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61299" w14:textId="77777777" w:rsidR="005B210E" w:rsidRDefault="005B210E" w:rsidP="005B210E">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7FDF5951" wp14:editId="36726872">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0144B20" w14:textId="77777777" w:rsidR="005B210E" w:rsidRDefault="005B210E" w:rsidP="005B210E">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592F8C5" w14:textId="77777777" w:rsidR="005B210E" w:rsidRPr="00251FCC" w:rsidRDefault="005B210E" w:rsidP="005B210E">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5D28E1AD" w14:textId="77777777" w:rsidR="005B210E" w:rsidRDefault="005B210E" w:rsidP="005B210E">
      <w:pPr>
        <w:spacing w:after="0" w:line="360" w:lineRule="auto"/>
        <w:rPr>
          <w:rFonts w:ascii="Sakkal Majalla" w:hAnsi="Sakkal Majalla" w:cs="Sakkal Majalla"/>
          <w:b/>
          <w:bCs/>
          <w:sz w:val="28"/>
          <w:szCs w:val="28"/>
          <w:rtl/>
          <w:lang w:bidi="ar-EG"/>
        </w:rPr>
      </w:pPr>
    </w:p>
    <w:p w14:paraId="088EDCC9" w14:textId="77777777" w:rsidR="005B210E" w:rsidRDefault="005B210E" w:rsidP="005B210E">
      <w:pPr>
        <w:spacing w:after="0" w:line="360" w:lineRule="auto"/>
        <w:rPr>
          <w:rFonts w:ascii="Sakkal Majalla" w:hAnsi="Sakkal Majalla" w:cs="Sakkal Majalla"/>
          <w:b/>
          <w:bCs/>
          <w:sz w:val="28"/>
          <w:szCs w:val="28"/>
          <w:rtl/>
          <w:lang w:bidi="ar-EG"/>
        </w:rPr>
      </w:pPr>
    </w:p>
    <w:p w14:paraId="046690E1" w14:textId="77777777" w:rsidR="005B210E" w:rsidRDefault="005B210E" w:rsidP="005B210E">
      <w:pPr>
        <w:jc w:val="center"/>
        <w:rPr>
          <w:rFonts w:ascii="Sakkal Majalla" w:hAnsi="Sakkal Majalla" w:cs="Sakkal Majalla"/>
          <w:b/>
          <w:bCs/>
          <w:sz w:val="32"/>
          <w:szCs w:val="32"/>
          <w:rtl/>
          <w:lang w:bidi="ar-EG"/>
        </w:rPr>
      </w:pPr>
      <w:r w:rsidRPr="00803EA5">
        <w:rPr>
          <w:rFonts w:ascii="Sakkal Majalla" w:hAnsi="Sakkal Majalla" w:cs="Sakkal Majalla"/>
          <w:b/>
          <w:bCs/>
          <w:sz w:val="32"/>
          <w:szCs w:val="32"/>
          <w:rtl/>
          <w:lang w:bidi="ar-EG"/>
        </w:rPr>
        <w:t>أثر التآزر بين مختلف المنظومات الحكومية على تحقيق الكفاءة التشغيلية في مطار الملك عبد العزيز الدولي</w:t>
      </w:r>
    </w:p>
    <w:p w14:paraId="7A43AED1" w14:textId="77777777" w:rsidR="005B210E" w:rsidRDefault="005B210E" w:rsidP="005B210E">
      <w:pPr>
        <w:jc w:val="center"/>
        <w:rPr>
          <w:rFonts w:ascii="Sakkal Majalla" w:hAnsi="Sakkal Majalla" w:cs="Sakkal Majalla"/>
          <w:b/>
          <w:bCs/>
          <w:sz w:val="32"/>
          <w:szCs w:val="32"/>
          <w:rtl/>
          <w:lang w:bidi="ar-EG"/>
        </w:rPr>
      </w:pPr>
    </w:p>
    <w:p w14:paraId="119671CD" w14:textId="77777777" w:rsidR="005B210E" w:rsidRDefault="005B210E" w:rsidP="005B210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53989246" w14:textId="77777777" w:rsidR="005B210E" w:rsidRDefault="005B210E" w:rsidP="005B210E">
      <w:pPr>
        <w:jc w:val="center"/>
        <w:rPr>
          <w:rFonts w:ascii="Sakkal Majalla" w:hAnsi="Sakkal Majalla" w:cs="Sakkal Majalla"/>
          <w:b/>
          <w:bCs/>
          <w:sz w:val="28"/>
          <w:szCs w:val="28"/>
          <w:rtl/>
          <w:lang w:bidi="ar-EG"/>
        </w:rPr>
      </w:pPr>
      <w:r w:rsidRPr="00803EA5">
        <w:rPr>
          <w:rFonts w:ascii="Sakkal Majalla" w:hAnsi="Sakkal Majalla" w:cs="Sakkal Majalla"/>
          <w:b/>
          <w:bCs/>
          <w:sz w:val="28"/>
          <w:szCs w:val="28"/>
          <w:rtl/>
          <w:lang w:bidi="ar-EG"/>
        </w:rPr>
        <w:t>خالد عويض السهلي</w:t>
      </w:r>
    </w:p>
    <w:p w14:paraId="1F30683D" w14:textId="77777777" w:rsidR="005B210E" w:rsidRDefault="005B210E" w:rsidP="005B210E">
      <w:pPr>
        <w:jc w:val="center"/>
        <w:rPr>
          <w:rFonts w:ascii="Sakkal Majalla" w:hAnsi="Sakkal Majalla" w:cs="Sakkal Majalla"/>
          <w:b/>
          <w:bCs/>
          <w:sz w:val="28"/>
          <w:szCs w:val="28"/>
          <w:rtl/>
          <w:lang w:bidi="ar-EG"/>
        </w:rPr>
      </w:pPr>
    </w:p>
    <w:p w14:paraId="1F1BB9B7" w14:textId="77777777" w:rsidR="005B210E" w:rsidRDefault="005B210E" w:rsidP="005B210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05B054E3" w14:textId="77777777" w:rsidR="005B210E" w:rsidRDefault="005B210E" w:rsidP="005B210E">
      <w:pPr>
        <w:jc w:val="center"/>
        <w:rPr>
          <w:rFonts w:ascii="Sakkal Majalla" w:hAnsi="Sakkal Majalla" w:cs="Sakkal Majalla"/>
          <w:b/>
          <w:bCs/>
          <w:sz w:val="28"/>
          <w:szCs w:val="28"/>
          <w:rtl/>
          <w:lang w:bidi="ar-EG"/>
        </w:rPr>
      </w:pPr>
      <w:r w:rsidRPr="00803EA5">
        <w:rPr>
          <w:rFonts w:ascii="Sakkal Majalla" w:hAnsi="Sakkal Majalla" w:cs="Sakkal Majalla"/>
          <w:b/>
          <w:bCs/>
          <w:sz w:val="28"/>
          <w:szCs w:val="28"/>
          <w:rtl/>
          <w:lang w:bidi="ar-EG"/>
        </w:rPr>
        <w:t>253001798</w:t>
      </w:r>
    </w:p>
    <w:p w14:paraId="58B52CCE" w14:textId="77777777" w:rsidR="005B210E" w:rsidRDefault="005B210E" w:rsidP="005B210E">
      <w:pPr>
        <w:jc w:val="center"/>
        <w:rPr>
          <w:rFonts w:ascii="Sakkal Majalla" w:hAnsi="Sakkal Majalla" w:cs="Sakkal Majalla"/>
          <w:b/>
          <w:bCs/>
          <w:sz w:val="28"/>
          <w:szCs w:val="28"/>
          <w:lang w:bidi="ar-EG"/>
        </w:rPr>
      </w:pPr>
    </w:p>
    <w:p w14:paraId="3984B859" w14:textId="77777777" w:rsidR="005B210E" w:rsidRDefault="005B210E" w:rsidP="005B210E">
      <w:pPr>
        <w:rPr>
          <w:rFonts w:ascii="Sakkal Majalla" w:hAnsi="Sakkal Majalla" w:cs="Sakkal Majalla"/>
          <w:b/>
          <w:bCs/>
          <w:sz w:val="28"/>
          <w:szCs w:val="28"/>
          <w:rtl/>
          <w:lang w:bidi="ar-EG"/>
        </w:rPr>
      </w:pPr>
    </w:p>
    <w:p w14:paraId="33A0FC2F" w14:textId="77777777" w:rsidR="005B210E" w:rsidRDefault="005B210E" w:rsidP="005B210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1F76659" w14:textId="77777777" w:rsidR="005B210E" w:rsidRPr="00F632A3" w:rsidRDefault="005B210E" w:rsidP="005B210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4B1E44EA" w14:textId="77777777" w:rsidR="005B210E" w:rsidRDefault="005B210E" w:rsidP="005B210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6346A404" w14:textId="77777777" w:rsidR="005B210E" w:rsidRDefault="005B210E" w:rsidP="005B210E">
      <w:pPr>
        <w:rPr>
          <w:rFonts w:ascii="Sakkal Majalla" w:hAnsi="Sakkal Majalla" w:cs="Sakkal Majalla"/>
          <w:b/>
          <w:bCs/>
          <w:sz w:val="28"/>
          <w:szCs w:val="28"/>
          <w:rtl/>
          <w:lang w:bidi="ar-EG"/>
        </w:rPr>
      </w:pPr>
    </w:p>
    <w:p w14:paraId="280F1395" w14:textId="77777777" w:rsidR="005B210E" w:rsidRDefault="005B210E" w:rsidP="005B210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56F04B5" w14:textId="77777777" w:rsidR="005B210E" w:rsidRDefault="005B210E" w:rsidP="005B210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6F147BD4" w14:textId="77777777" w:rsidR="005B210E" w:rsidRDefault="005B210E" w:rsidP="005B210E">
      <w:pPr>
        <w:jc w:val="center"/>
        <w:rPr>
          <w:rFonts w:ascii="Sakkal Majalla" w:hAnsi="Sakkal Majalla" w:cs="Sakkal Majalla"/>
          <w:b/>
          <w:bCs/>
          <w:sz w:val="28"/>
          <w:szCs w:val="28"/>
          <w:rtl/>
          <w:lang w:bidi="ar-EG"/>
        </w:rPr>
      </w:pPr>
    </w:p>
    <w:p w14:paraId="0A9C1839" w14:textId="77777777" w:rsidR="002D01ED" w:rsidRDefault="002D01ED" w:rsidP="002D01ED">
      <w:pPr>
        <w:jc w:val="center"/>
        <w:rPr>
          <w:rFonts w:ascii="Sakkal Majalla" w:hAnsi="Sakkal Majalla" w:cs="Sakkal Majalla"/>
          <w:b/>
          <w:bCs/>
          <w:sz w:val="28"/>
          <w:szCs w:val="28"/>
          <w:rtl/>
          <w:lang w:bidi="ar-EG"/>
        </w:rPr>
      </w:pPr>
    </w:p>
    <w:p w14:paraId="306058D3" w14:textId="77777777" w:rsidR="004D5CA1" w:rsidRDefault="004D5CA1" w:rsidP="004D5CA1">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48C463E9" w14:textId="77777777" w:rsidR="003857C0" w:rsidRDefault="003857C0" w:rsidP="00C0036D">
      <w:pPr>
        <w:rPr>
          <w:rFonts w:ascii="Sakkal Majalla" w:hAnsi="Sakkal Majalla" w:cs="Sakkal Majalla"/>
          <w:b/>
          <w:bCs/>
          <w:sz w:val="28"/>
          <w:szCs w:val="28"/>
          <w:rtl/>
          <w:lang w:bidi="ar-EG"/>
        </w:rPr>
      </w:pPr>
    </w:p>
    <w:p w14:paraId="0D2249E4" w14:textId="77777777" w:rsidR="003857C0" w:rsidRDefault="003857C0" w:rsidP="00C0036D">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5D54BDED" w14:textId="77777777" w:rsidR="005B210E" w:rsidRDefault="005B210E" w:rsidP="005B210E">
      <w:pPr>
        <w:pStyle w:val="Heading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170707EA" w14:textId="77777777" w:rsidR="005B210E" w:rsidRPr="00C06145" w:rsidRDefault="005B210E" w:rsidP="005B210E">
      <w:pPr>
        <w:spacing w:line="360" w:lineRule="auto"/>
        <w:ind w:firstLine="610"/>
        <w:jc w:val="both"/>
        <w:rPr>
          <w:rFonts w:ascii="Sakkal Majalla" w:hAnsi="Sakkal Majalla" w:cs="Sakkal Majalla"/>
          <w:sz w:val="28"/>
          <w:szCs w:val="28"/>
        </w:rPr>
      </w:pPr>
      <w:r w:rsidRPr="00C06145">
        <w:rPr>
          <w:rFonts w:ascii="Sakkal Majalla" w:hAnsi="Sakkal Majalla" w:cs="Sakkal Majalla"/>
          <w:sz w:val="28"/>
          <w:szCs w:val="28"/>
          <w:rtl/>
        </w:rPr>
        <w:t>يمثل قطاع الطيران المدني أحد أبرز القطاعات الاستراتيجية التي تعكس مستوى التقدم الاقتصادي والتنظيمي للدول، إذ يشكل حلقة وصل حيوية بين الأنظمة الاقتصادية والأمنية والخدمية والتقنية. وفي هذا السياق، يبرز مطار الملك عبد العزيز الدولي بوصفه أحد أهم المنافذ الجوية في المملكة العربية السعودية، نظرًا لموقعه الجغرافي الاستراتيجي في مدينة جدة، ودوره المحوري في خدمة حركة المسافرين القادمين لأداء مناسك الحج والعمرة، إضافة إلى كونه مركزًا لوجستيًا يربط المملكة بالأسواق الإقليمية والدولية. ومع التوسع الكبير الذي شهده المطار في السنوات الأخيرة ضمن مستهدفات رؤية السعودية 2030، برزت الحاجة إلى تعزيز التكامل والتآزر بين مختلف المنظومات الحكومية العاملة داخله لضمان تحقيق مستويات عالية من الكفاءة التشغيلية والاستدامة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80540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Sta243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6B7B">
            <w:rPr>
              <w:rFonts w:ascii="Sakkal Majalla" w:hAnsi="Sakkal Majalla" w:cs="Sakkal Majalla" w:hint="cs"/>
              <w:noProof/>
              <w:sz w:val="28"/>
              <w:szCs w:val="28"/>
              <w:rtl/>
              <w:lang w:bidi="ar-EG"/>
            </w:rPr>
            <w:t>(</w:t>
          </w:r>
          <w:r w:rsidRPr="00E86B7B">
            <w:rPr>
              <w:rFonts w:ascii="Sakkal Majalla" w:hAnsi="Sakkal Majalla" w:cs="Sakkal Majalla" w:hint="cs"/>
              <w:noProof/>
              <w:sz w:val="28"/>
              <w:szCs w:val="28"/>
              <w:lang w:bidi="ar-EG"/>
            </w:rPr>
            <w:t>Stamenić</w:t>
          </w:r>
          <w:r w:rsidRPr="00E86B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06145">
        <w:rPr>
          <w:rFonts w:ascii="Sakkal Majalla" w:hAnsi="Sakkal Majalla" w:cs="Sakkal Majalla"/>
          <w:sz w:val="28"/>
          <w:szCs w:val="28"/>
        </w:rPr>
        <w:t>.</w:t>
      </w:r>
    </w:p>
    <w:p w14:paraId="03C7552F" w14:textId="77777777" w:rsidR="005B210E" w:rsidRPr="00C06145" w:rsidRDefault="005B210E" w:rsidP="005B210E">
      <w:pPr>
        <w:spacing w:line="360" w:lineRule="auto"/>
        <w:ind w:firstLine="610"/>
        <w:jc w:val="both"/>
        <w:rPr>
          <w:rFonts w:ascii="Sakkal Majalla" w:hAnsi="Sakkal Majalla" w:cs="Sakkal Majalla"/>
          <w:sz w:val="28"/>
          <w:szCs w:val="28"/>
        </w:rPr>
      </w:pPr>
      <w:r w:rsidRPr="00C06145">
        <w:rPr>
          <w:rFonts w:ascii="Sakkal Majalla" w:hAnsi="Sakkal Majalla" w:cs="Sakkal Majalla"/>
          <w:sz w:val="28"/>
          <w:szCs w:val="28"/>
          <w:rtl/>
        </w:rPr>
        <w:t>إن طبيعة العمل داخل المطارات الدولية تتسم بدرجة عالية من التعقيد والتداخل المؤسسي، حيث تتكامل أدوار جهات متعددة تشمل الأجهزة الأمنية، والجهات الجمركية، والهيئات الصحية، والجهات التنظيمية للطيران المدني، إضافة إلى الجهات الخدمية والتقنية. ويؤدي أي خلل في التنسيق بين هذه المنظومات إلى انعكاسات مباشرة على جودة الخدمات المقدمة، وانسيابية حركة المسافرين، ومستويات السلامة والأمن، فضلًا عن تأثيره في السمعة الدولية للمطار. ومن هنا، فإن مفهوم "التآزر المؤسسي" لا يقتصر على مجرد التعاون الإداري، بل يمتد ليشمل التكامل الاستراتيجي في الأهداف، وتوحيد الإجراءات، وتبادل البيانات في الوقت الفعلي، وتكامل الأنظمة التقنية بما يحقق قيمة مضافة تفوق مجموع الجهود الفردية لكل جهة على حدة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86781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Kha2410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6B7B">
            <w:rPr>
              <w:rFonts w:ascii="Sakkal Majalla" w:hAnsi="Sakkal Majalla" w:cs="Sakkal Majalla" w:hint="cs"/>
              <w:noProof/>
              <w:sz w:val="28"/>
              <w:szCs w:val="28"/>
              <w:rtl/>
              <w:lang w:bidi="ar-EG"/>
            </w:rPr>
            <w:t>(</w:t>
          </w:r>
          <w:r w:rsidRPr="00E86B7B">
            <w:rPr>
              <w:rFonts w:ascii="Sakkal Majalla" w:hAnsi="Sakkal Majalla" w:cs="Sakkal Majalla" w:hint="cs"/>
              <w:noProof/>
              <w:sz w:val="28"/>
              <w:szCs w:val="28"/>
              <w:lang w:bidi="ar-EG"/>
            </w:rPr>
            <w:t>Khalifa</w:t>
          </w:r>
          <w:r w:rsidRPr="00E86B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06145">
        <w:rPr>
          <w:rFonts w:ascii="Sakkal Majalla" w:hAnsi="Sakkal Majalla" w:cs="Sakkal Majalla"/>
          <w:sz w:val="28"/>
          <w:szCs w:val="28"/>
        </w:rPr>
        <w:t>.</w:t>
      </w:r>
    </w:p>
    <w:p w14:paraId="111B8FE5" w14:textId="77777777" w:rsidR="005B210E" w:rsidRPr="00C06145" w:rsidRDefault="005B210E" w:rsidP="005B210E">
      <w:pPr>
        <w:spacing w:line="360" w:lineRule="auto"/>
        <w:ind w:firstLine="610"/>
        <w:jc w:val="both"/>
        <w:rPr>
          <w:rFonts w:ascii="Sakkal Majalla" w:hAnsi="Sakkal Majalla" w:cs="Sakkal Majalla"/>
          <w:sz w:val="28"/>
          <w:szCs w:val="28"/>
        </w:rPr>
      </w:pPr>
      <w:r w:rsidRPr="00C06145">
        <w:rPr>
          <w:rFonts w:ascii="Sakkal Majalla" w:hAnsi="Sakkal Majalla" w:cs="Sakkal Majalla"/>
          <w:sz w:val="28"/>
          <w:szCs w:val="28"/>
          <w:rtl/>
        </w:rPr>
        <w:t>وتتجلى أهمية دراسة أثر هذا التآزر في ظل التحولات الرقمية المتسارعة التي يشهدها قطاع الطيران، حيث أصبحت الكفاءة التشغيلية تقاس بمؤشرات دقيقة تشمل زمن إنهاء إجراءات السفر، ومعدلات انسيابية الأمتعة، وسرعة الاستجابة للحالات الطارئة، ومستوى رضا المستفيدين. وفي بيئة تشغيلية معقدة كمطار الملك عبد العزيز الدولي، يتطلب تحقيق هذه المؤشرات بنجاح وجود منظومة حوكمة فعالة تقوم على وضوح الأدوار والمسؤوليات، وانسيابية تدفق المعلومات، وتكامل البنية التحتية التقنية، إضافة إلى ثقافة تنظيمية تدعم العمل التشاركي وتحد من الازدواجية والتضارب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66337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Zek24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6B7B">
            <w:rPr>
              <w:rFonts w:ascii="Sakkal Majalla" w:hAnsi="Sakkal Majalla" w:cs="Sakkal Majalla" w:hint="cs"/>
              <w:noProof/>
              <w:sz w:val="28"/>
              <w:szCs w:val="28"/>
              <w:rtl/>
              <w:lang w:bidi="ar-EG"/>
            </w:rPr>
            <w:t>(</w:t>
          </w:r>
          <w:r w:rsidRPr="00E86B7B">
            <w:rPr>
              <w:rFonts w:ascii="Sakkal Majalla" w:hAnsi="Sakkal Majalla" w:cs="Sakkal Majalla" w:hint="cs"/>
              <w:noProof/>
              <w:sz w:val="28"/>
              <w:szCs w:val="28"/>
              <w:lang w:bidi="ar-EG"/>
            </w:rPr>
            <w:t>Zekry</w:t>
          </w:r>
          <w:r w:rsidRPr="00E86B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06145">
        <w:rPr>
          <w:rFonts w:ascii="Sakkal Majalla" w:hAnsi="Sakkal Majalla" w:cs="Sakkal Majalla"/>
          <w:sz w:val="28"/>
          <w:szCs w:val="28"/>
        </w:rPr>
        <w:t>.</w:t>
      </w:r>
    </w:p>
    <w:p w14:paraId="696BF0EC" w14:textId="77777777" w:rsidR="005B210E" w:rsidRPr="00C06145" w:rsidRDefault="005B210E" w:rsidP="005B210E">
      <w:pPr>
        <w:spacing w:line="360" w:lineRule="auto"/>
        <w:ind w:firstLine="610"/>
        <w:jc w:val="both"/>
        <w:rPr>
          <w:rFonts w:ascii="Sakkal Majalla" w:hAnsi="Sakkal Majalla" w:cs="Sakkal Majalla"/>
          <w:sz w:val="28"/>
          <w:szCs w:val="28"/>
        </w:rPr>
      </w:pPr>
      <w:r w:rsidRPr="00C06145">
        <w:rPr>
          <w:rFonts w:ascii="Sakkal Majalla" w:hAnsi="Sakkal Majalla" w:cs="Sakkal Majalla"/>
          <w:sz w:val="28"/>
          <w:szCs w:val="28"/>
          <w:rtl/>
        </w:rPr>
        <w:lastRenderedPageBreak/>
        <w:t>كما أن التوسع في الطاقة الاستيعابية للمطار، وزيادة أعداد الرحلات الدولية والداخلية، يفرضان تحديات تشغيلية متزايدة تستوجب إعادة النظر في أنماط التنسيق التقليدية بين الجهات الحكومية. فالكفاءة التشغيلية لم تعد ترتبط فقط بتطوير المرافق أو تحديث الأنظمة التقنية، بل أصبحت مرهونة بمدى قدرة المنظومات الحكومية على العمل ضمن إطار تكاملي موحد يحقق الاستجابة السريعة للتغيرات، ويعزز القدرة على إدارة المخاطر، ويرفع من مستوى الجاهزية في مواسم الذروة، خصوصًا خلال مواسم الحج والعمرة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2341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Wer24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6B7B">
            <w:rPr>
              <w:rFonts w:ascii="Sakkal Majalla" w:hAnsi="Sakkal Majalla" w:cs="Sakkal Majalla" w:hint="cs"/>
              <w:noProof/>
              <w:sz w:val="28"/>
              <w:szCs w:val="28"/>
              <w:rtl/>
              <w:lang w:bidi="ar-EG"/>
            </w:rPr>
            <w:t>(</w:t>
          </w:r>
          <w:r w:rsidRPr="00E86B7B">
            <w:rPr>
              <w:rFonts w:ascii="Sakkal Majalla" w:hAnsi="Sakkal Majalla" w:cs="Sakkal Majalla" w:hint="cs"/>
              <w:noProof/>
              <w:sz w:val="28"/>
              <w:szCs w:val="28"/>
              <w:lang w:bidi="ar-EG"/>
            </w:rPr>
            <w:t>Werbińska-Wojciechowska</w:t>
          </w:r>
          <w:r w:rsidRPr="00E86B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06145">
        <w:rPr>
          <w:rFonts w:ascii="Sakkal Majalla" w:hAnsi="Sakkal Majalla" w:cs="Sakkal Majalla"/>
          <w:sz w:val="28"/>
          <w:szCs w:val="28"/>
        </w:rPr>
        <w:t>.</w:t>
      </w:r>
    </w:p>
    <w:p w14:paraId="6D06786E" w14:textId="77777777" w:rsidR="005B210E" w:rsidRPr="00C06145" w:rsidRDefault="005B210E" w:rsidP="005B210E">
      <w:pPr>
        <w:spacing w:line="360" w:lineRule="auto"/>
        <w:ind w:firstLine="610"/>
        <w:jc w:val="both"/>
        <w:rPr>
          <w:rFonts w:ascii="Sakkal Majalla" w:hAnsi="Sakkal Majalla" w:cs="Sakkal Majalla"/>
          <w:sz w:val="28"/>
          <w:szCs w:val="28"/>
        </w:rPr>
      </w:pPr>
      <w:r w:rsidRPr="00C06145">
        <w:rPr>
          <w:rFonts w:ascii="Sakkal Majalla" w:hAnsi="Sakkal Majalla" w:cs="Sakkal Majalla"/>
          <w:sz w:val="28"/>
          <w:szCs w:val="28"/>
          <w:rtl/>
        </w:rPr>
        <w:t>تسعى هذه الدراسة إلى تحليل أثر التآزر بين مختلف المنظومات الحكومية في مطار الملك عبد العزيز الدولي على تحقيق الكفاءة التشغيلية، من خلال استكشاف أبعاد التكامل المؤسسي، وقياس انعكاساته على الأداء التشغيلي، وتحديد المعوقات التي قد تحد من فاعليته، وصولًا إلى تقديم إطار علمي يمكن أن يسهم في تعزيز التنسيق المؤسسي وتحقيق مستهدفات التحول الوطني في قطاع الطيران. وتنبع أهمية هذه الدراسة من كونها تتناول موضوعًا يرتبط مباشرة بتحسين جودة الخدمات العامة، ورفع تنافسية المرافق الحيوية، ودعم توجهات الدولة نحو بناء منظومة حكومية مترابطة وفعالة تقوم على التكامل، والشفافية، وتحقيق القيمة المستدامة</w:t>
      </w:r>
      <w:r w:rsidRPr="00C06145">
        <w:rPr>
          <w:rFonts w:ascii="Sakkal Majalla" w:hAnsi="Sakkal Majalla" w:cs="Sakkal Majalla"/>
          <w:sz w:val="28"/>
          <w:szCs w:val="28"/>
        </w:rPr>
        <w:t>.</w:t>
      </w:r>
    </w:p>
    <w:p w14:paraId="2C4706FA" w14:textId="77777777" w:rsidR="005B210E" w:rsidRPr="00803EA5" w:rsidRDefault="005B210E" w:rsidP="005B210E">
      <w:pPr>
        <w:rPr>
          <w:rtl/>
        </w:rPr>
      </w:pPr>
    </w:p>
    <w:p w14:paraId="3BE377C4" w14:textId="77777777" w:rsidR="005B210E" w:rsidRDefault="005B210E" w:rsidP="005B210E">
      <w:pPr>
        <w:pStyle w:val="Heading1"/>
        <w:spacing w:before="0" w:line="360" w:lineRule="auto"/>
        <w:jc w:val="both"/>
        <w:rPr>
          <w:rFonts w:ascii="Sakkal Majalla" w:hAnsi="Sakkal Majalla" w:cs="Sakkal Majalla"/>
          <w:b/>
          <w:bCs/>
          <w:color w:val="000000"/>
          <w:sz w:val="28"/>
          <w:szCs w:val="28"/>
          <w:rtl/>
        </w:rPr>
      </w:pPr>
      <w:bookmarkStart w:id="10" w:name="_Toc171380653"/>
      <w:bookmarkStart w:id="11" w:name="_Toc175325838"/>
      <w:bookmarkStart w:id="12" w:name="_Toc235180693"/>
      <w:r>
        <w:rPr>
          <w:rFonts w:ascii="Sakkal Majalla" w:hAnsi="Sakkal Majalla" w:cs="Sakkal Majalla"/>
          <w:b/>
          <w:bCs/>
          <w:color w:val="000000"/>
          <w:sz w:val="28"/>
          <w:szCs w:val="28"/>
          <w:rtl/>
        </w:rPr>
        <w:t>مشكلة الدراسة</w:t>
      </w:r>
      <w:bookmarkEnd w:id="10"/>
      <w:bookmarkEnd w:id="11"/>
      <w:bookmarkEnd w:id="12"/>
    </w:p>
    <w:p w14:paraId="207676F7" w14:textId="77777777" w:rsidR="005B210E" w:rsidRDefault="005B210E" w:rsidP="005B210E">
      <w:pPr>
        <w:spacing w:line="360" w:lineRule="auto"/>
        <w:ind w:firstLine="610"/>
        <w:jc w:val="both"/>
        <w:rPr>
          <w:rFonts w:ascii="Sakkal Majalla" w:hAnsi="Sakkal Majalla" w:cs="Sakkal Majalla"/>
          <w:sz w:val="28"/>
          <w:szCs w:val="28"/>
          <w:rtl/>
        </w:rPr>
      </w:pPr>
      <w:bookmarkStart w:id="13" w:name="_Toc172397777"/>
      <w:bookmarkStart w:id="14" w:name="_Toc172746090"/>
      <w:bookmarkStart w:id="15" w:name="_Toc179741528"/>
      <w:bookmarkStart w:id="16" w:name="_Toc235180694"/>
      <w:r w:rsidRPr="00371666">
        <w:rPr>
          <w:rFonts w:ascii="Sakkal Majalla" w:hAnsi="Sakkal Majalla" w:cs="Sakkal Majalla"/>
          <w:sz w:val="28"/>
          <w:szCs w:val="28"/>
          <w:rtl/>
        </w:rPr>
        <w:t>تنبثق مشكلة الدراسة من الطبيعة المعقدة والمتداخلة للعمليات التشغيلية داخل مطار الملك عبد العزيز الدولي، حيث تعمل منظومات حكومية متعددة ضمن إطار مكاني وتشغيلي واحد، تشمل الجهات الأمنية، والجوازات، والجمارك، والجهات الصحية، وهيئات الطيران المدني، إضافة إلى الجهات الرقابية والتنظيمية. وعلى الرغم من وضوح الأدوار النظامية لكل جهة، إلا أن واقع الممارسة التشغيلية قد يشهد في بعض الأحيان تباينًا في الإجراءات، وتكرارًا في المتطلبات، وضعفًا في تكامل الأنظمة التقنية، أو بطئًا في تبادل المعلومات، مما يحدّ من تحقيق أعلى مستويات الكفاءة التشغيلية. وتتمثل المشكلة الرئيسة للدراسة في عدم وضوح مدى تأثير مستوى التآزر والتكامل بين هذه المنظومات الحكومية على كفاءة الأداء التشغيلي للمطار، سواء من حيث سرعة إنجاز الإجراءات، أو تقليل زمن انتظار المسافرين، أو تحسين إدارة الموارد، أو تعزيز القدرة على الاستجابة للحالات الطارئة ومواسم الذروة. وبعبارة أخرى، تتمحور المشكلة حول وجود فجوة محتملة بين الإمكانات المؤسسية المتاحة وبين مستوى التكامل الفعلي الذي ينعكس بصورة مباشرة على الأداء التشغيلي العام</w:t>
      </w:r>
      <w:r w:rsidRPr="00371666">
        <w:rPr>
          <w:rFonts w:ascii="Sakkal Majalla" w:hAnsi="Sakkal Majalla" w:cs="Sakkal Majalla"/>
          <w:sz w:val="28"/>
          <w:szCs w:val="28"/>
        </w:rPr>
        <w:t>.</w:t>
      </w:r>
    </w:p>
    <w:p w14:paraId="7BBEB69F" w14:textId="77777777" w:rsidR="005B210E" w:rsidRDefault="005B210E" w:rsidP="005B210E">
      <w:pPr>
        <w:spacing w:line="360" w:lineRule="auto"/>
        <w:ind w:firstLine="610"/>
        <w:jc w:val="both"/>
        <w:rPr>
          <w:rFonts w:ascii="Sakkal Majalla" w:hAnsi="Sakkal Majalla" w:cs="Sakkal Majalla"/>
          <w:sz w:val="28"/>
          <w:szCs w:val="28"/>
          <w:rtl/>
        </w:rPr>
      </w:pPr>
      <w:r w:rsidRPr="00371666">
        <w:rPr>
          <w:rFonts w:ascii="Sakkal Majalla" w:hAnsi="Sakkal Majalla" w:cs="Sakkal Majalla"/>
          <w:sz w:val="28"/>
          <w:szCs w:val="28"/>
          <w:rtl/>
        </w:rPr>
        <w:lastRenderedPageBreak/>
        <w:t>وتترتب على هذه المشكلة مجموعة من الإشكالات التشغيلية والإدارية التي قد تؤثر في فعالية العمل داخل المطار، من أبرزها: ازدواجية الإجراءات بين بعض الجهات، وتضارب الصلاحيات في مواقف معينة، وتأخر تدفق البيانات بين الأنظمة المختلفة، وما يترتب على ذلك من زيادة زمن إنهاء إجراءات السفر والوصول، وارتفاع معدلات الازدحام في صالات المغادرة والوصول، وتراجع مستوى رضا المستفيدين من الخدمات. كما قد يؤدي ضعف التآزر المؤسسي إلى ارتفاع التكاليف التشغيلية نتيجة سوء استغلال الموارد البشرية والتقنية، إضافة إلى محدودية القدرة على التنبؤ بالأزمات وإدارتها بكفاءة، خاصة خلال مواسم الحج والعمرة التي يشهد فيها المطار كثافة تشغيلية استثنائية. وعلى المدى الاستراتيجي، يمكن أن تنعكس هذه التحديات على تنافسية المطار إقليميًا ودوليًا، وعلى قدرته في تحقيق مستهدفات التحول المؤسسي ورفع كفاءة الإنفاق وجودة الخدمات العامة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45833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Att241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A5925">
            <w:rPr>
              <w:rFonts w:ascii="Sakkal Majalla" w:hAnsi="Sakkal Majalla" w:cs="Sakkal Majalla" w:hint="cs"/>
              <w:noProof/>
              <w:sz w:val="28"/>
              <w:szCs w:val="28"/>
              <w:rtl/>
              <w:lang w:bidi="ar-EG"/>
            </w:rPr>
            <w:t>(</w:t>
          </w:r>
          <w:r w:rsidRPr="005A5925">
            <w:rPr>
              <w:rFonts w:ascii="Sakkal Majalla" w:hAnsi="Sakkal Majalla" w:cs="Sakkal Majalla" w:hint="cs"/>
              <w:noProof/>
              <w:sz w:val="28"/>
              <w:szCs w:val="28"/>
              <w:lang w:bidi="ar-EG"/>
            </w:rPr>
            <w:t>Attar</w:t>
          </w:r>
          <w:r w:rsidRPr="005A5925">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71666">
        <w:rPr>
          <w:rFonts w:ascii="Sakkal Majalla" w:hAnsi="Sakkal Majalla" w:cs="Sakkal Majalla"/>
          <w:sz w:val="28"/>
          <w:szCs w:val="28"/>
        </w:rPr>
        <w:t>.</w:t>
      </w:r>
    </w:p>
    <w:p w14:paraId="5E70EA3F" w14:textId="77777777" w:rsidR="005B210E" w:rsidRPr="00371666" w:rsidRDefault="005B210E" w:rsidP="005B210E">
      <w:pPr>
        <w:spacing w:line="360" w:lineRule="auto"/>
        <w:ind w:firstLine="610"/>
        <w:jc w:val="both"/>
        <w:rPr>
          <w:rFonts w:ascii="Sakkal Majalla" w:hAnsi="Sakkal Majalla" w:cs="Sakkal Majalla"/>
          <w:sz w:val="28"/>
          <w:szCs w:val="28"/>
        </w:rPr>
      </w:pPr>
      <w:r w:rsidRPr="00371666">
        <w:rPr>
          <w:rFonts w:ascii="Sakkal Majalla" w:hAnsi="Sakkal Majalla" w:cs="Sakkal Majalla"/>
          <w:sz w:val="28"/>
          <w:szCs w:val="28"/>
          <w:rtl/>
        </w:rPr>
        <w:t>وبناءً على مشكلة الدراسة الرئيسة وما يترتب عليها من آثار، يتمثل السؤال الرئيس للدراسة في</w:t>
      </w:r>
      <w:r w:rsidRPr="00371666">
        <w:rPr>
          <w:rFonts w:ascii="Sakkal Majalla" w:hAnsi="Sakkal Majalla" w:cs="Sakkal Majalla"/>
          <w:sz w:val="28"/>
          <w:szCs w:val="28"/>
        </w:rPr>
        <w:t xml:space="preserve">: </w:t>
      </w:r>
      <w:r w:rsidRPr="00371666">
        <w:rPr>
          <w:rFonts w:ascii="Sakkal Majalla" w:hAnsi="Sakkal Majalla" w:cs="Sakkal Majalla"/>
          <w:b/>
          <w:bCs/>
          <w:sz w:val="28"/>
          <w:szCs w:val="28"/>
          <w:rtl/>
        </w:rPr>
        <w:t>ما أثر مستوى التآزر بين مختلف المنظومات الحكومية العاملة في مطار الملك عبد العزيز الدولي على تحقيق الكفاءة التشغيلية بأبعادها المختلفة؟</w:t>
      </w:r>
      <w:r w:rsidRPr="00371666">
        <w:rPr>
          <w:rFonts w:ascii="Sakkal Majalla" w:hAnsi="Sakkal Majalla" w:cs="Sakkal Majalla"/>
          <w:sz w:val="28"/>
          <w:szCs w:val="28"/>
          <w:rtl/>
        </w:rPr>
        <w:t xml:space="preserve"> </w:t>
      </w:r>
    </w:p>
    <w:p w14:paraId="2CD74FB9" w14:textId="77777777" w:rsidR="005B210E" w:rsidRPr="00803EA5" w:rsidRDefault="005B210E" w:rsidP="005B210E">
      <w:pPr>
        <w:rPr>
          <w:rtl/>
        </w:rPr>
      </w:pPr>
    </w:p>
    <w:p w14:paraId="5B1A4811" w14:textId="77777777" w:rsidR="005B210E" w:rsidRDefault="005B210E" w:rsidP="005B210E">
      <w:pPr>
        <w:pStyle w:val="Heading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1A4BA88B" w14:textId="77777777" w:rsidR="005B210E" w:rsidRPr="00371666" w:rsidRDefault="005B210E" w:rsidP="005B210E">
      <w:pPr>
        <w:pStyle w:val="ListParagraph"/>
        <w:numPr>
          <w:ilvl w:val="0"/>
          <w:numId w:val="32"/>
        </w:numPr>
        <w:spacing w:line="360" w:lineRule="auto"/>
        <w:jc w:val="both"/>
        <w:rPr>
          <w:rFonts w:ascii="Sakkal Majalla" w:hAnsi="Sakkal Majalla" w:cs="Sakkal Majalla"/>
          <w:b/>
          <w:bCs/>
          <w:sz w:val="28"/>
          <w:szCs w:val="28"/>
          <w:rtl/>
        </w:rPr>
      </w:pPr>
      <w:r w:rsidRPr="001761F7">
        <w:rPr>
          <w:rFonts w:ascii="Sakkal Majalla" w:hAnsi="Sakkal Majalla" w:cs="Sakkal Majalla"/>
          <w:b/>
          <w:bCs/>
          <w:sz w:val="28"/>
          <w:szCs w:val="28"/>
          <w:rtl/>
        </w:rPr>
        <w:t>الأهمية العلمية</w:t>
      </w:r>
    </w:p>
    <w:p w14:paraId="638D9357" w14:textId="77777777" w:rsidR="005B210E" w:rsidRPr="00371666" w:rsidRDefault="005B210E" w:rsidP="005B210E">
      <w:pPr>
        <w:spacing w:line="360" w:lineRule="auto"/>
        <w:jc w:val="both"/>
        <w:rPr>
          <w:rFonts w:ascii="Sakkal Majalla" w:hAnsi="Sakkal Majalla" w:cs="Sakkal Majalla"/>
          <w:sz w:val="28"/>
          <w:szCs w:val="28"/>
        </w:rPr>
      </w:pPr>
      <w:r w:rsidRPr="00371666">
        <w:rPr>
          <w:rFonts w:ascii="Sakkal Majalla" w:hAnsi="Sakkal Majalla" w:cs="Sakkal Majalla"/>
          <w:sz w:val="28"/>
          <w:szCs w:val="28"/>
          <w:rtl/>
        </w:rPr>
        <w:t>تنبع الأهمية العلمية لهذه الدراسة من كونها تسلط الضوء على مفهوم التآزر المؤسسي بوصفه مدخلًا إداريًا حديثًا يرتبط بتعزيز التكامل بين الجهات الحكومية العاملة ضمن بيئة تشغيلية واحدة ذات درجة عالية من التعقيد. إذ إن بيئة المطارات الدولية تمثل نموذجًا تطبيقيًا غنيًا لدراسة التداخل بين الأدوار التنظيمية والإجرائية والتقنية، الأمر الذي يجعل من تحليل العلاقة بين التآزر والكفاءة التشغيلية مجالًا علميًا يستحق التأصيل النظري والقياس المنهجي. وتأتي هذه الدراسة لتقدم معالجة تحليلية تربط بين نظريات الحوكمة التشاركية وإدارة العمليات وإدارة الأداء المؤسسي، بما يسهم في بناء إطار مفاهيمي يفسر كيف يمكن للتكامل بين المنظومات الحكومية أن يحقق قيمة مضافة تتجاوز مجموع إسهامات كل جهة على حدة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77392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Lia251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A5925">
            <w:rPr>
              <w:rFonts w:ascii="Sakkal Majalla" w:hAnsi="Sakkal Majalla" w:cs="Sakkal Majalla" w:hint="cs"/>
              <w:noProof/>
              <w:sz w:val="28"/>
              <w:szCs w:val="28"/>
              <w:rtl/>
              <w:lang w:bidi="ar-EG"/>
            </w:rPr>
            <w:t>(</w:t>
          </w:r>
          <w:r w:rsidRPr="005A5925">
            <w:rPr>
              <w:rFonts w:ascii="Sakkal Majalla" w:hAnsi="Sakkal Majalla" w:cs="Sakkal Majalla" w:hint="cs"/>
              <w:noProof/>
              <w:sz w:val="28"/>
              <w:szCs w:val="28"/>
              <w:lang w:bidi="ar-EG"/>
            </w:rPr>
            <w:t>Liang</w:t>
          </w:r>
          <w:r w:rsidRPr="005A5925">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71666">
        <w:rPr>
          <w:rFonts w:ascii="Sakkal Majalla" w:hAnsi="Sakkal Majalla" w:cs="Sakkal Majalla"/>
          <w:sz w:val="28"/>
          <w:szCs w:val="28"/>
        </w:rPr>
        <w:t>.</w:t>
      </w:r>
    </w:p>
    <w:p w14:paraId="495A6F4F" w14:textId="77777777" w:rsidR="005B210E" w:rsidRPr="00371666" w:rsidRDefault="005B210E" w:rsidP="005B210E">
      <w:pPr>
        <w:pStyle w:val="ListParagraph"/>
        <w:numPr>
          <w:ilvl w:val="0"/>
          <w:numId w:val="32"/>
        </w:numPr>
        <w:spacing w:line="360" w:lineRule="auto"/>
        <w:jc w:val="both"/>
        <w:rPr>
          <w:rFonts w:ascii="Sakkal Majalla" w:hAnsi="Sakkal Majalla" w:cs="Sakkal Majalla"/>
          <w:b/>
          <w:bCs/>
          <w:sz w:val="28"/>
          <w:szCs w:val="28"/>
          <w:rtl/>
        </w:rPr>
      </w:pPr>
      <w:r w:rsidRPr="001761F7">
        <w:rPr>
          <w:rFonts w:ascii="Sakkal Majalla" w:hAnsi="Sakkal Majalla" w:cs="Sakkal Majalla"/>
          <w:b/>
          <w:bCs/>
          <w:sz w:val="28"/>
          <w:szCs w:val="28"/>
        </w:rPr>
        <w:lastRenderedPageBreak/>
        <w:t xml:space="preserve"> </w:t>
      </w:r>
      <w:r w:rsidRPr="001761F7">
        <w:rPr>
          <w:rFonts w:ascii="Sakkal Majalla" w:hAnsi="Sakkal Majalla" w:cs="Sakkal Majalla"/>
          <w:b/>
          <w:bCs/>
          <w:sz w:val="28"/>
          <w:szCs w:val="28"/>
          <w:rtl/>
        </w:rPr>
        <w:t>الأهمية العملية</w:t>
      </w:r>
    </w:p>
    <w:p w14:paraId="2D6D0976" w14:textId="77777777" w:rsidR="005B210E" w:rsidRDefault="005B210E" w:rsidP="005B210E">
      <w:pPr>
        <w:spacing w:line="360" w:lineRule="auto"/>
        <w:jc w:val="both"/>
        <w:rPr>
          <w:rFonts w:ascii="Sakkal Majalla" w:hAnsi="Sakkal Majalla" w:cs="Sakkal Majalla"/>
          <w:sz w:val="28"/>
          <w:szCs w:val="28"/>
          <w:rtl/>
        </w:rPr>
      </w:pPr>
      <w:r w:rsidRPr="00371666">
        <w:rPr>
          <w:rFonts w:ascii="Sakkal Majalla" w:hAnsi="Sakkal Majalla" w:cs="Sakkal Majalla"/>
          <w:sz w:val="28"/>
          <w:szCs w:val="28"/>
          <w:rtl/>
        </w:rPr>
        <w:t>كما تكتسب الدراسة أهميتها العلمية من تطبيقها على حالة مطار الملك عبد العزيز الدولي، الذي يمثل نموذجًا متميزًا من حيث الحجم التشغيلي، وتعدد الجهات العاملة داخله، وخصوصية مواسم الذروة المرتبطة بالحج والعمرة. وهذا السياق يوفر بيئة بحثية واقعية يمكن من خلالها اختبار الفرضيات النظرية وقياس أثر التآزر المؤسسي على مؤشرات الأداء التشغيلي بصورة دقيقة. ومن ثم، فإن نتائج الدراسة يمكن أن تسهم في سد فجوة معرفية في مجال الإدارة العامة وإدارة المرافق الحيوية، كما توفر أساسًا يمكن للباحثين البناء عليه في دراسات مقارنة أو تطبيقية مستقبلية في مطارات أو مرافق خدمية أخرى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047356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A5925">
            <w:rPr>
              <w:rFonts w:ascii="Sakkal Majalla" w:hAnsi="Sakkal Majalla" w:cs="Sakkal Majalla" w:hint="cs"/>
              <w:noProof/>
              <w:sz w:val="28"/>
              <w:szCs w:val="28"/>
              <w:rtl/>
              <w:lang w:bidi="ar-EG"/>
            </w:rPr>
            <w:t>(</w:t>
          </w:r>
          <w:r w:rsidRPr="005A5925">
            <w:rPr>
              <w:rFonts w:ascii="Sakkal Majalla" w:hAnsi="Sakkal Majalla" w:cs="Sakkal Majalla" w:hint="cs"/>
              <w:noProof/>
              <w:sz w:val="28"/>
              <w:szCs w:val="28"/>
              <w:lang w:bidi="ar-EG"/>
            </w:rPr>
            <w:t>Hudhaif</w:t>
          </w:r>
          <w:r w:rsidRPr="005A5925">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71666">
        <w:rPr>
          <w:rFonts w:ascii="Sakkal Majalla" w:hAnsi="Sakkal Majalla" w:cs="Sakkal Majalla"/>
          <w:sz w:val="28"/>
          <w:szCs w:val="28"/>
        </w:rPr>
        <w:t>.</w:t>
      </w:r>
    </w:p>
    <w:p w14:paraId="415EB4E1" w14:textId="77777777" w:rsidR="005B210E" w:rsidRPr="00D81EB5" w:rsidRDefault="005B210E" w:rsidP="005B210E">
      <w:pPr>
        <w:spacing w:line="360" w:lineRule="auto"/>
        <w:jc w:val="both"/>
        <w:rPr>
          <w:rFonts w:ascii="Sakkal Majalla" w:hAnsi="Sakkal Majalla" w:cs="Sakkal Majalla"/>
          <w:sz w:val="28"/>
          <w:szCs w:val="28"/>
          <w:rtl/>
        </w:rPr>
      </w:pPr>
    </w:p>
    <w:p w14:paraId="4B10AC96" w14:textId="77777777" w:rsidR="005B210E" w:rsidRDefault="005B210E" w:rsidP="005B210E">
      <w:pPr>
        <w:pStyle w:val="Heading2"/>
        <w:spacing w:before="0" w:line="360" w:lineRule="auto"/>
        <w:jc w:val="both"/>
        <w:rPr>
          <w:rFonts w:ascii="Sakkal Majalla" w:hAnsi="Sakkal Majalla" w:cs="Sakkal Majalla"/>
          <w:b/>
          <w:bCs/>
          <w:color w:val="000000" w:themeColor="text1"/>
          <w:sz w:val="28"/>
          <w:szCs w:val="28"/>
        </w:rPr>
      </w:pPr>
      <w:bookmarkStart w:id="20" w:name="_Toc235180695"/>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59B9E396" w14:textId="77777777" w:rsidR="005B210E" w:rsidRDefault="005B210E" w:rsidP="005B210E">
      <w:pPr>
        <w:spacing w:after="0" w:line="360" w:lineRule="auto"/>
        <w:jc w:val="both"/>
        <w:rPr>
          <w:rFonts w:ascii="Sakkal Majalla" w:hAnsi="Sakkal Majalla" w:cs="Sakkal Majalla"/>
          <w:b/>
          <w:bCs/>
          <w:sz w:val="28"/>
          <w:szCs w:val="28"/>
          <w:rtl/>
        </w:rPr>
      </w:pPr>
      <w:r w:rsidRPr="00371666">
        <w:rPr>
          <w:rFonts w:ascii="Sakkal Majalla" w:hAnsi="Sakkal Majalla" w:cs="Sakkal Majalla"/>
          <w:b/>
          <w:bCs/>
          <w:sz w:val="28"/>
          <w:szCs w:val="28"/>
          <w:rtl/>
        </w:rPr>
        <w:t>الهدف الرئيسي</w:t>
      </w:r>
      <w:r w:rsidRPr="00371666">
        <w:rPr>
          <w:rFonts w:ascii="Sakkal Majalla" w:hAnsi="Sakkal Majalla" w:cs="Sakkal Majalla"/>
          <w:b/>
          <w:bCs/>
          <w:sz w:val="28"/>
          <w:szCs w:val="28"/>
        </w:rPr>
        <w:t>:</w:t>
      </w:r>
    </w:p>
    <w:p w14:paraId="4B5CDD50" w14:textId="77777777" w:rsidR="005B210E" w:rsidRPr="00371666" w:rsidRDefault="005B210E" w:rsidP="005B210E">
      <w:pPr>
        <w:pStyle w:val="ListParagraph"/>
        <w:numPr>
          <w:ilvl w:val="0"/>
          <w:numId w:val="32"/>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يتمثل الهدف الرئيسي لهذه الدراسة في تحديد أثر التآزر بين مختلف المنظومات الحكومية على تحقيق الكفاءة التشغيلية في مطار الملك عبد العزيز الدولي، وذلك من خلال تحليل مستوى التنسيق والتكامل المؤسسي بين الجهات العاملة وقياس انعكاس ذلك على الأداء التشغيلي للمطار</w:t>
      </w:r>
      <w:r w:rsidRPr="00371666">
        <w:rPr>
          <w:rFonts w:ascii="Sakkal Majalla" w:hAnsi="Sakkal Majalla" w:cs="Sakkal Majalla"/>
          <w:sz w:val="28"/>
          <w:szCs w:val="28"/>
        </w:rPr>
        <w:t>.</w:t>
      </w:r>
    </w:p>
    <w:p w14:paraId="44A32E83" w14:textId="77777777" w:rsidR="005B210E" w:rsidRPr="00371666" w:rsidRDefault="005B210E" w:rsidP="005B210E">
      <w:pPr>
        <w:spacing w:after="0" w:line="360" w:lineRule="auto"/>
        <w:jc w:val="both"/>
        <w:rPr>
          <w:rFonts w:ascii="Sakkal Majalla" w:hAnsi="Sakkal Majalla" w:cs="Sakkal Majalla"/>
          <w:b/>
          <w:bCs/>
          <w:sz w:val="28"/>
          <w:szCs w:val="28"/>
        </w:rPr>
      </w:pPr>
      <w:r w:rsidRPr="00371666">
        <w:rPr>
          <w:rFonts w:ascii="Sakkal Majalla" w:hAnsi="Sakkal Majalla" w:cs="Sakkal Majalla"/>
          <w:b/>
          <w:bCs/>
          <w:sz w:val="28"/>
          <w:szCs w:val="28"/>
          <w:rtl/>
        </w:rPr>
        <w:t>الأهداف الفرعية</w:t>
      </w:r>
      <w:r w:rsidRPr="00371666">
        <w:rPr>
          <w:rFonts w:ascii="Sakkal Majalla" w:hAnsi="Sakkal Majalla" w:cs="Sakkal Majalla"/>
          <w:b/>
          <w:bCs/>
          <w:sz w:val="28"/>
          <w:szCs w:val="28"/>
        </w:rPr>
        <w:t>:</w:t>
      </w:r>
    </w:p>
    <w:p w14:paraId="433C395F" w14:textId="77777777" w:rsidR="005B210E" w:rsidRPr="00371666" w:rsidRDefault="005B210E" w:rsidP="005B210E">
      <w:pPr>
        <w:numPr>
          <w:ilvl w:val="0"/>
          <w:numId w:val="46"/>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تقييم مستوى التكامل المؤسسي بين الجهات الحكومية العاملة داخل المطار، ومعرفة مدى وضوح الأدوار والمسؤوليات لكل جهة</w:t>
      </w:r>
      <w:r w:rsidRPr="00371666">
        <w:rPr>
          <w:rFonts w:ascii="Sakkal Majalla" w:hAnsi="Sakkal Majalla" w:cs="Sakkal Majalla"/>
          <w:sz w:val="28"/>
          <w:szCs w:val="28"/>
        </w:rPr>
        <w:t>.</w:t>
      </w:r>
    </w:p>
    <w:p w14:paraId="7871CCEC" w14:textId="77777777" w:rsidR="005B210E" w:rsidRPr="00371666" w:rsidRDefault="005B210E" w:rsidP="005B210E">
      <w:pPr>
        <w:numPr>
          <w:ilvl w:val="0"/>
          <w:numId w:val="46"/>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تحليل أثر التآزر بين المنظومات الحكومية على سرعة إنجاز الإجراءات التشغيلية المتعلقة بالمسافرين والبضائع</w:t>
      </w:r>
      <w:r w:rsidRPr="00371666">
        <w:rPr>
          <w:rFonts w:ascii="Sakkal Majalla" w:hAnsi="Sakkal Majalla" w:cs="Sakkal Majalla"/>
          <w:sz w:val="28"/>
          <w:szCs w:val="28"/>
        </w:rPr>
        <w:t>.</w:t>
      </w:r>
    </w:p>
    <w:p w14:paraId="40CF6AA7" w14:textId="77777777" w:rsidR="005B210E" w:rsidRPr="00371666" w:rsidRDefault="005B210E" w:rsidP="005B210E">
      <w:pPr>
        <w:numPr>
          <w:ilvl w:val="0"/>
          <w:numId w:val="46"/>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دراسة تأثير التبادل الفعال للمعلومات والبيانات بين الجهات المختلفة على الكفاءة التشغيلية</w:t>
      </w:r>
      <w:r w:rsidRPr="00371666">
        <w:rPr>
          <w:rFonts w:ascii="Sakkal Majalla" w:hAnsi="Sakkal Majalla" w:cs="Sakkal Majalla"/>
          <w:sz w:val="28"/>
          <w:szCs w:val="28"/>
        </w:rPr>
        <w:t>.</w:t>
      </w:r>
    </w:p>
    <w:p w14:paraId="703B5850" w14:textId="77777777" w:rsidR="005B210E" w:rsidRPr="00371666" w:rsidRDefault="005B210E" w:rsidP="005B210E">
      <w:pPr>
        <w:numPr>
          <w:ilvl w:val="0"/>
          <w:numId w:val="46"/>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تحديد العوائق والتحديات التي قد تؤثر على مستوى التكامل والتآزر بين المنظومات الحكومية</w:t>
      </w:r>
      <w:r w:rsidRPr="00371666">
        <w:rPr>
          <w:rFonts w:ascii="Sakkal Majalla" w:hAnsi="Sakkal Majalla" w:cs="Sakkal Majalla"/>
          <w:sz w:val="28"/>
          <w:szCs w:val="28"/>
        </w:rPr>
        <w:t>.</w:t>
      </w:r>
    </w:p>
    <w:p w14:paraId="2FB7F87D" w14:textId="77777777" w:rsidR="005B210E" w:rsidRPr="00371666" w:rsidRDefault="005B210E" w:rsidP="005B210E">
      <w:pPr>
        <w:numPr>
          <w:ilvl w:val="0"/>
          <w:numId w:val="46"/>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اقتراح توصيات عملية لتعزيز التآزر المؤسسي وتحسين الأداء التشغيلي لمطار الملك عبد العزيز الدولي</w:t>
      </w:r>
      <w:r w:rsidRPr="00371666">
        <w:rPr>
          <w:rFonts w:ascii="Sakkal Majalla" w:hAnsi="Sakkal Majalla" w:cs="Sakkal Majalla"/>
          <w:sz w:val="28"/>
          <w:szCs w:val="28"/>
        </w:rPr>
        <w:t>.</w:t>
      </w:r>
    </w:p>
    <w:p w14:paraId="3FC49DF7" w14:textId="77777777" w:rsidR="005B210E" w:rsidRPr="008E467C" w:rsidRDefault="005B210E" w:rsidP="005B210E">
      <w:pPr>
        <w:rPr>
          <w:rtl/>
        </w:rPr>
      </w:pPr>
    </w:p>
    <w:p w14:paraId="74ECDC4D" w14:textId="77777777" w:rsidR="005B210E" w:rsidRPr="003825E3" w:rsidRDefault="005B210E" w:rsidP="005B210E">
      <w:pPr>
        <w:pStyle w:val="Heading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4"/>
    </w:p>
    <w:p w14:paraId="3DCC726E" w14:textId="77777777" w:rsidR="005B210E" w:rsidRDefault="005B210E" w:rsidP="005B210E">
      <w:pPr>
        <w:spacing w:after="0" w:line="360" w:lineRule="auto"/>
        <w:jc w:val="both"/>
        <w:rPr>
          <w:rFonts w:ascii="Sakkal Majalla" w:hAnsi="Sakkal Majalla" w:cs="Sakkal Majalla"/>
          <w:sz w:val="28"/>
          <w:szCs w:val="28"/>
          <w:rtl/>
        </w:rPr>
      </w:pPr>
      <w:bookmarkStart w:id="25" w:name="_Toc235180697"/>
      <w:r w:rsidRPr="00371666">
        <w:rPr>
          <w:rFonts w:ascii="Sakkal Majalla" w:hAnsi="Sakkal Majalla" w:cs="Sakkal Majalla"/>
          <w:b/>
          <w:bCs/>
          <w:sz w:val="28"/>
          <w:szCs w:val="28"/>
          <w:rtl/>
        </w:rPr>
        <w:t>التساؤل الرئيسي</w:t>
      </w:r>
      <w:r w:rsidRPr="00371666">
        <w:rPr>
          <w:rFonts w:ascii="Sakkal Majalla" w:hAnsi="Sakkal Majalla" w:cs="Sakkal Majalla"/>
          <w:b/>
          <w:bCs/>
          <w:sz w:val="28"/>
          <w:szCs w:val="28"/>
        </w:rPr>
        <w:t>:</w:t>
      </w:r>
    </w:p>
    <w:p w14:paraId="674EB48F" w14:textId="77777777" w:rsidR="005B210E" w:rsidRPr="00371666" w:rsidRDefault="005B210E" w:rsidP="005B210E">
      <w:pPr>
        <w:pStyle w:val="ListParagraph"/>
        <w:numPr>
          <w:ilvl w:val="0"/>
          <w:numId w:val="32"/>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ما هو أثر مستوى التآزر بين مختلف المنظومات الحكومية العاملة في مطار الملك عبد العزيز الدولي على تحقيق الكفاءة التشغيلية؟</w:t>
      </w:r>
    </w:p>
    <w:p w14:paraId="5171C08B" w14:textId="77777777" w:rsidR="005B210E" w:rsidRPr="00371666" w:rsidRDefault="005B210E" w:rsidP="005B210E">
      <w:pPr>
        <w:spacing w:after="0" w:line="360" w:lineRule="auto"/>
        <w:jc w:val="both"/>
        <w:rPr>
          <w:rFonts w:ascii="Sakkal Majalla" w:hAnsi="Sakkal Majalla" w:cs="Sakkal Majalla"/>
          <w:sz w:val="28"/>
          <w:szCs w:val="28"/>
        </w:rPr>
      </w:pPr>
      <w:r w:rsidRPr="00371666">
        <w:rPr>
          <w:rFonts w:ascii="Sakkal Majalla" w:hAnsi="Sakkal Majalla" w:cs="Sakkal Majalla"/>
          <w:b/>
          <w:bCs/>
          <w:sz w:val="28"/>
          <w:szCs w:val="28"/>
          <w:rtl/>
        </w:rPr>
        <w:t>الأسئلة الفرعية</w:t>
      </w:r>
      <w:r w:rsidRPr="00371666">
        <w:rPr>
          <w:rFonts w:ascii="Sakkal Majalla" w:hAnsi="Sakkal Majalla" w:cs="Sakkal Majalla"/>
          <w:b/>
          <w:bCs/>
          <w:sz w:val="28"/>
          <w:szCs w:val="28"/>
        </w:rPr>
        <w:t>:</w:t>
      </w:r>
    </w:p>
    <w:p w14:paraId="13F4723C" w14:textId="77777777" w:rsidR="005B210E" w:rsidRPr="00371666" w:rsidRDefault="005B210E" w:rsidP="005B210E">
      <w:pPr>
        <w:numPr>
          <w:ilvl w:val="0"/>
          <w:numId w:val="47"/>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إلى أي مدى توجد آليات فعالة للتكامل بين الجهات الحكومية المختلفة داخل المطار؟</w:t>
      </w:r>
    </w:p>
    <w:p w14:paraId="23CF2431" w14:textId="77777777" w:rsidR="005B210E" w:rsidRPr="00371666" w:rsidRDefault="005B210E" w:rsidP="005B210E">
      <w:pPr>
        <w:numPr>
          <w:ilvl w:val="0"/>
          <w:numId w:val="47"/>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كيف يؤثر مستوى التنسيق بين الجهات الحكومية على سرعة إنهاء الإجراءات التشغيلية؟</w:t>
      </w:r>
    </w:p>
    <w:p w14:paraId="5CAC2EB6" w14:textId="77777777" w:rsidR="005B210E" w:rsidRPr="00371666" w:rsidRDefault="005B210E" w:rsidP="005B210E">
      <w:pPr>
        <w:numPr>
          <w:ilvl w:val="0"/>
          <w:numId w:val="47"/>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ما مدى تأثير تبادل المعلومات والبيانات بين الجهات على جودة الأداء التشغيلي؟</w:t>
      </w:r>
    </w:p>
    <w:p w14:paraId="5488DDD3" w14:textId="77777777" w:rsidR="005B210E" w:rsidRPr="00371666" w:rsidRDefault="005B210E" w:rsidP="005B210E">
      <w:pPr>
        <w:numPr>
          <w:ilvl w:val="0"/>
          <w:numId w:val="47"/>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ما هي أهم المعوقات التي تحد من فعالية التآزر المؤسسي بين المنظومات الحكومية؟</w:t>
      </w:r>
    </w:p>
    <w:p w14:paraId="21B2BC19" w14:textId="77777777" w:rsidR="005B210E" w:rsidRPr="00371666" w:rsidRDefault="005B210E" w:rsidP="005B210E">
      <w:pPr>
        <w:numPr>
          <w:ilvl w:val="0"/>
          <w:numId w:val="47"/>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كيف يمكن تحسين مستوى التكامل بين الجهات الحكومية لتحقيق كفاءة تشغيلية أعلى؟</w:t>
      </w:r>
    </w:p>
    <w:p w14:paraId="60E6D9C1" w14:textId="77777777" w:rsidR="005B210E" w:rsidRPr="00803EA5" w:rsidRDefault="005B210E" w:rsidP="005B210E">
      <w:pPr>
        <w:spacing w:after="0" w:line="360" w:lineRule="auto"/>
        <w:ind w:left="360"/>
        <w:jc w:val="both"/>
        <w:rPr>
          <w:rFonts w:ascii="Sakkal Majalla" w:hAnsi="Sakkal Majalla" w:cs="Sakkal Majalla"/>
          <w:sz w:val="28"/>
          <w:szCs w:val="28"/>
        </w:rPr>
      </w:pPr>
    </w:p>
    <w:p w14:paraId="133CB6AE" w14:textId="77777777" w:rsidR="005B210E" w:rsidRPr="00DF1464" w:rsidRDefault="005B210E" w:rsidP="005B210E">
      <w:pPr>
        <w:pStyle w:val="Heading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1B38E477" w14:textId="77777777" w:rsidR="005B210E" w:rsidRDefault="005B210E" w:rsidP="005B210E">
      <w:pPr>
        <w:spacing w:after="0" w:line="360" w:lineRule="auto"/>
        <w:jc w:val="both"/>
        <w:rPr>
          <w:rFonts w:ascii="Sakkal Majalla" w:hAnsi="Sakkal Majalla" w:cs="Sakkal Majalla"/>
          <w:b/>
          <w:bCs/>
          <w:color w:val="000000"/>
          <w:sz w:val="28"/>
          <w:szCs w:val="28"/>
          <w:rtl/>
        </w:rPr>
      </w:pPr>
      <w:r w:rsidRPr="00371666">
        <w:rPr>
          <w:rFonts w:ascii="Sakkal Majalla" w:hAnsi="Sakkal Majalla" w:cs="Sakkal Majalla"/>
          <w:b/>
          <w:bCs/>
          <w:color w:val="000000"/>
          <w:sz w:val="28"/>
          <w:szCs w:val="28"/>
          <w:rtl/>
        </w:rPr>
        <w:t>الفرضية الرئيسية</w:t>
      </w:r>
      <w:r w:rsidRPr="00371666">
        <w:rPr>
          <w:rFonts w:ascii="Sakkal Majalla" w:hAnsi="Sakkal Majalla" w:cs="Sakkal Majalla"/>
          <w:b/>
          <w:bCs/>
          <w:color w:val="000000"/>
          <w:sz w:val="28"/>
          <w:szCs w:val="28"/>
        </w:rPr>
        <w:t>:</w:t>
      </w:r>
    </w:p>
    <w:p w14:paraId="70A165FF" w14:textId="77777777" w:rsidR="005B210E" w:rsidRPr="00371666" w:rsidRDefault="005B210E" w:rsidP="005B210E">
      <w:pPr>
        <w:pStyle w:val="ListParagraph"/>
        <w:numPr>
          <w:ilvl w:val="0"/>
          <w:numId w:val="32"/>
        </w:numPr>
        <w:spacing w:after="0" w:line="360" w:lineRule="auto"/>
        <w:jc w:val="both"/>
        <w:rPr>
          <w:rFonts w:ascii="Sakkal Majalla" w:hAnsi="Sakkal Majalla" w:cs="Sakkal Majalla"/>
          <w:color w:val="000000"/>
          <w:sz w:val="28"/>
          <w:szCs w:val="28"/>
        </w:rPr>
      </w:pPr>
      <w:r w:rsidRPr="00371666">
        <w:rPr>
          <w:rFonts w:ascii="Sakkal Majalla" w:hAnsi="Sakkal Majalla" w:cs="Sakkal Majalla"/>
          <w:color w:val="000000"/>
          <w:sz w:val="28"/>
          <w:szCs w:val="28"/>
          <w:rtl/>
        </w:rPr>
        <w:t>هناك أثر إيجابي وذو دلالة إحصائية لمستوى التآزر بين مختلف المنظومات الحكومية على تحقيق الكفاءة التشغيلية في مطار الملك عبد العزيز الدولي</w:t>
      </w:r>
      <w:r w:rsidRPr="00371666">
        <w:rPr>
          <w:rFonts w:ascii="Sakkal Majalla" w:hAnsi="Sakkal Majalla" w:cs="Sakkal Majalla"/>
          <w:color w:val="000000"/>
          <w:sz w:val="28"/>
          <w:szCs w:val="28"/>
        </w:rPr>
        <w:t>.</w:t>
      </w:r>
    </w:p>
    <w:p w14:paraId="7AD2CD63" w14:textId="77777777" w:rsidR="005B210E" w:rsidRPr="00371666" w:rsidRDefault="005B210E" w:rsidP="005B210E">
      <w:pPr>
        <w:spacing w:after="0" w:line="360" w:lineRule="auto"/>
        <w:jc w:val="both"/>
        <w:rPr>
          <w:rFonts w:ascii="Sakkal Majalla" w:hAnsi="Sakkal Majalla" w:cs="Sakkal Majalla"/>
          <w:b/>
          <w:bCs/>
          <w:color w:val="000000"/>
          <w:sz w:val="28"/>
          <w:szCs w:val="28"/>
        </w:rPr>
      </w:pPr>
      <w:r w:rsidRPr="00371666">
        <w:rPr>
          <w:rFonts w:ascii="Sakkal Majalla" w:hAnsi="Sakkal Majalla" w:cs="Sakkal Majalla"/>
          <w:b/>
          <w:bCs/>
          <w:color w:val="000000"/>
          <w:sz w:val="28"/>
          <w:szCs w:val="28"/>
          <w:rtl/>
        </w:rPr>
        <w:t>الفرضيات الفرعية</w:t>
      </w:r>
      <w:r w:rsidRPr="00371666">
        <w:rPr>
          <w:rFonts w:ascii="Sakkal Majalla" w:hAnsi="Sakkal Majalla" w:cs="Sakkal Majalla"/>
          <w:b/>
          <w:bCs/>
          <w:color w:val="000000"/>
          <w:sz w:val="28"/>
          <w:szCs w:val="28"/>
        </w:rPr>
        <w:t>:</w:t>
      </w:r>
    </w:p>
    <w:p w14:paraId="041E4295" w14:textId="77777777" w:rsidR="005B210E" w:rsidRPr="00371666" w:rsidRDefault="005B210E" w:rsidP="005B210E">
      <w:pPr>
        <w:numPr>
          <w:ilvl w:val="0"/>
          <w:numId w:val="48"/>
        </w:numPr>
        <w:spacing w:after="0" w:line="360" w:lineRule="auto"/>
        <w:jc w:val="both"/>
        <w:rPr>
          <w:rFonts w:ascii="Sakkal Majalla" w:hAnsi="Sakkal Majalla" w:cs="Sakkal Majalla"/>
          <w:color w:val="000000"/>
          <w:sz w:val="28"/>
          <w:szCs w:val="28"/>
        </w:rPr>
      </w:pPr>
      <w:r w:rsidRPr="00371666">
        <w:rPr>
          <w:rFonts w:ascii="Sakkal Majalla" w:hAnsi="Sakkal Majalla" w:cs="Sakkal Majalla"/>
          <w:color w:val="000000"/>
          <w:sz w:val="28"/>
          <w:szCs w:val="28"/>
          <w:rtl/>
        </w:rPr>
        <w:t>وجود مستوى عالٍ من التكامل المؤسسي بين الجهات الحكومية يسهم في تحسين سرعة الإجراءات التشغيلية</w:t>
      </w:r>
      <w:r w:rsidRPr="00371666">
        <w:rPr>
          <w:rFonts w:ascii="Sakkal Majalla" w:hAnsi="Sakkal Majalla" w:cs="Sakkal Majalla"/>
          <w:color w:val="000000"/>
          <w:sz w:val="28"/>
          <w:szCs w:val="28"/>
        </w:rPr>
        <w:t>.</w:t>
      </w:r>
    </w:p>
    <w:p w14:paraId="17ED0C19" w14:textId="77777777" w:rsidR="005B210E" w:rsidRPr="00371666" w:rsidRDefault="005B210E" w:rsidP="005B210E">
      <w:pPr>
        <w:numPr>
          <w:ilvl w:val="0"/>
          <w:numId w:val="48"/>
        </w:numPr>
        <w:spacing w:after="0" w:line="360" w:lineRule="auto"/>
        <w:jc w:val="both"/>
        <w:rPr>
          <w:rFonts w:ascii="Sakkal Majalla" w:hAnsi="Sakkal Majalla" w:cs="Sakkal Majalla"/>
          <w:color w:val="000000"/>
          <w:sz w:val="28"/>
          <w:szCs w:val="28"/>
        </w:rPr>
      </w:pPr>
      <w:r w:rsidRPr="00371666">
        <w:rPr>
          <w:rFonts w:ascii="Sakkal Majalla" w:hAnsi="Sakkal Majalla" w:cs="Sakkal Majalla"/>
          <w:color w:val="000000"/>
          <w:sz w:val="28"/>
          <w:szCs w:val="28"/>
          <w:rtl/>
        </w:rPr>
        <w:t>التبادل الفعال للبيانات والمعلومات بين المنظومات الحكومية يرفع من جودة الأداء التشغيلي</w:t>
      </w:r>
      <w:r w:rsidRPr="00371666">
        <w:rPr>
          <w:rFonts w:ascii="Sakkal Majalla" w:hAnsi="Sakkal Majalla" w:cs="Sakkal Majalla"/>
          <w:color w:val="000000"/>
          <w:sz w:val="28"/>
          <w:szCs w:val="28"/>
        </w:rPr>
        <w:t>.</w:t>
      </w:r>
    </w:p>
    <w:p w14:paraId="7BF5D6DF" w14:textId="77777777" w:rsidR="005B210E" w:rsidRPr="00371666" w:rsidRDefault="005B210E" w:rsidP="005B210E">
      <w:pPr>
        <w:numPr>
          <w:ilvl w:val="0"/>
          <w:numId w:val="48"/>
        </w:numPr>
        <w:spacing w:after="0" w:line="360" w:lineRule="auto"/>
        <w:jc w:val="both"/>
        <w:rPr>
          <w:rFonts w:ascii="Sakkal Majalla" w:hAnsi="Sakkal Majalla" w:cs="Sakkal Majalla"/>
          <w:color w:val="000000"/>
          <w:sz w:val="28"/>
          <w:szCs w:val="28"/>
        </w:rPr>
      </w:pPr>
      <w:r w:rsidRPr="00371666">
        <w:rPr>
          <w:rFonts w:ascii="Sakkal Majalla" w:hAnsi="Sakkal Majalla" w:cs="Sakkal Majalla"/>
          <w:color w:val="000000"/>
          <w:sz w:val="28"/>
          <w:szCs w:val="28"/>
          <w:rtl/>
        </w:rPr>
        <w:t>التنسيق المستمر بين الجهات يقلل من الازدواجية والتضارب في الصلاحيات والإجراءات</w:t>
      </w:r>
      <w:r w:rsidRPr="00371666">
        <w:rPr>
          <w:rFonts w:ascii="Sakkal Majalla" w:hAnsi="Sakkal Majalla" w:cs="Sakkal Majalla"/>
          <w:color w:val="000000"/>
          <w:sz w:val="28"/>
          <w:szCs w:val="28"/>
        </w:rPr>
        <w:t>.</w:t>
      </w:r>
    </w:p>
    <w:p w14:paraId="21412745" w14:textId="77777777" w:rsidR="005B210E" w:rsidRPr="00371666" w:rsidRDefault="005B210E" w:rsidP="005B210E">
      <w:pPr>
        <w:numPr>
          <w:ilvl w:val="0"/>
          <w:numId w:val="48"/>
        </w:numPr>
        <w:spacing w:after="0" w:line="360" w:lineRule="auto"/>
        <w:jc w:val="both"/>
        <w:rPr>
          <w:rFonts w:ascii="Sakkal Majalla" w:hAnsi="Sakkal Majalla" w:cs="Sakkal Majalla"/>
          <w:color w:val="000000"/>
          <w:sz w:val="28"/>
          <w:szCs w:val="28"/>
        </w:rPr>
      </w:pPr>
      <w:r w:rsidRPr="00371666">
        <w:rPr>
          <w:rFonts w:ascii="Sakkal Majalla" w:hAnsi="Sakkal Majalla" w:cs="Sakkal Majalla"/>
          <w:color w:val="000000"/>
          <w:sz w:val="28"/>
          <w:szCs w:val="28"/>
          <w:rtl/>
        </w:rPr>
        <w:t>وجود معوقات تنظيمية وتقنية يحد من فعالية التآزر ويؤثر سلبًا على الكفاءة التشغيلية</w:t>
      </w:r>
      <w:r w:rsidRPr="00371666">
        <w:rPr>
          <w:rFonts w:ascii="Sakkal Majalla" w:hAnsi="Sakkal Majalla" w:cs="Sakkal Majalla"/>
          <w:color w:val="000000"/>
          <w:sz w:val="28"/>
          <w:szCs w:val="28"/>
        </w:rPr>
        <w:t>.</w:t>
      </w:r>
    </w:p>
    <w:p w14:paraId="2D50A2C6" w14:textId="4789F0FD" w:rsidR="005B210E" w:rsidRPr="005B210E" w:rsidRDefault="005B210E" w:rsidP="005B210E">
      <w:pPr>
        <w:numPr>
          <w:ilvl w:val="0"/>
          <w:numId w:val="48"/>
        </w:numPr>
        <w:spacing w:after="0" w:line="360" w:lineRule="auto"/>
        <w:jc w:val="both"/>
        <w:rPr>
          <w:rFonts w:ascii="Sakkal Majalla" w:hAnsi="Sakkal Majalla" w:cs="Sakkal Majalla"/>
          <w:color w:val="000000"/>
          <w:sz w:val="28"/>
          <w:szCs w:val="28"/>
          <w:rtl/>
        </w:rPr>
      </w:pPr>
      <w:r w:rsidRPr="00371666">
        <w:rPr>
          <w:rFonts w:ascii="Sakkal Majalla" w:hAnsi="Sakkal Majalla" w:cs="Sakkal Majalla"/>
          <w:color w:val="000000"/>
          <w:sz w:val="28"/>
          <w:szCs w:val="28"/>
          <w:rtl/>
        </w:rPr>
        <w:t>تعزيز التآزر المؤسسي من خلال تبني آليات واضحة للتعاون بين الجهات يؤدي إلى رفع مستوى رضا المستفيدين وتحسين تجربة المسافر داخل المطار</w:t>
      </w:r>
      <w:r w:rsidRPr="00371666">
        <w:rPr>
          <w:rFonts w:ascii="Sakkal Majalla" w:hAnsi="Sakkal Majalla" w:cs="Sakkal Majalla"/>
          <w:color w:val="000000"/>
          <w:sz w:val="28"/>
          <w:szCs w:val="28"/>
        </w:rPr>
        <w:t>.</w:t>
      </w:r>
    </w:p>
    <w:p w14:paraId="0981464C" w14:textId="77777777" w:rsidR="005B210E" w:rsidRPr="009A440E" w:rsidRDefault="005B210E" w:rsidP="005B210E">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6"/>
      <w:bookmarkEnd w:id="27"/>
      <w:bookmarkEnd w:id="28"/>
      <w:bookmarkEnd w:id="29"/>
    </w:p>
    <w:p w14:paraId="3F728636"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تستند الدراسة الحالية إلى نظرية النظم</w:t>
      </w:r>
      <w:r w:rsidRPr="00401EF1">
        <w:rPr>
          <w:rFonts w:ascii="Sakkal Majalla" w:hAnsi="Sakkal Majalla" w:cs="Sakkal Majalla"/>
          <w:sz w:val="28"/>
          <w:szCs w:val="28"/>
        </w:rPr>
        <w:t xml:space="preserve"> (Systems Theory) </w:t>
      </w:r>
      <w:r w:rsidRPr="00401EF1">
        <w:rPr>
          <w:rFonts w:ascii="Sakkal Majalla" w:hAnsi="Sakkal Majalla" w:cs="Sakkal Majalla"/>
          <w:sz w:val="28"/>
          <w:szCs w:val="28"/>
          <w:rtl/>
        </w:rPr>
        <w:t>بوصفها الإطار النظري الرئيس الذي يفسر العلاقة بين التآزر بين مختلف المنظومات الحكومية وتحقيق الكفاءة التشغيلية في مطار الملك عبد العزيز الدولي</w:t>
      </w:r>
      <w:r w:rsidRPr="00401EF1">
        <w:rPr>
          <w:rFonts w:ascii="Sakkal Majalla" w:hAnsi="Sakkal Majalla" w:cs="Sakkal Majalla"/>
          <w:sz w:val="28"/>
          <w:szCs w:val="28"/>
        </w:rPr>
        <w:t xml:space="preserve">. </w:t>
      </w:r>
      <w:r w:rsidRPr="00401EF1">
        <w:rPr>
          <w:rFonts w:ascii="Sakkal Majalla" w:hAnsi="Sakkal Majalla" w:cs="Sakkal Majalla"/>
          <w:sz w:val="28"/>
          <w:szCs w:val="28"/>
          <w:rtl/>
        </w:rPr>
        <w:t>وتعد نظرية النظم من أكثر النظريات الإدارية شمولًا في تفسير كيفية عمل المؤسسات المعقدة التي تتكون من مجموعة من الأنظمة الفرعية المترابطة والمتفاعلة، حيث تنظر إلى المؤسسة باعتبارها نظامًا مفتوحًا يعتمد في نجاحه على مستوى التكامل والتنسيق والتفاعل بين مكوناته المختلفة. ومن هذا المنطلق، فإن كفاءة الأداء التشغيلي في المطارات الدولية لا تعتمد على كفاءة جهة واحدة، وإنما تتأثر بدرجة التعاون والتكامل بين جميع الجهات الحكومية العاملة داخل بيئة المطار، مثل الجوازات، والجمارك، والهيئة العامة للطيران المدني، والجهات الأمنية، والجهات الصحية، وشركات التشغيل، والجهات الرقابية، وغيرها من الجهات ذات العلاقة</w:t>
      </w:r>
      <w:r w:rsidRPr="00401EF1">
        <w:rPr>
          <w:rFonts w:ascii="Sakkal Majalla" w:hAnsi="Sakkal Majalla" w:cs="Sakkal Majalla"/>
          <w:sz w:val="28"/>
          <w:szCs w:val="28"/>
        </w:rPr>
        <w:t>.</w:t>
      </w:r>
    </w:p>
    <w:p w14:paraId="27938CBA"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وتعود جذور نظرية النظم إلى أعمال عالم الأحياء لودفيغ فون برتالانفي</w:t>
      </w:r>
      <w:r w:rsidRPr="00401EF1">
        <w:rPr>
          <w:rFonts w:ascii="Sakkal Majalla" w:hAnsi="Sakkal Majalla" w:cs="Sakkal Majalla"/>
          <w:sz w:val="28"/>
          <w:szCs w:val="28"/>
        </w:rPr>
        <w:t xml:space="preserve"> (Ludwig von Bertalanffy) </w:t>
      </w:r>
      <w:r w:rsidRPr="00401EF1">
        <w:rPr>
          <w:rFonts w:ascii="Sakkal Majalla" w:hAnsi="Sakkal Majalla" w:cs="Sakkal Majalla"/>
          <w:sz w:val="28"/>
          <w:szCs w:val="28"/>
          <w:rtl/>
        </w:rPr>
        <w:t>الذي قدم نظرية النظم العامة</w:t>
      </w:r>
      <w:r w:rsidRPr="00401EF1">
        <w:rPr>
          <w:rFonts w:ascii="Sakkal Majalla" w:hAnsi="Sakkal Majalla" w:cs="Sakkal Majalla"/>
          <w:sz w:val="28"/>
          <w:szCs w:val="28"/>
        </w:rPr>
        <w:t xml:space="preserve"> (General Systems Theory) </w:t>
      </w:r>
      <w:r w:rsidRPr="00401EF1">
        <w:rPr>
          <w:rFonts w:ascii="Sakkal Majalla" w:hAnsi="Sakkal Majalla" w:cs="Sakkal Majalla"/>
          <w:sz w:val="28"/>
          <w:szCs w:val="28"/>
          <w:rtl/>
        </w:rPr>
        <w:t>في منتصف القرن العشرين، ثم انتقلت هذه النظرية إلى مجالات الإدارة والتنظيم والاقتصاد والهندسة وإدارة المشاريع. وترى النظرية أن أي مؤسسة تمثل نظامًا يتكون من مدخلات وعمليات تحويل ومخرجات وآليات للتغذية الراجعة، وأن نجاح النظام يعتمد على كفاءة التفاعل بين هذه العناصر وليس على كفاءة أي عنصر منفرد. لذلك أصبح مفهوم التكامل المؤسسي أحد المبادئ الأساسية في الإدارة الحديثة، خاصة في المؤسسات التي تعتمد على تعدد الجهات المشاركة في تقديم الخدمات، كما هو الحال في المطارات الدولية</w:t>
      </w:r>
      <w:r w:rsidRPr="00401EF1">
        <w:rPr>
          <w:rFonts w:ascii="Sakkal Majalla" w:hAnsi="Sakkal Majalla" w:cs="Sakkal Majalla"/>
          <w:sz w:val="28"/>
          <w:szCs w:val="28"/>
        </w:rPr>
        <w:t>.</w:t>
      </w:r>
    </w:p>
    <w:p w14:paraId="628A7D81"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 xml:space="preserve">وتوضح نظرية النظم أن المنظمات لا تعمل بصورة مستقلة، وإنما ترتبط بعلاقات تبادلية مع بيئتها الداخلية والخارجية. فكل جهة حكومية داخل المطار تؤدي دورًا محددًا ضمن منظومة تشغيلية متكاملة، ويؤثر مستوى أدائها بصورة مباشرة في أداء الجهات الأخرى. فعلى سبيل المثال، فإن سرعة إنهاء إجراءات الجوازات تؤثر في انسيابية حركة المسافرين، كما أن كفاءة الجمارك تنعكس على سرعة تسليم الأمتعة والبضائع، في حين تسهم الجهات الأمنية في المحافظة على سلامة العمليات التشغيلية، وتدعم الجهات الصحية استمرارية الخدمات وفق المتطلبات الصحية والتنظيمية. ولذلك فإن أي ضعف في </w:t>
      </w:r>
      <w:r w:rsidRPr="00401EF1">
        <w:rPr>
          <w:rFonts w:ascii="Sakkal Majalla" w:hAnsi="Sakkal Majalla" w:cs="Sakkal Majalla"/>
          <w:sz w:val="28"/>
          <w:szCs w:val="28"/>
          <w:rtl/>
        </w:rPr>
        <w:lastRenderedPageBreak/>
        <w:t>التنسيق أو تبادل المعلومات بين هذه الجهات قد يؤدي إلى انخفاض الكفاءة التشغيلية وارتفاع زمن تقديم الخدمات، حتى وإن كانت كل جهة تحقق أداءً جيدًا بصورة منفردة</w:t>
      </w:r>
      <w:r w:rsidRPr="00401EF1">
        <w:rPr>
          <w:rFonts w:ascii="Sakkal Majalla" w:hAnsi="Sakkal Majalla" w:cs="Sakkal Majalla"/>
          <w:sz w:val="28"/>
          <w:szCs w:val="28"/>
        </w:rPr>
        <w:t>.</w:t>
      </w:r>
    </w:p>
    <w:p w14:paraId="75FDB811"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وفي ضوء هذه النظرية، يعد التآزر المؤسسي أحد أهم العوامل التي تحقق الأداء الفعال، إذ يشير إلى أن القيمة الناتجة عن التعاون بين الجهات المختلفة تكون أكبر من مجموع الجهود الفردية لكل جهة على حدة. ويعني ذلك أن التكامل في تبادل البيانات، وتوحيد الإجراءات، والتنسيق في اتخاذ القرارات، وتكامل الأنظمة التقنية، وتحديد الأدوار والمسؤوليات بوضوح، كلها عناصر تؤدي إلى رفع كفاءة العمليات التشغيلية، وتقليل الازدواجية، وتسريع تقديم الخدمات، وتحسين استغلال الموارد البشرية والتقنية والمالية</w:t>
      </w:r>
      <w:r w:rsidRPr="00401EF1">
        <w:rPr>
          <w:rFonts w:ascii="Sakkal Majalla" w:hAnsi="Sakkal Majalla" w:cs="Sakkal Majalla"/>
          <w:sz w:val="28"/>
          <w:szCs w:val="28"/>
        </w:rPr>
        <w:t>.</w:t>
      </w:r>
    </w:p>
    <w:p w14:paraId="218B6E32"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كما تؤكد نظرية النظم أن نجاح المؤسسات المعقدة يعتمد بصورة كبيرة على جودة الاتصال المؤسسي، حيث يمثل الاتصال قناة أساسية لتبادل المعلومات واتخاذ القرارات المشتركة والاستجابة السريعة للمتغيرات والطوارئ. وفي بيئة المطارات، التي تتسم بسرعة العمليات وتعدد الأطراف ذات العلاقة، يصبح الاتصال الفعال عنصرًا حاسمًا في تحقيق الانسيابية التشغيلية، وتقليل الأخطاء، وتحسين تجربة المسافرين، وضمان استمرارية العمليات التشغيلية دون انقطاع. كما تسهم أنظمة المعلومات المشتركة والمنصات الرقمية الموحدة في تعزيز التكامل بين الجهات الحكومية، ورفع مستوى التنسيق، وتقليل الزمن اللازم لتنفيذ الإجراءات المختلفة</w:t>
      </w:r>
      <w:r w:rsidRPr="00401EF1">
        <w:rPr>
          <w:rFonts w:ascii="Sakkal Majalla" w:hAnsi="Sakkal Majalla" w:cs="Sakkal Majalla"/>
          <w:sz w:val="28"/>
          <w:szCs w:val="28"/>
        </w:rPr>
        <w:t>.</w:t>
      </w:r>
    </w:p>
    <w:p w14:paraId="7D0F3E1D"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وتبرز أهمية نظرية النظم أيضًا في تفسير دور التغذية الراجعة</w:t>
      </w:r>
      <w:r w:rsidRPr="00401EF1">
        <w:rPr>
          <w:rFonts w:ascii="Sakkal Majalla" w:hAnsi="Sakkal Majalla" w:cs="Sakkal Majalla"/>
          <w:sz w:val="28"/>
          <w:szCs w:val="28"/>
        </w:rPr>
        <w:t xml:space="preserve"> (Feedback) </w:t>
      </w:r>
      <w:r w:rsidRPr="00401EF1">
        <w:rPr>
          <w:rFonts w:ascii="Sakkal Majalla" w:hAnsi="Sakkal Majalla" w:cs="Sakkal Majalla"/>
          <w:sz w:val="28"/>
          <w:szCs w:val="28"/>
          <w:rtl/>
        </w:rPr>
        <w:t>في تحسين الأداء التشغيلي. فالنظرية تؤكد أن المؤسسات الناجحة تعتمد على التقييم المستمر للأداء، وتحليل البيانات التشغيلية، واستخدام نتائج التقييم في تطوير الإجراءات وتحسين العمليات. وفي المطارات، يتمثل ذلك في متابعة مؤشرات الأداء الرئيسة مثل زمن إنهاء إجراءات السفر، ومعدلات تأخير الرحلات، ومدة تسليم الأمتعة، ومستوى رضا المسافرين، ومؤشرات السلامة والأمن، ثم استخدام هذه البيانات لتطوير السياسات التشغيلية وتعزيز التنسيق بين الجهات الحكومية المختلفة</w:t>
      </w:r>
      <w:r w:rsidRPr="00401EF1">
        <w:rPr>
          <w:rFonts w:ascii="Sakkal Majalla" w:hAnsi="Sakkal Majalla" w:cs="Sakkal Majalla"/>
          <w:sz w:val="28"/>
          <w:szCs w:val="28"/>
        </w:rPr>
        <w:t>.</w:t>
      </w:r>
    </w:p>
    <w:p w14:paraId="4CCEE974"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 xml:space="preserve">ومن منظور إدارة العمليات، تؤكد نظرية النظم أن تحقيق الكفاءة التشغيلية يتطلب إدارة متكاملة للموارد والعمليات، بحيث يتم تنسيق الأنشطة المختلفة بصورة تحقق أعلى قيمة ممكنة بأقل تكلفة وأقصر وقت، مع المحافظة على جودة الخدمات. </w:t>
      </w:r>
      <w:r w:rsidRPr="00401EF1">
        <w:rPr>
          <w:rFonts w:ascii="Sakkal Majalla" w:hAnsi="Sakkal Majalla" w:cs="Sakkal Majalla"/>
          <w:sz w:val="28"/>
          <w:szCs w:val="28"/>
          <w:rtl/>
        </w:rPr>
        <w:lastRenderedPageBreak/>
        <w:t>ويشمل ذلك تحسين توزيع الموارد البشرية، وتطوير البنية التقنية، وتوحيد الإجراءات التشغيلية، وتعزيز العمل الجماعي، ورفع مستوى المرونة في التعامل مع التغيرات المفاجئة، مثل زيادة أعداد المسافرين أو الحالات الطارئة أو الأزمات التشغيلية</w:t>
      </w:r>
      <w:r w:rsidRPr="00401EF1">
        <w:rPr>
          <w:rFonts w:ascii="Sakkal Majalla" w:hAnsi="Sakkal Majalla" w:cs="Sakkal Majalla"/>
          <w:sz w:val="28"/>
          <w:szCs w:val="28"/>
        </w:rPr>
        <w:t>.</w:t>
      </w:r>
    </w:p>
    <w:p w14:paraId="38DED7FD"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وفي السياق السعودي، تكتسب نظرية النظم أهمية خاصة في ظل التحولات الكبرى التي تشهدها المملكة ضمن رؤية المملكة العربية السعودية 2030، والتي ركزت بصورة واضحة على تطوير قطاع النقل والخدمات اللوجستية، ورفع كفاءة المطارات، وتحسين تجربة المسافر، وتعزيز التكامل بين الجهات الحكومية من خلال التحول الرقمي والحوكمة المؤسسية. ويعد مطار الملك عبد العزيز الدولي أحد أهم المطارات المحورية في المملكة، إذ يستقبل ملايين المسافرين سنويًا، ويؤدي دورًا استراتيجيًا في خدمة الحجاج والمعتمرين والمسافرين الدوليين، مما يجعل تحقيق التكامل بين الجهات الحكومية العاملة داخله ضرورة استراتيجية لضمان استمرارية العمليات التشغيلية بكفاءة عالية</w:t>
      </w:r>
      <w:r w:rsidRPr="00401EF1">
        <w:rPr>
          <w:rFonts w:ascii="Sakkal Majalla" w:hAnsi="Sakkal Majalla" w:cs="Sakkal Majalla"/>
          <w:sz w:val="28"/>
          <w:szCs w:val="28"/>
        </w:rPr>
        <w:t>.</w:t>
      </w:r>
    </w:p>
    <w:p w14:paraId="5810DE60"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كما تتوافق نظرية النظم مع المبادرات الوطنية التي أطلقتها المملكة، مثل الاستراتيجية الوطنية للنقل والخدمات اللوجستية، وبرامج الحكومة الرقمية، ومبادرات التكامل الحكومي، والتي تهدف إلى توحيد الجهود بين الجهات المختلفة، وتحسين تبادل البيانات، وتطوير الخدمات الإلكترونية، وتعزيز سرعة اتخاذ القرار، ورفع كفاءة الأداء المؤسسي. وتؤكد هذه المبادرات أن التكامل بين المنظومات الحكومية أصبح أحد أهم متطلبات تحسين جودة الخدمات الحكومية وتحقيق التنمية المستدامة</w:t>
      </w:r>
      <w:r w:rsidRPr="00401EF1">
        <w:rPr>
          <w:rFonts w:ascii="Sakkal Majalla" w:hAnsi="Sakkal Majalla" w:cs="Sakkal Majalla"/>
          <w:sz w:val="28"/>
          <w:szCs w:val="28"/>
        </w:rPr>
        <w:t>.</w:t>
      </w:r>
    </w:p>
    <w:p w14:paraId="1A2FDE12"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وتشير النظرية كذلك إلى أن تحقيق الكفاءة التشغيلية لا يعتمد فقط على الموارد أو التقنيات، بل يتطلب بناء ثقافة مؤسسية قائمة على التعاون والثقة وتبادل المعرفة والعمل بروح الفريق الواحد. فعندما تعمل الجهات الحكومية وفق رؤية مشتركة وأهداف موحدة، وتتوفر لها أنظمة معلومات متكاملة وقنوات اتصال فعالة، تصبح أكثر قدرة على مواجهة التحديات التشغيلية، وتقليل الازدواجية، وتحسين سرعة الاستجابة، ورفع جودة الخدمات المقدمة للمستفيدين</w:t>
      </w:r>
      <w:r w:rsidRPr="00401EF1">
        <w:rPr>
          <w:rFonts w:ascii="Sakkal Majalla" w:hAnsi="Sakkal Majalla" w:cs="Sakkal Majalla"/>
          <w:sz w:val="28"/>
          <w:szCs w:val="28"/>
        </w:rPr>
        <w:t>.</w:t>
      </w:r>
    </w:p>
    <w:p w14:paraId="3967202C"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 xml:space="preserve">وانطلاقًا من ذلك، تعتمد الدراسة الحالية على نظرية النظم بوصفها الأساس العلمي لتفسير العلاقة بين التآزر بين مختلف المنظومات الحكومية باعتباره المتغير المستقل، والكفاءة التشغيلية في مطار الملك عبد العزيز الدولي باعتبارها المتغير التابع. وتفترض الدراسة أن ارتفاع مستوى التكامل والتنسيق والتعاون بين الجهات الحكومية، وتعزيز تبادل المعلومات، وتوحيد الإجراءات، وتفعيل الحوكمة المشتركة، يسهم في رفع كفاءة إدارة العمليات التشغيلية، وتحسين جودة الخدمات، وتقليل زمن إنجاز الإجراءات، وزيادة رضا المستفيدين، بما يدعم تحقيق مستهدفات رؤية المملكة العربية السعودية 2030 في تطوير قطاع </w:t>
      </w:r>
      <w:r w:rsidRPr="00401EF1">
        <w:rPr>
          <w:rFonts w:ascii="Sakkal Majalla" w:hAnsi="Sakkal Majalla" w:cs="Sakkal Majalla"/>
          <w:sz w:val="28"/>
          <w:szCs w:val="28"/>
          <w:rtl/>
        </w:rPr>
        <w:lastRenderedPageBreak/>
        <w:t>الطيران المدني والخدمات اللوجستية. وبناءً على ذلك، تمثل نظرية النظم الإطار العلمي الذي تستند إليه الدراسة في بناء نموذجها المفاهيمي، وصياغة فرضياتها، وتحليل نتائجها، وتقديم توصيات عملية تسهم في تعزيز التكامل الحكومي ورفع الكفاءة التشغيلية في مطار الملك عبد العزيز الدولي</w:t>
      </w:r>
      <w:r w:rsidRPr="00401EF1">
        <w:rPr>
          <w:rFonts w:ascii="Sakkal Majalla" w:hAnsi="Sakkal Majalla" w:cs="Sakkal Majalla"/>
          <w:sz w:val="28"/>
          <w:szCs w:val="28"/>
        </w:rPr>
        <w:t>.</w:t>
      </w:r>
    </w:p>
    <w:p w14:paraId="444A0456" w14:textId="77777777" w:rsidR="005B210E" w:rsidRPr="00401EF1" w:rsidRDefault="005B210E" w:rsidP="005B210E">
      <w:pPr>
        <w:spacing w:line="360" w:lineRule="auto"/>
        <w:jc w:val="both"/>
        <w:rPr>
          <w:rtl/>
        </w:rPr>
      </w:pPr>
    </w:p>
    <w:p w14:paraId="6695349A" w14:textId="77777777" w:rsidR="005B210E" w:rsidRPr="00D81EB5" w:rsidRDefault="005B210E" w:rsidP="005B210E">
      <w:pPr>
        <w:spacing w:line="360" w:lineRule="auto"/>
        <w:jc w:val="both"/>
        <w:rPr>
          <w:rtl/>
        </w:rPr>
      </w:pPr>
    </w:p>
    <w:p w14:paraId="050FDE3A" w14:textId="77777777" w:rsidR="005B210E" w:rsidRDefault="005B210E" w:rsidP="005B210E">
      <w:pPr>
        <w:rPr>
          <w:rtl/>
        </w:rPr>
      </w:pPr>
    </w:p>
    <w:p w14:paraId="4CCD0839" w14:textId="77777777" w:rsidR="005B210E" w:rsidRDefault="005B210E" w:rsidP="005B210E">
      <w:pPr>
        <w:rPr>
          <w:rtl/>
        </w:rPr>
      </w:pPr>
    </w:p>
    <w:p w14:paraId="70C1528A" w14:textId="77777777" w:rsidR="005B210E" w:rsidRDefault="005B210E" w:rsidP="005B210E">
      <w:pPr>
        <w:rPr>
          <w:rtl/>
        </w:rPr>
      </w:pPr>
    </w:p>
    <w:p w14:paraId="43885E2F" w14:textId="77777777" w:rsidR="005B210E" w:rsidRDefault="005B210E" w:rsidP="005B210E">
      <w:pPr>
        <w:rPr>
          <w:rtl/>
        </w:rPr>
      </w:pPr>
    </w:p>
    <w:p w14:paraId="61921A32" w14:textId="77777777" w:rsidR="005B210E" w:rsidRDefault="005B210E" w:rsidP="005B210E">
      <w:pPr>
        <w:rPr>
          <w:rtl/>
        </w:rPr>
      </w:pPr>
    </w:p>
    <w:p w14:paraId="3D03EA4C" w14:textId="77777777" w:rsidR="005B210E" w:rsidRDefault="005B210E" w:rsidP="005B210E">
      <w:pPr>
        <w:rPr>
          <w:rtl/>
        </w:rPr>
      </w:pPr>
    </w:p>
    <w:p w14:paraId="5A40424B" w14:textId="77777777" w:rsidR="005B210E" w:rsidRDefault="005B210E" w:rsidP="005B210E">
      <w:pPr>
        <w:rPr>
          <w:rtl/>
        </w:rPr>
      </w:pPr>
    </w:p>
    <w:p w14:paraId="6E3C2B88" w14:textId="77777777" w:rsidR="005B210E" w:rsidRDefault="005B210E" w:rsidP="005B210E">
      <w:pPr>
        <w:rPr>
          <w:rtl/>
        </w:rPr>
      </w:pPr>
    </w:p>
    <w:p w14:paraId="155EFD04" w14:textId="77777777" w:rsidR="005B210E" w:rsidRDefault="005B210E" w:rsidP="005B210E">
      <w:pPr>
        <w:rPr>
          <w:rtl/>
        </w:rPr>
      </w:pPr>
    </w:p>
    <w:p w14:paraId="781D38A0" w14:textId="77777777" w:rsidR="005B210E" w:rsidRDefault="005B210E" w:rsidP="005B210E">
      <w:pPr>
        <w:rPr>
          <w:rtl/>
        </w:rPr>
      </w:pPr>
    </w:p>
    <w:p w14:paraId="1412387B" w14:textId="77777777" w:rsidR="005B210E" w:rsidRDefault="005B210E" w:rsidP="005B210E">
      <w:pPr>
        <w:rPr>
          <w:rtl/>
        </w:rPr>
      </w:pPr>
    </w:p>
    <w:p w14:paraId="1A0D7EF5" w14:textId="77777777" w:rsidR="005B210E" w:rsidRDefault="005B210E" w:rsidP="005B210E"/>
    <w:p w14:paraId="12CC404B" w14:textId="77777777" w:rsidR="005B210E" w:rsidRDefault="005B210E" w:rsidP="005B210E"/>
    <w:p w14:paraId="40CB3511" w14:textId="77777777" w:rsidR="005B210E" w:rsidRDefault="005B210E" w:rsidP="005B210E"/>
    <w:p w14:paraId="4EBFB361" w14:textId="77777777" w:rsidR="005B210E" w:rsidRDefault="005B210E" w:rsidP="005B210E"/>
    <w:p w14:paraId="2B5160CA" w14:textId="77777777" w:rsidR="005B210E" w:rsidRDefault="005B210E" w:rsidP="005B210E"/>
    <w:p w14:paraId="6BFAE2F9" w14:textId="77777777" w:rsidR="005B210E" w:rsidRDefault="005B210E" w:rsidP="005B210E"/>
    <w:p w14:paraId="12E25023" w14:textId="77777777" w:rsidR="005B210E" w:rsidRDefault="005B210E" w:rsidP="005B210E">
      <w:pPr>
        <w:rPr>
          <w:rtl/>
        </w:rPr>
      </w:pPr>
    </w:p>
    <w:p w14:paraId="0F2914ED" w14:textId="77777777" w:rsidR="005B210E" w:rsidRDefault="005B210E" w:rsidP="005B210E">
      <w:pPr>
        <w:rPr>
          <w:rtl/>
        </w:rPr>
      </w:pPr>
    </w:p>
    <w:p w14:paraId="36148324" w14:textId="77777777" w:rsidR="005B210E" w:rsidRDefault="005B210E" w:rsidP="005B210E">
      <w:pPr>
        <w:rPr>
          <w:rtl/>
        </w:rPr>
      </w:pPr>
    </w:p>
    <w:p w14:paraId="4BF7DB03" w14:textId="77777777" w:rsidR="005B210E" w:rsidRDefault="005B210E" w:rsidP="005B210E">
      <w:pPr>
        <w:rPr>
          <w:rtl/>
        </w:rPr>
      </w:pPr>
    </w:p>
    <w:p w14:paraId="7E99E13F" w14:textId="77777777" w:rsidR="005B210E" w:rsidRDefault="005B210E" w:rsidP="005B210E">
      <w:pPr>
        <w:rPr>
          <w:rtl/>
        </w:rPr>
      </w:pPr>
    </w:p>
    <w:p w14:paraId="706321F3" w14:textId="77777777" w:rsidR="005B210E" w:rsidRDefault="005B210E" w:rsidP="005B210E">
      <w:pPr>
        <w:rPr>
          <w:rtl/>
        </w:rPr>
      </w:pPr>
    </w:p>
    <w:p w14:paraId="261A4F0E" w14:textId="77777777" w:rsidR="005B210E" w:rsidRDefault="005B210E" w:rsidP="005B210E">
      <w:pPr>
        <w:rPr>
          <w:rtl/>
        </w:rPr>
      </w:pPr>
    </w:p>
    <w:p w14:paraId="18BECAC4" w14:textId="77777777" w:rsidR="005B210E" w:rsidRDefault="005B210E" w:rsidP="005B210E">
      <w:pPr>
        <w:rPr>
          <w:rtl/>
        </w:rPr>
      </w:pPr>
    </w:p>
    <w:p w14:paraId="02ED9654" w14:textId="77777777" w:rsidR="005B210E" w:rsidRDefault="005B210E" w:rsidP="005B210E">
      <w:pPr>
        <w:rPr>
          <w:rtl/>
        </w:rPr>
      </w:pPr>
    </w:p>
    <w:p w14:paraId="545897BD" w14:textId="77777777" w:rsidR="005B210E" w:rsidRDefault="005B210E" w:rsidP="005B210E">
      <w:pPr>
        <w:rPr>
          <w:rtl/>
        </w:rPr>
      </w:pPr>
    </w:p>
    <w:p w14:paraId="5F7E4CFB" w14:textId="77777777" w:rsidR="005B210E" w:rsidRDefault="005B210E" w:rsidP="005B210E">
      <w:pPr>
        <w:rPr>
          <w:rtl/>
        </w:rPr>
      </w:pPr>
    </w:p>
    <w:p w14:paraId="6926FE42" w14:textId="77777777" w:rsidR="005B210E" w:rsidRDefault="005B210E" w:rsidP="005B210E">
      <w:pPr>
        <w:rPr>
          <w:rtl/>
        </w:rPr>
      </w:pPr>
    </w:p>
    <w:p w14:paraId="0ED08F44" w14:textId="77777777" w:rsidR="005B210E" w:rsidRDefault="005B210E" w:rsidP="005B210E">
      <w:pPr>
        <w:rPr>
          <w:rtl/>
        </w:rPr>
      </w:pPr>
    </w:p>
    <w:p w14:paraId="241716D1" w14:textId="77777777" w:rsidR="005B210E" w:rsidRDefault="005B210E" w:rsidP="005B210E">
      <w:pPr>
        <w:rPr>
          <w:rtl/>
        </w:rPr>
      </w:pPr>
    </w:p>
    <w:p w14:paraId="5A579597" w14:textId="77777777" w:rsidR="005B210E" w:rsidRDefault="005B210E" w:rsidP="005B210E"/>
    <w:p w14:paraId="6D12A2F6" w14:textId="77777777" w:rsidR="005B210E" w:rsidRPr="009B44D5" w:rsidRDefault="005B210E" w:rsidP="005B210E"/>
    <w:p w14:paraId="7F02A0CA" w14:textId="77777777" w:rsidR="005B210E" w:rsidRPr="00AF05ED" w:rsidRDefault="005B210E" w:rsidP="005B210E">
      <w:pPr>
        <w:pStyle w:val="Heading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22DF551A" w14:textId="77777777" w:rsidR="005B210E" w:rsidRPr="00AF05ED" w:rsidRDefault="005B210E" w:rsidP="005B210E">
      <w:pPr>
        <w:pStyle w:val="Heading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6CD099B0" w14:textId="77777777" w:rsidR="005B210E" w:rsidRPr="00B7326F" w:rsidRDefault="005B210E" w:rsidP="005B210E">
      <w:pPr>
        <w:rPr>
          <w:b/>
          <w:bCs/>
          <w:color w:val="E97132" w:themeColor="accent2"/>
          <w:rtl/>
        </w:rPr>
      </w:pPr>
    </w:p>
    <w:p w14:paraId="19A4ED93" w14:textId="77777777" w:rsidR="005B210E" w:rsidRPr="00B7326F" w:rsidRDefault="005B210E" w:rsidP="005B210E">
      <w:pPr>
        <w:rPr>
          <w:b/>
          <w:bCs/>
          <w:color w:val="E97132" w:themeColor="accent2"/>
          <w:rtl/>
        </w:rPr>
      </w:pPr>
    </w:p>
    <w:p w14:paraId="673AE4F6" w14:textId="77777777" w:rsidR="005B210E" w:rsidRPr="003B5A4D" w:rsidRDefault="005B210E" w:rsidP="005B210E">
      <w:pPr>
        <w:rPr>
          <w:rFonts w:ascii="Sakkal Majalla" w:hAnsi="Sakkal Majalla" w:cs="Sakkal Majalla"/>
          <w:b/>
          <w:bCs/>
          <w:sz w:val="28"/>
          <w:szCs w:val="28"/>
          <w:u w:val="single"/>
          <w:rtl/>
        </w:rPr>
      </w:pPr>
    </w:p>
    <w:p w14:paraId="596E92EC" w14:textId="77777777" w:rsidR="005B210E" w:rsidRDefault="005B210E" w:rsidP="005B210E">
      <w:pPr>
        <w:rPr>
          <w:rFonts w:ascii="Sakkal Majalla" w:hAnsi="Sakkal Majalla" w:cs="Sakkal Majalla"/>
          <w:b/>
          <w:bCs/>
          <w:sz w:val="28"/>
          <w:szCs w:val="28"/>
          <w:u w:val="single"/>
          <w:rtl/>
        </w:rPr>
      </w:pPr>
    </w:p>
    <w:p w14:paraId="0207549C" w14:textId="77777777" w:rsidR="005B210E" w:rsidRDefault="005B210E" w:rsidP="005B210E">
      <w:pPr>
        <w:rPr>
          <w:rFonts w:ascii="Sakkal Majalla" w:hAnsi="Sakkal Majalla" w:cs="Sakkal Majalla"/>
          <w:b/>
          <w:bCs/>
          <w:sz w:val="28"/>
          <w:szCs w:val="28"/>
          <w:u w:val="single"/>
          <w:rtl/>
        </w:rPr>
      </w:pPr>
    </w:p>
    <w:p w14:paraId="416D05FA" w14:textId="77777777" w:rsidR="005B210E" w:rsidRDefault="005B210E" w:rsidP="005B210E">
      <w:pPr>
        <w:rPr>
          <w:rFonts w:ascii="Sakkal Majalla" w:hAnsi="Sakkal Majalla" w:cs="Sakkal Majalla"/>
          <w:sz w:val="28"/>
          <w:szCs w:val="28"/>
          <w:u w:val="single"/>
          <w:rtl/>
        </w:rPr>
      </w:pPr>
    </w:p>
    <w:p w14:paraId="0E8B24CF" w14:textId="77777777" w:rsidR="005B210E" w:rsidRDefault="005B210E" w:rsidP="005B210E">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0B0FDCA3"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يمثل الفصل الثاني الأساس العلمي الذي تقوم عليه الدراسة، إذ يهدف إلى بناء إطار معرفي متكامل يساعد على تفسير طبيعة العلاقة بين التآزر المؤسسي بين مختلف المنظومات الحكومية والكفاءة التشغيلية في مطار الملك عبد العزيز الدولي. ويعد هذا الفصل من أهم فصول البحث العلمي، لأنه يوفر الخلفية الفكرية والعلمية التي تستند إليها الدراسة، ويعرض المفاهيم الحديثة والاتجاهات الإدارية المعاصرة المرتبطة بموضوع البحث، بما يسهم في تكوين فهم شامل لطبيعة الظاهرة محل الدراسة، ويمنح القارئ تصورًا واضحًا عن الأسس العلمية التي بُنيت عليها الدراسة. كما يساعد هذا الفصل على ربط المشكلة البحثية بالأدبيات العلمية ذات العلاقة، ويبرز مكانة الدراسة ضمن الجهود البحثية السابقة، ويحدد موقعها العلمي من خلال معالجة موضوع يتسم بأهمية متزايدة في ظل التحول المؤسسي الذي تشهده المملكة العربية السعودية</w:t>
      </w:r>
      <w:r w:rsidRPr="00401EF1">
        <w:rPr>
          <w:rFonts w:ascii="Sakkal Majalla" w:hAnsi="Sakkal Majalla" w:cs="Sakkal Majalla"/>
          <w:sz w:val="28"/>
          <w:szCs w:val="28"/>
        </w:rPr>
        <w:t>.</w:t>
      </w:r>
    </w:p>
    <w:p w14:paraId="7A901EF8"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ويهدف هذا الفصل إلى تقديم عرض تحليلي متكامل للأدبيات العلمية الحديثة التي تناولت موضوع التكامل والتنسيق بين الجهات الحكومية، ودورها في رفع كفاءة الأداء المؤسسي وتحسين جودة الخدمات العامة، مع التركيز على البيئات التشغيلية التي تتطلب مستوى عاليًا من التعاون بين العديد من الجهات، كما هو الحال في المطارات الدولية. ويتناول الفصل التطور التاريخي للمفاهيم الإدارية المرتبطة بالتكامل المؤسسي والعمل التشاركي، ويوضح كيف أصبحت هذه المفاهيم من الركائز الأساسية للإدارة الحديثة في ظل التطورات الرقمية، والاعتماد المتزايد على الأنظمة الذكية، وتنامي أهمية الحوكمة المؤسسية، وإدارة العمليات المشتركة بين المؤسسات الحكومية المختلفة</w:t>
      </w:r>
      <w:r w:rsidRPr="00401EF1">
        <w:rPr>
          <w:rFonts w:ascii="Sakkal Majalla" w:hAnsi="Sakkal Majalla" w:cs="Sakkal Majalla"/>
          <w:sz w:val="28"/>
          <w:szCs w:val="28"/>
        </w:rPr>
        <w:t>.</w:t>
      </w:r>
    </w:p>
    <w:p w14:paraId="0601146C"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كما يسهم الفصل في استعراض وتحليل ما قدمته الدراسات والبحوث السابقة من نتائج وتفسيرات تتعلق بموضوع الدراسة، مع المقارنة بين الاتجاهات البحثية المختلفة، وإبراز أوجه الاتفاق والاختلاف بينها، وتحليل الجوانب التي لا تزال بحاجة إلى مزيد من الدراسة، وخاصة في البيئة السعودية. ويساعد ذلك على توضيح القيمة العلمية للدراسة الحالية، وإبراز الإضافة التي تقدمها في مجال دراسة أثر التآزر بين المنظومات الحكومية في بيئة تشغيلية معقدة مثل مطار الملك عبد العزيز الدولي، بما يتوافق مع مستهدفات رؤية المملكة العربية السعودية 2030 في تطوير قطاع النقل الجوي والخدمات اللوجستية</w:t>
      </w:r>
      <w:r w:rsidRPr="00401EF1">
        <w:rPr>
          <w:rFonts w:ascii="Sakkal Majalla" w:hAnsi="Sakkal Majalla" w:cs="Sakkal Majalla"/>
          <w:sz w:val="28"/>
          <w:szCs w:val="28"/>
        </w:rPr>
        <w:t>.</w:t>
      </w:r>
    </w:p>
    <w:p w14:paraId="72791E51" w14:textId="77777777" w:rsidR="005B210E" w:rsidRPr="00401EF1" w:rsidRDefault="005B210E" w:rsidP="005B210E">
      <w:pPr>
        <w:spacing w:line="360" w:lineRule="auto"/>
        <w:jc w:val="both"/>
        <w:rPr>
          <w:rFonts w:ascii="Sakkal Majalla" w:hAnsi="Sakkal Majalla" w:cs="Sakkal Majalla"/>
          <w:sz w:val="28"/>
          <w:szCs w:val="28"/>
        </w:rPr>
      </w:pPr>
      <w:r w:rsidRPr="00401EF1">
        <w:rPr>
          <w:rFonts w:ascii="Sakkal Majalla" w:hAnsi="Sakkal Majalla" w:cs="Sakkal Majalla"/>
          <w:sz w:val="28"/>
          <w:szCs w:val="28"/>
          <w:rtl/>
        </w:rPr>
        <w:t xml:space="preserve">وتنبع أهمية هذا الفصل من كونه يشكل المرجعية الفكرية التي تستند إليها الدراسة في بناء نموذجها المفاهيمي وصياغة فرضياتها، كما يساعد على تفسير النتائج التي سيتم التوصل إليها لاحقًا استنادًا إلى النظريات الإدارية والأدبيات العلمية </w:t>
      </w:r>
      <w:r w:rsidRPr="00401EF1">
        <w:rPr>
          <w:rFonts w:ascii="Sakkal Majalla" w:hAnsi="Sakkal Majalla" w:cs="Sakkal Majalla"/>
          <w:sz w:val="28"/>
          <w:szCs w:val="28"/>
          <w:rtl/>
        </w:rPr>
        <w:lastRenderedPageBreak/>
        <w:t>الحديثة. ويعزز هذا الفصل الترابط المنهجي بين مشكلة الدراسة وأهدافها والإجراءات التطبيقية التي سيتم تنفيذها، الأمر الذي يرفع من جودة البحث ومصداقية نتائجه، ويجعلها أكثر قابلية للاستفادة منها في تطوير الأداء المؤسسي داخل المطارات السعودية، وتعزيز التكامل بين الجهات الحكومية بما يحقق مستويات أعلى من الكفاءة التشغيلية</w:t>
      </w:r>
      <w:r w:rsidRPr="00401EF1">
        <w:rPr>
          <w:rFonts w:ascii="Sakkal Majalla" w:hAnsi="Sakkal Majalla" w:cs="Sakkal Majalla"/>
          <w:sz w:val="28"/>
          <w:szCs w:val="28"/>
        </w:rPr>
        <w:t>.</w:t>
      </w:r>
    </w:p>
    <w:p w14:paraId="2B8CF446" w14:textId="77777777" w:rsidR="005B210E" w:rsidRDefault="005B210E" w:rsidP="005B210E">
      <w:pPr>
        <w:spacing w:line="360" w:lineRule="auto"/>
        <w:jc w:val="both"/>
        <w:rPr>
          <w:rFonts w:ascii="Sakkal Majalla" w:hAnsi="Sakkal Majalla" w:cs="Sakkal Majalla"/>
          <w:sz w:val="28"/>
          <w:szCs w:val="28"/>
          <w:rtl/>
        </w:rPr>
      </w:pPr>
    </w:p>
    <w:p w14:paraId="5983FC2B" w14:textId="77777777" w:rsidR="005B210E" w:rsidRDefault="005B210E" w:rsidP="005B210E">
      <w:pPr>
        <w:spacing w:line="360" w:lineRule="auto"/>
        <w:jc w:val="both"/>
        <w:rPr>
          <w:rFonts w:ascii="Sakkal Majalla" w:hAnsi="Sakkal Majalla" w:cs="Sakkal Majalla"/>
          <w:sz w:val="28"/>
          <w:szCs w:val="28"/>
          <w:rtl/>
        </w:rPr>
      </w:pPr>
    </w:p>
    <w:p w14:paraId="376DD630" w14:textId="77777777" w:rsidR="005B210E" w:rsidRDefault="005B210E" w:rsidP="005B210E">
      <w:pPr>
        <w:spacing w:line="360" w:lineRule="auto"/>
        <w:jc w:val="both"/>
        <w:rPr>
          <w:rFonts w:ascii="Sakkal Majalla" w:hAnsi="Sakkal Majalla" w:cs="Sakkal Majalla"/>
          <w:sz w:val="28"/>
          <w:szCs w:val="28"/>
          <w:rtl/>
        </w:rPr>
      </w:pPr>
    </w:p>
    <w:p w14:paraId="0BBEBDBE" w14:textId="77777777" w:rsidR="005B210E" w:rsidRDefault="005B210E" w:rsidP="005B210E">
      <w:pPr>
        <w:spacing w:line="360" w:lineRule="auto"/>
        <w:jc w:val="both"/>
        <w:rPr>
          <w:rFonts w:ascii="Sakkal Majalla" w:hAnsi="Sakkal Majalla" w:cs="Sakkal Majalla"/>
          <w:sz w:val="28"/>
          <w:szCs w:val="28"/>
          <w:rtl/>
        </w:rPr>
      </w:pPr>
    </w:p>
    <w:p w14:paraId="2F81CE62" w14:textId="77777777" w:rsidR="005B210E" w:rsidRDefault="005B210E" w:rsidP="005B210E">
      <w:pPr>
        <w:spacing w:line="360" w:lineRule="auto"/>
        <w:jc w:val="both"/>
        <w:rPr>
          <w:rFonts w:ascii="Sakkal Majalla" w:hAnsi="Sakkal Majalla" w:cs="Sakkal Majalla"/>
          <w:sz w:val="28"/>
          <w:szCs w:val="28"/>
          <w:rtl/>
        </w:rPr>
      </w:pPr>
    </w:p>
    <w:p w14:paraId="21D74D76" w14:textId="77777777" w:rsidR="005B210E" w:rsidRDefault="005B210E" w:rsidP="005B210E">
      <w:pPr>
        <w:spacing w:line="360" w:lineRule="auto"/>
        <w:jc w:val="both"/>
        <w:rPr>
          <w:rFonts w:ascii="Sakkal Majalla" w:hAnsi="Sakkal Majalla" w:cs="Sakkal Majalla"/>
          <w:sz w:val="28"/>
          <w:szCs w:val="28"/>
          <w:rtl/>
        </w:rPr>
      </w:pPr>
    </w:p>
    <w:p w14:paraId="5BC362C2" w14:textId="77777777" w:rsidR="005B210E" w:rsidRDefault="005B210E" w:rsidP="005B210E">
      <w:pPr>
        <w:spacing w:line="360" w:lineRule="auto"/>
        <w:jc w:val="both"/>
        <w:rPr>
          <w:rFonts w:ascii="Sakkal Majalla" w:hAnsi="Sakkal Majalla" w:cs="Sakkal Majalla"/>
          <w:sz w:val="28"/>
          <w:szCs w:val="28"/>
          <w:rtl/>
        </w:rPr>
      </w:pPr>
    </w:p>
    <w:p w14:paraId="71B0A3D6" w14:textId="77777777" w:rsidR="005B210E" w:rsidRDefault="005B210E" w:rsidP="005B210E">
      <w:pPr>
        <w:spacing w:line="360" w:lineRule="auto"/>
        <w:jc w:val="both"/>
        <w:rPr>
          <w:rFonts w:ascii="Sakkal Majalla" w:hAnsi="Sakkal Majalla" w:cs="Sakkal Majalla"/>
          <w:sz w:val="28"/>
          <w:szCs w:val="28"/>
          <w:rtl/>
        </w:rPr>
      </w:pPr>
    </w:p>
    <w:p w14:paraId="208A3025" w14:textId="77777777" w:rsidR="005B210E" w:rsidRDefault="005B210E" w:rsidP="005B210E">
      <w:pPr>
        <w:spacing w:line="360" w:lineRule="auto"/>
        <w:jc w:val="both"/>
        <w:rPr>
          <w:rFonts w:ascii="Sakkal Majalla" w:hAnsi="Sakkal Majalla" w:cs="Sakkal Majalla"/>
          <w:sz w:val="28"/>
          <w:szCs w:val="28"/>
          <w:rtl/>
        </w:rPr>
      </w:pPr>
    </w:p>
    <w:p w14:paraId="7065C864" w14:textId="77777777" w:rsidR="005B210E" w:rsidRDefault="005B210E" w:rsidP="005B210E">
      <w:pPr>
        <w:spacing w:line="360" w:lineRule="auto"/>
        <w:jc w:val="both"/>
        <w:rPr>
          <w:rFonts w:ascii="Sakkal Majalla" w:hAnsi="Sakkal Majalla" w:cs="Sakkal Majalla"/>
          <w:sz w:val="28"/>
          <w:szCs w:val="28"/>
          <w:rtl/>
        </w:rPr>
      </w:pPr>
    </w:p>
    <w:p w14:paraId="0BC59313" w14:textId="77777777" w:rsidR="005B210E" w:rsidRDefault="005B210E" w:rsidP="005B210E">
      <w:pPr>
        <w:spacing w:line="360" w:lineRule="auto"/>
        <w:jc w:val="both"/>
        <w:rPr>
          <w:rFonts w:ascii="Sakkal Majalla" w:hAnsi="Sakkal Majalla" w:cs="Sakkal Majalla"/>
          <w:sz w:val="28"/>
          <w:szCs w:val="28"/>
          <w:rtl/>
        </w:rPr>
      </w:pPr>
    </w:p>
    <w:p w14:paraId="35A8055D" w14:textId="77777777" w:rsidR="005B210E" w:rsidRDefault="005B210E" w:rsidP="005B210E">
      <w:pPr>
        <w:spacing w:line="360" w:lineRule="auto"/>
        <w:jc w:val="both"/>
        <w:rPr>
          <w:rFonts w:ascii="Sakkal Majalla" w:hAnsi="Sakkal Majalla" w:cs="Sakkal Majalla"/>
          <w:sz w:val="28"/>
          <w:szCs w:val="28"/>
          <w:rtl/>
        </w:rPr>
      </w:pPr>
    </w:p>
    <w:p w14:paraId="09E282E0" w14:textId="77777777" w:rsidR="005B210E" w:rsidRDefault="005B210E" w:rsidP="005B210E">
      <w:pPr>
        <w:spacing w:line="360" w:lineRule="auto"/>
        <w:jc w:val="both"/>
        <w:rPr>
          <w:rFonts w:ascii="Sakkal Majalla" w:hAnsi="Sakkal Majalla" w:cs="Sakkal Majalla"/>
          <w:sz w:val="28"/>
          <w:szCs w:val="28"/>
          <w:rtl/>
        </w:rPr>
      </w:pPr>
    </w:p>
    <w:p w14:paraId="51C386CB" w14:textId="77777777" w:rsidR="005B210E" w:rsidRDefault="005B210E" w:rsidP="005B210E">
      <w:pPr>
        <w:spacing w:line="360" w:lineRule="auto"/>
        <w:jc w:val="both"/>
        <w:rPr>
          <w:rFonts w:ascii="Sakkal Majalla" w:hAnsi="Sakkal Majalla" w:cs="Sakkal Majalla"/>
          <w:sz w:val="28"/>
          <w:szCs w:val="28"/>
          <w:rtl/>
        </w:rPr>
      </w:pPr>
    </w:p>
    <w:p w14:paraId="6CC7F072" w14:textId="77777777" w:rsidR="005B210E" w:rsidRPr="00401EF1" w:rsidRDefault="005B210E" w:rsidP="005B210E">
      <w:pPr>
        <w:spacing w:line="360" w:lineRule="auto"/>
        <w:jc w:val="both"/>
        <w:rPr>
          <w:rFonts w:ascii="Sakkal Majalla" w:hAnsi="Sakkal Majalla" w:cs="Sakkal Majalla"/>
          <w:sz w:val="28"/>
          <w:szCs w:val="28"/>
          <w:rtl/>
        </w:rPr>
      </w:pPr>
    </w:p>
    <w:p w14:paraId="4D603B5A" w14:textId="77777777" w:rsidR="005B210E" w:rsidRPr="00AE48D5" w:rsidRDefault="005B210E" w:rsidP="005B210E">
      <w:pPr>
        <w:pStyle w:val="Heading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7FD1C1EF"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تعتمد الدراسة الحالية على نموذج بحثي يهدف إلى قياس أثر التآزر بين مختلف المنظومات الحكومية على تحقيق الكفاءة التشغيلية في مطار الملك عبد العزيز الدولي، وذلك من خلال دراسة تأثير مجموعة من الأبعاد التي تمثل مظاهر التآزر المؤسسي بين الجهات الحكومية العاملة داخل المطار باعتبارها متغيرات مستقلة، في الكفاءة التشغيلية في مطار الملك عبد العزيز الدولي باعتبارها المتغير التابع. وينطلق هذا النموذج من الأدبيات الإدارية الحديثة التي تؤكد أن نجاح العمليات التشغيلية في المؤسسات الخدمية المعقدة، ولا سيما المطارات الدولية، يعتمد بصورة كبيرة على مستوى التكامل والتنسيق والتعاون بين الجهات المشاركة في تقديم الخدمات، حيث يسهم هذا التكامل في تحسين سرعة إنجاز الإجراءات، ورفع جودة الخدمات، وتقليل الازدواجية في العمل، وتحقيق الاستخدام الأمثل للموارد البشرية والتقنية، بما يدعم تحقيق مستهدفات رؤية المملكة العربية السعودية 2030 في تطوير قطاع الطيران والخدمات اللوجستية</w:t>
      </w:r>
      <w:r w:rsidRPr="007679ED">
        <w:rPr>
          <w:rFonts w:ascii="Sakkal Majalla" w:hAnsi="Sakkal Majalla" w:cs="Sakkal Majalla"/>
          <w:sz w:val="28"/>
          <w:szCs w:val="28"/>
        </w:rPr>
        <w:t>.</w:t>
      </w:r>
    </w:p>
    <w:p w14:paraId="2D09F0A7" w14:textId="77777777" w:rsidR="005B210E" w:rsidRPr="007679ED" w:rsidRDefault="005B210E" w:rsidP="005B210E">
      <w:pPr>
        <w:spacing w:line="360" w:lineRule="auto"/>
        <w:jc w:val="both"/>
        <w:rPr>
          <w:rFonts w:ascii="Sakkal Majalla" w:hAnsi="Sakkal Majalla" w:cs="Sakkal Majalla"/>
          <w:b/>
          <w:bCs/>
          <w:sz w:val="28"/>
          <w:szCs w:val="28"/>
        </w:rPr>
      </w:pPr>
      <w:r w:rsidRPr="007679ED">
        <w:rPr>
          <w:rFonts w:ascii="Sakkal Majalla" w:hAnsi="Sakkal Majalla" w:cs="Sakkal Majalla"/>
          <w:b/>
          <w:bCs/>
          <w:sz w:val="28"/>
          <w:szCs w:val="28"/>
          <w:rtl/>
        </w:rPr>
        <w:t>أولاً: المتغير التابع: الكفاءة التشغيلية في مطار الملك عبد العزيز الدولي</w:t>
      </w:r>
    </w:p>
    <w:p w14:paraId="7161EFD6"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تمثل الكفاءة التشغيلية في مطار الملك عبد العزيز الدولي المتغير التابع في الدراسة الحالية، ويقصد بها قدرة المطار على إدارة عملياته التشغيلية بكفاءة وفاعلية، من خلال تحقيق الاستخدام الأمثل للموارد البشرية والمالية والتقنية، وتقديم الخدمات للمسافرين وشركات الطيران والجهات ذات العلاقة بأعلى مستويات الجودة، مع الالتزام بالوقت المحدد، وتقليل التكاليف التشغيلية، ورفع مستوى الإنتاجية، وتحقيق أعلى درجات السلامة والأمن والاستدامة التشغيلية</w:t>
      </w:r>
      <w:r w:rsidRPr="007679ED">
        <w:rPr>
          <w:rFonts w:ascii="Sakkal Majalla" w:hAnsi="Sakkal Majalla" w:cs="Sakkal Majalla"/>
          <w:sz w:val="28"/>
          <w:szCs w:val="28"/>
        </w:rPr>
        <w:t>.</w:t>
      </w:r>
    </w:p>
    <w:p w14:paraId="553AD549"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وتعد الكفاءة التشغيلية من أهم مؤشرات الأداء في المطارات الدولية، إذ تعكس قدرة جميع الجهات العاملة داخل المطار على تنفيذ العمليات المختلفة بصورة متكاملة ومنظمة، بما يشمل إجراءات السفر والوصول، وإدارة الأمتعة، والتفتيش الأمني، والجوازات، والجمارك، والخدمات الأرضية، وإدارة الرحلات، والاستجابة للحالات الطارئة، وغيرها من العمليات التي تتطلب تنسيقًا مستمرًا بين العديد من الجهات الحكومية والخاصة. كما تقاس الكفاءة التشغيلية بمدى قدرة المطار على تقليل زمن الانتظار، ورفع معدلات انسيابية حركة المسافرين والطائرات، وتقليل الأخطاء التشغيلية، وتحسين جودة الخدمات المقدمة</w:t>
      </w:r>
      <w:r w:rsidRPr="007679ED">
        <w:rPr>
          <w:rFonts w:ascii="Sakkal Majalla" w:hAnsi="Sakkal Majalla" w:cs="Sakkal Majalla"/>
          <w:sz w:val="28"/>
          <w:szCs w:val="28"/>
        </w:rPr>
        <w:t>.</w:t>
      </w:r>
    </w:p>
    <w:p w14:paraId="4D1524C4"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 xml:space="preserve">وتكتسب الكفاءة التشغيلية أهمية متزايدة في مطار الملك عبد العزيز الدولي باعتباره أحد أكبر المطارات في المملكة العربية السعودية وأكثرها استقبالًا للمسافرين، إضافة إلى دوره الحيوي في خدمة الحجاج والمعتمرين والمسافرين الدوليين. ولذلك </w:t>
      </w:r>
      <w:r w:rsidRPr="007679ED">
        <w:rPr>
          <w:rFonts w:ascii="Sakkal Majalla" w:hAnsi="Sakkal Majalla" w:cs="Sakkal Majalla"/>
          <w:sz w:val="28"/>
          <w:szCs w:val="28"/>
          <w:rtl/>
        </w:rPr>
        <w:lastRenderedPageBreak/>
        <w:t>فإن تحسين الكفاءة التشغيلية يمثل هدفًا استراتيجيًا يسهم في تعزيز تنافسية المطار، وتحسين تجربة المسافر، ودعم مكانة المملكة كمركز عالمي للنقل الجوي والخدمات اللوجستية، بما يتوافق مع مستهدفات رؤية المملكة العربية السعودية 2030</w:t>
      </w:r>
      <w:r w:rsidRPr="007679ED">
        <w:rPr>
          <w:rFonts w:ascii="Sakkal Majalla" w:hAnsi="Sakkal Majalla" w:cs="Sakkal Majalla"/>
          <w:sz w:val="28"/>
          <w:szCs w:val="28"/>
        </w:rPr>
        <w:t>.</w:t>
      </w:r>
    </w:p>
    <w:p w14:paraId="3F30457A"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كما يعكس هذا المتغير قدرة الجهات العاملة داخل المطار على تحقيق مستويات مرتفعة من الأداء المؤسسي من خلال تحسين إدارة العمليات، ورفع كفاءة استخدام الموارد، وتعزيز سرعة اتخاذ القرار، وتقليل التعقيدات الإدارية، وتحقيق التكامل بين مختلف الأنظمة التشغيلية، وهو ما يؤدي في النهاية إلى تحسين جودة الخدمات المقدمة ورفع مستوى رضا المستفيدين</w:t>
      </w:r>
      <w:r w:rsidRPr="007679ED">
        <w:rPr>
          <w:rFonts w:ascii="Sakkal Majalla" w:hAnsi="Sakkal Majalla" w:cs="Sakkal Majalla"/>
          <w:sz w:val="28"/>
          <w:szCs w:val="28"/>
        </w:rPr>
        <w:t>.</w:t>
      </w:r>
    </w:p>
    <w:p w14:paraId="39E61DBB" w14:textId="77777777" w:rsidR="005B210E" w:rsidRPr="007679ED" w:rsidRDefault="005B210E" w:rsidP="005B210E">
      <w:pPr>
        <w:spacing w:line="360" w:lineRule="auto"/>
        <w:jc w:val="both"/>
        <w:rPr>
          <w:rFonts w:ascii="Sakkal Majalla" w:hAnsi="Sakkal Majalla" w:cs="Sakkal Majalla"/>
          <w:b/>
          <w:bCs/>
          <w:sz w:val="28"/>
          <w:szCs w:val="28"/>
        </w:rPr>
      </w:pPr>
      <w:r w:rsidRPr="007679ED">
        <w:rPr>
          <w:rFonts w:ascii="Sakkal Majalla" w:hAnsi="Sakkal Majalla" w:cs="Sakkal Majalla"/>
          <w:b/>
          <w:bCs/>
          <w:sz w:val="28"/>
          <w:szCs w:val="28"/>
          <w:rtl/>
        </w:rPr>
        <w:t>ثانياً: المتغير المستقل الأول: التنسيق والتكامل بين المنظومات الحكومية</w:t>
      </w:r>
    </w:p>
    <w:p w14:paraId="4C0F628E"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يشير التنسيق والتكامل بين المنظومات الحكومية إلى مستوى التعاون والتناغم بين الجهات الحكومية المختلفة العاملة داخل مطار الملك عبد العزيز الدولي، بما يضمن توحيد الجهود، وتكامل الإجراءات، وتوزيع الأدوار والمسؤوليات بصورة واضحة، وتحقيق الانسيابية في تنفيذ العمليات المشتركة. ويعد هذا البعد من أهم عناصر التآزر المؤسسي، لأنه يسهم في الحد من التداخل بين الاختصاصات، وتقليل الازدواجية، وتسريع إنجاز المعاملات والخدمات المقدمة للمسافرين</w:t>
      </w:r>
      <w:r w:rsidRPr="007679ED">
        <w:rPr>
          <w:rFonts w:ascii="Sakkal Majalla" w:hAnsi="Sakkal Majalla" w:cs="Sakkal Majalla"/>
          <w:sz w:val="28"/>
          <w:szCs w:val="28"/>
        </w:rPr>
        <w:t>.</w:t>
      </w:r>
    </w:p>
    <w:p w14:paraId="0544B057"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ويتطلب التنسيق الفعال وجود آليات تنظيمية واضحة للتواصل المستمر بين الجهات الحكومية، إلى جانب وجود خطط تشغيلية مشتركة، ولجان تنسيقية، وإجراءات موحدة لإدارة العمليات اليومية والحالات الطارئة. كما يسهم التكامل المؤسسي في تحسين استغلال الموارد، ورفع مستوى المرونة التشغيلية، وتقليل زمن الاستجابة للمواقف المختلفة، مما ينعكس بصورة مباشرة على جودة الأداء التشغيلي داخل المطار</w:t>
      </w:r>
      <w:r w:rsidRPr="007679ED">
        <w:rPr>
          <w:rFonts w:ascii="Sakkal Majalla" w:hAnsi="Sakkal Majalla" w:cs="Sakkal Majalla"/>
          <w:sz w:val="28"/>
          <w:szCs w:val="28"/>
        </w:rPr>
        <w:t>.</w:t>
      </w:r>
    </w:p>
    <w:p w14:paraId="372DA969" w14:textId="77777777" w:rsidR="005B210E" w:rsidRDefault="005B210E" w:rsidP="005B210E">
      <w:pPr>
        <w:spacing w:line="360" w:lineRule="auto"/>
        <w:jc w:val="both"/>
        <w:rPr>
          <w:rFonts w:ascii="Sakkal Majalla" w:hAnsi="Sakkal Majalla" w:cs="Sakkal Majalla"/>
          <w:sz w:val="28"/>
          <w:szCs w:val="28"/>
          <w:rtl/>
        </w:rPr>
      </w:pPr>
      <w:r w:rsidRPr="007679ED">
        <w:rPr>
          <w:rFonts w:ascii="Sakkal Majalla" w:hAnsi="Sakkal Majalla" w:cs="Sakkal Majalla"/>
          <w:sz w:val="28"/>
          <w:szCs w:val="28"/>
          <w:rtl/>
        </w:rPr>
        <w:t>وفي بيئة المطارات الدولية، يمثل التنسيق بين الجهات الحكومية عاملًا حاسمًا في نجاح العمليات التشغيلية، نظرًا لتعدد الجهات المشاركة في تقديم الخدمات، مثل الجوازات، والجمارك، والهيئة العامة للطيران المدني، والجهات الأمنية، والجهات الصحية، وغيرها من الجهات ذات العلاقة. وكلما ارتفع مستوى التنسيق والتكامل بينها، زادت قدرة المطار على تحقيق الكفاءة التشغيلية وتقديم خدمات أكثر جودة وسرعة</w:t>
      </w:r>
      <w:r w:rsidRPr="007679ED">
        <w:rPr>
          <w:rFonts w:ascii="Sakkal Majalla" w:hAnsi="Sakkal Majalla" w:cs="Sakkal Majalla"/>
          <w:sz w:val="28"/>
          <w:szCs w:val="28"/>
        </w:rPr>
        <w:t>.</w:t>
      </w:r>
    </w:p>
    <w:p w14:paraId="511636FB" w14:textId="77777777" w:rsidR="005B210E" w:rsidRDefault="005B210E" w:rsidP="005B210E">
      <w:pPr>
        <w:spacing w:line="360" w:lineRule="auto"/>
        <w:jc w:val="both"/>
        <w:rPr>
          <w:rFonts w:ascii="Sakkal Majalla" w:hAnsi="Sakkal Majalla" w:cs="Sakkal Majalla"/>
          <w:sz w:val="28"/>
          <w:szCs w:val="28"/>
          <w:rtl/>
        </w:rPr>
      </w:pPr>
    </w:p>
    <w:p w14:paraId="5729F885" w14:textId="77777777" w:rsidR="005B210E" w:rsidRPr="007679ED" w:rsidRDefault="005B210E" w:rsidP="005B210E">
      <w:pPr>
        <w:spacing w:line="360" w:lineRule="auto"/>
        <w:jc w:val="both"/>
        <w:rPr>
          <w:rFonts w:ascii="Sakkal Majalla" w:hAnsi="Sakkal Majalla" w:cs="Sakkal Majalla"/>
          <w:sz w:val="28"/>
          <w:szCs w:val="28"/>
        </w:rPr>
      </w:pPr>
    </w:p>
    <w:p w14:paraId="6DC8F6A3" w14:textId="77777777" w:rsidR="005B210E" w:rsidRPr="007679ED" w:rsidRDefault="005B210E" w:rsidP="005B210E">
      <w:pPr>
        <w:spacing w:line="360" w:lineRule="auto"/>
        <w:jc w:val="both"/>
        <w:rPr>
          <w:rFonts w:ascii="Sakkal Majalla" w:hAnsi="Sakkal Majalla" w:cs="Sakkal Majalla"/>
          <w:b/>
          <w:bCs/>
          <w:sz w:val="28"/>
          <w:szCs w:val="28"/>
        </w:rPr>
      </w:pPr>
      <w:r w:rsidRPr="007679ED">
        <w:rPr>
          <w:rFonts w:ascii="Sakkal Majalla" w:hAnsi="Sakkal Majalla" w:cs="Sakkal Majalla"/>
          <w:b/>
          <w:bCs/>
          <w:sz w:val="28"/>
          <w:szCs w:val="28"/>
          <w:rtl/>
        </w:rPr>
        <w:lastRenderedPageBreak/>
        <w:t>ثالثاً: المتغير المستقل الثاني: تبادل المعلومات والتحول الرقمي المشترك</w:t>
      </w:r>
    </w:p>
    <w:p w14:paraId="51AAAEB8"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يقصد بتبادل المعلومات والتحول الرقمي المشترك قدرة الجهات الحكومية العاملة داخل المطار على مشاركة البيانات والمعلومات التشغيلية بصورة فورية وآمنة، من خلال أنظمة رقمية متكاملة ومنصات إلكترونية موحدة تدعم سرعة اتخاذ القرار وتحسين إدارة العمليات. ويعد هذا البعد أحد أهم مرتكزات الإدارة الحديثة، حيث أصبحت التقنيات الرقمية عاملًا أساسيًا في تعزيز التكامل المؤسسي ورفع كفاءة الأداء التشغيلي</w:t>
      </w:r>
      <w:r w:rsidRPr="007679ED">
        <w:rPr>
          <w:rFonts w:ascii="Sakkal Majalla" w:hAnsi="Sakkal Majalla" w:cs="Sakkal Majalla"/>
          <w:sz w:val="28"/>
          <w:szCs w:val="28"/>
        </w:rPr>
        <w:t>.</w:t>
      </w:r>
    </w:p>
    <w:p w14:paraId="1BFDAB14"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ويسهم تبادل المعلومات في تقليل الأخطاء الناتجة عن تكرار إدخال البيانات، وتسريع إنجاز الإجراءات، وتحسين دقة المعلومات المتاحة لمتخذي القرار، كما يساعد على تعزيز التنسيق بين الجهات المختلفة، خاصة في الحالات الطارئة أو عند التعامل مع الأعداد الكبيرة من المسافرين. ويؤدي التحول الرقمي المشترك أيضًا إلى تحسين جودة الخدمات، ورفع مستوى الشفافية، وتسهيل متابعة العمليات التشغيلية بصورة لحظية، بما يدعم استمرارية العمل ويزيد من كفاءة الأداء</w:t>
      </w:r>
      <w:r w:rsidRPr="007679ED">
        <w:rPr>
          <w:rFonts w:ascii="Sakkal Majalla" w:hAnsi="Sakkal Majalla" w:cs="Sakkal Majalla"/>
          <w:sz w:val="28"/>
          <w:szCs w:val="28"/>
        </w:rPr>
        <w:t>.</w:t>
      </w:r>
    </w:p>
    <w:p w14:paraId="6D98D6C2"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كما يسهم التكامل الرقمي بين الجهات الحكومية في بناء بيئة تشغيلية ذكية تعتمد على البيانات الضخمة، والذكاء الاصطناعي، وإنترنت الأشياء، وتحليل البيانات في التنبؤ بالمشكلات التشغيلية قبل وقوعها، الأمر الذي يرفع من قدرة المطار على إدارة موارده بكفاءة وتحسين تجربة المسافرين</w:t>
      </w:r>
      <w:r w:rsidRPr="007679ED">
        <w:rPr>
          <w:rFonts w:ascii="Sakkal Majalla" w:hAnsi="Sakkal Majalla" w:cs="Sakkal Majalla"/>
          <w:sz w:val="28"/>
          <w:szCs w:val="28"/>
        </w:rPr>
        <w:t>.</w:t>
      </w:r>
    </w:p>
    <w:p w14:paraId="1B73CF08" w14:textId="77777777" w:rsidR="005B210E" w:rsidRPr="007679ED" w:rsidRDefault="005B210E" w:rsidP="005B210E">
      <w:pPr>
        <w:spacing w:line="360" w:lineRule="auto"/>
        <w:jc w:val="both"/>
        <w:rPr>
          <w:rFonts w:ascii="Sakkal Majalla" w:hAnsi="Sakkal Majalla" w:cs="Sakkal Majalla"/>
          <w:b/>
          <w:bCs/>
          <w:sz w:val="28"/>
          <w:szCs w:val="28"/>
        </w:rPr>
      </w:pPr>
      <w:r w:rsidRPr="007679ED">
        <w:rPr>
          <w:rFonts w:ascii="Sakkal Majalla" w:hAnsi="Sakkal Majalla" w:cs="Sakkal Majalla"/>
          <w:b/>
          <w:bCs/>
          <w:sz w:val="28"/>
          <w:szCs w:val="28"/>
          <w:rtl/>
        </w:rPr>
        <w:t>رابعاً: المتغير المستقل الثالث: الحوكمة والتعاون المؤسسي بين الجهات الحكومية</w:t>
      </w:r>
    </w:p>
    <w:p w14:paraId="44DA37CE"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يقصد بالحوكمة والتعاون المؤسسي بين الجهات الحكومية وجود إطار تنظيمي وإداري يحدد المسؤوليات والصلاحيات وآليات اتخاذ القرار والتنسيق بين الجهات المختلفة، بما يضمن تحقيق أعلى مستويات الشفافية، والمساءلة، والالتزام بالأنظمة والتعليمات، وتعزيز العمل الجماعي لتحقيق الأهداف المشتركة</w:t>
      </w:r>
      <w:r w:rsidRPr="007679ED">
        <w:rPr>
          <w:rFonts w:ascii="Sakkal Majalla" w:hAnsi="Sakkal Majalla" w:cs="Sakkal Majalla"/>
          <w:sz w:val="28"/>
          <w:szCs w:val="28"/>
        </w:rPr>
        <w:t>.</w:t>
      </w:r>
    </w:p>
    <w:p w14:paraId="029BA1C5"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وتؤدي الحوكمة المؤسسية دورًا محوريًا في رفع كفاءة العمليات التشغيلية من خلال تنظيم العلاقات بين الجهات الحكومية، وتحسين إدارة الموارد، وتطوير إجراءات العمل، وتعزيز الرقابة الداخلية، وضمان سرعة اتخاذ القرارات في مختلف الظروف التشغيلية. كما يسهم التعاون المؤسسي في بناء بيئة عمل قائمة على الثقة وتبادل الخبرات والمعرفة، وهو ما يساعد على تحسين جودة الخدمات وتقليل التعارض بين الجهات المختلفة</w:t>
      </w:r>
      <w:r w:rsidRPr="007679ED">
        <w:rPr>
          <w:rFonts w:ascii="Sakkal Majalla" w:hAnsi="Sakkal Majalla" w:cs="Sakkal Majalla"/>
          <w:sz w:val="28"/>
          <w:szCs w:val="28"/>
        </w:rPr>
        <w:t>.</w:t>
      </w:r>
    </w:p>
    <w:p w14:paraId="2799C46E"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lastRenderedPageBreak/>
        <w:t>وفي مطار الملك عبد العزيز الدولي، تمثل الحوكمة والتعاون المؤسسي أحد العوامل الرئيسة لضمان نجاح العمليات التشغيلية، حيث يتطلب تشغيل المطار تعاونًا مستمرًا بين العديد من الجهات الحكومية ذات الاختصاصات المختلفة. ويسهم وجود إطار حوكمة واضح في تحقيق التكامل بين هذه الجهات، وتعزيز قدرتها على العمل بروح الفريق الواحد، بما يرفع من كفاءة الأداء التشغيلي ويعزز جودة الخدمات المقدمة للمسافرين</w:t>
      </w:r>
      <w:r w:rsidRPr="007679ED">
        <w:rPr>
          <w:rFonts w:ascii="Sakkal Majalla" w:hAnsi="Sakkal Majalla" w:cs="Sakkal Majalla"/>
          <w:sz w:val="28"/>
          <w:szCs w:val="28"/>
        </w:rPr>
        <w:t>.</w:t>
      </w:r>
    </w:p>
    <w:p w14:paraId="51117CD7" w14:textId="77777777" w:rsidR="005B210E" w:rsidRPr="007679ED" w:rsidRDefault="005B210E" w:rsidP="005B210E">
      <w:pPr>
        <w:spacing w:line="360" w:lineRule="auto"/>
        <w:jc w:val="both"/>
        <w:rPr>
          <w:rFonts w:ascii="Sakkal Majalla" w:hAnsi="Sakkal Majalla" w:cs="Sakkal Majalla"/>
          <w:b/>
          <w:bCs/>
          <w:sz w:val="28"/>
          <w:szCs w:val="28"/>
          <w:u w:val="single"/>
        </w:rPr>
      </w:pPr>
      <w:r w:rsidRPr="007679ED">
        <w:rPr>
          <w:rFonts w:ascii="Sakkal Majalla" w:hAnsi="Sakkal Majalla" w:cs="Sakkal Majalla"/>
          <w:b/>
          <w:bCs/>
          <w:sz w:val="28"/>
          <w:szCs w:val="28"/>
          <w:u w:val="single"/>
          <w:rtl/>
        </w:rPr>
        <w:t>العلاقة بين المتغيرات المستقلة والمتغير التابع</w:t>
      </w:r>
    </w:p>
    <w:p w14:paraId="26EF1C86"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تنطلق الدراسة الحالية من فرضية رئيسة مفادها أن الكفاءة التشغيلية في مطار الملك عبد العزيز الدولي تتأثر بدرجة التآزر بين مختلف المنظومات الحكومية، والذي يتجسد في التنسيق والتكامل بين الجهات الحكومية، وتبادل المعلومات والتحول الرقمي المشترك، والحوكمة والتعاون المؤسسي</w:t>
      </w:r>
      <w:r w:rsidRPr="007679ED">
        <w:rPr>
          <w:rFonts w:ascii="Sakkal Majalla" w:hAnsi="Sakkal Majalla" w:cs="Sakkal Majalla"/>
          <w:sz w:val="28"/>
          <w:szCs w:val="28"/>
        </w:rPr>
        <w:t xml:space="preserve">. </w:t>
      </w:r>
      <w:r w:rsidRPr="007679ED">
        <w:rPr>
          <w:rFonts w:ascii="Sakkal Majalla" w:hAnsi="Sakkal Majalla" w:cs="Sakkal Majalla"/>
          <w:sz w:val="28"/>
          <w:szCs w:val="28"/>
          <w:rtl/>
        </w:rPr>
        <w:t>فكلما ارتفع مستوى التنسيق والتكامل بين الجهات العاملة داخل المطار، تحسنت انسيابية العمليات، وانخفضت الازدواجية في الإجراءات، وارتفعت سرعة إنجاز الخدمات، الأمر الذي ينعكس بصورة إيجابية على الكفاءة التشغيلية</w:t>
      </w:r>
      <w:r w:rsidRPr="007679ED">
        <w:rPr>
          <w:rFonts w:ascii="Sakkal Majalla" w:hAnsi="Sakkal Majalla" w:cs="Sakkal Majalla"/>
          <w:sz w:val="28"/>
          <w:szCs w:val="28"/>
        </w:rPr>
        <w:t>.</w:t>
      </w:r>
    </w:p>
    <w:p w14:paraId="3E26010B"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كما يسهم تبادل المعلومات والتحول الرقمي المشترك في توفير بيانات دقيقة وآنية لجميع الجهات، مما يدعم اتخاذ قرارات أكثر سرعة وفاعلية، ويعزز التكامل بين الأنظمة التشغيلية، ويقلل من الأخطاء التشغيلية، ويرفع جودة الخدمات المقدمة للمسافرين. وفي المقابل، تؤدي الحوكمة والتعاون المؤسسي دورًا أساسيًا في ترسيخ الشفافية، وتنظيم العلاقات بين الجهات الحكومية، وتوضيح المسؤوليات، وتعزيز العمل الجماعي، وهو ما ينعكس مباشرة على تحسين الأداء التشغيلي واستدامته</w:t>
      </w:r>
      <w:r w:rsidRPr="007679ED">
        <w:rPr>
          <w:rFonts w:ascii="Sakkal Majalla" w:hAnsi="Sakkal Majalla" w:cs="Sakkal Majalla"/>
          <w:sz w:val="28"/>
          <w:szCs w:val="28"/>
        </w:rPr>
        <w:t>.</w:t>
      </w:r>
    </w:p>
    <w:p w14:paraId="5302DDF5" w14:textId="77777777" w:rsidR="005B210E" w:rsidRPr="007679ED" w:rsidRDefault="005B210E" w:rsidP="005B210E">
      <w:pPr>
        <w:spacing w:line="360" w:lineRule="auto"/>
        <w:jc w:val="both"/>
        <w:rPr>
          <w:rFonts w:ascii="Sakkal Majalla" w:hAnsi="Sakkal Majalla" w:cs="Sakkal Majalla"/>
          <w:sz w:val="28"/>
          <w:szCs w:val="28"/>
        </w:rPr>
      </w:pPr>
      <w:r w:rsidRPr="007679ED">
        <w:rPr>
          <w:rFonts w:ascii="Sakkal Majalla" w:hAnsi="Sakkal Majalla" w:cs="Sakkal Majalla"/>
          <w:sz w:val="28"/>
          <w:szCs w:val="28"/>
          <w:rtl/>
        </w:rPr>
        <w:t>وبناءً على ذلك، تفترض الدراسة وجود علاقة تأثير إيجابية ذات دلالة إحصائية بين التنسيق والتكامل بين المنظومات الحكومية، وتبادل المعلومات والتحول الرقمي المشترك، والحوكمة والتعاون المؤسسي بين الجهات الحكومية وبين الكفاءة التشغيلية في مطار الملك عبد العزيز الدولي</w:t>
      </w:r>
      <w:r w:rsidRPr="007679ED">
        <w:rPr>
          <w:rFonts w:ascii="Sakkal Majalla" w:hAnsi="Sakkal Majalla" w:cs="Sakkal Majalla"/>
          <w:sz w:val="28"/>
          <w:szCs w:val="28"/>
        </w:rPr>
        <w:t xml:space="preserve">. </w:t>
      </w:r>
      <w:r w:rsidRPr="007679ED">
        <w:rPr>
          <w:rFonts w:ascii="Sakkal Majalla" w:hAnsi="Sakkal Majalla" w:cs="Sakkal Majalla"/>
          <w:sz w:val="28"/>
          <w:szCs w:val="28"/>
          <w:rtl/>
        </w:rPr>
        <w:t>كما تفترض أن التكامل بين هذه الأبعاد الثلاثة يحقق أثرًا تراكميًا يعزز سرعة تقديم الخدمات، ويرفع كفاءة استخدام الموارد، ويحسن تجربة المسافرين، ويزيد من مرونة العمليات التشغيلية، بما يدعم تحقيق مستهدفات رؤية المملكة العربية السعودية 203</w:t>
      </w:r>
      <w:r w:rsidRPr="007679ED">
        <w:rPr>
          <w:rFonts w:ascii="Sakkal Majalla" w:hAnsi="Sakkal Majalla" w:cs="Sakkal Majalla"/>
          <w:sz w:val="28"/>
          <w:szCs w:val="28"/>
        </w:rPr>
        <w:t xml:space="preserve">0 </w:t>
      </w:r>
      <w:r w:rsidRPr="007679ED">
        <w:rPr>
          <w:rFonts w:ascii="Sakkal Majalla" w:hAnsi="Sakkal Majalla" w:cs="Sakkal Majalla"/>
          <w:sz w:val="28"/>
          <w:szCs w:val="28"/>
          <w:rtl/>
        </w:rPr>
        <w:t>في تطوير قطاع الطيران المدني والخدمات اللوجستية، وتعزيز مكانة المطارات السعودية ضمن أفضل المطارات الإقليمية والعالمية</w:t>
      </w:r>
      <w:r w:rsidRPr="007679ED">
        <w:rPr>
          <w:rFonts w:ascii="Sakkal Majalla" w:hAnsi="Sakkal Majalla" w:cs="Sakkal Majalla"/>
          <w:sz w:val="28"/>
          <w:szCs w:val="28"/>
        </w:rPr>
        <w:t>.</w:t>
      </w:r>
    </w:p>
    <w:p w14:paraId="3009ED7A" w14:textId="77777777" w:rsidR="005B210E" w:rsidRPr="00D81EB5" w:rsidRDefault="005B210E" w:rsidP="005B210E">
      <w:pPr>
        <w:spacing w:line="360" w:lineRule="auto"/>
        <w:jc w:val="both"/>
        <w:rPr>
          <w:rFonts w:ascii="Sakkal Majalla" w:hAnsi="Sakkal Majalla" w:cs="Sakkal Majalla"/>
          <w:sz w:val="28"/>
          <w:szCs w:val="28"/>
        </w:rPr>
      </w:pPr>
    </w:p>
    <w:p w14:paraId="07E82343" w14:textId="77777777" w:rsidR="005B210E" w:rsidRDefault="005B210E" w:rsidP="005B210E">
      <w:pPr>
        <w:pStyle w:val="Heading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lastRenderedPageBreak/>
        <w:t>الدراسات السابقة</w:t>
      </w:r>
      <w:bookmarkEnd w:id="40"/>
      <w:bookmarkEnd w:id="41"/>
      <w:bookmarkEnd w:id="42"/>
      <w:bookmarkEnd w:id="43"/>
    </w:p>
    <w:p w14:paraId="6F9D6ED2" w14:textId="77777777" w:rsidR="005B210E" w:rsidRDefault="005B210E" w:rsidP="005B210E">
      <w:pPr>
        <w:spacing w:line="360" w:lineRule="auto"/>
        <w:ind w:firstLine="610"/>
        <w:jc w:val="both"/>
        <w:rPr>
          <w:rFonts w:ascii="Sakkal Majalla" w:hAnsi="Sakkal Majalla" w:cs="Sakkal Majalla"/>
          <w:sz w:val="28"/>
          <w:szCs w:val="28"/>
          <w:rtl/>
        </w:rPr>
      </w:pPr>
      <w:r w:rsidRPr="00B83E32">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84603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Bas19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83E32">
            <w:rPr>
              <w:rFonts w:ascii="Sakkal Majalla" w:hAnsi="Sakkal Majalla" w:cs="Sakkal Majalla" w:hint="cs"/>
              <w:noProof/>
              <w:sz w:val="28"/>
              <w:szCs w:val="28"/>
              <w:rtl/>
              <w:lang w:bidi="ar-EG"/>
            </w:rPr>
            <w:t>(</w:t>
          </w:r>
          <w:r w:rsidRPr="00B83E32">
            <w:rPr>
              <w:rFonts w:ascii="Sakkal Majalla" w:hAnsi="Sakkal Majalla" w:cs="Sakkal Majalla" w:hint="cs"/>
              <w:noProof/>
              <w:sz w:val="28"/>
              <w:szCs w:val="28"/>
              <w:lang w:bidi="ar-EG"/>
            </w:rPr>
            <w:t>Basahel</w:t>
          </w:r>
          <w:r w:rsidRPr="00B83E32">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B83E32">
        <w:rPr>
          <w:rFonts w:ascii="Sakkal Majalla" w:hAnsi="Sakkal Majalla" w:cs="Sakkal Majalla"/>
          <w:sz w:val="28"/>
          <w:szCs w:val="28"/>
          <w:rtl/>
        </w:rPr>
        <w:t xml:space="preserve"> إلى تقييم كفاءة الإجراءات والعمليات المتبعة في مطار الملك عبد العزيز الدولي بجدة، المملكة العربية السعودية، باستخدام منهجية ستة سيجما. ولتحقيق ذلك، وضعنا أهدافًا متعددة لتحليل أثر ستة سيجما في عمليات صنع القرار ومراقبة الجودة في المطار. كما يهدف البحث إلى استكشاف علاقة ستة سيجما بنظام المعلومات المستخدم في المطار. استخدمنا المنهج النوعي (المقابلة شبه المنظمة) مع عينة من خمسة موظفين يعملون في المطار. جُمعت البيانات النوعية من المشاركين من خلال تفريغها كتابيًا وتسجيلها صوتيًا وترميزها. أُجري تحليل موضوعي للوصول إلى نتائج الدراسة. توصلت دراستنا إلى وجود أثر كبير لستة سيجما في تبسيط جميع عمليات المطار، مما ساهم في تحسين الجودة وتعزيز الرقابة. كما وجدنا أن المطار يطبق مؤشرات الأداء الرئيسية لقياس عملية صنع القرار، مما يُعزز قدرات صانعي القرار والمديرين. لقد فكرنا أيضًا في دور منهجية </w:t>
      </w:r>
      <w:r w:rsidRPr="00B83E32">
        <w:rPr>
          <w:rFonts w:ascii="Sakkal Majalla" w:hAnsi="Sakkal Majalla" w:cs="Sakkal Majalla"/>
          <w:sz w:val="28"/>
          <w:szCs w:val="28"/>
        </w:rPr>
        <w:t>Six Sigma</w:t>
      </w:r>
      <w:r w:rsidRPr="00B83E32">
        <w:rPr>
          <w:rFonts w:ascii="Sakkal Majalla" w:hAnsi="Sakkal Majalla" w:cs="Sakkal Majalla"/>
          <w:sz w:val="28"/>
          <w:szCs w:val="28"/>
          <w:rtl/>
        </w:rPr>
        <w:t xml:space="preserve"> في الأداء الفعال للأفراد في مجالات التمويل ودعم العملاء وتطوير العمليات التجارية الداخلية وتطوير الفريق.</w:t>
      </w:r>
    </w:p>
    <w:p w14:paraId="05B151F3" w14:textId="77777777" w:rsidR="005B210E" w:rsidRDefault="005B210E" w:rsidP="005B210E">
      <w:pPr>
        <w:spacing w:line="360" w:lineRule="auto"/>
        <w:ind w:firstLine="610"/>
        <w:jc w:val="both"/>
        <w:rPr>
          <w:rFonts w:ascii="Sakkal Majalla" w:hAnsi="Sakkal Majalla" w:cs="Sakkal Majalla"/>
          <w:sz w:val="28"/>
          <w:szCs w:val="28"/>
          <w:rtl/>
        </w:rPr>
      </w:pPr>
      <w:r w:rsidRPr="00B83E32">
        <w:rPr>
          <w:rFonts w:ascii="Sakkal Majalla" w:hAnsi="Sakkal Majalla" w:cs="Sakkal Majalla"/>
          <w:sz w:val="28"/>
          <w:szCs w:val="28"/>
          <w:rtl/>
        </w:rPr>
        <w:t xml:space="preserve">يُعدّ التصميم المستدام في مشاريع البنية التحتية واسعة النطاق، كالمطارات، أمرًا بالغ الأهمية لتقليل الآثار البيئية وضمان الجدوى المالية على المدى الطويل. تركز هذه الدراسة على اختيار الحل الأمثل لرصف الطرق في مطار تبوك بالمملكة العربية السعودية، وذلك من خلال دراسة حالة. وتهدف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8822385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Lak251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83E32">
            <w:rPr>
              <w:rFonts w:ascii="Sakkal Majalla" w:hAnsi="Sakkal Majalla" w:cs="Sakkal Majalla" w:hint="cs"/>
              <w:noProof/>
              <w:sz w:val="28"/>
              <w:szCs w:val="28"/>
              <w:rtl/>
              <w:lang w:bidi="ar-EG"/>
            </w:rPr>
            <w:t>(</w:t>
          </w:r>
          <w:r w:rsidRPr="00B83E32">
            <w:rPr>
              <w:rFonts w:ascii="Sakkal Majalla" w:hAnsi="Sakkal Majalla" w:cs="Sakkal Majalla" w:hint="cs"/>
              <w:noProof/>
              <w:sz w:val="28"/>
              <w:szCs w:val="28"/>
              <w:lang w:bidi="ar-EG"/>
            </w:rPr>
            <w:t>Lakhouit</w:t>
          </w:r>
          <w:r w:rsidRPr="00B83E3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83E32">
        <w:rPr>
          <w:rFonts w:ascii="Sakkal Majalla" w:hAnsi="Sakkal Majalla" w:cs="Sakkal Majalla"/>
          <w:sz w:val="28"/>
          <w:szCs w:val="28"/>
          <w:rtl/>
        </w:rPr>
        <w:t xml:space="preserve"> إلى تقييم أربعة بدائل لرصف الطرق باستخدام منهجية اتخاذ القرار متعددة المعايير لتحديد الحل الأمثل من حيث الاستدامة، والفعالية من حيث التكلفة، والجدوى. وقد تم تقييم البدائل بناءً على تسعة معايير رئيسية، تشمل الأثر البيئي، والمتانة، والتكلفة، والصيانة. وقد تم استخدام أسلوب ترتيب الأولويات وفقًا للتشابه مع الحل الأمثل (</w:t>
      </w:r>
      <w:r w:rsidRPr="00B83E32">
        <w:rPr>
          <w:rFonts w:ascii="Sakkal Majalla" w:hAnsi="Sakkal Majalla" w:cs="Sakkal Majalla"/>
          <w:sz w:val="28"/>
          <w:szCs w:val="28"/>
        </w:rPr>
        <w:t>TOPSIS</w:t>
      </w:r>
      <w:r w:rsidRPr="00B83E32">
        <w:rPr>
          <w:rFonts w:ascii="Sakkal Majalla" w:hAnsi="Sakkal Majalla" w:cs="Sakkal Majalla"/>
          <w:sz w:val="28"/>
          <w:szCs w:val="28"/>
          <w:rtl/>
        </w:rPr>
        <w:t>) لترتيب البدائل، بينما تم استخدام أسلوب عملية الشبكة التحليلية الضبابية (</w:t>
      </w:r>
      <w:r w:rsidRPr="00B83E32">
        <w:rPr>
          <w:rFonts w:ascii="Sakkal Majalla" w:hAnsi="Sakkal Majalla" w:cs="Sakkal Majalla"/>
          <w:sz w:val="28"/>
          <w:szCs w:val="28"/>
        </w:rPr>
        <w:t>FANP</w:t>
      </w:r>
      <w:r w:rsidRPr="00B83E32">
        <w:rPr>
          <w:rFonts w:ascii="Sakkal Majalla" w:hAnsi="Sakkal Majalla" w:cs="Sakkal Majalla"/>
          <w:sz w:val="28"/>
          <w:szCs w:val="28"/>
          <w:rtl/>
        </w:rPr>
        <w:t>) لحساب أوزان المعايير، مع مراعاة أوجه عدم اليقين والترابط بين المعايير. كما تم دمج نظام المعلومات الجغرافية (</w:t>
      </w:r>
      <w:r w:rsidRPr="00B83E32">
        <w:rPr>
          <w:rFonts w:ascii="Sakkal Majalla" w:hAnsi="Sakkal Majalla" w:cs="Sakkal Majalla"/>
          <w:sz w:val="28"/>
          <w:szCs w:val="28"/>
        </w:rPr>
        <w:t>GIS</w:t>
      </w:r>
      <w:r w:rsidRPr="00B83E32">
        <w:rPr>
          <w:rFonts w:ascii="Sakkal Majalla" w:hAnsi="Sakkal Majalla" w:cs="Sakkal Majalla"/>
          <w:sz w:val="28"/>
          <w:szCs w:val="28"/>
          <w:rtl/>
        </w:rPr>
        <w:t>) لدمج العوامل المكانية المؤثرة على استدامة رصف الطرق. وتُظهر النتائج أن البديل الذي يستخدم مواد معاد تدويرها (</w:t>
      </w:r>
      <w:r w:rsidRPr="00B83E32">
        <w:rPr>
          <w:rFonts w:ascii="Sakkal Majalla" w:hAnsi="Sakkal Majalla" w:cs="Sakkal Majalla"/>
          <w:sz w:val="28"/>
          <w:szCs w:val="28"/>
        </w:rPr>
        <w:t>A4</w:t>
      </w:r>
      <w:r w:rsidRPr="00B83E32">
        <w:rPr>
          <w:rFonts w:ascii="Sakkal Majalla" w:hAnsi="Sakkal Majalla" w:cs="Sakkal Majalla"/>
          <w:sz w:val="28"/>
          <w:szCs w:val="28"/>
          <w:rtl/>
        </w:rPr>
        <w:t xml:space="preserve">) هو الأنسب، حيث يُحقق أفضل توازن بين الاستدامة والتكلفة. حقق الخيار </w:t>
      </w:r>
      <w:r w:rsidRPr="00B83E32">
        <w:rPr>
          <w:rFonts w:ascii="Sakkal Majalla" w:hAnsi="Sakkal Majalla" w:cs="Sakkal Majalla"/>
          <w:sz w:val="28"/>
          <w:szCs w:val="28"/>
        </w:rPr>
        <w:t>A4</w:t>
      </w:r>
      <w:r w:rsidRPr="00B83E32">
        <w:rPr>
          <w:rFonts w:ascii="Sakkal Majalla" w:hAnsi="Sakkal Majalla" w:cs="Sakkal Majalla"/>
          <w:sz w:val="28"/>
          <w:szCs w:val="28"/>
          <w:rtl/>
        </w:rPr>
        <w:t xml:space="preserve"> أعلى تصنيف في التقييم، مما يجعله الخيار الأمثل لمشروع مطار تبوك القادم. تُظهر هذه الدراسة التطبيق الفعال لأدوات دعم القرار، مثل </w:t>
      </w:r>
      <w:r w:rsidRPr="00B83E32">
        <w:rPr>
          <w:rFonts w:ascii="Sakkal Majalla" w:hAnsi="Sakkal Majalla" w:cs="Sakkal Majalla"/>
          <w:sz w:val="28"/>
          <w:szCs w:val="28"/>
        </w:rPr>
        <w:t>TOPSIS</w:t>
      </w:r>
      <w:r w:rsidRPr="00B83E32">
        <w:rPr>
          <w:rFonts w:ascii="Sakkal Majalla" w:hAnsi="Sakkal Majalla" w:cs="Sakkal Majalla"/>
          <w:sz w:val="28"/>
          <w:szCs w:val="28"/>
          <w:rtl/>
        </w:rPr>
        <w:t xml:space="preserve"> و</w:t>
      </w:r>
      <w:r w:rsidRPr="00B83E32">
        <w:rPr>
          <w:rFonts w:ascii="Sakkal Majalla" w:hAnsi="Sakkal Majalla" w:cs="Sakkal Majalla"/>
          <w:sz w:val="28"/>
          <w:szCs w:val="28"/>
        </w:rPr>
        <w:t>FANP</w:t>
      </w:r>
      <w:r w:rsidRPr="00B83E32">
        <w:rPr>
          <w:rFonts w:ascii="Sakkal Majalla" w:hAnsi="Sakkal Majalla" w:cs="Sakkal Majalla"/>
          <w:sz w:val="28"/>
          <w:szCs w:val="28"/>
          <w:rtl/>
        </w:rPr>
        <w:t xml:space="preserve"> و</w:t>
      </w:r>
      <w:r w:rsidRPr="00B83E32">
        <w:rPr>
          <w:rFonts w:ascii="Sakkal Majalla" w:hAnsi="Sakkal Majalla" w:cs="Sakkal Majalla"/>
          <w:sz w:val="28"/>
          <w:szCs w:val="28"/>
        </w:rPr>
        <w:t>GIS</w:t>
      </w:r>
      <w:r w:rsidRPr="00B83E32">
        <w:rPr>
          <w:rFonts w:ascii="Sakkal Majalla" w:hAnsi="Sakkal Majalla" w:cs="Sakkal Majalla"/>
          <w:sz w:val="28"/>
          <w:szCs w:val="28"/>
          <w:rtl/>
        </w:rPr>
        <w:t>، في توجيه تطوير البنية التحتية المستدامة وتوفير إطار عمل قابل للتطبيق في مشاريع مماثلة حول العالم.</w:t>
      </w:r>
    </w:p>
    <w:p w14:paraId="7EA17ADD" w14:textId="77777777" w:rsidR="005B210E" w:rsidRDefault="005B210E" w:rsidP="005B210E">
      <w:pPr>
        <w:spacing w:line="360" w:lineRule="auto"/>
        <w:ind w:firstLine="610"/>
        <w:jc w:val="both"/>
        <w:rPr>
          <w:rFonts w:ascii="Sakkal Majalla" w:hAnsi="Sakkal Majalla" w:cs="Sakkal Majalla"/>
          <w:sz w:val="28"/>
          <w:szCs w:val="28"/>
          <w:rtl/>
        </w:rPr>
      </w:pPr>
      <w:r w:rsidRPr="00B83E32">
        <w:rPr>
          <w:rFonts w:ascii="Sakkal Majalla" w:hAnsi="Sakkal Majalla" w:cs="Sakkal Majalla"/>
          <w:sz w:val="28"/>
          <w:szCs w:val="28"/>
          <w:rtl/>
        </w:rPr>
        <w:lastRenderedPageBreak/>
        <w:t xml:space="preserve">يواجه قطاع الطيران تحديات كبيرة تتعلق بالاستدامة، مما يجعل كفاءة الطاقة وخفض الانبعاثات من القضايا بالغة الأهمية. 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794914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Guz241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83E32">
            <w:rPr>
              <w:rFonts w:ascii="Sakkal Majalla" w:hAnsi="Sakkal Majalla" w:cs="Sakkal Majalla" w:hint="cs"/>
              <w:noProof/>
              <w:sz w:val="28"/>
              <w:szCs w:val="28"/>
              <w:rtl/>
              <w:lang w:bidi="ar-EG"/>
            </w:rPr>
            <w:t>(</w:t>
          </w:r>
          <w:r w:rsidRPr="00B83E32">
            <w:rPr>
              <w:rFonts w:ascii="Sakkal Majalla" w:hAnsi="Sakkal Majalla" w:cs="Sakkal Majalla" w:hint="cs"/>
              <w:noProof/>
              <w:sz w:val="28"/>
              <w:szCs w:val="28"/>
              <w:lang w:bidi="ar-EG"/>
            </w:rPr>
            <w:t>Guzman</w:t>
          </w:r>
          <w:r w:rsidRPr="00B83E3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83E32">
        <w:rPr>
          <w:rFonts w:ascii="Sakkal Majalla" w:hAnsi="Sakkal Majalla" w:cs="Sakkal Majalla"/>
          <w:sz w:val="28"/>
          <w:szCs w:val="28"/>
          <w:rtl/>
        </w:rPr>
        <w:t xml:space="preserve"> أنماط كفاءة الطاقة للرحلات الجوية المغادرة من 20 مطارًا في المملكة العربية السعودية خلال الفترة من 2017 إلى 2021، مع الأخذ في الاعتبار تأثير جائحة كوفيد-19 وكفاءة قطاع الطيران. وتقيّم الدراسة كفاءة الطاقة من خلال تحليل الأنماط التاريخية، والوضع الافتراضي لما كان سيحدث لولا جائحة كوفيد-19، والوضع الفعلي الذي شهده قطاع الطيران السعودي. تشير النتائج إلى أنه على الرغم من الأحداث المضطربة، كالجائحة وممارسات إدارتها، فقد شهد قطاع الطيران تحسنًا في كفاءة الطاقة، حيث حققت الرحلات الجوية في بعض المطارات تحسينات ملحوظة بفضل ممارسات الإدارة الفعالة الناتجة عن تغير الظروف السابقة. يساهم هذا البحث في الحوار الدائر حول كفاءة الطاقة في قطاع الطيران، ويدعم تطوير السياسات والتدابير اللازمة لمواجهة التحديات المتعلقة بالطاقة والبيئة على المديين القريب والمتوسط.</w:t>
      </w:r>
    </w:p>
    <w:p w14:paraId="13F37B35" w14:textId="77777777" w:rsidR="005B210E" w:rsidRDefault="005B210E" w:rsidP="005B210E">
      <w:pPr>
        <w:spacing w:line="360" w:lineRule="auto"/>
        <w:ind w:firstLine="610"/>
        <w:jc w:val="both"/>
        <w:rPr>
          <w:rFonts w:ascii="Sakkal Majalla" w:hAnsi="Sakkal Majalla" w:cs="Sakkal Majalla"/>
          <w:sz w:val="28"/>
          <w:szCs w:val="28"/>
          <w:rtl/>
        </w:rPr>
      </w:pPr>
      <w:r w:rsidRPr="00B83E32">
        <w:rPr>
          <w:rFonts w:ascii="Sakkal Majalla" w:hAnsi="Sakkal Majalla" w:cs="Sakkal Majalla"/>
          <w:sz w:val="28"/>
          <w:szCs w:val="28"/>
          <w:rtl/>
        </w:rPr>
        <w:t xml:space="preserve">تُولي رؤية المملكة العربية السعودية 2030 أولويةً قصوى لتطوير البنية التحتية والسياحة، مدعومةً باستراتيجياتٍ مثل الاستراتيجية الوطنية للنقل والخدمات اللوجستية، والاستراتيجية الوطنية للسياحة، واستراتيجية الطيران السعودية. وبينما تهدف هذه المبادرات إلى دفع عجلة النمو الاقتصادي وتعزيز الربط، فإنها تُنذر أيضًا بزيادةٍ كبيرةٍ في انبعاثات غازات الاحتباس الحراري من قطاع الطيران إذا لم تُدار بعناية، مما قد يُقوّض التزامات المملكة الدولية. 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57194475"/>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Guz25 \l 3073 </w:instrText>
          </w:r>
          <w:r>
            <w:rPr>
              <w:rFonts w:ascii="Sakkal Majalla" w:hAnsi="Sakkal Majalla" w:cs="Sakkal Majalla"/>
              <w:sz w:val="28"/>
              <w:szCs w:val="28"/>
              <w:rtl/>
            </w:rPr>
            <w:fldChar w:fldCharType="separate"/>
          </w:r>
          <w:r w:rsidRPr="00B83E32">
            <w:rPr>
              <w:rFonts w:ascii="Sakkal Majalla" w:hAnsi="Sakkal Majalla" w:cs="Sakkal Majalla" w:hint="cs"/>
              <w:noProof/>
              <w:sz w:val="28"/>
              <w:szCs w:val="28"/>
              <w:rtl/>
            </w:rPr>
            <w:t>(</w:t>
          </w:r>
          <w:r w:rsidRPr="00B83E32">
            <w:rPr>
              <w:rFonts w:ascii="Sakkal Majalla" w:hAnsi="Sakkal Majalla" w:cs="Sakkal Majalla" w:hint="cs"/>
              <w:noProof/>
              <w:sz w:val="28"/>
              <w:szCs w:val="28"/>
            </w:rPr>
            <w:t>Felipe</w:t>
          </w:r>
          <w:r w:rsidRPr="00B83E32">
            <w:rPr>
              <w:rFonts w:ascii="Sakkal Majalla" w:hAnsi="Sakkal Majalla" w:cs="Sakkal Majalla" w:hint="cs"/>
              <w:noProof/>
              <w:sz w:val="28"/>
              <w:szCs w:val="28"/>
              <w:rtl/>
            </w:rPr>
            <w:t>، 2025)</w:t>
          </w:r>
          <w:r>
            <w:rPr>
              <w:rFonts w:ascii="Sakkal Majalla" w:hAnsi="Sakkal Majalla" w:cs="Sakkal Majalla"/>
              <w:sz w:val="28"/>
              <w:szCs w:val="28"/>
              <w:rtl/>
            </w:rPr>
            <w:fldChar w:fldCharType="end"/>
          </w:r>
        </w:sdtContent>
      </w:sdt>
      <w:r w:rsidRPr="00B83E32">
        <w:rPr>
          <w:rFonts w:ascii="Sakkal Majalla" w:hAnsi="Sakkal Majalla" w:cs="Sakkal Majalla"/>
          <w:sz w:val="28"/>
          <w:szCs w:val="28"/>
          <w:rtl/>
        </w:rPr>
        <w:t xml:space="preserve"> كيف يُمكن للمملكة العربية السعودية تحقيق التوازن بين أهدافها في توسيع السياحة وخفض انبعاثات الكربون من قطاع الطيران، وذلك من خلال مقارنة نموذجين للشبكة: نظام المحاور التقليدي، وشبكة الرحلات المباشرة التي تُتيح مسارات دولية أكثر مباشرة. نُطبّق منهجيةً خاصةً بكل مسار لتقييم انبعاثات غازات الاحتباس الحراري عبر تكوينات شبكية وأنواع طائرات مختلفة، باستخدام دراسة حالةٍ بين المملكة العربية السعودية وأستراليا كمثالٍ توضيحي. يُظهر التحليل أن الرحلات الجوية المباشرة يُمكن أن تُقلّل الازدحام واستهلاك الوقود وانبعاثات غازات الاحتباس الحراري بنسبة تتراوح بين 6% و80%، وذلك اعتمادًا على خصائص المسار وتكوين أسطول الطائرات. تكمن أصالة هذا البحث في نهجه المتكامل لتقييم انبعاثات الطيران في سياق الاستراتيجيات الوطنية للسياحة والنقل. على الرغم من وجود سياسات طموحة، لا تزال خارطة طريق شاملة لإزالة الكربون من قطاع الطيران غائبة. تساهم هذه الدراسة في سد هذه الفجوة من خلال تقديم رؤى عملية لصناع السياسات والمخططين، وتحديد المفاضلات البيئية، والتأكيد على الحاجة إلى استراتيجيات متكاملة لقطاعي الطيران والسياحة تتماشى مع أهداف المناخ.</w:t>
      </w:r>
    </w:p>
    <w:p w14:paraId="7ECA4ABC" w14:textId="77777777" w:rsidR="005B210E" w:rsidRPr="00B83E32" w:rsidRDefault="005B210E" w:rsidP="005B210E">
      <w:pPr>
        <w:spacing w:line="360" w:lineRule="auto"/>
        <w:ind w:firstLine="610"/>
        <w:jc w:val="both"/>
        <w:rPr>
          <w:rFonts w:ascii="Sakkal Majalla" w:hAnsi="Sakkal Majalla" w:cs="Sakkal Majalla"/>
          <w:sz w:val="28"/>
          <w:szCs w:val="28"/>
        </w:rPr>
      </w:pPr>
      <w:r w:rsidRPr="00B83E32">
        <w:rPr>
          <w:rFonts w:ascii="Sakkal Majalla" w:hAnsi="Sakkal Majalla" w:cs="Sakkal Majalla"/>
          <w:sz w:val="28"/>
          <w:szCs w:val="28"/>
          <w:rtl/>
        </w:rPr>
        <w:lastRenderedPageBreak/>
        <w:t xml:space="preserve">يتطلب اقتصاد الارتفاعات المنخفضة، الذي يشمل التنقل الجوي الحضري، والخدمات اللوجستية للطائرات المسيّرة، والمراقبة الجوية على ارتفاعات أقل من 3000 متر، بنى تحتية آمنة وذكية لإدارة عمليات متعددة الأطراف تزداد تعقيدًا. تقيّم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844382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YeY25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83E32">
            <w:rPr>
              <w:rFonts w:ascii="Sakkal Majalla" w:hAnsi="Sakkal Majalla" w:cs="Sakkal Majalla" w:hint="cs"/>
              <w:noProof/>
              <w:sz w:val="28"/>
              <w:szCs w:val="28"/>
              <w:rtl/>
              <w:lang w:bidi="ar-EG"/>
            </w:rPr>
            <w:t>(</w:t>
          </w:r>
          <w:r w:rsidRPr="00B83E32">
            <w:rPr>
              <w:rFonts w:ascii="Sakkal Majalla" w:hAnsi="Sakkal Majalla" w:cs="Sakkal Majalla" w:hint="cs"/>
              <w:noProof/>
              <w:sz w:val="28"/>
              <w:szCs w:val="28"/>
              <w:lang w:bidi="ar-EG"/>
            </w:rPr>
            <w:t>Ye</w:t>
          </w:r>
          <w:r w:rsidRPr="00B83E3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83E32">
        <w:rPr>
          <w:rFonts w:ascii="Sakkal Majalla" w:hAnsi="Sakkal Majalla" w:cs="Sakkal Majalla"/>
          <w:sz w:val="28"/>
          <w:szCs w:val="28"/>
          <w:rtl/>
        </w:rPr>
        <w:t xml:space="preserve"> دمج شبكات إنترنت الأشياء، وتقنيات الذكاء الاصطناعي في اتخاذ القرارات، وآليات الثقة القائمة على تقنية سلسلة الكتل (البلوك تشين) كعوامل تمكين أساسية لأنظمة الجيل القادم من اقتصاد الارتفاعات المنخفضة. تشكل مصفوفات مستشعرات إنترنت الأشياء، المنتشرة في المحطات الأرضية والطائرات المسيّرة ومحطات الهبوط العمودي، نسيجًا بياناتيًا آنيًا يسجل متغيرات تتراوح من كثافة الحركة الجوية إلى المعايير البيئية. تُمكّن هذه التدفقات المستمرة من البيانات نماذج الذكاء الاصطناعي، بدءًا من التحليلات التنبؤية ورؤية الحاسوب، وصولًا إلى التعلم المعزز متعدد العوامل، ونماذج اللغة الكبيرة، لتحسين مسارات الطيران، وتحديد الحالات الشاذة، وتنسيق سلوكيات الأسراب بشكل مستقل. في الوقت نفسه، توفر بنى تقنية سلسلة الكتل سجلات تدقيق غير قابلة للتغيير لضمان الامتثال التنظيمي، وتدعم المصادقة الآمنة للأجهزة عبر المعرفات اللامركزية (</w:t>
      </w:r>
      <w:r w:rsidRPr="00B83E32">
        <w:rPr>
          <w:rFonts w:ascii="Sakkal Majalla" w:hAnsi="Sakkal Majalla" w:cs="Sakkal Majalla"/>
          <w:sz w:val="28"/>
          <w:szCs w:val="28"/>
        </w:rPr>
        <w:t>DIDs</w:t>
      </w:r>
      <w:r w:rsidRPr="00B83E32">
        <w:rPr>
          <w:rFonts w:ascii="Sakkal Majalla" w:hAnsi="Sakkal Majalla" w:cs="Sakkal Majalla"/>
          <w:sz w:val="28"/>
          <w:szCs w:val="28"/>
          <w:rtl/>
        </w:rPr>
        <w:t>)، وتؤتمت عمليات التبادل التعاقدي لخدمات مثل تأجير المجال الجوي أو توصيل الحمولات. من خلال دراسة الأبحاث الحالية والتطبيقات العملية، توضح هذه المراجعة كيف يمكن للتطبيق التآزري لإنترنت الأشياء والذكاء الاصطناعي وسلسلة الكتل أن يعزز الكفاءة التشغيلية والمرونة والموثوقية في جميع جوانب قطاع تأجير الحمولات.</w:t>
      </w:r>
    </w:p>
    <w:p w14:paraId="31A20E20" w14:textId="77777777" w:rsidR="005B210E" w:rsidRDefault="005B210E" w:rsidP="005B210E">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3104B6F8" w14:textId="77777777" w:rsidR="005B210E" w:rsidRPr="00B83E32" w:rsidRDefault="005B210E" w:rsidP="005B210E">
      <w:pPr>
        <w:pStyle w:val="ListParagraph"/>
        <w:numPr>
          <w:ilvl w:val="0"/>
          <w:numId w:val="36"/>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1CEC1DAA" w14:textId="77777777" w:rsidR="005B210E" w:rsidRDefault="005B210E" w:rsidP="005B210E">
      <w:pPr>
        <w:spacing w:line="360" w:lineRule="auto"/>
        <w:jc w:val="both"/>
        <w:rPr>
          <w:rFonts w:ascii="Sakkal Majalla" w:hAnsi="Sakkal Majalla" w:cs="Sakkal Majalla"/>
          <w:sz w:val="28"/>
          <w:szCs w:val="28"/>
          <w:rtl/>
        </w:rPr>
      </w:pPr>
      <w:r w:rsidRPr="00B83E32">
        <w:rPr>
          <w:rFonts w:ascii="Sakkal Majalla" w:hAnsi="Sakkal Majalla" w:cs="Sakkal Majalla"/>
          <w:sz w:val="28"/>
          <w:szCs w:val="28"/>
          <w:rtl/>
        </w:rPr>
        <w:t>تشترك الدراسات السابقة في تركيزها على تحسين الأداء التشغيلي والكفاءة التشغيلية داخل المطارات من خلال استخدام أدوات وإجراءات منهجية، سواء كانت مرتبطة بإدارة الجودة أو الاستدامة أو التكنولوجيا الحديثة. كما تتفق في التأكيد على أهمية تكامل الإجراءات والممارسات المؤسسية لتحقيق نتائج أفضل، سواء من خلال تحسين العمليات الداخلية، أو تقليل استهلاك الموارد، أو رفع مستوى رضا المستفيدين من الخدمات. وهناك اتفاق أيضًا على أن البيانات الدقيقة وتحليلها بشكل منهجي تمثل أساسًا لاتخاذ القرارات وتحسين الأداء</w:t>
      </w:r>
      <w:r w:rsidRPr="00B83E32">
        <w:rPr>
          <w:rFonts w:ascii="Sakkal Majalla" w:hAnsi="Sakkal Majalla" w:cs="Sakkal Majalla"/>
          <w:sz w:val="28"/>
          <w:szCs w:val="28"/>
        </w:rPr>
        <w:t>.</w:t>
      </w:r>
    </w:p>
    <w:p w14:paraId="487AA769" w14:textId="77777777" w:rsidR="005B210E" w:rsidRDefault="005B210E" w:rsidP="005B210E">
      <w:pPr>
        <w:spacing w:line="360" w:lineRule="auto"/>
        <w:jc w:val="both"/>
        <w:rPr>
          <w:rFonts w:ascii="Sakkal Majalla" w:hAnsi="Sakkal Majalla" w:cs="Sakkal Majalla"/>
          <w:sz w:val="28"/>
          <w:szCs w:val="28"/>
          <w:rtl/>
        </w:rPr>
      </w:pPr>
    </w:p>
    <w:p w14:paraId="3F79388E" w14:textId="77777777" w:rsidR="005B210E" w:rsidRPr="00B83E32" w:rsidRDefault="005B210E" w:rsidP="005B210E">
      <w:pPr>
        <w:spacing w:line="360" w:lineRule="auto"/>
        <w:jc w:val="both"/>
        <w:rPr>
          <w:rFonts w:ascii="Sakkal Majalla" w:hAnsi="Sakkal Majalla" w:cs="Sakkal Majalla"/>
          <w:sz w:val="28"/>
          <w:szCs w:val="28"/>
          <w:rtl/>
        </w:rPr>
      </w:pPr>
    </w:p>
    <w:p w14:paraId="293AC6DF" w14:textId="77777777" w:rsidR="005B210E" w:rsidRPr="00B83E32" w:rsidRDefault="005B210E" w:rsidP="005B210E">
      <w:pPr>
        <w:pStyle w:val="ListParagraph"/>
        <w:numPr>
          <w:ilvl w:val="0"/>
          <w:numId w:val="36"/>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أوجه الاختلاف في الدراسات السابقة</w:t>
      </w:r>
    </w:p>
    <w:p w14:paraId="4EEC10C2" w14:textId="77777777" w:rsidR="005B210E" w:rsidRPr="00B83E32" w:rsidRDefault="005B210E" w:rsidP="005B210E">
      <w:pPr>
        <w:spacing w:line="360" w:lineRule="auto"/>
        <w:jc w:val="both"/>
        <w:rPr>
          <w:rFonts w:ascii="Sakkal Majalla" w:hAnsi="Sakkal Majalla" w:cs="Sakkal Majalla"/>
          <w:sz w:val="28"/>
          <w:szCs w:val="28"/>
        </w:rPr>
      </w:pPr>
      <w:r w:rsidRPr="00B83E32">
        <w:rPr>
          <w:rFonts w:ascii="Sakkal Majalla" w:hAnsi="Sakkal Majalla" w:cs="Sakkal Majalla"/>
          <w:sz w:val="28"/>
          <w:szCs w:val="28"/>
          <w:rtl/>
        </w:rPr>
        <w:t>تختلف الدراسات السابقة من حيث التركيز الموضوعي والمنهجية المستخدمة</w:t>
      </w:r>
      <w:r w:rsidRPr="00B83E32">
        <w:rPr>
          <w:rFonts w:ascii="Sakkal Majalla" w:hAnsi="Sakkal Majalla" w:cs="Sakkal Majalla"/>
          <w:sz w:val="28"/>
          <w:szCs w:val="28"/>
        </w:rPr>
        <w:t xml:space="preserve">. </w:t>
      </w:r>
      <w:r w:rsidRPr="00B83E32">
        <w:rPr>
          <w:rFonts w:ascii="Sakkal Majalla" w:hAnsi="Sakkal Majalla" w:cs="Sakkal Majalla"/>
          <w:sz w:val="28"/>
          <w:szCs w:val="28"/>
          <w:rtl/>
        </w:rPr>
        <w:t>فبعض الدراسات اعتمدت على المنهج النوعي من خلال المقابلات وتحليل البيانات الوصفية، بينما ركزت أخرى على الأساليب الكمية مثل تحليل البيانات التاريخية، أو منهجيات اتخاذ القرار متعددة المعايير، أو استخدام أدوات الذكاء الاصطناعي وتقنيات إنترنت الأشياء. كما تختلف الدراسات في نطاقها المكاني؛ فبعضها ركز على مطار محدد في المملكة، بينما تناول البعض الآخر قطاع الطيران بشكل عام أو مطارات متعددة، كما تختلف أهدافها من حيث التركيز على الجودة التشغيلية، أو الاستدامة البيئية، أو الابتكار التكنولوجي</w:t>
      </w:r>
      <w:r w:rsidRPr="00B83E32">
        <w:rPr>
          <w:rFonts w:ascii="Sakkal Majalla" w:hAnsi="Sakkal Majalla" w:cs="Sakkal Majalla"/>
          <w:sz w:val="28"/>
          <w:szCs w:val="28"/>
        </w:rPr>
        <w:t>.</w:t>
      </w:r>
    </w:p>
    <w:p w14:paraId="514BC1B6" w14:textId="77777777" w:rsidR="005B210E" w:rsidRPr="00B83E32" w:rsidRDefault="005B210E" w:rsidP="005B210E">
      <w:pPr>
        <w:pStyle w:val="ListParagraph"/>
        <w:numPr>
          <w:ilvl w:val="0"/>
          <w:numId w:val="36"/>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625337C9" w14:textId="77777777" w:rsidR="005B210E" w:rsidRPr="00B83E32" w:rsidRDefault="005B210E" w:rsidP="005B210E">
      <w:pPr>
        <w:spacing w:after="0" w:line="360" w:lineRule="auto"/>
        <w:jc w:val="both"/>
        <w:rPr>
          <w:rFonts w:ascii="Sakkal Majalla" w:hAnsi="Sakkal Majalla" w:cs="Sakkal Majalla"/>
          <w:sz w:val="28"/>
          <w:szCs w:val="28"/>
        </w:rPr>
      </w:pPr>
      <w:r w:rsidRPr="00B83E32">
        <w:rPr>
          <w:rFonts w:ascii="Sakkal Majalla" w:hAnsi="Sakkal Majalla" w:cs="Sakkal Majalla"/>
          <w:sz w:val="28"/>
          <w:szCs w:val="28"/>
          <w:rtl/>
        </w:rPr>
        <w:t>رغم الغنى المعرفي لهذه الدراسات، إلا أن ثمة فجوات واضحة لم تتناولها بشكل مباشر، أبرزها دراسة أثر التآزر بين مختلف المنظومات الحكومية العاملة داخل المطار على الكفاءة التشغيلية كمتغير شامل، مع ربط ذلك بمؤشرات الأداء اليومية والانسيابية التشغيلية للمطار. كما لم تتناول الدراسات السابقة العلاقة بين التكامل المؤسسي والتنسيق بين الجهات الحكومية المختلفة وتأثيرها المباشر على سرعة الإجراءات، وتبادل المعلومات، ورضا المستفيدين، وهو ما يمثل محورًا مركزيًا للبحث الحالي. إضافة إلى ذلك، لم تتناول الدراسات السابقة السياق المحلي لمطار الملك عبد العزيز الدولي بشكل شامل من منظور التآزر المؤسسي بين الجهات الحكومية، خاصة في ضوء النمو الكبير للحركة الجوية خلال مواسم الذروة مثل الحج والعمرة. وبناءً عليه، فإن البحث الحالي يسعى إلى سد هذه الفجوات من خلال دراسة شاملة تجمع بين المنهجية الكمية، ومؤشرات الكفاءة التشغيلية، وقياس مستوى التآزر بين الجهات الحكومية لتحقيق نتائج علمية وعملية قابلة للتطبيق على أرض الواقع</w:t>
      </w:r>
      <w:r w:rsidRPr="00B83E32">
        <w:rPr>
          <w:rFonts w:ascii="Sakkal Majalla" w:hAnsi="Sakkal Majalla" w:cs="Sakkal Majalla"/>
          <w:sz w:val="28"/>
          <w:szCs w:val="28"/>
        </w:rPr>
        <w:t>.</w:t>
      </w:r>
    </w:p>
    <w:p w14:paraId="2D8FFD9A" w14:textId="77777777" w:rsidR="005B210E" w:rsidRPr="00D81EB5" w:rsidRDefault="005B210E" w:rsidP="005B210E">
      <w:pPr>
        <w:spacing w:line="360" w:lineRule="auto"/>
        <w:jc w:val="both"/>
        <w:rPr>
          <w:rFonts w:ascii="Sakkal Majalla" w:hAnsi="Sakkal Majalla" w:cs="Sakkal Majalla"/>
          <w:noProof/>
          <w:szCs w:val="28"/>
          <w:rtl/>
        </w:rPr>
      </w:pPr>
    </w:p>
    <w:p w14:paraId="0800BFC9" w14:textId="77777777" w:rsidR="005B210E" w:rsidRPr="00CB6C80" w:rsidRDefault="005B210E" w:rsidP="005B210E">
      <w:pPr>
        <w:pStyle w:val="Heading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t>ال</w:t>
      </w:r>
      <w:r>
        <w:rPr>
          <w:rFonts w:ascii="Sakkal Majalla" w:hAnsi="Sakkal Majalla" w:cs="Sakkal Majalla" w:hint="cs"/>
          <w:b/>
          <w:bCs/>
          <w:color w:val="000000" w:themeColor="text1"/>
          <w:sz w:val="28"/>
          <w:szCs w:val="28"/>
          <w:rtl/>
        </w:rPr>
        <w:t>منطلقات النظرية للدراسة</w:t>
      </w:r>
      <w:bookmarkEnd w:id="44"/>
    </w:p>
    <w:p w14:paraId="1FCA3666" w14:textId="77777777" w:rsidR="005B210E" w:rsidRPr="00371666" w:rsidRDefault="005B210E" w:rsidP="005B210E">
      <w:pPr>
        <w:pStyle w:val="ListParagraph"/>
        <w:numPr>
          <w:ilvl w:val="0"/>
          <w:numId w:val="36"/>
        </w:numPr>
        <w:spacing w:line="360" w:lineRule="auto"/>
        <w:jc w:val="both"/>
        <w:rPr>
          <w:rFonts w:ascii="Sakkal Majalla" w:hAnsi="Sakkal Majalla" w:cs="Sakkal Majalla"/>
          <w:b/>
          <w:bCs/>
          <w:sz w:val="28"/>
          <w:szCs w:val="28"/>
        </w:rPr>
      </w:pPr>
      <w:r w:rsidRPr="00371666">
        <w:rPr>
          <w:rFonts w:ascii="Sakkal Majalla" w:hAnsi="Sakkal Majalla" w:cs="Sakkal Majalla"/>
          <w:b/>
          <w:bCs/>
          <w:sz w:val="28"/>
          <w:szCs w:val="28"/>
          <w:rtl/>
        </w:rPr>
        <w:t>مفهوم التآزر المؤسسي</w:t>
      </w:r>
    </w:p>
    <w:p w14:paraId="2B959942" w14:textId="77777777" w:rsidR="005B210E" w:rsidRPr="00371666" w:rsidRDefault="005B210E" w:rsidP="005B210E">
      <w:pPr>
        <w:spacing w:line="360" w:lineRule="auto"/>
        <w:jc w:val="both"/>
        <w:rPr>
          <w:rFonts w:ascii="Sakkal Majalla" w:hAnsi="Sakkal Majalla" w:cs="Sakkal Majalla"/>
          <w:sz w:val="28"/>
          <w:szCs w:val="28"/>
        </w:rPr>
      </w:pPr>
      <w:r w:rsidRPr="00371666">
        <w:rPr>
          <w:rFonts w:ascii="Sakkal Majalla" w:hAnsi="Sakkal Majalla" w:cs="Sakkal Majalla"/>
          <w:sz w:val="28"/>
          <w:szCs w:val="28"/>
          <w:rtl/>
        </w:rPr>
        <w:t>يشير التآزر المؤسسي إلى عملية تنسيق وتكامل جهود الجهات المختلفة داخل منظومة واحدة بهدف تحقيق نتائج أفضل مما يمكن أن تحققه هذه الجهات منفردة</w:t>
      </w:r>
      <w:r w:rsidRPr="00371666">
        <w:rPr>
          <w:rFonts w:ascii="Sakkal Majalla" w:hAnsi="Sakkal Majalla" w:cs="Sakkal Majalla"/>
          <w:sz w:val="28"/>
          <w:szCs w:val="28"/>
        </w:rPr>
        <w:t xml:space="preserve">. </w:t>
      </w:r>
      <w:r w:rsidRPr="00371666">
        <w:rPr>
          <w:rFonts w:ascii="Sakkal Majalla" w:hAnsi="Sakkal Majalla" w:cs="Sakkal Majalla"/>
          <w:sz w:val="28"/>
          <w:szCs w:val="28"/>
          <w:rtl/>
        </w:rPr>
        <w:t xml:space="preserve">ويعتمد هذا المفهوم على فكرة أن التعاون بين المؤسسات لا يقتصر على تبادل المعلومات </w:t>
      </w:r>
      <w:r w:rsidRPr="00371666">
        <w:rPr>
          <w:rFonts w:ascii="Sakkal Majalla" w:hAnsi="Sakkal Majalla" w:cs="Sakkal Majalla"/>
          <w:sz w:val="28"/>
          <w:szCs w:val="28"/>
          <w:rtl/>
        </w:rPr>
        <w:lastRenderedPageBreak/>
        <w:t>أو التنسيق الإجرائي فحسب، بل يشمل أيضًا توحيد الأهداف، وتحسين العمليات، وتطوير الموارد البشرية والتقنية بطريقة تحقق قيمة مضافة ملموسة. وفي سياق المطارات الدولية، يصبح التآزر المؤسسي أكثر أهمية نظرًا لتعدد الجهات العاملة داخل المطار، مثل الجوازات والجمارك، والأجهزة الأمنية، والهيئات الصحية، وشركات الطيران، والجهات التنظيمية للطيران المدني، حيث أن أي قصور في التنسيق يؤدي إلى تأثيرات مباشرة على سرعة إنجاز الإجراءات التشغيلية، وانسيابية حركة المسافرين، ومستوى رضا المستفيدين من الخدمات</w:t>
      </w:r>
      <w:r w:rsidRPr="00371666">
        <w:rPr>
          <w:rFonts w:ascii="Sakkal Majalla" w:hAnsi="Sakkal Majalla" w:cs="Sakkal Majalla"/>
          <w:sz w:val="28"/>
          <w:szCs w:val="28"/>
        </w:rPr>
        <w:t>.</w:t>
      </w:r>
    </w:p>
    <w:p w14:paraId="25254747" w14:textId="77777777" w:rsidR="005B210E" w:rsidRPr="00371666" w:rsidRDefault="005B210E" w:rsidP="005B210E">
      <w:pPr>
        <w:spacing w:line="360" w:lineRule="auto"/>
        <w:jc w:val="both"/>
        <w:rPr>
          <w:rFonts w:ascii="Sakkal Majalla" w:hAnsi="Sakkal Majalla" w:cs="Sakkal Majalla"/>
          <w:sz w:val="28"/>
          <w:szCs w:val="28"/>
        </w:rPr>
      </w:pPr>
      <w:r w:rsidRPr="00371666">
        <w:rPr>
          <w:rFonts w:ascii="Sakkal Majalla" w:hAnsi="Sakkal Majalla" w:cs="Sakkal Majalla"/>
          <w:sz w:val="28"/>
          <w:szCs w:val="28"/>
          <w:rtl/>
        </w:rPr>
        <w:t>وقد أكدت الدراسات النظرية الحديثة في الإدارة العامة وإدارة الأداء المؤسسي على أن التآزر بين المنظومات الحكومية يشكل عنصراً جوهرياً لتحقيق الكفاءة التشغيلية، حيث يتيح توحيد الجهود، وتقليل الازدواجية، وتحسين استغلال الموارد، وبالتالي رفع مستويات الأداء وتحقيق الاستدامة المؤسسية. كما يربط التآزر المؤسسي بين المنظورات التقنية والبشرية والإجرائية، بحيث يصبح كل عنصر داعمًا للآخر، مما يسهم في تحسين فعالية العمليات التشغيلية في المرافق الحيوية المعقدة مثل مطارات دولية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37578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خاص23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6B7B">
            <w:rPr>
              <w:rFonts w:ascii="Sakkal Majalla" w:hAnsi="Sakkal Majalla" w:cs="Sakkal Majalla" w:hint="cs"/>
              <w:noProof/>
              <w:sz w:val="28"/>
              <w:szCs w:val="28"/>
              <w:rtl/>
              <w:lang w:bidi="ar-EG"/>
            </w:rPr>
            <w:t>(خاص، 2023)</w:t>
          </w:r>
          <w:r>
            <w:rPr>
              <w:rFonts w:ascii="Sakkal Majalla" w:hAnsi="Sakkal Majalla" w:cs="Sakkal Majalla"/>
              <w:sz w:val="28"/>
              <w:szCs w:val="28"/>
              <w:rtl/>
            </w:rPr>
            <w:fldChar w:fldCharType="end"/>
          </w:r>
        </w:sdtContent>
      </w:sdt>
      <w:r w:rsidRPr="00371666">
        <w:rPr>
          <w:rFonts w:ascii="Sakkal Majalla" w:hAnsi="Sakkal Majalla" w:cs="Sakkal Majalla"/>
          <w:sz w:val="28"/>
          <w:szCs w:val="28"/>
        </w:rPr>
        <w:t>.</w:t>
      </w:r>
    </w:p>
    <w:p w14:paraId="222C4184" w14:textId="77777777" w:rsidR="005B210E" w:rsidRPr="00371666" w:rsidRDefault="005B210E" w:rsidP="005B210E">
      <w:pPr>
        <w:pStyle w:val="ListParagraph"/>
        <w:numPr>
          <w:ilvl w:val="0"/>
          <w:numId w:val="36"/>
        </w:numPr>
        <w:spacing w:line="360" w:lineRule="auto"/>
        <w:jc w:val="both"/>
        <w:rPr>
          <w:rFonts w:ascii="Sakkal Majalla" w:hAnsi="Sakkal Majalla" w:cs="Sakkal Majalla"/>
          <w:b/>
          <w:bCs/>
          <w:sz w:val="28"/>
          <w:szCs w:val="28"/>
        </w:rPr>
      </w:pPr>
      <w:r w:rsidRPr="00371666">
        <w:rPr>
          <w:rFonts w:ascii="Sakkal Majalla" w:hAnsi="Sakkal Majalla" w:cs="Sakkal Majalla"/>
          <w:b/>
          <w:bCs/>
          <w:sz w:val="28"/>
          <w:szCs w:val="28"/>
          <w:rtl/>
        </w:rPr>
        <w:t>الكفاءة التشغيلية وأبعادها</w:t>
      </w:r>
    </w:p>
    <w:p w14:paraId="16DA2CD0" w14:textId="77777777" w:rsidR="005B210E" w:rsidRPr="00371666" w:rsidRDefault="005B210E" w:rsidP="005B210E">
      <w:pPr>
        <w:spacing w:line="360" w:lineRule="auto"/>
        <w:jc w:val="both"/>
        <w:rPr>
          <w:rFonts w:ascii="Sakkal Majalla" w:hAnsi="Sakkal Majalla" w:cs="Sakkal Majalla"/>
          <w:sz w:val="28"/>
          <w:szCs w:val="28"/>
        </w:rPr>
      </w:pPr>
      <w:r w:rsidRPr="00371666">
        <w:rPr>
          <w:rFonts w:ascii="Sakkal Majalla" w:hAnsi="Sakkal Majalla" w:cs="Sakkal Majalla"/>
          <w:sz w:val="28"/>
          <w:szCs w:val="28"/>
          <w:rtl/>
        </w:rPr>
        <w:t>تعتبر الكفاءة التشغيلية أحد الركائز الأساسية لتقييم الأداء المؤسسي في المؤسسات العامة والخاصة، وهي تشير إلى قدرة المؤسسة على استغلال الموارد المتاحة بشكل أمثل لتحقيق أهدافها بفعالية وسرعة وجودة عالية</w:t>
      </w:r>
      <w:r w:rsidRPr="00371666">
        <w:rPr>
          <w:rFonts w:ascii="Sakkal Majalla" w:hAnsi="Sakkal Majalla" w:cs="Sakkal Majalla"/>
          <w:sz w:val="28"/>
          <w:szCs w:val="28"/>
        </w:rPr>
        <w:t xml:space="preserve">. </w:t>
      </w:r>
      <w:r w:rsidRPr="00371666">
        <w:rPr>
          <w:rFonts w:ascii="Sakkal Majalla" w:hAnsi="Sakkal Majalla" w:cs="Sakkal Majalla"/>
          <w:sz w:val="28"/>
          <w:szCs w:val="28"/>
          <w:rtl/>
        </w:rPr>
        <w:t>وتشمل الكفاءة التشغيلية عدة أبعاد رئيسية، منها سرعة إنجاز الإجراءات، وانسيابية حركة المسافرين والبضائع، وفعالية استخدام الموارد البشرية والتقنية، والقدرة على الاستجابة للطوارئ، ورضا المستفيدين من الخدمات المقدمة</w:t>
      </w:r>
      <w:r w:rsidRPr="00371666">
        <w:rPr>
          <w:rFonts w:ascii="Sakkal Majalla" w:hAnsi="Sakkal Majalla" w:cs="Sakkal Majalla"/>
          <w:sz w:val="28"/>
          <w:szCs w:val="28"/>
        </w:rPr>
        <w:t>.</w:t>
      </w:r>
    </w:p>
    <w:p w14:paraId="4AF5E275" w14:textId="77777777" w:rsidR="005B210E" w:rsidRDefault="005B210E" w:rsidP="005B210E">
      <w:pPr>
        <w:spacing w:line="360" w:lineRule="auto"/>
        <w:jc w:val="both"/>
        <w:rPr>
          <w:rFonts w:ascii="Sakkal Majalla" w:hAnsi="Sakkal Majalla" w:cs="Sakkal Majalla"/>
          <w:sz w:val="28"/>
          <w:szCs w:val="28"/>
          <w:rtl/>
        </w:rPr>
      </w:pPr>
      <w:r w:rsidRPr="00371666">
        <w:rPr>
          <w:rFonts w:ascii="Sakkal Majalla" w:hAnsi="Sakkal Majalla" w:cs="Sakkal Majalla"/>
          <w:sz w:val="28"/>
          <w:szCs w:val="28"/>
          <w:rtl/>
        </w:rPr>
        <w:t>في بيئة مطار الملك عبد العزيز الدولي، تتفاعل هذه الأبعاد بشكل متشابك، حيث أي ضعف في التنسيق بين الجهات الحكومية ينعكس مباشرة على أداء العمليات التشغيلية. ومن هذا المنطلق، يرى الباحثون أن تحقيق الكفاءة التشغيلية في المطارات الدولية يتطلب مستوى عاليًا من التكامل المؤسسي والتعاون بين جميع الجهات العاملة، وهو ما يجعل دراسة أثر التآزر بين المنظومات الحكومية أمرًا ضروريًا لفهم العلاقة بين التعاون المؤسسي وفعالية الأداء التشغيلي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62691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Bri242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6B7B">
            <w:rPr>
              <w:rFonts w:ascii="Sakkal Majalla" w:hAnsi="Sakkal Majalla" w:cs="Sakkal Majalla" w:hint="cs"/>
              <w:noProof/>
              <w:sz w:val="28"/>
              <w:szCs w:val="28"/>
              <w:rtl/>
              <w:lang w:bidi="ar-EG"/>
            </w:rPr>
            <w:t>(</w:t>
          </w:r>
          <w:r w:rsidRPr="00E86B7B">
            <w:rPr>
              <w:rFonts w:ascii="Sakkal Majalla" w:hAnsi="Sakkal Majalla" w:cs="Sakkal Majalla" w:hint="cs"/>
              <w:noProof/>
              <w:sz w:val="28"/>
              <w:szCs w:val="28"/>
              <w:lang w:bidi="ar-EG"/>
            </w:rPr>
            <w:t>Bristol-Alagbariya</w:t>
          </w:r>
          <w:r w:rsidRPr="00E86B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71666">
        <w:rPr>
          <w:rFonts w:ascii="Sakkal Majalla" w:hAnsi="Sakkal Majalla" w:cs="Sakkal Majalla"/>
          <w:sz w:val="28"/>
          <w:szCs w:val="28"/>
        </w:rPr>
        <w:t>.</w:t>
      </w:r>
    </w:p>
    <w:p w14:paraId="25750AAF" w14:textId="77777777" w:rsidR="005B210E" w:rsidRPr="00371666" w:rsidRDefault="005B210E" w:rsidP="005B210E">
      <w:pPr>
        <w:spacing w:line="360" w:lineRule="auto"/>
        <w:jc w:val="both"/>
        <w:rPr>
          <w:rFonts w:ascii="Sakkal Majalla" w:hAnsi="Sakkal Majalla" w:cs="Sakkal Majalla"/>
          <w:sz w:val="28"/>
          <w:szCs w:val="28"/>
        </w:rPr>
      </w:pPr>
    </w:p>
    <w:p w14:paraId="55FD7380" w14:textId="77777777" w:rsidR="005B210E" w:rsidRPr="00371666" w:rsidRDefault="005B210E" w:rsidP="005B210E">
      <w:pPr>
        <w:pStyle w:val="ListParagraph"/>
        <w:numPr>
          <w:ilvl w:val="0"/>
          <w:numId w:val="36"/>
        </w:numPr>
        <w:spacing w:after="0" w:line="360" w:lineRule="auto"/>
        <w:jc w:val="both"/>
        <w:rPr>
          <w:rFonts w:ascii="Sakkal Majalla" w:hAnsi="Sakkal Majalla" w:cs="Sakkal Majalla"/>
          <w:b/>
          <w:bCs/>
          <w:sz w:val="28"/>
          <w:szCs w:val="28"/>
        </w:rPr>
      </w:pPr>
      <w:r w:rsidRPr="00371666">
        <w:rPr>
          <w:rFonts w:ascii="Sakkal Majalla" w:hAnsi="Sakkal Majalla" w:cs="Sakkal Majalla"/>
          <w:b/>
          <w:bCs/>
          <w:sz w:val="28"/>
          <w:szCs w:val="28"/>
          <w:rtl/>
        </w:rPr>
        <w:lastRenderedPageBreak/>
        <w:t>التكامل المؤسسي بين الجهات الحكومية</w:t>
      </w:r>
    </w:p>
    <w:p w14:paraId="7744DCE6" w14:textId="77777777" w:rsidR="005B210E" w:rsidRPr="00371666" w:rsidRDefault="005B210E" w:rsidP="005B210E">
      <w:p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يعرف التكامل المؤسسي بأنه عملية دمج السياسات والإجراءات والأنظمة بين الجهات المختلفة بهدف العمل كوحدة متكاملة</w:t>
      </w:r>
      <w:r w:rsidRPr="00371666">
        <w:rPr>
          <w:rFonts w:ascii="Sakkal Majalla" w:hAnsi="Sakkal Majalla" w:cs="Sakkal Majalla"/>
          <w:sz w:val="28"/>
          <w:szCs w:val="28"/>
        </w:rPr>
        <w:t xml:space="preserve">. </w:t>
      </w:r>
      <w:r w:rsidRPr="00371666">
        <w:rPr>
          <w:rFonts w:ascii="Sakkal Majalla" w:hAnsi="Sakkal Majalla" w:cs="Sakkal Majalla"/>
          <w:sz w:val="28"/>
          <w:szCs w:val="28"/>
          <w:rtl/>
        </w:rPr>
        <w:t>ويتضمن التكامل المؤسسي أبعادًا متعددة تشمل</w:t>
      </w:r>
      <w:r w:rsidRPr="00371666">
        <w:rPr>
          <w:rFonts w:ascii="Sakkal Majalla" w:hAnsi="Sakkal Majalla" w:cs="Sakkal Majalla"/>
          <w:sz w:val="28"/>
          <w:szCs w:val="28"/>
        </w:rPr>
        <w:t>:</w:t>
      </w:r>
    </w:p>
    <w:p w14:paraId="27DB56DF" w14:textId="77777777" w:rsidR="005B210E" w:rsidRPr="00371666" w:rsidRDefault="005B210E" w:rsidP="005B210E">
      <w:pPr>
        <w:numPr>
          <w:ilvl w:val="0"/>
          <w:numId w:val="49"/>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البعد الإداري</w:t>
      </w:r>
      <w:r w:rsidRPr="00371666">
        <w:rPr>
          <w:rFonts w:ascii="Sakkal Majalla" w:hAnsi="Sakkal Majalla" w:cs="Sakkal Majalla" w:hint="cs"/>
          <w:sz w:val="28"/>
          <w:szCs w:val="28"/>
          <w:rtl/>
        </w:rPr>
        <w:t>؛</w:t>
      </w:r>
      <w:r w:rsidRPr="00371666">
        <w:rPr>
          <w:rFonts w:ascii="Sakkal Majalla" w:hAnsi="Sakkal Majalla" w:cs="Sakkal Majalla"/>
          <w:sz w:val="28"/>
          <w:szCs w:val="28"/>
        </w:rPr>
        <w:t xml:space="preserve"> </w:t>
      </w:r>
      <w:r w:rsidRPr="00371666">
        <w:rPr>
          <w:rFonts w:ascii="Sakkal Majalla" w:hAnsi="Sakkal Majalla" w:cs="Sakkal Majalla"/>
          <w:sz w:val="28"/>
          <w:szCs w:val="28"/>
          <w:rtl/>
        </w:rPr>
        <w:t>توضيح الأدوار والمسؤوليات وتقليل التضارب بين الجهات</w:t>
      </w:r>
      <w:r w:rsidRPr="00371666">
        <w:rPr>
          <w:rFonts w:ascii="Sakkal Majalla" w:hAnsi="Sakkal Majalla" w:cs="Sakkal Majalla"/>
          <w:sz w:val="28"/>
          <w:szCs w:val="28"/>
        </w:rPr>
        <w:t>.</w:t>
      </w:r>
    </w:p>
    <w:p w14:paraId="24A07178" w14:textId="77777777" w:rsidR="005B210E" w:rsidRPr="00371666" w:rsidRDefault="005B210E" w:rsidP="005B210E">
      <w:pPr>
        <w:numPr>
          <w:ilvl w:val="0"/>
          <w:numId w:val="49"/>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البعد التقني</w:t>
      </w:r>
      <w:r w:rsidRPr="00371666">
        <w:rPr>
          <w:rFonts w:ascii="Sakkal Majalla" w:hAnsi="Sakkal Majalla" w:cs="Sakkal Majalla" w:hint="cs"/>
          <w:sz w:val="28"/>
          <w:szCs w:val="28"/>
          <w:rtl/>
        </w:rPr>
        <w:t>؛</w:t>
      </w:r>
      <w:r w:rsidRPr="00371666">
        <w:rPr>
          <w:rFonts w:ascii="Sakkal Majalla" w:hAnsi="Sakkal Majalla" w:cs="Sakkal Majalla"/>
          <w:sz w:val="28"/>
          <w:szCs w:val="28"/>
        </w:rPr>
        <w:t xml:space="preserve"> </w:t>
      </w:r>
      <w:r w:rsidRPr="00371666">
        <w:rPr>
          <w:rFonts w:ascii="Sakkal Majalla" w:hAnsi="Sakkal Majalla" w:cs="Sakkal Majalla"/>
          <w:sz w:val="28"/>
          <w:szCs w:val="28"/>
          <w:rtl/>
        </w:rPr>
        <w:t>توحيد الأنظمة والبيانات والمعلومات بما يضمن سرعة تبادلها بين الجهات</w:t>
      </w:r>
      <w:r w:rsidRPr="00371666">
        <w:rPr>
          <w:rFonts w:ascii="Sakkal Majalla" w:hAnsi="Sakkal Majalla" w:cs="Sakkal Majalla"/>
          <w:sz w:val="28"/>
          <w:szCs w:val="28"/>
        </w:rPr>
        <w:t>.</w:t>
      </w:r>
    </w:p>
    <w:p w14:paraId="3A2DD4DF" w14:textId="77777777" w:rsidR="005B210E" w:rsidRPr="00371666" w:rsidRDefault="005B210E" w:rsidP="005B210E">
      <w:pPr>
        <w:numPr>
          <w:ilvl w:val="0"/>
          <w:numId w:val="49"/>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البعد الإجرائي</w:t>
      </w:r>
      <w:r w:rsidRPr="00371666">
        <w:rPr>
          <w:rFonts w:ascii="Sakkal Majalla" w:hAnsi="Sakkal Majalla" w:cs="Sakkal Majalla" w:hint="cs"/>
          <w:sz w:val="28"/>
          <w:szCs w:val="28"/>
          <w:rtl/>
        </w:rPr>
        <w:t>؛</w:t>
      </w:r>
      <w:r w:rsidRPr="00371666">
        <w:rPr>
          <w:rFonts w:ascii="Sakkal Majalla" w:hAnsi="Sakkal Majalla" w:cs="Sakkal Majalla"/>
          <w:sz w:val="28"/>
          <w:szCs w:val="28"/>
        </w:rPr>
        <w:t xml:space="preserve"> </w:t>
      </w:r>
      <w:r w:rsidRPr="00371666">
        <w:rPr>
          <w:rFonts w:ascii="Sakkal Majalla" w:hAnsi="Sakkal Majalla" w:cs="Sakkal Majalla"/>
          <w:sz w:val="28"/>
          <w:szCs w:val="28"/>
          <w:rtl/>
        </w:rPr>
        <w:t>تنسيق الإجراءات التشغيلية بما يحقق انسيابية العمل ويقلل الازدواجية</w:t>
      </w:r>
      <w:r w:rsidRPr="00371666">
        <w:rPr>
          <w:rFonts w:ascii="Sakkal Majalla" w:hAnsi="Sakkal Majalla" w:cs="Sakkal Majalla"/>
          <w:sz w:val="28"/>
          <w:szCs w:val="28"/>
        </w:rPr>
        <w:t>.</w:t>
      </w:r>
    </w:p>
    <w:p w14:paraId="0B4C4568" w14:textId="77777777" w:rsidR="005B210E" w:rsidRPr="00371666" w:rsidRDefault="005B210E" w:rsidP="005B210E">
      <w:pPr>
        <w:numPr>
          <w:ilvl w:val="0"/>
          <w:numId w:val="49"/>
        </w:num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البعد البشري</w:t>
      </w:r>
      <w:r w:rsidRPr="00371666">
        <w:rPr>
          <w:rFonts w:ascii="Sakkal Majalla" w:hAnsi="Sakkal Majalla" w:cs="Sakkal Majalla" w:hint="cs"/>
          <w:sz w:val="28"/>
          <w:szCs w:val="28"/>
          <w:rtl/>
        </w:rPr>
        <w:t>؛</w:t>
      </w:r>
      <w:r w:rsidRPr="00371666">
        <w:rPr>
          <w:rFonts w:ascii="Sakkal Majalla" w:hAnsi="Sakkal Majalla" w:cs="Sakkal Majalla"/>
          <w:sz w:val="28"/>
          <w:szCs w:val="28"/>
        </w:rPr>
        <w:t xml:space="preserve"> </w:t>
      </w:r>
      <w:r w:rsidRPr="00371666">
        <w:rPr>
          <w:rFonts w:ascii="Sakkal Majalla" w:hAnsi="Sakkal Majalla" w:cs="Sakkal Majalla"/>
          <w:sz w:val="28"/>
          <w:szCs w:val="28"/>
          <w:rtl/>
        </w:rPr>
        <w:t>بناء ثقافة تنظيمية تعزز التعاون والتفاعل بين فرق العمل المختلفة</w:t>
      </w:r>
      <w:r w:rsidRPr="00371666">
        <w:rPr>
          <w:rFonts w:ascii="Sakkal Majalla" w:hAnsi="Sakkal Majalla" w:cs="Sakkal Majalla"/>
          <w:sz w:val="28"/>
          <w:szCs w:val="28"/>
        </w:rPr>
        <w:t>.</w:t>
      </w:r>
    </w:p>
    <w:p w14:paraId="080F6AD2" w14:textId="77777777" w:rsidR="005B210E" w:rsidRPr="00371666" w:rsidRDefault="005B210E" w:rsidP="005B210E">
      <w:pPr>
        <w:spacing w:after="0" w:line="360" w:lineRule="auto"/>
        <w:jc w:val="both"/>
        <w:rPr>
          <w:rFonts w:ascii="Sakkal Majalla" w:hAnsi="Sakkal Majalla" w:cs="Sakkal Majalla"/>
          <w:sz w:val="28"/>
          <w:szCs w:val="28"/>
        </w:rPr>
      </w:pPr>
      <w:r w:rsidRPr="00371666">
        <w:rPr>
          <w:rFonts w:ascii="Sakkal Majalla" w:hAnsi="Sakkal Majalla" w:cs="Sakkal Majalla"/>
          <w:sz w:val="28"/>
          <w:szCs w:val="28"/>
          <w:rtl/>
        </w:rPr>
        <w:t>ويؤكد الإطار النظري لإدارة الأداء المؤسسي أن التكامل المؤسسي بين الجهات الحكومية يسهم بشكل مباشر في رفع الكفاءة التشغيلية وتحقيق أهداف المطار بفاعلية أكبر، حيث يقلل من الأخطاء التشغيلية، ويسرع تنفيذ الإجراءات، ويعزز رضا المسافرين، ويزيد من جاهزية المؤسسة لمواجهة الأزمات والمواقف الطارئة، خاصة في فترات الذروة المرتبطة بالحج والعمرة في مطار الملك عبد العزيز الدولي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59881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Ind251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6B7B">
            <w:rPr>
              <w:rFonts w:ascii="Sakkal Majalla" w:hAnsi="Sakkal Majalla" w:cs="Sakkal Majalla" w:hint="cs"/>
              <w:noProof/>
              <w:sz w:val="28"/>
              <w:szCs w:val="28"/>
              <w:rtl/>
              <w:lang w:bidi="ar-EG"/>
            </w:rPr>
            <w:t>(</w:t>
          </w:r>
          <w:r w:rsidRPr="00E86B7B">
            <w:rPr>
              <w:rFonts w:ascii="Sakkal Majalla" w:hAnsi="Sakkal Majalla" w:cs="Sakkal Majalla" w:hint="cs"/>
              <w:noProof/>
              <w:sz w:val="28"/>
              <w:szCs w:val="28"/>
              <w:lang w:bidi="ar-EG"/>
            </w:rPr>
            <w:t>Indriyani</w:t>
          </w:r>
          <w:r w:rsidRPr="00E86B7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71666">
        <w:rPr>
          <w:rFonts w:ascii="Sakkal Majalla" w:hAnsi="Sakkal Majalla" w:cs="Sakkal Majalla"/>
          <w:sz w:val="28"/>
          <w:szCs w:val="28"/>
        </w:rPr>
        <w:t>.</w:t>
      </w:r>
    </w:p>
    <w:p w14:paraId="5281AB11" w14:textId="77777777" w:rsidR="005B210E" w:rsidRPr="00371666" w:rsidRDefault="005B210E" w:rsidP="005B210E">
      <w:pPr>
        <w:pStyle w:val="ListParagraph"/>
        <w:numPr>
          <w:ilvl w:val="0"/>
          <w:numId w:val="36"/>
        </w:numPr>
        <w:spacing w:after="0" w:line="360" w:lineRule="auto"/>
        <w:jc w:val="both"/>
        <w:rPr>
          <w:rFonts w:ascii="Sakkal Majalla" w:hAnsi="Sakkal Majalla" w:cs="Sakkal Majalla"/>
          <w:b/>
          <w:bCs/>
          <w:sz w:val="28"/>
          <w:szCs w:val="28"/>
        </w:rPr>
      </w:pPr>
      <w:r w:rsidRPr="00371666">
        <w:rPr>
          <w:rFonts w:ascii="Sakkal Majalla" w:hAnsi="Sakkal Majalla" w:cs="Sakkal Majalla"/>
          <w:b/>
          <w:bCs/>
          <w:sz w:val="28"/>
          <w:szCs w:val="28"/>
          <w:rtl/>
        </w:rPr>
        <w:t>علاقة التآزر المؤسسي بالكفاءة التشغيلية</w:t>
      </w:r>
    </w:p>
    <w:p w14:paraId="538C8E88" w14:textId="77777777" w:rsidR="005B210E" w:rsidRPr="00371666" w:rsidRDefault="005B210E" w:rsidP="005B210E">
      <w:pPr>
        <w:spacing w:line="360" w:lineRule="auto"/>
        <w:jc w:val="both"/>
        <w:rPr>
          <w:rFonts w:ascii="Sakkal Majalla" w:hAnsi="Sakkal Majalla" w:cs="Sakkal Majalla"/>
          <w:sz w:val="28"/>
          <w:szCs w:val="28"/>
        </w:rPr>
      </w:pPr>
      <w:r w:rsidRPr="00371666">
        <w:rPr>
          <w:rFonts w:ascii="Sakkal Majalla" w:hAnsi="Sakkal Majalla" w:cs="Sakkal Majalla"/>
          <w:sz w:val="28"/>
          <w:szCs w:val="28"/>
          <w:rtl/>
        </w:rPr>
        <w:t>تقوم الفرضية النظرية لهذه الدراسة على أن التآزر بين المنظومات الحكومية ينعكس بشكل مباشر على الكفاءة التشغيلية للمطار، حيث أن التعاون والتكامل بين الجهات يقللان من وقت الإجراءات، ويحسنان انسيابية الحركة، ويزيدان من جودة الخدمات المقدمة. وقد أظهرت الدراسات السابقة أن المنشآت التي تتمتع بدرجة عالية من التنسيق المؤسسي تحقق أداءً أفضل وتقل فيها الهدرات التشغيلية وتزداد مستويات رضا المستفيدين</w:t>
      </w:r>
      <w:r w:rsidRPr="00371666">
        <w:rPr>
          <w:rFonts w:ascii="Sakkal Majalla" w:hAnsi="Sakkal Majalla" w:cs="Sakkal Majalla"/>
          <w:sz w:val="28"/>
          <w:szCs w:val="28"/>
        </w:rPr>
        <w:t>.</w:t>
      </w:r>
    </w:p>
    <w:p w14:paraId="5244CBB3" w14:textId="77777777" w:rsidR="005B210E" w:rsidRPr="00371666" w:rsidRDefault="005B210E" w:rsidP="005B210E">
      <w:pPr>
        <w:spacing w:line="360" w:lineRule="auto"/>
        <w:jc w:val="both"/>
        <w:rPr>
          <w:rFonts w:ascii="Sakkal Majalla" w:hAnsi="Sakkal Majalla" w:cs="Sakkal Majalla"/>
          <w:sz w:val="28"/>
          <w:szCs w:val="28"/>
        </w:rPr>
      </w:pPr>
      <w:r w:rsidRPr="00371666">
        <w:rPr>
          <w:rFonts w:ascii="Sakkal Majalla" w:hAnsi="Sakkal Majalla" w:cs="Sakkal Majalla"/>
          <w:sz w:val="28"/>
          <w:szCs w:val="28"/>
          <w:rtl/>
        </w:rPr>
        <w:t>وفي سياق مطار الملك عبد العزيز الدولي، يصبح هذا الربط أكثر وضوحًا، فالتنسيق بين الجوازات، والجمارك، والأمن، والهيئات الصحية، وشركات الطيران، بالإضافة إلى الجهات التنظيمية، يشكل العامل الحاسم في تحقيق الكفاءة التشغيلية، إذ أن أي قصور في التنسيق يؤدي إلى ازدحام، وتأخير، وزيادة التكاليف، ويؤثر سلبًا على تجربة المسافر. وبالتالي، يُعد التآزر المؤسسي شرطًا أساسيًا لرفع مستوى الأداء التشغيلية في مثل هذه المرافق الحيوية والمعقدة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24899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6B7B">
            <w:rPr>
              <w:rFonts w:ascii="Sakkal Majalla" w:hAnsi="Sakkal Majalla" w:cs="Sakkal Majalla" w:hint="cs"/>
              <w:noProof/>
              <w:sz w:val="28"/>
              <w:szCs w:val="28"/>
              <w:rtl/>
              <w:lang w:bidi="ar-EG"/>
            </w:rPr>
            <w:t>(</w:t>
          </w:r>
          <w:r w:rsidRPr="00E86B7B">
            <w:rPr>
              <w:rFonts w:ascii="Sakkal Majalla" w:hAnsi="Sakkal Majalla" w:cs="Sakkal Majalla" w:hint="cs"/>
              <w:noProof/>
              <w:sz w:val="28"/>
              <w:szCs w:val="28"/>
              <w:lang w:bidi="ar-EG"/>
            </w:rPr>
            <w:t>Olariu</w:t>
          </w:r>
          <w:r w:rsidRPr="00E86B7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71666">
        <w:rPr>
          <w:rFonts w:ascii="Sakkal Majalla" w:hAnsi="Sakkal Majalla" w:cs="Sakkal Majalla"/>
          <w:sz w:val="28"/>
          <w:szCs w:val="28"/>
        </w:rPr>
        <w:t>.</w:t>
      </w:r>
    </w:p>
    <w:p w14:paraId="34477921" w14:textId="77777777" w:rsidR="005B210E" w:rsidRPr="007679ED" w:rsidRDefault="005B210E" w:rsidP="005B210E">
      <w:pPr>
        <w:tabs>
          <w:tab w:val="left" w:pos="1854"/>
        </w:tabs>
        <w:spacing w:line="240" w:lineRule="auto"/>
        <w:rPr>
          <w:rFonts w:ascii="Simplified Arabic" w:hAnsi="Simplified Arabic" w:cs="Simplified Arabic"/>
          <w:b/>
          <w:bCs/>
          <w:sz w:val="10"/>
          <w:szCs w:val="10"/>
          <w:rtl/>
        </w:rPr>
      </w:pPr>
    </w:p>
    <w:p w14:paraId="7FE1B257" w14:textId="0E409650" w:rsidR="00014ADE" w:rsidRPr="00D81456" w:rsidRDefault="00014ADE" w:rsidP="00014ADE">
      <w:pPr>
        <w:spacing w:line="360" w:lineRule="auto"/>
        <w:jc w:val="both"/>
        <w:rPr>
          <w:rFonts w:ascii="Sakkal Majalla" w:hAnsi="Sakkal Majalla" w:cs="Sakkal Majalla"/>
          <w:noProof/>
          <w:sz w:val="28"/>
          <w:szCs w:val="28"/>
          <w:rtl/>
        </w:rPr>
      </w:pPr>
    </w:p>
    <w:sectPr w:rsidR="00014ADE"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12601" w14:textId="77777777" w:rsidR="00D904C2" w:rsidRDefault="00D904C2" w:rsidP="002E5015">
      <w:pPr>
        <w:spacing w:after="0" w:line="240" w:lineRule="auto"/>
      </w:pPr>
      <w:r>
        <w:separator/>
      </w:r>
    </w:p>
  </w:endnote>
  <w:endnote w:type="continuationSeparator" w:id="0">
    <w:p w14:paraId="79E36B51" w14:textId="77777777" w:rsidR="00D904C2" w:rsidRDefault="00D904C2"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8F3A6" w14:textId="77777777" w:rsidR="00D904C2" w:rsidRDefault="00D904C2" w:rsidP="002E5015">
      <w:pPr>
        <w:spacing w:after="0" w:line="240" w:lineRule="auto"/>
      </w:pPr>
      <w:r>
        <w:separator/>
      </w:r>
    </w:p>
  </w:footnote>
  <w:footnote w:type="continuationSeparator" w:id="0">
    <w:p w14:paraId="5B26650C" w14:textId="77777777" w:rsidR="00D904C2" w:rsidRDefault="00D904C2"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737C2"/>
    <w:multiLevelType w:val="multilevel"/>
    <w:tmpl w:val="7D860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15D2A"/>
    <w:multiLevelType w:val="multilevel"/>
    <w:tmpl w:val="CE5C1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3F77EF"/>
    <w:multiLevelType w:val="multilevel"/>
    <w:tmpl w:val="C386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35071"/>
    <w:multiLevelType w:val="multilevel"/>
    <w:tmpl w:val="8AC0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72A35"/>
    <w:multiLevelType w:val="multilevel"/>
    <w:tmpl w:val="6A941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27151"/>
    <w:multiLevelType w:val="multilevel"/>
    <w:tmpl w:val="F724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881F2E"/>
    <w:multiLevelType w:val="multilevel"/>
    <w:tmpl w:val="2B4663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0B479C"/>
    <w:multiLevelType w:val="multilevel"/>
    <w:tmpl w:val="F49E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EF67D3"/>
    <w:multiLevelType w:val="multilevel"/>
    <w:tmpl w:val="C1A0A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9948B4"/>
    <w:multiLevelType w:val="multilevel"/>
    <w:tmpl w:val="B5C48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2B796B"/>
    <w:multiLevelType w:val="multilevel"/>
    <w:tmpl w:val="9D8A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995F44"/>
    <w:multiLevelType w:val="multilevel"/>
    <w:tmpl w:val="12C8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3F0A49"/>
    <w:multiLevelType w:val="multilevel"/>
    <w:tmpl w:val="A5983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1B14FA"/>
    <w:multiLevelType w:val="multilevel"/>
    <w:tmpl w:val="D5B40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F577F9"/>
    <w:multiLevelType w:val="multilevel"/>
    <w:tmpl w:val="DA96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736E70"/>
    <w:multiLevelType w:val="multilevel"/>
    <w:tmpl w:val="2962D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0C2374"/>
    <w:multiLevelType w:val="multilevel"/>
    <w:tmpl w:val="8264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3F6AC9"/>
    <w:multiLevelType w:val="multilevel"/>
    <w:tmpl w:val="EDF8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861AFB"/>
    <w:multiLevelType w:val="multilevel"/>
    <w:tmpl w:val="8698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387DA6"/>
    <w:multiLevelType w:val="multilevel"/>
    <w:tmpl w:val="1DAA5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B71D92"/>
    <w:multiLevelType w:val="multilevel"/>
    <w:tmpl w:val="86B68DB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D16DFD"/>
    <w:multiLevelType w:val="multilevel"/>
    <w:tmpl w:val="B340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D6546"/>
    <w:multiLevelType w:val="multilevel"/>
    <w:tmpl w:val="D23E4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2061F3"/>
    <w:multiLevelType w:val="hybridMultilevel"/>
    <w:tmpl w:val="CE3685E6"/>
    <w:lvl w:ilvl="0" w:tplc="810642A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314E65"/>
    <w:multiLevelType w:val="hybridMultilevel"/>
    <w:tmpl w:val="786C3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896593"/>
    <w:multiLevelType w:val="multilevel"/>
    <w:tmpl w:val="FB8A8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50379A"/>
    <w:multiLevelType w:val="multilevel"/>
    <w:tmpl w:val="844A9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C00291"/>
    <w:multiLevelType w:val="hybridMultilevel"/>
    <w:tmpl w:val="1C56819A"/>
    <w:lvl w:ilvl="0" w:tplc="31AE49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E44E35"/>
    <w:multiLevelType w:val="hybridMultilevel"/>
    <w:tmpl w:val="782EEBE6"/>
    <w:lvl w:ilvl="0" w:tplc="16225E1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785D68"/>
    <w:multiLevelType w:val="multilevel"/>
    <w:tmpl w:val="63506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105070"/>
    <w:multiLevelType w:val="multilevel"/>
    <w:tmpl w:val="4B1E2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A10F9B"/>
    <w:multiLevelType w:val="multilevel"/>
    <w:tmpl w:val="AA983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7B164B"/>
    <w:multiLevelType w:val="multilevel"/>
    <w:tmpl w:val="ED4E5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A26853"/>
    <w:multiLevelType w:val="multilevel"/>
    <w:tmpl w:val="176E4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241210"/>
    <w:multiLevelType w:val="multilevel"/>
    <w:tmpl w:val="6666B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ED65DA"/>
    <w:multiLevelType w:val="multilevel"/>
    <w:tmpl w:val="5ACEF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832B28"/>
    <w:multiLevelType w:val="multilevel"/>
    <w:tmpl w:val="AC90C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C02AC5"/>
    <w:multiLevelType w:val="multilevel"/>
    <w:tmpl w:val="FDC6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C52F37"/>
    <w:multiLevelType w:val="multilevel"/>
    <w:tmpl w:val="369E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15536D"/>
    <w:multiLevelType w:val="multilevel"/>
    <w:tmpl w:val="A54CE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CF81A49"/>
    <w:multiLevelType w:val="multilevel"/>
    <w:tmpl w:val="17C4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1B3A78"/>
    <w:multiLevelType w:val="multilevel"/>
    <w:tmpl w:val="83AE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7037E8"/>
    <w:multiLevelType w:val="multilevel"/>
    <w:tmpl w:val="F5AA4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912FE5"/>
    <w:multiLevelType w:val="multilevel"/>
    <w:tmpl w:val="3AE86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BC20DA"/>
    <w:multiLevelType w:val="hybridMultilevel"/>
    <w:tmpl w:val="11F2D49A"/>
    <w:lvl w:ilvl="0" w:tplc="D0F4B582">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2"/>
  </w:num>
  <w:num w:numId="2" w16cid:durableId="1604343407">
    <w:abstractNumId w:val="3"/>
  </w:num>
  <w:num w:numId="3" w16cid:durableId="173955048">
    <w:abstractNumId w:val="29"/>
  </w:num>
  <w:num w:numId="4" w16cid:durableId="106581103">
    <w:abstractNumId w:val="20"/>
  </w:num>
  <w:num w:numId="5" w16cid:durableId="1366560874">
    <w:abstractNumId w:val="8"/>
  </w:num>
  <w:num w:numId="6" w16cid:durableId="1356007229">
    <w:abstractNumId w:val="34"/>
  </w:num>
  <w:num w:numId="7" w16cid:durableId="2119443143">
    <w:abstractNumId w:val="26"/>
  </w:num>
  <w:num w:numId="8" w16cid:durableId="1140415847">
    <w:abstractNumId w:val="6"/>
  </w:num>
  <w:num w:numId="9" w16cid:durableId="871266452">
    <w:abstractNumId w:val="46"/>
  </w:num>
  <w:num w:numId="10" w16cid:durableId="150560834">
    <w:abstractNumId w:val="7"/>
  </w:num>
  <w:num w:numId="11" w16cid:durableId="156846478">
    <w:abstractNumId w:val="45"/>
  </w:num>
  <w:num w:numId="12" w16cid:durableId="176506208">
    <w:abstractNumId w:val="16"/>
  </w:num>
  <w:num w:numId="13" w16cid:durableId="2121684277">
    <w:abstractNumId w:val="22"/>
  </w:num>
  <w:num w:numId="14" w16cid:durableId="1068574970">
    <w:abstractNumId w:val="11"/>
  </w:num>
  <w:num w:numId="15" w16cid:durableId="483355642">
    <w:abstractNumId w:val="17"/>
  </w:num>
  <w:num w:numId="16" w16cid:durableId="1961453010">
    <w:abstractNumId w:val="48"/>
  </w:num>
  <w:num w:numId="17" w16cid:durableId="2075351247">
    <w:abstractNumId w:val="13"/>
  </w:num>
  <w:num w:numId="18" w16cid:durableId="1159886220">
    <w:abstractNumId w:val="21"/>
  </w:num>
  <w:num w:numId="19" w16cid:durableId="212735942">
    <w:abstractNumId w:val="23"/>
  </w:num>
  <w:num w:numId="20" w16cid:durableId="1829785295">
    <w:abstractNumId w:val="19"/>
  </w:num>
  <w:num w:numId="21" w16cid:durableId="1422525646">
    <w:abstractNumId w:val="41"/>
  </w:num>
  <w:num w:numId="22" w16cid:durableId="1963341727">
    <w:abstractNumId w:val="1"/>
  </w:num>
  <w:num w:numId="23" w16cid:durableId="1085420065">
    <w:abstractNumId w:val="4"/>
  </w:num>
  <w:num w:numId="24" w16cid:durableId="1763840197">
    <w:abstractNumId w:val="27"/>
  </w:num>
  <w:num w:numId="25" w16cid:durableId="1077480474">
    <w:abstractNumId w:val="5"/>
  </w:num>
  <w:num w:numId="26" w16cid:durableId="1141460118">
    <w:abstractNumId w:val="44"/>
  </w:num>
  <w:num w:numId="27" w16cid:durableId="1628967466">
    <w:abstractNumId w:val="31"/>
  </w:num>
  <w:num w:numId="28" w16cid:durableId="1452432057">
    <w:abstractNumId w:val="12"/>
  </w:num>
  <w:num w:numId="29" w16cid:durableId="1446339890">
    <w:abstractNumId w:val="18"/>
  </w:num>
  <w:num w:numId="30" w16cid:durableId="233857465">
    <w:abstractNumId w:val="40"/>
  </w:num>
  <w:num w:numId="31" w16cid:durableId="129059787">
    <w:abstractNumId w:val="47"/>
  </w:num>
  <w:num w:numId="32" w16cid:durableId="440879792">
    <w:abstractNumId w:val="30"/>
  </w:num>
  <w:num w:numId="33" w16cid:durableId="1692686692">
    <w:abstractNumId w:val="33"/>
  </w:num>
  <w:num w:numId="34" w16cid:durableId="977489646">
    <w:abstractNumId w:val="37"/>
  </w:num>
  <w:num w:numId="35" w16cid:durableId="2014605014">
    <w:abstractNumId w:val="10"/>
  </w:num>
  <w:num w:numId="36" w16cid:durableId="1267495729">
    <w:abstractNumId w:val="43"/>
  </w:num>
  <w:num w:numId="37" w16cid:durableId="1034303914">
    <w:abstractNumId w:val="42"/>
  </w:num>
  <w:num w:numId="38" w16cid:durableId="693269096">
    <w:abstractNumId w:val="25"/>
  </w:num>
  <w:num w:numId="39" w16cid:durableId="904335205">
    <w:abstractNumId w:val="9"/>
  </w:num>
  <w:num w:numId="40" w16cid:durableId="1983806062">
    <w:abstractNumId w:val="39"/>
  </w:num>
  <w:num w:numId="41" w16cid:durableId="227224836">
    <w:abstractNumId w:val="24"/>
  </w:num>
  <w:num w:numId="42" w16cid:durableId="842862361">
    <w:abstractNumId w:val="36"/>
  </w:num>
  <w:num w:numId="43" w16cid:durableId="662200612">
    <w:abstractNumId w:val="32"/>
  </w:num>
  <w:num w:numId="44" w16cid:durableId="893391115">
    <w:abstractNumId w:val="15"/>
  </w:num>
  <w:num w:numId="45" w16cid:durableId="541598029">
    <w:abstractNumId w:val="28"/>
  </w:num>
  <w:num w:numId="46" w16cid:durableId="198712683">
    <w:abstractNumId w:val="35"/>
  </w:num>
  <w:num w:numId="47" w16cid:durableId="823591535">
    <w:abstractNumId w:val="14"/>
  </w:num>
  <w:num w:numId="48" w16cid:durableId="1649481092">
    <w:abstractNumId w:val="38"/>
  </w:num>
  <w:num w:numId="49" w16cid:durableId="1413552802">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48DE"/>
    <w:rsid w:val="00033B35"/>
    <w:rsid w:val="00036DB8"/>
    <w:rsid w:val="00036E7B"/>
    <w:rsid w:val="00043952"/>
    <w:rsid w:val="000446E1"/>
    <w:rsid w:val="0004571C"/>
    <w:rsid w:val="00047E66"/>
    <w:rsid w:val="000504AA"/>
    <w:rsid w:val="00051FCC"/>
    <w:rsid w:val="000545F3"/>
    <w:rsid w:val="00070A54"/>
    <w:rsid w:val="00070F5E"/>
    <w:rsid w:val="00073317"/>
    <w:rsid w:val="00086653"/>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1513E"/>
    <w:rsid w:val="00221157"/>
    <w:rsid w:val="002231C9"/>
    <w:rsid w:val="00233C61"/>
    <w:rsid w:val="0025198D"/>
    <w:rsid w:val="00253AB4"/>
    <w:rsid w:val="00255994"/>
    <w:rsid w:val="00275DCF"/>
    <w:rsid w:val="002836A2"/>
    <w:rsid w:val="00287ADB"/>
    <w:rsid w:val="00287E9D"/>
    <w:rsid w:val="002A27D8"/>
    <w:rsid w:val="002B1289"/>
    <w:rsid w:val="002B3FCE"/>
    <w:rsid w:val="002B5678"/>
    <w:rsid w:val="002C1263"/>
    <w:rsid w:val="002D01ED"/>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4D5CA1"/>
    <w:rsid w:val="00500508"/>
    <w:rsid w:val="00520A95"/>
    <w:rsid w:val="00526511"/>
    <w:rsid w:val="00527F51"/>
    <w:rsid w:val="0053442B"/>
    <w:rsid w:val="0053513E"/>
    <w:rsid w:val="00535141"/>
    <w:rsid w:val="00535312"/>
    <w:rsid w:val="005543F9"/>
    <w:rsid w:val="00554C03"/>
    <w:rsid w:val="005702A6"/>
    <w:rsid w:val="005704CE"/>
    <w:rsid w:val="00583837"/>
    <w:rsid w:val="00584844"/>
    <w:rsid w:val="005938C9"/>
    <w:rsid w:val="005A2FBB"/>
    <w:rsid w:val="005A6BF2"/>
    <w:rsid w:val="005A7873"/>
    <w:rsid w:val="005B0F0D"/>
    <w:rsid w:val="005B210E"/>
    <w:rsid w:val="005B44EA"/>
    <w:rsid w:val="005B7BC6"/>
    <w:rsid w:val="005E1A66"/>
    <w:rsid w:val="005F3ED7"/>
    <w:rsid w:val="006033B5"/>
    <w:rsid w:val="00606D8F"/>
    <w:rsid w:val="00610242"/>
    <w:rsid w:val="00610D73"/>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160C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AF6242"/>
    <w:rsid w:val="00B00CD2"/>
    <w:rsid w:val="00B0298B"/>
    <w:rsid w:val="00B04F77"/>
    <w:rsid w:val="00B13B59"/>
    <w:rsid w:val="00B14E00"/>
    <w:rsid w:val="00B17712"/>
    <w:rsid w:val="00B325B6"/>
    <w:rsid w:val="00B35A0B"/>
    <w:rsid w:val="00B41DE9"/>
    <w:rsid w:val="00B576C1"/>
    <w:rsid w:val="00B62CDA"/>
    <w:rsid w:val="00B7003C"/>
    <w:rsid w:val="00B76C2B"/>
    <w:rsid w:val="00B76E0A"/>
    <w:rsid w:val="00B8287C"/>
    <w:rsid w:val="00BA5E79"/>
    <w:rsid w:val="00BC1401"/>
    <w:rsid w:val="00BC4BD6"/>
    <w:rsid w:val="00BC65A3"/>
    <w:rsid w:val="00BD1199"/>
    <w:rsid w:val="00BE2256"/>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4C15"/>
    <w:rsid w:val="00D22149"/>
    <w:rsid w:val="00D25BA7"/>
    <w:rsid w:val="00D32359"/>
    <w:rsid w:val="00D342C0"/>
    <w:rsid w:val="00D72680"/>
    <w:rsid w:val="00D81456"/>
    <w:rsid w:val="00D81858"/>
    <w:rsid w:val="00D904C2"/>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8376E"/>
    <w:rsid w:val="00E92C0D"/>
    <w:rsid w:val="00E94539"/>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
    <b:Tag>Rin211</b:Tag>
    <b:SourceType>JournalArticle</b:SourceType>
    <b:Guid>{3F5E44AD-ED4A-42E6-8A27-BC82FBC38675}</b:Guid>
    <b:Author>
      <b:Author>
        <b:NameList>
          <b:Person>
            <b:Last>Rinaldhy</b:Last>
            <b:First>Mochamad</b:First>
            <b:Middle>Azkha</b:Middle>
          </b:Person>
        </b:NameList>
      </b:Author>
    </b:Author>
    <b:Title>The Importance of Talent Management and the Challenges It Faces</b:Title>
    <b:Year>2021</b:Year>
    <b:URL>https://www.researchgate.net/publication/353109897_The_Importance_of_Talent_Management_and_the_Challenges_It_Faces</b:URL>
    <b:RefOrder>1</b:RefOrder>
  </b:Source>
  <b:Source>
    <b:Tag>Men25</b:Tag>
    <b:SourceType>JournalArticle</b:SourceType>
    <b:Guid>{77C3FE9B-A4A2-44CE-8BD8-5ECBF2BC1048}</b:Guid>
    <b:Author>
      <b:Author>
        <b:NameList>
          <b:Person>
            <b:Last>Menezes</b:Last>
            <b:First>Dalila</b:First>
            <b:Middle>B. S.</b:Middle>
          </b:Person>
        </b:NameList>
      </b:Author>
    </b:Author>
    <b:Title>The Role of Talent Management in Enhancing Employee Retention: Mediating the Influence of Psychological Empowerment</b:Title>
    <b:Year>2025</b:Year>
    <b:URL>https://www.mdpi.com/2071-1050/17/7/3277</b:URL>
    <b:RefOrder>2</b:RefOrder>
  </b:Source>
  <b:Source>
    <b:Tag>Att252</b:Tag>
    <b:SourceType>JournalArticle</b:SourceType>
    <b:Guid>{0A386A17-540F-4CFB-9A65-BD3FCD12D757}</b:Guid>
    <b:Author>
      <b:Author>
        <b:NameList>
          <b:Person>
            <b:Last>Attar</b:Last>
            <b:First>Razaz</b:First>
          </b:Person>
        </b:NameList>
      </b:Author>
    </b:Author>
    <b:Title>Investigating the Effect of Talent Management Practices on Sustainable Competitive Advantage in Private-Sector Organizations</b:Title>
    <b:Year>2025</b:Year>
    <b:URL>https://www.researchgate.net/publication/397379131_Investigating_the_Effect_of_Talent_Management_Practices_on_Sustainable_Competitive_Advantage_in_Private-Sector_Organizations</b:URL>
    <b:RefOrder>3</b:RefOrder>
  </b:Source>
  <b:Source>
    <b:Tag>DAn22</b:Tag>
    <b:SourceType>JournalArticle</b:SourceType>
    <b:Guid>{DD800B14-507B-473A-B54F-D5E2C4433368}</b:Guid>
    <b:Author>
      <b:Author>
        <b:NameList>
          <b:Person>
            <b:Last>D’Angelo</b:Last>
            <b:First>Chiara</b:First>
          </b:Person>
        </b:NameList>
      </b:Author>
    </b:Author>
    <b:Title>Changes and Challenges in Human Resources Management: An Analysis of Human Resources Roles in a Bank Context (after COVID-19)</b:Title>
    <b:Year>2022</b:Year>
    <b:URL>https://www.mdpi.com/2071-1050/14/8/4847</b:URL>
    <b:RefOrder>4</b:RefOrder>
  </b:Source>
  <b:Source>
    <b:Tag>Meh23</b:Tag>
    <b:SourceType>JournalArticle</b:SourceType>
    <b:Guid>{39FCFD44-5916-496F-9DEA-797AD6F96109}</b:Guid>
    <b:Author>
      <b:Author>
        <b:NameList>
          <b:Person>
            <b:Last>Mehmed</b:Last>
            <b:First>Nehridzhan</b:First>
            <b:Middle>Arif</b:Middle>
          </b:Person>
        </b:NameList>
      </b:Author>
    </b:Author>
    <b:Title>Human Resource Management in the Modern Air Transport Business Environment</b:Title>
    <b:Year>2023</b:Year>
    <b:URL>https://www.researchgate.net/publication/372535957_Human_Resource_Management_in_the_Modern_Air_Transport_Business_Environment</b:URL>
    <b:RefOrder>5</b:RefOrder>
  </b:Source>
  <b:Source>
    <b:Tag>Wan252</b:Tag>
    <b:SourceType>JournalArticle</b:SourceType>
    <b:Guid>{AED750A0-B01F-4510-BC7B-DAF21378EB32}</b:Guid>
    <b:Author>
      <b:Author>
        <b:NameList>
          <b:Person>
            <b:Last>Wandelt</b:Last>
            <b:First>Sebastian</b:First>
          </b:Person>
        </b:NameList>
      </b:Author>
    </b:Author>
    <b:Title>Towards solving the airport ground workforce dilemma: A literature review on hiring, scheduling, retention, and digitalization in the airport industry</b:Title>
    <b:Year>2025</b:Year>
    <b:URL>https://www.researchgate.net/publication/381079096_Towards_solving_the_airport_ground_workforce_dilemma_A_literature_review_on_hiring_scheduling_retention_and_digitalization_in_the_airport_industry</b:URL>
    <b:RefOrder>6</b:RefOrder>
  </b:Source>
  <b:Source>
    <b:Tag>Eid22</b:Tag>
    <b:SourceType>JournalArticle</b:SourceType>
    <b:Guid>{793E67FE-BB3A-4F4A-8D35-F5EF643B73AD}</b:Guid>
    <b:Author>
      <b:Author>
        <b:NameList>
          <b:Person>
            <b:Last>Eid</b:Last>
            <b:First>Ahmed</b:First>
          </b:Person>
        </b:NameList>
      </b:Author>
    </b:Author>
    <b:Title>Airport Sustainability Awareness: A Theoretical Framework</b:Title>
    <b:Year>2022</b:Year>
    <b:URL>https://www.mdpi.com/2071-1050/14/19/11921</b:URL>
    <b:RefOrder>7</b:RefOrder>
  </b:Source>
  <b:Source>
    <b:Tag>Als2517</b:Tag>
    <b:SourceType>JournalArticle</b:SourceType>
    <b:Guid>{E10CB73C-66D8-4869-9580-CDB85C291218}</b:Guid>
    <b:Author>
      <b:Author>
        <b:NameList>
          <b:Person>
            <b:Last>Alshiha</b:Last>
            <b:First>Fatimah</b:First>
            <b:Middle>Abdulaziz</b:Middle>
          </b:Person>
        </b:NameList>
      </b:Author>
    </b:Author>
    <b:Title>The Impact of Talent Management on Sustaining the Competitive Advantage of Saudi Travel Agencies: The Mediating Role of Strategic Agility</b:Title>
    <b:Year>2025</b:Year>
    <b:URL>https://mfth.journals.ekb.eg/article_416776.html?lang=en</b:URL>
    <b:RefOrder>8</b:RefOrder>
  </b:Source>
  <b:Source>
    <b:Tag>Als2416</b:Tag>
    <b:SourceType>JournalArticle</b:SourceType>
    <b:Guid>{10D8CD4A-90D4-4204-8A81-DA0B94A5A99F}</b:Guid>
    <b:Author>
      <b:Author>
        <b:NameList>
          <b:Person>
            <b:Last>Alshehri</b:Last>
            <b:First>Abdullah</b:First>
          </b:Person>
        </b:NameList>
      </b:Author>
    </b:Author>
    <b:Title>The Effect of Talent Management in Saudi Oil and Gas MNCs: Strategies and Challenges</b:Title>
    <b:Year>2024</b:Year>
    <b:URL>https://www.researchgate.net/publication/383609934_The_Effect_of_Talent_Management_in_Saudi_Oil_and_Gas_MNCs_Strategies_and_Challenges</b:URL>
    <b:RefOrder>9</b:RefOrder>
  </b:Source>
  <b:Source>
    <b:Tag>Has223</b:Tag>
    <b:SourceType>JournalArticle</b:SourceType>
    <b:Guid>{999AB5A5-2CE1-4C00-BF15-F15D6866D986}</b:Guid>
    <b:Author>
      <b:Author>
        <b:NameList>
          <b:Person>
            <b:Last>Hassanein</b:Last>
            <b:First>Fida</b:First>
          </b:Person>
        </b:NameList>
      </b:Author>
    </b:Author>
    <b:Title>Sustaining Human Resources through Talent Management Strategies and Employee Engagement in the Middle East Hotel Industry</b:Title>
    <b:Year>2022</b:Year>
    <b:URL>https://www.mdpi.com/2071-1050/14/22/15365</b:URL>
    <b:RefOrder>10</b:RefOrder>
  </b:Source>
  <b:Source>
    <b:Tag>AlO21</b:Tag>
    <b:SourceType>JournalArticle</b:SourceType>
    <b:Guid>{F50D6089-A80B-4CDA-B077-7381842B239A}</b:Guid>
    <b:Author>
      <b:Author>
        <b:NameList>
          <b:Person>
            <b:Last>Al-Oumi</b:Last>
            <b:First>Feryal</b:First>
            <b:Middle>Abdullah Abdulrahman</b:Middle>
          </b:Person>
        </b:NameList>
      </b:Author>
    </b:Author>
    <b:Title>THE ROLE OF TALENT MANAGEMENT IN IMPROVING STRATEGIC PERFORMANCE OF SAUDI MANUFACTURING COMPANIES</b:Title>
    <b:Year>2021</b:Year>
    <b:URL>https://www.researchgate.net/publication/354513906_THE_ROLE_OF_TALENT_MANAGEMENT_IN_IMPROVING_STRATEGIC_PERFORMANCE_OF_SAUDI_MANUFACTURING_COMPANIES</b:URL>
    <b:RefOrder>11</b:RefOrder>
  </b:Source>
  <b:Source>
    <b:Tag>Att254</b:Tag>
    <b:SourceType>JournalArticle</b:SourceType>
    <b:Guid>{0A419401-BFF5-46A1-A472-0EAD1E9BC1B1}</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12</b:RefOrder>
  </b:Source>
  <b:Source>
    <b:Tag>San251</b:Tag>
    <b:SourceType>JournalArticle</b:SourceType>
    <b:Guid>{A0555970-F984-4B12-BB20-D0C73A08B339}</b:Guid>
    <b:Author>
      <b:Author>
        <b:NameList>
          <b:Person>
            <b:Last>Sangoremi</b:Last>
            <b:First>Abidemi</b:First>
            <b:Middle>Anthony</b:Middle>
          </b:Person>
        </b:NameList>
      </b:Author>
    </b:Author>
    <b:Title>A Review on Circular Economy: Precursor to Achieving Global Environmental Sustainability</b:Title>
    <b:Year>2025</b:Year>
    <b:URL>https://www.researchgate.net/publication/395322864_A_Review_on_Circular_Economy_Precursor_to_Achieving_Global_Environmental_Sustainability</b:URL>
    <b:RefOrder>1</b:RefOrder>
  </b:Source>
  <b:Source>
    <b:Tag>Eel25</b:Tag>
    <b:SourceType>JournalArticle</b:SourceType>
    <b:Guid>{ECCC8E48-F89E-4107-8004-A1E541FBFDFD}</b:Guid>
    <b:Author>
      <b:Author>
        <b:NameList>
          <b:Person>
            <b:Last>Eelager</b:Last>
            <b:First>Manjunath</b:First>
            <b:Middle>P.</b:Middle>
          </b:Person>
        </b:NameList>
      </b:Author>
    </b:Author>
    <b:Title>Pathways to a sustainable future: Exploring the synergy between sustainability and circular economy</b:Title>
    <b:Year>2025</b:Year>
    <b:URL>https://www.sciencedirect.com/science/article/pii/S2666188825007701</b:URL>
    <b:RefOrder>2</b:RefOrder>
  </b:Source>
  <b:Source>
    <b:Tag>Alh214</b:Tag>
    <b:SourceType>JournalArticle</b:SourceType>
    <b:Guid>{CB4EE97A-8D2B-465D-A818-BAE0C864D7B0}</b:Guid>
    <b:Author>
      <b:Author>
        <b:NameList>
          <b:Person>
            <b:Last>Alhawari</b:Last>
            <b:First>Omar</b:First>
          </b:Person>
        </b:NameList>
      </b:Author>
    </b:Author>
    <b:Title>Insights from Circular Economy Literature: A Review of Extant Definitions and Unravelling Paths to Future Research</b:Title>
    <b:Year>2021</b:Year>
    <b:URL>https://www.mdpi.com/2071-1050/13/2/859</b:URL>
    <b:RefOrder>3</b:RefOrder>
  </b:Source>
  <b:Source>
    <b:Tag>Isl251</b:Tag>
    <b:SourceType>JournalArticle</b:SourceType>
    <b:Guid>{F3D17298-E2C4-47C7-ADCB-D9362B12BCDC}</b:Guid>
    <b:Author>
      <b:Author>
        <b:NameList>
          <b:Person>
            <b:Last>Islam</b:Last>
            <b:First>Md</b:First>
            <b:Middle>Tasbirul</b:Middle>
          </b:Person>
        </b:NameList>
      </b:Author>
    </b:Author>
    <b:Title>E-waste management in Saudi Arabia: Policy challenges, environmental hazards, and sustainable solutions</b:Title>
    <b:Year>2025</b:Year>
    <b:URL>https://www.sciencedirect.com/science/article/pii/S2772416625001500</b:URL>
    <b:RefOrder>4</b:RefOrder>
  </b:Source>
  <b:Source>
    <b:Tag>Alo246</b:Tag>
    <b:SourceType>JournalArticle</b:SourceType>
    <b:Guid>{1495B04C-6DC3-44C4-8DC3-53B734E0D37F}</b:Guid>
    <b:Author>
      <b:Author>
        <b:NameList>
          <b:Person>
            <b:Last>Alotaibi</b:Last>
            <b:First>Saud</b:First>
          </b:Person>
        </b:NameList>
      </b:Author>
    </b:Author>
    <b:Title>Advancing Circular Economy in Construction Mega-Projects: Awareness, Key Enablers, and Benefits—Case Study of the Kingdom of Saudi Arabia</b:Title>
    <b:Year>2024</b:Year>
    <b:URL>https://www.researchgate.net/publication/382391932_Advancing_Circular_Economy_in_Construction_Mega-Projects_Awareness_Key_Enablers_and_Benefits-Case_Study_of_the_Kingdom_of_Saudi_Arabia</b:URL>
    <b:RefOrder>5</b:RefOrder>
  </b:Source>
  <b:Source>
    <b:Tag>AlJ245</b:Tag>
    <b:SourceType>JournalArticle</b:SourceType>
    <b:Guid>{D2583DA2-C0D0-4CD0-ADE5-691D696B5C82}</b:Guid>
    <b:Author>
      <b:Author>
        <b:NameList>
          <b:Person>
            <b:Last>AlJaber</b:Last>
            <b:First>Abdulaziz</b:First>
          </b:Person>
        </b:NameList>
      </b:Author>
    </b:Author>
    <b:Title>Circular Economy in the Building Sector: Investigating Awareness, Attitudes, Barriers, and Enablers through a Case Study in Saudi Arabia</b:Title>
    <b:Year>2024</b:Year>
    <b:URL>https://www.mdpi.com/2071-1050/16/3/1296</b:URL>
    <b:RefOrder>6</b:RefOrder>
  </b:Source>
  <b:Source>
    <b:Tag>Alh2516</b:Tag>
    <b:SourceType>JournalArticle</b:SourceType>
    <b:Guid>{04043A6E-5FAA-4248-9F7C-B7BBFAE19BF8}</b:Guid>
    <b:Author>
      <b:Author>
        <b:NameList>
          <b:Person>
            <b:Last>Alhamad</b:Last>
            <b:First>Ibrahim</b:First>
            <b:Middle>A.</b:Middle>
          </b:Person>
        </b:NameList>
      </b:Author>
    </b:Author>
    <b:Title>Driving the Circular Economy in Saudi Arabia: A Comprehensive Model of Critical Success Factors and the Moderating Role of Knowledge and Enterprise Size in Achieving Vision 2030 Sustainability Goals</b:Title>
    <b:Year>2025</b:Year>
    <b:URL>https://www.researchgate.net/publication/399203578_Driving_the_Circular_Economy_in_Saudi_Arabia_A_Comprehensive_Model_of_Critical_Success_Factors_and_the_Moderating_Role_of_Knowledge_and_Enterprise_Size_in_Achieving_Vision_2030_Sustainability_Goals</b:URL>
    <b:RefOrder>7</b:RefOrder>
  </b:Source>
  <b:Source>
    <b:Tag>Als2524</b:Tag>
    <b:SourceType>JournalArticle</b:SourceType>
    <b:Guid>{AC523667-BD31-4577-B6EC-822906CE80A6}</b:Guid>
    <b:Author>
      <b:Author>
        <b:NameList>
          <b:Person>
            <b:Last>Alsaud</b:Last>
            <b:First>Khalid</b:First>
          </b:Person>
        </b:NameList>
      </b:Author>
    </b:Author>
    <b:Title>A Comparative Analysis of Circular Economy Practices in Saudi Arabia</b:Title>
    <b:Year>2025</b:Year>
    <b:URL>https://www.mdpi.com/2071-1050/17/8/3281#Comparison_of_Circular_Economy_Strategies</b:URL>
    <b:RefOrder>8</b:RefOrder>
  </b:Source>
  <b:Source>
    <b:Tag>Tho251</b:Tag>
    <b:SourceType>JournalArticle</b:SourceType>
    <b:Guid>{A20260CB-F6F9-46BC-A8C1-F880F25095EA}</b:Guid>
    <b:Author>
      <b:Author>
        <b:NameList>
          <b:Person>
            <b:Last>Thomas</b:Last>
            <b:First>Phillip</b:First>
          </b:Person>
        </b:NameList>
      </b:Author>
    </b:Author>
    <b:Title>Saudi Arabia's Circular Economy and Its Impact on Global Supply Chains</b:Title>
    <b:Year>2025</b:Year>
    <b:URL>https://www.researchgate.net/publication/395476666_Saudi_Arabia's_Circular_Economy_and_Its_Impact_on_Global_Supply_Chains</b:URL>
    <b:RefOrder>9</b:RefOrder>
  </b:Source>
  <b:Source>
    <b:Tag>Sar248</b:Tag>
    <b:SourceType>JournalArticle</b:SourceType>
    <b:Guid>{FEE93453-B0B9-4CB5-94E6-1C9E679612F9}</b:Guid>
    <b:Author>
      <b:Author>
        <b:NameList>
          <b:Person>
            <b:Last>Sarfraz</b:Last>
            <b:First>Shoaib</b:First>
          </b:Person>
        </b:NameList>
      </b:Author>
    </b:Author>
    <b:Title>التنقل في الاقتصاد الدائري والتحول الرقمي: دراسة مقارنة لاستراتيجيات التصنيع في المملكة المتحدة والمملكة العربية السعودية</b:Title>
    <b:Year>2024</b:Year>
    <b:URL>https://pdf.sciencedirectassets.com/282173/1-s2.0-S2212827124X00116/1-s2.0-S2212827124013635/main.pdf?X-Amz-Security-Token=IQoJb3JpZ2luX2VjEAQaCXVzLWVhc3QtMSJHMEUCIQC%2BGQRNMLOnIija1Fv3vIjPomuWQDSDJOxverRMgz2ViwIgQS6U%2Ffe%2FoykCT3XyIBC2g8rXIc%2FgjzXs%2FC</b:URL>
    <b:RefOrder>10</b:RefOrder>
  </b:Source>
  <b:Source>
    <b:Tag>حمز24</b:Tag>
    <b:SourceType>JournalArticle</b:SourceType>
    <b:Guid>{0371583D-EEF1-45BB-9A58-7150C41B4B16}</b:Guid>
    <b:Author>
      <b:Author>
        <b:NameList>
          <b:Person>
            <b:Last>حمزة</b:Last>
            <b:First>عبد</b:First>
            <b:Middle>العال عبد الودود محمد</b:Middle>
          </b:Person>
        </b:NameList>
      </b:Author>
    </b:Author>
    <b:Title>دور التحليل الاستراتيجي في تعزيز الميزة التنافسية بشركة ماكدونالدز بالمملكة العربية السعودية</b:Title>
    <b:Year>2024</b:Year>
    <b:URL>https://arabjhs.com/ojs/index.php/a/article/view/697</b:URL>
    <b:RefOrder>11</b:RefOrder>
  </b:Source>
  <b:Source>
    <b:Tag>إبر191</b:Tag>
    <b:SourceType>JournalArticle</b:SourceType>
    <b:Guid>{21AC373C-5802-4E49-8B7E-E1F2325C5EB0}</b:Guid>
    <b:Author>
      <b:Author>
        <b:NameList>
          <b:Person>
            <b:Last>إبراهيم</b:Last>
            <b:First>الهادي</b:First>
            <b:Middle>آدم محمد</b:Middle>
          </b:Person>
        </b:NameList>
      </b:Author>
    </b:Author>
    <b:Title>نظام التكاليف على أساس النشاط الموجه بالوقت ودوره في زيادة الميزة التنافسية في منظمات الأعمال السعودية</b:Title>
    <b:Year>2019</b:Year>
    <b:URL>https://journals.ajsrp.com/index.php/jeals/ar/article/view/1082</b:URL>
    <b:RefOrder>12</b:RefOrder>
  </b:Source>
  <b:Source>
    <b:Tag>راش251</b:Tag>
    <b:SourceType>JournalArticle</b:SourceType>
    <b:Guid>{9ABE9169-8837-4008-8456-443743C16E63}</b:Guid>
    <b:Author>
      <b:Author>
        <b:NameList>
          <b:Person>
            <b:Last>راشد</b:Last>
            <b:First>محمد</b:First>
            <b:Middle>ابراهيم</b:Middle>
          </b:Person>
        </b:NameList>
      </b:Author>
    </b:Author>
    <b:Title>الاقتصاد الدائري كنموذج مقترح للتنمية المستدامة في مصر: دراسة تحليلية تطبيقية</b:Title>
    <b:Year>2025</b:Year>
    <b:URL>https://journals.ekb.eg/article_457467_0.html</b:URL>
    <b:RefOrder>13</b:RefOrder>
  </b:Source>
  <b:Source>
    <b:Tag>الع248</b:Tag>
    <b:SourceType>JournalArticle</b:SourceType>
    <b:Guid>{95779706-D607-4EB0-AA18-6CBFF40D8951}</b:Guid>
    <b:Author>
      <b:Author>
        <b:NameList>
          <b:Person>
            <b:Last>العبيدي</b:Last>
            <b:First>سعيد</b:First>
            <b:Middle>علي محمد</b:Middle>
          </b:Person>
        </b:NameList>
      </b:Author>
    </b:Author>
    <b:Title>الاقتصاد الدائري ودوره في تحقيق التنمية المستدامة في العراق</b:Title>
    <b:Year>2024</b:Year>
    <b:URL>https://www.researchgate.net/publication/382856214_alaqtsad_aldayry_wdwrh_fy_thqyq_altnmyt_almstdamt_fy_alraqThe_circular_economy_and_its_role_in_achieving_sustainable_development_in_Iraq</b:URL>
    <b:RefOrder>14</b:RefOrder>
  </b:Source>
  <b:Source>
    <b:Tag>الع2312</b:Tag>
    <b:SourceType>JournalArticle</b:SourceType>
    <b:Guid>{8B68693F-559D-40AB-8EEF-DD356513B0CD}</b:Guid>
    <b:Author>
      <b:Author>
        <b:NameList>
          <b:Person>
            <b:Last>العزيز</b:Last>
            <b:First>هبة</b:First>
            <b:Middle>عبد</b:Middle>
          </b:Person>
        </b:NameList>
      </b:Author>
    </b:Author>
    <b:Title>أثر تطبيق مفهوم الاقتصاد الدائرى على صناعة الملابس المطبوعة</b:Title>
    <b:Year>2023</b:Year>
    <b:URL>https://jdsaa.journals.ekb.eg/article_301609.html</b:URL>
    <b:RefOrder>15</b:RefOrder>
  </b:Source>
  <b:Source>
    <b:Tag>Sul241</b:Tag>
    <b:SourceType>JournalArticle</b:SourceType>
    <b:Guid>{CCE84E0B-B662-4D00-9E3C-2B1186F6E232}</b:Guid>
    <b:Author>
      <b:Author>
        <b:NameList>
          <b:Person>
            <b:Last>Sulami</b:Last>
            <b:First>Saud</b:First>
            <b:Middle>Al</b:Middle>
          </b:Person>
        </b:NameList>
      </b:Author>
    </b:Author>
    <b:Title>Circular Economy Analysis as a Tool to Enhance Sustainability of Supply Chains in Kingdom Saudi Arabia and a Means to Achieve Saudi Vision 2030</b:Title>
    <b:Year>2024</b:Year>
    <b:URL>https://www.scirp.org/journal/paperinformation?paperid=133197</b:URL>
    <b:RefOrder>16</b:RefOrder>
  </b:Source>
  <b:Source>
    <b:Tag>Akr25</b:Tag>
    <b:SourceType>JournalArticle</b:SourceType>
    <b:Guid>{4DD02D58-7F97-48D4-B6CB-C442825AC2F3}</b:Guid>
    <b:Author>
      <b:Author>
        <b:NameList>
          <b:Person>
            <b:Last>Akram</b:Last>
            <b:First>Muhammad</b:First>
            <b:Middle>Usman</b:Middle>
          </b:Person>
        </b:NameList>
      </b:Author>
    </b:Author>
    <b:Title>Saudi Arabi's Circular Economy Path to Global Leadership</b:Title>
    <b:Year>2025</b:Year>
    <b:URL>https://www.researchgate.net/publication/390273537_Saudi_Arabi's_Circular_Economy_Path_to_Global_Leadership</b:URL>
    <b:RefOrder>17</b:RefOrder>
  </b:Source>
  <b:Source>
    <b:Tag>Ras23</b:Tag>
    <b:SourceType>JournalArticle</b:SourceType>
    <b:Guid>{FFE48C63-AEF8-439C-A8FF-65874C6E5796}</b:Guid>
    <b:Author>
      <b:Author>
        <b:NameList>
          <b:Person>
            <b:Last>Rasche</b:Last>
            <b:First>Andreas</b:First>
          </b:Person>
        </b:NameList>
      </b:Author>
    </b:Author>
    <b:Title>Corporate Sustainability - What It is and Why It Matters</b:Title>
    <b:Year>2023</b:Year>
    <b:URL>https://www.researchgate.net/publication/368916934_Corporate_Sustainability_-_What_It_is_and_Why_It_Matters</b:URL>
    <b:RefOrder>1</b:RefOrder>
  </b:Source>
  <b:Source>
    <b:Tag>Mis18</b:Tag>
    <b:SourceType>JournalArticle</b:SourceType>
    <b:Guid>{F6758060-294A-433E-94A0-DA686E58E21B}</b:Guid>
    <b:Author>
      <b:Author>
        <b:NameList>
          <b:Person>
            <b:Last>Miska</b:Last>
            <b:First>Christof</b:First>
          </b:Person>
        </b:NameList>
      </b:Author>
    </b:Author>
    <b:Title>Culture’s effects on corporate sustainability practices: A multi-domain and multi-level view</b:Title>
    <b:Year>2018</b:Year>
    <b:URL>https://www.sciencedirect.com/science/article/pii/S109095161630133X</b:URL>
    <b:RefOrder>2</b:RefOrder>
  </b:Source>
  <b:Source>
    <b:Tag>Bar242</b:Tag>
    <b:SourceType>JournalArticle</b:SourceType>
    <b:Guid>{DB5C329B-CE13-4C7F-9498-62F255E7FA58}</b:Guid>
    <b:Author>
      <b:Author>
        <b:NameList>
          <b:Person>
            <b:Last>Bari</b:Last>
            <b:First>Nadeem</b:First>
          </b:Person>
        </b:NameList>
      </b:Author>
    </b:Author>
    <b:Title>Interrelation between Sustainable Dynamic Capabilities, Corporate Sustainability, and Sustained Competitive Advantage</b:Title>
    <b:Year>2024</b:Year>
    <b:URL>https://www.mdpi.com/2071-1050/16/7/2864</b:URL>
    <b:RefOrder>3</b:RefOrder>
  </b:Source>
  <b:Source>
    <b:Tag>Sol251</b:Tag>
    <b:SourceType>JournalArticle</b:SourceType>
    <b:Guid>{5CB471A4-A2B9-447E-B7E7-F7DF74F0B917}</b:Guid>
    <b:Author>
      <b:Author>
        <b:NameList>
          <b:Person>
            <b:Last>Solangi</b:Last>
            <b:First>panelYasir</b:First>
            <b:Middle>Ahmed</b:Middle>
          </b:Person>
        </b:NameList>
      </b:Author>
    </b:Author>
    <b:Title>Evaluating challenges and policy innovations for renewable energy development in a circular economy: A path to environmental resilience in Saudi Arabia</b:Title>
    <b:Year>2025</b:Year>
    <b:URL>https://www.sciencedirect.com/science/article/abs/pii/S0301479725001008</b:URL>
    <b:RefOrder>4</b:RefOrder>
  </b:Source>
  <b:Source>
    <b:Tag>Sul258</b:Tag>
    <b:SourceType>JournalArticle</b:SourceType>
    <b:Guid>{2D2970AE-7887-49C8-99DF-EA3CA7F87299}</b:Guid>
    <b:Author>
      <b:Author>
        <b:NameList>
          <b:Person>
            <b:Last>Sultan</b:Last>
            <b:First>Basel</b:First>
          </b:Person>
        </b:NameList>
      </b:Author>
    </b:Author>
    <b:Title>Bridging the Literature Gap on eProcurement Systems: Insights from Saudi Arabia’s Sustainable Development Transition</b:Title>
    <b:Year>2025</b:Year>
    <b:URL>https://www.researchgate.net/publication/390757025_Bridging_the_Literature_Gap_on_eProcurement_Systems_Insights_from_Saudi_Arabia's_Sustainable_Development_Transition</b:URL>
    <b:RefOrder>5</b:RefOrder>
  </b:Source>
  <b:Source>
    <b:Tag>Her251</b:Tag>
    <b:SourceType>JournalArticle</b:SourceType>
    <b:Guid>{A9A27CA6-B0B1-4233-823C-1BAB646620ED}</b:Guid>
    <b:Author>
      <b:Author>
        <b:NameList>
          <b:Person>
            <b:Last>Herzallah</b:Last>
            <b:First>Ahmad</b:First>
            <b:Middle>Mohammad</b:Middle>
          </b:Person>
        </b:NameList>
      </b:Author>
    </b:Author>
    <b:Title>Sustainable innovation as a catalyst: linking green supply chain practices to corporate reputation in emerging markets</b:Title>
    <b:Year>2025</b:Year>
    <b:URL>https://www.sciencedirect.com/science/article/pii/S2772390925000447</b:URL>
    <b:RefOrder>6</b:RefOrder>
  </b:Source>
  <b:Source>
    <b:Tag>Gha253</b:Tag>
    <b:SourceType>JournalArticle</b:SourceType>
    <b:Guid>{67FDAC75-9009-4352-AF94-A572D7BDE8C4}</b:Guid>
    <b:Author>
      <b:Author>
        <b:NameList>
          <b:Person>
            <b:Last>Ghaithan</b:Last>
            <b:First>Ahmed</b:First>
            <b:Middle>M.</b:Middle>
          </b:Person>
        </b:NameList>
      </b:Author>
    </b:Author>
    <b:Title>Life-Cycle Sustainability for Vision 2030: The Impact of Life-cycle Sustainability Practices on Sustainability Performance of Saudi Oil and Gas Sector</b:Title>
    <b:Year>2025</b:Year>
    <b:URL>https://www.researchgate.net/publication/392562985_Life-Cycle_Sustainability_for_Vision_2030_The_Impact_of_Life-cycle_Sustainability_Practices_on_Sustainability_Performance_of_Saudi_Oil_and_Gas_Sector</b:URL>
    <b:RefOrder>7</b:RefOrder>
  </b:Source>
  <b:Source>
    <b:Tag>AlQ255</b:Tag>
    <b:SourceType>JournalArticle</b:SourceType>
    <b:Guid>{7E6655EB-D158-47DE-91A1-482718302385}</b:Guid>
    <b:Author>
      <b:Author>
        <b:NameList>
          <b:Person>
            <b:Last>AlQuhtani</b:Last>
            <b:First>Saad</b:First>
          </b:Person>
        </b:NameList>
      </b:Author>
    </b:Author>
    <b:Title>Assessing the Impact of Saudi Vision 2030 on Urban Mobility Transitions: The Case of Riyadh</b:Title>
    <b:Year>2025</b:Year>
    <b:URL>https://onlinelibrary.wiley.com/doi/10.1111/grow.70094</b:URL>
    <b:RefOrder>8</b:RefOrder>
  </b:Source>
  <b:Source>
    <b:Tag>Ala2417</b:Tag>
    <b:SourceType>JournalArticle</b:SourceType>
    <b:Guid>{50A3517D-52FE-4A33-8696-8947907FDC50}</b:Guid>
    <b:Author>
      <b:Author>
        <b:NameList>
          <b:Person>
            <b:Last>Alanazi</b:Last>
            <b:First>Fayez</b:First>
            <b:Middle>Khalaf</b:Middle>
          </b:Person>
        </b:NameList>
      </b:Author>
    </b:Author>
    <b:Title>Sustainable Transportation and Intelligent Infrastructure Development in Saudi Arabia: A Study on the Impact of Saudi Vision 2030 and Renewable Energy Integration</b:Title>
    <b:Year>2024</b:Year>
    <b:URL>https://www.researchgate.net/publication/387021731_Sustainable_Transportation_and_Intelligent_Infrastructure_Development_in_Saudi_Arabia_A_Study_on_the_Impact_of_Saudi_Vision_2030_and_Renewable_Energy_Integration</b:URL>
    <b:RefOrder>9</b:RefOrder>
  </b:Source>
  <b:Source>
    <b:Tag>Bat222</b:Tag>
    <b:SourceType>JournalArticle</b:SourceType>
    <b:Guid>{5CBAF47B-DECD-4341-B1FE-CD1509AAB561}</b:Guid>
    <b:Author>
      <b:Author>
        <b:NameList>
          <b:Person>
            <b:Last>BataeinehCorresponding</b:Last>
            <b:First>Marzoq</b:First>
          </b:Person>
        </b:NameList>
      </b:Author>
    </b:Author>
    <b:Title>Integrating sustainability into higher education curricula: Saudi Vision 2030</b:Title>
    <b:Year>2022</b:Year>
    <b:URL>https://www.emerald.com/eor/article/doi/10.1108/EOR-03-2023-0014/241189/Integrating-sustainability-into-higher-education</b:URL>
    <b:RefOrder>10</b:RefOrder>
  </b:Source>
  <b:Source>
    <b:Tag>Rah213</b:Tag>
    <b:SourceType>JournalArticle</b:SourceType>
    <b:Guid>{EE830757-B47E-46C1-B417-11D5FF73972F}</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Ale262</b:Tag>
    <b:SourceType>JournalArticle</b:SourceType>
    <b:Guid>{5AF8886C-B423-437E-BFD2-2123C1610FD3}</b:Guid>
    <b:Author>
      <b:Author>
        <b:NameList>
          <b:Person>
            <b:Last>Alessa</b:Last>
            <b:First>Abdulaziz</b:First>
            <b:Middle>M.</b:Middle>
          </b:Person>
        </b:NameList>
      </b:Author>
    </b:Author>
    <b:Title>Corporate Social Responsibility Reporting in the Saudi Arabian Banking Sector: Implications for Vision 2030</b:Title>
    <b:Year>2026</b:Year>
    <b:URL>https://www.mdpi.com/2071-1050/18/7/3213</b:URL>
    <b:RefOrder>12</b:RefOrder>
  </b:Source>
  <b:Source>
    <b:Tag>Alt246</b:Tag>
    <b:SourceType>JournalArticle</b:SourceType>
    <b:Guid>{5078E925-4D9F-4DAE-B11E-DCD15D428ACA}</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13</b:RefOrder>
  </b:Source>
  <b:Source>
    <b:Tag>كسا25</b:Tag>
    <b:SourceType>JournalArticle</b:SourceType>
    <b:Guid>{FDD9676F-6901-4855-B79F-DEACFA944E28}</b:Guid>
    <b:Author>
      <b:Author>
        <b:NameList>
          <b:Person>
            <b:Last>كساب</b:Last>
            <b:First>عماد</b:First>
            <b:Middle>‏</b:Middle>
          </b:Person>
        </b:NameList>
      </b:Author>
    </b:Author>
    <b:Title>الاستدامة الإدارية في رؤية 2030: التدريب والتطوير كأدوات استراتيجية للتنمية ‏المؤسسية المستدامة ‏</b:Title>
    <b:Year>2025</b:Year>
    <b:URL>https://journals.ekb.eg/article_440887.html</b:URL>
    <b:RefOrder>14</b:RefOrder>
  </b:Source>
  <b:Source>
    <b:Tag>الن222</b:Tag>
    <b:SourceType>JournalArticle</b:SourceType>
    <b:Guid>{25339A95-FD3C-4E28-A29D-EC31BC2CCD00}</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https://www.researchgate.net/publication/365055172_dwr_ryadt_alamal_fy_thqyq_ahdaf_altnmyt_almstdamt_fy_dw_rwyt_almmlkt_2030_drast_ttbyqyt_ly_amant_mntqt_syrThe_Role_of_Entrepreneurship_in_Achieving_Sustainable_Development_Goals_in_The_Light_of_The_Ki</b:URL>
    <b:RefOrder>15</b:RefOrder>
  </b:Source>
  <b:Source>
    <b:Tag>Abd248</b:Tag>
    <b:SourceType>JournalArticle</b:SourceType>
    <b:Guid>{85F1F553-BFE3-4374-A44A-9E92DF5F1C43}</b:Guid>
    <b:Author>
      <b:Author>
        <b:NameList>
          <b:Person>
            <b:Last>Abdeladim</b:Last>
            <b:First>Nezha</b:First>
          </b:Person>
        </b:NameList>
      </b:Author>
    </b:Author>
    <b:Title>A NEW PERSPECTIVE ON STAKEHOLDER THEORY</b:Title>
    <b:Year>2024</b:Year>
    <b:URL>https://www.researchgate.net/publication/384264024_A_NEW_PERSPECTIVE_ON_STAKEHOLDER_THEORY</b:URL>
    <b:RefOrder>16</b:RefOrder>
  </b:Source>
  <b:Source>
    <b:Tag>Yoo25</b:Tag>
    <b:SourceType>JournalArticle</b:SourceType>
    <b:Guid>{1C7690C0-5922-4166-AAD8-511FAA1B8C91}</b:Guid>
    <b:Author>
      <b:Author>
        <b:NameList>
          <b:Person>
            <b:Last>Yoo</b:Last>
            <b:First>Byung-Cheol</b:First>
          </b:Person>
        </b:NameList>
      </b:Author>
    </b:Author>
    <b:Title>Exploring Stakeholder and Organizational Influences on ESG Management in the Logistics Sector</b:Title>
    <b:Year>2025</b:Year>
    <b:URL>https://www.mdpi.com/2071-1050/17/9/4243</b:URL>
    <b:RefOrder>17</b:RefOrder>
  </b:Source>
  <b:Source>
    <b:Tag>Fre171</b:Tag>
    <b:SourceType>JournalArticle</b:SourceType>
    <b:Guid>{F9D3CF07-0EF7-42CB-90BE-D8B62FFF0DB3}</b:Guid>
    <b:Author>
      <b:Author>
        <b:NameList>
          <b:Person>
            <b:Last>Freeman</b:Last>
            <b:First>R.</b:First>
            <b:Middle>Edward</b:Middle>
          </b:Person>
        </b:NameList>
      </b:Author>
    </b:Author>
    <b:Title>Stakeholder Engagement: Practicing the Ideas of Stakeholder Theory</b:Title>
    <b:Year>2017</b:Year>
    <b:URL>https://www.researchgate.net/publication/319898199_Stakeholder_Engagement_Practicing_the_Ideas_of_Stakeholder_Theory</b:URL>
    <b:RefOrder>18</b:RefOrder>
  </b:Source>
  <b:Source>
    <b:Tag>Sta243</b:Tag>
    <b:SourceType>JournalArticle</b:SourceType>
    <b:Guid>{AABB75B9-E7CF-40A9-9640-B5F823EDAC1D}</b:Guid>
    <b:Author>
      <b:Author>
        <b:NameList>
          <b:Person>
            <b:Last>Stamenić</b:Last>
            <b:First>Anja</b:First>
          </b:Person>
        </b:NameList>
      </b:Author>
    </b:Author>
    <b:Title>Civil Aviation Security and the Economy</b:Title>
    <b:Year>2024</b:Year>
    <b:URL>https://www.researchgate.net/publication/381768239_Civil_Aviation_Security_and_the_Economy</b:URL>
    <b:RefOrder>1</b:RefOrder>
  </b:Source>
  <b:Source>
    <b:Tag>Kha2410</b:Tag>
    <b:SourceType>JournalArticle</b:SourceType>
    <b:Guid>{A09A97A1-2A14-43CD-B793-87B60D8194A6}</b:Guid>
    <b:Author>
      <b:Author>
        <b:NameList>
          <b:Person>
            <b:Last>Khalifa</b:Last>
            <b:First>Aljari</b:First>
          </b:Person>
        </b:NameList>
      </b:Author>
    </b:Author>
    <b:Title>The Role of Smart Technology in Airport Facilitation and Security Control. ICAO Annex 9 and 17 Requirements.</b:Title>
    <b:Year>2024</b:Year>
    <b:URL>https://www.researchgate.net/publication/380464795_The_Role_of_Smart_Technology_in_Airport_Facilitation_and_Security_Control_ICAO_Annex_9_and_17_Requirements</b:URL>
    <b:RefOrder>2</b:RefOrder>
  </b:Source>
  <b:Source>
    <b:Tag>Zek24</b:Tag>
    <b:SourceType>JournalArticle</b:SourceType>
    <b:Guid>{DE4315E8-8798-495D-A12D-29E5CFE34004}</b:Guid>
    <b:Author>
      <b:Author>
        <b:NameList>
          <b:Person>
            <b:Last>Zekry</b:Last>
            <b:First>Merna</b:First>
          </b:Person>
        </b:NameList>
      </b:Author>
    </b:Author>
    <b:Title>The Impact of Digital Transformational on Airlines' Performance Post The COVID-19 Pandemic</b:Title>
    <b:Year>2024</b:Year>
    <b:URL>https://mfth.journals.ekb.eg/article_353561.html?lang=en</b:URL>
    <b:RefOrder>3</b:RefOrder>
  </b:Source>
  <b:Source>
    <b:Tag>Wer24</b:Tag>
    <b:SourceType>JournalArticle</b:SourceType>
    <b:Guid>{1EFA66B5-14E7-4E81-8561-9EBA1AAE4971}</b:Guid>
    <b:Author>
      <b:Author>
        <b:NameList>
          <b:Person>
            <b:Last>Werbińska-Wojciechowska</b:Last>
            <b:First>Sylwia</b:First>
          </b:Person>
        </b:NameList>
      </b:Author>
    </b:Author>
    <b:Title>Digital Twin Approach for Operation and Maintenance of Transportation System—Systematic Review</b:Title>
    <b:Year>2024</b:Year>
    <b:URL>https://www.mdpi.com/1424-8220/24/18/6069</b:URL>
    <b:RefOrder>4</b:RefOrder>
  </b:Source>
  <b:Source>
    <b:Tag>Att241</b:Tag>
    <b:SourceType>JournalArticle</b:SourceType>
    <b:Guid>{F97111CD-839F-410D-8489-2F47B233FF76}</b:Guid>
    <b:Author>
      <b:Author>
        <b:NameList>
          <b:Person>
            <b:Last>Attar</b:Last>
            <b:First>Ahmad</b:First>
          </b:Person>
        </b:NameList>
      </b:Author>
    </b:Author>
    <b:Title>Airside Optimization Framework Covering Multiple Operations in Civil Airport Systems with a Variety of Aircraft: A Simulation-Based Digital Twin</b:Title>
    <b:Year>2024</b:Year>
    <b:URL>https://www.mdpi.com/2079-8954/12/10/394</b:URL>
    <b:RefOrder>5</b:RefOrder>
  </b:Source>
  <b:Source>
    <b:Tag>Lia251</b:Tag>
    <b:SourceType>JournalArticle</b:SourceType>
    <b:Guid>{D96BC3E1-C81A-439C-BB6C-F8AFD31BCC69}</b:Guid>
    <b:Author>
      <b:Author>
        <b:NameList>
          <b:Person>
            <b:Last>Liang</b:Last>
            <b:First>Lijun</b:First>
          </b:Person>
        </b:NameList>
      </b:Author>
    </b:Author>
    <b:Title>Dynamic mechanisms of air logistics driving regional economic development in inland mountainous areas: An exploration of key factors and their multifaceted impacts</b:Title>
    <b:Year>2025</b:Year>
    <b:URL>https://www.sciencedirect.com/science/article/pii/S0967070X25003221</b:URL>
    <b:RefOrder>6</b:RefOrder>
  </b:Source>
  <b:Source>
    <b:Tag>Hud21</b:Tag>
    <b:SourceType>JournalArticle</b:SourceType>
    <b:Guid>{A3C465C9-A695-4D99-88F6-2B7387530C4C}</b:Guid>
    <b:Author>
      <b:Author>
        <b:NameList>
          <b:Person>
            <b:Last>Hudhaif</b:Last>
            <b:First>Abdullah</b:First>
            <b:Middle>Al</b:Middle>
          </b:Person>
        </b:NameList>
      </b:Author>
    </b:Author>
    <b:Title>Project execution obstacles: a case of King Abdulaziz Airport in Saudi Arabia</b:Title>
    <b:Year>2021</b:Year>
    <b:URL>https://pubmed.ncbi.nlm.nih.gov/33495744/</b:URL>
    <b:RefOrder>7</b:RefOrder>
  </b:Source>
  <b:Source>
    <b:Tag>Bas19</b:Tag>
    <b:SourceType>JournalArticle</b:SourceType>
    <b:Guid>{6B5D5E41-73FA-4609-AE9F-FBB5ADFE00B4}</b:Guid>
    <b:Author>
      <b:Author>
        <b:NameList>
          <b:Person>
            <b:Last>Basahel</b:Last>
            <b:First>Abdullah</b:First>
          </b:Person>
        </b:NameList>
      </b:Author>
    </b:Author>
    <b:Title>An empirical study for evaluating performance of King Abdulaziz International Airport with Six Sigma</b:Title>
    <b:Year>2019</b:Year>
    <b:URL>https://www.researchgate.net/publication/336087791_An_empirical_study_for_evaluating_performance_of_King_Abdulaziz_International_Airport_with_Six_Sigma</b:URL>
    <b:RefOrder>8</b:RefOrder>
  </b:Source>
  <b:Source>
    <b:Tag>Lak251</b:Tag>
    <b:SourceType>JournalArticle</b:SourceType>
    <b:Guid>{D014B73B-3483-4E71-A2D7-9E364CB9A76E}</b:Guid>
    <b:Author>
      <b:Author>
        <b:NameList>
          <b:Person>
            <b:Last>Lakhouit</b:Last>
            <b:First>Abderrahim</b:First>
          </b:Person>
        </b:NameList>
      </b:Author>
    </b:Author>
    <b:Title>Sustainable Airport Planning Using a Multi-Criteria Decision-Making Approach with Fuzzy Logic and GIS Integration</b:Title>
    <b:Year>2025</b:Year>
    <b:URL>https://www.mdpi.com/2075-5309/15/10/1749</b:URL>
    <b:RefOrder>9</b:RefOrder>
  </b:Source>
  <b:Source>
    <b:Tag>Guz241</b:Tag>
    <b:SourceType>JournalArticle</b:SourceType>
    <b:Guid>{9B605ECE-F62D-47BB-A089-3CD0DCA3E499}</b:Guid>
    <b:Author>
      <b:Author>
        <b:NameList>
          <b:Person>
            <b:Last>Guzman</b:Last>
            <b:First>Andres</b:First>
            <b:Middle>Felipe</b:Middle>
          </b:Person>
        </b:NameList>
      </b:Author>
    </b:Author>
    <b:Title>Energy efficiency trends in Saudi Arabian commercial aviation before and after COVID-19</b:Title>
    <b:Year>2024</b:Year>
    <b:URL>https://www.sciencedirect.com/science/article/pii/S2590198224001568</b:URL>
    <b:RefOrder>10</b:RefOrder>
  </b:Source>
  <b:Source>
    <b:Tag>Guz25</b:Tag>
    <b:SourceType>JournalArticle</b:SourceType>
    <b:Guid>{3E6FD663-A939-452C-8F23-076ADCDE671B}</b:Guid>
    <b:Author>
      <b:Author>
        <b:NameList>
          <b:Person>
            <b:Last>Felipe</b:Last>
            <b:First>Andres</b:First>
          </b:Person>
        </b:NameList>
      </b:Author>
    </b:Author>
    <b:Title>Tourism and air transport growth in Saudi Arabia</b:Title>
    <b:Year>2025</b:Year>
    <b:URL>https://link.springer.com/article/10.1007/s43621-025-01779-5</b:URL>
    <b:RefOrder>11</b:RefOrder>
  </b:Source>
  <b:Source>
    <b:Tag>YeY25</b:Tag>
    <b:SourceType>JournalArticle</b:SourceType>
    <b:Guid>{919707A0-DA12-460F-8799-28FFB70B2791}</b:Guid>
    <b:Author>
      <b:Author>
        <b:NameList>
          <b:Person>
            <b:Last>Ye</b:Last>
            <b:First>Yuwen</b:First>
          </b:Person>
        </b:NameList>
      </b:Author>
    </b:Author>
    <b:Title>Secure and Intelligent Low-Altitude Infrastructures: Synergistic Integration of IoT Networks, AI Decision-Making and Blockchain Trust Mechanisms</b:Title>
    <b:Year>2025</b:Year>
    <b:URL>https://pmc.ncbi.nlm.nih.gov/articles/PMC12609838/</b:URL>
    <b:RefOrder>12</b:RefOrder>
  </b:Source>
  <b:Source>
    <b:Tag>خاص23</b:Tag>
    <b:SourceType>JournalArticle</b:SourceType>
    <b:Guid>{91C4C75C-633F-494C-BEC4-0BAD772D7BA1}</b:Guid>
    <b:Author>
      <b:Author>
        <b:NameList>
          <b:Person>
            <b:Last>خاص</b:Last>
            <b:First>البورصة</b:First>
          </b:Person>
        </b:NameList>
      </b:Author>
    </b:Author>
    <b:Title>دراسة توصى بوضع استراتيجية منهجية لتعزيز ثقافة التحول الرقمى فى المطارات المصرية</b:Title>
    <b:Year>2023</b:Year>
    <b:URL>https://www.alborsaanews.com/2023/08/07/1698035</b:URL>
    <b:RefOrder>13</b:RefOrder>
  </b:Source>
  <b:Source>
    <b:Tag>Bri242</b:Tag>
    <b:SourceType>JournalArticle</b:SourceType>
    <b:Guid>{86203CC7-E25B-4640-9081-7AFCFE821CC7}</b:Guid>
    <b:Author>
      <b:Author>
        <b:NameList>
          <b:Person>
            <b:Last>Bristol-Alagbariya</b:Last>
            <b:First>Bernadette</b:First>
          </b:Person>
        </b:NameList>
      </b:Author>
    </b:Author>
    <b:Title>Operational efficiency through HR management: Strategies for maximizing budget and personnel resources</b:Title>
    <b:Year>2024</b:Year>
    <b:URL>https://www.researchgate.net/publication/386438833_Operational_efficiency_through_HR_management_Strategies_for_maximizing_budget_and_personnel_resources</b:URL>
    <b:RefOrder>14</b:RefOrder>
  </b:Source>
  <b:Source>
    <b:Tag>Ind251</b:Tag>
    <b:SourceType>JournalArticle</b:SourceType>
    <b:Guid>{29C977C6-8E64-4F57-AA0B-4744C3CB1976}</b:Guid>
    <b:Author>
      <b:Author>
        <b:NameList>
          <b:Person>
            <b:Last>Indriyani</b:Last>
            <b:First>Erlina</b:First>
            <b:Middle>Pipit</b:Middle>
          </b:Person>
        </b:NameList>
      </b:Author>
    </b:Author>
    <b:Title>Sustaining Infrastructure Firm Performance Through Strategic Orientation: Competitive Advantage in Dynamic Environments</b:Title>
    <b:Year>2025</b:Year>
    <b:URL>https://www.mdpi.com/2071-1050/17/3/1194</b:URL>
    <b:RefOrder>15</b:RefOrder>
  </b:Source>
  <b:Source>
    <b:Tag>Ola232</b:Tag>
    <b:SourceType>JournalArticle</b:SourceType>
    <b:Guid>{BAB878CF-93B9-4D16-A74C-C880A783D8B6}</b:Guid>
    <b:Author>
      <b:Author>
        <b:NameList>
          <b:Person>
            <b:Last>Olariu</b:Last>
            <b:First>Ana</b:First>
            <b:Middle>Alexandra</b:Middle>
          </b:Person>
        </b:NameList>
      </b:Author>
    </b:Author>
    <b:Title>ORGANIZATIONAL PERFORMANCE IN THE PUBLIC AND PRIVATE SECTORS IN ROMANIA: THE BALANCED SCORECARD PERSPECTIVE</b:Title>
    <b:Year>2023</b:Year>
    <b:URL>https://www.researchgate.net/publication/371672893_ORGANIZATIONAL_PERFORMANCE_IN_THE_PUBLIC_AND_PRIVATE_SECTORS_IN_ROMANIA_THE_BALANCED_SCORECARD_PERSPECTIVE</b:URL>
    <b:RefOrder>16</b:RefOrder>
  </b:Source>
</b:Sources>
</file>

<file path=customXml/itemProps1.xml><?xml version="1.0" encoding="utf-8"?>
<ds:datastoreItem xmlns:ds="http://schemas.openxmlformats.org/officeDocument/2006/customXml" ds:itemID="{132964A1-AAA6-414F-8FAD-637F8DD65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24</Pages>
  <Words>5690</Words>
  <Characters>32433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136</cp:revision>
  <dcterms:created xsi:type="dcterms:W3CDTF">2025-12-07T01:58:00Z</dcterms:created>
  <dcterms:modified xsi:type="dcterms:W3CDTF">2026-07-17T14:11:00Z</dcterms:modified>
</cp:coreProperties>
</file>