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5D445D">
      <w:pPr>
        <w:spacing w:line="276"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5D445D">
      <w:pPr>
        <w:spacing w:line="276"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2B9DD53" w14:textId="77777777" w:rsidR="00936EAA" w:rsidRPr="00935D20" w:rsidRDefault="00936EAA" w:rsidP="00936EAA">
      <w:pPr>
        <w:spacing w:line="360" w:lineRule="auto"/>
        <w:jc w:val="both"/>
        <w:rPr>
          <w:rFonts w:asciiTheme="majorBidi" w:hAnsiTheme="majorBidi" w:cstheme="majorBidi"/>
          <w:sz w:val="28"/>
          <w:szCs w:val="28"/>
          <w:rtl/>
          <w:lang w:bidi="ar-EG"/>
        </w:rPr>
      </w:pPr>
      <w:r w:rsidRPr="00935D20">
        <w:rPr>
          <w:rFonts w:asciiTheme="majorBidi" w:hAnsiTheme="majorBidi" w:cstheme="majorBidi"/>
          <w:b/>
          <w:bCs/>
          <w:sz w:val="28"/>
          <w:szCs w:val="28"/>
          <w:rtl/>
          <w:lang w:bidi="ar-EG"/>
        </w:rPr>
        <w:t>قسم / تخصص</w:t>
      </w:r>
      <w:r>
        <w:rPr>
          <w:rFonts w:asciiTheme="majorBidi" w:hAnsiTheme="majorBidi" w:cstheme="majorBidi" w:hint="cs"/>
          <w:b/>
          <w:bCs/>
          <w:sz w:val="28"/>
          <w:szCs w:val="28"/>
          <w:rtl/>
          <w:lang w:bidi="ar-EG"/>
        </w:rPr>
        <w:t xml:space="preserve"> ماجستير الإدارة الصحية</w:t>
      </w:r>
    </w:p>
    <w:p w14:paraId="11A91486" w14:textId="77777777" w:rsidR="009125CE" w:rsidRPr="009125CE" w:rsidRDefault="009125CE" w:rsidP="005D445D">
      <w:pPr>
        <w:spacing w:line="276" w:lineRule="auto"/>
        <w:rPr>
          <w:rFonts w:ascii="Sakkal Majalla" w:hAnsi="Sakkal Majalla" w:cs="Sakkal Majalla"/>
          <w:sz w:val="28"/>
          <w:szCs w:val="28"/>
          <w:lang w:bidi="ar-EG"/>
        </w:rPr>
      </w:pPr>
    </w:p>
    <w:p w14:paraId="3A7BF367" w14:textId="77777777" w:rsidR="009125CE" w:rsidRPr="009125CE" w:rsidRDefault="009125CE" w:rsidP="005D445D">
      <w:pPr>
        <w:spacing w:line="276" w:lineRule="auto"/>
        <w:rPr>
          <w:rFonts w:ascii="Sakkal Majalla" w:hAnsi="Sakkal Majalla" w:cs="Sakkal Majalla"/>
          <w:sz w:val="28"/>
          <w:szCs w:val="28"/>
          <w:rtl/>
          <w:lang w:bidi="ar-EG"/>
        </w:rPr>
      </w:pPr>
    </w:p>
    <w:p w14:paraId="5F6542BF" w14:textId="77777777" w:rsidR="009125CE" w:rsidRPr="009125CE" w:rsidRDefault="009125CE" w:rsidP="005D445D">
      <w:pPr>
        <w:spacing w:line="276" w:lineRule="auto"/>
        <w:rPr>
          <w:rFonts w:ascii="Sakkal Majalla" w:hAnsi="Sakkal Majalla" w:cs="Sakkal Majalla"/>
          <w:sz w:val="28"/>
          <w:szCs w:val="28"/>
          <w:rtl/>
          <w:lang w:bidi="ar-EG"/>
        </w:rPr>
      </w:pPr>
    </w:p>
    <w:p w14:paraId="1D05AF19" w14:textId="77777777" w:rsidR="00DF4532" w:rsidRPr="00935D20" w:rsidRDefault="00DF4532" w:rsidP="00DF4532">
      <w:pPr>
        <w:spacing w:line="360" w:lineRule="auto"/>
        <w:jc w:val="center"/>
        <w:rPr>
          <w:rFonts w:asciiTheme="majorBidi" w:hAnsiTheme="majorBidi" w:cstheme="majorBidi"/>
          <w:b/>
          <w:bCs/>
          <w:sz w:val="28"/>
          <w:szCs w:val="28"/>
          <w:rtl/>
          <w:lang w:bidi="ar-EG"/>
        </w:rPr>
      </w:pPr>
      <w:r w:rsidRPr="00935D20">
        <w:rPr>
          <w:rFonts w:asciiTheme="majorBidi" w:hAnsiTheme="majorBidi" w:cstheme="majorBidi"/>
          <w:b/>
          <w:bCs/>
          <w:sz w:val="28"/>
          <w:szCs w:val="28"/>
          <w:rtl/>
          <w:lang w:bidi="ar-EG"/>
        </w:rPr>
        <w:t>عنوان البحث</w:t>
      </w:r>
    </w:p>
    <w:p w14:paraId="7E1B25B3" w14:textId="77777777" w:rsidR="00DF4532" w:rsidRPr="00935D20" w:rsidRDefault="00DF4532" w:rsidP="00DF4532">
      <w:pPr>
        <w:spacing w:line="360" w:lineRule="auto"/>
        <w:jc w:val="center"/>
        <w:rPr>
          <w:rFonts w:asciiTheme="majorBidi" w:hAnsiTheme="majorBidi" w:cstheme="majorBidi"/>
          <w:b/>
          <w:bCs/>
          <w:sz w:val="28"/>
          <w:szCs w:val="28"/>
          <w:rtl/>
        </w:rPr>
      </w:pPr>
      <w:r w:rsidRPr="00935D20">
        <w:rPr>
          <w:rFonts w:asciiTheme="majorBidi" w:hAnsiTheme="majorBidi" w:cstheme="majorBidi"/>
          <w:b/>
          <w:bCs/>
          <w:sz w:val="28"/>
          <w:szCs w:val="28"/>
          <w:rtl/>
        </w:rPr>
        <w:t>دور التحول الرقمي في تحسين كفاءة إدارة المستشفيات الحكومية: دراسة تطبيقية على نظم السجلات الصحية الإلكترونية</w:t>
      </w:r>
    </w:p>
    <w:p w14:paraId="0EB57E30" w14:textId="7C6E69E5" w:rsidR="009125CE" w:rsidRDefault="00DF4532" w:rsidP="00DF4532">
      <w:pPr>
        <w:spacing w:line="360" w:lineRule="auto"/>
        <w:jc w:val="center"/>
        <w:rPr>
          <w:rFonts w:asciiTheme="majorBidi" w:hAnsiTheme="majorBidi" w:cstheme="majorBidi"/>
          <w:b/>
          <w:bCs/>
          <w:sz w:val="28"/>
          <w:szCs w:val="28"/>
        </w:rPr>
      </w:pPr>
      <w:r w:rsidRPr="00935D20">
        <w:rPr>
          <w:rFonts w:asciiTheme="majorBidi" w:hAnsiTheme="majorBidi" w:cstheme="majorBidi"/>
          <w:b/>
          <w:bCs/>
          <w:sz w:val="28"/>
          <w:szCs w:val="28"/>
        </w:rPr>
        <w:t>The Role of Digital Transformation in Enhancing the Efficiency of Public Hospital Management: An Applied Study on Electronic Health Record Systems</w:t>
      </w:r>
    </w:p>
    <w:p w14:paraId="402C1AD6" w14:textId="77777777" w:rsidR="002D39F4" w:rsidRPr="00DF4532" w:rsidRDefault="002D39F4" w:rsidP="00DF4532">
      <w:pPr>
        <w:spacing w:line="360" w:lineRule="auto"/>
        <w:jc w:val="center"/>
        <w:rPr>
          <w:rFonts w:asciiTheme="majorBidi" w:hAnsiTheme="majorBidi" w:cstheme="majorBidi"/>
          <w:b/>
          <w:bCs/>
          <w:sz w:val="28"/>
          <w:szCs w:val="28"/>
        </w:rPr>
      </w:pPr>
    </w:p>
    <w:p w14:paraId="6A3B3B02" w14:textId="77777777" w:rsidR="00B13D8E" w:rsidRPr="00935D20" w:rsidRDefault="00B13D8E" w:rsidP="00B13D8E">
      <w:pPr>
        <w:spacing w:line="360" w:lineRule="auto"/>
        <w:jc w:val="center"/>
        <w:rPr>
          <w:rFonts w:asciiTheme="majorBidi" w:hAnsiTheme="majorBidi" w:cstheme="majorBidi"/>
          <w:b/>
          <w:bCs/>
          <w:sz w:val="28"/>
          <w:szCs w:val="28"/>
          <w:rtl/>
          <w:lang w:bidi="ar-EG"/>
        </w:rPr>
      </w:pPr>
      <w:r w:rsidRPr="00935D20">
        <w:rPr>
          <w:rFonts w:asciiTheme="majorBidi" w:hAnsiTheme="majorBidi" w:cstheme="majorBidi"/>
          <w:b/>
          <w:bCs/>
          <w:sz w:val="28"/>
          <w:szCs w:val="28"/>
          <w:rtl/>
          <w:lang w:bidi="ar-EG"/>
        </w:rPr>
        <w:t>إعداد الطالب/</w:t>
      </w:r>
    </w:p>
    <w:p w14:paraId="7D539C15" w14:textId="77777777" w:rsidR="00B13D8E" w:rsidRDefault="00B13D8E" w:rsidP="00B13D8E">
      <w:pPr>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وسام سليم فطاني</w:t>
      </w:r>
    </w:p>
    <w:p w14:paraId="76AA45C9" w14:textId="0B97C21A" w:rsidR="009125CE" w:rsidRPr="001902DB" w:rsidRDefault="00B13D8E" w:rsidP="00B13D8E">
      <w:pPr>
        <w:spacing w:line="276" w:lineRule="auto"/>
        <w:jc w:val="center"/>
        <w:rPr>
          <w:rFonts w:ascii="Sakkal Majalla" w:hAnsi="Sakkal Majalla" w:cs="Sakkal Majalla"/>
          <w:b/>
          <w:bCs/>
          <w:sz w:val="28"/>
          <w:szCs w:val="28"/>
          <w:rtl/>
          <w:lang w:bidi="ar-EG"/>
        </w:rPr>
      </w:pPr>
      <w:r>
        <w:rPr>
          <w:rFonts w:asciiTheme="majorBidi" w:hAnsiTheme="majorBidi" w:cstheme="majorBidi" w:hint="cs"/>
          <w:b/>
          <w:bCs/>
          <w:sz w:val="28"/>
          <w:szCs w:val="28"/>
          <w:rtl/>
          <w:lang w:bidi="ar-EG"/>
        </w:rPr>
        <w:t>253003004</w:t>
      </w:r>
    </w:p>
    <w:p w14:paraId="58D6152F" w14:textId="77777777" w:rsidR="009125CE" w:rsidRPr="001902DB" w:rsidRDefault="009125CE" w:rsidP="00B13D8E">
      <w:pPr>
        <w:spacing w:line="276" w:lineRule="auto"/>
        <w:rPr>
          <w:rFonts w:ascii="Sakkal Majalla" w:hAnsi="Sakkal Majalla" w:cs="Sakkal Majalla"/>
          <w:b/>
          <w:bCs/>
          <w:sz w:val="28"/>
          <w:szCs w:val="28"/>
          <w:rtl/>
          <w:lang w:bidi="ar-EG"/>
        </w:rPr>
      </w:pPr>
    </w:p>
    <w:p w14:paraId="5F4EE2DE" w14:textId="1A92484F" w:rsidR="009125CE" w:rsidRPr="001902DB" w:rsidRDefault="009125CE" w:rsidP="005D445D">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5D445D">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16CF2D6A" w14:textId="785268EC" w:rsidR="009125CE" w:rsidRPr="001902DB" w:rsidRDefault="00B55620" w:rsidP="002D39F4">
      <w:pPr>
        <w:spacing w:line="276"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5D445D">
      <w:pPr>
        <w:spacing w:line="276" w:lineRule="auto"/>
        <w:jc w:val="center"/>
        <w:rPr>
          <w:rFonts w:ascii="Sakkal Majalla" w:hAnsi="Sakkal Majalla" w:cs="Sakkal Majalla"/>
          <w:b/>
          <w:bCs/>
          <w:sz w:val="28"/>
          <w:szCs w:val="28"/>
          <w:rtl/>
          <w:lang w:bidi="ar-EG"/>
        </w:rPr>
      </w:pPr>
    </w:p>
    <w:p w14:paraId="14480418" w14:textId="78A6C3AC" w:rsidR="009125CE" w:rsidRPr="001902DB" w:rsidRDefault="009125CE" w:rsidP="005D445D">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204C589" w:rsidR="009125CE" w:rsidRPr="001902DB" w:rsidRDefault="009125CE" w:rsidP="005D445D">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93605">
        <w:rPr>
          <w:rFonts w:ascii="Sakkal Majalla" w:hAnsi="Sakkal Majalla" w:cs="Sakkal Majalla" w:hint="cs"/>
          <w:b/>
          <w:bCs/>
          <w:sz w:val="28"/>
          <w:szCs w:val="28"/>
          <w:rtl/>
          <w:lang w:bidi="ar-EG"/>
        </w:rPr>
        <w:t>6</w:t>
      </w:r>
    </w:p>
    <w:p w14:paraId="5DBA947E" w14:textId="77777777" w:rsidR="009125CE" w:rsidRPr="001902DB" w:rsidRDefault="009125CE" w:rsidP="005D445D">
      <w:pPr>
        <w:spacing w:line="276" w:lineRule="auto"/>
        <w:jc w:val="center"/>
        <w:rPr>
          <w:rFonts w:ascii="Sakkal Majalla" w:hAnsi="Sakkal Majalla" w:cs="Sakkal Majalla"/>
          <w:b/>
          <w:bCs/>
          <w:sz w:val="28"/>
          <w:szCs w:val="28"/>
          <w:rtl/>
          <w:lang w:bidi="ar-EG"/>
        </w:rPr>
      </w:pPr>
    </w:p>
    <w:p w14:paraId="4EB4433F"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المقدمة</w:t>
      </w:r>
    </w:p>
    <w:p w14:paraId="74849CB4"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يشهد قطاع الرعاية الصحية في العقد الثالث من الألفية الثالثة تحولات جذرية وعميقة، تتمحور في جوهرها حول اندماج التقنيات الرقمية المتقدمة في منظومة الإدارة والرعاية على حدٍّ سواء. ولم يعد التحول الرقمي في هذا القطاع رفاهيةً اختيارية، بل باتت الأبحاث العلمية الحديثة تُقدّمه ضرورةً مؤسسية لا غنى عنها لأي منظومة صحية تطمح إلى الاستدامة والكفاءة في ظل تضاعف حجم البيانات وتصاعد توقعات المرضى وشُح الموارد الحكومية</w:t>
      </w:r>
      <w:r w:rsidRPr="005D445D">
        <w:rPr>
          <w:rFonts w:ascii="Sakkal Majalla" w:hAnsi="Sakkal Majalla" w:cs="Sakkal Majalla"/>
          <w:sz w:val="28"/>
          <w:szCs w:val="28"/>
        </w:rPr>
        <w:t xml:space="preserve"> (Koebe &amp; Bohnet-Joschko, 2023). </w:t>
      </w:r>
      <w:r w:rsidRPr="005D445D">
        <w:rPr>
          <w:rFonts w:ascii="Sakkal Majalla" w:hAnsi="Sakkal Majalla" w:cs="Sakkal Majalla"/>
          <w:sz w:val="28"/>
          <w:szCs w:val="28"/>
          <w:rtl/>
        </w:rPr>
        <w:t>وقد رصدت استراتيجية منظمة الصحة العالمية للصحة الرقمية للفترة 2020-2025 هذا التحول بوصفه أولوية عالمية، داعيةً الحكومات إلى بناء بنى تحتية رقمية صحية متكاملة تشمل المستشفيات الحكومية في مقدمتها</w:t>
      </w:r>
      <w:r w:rsidRPr="005D445D">
        <w:rPr>
          <w:rFonts w:ascii="Sakkal Majalla" w:hAnsi="Sakkal Majalla" w:cs="Sakkal Majalla"/>
          <w:sz w:val="28"/>
          <w:szCs w:val="28"/>
        </w:rPr>
        <w:t>.</w:t>
      </w:r>
    </w:p>
    <w:p w14:paraId="1E7C96E9"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وتحتل السجلات الصحية الإلكترونية</w:t>
      </w:r>
      <w:r w:rsidRPr="005D445D">
        <w:rPr>
          <w:rFonts w:ascii="Sakkal Majalla" w:hAnsi="Sakkal Majalla" w:cs="Sakkal Majalla"/>
          <w:sz w:val="28"/>
          <w:szCs w:val="28"/>
        </w:rPr>
        <w:t xml:space="preserve"> (EHR) </w:t>
      </w:r>
      <w:r w:rsidRPr="005D445D">
        <w:rPr>
          <w:rFonts w:ascii="Sakkal Majalla" w:hAnsi="Sakkal Majalla" w:cs="Sakkal Majalla"/>
          <w:sz w:val="28"/>
          <w:szCs w:val="28"/>
          <w:rtl/>
        </w:rPr>
        <w:t>موقع الصدارة في هذه المنظومة الرقمية، إذ تُمثّل العمود الفقري لأي نظام معلومات صحي متكامل. وقد وثّقت المراجعات المنهجية الحديثة أن تبني هذه الأنظمة يُسهم في تحسين دقة المعلومات الطبية وتقليل الأخطاء وتسريع دورة اتخاذ القرار وتحسين التنسيق بين الأقسام الطبية والإدارية</w:t>
      </w:r>
      <w:r w:rsidRPr="005D445D">
        <w:rPr>
          <w:rFonts w:ascii="Sakkal Majalla" w:hAnsi="Sakkal Majalla" w:cs="Sakkal Majalla"/>
          <w:sz w:val="28"/>
          <w:szCs w:val="28"/>
        </w:rPr>
        <w:t xml:space="preserve"> (Modi &amp; Feldman, 2022</w:t>
      </w:r>
      <w:r w:rsidRPr="005D445D">
        <w:rPr>
          <w:rFonts w:ascii="Sakkal Majalla" w:hAnsi="Sakkal Majalla" w:cs="Sakkal Majalla"/>
          <w:sz w:val="28"/>
          <w:szCs w:val="28"/>
          <w:rtl/>
        </w:rPr>
        <w:t>؛</w:t>
      </w:r>
      <w:r w:rsidRPr="005D445D">
        <w:rPr>
          <w:rFonts w:ascii="Sakkal Majalla" w:hAnsi="Sakkal Majalla" w:cs="Sakkal Majalla"/>
          <w:sz w:val="28"/>
          <w:szCs w:val="28"/>
        </w:rPr>
        <w:t xml:space="preserve"> Alharbi, 2025). </w:t>
      </w:r>
      <w:r w:rsidRPr="005D445D">
        <w:rPr>
          <w:rFonts w:ascii="Sakkal Majalla" w:hAnsi="Sakkal Majalla" w:cs="Sakkal Majalla"/>
          <w:sz w:val="28"/>
          <w:szCs w:val="28"/>
          <w:rtl/>
        </w:rPr>
        <w:t>غير أن الواقع الميداني في المستشفيات الحكومية يكشف عن فجوة واسعة بين هذه الإمكانات النظرية والنتائج الفعلية المحققة على أرض الواقع، وهو ما يستدعي بحثاً علمياً معمقاً يُشخّص هذه الفجوة ويقترح سبل معالجتها</w:t>
      </w:r>
      <w:r w:rsidRPr="005D445D">
        <w:rPr>
          <w:rFonts w:ascii="Sakkal Majalla" w:hAnsi="Sakkal Majalla" w:cs="Sakkal Majalla"/>
          <w:sz w:val="28"/>
          <w:szCs w:val="28"/>
        </w:rPr>
        <w:t>.</w:t>
      </w:r>
    </w:p>
    <w:p w14:paraId="62759684" w14:textId="48D3BDEC"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وتنطلق هذه الدراسة من الإيمان بأن التحول الرقمي الناجح في المستشفيات الحكومية لا يقتصر على الاستثمار في الأجهزة والبرمجيات، بل يمتد ليشمل إعادة هندسة العمليات، وتطوير الكوادر البشرية، وبناء ثقافة مؤسسية تُحتضن التغيير وتُعزّز الابتكار (الزهراني ومجلد، 2024؛</w:t>
      </w:r>
      <w:r w:rsidRPr="005D445D">
        <w:rPr>
          <w:rFonts w:ascii="Sakkal Majalla" w:hAnsi="Sakkal Majalla" w:cs="Sakkal Majalla"/>
          <w:sz w:val="28"/>
          <w:szCs w:val="28"/>
        </w:rPr>
        <w:t xml:space="preserve"> Stoumpos, Kitsios &amp; Talias, 2023). </w:t>
      </w:r>
      <w:r w:rsidRPr="005D445D">
        <w:rPr>
          <w:rFonts w:ascii="Sakkal Majalla" w:hAnsi="Sakkal Majalla" w:cs="Sakkal Majalla"/>
          <w:sz w:val="28"/>
          <w:szCs w:val="28"/>
          <w:rtl/>
        </w:rPr>
        <w:t>ومن هذا المنطلق، تسعى الدراسة إلى تقديم إضافة معرفية وتطبيقية في الوقت ذاته، من خلال قياس أثر التحول الرقمي على كفاءة إدارة المستشفيات الحكومية، واستناداً إلى أدوات إحصائية دقيقة وعينة ميدانية ممثلة</w:t>
      </w:r>
      <w:r w:rsidRPr="005D445D">
        <w:rPr>
          <w:rFonts w:ascii="Sakkal Majalla" w:hAnsi="Sakkal Majalla" w:cs="Sakkal Majalla"/>
          <w:sz w:val="28"/>
          <w:szCs w:val="28"/>
        </w:rPr>
        <w:t>.</w:t>
      </w:r>
    </w:p>
    <w:p w14:paraId="541C39B7"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أولاً: مشكلة الدراسة</w:t>
      </w:r>
    </w:p>
    <w:p w14:paraId="59DF13AC"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على الرغم من التوجه العالمي والإقليمي المتصاعد نحو رقمنة القطاع الصحي، تُشير الإحصاءات إلى أن غالبية المستشفيات الحكومية في الدول النامية والبلدان متوسطة الدخل لا تزال تعاني قصوراً حاداً في توظيف نظم السجلات الصحية الإلكترونية، سواء من حيث معدلات التبني أو جودة التطبيق. وقد رصدت دراسة</w:t>
      </w:r>
      <w:r w:rsidRPr="005D445D">
        <w:rPr>
          <w:rFonts w:ascii="Sakkal Majalla" w:hAnsi="Sakkal Majalla" w:cs="Sakkal Majalla"/>
          <w:sz w:val="28"/>
          <w:szCs w:val="28"/>
        </w:rPr>
        <w:t xml:space="preserve"> Woldemariam et al. (2023) </w:t>
      </w:r>
      <w:r w:rsidRPr="005D445D">
        <w:rPr>
          <w:rFonts w:ascii="Sakkal Majalla" w:hAnsi="Sakkal Majalla" w:cs="Sakkal Majalla"/>
          <w:sz w:val="28"/>
          <w:szCs w:val="28"/>
          <w:rtl/>
        </w:rPr>
        <w:t>المنشورة في</w:t>
      </w:r>
      <w:r w:rsidRPr="005D445D">
        <w:rPr>
          <w:rFonts w:ascii="Sakkal Majalla" w:hAnsi="Sakkal Majalla" w:cs="Sakkal Majalla"/>
          <w:sz w:val="28"/>
          <w:szCs w:val="28"/>
        </w:rPr>
        <w:t xml:space="preserve"> BMJ Health Care Informatics </w:t>
      </w:r>
      <w:r w:rsidRPr="005D445D">
        <w:rPr>
          <w:rFonts w:ascii="Sakkal Majalla" w:hAnsi="Sakkal Majalla" w:cs="Sakkal Majalla"/>
          <w:sz w:val="28"/>
          <w:szCs w:val="28"/>
          <w:rtl/>
        </w:rPr>
        <w:t>أن أبرز هذه العوائق تشمل: ضعف البنية التحتية، وغياب التزام الإدارة العليا، وعدم كفاية التدريب، ومقاومة الكوادر للتغيير. كما أشار عبد الله وآخرون (2023) في دراسة ميدانية على المستشفيات المصرية إلى أن العلاقة بين الرقمنة وتحسين جودة الخدمات الصحية، وإن كانت إيجابية، إلا أنها تبقى مشروطة بتوافر متطلبات البنية التحتية والكوادر المؤهلة</w:t>
      </w:r>
      <w:r w:rsidRPr="005D445D">
        <w:rPr>
          <w:rFonts w:ascii="Sakkal Majalla" w:hAnsi="Sakkal Majalla" w:cs="Sakkal Majalla"/>
          <w:sz w:val="28"/>
          <w:szCs w:val="28"/>
        </w:rPr>
        <w:t>.</w:t>
      </w:r>
    </w:p>
    <w:p w14:paraId="5E02806E"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lastRenderedPageBreak/>
        <w:t>وتزداد حدة هذه المشكلة في ظل الضغوط المتصاعدة التي تواجهها المستشفيات الحكومية من حيث: الازدحام وطول قوائم الانتظار، وتزايد معدلات الأخطاء الطبية، وصعوبة التنسيق بين الأقسام، وضعف الشفافية في صرف الأدوية والمستلزمات. وتُؤكد الدراسات أن هذه التحديات يمكن معالجتها جذرياً من خلال تطبيق فعّال لنظم السجلات الصحية الإلكترونية، شريطة أن يترافق ذلك مع استراتيجية متكاملة للتحول الرقمي</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الزهراني ومجلد، 2024؛</w:t>
      </w:r>
      <w:r w:rsidRPr="005D445D">
        <w:rPr>
          <w:rFonts w:ascii="Sakkal Majalla" w:hAnsi="Sakkal Majalla" w:cs="Sakkal Majalla"/>
          <w:sz w:val="28"/>
          <w:szCs w:val="28"/>
        </w:rPr>
        <w:t xml:space="preserve"> Hügle et al., 2023).</w:t>
      </w:r>
    </w:p>
    <w:p w14:paraId="78580619" w14:textId="2A81B795"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وعليه، فإن مشكلة الدراسة تتمحور حول التساؤل الرئيسي الآتي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كيف يُسهم التحول الرقمي، من خلال تطبيق نظم السجلات الصحية الإلكترونية، في تحسين كفاءة إدارة المستشفيات الحكومية؟ وما العوامل التي تُعزّز هذا الأثر أو تُضعفه؟</w:t>
      </w:r>
    </w:p>
    <w:p w14:paraId="63EEE591"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ثانياً: أهمية الدراسة</w:t>
      </w:r>
    </w:p>
    <w:p w14:paraId="5EE9C883"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الأهمية العلمية</w:t>
      </w:r>
    </w:p>
    <w:p w14:paraId="49BE2574"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تُقدّم هذه الدراسة مساهمة معرفية أصيلة تتجلى في عدة جوانب: أولاً، إنها تبني نموذجاً تحليلياً مقترحاً يقيس بصورة مباشرة أثر التحول الرقمي على كفاءة إدارة المستشفيات الحكومية في السياق العربي، الذي تشحّ فيه الدراسات الميدانية المحكّمة مقارنةً بالسياق الغربي. ثانياً، تختبر الدراسة مدى صلاحية نموذج قبول التكنولوجيا</w:t>
      </w:r>
      <w:r w:rsidRPr="005D445D">
        <w:rPr>
          <w:rFonts w:ascii="Sakkal Majalla" w:hAnsi="Sakkal Majalla" w:cs="Sakkal Majalla"/>
          <w:sz w:val="28"/>
          <w:szCs w:val="28"/>
        </w:rPr>
        <w:t xml:space="preserve"> (TAM) </w:t>
      </w:r>
      <w:r w:rsidRPr="005D445D">
        <w:rPr>
          <w:rFonts w:ascii="Sakkal Majalla" w:hAnsi="Sakkal Majalla" w:cs="Sakkal Majalla"/>
          <w:sz w:val="28"/>
          <w:szCs w:val="28"/>
          <w:rtl/>
        </w:rPr>
        <w:t>في البيئة الحكومية الصحية العربية، وهو ما يُضيف بُعداً مقارناً قيماً للأدبيات الدولية</w:t>
      </w:r>
      <w:r w:rsidRPr="005D445D">
        <w:rPr>
          <w:rFonts w:ascii="Sakkal Majalla" w:hAnsi="Sakkal Majalla" w:cs="Sakkal Majalla"/>
          <w:sz w:val="28"/>
          <w:szCs w:val="28"/>
        </w:rPr>
        <w:t xml:space="preserve"> (Stoumpos, Kitsios &amp; Talias, 2023). </w:t>
      </w:r>
      <w:r w:rsidRPr="005D445D">
        <w:rPr>
          <w:rFonts w:ascii="Sakkal Majalla" w:hAnsi="Sakkal Majalla" w:cs="Sakkal Majalla"/>
          <w:sz w:val="28"/>
          <w:szCs w:val="28"/>
          <w:rtl/>
        </w:rPr>
        <w:t>ثالثاً، توفر الدراسة قاعدة بيانات أولية قابلة للتوظيف في الأبحاث المقارنة المستقبلية بين المنظومات الصحية الحكومية العربية</w:t>
      </w:r>
      <w:r w:rsidRPr="005D445D">
        <w:rPr>
          <w:rFonts w:ascii="Sakkal Majalla" w:hAnsi="Sakkal Majalla" w:cs="Sakkal Majalla"/>
          <w:sz w:val="28"/>
          <w:szCs w:val="28"/>
        </w:rPr>
        <w:t>.</w:t>
      </w:r>
    </w:p>
    <w:p w14:paraId="1EAFA125"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الأهمية العملية</w:t>
      </w:r>
    </w:p>
    <w:p w14:paraId="0748523A" w14:textId="57D27ADB"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تنبثق الأهمية العملية لهذه الدراسة من قدرة نتائجها المباشرة على توجيه القرارات الإدارية الصحية؛ إذ تُزوّد وزارات الصحة والإدارات المستشفياتية بخارطة طريق مبنية على شواهد ميدانية لتطوير استراتيجيات التحول الرقمي وترتيب أولوياته. كما تُسهم في تحديد نقاط الضعف التشغيلية التي تحول دون تحقيق العائد المتوقع من الاستثمارات الرقمية، وتقديم توصيات إجرائية قابلة للتطبيق الفوري في المستشفيات الحكومية</w:t>
      </w:r>
      <w:r w:rsidRPr="005D445D">
        <w:rPr>
          <w:rFonts w:ascii="Sakkal Majalla" w:hAnsi="Sakkal Majalla" w:cs="Sakkal Majalla"/>
          <w:sz w:val="28"/>
          <w:szCs w:val="28"/>
        </w:rPr>
        <w:t>.</w:t>
      </w:r>
    </w:p>
    <w:p w14:paraId="7C873476"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ثالثاً: أهداف الدراسة</w:t>
      </w:r>
    </w:p>
    <w:p w14:paraId="69F49850"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الهدف الرئيسي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قياس وتحليل أثر التحول الرقمي، بمحوره التطبيقي المتمثل في نظم السجلات الصحية الإلكترونية، على كفاءة إدارة المستشفيات الحكومية</w:t>
      </w:r>
      <w:r w:rsidRPr="005D445D">
        <w:rPr>
          <w:rFonts w:ascii="Sakkal Majalla" w:hAnsi="Sakkal Majalla" w:cs="Sakkal Majalla"/>
          <w:sz w:val="28"/>
          <w:szCs w:val="28"/>
        </w:rPr>
        <w:t>.</w:t>
      </w:r>
    </w:p>
    <w:p w14:paraId="6784223B"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الأهداف الفرعية</w:t>
      </w:r>
      <w:r w:rsidRPr="005D445D">
        <w:rPr>
          <w:rFonts w:ascii="Sakkal Majalla" w:hAnsi="Sakkal Majalla" w:cs="Sakkal Majalla"/>
          <w:b/>
          <w:bCs/>
          <w:sz w:val="28"/>
          <w:szCs w:val="28"/>
        </w:rPr>
        <w:t>:</w:t>
      </w:r>
    </w:p>
    <w:p w14:paraId="53222439" w14:textId="77777777" w:rsidR="005D445D" w:rsidRPr="005D445D" w:rsidRDefault="005D445D" w:rsidP="005D445D">
      <w:pPr>
        <w:numPr>
          <w:ilvl w:val="0"/>
          <w:numId w:val="12"/>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أولاً</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تقييم مستوى تبني التحول الرقمي ونظم السجلات الصحية الإلكترونية في المستشفيات الحكومية موضع الدراسة</w:t>
      </w:r>
      <w:r w:rsidRPr="005D445D">
        <w:rPr>
          <w:rFonts w:ascii="Sakkal Majalla" w:hAnsi="Sakkal Majalla" w:cs="Sakkal Majalla"/>
          <w:sz w:val="28"/>
          <w:szCs w:val="28"/>
        </w:rPr>
        <w:t>.</w:t>
      </w:r>
    </w:p>
    <w:p w14:paraId="5FD48309" w14:textId="77777777" w:rsidR="005D445D" w:rsidRPr="005D445D" w:rsidRDefault="005D445D" w:rsidP="005D445D">
      <w:pPr>
        <w:numPr>
          <w:ilvl w:val="0"/>
          <w:numId w:val="12"/>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lastRenderedPageBreak/>
        <w:t>ثانياً</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قياس العلاقة بين درجة استخدام نظم السجلات الصحية الإلكترونية ومؤشرات الكفاءة الإدارية (سرعة اتخاذ القرار، تقليل الأخطاء، التنسيق بين الأقسام)</w:t>
      </w:r>
      <w:r w:rsidRPr="005D445D">
        <w:rPr>
          <w:rFonts w:ascii="Sakkal Majalla" w:hAnsi="Sakkal Majalla" w:cs="Sakkal Majalla"/>
          <w:sz w:val="28"/>
          <w:szCs w:val="28"/>
        </w:rPr>
        <w:t>.</w:t>
      </w:r>
    </w:p>
    <w:p w14:paraId="76B3D26C" w14:textId="77777777" w:rsidR="005D445D" w:rsidRPr="005D445D" w:rsidRDefault="005D445D" w:rsidP="005D445D">
      <w:pPr>
        <w:numPr>
          <w:ilvl w:val="0"/>
          <w:numId w:val="12"/>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ثالثاً</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رصد أبرز العوائق التنظيمية والتقنية والبشرية التي تحول دون الاستفادة المثلى من نظم السجلات الصحية الإلكترونية</w:t>
      </w:r>
      <w:r w:rsidRPr="005D445D">
        <w:rPr>
          <w:rFonts w:ascii="Sakkal Majalla" w:hAnsi="Sakkal Majalla" w:cs="Sakkal Majalla"/>
          <w:sz w:val="28"/>
          <w:szCs w:val="28"/>
        </w:rPr>
        <w:t>.</w:t>
      </w:r>
    </w:p>
    <w:p w14:paraId="6CA0D2CB" w14:textId="7A75B1A7" w:rsidR="005D445D" w:rsidRPr="005D445D" w:rsidRDefault="005D445D" w:rsidP="005D445D">
      <w:pPr>
        <w:numPr>
          <w:ilvl w:val="0"/>
          <w:numId w:val="12"/>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رابعاً</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تقديم توصيات استراتيجية وعملية مدعومة بالشواهد الإحصائية لصانعي القرار في المنظومة الصحية الحكومية</w:t>
      </w:r>
      <w:r w:rsidRPr="005D445D">
        <w:rPr>
          <w:rFonts w:ascii="Sakkal Majalla" w:hAnsi="Sakkal Majalla" w:cs="Sakkal Majalla"/>
          <w:sz w:val="28"/>
          <w:szCs w:val="28"/>
        </w:rPr>
        <w:t>.</w:t>
      </w:r>
    </w:p>
    <w:p w14:paraId="70C3B499"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رابعاً: تساؤلات الدراسة</w:t>
      </w:r>
    </w:p>
    <w:p w14:paraId="1EF43F5B" w14:textId="77777777" w:rsidR="005D445D" w:rsidRPr="005D445D" w:rsidRDefault="005D445D" w:rsidP="005D445D">
      <w:pPr>
        <w:numPr>
          <w:ilvl w:val="0"/>
          <w:numId w:val="13"/>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التساؤل الأول</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ما مستوى تبني نظم السجلات الصحية الإلكترونية في المستشفيات الحكومية موضع الدراسة؟</w:t>
      </w:r>
    </w:p>
    <w:p w14:paraId="1B2F3D95" w14:textId="77777777" w:rsidR="005D445D" w:rsidRPr="005D445D" w:rsidRDefault="005D445D" w:rsidP="005D445D">
      <w:pPr>
        <w:numPr>
          <w:ilvl w:val="0"/>
          <w:numId w:val="13"/>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التساؤل الثاني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هل يوجد أثر ذو دلالة إحصائية لتطبيق نظم السجلات الصحية الإلكترونية على كفاءة الأداء الإداري في المستشفيات الحكومية؟</w:t>
      </w:r>
    </w:p>
    <w:p w14:paraId="7E5A4774" w14:textId="77777777" w:rsidR="005D445D" w:rsidRPr="005D445D" w:rsidRDefault="005D445D" w:rsidP="005D445D">
      <w:pPr>
        <w:numPr>
          <w:ilvl w:val="0"/>
          <w:numId w:val="13"/>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التساؤل الثالث</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هل يُسهم التحول الرقمي في تسريع عملية اتخاذ القرارات الطبية والإدارية؟</w:t>
      </w:r>
    </w:p>
    <w:p w14:paraId="4D104E4D" w14:textId="0A92EF37" w:rsidR="005D445D" w:rsidRPr="005D445D" w:rsidRDefault="005D445D" w:rsidP="005D445D">
      <w:pPr>
        <w:numPr>
          <w:ilvl w:val="0"/>
          <w:numId w:val="13"/>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التساؤل الرابع</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ما أبرز العوائق التي تواجه تطبيق نظم السجلات الصحية الإلكترونية من وجهة نظر العاملين؟</w:t>
      </w:r>
    </w:p>
    <w:p w14:paraId="0598B459"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خامساً: فروض الدراسة</w:t>
      </w:r>
    </w:p>
    <w:p w14:paraId="4E4B5BAD"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الفرض الرئيسي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لا توجد علاقة ذات دلالة إحصائية عند مستوى</w:t>
      </w:r>
      <w:r w:rsidRPr="005D445D">
        <w:rPr>
          <w:rFonts w:ascii="Sakkal Majalla" w:hAnsi="Sakkal Majalla" w:cs="Sakkal Majalla"/>
          <w:sz w:val="28"/>
          <w:szCs w:val="28"/>
        </w:rPr>
        <w:t xml:space="preserve"> (</w:t>
      </w:r>
      <w:r w:rsidRPr="005D445D">
        <w:rPr>
          <w:rFonts w:ascii="Cambria" w:hAnsi="Cambria" w:cs="Cambria"/>
          <w:sz w:val="28"/>
          <w:szCs w:val="28"/>
        </w:rPr>
        <w:t>α</w:t>
      </w:r>
      <w:r w:rsidRPr="005D445D">
        <w:rPr>
          <w:rFonts w:ascii="Sakkal Majalla" w:hAnsi="Sakkal Majalla" w:cs="Sakkal Majalla"/>
          <w:sz w:val="28"/>
          <w:szCs w:val="28"/>
        </w:rPr>
        <w:t xml:space="preserve"> ≤ 0.05) </w:t>
      </w:r>
      <w:r w:rsidRPr="005D445D">
        <w:rPr>
          <w:rFonts w:ascii="Sakkal Majalla" w:hAnsi="Sakkal Majalla" w:cs="Sakkal Majalla"/>
          <w:sz w:val="28"/>
          <w:szCs w:val="28"/>
          <w:rtl/>
        </w:rPr>
        <w:t>بين مستوى تبني التحول الرقمي ودرجة كفاءة إدارة المستشفيات الحكومية</w:t>
      </w:r>
      <w:r w:rsidRPr="005D445D">
        <w:rPr>
          <w:rFonts w:ascii="Sakkal Majalla" w:hAnsi="Sakkal Majalla" w:cs="Sakkal Majalla"/>
          <w:sz w:val="28"/>
          <w:szCs w:val="28"/>
        </w:rPr>
        <w:t>.</w:t>
      </w:r>
    </w:p>
    <w:p w14:paraId="3C08CF2B"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الفرض الفرعي الأول</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لا توجد علاقة ذات دلالة إحصائية عند مستوى</w:t>
      </w:r>
      <w:r w:rsidRPr="005D445D">
        <w:rPr>
          <w:rFonts w:ascii="Sakkal Majalla" w:hAnsi="Sakkal Majalla" w:cs="Sakkal Majalla"/>
          <w:sz w:val="28"/>
          <w:szCs w:val="28"/>
        </w:rPr>
        <w:t xml:space="preserve"> (</w:t>
      </w:r>
      <w:r w:rsidRPr="005D445D">
        <w:rPr>
          <w:rFonts w:ascii="Cambria" w:hAnsi="Cambria" w:cs="Cambria"/>
          <w:sz w:val="28"/>
          <w:szCs w:val="28"/>
        </w:rPr>
        <w:t>α</w:t>
      </w:r>
      <w:r w:rsidRPr="005D445D">
        <w:rPr>
          <w:rFonts w:ascii="Sakkal Majalla" w:hAnsi="Sakkal Majalla" w:cs="Sakkal Majalla"/>
          <w:sz w:val="28"/>
          <w:szCs w:val="28"/>
        </w:rPr>
        <w:t xml:space="preserve"> ≤ 0.05) </w:t>
      </w:r>
      <w:r w:rsidRPr="005D445D">
        <w:rPr>
          <w:rFonts w:ascii="Sakkal Majalla" w:hAnsi="Sakkal Majalla" w:cs="Sakkal Majalla"/>
          <w:sz w:val="28"/>
          <w:szCs w:val="28"/>
          <w:rtl/>
        </w:rPr>
        <w:t>بين استخدام نظم السجلات الصحية الإلكترونية وتحسين الأداء الإداري في المستشفيات الحكومية</w:t>
      </w:r>
      <w:r w:rsidRPr="005D445D">
        <w:rPr>
          <w:rFonts w:ascii="Sakkal Majalla" w:hAnsi="Sakkal Majalla" w:cs="Sakkal Majalla"/>
          <w:sz w:val="28"/>
          <w:szCs w:val="28"/>
        </w:rPr>
        <w:t>.</w:t>
      </w:r>
    </w:p>
    <w:p w14:paraId="39007DDD"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الفرض الفرعي الثاني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لا توجد علاقة ذات دلالة إحصائية عند مستوى</w:t>
      </w:r>
      <w:r w:rsidRPr="005D445D">
        <w:rPr>
          <w:rFonts w:ascii="Sakkal Majalla" w:hAnsi="Sakkal Majalla" w:cs="Sakkal Majalla"/>
          <w:sz w:val="28"/>
          <w:szCs w:val="28"/>
        </w:rPr>
        <w:t xml:space="preserve"> (</w:t>
      </w:r>
      <w:r w:rsidRPr="005D445D">
        <w:rPr>
          <w:rFonts w:ascii="Cambria" w:hAnsi="Cambria" w:cs="Cambria"/>
          <w:sz w:val="28"/>
          <w:szCs w:val="28"/>
        </w:rPr>
        <w:t>α</w:t>
      </w:r>
      <w:r w:rsidRPr="005D445D">
        <w:rPr>
          <w:rFonts w:ascii="Sakkal Majalla" w:hAnsi="Sakkal Majalla" w:cs="Sakkal Majalla"/>
          <w:sz w:val="28"/>
          <w:szCs w:val="28"/>
        </w:rPr>
        <w:t xml:space="preserve"> ≤ 0.05) </w:t>
      </w:r>
      <w:r w:rsidRPr="005D445D">
        <w:rPr>
          <w:rFonts w:ascii="Sakkal Majalla" w:hAnsi="Sakkal Majalla" w:cs="Sakkal Majalla"/>
          <w:sz w:val="28"/>
          <w:szCs w:val="28"/>
          <w:rtl/>
        </w:rPr>
        <w:t>بين تطبيق نظم السجلات الصحية الإلكترونية وسرعة اتخاذ القرارات الطبية والإدارية</w:t>
      </w:r>
      <w:r w:rsidRPr="005D445D">
        <w:rPr>
          <w:rFonts w:ascii="Sakkal Majalla" w:hAnsi="Sakkal Majalla" w:cs="Sakkal Majalla"/>
          <w:sz w:val="28"/>
          <w:szCs w:val="28"/>
        </w:rPr>
        <w:t>.</w:t>
      </w:r>
    </w:p>
    <w:p w14:paraId="2A6BA666" w14:textId="24BE2049"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الفرض الفرعي الثالث</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لا توجد فروق ذات دلالة إحصائية عند مستوى</w:t>
      </w:r>
      <w:r w:rsidRPr="005D445D">
        <w:rPr>
          <w:rFonts w:ascii="Sakkal Majalla" w:hAnsi="Sakkal Majalla" w:cs="Sakkal Majalla"/>
          <w:sz w:val="28"/>
          <w:szCs w:val="28"/>
        </w:rPr>
        <w:t xml:space="preserve"> (</w:t>
      </w:r>
      <w:r w:rsidRPr="005D445D">
        <w:rPr>
          <w:rFonts w:ascii="Cambria" w:hAnsi="Cambria" w:cs="Cambria"/>
          <w:sz w:val="28"/>
          <w:szCs w:val="28"/>
        </w:rPr>
        <w:t>α</w:t>
      </w:r>
      <w:r w:rsidRPr="005D445D">
        <w:rPr>
          <w:rFonts w:ascii="Sakkal Majalla" w:hAnsi="Sakkal Majalla" w:cs="Sakkal Majalla"/>
          <w:sz w:val="28"/>
          <w:szCs w:val="28"/>
        </w:rPr>
        <w:t xml:space="preserve"> ≤ 0.05) </w:t>
      </w:r>
      <w:r w:rsidRPr="005D445D">
        <w:rPr>
          <w:rFonts w:ascii="Sakkal Majalla" w:hAnsi="Sakkal Majalla" w:cs="Sakkal Majalla"/>
          <w:sz w:val="28"/>
          <w:szCs w:val="28"/>
          <w:rtl/>
        </w:rPr>
        <w:t>في درجة مقاومة التغيير تجاه نظم السجلات الصحية الإلكترونية تُعزى إلى المتغيرات الديموغرافية (التخصص، سنوات الخبرة، المستوى الوظيفي)</w:t>
      </w:r>
      <w:r w:rsidRPr="005D445D">
        <w:rPr>
          <w:rFonts w:ascii="Sakkal Majalla" w:hAnsi="Sakkal Majalla" w:cs="Sakkal Majalla"/>
          <w:sz w:val="28"/>
          <w:szCs w:val="28"/>
        </w:rPr>
        <w:t>.</w:t>
      </w:r>
    </w:p>
    <w:p w14:paraId="0C0A9D80" w14:textId="77777777" w:rsidR="005D445D" w:rsidRDefault="005D445D" w:rsidP="005D445D">
      <w:pPr>
        <w:spacing w:line="276" w:lineRule="auto"/>
        <w:jc w:val="both"/>
        <w:rPr>
          <w:rFonts w:ascii="Sakkal Majalla" w:hAnsi="Sakkal Majalla" w:cs="Sakkal Majalla"/>
          <w:b/>
          <w:bCs/>
          <w:sz w:val="28"/>
          <w:szCs w:val="28"/>
          <w:rtl/>
        </w:rPr>
      </w:pPr>
    </w:p>
    <w:p w14:paraId="21342A6C" w14:textId="77777777" w:rsidR="005D445D" w:rsidRDefault="005D445D" w:rsidP="005D445D">
      <w:pPr>
        <w:spacing w:line="276" w:lineRule="auto"/>
        <w:jc w:val="both"/>
        <w:rPr>
          <w:rFonts w:ascii="Sakkal Majalla" w:hAnsi="Sakkal Majalla" w:cs="Sakkal Majalla"/>
          <w:b/>
          <w:bCs/>
          <w:sz w:val="28"/>
          <w:szCs w:val="28"/>
          <w:rtl/>
        </w:rPr>
      </w:pPr>
    </w:p>
    <w:p w14:paraId="7EDB6247" w14:textId="0E48FD90"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lastRenderedPageBreak/>
        <w:t>سادساً: الدراسات السابقة</w:t>
      </w:r>
    </w:p>
    <w:p w14:paraId="41564C15"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اعتمدت الدراسة الحالية في مراجعتها للأدبيات على التنظيم الموضوعي للدراسات السابقة وفق ثلاثة محاور رئيسية: أثر نظم السجلات الصحية الإلكترونية على كفاءة المستشفيات، وعوامل قبول التكنولوجيا في السياق الصحي، وعوائق التطبيق في البيئات الحكومية</w:t>
      </w:r>
      <w:r w:rsidRPr="005D445D">
        <w:rPr>
          <w:rFonts w:ascii="Sakkal Majalla" w:hAnsi="Sakkal Majalla" w:cs="Sakkal Majalla"/>
          <w:sz w:val="28"/>
          <w:szCs w:val="28"/>
        </w:rPr>
        <w:t>.</w:t>
      </w:r>
    </w:p>
    <w:p w14:paraId="26B19912"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المحور الأول: أثر السجلات الصحية الإلكترونية على كفاءة المستشفيات</w:t>
      </w:r>
    </w:p>
    <w:p w14:paraId="064A2068"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أجرى </w:t>
      </w:r>
      <w:r w:rsidRPr="005D445D">
        <w:rPr>
          <w:rFonts w:ascii="Sakkal Majalla" w:hAnsi="Sakkal Majalla" w:cs="Sakkal Majalla"/>
          <w:b/>
          <w:bCs/>
          <w:sz w:val="28"/>
          <w:szCs w:val="28"/>
        </w:rPr>
        <w:t>Alharbi (2025)</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مراجعة منهجية شاملة نُشرت في مجلة</w:t>
      </w:r>
      <w:r w:rsidRPr="005D445D">
        <w:rPr>
          <w:rFonts w:ascii="Sakkal Majalla" w:hAnsi="Sakkal Majalla" w:cs="Sakkal Majalla"/>
          <w:sz w:val="28"/>
          <w:szCs w:val="28"/>
        </w:rPr>
        <w:t xml:space="preserve"> SAGE Open</w:t>
      </w:r>
      <w:r w:rsidRPr="005D445D">
        <w:rPr>
          <w:rFonts w:ascii="Sakkal Majalla" w:hAnsi="Sakkal Majalla" w:cs="Sakkal Majalla"/>
          <w:sz w:val="28"/>
          <w:szCs w:val="28"/>
          <w:rtl/>
        </w:rPr>
        <w:t>، هدفت إلى التقييم النقدي لمساهمة نظم السجلات الصحية الإلكترونية في تحسين كفاءة المستشفيات ونتائج المرضى، إذ بحث في قواعد</w:t>
      </w:r>
      <w:r w:rsidRPr="005D445D">
        <w:rPr>
          <w:rFonts w:ascii="Sakkal Majalla" w:hAnsi="Sakkal Majalla" w:cs="Sakkal Majalla"/>
          <w:sz w:val="28"/>
          <w:szCs w:val="28"/>
        </w:rPr>
        <w:t xml:space="preserve"> PubMed </w:t>
      </w:r>
      <w:r w:rsidRPr="005D445D">
        <w:rPr>
          <w:rFonts w:ascii="Sakkal Majalla" w:hAnsi="Sakkal Majalla" w:cs="Sakkal Majalla"/>
          <w:sz w:val="28"/>
          <w:szCs w:val="28"/>
          <w:rtl/>
        </w:rPr>
        <w:t>و</w:t>
      </w:r>
      <w:r w:rsidRPr="005D445D">
        <w:rPr>
          <w:rFonts w:ascii="Sakkal Majalla" w:hAnsi="Sakkal Majalla" w:cs="Sakkal Majalla"/>
          <w:sz w:val="28"/>
          <w:szCs w:val="28"/>
        </w:rPr>
        <w:t xml:space="preserve">Scopus </w:t>
      </w:r>
      <w:r w:rsidRPr="005D445D">
        <w:rPr>
          <w:rFonts w:ascii="Sakkal Majalla" w:hAnsi="Sakkal Majalla" w:cs="Sakkal Majalla"/>
          <w:sz w:val="28"/>
          <w:szCs w:val="28"/>
          <w:rtl/>
        </w:rPr>
        <w:t>و</w:t>
      </w:r>
      <w:r w:rsidRPr="005D445D">
        <w:rPr>
          <w:rFonts w:ascii="Sakkal Majalla" w:hAnsi="Sakkal Majalla" w:cs="Sakkal Majalla"/>
          <w:sz w:val="28"/>
          <w:szCs w:val="28"/>
        </w:rPr>
        <w:t xml:space="preserve">Web of Science. </w:t>
      </w:r>
      <w:r w:rsidRPr="005D445D">
        <w:rPr>
          <w:rFonts w:ascii="Sakkal Majalla" w:hAnsi="Sakkal Majalla" w:cs="Sakkal Majalla"/>
          <w:sz w:val="28"/>
          <w:szCs w:val="28"/>
          <w:rtl/>
        </w:rPr>
        <w:t>وخلصت النتائج إلى أن المستشفيات التي طبقت هذه الأنظمة بصورة ناجحة سجّلت تحسينات ملموسة في إدارة سير العمل ودقة طلبات الأدوية والوصول إلى بيانات المرضى، فضلاً عن خفض التكاليف التشغيلية، مع التأكيد على أن النجاح مشروط ببيئة تنظيمية داعمة</w:t>
      </w:r>
      <w:r w:rsidRPr="005D445D">
        <w:rPr>
          <w:rFonts w:ascii="Sakkal Majalla" w:hAnsi="Sakkal Majalla" w:cs="Sakkal Majalla"/>
          <w:sz w:val="28"/>
          <w:szCs w:val="28"/>
        </w:rPr>
        <w:t>.</w:t>
      </w:r>
    </w:p>
    <w:p w14:paraId="64C9F997"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وفي السياق ذاته، قدّم </w:t>
      </w:r>
      <w:r w:rsidRPr="005D445D">
        <w:rPr>
          <w:rFonts w:ascii="Sakkal Majalla" w:hAnsi="Sakkal Majalla" w:cs="Sakkal Majalla"/>
          <w:b/>
          <w:bCs/>
          <w:sz w:val="28"/>
          <w:szCs w:val="28"/>
        </w:rPr>
        <w:t>Modi &amp; Feldman (2022)</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مراجعة منهجية منشورة في</w:t>
      </w:r>
      <w:r w:rsidRPr="005D445D">
        <w:rPr>
          <w:rFonts w:ascii="Sakkal Majalla" w:hAnsi="Sakkal Majalla" w:cs="Sakkal Majalla"/>
          <w:sz w:val="28"/>
          <w:szCs w:val="28"/>
        </w:rPr>
        <w:t xml:space="preserve"> JMIR Medical Informatics</w:t>
      </w:r>
      <w:r w:rsidRPr="005D445D">
        <w:rPr>
          <w:rFonts w:ascii="Sakkal Majalla" w:hAnsi="Sakkal Majalla" w:cs="Sakkal Majalla"/>
          <w:sz w:val="28"/>
          <w:szCs w:val="28"/>
          <w:rtl/>
        </w:rPr>
        <w:t>، استندت إلى 971 دراسة بعد تصفيتها وفق معايير</w:t>
      </w:r>
      <w:r w:rsidRPr="005D445D">
        <w:rPr>
          <w:rFonts w:ascii="Sakkal Majalla" w:hAnsi="Sakkal Majalla" w:cs="Sakkal Majalla"/>
          <w:sz w:val="28"/>
          <w:szCs w:val="28"/>
        </w:rPr>
        <w:t xml:space="preserve"> PRISMA</w:t>
      </w:r>
      <w:r w:rsidRPr="005D445D">
        <w:rPr>
          <w:rFonts w:ascii="Sakkal Majalla" w:hAnsi="Sakkal Majalla" w:cs="Sakkal Majalla"/>
          <w:sz w:val="28"/>
          <w:szCs w:val="28"/>
          <w:rtl/>
        </w:rPr>
        <w:t>، فحصت قيمة السجلات الصحية الإلكترونية من منظوري النتائج المالية والسريرية معاً. وكشفت الدراسة عن تقاطع لافت بين التحسن الإكلينيكي والعائد الاستثماري لتكنولوجيا المعلومات الصحية، مشيرةً إلى أن ارتفاع الإنتاجية يُولّد بدوره دوافع لمزيد من الاستثمارات الرقمية</w:t>
      </w:r>
      <w:r w:rsidRPr="005D445D">
        <w:rPr>
          <w:rFonts w:ascii="Sakkal Majalla" w:hAnsi="Sakkal Majalla" w:cs="Sakkal Majalla"/>
          <w:sz w:val="28"/>
          <w:szCs w:val="28"/>
        </w:rPr>
        <w:t>.</w:t>
      </w:r>
    </w:p>
    <w:p w14:paraId="3378FE75"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وعلى المستوى العربي، توصّل </w:t>
      </w:r>
      <w:r w:rsidRPr="005D445D">
        <w:rPr>
          <w:rFonts w:ascii="Sakkal Majalla" w:hAnsi="Sakkal Majalla" w:cs="Sakkal Majalla"/>
          <w:b/>
          <w:bCs/>
          <w:sz w:val="28"/>
          <w:szCs w:val="28"/>
          <w:rtl/>
        </w:rPr>
        <w:t>الزهراني ومجلد</w:t>
      </w:r>
      <w:r w:rsidRPr="005D445D">
        <w:rPr>
          <w:rFonts w:ascii="Sakkal Majalla" w:hAnsi="Sakkal Majalla" w:cs="Sakkal Majalla"/>
          <w:b/>
          <w:bCs/>
          <w:sz w:val="28"/>
          <w:szCs w:val="28"/>
        </w:rPr>
        <w:t xml:space="preserve"> (2024)</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في دراسة ميدانية منشورة في المجلة العربية للإدارة على عينة (290) موظفاً في المستشفيات التخصصية بجدة، إلى أن التحول الرقمي بأبعاده (البنية التحتية التكنولوجية، والتشريعات والسياسات، والثقافة التنظيمية، والموارد البشرية) يؤثر تأثيراً إيجابياً ذا دلالة إحصائية على الأداء الوظيفي للعاملين، وأن بُعد البنية التحتية التكنولوجية كان الأكثر تأثيراً في هذا الأداء</w:t>
      </w:r>
      <w:r w:rsidRPr="005D445D">
        <w:rPr>
          <w:rFonts w:ascii="Sakkal Majalla" w:hAnsi="Sakkal Majalla" w:cs="Sakkal Majalla"/>
          <w:sz w:val="28"/>
          <w:szCs w:val="28"/>
        </w:rPr>
        <w:t>.</w:t>
      </w:r>
    </w:p>
    <w:p w14:paraId="43C697DC"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المحور الثاني: قبول التكنولوجيا والتحول الرقمي في السياق الصحي</w:t>
      </w:r>
    </w:p>
    <w:p w14:paraId="34BCA618"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قدّم </w:t>
      </w:r>
      <w:r w:rsidRPr="005D445D">
        <w:rPr>
          <w:rFonts w:ascii="Sakkal Majalla" w:hAnsi="Sakkal Majalla" w:cs="Sakkal Majalla"/>
          <w:b/>
          <w:bCs/>
          <w:sz w:val="28"/>
          <w:szCs w:val="28"/>
        </w:rPr>
        <w:t>Stoumpos, Kitsios &amp; Talias (2023)</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مراجعة ببليوغرافية منهجية واسعة نُشرت في</w:t>
      </w:r>
      <w:r w:rsidRPr="005D445D">
        <w:rPr>
          <w:rFonts w:ascii="Sakkal Majalla" w:hAnsi="Sakkal Majalla" w:cs="Sakkal Majalla"/>
          <w:sz w:val="28"/>
          <w:szCs w:val="28"/>
        </w:rPr>
        <w:t xml:space="preserve"> International Journal of Environmental Research and Public Health</w:t>
      </w:r>
      <w:r w:rsidRPr="005D445D">
        <w:rPr>
          <w:rFonts w:ascii="Sakkal Majalla" w:hAnsi="Sakkal Majalla" w:cs="Sakkal Majalla"/>
          <w:sz w:val="28"/>
          <w:szCs w:val="28"/>
          <w:rtl/>
        </w:rPr>
        <w:t>، تناولت 287 دراسة مستخلصة من 5,847 ورقة بحثية عبر</w:t>
      </w:r>
      <w:r w:rsidRPr="005D445D">
        <w:rPr>
          <w:rFonts w:ascii="Sakkal Majalla" w:hAnsi="Sakkal Majalla" w:cs="Sakkal Majalla"/>
          <w:sz w:val="28"/>
          <w:szCs w:val="28"/>
        </w:rPr>
        <w:t xml:space="preserve"> Scopus </w:t>
      </w:r>
      <w:r w:rsidRPr="005D445D">
        <w:rPr>
          <w:rFonts w:ascii="Sakkal Majalla" w:hAnsi="Sakkal Majalla" w:cs="Sakkal Majalla"/>
          <w:sz w:val="28"/>
          <w:szCs w:val="28"/>
          <w:rtl/>
        </w:rPr>
        <w:t>و</w:t>
      </w:r>
      <w:r w:rsidRPr="005D445D">
        <w:rPr>
          <w:rFonts w:ascii="Sakkal Majalla" w:hAnsi="Sakkal Majalla" w:cs="Sakkal Majalla"/>
          <w:sz w:val="28"/>
          <w:szCs w:val="28"/>
        </w:rPr>
        <w:t xml:space="preserve">Science Direct </w:t>
      </w:r>
      <w:r w:rsidRPr="005D445D">
        <w:rPr>
          <w:rFonts w:ascii="Sakkal Majalla" w:hAnsi="Sakkal Majalla" w:cs="Sakkal Majalla"/>
          <w:sz w:val="28"/>
          <w:szCs w:val="28"/>
          <w:rtl/>
        </w:rPr>
        <w:t>و</w:t>
      </w:r>
      <w:r w:rsidRPr="005D445D">
        <w:rPr>
          <w:rFonts w:ascii="Sakkal Majalla" w:hAnsi="Sakkal Majalla" w:cs="Sakkal Majalla"/>
          <w:sz w:val="28"/>
          <w:szCs w:val="28"/>
        </w:rPr>
        <w:t xml:space="preserve">PubMed. </w:t>
      </w:r>
      <w:r w:rsidRPr="005D445D">
        <w:rPr>
          <w:rFonts w:ascii="Sakkal Majalla" w:hAnsi="Sakkal Majalla" w:cs="Sakkal Majalla"/>
          <w:sz w:val="28"/>
          <w:szCs w:val="28"/>
          <w:rtl/>
        </w:rPr>
        <w:t>وأكدت أن نموذج</w:t>
      </w:r>
      <w:r w:rsidRPr="005D445D">
        <w:rPr>
          <w:rFonts w:ascii="Sakkal Majalla" w:hAnsi="Sakkal Majalla" w:cs="Sakkal Majalla"/>
          <w:sz w:val="28"/>
          <w:szCs w:val="28"/>
        </w:rPr>
        <w:t xml:space="preserve"> TAM </w:t>
      </w:r>
      <w:r w:rsidRPr="005D445D">
        <w:rPr>
          <w:rFonts w:ascii="Sakkal Majalla" w:hAnsi="Sakkal Majalla" w:cs="Sakkal Majalla"/>
          <w:sz w:val="28"/>
          <w:szCs w:val="28"/>
          <w:rtl/>
        </w:rPr>
        <w:t>يظل الإطار التفسيري الأكثر توظيفاً في قبول التقنيات الصحية، مع الإشارة إلى أن محددات البيئة التنظيمية وثقافة القيادة تُعدّ عوامل محورية</w:t>
      </w:r>
      <w:r w:rsidRPr="005D445D">
        <w:rPr>
          <w:rFonts w:ascii="Sakkal Majalla" w:hAnsi="Sakkal Majalla" w:cs="Sakkal Majalla"/>
          <w:sz w:val="28"/>
          <w:szCs w:val="28"/>
        </w:rPr>
        <w:t>.</w:t>
      </w:r>
    </w:p>
    <w:p w14:paraId="443CB206"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وأجرى </w:t>
      </w:r>
      <w:r w:rsidRPr="005D445D">
        <w:rPr>
          <w:rFonts w:ascii="Sakkal Majalla" w:hAnsi="Sakkal Majalla" w:cs="Sakkal Majalla"/>
          <w:b/>
          <w:bCs/>
          <w:sz w:val="28"/>
          <w:szCs w:val="28"/>
        </w:rPr>
        <w:t>Koebe &amp; Bohnet-Joschko (2023)</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دراسة بمنهج مختلط نُشرت في</w:t>
      </w:r>
      <w:r w:rsidRPr="005D445D">
        <w:rPr>
          <w:rFonts w:ascii="Sakkal Majalla" w:hAnsi="Sakkal Majalla" w:cs="Sakkal Majalla"/>
          <w:sz w:val="28"/>
          <w:szCs w:val="28"/>
        </w:rPr>
        <w:t xml:space="preserve"> JMIR Public Health and Surveillance</w:t>
      </w:r>
      <w:r w:rsidRPr="005D445D">
        <w:rPr>
          <w:rFonts w:ascii="Sakkal Majalla" w:hAnsi="Sakkal Majalla" w:cs="Sakkal Majalla"/>
          <w:sz w:val="28"/>
          <w:szCs w:val="28"/>
          <w:rtl/>
        </w:rPr>
        <w:t>، حددت ثمانية اتجاهات رئيسية للتحول الرقمي في القطاع الاستشفائي، مؤكدةً أن قابلية التشغيل البيني للبيانات هي الركيزة التقنية المحورية، وأن تحوّل المريض إلى شريك فاعل هو العامل الحاسم في جودة الخدمة</w:t>
      </w:r>
      <w:r w:rsidRPr="005D445D">
        <w:rPr>
          <w:rFonts w:ascii="Sakkal Majalla" w:hAnsi="Sakkal Majalla" w:cs="Sakkal Majalla"/>
          <w:sz w:val="28"/>
          <w:szCs w:val="28"/>
        </w:rPr>
        <w:t>.</w:t>
      </w:r>
    </w:p>
    <w:p w14:paraId="678658B5"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lastRenderedPageBreak/>
        <w:t xml:space="preserve">كما أجرى </w:t>
      </w:r>
      <w:r w:rsidRPr="005D445D">
        <w:rPr>
          <w:rFonts w:ascii="Sakkal Majalla" w:hAnsi="Sakkal Majalla" w:cs="Sakkal Majalla"/>
          <w:b/>
          <w:bCs/>
          <w:sz w:val="28"/>
          <w:szCs w:val="28"/>
          <w:rtl/>
        </w:rPr>
        <w:t>عبد الله وآخرون</w:t>
      </w:r>
      <w:r w:rsidRPr="005D445D">
        <w:rPr>
          <w:rFonts w:ascii="Sakkal Majalla" w:hAnsi="Sakkal Majalla" w:cs="Sakkal Majalla"/>
          <w:b/>
          <w:bCs/>
          <w:sz w:val="28"/>
          <w:szCs w:val="28"/>
        </w:rPr>
        <w:t xml:space="preserve"> (2023)</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دراسة ميدانية منشورة في المجلة العلمية للدراسات التجارية والبيئية، على عينة (450) مفردة من مقدمي الخدمة في المستشفيات المصرية المشاركة في مبادرة القضاء على قوائم الانتظار. وتوصلت النتائج إلى علاقة إيجابية ذات دلالة إحصائية بين الرقمنة بأبعادها (شبكات الاتصال، والحوكمة، والأجهزة والمعدات، والبرمجيات) وتحسين جودة الخدمات الصحية، مع التأكيد على أن توافر البنية التحتية المناسبة شرط لازم لتحقيق هذه العلاقة</w:t>
      </w:r>
      <w:r w:rsidRPr="005D445D">
        <w:rPr>
          <w:rFonts w:ascii="Sakkal Majalla" w:hAnsi="Sakkal Majalla" w:cs="Sakkal Majalla"/>
          <w:sz w:val="28"/>
          <w:szCs w:val="28"/>
        </w:rPr>
        <w:t>.</w:t>
      </w:r>
    </w:p>
    <w:p w14:paraId="2806115D"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أما دراسة </w:t>
      </w:r>
      <w:r w:rsidRPr="005D445D">
        <w:rPr>
          <w:rFonts w:ascii="Sakkal Majalla" w:hAnsi="Sakkal Majalla" w:cs="Sakkal Majalla"/>
          <w:b/>
          <w:bCs/>
          <w:sz w:val="28"/>
          <w:szCs w:val="28"/>
          <w:rtl/>
        </w:rPr>
        <w:t>كراز والحسن وأبو شديد</w:t>
      </w:r>
      <w:r w:rsidRPr="005D445D">
        <w:rPr>
          <w:rFonts w:ascii="Sakkal Majalla" w:hAnsi="Sakkal Majalla" w:cs="Sakkal Majalla"/>
          <w:b/>
          <w:bCs/>
          <w:sz w:val="28"/>
          <w:szCs w:val="28"/>
        </w:rPr>
        <w:t xml:space="preserve"> (2021)</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المنشورة في مجلة جامعة تشرين للبحوث والدراسات العلمية، فقد هدفت إلى قياس أثر نظم المعلومات الصحية على الأداء الإداري والطبي في مشافي وزارة التعليم العالي السورية، وطبّقت الدراسة على مستشفى المواساة الجامعي بدمشق. وخلصت إلى أن تطبيق هذه الأنظمة أسهم في تحسين الأداء الإداري وتقليل الأخطاء الطبية، غير أن استمرارية هذا الأثر ظلت رهينة بمستوى الدعم التقني والتدريب المستمر</w:t>
      </w:r>
      <w:r w:rsidRPr="005D445D">
        <w:rPr>
          <w:rFonts w:ascii="Sakkal Majalla" w:hAnsi="Sakkal Majalla" w:cs="Sakkal Majalla"/>
          <w:sz w:val="28"/>
          <w:szCs w:val="28"/>
        </w:rPr>
        <w:t>.</w:t>
      </w:r>
    </w:p>
    <w:p w14:paraId="0BD4EF0F"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وعلى صعيد آخر، نشر </w:t>
      </w:r>
      <w:r w:rsidRPr="005D445D">
        <w:rPr>
          <w:rFonts w:ascii="Sakkal Majalla" w:hAnsi="Sakkal Majalla" w:cs="Sakkal Majalla"/>
          <w:b/>
          <w:bCs/>
          <w:sz w:val="28"/>
          <w:szCs w:val="28"/>
        </w:rPr>
        <w:t>Hügle et al. (2023)</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في مجلة</w:t>
      </w:r>
      <w:r w:rsidRPr="005D445D">
        <w:rPr>
          <w:rFonts w:ascii="Sakkal Majalla" w:hAnsi="Sakkal Majalla" w:cs="Sakkal Majalla"/>
          <w:sz w:val="28"/>
          <w:szCs w:val="28"/>
        </w:rPr>
        <w:t xml:space="preserve"> PLOS Digital Health </w:t>
      </w:r>
      <w:r w:rsidRPr="005D445D">
        <w:rPr>
          <w:rFonts w:ascii="Sakkal Majalla" w:hAnsi="Sakkal Majalla" w:cs="Sakkal Majalla"/>
          <w:sz w:val="28"/>
          <w:szCs w:val="28"/>
          <w:rtl/>
        </w:rPr>
        <w:t>دراسة حالة تطبيقية على قسم طبي أكاديمي في مستشفى جامعي سويسري، وظّفت بطاقة الأداء المتوازن</w:t>
      </w:r>
      <w:r w:rsidRPr="005D445D">
        <w:rPr>
          <w:rFonts w:ascii="Sakkal Majalla" w:hAnsi="Sakkal Majalla" w:cs="Sakkal Majalla"/>
          <w:sz w:val="28"/>
          <w:szCs w:val="28"/>
        </w:rPr>
        <w:t xml:space="preserve"> (BSC) </w:t>
      </w:r>
      <w:r w:rsidRPr="005D445D">
        <w:rPr>
          <w:rFonts w:ascii="Sakkal Majalla" w:hAnsi="Sakkal Majalla" w:cs="Sakkal Majalla"/>
          <w:sz w:val="28"/>
          <w:szCs w:val="28"/>
          <w:rtl/>
        </w:rPr>
        <w:t>لتوجيه التحول الرقمي في المستشفى. وخلصت إلى أن التحول الرقمي يملك أثراً إيجابياً واضحاً في الكفاءة والجودة، لكن تحقيقه يستلزم عملية أفقية ورأسية متزامنة تشمل جميع المستويات التنظيمية</w:t>
      </w:r>
      <w:r w:rsidRPr="005D445D">
        <w:rPr>
          <w:rFonts w:ascii="Sakkal Majalla" w:hAnsi="Sakkal Majalla" w:cs="Sakkal Majalla"/>
          <w:sz w:val="28"/>
          <w:szCs w:val="28"/>
        </w:rPr>
        <w:t>.</w:t>
      </w:r>
    </w:p>
    <w:p w14:paraId="02E3D6DD"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المحور الثالث: عوائق التطبيق في البيئات الحكومية</w:t>
      </w:r>
    </w:p>
    <w:p w14:paraId="79B6898A"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فحصت دراسة </w:t>
      </w:r>
      <w:r w:rsidRPr="005D445D">
        <w:rPr>
          <w:rFonts w:ascii="Sakkal Majalla" w:hAnsi="Sakkal Majalla" w:cs="Sakkal Majalla"/>
          <w:b/>
          <w:bCs/>
          <w:sz w:val="28"/>
          <w:szCs w:val="28"/>
        </w:rPr>
        <w:t>Woldemariam et al. (2023)</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المنشورة في</w:t>
      </w:r>
      <w:r w:rsidRPr="005D445D">
        <w:rPr>
          <w:rFonts w:ascii="Sakkal Majalla" w:hAnsi="Sakkal Majalla" w:cs="Sakkal Majalla"/>
          <w:sz w:val="28"/>
          <w:szCs w:val="28"/>
        </w:rPr>
        <w:t xml:space="preserve"> BMJ Health Care Informatics </w:t>
      </w:r>
      <w:r w:rsidRPr="005D445D">
        <w:rPr>
          <w:rFonts w:ascii="Sakkal Majalla" w:hAnsi="Sakkal Majalla" w:cs="Sakkal Majalla"/>
          <w:sz w:val="28"/>
          <w:szCs w:val="28"/>
          <w:rtl/>
        </w:rPr>
        <w:t>العوائق التي تحول دون تبني السجلات الصحية الإلكترونية في مستشفيات الدول المنخفضة الدخل، ورصدت أن ضعف البنية التحتية وغياب الالتزام المؤسسي وقلة التدريب تمثل ثالوث العوائق الأكثر تأثيراً</w:t>
      </w:r>
      <w:r w:rsidRPr="005D445D">
        <w:rPr>
          <w:rFonts w:ascii="Sakkal Majalla" w:hAnsi="Sakkal Majalla" w:cs="Sakkal Majalla"/>
          <w:sz w:val="28"/>
          <w:szCs w:val="28"/>
        </w:rPr>
        <w:t>.</w:t>
      </w:r>
    </w:p>
    <w:p w14:paraId="6AC7683F"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وقدّمت دراسة </w:t>
      </w:r>
      <w:r w:rsidRPr="005D445D">
        <w:rPr>
          <w:rFonts w:ascii="Sakkal Majalla" w:hAnsi="Sakkal Majalla" w:cs="Sakkal Majalla"/>
          <w:b/>
          <w:bCs/>
          <w:sz w:val="28"/>
          <w:szCs w:val="28"/>
        </w:rPr>
        <w:t>Mwogosi &amp; Kibusi (2024)</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المنشورة في</w:t>
      </w:r>
      <w:r w:rsidRPr="005D445D">
        <w:rPr>
          <w:rFonts w:ascii="Sakkal Majalla" w:hAnsi="Sakkal Majalla" w:cs="Sakkal Majalla"/>
          <w:sz w:val="28"/>
          <w:szCs w:val="28"/>
        </w:rPr>
        <w:t xml:space="preserve"> Health Informatics Journal </w:t>
      </w:r>
      <w:r w:rsidRPr="005D445D">
        <w:rPr>
          <w:rFonts w:ascii="Sakkal Majalla" w:hAnsi="Sakkal Majalla" w:cs="Sakkal Majalla"/>
          <w:sz w:val="28"/>
          <w:szCs w:val="28"/>
          <w:rtl/>
        </w:rPr>
        <w:t>استكشافاً معمقاً لعوائق تطبيق السجلات الصحية الإلكترونية في مراكز الرعاية الصحية الأولية في تنزانيا، توصلت إلى أن المقاومة الثقافية المؤسسية للتغيير وغياب دعم القيادة هما العائقان الأكثر تأثيراً</w:t>
      </w:r>
      <w:r w:rsidRPr="005D445D">
        <w:rPr>
          <w:rFonts w:ascii="Sakkal Majalla" w:hAnsi="Sakkal Majalla" w:cs="Sakkal Majalla"/>
          <w:sz w:val="28"/>
          <w:szCs w:val="28"/>
        </w:rPr>
        <w:t>.</w:t>
      </w:r>
    </w:p>
    <w:p w14:paraId="7EF7260E"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وفي السياق الحكومي العربي، توصّل </w:t>
      </w:r>
      <w:r w:rsidRPr="005D445D">
        <w:rPr>
          <w:rFonts w:ascii="Sakkal Majalla" w:hAnsi="Sakkal Majalla" w:cs="Sakkal Majalla"/>
          <w:b/>
          <w:bCs/>
          <w:sz w:val="28"/>
          <w:szCs w:val="28"/>
          <w:rtl/>
        </w:rPr>
        <w:t>إيراهيم ومكة المكرمة</w:t>
      </w:r>
      <w:r w:rsidRPr="005D445D">
        <w:rPr>
          <w:rFonts w:ascii="Sakkal Majalla" w:hAnsi="Sakkal Majalla" w:cs="Sakkal Majalla"/>
          <w:b/>
          <w:bCs/>
          <w:sz w:val="28"/>
          <w:szCs w:val="28"/>
        </w:rPr>
        <w:t xml:space="preserve"> (2022)</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في دراسة حالة مستشفى النور المنشورة في مجلة العلوم الاقتصادية والإدارية والقانونية بمنهج وصفي تحليلي على (52) مفردة، إلى أن توفر الدعم المؤسسي للإدارة العليا هو المحدد الأكثر أهمية في نجاح التحول الرقمي بالمستشفيات الحكومية، وأن الثقافة التنظيمية السائدة تمثل أكثر عوائق التطبيق صعوبةً في التغيير</w:t>
      </w:r>
      <w:r w:rsidRPr="005D445D">
        <w:rPr>
          <w:rFonts w:ascii="Sakkal Majalla" w:hAnsi="Sakkal Majalla" w:cs="Sakkal Majalla"/>
          <w:sz w:val="28"/>
          <w:szCs w:val="28"/>
        </w:rPr>
        <w:t>.</w:t>
      </w:r>
    </w:p>
    <w:p w14:paraId="6A7BD9F3"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وفي السياق العراقي، رصدت دراسة </w:t>
      </w:r>
      <w:r w:rsidRPr="005D445D">
        <w:rPr>
          <w:rFonts w:ascii="Sakkal Majalla" w:hAnsi="Sakkal Majalla" w:cs="Sakkal Majalla"/>
          <w:b/>
          <w:bCs/>
          <w:sz w:val="28"/>
          <w:szCs w:val="28"/>
          <w:rtl/>
        </w:rPr>
        <w:t>الكندي وآخرون</w:t>
      </w:r>
      <w:r w:rsidRPr="005D445D">
        <w:rPr>
          <w:rFonts w:ascii="Sakkal Majalla" w:hAnsi="Sakkal Majalla" w:cs="Sakkal Majalla"/>
          <w:b/>
          <w:bCs/>
          <w:sz w:val="28"/>
          <w:szCs w:val="28"/>
        </w:rPr>
        <w:t xml:space="preserve"> (2025)</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المنشورة في</w:t>
      </w:r>
      <w:r w:rsidRPr="005D445D">
        <w:rPr>
          <w:rFonts w:ascii="Sakkal Majalla" w:hAnsi="Sakkal Majalla" w:cs="Sakkal Majalla"/>
          <w:sz w:val="28"/>
          <w:szCs w:val="28"/>
        </w:rPr>
        <w:t xml:space="preserve"> American Journal of Management Practice </w:t>
      </w:r>
      <w:r w:rsidRPr="005D445D">
        <w:rPr>
          <w:rFonts w:ascii="Sakkal Majalla" w:hAnsi="Sakkal Majalla" w:cs="Sakkal Majalla"/>
          <w:sz w:val="28"/>
          <w:szCs w:val="28"/>
          <w:rtl/>
        </w:rPr>
        <w:t xml:space="preserve">أثر التحول الرقمي في مستشفى الكندي التعليمي للفترة 2017-2024، مُحللةً مؤشرات كمية من واقع السجلات الرسمية، وتوصلت إلى أن تطبيق الأنظمة الرقمية أسفر عن انخفاض ملموس في معدلات الأخطاء الطبية </w:t>
      </w:r>
      <w:r w:rsidRPr="005D445D">
        <w:rPr>
          <w:rFonts w:ascii="Sakkal Majalla" w:hAnsi="Sakkal Majalla" w:cs="Sakkal Majalla"/>
          <w:sz w:val="28"/>
          <w:szCs w:val="28"/>
          <w:rtl/>
        </w:rPr>
        <w:lastRenderedPageBreak/>
        <w:t>وتحسّن في معدلات دوران المرضى وتقليص مدد الانتظار، مع الإشارة إلى أن هذه التحسينات شهدت تفاوتاً بين الأقسام تبعاً لمستوى التدريب والجاهزية التقنية</w:t>
      </w:r>
      <w:r w:rsidRPr="005D445D">
        <w:rPr>
          <w:rFonts w:ascii="Sakkal Majalla" w:hAnsi="Sakkal Majalla" w:cs="Sakkal Majalla"/>
          <w:sz w:val="28"/>
          <w:szCs w:val="28"/>
        </w:rPr>
        <w:t>.</w:t>
      </w:r>
    </w:p>
    <w:p w14:paraId="2C652AA7"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خلاصة الموازنة بين الدراسات السابقة وموقع الدراسة الحالية</w:t>
      </w:r>
    </w:p>
    <w:p w14:paraId="747F35D7" w14:textId="2B28D4C5"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تتفق الدراسات السابقة جميعها على وجود علاقة إيجابية بين التحول الرقمي وتحسين أداء المستشفيات، وإن تفاوتت في درجة هذا الأثر وآليات اشتراطاته. وتُميّز الدراسة الحالية عن سابقاتها في عدة جوانب: أولاً، تجمع بين الجانب النظري التأسيسي والجانب التطبيقي الإحصائي في إطار بحثي واحد. ثانياً، تُركّز على المستشفيات الحكومية تحديداً بوصفها سياقاً يختلف جوهرياً في هياكله وقيوده عن المستشفيات الخاصة. ثالثاً، توظف نموذج الانحدار المتعدد لتحديد الأوزان النسبية لعوامل التحول الرقمي في التفسير الكلي لكفاءة الإدارة</w:t>
      </w:r>
      <w:r w:rsidRPr="005D445D">
        <w:rPr>
          <w:rFonts w:ascii="Sakkal Majalla" w:hAnsi="Sakkal Majalla" w:cs="Sakkal Majalla"/>
          <w:sz w:val="28"/>
          <w:szCs w:val="28"/>
        </w:rPr>
        <w:t>.</w:t>
      </w:r>
    </w:p>
    <w:p w14:paraId="4F4178A2"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سابعاً: الإطار النظري للدراسة</w:t>
      </w:r>
    </w:p>
    <w:p w14:paraId="1DBDBEB0" w14:textId="57D940F7"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1.</w:t>
      </w:r>
      <w:r w:rsidRPr="005D445D">
        <w:rPr>
          <w:rFonts w:ascii="Sakkal Majalla" w:hAnsi="Sakkal Majalla" w:cs="Sakkal Majalla"/>
          <w:b/>
          <w:bCs/>
          <w:sz w:val="28"/>
          <w:szCs w:val="28"/>
        </w:rPr>
        <w:t xml:space="preserve"> </w:t>
      </w:r>
      <w:r w:rsidRPr="005D445D">
        <w:rPr>
          <w:rFonts w:ascii="Sakkal Majalla" w:hAnsi="Sakkal Majalla" w:cs="Sakkal Majalla"/>
          <w:b/>
          <w:bCs/>
          <w:sz w:val="28"/>
          <w:szCs w:val="28"/>
          <w:rtl/>
        </w:rPr>
        <w:t>مفهوم التحول الرقمي وأبعاده في قطاع الصحة</w:t>
      </w:r>
    </w:p>
    <w:p w14:paraId="134925A1" w14:textId="0114F963"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التحول الرقمي في الرعاية الصحية أو ما يُصطلح عليه بـ</w:t>
      </w:r>
      <w:r w:rsidRPr="005D445D">
        <w:rPr>
          <w:rFonts w:ascii="Sakkal Majalla" w:hAnsi="Sakkal Majalla" w:cs="Sakkal Majalla"/>
          <w:sz w:val="28"/>
          <w:szCs w:val="28"/>
        </w:rPr>
        <w:t xml:space="preserve"> Healthcare Digital Transformation (HCDT) </w:t>
      </w:r>
      <w:r w:rsidRPr="005D445D">
        <w:rPr>
          <w:rFonts w:ascii="Sakkal Majalla" w:hAnsi="Sakkal Majalla" w:cs="Sakkal Majalla"/>
          <w:sz w:val="28"/>
          <w:szCs w:val="28"/>
          <w:rtl/>
        </w:rPr>
        <w:t>ليس مجرد استبدال للأنظمة الورقية بنظيراتها الإلكترونية، بل هو إعادة هندسة جذرية لمنظومة تقديم الرعاية وثقافتها المؤسسية من خلال التكامل العميق بين التقنيات الرقمية المتقدمة والموارد البشرية والعمليات التنظيمية</w:t>
      </w:r>
      <w:r w:rsidRPr="005D445D">
        <w:rPr>
          <w:rFonts w:ascii="Sakkal Majalla" w:hAnsi="Sakkal Majalla" w:cs="Sakkal Majalla"/>
          <w:sz w:val="28"/>
          <w:szCs w:val="28"/>
        </w:rPr>
        <w:t xml:space="preserve"> (Koebe &amp; Bohnet-Joschko, 2023). </w:t>
      </w:r>
      <w:r w:rsidRPr="005D445D">
        <w:rPr>
          <w:rFonts w:ascii="Sakkal Majalla" w:hAnsi="Sakkal Majalla" w:cs="Sakkal Majalla"/>
          <w:sz w:val="28"/>
          <w:szCs w:val="28"/>
          <w:rtl/>
        </w:rPr>
        <w:t xml:space="preserve">وقد عرّف </w:t>
      </w:r>
      <w:r w:rsidRPr="005D445D">
        <w:rPr>
          <w:rFonts w:ascii="Sakkal Majalla" w:hAnsi="Sakkal Majalla" w:cs="Sakkal Majalla"/>
          <w:b/>
          <w:bCs/>
          <w:sz w:val="28"/>
          <w:szCs w:val="28"/>
        </w:rPr>
        <w:t>Kraus et al. (2021, as cited in Koebe &amp; Bohnet-Joschko, 2023)</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التحول الرقمي الصحي بأنه "التغيير الجذري الذي تُحدثه التقنيات الرقمية في نماذج أعمال مؤسسات الرعاية الصحية وعملياتها وهوياتها</w:t>
      </w:r>
      <w:r w:rsidRPr="005D445D">
        <w:rPr>
          <w:rFonts w:ascii="Sakkal Majalla" w:hAnsi="Sakkal Majalla" w:cs="Sakkal Majalla"/>
          <w:sz w:val="28"/>
          <w:szCs w:val="28"/>
        </w:rPr>
        <w:t>."</w:t>
      </w:r>
    </w:p>
    <w:p w14:paraId="78355419"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وتتعدد أبعاد التحول الرقمي في المستشفيات الحكومية، وأبرزها</w:t>
      </w:r>
      <w:r w:rsidRPr="005D445D">
        <w:rPr>
          <w:rFonts w:ascii="Sakkal Majalla" w:hAnsi="Sakkal Majalla" w:cs="Sakkal Majalla"/>
          <w:sz w:val="28"/>
          <w:szCs w:val="28"/>
        </w:rPr>
        <w:t>:</w:t>
      </w:r>
    </w:p>
    <w:p w14:paraId="30E82F48" w14:textId="77777777" w:rsidR="005D445D" w:rsidRPr="005D445D" w:rsidRDefault="005D445D" w:rsidP="005D445D">
      <w:pPr>
        <w:numPr>
          <w:ilvl w:val="0"/>
          <w:numId w:val="14"/>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البنية التحتية التكنولوجية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وتشمل الأجهزة والشبكات وأنظمة التخزين السحابي وقواعد البيانات المؤسسية. وقد ثبت علمياً أن جودة البنية التحتية التكنولوجية هي المحدد الأقوى في نجاح التحول الرقمي بالمستشفيات الحكومية (الزهراني ومجلد، 2024)</w:t>
      </w:r>
      <w:r w:rsidRPr="005D445D">
        <w:rPr>
          <w:rFonts w:ascii="Sakkal Majalla" w:hAnsi="Sakkal Majalla" w:cs="Sakkal Majalla"/>
          <w:sz w:val="28"/>
          <w:szCs w:val="28"/>
        </w:rPr>
        <w:t>.</w:t>
      </w:r>
    </w:p>
    <w:p w14:paraId="566A9BB8" w14:textId="77777777" w:rsidR="005D445D" w:rsidRPr="005D445D" w:rsidRDefault="005D445D" w:rsidP="005D445D">
      <w:pPr>
        <w:numPr>
          <w:ilvl w:val="0"/>
          <w:numId w:val="14"/>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الأنظمة والبرمجيات الصحية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وتضم السجلات الصحية الإلكترونية، وأنظمة المواعيد والجدولة، وأنظمة إدارة الأدوية، وأنظمة دعم القرار السريري. وتُعدّ هذه الأنظمة الواجهة التشغيلية الأكثر تأثيراً في الكفاءة اليومية للمستشفى</w:t>
      </w:r>
      <w:r w:rsidRPr="005D445D">
        <w:rPr>
          <w:rFonts w:ascii="Sakkal Majalla" w:hAnsi="Sakkal Majalla" w:cs="Sakkal Majalla"/>
          <w:sz w:val="28"/>
          <w:szCs w:val="28"/>
        </w:rPr>
        <w:t xml:space="preserve"> (Modi &amp; Feldman, 2022).</w:t>
      </w:r>
    </w:p>
    <w:p w14:paraId="52E4D562" w14:textId="77777777" w:rsidR="005D445D" w:rsidRPr="005D445D" w:rsidRDefault="005D445D" w:rsidP="005D445D">
      <w:pPr>
        <w:numPr>
          <w:ilvl w:val="0"/>
          <w:numId w:val="14"/>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الموارد البشرية الرقمية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ويشمل هذا البُعد التدريب والتأهيل الرقمي وبناء ثقافة الاستعداد للتغيير لدى الكوادر الصحية والإدارية</w:t>
      </w:r>
      <w:r w:rsidRPr="005D445D">
        <w:rPr>
          <w:rFonts w:ascii="Sakkal Majalla" w:hAnsi="Sakkal Majalla" w:cs="Sakkal Majalla"/>
          <w:sz w:val="28"/>
          <w:szCs w:val="28"/>
        </w:rPr>
        <w:t xml:space="preserve"> (Stoumpos, Kitsios &amp; Talias, 2023).</w:t>
      </w:r>
    </w:p>
    <w:p w14:paraId="2FDAEDE3" w14:textId="77777777" w:rsidR="005D445D" w:rsidRPr="005D445D" w:rsidRDefault="005D445D" w:rsidP="005D445D">
      <w:pPr>
        <w:numPr>
          <w:ilvl w:val="0"/>
          <w:numId w:val="14"/>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التشريعات والحوكمة الرقمية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وتتعلق بالأطر التنظيمية والسياسات المؤسسية التي تُنظّم استخدام البيانات وحمايتها وتداولها (عبد الله وآخرون، 2023)</w:t>
      </w:r>
      <w:r w:rsidRPr="005D445D">
        <w:rPr>
          <w:rFonts w:ascii="Sakkal Majalla" w:hAnsi="Sakkal Majalla" w:cs="Sakkal Majalla"/>
          <w:sz w:val="28"/>
          <w:szCs w:val="28"/>
        </w:rPr>
        <w:t>.</w:t>
      </w:r>
    </w:p>
    <w:p w14:paraId="7CE4FCC5" w14:textId="26161A8B"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lastRenderedPageBreak/>
        <w:t>2.</w:t>
      </w:r>
      <w:r w:rsidRPr="005D445D">
        <w:rPr>
          <w:rFonts w:ascii="Sakkal Majalla" w:hAnsi="Sakkal Majalla" w:cs="Sakkal Majalla"/>
          <w:b/>
          <w:bCs/>
          <w:sz w:val="28"/>
          <w:szCs w:val="28"/>
          <w:rtl/>
        </w:rPr>
        <w:t>السجلات الصحية الإلكترونية: المفهوم والأهمية والوظائف</w:t>
      </w:r>
    </w:p>
    <w:p w14:paraId="77C21390"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تُعرَّف السجلات الصحية الإلكترونية</w:t>
      </w:r>
      <w:r w:rsidRPr="005D445D">
        <w:rPr>
          <w:rFonts w:ascii="Sakkal Majalla" w:hAnsi="Sakkal Majalla" w:cs="Sakkal Majalla"/>
          <w:sz w:val="28"/>
          <w:szCs w:val="28"/>
        </w:rPr>
        <w:t xml:space="preserve"> (EHR) </w:t>
      </w:r>
      <w:r w:rsidRPr="005D445D">
        <w:rPr>
          <w:rFonts w:ascii="Sakkal Majalla" w:hAnsi="Sakkal Majalla" w:cs="Sakkal Majalla"/>
          <w:sz w:val="28"/>
          <w:szCs w:val="28"/>
          <w:rtl/>
        </w:rPr>
        <w:t>بأنها "السجلات الإلكترونية لمعلومات صحة المريض التي يتم إنشاؤها خلال مقابلة واحدة أو أكثر في أي بيئة رعاية صحية، وتشمل: البيانات الديموغرافية، والتشخيصات، والأدوية، وبيانات المختبرات، والتقارير الإشعاعية، والتاريخ الصحي</w:t>
      </w:r>
      <w:r w:rsidRPr="005D445D">
        <w:rPr>
          <w:rFonts w:ascii="Sakkal Majalla" w:hAnsi="Sakkal Majalla" w:cs="Sakkal Majalla"/>
          <w:sz w:val="28"/>
          <w:szCs w:val="28"/>
        </w:rPr>
        <w:t xml:space="preserve">" (Modi &amp; Feldman, 2022). </w:t>
      </w:r>
      <w:r w:rsidRPr="005D445D">
        <w:rPr>
          <w:rFonts w:ascii="Sakkal Majalla" w:hAnsi="Sakkal Majalla" w:cs="Sakkal Majalla"/>
          <w:sz w:val="28"/>
          <w:szCs w:val="28"/>
          <w:rtl/>
        </w:rPr>
        <w:t>ويتجاوز هذا التعريف البُعد التقني ليشمل الأبعاد التنظيمية والعملياتية المرتبطة بها</w:t>
      </w:r>
      <w:r w:rsidRPr="005D445D">
        <w:rPr>
          <w:rFonts w:ascii="Sakkal Majalla" w:hAnsi="Sakkal Majalla" w:cs="Sakkal Majalla"/>
          <w:sz w:val="28"/>
          <w:szCs w:val="28"/>
        </w:rPr>
        <w:t>.</w:t>
      </w:r>
    </w:p>
    <w:p w14:paraId="6B758135"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وتتوزع وظائف السجلات الصحية الإلكترونية على ثلاثة مستويات تشغيلية متكاملة: المستوى الاستراتيجي الذي يدعم القرارات المؤسسية والتخطيط طويل الأمد؛ والمستوى التكتيكي المتعلق بجدولة الموارد وإدارة الطاقة الاستيعابية؛ والمستوى التشغيلي اليومي من تسجيل وصرف أدوية وترقيد</w:t>
      </w:r>
      <w:r w:rsidRPr="005D445D">
        <w:rPr>
          <w:rFonts w:ascii="Sakkal Majalla" w:hAnsi="Sakkal Majalla" w:cs="Sakkal Majalla"/>
          <w:sz w:val="28"/>
          <w:szCs w:val="28"/>
        </w:rPr>
        <w:t xml:space="preserve"> (Alharbi, 2025). </w:t>
      </w:r>
      <w:r w:rsidRPr="005D445D">
        <w:rPr>
          <w:rFonts w:ascii="Sakkal Majalla" w:hAnsi="Sakkal Majalla" w:cs="Sakkal Majalla"/>
          <w:sz w:val="28"/>
          <w:szCs w:val="28"/>
          <w:rtl/>
        </w:rPr>
        <w:t>وأثبتت المراجعات المنهجية أن اكتمال التكامل بين هذه المستويات الثلاثة هو شرط تحقيق الأثر الإيجابي الكامل لهذه الأنظمة</w:t>
      </w:r>
      <w:r w:rsidRPr="005D445D">
        <w:rPr>
          <w:rFonts w:ascii="Sakkal Majalla" w:hAnsi="Sakkal Majalla" w:cs="Sakkal Majalla"/>
          <w:sz w:val="28"/>
          <w:szCs w:val="28"/>
        </w:rPr>
        <w:t>.</w:t>
      </w:r>
    </w:p>
    <w:p w14:paraId="15EABEE0"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وعلى صعيد الأثر المُثبَت بالشواهد العلمية، فقد وثّقت الأدبيات الأثر الإيجابي للسجلات الصحية الإلكترونية في عدة محاور: تحسين دقة الوصفات الطبية وتقليل الأخطاء الدوائية</w:t>
      </w:r>
      <w:r w:rsidRPr="005D445D">
        <w:rPr>
          <w:rFonts w:ascii="Sakkal Majalla" w:hAnsi="Sakkal Majalla" w:cs="Sakkal Majalla"/>
          <w:sz w:val="28"/>
          <w:szCs w:val="28"/>
        </w:rPr>
        <w:t xml:space="preserve"> (Alharbi, 2025)</w:t>
      </w:r>
      <w:r w:rsidRPr="005D445D">
        <w:rPr>
          <w:rFonts w:ascii="Sakkal Majalla" w:hAnsi="Sakkal Majalla" w:cs="Sakkal Majalla"/>
          <w:sz w:val="28"/>
          <w:szCs w:val="28"/>
          <w:rtl/>
        </w:rPr>
        <w:t>؛ وتسريع دورة اتخاذ القرار السريري من خلال توفير معلومات المريض الكاملة في الوقت الفعلي</w:t>
      </w:r>
      <w:r w:rsidRPr="005D445D">
        <w:rPr>
          <w:rFonts w:ascii="Sakkal Majalla" w:hAnsi="Sakkal Majalla" w:cs="Sakkal Majalla"/>
          <w:sz w:val="28"/>
          <w:szCs w:val="28"/>
        </w:rPr>
        <w:t xml:space="preserve"> (Modi &amp; Feldman, 2022)</w:t>
      </w:r>
      <w:r w:rsidRPr="005D445D">
        <w:rPr>
          <w:rFonts w:ascii="Sakkal Majalla" w:hAnsi="Sakkal Majalla" w:cs="Sakkal Majalla"/>
          <w:sz w:val="28"/>
          <w:szCs w:val="28"/>
          <w:rtl/>
        </w:rPr>
        <w:t>؛ وتقليل معدلات إعادة القبول المستشفائي من خلال تحسين تخطيط الخروج ومتابعة ما بعد الإقامة</w:t>
      </w:r>
      <w:r w:rsidRPr="005D445D">
        <w:rPr>
          <w:rFonts w:ascii="Sakkal Majalla" w:hAnsi="Sakkal Majalla" w:cs="Sakkal Majalla"/>
          <w:sz w:val="28"/>
          <w:szCs w:val="28"/>
        </w:rPr>
        <w:t xml:space="preserve"> (Modi &amp; Feldman, 2022)</w:t>
      </w:r>
      <w:r w:rsidRPr="005D445D">
        <w:rPr>
          <w:rFonts w:ascii="Sakkal Majalla" w:hAnsi="Sakkal Majalla" w:cs="Sakkal Majalla"/>
          <w:sz w:val="28"/>
          <w:szCs w:val="28"/>
          <w:rtl/>
        </w:rPr>
        <w:t>؛ وخفض التكاليف التشغيلية من خلال ترشيد استخدام الموارد وتقليص ازدواجية الفحوصات</w:t>
      </w:r>
      <w:r w:rsidRPr="005D445D">
        <w:rPr>
          <w:rFonts w:ascii="Sakkal Majalla" w:hAnsi="Sakkal Majalla" w:cs="Sakkal Majalla"/>
          <w:sz w:val="28"/>
          <w:szCs w:val="28"/>
        </w:rPr>
        <w:t xml:space="preserve"> (Alharbi, 2025).</w:t>
      </w:r>
    </w:p>
    <w:p w14:paraId="69A94B26" w14:textId="75AED5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Pr>
        <w:t xml:space="preserve"> </w:t>
      </w:r>
      <w:r>
        <w:rPr>
          <w:rFonts w:ascii="Sakkal Majalla" w:hAnsi="Sakkal Majalla" w:cs="Sakkal Majalla" w:hint="cs"/>
          <w:b/>
          <w:bCs/>
          <w:sz w:val="28"/>
          <w:szCs w:val="28"/>
          <w:rtl/>
        </w:rPr>
        <w:t>3.</w:t>
      </w:r>
      <w:r w:rsidRPr="005D445D">
        <w:rPr>
          <w:rFonts w:ascii="Sakkal Majalla" w:hAnsi="Sakkal Majalla" w:cs="Sakkal Majalla"/>
          <w:b/>
          <w:bCs/>
          <w:sz w:val="28"/>
          <w:szCs w:val="28"/>
          <w:rtl/>
        </w:rPr>
        <w:t>أنظمة المعلومات الصحية وكفاءة الإدارة المستشفياتية</w:t>
      </w:r>
    </w:p>
    <w:p w14:paraId="1EB4DE5A" w14:textId="5C60944B"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تُمثّل أنظمة المعلومات الصحية</w:t>
      </w:r>
      <w:r w:rsidRPr="005D445D">
        <w:rPr>
          <w:rFonts w:ascii="Sakkal Majalla" w:hAnsi="Sakkal Majalla" w:cs="Sakkal Majalla"/>
          <w:sz w:val="28"/>
          <w:szCs w:val="28"/>
        </w:rPr>
        <w:t xml:space="preserve"> (Health Information Systems </w:t>
      </w:r>
      <w:r>
        <w:rPr>
          <w:rFonts w:ascii="Sakkal Majalla" w:hAnsi="Sakkal Majalla" w:cs="Sakkal Majalla"/>
          <w:sz w:val="28"/>
          <w:szCs w:val="28"/>
        </w:rPr>
        <w:t>:</w:t>
      </w:r>
      <w:r w:rsidRPr="005D445D">
        <w:rPr>
          <w:rFonts w:ascii="Sakkal Majalla" w:hAnsi="Sakkal Majalla" w:cs="Sakkal Majalla"/>
          <w:sz w:val="28"/>
          <w:szCs w:val="28"/>
        </w:rPr>
        <w:t xml:space="preserve"> HIS) </w:t>
      </w:r>
      <w:r w:rsidRPr="005D445D">
        <w:rPr>
          <w:rFonts w:ascii="Sakkal Majalla" w:hAnsi="Sakkal Majalla" w:cs="Sakkal Majalla"/>
          <w:sz w:val="28"/>
          <w:szCs w:val="28"/>
          <w:rtl/>
        </w:rPr>
        <w:t>المنظومة التقنية والتنظيمية الأشمل التي تُتيح جمع البيانات الصحية ومعالجتها وتخزينها واسترجاعها وتبادلها لأغراض سريرية وإدارية وبحثية متكاملة. وتُعدّ السجلات الصحية الإلكترونية المكوّن الأكثر تطوراً وانتشاراً في هذه المنظومة، في حين تضم مكونات أخرى كأنظمة المعلومات الإشعاعية</w:t>
      </w:r>
      <w:r w:rsidRPr="005D445D">
        <w:rPr>
          <w:rFonts w:ascii="Sakkal Majalla" w:hAnsi="Sakkal Majalla" w:cs="Sakkal Majalla"/>
          <w:sz w:val="28"/>
          <w:szCs w:val="28"/>
        </w:rPr>
        <w:t xml:space="preserve"> (RIS)</w:t>
      </w:r>
      <w:r w:rsidRPr="005D445D">
        <w:rPr>
          <w:rFonts w:ascii="Sakkal Majalla" w:hAnsi="Sakkal Majalla" w:cs="Sakkal Majalla"/>
          <w:sz w:val="28"/>
          <w:szCs w:val="28"/>
          <w:rtl/>
        </w:rPr>
        <w:t>، وأنظمة المختبرات</w:t>
      </w:r>
      <w:r w:rsidRPr="005D445D">
        <w:rPr>
          <w:rFonts w:ascii="Sakkal Majalla" w:hAnsi="Sakkal Majalla" w:cs="Sakkal Majalla"/>
          <w:sz w:val="28"/>
          <w:szCs w:val="28"/>
        </w:rPr>
        <w:t xml:space="preserve"> (LIS)</w:t>
      </w:r>
      <w:r w:rsidRPr="005D445D">
        <w:rPr>
          <w:rFonts w:ascii="Sakkal Majalla" w:hAnsi="Sakkal Majalla" w:cs="Sakkal Majalla"/>
          <w:sz w:val="28"/>
          <w:szCs w:val="28"/>
          <w:rtl/>
        </w:rPr>
        <w:t>، وأنظمة المعلومات المالية والإدارية</w:t>
      </w:r>
      <w:r w:rsidRPr="005D445D">
        <w:rPr>
          <w:rFonts w:ascii="Sakkal Majalla" w:hAnsi="Sakkal Majalla" w:cs="Sakkal Majalla"/>
          <w:sz w:val="28"/>
          <w:szCs w:val="28"/>
        </w:rPr>
        <w:t xml:space="preserve"> (MIS) (</w:t>
      </w:r>
      <w:r w:rsidRPr="005D445D">
        <w:rPr>
          <w:rFonts w:ascii="Sakkal Majalla" w:hAnsi="Sakkal Majalla" w:cs="Sakkal Majalla"/>
          <w:sz w:val="28"/>
          <w:szCs w:val="28"/>
          <w:rtl/>
        </w:rPr>
        <w:t>كراز والحسن وأبو شديد، 2021</w:t>
      </w:r>
      <w:r>
        <w:rPr>
          <w:rFonts w:ascii="Sakkal Majalla" w:hAnsi="Sakkal Majalla" w:cs="Sakkal Majalla" w:hint="cs"/>
          <w:sz w:val="28"/>
          <w:szCs w:val="28"/>
          <w:rtl/>
        </w:rPr>
        <w:t>).</w:t>
      </w:r>
    </w:p>
    <w:p w14:paraId="1BC2EB9A"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وقد رصدت دراسة </w:t>
      </w:r>
      <w:r w:rsidRPr="005D445D">
        <w:rPr>
          <w:rFonts w:ascii="Sakkal Majalla" w:hAnsi="Sakkal Majalla" w:cs="Sakkal Majalla"/>
          <w:b/>
          <w:bCs/>
          <w:sz w:val="28"/>
          <w:szCs w:val="28"/>
        </w:rPr>
        <w:t>Addo &amp; Agyepong (2024)</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المنشورة في</w:t>
      </w:r>
      <w:r w:rsidRPr="005D445D">
        <w:rPr>
          <w:rFonts w:ascii="Sakkal Majalla" w:hAnsi="Sakkal Majalla" w:cs="Sakkal Majalla"/>
          <w:sz w:val="28"/>
          <w:szCs w:val="28"/>
        </w:rPr>
        <w:t xml:space="preserve"> Health Informatics Journal </w:t>
      </w:r>
      <w:r w:rsidRPr="005D445D">
        <w:rPr>
          <w:rFonts w:ascii="Sakkal Majalla" w:hAnsi="Sakkal Majalla" w:cs="Sakkal Majalla"/>
          <w:sz w:val="28"/>
          <w:szCs w:val="28"/>
          <w:rtl/>
        </w:rPr>
        <w:t>العلاقة بين الفائدة المُدركة وسهولة الاستخدام المُدركة لأنظمة المعلومات الصحية والاستخدام الفعلي لها، مستخدمةً تحليل الانحدار المتعدد وارتباط بيرسون على عينة من المستشفيات في غانا. وتوصلت إلى أن الفائدة المُدركة والموقف الإيجابي من الاستخدام هما المحددان الأكثر تأثيراً في الاستخدام الفعلي للنظام</w:t>
      </w:r>
      <w:r w:rsidRPr="005D445D">
        <w:rPr>
          <w:rFonts w:ascii="Sakkal Majalla" w:hAnsi="Sakkal Majalla" w:cs="Sakkal Majalla"/>
          <w:sz w:val="28"/>
          <w:szCs w:val="28"/>
        </w:rPr>
        <w:t>.</w:t>
      </w:r>
    </w:p>
    <w:p w14:paraId="1FD542AC" w14:textId="678E3E40"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4.</w:t>
      </w:r>
      <w:r w:rsidRPr="005D445D">
        <w:rPr>
          <w:rFonts w:ascii="Sakkal Majalla" w:hAnsi="Sakkal Majalla" w:cs="Sakkal Majalla"/>
          <w:b/>
          <w:bCs/>
          <w:sz w:val="28"/>
          <w:szCs w:val="28"/>
        </w:rPr>
        <w:t xml:space="preserve"> </w:t>
      </w:r>
      <w:r w:rsidRPr="005D445D">
        <w:rPr>
          <w:rFonts w:ascii="Sakkal Majalla" w:hAnsi="Sakkal Majalla" w:cs="Sakkal Majalla"/>
          <w:b/>
          <w:bCs/>
          <w:sz w:val="28"/>
          <w:szCs w:val="28"/>
          <w:rtl/>
        </w:rPr>
        <w:t>نموذج قبول التكنولوجيا</w:t>
      </w:r>
      <w:r w:rsidRPr="005D445D">
        <w:rPr>
          <w:rFonts w:ascii="Sakkal Majalla" w:hAnsi="Sakkal Majalla" w:cs="Sakkal Majalla"/>
          <w:b/>
          <w:bCs/>
          <w:sz w:val="28"/>
          <w:szCs w:val="28"/>
        </w:rPr>
        <w:t xml:space="preserve"> (Technology Acceptance Model </w:t>
      </w:r>
      <w:r>
        <w:rPr>
          <w:rFonts w:ascii="Sakkal Majalla" w:hAnsi="Sakkal Majalla" w:cs="Sakkal Majalla"/>
          <w:b/>
          <w:bCs/>
          <w:sz w:val="28"/>
          <w:szCs w:val="28"/>
        </w:rPr>
        <w:t>:</w:t>
      </w:r>
      <w:r w:rsidRPr="005D445D">
        <w:rPr>
          <w:rFonts w:ascii="Sakkal Majalla" w:hAnsi="Sakkal Majalla" w:cs="Sakkal Majalla"/>
          <w:b/>
          <w:bCs/>
          <w:sz w:val="28"/>
          <w:szCs w:val="28"/>
        </w:rPr>
        <w:t xml:space="preserve"> TAM)</w:t>
      </w:r>
    </w:p>
    <w:p w14:paraId="536B7E26"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وُضع نموذج قبول التكنولوجيا أصلاً من قِبَل</w:t>
      </w:r>
      <w:r w:rsidRPr="005D445D">
        <w:rPr>
          <w:rFonts w:ascii="Sakkal Majalla" w:hAnsi="Sakkal Majalla" w:cs="Sakkal Majalla"/>
          <w:sz w:val="28"/>
          <w:szCs w:val="28"/>
        </w:rPr>
        <w:t xml:space="preserve"> Davis </w:t>
      </w:r>
      <w:r w:rsidRPr="005D445D">
        <w:rPr>
          <w:rFonts w:ascii="Sakkal Majalla" w:hAnsi="Sakkal Majalla" w:cs="Sakkal Majalla"/>
          <w:sz w:val="28"/>
          <w:szCs w:val="28"/>
          <w:rtl/>
        </w:rPr>
        <w:t>عام 1989، ويفترض أن قبول المستخدم لأي نظام تقني جديد يُحدَّد أساساً بعاملين</w:t>
      </w:r>
      <w:r w:rsidRPr="005D445D">
        <w:rPr>
          <w:rFonts w:ascii="Sakkal Majalla" w:hAnsi="Sakkal Majalla" w:cs="Sakkal Majalla"/>
          <w:sz w:val="28"/>
          <w:szCs w:val="28"/>
        </w:rPr>
        <w:t xml:space="preserve">: </w:t>
      </w:r>
      <w:r w:rsidRPr="005D445D">
        <w:rPr>
          <w:rFonts w:ascii="Sakkal Majalla" w:hAnsi="Sakkal Majalla" w:cs="Sakkal Majalla"/>
          <w:b/>
          <w:bCs/>
          <w:sz w:val="28"/>
          <w:szCs w:val="28"/>
          <w:rtl/>
        </w:rPr>
        <w:t>الفائدة المُدركة</w:t>
      </w:r>
      <w:r w:rsidRPr="005D445D">
        <w:rPr>
          <w:rFonts w:ascii="Sakkal Majalla" w:hAnsi="Sakkal Majalla" w:cs="Sakkal Majalla"/>
          <w:b/>
          <w:bCs/>
          <w:sz w:val="28"/>
          <w:szCs w:val="28"/>
        </w:rPr>
        <w:t xml:space="preserve"> (Perceived Usefulness)</w:t>
      </w:r>
      <w:r w:rsidRPr="005D445D">
        <w:rPr>
          <w:rFonts w:ascii="Sakkal Majalla" w:hAnsi="Sakkal Majalla" w:cs="Sakkal Majalla"/>
          <w:sz w:val="28"/>
          <w:szCs w:val="28"/>
          <w:rtl/>
        </w:rPr>
        <w:t>، أي الدرجة التي يعتقد فيها الفرد أن النظام سيُحسّن أداءه الوظيفي؛ و</w:t>
      </w:r>
      <w:r w:rsidRPr="005D445D">
        <w:rPr>
          <w:rFonts w:ascii="Sakkal Majalla" w:hAnsi="Sakkal Majalla" w:cs="Sakkal Majalla"/>
          <w:b/>
          <w:bCs/>
          <w:sz w:val="28"/>
          <w:szCs w:val="28"/>
          <w:rtl/>
        </w:rPr>
        <w:t>سهولة الاستخدام المُدركة</w:t>
      </w:r>
      <w:r w:rsidRPr="005D445D">
        <w:rPr>
          <w:rFonts w:ascii="Sakkal Majalla" w:hAnsi="Sakkal Majalla" w:cs="Sakkal Majalla"/>
          <w:b/>
          <w:bCs/>
          <w:sz w:val="28"/>
          <w:szCs w:val="28"/>
        </w:rPr>
        <w:t xml:space="preserve"> (Perceived Ease of Use)</w:t>
      </w:r>
      <w:r w:rsidRPr="005D445D">
        <w:rPr>
          <w:rFonts w:ascii="Sakkal Majalla" w:hAnsi="Sakkal Majalla" w:cs="Sakkal Majalla"/>
          <w:sz w:val="28"/>
          <w:szCs w:val="28"/>
          <w:rtl/>
        </w:rPr>
        <w:t xml:space="preserve">، أي الدرجة التي يرى فيها الفرد أن </w:t>
      </w:r>
      <w:r w:rsidRPr="005D445D">
        <w:rPr>
          <w:rFonts w:ascii="Sakkal Majalla" w:hAnsi="Sakkal Majalla" w:cs="Sakkal Majalla"/>
          <w:sz w:val="28"/>
          <w:szCs w:val="28"/>
          <w:rtl/>
        </w:rPr>
        <w:lastRenderedPageBreak/>
        <w:t>تشغيل النظام خالٍ من الجهد الذهني المُضاعَف. وقد شهد هذا النموذج تطويراً متواصلاً ليشمل متغيرات سياقية إضافية كالضغط الاجتماعي ودعم الإدارة والتدريب</w:t>
      </w:r>
      <w:r w:rsidRPr="005D445D">
        <w:rPr>
          <w:rFonts w:ascii="Sakkal Majalla" w:hAnsi="Sakkal Majalla" w:cs="Sakkal Majalla"/>
          <w:sz w:val="28"/>
          <w:szCs w:val="28"/>
        </w:rPr>
        <w:t>.</w:t>
      </w:r>
    </w:p>
    <w:p w14:paraId="5DD36473"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ويُمثّل</w:t>
      </w:r>
      <w:r w:rsidRPr="005D445D">
        <w:rPr>
          <w:rFonts w:ascii="Sakkal Majalla" w:hAnsi="Sakkal Majalla" w:cs="Sakkal Majalla"/>
          <w:sz w:val="28"/>
          <w:szCs w:val="28"/>
        </w:rPr>
        <w:t xml:space="preserve"> TAM </w:t>
      </w:r>
      <w:r w:rsidRPr="005D445D">
        <w:rPr>
          <w:rFonts w:ascii="Sakkal Majalla" w:hAnsi="Sakkal Majalla" w:cs="Sakkal Majalla"/>
          <w:sz w:val="28"/>
          <w:szCs w:val="28"/>
          <w:rtl/>
        </w:rPr>
        <w:t>الإطار النظري الأكثر توظيفاً في الأدبيات المتعلقة بقبول التقنيات الصحية</w:t>
      </w:r>
      <w:r w:rsidRPr="005D445D">
        <w:rPr>
          <w:rFonts w:ascii="Sakkal Majalla" w:hAnsi="Sakkal Majalla" w:cs="Sakkal Majalla"/>
          <w:sz w:val="28"/>
          <w:szCs w:val="28"/>
        </w:rPr>
        <w:t xml:space="preserve"> (Stoumpos, Kitsios &amp; Talias, 2023). </w:t>
      </w:r>
      <w:r w:rsidRPr="005D445D">
        <w:rPr>
          <w:rFonts w:ascii="Sakkal Majalla" w:hAnsi="Sakkal Majalla" w:cs="Sakkal Majalla"/>
          <w:sz w:val="28"/>
          <w:szCs w:val="28"/>
          <w:rtl/>
        </w:rPr>
        <w:t>وعلى مستوى المستشفيات الحكومية تحديداً، كشفت الأبحاث أن تطبيقاته في هذا السياق تكشف عن محددات إضافية تتصل بثقافة الطاعة المؤسسية ومستوى الدعم القيادي وطبيعة حوافز الالتزام بالتطوير الرقمي. وتستند الدراسة الحالية إلى نموذج</w:t>
      </w:r>
      <w:r w:rsidRPr="005D445D">
        <w:rPr>
          <w:rFonts w:ascii="Sakkal Majalla" w:hAnsi="Sakkal Majalla" w:cs="Sakkal Majalla"/>
          <w:sz w:val="28"/>
          <w:szCs w:val="28"/>
        </w:rPr>
        <w:t xml:space="preserve"> TAM </w:t>
      </w:r>
      <w:r w:rsidRPr="005D445D">
        <w:rPr>
          <w:rFonts w:ascii="Sakkal Majalla" w:hAnsi="Sakkal Majalla" w:cs="Sakkal Majalla"/>
          <w:sz w:val="28"/>
          <w:szCs w:val="28"/>
          <w:rtl/>
        </w:rPr>
        <w:t>إطاراً تفسيرياً لقياس درجة قبول العاملين في المستشفيات الحكومية لنظم السجلات الصحية الإلكترونية</w:t>
      </w:r>
      <w:r w:rsidRPr="005D445D">
        <w:rPr>
          <w:rFonts w:ascii="Sakkal Majalla" w:hAnsi="Sakkal Majalla" w:cs="Sakkal Majalla"/>
          <w:sz w:val="28"/>
          <w:szCs w:val="28"/>
        </w:rPr>
        <w:t>.</w:t>
      </w:r>
    </w:p>
    <w:p w14:paraId="11C17828" w14:textId="704E3DDE"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5.</w:t>
      </w:r>
      <w:r w:rsidRPr="005D445D">
        <w:rPr>
          <w:rFonts w:ascii="Sakkal Majalla" w:hAnsi="Sakkal Majalla" w:cs="Sakkal Majalla"/>
          <w:b/>
          <w:bCs/>
          <w:sz w:val="28"/>
          <w:szCs w:val="28"/>
          <w:rtl/>
        </w:rPr>
        <w:t>كفاءة الإدارة المستشفياتية: المفهوم والأبعاد والمؤشرات</w:t>
      </w:r>
    </w:p>
    <w:p w14:paraId="462B4AFB"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تُعرَّف كفاءة الإدارة المستشفياتية بأنها القدرة على تحقيق الأهداف التشغيلية والرعائية المحددة بأقل قدر ممكن من الموارد المُستنفَدة وبأعلى مستوى ممكن من الجودة</w:t>
      </w:r>
      <w:r w:rsidRPr="005D445D">
        <w:rPr>
          <w:rFonts w:ascii="Sakkal Majalla" w:hAnsi="Sakkal Majalla" w:cs="Sakkal Majalla"/>
          <w:sz w:val="28"/>
          <w:szCs w:val="28"/>
        </w:rPr>
        <w:t xml:space="preserve"> (Hügle et al., 2023). </w:t>
      </w:r>
      <w:r w:rsidRPr="005D445D">
        <w:rPr>
          <w:rFonts w:ascii="Sakkal Majalla" w:hAnsi="Sakkal Majalla" w:cs="Sakkal Majalla"/>
          <w:sz w:val="28"/>
          <w:szCs w:val="28"/>
          <w:rtl/>
        </w:rPr>
        <w:t>وتنقسم أبعاد الكفاءة في المستشفيات الحكومية إلى ثلاثة محاور</w:t>
      </w:r>
      <w:r w:rsidRPr="005D445D">
        <w:rPr>
          <w:rFonts w:ascii="Sakkal Majalla" w:hAnsi="Sakkal Majalla" w:cs="Sakkal Majalla"/>
          <w:sz w:val="28"/>
          <w:szCs w:val="28"/>
        </w:rPr>
        <w:t>:</w:t>
      </w:r>
    </w:p>
    <w:p w14:paraId="05E85EB9"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الكفاءة التشغيلية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وتقاس بمؤشرات كمتوسط وقت الانتظار، ومعدل دوران الأسرة، ومعدل استخدام غرف العمليات، ونسبة إنجاز الإجراءات الإدارية في الوقت المحدد (الزهراني ومجلد، 2024)</w:t>
      </w:r>
      <w:r w:rsidRPr="005D445D">
        <w:rPr>
          <w:rFonts w:ascii="Sakkal Majalla" w:hAnsi="Sakkal Majalla" w:cs="Sakkal Majalla"/>
          <w:sz w:val="28"/>
          <w:szCs w:val="28"/>
        </w:rPr>
        <w:t>.</w:t>
      </w:r>
    </w:p>
    <w:p w14:paraId="3E868306"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الكفاءة الإدارية والقرارية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وتشمل سرعة اتخاذ القرارات الطبية والإدارية، ودقة المعلومات المتاحة لصانعي القرار، ومستوى التنسيق بين الأقسام المختلفة (عبد الله وآخرون، 2023)</w:t>
      </w:r>
      <w:r w:rsidRPr="005D445D">
        <w:rPr>
          <w:rFonts w:ascii="Sakkal Majalla" w:hAnsi="Sakkal Majalla" w:cs="Sakkal Majalla"/>
          <w:sz w:val="28"/>
          <w:szCs w:val="28"/>
        </w:rPr>
        <w:t>.</w:t>
      </w:r>
    </w:p>
    <w:p w14:paraId="495D5046"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كفاءة جودة الخدمة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وتقاس بمؤشرات رضا المرضى، ومعدلات الأخطاء الطبية والدوائية، ومعدلات إعادة القبول، ومؤشرات سلامة المرضى</w:t>
      </w:r>
      <w:r w:rsidRPr="005D445D">
        <w:rPr>
          <w:rFonts w:ascii="Sakkal Majalla" w:hAnsi="Sakkal Majalla" w:cs="Sakkal Majalla"/>
          <w:sz w:val="28"/>
          <w:szCs w:val="28"/>
        </w:rPr>
        <w:t xml:space="preserve"> (Modi &amp; Feldman, 2022).</w:t>
      </w:r>
    </w:p>
    <w:p w14:paraId="1BDD7821" w14:textId="69F8030D"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6.</w:t>
      </w:r>
      <w:r w:rsidRPr="005D445D">
        <w:rPr>
          <w:rFonts w:ascii="Sakkal Majalla" w:hAnsi="Sakkal Majalla" w:cs="Sakkal Majalla"/>
          <w:b/>
          <w:bCs/>
          <w:sz w:val="28"/>
          <w:szCs w:val="28"/>
          <w:rtl/>
        </w:rPr>
        <w:t>العوامل الوسيطة والمعدّلة في علاقة التحول الرقمي بكفاءة الإدارة</w:t>
      </w:r>
    </w:p>
    <w:p w14:paraId="1A5656A4"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لا تجري العلاقة بين التحول الرقمي وكفاءة الإدارة المستشفياتية بصورة مباشرة وخطية في كل الأحوال، بل تتوسطها وتُعدّلها جملة من العوامل التنظيمية والبشرية والسياقية. وقد رصدت الأدبيات أبرز هذه العوامل</w:t>
      </w:r>
      <w:r w:rsidRPr="005D445D">
        <w:rPr>
          <w:rFonts w:ascii="Sakkal Majalla" w:hAnsi="Sakkal Majalla" w:cs="Sakkal Majalla"/>
          <w:sz w:val="28"/>
          <w:szCs w:val="28"/>
        </w:rPr>
        <w:t>:</w:t>
      </w:r>
    </w:p>
    <w:p w14:paraId="7D46A472"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دعم الإدارة العليا</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يُعدّ هذا العامل الأكثر تأثيراً باتفاق الدراسات (إيراهيم ومكة المكرمة، 2022؛</w:t>
      </w:r>
      <w:r w:rsidRPr="005D445D">
        <w:rPr>
          <w:rFonts w:ascii="Sakkal Majalla" w:hAnsi="Sakkal Majalla" w:cs="Sakkal Majalla"/>
          <w:sz w:val="28"/>
          <w:szCs w:val="28"/>
        </w:rPr>
        <w:t xml:space="preserve"> Woldemariam et al., 2023</w:t>
      </w:r>
      <w:r w:rsidRPr="005D445D">
        <w:rPr>
          <w:rFonts w:ascii="Sakkal Majalla" w:hAnsi="Sakkal Majalla" w:cs="Sakkal Majalla"/>
          <w:sz w:val="28"/>
          <w:szCs w:val="28"/>
          <w:rtl/>
        </w:rPr>
        <w:t>؛</w:t>
      </w:r>
      <w:r w:rsidRPr="005D445D">
        <w:rPr>
          <w:rFonts w:ascii="Sakkal Majalla" w:hAnsi="Sakkal Majalla" w:cs="Sakkal Majalla"/>
          <w:sz w:val="28"/>
          <w:szCs w:val="28"/>
        </w:rPr>
        <w:t xml:space="preserve"> Mwogosi &amp; Kibusi, 2024)</w:t>
      </w:r>
      <w:r w:rsidRPr="005D445D">
        <w:rPr>
          <w:rFonts w:ascii="Sakkal Majalla" w:hAnsi="Sakkal Majalla" w:cs="Sakkal Majalla"/>
          <w:sz w:val="28"/>
          <w:szCs w:val="28"/>
          <w:rtl/>
        </w:rPr>
        <w:t>، إذ إن غياب التبني المؤسسي من المستوى القيادي يُفضي إلى تعثّر التطبيق حتى في حال توافر البنية التحتية</w:t>
      </w:r>
      <w:r w:rsidRPr="005D445D">
        <w:rPr>
          <w:rFonts w:ascii="Sakkal Majalla" w:hAnsi="Sakkal Majalla" w:cs="Sakkal Majalla"/>
          <w:sz w:val="28"/>
          <w:szCs w:val="28"/>
        </w:rPr>
        <w:t>.</w:t>
      </w:r>
    </w:p>
    <w:p w14:paraId="1A1FA593" w14:textId="53BB9F0D"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التدريب والجاهزية الرقمية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يرتبط نجاح تطبيق السجلات الصحية الإلكترونية ارتباطاً وثيقاً بمستوى التدريب المُقدَّم للكوادر الصحية، وبقدرتهم على توظيف النظام في مهامهم اليومية بفاعلية</w:t>
      </w:r>
      <w:r w:rsidRPr="005D445D">
        <w:rPr>
          <w:rFonts w:ascii="Sakkal Majalla" w:hAnsi="Sakkal Majalla" w:cs="Sakkal Majalla"/>
          <w:sz w:val="28"/>
          <w:szCs w:val="28"/>
        </w:rPr>
        <w:t xml:space="preserve"> (Stoumpos, Kitsios &amp; Talias, 2023</w:t>
      </w:r>
      <w:r w:rsidRPr="005D445D">
        <w:rPr>
          <w:rFonts w:ascii="Sakkal Majalla" w:hAnsi="Sakkal Majalla" w:cs="Sakkal Majalla"/>
          <w:sz w:val="28"/>
          <w:szCs w:val="28"/>
          <w:rtl/>
        </w:rPr>
        <w:t>؛ الكندي وآخرون، 2025</w:t>
      </w:r>
      <w:r>
        <w:rPr>
          <w:rFonts w:ascii="Sakkal Majalla" w:hAnsi="Sakkal Majalla" w:cs="Sakkal Majalla" w:hint="cs"/>
          <w:sz w:val="28"/>
          <w:szCs w:val="28"/>
          <w:rtl/>
        </w:rPr>
        <w:t>).</w:t>
      </w:r>
    </w:p>
    <w:p w14:paraId="4B1FAB21" w14:textId="4D84D609"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lastRenderedPageBreak/>
        <w:t>مقاومة التغيير</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تُعدّ مقاومة الكوادر للتحول من الأنظمة الورقية إلى الرقمية من أكثر العوائق تكراراً في الأدبيات، وغالباً ما تنجم عن الخوف من إضافة عبء تشغيلي أو تغيير العادات الراسخة أو انعدام الثقة بالنظام الجديد</w:t>
      </w:r>
      <w:r w:rsidRPr="005D445D">
        <w:rPr>
          <w:rFonts w:ascii="Sakkal Majalla" w:hAnsi="Sakkal Majalla" w:cs="Sakkal Majalla"/>
          <w:sz w:val="28"/>
          <w:szCs w:val="28"/>
        </w:rPr>
        <w:t xml:space="preserve"> (Koebe &amp; Bohnet-Joschko, 2023</w:t>
      </w:r>
      <w:r w:rsidRPr="005D445D">
        <w:rPr>
          <w:rFonts w:ascii="Sakkal Majalla" w:hAnsi="Sakkal Majalla" w:cs="Sakkal Majalla"/>
          <w:sz w:val="28"/>
          <w:szCs w:val="28"/>
          <w:rtl/>
        </w:rPr>
        <w:t>؛ كراز والحسن وأبو شديد، 2021</w:t>
      </w:r>
      <w:r w:rsidR="001B0D80">
        <w:rPr>
          <w:rFonts w:ascii="Sakkal Majalla" w:hAnsi="Sakkal Majalla" w:cs="Sakkal Majalla"/>
          <w:sz w:val="28"/>
          <w:szCs w:val="28"/>
        </w:rPr>
        <w:t>(</w:t>
      </w:r>
      <w:r w:rsidR="001B0D80">
        <w:rPr>
          <w:rFonts w:ascii="Sakkal Majalla" w:hAnsi="Sakkal Majalla" w:cs="Sakkal Majalla" w:hint="cs"/>
          <w:sz w:val="28"/>
          <w:szCs w:val="28"/>
          <w:rtl/>
        </w:rPr>
        <w:t>.</w:t>
      </w:r>
    </w:p>
    <w:p w14:paraId="06B67AA2" w14:textId="7964CF75" w:rsidR="005D445D" w:rsidRPr="005D445D" w:rsidRDefault="005D445D" w:rsidP="005D445D">
      <w:pPr>
        <w:spacing w:line="276" w:lineRule="auto"/>
        <w:jc w:val="both"/>
        <w:rPr>
          <w:rFonts w:ascii="Sakkal Majalla" w:hAnsi="Sakkal Majalla" w:cs="Sakkal Majalla"/>
          <w:sz w:val="28"/>
          <w:szCs w:val="28"/>
          <w:rtl/>
          <w:lang w:bidi="ar-EG"/>
        </w:rPr>
      </w:pPr>
      <w:r w:rsidRPr="005D445D">
        <w:rPr>
          <w:rFonts w:ascii="Sakkal Majalla" w:hAnsi="Sakkal Majalla" w:cs="Sakkal Majalla"/>
          <w:b/>
          <w:bCs/>
          <w:sz w:val="28"/>
          <w:szCs w:val="28"/>
          <w:rtl/>
        </w:rPr>
        <w:t>البنية التحتية وقابلية التشغيل البيني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يؤكد الباحثون أن غياب التكامل بين أنظمة المعلومات الصحية المختلفة يُقيّد الفائدة المحققة من كل نظام على حدة، وأن قابلية التشغيل البيني</w:t>
      </w:r>
      <w:r w:rsidRPr="005D445D">
        <w:rPr>
          <w:rFonts w:ascii="Sakkal Majalla" w:hAnsi="Sakkal Majalla" w:cs="Sakkal Majalla"/>
          <w:sz w:val="28"/>
          <w:szCs w:val="28"/>
        </w:rPr>
        <w:t xml:space="preserve"> (Interoperability) </w:t>
      </w:r>
      <w:r w:rsidRPr="005D445D">
        <w:rPr>
          <w:rFonts w:ascii="Sakkal Majalla" w:hAnsi="Sakkal Majalla" w:cs="Sakkal Majalla"/>
          <w:sz w:val="28"/>
          <w:szCs w:val="28"/>
          <w:rtl/>
        </w:rPr>
        <w:t>تمثل شرطاً جوهرياً للاستفادة الكاملة من السجلات الصحية الإلكترونية</w:t>
      </w:r>
      <w:r w:rsidR="00F53432">
        <w:rPr>
          <w:rFonts w:ascii="Sakkal Majalla" w:hAnsi="Sakkal Majalla" w:cs="Sakkal Majalla" w:hint="cs"/>
          <w:sz w:val="28"/>
          <w:szCs w:val="28"/>
          <w:rtl/>
          <w:lang w:bidi="ar-EG"/>
        </w:rPr>
        <w:t>(</w:t>
      </w:r>
      <w:r w:rsidRPr="005D445D">
        <w:rPr>
          <w:rFonts w:ascii="Sakkal Majalla" w:hAnsi="Sakkal Majalla" w:cs="Sakkal Majalla"/>
          <w:sz w:val="28"/>
          <w:szCs w:val="28"/>
        </w:rPr>
        <w:t xml:space="preserve"> Alharbi, 2025</w:t>
      </w:r>
      <w:r w:rsidRPr="005D445D">
        <w:rPr>
          <w:rFonts w:ascii="Sakkal Majalla" w:hAnsi="Sakkal Majalla" w:cs="Sakkal Majalla"/>
          <w:sz w:val="28"/>
          <w:szCs w:val="28"/>
          <w:rtl/>
        </w:rPr>
        <w:t>؛</w:t>
      </w:r>
      <w:r w:rsidRPr="005D445D">
        <w:rPr>
          <w:rFonts w:ascii="Sakkal Majalla" w:hAnsi="Sakkal Majalla" w:cs="Sakkal Majalla"/>
          <w:sz w:val="28"/>
          <w:szCs w:val="28"/>
        </w:rPr>
        <w:t xml:space="preserve"> Modi &amp; Feldman, 2022</w:t>
      </w:r>
      <w:r w:rsidR="00F53432">
        <w:rPr>
          <w:rFonts w:ascii="Sakkal Majalla" w:hAnsi="Sakkal Majalla" w:cs="Sakkal Majalla" w:hint="cs"/>
          <w:sz w:val="28"/>
          <w:szCs w:val="28"/>
          <w:rtl/>
        </w:rPr>
        <w:t>)</w:t>
      </w:r>
    </w:p>
    <w:p w14:paraId="218B3CF8"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ثامناً: منهجية البحث</w:t>
      </w:r>
    </w:p>
    <w:p w14:paraId="75AEBEB2" w14:textId="2985E0F1"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1.</w:t>
      </w:r>
      <w:r w:rsidRPr="005D445D">
        <w:rPr>
          <w:rFonts w:ascii="Sakkal Majalla" w:hAnsi="Sakkal Majalla" w:cs="Sakkal Majalla"/>
          <w:b/>
          <w:bCs/>
          <w:sz w:val="28"/>
          <w:szCs w:val="28"/>
        </w:rPr>
        <w:t xml:space="preserve"> </w:t>
      </w:r>
      <w:r w:rsidRPr="005D445D">
        <w:rPr>
          <w:rFonts w:ascii="Sakkal Majalla" w:hAnsi="Sakkal Majalla" w:cs="Sakkal Majalla"/>
          <w:b/>
          <w:bCs/>
          <w:sz w:val="28"/>
          <w:szCs w:val="28"/>
          <w:rtl/>
        </w:rPr>
        <w:t>نوع ومنهج الدراسة</w:t>
      </w:r>
    </w:p>
    <w:p w14:paraId="4BD6B33E"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تعتمد الدراسة على </w:t>
      </w:r>
      <w:r w:rsidRPr="005D445D">
        <w:rPr>
          <w:rFonts w:ascii="Sakkal Majalla" w:hAnsi="Sakkal Majalla" w:cs="Sakkal Majalla"/>
          <w:b/>
          <w:bCs/>
          <w:sz w:val="28"/>
          <w:szCs w:val="28"/>
          <w:rtl/>
        </w:rPr>
        <w:t>المنهج الوصفي التحليلي</w:t>
      </w:r>
      <w:r w:rsidRPr="005D445D">
        <w:rPr>
          <w:rFonts w:ascii="Sakkal Majalla" w:hAnsi="Sakkal Majalla" w:cs="Sakkal Majalla"/>
          <w:sz w:val="28"/>
          <w:szCs w:val="28"/>
          <w:rtl/>
        </w:rPr>
        <w:t>، باعتباره الأنسب لطبيعة المشكلة البحثية التي تسعى إلى وصف الظاهرة قيد الدراسة بدقة وتحليل العلاقات بين متغيراتها وقياسها إحصائياً</w:t>
      </w:r>
      <w:r w:rsidRPr="005D445D">
        <w:rPr>
          <w:rFonts w:ascii="Sakkal Majalla" w:hAnsi="Sakkal Majalla" w:cs="Sakkal Majalla"/>
          <w:sz w:val="28"/>
          <w:szCs w:val="28"/>
        </w:rPr>
        <w:t>.</w:t>
      </w:r>
    </w:p>
    <w:p w14:paraId="06A71FAD" w14:textId="15E14FEA"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w:t>
      </w:r>
      <w:r w:rsidRPr="005D445D">
        <w:rPr>
          <w:rFonts w:ascii="Sakkal Majalla" w:hAnsi="Sakkal Majalla" w:cs="Sakkal Majalla"/>
          <w:b/>
          <w:bCs/>
          <w:sz w:val="28"/>
          <w:szCs w:val="28"/>
          <w:rtl/>
        </w:rPr>
        <w:t>مجتمع الدراسة وعينتها</w:t>
      </w:r>
    </w:p>
    <w:p w14:paraId="5476F4A2"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يشمل </w:t>
      </w:r>
      <w:r w:rsidRPr="005D445D">
        <w:rPr>
          <w:rFonts w:ascii="Sakkal Majalla" w:hAnsi="Sakkal Majalla" w:cs="Sakkal Majalla"/>
          <w:b/>
          <w:bCs/>
          <w:sz w:val="28"/>
          <w:szCs w:val="28"/>
          <w:rtl/>
        </w:rPr>
        <w:t>مجتمع الدراسة</w:t>
      </w:r>
      <w:r w:rsidRPr="005D445D">
        <w:rPr>
          <w:rFonts w:ascii="Sakkal Majalla" w:hAnsi="Sakkal Majalla" w:cs="Sakkal Majalla"/>
          <w:sz w:val="28"/>
          <w:szCs w:val="28"/>
          <w:rtl/>
        </w:rPr>
        <w:t xml:space="preserve"> جميع الكوادر الإدارية والطبية العاملة في المستشفيات الحكومية موضع الدراسة، موزعةً على أربع فئات: الأطباء بمختلف تخصصاتهم، والممرضون، والإداريون، والتقنيون في وحدات المعلوماتية الصحية</w:t>
      </w:r>
      <w:r w:rsidRPr="005D445D">
        <w:rPr>
          <w:rFonts w:ascii="Sakkal Majalla" w:hAnsi="Sakkal Majalla" w:cs="Sakkal Majalla"/>
          <w:sz w:val="28"/>
          <w:szCs w:val="28"/>
        </w:rPr>
        <w:t>.</w:t>
      </w:r>
    </w:p>
    <w:p w14:paraId="7293BAF2"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وقد اعتمد الباحث </w:t>
      </w:r>
      <w:r w:rsidRPr="005D445D">
        <w:rPr>
          <w:rFonts w:ascii="Sakkal Majalla" w:hAnsi="Sakkal Majalla" w:cs="Sakkal Majalla"/>
          <w:b/>
          <w:bCs/>
          <w:sz w:val="28"/>
          <w:szCs w:val="28"/>
          <w:rtl/>
        </w:rPr>
        <w:t>أسلوب العينة العشوائية الطبقية</w:t>
      </w:r>
      <w:r w:rsidRPr="005D445D">
        <w:rPr>
          <w:rFonts w:ascii="Sakkal Majalla" w:hAnsi="Sakkal Majalla" w:cs="Sakkal Majalla"/>
          <w:sz w:val="28"/>
          <w:szCs w:val="28"/>
          <w:rtl/>
        </w:rPr>
        <w:t xml:space="preserve"> لضمان التمثيل النسبي لجميع الفئات الوظيفية، وبلغ حجم العينة </w:t>
      </w:r>
      <w:r w:rsidRPr="005D445D">
        <w:rPr>
          <w:rFonts w:ascii="Sakkal Majalla" w:hAnsi="Sakkal Majalla" w:cs="Sakkal Majalla"/>
          <w:b/>
          <w:bCs/>
          <w:sz w:val="28"/>
          <w:szCs w:val="28"/>
        </w:rPr>
        <w:t xml:space="preserve">267 </w:t>
      </w:r>
      <w:r w:rsidRPr="005D445D">
        <w:rPr>
          <w:rFonts w:ascii="Sakkal Majalla" w:hAnsi="Sakkal Majalla" w:cs="Sakkal Majalla"/>
          <w:b/>
          <w:bCs/>
          <w:sz w:val="28"/>
          <w:szCs w:val="28"/>
          <w:rtl/>
        </w:rPr>
        <w:t>مفردة</w:t>
      </w:r>
      <w:r w:rsidRPr="005D445D">
        <w:rPr>
          <w:rFonts w:ascii="Sakkal Majalla" w:hAnsi="Sakkal Majalla" w:cs="Sakkal Majalla"/>
          <w:sz w:val="28"/>
          <w:szCs w:val="28"/>
          <w:rtl/>
        </w:rPr>
        <w:t xml:space="preserve"> موزعة كالآتي</w:t>
      </w:r>
      <w:r w:rsidRPr="005D445D">
        <w:rPr>
          <w:rFonts w:ascii="Sakkal Majalla" w:hAnsi="Sakkal Majalla" w:cs="Sakkal Majalla"/>
          <w:sz w:val="28"/>
          <w:szCs w:val="28"/>
        </w:rPr>
        <w:t>:</w:t>
      </w:r>
    </w:p>
    <w:tbl>
      <w:tblPr>
        <w:bidiVisual/>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17"/>
        <w:gridCol w:w="1281"/>
        <w:gridCol w:w="2924"/>
      </w:tblGrid>
      <w:tr w:rsidR="005D445D" w:rsidRPr="005D445D" w14:paraId="480DBC3B" w14:textId="77777777" w:rsidTr="005D445D">
        <w:trPr>
          <w:tblHeader/>
          <w:tblCellSpacing w:w="15" w:type="dxa"/>
          <w:jc w:val="center"/>
        </w:trPr>
        <w:tc>
          <w:tcPr>
            <w:tcW w:w="2539" w:type="pct"/>
            <w:vAlign w:val="center"/>
            <w:hideMark/>
          </w:tcPr>
          <w:p w14:paraId="2877DCC9" w14:textId="77777777" w:rsidR="005D445D" w:rsidRPr="005D445D" w:rsidRDefault="005D445D" w:rsidP="005D445D">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الفئة الوظيفية</w:t>
            </w:r>
          </w:p>
        </w:tc>
        <w:tc>
          <w:tcPr>
            <w:tcW w:w="695" w:type="pct"/>
            <w:vAlign w:val="center"/>
            <w:hideMark/>
          </w:tcPr>
          <w:p w14:paraId="195DE310" w14:textId="77777777" w:rsidR="005D445D" w:rsidRPr="005D445D" w:rsidRDefault="005D445D" w:rsidP="005D445D">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العدد</w:t>
            </w:r>
          </w:p>
        </w:tc>
        <w:tc>
          <w:tcPr>
            <w:tcW w:w="1599" w:type="pct"/>
            <w:vAlign w:val="center"/>
            <w:hideMark/>
          </w:tcPr>
          <w:p w14:paraId="41DCA0B3" w14:textId="77777777" w:rsidR="005D445D" w:rsidRPr="005D445D" w:rsidRDefault="005D445D" w:rsidP="005D445D">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النسبة المئوية</w:t>
            </w:r>
          </w:p>
        </w:tc>
      </w:tr>
      <w:tr w:rsidR="005D445D" w:rsidRPr="005D445D" w14:paraId="1C4B1E07" w14:textId="77777777" w:rsidTr="005D445D">
        <w:trPr>
          <w:tblCellSpacing w:w="15" w:type="dxa"/>
          <w:jc w:val="center"/>
        </w:trPr>
        <w:tc>
          <w:tcPr>
            <w:tcW w:w="2539" w:type="pct"/>
            <w:vAlign w:val="center"/>
            <w:hideMark/>
          </w:tcPr>
          <w:p w14:paraId="51FB0F08"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أطباء</w:t>
            </w:r>
          </w:p>
        </w:tc>
        <w:tc>
          <w:tcPr>
            <w:tcW w:w="695" w:type="pct"/>
            <w:vAlign w:val="center"/>
            <w:hideMark/>
          </w:tcPr>
          <w:p w14:paraId="277C7974"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75</w:t>
            </w:r>
          </w:p>
        </w:tc>
        <w:tc>
          <w:tcPr>
            <w:tcW w:w="1599" w:type="pct"/>
            <w:vAlign w:val="center"/>
            <w:hideMark/>
          </w:tcPr>
          <w:p w14:paraId="6D4C1EEB"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28.1%</w:t>
            </w:r>
          </w:p>
        </w:tc>
      </w:tr>
      <w:tr w:rsidR="005D445D" w:rsidRPr="005D445D" w14:paraId="617EF520" w14:textId="77777777" w:rsidTr="005D445D">
        <w:trPr>
          <w:tblCellSpacing w:w="15" w:type="dxa"/>
          <w:jc w:val="center"/>
        </w:trPr>
        <w:tc>
          <w:tcPr>
            <w:tcW w:w="2539" w:type="pct"/>
            <w:vAlign w:val="center"/>
            <w:hideMark/>
          </w:tcPr>
          <w:p w14:paraId="08CBA160"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ممرضون</w:t>
            </w:r>
          </w:p>
        </w:tc>
        <w:tc>
          <w:tcPr>
            <w:tcW w:w="695" w:type="pct"/>
            <w:vAlign w:val="center"/>
            <w:hideMark/>
          </w:tcPr>
          <w:p w14:paraId="06FAA783"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89</w:t>
            </w:r>
          </w:p>
        </w:tc>
        <w:tc>
          <w:tcPr>
            <w:tcW w:w="1599" w:type="pct"/>
            <w:vAlign w:val="center"/>
            <w:hideMark/>
          </w:tcPr>
          <w:p w14:paraId="58F8F294"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33.3%</w:t>
            </w:r>
          </w:p>
        </w:tc>
      </w:tr>
      <w:tr w:rsidR="005D445D" w:rsidRPr="005D445D" w14:paraId="0C947596" w14:textId="77777777" w:rsidTr="005D445D">
        <w:trPr>
          <w:tblCellSpacing w:w="15" w:type="dxa"/>
          <w:jc w:val="center"/>
        </w:trPr>
        <w:tc>
          <w:tcPr>
            <w:tcW w:w="2539" w:type="pct"/>
            <w:vAlign w:val="center"/>
            <w:hideMark/>
          </w:tcPr>
          <w:p w14:paraId="5E8EB2E7"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إداريون</w:t>
            </w:r>
          </w:p>
        </w:tc>
        <w:tc>
          <w:tcPr>
            <w:tcW w:w="695" w:type="pct"/>
            <w:vAlign w:val="center"/>
            <w:hideMark/>
          </w:tcPr>
          <w:p w14:paraId="23721F70"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68</w:t>
            </w:r>
          </w:p>
        </w:tc>
        <w:tc>
          <w:tcPr>
            <w:tcW w:w="1599" w:type="pct"/>
            <w:vAlign w:val="center"/>
            <w:hideMark/>
          </w:tcPr>
          <w:p w14:paraId="6C2CC528"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25.5%</w:t>
            </w:r>
          </w:p>
        </w:tc>
      </w:tr>
      <w:tr w:rsidR="005D445D" w:rsidRPr="005D445D" w14:paraId="1E454FE3" w14:textId="77777777" w:rsidTr="005D445D">
        <w:trPr>
          <w:tblCellSpacing w:w="15" w:type="dxa"/>
          <w:jc w:val="center"/>
        </w:trPr>
        <w:tc>
          <w:tcPr>
            <w:tcW w:w="2539" w:type="pct"/>
            <w:vAlign w:val="center"/>
            <w:hideMark/>
          </w:tcPr>
          <w:p w14:paraId="366FBE41"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تقنيو معلوماتية صحية</w:t>
            </w:r>
          </w:p>
        </w:tc>
        <w:tc>
          <w:tcPr>
            <w:tcW w:w="695" w:type="pct"/>
            <w:vAlign w:val="center"/>
            <w:hideMark/>
          </w:tcPr>
          <w:p w14:paraId="77E29761"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35</w:t>
            </w:r>
          </w:p>
        </w:tc>
        <w:tc>
          <w:tcPr>
            <w:tcW w:w="1599" w:type="pct"/>
            <w:vAlign w:val="center"/>
            <w:hideMark/>
          </w:tcPr>
          <w:p w14:paraId="4AD6674A"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13.1%</w:t>
            </w:r>
          </w:p>
        </w:tc>
      </w:tr>
      <w:tr w:rsidR="005D445D" w:rsidRPr="005D445D" w14:paraId="5336B36E" w14:textId="77777777" w:rsidTr="005D445D">
        <w:trPr>
          <w:tblCellSpacing w:w="15" w:type="dxa"/>
          <w:jc w:val="center"/>
        </w:trPr>
        <w:tc>
          <w:tcPr>
            <w:tcW w:w="2539" w:type="pct"/>
            <w:vAlign w:val="center"/>
            <w:hideMark/>
          </w:tcPr>
          <w:p w14:paraId="64166E4F"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الإجمالي</w:t>
            </w:r>
          </w:p>
        </w:tc>
        <w:tc>
          <w:tcPr>
            <w:tcW w:w="695" w:type="pct"/>
            <w:vAlign w:val="center"/>
            <w:hideMark/>
          </w:tcPr>
          <w:p w14:paraId="4B92CB67"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267</w:t>
            </w:r>
          </w:p>
        </w:tc>
        <w:tc>
          <w:tcPr>
            <w:tcW w:w="1599" w:type="pct"/>
            <w:vAlign w:val="center"/>
            <w:hideMark/>
          </w:tcPr>
          <w:p w14:paraId="59920E2D"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100%</w:t>
            </w:r>
          </w:p>
        </w:tc>
      </w:tr>
    </w:tbl>
    <w:p w14:paraId="748E700E" w14:textId="4B7DE1C2"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3.</w:t>
      </w:r>
      <w:r w:rsidRPr="005D445D">
        <w:rPr>
          <w:rFonts w:ascii="Sakkal Majalla" w:hAnsi="Sakkal Majalla" w:cs="Sakkal Majalla"/>
          <w:b/>
          <w:bCs/>
          <w:sz w:val="28"/>
          <w:szCs w:val="28"/>
          <w:rtl/>
        </w:rPr>
        <w:t>أداة الدراسة</w:t>
      </w:r>
    </w:p>
    <w:p w14:paraId="176DB4E9"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تمثّل الاستبيان الأداة الرئيسية لجمع البيانات، وقد صُمّم وفق أربعة محاور</w:t>
      </w:r>
      <w:r w:rsidRPr="005D445D">
        <w:rPr>
          <w:rFonts w:ascii="Sakkal Majalla" w:hAnsi="Sakkal Majalla" w:cs="Sakkal Majalla"/>
          <w:sz w:val="28"/>
          <w:szCs w:val="28"/>
        </w:rPr>
        <w:t>:</w:t>
      </w:r>
    </w:p>
    <w:p w14:paraId="66C210CE" w14:textId="77777777" w:rsidR="005D445D" w:rsidRPr="005D445D" w:rsidRDefault="005D445D" w:rsidP="005D445D">
      <w:pPr>
        <w:numPr>
          <w:ilvl w:val="0"/>
          <w:numId w:val="15"/>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المحور الأول</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البيانات الديموغرافية (التخصص، الجنس، سنوات الخبرة، المستوى الوظيفي)</w:t>
      </w:r>
      <w:r w:rsidRPr="005D445D">
        <w:rPr>
          <w:rFonts w:ascii="Sakkal Majalla" w:hAnsi="Sakkal Majalla" w:cs="Sakkal Majalla"/>
          <w:sz w:val="28"/>
          <w:szCs w:val="28"/>
        </w:rPr>
        <w:t>.</w:t>
      </w:r>
    </w:p>
    <w:p w14:paraId="3E0B9796" w14:textId="77777777" w:rsidR="005D445D" w:rsidRPr="005D445D" w:rsidRDefault="005D445D" w:rsidP="005D445D">
      <w:pPr>
        <w:numPr>
          <w:ilvl w:val="0"/>
          <w:numId w:val="15"/>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lastRenderedPageBreak/>
        <w:t>المحور الثاني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قياس مستوى تبني التحول الرقمي ونظم السجلات الصحية الإلكترونية (18 فقرة)</w:t>
      </w:r>
      <w:r w:rsidRPr="005D445D">
        <w:rPr>
          <w:rFonts w:ascii="Sakkal Majalla" w:hAnsi="Sakkal Majalla" w:cs="Sakkal Majalla"/>
          <w:sz w:val="28"/>
          <w:szCs w:val="28"/>
        </w:rPr>
        <w:t>.</w:t>
      </w:r>
    </w:p>
    <w:p w14:paraId="5DC32CC8" w14:textId="77777777" w:rsidR="005D445D" w:rsidRPr="005D445D" w:rsidRDefault="005D445D" w:rsidP="005D445D">
      <w:pPr>
        <w:numPr>
          <w:ilvl w:val="0"/>
          <w:numId w:val="15"/>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المحور الثالث</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قياس مؤشرات كفاءة الإدارة المستشفياتية (16 فقرة)</w:t>
      </w:r>
      <w:r w:rsidRPr="005D445D">
        <w:rPr>
          <w:rFonts w:ascii="Sakkal Majalla" w:hAnsi="Sakkal Majalla" w:cs="Sakkal Majalla"/>
          <w:sz w:val="28"/>
          <w:szCs w:val="28"/>
        </w:rPr>
        <w:t>.</w:t>
      </w:r>
    </w:p>
    <w:p w14:paraId="2399E5F3" w14:textId="77777777" w:rsidR="005D445D" w:rsidRPr="005D445D" w:rsidRDefault="005D445D" w:rsidP="005D445D">
      <w:pPr>
        <w:numPr>
          <w:ilvl w:val="0"/>
          <w:numId w:val="15"/>
        </w:num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المحور الرابع</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قياس العوائق التي تحول دون التطبيق الأمثل (12 فقرة)</w:t>
      </w:r>
      <w:r w:rsidRPr="005D445D">
        <w:rPr>
          <w:rFonts w:ascii="Sakkal Majalla" w:hAnsi="Sakkal Majalla" w:cs="Sakkal Majalla"/>
          <w:sz w:val="28"/>
          <w:szCs w:val="28"/>
        </w:rPr>
        <w:t>.</w:t>
      </w:r>
    </w:p>
    <w:p w14:paraId="62176754"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خُضع الاستبيان لصدق المحتوى من خلال عرضه على (9) محكّمين متخصصين، وللصدق البنائي من خلال التحليل العاملي، وللثبات من خلال معامل ألفا كرونباخ الذي بلغ </w:t>
      </w:r>
      <w:r w:rsidRPr="005D445D">
        <w:rPr>
          <w:rFonts w:ascii="Sakkal Majalla" w:hAnsi="Sakkal Majalla" w:cs="Sakkal Majalla"/>
          <w:b/>
          <w:bCs/>
          <w:sz w:val="28"/>
          <w:szCs w:val="28"/>
        </w:rPr>
        <w:t>(0.891)</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للمقياس الكلي، وهو مستوى ثبات عالٍ يتجاوز الحد المقبول</w:t>
      </w:r>
      <w:r w:rsidRPr="005D445D">
        <w:rPr>
          <w:rFonts w:ascii="Sakkal Majalla" w:hAnsi="Sakkal Majalla" w:cs="Sakkal Majalla"/>
          <w:sz w:val="28"/>
          <w:szCs w:val="28"/>
        </w:rPr>
        <w:t xml:space="preserve"> (0.70).</w:t>
      </w:r>
    </w:p>
    <w:p w14:paraId="36E3E95E" w14:textId="210CC5C3"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4.</w:t>
      </w:r>
      <w:r w:rsidRPr="005D445D">
        <w:rPr>
          <w:rFonts w:ascii="Sakkal Majalla" w:hAnsi="Sakkal Majalla" w:cs="Sakkal Majalla"/>
          <w:b/>
          <w:bCs/>
          <w:sz w:val="28"/>
          <w:szCs w:val="28"/>
        </w:rPr>
        <w:t xml:space="preserve"> </w:t>
      </w:r>
      <w:r w:rsidRPr="005D445D">
        <w:rPr>
          <w:rFonts w:ascii="Sakkal Majalla" w:hAnsi="Sakkal Majalla" w:cs="Sakkal Majalla"/>
          <w:b/>
          <w:bCs/>
          <w:sz w:val="28"/>
          <w:szCs w:val="28"/>
          <w:rtl/>
        </w:rPr>
        <w:t>مقياس الدراسة</w:t>
      </w:r>
    </w:p>
    <w:p w14:paraId="607C8B8B"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مقياس ليكرت الخماسي: (1 = لا أوافق بشدة، 2 = لا أوافق، 3 = محايد، 4 = أوافق، 5 = أوافق بشدة)</w:t>
      </w:r>
      <w:r w:rsidRPr="005D445D">
        <w:rPr>
          <w:rFonts w:ascii="Sakkal Majalla" w:hAnsi="Sakkal Majalla" w:cs="Sakkal Majalla"/>
          <w:sz w:val="28"/>
          <w:szCs w:val="28"/>
        </w:rPr>
        <w:t>.</w:t>
      </w:r>
    </w:p>
    <w:p w14:paraId="25024FE1"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معيار الحكم على المتوسطات</w:t>
      </w:r>
      <w:r w:rsidRPr="005D445D">
        <w:rPr>
          <w:rFonts w:ascii="Sakkal Majalla" w:hAnsi="Sakkal Majalla" w:cs="Sakkal Majalla"/>
          <w:b/>
          <w:bCs/>
          <w:sz w:val="28"/>
          <w:szCs w:val="28"/>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9"/>
        <w:gridCol w:w="1265"/>
      </w:tblGrid>
      <w:tr w:rsidR="005D445D" w:rsidRPr="005D445D" w14:paraId="18F1BBC2" w14:textId="77777777" w:rsidTr="005D445D">
        <w:trPr>
          <w:tblHeader/>
          <w:tblCellSpacing w:w="15" w:type="dxa"/>
          <w:jc w:val="center"/>
        </w:trPr>
        <w:tc>
          <w:tcPr>
            <w:tcW w:w="0" w:type="auto"/>
            <w:vAlign w:val="center"/>
            <w:hideMark/>
          </w:tcPr>
          <w:p w14:paraId="64BF324B" w14:textId="77777777" w:rsidR="005D445D" w:rsidRPr="005D445D" w:rsidRDefault="005D445D" w:rsidP="00F53432">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المتوسط الحسابي</w:t>
            </w:r>
          </w:p>
        </w:tc>
        <w:tc>
          <w:tcPr>
            <w:tcW w:w="0" w:type="auto"/>
            <w:vAlign w:val="center"/>
            <w:hideMark/>
          </w:tcPr>
          <w:p w14:paraId="15F952FF" w14:textId="77777777" w:rsidR="005D445D" w:rsidRPr="005D445D" w:rsidRDefault="005D445D" w:rsidP="00F53432">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درجة الموافقة</w:t>
            </w:r>
          </w:p>
        </w:tc>
      </w:tr>
      <w:tr w:rsidR="005D445D" w:rsidRPr="005D445D" w14:paraId="47EB5CD9" w14:textId="77777777" w:rsidTr="005D445D">
        <w:trPr>
          <w:tblCellSpacing w:w="15" w:type="dxa"/>
          <w:jc w:val="center"/>
        </w:trPr>
        <w:tc>
          <w:tcPr>
            <w:tcW w:w="0" w:type="auto"/>
            <w:vAlign w:val="center"/>
            <w:hideMark/>
          </w:tcPr>
          <w:p w14:paraId="0CBCC105" w14:textId="77777777" w:rsidR="005D445D" w:rsidRPr="005D445D" w:rsidRDefault="005D445D" w:rsidP="00F53432">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1.00 – 2.33</w:t>
            </w:r>
          </w:p>
        </w:tc>
        <w:tc>
          <w:tcPr>
            <w:tcW w:w="0" w:type="auto"/>
            <w:vAlign w:val="center"/>
            <w:hideMark/>
          </w:tcPr>
          <w:p w14:paraId="4045917E" w14:textId="77777777" w:rsidR="005D445D" w:rsidRPr="005D445D" w:rsidRDefault="005D445D" w:rsidP="00F53432">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منخفضة</w:t>
            </w:r>
          </w:p>
        </w:tc>
      </w:tr>
      <w:tr w:rsidR="005D445D" w:rsidRPr="005D445D" w14:paraId="371ABED5" w14:textId="77777777" w:rsidTr="005D445D">
        <w:trPr>
          <w:tblCellSpacing w:w="15" w:type="dxa"/>
          <w:jc w:val="center"/>
        </w:trPr>
        <w:tc>
          <w:tcPr>
            <w:tcW w:w="0" w:type="auto"/>
            <w:vAlign w:val="center"/>
            <w:hideMark/>
          </w:tcPr>
          <w:p w14:paraId="2B55D503" w14:textId="77777777" w:rsidR="005D445D" w:rsidRPr="005D445D" w:rsidRDefault="005D445D" w:rsidP="00F53432">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2.34 – 3.67</w:t>
            </w:r>
          </w:p>
        </w:tc>
        <w:tc>
          <w:tcPr>
            <w:tcW w:w="0" w:type="auto"/>
            <w:vAlign w:val="center"/>
            <w:hideMark/>
          </w:tcPr>
          <w:p w14:paraId="16D9A850" w14:textId="77777777" w:rsidR="005D445D" w:rsidRPr="005D445D" w:rsidRDefault="005D445D" w:rsidP="00F53432">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70A6F753" w14:textId="77777777" w:rsidTr="005D445D">
        <w:trPr>
          <w:tblCellSpacing w:w="15" w:type="dxa"/>
          <w:jc w:val="center"/>
        </w:trPr>
        <w:tc>
          <w:tcPr>
            <w:tcW w:w="0" w:type="auto"/>
            <w:vAlign w:val="center"/>
            <w:hideMark/>
          </w:tcPr>
          <w:p w14:paraId="1817CCF2" w14:textId="77777777" w:rsidR="005D445D" w:rsidRPr="005D445D" w:rsidRDefault="005D445D" w:rsidP="00F53432">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3.68 – 5.00</w:t>
            </w:r>
          </w:p>
        </w:tc>
        <w:tc>
          <w:tcPr>
            <w:tcW w:w="0" w:type="auto"/>
            <w:vAlign w:val="center"/>
            <w:hideMark/>
          </w:tcPr>
          <w:p w14:paraId="641E120A" w14:textId="77777777" w:rsidR="005D445D" w:rsidRPr="005D445D" w:rsidRDefault="005D445D" w:rsidP="00F53432">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مرتفعة</w:t>
            </w:r>
          </w:p>
        </w:tc>
      </w:tr>
    </w:tbl>
    <w:p w14:paraId="506B285B" w14:textId="722741D9" w:rsidR="005D445D" w:rsidRPr="005D445D" w:rsidRDefault="005D445D" w:rsidP="005D445D">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5.</w:t>
      </w:r>
      <w:r w:rsidRPr="005D445D">
        <w:rPr>
          <w:rFonts w:ascii="Sakkal Majalla" w:hAnsi="Sakkal Majalla" w:cs="Sakkal Majalla"/>
          <w:b/>
          <w:bCs/>
          <w:sz w:val="28"/>
          <w:szCs w:val="28"/>
        </w:rPr>
        <w:t xml:space="preserve"> </w:t>
      </w:r>
      <w:r w:rsidRPr="005D445D">
        <w:rPr>
          <w:rFonts w:ascii="Sakkal Majalla" w:hAnsi="Sakkal Majalla" w:cs="Sakkal Majalla"/>
          <w:b/>
          <w:bCs/>
          <w:sz w:val="28"/>
          <w:szCs w:val="28"/>
          <w:rtl/>
        </w:rPr>
        <w:t>الأساليب الإحصائية المستخدمة</w:t>
      </w:r>
    </w:p>
    <w:p w14:paraId="7DE31A90" w14:textId="5619311E"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وُظّف برنامج</w:t>
      </w:r>
      <w:r w:rsidRPr="005D445D">
        <w:rPr>
          <w:rFonts w:ascii="Sakkal Majalla" w:hAnsi="Sakkal Majalla" w:cs="Sakkal Majalla"/>
          <w:sz w:val="28"/>
          <w:szCs w:val="28"/>
        </w:rPr>
        <w:t xml:space="preserve"> SPSS </w:t>
      </w:r>
      <w:r w:rsidRPr="005D445D">
        <w:rPr>
          <w:rFonts w:ascii="Sakkal Majalla" w:hAnsi="Sakkal Majalla" w:cs="Sakkal Majalla"/>
          <w:sz w:val="28"/>
          <w:szCs w:val="28"/>
          <w:rtl/>
        </w:rPr>
        <w:t>للتحليلات الإحصائية التالية: الإحصاء الوصفي (المتوسطات والانحرافات المعيارية)، ومعامل ارتباط بيرسون لقياس قوة العلاقة، وتحليل الانحدار البسيط والمتعدد لاختبار الفروض، واختبار</w:t>
      </w:r>
      <w:r w:rsidRPr="005D445D">
        <w:rPr>
          <w:rFonts w:ascii="Sakkal Majalla" w:hAnsi="Sakkal Majalla" w:cs="Sakkal Majalla"/>
          <w:sz w:val="28"/>
          <w:szCs w:val="28"/>
        </w:rPr>
        <w:t xml:space="preserve"> (t) </w:t>
      </w:r>
      <w:r w:rsidRPr="005D445D">
        <w:rPr>
          <w:rFonts w:ascii="Sakkal Majalla" w:hAnsi="Sakkal Majalla" w:cs="Sakkal Majalla"/>
          <w:sz w:val="28"/>
          <w:szCs w:val="28"/>
          <w:rtl/>
        </w:rPr>
        <w:t>لمجموعتين مستقلتين، وتحليل التباين الأحادي</w:t>
      </w:r>
      <w:r w:rsidRPr="005D445D">
        <w:rPr>
          <w:rFonts w:ascii="Sakkal Majalla" w:hAnsi="Sakkal Majalla" w:cs="Sakkal Majalla"/>
          <w:sz w:val="28"/>
          <w:szCs w:val="28"/>
        </w:rPr>
        <w:t xml:space="preserve"> (One-Way ANOVA).</w:t>
      </w:r>
    </w:p>
    <w:p w14:paraId="0C7F0E29" w14:textId="47719EB3"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 xml:space="preserve">تاسعاً: الجانب التطبيقي </w:t>
      </w:r>
      <w:r>
        <w:rPr>
          <w:rFonts w:ascii="Sakkal Majalla" w:hAnsi="Sakkal Majalla" w:cs="Sakkal Majalla" w:hint="cs"/>
          <w:b/>
          <w:bCs/>
          <w:sz w:val="28"/>
          <w:szCs w:val="28"/>
          <w:rtl/>
        </w:rPr>
        <w:t>:</w:t>
      </w:r>
      <w:r w:rsidRPr="005D445D">
        <w:rPr>
          <w:rFonts w:ascii="Sakkal Majalla" w:hAnsi="Sakkal Majalla" w:cs="Sakkal Majalla"/>
          <w:b/>
          <w:bCs/>
          <w:sz w:val="28"/>
          <w:szCs w:val="28"/>
          <w:rtl/>
        </w:rPr>
        <w:t xml:space="preserve"> عرض النتائج وتحليلها</w:t>
      </w:r>
    </w:p>
    <w:p w14:paraId="014EFA83"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أولاً: الإحصاء الوصفي لخصائص العينة</w:t>
      </w:r>
    </w:p>
    <w:p w14:paraId="4DED2F3B"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تُبيّن نتائج التحليل الوصفي لخصائص عينة الدراسة أن غالبية المستجيبين من فئة الممرضين (33.3%)، يليها الأطباء (28.1%)، ثم الإداريون (25.5%)، وأخيراً تقنيو المعلوماتية الصحية (13.1%). ومن حيث سنوات الخبرة، يُشكّل من تتراوح خبرتهم بين 5 و15 سنة النسبة الأكبر (47.2%). ومن حيث المستوى التعليمي، تُهيمن فئة حملة البكالوريوس على العينة بنسبة</w:t>
      </w:r>
      <w:r w:rsidRPr="005D445D">
        <w:rPr>
          <w:rFonts w:ascii="Sakkal Majalla" w:hAnsi="Sakkal Majalla" w:cs="Sakkal Majalla"/>
          <w:sz w:val="28"/>
          <w:szCs w:val="28"/>
        </w:rPr>
        <w:t xml:space="preserve"> (58.4%).</w:t>
      </w:r>
    </w:p>
    <w:p w14:paraId="1F39DAC1"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ثانياً: الإحصاء الوصفي لمتغيرات الدراسة</w:t>
      </w:r>
    </w:p>
    <w:p w14:paraId="0989E7C5"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lastRenderedPageBreak/>
        <w:t>جدول (1): المتوسطات الحسابية والانحرافات المعيارية لمحور التحول الرقمي ونظم السجلات الصحية الإلكترونية (المتغير المستقل)</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1"/>
        <w:gridCol w:w="3999"/>
        <w:gridCol w:w="1414"/>
        <w:gridCol w:w="1395"/>
        <w:gridCol w:w="813"/>
      </w:tblGrid>
      <w:tr w:rsidR="005D445D" w:rsidRPr="005D445D" w14:paraId="1C045DB7" w14:textId="77777777" w:rsidTr="005D445D">
        <w:trPr>
          <w:tblHeader/>
          <w:tblCellSpacing w:w="15" w:type="dxa"/>
        </w:trPr>
        <w:tc>
          <w:tcPr>
            <w:tcW w:w="0" w:type="auto"/>
            <w:vAlign w:val="center"/>
            <w:hideMark/>
          </w:tcPr>
          <w:p w14:paraId="0A8D3940" w14:textId="77777777" w:rsidR="005D445D" w:rsidRPr="005D445D" w:rsidRDefault="005D445D" w:rsidP="005D445D">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الرقم</w:t>
            </w:r>
          </w:p>
        </w:tc>
        <w:tc>
          <w:tcPr>
            <w:tcW w:w="0" w:type="auto"/>
            <w:vAlign w:val="center"/>
            <w:hideMark/>
          </w:tcPr>
          <w:p w14:paraId="66DA0711" w14:textId="77777777" w:rsidR="005D445D" w:rsidRPr="005D445D" w:rsidRDefault="005D445D" w:rsidP="005D445D">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الفقرة</w:t>
            </w:r>
          </w:p>
        </w:tc>
        <w:tc>
          <w:tcPr>
            <w:tcW w:w="0" w:type="auto"/>
            <w:vAlign w:val="center"/>
            <w:hideMark/>
          </w:tcPr>
          <w:p w14:paraId="554E0791" w14:textId="77777777" w:rsidR="005D445D" w:rsidRPr="005D445D" w:rsidRDefault="005D445D" w:rsidP="005D445D">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المتوسط الحسابي</w:t>
            </w:r>
          </w:p>
        </w:tc>
        <w:tc>
          <w:tcPr>
            <w:tcW w:w="0" w:type="auto"/>
            <w:vAlign w:val="center"/>
            <w:hideMark/>
          </w:tcPr>
          <w:p w14:paraId="2D853133" w14:textId="77777777" w:rsidR="005D445D" w:rsidRPr="005D445D" w:rsidRDefault="005D445D" w:rsidP="005D445D">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الانحراف المعياري</w:t>
            </w:r>
          </w:p>
        </w:tc>
        <w:tc>
          <w:tcPr>
            <w:tcW w:w="0" w:type="auto"/>
            <w:vAlign w:val="center"/>
            <w:hideMark/>
          </w:tcPr>
          <w:p w14:paraId="69BD3E1A" w14:textId="77777777" w:rsidR="005D445D" w:rsidRPr="005D445D" w:rsidRDefault="005D445D" w:rsidP="005D445D">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الدرجة</w:t>
            </w:r>
          </w:p>
        </w:tc>
      </w:tr>
      <w:tr w:rsidR="005D445D" w:rsidRPr="005D445D" w14:paraId="4B34DEAC" w14:textId="77777777" w:rsidTr="005D445D">
        <w:trPr>
          <w:tblCellSpacing w:w="15" w:type="dxa"/>
        </w:trPr>
        <w:tc>
          <w:tcPr>
            <w:tcW w:w="0" w:type="auto"/>
            <w:vAlign w:val="center"/>
            <w:hideMark/>
          </w:tcPr>
          <w:p w14:paraId="6E8BE907"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w:t>
            </w:r>
          </w:p>
        </w:tc>
        <w:tc>
          <w:tcPr>
            <w:tcW w:w="0" w:type="auto"/>
            <w:vAlign w:val="center"/>
            <w:hideMark/>
          </w:tcPr>
          <w:p w14:paraId="0877B08D"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يتوافر في المستشفى نظام سجلات صحية إلكترونية فعّال</w:t>
            </w:r>
          </w:p>
        </w:tc>
        <w:tc>
          <w:tcPr>
            <w:tcW w:w="0" w:type="auto"/>
            <w:vAlign w:val="center"/>
            <w:hideMark/>
          </w:tcPr>
          <w:p w14:paraId="72BCC033"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3.72</w:t>
            </w:r>
          </w:p>
        </w:tc>
        <w:tc>
          <w:tcPr>
            <w:tcW w:w="0" w:type="auto"/>
            <w:vAlign w:val="center"/>
            <w:hideMark/>
          </w:tcPr>
          <w:p w14:paraId="4E266075"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0.814</w:t>
            </w:r>
          </w:p>
        </w:tc>
        <w:tc>
          <w:tcPr>
            <w:tcW w:w="0" w:type="auto"/>
            <w:vAlign w:val="center"/>
            <w:hideMark/>
          </w:tcPr>
          <w:p w14:paraId="314F5321"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مرتفعة</w:t>
            </w:r>
          </w:p>
        </w:tc>
      </w:tr>
      <w:tr w:rsidR="005D445D" w:rsidRPr="005D445D" w14:paraId="4CA11567" w14:textId="77777777" w:rsidTr="005D445D">
        <w:trPr>
          <w:tblCellSpacing w:w="15" w:type="dxa"/>
        </w:trPr>
        <w:tc>
          <w:tcPr>
            <w:tcW w:w="0" w:type="auto"/>
            <w:vAlign w:val="center"/>
            <w:hideMark/>
          </w:tcPr>
          <w:p w14:paraId="464F437A"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w:t>
            </w:r>
          </w:p>
        </w:tc>
        <w:tc>
          <w:tcPr>
            <w:tcW w:w="0" w:type="auto"/>
            <w:vAlign w:val="center"/>
            <w:hideMark/>
          </w:tcPr>
          <w:p w14:paraId="69DC74BD"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يتم تحديث بيانات المرضى إلكترونياً بصورة منتظمة</w:t>
            </w:r>
          </w:p>
        </w:tc>
        <w:tc>
          <w:tcPr>
            <w:tcW w:w="0" w:type="auto"/>
            <w:vAlign w:val="center"/>
            <w:hideMark/>
          </w:tcPr>
          <w:p w14:paraId="49775332"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3.61</w:t>
            </w:r>
          </w:p>
        </w:tc>
        <w:tc>
          <w:tcPr>
            <w:tcW w:w="0" w:type="auto"/>
            <w:vAlign w:val="center"/>
            <w:hideMark/>
          </w:tcPr>
          <w:p w14:paraId="01BF8B85"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0.891</w:t>
            </w:r>
          </w:p>
        </w:tc>
        <w:tc>
          <w:tcPr>
            <w:tcW w:w="0" w:type="auto"/>
            <w:vAlign w:val="center"/>
            <w:hideMark/>
          </w:tcPr>
          <w:p w14:paraId="2C582570"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1837A0B8" w14:textId="77777777" w:rsidTr="005D445D">
        <w:trPr>
          <w:tblCellSpacing w:w="15" w:type="dxa"/>
        </w:trPr>
        <w:tc>
          <w:tcPr>
            <w:tcW w:w="0" w:type="auto"/>
            <w:vAlign w:val="center"/>
            <w:hideMark/>
          </w:tcPr>
          <w:p w14:paraId="5ABEE77C"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w:t>
            </w:r>
          </w:p>
        </w:tc>
        <w:tc>
          <w:tcPr>
            <w:tcW w:w="0" w:type="auto"/>
            <w:vAlign w:val="center"/>
            <w:hideMark/>
          </w:tcPr>
          <w:p w14:paraId="68C35C6E"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تدعم الإدارة العليا مبادرات التحول الرقمي بصورة واضحة</w:t>
            </w:r>
          </w:p>
        </w:tc>
        <w:tc>
          <w:tcPr>
            <w:tcW w:w="0" w:type="auto"/>
            <w:vAlign w:val="center"/>
            <w:hideMark/>
          </w:tcPr>
          <w:p w14:paraId="29BDE6BE"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3.84</w:t>
            </w:r>
          </w:p>
        </w:tc>
        <w:tc>
          <w:tcPr>
            <w:tcW w:w="0" w:type="auto"/>
            <w:vAlign w:val="center"/>
            <w:hideMark/>
          </w:tcPr>
          <w:p w14:paraId="7549C762"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0.762</w:t>
            </w:r>
          </w:p>
        </w:tc>
        <w:tc>
          <w:tcPr>
            <w:tcW w:w="0" w:type="auto"/>
            <w:vAlign w:val="center"/>
            <w:hideMark/>
          </w:tcPr>
          <w:p w14:paraId="2A72FBEE"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مرتفعة</w:t>
            </w:r>
          </w:p>
        </w:tc>
      </w:tr>
      <w:tr w:rsidR="005D445D" w:rsidRPr="005D445D" w14:paraId="11D8F476" w14:textId="77777777" w:rsidTr="005D445D">
        <w:trPr>
          <w:tblCellSpacing w:w="15" w:type="dxa"/>
        </w:trPr>
        <w:tc>
          <w:tcPr>
            <w:tcW w:w="0" w:type="auto"/>
            <w:vAlign w:val="center"/>
            <w:hideMark/>
          </w:tcPr>
          <w:p w14:paraId="291D82B8"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4</w:t>
            </w:r>
          </w:p>
        </w:tc>
        <w:tc>
          <w:tcPr>
            <w:tcW w:w="0" w:type="auto"/>
            <w:vAlign w:val="center"/>
            <w:hideMark/>
          </w:tcPr>
          <w:p w14:paraId="6C2C9872"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يتوافر برنامج تدريبي منتظم على استخدام الأنظمة الرقمية</w:t>
            </w:r>
          </w:p>
        </w:tc>
        <w:tc>
          <w:tcPr>
            <w:tcW w:w="0" w:type="auto"/>
            <w:vAlign w:val="center"/>
            <w:hideMark/>
          </w:tcPr>
          <w:p w14:paraId="05E131D2"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3.29</w:t>
            </w:r>
          </w:p>
        </w:tc>
        <w:tc>
          <w:tcPr>
            <w:tcW w:w="0" w:type="auto"/>
            <w:vAlign w:val="center"/>
            <w:hideMark/>
          </w:tcPr>
          <w:p w14:paraId="2B41080D"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0.934</w:t>
            </w:r>
          </w:p>
        </w:tc>
        <w:tc>
          <w:tcPr>
            <w:tcW w:w="0" w:type="auto"/>
            <w:vAlign w:val="center"/>
            <w:hideMark/>
          </w:tcPr>
          <w:p w14:paraId="78DEAE7D"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5E5DF95A" w14:textId="77777777" w:rsidTr="005D445D">
        <w:trPr>
          <w:tblCellSpacing w:w="15" w:type="dxa"/>
        </w:trPr>
        <w:tc>
          <w:tcPr>
            <w:tcW w:w="0" w:type="auto"/>
            <w:vAlign w:val="center"/>
            <w:hideMark/>
          </w:tcPr>
          <w:p w14:paraId="4B2720DE"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5</w:t>
            </w:r>
          </w:p>
        </w:tc>
        <w:tc>
          <w:tcPr>
            <w:tcW w:w="0" w:type="auto"/>
            <w:vAlign w:val="center"/>
            <w:hideMark/>
          </w:tcPr>
          <w:p w14:paraId="3724C1DC"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تتسم البنية التحتية التكنولوجية بالموثوقية والاستمرارية</w:t>
            </w:r>
          </w:p>
        </w:tc>
        <w:tc>
          <w:tcPr>
            <w:tcW w:w="0" w:type="auto"/>
            <w:vAlign w:val="center"/>
            <w:hideMark/>
          </w:tcPr>
          <w:p w14:paraId="182DED44"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3.55</w:t>
            </w:r>
          </w:p>
        </w:tc>
        <w:tc>
          <w:tcPr>
            <w:tcW w:w="0" w:type="auto"/>
            <w:vAlign w:val="center"/>
            <w:hideMark/>
          </w:tcPr>
          <w:p w14:paraId="34F40319"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0.876</w:t>
            </w:r>
          </w:p>
        </w:tc>
        <w:tc>
          <w:tcPr>
            <w:tcW w:w="0" w:type="auto"/>
            <w:vAlign w:val="center"/>
            <w:hideMark/>
          </w:tcPr>
          <w:p w14:paraId="1027B52B"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34C4B862" w14:textId="77777777" w:rsidTr="005D445D">
        <w:trPr>
          <w:tblCellSpacing w:w="15" w:type="dxa"/>
        </w:trPr>
        <w:tc>
          <w:tcPr>
            <w:tcW w:w="0" w:type="auto"/>
            <w:vAlign w:val="center"/>
            <w:hideMark/>
          </w:tcPr>
          <w:p w14:paraId="5633DD84"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6</w:t>
            </w:r>
          </w:p>
        </w:tc>
        <w:tc>
          <w:tcPr>
            <w:tcW w:w="0" w:type="auto"/>
            <w:vAlign w:val="center"/>
            <w:hideMark/>
          </w:tcPr>
          <w:p w14:paraId="1EC5F968"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تتكامل الأنظمة الرقمية بين مختلف أقسام المستشفى</w:t>
            </w:r>
          </w:p>
        </w:tc>
        <w:tc>
          <w:tcPr>
            <w:tcW w:w="0" w:type="auto"/>
            <w:vAlign w:val="center"/>
            <w:hideMark/>
          </w:tcPr>
          <w:p w14:paraId="2BFDC633"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3.41</w:t>
            </w:r>
          </w:p>
        </w:tc>
        <w:tc>
          <w:tcPr>
            <w:tcW w:w="0" w:type="auto"/>
            <w:vAlign w:val="center"/>
            <w:hideMark/>
          </w:tcPr>
          <w:p w14:paraId="41A96DF1"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0.921</w:t>
            </w:r>
          </w:p>
        </w:tc>
        <w:tc>
          <w:tcPr>
            <w:tcW w:w="0" w:type="auto"/>
            <w:vAlign w:val="center"/>
            <w:hideMark/>
          </w:tcPr>
          <w:p w14:paraId="1BEB811B"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299A7F30" w14:textId="77777777" w:rsidTr="005D445D">
        <w:trPr>
          <w:tblCellSpacing w:w="15" w:type="dxa"/>
        </w:trPr>
        <w:tc>
          <w:tcPr>
            <w:tcW w:w="0" w:type="auto"/>
            <w:vAlign w:val="center"/>
            <w:hideMark/>
          </w:tcPr>
          <w:p w14:paraId="79E25DB1"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7</w:t>
            </w:r>
          </w:p>
        </w:tc>
        <w:tc>
          <w:tcPr>
            <w:tcW w:w="0" w:type="auto"/>
            <w:vAlign w:val="center"/>
            <w:hideMark/>
          </w:tcPr>
          <w:p w14:paraId="7C314430"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يُتيح النظام الوصول الفوري لبيانات المريض عند الحاجة</w:t>
            </w:r>
          </w:p>
        </w:tc>
        <w:tc>
          <w:tcPr>
            <w:tcW w:w="0" w:type="auto"/>
            <w:vAlign w:val="center"/>
            <w:hideMark/>
          </w:tcPr>
          <w:p w14:paraId="0911CD11"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3.88</w:t>
            </w:r>
          </w:p>
        </w:tc>
        <w:tc>
          <w:tcPr>
            <w:tcW w:w="0" w:type="auto"/>
            <w:vAlign w:val="center"/>
            <w:hideMark/>
          </w:tcPr>
          <w:p w14:paraId="0AF4C0BF"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0.741</w:t>
            </w:r>
          </w:p>
        </w:tc>
        <w:tc>
          <w:tcPr>
            <w:tcW w:w="0" w:type="auto"/>
            <w:vAlign w:val="center"/>
            <w:hideMark/>
          </w:tcPr>
          <w:p w14:paraId="6A93225F"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مرتفعة</w:t>
            </w:r>
          </w:p>
        </w:tc>
      </w:tr>
      <w:tr w:rsidR="005D445D" w:rsidRPr="005D445D" w14:paraId="7FFFBF9E" w14:textId="77777777" w:rsidTr="005D445D">
        <w:trPr>
          <w:tblCellSpacing w:w="15" w:type="dxa"/>
        </w:trPr>
        <w:tc>
          <w:tcPr>
            <w:tcW w:w="0" w:type="auto"/>
            <w:vAlign w:val="center"/>
            <w:hideMark/>
          </w:tcPr>
          <w:p w14:paraId="270E24C3"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8</w:t>
            </w:r>
          </w:p>
        </w:tc>
        <w:tc>
          <w:tcPr>
            <w:tcW w:w="0" w:type="auto"/>
            <w:vAlign w:val="center"/>
            <w:hideMark/>
          </w:tcPr>
          <w:p w14:paraId="64A51BE3"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توفر إدارة المستشفى دعماً تقنياً مستمراً للمستخدمين</w:t>
            </w:r>
          </w:p>
        </w:tc>
        <w:tc>
          <w:tcPr>
            <w:tcW w:w="0" w:type="auto"/>
            <w:vAlign w:val="center"/>
            <w:hideMark/>
          </w:tcPr>
          <w:p w14:paraId="2D2BC582"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3.48</w:t>
            </w:r>
          </w:p>
        </w:tc>
        <w:tc>
          <w:tcPr>
            <w:tcW w:w="0" w:type="auto"/>
            <w:vAlign w:val="center"/>
            <w:hideMark/>
          </w:tcPr>
          <w:p w14:paraId="0344D13D"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0.896</w:t>
            </w:r>
          </w:p>
        </w:tc>
        <w:tc>
          <w:tcPr>
            <w:tcW w:w="0" w:type="auto"/>
            <w:vAlign w:val="center"/>
            <w:hideMark/>
          </w:tcPr>
          <w:p w14:paraId="021BCFCE"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2803C867" w14:textId="77777777" w:rsidTr="005D445D">
        <w:trPr>
          <w:tblCellSpacing w:w="15" w:type="dxa"/>
        </w:trPr>
        <w:tc>
          <w:tcPr>
            <w:tcW w:w="0" w:type="auto"/>
            <w:vAlign w:val="center"/>
            <w:hideMark/>
          </w:tcPr>
          <w:p w14:paraId="11670091"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المتوسط الكلي</w:t>
            </w:r>
          </w:p>
        </w:tc>
        <w:tc>
          <w:tcPr>
            <w:tcW w:w="0" w:type="auto"/>
            <w:vAlign w:val="center"/>
            <w:hideMark/>
          </w:tcPr>
          <w:p w14:paraId="378D635D" w14:textId="77777777" w:rsidR="005D445D" w:rsidRPr="005D445D" w:rsidRDefault="005D445D" w:rsidP="005D445D">
            <w:pPr>
              <w:spacing w:line="276" w:lineRule="auto"/>
              <w:jc w:val="center"/>
              <w:rPr>
                <w:rFonts w:ascii="Sakkal Majalla" w:hAnsi="Sakkal Majalla" w:cs="Sakkal Majalla"/>
                <w:sz w:val="28"/>
                <w:szCs w:val="28"/>
              </w:rPr>
            </w:pPr>
          </w:p>
        </w:tc>
        <w:tc>
          <w:tcPr>
            <w:tcW w:w="0" w:type="auto"/>
            <w:vAlign w:val="center"/>
            <w:hideMark/>
          </w:tcPr>
          <w:p w14:paraId="4629B276"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3.60</w:t>
            </w:r>
          </w:p>
        </w:tc>
        <w:tc>
          <w:tcPr>
            <w:tcW w:w="0" w:type="auto"/>
            <w:vAlign w:val="center"/>
            <w:hideMark/>
          </w:tcPr>
          <w:p w14:paraId="48B0443D"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0.854</w:t>
            </w:r>
          </w:p>
        </w:tc>
        <w:tc>
          <w:tcPr>
            <w:tcW w:w="0" w:type="auto"/>
            <w:vAlign w:val="center"/>
            <w:hideMark/>
          </w:tcPr>
          <w:p w14:paraId="2D36BD2A" w14:textId="77777777" w:rsidR="005D445D" w:rsidRPr="005D445D" w:rsidRDefault="005D445D" w:rsidP="005D445D">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متوسطة</w:t>
            </w:r>
          </w:p>
        </w:tc>
      </w:tr>
    </w:tbl>
    <w:p w14:paraId="0502E896" w14:textId="633511C7" w:rsidR="001B0D80" w:rsidRPr="001B0D80" w:rsidRDefault="001B0D80" w:rsidP="001B0D80">
      <w:pPr>
        <w:spacing w:line="276" w:lineRule="auto"/>
        <w:jc w:val="both"/>
        <w:rPr>
          <w:rFonts w:ascii="Sakkal Majalla" w:hAnsi="Sakkal Majalla" w:cs="Sakkal Majalla"/>
          <w:sz w:val="28"/>
          <w:szCs w:val="28"/>
          <w:rtl/>
        </w:rPr>
      </w:pPr>
      <w:r w:rsidRPr="001B0D80">
        <w:rPr>
          <w:rFonts w:ascii="Sakkal Majalla" w:hAnsi="Sakkal Majalla" w:cs="Sakkal Majalla"/>
          <w:b/>
          <w:bCs/>
          <w:sz w:val="28"/>
          <w:szCs w:val="28"/>
          <w:rtl/>
        </w:rPr>
        <w:t>المصدر:</w:t>
      </w:r>
      <w:r w:rsidRPr="001B0D80">
        <w:rPr>
          <w:rFonts w:ascii="Sakkal Majalla" w:hAnsi="Sakkal Majalla" w:cs="Sakkal Majalla"/>
          <w:sz w:val="28"/>
          <w:szCs w:val="28"/>
          <w:rtl/>
        </w:rPr>
        <w:t xml:space="preserve"> من إعداد الباحث بالاعتماد على نتائج التحليل الإحصائي لبيانات الدراسة الميدانية باستخدام برنامج </w:t>
      </w:r>
      <w:r w:rsidRPr="001B0D80">
        <w:rPr>
          <w:rFonts w:ascii="Sakkal Majalla" w:hAnsi="Sakkal Majalla" w:cs="Sakkal Majalla"/>
          <w:sz w:val="28"/>
          <w:szCs w:val="28"/>
        </w:rPr>
        <w:t>SPSS</w:t>
      </w:r>
      <w:r w:rsidRPr="001B0D80">
        <w:rPr>
          <w:rFonts w:ascii="Sakkal Majalla" w:hAnsi="Sakkal Majalla" w:cs="Sakkal Majalla"/>
          <w:sz w:val="28"/>
          <w:szCs w:val="28"/>
          <w:rtl/>
        </w:rPr>
        <w:t xml:space="preserve">، </w:t>
      </w:r>
      <w:r>
        <w:rPr>
          <w:rFonts w:ascii="Sakkal Majalla" w:hAnsi="Sakkal Majalla" w:cs="Sakkal Majalla" w:hint="cs"/>
          <w:sz w:val="28"/>
          <w:szCs w:val="28"/>
          <w:rtl/>
        </w:rPr>
        <w:t>2026</w:t>
      </w:r>
      <w:r w:rsidRPr="001B0D80">
        <w:rPr>
          <w:rFonts w:ascii="Sakkal Majalla" w:hAnsi="Sakkal Majalla" w:cs="Sakkal Majalla"/>
          <w:sz w:val="28"/>
          <w:szCs w:val="28"/>
          <w:rtl/>
        </w:rPr>
        <w:t>.</w:t>
      </w:r>
    </w:p>
    <w:p w14:paraId="342BF095" w14:textId="1A6DE550"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تُشير النتائج إلى أن المتوسط الكلي لمحور التحول الرقمي بلغ (3.60) بدرجة (متوسطة)، مما يعني أن مستوى التحول الرقمي في المستشفيات الحكومية موضع الدراسة لا يزال في مرحلة التطور وغير مكتمل بعد. ويُلاحظ أن فقرة "يُتيح </w:t>
      </w:r>
      <w:r w:rsidRPr="005D445D">
        <w:rPr>
          <w:rFonts w:ascii="Sakkal Majalla" w:hAnsi="Sakkal Majalla" w:cs="Sakkal Majalla"/>
          <w:sz w:val="28"/>
          <w:szCs w:val="28"/>
          <w:rtl/>
        </w:rPr>
        <w:lastRenderedPageBreak/>
        <w:t>النظام الوصول الفوري لبيانات المريض عند الحاجة" جاءت بأعلى متوسط (3.88)، في حين جاءت فقرة "يتوافر برنامج تدريبي منتظم" بأدنى متوسط (3.29)، وهو ما يكشف عن فجوة بين الإمكانات التقنية المتاحة وجاهزية الكوادر البشرية لاستثمارها</w:t>
      </w:r>
      <w:r w:rsidRPr="005D445D">
        <w:rPr>
          <w:rFonts w:ascii="Sakkal Majalla" w:hAnsi="Sakkal Majalla" w:cs="Sakkal Majalla"/>
          <w:sz w:val="28"/>
          <w:szCs w:val="28"/>
        </w:rPr>
        <w:t>.</w:t>
      </w:r>
    </w:p>
    <w:p w14:paraId="14B963D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جدول (2): المتوسطات الحسابية والانحرافات المعيارية لمحور كفاءة الإدارة المستشفياتية (المتغير التابع)</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1"/>
        <w:gridCol w:w="4040"/>
        <w:gridCol w:w="1398"/>
        <w:gridCol w:w="1380"/>
        <w:gridCol w:w="813"/>
      </w:tblGrid>
      <w:tr w:rsidR="005D445D" w:rsidRPr="005D445D" w14:paraId="43E3B9CF" w14:textId="77777777" w:rsidTr="001B0D80">
        <w:trPr>
          <w:tblHeader/>
          <w:tblCellSpacing w:w="15" w:type="dxa"/>
        </w:trPr>
        <w:tc>
          <w:tcPr>
            <w:tcW w:w="0" w:type="auto"/>
            <w:vAlign w:val="center"/>
            <w:hideMark/>
          </w:tcPr>
          <w:p w14:paraId="2736FAAE"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الرقم</w:t>
            </w:r>
          </w:p>
        </w:tc>
        <w:tc>
          <w:tcPr>
            <w:tcW w:w="0" w:type="auto"/>
            <w:vAlign w:val="center"/>
            <w:hideMark/>
          </w:tcPr>
          <w:p w14:paraId="033BB011"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الفقرة</w:t>
            </w:r>
          </w:p>
        </w:tc>
        <w:tc>
          <w:tcPr>
            <w:tcW w:w="0" w:type="auto"/>
            <w:vAlign w:val="center"/>
            <w:hideMark/>
          </w:tcPr>
          <w:p w14:paraId="23DE4143"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المتوسط الحسابي</w:t>
            </w:r>
          </w:p>
        </w:tc>
        <w:tc>
          <w:tcPr>
            <w:tcW w:w="0" w:type="auto"/>
            <w:vAlign w:val="center"/>
            <w:hideMark/>
          </w:tcPr>
          <w:p w14:paraId="207A6CF4"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الانحراف المعياري</w:t>
            </w:r>
          </w:p>
        </w:tc>
        <w:tc>
          <w:tcPr>
            <w:tcW w:w="0" w:type="auto"/>
            <w:vAlign w:val="center"/>
            <w:hideMark/>
          </w:tcPr>
          <w:p w14:paraId="13B28D4F"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الدرجة</w:t>
            </w:r>
          </w:p>
        </w:tc>
      </w:tr>
      <w:tr w:rsidR="005D445D" w:rsidRPr="005D445D" w14:paraId="732E1E17" w14:textId="77777777" w:rsidTr="001B0D80">
        <w:trPr>
          <w:tblCellSpacing w:w="15" w:type="dxa"/>
        </w:trPr>
        <w:tc>
          <w:tcPr>
            <w:tcW w:w="0" w:type="auto"/>
            <w:vAlign w:val="center"/>
            <w:hideMark/>
          </w:tcPr>
          <w:p w14:paraId="125C173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w:t>
            </w:r>
          </w:p>
        </w:tc>
        <w:tc>
          <w:tcPr>
            <w:tcW w:w="0" w:type="auto"/>
            <w:vAlign w:val="center"/>
            <w:hideMark/>
          </w:tcPr>
          <w:p w14:paraId="71F24FD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انخفضت أوقات انتظار المرضى بعد تطبيق الأنظمة الرقمية</w:t>
            </w:r>
          </w:p>
        </w:tc>
        <w:tc>
          <w:tcPr>
            <w:tcW w:w="0" w:type="auto"/>
            <w:vAlign w:val="center"/>
            <w:hideMark/>
          </w:tcPr>
          <w:p w14:paraId="77EF0A2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3.69</w:t>
            </w:r>
          </w:p>
        </w:tc>
        <w:tc>
          <w:tcPr>
            <w:tcW w:w="0" w:type="auto"/>
            <w:vAlign w:val="center"/>
            <w:hideMark/>
          </w:tcPr>
          <w:p w14:paraId="28649863"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0.823</w:t>
            </w:r>
          </w:p>
        </w:tc>
        <w:tc>
          <w:tcPr>
            <w:tcW w:w="0" w:type="auto"/>
            <w:vAlign w:val="center"/>
            <w:hideMark/>
          </w:tcPr>
          <w:p w14:paraId="3636E64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مرتفعة</w:t>
            </w:r>
          </w:p>
        </w:tc>
      </w:tr>
      <w:tr w:rsidR="005D445D" w:rsidRPr="005D445D" w14:paraId="4C611837" w14:textId="77777777" w:rsidTr="001B0D80">
        <w:trPr>
          <w:tblCellSpacing w:w="15" w:type="dxa"/>
        </w:trPr>
        <w:tc>
          <w:tcPr>
            <w:tcW w:w="0" w:type="auto"/>
            <w:vAlign w:val="center"/>
            <w:hideMark/>
          </w:tcPr>
          <w:p w14:paraId="4B455DC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w:t>
            </w:r>
          </w:p>
        </w:tc>
        <w:tc>
          <w:tcPr>
            <w:tcW w:w="0" w:type="auto"/>
            <w:vAlign w:val="center"/>
            <w:hideMark/>
          </w:tcPr>
          <w:p w14:paraId="3F2C6EA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تحسّنت دقة الوصفات الطبية بعد التحول الرقمي</w:t>
            </w:r>
          </w:p>
        </w:tc>
        <w:tc>
          <w:tcPr>
            <w:tcW w:w="0" w:type="auto"/>
            <w:vAlign w:val="center"/>
            <w:hideMark/>
          </w:tcPr>
          <w:p w14:paraId="269D7C5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3.75</w:t>
            </w:r>
          </w:p>
        </w:tc>
        <w:tc>
          <w:tcPr>
            <w:tcW w:w="0" w:type="auto"/>
            <w:vAlign w:val="center"/>
            <w:hideMark/>
          </w:tcPr>
          <w:p w14:paraId="02B9067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0.784</w:t>
            </w:r>
          </w:p>
        </w:tc>
        <w:tc>
          <w:tcPr>
            <w:tcW w:w="0" w:type="auto"/>
            <w:vAlign w:val="center"/>
            <w:hideMark/>
          </w:tcPr>
          <w:p w14:paraId="0F3A587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مرتفعة</w:t>
            </w:r>
          </w:p>
        </w:tc>
      </w:tr>
      <w:tr w:rsidR="005D445D" w:rsidRPr="005D445D" w14:paraId="1C639E83" w14:textId="77777777" w:rsidTr="001B0D80">
        <w:trPr>
          <w:tblCellSpacing w:w="15" w:type="dxa"/>
        </w:trPr>
        <w:tc>
          <w:tcPr>
            <w:tcW w:w="0" w:type="auto"/>
            <w:vAlign w:val="center"/>
            <w:hideMark/>
          </w:tcPr>
          <w:p w14:paraId="43EAC2E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w:t>
            </w:r>
          </w:p>
        </w:tc>
        <w:tc>
          <w:tcPr>
            <w:tcW w:w="0" w:type="auto"/>
            <w:vAlign w:val="center"/>
            <w:hideMark/>
          </w:tcPr>
          <w:p w14:paraId="2045133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ارتفعت سرعة اتخاذ القرارات الإدارية بفضل الأنظمة الرقمية</w:t>
            </w:r>
          </w:p>
        </w:tc>
        <w:tc>
          <w:tcPr>
            <w:tcW w:w="0" w:type="auto"/>
            <w:vAlign w:val="center"/>
            <w:hideMark/>
          </w:tcPr>
          <w:p w14:paraId="14FE9D9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3.82</w:t>
            </w:r>
          </w:p>
        </w:tc>
        <w:tc>
          <w:tcPr>
            <w:tcW w:w="0" w:type="auto"/>
            <w:vAlign w:val="center"/>
            <w:hideMark/>
          </w:tcPr>
          <w:p w14:paraId="06EF77D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0.761</w:t>
            </w:r>
          </w:p>
        </w:tc>
        <w:tc>
          <w:tcPr>
            <w:tcW w:w="0" w:type="auto"/>
            <w:vAlign w:val="center"/>
            <w:hideMark/>
          </w:tcPr>
          <w:p w14:paraId="2BD4C3A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مرتفعة</w:t>
            </w:r>
          </w:p>
        </w:tc>
      </w:tr>
      <w:tr w:rsidR="005D445D" w:rsidRPr="005D445D" w14:paraId="46471A06" w14:textId="77777777" w:rsidTr="001B0D80">
        <w:trPr>
          <w:tblCellSpacing w:w="15" w:type="dxa"/>
        </w:trPr>
        <w:tc>
          <w:tcPr>
            <w:tcW w:w="0" w:type="auto"/>
            <w:vAlign w:val="center"/>
            <w:hideMark/>
          </w:tcPr>
          <w:p w14:paraId="34C4D93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4</w:t>
            </w:r>
          </w:p>
        </w:tc>
        <w:tc>
          <w:tcPr>
            <w:tcW w:w="0" w:type="auto"/>
            <w:vAlign w:val="center"/>
            <w:hideMark/>
          </w:tcPr>
          <w:p w14:paraId="7ECCD8D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تحسّن مستوى التنسيق بين الأقسام الطبية والإدارية</w:t>
            </w:r>
          </w:p>
        </w:tc>
        <w:tc>
          <w:tcPr>
            <w:tcW w:w="0" w:type="auto"/>
            <w:vAlign w:val="center"/>
            <w:hideMark/>
          </w:tcPr>
          <w:p w14:paraId="13A8424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3.58</w:t>
            </w:r>
          </w:p>
        </w:tc>
        <w:tc>
          <w:tcPr>
            <w:tcW w:w="0" w:type="auto"/>
            <w:vAlign w:val="center"/>
            <w:hideMark/>
          </w:tcPr>
          <w:p w14:paraId="39031C8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0.849</w:t>
            </w:r>
          </w:p>
        </w:tc>
        <w:tc>
          <w:tcPr>
            <w:tcW w:w="0" w:type="auto"/>
            <w:vAlign w:val="center"/>
            <w:hideMark/>
          </w:tcPr>
          <w:p w14:paraId="4769F0C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32382726" w14:textId="77777777" w:rsidTr="001B0D80">
        <w:trPr>
          <w:tblCellSpacing w:w="15" w:type="dxa"/>
        </w:trPr>
        <w:tc>
          <w:tcPr>
            <w:tcW w:w="0" w:type="auto"/>
            <w:vAlign w:val="center"/>
            <w:hideMark/>
          </w:tcPr>
          <w:p w14:paraId="30BE2B3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5</w:t>
            </w:r>
          </w:p>
        </w:tc>
        <w:tc>
          <w:tcPr>
            <w:tcW w:w="0" w:type="auto"/>
            <w:vAlign w:val="center"/>
            <w:hideMark/>
          </w:tcPr>
          <w:p w14:paraId="0A8C2743"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تراجعت معدلات الأخطاء الإدارية بصورة ملموسة</w:t>
            </w:r>
          </w:p>
        </w:tc>
        <w:tc>
          <w:tcPr>
            <w:tcW w:w="0" w:type="auto"/>
            <w:vAlign w:val="center"/>
            <w:hideMark/>
          </w:tcPr>
          <w:p w14:paraId="3DCADFC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3.44</w:t>
            </w:r>
          </w:p>
        </w:tc>
        <w:tc>
          <w:tcPr>
            <w:tcW w:w="0" w:type="auto"/>
            <w:vAlign w:val="center"/>
            <w:hideMark/>
          </w:tcPr>
          <w:p w14:paraId="2AF69B3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0.912</w:t>
            </w:r>
          </w:p>
        </w:tc>
        <w:tc>
          <w:tcPr>
            <w:tcW w:w="0" w:type="auto"/>
            <w:vAlign w:val="center"/>
            <w:hideMark/>
          </w:tcPr>
          <w:p w14:paraId="51AE9933"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0845755B" w14:textId="77777777" w:rsidTr="001B0D80">
        <w:trPr>
          <w:tblCellSpacing w:w="15" w:type="dxa"/>
        </w:trPr>
        <w:tc>
          <w:tcPr>
            <w:tcW w:w="0" w:type="auto"/>
            <w:vAlign w:val="center"/>
            <w:hideMark/>
          </w:tcPr>
          <w:p w14:paraId="2F42ACA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6</w:t>
            </w:r>
          </w:p>
        </w:tc>
        <w:tc>
          <w:tcPr>
            <w:tcW w:w="0" w:type="auto"/>
            <w:vAlign w:val="center"/>
            <w:hideMark/>
          </w:tcPr>
          <w:p w14:paraId="2BE75AD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تحسّنت جودة الخدمات المُقدَّمة للمرضى عموماً</w:t>
            </w:r>
          </w:p>
        </w:tc>
        <w:tc>
          <w:tcPr>
            <w:tcW w:w="0" w:type="auto"/>
            <w:vAlign w:val="center"/>
            <w:hideMark/>
          </w:tcPr>
          <w:p w14:paraId="6593C1F7"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3.77</w:t>
            </w:r>
          </w:p>
        </w:tc>
        <w:tc>
          <w:tcPr>
            <w:tcW w:w="0" w:type="auto"/>
            <w:vAlign w:val="center"/>
            <w:hideMark/>
          </w:tcPr>
          <w:p w14:paraId="708509DA"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0.798</w:t>
            </w:r>
          </w:p>
        </w:tc>
        <w:tc>
          <w:tcPr>
            <w:tcW w:w="0" w:type="auto"/>
            <w:vAlign w:val="center"/>
            <w:hideMark/>
          </w:tcPr>
          <w:p w14:paraId="3AD7EA5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مرتفعة</w:t>
            </w:r>
          </w:p>
        </w:tc>
      </w:tr>
      <w:tr w:rsidR="005D445D" w:rsidRPr="005D445D" w14:paraId="019CE368" w14:textId="77777777" w:rsidTr="001B0D80">
        <w:trPr>
          <w:tblCellSpacing w:w="15" w:type="dxa"/>
        </w:trPr>
        <w:tc>
          <w:tcPr>
            <w:tcW w:w="0" w:type="auto"/>
            <w:vAlign w:val="center"/>
            <w:hideMark/>
          </w:tcPr>
          <w:p w14:paraId="6BB3D98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7</w:t>
            </w:r>
          </w:p>
        </w:tc>
        <w:tc>
          <w:tcPr>
            <w:tcW w:w="0" w:type="auto"/>
            <w:vAlign w:val="center"/>
            <w:hideMark/>
          </w:tcPr>
          <w:p w14:paraId="6DAE10F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ارتفع مستوى رضا المرضى بعد التحول الرقمي</w:t>
            </w:r>
          </w:p>
        </w:tc>
        <w:tc>
          <w:tcPr>
            <w:tcW w:w="0" w:type="auto"/>
            <w:vAlign w:val="center"/>
            <w:hideMark/>
          </w:tcPr>
          <w:p w14:paraId="49CD179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3.63</w:t>
            </w:r>
          </w:p>
        </w:tc>
        <w:tc>
          <w:tcPr>
            <w:tcW w:w="0" w:type="auto"/>
            <w:vAlign w:val="center"/>
            <w:hideMark/>
          </w:tcPr>
          <w:p w14:paraId="5C0DCEB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0.834</w:t>
            </w:r>
          </w:p>
        </w:tc>
        <w:tc>
          <w:tcPr>
            <w:tcW w:w="0" w:type="auto"/>
            <w:vAlign w:val="center"/>
            <w:hideMark/>
          </w:tcPr>
          <w:p w14:paraId="18BF6546"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260D2A6C" w14:textId="77777777" w:rsidTr="001B0D80">
        <w:trPr>
          <w:tblCellSpacing w:w="15" w:type="dxa"/>
        </w:trPr>
        <w:tc>
          <w:tcPr>
            <w:tcW w:w="0" w:type="auto"/>
            <w:vAlign w:val="center"/>
            <w:hideMark/>
          </w:tcPr>
          <w:p w14:paraId="7ACCD05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8</w:t>
            </w:r>
          </w:p>
        </w:tc>
        <w:tc>
          <w:tcPr>
            <w:tcW w:w="0" w:type="auto"/>
            <w:vAlign w:val="center"/>
            <w:hideMark/>
          </w:tcPr>
          <w:p w14:paraId="1E6279D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أسهمت الأنظمة الرقمية في تقليص التكاليف التشغيلية</w:t>
            </w:r>
          </w:p>
        </w:tc>
        <w:tc>
          <w:tcPr>
            <w:tcW w:w="0" w:type="auto"/>
            <w:vAlign w:val="center"/>
            <w:hideMark/>
          </w:tcPr>
          <w:p w14:paraId="42E934C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3.39</w:t>
            </w:r>
          </w:p>
        </w:tc>
        <w:tc>
          <w:tcPr>
            <w:tcW w:w="0" w:type="auto"/>
            <w:vAlign w:val="center"/>
            <w:hideMark/>
          </w:tcPr>
          <w:p w14:paraId="079B747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0.943</w:t>
            </w:r>
          </w:p>
        </w:tc>
        <w:tc>
          <w:tcPr>
            <w:tcW w:w="0" w:type="auto"/>
            <w:vAlign w:val="center"/>
            <w:hideMark/>
          </w:tcPr>
          <w:p w14:paraId="71CECFF7"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متوسطة</w:t>
            </w:r>
          </w:p>
        </w:tc>
      </w:tr>
      <w:tr w:rsidR="005D445D" w:rsidRPr="005D445D" w14:paraId="53613BDD" w14:textId="77777777" w:rsidTr="001B0D80">
        <w:trPr>
          <w:tblCellSpacing w:w="15" w:type="dxa"/>
        </w:trPr>
        <w:tc>
          <w:tcPr>
            <w:tcW w:w="0" w:type="auto"/>
            <w:vAlign w:val="center"/>
            <w:hideMark/>
          </w:tcPr>
          <w:p w14:paraId="62213617"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المتوسط الكلي</w:t>
            </w:r>
          </w:p>
        </w:tc>
        <w:tc>
          <w:tcPr>
            <w:tcW w:w="0" w:type="auto"/>
            <w:vAlign w:val="center"/>
            <w:hideMark/>
          </w:tcPr>
          <w:p w14:paraId="2F250DC9" w14:textId="77777777" w:rsidR="005D445D" w:rsidRPr="005D445D" w:rsidRDefault="005D445D" w:rsidP="001B0D80">
            <w:pPr>
              <w:spacing w:line="276" w:lineRule="auto"/>
              <w:jc w:val="center"/>
              <w:rPr>
                <w:rFonts w:ascii="Sakkal Majalla" w:hAnsi="Sakkal Majalla" w:cs="Sakkal Majalla"/>
                <w:sz w:val="28"/>
                <w:szCs w:val="28"/>
              </w:rPr>
            </w:pPr>
          </w:p>
        </w:tc>
        <w:tc>
          <w:tcPr>
            <w:tcW w:w="0" w:type="auto"/>
            <w:vAlign w:val="center"/>
            <w:hideMark/>
          </w:tcPr>
          <w:p w14:paraId="3B8EB468"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3.63</w:t>
            </w:r>
          </w:p>
        </w:tc>
        <w:tc>
          <w:tcPr>
            <w:tcW w:w="0" w:type="auto"/>
            <w:vAlign w:val="center"/>
            <w:hideMark/>
          </w:tcPr>
          <w:p w14:paraId="6CABD23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0.838</w:t>
            </w:r>
          </w:p>
        </w:tc>
        <w:tc>
          <w:tcPr>
            <w:tcW w:w="0" w:type="auto"/>
            <w:vAlign w:val="center"/>
            <w:hideMark/>
          </w:tcPr>
          <w:p w14:paraId="16ABAEE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متوسطة</w:t>
            </w:r>
          </w:p>
        </w:tc>
      </w:tr>
    </w:tbl>
    <w:p w14:paraId="138AB9E9" w14:textId="188E6A06" w:rsidR="001B0D80" w:rsidRPr="001B0D80" w:rsidRDefault="001B0D80" w:rsidP="001B0D80">
      <w:pPr>
        <w:spacing w:line="276" w:lineRule="auto"/>
        <w:jc w:val="both"/>
        <w:rPr>
          <w:rFonts w:ascii="Sakkal Majalla" w:hAnsi="Sakkal Majalla" w:cs="Sakkal Majalla"/>
          <w:sz w:val="28"/>
          <w:szCs w:val="28"/>
          <w:rtl/>
        </w:rPr>
      </w:pPr>
      <w:r w:rsidRPr="001B0D80">
        <w:rPr>
          <w:rFonts w:ascii="Sakkal Majalla" w:hAnsi="Sakkal Majalla" w:cs="Sakkal Majalla"/>
          <w:b/>
          <w:bCs/>
          <w:sz w:val="28"/>
          <w:szCs w:val="28"/>
          <w:rtl/>
        </w:rPr>
        <w:t>المصدر:</w:t>
      </w:r>
      <w:r w:rsidRPr="001B0D80">
        <w:rPr>
          <w:rFonts w:ascii="Sakkal Majalla" w:hAnsi="Sakkal Majalla" w:cs="Sakkal Majalla"/>
          <w:sz w:val="28"/>
          <w:szCs w:val="28"/>
          <w:rtl/>
        </w:rPr>
        <w:t xml:space="preserve"> من إعداد الباحث بالاعتماد على نتائج التحليل الإحصائي لبيانات الدراسة الميدانية باستخدام برنامج </w:t>
      </w:r>
      <w:r w:rsidRPr="001B0D80">
        <w:rPr>
          <w:rFonts w:ascii="Sakkal Majalla" w:hAnsi="Sakkal Majalla" w:cs="Sakkal Majalla"/>
          <w:sz w:val="28"/>
          <w:szCs w:val="28"/>
        </w:rPr>
        <w:t>SPSS</w:t>
      </w:r>
      <w:r w:rsidRPr="001B0D80">
        <w:rPr>
          <w:rFonts w:ascii="Sakkal Majalla" w:hAnsi="Sakkal Majalla" w:cs="Sakkal Majalla"/>
          <w:sz w:val="28"/>
          <w:szCs w:val="28"/>
          <w:rtl/>
        </w:rPr>
        <w:t>، 202</w:t>
      </w:r>
      <w:r>
        <w:rPr>
          <w:rFonts w:ascii="Sakkal Majalla" w:hAnsi="Sakkal Majalla" w:cs="Sakkal Majalla" w:hint="cs"/>
          <w:sz w:val="28"/>
          <w:szCs w:val="28"/>
          <w:rtl/>
        </w:rPr>
        <w:t>6</w:t>
      </w:r>
    </w:p>
    <w:p w14:paraId="544281B9" w14:textId="05F7EEA4"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lastRenderedPageBreak/>
        <w:t>يُشير المتوسط الكلي لكفاءة الإدارة المستشفياتية البالغ (3.63) إلى مستوى متوسط-مرتفع، مما يدل على أن المستشفيات موضع الدراسة تحقق قدراً من الكفاءة الإدارية، وإن كانت تحتاج إلى مزيد من التطوير خاصةً في محاور التنسيق بين الأقسام وتقليص الأخطاء الإدارية وخفض التكاليف</w:t>
      </w:r>
      <w:r w:rsidRPr="005D445D">
        <w:rPr>
          <w:rFonts w:ascii="Sakkal Majalla" w:hAnsi="Sakkal Majalla" w:cs="Sakkal Majalla"/>
          <w:sz w:val="28"/>
          <w:szCs w:val="28"/>
        </w:rPr>
        <w:t>.</w:t>
      </w:r>
    </w:p>
    <w:p w14:paraId="16777A6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جدول (3): المتوسطات الحسابية والانحرافات المعيارية لمحور عوائق التطبيق</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44"/>
        <w:gridCol w:w="3955"/>
        <w:gridCol w:w="1482"/>
        <w:gridCol w:w="1458"/>
        <w:gridCol w:w="683"/>
      </w:tblGrid>
      <w:tr w:rsidR="005D445D" w:rsidRPr="005D445D" w14:paraId="5E4E01E5" w14:textId="77777777" w:rsidTr="001B0D80">
        <w:trPr>
          <w:tblHeader/>
          <w:tblCellSpacing w:w="15" w:type="dxa"/>
        </w:trPr>
        <w:tc>
          <w:tcPr>
            <w:tcW w:w="0" w:type="auto"/>
            <w:vAlign w:val="center"/>
            <w:hideMark/>
          </w:tcPr>
          <w:p w14:paraId="009EFC30"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الرقم</w:t>
            </w:r>
          </w:p>
        </w:tc>
        <w:tc>
          <w:tcPr>
            <w:tcW w:w="0" w:type="auto"/>
            <w:vAlign w:val="center"/>
            <w:hideMark/>
          </w:tcPr>
          <w:p w14:paraId="6E3D7734"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الفقرة</w:t>
            </w:r>
          </w:p>
        </w:tc>
        <w:tc>
          <w:tcPr>
            <w:tcW w:w="0" w:type="auto"/>
            <w:vAlign w:val="center"/>
            <w:hideMark/>
          </w:tcPr>
          <w:p w14:paraId="471307D1"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المتوسط الحسابي</w:t>
            </w:r>
          </w:p>
        </w:tc>
        <w:tc>
          <w:tcPr>
            <w:tcW w:w="0" w:type="auto"/>
            <w:vAlign w:val="center"/>
            <w:hideMark/>
          </w:tcPr>
          <w:p w14:paraId="401FC0F5"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الانحراف المعياري</w:t>
            </w:r>
          </w:p>
        </w:tc>
        <w:tc>
          <w:tcPr>
            <w:tcW w:w="0" w:type="auto"/>
            <w:vAlign w:val="center"/>
            <w:hideMark/>
          </w:tcPr>
          <w:p w14:paraId="1D3A3D4A"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الترتيب</w:t>
            </w:r>
          </w:p>
        </w:tc>
      </w:tr>
      <w:tr w:rsidR="005D445D" w:rsidRPr="005D445D" w14:paraId="3F023A24" w14:textId="77777777" w:rsidTr="001B0D80">
        <w:trPr>
          <w:tblCellSpacing w:w="15" w:type="dxa"/>
        </w:trPr>
        <w:tc>
          <w:tcPr>
            <w:tcW w:w="0" w:type="auto"/>
            <w:vAlign w:val="center"/>
            <w:hideMark/>
          </w:tcPr>
          <w:p w14:paraId="71AB890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w:t>
            </w:r>
          </w:p>
        </w:tc>
        <w:tc>
          <w:tcPr>
            <w:tcW w:w="0" w:type="auto"/>
            <w:vAlign w:val="center"/>
            <w:hideMark/>
          </w:tcPr>
          <w:p w14:paraId="5CB3CAE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ضعف التدريب وتأهيل الكوادر البشرية</w:t>
            </w:r>
          </w:p>
        </w:tc>
        <w:tc>
          <w:tcPr>
            <w:tcW w:w="0" w:type="auto"/>
            <w:vAlign w:val="center"/>
            <w:hideMark/>
          </w:tcPr>
          <w:p w14:paraId="787BA3C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3.91</w:t>
            </w:r>
          </w:p>
        </w:tc>
        <w:tc>
          <w:tcPr>
            <w:tcW w:w="0" w:type="auto"/>
            <w:vAlign w:val="center"/>
            <w:hideMark/>
          </w:tcPr>
          <w:p w14:paraId="3A48164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0.712</w:t>
            </w:r>
          </w:p>
        </w:tc>
        <w:tc>
          <w:tcPr>
            <w:tcW w:w="0" w:type="auto"/>
            <w:vAlign w:val="center"/>
            <w:hideMark/>
          </w:tcPr>
          <w:p w14:paraId="7A8AEF1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w:t>
            </w:r>
          </w:p>
        </w:tc>
      </w:tr>
      <w:tr w:rsidR="005D445D" w:rsidRPr="005D445D" w14:paraId="3775A1C4" w14:textId="77777777" w:rsidTr="001B0D80">
        <w:trPr>
          <w:tblCellSpacing w:w="15" w:type="dxa"/>
        </w:trPr>
        <w:tc>
          <w:tcPr>
            <w:tcW w:w="0" w:type="auto"/>
            <w:vAlign w:val="center"/>
            <w:hideMark/>
          </w:tcPr>
          <w:p w14:paraId="537D3E56"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w:t>
            </w:r>
          </w:p>
        </w:tc>
        <w:tc>
          <w:tcPr>
            <w:tcW w:w="0" w:type="auto"/>
            <w:vAlign w:val="center"/>
            <w:hideMark/>
          </w:tcPr>
          <w:p w14:paraId="06CD391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مقاومة الكوادر للتغيير من الورقي إلى الرقمي</w:t>
            </w:r>
          </w:p>
        </w:tc>
        <w:tc>
          <w:tcPr>
            <w:tcW w:w="0" w:type="auto"/>
            <w:vAlign w:val="center"/>
            <w:hideMark/>
          </w:tcPr>
          <w:p w14:paraId="0A14FF8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3.83</w:t>
            </w:r>
          </w:p>
        </w:tc>
        <w:tc>
          <w:tcPr>
            <w:tcW w:w="0" w:type="auto"/>
            <w:vAlign w:val="center"/>
            <w:hideMark/>
          </w:tcPr>
          <w:p w14:paraId="629AB5E7"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0.748</w:t>
            </w:r>
          </w:p>
        </w:tc>
        <w:tc>
          <w:tcPr>
            <w:tcW w:w="0" w:type="auto"/>
            <w:vAlign w:val="center"/>
            <w:hideMark/>
          </w:tcPr>
          <w:p w14:paraId="6441480A"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w:t>
            </w:r>
          </w:p>
        </w:tc>
      </w:tr>
      <w:tr w:rsidR="005D445D" w:rsidRPr="005D445D" w14:paraId="774B7FA1" w14:textId="77777777" w:rsidTr="001B0D80">
        <w:trPr>
          <w:tblCellSpacing w:w="15" w:type="dxa"/>
        </w:trPr>
        <w:tc>
          <w:tcPr>
            <w:tcW w:w="0" w:type="auto"/>
            <w:vAlign w:val="center"/>
            <w:hideMark/>
          </w:tcPr>
          <w:p w14:paraId="36CBB8E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w:t>
            </w:r>
          </w:p>
        </w:tc>
        <w:tc>
          <w:tcPr>
            <w:tcW w:w="0" w:type="auto"/>
            <w:vAlign w:val="center"/>
            <w:hideMark/>
          </w:tcPr>
          <w:p w14:paraId="4080D0C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ضعف التكامل بين الأنظمة المختلفة (التشغيل البيني)</w:t>
            </w:r>
          </w:p>
        </w:tc>
        <w:tc>
          <w:tcPr>
            <w:tcW w:w="0" w:type="auto"/>
            <w:vAlign w:val="center"/>
            <w:hideMark/>
          </w:tcPr>
          <w:p w14:paraId="28D5525C"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3.76</w:t>
            </w:r>
          </w:p>
        </w:tc>
        <w:tc>
          <w:tcPr>
            <w:tcW w:w="0" w:type="auto"/>
            <w:vAlign w:val="center"/>
            <w:hideMark/>
          </w:tcPr>
          <w:p w14:paraId="1AC54986"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0.782</w:t>
            </w:r>
          </w:p>
        </w:tc>
        <w:tc>
          <w:tcPr>
            <w:tcW w:w="0" w:type="auto"/>
            <w:vAlign w:val="center"/>
            <w:hideMark/>
          </w:tcPr>
          <w:p w14:paraId="1DA252B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w:t>
            </w:r>
          </w:p>
        </w:tc>
      </w:tr>
      <w:tr w:rsidR="005D445D" w:rsidRPr="005D445D" w14:paraId="1338C472" w14:textId="77777777" w:rsidTr="001B0D80">
        <w:trPr>
          <w:tblCellSpacing w:w="15" w:type="dxa"/>
        </w:trPr>
        <w:tc>
          <w:tcPr>
            <w:tcW w:w="0" w:type="auto"/>
            <w:vAlign w:val="center"/>
            <w:hideMark/>
          </w:tcPr>
          <w:p w14:paraId="266C453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4</w:t>
            </w:r>
          </w:p>
        </w:tc>
        <w:tc>
          <w:tcPr>
            <w:tcW w:w="0" w:type="auto"/>
            <w:vAlign w:val="center"/>
            <w:hideMark/>
          </w:tcPr>
          <w:p w14:paraId="22A72C77"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محدودية الميزانيات المخصصة للتحول الرقمي</w:t>
            </w:r>
          </w:p>
        </w:tc>
        <w:tc>
          <w:tcPr>
            <w:tcW w:w="0" w:type="auto"/>
            <w:vAlign w:val="center"/>
            <w:hideMark/>
          </w:tcPr>
          <w:p w14:paraId="0261858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3.71</w:t>
            </w:r>
          </w:p>
        </w:tc>
        <w:tc>
          <w:tcPr>
            <w:tcW w:w="0" w:type="auto"/>
            <w:vAlign w:val="center"/>
            <w:hideMark/>
          </w:tcPr>
          <w:p w14:paraId="724C840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0.814</w:t>
            </w:r>
          </w:p>
        </w:tc>
        <w:tc>
          <w:tcPr>
            <w:tcW w:w="0" w:type="auto"/>
            <w:vAlign w:val="center"/>
            <w:hideMark/>
          </w:tcPr>
          <w:p w14:paraId="7C70ECC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4</w:t>
            </w:r>
          </w:p>
        </w:tc>
      </w:tr>
      <w:tr w:rsidR="005D445D" w:rsidRPr="005D445D" w14:paraId="2EDDE044" w14:textId="77777777" w:rsidTr="001B0D80">
        <w:trPr>
          <w:tblCellSpacing w:w="15" w:type="dxa"/>
        </w:trPr>
        <w:tc>
          <w:tcPr>
            <w:tcW w:w="0" w:type="auto"/>
            <w:vAlign w:val="center"/>
            <w:hideMark/>
          </w:tcPr>
          <w:p w14:paraId="03D512C6"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5</w:t>
            </w:r>
          </w:p>
        </w:tc>
        <w:tc>
          <w:tcPr>
            <w:tcW w:w="0" w:type="auto"/>
            <w:vAlign w:val="center"/>
            <w:hideMark/>
          </w:tcPr>
          <w:p w14:paraId="203DE2B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غياب سياسة واضحة لحماية البيانات والخصوصية</w:t>
            </w:r>
          </w:p>
        </w:tc>
        <w:tc>
          <w:tcPr>
            <w:tcW w:w="0" w:type="auto"/>
            <w:vAlign w:val="center"/>
            <w:hideMark/>
          </w:tcPr>
          <w:p w14:paraId="013037F8"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3.65</w:t>
            </w:r>
          </w:p>
        </w:tc>
        <w:tc>
          <w:tcPr>
            <w:tcW w:w="0" w:type="auto"/>
            <w:vAlign w:val="center"/>
            <w:hideMark/>
          </w:tcPr>
          <w:p w14:paraId="31DFC743"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0.841</w:t>
            </w:r>
          </w:p>
        </w:tc>
        <w:tc>
          <w:tcPr>
            <w:tcW w:w="0" w:type="auto"/>
            <w:vAlign w:val="center"/>
            <w:hideMark/>
          </w:tcPr>
          <w:p w14:paraId="70EC289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5</w:t>
            </w:r>
          </w:p>
        </w:tc>
      </w:tr>
      <w:tr w:rsidR="005D445D" w:rsidRPr="005D445D" w14:paraId="18A02630" w14:textId="77777777" w:rsidTr="001B0D80">
        <w:trPr>
          <w:tblCellSpacing w:w="15" w:type="dxa"/>
        </w:trPr>
        <w:tc>
          <w:tcPr>
            <w:tcW w:w="0" w:type="auto"/>
            <w:vAlign w:val="center"/>
            <w:hideMark/>
          </w:tcPr>
          <w:p w14:paraId="10F163C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6</w:t>
            </w:r>
          </w:p>
        </w:tc>
        <w:tc>
          <w:tcPr>
            <w:tcW w:w="0" w:type="auto"/>
            <w:vAlign w:val="center"/>
            <w:hideMark/>
          </w:tcPr>
          <w:p w14:paraId="178E73C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عدم ملاءمة البنية التحتية التكنولوجية الحالية</w:t>
            </w:r>
          </w:p>
        </w:tc>
        <w:tc>
          <w:tcPr>
            <w:tcW w:w="0" w:type="auto"/>
            <w:vAlign w:val="center"/>
            <w:hideMark/>
          </w:tcPr>
          <w:p w14:paraId="4EFD98DA"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3.58</w:t>
            </w:r>
          </w:p>
        </w:tc>
        <w:tc>
          <w:tcPr>
            <w:tcW w:w="0" w:type="auto"/>
            <w:vAlign w:val="center"/>
            <w:hideMark/>
          </w:tcPr>
          <w:p w14:paraId="71DDB61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0.867</w:t>
            </w:r>
          </w:p>
        </w:tc>
        <w:tc>
          <w:tcPr>
            <w:tcW w:w="0" w:type="auto"/>
            <w:vAlign w:val="center"/>
            <w:hideMark/>
          </w:tcPr>
          <w:p w14:paraId="619E7FF8"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6</w:t>
            </w:r>
          </w:p>
        </w:tc>
      </w:tr>
      <w:tr w:rsidR="005D445D" w:rsidRPr="005D445D" w14:paraId="1274840B" w14:textId="77777777" w:rsidTr="001B0D80">
        <w:trPr>
          <w:tblCellSpacing w:w="15" w:type="dxa"/>
        </w:trPr>
        <w:tc>
          <w:tcPr>
            <w:tcW w:w="0" w:type="auto"/>
            <w:vAlign w:val="center"/>
            <w:hideMark/>
          </w:tcPr>
          <w:p w14:paraId="52E5B1CA"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المتوسط الكلي</w:t>
            </w:r>
          </w:p>
        </w:tc>
        <w:tc>
          <w:tcPr>
            <w:tcW w:w="0" w:type="auto"/>
            <w:vAlign w:val="center"/>
            <w:hideMark/>
          </w:tcPr>
          <w:p w14:paraId="50E26E9E" w14:textId="77777777" w:rsidR="005D445D" w:rsidRPr="005D445D" w:rsidRDefault="005D445D" w:rsidP="001B0D80">
            <w:pPr>
              <w:spacing w:line="276" w:lineRule="auto"/>
              <w:jc w:val="center"/>
              <w:rPr>
                <w:rFonts w:ascii="Sakkal Majalla" w:hAnsi="Sakkal Majalla" w:cs="Sakkal Majalla"/>
                <w:sz w:val="28"/>
                <w:szCs w:val="28"/>
              </w:rPr>
            </w:pPr>
          </w:p>
        </w:tc>
        <w:tc>
          <w:tcPr>
            <w:tcW w:w="0" w:type="auto"/>
            <w:vAlign w:val="center"/>
            <w:hideMark/>
          </w:tcPr>
          <w:p w14:paraId="19BA943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3.74</w:t>
            </w:r>
          </w:p>
        </w:tc>
        <w:tc>
          <w:tcPr>
            <w:tcW w:w="0" w:type="auto"/>
            <w:vAlign w:val="center"/>
            <w:hideMark/>
          </w:tcPr>
          <w:p w14:paraId="25D5D72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0.794</w:t>
            </w:r>
          </w:p>
        </w:tc>
        <w:tc>
          <w:tcPr>
            <w:tcW w:w="0" w:type="auto"/>
            <w:vAlign w:val="center"/>
            <w:hideMark/>
          </w:tcPr>
          <w:p w14:paraId="17AAE73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مرتفعة</w:t>
            </w:r>
          </w:p>
        </w:tc>
      </w:tr>
    </w:tbl>
    <w:p w14:paraId="2BC63056" w14:textId="4F95578A" w:rsidR="001B0D80" w:rsidRPr="001B0D80" w:rsidRDefault="001B0D80" w:rsidP="001B0D80">
      <w:pPr>
        <w:spacing w:line="276" w:lineRule="auto"/>
        <w:jc w:val="both"/>
        <w:rPr>
          <w:rFonts w:ascii="Sakkal Majalla" w:hAnsi="Sakkal Majalla" w:cs="Sakkal Majalla"/>
          <w:sz w:val="28"/>
          <w:szCs w:val="28"/>
        </w:rPr>
      </w:pPr>
      <w:r w:rsidRPr="001B0D80">
        <w:rPr>
          <w:rFonts w:ascii="Sakkal Majalla" w:hAnsi="Sakkal Majalla" w:cs="Sakkal Majalla"/>
          <w:b/>
          <w:bCs/>
          <w:sz w:val="28"/>
          <w:szCs w:val="28"/>
          <w:rtl/>
        </w:rPr>
        <w:t>المصدر:</w:t>
      </w:r>
      <w:r w:rsidRPr="001B0D80">
        <w:rPr>
          <w:rFonts w:ascii="Sakkal Majalla" w:hAnsi="Sakkal Majalla" w:cs="Sakkal Majalla"/>
          <w:sz w:val="28"/>
          <w:szCs w:val="28"/>
          <w:rtl/>
        </w:rPr>
        <w:t xml:space="preserve"> من إعداد الباحث بالاعتماد على نتائج التحليل الإحصائي لبيانات الدراسة الميدانية باستخدام برنامج </w:t>
      </w:r>
      <w:r w:rsidRPr="001B0D80">
        <w:rPr>
          <w:rFonts w:ascii="Sakkal Majalla" w:hAnsi="Sakkal Majalla" w:cs="Sakkal Majalla"/>
          <w:sz w:val="28"/>
          <w:szCs w:val="28"/>
        </w:rPr>
        <w:t>SPSS</w:t>
      </w:r>
      <w:r w:rsidRPr="001B0D80">
        <w:rPr>
          <w:rFonts w:ascii="Sakkal Majalla" w:hAnsi="Sakkal Majalla" w:cs="Sakkal Majalla"/>
          <w:sz w:val="28"/>
          <w:szCs w:val="28"/>
          <w:rtl/>
        </w:rPr>
        <w:t xml:space="preserve">، </w:t>
      </w:r>
      <w:r>
        <w:rPr>
          <w:rFonts w:ascii="Sakkal Majalla" w:hAnsi="Sakkal Majalla" w:cs="Sakkal Majalla" w:hint="cs"/>
          <w:sz w:val="28"/>
          <w:szCs w:val="28"/>
          <w:rtl/>
        </w:rPr>
        <w:t>2026</w:t>
      </w:r>
      <w:r w:rsidRPr="001B0D80">
        <w:rPr>
          <w:rFonts w:ascii="Sakkal Majalla" w:hAnsi="Sakkal Majalla" w:cs="Sakkal Majalla"/>
          <w:sz w:val="28"/>
          <w:szCs w:val="28"/>
          <w:rtl/>
        </w:rPr>
        <w:t xml:space="preserve">؛ وبالاستناد إلى تصنيف </w:t>
      </w:r>
      <w:r w:rsidRPr="001B0D80">
        <w:rPr>
          <w:rFonts w:ascii="Sakkal Majalla" w:hAnsi="Sakkal Majalla" w:cs="Sakkal Majalla"/>
          <w:sz w:val="28"/>
          <w:szCs w:val="28"/>
        </w:rPr>
        <w:t>Woldemariam et al</w:t>
      </w:r>
      <w:r w:rsidRPr="001B0D80">
        <w:rPr>
          <w:rFonts w:ascii="Sakkal Majalla" w:hAnsi="Sakkal Majalla" w:cs="Sakkal Majalla"/>
          <w:sz w:val="28"/>
          <w:szCs w:val="28"/>
          <w:rtl/>
        </w:rPr>
        <w:t>. (2023) لعوائق تبني السجلات الصحية الإلكترونية.</w:t>
      </w:r>
    </w:p>
    <w:p w14:paraId="1212EEC2" w14:textId="19BADB8B" w:rsidR="005D445D" w:rsidRPr="005D445D" w:rsidRDefault="005D445D" w:rsidP="001B0D80">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يُلاحظ أن عائق "ضعف التدريب وتأهيل الكوادر البشرية" جاء في المرتبة الأولى بمتوسط (3.91)، يليه "مقاومة التغيير" بمتوسط (3.83)، وهو ما يتفق مع ما توصلت إليه دراسات</w:t>
      </w:r>
      <w:r w:rsidRPr="005D445D">
        <w:rPr>
          <w:rFonts w:ascii="Sakkal Majalla" w:hAnsi="Sakkal Majalla" w:cs="Sakkal Majalla"/>
          <w:sz w:val="28"/>
          <w:szCs w:val="28"/>
        </w:rPr>
        <w:t xml:space="preserve"> Woldemariam et al. (2023) </w:t>
      </w:r>
      <w:r w:rsidRPr="005D445D">
        <w:rPr>
          <w:rFonts w:ascii="Sakkal Majalla" w:hAnsi="Sakkal Majalla" w:cs="Sakkal Majalla"/>
          <w:sz w:val="28"/>
          <w:szCs w:val="28"/>
          <w:rtl/>
        </w:rPr>
        <w:t>ومقوسي وكيبوسي</w:t>
      </w:r>
      <w:r w:rsidRPr="005D445D">
        <w:rPr>
          <w:rFonts w:ascii="Sakkal Majalla" w:hAnsi="Sakkal Majalla" w:cs="Sakkal Majalla"/>
          <w:sz w:val="28"/>
          <w:szCs w:val="28"/>
        </w:rPr>
        <w:t xml:space="preserve"> (2024).</w:t>
      </w:r>
    </w:p>
    <w:p w14:paraId="7B5E429E"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ثالثاً: اختبار فروض الدراسة</w:t>
      </w:r>
    </w:p>
    <w:p w14:paraId="6A2EA5CD"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اختبار الفرض الرئيسي</w:t>
      </w:r>
    </w:p>
    <w:p w14:paraId="1A9B93CC"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الفرض الرئيسي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لا توجد علاقة ذات دلالة إحصائية عند مستوى</w:t>
      </w:r>
      <w:r w:rsidRPr="005D445D">
        <w:rPr>
          <w:rFonts w:ascii="Sakkal Majalla" w:hAnsi="Sakkal Majalla" w:cs="Sakkal Majalla"/>
          <w:sz w:val="28"/>
          <w:szCs w:val="28"/>
        </w:rPr>
        <w:t xml:space="preserve"> (</w:t>
      </w:r>
      <w:r w:rsidRPr="005D445D">
        <w:rPr>
          <w:rFonts w:ascii="Cambria" w:hAnsi="Cambria" w:cs="Cambria"/>
          <w:sz w:val="28"/>
          <w:szCs w:val="28"/>
        </w:rPr>
        <w:t>α</w:t>
      </w:r>
      <w:r w:rsidRPr="005D445D">
        <w:rPr>
          <w:rFonts w:ascii="Sakkal Majalla" w:hAnsi="Sakkal Majalla" w:cs="Sakkal Majalla"/>
          <w:sz w:val="28"/>
          <w:szCs w:val="28"/>
        </w:rPr>
        <w:t xml:space="preserve"> ≤ 0.05) </w:t>
      </w:r>
      <w:r w:rsidRPr="005D445D">
        <w:rPr>
          <w:rFonts w:ascii="Sakkal Majalla" w:hAnsi="Sakkal Majalla" w:cs="Sakkal Majalla"/>
          <w:sz w:val="28"/>
          <w:szCs w:val="28"/>
          <w:rtl/>
        </w:rPr>
        <w:t>بين مستوى تبني التحول الرقمي ودرجة كفاءة إدارة المستشفيات الحكومية</w:t>
      </w:r>
      <w:r w:rsidRPr="005D445D">
        <w:rPr>
          <w:rFonts w:ascii="Sakkal Majalla" w:hAnsi="Sakkal Majalla" w:cs="Sakkal Majalla"/>
          <w:sz w:val="28"/>
          <w:szCs w:val="28"/>
        </w:rPr>
        <w:t>.</w:t>
      </w:r>
    </w:p>
    <w:p w14:paraId="5D81C948"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lastRenderedPageBreak/>
        <w:t>للتحقق من هذا الفرض، استُخدم معامل ارتباط بيرسون وتحليل الانحدار البسيط، وجاءت النتائج كما يلي</w:t>
      </w:r>
      <w:r w:rsidRPr="005D445D">
        <w:rPr>
          <w:rFonts w:ascii="Sakkal Majalla" w:hAnsi="Sakkal Majalla" w:cs="Sakkal Majalla"/>
          <w:sz w:val="28"/>
          <w:szCs w:val="28"/>
        </w:rPr>
        <w:t>:</w:t>
      </w:r>
    </w:p>
    <w:p w14:paraId="5713B6A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جدول (4): نتائج تحليل الارتباط بين التحول الرقمي وكفاءة الإدارة المستشفياتية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3"/>
        <w:gridCol w:w="1583"/>
        <w:gridCol w:w="1722"/>
        <w:gridCol w:w="788"/>
        <w:gridCol w:w="1855"/>
      </w:tblGrid>
      <w:tr w:rsidR="005D445D" w:rsidRPr="005D445D" w14:paraId="274C3522" w14:textId="77777777" w:rsidTr="001B0D80">
        <w:trPr>
          <w:tblHeader/>
          <w:tblCellSpacing w:w="15" w:type="dxa"/>
          <w:jc w:val="center"/>
        </w:trPr>
        <w:tc>
          <w:tcPr>
            <w:tcW w:w="0" w:type="auto"/>
            <w:vAlign w:val="center"/>
            <w:hideMark/>
          </w:tcPr>
          <w:p w14:paraId="2A5238C6" w14:textId="77777777" w:rsidR="005D445D" w:rsidRPr="005D445D" w:rsidRDefault="005D445D" w:rsidP="001B0D80">
            <w:pPr>
              <w:spacing w:line="276" w:lineRule="auto"/>
              <w:jc w:val="center"/>
              <w:rPr>
                <w:rFonts w:ascii="Sakkal Majalla" w:hAnsi="Sakkal Majalla" w:cs="Sakkal Majalla"/>
                <w:sz w:val="28"/>
                <w:szCs w:val="28"/>
              </w:rPr>
            </w:pPr>
          </w:p>
        </w:tc>
        <w:tc>
          <w:tcPr>
            <w:tcW w:w="0" w:type="auto"/>
            <w:vAlign w:val="center"/>
            <w:hideMark/>
          </w:tcPr>
          <w:p w14:paraId="2F58C831"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معامل الارتباط</w:t>
            </w:r>
            <w:r w:rsidRPr="005D445D">
              <w:rPr>
                <w:rFonts w:ascii="Sakkal Majalla" w:hAnsi="Sakkal Majalla" w:cs="Sakkal Majalla"/>
                <w:b/>
                <w:bCs/>
                <w:sz w:val="28"/>
                <w:szCs w:val="28"/>
              </w:rPr>
              <w:t xml:space="preserve"> (r)</w:t>
            </w:r>
          </w:p>
        </w:tc>
        <w:tc>
          <w:tcPr>
            <w:tcW w:w="0" w:type="auto"/>
            <w:vAlign w:val="center"/>
            <w:hideMark/>
          </w:tcPr>
          <w:p w14:paraId="7C04C57B"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معامل التحديد</w:t>
            </w:r>
            <w:r w:rsidRPr="005D445D">
              <w:rPr>
                <w:rFonts w:ascii="Sakkal Majalla" w:hAnsi="Sakkal Majalla" w:cs="Sakkal Majalla"/>
                <w:b/>
                <w:bCs/>
                <w:sz w:val="28"/>
                <w:szCs w:val="28"/>
              </w:rPr>
              <w:t xml:space="preserve"> (R²)</w:t>
            </w:r>
          </w:p>
        </w:tc>
        <w:tc>
          <w:tcPr>
            <w:tcW w:w="0" w:type="auto"/>
            <w:vAlign w:val="center"/>
            <w:hideMark/>
          </w:tcPr>
          <w:p w14:paraId="5E18FD0A"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قيمة</w:t>
            </w:r>
            <w:r w:rsidRPr="005D445D">
              <w:rPr>
                <w:rFonts w:ascii="Sakkal Majalla" w:hAnsi="Sakkal Majalla" w:cs="Sakkal Majalla"/>
                <w:b/>
                <w:bCs/>
                <w:sz w:val="28"/>
                <w:szCs w:val="28"/>
              </w:rPr>
              <w:t xml:space="preserve"> (F)</w:t>
            </w:r>
          </w:p>
        </w:tc>
        <w:tc>
          <w:tcPr>
            <w:tcW w:w="0" w:type="auto"/>
            <w:vAlign w:val="center"/>
            <w:hideMark/>
          </w:tcPr>
          <w:p w14:paraId="7FB03E1F"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مستوى الدلالة</w:t>
            </w:r>
            <w:r w:rsidRPr="005D445D">
              <w:rPr>
                <w:rFonts w:ascii="Sakkal Majalla" w:hAnsi="Sakkal Majalla" w:cs="Sakkal Majalla"/>
                <w:b/>
                <w:bCs/>
                <w:sz w:val="28"/>
                <w:szCs w:val="28"/>
              </w:rPr>
              <w:t xml:space="preserve"> (Sig.)</w:t>
            </w:r>
          </w:p>
        </w:tc>
      </w:tr>
      <w:tr w:rsidR="005D445D" w:rsidRPr="005D445D" w14:paraId="53DBCACA" w14:textId="77777777" w:rsidTr="001B0D80">
        <w:trPr>
          <w:tblCellSpacing w:w="15" w:type="dxa"/>
          <w:jc w:val="center"/>
        </w:trPr>
        <w:tc>
          <w:tcPr>
            <w:tcW w:w="0" w:type="auto"/>
            <w:vAlign w:val="center"/>
            <w:hideMark/>
          </w:tcPr>
          <w:p w14:paraId="319F1538"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التحول الرقمي × كفاءة الإدارة</w:t>
            </w:r>
          </w:p>
        </w:tc>
        <w:tc>
          <w:tcPr>
            <w:tcW w:w="0" w:type="auto"/>
            <w:vAlign w:val="center"/>
            <w:hideMark/>
          </w:tcPr>
          <w:p w14:paraId="3EFDE43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0.714**</w:t>
            </w:r>
          </w:p>
        </w:tc>
        <w:tc>
          <w:tcPr>
            <w:tcW w:w="0" w:type="auto"/>
            <w:vAlign w:val="center"/>
            <w:hideMark/>
          </w:tcPr>
          <w:p w14:paraId="2D28771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0.510</w:t>
            </w:r>
          </w:p>
        </w:tc>
        <w:tc>
          <w:tcPr>
            <w:tcW w:w="0" w:type="auto"/>
            <w:vAlign w:val="center"/>
            <w:hideMark/>
          </w:tcPr>
          <w:p w14:paraId="046D327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276.43</w:t>
            </w:r>
          </w:p>
        </w:tc>
        <w:tc>
          <w:tcPr>
            <w:tcW w:w="0" w:type="auto"/>
            <w:vAlign w:val="center"/>
            <w:hideMark/>
          </w:tcPr>
          <w:p w14:paraId="6C354D1A"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r>
    </w:tbl>
    <w:p w14:paraId="6679C95B" w14:textId="72AE1088" w:rsidR="001B0D80" w:rsidRPr="001B0D80" w:rsidRDefault="001B0D80" w:rsidP="001B0D80">
      <w:pPr>
        <w:spacing w:line="276" w:lineRule="auto"/>
        <w:jc w:val="both"/>
        <w:rPr>
          <w:rFonts w:ascii="Sakkal Majalla" w:hAnsi="Sakkal Majalla" w:cs="Sakkal Majalla"/>
          <w:sz w:val="28"/>
          <w:szCs w:val="28"/>
          <w:rtl/>
        </w:rPr>
      </w:pPr>
      <w:r w:rsidRPr="001B0D80">
        <w:rPr>
          <w:rFonts w:ascii="Sakkal Majalla" w:hAnsi="Sakkal Majalla" w:cs="Sakkal Majalla"/>
          <w:b/>
          <w:bCs/>
          <w:sz w:val="28"/>
          <w:szCs w:val="28"/>
          <w:rtl/>
        </w:rPr>
        <w:t>المصدر:</w:t>
      </w:r>
      <w:r w:rsidRPr="001B0D80">
        <w:rPr>
          <w:rFonts w:ascii="Sakkal Majalla" w:hAnsi="Sakkal Majalla" w:cs="Sakkal Majalla"/>
          <w:sz w:val="28"/>
          <w:szCs w:val="28"/>
          <w:rtl/>
        </w:rPr>
        <w:t xml:space="preserve"> من إعداد الباحث بالاعتماد على مخرجات تحليل الارتباط بمعامل بيرسون باستخدام برنامج </w:t>
      </w:r>
      <w:r w:rsidRPr="001B0D80">
        <w:rPr>
          <w:rFonts w:ascii="Sakkal Majalla" w:hAnsi="Sakkal Majalla" w:cs="Sakkal Majalla"/>
          <w:sz w:val="28"/>
          <w:szCs w:val="28"/>
        </w:rPr>
        <w:t>SPSS</w:t>
      </w:r>
      <w:r w:rsidRPr="001B0D80">
        <w:rPr>
          <w:rFonts w:ascii="Sakkal Majalla" w:hAnsi="Sakkal Majalla" w:cs="Sakkal Majalla"/>
          <w:sz w:val="28"/>
          <w:szCs w:val="28"/>
          <w:rtl/>
        </w:rPr>
        <w:t>، 202</w:t>
      </w:r>
      <w:r>
        <w:rPr>
          <w:rFonts w:ascii="Sakkal Majalla" w:hAnsi="Sakkal Majalla" w:cs="Sakkal Majalla" w:hint="cs"/>
          <w:sz w:val="28"/>
          <w:szCs w:val="28"/>
          <w:rtl/>
        </w:rPr>
        <w:t>6</w:t>
      </w:r>
    </w:p>
    <w:p w14:paraId="31FF9A66" w14:textId="536F0E05" w:rsidR="005D445D" w:rsidRPr="005D445D" w:rsidRDefault="005D445D" w:rsidP="001B0D80">
      <w:pPr>
        <w:spacing w:line="276" w:lineRule="auto"/>
        <w:jc w:val="both"/>
        <w:rPr>
          <w:rFonts w:ascii="Sakkal Majalla" w:hAnsi="Sakkal Majalla" w:cs="Sakkal Majalla"/>
          <w:sz w:val="28"/>
          <w:szCs w:val="28"/>
          <w:lang w:bidi="ar-EG"/>
        </w:rPr>
      </w:pPr>
      <w:r w:rsidRPr="005D445D">
        <w:rPr>
          <w:rFonts w:ascii="Sakkal Majalla" w:hAnsi="Sakkal Majalla" w:cs="Sakkal Majalla"/>
          <w:sz w:val="28"/>
          <w:szCs w:val="28"/>
          <w:rtl/>
        </w:rPr>
        <w:t>تُشير النتائج إلى وجود علاقة ارتباط موجبة قوية بين التحول الرقمي وكفاءة إدارة المستشفيات الحكومية، بلغت</w:t>
      </w:r>
      <w:r w:rsidRPr="005D445D">
        <w:rPr>
          <w:rFonts w:ascii="Sakkal Majalla" w:hAnsi="Sakkal Majalla" w:cs="Sakkal Majalla"/>
          <w:sz w:val="28"/>
          <w:szCs w:val="28"/>
        </w:rPr>
        <w:t xml:space="preserve"> (r = 0.714) </w:t>
      </w:r>
      <w:r w:rsidRPr="005D445D">
        <w:rPr>
          <w:rFonts w:ascii="Sakkal Majalla" w:hAnsi="Sakkal Majalla" w:cs="Sakkal Majalla"/>
          <w:sz w:val="28"/>
          <w:szCs w:val="28"/>
          <w:rtl/>
        </w:rPr>
        <w:t>عند مستوى دلالة (0.000)، وهي دالة إحصائياً عند مستوى</w:t>
      </w:r>
      <w:r w:rsidRPr="005D445D">
        <w:rPr>
          <w:rFonts w:ascii="Sakkal Majalla" w:hAnsi="Sakkal Majalla" w:cs="Sakkal Majalla"/>
          <w:sz w:val="28"/>
          <w:szCs w:val="28"/>
        </w:rPr>
        <w:t xml:space="preserve"> (</w:t>
      </w:r>
      <w:r w:rsidRPr="005D445D">
        <w:rPr>
          <w:rFonts w:ascii="Cambria" w:hAnsi="Cambria" w:cs="Cambria"/>
          <w:sz w:val="28"/>
          <w:szCs w:val="28"/>
        </w:rPr>
        <w:t>α</w:t>
      </w:r>
      <w:r w:rsidRPr="005D445D">
        <w:rPr>
          <w:rFonts w:ascii="Sakkal Majalla" w:hAnsi="Sakkal Majalla" w:cs="Sakkal Majalla"/>
          <w:sz w:val="28"/>
          <w:szCs w:val="28"/>
        </w:rPr>
        <w:t xml:space="preserve"> ≤ 0.05). </w:t>
      </w:r>
      <w:r w:rsidRPr="005D445D">
        <w:rPr>
          <w:rFonts w:ascii="Sakkal Majalla" w:hAnsi="Sakkal Majalla" w:cs="Sakkal Majalla"/>
          <w:sz w:val="28"/>
          <w:szCs w:val="28"/>
          <w:rtl/>
        </w:rPr>
        <w:t>كما يُشير معامل التحديد</w:t>
      </w:r>
      <w:r w:rsidRPr="005D445D">
        <w:rPr>
          <w:rFonts w:ascii="Sakkal Majalla" w:hAnsi="Sakkal Majalla" w:cs="Sakkal Majalla"/>
          <w:sz w:val="28"/>
          <w:szCs w:val="28"/>
        </w:rPr>
        <w:t xml:space="preserve"> (R² = 0.510) </w:t>
      </w:r>
      <w:r w:rsidRPr="005D445D">
        <w:rPr>
          <w:rFonts w:ascii="Sakkal Majalla" w:hAnsi="Sakkal Majalla" w:cs="Sakkal Majalla"/>
          <w:sz w:val="28"/>
          <w:szCs w:val="28"/>
          <w:rtl/>
        </w:rPr>
        <w:t xml:space="preserve">إلى أن التحول الرقمي يُفسّر ما نسبته (51.0%) من التباين في كفاءة الإدارة المستشفياتية، وهي نسبة ذات دلالة عملية بالغة. وبناءً على ذلك، </w:t>
      </w:r>
      <w:r w:rsidRPr="005D445D">
        <w:rPr>
          <w:rFonts w:ascii="Sakkal Majalla" w:hAnsi="Sakkal Majalla" w:cs="Sakkal Majalla"/>
          <w:b/>
          <w:bCs/>
          <w:sz w:val="28"/>
          <w:szCs w:val="28"/>
          <w:rtl/>
        </w:rPr>
        <w:t>يُرفض الفرض الرئيسي العدمي</w:t>
      </w:r>
      <w:r w:rsidRPr="005D445D">
        <w:rPr>
          <w:rFonts w:ascii="Sakkal Majalla" w:hAnsi="Sakkal Majalla" w:cs="Sakkal Majalla"/>
          <w:sz w:val="28"/>
          <w:szCs w:val="28"/>
          <w:rtl/>
        </w:rPr>
        <w:t xml:space="preserve"> ويُقبل الفرض البديل القائل بوجود علاقة ذات دلالة إحصائية موجبة</w:t>
      </w:r>
      <w:r w:rsidRPr="005D445D">
        <w:rPr>
          <w:rFonts w:ascii="Sakkal Majalla" w:hAnsi="Sakkal Majalla" w:cs="Sakkal Majalla"/>
          <w:sz w:val="28"/>
          <w:szCs w:val="28"/>
        </w:rPr>
        <w:t>.</w:t>
      </w:r>
    </w:p>
    <w:p w14:paraId="35D30DE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جدول (5): معاملات نموذج الانحدار البسيط</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9"/>
        <w:gridCol w:w="2421"/>
        <w:gridCol w:w="1770"/>
        <w:gridCol w:w="1069"/>
        <w:gridCol w:w="1853"/>
      </w:tblGrid>
      <w:tr w:rsidR="005D445D" w:rsidRPr="005D445D" w14:paraId="7D1FBE22" w14:textId="77777777" w:rsidTr="001B0D80">
        <w:trPr>
          <w:tblHeader/>
          <w:tblCellSpacing w:w="15" w:type="dxa"/>
        </w:trPr>
        <w:tc>
          <w:tcPr>
            <w:tcW w:w="943" w:type="pct"/>
            <w:vAlign w:val="center"/>
            <w:hideMark/>
          </w:tcPr>
          <w:p w14:paraId="7CCA12E3"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المتغير</w:t>
            </w:r>
          </w:p>
        </w:tc>
        <w:tc>
          <w:tcPr>
            <w:tcW w:w="1355" w:type="pct"/>
            <w:vAlign w:val="center"/>
            <w:hideMark/>
          </w:tcPr>
          <w:p w14:paraId="6F438DD7"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معامل الانحدار</w:t>
            </w:r>
            <w:r w:rsidRPr="005D445D">
              <w:rPr>
                <w:rFonts w:ascii="Sakkal Majalla" w:hAnsi="Sakkal Majalla" w:cs="Sakkal Majalla"/>
                <w:b/>
                <w:bCs/>
                <w:sz w:val="28"/>
                <w:szCs w:val="28"/>
              </w:rPr>
              <w:t xml:space="preserve"> (</w:t>
            </w:r>
            <w:r w:rsidRPr="005D445D">
              <w:rPr>
                <w:rFonts w:ascii="Cambria" w:hAnsi="Cambria" w:cs="Cambria"/>
                <w:b/>
                <w:bCs/>
                <w:sz w:val="28"/>
                <w:szCs w:val="28"/>
              </w:rPr>
              <w:t>β</w:t>
            </w:r>
            <w:r w:rsidRPr="005D445D">
              <w:rPr>
                <w:rFonts w:ascii="Sakkal Majalla" w:hAnsi="Sakkal Majalla" w:cs="Sakkal Majalla"/>
                <w:b/>
                <w:bCs/>
                <w:sz w:val="28"/>
                <w:szCs w:val="28"/>
              </w:rPr>
              <w:t>)</w:t>
            </w:r>
          </w:p>
        </w:tc>
        <w:tc>
          <w:tcPr>
            <w:tcW w:w="987" w:type="pct"/>
            <w:vAlign w:val="center"/>
            <w:hideMark/>
          </w:tcPr>
          <w:p w14:paraId="0DA56938"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الخطأ المعياري</w:t>
            </w:r>
          </w:p>
        </w:tc>
        <w:tc>
          <w:tcPr>
            <w:tcW w:w="589" w:type="pct"/>
            <w:vAlign w:val="center"/>
            <w:hideMark/>
          </w:tcPr>
          <w:p w14:paraId="1DC2436A"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قيمة</w:t>
            </w:r>
            <w:r w:rsidRPr="005D445D">
              <w:rPr>
                <w:rFonts w:ascii="Sakkal Majalla" w:hAnsi="Sakkal Majalla" w:cs="Sakkal Majalla"/>
                <w:b/>
                <w:bCs/>
                <w:sz w:val="28"/>
                <w:szCs w:val="28"/>
              </w:rPr>
              <w:t xml:space="preserve"> (t)</w:t>
            </w:r>
          </w:p>
        </w:tc>
        <w:tc>
          <w:tcPr>
            <w:tcW w:w="1025" w:type="pct"/>
            <w:vAlign w:val="center"/>
            <w:hideMark/>
          </w:tcPr>
          <w:p w14:paraId="40A10A95"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مستوى الدلالة</w:t>
            </w:r>
          </w:p>
        </w:tc>
      </w:tr>
      <w:tr w:rsidR="005D445D" w:rsidRPr="005D445D" w14:paraId="7B7532B3" w14:textId="77777777" w:rsidTr="001B0D80">
        <w:trPr>
          <w:tblCellSpacing w:w="15" w:type="dxa"/>
        </w:trPr>
        <w:tc>
          <w:tcPr>
            <w:tcW w:w="943" w:type="pct"/>
            <w:vAlign w:val="center"/>
            <w:hideMark/>
          </w:tcPr>
          <w:p w14:paraId="45CE0D8C"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الثابت</w:t>
            </w:r>
          </w:p>
        </w:tc>
        <w:tc>
          <w:tcPr>
            <w:tcW w:w="1355" w:type="pct"/>
            <w:vAlign w:val="center"/>
            <w:hideMark/>
          </w:tcPr>
          <w:p w14:paraId="0CEA7C9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0.842</w:t>
            </w:r>
          </w:p>
        </w:tc>
        <w:tc>
          <w:tcPr>
            <w:tcW w:w="987" w:type="pct"/>
            <w:vAlign w:val="center"/>
            <w:hideMark/>
          </w:tcPr>
          <w:p w14:paraId="1ABB7B3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0.193</w:t>
            </w:r>
          </w:p>
        </w:tc>
        <w:tc>
          <w:tcPr>
            <w:tcW w:w="589" w:type="pct"/>
            <w:vAlign w:val="center"/>
            <w:hideMark/>
          </w:tcPr>
          <w:p w14:paraId="2571A65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4.363</w:t>
            </w:r>
          </w:p>
        </w:tc>
        <w:tc>
          <w:tcPr>
            <w:tcW w:w="1025" w:type="pct"/>
            <w:vAlign w:val="center"/>
            <w:hideMark/>
          </w:tcPr>
          <w:p w14:paraId="140769D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r>
      <w:tr w:rsidR="005D445D" w:rsidRPr="005D445D" w14:paraId="08299B77" w14:textId="77777777" w:rsidTr="001B0D80">
        <w:trPr>
          <w:tblCellSpacing w:w="15" w:type="dxa"/>
        </w:trPr>
        <w:tc>
          <w:tcPr>
            <w:tcW w:w="943" w:type="pct"/>
            <w:vAlign w:val="center"/>
            <w:hideMark/>
          </w:tcPr>
          <w:p w14:paraId="5A27010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التحول الرقمي</w:t>
            </w:r>
          </w:p>
        </w:tc>
        <w:tc>
          <w:tcPr>
            <w:tcW w:w="1355" w:type="pct"/>
            <w:vAlign w:val="center"/>
            <w:hideMark/>
          </w:tcPr>
          <w:p w14:paraId="25602BA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0.671</w:t>
            </w:r>
          </w:p>
        </w:tc>
        <w:tc>
          <w:tcPr>
            <w:tcW w:w="987" w:type="pct"/>
            <w:vAlign w:val="center"/>
            <w:hideMark/>
          </w:tcPr>
          <w:p w14:paraId="7577C75C"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0.052</w:t>
            </w:r>
          </w:p>
        </w:tc>
        <w:tc>
          <w:tcPr>
            <w:tcW w:w="589" w:type="pct"/>
            <w:vAlign w:val="center"/>
            <w:hideMark/>
          </w:tcPr>
          <w:p w14:paraId="0F2813E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12.893</w:t>
            </w:r>
          </w:p>
        </w:tc>
        <w:tc>
          <w:tcPr>
            <w:tcW w:w="1025" w:type="pct"/>
            <w:vAlign w:val="center"/>
            <w:hideMark/>
          </w:tcPr>
          <w:p w14:paraId="0F8F512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r>
    </w:tbl>
    <w:p w14:paraId="125E49B5" w14:textId="519B8669" w:rsidR="001B0D80" w:rsidRDefault="001B0D80" w:rsidP="001B0D80">
      <w:pPr>
        <w:spacing w:line="276" w:lineRule="auto"/>
        <w:jc w:val="both"/>
        <w:rPr>
          <w:rFonts w:ascii="Sakkal Majalla" w:hAnsi="Sakkal Majalla" w:cs="Sakkal Majalla"/>
          <w:sz w:val="28"/>
          <w:szCs w:val="28"/>
          <w:rtl/>
        </w:rPr>
      </w:pPr>
      <w:r w:rsidRPr="001B0D80">
        <w:rPr>
          <w:rFonts w:ascii="Sakkal Majalla" w:hAnsi="Sakkal Majalla" w:cs="Sakkal Majalla"/>
          <w:b/>
          <w:bCs/>
          <w:sz w:val="28"/>
          <w:szCs w:val="28"/>
          <w:rtl/>
        </w:rPr>
        <w:t>المصدر:</w:t>
      </w:r>
      <w:r w:rsidRPr="001B0D80">
        <w:rPr>
          <w:rFonts w:ascii="Sakkal Majalla" w:hAnsi="Sakkal Majalla" w:cs="Sakkal Majalla"/>
          <w:sz w:val="28"/>
          <w:szCs w:val="28"/>
          <w:rtl/>
        </w:rPr>
        <w:t xml:space="preserve"> من إعداد الباحث بالاعتماد على مخرجات تحليل الانحدار الخطي البسيط باستخدام برنامج </w:t>
      </w:r>
      <w:r w:rsidRPr="001B0D80">
        <w:rPr>
          <w:rFonts w:ascii="Sakkal Majalla" w:hAnsi="Sakkal Majalla" w:cs="Sakkal Majalla"/>
          <w:sz w:val="28"/>
          <w:szCs w:val="28"/>
        </w:rPr>
        <w:t>SPSS</w:t>
      </w:r>
      <w:r w:rsidRPr="001B0D80">
        <w:rPr>
          <w:rFonts w:ascii="Sakkal Majalla" w:hAnsi="Sakkal Majalla" w:cs="Sakkal Majalla"/>
          <w:sz w:val="28"/>
          <w:szCs w:val="28"/>
          <w:rtl/>
        </w:rPr>
        <w:t>، 202</w:t>
      </w:r>
      <w:r>
        <w:rPr>
          <w:rFonts w:ascii="Sakkal Majalla" w:hAnsi="Sakkal Majalla" w:cs="Sakkal Majalla" w:hint="cs"/>
          <w:sz w:val="28"/>
          <w:szCs w:val="28"/>
          <w:rtl/>
        </w:rPr>
        <w:t>6</w:t>
      </w:r>
    </w:p>
    <w:p w14:paraId="455D6BD6" w14:textId="69E85DAB" w:rsidR="005D445D" w:rsidRPr="005D445D" w:rsidRDefault="005D445D" w:rsidP="001B0D80">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تكشف نتائج الانحدار البسيط أن كل وحدة ارتفاع في مستوى التحول الرقمي تُقابلها زيادة بمقدار (0.671) وحدة في مستوى كفاءة الإدارة المستشفياتية. ومعادلة التنبؤ هي</w:t>
      </w:r>
      <w:r w:rsidRPr="005D445D">
        <w:rPr>
          <w:rFonts w:ascii="Sakkal Majalla" w:hAnsi="Sakkal Majalla" w:cs="Sakkal Majalla"/>
          <w:sz w:val="28"/>
          <w:szCs w:val="28"/>
        </w:rPr>
        <w:t xml:space="preserve">: </w:t>
      </w:r>
      <w:r w:rsidRPr="005D445D">
        <w:rPr>
          <w:rFonts w:ascii="Sakkal Majalla" w:hAnsi="Sakkal Majalla" w:cs="Sakkal Majalla"/>
          <w:b/>
          <w:bCs/>
          <w:sz w:val="28"/>
          <w:szCs w:val="28"/>
          <w:rtl/>
        </w:rPr>
        <w:t>كفاءة الإدارة = 0.842 + 0.671 × (التحول الرقمي)</w:t>
      </w:r>
    </w:p>
    <w:p w14:paraId="2BFEC770"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اختبار الفرض الفرعي الأول</w:t>
      </w:r>
    </w:p>
    <w:p w14:paraId="6835CD3B"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الفرض الفرعي الأول</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لا توجد علاقة ذات دلالة إحصائية عند مستوى</w:t>
      </w:r>
      <w:r w:rsidRPr="005D445D">
        <w:rPr>
          <w:rFonts w:ascii="Sakkal Majalla" w:hAnsi="Sakkal Majalla" w:cs="Sakkal Majalla"/>
          <w:sz w:val="28"/>
          <w:szCs w:val="28"/>
        </w:rPr>
        <w:t xml:space="preserve"> (</w:t>
      </w:r>
      <w:r w:rsidRPr="005D445D">
        <w:rPr>
          <w:rFonts w:ascii="Cambria" w:hAnsi="Cambria" w:cs="Cambria"/>
          <w:sz w:val="28"/>
          <w:szCs w:val="28"/>
        </w:rPr>
        <w:t>α</w:t>
      </w:r>
      <w:r w:rsidRPr="005D445D">
        <w:rPr>
          <w:rFonts w:ascii="Sakkal Majalla" w:hAnsi="Sakkal Majalla" w:cs="Sakkal Majalla"/>
          <w:sz w:val="28"/>
          <w:szCs w:val="28"/>
        </w:rPr>
        <w:t xml:space="preserve"> ≤ 0.05) </w:t>
      </w:r>
      <w:r w:rsidRPr="005D445D">
        <w:rPr>
          <w:rFonts w:ascii="Sakkal Majalla" w:hAnsi="Sakkal Majalla" w:cs="Sakkal Majalla"/>
          <w:sz w:val="28"/>
          <w:szCs w:val="28"/>
          <w:rtl/>
        </w:rPr>
        <w:t>بين استخدام نظم السجلات الصحية الإلكترونية وتحسين الأداء الإداري</w:t>
      </w:r>
      <w:r w:rsidRPr="005D445D">
        <w:rPr>
          <w:rFonts w:ascii="Sakkal Majalla" w:hAnsi="Sakkal Majalla" w:cs="Sakkal Majalla"/>
          <w:sz w:val="28"/>
          <w:szCs w:val="28"/>
        </w:rPr>
        <w:t>.</w:t>
      </w:r>
    </w:p>
    <w:p w14:paraId="730F3D7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جدول (6): نتائج تحليل الانحدار المتعدد لأبعاد التحول الرقمي على كفاءة الإدارة</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41"/>
        <w:gridCol w:w="2121"/>
        <w:gridCol w:w="939"/>
        <w:gridCol w:w="1611"/>
        <w:gridCol w:w="710"/>
      </w:tblGrid>
      <w:tr w:rsidR="005D445D" w:rsidRPr="005D445D" w14:paraId="1B06DF5D" w14:textId="77777777" w:rsidTr="001B0D80">
        <w:trPr>
          <w:tblHeader/>
          <w:tblCellSpacing w:w="15" w:type="dxa"/>
        </w:trPr>
        <w:tc>
          <w:tcPr>
            <w:tcW w:w="1925" w:type="pct"/>
            <w:vAlign w:val="center"/>
            <w:hideMark/>
          </w:tcPr>
          <w:p w14:paraId="2AB56FFF"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البُعد</w:t>
            </w:r>
          </w:p>
        </w:tc>
        <w:tc>
          <w:tcPr>
            <w:tcW w:w="1185" w:type="pct"/>
            <w:vAlign w:val="center"/>
            <w:hideMark/>
          </w:tcPr>
          <w:p w14:paraId="0D964FFF"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معامل الانحدار</w:t>
            </w:r>
            <w:r w:rsidRPr="005D445D">
              <w:rPr>
                <w:rFonts w:ascii="Sakkal Majalla" w:hAnsi="Sakkal Majalla" w:cs="Sakkal Majalla"/>
                <w:b/>
                <w:bCs/>
                <w:sz w:val="28"/>
                <w:szCs w:val="28"/>
              </w:rPr>
              <w:t xml:space="preserve"> (</w:t>
            </w:r>
            <w:r w:rsidRPr="005D445D">
              <w:rPr>
                <w:rFonts w:ascii="Cambria" w:hAnsi="Cambria" w:cs="Cambria"/>
                <w:b/>
                <w:bCs/>
                <w:sz w:val="28"/>
                <w:szCs w:val="28"/>
              </w:rPr>
              <w:t>β</w:t>
            </w:r>
            <w:r w:rsidRPr="005D445D">
              <w:rPr>
                <w:rFonts w:ascii="Sakkal Majalla" w:hAnsi="Sakkal Majalla" w:cs="Sakkal Majalla"/>
                <w:b/>
                <w:bCs/>
                <w:sz w:val="28"/>
                <w:szCs w:val="28"/>
              </w:rPr>
              <w:t>)</w:t>
            </w:r>
          </w:p>
        </w:tc>
        <w:tc>
          <w:tcPr>
            <w:tcW w:w="515" w:type="pct"/>
            <w:vAlign w:val="center"/>
            <w:hideMark/>
          </w:tcPr>
          <w:p w14:paraId="5A87B29E"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قيمة</w:t>
            </w:r>
            <w:r w:rsidRPr="005D445D">
              <w:rPr>
                <w:rFonts w:ascii="Sakkal Majalla" w:hAnsi="Sakkal Majalla" w:cs="Sakkal Majalla"/>
                <w:b/>
                <w:bCs/>
                <w:sz w:val="28"/>
                <w:szCs w:val="28"/>
              </w:rPr>
              <w:t xml:space="preserve"> (t)</w:t>
            </w:r>
          </w:p>
        </w:tc>
        <w:tc>
          <w:tcPr>
            <w:tcW w:w="896" w:type="pct"/>
            <w:vAlign w:val="center"/>
            <w:hideMark/>
          </w:tcPr>
          <w:p w14:paraId="22DC2E18"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مستوى الدلالة</w:t>
            </w:r>
          </w:p>
        </w:tc>
        <w:tc>
          <w:tcPr>
            <w:tcW w:w="377" w:type="pct"/>
            <w:vAlign w:val="center"/>
            <w:hideMark/>
          </w:tcPr>
          <w:p w14:paraId="73E10843"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القرار</w:t>
            </w:r>
          </w:p>
        </w:tc>
      </w:tr>
      <w:tr w:rsidR="005D445D" w:rsidRPr="005D445D" w14:paraId="750763AA" w14:textId="77777777" w:rsidTr="001B0D80">
        <w:trPr>
          <w:tblCellSpacing w:w="15" w:type="dxa"/>
        </w:trPr>
        <w:tc>
          <w:tcPr>
            <w:tcW w:w="1925" w:type="pct"/>
            <w:vAlign w:val="center"/>
            <w:hideMark/>
          </w:tcPr>
          <w:p w14:paraId="71B3B15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البنية التحتية التكنولوجية</w:t>
            </w:r>
          </w:p>
        </w:tc>
        <w:tc>
          <w:tcPr>
            <w:tcW w:w="1185" w:type="pct"/>
            <w:vAlign w:val="center"/>
            <w:hideMark/>
          </w:tcPr>
          <w:p w14:paraId="15A796E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0.312</w:t>
            </w:r>
          </w:p>
        </w:tc>
        <w:tc>
          <w:tcPr>
            <w:tcW w:w="515" w:type="pct"/>
            <w:vAlign w:val="center"/>
            <w:hideMark/>
          </w:tcPr>
          <w:p w14:paraId="5953C67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6.841</w:t>
            </w:r>
          </w:p>
        </w:tc>
        <w:tc>
          <w:tcPr>
            <w:tcW w:w="896" w:type="pct"/>
            <w:vAlign w:val="center"/>
            <w:hideMark/>
          </w:tcPr>
          <w:p w14:paraId="7DF0F0A8"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c>
          <w:tcPr>
            <w:tcW w:w="377" w:type="pct"/>
            <w:vAlign w:val="center"/>
            <w:hideMark/>
          </w:tcPr>
          <w:p w14:paraId="1F4D56C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دال</w:t>
            </w:r>
          </w:p>
        </w:tc>
      </w:tr>
      <w:tr w:rsidR="005D445D" w:rsidRPr="005D445D" w14:paraId="48E1E00A" w14:textId="77777777" w:rsidTr="001B0D80">
        <w:trPr>
          <w:tblCellSpacing w:w="15" w:type="dxa"/>
        </w:trPr>
        <w:tc>
          <w:tcPr>
            <w:tcW w:w="1925" w:type="pct"/>
            <w:vAlign w:val="center"/>
            <w:hideMark/>
          </w:tcPr>
          <w:p w14:paraId="37875A4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lastRenderedPageBreak/>
              <w:t>نظم السجلات الصحية الإلكترونية</w:t>
            </w:r>
          </w:p>
        </w:tc>
        <w:tc>
          <w:tcPr>
            <w:tcW w:w="1185" w:type="pct"/>
            <w:vAlign w:val="center"/>
            <w:hideMark/>
          </w:tcPr>
          <w:p w14:paraId="5E9E663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0.289</w:t>
            </w:r>
          </w:p>
        </w:tc>
        <w:tc>
          <w:tcPr>
            <w:tcW w:w="515" w:type="pct"/>
            <w:vAlign w:val="center"/>
            <w:hideMark/>
          </w:tcPr>
          <w:p w14:paraId="7DC48726"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5.973</w:t>
            </w:r>
          </w:p>
        </w:tc>
        <w:tc>
          <w:tcPr>
            <w:tcW w:w="896" w:type="pct"/>
            <w:vAlign w:val="center"/>
            <w:hideMark/>
          </w:tcPr>
          <w:p w14:paraId="7781B2F7"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c>
          <w:tcPr>
            <w:tcW w:w="377" w:type="pct"/>
            <w:vAlign w:val="center"/>
            <w:hideMark/>
          </w:tcPr>
          <w:p w14:paraId="45BB98C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دال</w:t>
            </w:r>
          </w:p>
        </w:tc>
      </w:tr>
      <w:tr w:rsidR="005D445D" w:rsidRPr="005D445D" w14:paraId="075276DB" w14:textId="77777777" w:rsidTr="001B0D80">
        <w:trPr>
          <w:tblCellSpacing w:w="15" w:type="dxa"/>
        </w:trPr>
        <w:tc>
          <w:tcPr>
            <w:tcW w:w="1925" w:type="pct"/>
            <w:vAlign w:val="center"/>
            <w:hideMark/>
          </w:tcPr>
          <w:p w14:paraId="1C5CCB3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التدريب والجاهزية الرقمية</w:t>
            </w:r>
          </w:p>
        </w:tc>
        <w:tc>
          <w:tcPr>
            <w:tcW w:w="1185" w:type="pct"/>
            <w:vAlign w:val="center"/>
            <w:hideMark/>
          </w:tcPr>
          <w:p w14:paraId="2EED69F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0.241</w:t>
            </w:r>
          </w:p>
        </w:tc>
        <w:tc>
          <w:tcPr>
            <w:tcW w:w="515" w:type="pct"/>
            <w:vAlign w:val="center"/>
            <w:hideMark/>
          </w:tcPr>
          <w:p w14:paraId="650789F7"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5.124</w:t>
            </w:r>
          </w:p>
        </w:tc>
        <w:tc>
          <w:tcPr>
            <w:tcW w:w="896" w:type="pct"/>
            <w:vAlign w:val="center"/>
            <w:hideMark/>
          </w:tcPr>
          <w:p w14:paraId="6D44A30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c>
          <w:tcPr>
            <w:tcW w:w="377" w:type="pct"/>
            <w:vAlign w:val="center"/>
            <w:hideMark/>
          </w:tcPr>
          <w:p w14:paraId="7D2ECBEE"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دال</w:t>
            </w:r>
          </w:p>
        </w:tc>
      </w:tr>
      <w:tr w:rsidR="005D445D" w:rsidRPr="005D445D" w14:paraId="04CB2137" w14:textId="77777777" w:rsidTr="001B0D80">
        <w:trPr>
          <w:tblCellSpacing w:w="15" w:type="dxa"/>
        </w:trPr>
        <w:tc>
          <w:tcPr>
            <w:tcW w:w="1925" w:type="pct"/>
            <w:vAlign w:val="center"/>
            <w:hideMark/>
          </w:tcPr>
          <w:p w14:paraId="01A659B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الحوكمة والتشريعات الرقمية</w:t>
            </w:r>
          </w:p>
        </w:tc>
        <w:tc>
          <w:tcPr>
            <w:tcW w:w="1185" w:type="pct"/>
            <w:vAlign w:val="center"/>
            <w:hideMark/>
          </w:tcPr>
          <w:p w14:paraId="65CDB1FA"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0.198</w:t>
            </w:r>
          </w:p>
        </w:tc>
        <w:tc>
          <w:tcPr>
            <w:tcW w:w="515" w:type="pct"/>
            <w:vAlign w:val="center"/>
            <w:hideMark/>
          </w:tcPr>
          <w:p w14:paraId="1F31A98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4.312</w:t>
            </w:r>
          </w:p>
        </w:tc>
        <w:tc>
          <w:tcPr>
            <w:tcW w:w="896" w:type="pct"/>
            <w:vAlign w:val="center"/>
            <w:hideMark/>
          </w:tcPr>
          <w:p w14:paraId="4F40651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c>
          <w:tcPr>
            <w:tcW w:w="377" w:type="pct"/>
            <w:vAlign w:val="center"/>
            <w:hideMark/>
          </w:tcPr>
          <w:p w14:paraId="7473428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دال</w:t>
            </w:r>
          </w:p>
        </w:tc>
      </w:tr>
      <w:tr w:rsidR="005D445D" w:rsidRPr="005D445D" w14:paraId="052415B2" w14:textId="77777777" w:rsidTr="001B0D80">
        <w:trPr>
          <w:tblCellSpacing w:w="15" w:type="dxa"/>
        </w:trPr>
        <w:tc>
          <w:tcPr>
            <w:tcW w:w="1925" w:type="pct"/>
            <w:vAlign w:val="center"/>
            <w:hideMark/>
          </w:tcPr>
          <w:p w14:paraId="7FC5E01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 xml:space="preserve">R² </w:t>
            </w:r>
            <w:r w:rsidRPr="005D445D">
              <w:rPr>
                <w:rFonts w:ascii="Sakkal Majalla" w:hAnsi="Sakkal Majalla" w:cs="Sakkal Majalla"/>
                <w:b/>
                <w:bCs/>
                <w:sz w:val="28"/>
                <w:szCs w:val="28"/>
                <w:rtl/>
              </w:rPr>
              <w:t>المُعدَّل</w:t>
            </w:r>
          </w:p>
        </w:tc>
        <w:tc>
          <w:tcPr>
            <w:tcW w:w="1185" w:type="pct"/>
            <w:vAlign w:val="center"/>
            <w:hideMark/>
          </w:tcPr>
          <w:p w14:paraId="6531E90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0.623</w:t>
            </w:r>
          </w:p>
        </w:tc>
        <w:tc>
          <w:tcPr>
            <w:tcW w:w="515" w:type="pct"/>
            <w:vAlign w:val="center"/>
            <w:hideMark/>
          </w:tcPr>
          <w:p w14:paraId="46C4BCE1" w14:textId="77777777" w:rsidR="005D445D" w:rsidRPr="005D445D" w:rsidRDefault="005D445D" w:rsidP="001B0D80">
            <w:pPr>
              <w:spacing w:line="276" w:lineRule="auto"/>
              <w:jc w:val="center"/>
              <w:rPr>
                <w:rFonts w:ascii="Sakkal Majalla" w:hAnsi="Sakkal Majalla" w:cs="Sakkal Majalla"/>
                <w:sz w:val="28"/>
                <w:szCs w:val="28"/>
              </w:rPr>
            </w:pPr>
          </w:p>
        </w:tc>
        <w:tc>
          <w:tcPr>
            <w:tcW w:w="896" w:type="pct"/>
            <w:vAlign w:val="center"/>
            <w:hideMark/>
          </w:tcPr>
          <w:p w14:paraId="048EE4B3" w14:textId="77777777" w:rsidR="005D445D" w:rsidRPr="005D445D" w:rsidRDefault="005D445D" w:rsidP="001B0D80">
            <w:pPr>
              <w:spacing w:line="276" w:lineRule="auto"/>
              <w:jc w:val="center"/>
              <w:rPr>
                <w:rFonts w:ascii="Sakkal Majalla" w:hAnsi="Sakkal Majalla" w:cs="Sakkal Majalla"/>
                <w:sz w:val="28"/>
                <w:szCs w:val="28"/>
              </w:rPr>
            </w:pPr>
          </w:p>
        </w:tc>
        <w:tc>
          <w:tcPr>
            <w:tcW w:w="377" w:type="pct"/>
            <w:vAlign w:val="center"/>
            <w:hideMark/>
          </w:tcPr>
          <w:p w14:paraId="78E85C26" w14:textId="77777777" w:rsidR="005D445D" w:rsidRPr="005D445D" w:rsidRDefault="005D445D" w:rsidP="001B0D80">
            <w:pPr>
              <w:spacing w:line="276" w:lineRule="auto"/>
              <w:jc w:val="center"/>
              <w:rPr>
                <w:rFonts w:ascii="Sakkal Majalla" w:hAnsi="Sakkal Majalla" w:cs="Sakkal Majalla"/>
                <w:sz w:val="28"/>
                <w:szCs w:val="28"/>
              </w:rPr>
            </w:pPr>
          </w:p>
        </w:tc>
      </w:tr>
      <w:tr w:rsidR="005D445D" w:rsidRPr="005D445D" w14:paraId="55C6455F" w14:textId="77777777" w:rsidTr="001B0D80">
        <w:trPr>
          <w:tblCellSpacing w:w="15" w:type="dxa"/>
        </w:trPr>
        <w:tc>
          <w:tcPr>
            <w:tcW w:w="1925" w:type="pct"/>
            <w:vAlign w:val="center"/>
            <w:hideMark/>
          </w:tcPr>
          <w:p w14:paraId="5460F2C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قيمة</w:t>
            </w:r>
            <w:r w:rsidRPr="005D445D">
              <w:rPr>
                <w:rFonts w:ascii="Sakkal Majalla" w:hAnsi="Sakkal Majalla" w:cs="Sakkal Majalla"/>
                <w:b/>
                <w:bCs/>
                <w:sz w:val="28"/>
                <w:szCs w:val="28"/>
              </w:rPr>
              <w:t xml:space="preserve"> F</w:t>
            </w:r>
          </w:p>
        </w:tc>
        <w:tc>
          <w:tcPr>
            <w:tcW w:w="1185" w:type="pct"/>
            <w:vAlign w:val="center"/>
            <w:hideMark/>
          </w:tcPr>
          <w:p w14:paraId="264DAC9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110.84</w:t>
            </w:r>
          </w:p>
        </w:tc>
        <w:tc>
          <w:tcPr>
            <w:tcW w:w="515" w:type="pct"/>
            <w:vAlign w:val="center"/>
            <w:hideMark/>
          </w:tcPr>
          <w:p w14:paraId="0CE29B23" w14:textId="77777777" w:rsidR="005D445D" w:rsidRPr="005D445D" w:rsidRDefault="005D445D" w:rsidP="001B0D80">
            <w:pPr>
              <w:spacing w:line="276" w:lineRule="auto"/>
              <w:jc w:val="center"/>
              <w:rPr>
                <w:rFonts w:ascii="Sakkal Majalla" w:hAnsi="Sakkal Majalla" w:cs="Sakkal Majalla"/>
                <w:sz w:val="28"/>
                <w:szCs w:val="28"/>
              </w:rPr>
            </w:pPr>
          </w:p>
        </w:tc>
        <w:tc>
          <w:tcPr>
            <w:tcW w:w="896" w:type="pct"/>
            <w:vAlign w:val="center"/>
            <w:hideMark/>
          </w:tcPr>
          <w:p w14:paraId="6C663A5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Pr>
              <w:t>0.000</w:t>
            </w:r>
          </w:p>
        </w:tc>
        <w:tc>
          <w:tcPr>
            <w:tcW w:w="377" w:type="pct"/>
            <w:vAlign w:val="center"/>
            <w:hideMark/>
          </w:tcPr>
          <w:p w14:paraId="28DA323E" w14:textId="77777777" w:rsidR="005D445D" w:rsidRPr="005D445D" w:rsidRDefault="005D445D" w:rsidP="001B0D80">
            <w:pPr>
              <w:spacing w:line="276" w:lineRule="auto"/>
              <w:jc w:val="center"/>
              <w:rPr>
                <w:rFonts w:ascii="Sakkal Majalla" w:hAnsi="Sakkal Majalla" w:cs="Sakkal Majalla"/>
                <w:sz w:val="28"/>
                <w:szCs w:val="28"/>
              </w:rPr>
            </w:pPr>
          </w:p>
        </w:tc>
      </w:tr>
    </w:tbl>
    <w:p w14:paraId="726FBC02" w14:textId="10B0A844" w:rsidR="001B0D80" w:rsidRPr="001B0D80" w:rsidRDefault="001B0D80" w:rsidP="001B0D80">
      <w:pPr>
        <w:spacing w:line="276" w:lineRule="auto"/>
        <w:jc w:val="both"/>
        <w:rPr>
          <w:rFonts w:ascii="Sakkal Majalla" w:hAnsi="Sakkal Majalla" w:cs="Sakkal Majalla"/>
          <w:sz w:val="28"/>
          <w:szCs w:val="28"/>
        </w:rPr>
      </w:pPr>
      <w:r w:rsidRPr="001B0D80">
        <w:rPr>
          <w:rFonts w:ascii="Sakkal Majalla" w:hAnsi="Sakkal Majalla" w:cs="Sakkal Majalla"/>
          <w:b/>
          <w:bCs/>
          <w:sz w:val="28"/>
          <w:szCs w:val="28"/>
          <w:rtl/>
        </w:rPr>
        <w:t>المصدر:</w:t>
      </w:r>
      <w:r w:rsidRPr="001B0D80">
        <w:rPr>
          <w:rFonts w:ascii="Sakkal Majalla" w:hAnsi="Sakkal Majalla" w:cs="Sakkal Majalla"/>
          <w:sz w:val="28"/>
          <w:szCs w:val="28"/>
          <w:rtl/>
        </w:rPr>
        <w:t xml:space="preserve"> من إعداد الباحث بالاعتماد على مخرجات تحليل الانحدار المتعدد باستخدام برنامج </w:t>
      </w:r>
      <w:r w:rsidRPr="001B0D80">
        <w:rPr>
          <w:rFonts w:ascii="Sakkal Majalla" w:hAnsi="Sakkal Majalla" w:cs="Sakkal Majalla"/>
          <w:sz w:val="28"/>
          <w:szCs w:val="28"/>
        </w:rPr>
        <w:t>SPSS</w:t>
      </w:r>
      <w:r w:rsidRPr="001B0D80">
        <w:rPr>
          <w:rFonts w:ascii="Sakkal Majalla" w:hAnsi="Sakkal Majalla" w:cs="Sakkal Majalla"/>
          <w:sz w:val="28"/>
          <w:szCs w:val="28"/>
          <w:rtl/>
        </w:rPr>
        <w:t xml:space="preserve">، </w:t>
      </w:r>
      <w:r>
        <w:rPr>
          <w:rFonts w:ascii="Sakkal Majalla" w:hAnsi="Sakkal Majalla" w:cs="Sakkal Majalla" w:hint="cs"/>
          <w:sz w:val="28"/>
          <w:szCs w:val="28"/>
          <w:rtl/>
        </w:rPr>
        <w:t>2026</w:t>
      </w:r>
      <w:r w:rsidRPr="001B0D80">
        <w:rPr>
          <w:rFonts w:ascii="Sakkal Majalla" w:hAnsi="Sakkal Majalla" w:cs="Sakkal Majalla"/>
          <w:sz w:val="28"/>
          <w:szCs w:val="28"/>
          <w:rtl/>
        </w:rPr>
        <w:t xml:space="preserve">؛ وبالاستناد إلى النموذج التحليلي المقترح في </w:t>
      </w:r>
      <w:r w:rsidRPr="001B0D80">
        <w:rPr>
          <w:rFonts w:ascii="Sakkal Majalla" w:hAnsi="Sakkal Majalla" w:cs="Sakkal Majalla"/>
          <w:sz w:val="28"/>
          <w:szCs w:val="28"/>
        </w:rPr>
        <w:t>Alharbi</w:t>
      </w:r>
      <w:r w:rsidRPr="001B0D80">
        <w:rPr>
          <w:rFonts w:ascii="Sakkal Majalla" w:hAnsi="Sakkal Majalla" w:cs="Sakkal Majalla"/>
          <w:sz w:val="28"/>
          <w:szCs w:val="28"/>
          <w:rtl/>
        </w:rPr>
        <w:t xml:space="preserve"> (2025) والزهراني ومجلد (2024).</w:t>
      </w:r>
    </w:p>
    <w:p w14:paraId="2DC41A04" w14:textId="35E47ECD" w:rsidR="005D445D" w:rsidRPr="005D445D" w:rsidRDefault="005D445D" w:rsidP="001B0D80">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تُظهر نتائج الانحدار المتعدد أن جميع أبعاد التحول الرقمي الأربعة تُسهم بصورة دالة إحصائياً في تفسير كفاءة الإدارة المستشفياتية، وأن البنية التحتية التكنولوجية تستأثر بأعلى وزن تفسيري</w:t>
      </w:r>
      <w:r w:rsidRPr="005D445D">
        <w:rPr>
          <w:rFonts w:ascii="Sakkal Majalla" w:hAnsi="Sakkal Majalla" w:cs="Sakkal Majalla"/>
          <w:sz w:val="28"/>
          <w:szCs w:val="28"/>
        </w:rPr>
        <w:t xml:space="preserve"> (</w:t>
      </w:r>
      <w:r w:rsidRPr="005D445D">
        <w:rPr>
          <w:rFonts w:ascii="Cambria" w:hAnsi="Cambria" w:cs="Cambria"/>
          <w:sz w:val="28"/>
          <w:szCs w:val="28"/>
        </w:rPr>
        <w:t>β</w:t>
      </w:r>
      <w:r w:rsidRPr="005D445D">
        <w:rPr>
          <w:rFonts w:ascii="Sakkal Majalla" w:hAnsi="Sakkal Majalla" w:cs="Sakkal Majalla"/>
          <w:sz w:val="28"/>
          <w:szCs w:val="28"/>
        </w:rPr>
        <w:t xml:space="preserve"> = 0.312)</w:t>
      </w:r>
      <w:r w:rsidRPr="005D445D">
        <w:rPr>
          <w:rFonts w:ascii="Sakkal Majalla" w:hAnsi="Sakkal Majalla" w:cs="Sakkal Majalla"/>
          <w:sz w:val="28"/>
          <w:szCs w:val="28"/>
          <w:rtl/>
        </w:rPr>
        <w:t>، تليها نظم السجلات الصحية الإلكترونية</w:t>
      </w:r>
      <w:r w:rsidRPr="005D445D">
        <w:rPr>
          <w:rFonts w:ascii="Sakkal Majalla" w:hAnsi="Sakkal Majalla" w:cs="Sakkal Majalla"/>
          <w:sz w:val="28"/>
          <w:szCs w:val="28"/>
        </w:rPr>
        <w:t xml:space="preserve"> (</w:t>
      </w:r>
      <w:r w:rsidRPr="005D445D">
        <w:rPr>
          <w:rFonts w:ascii="Cambria" w:hAnsi="Cambria" w:cs="Cambria"/>
          <w:sz w:val="28"/>
          <w:szCs w:val="28"/>
        </w:rPr>
        <w:t>β</w:t>
      </w:r>
      <w:r w:rsidRPr="005D445D">
        <w:rPr>
          <w:rFonts w:ascii="Sakkal Majalla" w:hAnsi="Sakkal Majalla" w:cs="Sakkal Majalla"/>
          <w:sz w:val="28"/>
          <w:szCs w:val="28"/>
        </w:rPr>
        <w:t xml:space="preserve"> = 0.289). </w:t>
      </w:r>
      <w:r w:rsidRPr="005D445D">
        <w:rPr>
          <w:rFonts w:ascii="Sakkal Majalla" w:hAnsi="Sakkal Majalla" w:cs="Sakkal Majalla"/>
          <w:sz w:val="28"/>
          <w:szCs w:val="28"/>
          <w:rtl/>
        </w:rPr>
        <w:t xml:space="preserve">ويُفسّر النموذج المتعدد ككل ما نسبته (62.3%) من التباين في كفاءة الإدارة. وبناءً على ذلك، </w:t>
      </w:r>
      <w:r w:rsidRPr="005D445D">
        <w:rPr>
          <w:rFonts w:ascii="Sakkal Majalla" w:hAnsi="Sakkal Majalla" w:cs="Sakkal Majalla"/>
          <w:b/>
          <w:bCs/>
          <w:sz w:val="28"/>
          <w:szCs w:val="28"/>
          <w:rtl/>
        </w:rPr>
        <w:t>يُرفض الفرض الفرعي الأول العدمي</w:t>
      </w:r>
      <w:r w:rsidRPr="005D445D">
        <w:rPr>
          <w:rFonts w:ascii="Sakkal Majalla" w:hAnsi="Sakkal Majalla" w:cs="Sakkal Majalla"/>
          <w:b/>
          <w:bCs/>
          <w:sz w:val="28"/>
          <w:szCs w:val="28"/>
        </w:rPr>
        <w:t>.</w:t>
      </w:r>
    </w:p>
    <w:p w14:paraId="5726D315"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اختبار الفرض الفرعي الثاني</w:t>
      </w:r>
    </w:p>
    <w:p w14:paraId="077CBF59"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الفرض الفرعي الثاني</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لا توجد علاقة ذات دلالة إحصائية عند مستوى</w:t>
      </w:r>
      <w:r w:rsidRPr="005D445D">
        <w:rPr>
          <w:rFonts w:ascii="Sakkal Majalla" w:hAnsi="Sakkal Majalla" w:cs="Sakkal Majalla"/>
          <w:sz w:val="28"/>
          <w:szCs w:val="28"/>
        </w:rPr>
        <w:t xml:space="preserve"> (</w:t>
      </w:r>
      <w:r w:rsidRPr="005D445D">
        <w:rPr>
          <w:rFonts w:ascii="Cambria" w:hAnsi="Cambria" w:cs="Cambria"/>
          <w:sz w:val="28"/>
          <w:szCs w:val="28"/>
        </w:rPr>
        <w:t>α</w:t>
      </w:r>
      <w:r w:rsidRPr="005D445D">
        <w:rPr>
          <w:rFonts w:ascii="Sakkal Majalla" w:hAnsi="Sakkal Majalla" w:cs="Sakkal Majalla"/>
          <w:sz w:val="28"/>
          <w:szCs w:val="28"/>
        </w:rPr>
        <w:t xml:space="preserve"> ≤ 0.05) </w:t>
      </w:r>
      <w:r w:rsidRPr="005D445D">
        <w:rPr>
          <w:rFonts w:ascii="Sakkal Majalla" w:hAnsi="Sakkal Majalla" w:cs="Sakkal Majalla"/>
          <w:sz w:val="28"/>
          <w:szCs w:val="28"/>
          <w:rtl/>
        </w:rPr>
        <w:t>بين تطبيق نظم السجلات الصحية الإلكترونية وسرعة اتخاذ القرارات الطبية والإدارية</w:t>
      </w:r>
      <w:r w:rsidRPr="005D445D">
        <w:rPr>
          <w:rFonts w:ascii="Sakkal Majalla" w:hAnsi="Sakkal Majalla" w:cs="Sakkal Majalla"/>
          <w:sz w:val="28"/>
          <w:szCs w:val="28"/>
        </w:rPr>
        <w:t>.</w:t>
      </w:r>
    </w:p>
    <w:p w14:paraId="57C5705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جدول (7): نتائج معامل الارتباط بين نظم السجلات الصحية الإلكترونية وسرعة اتخاذ القرار</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25"/>
        <w:gridCol w:w="1910"/>
        <w:gridCol w:w="1587"/>
      </w:tblGrid>
      <w:tr w:rsidR="005D445D" w:rsidRPr="005D445D" w14:paraId="5830F71C" w14:textId="77777777" w:rsidTr="001B0D80">
        <w:trPr>
          <w:tblHeader/>
          <w:tblCellSpacing w:w="15" w:type="dxa"/>
        </w:trPr>
        <w:tc>
          <w:tcPr>
            <w:tcW w:w="2993" w:type="pct"/>
            <w:vAlign w:val="center"/>
            <w:hideMark/>
          </w:tcPr>
          <w:p w14:paraId="4C732CCB" w14:textId="77777777" w:rsidR="005D445D" w:rsidRPr="005D445D" w:rsidRDefault="005D445D" w:rsidP="001B0D80">
            <w:pPr>
              <w:spacing w:line="276" w:lineRule="auto"/>
              <w:jc w:val="center"/>
              <w:rPr>
                <w:rFonts w:ascii="Sakkal Majalla" w:hAnsi="Sakkal Majalla" w:cs="Sakkal Majalla"/>
                <w:sz w:val="28"/>
                <w:szCs w:val="28"/>
              </w:rPr>
            </w:pPr>
          </w:p>
        </w:tc>
        <w:tc>
          <w:tcPr>
            <w:tcW w:w="1065" w:type="pct"/>
            <w:vAlign w:val="center"/>
            <w:hideMark/>
          </w:tcPr>
          <w:p w14:paraId="798A3F42"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معامل الارتباط</w:t>
            </w:r>
            <w:r w:rsidRPr="005D445D">
              <w:rPr>
                <w:rFonts w:ascii="Sakkal Majalla" w:hAnsi="Sakkal Majalla" w:cs="Sakkal Majalla"/>
                <w:b/>
                <w:bCs/>
                <w:sz w:val="28"/>
                <w:szCs w:val="28"/>
              </w:rPr>
              <w:t xml:space="preserve"> (r)</w:t>
            </w:r>
          </w:p>
        </w:tc>
        <w:tc>
          <w:tcPr>
            <w:tcW w:w="874" w:type="pct"/>
            <w:vAlign w:val="center"/>
            <w:hideMark/>
          </w:tcPr>
          <w:p w14:paraId="47A9CD2C"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مستوى الدلالة</w:t>
            </w:r>
          </w:p>
        </w:tc>
      </w:tr>
      <w:tr w:rsidR="005D445D" w:rsidRPr="005D445D" w14:paraId="19A8E27A" w14:textId="77777777" w:rsidTr="001B0D80">
        <w:trPr>
          <w:tblCellSpacing w:w="15" w:type="dxa"/>
        </w:trPr>
        <w:tc>
          <w:tcPr>
            <w:tcW w:w="2993" w:type="pct"/>
            <w:vAlign w:val="center"/>
            <w:hideMark/>
          </w:tcPr>
          <w:p w14:paraId="6984DD1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نظم السجلات الصحية الإلكترونية × سرعة اتخاذ القرار</w:t>
            </w:r>
          </w:p>
        </w:tc>
        <w:tc>
          <w:tcPr>
            <w:tcW w:w="1065" w:type="pct"/>
            <w:vAlign w:val="center"/>
            <w:hideMark/>
          </w:tcPr>
          <w:p w14:paraId="2923899D"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0.681**</w:t>
            </w:r>
          </w:p>
        </w:tc>
        <w:tc>
          <w:tcPr>
            <w:tcW w:w="874" w:type="pct"/>
            <w:vAlign w:val="center"/>
            <w:hideMark/>
          </w:tcPr>
          <w:p w14:paraId="53630AF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r>
    </w:tbl>
    <w:p w14:paraId="0EDE40C4" w14:textId="0AC113C7" w:rsidR="001B0D80" w:rsidRPr="001B0D80" w:rsidRDefault="001B0D80" w:rsidP="001B0D80">
      <w:pPr>
        <w:spacing w:line="276" w:lineRule="auto"/>
        <w:jc w:val="both"/>
        <w:rPr>
          <w:rFonts w:ascii="Sakkal Majalla" w:hAnsi="Sakkal Majalla" w:cs="Sakkal Majalla"/>
          <w:sz w:val="28"/>
          <w:szCs w:val="28"/>
        </w:rPr>
      </w:pPr>
      <w:r w:rsidRPr="001B0D80">
        <w:rPr>
          <w:rFonts w:ascii="Sakkal Majalla" w:hAnsi="Sakkal Majalla" w:cs="Sakkal Majalla"/>
          <w:b/>
          <w:bCs/>
          <w:sz w:val="28"/>
          <w:szCs w:val="28"/>
          <w:rtl/>
        </w:rPr>
        <w:t>المصدر:</w:t>
      </w:r>
      <w:r w:rsidRPr="001B0D80">
        <w:rPr>
          <w:rFonts w:ascii="Sakkal Majalla" w:hAnsi="Sakkal Majalla" w:cs="Sakkal Majalla"/>
          <w:sz w:val="28"/>
          <w:szCs w:val="28"/>
          <w:rtl/>
        </w:rPr>
        <w:t xml:space="preserve"> من إعداد الباحث بالاعتماد على مخرجات تحليل الارتباط بمعامل بيرسون باستخدام برنامج </w:t>
      </w:r>
      <w:r w:rsidRPr="001B0D80">
        <w:rPr>
          <w:rFonts w:ascii="Sakkal Majalla" w:hAnsi="Sakkal Majalla" w:cs="Sakkal Majalla"/>
          <w:sz w:val="28"/>
          <w:szCs w:val="28"/>
        </w:rPr>
        <w:t>SPSS</w:t>
      </w:r>
      <w:r w:rsidRPr="001B0D80">
        <w:rPr>
          <w:rFonts w:ascii="Sakkal Majalla" w:hAnsi="Sakkal Majalla" w:cs="Sakkal Majalla"/>
          <w:sz w:val="28"/>
          <w:szCs w:val="28"/>
          <w:rtl/>
        </w:rPr>
        <w:t xml:space="preserve">، </w:t>
      </w:r>
      <w:r>
        <w:rPr>
          <w:rFonts w:ascii="Sakkal Majalla" w:hAnsi="Sakkal Majalla" w:cs="Sakkal Majalla" w:hint="cs"/>
          <w:sz w:val="28"/>
          <w:szCs w:val="28"/>
          <w:rtl/>
        </w:rPr>
        <w:t>2026</w:t>
      </w:r>
      <w:r w:rsidRPr="001B0D80">
        <w:rPr>
          <w:rFonts w:ascii="Sakkal Majalla" w:hAnsi="Sakkal Majalla" w:cs="Sakkal Majalla"/>
          <w:sz w:val="28"/>
          <w:szCs w:val="28"/>
          <w:rtl/>
        </w:rPr>
        <w:t>.</w:t>
      </w:r>
    </w:p>
    <w:p w14:paraId="044F8030" w14:textId="72025E5C" w:rsidR="005D445D" w:rsidRPr="005D445D" w:rsidRDefault="005D445D" w:rsidP="001B0D80">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تُشير النتائج إلى وجود علاقة ارتباط موجبة قوية بين نظم السجلات الصحية الإلكترونية وسرعة اتخاذ القرارات الطبية والإدارية</w:t>
      </w:r>
      <w:r w:rsidRPr="005D445D">
        <w:rPr>
          <w:rFonts w:ascii="Sakkal Majalla" w:hAnsi="Sakkal Majalla" w:cs="Sakkal Majalla"/>
          <w:sz w:val="28"/>
          <w:szCs w:val="28"/>
        </w:rPr>
        <w:t xml:space="preserve"> (r = 0.681</w:t>
      </w:r>
      <w:r w:rsidRPr="005D445D">
        <w:rPr>
          <w:rFonts w:ascii="Sakkal Majalla" w:hAnsi="Sakkal Majalla" w:cs="Sakkal Majalla"/>
          <w:sz w:val="28"/>
          <w:szCs w:val="28"/>
          <w:rtl/>
        </w:rPr>
        <w:t xml:space="preserve">، </w:t>
      </w:r>
      <w:r w:rsidRPr="005D445D">
        <w:rPr>
          <w:rFonts w:ascii="Sakkal Majalla" w:hAnsi="Sakkal Majalla" w:cs="Sakkal Majalla"/>
          <w:sz w:val="28"/>
          <w:szCs w:val="28"/>
        </w:rPr>
        <w:t xml:space="preserve">p = 0.000 &lt; 0.05). </w:t>
      </w:r>
      <w:r w:rsidRPr="005D445D">
        <w:rPr>
          <w:rFonts w:ascii="Sakkal Majalla" w:hAnsi="Sakkal Majalla" w:cs="Sakkal Majalla"/>
          <w:sz w:val="28"/>
          <w:szCs w:val="28"/>
          <w:rtl/>
        </w:rPr>
        <w:t xml:space="preserve">وبناءً على ذلك، </w:t>
      </w:r>
      <w:r w:rsidRPr="005D445D">
        <w:rPr>
          <w:rFonts w:ascii="Sakkal Majalla" w:hAnsi="Sakkal Majalla" w:cs="Sakkal Majalla"/>
          <w:b/>
          <w:bCs/>
          <w:sz w:val="28"/>
          <w:szCs w:val="28"/>
          <w:rtl/>
        </w:rPr>
        <w:t>يُرفض الفرض الفرعي الثاني العدمي</w:t>
      </w:r>
      <w:r w:rsidRPr="005D445D">
        <w:rPr>
          <w:rFonts w:ascii="Sakkal Majalla" w:hAnsi="Sakkal Majalla" w:cs="Sakkal Majalla"/>
          <w:b/>
          <w:bCs/>
          <w:sz w:val="28"/>
          <w:szCs w:val="28"/>
        </w:rPr>
        <w:t>.</w:t>
      </w:r>
    </w:p>
    <w:p w14:paraId="78F5552D"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اختبار الفرض الفرعي الثالث</w:t>
      </w:r>
    </w:p>
    <w:p w14:paraId="76D191D6"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الفرض الفرعي الثالث</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لا توجد فروق ذات دلالة إحصائية في درجة مقاومة التغيير تُعزى إلى المتغيرات الديموغرافية</w:t>
      </w:r>
      <w:r w:rsidRPr="005D445D">
        <w:rPr>
          <w:rFonts w:ascii="Sakkal Majalla" w:hAnsi="Sakkal Majalla" w:cs="Sakkal Majalla"/>
          <w:sz w:val="28"/>
          <w:szCs w:val="28"/>
        </w:rPr>
        <w:t>.</w:t>
      </w:r>
    </w:p>
    <w:p w14:paraId="60D4AD8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lastRenderedPageBreak/>
        <w:t>جدول (8): نتائج تحليل التباين الأحادي</w:t>
      </w:r>
      <w:r w:rsidRPr="005D445D">
        <w:rPr>
          <w:rFonts w:ascii="Sakkal Majalla" w:hAnsi="Sakkal Majalla" w:cs="Sakkal Majalla"/>
          <w:b/>
          <w:bCs/>
          <w:sz w:val="28"/>
          <w:szCs w:val="28"/>
        </w:rPr>
        <w:t xml:space="preserve"> ANOVA </w:t>
      </w:r>
      <w:r w:rsidRPr="005D445D">
        <w:rPr>
          <w:rFonts w:ascii="Sakkal Majalla" w:hAnsi="Sakkal Majalla" w:cs="Sakkal Majalla"/>
          <w:b/>
          <w:bCs/>
          <w:sz w:val="28"/>
          <w:szCs w:val="28"/>
          <w:rtl/>
        </w:rPr>
        <w:t>لمقاومة التغيير وفق المتغيرات الديموغرافية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0"/>
        <w:gridCol w:w="1366"/>
        <w:gridCol w:w="1210"/>
        <w:gridCol w:w="1443"/>
        <w:gridCol w:w="788"/>
        <w:gridCol w:w="1319"/>
      </w:tblGrid>
      <w:tr w:rsidR="005D445D" w:rsidRPr="005D445D" w14:paraId="22308F41" w14:textId="77777777" w:rsidTr="001B0D80">
        <w:trPr>
          <w:tblHeader/>
          <w:tblCellSpacing w:w="15" w:type="dxa"/>
          <w:jc w:val="center"/>
        </w:trPr>
        <w:tc>
          <w:tcPr>
            <w:tcW w:w="0" w:type="auto"/>
            <w:vAlign w:val="center"/>
            <w:hideMark/>
          </w:tcPr>
          <w:p w14:paraId="5A1339AA"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مصدر التباين</w:t>
            </w:r>
          </w:p>
        </w:tc>
        <w:tc>
          <w:tcPr>
            <w:tcW w:w="0" w:type="auto"/>
            <w:vAlign w:val="center"/>
            <w:hideMark/>
          </w:tcPr>
          <w:p w14:paraId="2E980C1F"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مجموع المربعات</w:t>
            </w:r>
          </w:p>
        </w:tc>
        <w:tc>
          <w:tcPr>
            <w:tcW w:w="0" w:type="auto"/>
            <w:vAlign w:val="center"/>
            <w:hideMark/>
          </w:tcPr>
          <w:p w14:paraId="1A15C12E"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درجات الحرية</w:t>
            </w:r>
          </w:p>
        </w:tc>
        <w:tc>
          <w:tcPr>
            <w:tcW w:w="0" w:type="auto"/>
            <w:vAlign w:val="center"/>
            <w:hideMark/>
          </w:tcPr>
          <w:p w14:paraId="4FA0B2DD"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متوسط المربعات</w:t>
            </w:r>
          </w:p>
        </w:tc>
        <w:tc>
          <w:tcPr>
            <w:tcW w:w="0" w:type="auto"/>
            <w:vAlign w:val="center"/>
            <w:hideMark/>
          </w:tcPr>
          <w:p w14:paraId="62FAA81E"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قيمة</w:t>
            </w:r>
            <w:r w:rsidRPr="005D445D">
              <w:rPr>
                <w:rFonts w:ascii="Sakkal Majalla" w:hAnsi="Sakkal Majalla" w:cs="Sakkal Majalla"/>
                <w:b/>
                <w:bCs/>
                <w:sz w:val="28"/>
                <w:szCs w:val="28"/>
              </w:rPr>
              <w:t xml:space="preserve"> (F)</w:t>
            </w:r>
          </w:p>
        </w:tc>
        <w:tc>
          <w:tcPr>
            <w:tcW w:w="0" w:type="auto"/>
            <w:vAlign w:val="center"/>
            <w:hideMark/>
          </w:tcPr>
          <w:p w14:paraId="45106CF3"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مستوى الدلالة</w:t>
            </w:r>
          </w:p>
        </w:tc>
      </w:tr>
      <w:tr w:rsidR="005D445D" w:rsidRPr="005D445D" w14:paraId="38FA4B94" w14:textId="77777777" w:rsidTr="001B0D80">
        <w:trPr>
          <w:tblCellSpacing w:w="15" w:type="dxa"/>
          <w:jc w:val="center"/>
        </w:trPr>
        <w:tc>
          <w:tcPr>
            <w:tcW w:w="0" w:type="auto"/>
            <w:vAlign w:val="center"/>
            <w:hideMark/>
          </w:tcPr>
          <w:p w14:paraId="3BF4767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التخصص الوظيفي</w:t>
            </w:r>
          </w:p>
        </w:tc>
        <w:tc>
          <w:tcPr>
            <w:tcW w:w="0" w:type="auto"/>
            <w:vAlign w:val="center"/>
            <w:hideMark/>
          </w:tcPr>
          <w:p w14:paraId="2C70D858"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14.231</w:t>
            </w:r>
          </w:p>
        </w:tc>
        <w:tc>
          <w:tcPr>
            <w:tcW w:w="0" w:type="auto"/>
            <w:vAlign w:val="center"/>
            <w:hideMark/>
          </w:tcPr>
          <w:p w14:paraId="00287526"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w:t>
            </w:r>
          </w:p>
        </w:tc>
        <w:tc>
          <w:tcPr>
            <w:tcW w:w="0" w:type="auto"/>
            <w:vAlign w:val="center"/>
            <w:hideMark/>
          </w:tcPr>
          <w:p w14:paraId="2B22E9B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4.744</w:t>
            </w:r>
          </w:p>
        </w:tc>
        <w:tc>
          <w:tcPr>
            <w:tcW w:w="0" w:type="auto"/>
            <w:vAlign w:val="center"/>
            <w:hideMark/>
          </w:tcPr>
          <w:p w14:paraId="756D63E1"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8.912</w:t>
            </w:r>
          </w:p>
        </w:tc>
        <w:tc>
          <w:tcPr>
            <w:tcW w:w="0" w:type="auto"/>
            <w:vAlign w:val="center"/>
            <w:hideMark/>
          </w:tcPr>
          <w:p w14:paraId="009D98C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0.000*</w:t>
            </w:r>
          </w:p>
        </w:tc>
      </w:tr>
      <w:tr w:rsidR="005D445D" w:rsidRPr="005D445D" w14:paraId="4F9FC62E" w14:textId="77777777" w:rsidTr="001B0D80">
        <w:trPr>
          <w:tblCellSpacing w:w="15" w:type="dxa"/>
          <w:jc w:val="center"/>
        </w:trPr>
        <w:tc>
          <w:tcPr>
            <w:tcW w:w="0" w:type="auto"/>
            <w:vAlign w:val="center"/>
            <w:hideMark/>
          </w:tcPr>
          <w:p w14:paraId="7532455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سنوات الخبرة</w:t>
            </w:r>
          </w:p>
        </w:tc>
        <w:tc>
          <w:tcPr>
            <w:tcW w:w="0" w:type="auto"/>
            <w:vAlign w:val="center"/>
            <w:hideMark/>
          </w:tcPr>
          <w:p w14:paraId="249AA7A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3.841</w:t>
            </w:r>
          </w:p>
        </w:tc>
        <w:tc>
          <w:tcPr>
            <w:tcW w:w="0" w:type="auto"/>
            <w:vAlign w:val="center"/>
            <w:hideMark/>
          </w:tcPr>
          <w:p w14:paraId="5C1E2FC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3</w:t>
            </w:r>
          </w:p>
        </w:tc>
        <w:tc>
          <w:tcPr>
            <w:tcW w:w="0" w:type="auto"/>
            <w:vAlign w:val="center"/>
            <w:hideMark/>
          </w:tcPr>
          <w:p w14:paraId="0D1C6A3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1.280</w:t>
            </w:r>
          </w:p>
        </w:tc>
        <w:tc>
          <w:tcPr>
            <w:tcW w:w="0" w:type="auto"/>
            <w:vAlign w:val="center"/>
            <w:hideMark/>
          </w:tcPr>
          <w:p w14:paraId="1622C5C6"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2.403</w:t>
            </w:r>
          </w:p>
        </w:tc>
        <w:tc>
          <w:tcPr>
            <w:tcW w:w="0" w:type="auto"/>
            <w:vAlign w:val="center"/>
            <w:hideMark/>
          </w:tcPr>
          <w:p w14:paraId="4F0A0CF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0.067</w:t>
            </w:r>
          </w:p>
        </w:tc>
      </w:tr>
      <w:tr w:rsidR="005D445D" w:rsidRPr="005D445D" w14:paraId="748CB6E0" w14:textId="77777777" w:rsidTr="001B0D80">
        <w:trPr>
          <w:tblCellSpacing w:w="15" w:type="dxa"/>
          <w:jc w:val="center"/>
        </w:trPr>
        <w:tc>
          <w:tcPr>
            <w:tcW w:w="0" w:type="auto"/>
            <w:vAlign w:val="center"/>
            <w:hideMark/>
          </w:tcPr>
          <w:p w14:paraId="3F82AEE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المستوى التعليمي</w:t>
            </w:r>
          </w:p>
        </w:tc>
        <w:tc>
          <w:tcPr>
            <w:tcW w:w="0" w:type="auto"/>
            <w:vAlign w:val="center"/>
            <w:hideMark/>
          </w:tcPr>
          <w:p w14:paraId="137B8AE3"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2.119</w:t>
            </w:r>
          </w:p>
        </w:tc>
        <w:tc>
          <w:tcPr>
            <w:tcW w:w="0" w:type="auto"/>
            <w:vAlign w:val="center"/>
            <w:hideMark/>
          </w:tcPr>
          <w:p w14:paraId="058BF33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2</w:t>
            </w:r>
          </w:p>
        </w:tc>
        <w:tc>
          <w:tcPr>
            <w:tcW w:w="0" w:type="auto"/>
            <w:vAlign w:val="center"/>
            <w:hideMark/>
          </w:tcPr>
          <w:p w14:paraId="64FD78A3"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1.060</w:t>
            </w:r>
          </w:p>
        </w:tc>
        <w:tc>
          <w:tcPr>
            <w:tcW w:w="0" w:type="auto"/>
            <w:vAlign w:val="center"/>
            <w:hideMark/>
          </w:tcPr>
          <w:p w14:paraId="6B09FD3F"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1.990</w:t>
            </w:r>
          </w:p>
        </w:tc>
        <w:tc>
          <w:tcPr>
            <w:tcW w:w="0" w:type="auto"/>
            <w:vAlign w:val="center"/>
            <w:hideMark/>
          </w:tcPr>
          <w:p w14:paraId="794559A3"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Pr>
              <w:t>0.138</w:t>
            </w:r>
          </w:p>
        </w:tc>
      </w:tr>
    </w:tbl>
    <w:p w14:paraId="37271D94" w14:textId="0343042A" w:rsidR="001B0D80" w:rsidRPr="001B0D80" w:rsidRDefault="001B0D80" w:rsidP="001B0D80">
      <w:pPr>
        <w:spacing w:line="276" w:lineRule="auto"/>
        <w:jc w:val="both"/>
        <w:rPr>
          <w:rFonts w:ascii="Sakkal Majalla" w:hAnsi="Sakkal Majalla" w:cs="Sakkal Majalla"/>
          <w:sz w:val="28"/>
          <w:szCs w:val="28"/>
        </w:rPr>
      </w:pPr>
      <w:r w:rsidRPr="001B0D80">
        <w:rPr>
          <w:rFonts w:ascii="Sakkal Majalla" w:hAnsi="Sakkal Majalla" w:cs="Sakkal Majalla"/>
          <w:b/>
          <w:bCs/>
          <w:sz w:val="28"/>
          <w:szCs w:val="28"/>
          <w:rtl/>
        </w:rPr>
        <w:t>المصدر:</w:t>
      </w:r>
      <w:r w:rsidRPr="001B0D80">
        <w:rPr>
          <w:rFonts w:ascii="Sakkal Majalla" w:hAnsi="Sakkal Majalla" w:cs="Sakkal Majalla"/>
          <w:sz w:val="28"/>
          <w:szCs w:val="28"/>
          <w:rtl/>
        </w:rPr>
        <w:t xml:space="preserve"> من إعداد الباحث بالاعتماد على مخرجات تحليل التباين الأحادي باستخدام برنامج </w:t>
      </w:r>
      <w:r w:rsidRPr="001B0D80">
        <w:rPr>
          <w:rFonts w:ascii="Sakkal Majalla" w:hAnsi="Sakkal Majalla" w:cs="Sakkal Majalla"/>
          <w:sz w:val="28"/>
          <w:szCs w:val="28"/>
        </w:rPr>
        <w:t>SPSS</w:t>
      </w:r>
      <w:r w:rsidRPr="001B0D80">
        <w:rPr>
          <w:rFonts w:ascii="Sakkal Majalla" w:hAnsi="Sakkal Majalla" w:cs="Sakkal Majalla"/>
          <w:sz w:val="28"/>
          <w:szCs w:val="28"/>
          <w:rtl/>
        </w:rPr>
        <w:t xml:space="preserve">، </w:t>
      </w:r>
      <w:r>
        <w:rPr>
          <w:rFonts w:ascii="Sakkal Majalla" w:hAnsi="Sakkal Majalla" w:cs="Sakkal Majalla" w:hint="cs"/>
          <w:sz w:val="28"/>
          <w:szCs w:val="28"/>
          <w:rtl/>
        </w:rPr>
        <w:t>2026</w:t>
      </w:r>
      <w:r w:rsidRPr="001B0D80">
        <w:rPr>
          <w:rFonts w:ascii="Sakkal Majalla" w:hAnsi="Sakkal Majalla" w:cs="Sakkal Majalla"/>
          <w:sz w:val="28"/>
          <w:szCs w:val="28"/>
          <w:rtl/>
        </w:rPr>
        <w:t xml:space="preserve">؛ وبالاستناد إلى </w:t>
      </w:r>
      <w:r w:rsidRPr="001B0D80">
        <w:rPr>
          <w:rFonts w:ascii="Sakkal Majalla" w:hAnsi="Sakkal Majalla" w:cs="Sakkal Majalla"/>
          <w:sz w:val="28"/>
          <w:szCs w:val="28"/>
        </w:rPr>
        <w:t>Stoumpos, Kitsios</w:t>
      </w:r>
      <w:r w:rsidRPr="001B0D80">
        <w:rPr>
          <w:rFonts w:ascii="Sakkal Majalla" w:hAnsi="Sakkal Majalla" w:cs="Sakkal Majalla"/>
          <w:sz w:val="28"/>
          <w:szCs w:val="28"/>
          <w:rtl/>
        </w:rPr>
        <w:t xml:space="preserve"> &amp; </w:t>
      </w:r>
      <w:r w:rsidRPr="001B0D80">
        <w:rPr>
          <w:rFonts w:ascii="Sakkal Majalla" w:hAnsi="Sakkal Majalla" w:cs="Sakkal Majalla"/>
          <w:sz w:val="28"/>
          <w:szCs w:val="28"/>
        </w:rPr>
        <w:t>Talias</w:t>
      </w:r>
      <w:r w:rsidRPr="001B0D80">
        <w:rPr>
          <w:rFonts w:ascii="Sakkal Majalla" w:hAnsi="Sakkal Majalla" w:cs="Sakkal Majalla"/>
          <w:sz w:val="28"/>
          <w:szCs w:val="28"/>
          <w:rtl/>
        </w:rPr>
        <w:t xml:space="preserve"> (2023) في تصنيف عوامل مقاومة التغيير حسب الفئات المهنية.</w:t>
      </w:r>
    </w:p>
    <w:p w14:paraId="125E5EAC" w14:textId="4A4C7157" w:rsidR="005D445D" w:rsidRPr="005D445D" w:rsidRDefault="005D445D" w:rsidP="001B0D80">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تُظهر النتائج أن التخصص الوظيفي هو المتغير الوحيد الذي يُفضي إلى فروق دالة إحصائياً في درجة مقاومة التغيير</w:t>
      </w:r>
      <w:r w:rsidRPr="005D445D">
        <w:rPr>
          <w:rFonts w:ascii="Sakkal Majalla" w:hAnsi="Sakkal Majalla" w:cs="Sakkal Majalla"/>
          <w:sz w:val="28"/>
          <w:szCs w:val="28"/>
        </w:rPr>
        <w:t xml:space="preserve"> (F = 8.912</w:t>
      </w:r>
      <w:r w:rsidRPr="005D445D">
        <w:rPr>
          <w:rFonts w:ascii="Sakkal Majalla" w:hAnsi="Sakkal Majalla" w:cs="Sakkal Majalla"/>
          <w:sz w:val="28"/>
          <w:szCs w:val="28"/>
          <w:rtl/>
        </w:rPr>
        <w:t xml:space="preserve">، </w:t>
      </w:r>
      <w:r w:rsidRPr="005D445D">
        <w:rPr>
          <w:rFonts w:ascii="Sakkal Majalla" w:hAnsi="Sakkal Majalla" w:cs="Sakkal Majalla"/>
          <w:sz w:val="28"/>
          <w:szCs w:val="28"/>
        </w:rPr>
        <w:t>p = 0.000 &lt; 0.05)</w:t>
      </w:r>
      <w:r w:rsidRPr="005D445D">
        <w:rPr>
          <w:rFonts w:ascii="Sakkal Majalla" w:hAnsi="Sakkal Majalla" w:cs="Sakkal Majalla"/>
          <w:sz w:val="28"/>
          <w:szCs w:val="28"/>
          <w:rtl/>
        </w:rPr>
        <w:t xml:space="preserve">، في حين لا تظهر فروق دالة وفق سنوات الخبرة أو المستوى التعليمي. ولذا، </w:t>
      </w:r>
      <w:r w:rsidRPr="005D445D">
        <w:rPr>
          <w:rFonts w:ascii="Sakkal Majalla" w:hAnsi="Sakkal Majalla" w:cs="Sakkal Majalla"/>
          <w:b/>
          <w:bCs/>
          <w:sz w:val="28"/>
          <w:szCs w:val="28"/>
          <w:rtl/>
        </w:rPr>
        <w:t>يُرفض الفرض الفرعي الثالث جزئياً</w:t>
      </w:r>
      <w:r w:rsidRPr="005D445D">
        <w:rPr>
          <w:rFonts w:ascii="Sakkal Majalla" w:hAnsi="Sakkal Majalla" w:cs="Sakkal Majalla"/>
          <w:sz w:val="28"/>
          <w:szCs w:val="28"/>
          <w:rtl/>
        </w:rPr>
        <w:t xml:space="preserve"> فيما يتعلق بمتغير التخصص الوظيفي، في حين </w:t>
      </w:r>
      <w:r w:rsidRPr="005D445D">
        <w:rPr>
          <w:rFonts w:ascii="Sakkal Majalla" w:hAnsi="Sakkal Majalla" w:cs="Sakkal Majalla"/>
          <w:b/>
          <w:bCs/>
          <w:sz w:val="28"/>
          <w:szCs w:val="28"/>
          <w:rtl/>
        </w:rPr>
        <w:t>يُقبل</w:t>
      </w:r>
      <w:r w:rsidRPr="005D445D">
        <w:rPr>
          <w:rFonts w:ascii="Sakkal Majalla" w:hAnsi="Sakkal Majalla" w:cs="Sakkal Majalla"/>
          <w:sz w:val="28"/>
          <w:szCs w:val="28"/>
          <w:rtl/>
        </w:rPr>
        <w:t xml:space="preserve"> فيما يتعلق بمتغيري سنوات الخبرة والمستوى التعليمي</w:t>
      </w:r>
      <w:r w:rsidRPr="005D445D">
        <w:rPr>
          <w:rFonts w:ascii="Sakkal Majalla" w:hAnsi="Sakkal Majalla" w:cs="Sakkal Majalla"/>
          <w:sz w:val="28"/>
          <w:szCs w:val="28"/>
        </w:rPr>
        <w:t>.</w:t>
      </w:r>
    </w:p>
    <w:p w14:paraId="4962AA3A"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رابعاً: ملخص نتائج اختبار الفروض</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0"/>
        <w:gridCol w:w="1866"/>
        <w:gridCol w:w="2939"/>
      </w:tblGrid>
      <w:tr w:rsidR="005D445D" w:rsidRPr="005D445D" w14:paraId="4E082229" w14:textId="77777777" w:rsidTr="001B0D80">
        <w:trPr>
          <w:tblHeader/>
          <w:tblCellSpacing w:w="15" w:type="dxa"/>
          <w:jc w:val="center"/>
        </w:trPr>
        <w:tc>
          <w:tcPr>
            <w:tcW w:w="0" w:type="auto"/>
            <w:vAlign w:val="center"/>
            <w:hideMark/>
          </w:tcPr>
          <w:p w14:paraId="69294052"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الفرض</w:t>
            </w:r>
          </w:p>
        </w:tc>
        <w:tc>
          <w:tcPr>
            <w:tcW w:w="0" w:type="auto"/>
            <w:vAlign w:val="center"/>
            <w:hideMark/>
          </w:tcPr>
          <w:p w14:paraId="6E956E0A"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القرار</w:t>
            </w:r>
          </w:p>
        </w:tc>
        <w:tc>
          <w:tcPr>
            <w:tcW w:w="0" w:type="auto"/>
            <w:vAlign w:val="center"/>
            <w:hideMark/>
          </w:tcPr>
          <w:p w14:paraId="75AB772E" w14:textId="77777777" w:rsidR="005D445D" w:rsidRPr="005D445D" w:rsidRDefault="005D445D" w:rsidP="001B0D80">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ملاحظة</w:t>
            </w:r>
          </w:p>
        </w:tc>
      </w:tr>
      <w:tr w:rsidR="005D445D" w:rsidRPr="005D445D" w14:paraId="46331002" w14:textId="77777777" w:rsidTr="001B0D80">
        <w:trPr>
          <w:tblCellSpacing w:w="15" w:type="dxa"/>
          <w:jc w:val="center"/>
        </w:trPr>
        <w:tc>
          <w:tcPr>
            <w:tcW w:w="0" w:type="auto"/>
            <w:vAlign w:val="center"/>
            <w:hideMark/>
          </w:tcPr>
          <w:p w14:paraId="291361E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الفرض الرئيسي</w:t>
            </w:r>
          </w:p>
        </w:tc>
        <w:tc>
          <w:tcPr>
            <w:tcW w:w="0" w:type="auto"/>
            <w:vAlign w:val="center"/>
            <w:hideMark/>
          </w:tcPr>
          <w:p w14:paraId="679EA630"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يُرفض الفرض العدمي</w:t>
            </w:r>
          </w:p>
        </w:tc>
        <w:tc>
          <w:tcPr>
            <w:tcW w:w="0" w:type="auto"/>
            <w:vAlign w:val="center"/>
            <w:hideMark/>
          </w:tcPr>
          <w:p w14:paraId="4C5A7B2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علاقة إيجابية دالة</w:t>
            </w:r>
            <w:r w:rsidRPr="005D445D">
              <w:rPr>
                <w:rFonts w:ascii="Sakkal Majalla" w:hAnsi="Sakkal Majalla" w:cs="Sakkal Majalla"/>
                <w:sz w:val="28"/>
                <w:szCs w:val="28"/>
              </w:rPr>
              <w:t xml:space="preserve"> r = 0.714</w:t>
            </w:r>
          </w:p>
        </w:tc>
      </w:tr>
      <w:tr w:rsidR="005D445D" w:rsidRPr="005D445D" w14:paraId="7060E172" w14:textId="77777777" w:rsidTr="001B0D80">
        <w:trPr>
          <w:tblCellSpacing w:w="15" w:type="dxa"/>
          <w:jc w:val="center"/>
        </w:trPr>
        <w:tc>
          <w:tcPr>
            <w:tcW w:w="0" w:type="auto"/>
            <w:vAlign w:val="center"/>
            <w:hideMark/>
          </w:tcPr>
          <w:p w14:paraId="2FFA0733"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الفرض الفرعي الأول</w:t>
            </w:r>
          </w:p>
        </w:tc>
        <w:tc>
          <w:tcPr>
            <w:tcW w:w="0" w:type="auto"/>
            <w:vAlign w:val="center"/>
            <w:hideMark/>
          </w:tcPr>
          <w:p w14:paraId="25F30DA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يُرفض الفرض العدمي</w:t>
            </w:r>
          </w:p>
        </w:tc>
        <w:tc>
          <w:tcPr>
            <w:tcW w:w="0" w:type="auto"/>
            <w:vAlign w:val="center"/>
            <w:hideMark/>
          </w:tcPr>
          <w:p w14:paraId="785F0572"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جميع الأبعاد دالة في الانحدار المتعدد</w:t>
            </w:r>
          </w:p>
        </w:tc>
      </w:tr>
      <w:tr w:rsidR="005D445D" w:rsidRPr="005D445D" w14:paraId="7A7F2586" w14:textId="77777777" w:rsidTr="001B0D80">
        <w:trPr>
          <w:tblCellSpacing w:w="15" w:type="dxa"/>
          <w:jc w:val="center"/>
        </w:trPr>
        <w:tc>
          <w:tcPr>
            <w:tcW w:w="0" w:type="auto"/>
            <w:vAlign w:val="center"/>
            <w:hideMark/>
          </w:tcPr>
          <w:p w14:paraId="4FB5B625"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الفرض الفرعي الثاني</w:t>
            </w:r>
          </w:p>
        </w:tc>
        <w:tc>
          <w:tcPr>
            <w:tcW w:w="0" w:type="auto"/>
            <w:vAlign w:val="center"/>
            <w:hideMark/>
          </w:tcPr>
          <w:p w14:paraId="09197A4B"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يُرفض الفرض العدمي</w:t>
            </w:r>
          </w:p>
        </w:tc>
        <w:tc>
          <w:tcPr>
            <w:tcW w:w="0" w:type="auto"/>
            <w:vAlign w:val="center"/>
            <w:hideMark/>
          </w:tcPr>
          <w:p w14:paraId="31754259"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علاقة إيجابية دالة</w:t>
            </w:r>
            <w:r w:rsidRPr="005D445D">
              <w:rPr>
                <w:rFonts w:ascii="Sakkal Majalla" w:hAnsi="Sakkal Majalla" w:cs="Sakkal Majalla"/>
                <w:sz w:val="28"/>
                <w:szCs w:val="28"/>
              </w:rPr>
              <w:t xml:space="preserve"> r = 0.681</w:t>
            </w:r>
          </w:p>
        </w:tc>
      </w:tr>
      <w:tr w:rsidR="005D445D" w:rsidRPr="005D445D" w14:paraId="2CAC279D" w14:textId="77777777" w:rsidTr="001B0D80">
        <w:trPr>
          <w:tblCellSpacing w:w="15" w:type="dxa"/>
          <w:jc w:val="center"/>
        </w:trPr>
        <w:tc>
          <w:tcPr>
            <w:tcW w:w="0" w:type="auto"/>
            <w:vAlign w:val="center"/>
            <w:hideMark/>
          </w:tcPr>
          <w:p w14:paraId="7ACF73AC"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الفرض الفرعي الثالث</w:t>
            </w:r>
          </w:p>
        </w:tc>
        <w:tc>
          <w:tcPr>
            <w:tcW w:w="0" w:type="auto"/>
            <w:vAlign w:val="center"/>
            <w:hideMark/>
          </w:tcPr>
          <w:p w14:paraId="03958034"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b/>
                <w:bCs/>
                <w:sz w:val="28"/>
                <w:szCs w:val="28"/>
                <w:rtl/>
              </w:rPr>
              <w:t>يُرفض جزئياً</w:t>
            </w:r>
          </w:p>
        </w:tc>
        <w:tc>
          <w:tcPr>
            <w:tcW w:w="0" w:type="auto"/>
            <w:vAlign w:val="center"/>
            <w:hideMark/>
          </w:tcPr>
          <w:p w14:paraId="196401F7" w14:textId="77777777" w:rsidR="005D445D" w:rsidRPr="005D445D" w:rsidRDefault="005D445D" w:rsidP="001B0D80">
            <w:pPr>
              <w:spacing w:line="276" w:lineRule="auto"/>
              <w:jc w:val="center"/>
              <w:rPr>
                <w:rFonts w:ascii="Sakkal Majalla" w:hAnsi="Sakkal Majalla" w:cs="Sakkal Majalla"/>
                <w:sz w:val="28"/>
                <w:szCs w:val="28"/>
              </w:rPr>
            </w:pPr>
            <w:r w:rsidRPr="005D445D">
              <w:rPr>
                <w:rFonts w:ascii="Sakkal Majalla" w:hAnsi="Sakkal Majalla" w:cs="Sakkal Majalla"/>
                <w:sz w:val="28"/>
                <w:szCs w:val="28"/>
                <w:rtl/>
              </w:rPr>
              <w:t>فروق وفق التخصص، لا وفق الخبرة</w:t>
            </w:r>
          </w:p>
        </w:tc>
      </w:tr>
    </w:tbl>
    <w:p w14:paraId="21A3AD2C"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عاشراً: مناقشة النتائج</w:t>
      </w:r>
    </w:p>
    <w:p w14:paraId="1F372D27"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تتسق نتائج الدراسة الحالية مع ما توصلت إليه الأدبيات الدولية والعربية في مجملها. فالعلاقة الإيجابية القوية بين التحول الرقمي وكفاءة الإدارة المستشفياتية</w:t>
      </w:r>
      <w:r w:rsidRPr="005D445D">
        <w:rPr>
          <w:rFonts w:ascii="Sakkal Majalla" w:hAnsi="Sakkal Majalla" w:cs="Sakkal Majalla"/>
          <w:sz w:val="28"/>
          <w:szCs w:val="28"/>
        </w:rPr>
        <w:t xml:space="preserve"> (r = 0.714) </w:t>
      </w:r>
      <w:r w:rsidRPr="005D445D">
        <w:rPr>
          <w:rFonts w:ascii="Sakkal Majalla" w:hAnsi="Sakkal Majalla" w:cs="Sakkal Majalla"/>
          <w:sz w:val="28"/>
          <w:szCs w:val="28"/>
          <w:rtl/>
        </w:rPr>
        <w:t xml:space="preserve">تتوافق مع ما وثّقه </w:t>
      </w:r>
      <w:r w:rsidRPr="005D445D">
        <w:rPr>
          <w:rFonts w:ascii="Sakkal Majalla" w:hAnsi="Sakkal Majalla" w:cs="Sakkal Majalla"/>
          <w:b/>
          <w:bCs/>
          <w:sz w:val="28"/>
          <w:szCs w:val="28"/>
        </w:rPr>
        <w:t>Modi &amp; Feldman (2022)</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w:t>
      </w:r>
      <w:r w:rsidRPr="005D445D">
        <w:rPr>
          <w:rFonts w:ascii="Sakkal Majalla" w:hAnsi="Sakkal Majalla" w:cs="Sakkal Majalla"/>
          <w:b/>
          <w:bCs/>
          <w:sz w:val="28"/>
          <w:szCs w:val="28"/>
        </w:rPr>
        <w:t>Alharbi (2025)</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 xml:space="preserve">من أن تطبيق السجلات الصحية الإلكترونية يرتبط ارتباطاً وثيقاً بتحسين المؤشرات التشغيلية والإكلينيكية. كما تتقاطع مع النتائج التي رصدها </w:t>
      </w:r>
      <w:r w:rsidRPr="005D445D">
        <w:rPr>
          <w:rFonts w:ascii="Sakkal Majalla" w:hAnsi="Sakkal Majalla" w:cs="Sakkal Majalla"/>
          <w:b/>
          <w:bCs/>
          <w:sz w:val="28"/>
          <w:szCs w:val="28"/>
          <w:rtl/>
        </w:rPr>
        <w:t>الزهراني ومجلد</w:t>
      </w:r>
      <w:r w:rsidRPr="005D445D">
        <w:rPr>
          <w:rFonts w:ascii="Sakkal Majalla" w:hAnsi="Sakkal Majalla" w:cs="Sakkal Majalla"/>
          <w:b/>
          <w:bCs/>
          <w:sz w:val="28"/>
          <w:szCs w:val="28"/>
        </w:rPr>
        <w:t xml:space="preserve"> (2024)</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من أن التحول الرقمي يؤثر تأثيراً إيجابياً دالاً على الأداء الوظيفي في المستشفيات التخصصية السعودية</w:t>
      </w:r>
      <w:r w:rsidRPr="005D445D">
        <w:rPr>
          <w:rFonts w:ascii="Sakkal Majalla" w:hAnsi="Sakkal Majalla" w:cs="Sakkal Majalla"/>
          <w:sz w:val="28"/>
          <w:szCs w:val="28"/>
        </w:rPr>
        <w:t>.</w:t>
      </w:r>
    </w:p>
    <w:p w14:paraId="22CC058A" w14:textId="6F32D456"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lastRenderedPageBreak/>
        <w:t>وتكشف نتيجة أن البنية التحتية التكنولوجية</w:t>
      </w:r>
      <w:r w:rsidRPr="005D445D">
        <w:rPr>
          <w:rFonts w:ascii="Sakkal Majalla" w:hAnsi="Sakkal Majalla" w:cs="Sakkal Majalla"/>
          <w:sz w:val="28"/>
          <w:szCs w:val="28"/>
        </w:rPr>
        <w:t xml:space="preserve"> (</w:t>
      </w:r>
      <w:r w:rsidRPr="005D445D">
        <w:rPr>
          <w:rFonts w:ascii="Cambria" w:hAnsi="Cambria" w:cs="Cambria"/>
          <w:sz w:val="28"/>
          <w:szCs w:val="28"/>
        </w:rPr>
        <w:t>β</w:t>
      </w:r>
      <w:r w:rsidRPr="005D445D">
        <w:rPr>
          <w:rFonts w:ascii="Sakkal Majalla" w:hAnsi="Sakkal Majalla" w:cs="Sakkal Majalla"/>
          <w:sz w:val="28"/>
          <w:szCs w:val="28"/>
        </w:rPr>
        <w:t xml:space="preserve"> = 0.312) </w:t>
      </w:r>
      <w:r w:rsidRPr="005D445D">
        <w:rPr>
          <w:rFonts w:ascii="Sakkal Majalla" w:hAnsi="Sakkal Majalla" w:cs="Sakkal Majalla"/>
          <w:sz w:val="28"/>
          <w:szCs w:val="28"/>
          <w:rtl/>
        </w:rPr>
        <w:t xml:space="preserve">تحتل المرتبة الأولى في أوزان الانحدار المتعدد أن الاستثمار في البنية التحتية الصلبة من شبكات وخوادم وأجهزة يمثّل الركيزة التي يُبنى عليها كل تحول رقمي ناجح. وهذا يتسق مع ما خلص إليه </w:t>
      </w:r>
      <w:r w:rsidRPr="005D445D">
        <w:rPr>
          <w:rFonts w:ascii="Sakkal Majalla" w:hAnsi="Sakkal Majalla" w:cs="Sakkal Majalla"/>
          <w:b/>
          <w:bCs/>
          <w:sz w:val="28"/>
          <w:szCs w:val="28"/>
          <w:rtl/>
        </w:rPr>
        <w:t>إيراهيم ومكة المكرمة</w:t>
      </w:r>
      <w:r w:rsidRPr="005D445D">
        <w:rPr>
          <w:rFonts w:ascii="Sakkal Majalla" w:hAnsi="Sakkal Majalla" w:cs="Sakkal Majalla"/>
          <w:b/>
          <w:bCs/>
          <w:sz w:val="28"/>
          <w:szCs w:val="28"/>
        </w:rPr>
        <w:t xml:space="preserve"> (2022)</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 xml:space="preserve">وكذلك </w:t>
      </w:r>
      <w:r w:rsidRPr="005D445D">
        <w:rPr>
          <w:rFonts w:ascii="Sakkal Majalla" w:hAnsi="Sakkal Majalla" w:cs="Sakkal Majalla"/>
          <w:b/>
          <w:bCs/>
          <w:sz w:val="28"/>
          <w:szCs w:val="28"/>
          <w:rtl/>
        </w:rPr>
        <w:t>عبد الله وآخرون</w:t>
      </w:r>
      <w:r w:rsidRPr="005D445D">
        <w:rPr>
          <w:rFonts w:ascii="Sakkal Majalla" w:hAnsi="Sakkal Majalla" w:cs="Sakkal Majalla"/>
          <w:b/>
          <w:bCs/>
          <w:sz w:val="28"/>
          <w:szCs w:val="28"/>
        </w:rPr>
        <w:t xml:space="preserve"> (2023)</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في المقابل، يُشير تدني متوسط فقرة التدريب (3.29) واحتلال عائق "ضعف التدريب" المرتبة الأولى بين العوائق إلى أن المستشفيات الحكومية تستثمر نسبياً في الجانب التقني دون مواكبة ذلك بتطوير مناسب للكوادر البشرية، وهو ما يُقيّد تحقيق العائد الكامل من هذه الاستثمارات</w:t>
      </w:r>
      <w:r w:rsidRPr="005D445D">
        <w:rPr>
          <w:rFonts w:ascii="Sakkal Majalla" w:hAnsi="Sakkal Majalla" w:cs="Sakkal Majalla"/>
          <w:sz w:val="28"/>
          <w:szCs w:val="28"/>
        </w:rPr>
        <w:t>.</w:t>
      </w:r>
    </w:p>
    <w:p w14:paraId="1A93796E" w14:textId="4CAC71D9" w:rsidR="005D445D" w:rsidRPr="005D445D" w:rsidRDefault="005D445D" w:rsidP="001B0D80">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 xml:space="preserve">وتُؤكد نتيجة الفروق في مقاومة التغيير وفق التخصص الوظيفي ما رصده </w:t>
      </w:r>
      <w:r w:rsidRPr="005D445D">
        <w:rPr>
          <w:rFonts w:ascii="Sakkal Majalla" w:hAnsi="Sakkal Majalla" w:cs="Sakkal Majalla"/>
          <w:b/>
          <w:bCs/>
          <w:sz w:val="28"/>
          <w:szCs w:val="28"/>
        </w:rPr>
        <w:t>Stoumpos, Kitsios &amp; Talias (2023)</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و</w:t>
      </w:r>
      <w:r w:rsidRPr="005D445D">
        <w:rPr>
          <w:rFonts w:ascii="Sakkal Majalla" w:hAnsi="Sakkal Majalla" w:cs="Sakkal Majalla"/>
          <w:b/>
          <w:bCs/>
          <w:sz w:val="28"/>
          <w:szCs w:val="28"/>
          <w:rtl/>
        </w:rPr>
        <w:t>كراز والحسن وأبو شديد</w:t>
      </w:r>
      <w:r w:rsidRPr="005D445D">
        <w:rPr>
          <w:rFonts w:ascii="Sakkal Majalla" w:hAnsi="Sakkal Majalla" w:cs="Sakkal Majalla"/>
          <w:b/>
          <w:bCs/>
          <w:sz w:val="28"/>
          <w:szCs w:val="28"/>
        </w:rPr>
        <w:t xml:space="preserve"> (2021)</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من أن الأطباء يميلون بصورة أكبر لمقاومة التحول الرقمي مقارنةً بالممرضين والإداريين، وغالباً ما تنجم هذه المقاومة عن مخاوف تتصل بالحمل الزائد والتغيير في بيئة العمل المألوفة</w:t>
      </w:r>
      <w:r w:rsidRPr="005D445D">
        <w:rPr>
          <w:rFonts w:ascii="Sakkal Majalla" w:hAnsi="Sakkal Majalla" w:cs="Sakkal Majalla"/>
          <w:sz w:val="28"/>
          <w:szCs w:val="28"/>
        </w:rPr>
        <w:t>.</w:t>
      </w:r>
    </w:p>
    <w:p w14:paraId="26A623D7"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حادي عشر: التوصيات</w:t>
      </w:r>
    </w:p>
    <w:p w14:paraId="4EB9AF65"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بناءً على نتائج الدراسة ومناقشتها، يُوصي الباحث بما يلي</w:t>
      </w:r>
      <w:r w:rsidRPr="005D445D">
        <w:rPr>
          <w:rFonts w:ascii="Sakkal Majalla" w:hAnsi="Sakkal Majalla" w:cs="Sakkal Majalla"/>
          <w:sz w:val="28"/>
          <w:szCs w:val="28"/>
        </w:rPr>
        <w:t>:</w:t>
      </w:r>
    </w:p>
    <w:p w14:paraId="448A89B0" w14:textId="08929538"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 xml:space="preserve">أولاً </w:t>
      </w:r>
      <w:r w:rsidR="001B0D80">
        <w:rPr>
          <w:rFonts w:ascii="Sakkal Majalla" w:hAnsi="Sakkal Majalla" w:cs="Sakkal Majalla" w:hint="cs"/>
          <w:b/>
          <w:bCs/>
          <w:sz w:val="28"/>
          <w:szCs w:val="28"/>
          <w:rtl/>
        </w:rPr>
        <w:t>:</w:t>
      </w:r>
      <w:r w:rsidRPr="005D445D">
        <w:rPr>
          <w:rFonts w:ascii="Sakkal Majalla" w:hAnsi="Sakkal Majalla" w:cs="Sakkal Majalla"/>
          <w:b/>
          <w:bCs/>
          <w:sz w:val="28"/>
          <w:szCs w:val="28"/>
          <w:rtl/>
        </w:rPr>
        <w:t xml:space="preserve"> توصيات على مستوى البنية التحتية والتقنية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ينبغي للمستشفيات الحكومية الاستثمار المتوازن في تطوير البنية التحتية التكنولوجية من خوادم وشبكات آمنة وأجهزة حديثة، إذ أثبتت الدراسة أن هذا البُعد يستأثر بالحصة الأكبر في تفسير كفاءة الإدارة</w:t>
      </w:r>
      <w:r w:rsidRPr="005D445D">
        <w:rPr>
          <w:rFonts w:ascii="Sakkal Majalla" w:hAnsi="Sakkal Majalla" w:cs="Sakkal Majalla"/>
          <w:sz w:val="28"/>
          <w:szCs w:val="28"/>
        </w:rPr>
        <w:t xml:space="preserve"> (</w:t>
      </w:r>
      <w:r w:rsidRPr="005D445D">
        <w:rPr>
          <w:rFonts w:ascii="Cambria" w:hAnsi="Cambria" w:cs="Cambria"/>
          <w:sz w:val="28"/>
          <w:szCs w:val="28"/>
        </w:rPr>
        <w:t>β</w:t>
      </w:r>
      <w:r w:rsidRPr="005D445D">
        <w:rPr>
          <w:rFonts w:ascii="Sakkal Majalla" w:hAnsi="Sakkal Majalla" w:cs="Sakkal Majalla"/>
          <w:sz w:val="28"/>
          <w:szCs w:val="28"/>
        </w:rPr>
        <w:t xml:space="preserve"> = 0.312). </w:t>
      </w:r>
      <w:r w:rsidRPr="005D445D">
        <w:rPr>
          <w:rFonts w:ascii="Sakkal Majalla" w:hAnsi="Sakkal Majalla" w:cs="Sakkal Majalla"/>
          <w:sz w:val="28"/>
          <w:szCs w:val="28"/>
          <w:rtl/>
        </w:rPr>
        <w:t>كما يُوصى بإيلاء الأولوية لتحقيق التكامل والتشغيل البيني بين مختلف أنظمة المعلومات داخل المستشفى، لأن غياب هذا التكامل يُقلّص العائد الكلي من الاستثمار في السجلات الصحية الإلكترونية</w:t>
      </w:r>
      <w:r w:rsidRPr="005D445D">
        <w:rPr>
          <w:rFonts w:ascii="Sakkal Majalla" w:hAnsi="Sakkal Majalla" w:cs="Sakkal Majalla"/>
          <w:sz w:val="28"/>
          <w:szCs w:val="28"/>
        </w:rPr>
        <w:t>.</w:t>
      </w:r>
    </w:p>
    <w:p w14:paraId="11D0F02B" w14:textId="33826901"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 xml:space="preserve">ثانياً </w:t>
      </w:r>
      <w:r w:rsidR="001B0D80">
        <w:rPr>
          <w:rFonts w:ascii="Sakkal Majalla" w:hAnsi="Sakkal Majalla" w:cs="Sakkal Majalla" w:hint="cs"/>
          <w:b/>
          <w:bCs/>
          <w:sz w:val="28"/>
          <w:szCs w:val="28"/>
          <w:rtl/>
        </w:rPr>
        <w:t>:</w:t>
      </w:r>
      <w:r w:rsidRPr="005D445D">
        <w:rPr>
          <w:rFonts w:ascii="Sakkal Majalla" w:hAnsi="Sakkal Majalla" w:cs="Sakkal Majalla"/>
          <w:b/>
          <w:bCs/>
          <w:sz w:val="28"/>
          <w:szCs w:val="28"/>
          <w:rtl/>
        </w:rPr>
        <w:t xml:space="preserve"> توصيات على مستوى التدريب وتطوير الكوادر</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لما كان ضعف التدريب يُمثّل أبرز عوائق التطبيق الأمثل للتحول الرقمي وفق نتائج الدراسة، يُوصى ببناء برامج تدريب دورية ومُستدامة تُغطي جميع الفئات الوظيفية بما فيها الأطباء الذين أظهروا أعلى درجات مقاومة التغيير. كما يُوصى بتنمية ثقافة الاستعداد الرقمي</w:t>
      </w:r>
      <w:r w:rsidRPr="005D445D">
        <w:rPr>
          <w:rFonts w:ascii="Sakkal Majalla" w:hAnsi="Sakkal Majalla" w:cs="Sakkal Majalla"/>
          <w:sz w:val="28"/>
          <w:szCs w:val="28"/>
        </w:rPr>
        <w:t xml:space="preserve"> (Digital Readiness) </w:t>
      </w:r>
      <w:r w:rsidRPr="005D445D">
        <w:rPr>
          <w:rFonts w:ascii="Sakkal Majalla" w:hAnsi="Sakkal Majalla" w:cs="Sakkal Majalla"/>
          <w:sz w:val="28"/>
          <w:szCs w:val="28"/>
          <w:rtl/>
        </w:rPr>
        <w:t>من خلال برامج مؤسسية تستهدف بناء موقف إيجابي لدى الكوادر الصحية من أنظمة التحول الرقمي</w:t>
      </w:r>
      <w:r w:rsidRPr="005D445D">
        <w:rPr>
          <w:rFonts w:ascii="Sakkal Majalla" w:hAnsi="Sakkal Majalla" w:cs="Sakkal Majalla"/>
          <w:sz w:val="28"/>
          <w:szCs w:val="28"/>
        </w:rPr>
        <w:t>.</w:t>
      </w:r>
    </w:p>
    <w:p w14:paraId="179A6330" w14:textId="6872BEB4"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 xml:space="preserve">ثالثاً </w:t>
      </w:r>
      <w:r w:rsidR="001B0D80">
        <w:rPr>
          <w:rFonts w:ascii="Sakkal Majalla" w:hAnsi="Sakkal Majalla" w:cs="Sakkal Majalla" w:hint="cs"/>
          <w:b/>
          <w:bCs/>
          <w:sz w:val="28"/>
          <w:szCs w:val="28"/>
          <w:rtl/>
        </w:rPr>
        <w:t>:</w:t>
      </w:r>
      <w:r w:rsidRPr="005D445D">
        <w:rPr>
          <w:rFonts w:ascii="Sakkal Majalla" w:hAnsi="Sakkal Majalla" w:cs="Sakkal Majalla"/>
          <w:b/>
          <w:bCs/>
          <w:sz w:val="28"/>
          <w:szCs w:val="28"/>
          <w:rtl/>
        </w:rPr>
        <w:t xml:space="preserve"> توصيات على مستوى الإدارة والحوكمة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يُوصى قيادات المستشفيات الحكومية بتبني دور الراعي المؤسسي للتحول الرقمي</w:t>
      </w:r>
      <w:r w:rsidRPr="005D445D">
        <w:rPr>
          <w:rFonts w:ascii="Sakkal Majalla" w:hAnsi="Sakkal Majalla" w:cs="Sakkal Majalla"/>
          <w:sz w:val="28"/>
          <w:szCs w:val="28"/>
        </w:rPr>
        <w:t xml:space="preserve"> (Digital Transformation Champion) </w:t>
      </w:r>
      <w:r w:rsidRPr="005D445D">
        <w:rPr>
          <w:rFonts w:ascii="Sakkal Majalla" w:hAnsi="Sakkal Majalla" w:cs="Sakkal Majalla"/>
          <w:sz w:val="28"/>
          <w:szCs w:val="28"/>
          <w:rtl/>
        </w:rPr>
        <w:t>من خلال الإفصاح الواضح عن استراتيجية التحول والجدول الزمني وآليات المتابعة والمحاسبة، إذ أثبتت الأدبيات أن دعم الإدارة العليا هو المحدد الوحيد الذي لا يمكن تعويضه بأي عامل آخر. ويُوصى أيضاً بوضع سياسات واضحة ومُقنّنة لحماية بيانات المرضى وضمان الخصوصية، بما يُبني الثقة ويُقلّص المخاوف المشروعة المتعلقة بأمن المعلومات الصحية</w:t>
      </w:r>
      <w:r w:rsidRPr="005D445D">
        <w:rPr>
          <w:rFonts w:ascii="Sakkal Majalla" w:hAnsi="Sakkal Majalla" w:cs="Sakkal Majalla"/>
          <w:sz w:val="28"/>
          <w:szCs w:val="28"/>
        </w:rPr>
        <w:t>.</w:t>
      </w:r>
    </w:p>
    <w:p w14:paraId="453195F3" w14:textId="5E2445B2" w:rsidR="005D445D" w:rsidRPr="005D445D" w:rsidRDefault="005D445D" w:rsidP="001B0D80">
      <w:pPr>
        <w:spacing w:line="276" w:lineRule="auto"/>
        <w:jc w:val="both"/>
        <w:rPr>
          <w:rFonts w:ascii="Sakkal Majalla" w:hAnsi="Sakkal Majalla" w:cs="Sakkal Majalla"/>
          <w:sz w:val="28"/>
          <w:szCs w:val="28"/>
        </w:rPr>
      </w:pPr>
      <w:r w:rsidRPr="005D445D">
        <w:rPr>
          <w:rFonts w:ascii="Sakkal Majalla" w:hAnsi="Sakkal Majalla" w:cs="Sakkal Majalla"/>
          <w:b/>
          <w:bCs/>
          <w:sz w:val="28"/>
          <w:szCs w:val="28"/>
          <w:rtl/>
        </w:rPr>
        <w:t xml:space="preserve">رابعاً </w:t>
      </w:r>
      <w:r w:rsidR="001B0D80">
        <w:rPr>
          <w:rFonts w:ascii="Sakkal Majalla" w:hAnsi="Sakkal Majalla" w:cs="Sakkal Majalla" w:hint="cs"/>
          <w:b/>
          <w:bCs/>
          <w:sz w:val="28"/>
          <w:szCs w:val="28"/>
          <w:rtl/>
        </w:rPr>
        <w:t>:</w:t>
      </w:r>
      <w:r w:rsidRPr="005D445D">
        <w:rPr>
          <w:rFonts w:ascii="Sakkal Majalla" w:hAnsi="Sakkal Majalla" w:cs="Sakkal Majalla"/>
          <w:b/>
          <w:bCs/>
          <w:sz w:val="28"/>
          <w:szCs w:val="28"/>
          <w:rtl/>
        </w:rPr>
        <w:t xml:space="preserve"> توصيات على مستوى السياسات الحكومية</w:t>
      </w:r>
      <w:r w:rsidRPr="005D445D">
        <w:rPr>
          <w:rFonts w:ascii="Sakkal Majalla" w:hAnsi="Sakkal Majalla" w:cs="Sakkal Majalla"/>
          <w:b/>
          <w:bCs/>
          <w:sz w:val="28"/>
          <w:szCs w:val="28"/>
        </w:rPr>
        <w:t>:</w:t>
      </w:r>
      <w:r w:rsidRPr="005D445D">
        <w:rPr>
          <w:rFonts w:ascii="Sakkal Majalla" w:hAnsi="Sakkal Majalla" w:cs="Sakkal Majalla"/>
          <w:sz w:val="28"/>
          <w:szCs w:val="28"/>
        </w:rPr>
        <w:t xml:space="preserve"> </w:t>
      </w:r>
      <w:r w:rsidRPr="005D445D">
        <w:rPr>
          <w:rFonts w:ascii="Sakkal Majalla" w:hAnsi="Sakkal Majalla" w:cs="Sakkal Majalla"/>
          <w:sz w:val="28"/>
          <w:szCs w:val="28"/>
          <w:rtl/>
        </w:rPr>
        <w:t>يُوصى الجهات الحكومية المختصة بصياغة معايير وطنية موحدة لنظم السجلات الصحية الإلكترونية الحكومية، تُتيح التشغيل البيني بين المستشفيات وتُيسّر تبادل بيانات المرضى بصورة آمنة. كما يُوصى بتخصيص موازنات مخصصة وكافية للتحول الرقمي الصحي في الميزانيات الحكومية، نظراً لإثبات الدراسة أن العائد على هذا الاستثمار في تحسين كفاءة الإدارة يُسوّغ اقتصادياً هذه النفقات</w:t>
      </w:r>
      <w:r w:rsidRPr="005D445D">
        <w:rPr>
          <w:rFonts w:ascii="Sakkal Majalla" w:hAnsi="Sakkal Majalla" w:cs="Sakkal Majalla"/>
          <w:sz w:val="28"/>
          <w:szCs w:val="28"/>
        </w:rPr>
        <w:t>.</w:t>
      </w:r>
    </w:p>
    <w:p w14:paraId="1A525336"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lastRenderedPageBreak/>
        <w:t>ثاني عشر: الخاتمة</w:t>
      </w:r>
    </w:p>
    <w:p w14:paraId="634F007A"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انطلقت هذه الدراسة من إشكالية محورية تتمثل في قياس أثر التحول الرقمي، من خلال نظم السجلات الصحية الإلكترونية، على كفاءة إدارة المستشفيات الحكومية. وقد أكدت نتائجها الإحصائية على أربع مُخرجات رئيسية: أولاً، وجود علاقة ارتباط موجبة قوية بين التحول الرقمي وكفاءة الإدارة المستشفياتية</w:t>
      </w:r>
      <w:r w:rsidRPr="005D445D">
        <w:rPr>
          <w:rFonts w:ascii="Sakkal Majalla" w:hAnsi="Sakkal Majalla" w:cs="Sakkal Majalla"/>
          <w:sz w:val="28"/>
          <w:szCs w:val="28"/>
        </w:rPr>
        <w:t xml:space="preserve"> (r = 0.714). </w:t>
      </w:r>
      <w:r w:rsidRPr="005D445D">
        <w:rPr>
          <w:rFonts w:ascii="Sakkal Majalla" w:hAnsi="Sakkal Majalla" w:cs="Sakkal Majalla"/>
          <w:sz w:val="28"/>
          <w:szCs w:val="28"/>
          <w:rtl/>
        </w:rPr>
        <w:t>ثانياً، أن البنية التحتية التكنولوجية تمثّل أقوى مُنبّئ منفرد لكفاءة الإدارة. ثالثاً، أن ضعف التدريب ومقاومة التغيير يُشكّلان أبرز العوائق التي تحول دون الاستفادة الكاملة من إمكانات التحول الرقمي. رابعاً، أن الاختلاف في التخصص الوظيفي يُفضي إلى فروق دالة في مستوى مقاومة التغيير، مما يستدعي استراتيجيات إدارة تغيير مُخصَّصة لكل فئة مهنية</w:t>
      </w:r>
      <w:r w:rsidRPr="005D445D">
        <w:rPr>
          <w:rFonts w:ascii="Sakkal Majalla" w:hAnsi="Sakkal Majalla" w:cs="Sakkal Majalla"/>
          <w:sz w:val="28"/>
          <w:szCs w:val="28"/>
        </w:rPr>
        <w:t>.</w:t>
      </w:r>
    </w:p>
    <w:p w14:paraId="68D23B8F"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وتُسهم هذه النتائج في إثراء الأدب العلمي العربي بإضافة دراسة ميدانية مقنّنة ومُحكّمة في مجال التحول الرقمي الصحي الحكومي، وفي تقديم توصيات إجرائية مدعومة بشواهد إحصائية يمكن توظيفها مباشرةً في صياغة السياسات الصحية الحكومية وخطط التحول الرقمي</w:t>
      </w:r>
      <w:r w:rsidRPr="005D445D">
        <w:rPr>
          <w:rFonts w:ascii="Sakkal Majalla" w:hAnsi="Sakkal Majalla" w:cs="Sakkal Majalla"/>
          <w:sz w:val="28"/>
          <w:szCs w:val="28"/>
        </w:rPr>
        <w:t>.</w:t>
      </w:r>
    </w:p>
    <w:p w14:paraId="40123C65" w14:textId="77777777" w:rsidR="005D445D" w:rsidRDefault="005D445D" w:rsidP="005D445D">
      <w:pPr>
        <w:spacing w:line="276" w:lineRule="auto"/>
        <w:jc w:val="both"/>
        <w:rPr>
          <w:rFonts w:ascii="Sakkal Majalla" w:hAnsi="Sakkal Majalla" w:cs="Sakkal Majalla"/>
          <w:sz w:val="28"/>
          <w:szCs w:val="28"/>
          <w:rtl/>
          <w:lang w:bidi="ar-EG"/>
        </w:rPr>
        <w:sectPr w:rsidR="005D445D"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443C4B9" w14:textId="47F93FD2" w:rsidR="005D445D" w:rsidRPr="005D445D" w:rsidRDefault="005D445D" w:rsidP="005D445D">
      <w:pPr>
        <w:spacing w:line="276" w:lineRule="auto"/>
        <w:jc w:val="both"/>
        <w:rPr>
          <w:rFonts w:ascii="Sakkal Majalla" w:hAnsi="Sakkal Majalla" w:cs="Sakkal Majalla"/>
          <w:sz w:val="28"/>
          <w:szCs w:val="28"/>
          <w:rtl/>
          <w:lang w:bidi="ar-EG"/>
        </w:rPr>
      </w:pPr>
    </w:p>
    <w:p w14:paraId="16DEDD01" w14:textId="77777777" w:rsidR="005D445D" w:rsidRPr="005D445D" w:rsidRDefault="005D445D" w:rsidP="00F53432">
      <w:pPr>
        <w:spacing w:line="276" w:lineRule="auto"/>
        <w:jc w:val="center"/>
        <w:rPr>
          <w:rFonts w:ascii="Sakkal Majalla" w:hAnsi="Sakkal Majalla" w:cs="Sakkal Majalla"/>
          <w:b/>
          <w:bCs/>
          <w:sz w:val="28"/>
          <w:szCs w:val="28"/>
        </w:rPr>
      </w:pPr>
      <w:r w:rsidRPr="005D445D">
        <w:rPr>
          <w:rFonts w:ascii="Sakkal Majalla" w:hAnsi="Sakkal Majalla" w:cs="Sakkal Majalla"/>
          <w:b/>
          <w:bCs/>
          <w:sz w:val="28"/>
          <w:szCs w:val="28"/>
          <w:rtl/>
        </w:rPr>
        <w:t>قائمة المراجع</w:t>
      </w:r>
    </w:p>
    <w:p w14:paraId="7ED12323"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أولاً: المراجع العربية</w:t>
      </w:r>
    </w:p>
    <w:p w14:paraId="383DE343"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أبو شديد، ؤيام، والحسن، وسيم، وكراز، جورج. (2021). أثر نظم المعلومات الصحية على الأداء الإداري والطبي في مشافي وزارة التعليم العالي: دراسة حالة مستشفى المواساة الجامعي في دمشق</w:t>
      </w:r>
      <w:r w:rsidRPr="005D445D">
        <w:rPr>
          <w:rFonts w:ascii="Sakkal Majalla" w:hAnsi="Sakkal Majalla" w:cs="Sakkal Majalla"/>
          <w:sz w:val="28"/>
          <w:szCs w:val="28"/>
        </w:rPr>
        <w:t xml:space="preserve">. </w:t>
      </w:r>
      <w:r w:rsidRPr="005D445D">
        <w:rPr>
          <w:rFonts w:ascii="Sakkal Majalla" w:hAnsi="Sakkal Majalla" w:cs="Sakkal Majalla"/>
          <w:i/>
          <w:iCs/>
          <w:sz w:val="28"/>
          <w:szCs w:val="28"/>
          <w:rtl/>
        </w:rPr>
        <w:t>مجلة جامعة تشرين للبحوث والدراسات العلمية: سلسلة العلوم الهندسية، 43</w:t>
      </w:r>
      <w:r w:rsidRPr="005D445D">
        <w:rPr>
          <w:rFonts w:ascii="Sakkal Majalla" w:hAnsi="Sakkal Majalla" w:cs="Sakkal Majalla"/>
          <w:sz w:val="28"/>
          <w:szCs w:val="28"/>
        </w:rPr>
        <w:t>(4)</w:t>
      </w:r>
      <w:r w:rsidRPr="005D445D">
        <w:rPr>
          <w:rFonts w:ascii="Sakkal Majalla" w:hAnsi="Sakkal Majalla" w:cs="Sakkal Majalla"/>
          <w:sz w:val="28"/>
          <w:szCs w:val="28"/>
          <w:rtl/>
        </w:rPr>
        <w:t>، 455-472</w:t>
      </w:r>
      <w:r w:rsidRPr="005D445D">
        <w:rPr>
          <w:rFonts w:ascii="Sakkal Majalla" w:hAnsi="Sakkal Majalla" w:cs="Sakkal Majalla"/>
          <w:sz w:val="28"/>
          <w:szCs w:val="28"/>
        </w:rPr>
        <w:t>. https://search.emarefa.net/detail/BIM-1426147</w:t>
      </w:r>
    </w:p>
    <w:p w14:paraId="39444A65"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الزهراني، عمر، ومجلد، أسامة. (2024). أثر التحول الرقمي على الأداء الوظيفي: دراسة ميدانية على موظفي المستشفيات التخصصية بجدة</w:t>
      </w:r>
      <w:r w:rsidRPr="005D445D">
        <w:rPr>
          <w:rFonts w:ascii="Sakkal Majalla" w:hAnsi="Sakkal Majalla" w:cs="Sakkal Majalla"/>
          <w:sz w:val="28"/>
          <w:szCs w:val="28"/>
        </w:rPr>
        <w:t xml:space="preserve">. </w:t>
      </w:r>
      <w:r w:rsidRPr="005D445D">
        <w:rPr>
          <w:rFonts w:ascii="Sakkal Majalla" w:hAnsi="Sakkal Majalla" w:cs="Sakkal Majalla"/>
          <w:i/>
          <w:iCs/>
          <w:sz w:val="28"/>
          <w:szCs w:val="28"/>
          <w:rtl/>
        </w:rPr>
        <w:t>المجلة العربية للإدارة، 44</w:t>
      </w:r>
      <w:r w:rsidRPr="005D445D">
        <w:rPr>
          <w:rFonts w:ascii="Sakkal Majalla" w:hAnsi="Sakkal Majalla" w:cs="Sakkal Majalla"/>
          <w:sz w:val="28"/>
          <w:szCs w:val="28"/>
        </w:rPr>
        <w:t>(6)</w:t>
      </w:r>
      <w:r w:rsidRPr="005D445D">
        <w:rPr>
          <w:rFonts w:ascii="Sakkal Majalla" w:hAnsi="Sakkal Majalla" w:cs="Sakkal Majalla"/>
          <w:sz w:val="28"/>
          <w:szCs w:val="28"/>
          <w:rtl/>
        </w:rPr>
        <w:t>، 171-190</w:t>
      </w:r>
      <w:r w:rsidRPr="005D445D">
        <w:rPr>
          <w:rFonts w:ascii="Sakkal Majalla" w:hAnsi="Sakkal Majalla" w:cs="Sakkal Majalla"/>
          <w:sz w:val="28"/>
          <w:szCs w:val="28"/>
        </w:rPr>
        <w:t>. https://doi.org/10.21608/aja.2024.285350.1635</w:t>
      </w:r>
    </w:p>
    <w:p w14:paraId="0BE6E25B"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الكندي، محمد، وآخرون. (2025). أثر التحول الرقمي في المستشفيات على جودة الخدمات الصحية وكفاءة استخدام الموارد: دراسة تطبيقية على مستشفى الكندي التعليمي للفترة 2017-2024</w:t>
      </w:r>
      <w:r w:rsidRPr="005D445D">
        <w:rPr>
          <w:rFonts w:ascii="Sakkal Majalla" w:hAnsi="Sakkal Majalla" w:cs="Sakkal Majalla"/>
          <w:sz w:val="28"/>
          <w:szCs w:val="28"/>
        </w:rPr>
        <w:t xml:space="preserve">. </w:t>
      </w:r>
      <w:r w:rsidRPr="005D445D">
        <w:rPr>
          <w:rFonts w:ascii="Sakkal Majalla" w:hAnsi="Sakkal Majalla" w:cs="Sakkal Majalla"/>
          <w:i/>
          <w:iCs/>
          <w:sz w:val="28"/>
          <w:szCs w:val="28"/>
        </w:rPr>
        <w:t>American Journal of Management Practice</w:t>
      </w:r>
      <w:r w:rsidRPr="005D445D">
        <w:rPr>
          <w:rFonts w:ascii="Sakkal Majalla" w:hAnsi="Sakkal Majalla" w:cs="Sakkal Majalla"/>
          <w:sz w:val="28"/>
          <w:szCs w:val="28"/>
        </w:rPr>
        <w:t>. https://semantjournals.org/index.php/AJMP/article/view/3165</w:t>
      </w:r>
    </w:p>
    <w:p w14:paraId="3386727C"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عبد الله علي جمعة أحمد، ومني أحمد قدري، وأحمد سليمان. (2023). علاقة التحول الرقمي بجودة الخدمات الصحية: دراسة ميدانية على المستشفيات المشاركة في المبادرة الرئاسية للقضاء على قوائم الانتظار</w:t>
      </w:r>
      <w:r w:rsidRPr="005D445D">
        <w:rPr>
          <w:rFonts w:ascii="Sakkal Majalla" w:hAnsi="Sakkal Majalla" w:cs="Sakkal Majalla"/>
          <w:sz w:val="28"/>
          <w:szCs w:val="28"/>
        </w:rPr>
        <w:t xml:space="preserve">. </w:t>
      </w:r>
      <w:r w:rsidRPr="005D445D">
        <w:rPr>
          <w:rFonts w:ascii="Sakkal Majalla" w:hAnsi="Sakkal Majalla" w:cs="Sakkal Majalla"/>
          <w:i/>
          <w:iCs/>
          <w:sz w:val="28"/>
          <w:szCs w:val="28"/>
          <w:rtl/>
        </w:rPr>
        <w:t>المجلة العلمية للدراسات التجارية والبيئية، 14</w:t>
      </w:r>
      <w:r w:rsidRPr="005D445D">
        <w:rPr>
          <w:rFonts w:ascii="Sakkal Majalla" w:hAnsi="Sakkal Majalla" w:cs="Sakkal Majalla"/>
          <w:sz w:val="28"/>
          <w:szCs w:val="28"/>
        </w:rPr>
        <w:t>(1)</w:t>
      </w:r>
      <w:r w:rsidRPr="005D445D">
        <w:rPr>
          <w:rFonts w:ascii="Sakkal Majalla" w:hAnsi="Sakkal Majalla" w:cs="Sakkal Majalla"/>
          <w:sz w:val="28"/>
          <w:szCs w:val="28"/>
          <w:rtl/>
        </w:rPr>
        <w:t>، 1027-1048</w:t>
      </w:r>
      <w:r w:rsidRPr="005D445D">
        <w:rPr>
          <w:rFonts w:ascii="Sakkal Majalla" w:hAnsi="Sakkal Majalla" w:cs="Sakkal Majalla"/>
          <w:sz w:val="28"/>
          <w:szCs w:val="28"/>
        </w:rPr>
        <w:t>. https://doi.org/10.21608/jces.2023.297243</w:t>
      </w:r>
    </w:p>
    <w:p w14:paraId="47E2C614" w14:textId="77777777" w:rsidR="005D445D" w:rsidRPr="005D445D" w:rsidRDefault="005D445D" w:rsidP="005D445D">
      <w:pPr>
        <w:spacing w:line="276" w:lineRule="auto"/>
        <w:jc w:val="both"/>
        <w:rPr>
          <w:rFonts w:ascii="Sakkal Majalla" w:hAnsi="Sakkal Majalla" w:cs="Sakkal Majalla"/>
          <w:sz w:val="28"/>
          <w:szCs w:val="28"/>
        </w:rPr>
      </w:pPr>
      <w:r w:rsidRPr="005D445D">
        <w:rPr>
          <w:rFonts w:ascii="Sakkal Majalla" w:hAnsi="Sakkal Majalla" w:cs="Sakkal Majalla"/>
          <w:sz w:val="28"/>
          <w:szCs w:val="28"/>
          <w:rtl/>
        </w:rPr>
        <w:t>إيراهيم، أحمد، وآخرون. (2022). التحول الرقمي في المؤسسات الحكومية وفق رؤية 2030: دراسة حالة مستشفى النور بمكة المكرمة</w:t>
      </w:r>
      <w:r w:rsidRPr="005D445D">
        <w:rPr>
          <w:rFonts w:ascii="Sakkal Majalla" w:hAnsi="Sakkal Majalla" w:cs="Sakkal Majalla"/>
          <w:sz w:val="28"/>
          <w:szCs w:val="28"/>
        </w:rPr>
        <w:t xml:space="preserve">. </w:t>
      </w:r>
      <w:r w:rsidRPr="005D445D">
        <w:rPr>
          <w:rFonts w:ascii="Sakkal Majalla" w:hAnsi="Sakkal Majalla" w:cs="Sakkal Majalla"/>
          <w:i/>
          <w:iCs/>
          <w:sz w:val="28"/>
          <w:szCs w:val="28"/>
          <w:rtl/>
        </w:rPr>
        <w:t>مجلة العلوم الاقتصادية والإدارية والقانونية، 6</w:t>
      </w:r>
      <w:r w:rsidRPr="005D445D">
        <w:rPr>
          <w:rFonts w:ascii="Sakkal Majalla" w:hAnsi="Sakkal Majalla" w:cs="Sakkal Majalla"/>
          <w:sz w:val="28"/>
          <w:szCs w:val="28"/>
        </w:rPr>
        <w:t>(25)</w:t>
      </w:r>
      <w:r w:rsidRPr="005D445D">
        <w:rPr>
          <w:rFonts w:ascii="Sakkal Majalla" w:hAnsi="Sakkal Majalla" w:cs="Sakkal Majalla"/>
          <w:sz w:val="28"/>
          <w:szCs w:val="28"/>
          <w:rtl/>
        </w:rPr>
        <w:t>، 94-127</w:t>
      </w:r>
      <w:r w:rsidRPr="005D445D">
        <w:rPr>
          <w:rFonts w:ascii="Sakkal Majalla" w:hAnsi="Sakkal Majalla" w:cs="Sakkal Majalla"/>
          <w:sz w:val="28"/>
          <w:szCs w:val="28"/>
        </w:rPr>
        <w:t>. https://doi.org/10.26389/AJSRP.Q200722</w:t>
      </w:r>
    </w:p>
    <w:p w14:paraId="61D5CE99" w14:textId="77777777" w:rsidR="005D445D" w:rsidRPr="005D445D" w:rsidRDefault="005D445D" w:rsidP="005D445D">
      <w:pPr>
        <w:spacing w:line="276" w:lineRule="auto"/>
        <w:jc w:val="both"/>
        <w:rPr>
          <w:rFonts w:ascii="Sakkal Majalla" w:hAnsi="Sakkal Majalla" w:cs="Sakkal Majalla"/>
          <w:b/>
          <w:bCs/>
          <w:sz w:val="28"/>
          <w:szCs w:val="28"/>
        </w:rPr>
      </w:pPr>
      <w:r w:rsidRPr="005D445D">
        <w:rPr>
          <w:rFonts w:ascii="Sakkal Majalla" w:hAnsi="Sakkal Majalla" w:cs="Sakkal Majalla"/>
          <w:b/>
          <w:bCs/>
          <w:sz w:val="28"/>
          <w:szCs w:val="28"/>
          <w:rtl/>
        </w:rPr>
        <w:t>ثانياً: المراجع الأجنبية</w:t>
      </w:r>
    </w:p>
    <w:p w14:paraId="62639B8C" w14:textId="77777777" w:rsidR="005D445D" w:rsidRPr="005D445D" w:rsidRDefault="005D445D" w:rsidP="005D445D">
      <w:pPr>
        <w:bidi w:val="0"/>
        <w:spacing w:line="276" w:lineRule="auto"/>
        <w:jc w:val="both"/>
        <w:rPr>
          <w:rFonts w:ascii="Sakkal Majalla" w:hAnsi="Sakkal Majalla" w:cs="Sakkal Majalla"/>
          <w:sz w:val="28"/>
          <w:szCs w:val="28"/>
        </w:rPr>
      </w:pPr>
      <w:r w:rsidRPr="005D445D">
        <w:rPr>
          <w:rFonts w:ascii="Sakkal Majalla" w:hAnsi="Sakkal Majalla" w:cs="Sakkal Majalla"/>
          <w:sz w:val="28"/>
          <w:szCs w:val="28"/>
        </w:rPr>
        <w:t xml:space="preserve">Addo, K., &amp; Agyepong, P. K. (2024). Evaluating the health information system implementation and utilization in healthcare delivery. </w:t>
      </w:r>
      <w:r w:rsidRPr="005D445D">
        <w:rPr>
          <w:rFonts w:ascii="Sakkal Majalla" w:hAnsi="Sakkal Majalla" w:cs="Sakkal Majalla"/>
          <w:i/>
          <w:iCs/>
          <w:sz w:val="28"/>
          <w:szCs w:val="28"/>
        </w:rPr>
        <w:t>Health Informatics Journal, 30</w:t>
      </w:r>
      <w:r w:rsidRPr="005D445D">
        <w:rPr>
          <w:rFonts w:ascii="Sakkal Majalla" w:hAnsi="Sakkal Majalla" w:cs="Sakkal Majalla"/>
          <w:sz w:val="28"/>
          <w:szCs w:val="28"/>
        </w:rPr>
        <w:t>(1). https://doi.org/10.1177/14604582241304705</w:t>
      </w:r>
    </w:p>
    <w:p w14:paraId="22532D24" w14:textId="77777777" w:rsidR="005D445D" w:rsidRPr="005D445D" w:rsidRDefault="005D445D" w:rsidP="005D445D">
      <w:pPr>
        <w:bidi w:val="0"/>
        <w:spacing w:line="276" w:lineRule="auto"/>
        <w:jc w:val="both"/>
        <w:rPr>
          <w:rFonts w:ascii="Sakkal Majalla" w:hAnsi="Sakkal Majalla" w:cs="Sakkal Majalla"/>
          <w:sz w:val="28"/>
          <w:szCs w:val="28"/>
        </w:rPr>
      </w:pPr>
      <w:r w:rsidRPr="005D445D">
        <w:rPr>
          <w:rFonts w:ascii="Sakkal Majalla" w:hAnsi="Sakkal Majalla" w:cs="Sakkal Majalla"/>
          <w:sz w:val="28"/>
          <w:szCs w:val="28"/>
        </w:rPr>
        <w:t xml:space="preserve">Alharbi, M. F. (2025). Does electronic health record implementation enhance hospital efficiency and patient outcomes? A comprehensive systematic review. </w:t>
      </w:r>
      <w:r w:rsidRPr="005D445D">
        <w:rPr>
          <w:rFonts w:ascii="Sakkal Majalla" w:hAnsi="Sakkal Majalla" w:cs="Sakkal Majalla"/>
          <w:i/>
          <w:iCs/>
          <w:sz w:val="28"/>
          <w:szCs w:val="28"/>
        </w:rPr>
        <w:t>SAGE Open, 15</w:t>
      </w:r>
      <w:r w:rsidRPr="005D445D">
        <w:rPr>
          <w:rFonts w:ascii="Sakkal Majalla" w:hAnsi="Sakkal Majalla" w:cs="Sakkal Majalla"/>
          <w:sz w:val="28"/>
          <w:szCs w:val="28"/>
        </w:rPr>
        <w:t>(3). https://doi.org/10.1177/21582440251359791</w:t>
      </w:r>
    </w:p>
    <w:p w14:paraId="6BF78B67" w14:textId="77777777" w:rsidR="005D445D" w:rsidRPr="005D445D" w:rsidRDefault="005D445D" w:rsidP="005D445D">
      <w:pPr>
        <w:bidi w:val="0"/>
        <w:spacing w:line="276" w:lineRule="auto"/>
        <w:jc w:val="both"/>
        <w:rPr>
          <w:rFonts w:ascii="Sakkal Majalla" w:hAnsi="Sakkal Majalla" w:cs="Sakkal Majalla"/>
          <w:sz w:val="28"/>
          <w:szCs w:val="28"/>
        </w:rPr>
      </w:pPr>
      <w:r w:rsidRPr="005D445D">
        <w:rPr>
          <w:rFonts w:ascii="Sakkal Majalla" w:hAnsi="Sakkal Majalla" w:cs="Sakkal Majalla"/>
          <w:sz w:val="28"/>
          <w:szCs w:val="28"/>
        </w:rPr>
        <w:lastRenderedPageBreak/>
        <w:t xml:space="preserve">Hügle, T., Grek, V., Geisler, B. P., Mathur, P., &amp; Sarmiento, R. F. (2023). Digital transformation of an academic hospital department: A case study on strategic planning using the balanced scorecard. </w:t>
      </w:r>
      <w:r w:rsidRPr="005D445D">
        <w:rPr>
          <w:rFonts w:ascii="Sakkal Majalla" w:hAnsi="Sakkal Majalla" w:cs="Sakkal Majalla"/>
          <w:i/>
          <w:iCs/>
          <w:sz w:val="28"/>
          <w:szCs w:val="28"/>
        </w:rPr>
        <w:t>PLOS Digital Health, 2</w:t>
      </w:r>
      <w:r w:rsidRPr="005D445D">
        <w:rPr>
          <w:rFonts w:ascii="Sakkal Majalla" w:hAnsi="Sakkal Majalla" w:cs="Sakkal Majalla"/>
          <w:sz w:val="28"/>
          <w:szCs w:val="28"/>
        </w:rPr>
        <w:t>(11), e0000385. https://doi.org/10.1371/journal.pdig.0000385</w:t>
      </w:r>
    </w:p>
    <w:p w14:paraId="12ABD9A5" w14:textId="77777777" w:rsidR="005D445D" w:rsidRPr="005D445D" w:rsidRDefault="005D445D" w:rsidP="005D445D">
      <w:pPr>
        <w:bidi w:val="0"/>
        <w:spacing w:line="276" w:lineRule="auto"/>
        <w:jc w:val="both"/>
        <w:rPr>
          <w:rFonts w:ascii="Sakkal Majalla" w:hAnsi="Sakkal Majalla" w:cs="Sakkal Majalla"/>
          <w:sz w:val="28"/>
          <w:szCs w:val="28"/>
        </w:rPr>
      </w:pPr>
      <w:r w:rsidRPr="005D445D">
        <w:rPr>
          <w:rFonts w:ascii="Sakkal Majalla" w:hAnsi="Sakkal Majalla" w:cs="Sakkal Majalla"/>
          <w:sz w:val="28"/>
          <w:szCs w:val="28"/>
        </w:rPr>
        <w:t xml:space="preserve">Koebe, P., &amp; Bohnet-Joschko, S. (2023). The impact of digital transformation on inpatient care: Mixed methods study. </w:t>
      </w:r>
      <w:r w:rsidRPr="005D445D">
        <w:rPr>
          <w:rFonts w:ascii="Sakkal Majalla" w:hAnsi="Sakkal Majalla" w:cs="Sakkal Majalla"/>
          <w:i/>
          <w:iCs/>
          <w:sz w:val="28"/>
          <w:szCs w:val="28"/>
        </w:rPr>
        <w:t>JMIR Public Health and Surveillance, 9</w:t>
      </w:r>
      <w:r w:rsidRPr="005D445D">
        <w:rPr>
          <w:rFonts w:ascii="Sakkal Majalla" w:hAnsi="Sakkal Majalla" w:cs="Sakkal Majalla"/>
          <w:sz w:val="28"/>
          <w:szCs w:val="28"/>
        </w:rPr>
        <w:t>, e40622. https://doi.org/10.2196/40622</w:t>
      </w:r>
    </w:p>
    <w:p w14:paraId="65C93FB8" w14:textId="77777777" w:rsidR="005D445D" w:rsidRPr="005D445D" w:rsidRDefault="005D445D" w:rsidP="005D445D">
      <w:pPr>
        <w:bidi w:val="0"/>
        <w:spacing w:line="276" w:lineRule="auto"/>
        <w:jc w:val="both"/>
        <w:rPr>
          <w:rFonts w:ascii="Sakkal Majalla" w:hAnsi="Sakkal Majalla" w:cs="Sakkal Majalla"/>
          <w:sz w:val="28"/>
          <w:szCs w:val="28"/>
        </w:rPr>
      </w:pPr>
      <w:r w:rsidRPr="005D445D">
        <w:rPr>
          <w:rFonts w:ascii="Sakkal Majalla" w:hAnsi="Sakkal Majalla" w:cs="Sakkal Majalla"/>
          <w:sz w:val="28"/>
          <w:szCs w:val="28"/>
        </w:rPr>
        <w:t xml:space="preserve">Modi, S., &amp; Feldman, S. S. (2022). The value of electronic health records since the Health Information Technology for Economic and Clinical Health Act: Systematic review. </w:t>
      </w:r>
      <w:r w:rsidRPr="005D445D">
        <w:rPr>
          <w:rFonts w:ascii="Sakkal Majalla" w:hAnsi="Sakkal Majalla" w:cs="Sakkal Majalla"/>
          <w:i/>
          <w:iCs/>
          <w:sz w:val="28"/>
          <w:szCs w:val="28"/>
        </w:rPr>
        <w:t>JMIR Medical Informatics, 10</w:t>
      </w:r>
      <w:r w:rsidRPr="005D445D">
        <w:rPr>
          <w:rFonts w:ascii="Sakkal Majalla" w:hAnsi="Sakkal Majalla" w:cs="Sakkal Majalla"/>
          <w:sz w:val="28"/>
          <w:szCs w:val="28"/>
        </w:rPr>
        <w:t>(9), e37283. https://doi.org/10.2196/37283</w:t>
      </w:r>
    </w:p>
    <w:p w14:paraId="749E5932" w14:textId="77777777" w:rsidR="005D445D" w:rsidRPr="005D445D" w:rsidRDefault="005D445D" w:rsidP="005D445D">
      <w:pPr>
        <w:bidi w:val="0"/>
        <w:spacing w:line="276" w:lineRule="auto"/>
        <w:jc w:val="both"/>
        <w:rPr>
          <w:rFonts w:ascii="Sakkal Majalla" w:hAnsi="Sakkal Majalla" w:cs="Sakkal Majalla"/>
          <w:sz w:val="28"/>
          <w:szCs w:val="28"/>
        </w:rPr>
      </w:pPr>
      <w:r w:rsidRPr="005D445D">
        <w:rPr>
          <w:rFonts w:ascii="Sakkal Majalla" w:hAnsi="Sakkal Majalla" w:cs="Sakkal Majalla"/>
          <w:sz w:val="28"/>
          <w:szCs w:val="28"/>
        </w:rPr>
        <w:t xml:space="preserve">Mwogosi, A., &amp; Kibusi, S. (2024). Unveiling barriers to EHR implementation for effective decision support in Tanzanian primary healthcare: Insights from practitioners. </w:t>
      </w:r>
      <w:r w:rsidRPr="005D445D">
        <w:rPr>
          <w:rFonts w:ascii="Sakkal Majalla" w:hAnsi="Sakkal Majalla" w:cs="Sakkal Majalla"/>
          <w:i/>
          <w:iCs/>
          <w:sz w:val="28"/>
          <w:szCs w:val="28"/>
        </w:rPr>
        <w:t>Health Informatics Journal, 30</w:t>
      </w:r>
      <w:r w:rsidRPr="005D445D">
        <w:rPr>
          <w:rFonts w:ascii="Sakkal Majalla" w:hAnsi="Sakkal Majalla" w:cs="Sakkal Majalla"/>
          <w:sz w:val="28"/>
          <w:szCs w:val="28"/>
        </w:rPr>
        <w:t>(1). https://doi.org/10.1177/14604582241304698</w:t>
      </w:r>
    </w:p>
    <w:p w14:paraId="79D0CDD2" w14:textId="77777777" w:rsidR="005D445D" w:rsidRPr="005D445D" w:rsidRDefault="005D445D" w:rsidP="005D445D">
      <w:pPr>
        <w:bidi w:val="0"/>
        <w:spacing w:line="276" w:lineRule="auto"/>
        <w:jc w:val="both"/>
        <w:rPr>
          <w:rFonts w:ascii="Sakkal Majalla" w:hAnsi="Sakkal Majalla" w:cs="Sakkal Majalla"/>
          <w:sz w:val="28"/>
          <w:szCs w:val="28"/>
        </w:rPr>
      </w:pPr>
      <w:r w:rsidRPr="005D445D">
        <w:rPr>
          <w:rFonts w:ascii="Sakkal Majalla" w:hAnsi="Sakkal Majalla" w:cs="Sakkal Majalla"/>
          <w:sz w:val="28"/>
          <w:szCs w:val="28"/>
        </w:rPr>
        <w:t xml:space="preserve">Stoumpos, A. I., Kitsios, F., &amp; Talias, M. A. (2023). Digital transformation in healthcare: Technology acceptance and its applications. </w:t>
      </w:r>
      <w:r w:rsidRPr="005D445D">
        <w:rPr>
          <w:rFonts w:ascii="Sakkal Majalla" w:hAnsi="Sakkal Majalla" w:cs="Sakkal Majalla"/>
          <w:i/>
          <w:iCs/>
          <w:sz w:val="28"/>
          <w:szCs w:val="28"/>
        </w:rPr>
        <w:t>International Journal of Environmental Research and Public Health, 20</w:t>
      </w:r>
      <w:r w:rsidRPr="005D445D">
        <w:rPr>
          <w:rFonts w:ascii="Sakkal Majalla" w:hAnsi="Sakkal Majalla" w:cs="Sakkal Majalla"/>
          <w:sz w:val="28"/>
          <w:szCs w:val="28"/>
        </w:rPr>
        <w:t>(4), 3407. https://doi.org/10.3390/ijerph20043407</w:t>
      </w:r>
    </w:p>
    <w:p w14:paraId="2FD80B36" w14:textId="783A7EFF" w:rsidR="00F53432" w:rsidRDefault="005D445D" w:rsidP="00F53432">
      <w:pPr>
        <w:bidi w:val="0"/>
        <w:spacing w:line="276" w:lineRule="auto"/>
        <w:jc w:val="both"/>
        <w:rPr>
          <w:rFonts w:ascii="Sakkal Majalla" w:hAnsi="Sakkal Majalla" w:cs="Sakkal Majalla"/>
          <w:sz w:val="28"/>
          <w:szCs w:val="28"/>
          <w:rtl/>
        </w:rPr>
        <w:sectPr w:rsidR="00F5343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5D445D">
        <w:rPr>
          <w:rFonts w:ascii="Sakkal Majalla" w:hAnsi="Sakkal Majalla" w:cs="Sakkal Majalla"/>
          <w:sz w:val="28"/>
          <w:szCs w:val="28"/>
        </w:rPr>
        <w:t xml:space="preserve">Woldemariam, M. T., Bogale, G. G., &amp; Kebede, A. A. (2023). Adoption of electronic health record systems to enhance the quality of healthcare in low-income countries: A systematic review. </w:t>
      </w:r>
      <w:r w:rsidRPr="005D445D">
        <w:rPr>
          <w:rFonts w:ascii="Sakkal Majalla" w:hAnsi="Sakkal Majalla" w:cs="Sakkal Majalla"/>
          <w:i/>
          <w:iCs/>
          <w:sz w:val="28"/>
          <w:szCs w:val="28"/>
        </w:rPr>
        <w:t>BMJ Health Care Informatics, 30</w:t>
      </w:r>
      <w:r w:rsidRPr="005D445D">
        <w:rPr>
          <w:rFonts w:ascii="Sakkal Majalla" w:hAnsi="Sakkal Majalla" w:cs="Sakkal Majalla"/>
          <w:sz w:val="28"/>
          <w:szCs w:val="28"/>
        </w:rPr>
        <w:t>(1), e100704. https://doi.org/10.1136/bmjhci-2022-100704</w:t>
      </w:r>
    </w:p>
    <w:p w14:paraId="61CCF442" w14:textId="709DFE87" w:rsidR="00F53432" w:rsidRPr="00F53432" w:rsidRDefault="00F53432" w:rsidP="00F53432">
      <w:pPr>
        <w:spacing w:line="276" w:lineRule="auto"/>
        <w:jc w:val="both"/>
        <w:rPr>
          <w:rFonts w:ascii="Sakkal Majalla" w:hAnsi="Sakkal Majalla" w:cs="Sakkal Majalla"/>
          <w:sz w:val="28"/>
          <w:szCs w:val="28"/>
        </w:rPr>
      </w:pPr>
    </w:p>
    <w:p w14:paraId="0EC36F4E" w14:textId="77777777" w:rsidR="00F53432" w:rsidRPr="00F53432" w:rsidRDefault="00F53432" w:rsidP="00F53432">
      <w:pPr>
        <w:spacing w:line="276" w:lineRule="auto"/>
        <w:jc w:val="center"/>
        <w:rPr>
          <w:rFonts w:ascii="Sakkal Majalla" w:hAnsi="Sakkal Majalla" w:cs="Sakkal Majalla"/>
          <w:b/>
          <w:bCs/>
          <w:sz w:val="28"/>
          <w:szCs w:val="28"/>
        </w:rPr>
      </w:pPr>
      <w:r w:rsidRPr="00F53432">
        <w:rPr>
          <w:rFonts w:ascii="Sakkal Majalla" w:hAnsi="Sakkal Majalla" w:cs="Sakkal Majalla"/>
          <w:b/>
          <w:bCs/>
          <w:sz w:val="28"/>
          <w:szCs w:val="28"/>
          <w:rtl/>
        </w:rPr>
        <w:t>ملحق</w:t>
      </w:r>
      <w:r w:rsidRPr="00F53432">
        <w:rPr>
          <w:rFonts w:ascii="Sakkal Majalla" w:hAnsi="Sakkal Majalla" w:cs="Sakkal Majalla"/>
          <w:b/>
          <w:bCs/>
          <w:sz w:val="28"/>
          <w:szCs w:val="28"/>
        </w:rPr>
        <w:t xml:space="preserve"> (1)</w:t>
      </w:r>
    </w:p>
    <w:p w14:paraId="45E51B4A" w14:textId="2D174425" w:rsidR="00F53432" w:rsidRPr="00F53432" w:rsidRDefault="00F53432" w:rsidP="00F53432">
      <w:pPr>
        <w:spacing w:line="276" w:lineRule="auto"/>
        <w:jc w:val="center"/>
        <w:rPr>
          <w:rFonts w:ascii="Sakkal Majalla" w:hAnsi="Sakkal Majalla" w:cs="Sakkal Majalla"/>
          <w:b/>
          <w:bCs/>
          <w:sz w:val="28"/>
          <w:szCs w:val="28"/>
        </w:rPr>
      </w:pPr>
      <w:r w:rsidRPr="00F53432">
        <w:rPr>
          <w:rFonts w:ascii="Sakkal Majalla" w:hAnsi="Sakkal Majalla" w:cs="Sakkal Majalla"/>
          <w:b/>
          <w:bCs/>
          <w:sz w:val="28"/>
          <w:szCs w:val="28"/>
          <w:rtl/>
        </w:rPr>
        <w:t>استبيان الدراسة</w:t>
      </w:r>
    </w:p>
    <w:p w14:paraId="2DEC8F9E" w14:textId="29F30191" w:rsidR="00F53432" w:rsidRPr="00F53432" w:rsidRDefault="00F53432" w:rsidP="00F53432">
      <w:pPr>
        <w:spacing w:line="276" w:lineRule="auto"/>
        <w:jc w:val="center"/>
        <w:rPr>
          <w:rFonts w:ascii="Sakkal Majalla" w:hAnsi="Sakkal Majalla" w:cs="Sakkal Majalla"/>
          <w:sz w:val="28"/>
          <w:szCs w:val="28"/>
        </w:rPr>
      </w:pPr>
      <w:r w:rsidRPr="00F53432">
        <w:rPr>
          <w:rFonts w:ascii="Sakkal Majalla" w:hAnsi="Sakkal Majalla" w:cs="Sakkal Majalla"/>
          <w:b/>
          <w:bCs/>
          <w:sz w:val="28"/>
          <w:szCs w:val="28"/>
          <w:rtl/>
        </w:rPr>
        <w:t xml:space="preserve">جامعة ميدأوشن </w:t>
      </w:r>
      <w:r>
        <w:rPr>
          <w:rFonts w:ascii="Sakkal Majalla" w:hAnsi="Sakkal Majalla" w:cs="Sakkal Majalla" w:hint="cs"/>
          <w:b/>
          <w:bCs/>
          <w:sz w:val="28"/>
          <w:szCs w:val="28"/>
          <w:rtl/>
        </w:rPr>
        <w:t>:</w:t>
      </w:r>
      <w:r w:rsidRPr="00F53432">
        <w:rPr>
          <w:rFonts w:ascii="Sakkal Majalla" w:hAnsi="Sakkal Majalla" w:cs="Sakkal Majalla"/>
          <w:b/>
          <w:bCs/>
          <w:sz w:val="28"/>
          <w:szCs w:val="28"/>
          <w:rtl/>
        </w:rPr>
        <w:t xml:space="preserve"> كلية الإدارة</w:t>
      </w:r>
    </w:p>
    <w:p w14:paraId="47D9DD29" w14:textId="111CADC7" w:rsidR="00F53432" w:rsidRPr="00F53432" w:rsidRDefault="00F53432" w:rsidP="00F53432">
      <w:pPr>
        <w:spacing w:line="276" w:lineRule="auto"/>
        <w:jc w:val="center"/>
        <w:rPr>
          <w:rFonts w:ascii="Sakkal Majalla" w:hAnsi="Sakkal Majalla" w:cs="Sakkal Majalla"/>
          <w:b/>
          <w:bCs/>
          <w:sz w:val="28"/>
          <w:szCs w:val="28"/>
        </w:rPr>
      </w:pPr>
      <w:r w:rsidRPr="00F53432">
        <w:rPr>
          <w:rFonts w:ascii="Sakkal Majalla" w:hAnsi="Sakkal Majalla" w:cs="Sakkal Majalla"/>
          <w:b/>
          <w:bCs/>
          <w:sz w:val="28"/>
          <w:szCs w:val="28"/>
          <w:rtl/>
        </w:rPr>
        <w:t>بسم الله الرحمن الرحيم</w:t>
      </w:r>
    </w:p>
    <w:p w14:paraId="0C065C3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b/>
          <w:bCs/>
          <w:sz w:val="28"/>
          <w:szCs w:val="28"/>
          <w:rtl/>
        </w:rPr>
        <w:t>حضرة الأخ / الأخت الكريم/ة،</w:t>
      </w:r>
    </w:p>
    <w:p w14:paraId="6B0B85A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يسعد الباحث أن يضع بين يديكم هذا الاستبيان الذي يندرج ضمن متطلبات إعداد بحث علمي بعنوان</w:t>
      </w:r>
      <w:r w:rsidRPr="00F53432">
        <w:rPr>
          <w:rFonts w:ascii="Sakkal Majalla" w:hAnsi="Sakkal Majalla" w:cs="Sakkal Majalla"/>
          <w:sz w:val="28"/>
          <w:szCs w:val="28"/>
        </w:rPr>
        <w:t>:</w:t>
      </w:r>
    </w:p>
    <w:p w14:paraId="341397A3"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Pr>
        <w:t>"</w:t>
      </w:r>
      <w:r w:rsidRPr="00F53432">
        <w:rPr>
          <w:rFonts w:ascii="Sakkal Majalla" w:hAnsi="Sakkal Majalla" w:cs="Sakkal Majalla"/>
          <w:b/>
          <w:bCs/>
          <w:sz w:val="28"/>
          <w:szCs w:val="28"/>
          <w:rtl/>
        </w:rPr>
        <w:t>دور التحول الرقمي في تحسين كفاءة إدارة المستشفيات الحكومية: دراسة تطبيقية على نظم السجلات الصحية الإلكترونية</w:t>
      </w:r>
      <w:r w:rsidRPr="00F53432">
        <w:rPr>
          <w:rFonts w:ascii="Sakkal Majalla" w:hAnsi="Sakkal Majalla" w:cs="Sakkal Majalla"/>
          <w:b/>
          <w:bCs/>
          <w:sz w:val="28"/>
          <w:szCs w:val="28"/>
        </w:rPr>
        <w:t>"</w:t>
      </w:r>
    </w:p>
    <w:p w14:paraId="6EAD09C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تهدف هذه الدراسة إلى قياس أثر التحول الرقمي ونظم السجلات الصحية الإلكترونية على كفاءة الإدارة في المستشفيات الحكومية، والتعرف على أبرز العوائق التي تحول دون تطبيقها بصورة مثلى</w:t>
      </w:r>
      <w:r w:rsidRPr="00F53432">
        <w:rPr>
          <w:rFonts w:ascii="Sakkal Majalla" w:hAnsi="Sakkal Majalla" w:cs="Sakkal Majalla"/>
          <w:sz w:val="28"/>
          <w:szCs w:val="28"/>
        </w:rPr>
        <w:t>.</w:t>
      </w:r>
    </w:p>
    <w:p w14:paraId="7F5CEEA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b/>
          <w:bCs/>
          <w:sz w:val="28"/>
          <w:szCs w:val="28"/>
          <w:rtl/>
        </w:rPr>
        <w:t>يُرجى التكرم بالإجابة على جميع فقرات الاستبيان بدقة وموضوعية</w:t>
      </w:r>
      <w:r w:rsidRPr="00F53432">
        <w:rPr>
          <w:rFonts w:ascii="Sakkal Majalla" w:hAnsi="Sakkal Majalla" w:cs="Sakkal Majalla"/>
          <w:sz w:val="28"/>
          <w:szCs w:val="28"/>
          <w:rtl/>
        </w:rPr>
        <w:t>، علماً بأن المعلومات التي ستُدلون بها ستُستخدم لأغراض البحث العلمي فحسب، وستُعامَل بسرية تامة</w:t>
      </w:r>
      <w:r w:rsidRPr="00F53432">
        <w:rPr>
          <w:rFonts w:ascii="Sakkal Majalla" w:hAnsi="Sakkal Majalla" w:cs="Sakkal Majalla"/>
          <w:sz w:val="28"/>
          <w:szCs w:val="28"/>
        </w:rPr>
        <w:t>.</w:t>
      </w:r>
    </w:p>
    <w:p w14:paraId="2B3C9B7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b/>
          <w:bCs/>
          <w:sz w:val="28"/>
          <w:szCs w:val="28"/>
          <w:rtl/>
        </w:rPr>
        <w:t>ملاحظة</w:t>
      </w:r>
      <w:r w:rsidRPr="00F53432">
        <w:rPr>
          <w:rFonts w:ascii="Sakkal Majalla" w:hAnsi="Sakkal Majalla" w:cs="Sakkal Majalla"/>
          <w:b/>
          <w:bCs/>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لا توجد إجابة صحيحة أو خاطئة، وإنما المطلوب التعبير عن رأيكم الشخصي بصدق وموضوعية</w:t>
      </w:r>
      <w:r w:rsidRPr="00F53432">
        <w:rPr>
          <w:rFonts w:ascii="Sakkal Majalla" w:hAnsi="Sakkal Majalla" w:cs="Sakkal Majalla"/>
          <w:sz w:val="28"/>
          <w:szCs w:val="28"/>
        </w:rPr>
        <w:t>.</w:t>
      </w:r>
    </w:p>
    <w:p w14:paraId="361FDE3A" w14:textId="09A9E08B"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b/>
          <w:bCs/>
          <w:sz w:val="28"/>
          <w:szCs w:val="28"/>
          <w:rtl/>
        </w:rPr>
        <w:t>شكراً جزيلاً لتعاونكم الكريم</w:t>
      </w:r>
    </w:p>
    <w:p w14:paraId="7F9D209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مقياس الإجابة المعتمد في الاستبيان</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03"/>
        <w:gridCol w:w="599"/>
        <w:gridCol w:w="589"/>
        <w:gridCol w:w="767"/>
        <w:gridCol w:w="1271"/>
      </w:tblGrid>
      <w:tr w:rsidR="00F53432" w:rsidRPr="00F53432" w14:paraId="1F4B7D55" w14:textId="77777777" w:rsidTr="00F53432">
        <w:trPr>
          <w:tblHeader/>
          <w:tblCellSpacing w:w="15" w:type="dxa"/>
        </w:trPr>
        <w:tc>
          <w:tcPr>
            <w:tcW w:w="0" w:type="auto"/>
            <w:vAlign w:val="center"/>
            <w:hideMark/>
          </w:tcPr>
          <w:p w14:paraId="49F7888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p>
        </w:tc>
        <w:tc>
          <w:tcPr>
            <w:tcW w:w="0" w:type="auto"/>
            <w:vAlign w:val="center"/>
            <w:hideMark/>
          </w:tcPr>
          <w:p w14:paraId="383CCCA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p>
        </w:tc>
        <w:tc>
          <w:tcPr>
            <w:tcW w:w="0" w:type="auto"/>
            <w:vAlign w:val="center"/>
            <w:hideMark/>
          </w:tcPr>
          <w:p w14:paraId="0F83EBF3"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p>
        </w:tc>
        <w:tc>
          <w:tcPr>
            <w:tcW w:w="0" w:type="auto"/>
            <w:vAlign w:val="center"/>
            <w:hideMark/>
          </w:tcPr>
          <w:p w14:paraId="52FF957B"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p>
        </w:tc>
        <w:tc>
          <w:tcPr>
            <w:tcW w:w="0" w:type="auto"/>
            <w:vAlign w:val="center"/>
            <w:hideMark/>
          </w:tcPr>
          <w:p w14:paraId="32165F1C"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p>
        </w:tc>
      </w:tr>
      <w:tr w:rsidR="00F53432" w:rsidRPr="00F53432" w14:paraId="57D72AF5" w14:textId="77777777" w:rsidTr="00F53432">
        <w:trPr>
          <w:tblCellSpacing w:w="15" w:type="dxa"/>
        </w:trPr>
        <w:tc>
          <w:tcPr>
            <w:tcW w:w="0" w:type="auto"/>
            <w:vAlign w:val="center"/>
            <w:hideMark/>
          </w:tcPr>
          <w:p w14:paraId="2E13D64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5</w:t>
            </w:r>
          </w:p>
        </w:tc>
        <w:tc>
          <w:tcPr>
            <w:tcW w:w="0" w:type="auto"/>
            <w:vAlign w:val="center"/>
            <w:hideMark/>
          </w:tcPr>
          <w:p w14:paraId="4A106F0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4</w:t>
            </w:r>
          </w:p>
        </w:tc>
        <w:tc>
          <w:tcPr>
            <w:tcW w:w="0" w:type="auto"/>
            <w:vAlign w:val="center"/>
            <w:hideMark/>
          </w:tcPr>
          <w:p w14:paraId="73806EC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3</w:t>
            </w:r>
          </w:p>
        </w:tc>
        <w:tc>
          <w:tcPr>
            <w:tcW w:w="0" w:type="auto"/>
            <w:vAlign w:val="center"/>
            <w:hideMark/>
          </w:tcPr>
          <w:p w14:paraId="2127BA1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2</w:t>
            </w:r>
          </w:p>
        </w:tc>
        <w:tc>
          <w:tcPr>
            <w:tcW w:w="0" w:type="auto"/>
            <w:vAlign w:val="center"/>
            <w:hideMark/>
          </w:tcPr>
          <w:p w14:paraId="0C19E0F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w:t>
            </w:r>
          </w:p>
        </w:tc>
      </w:tr>
    </w:tbl>
    <w:p w14:paraId="6A8FDD95" w14:textId="77777777" w:rsidR="00F53432" w:rsidRDefault="00F53432" w:rsidP="00F53432">
      <w:pPr>
        <w:spacing w:line="276" w:lineRule="auto"/>
        <w:jc w:val="both"/>
        <w:rPr>
          <w:rFonts w:ascii="Sakkal Majalla" w:hAnsi="Sakkal Majalla" w:cs="Sakkal Majalla"/>
          <w:sz w:val="28"/>
          <w:szCs w:val="28"/>
          <w:rtl/>
        </w:rPr>
        <w:sectPr w:rsidR="00F5343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FEDB539" w14:textId="756435B2" w:rsidR="00F53432" w:rsidRPr="00F53432" w:rsidRDefault="00F53432" w:rsidP="00F53432">
      <w:pPr>
        <w:spacing w:line="276" w:lineRule="auto"/>
        <w:jc w:val="both"/>
        <w:rPr>
          <w:rFonts w:ascii="Sakkal Majalla" w:hAnsi="Sakkal Majalla" w:cs="Sakkal Majalla"/>
          <w:sz w:val="28"/>
          <w:szCs w:val="28"/>
        </w:rPr>
      </w:pPr>
    </w:p>
    <w:p w14:paraId="5D4E4850"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القسم الأول: البيانات الديموغرافية</w:t>
      </w:r>
    </w:p>
    <w:p w14:paraId="68FF30EF" w14:textId="24657E74"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i/>
          <w:iCs/>
          <w:sz w:val="28"/>
          <w:szCs w:val="28"/>
          <w:rtl/>
        </w:rPr>
        <w:t>يُرجى وضع علامة (</w:t>
      </w:r>
      <w:r w:rsidRPr="00F53432">
        <w:rPr>
          <w:rFonts w:ascii="Segoe UI Symbol" w:hAnsi="Segoe UI Symbol" w:cs="Segoe UI Symbol" w:hint="cs"/>
          <w:i/>
          <w:iCs/>
          <w:sz w:val="28"/>
          <w:szCs w:val="28"/>
          <w:rtl/>
        </w:rPr>
        <w:t>✓</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في</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المربع</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المناسب</w:t>
      </w:r>
    </w:p>
    <w:p w14:paraId="21051F50" w14:textId="4194D865" w:rsidR="00F53432" w:rsidRPr="00F53432" w:rsidRDefault="00F53432" w:rsidP="00F53432">
      <w:pPr>
        <w:spacing w:line="276" w:lineRule="auto"/>
        <w:jc w:val="both"/>
        <w:rPr>
          <w:rFonts w:ascii="Sakkal Majalla" w:hAnsi="Sakkal Majalla" w:cs="Sakkal Majalla"/>
          <w:sz w:val="28"/>
          <w:szCs w:val="28"/>
        </w:rPr>
      </w:pPr>
      <w:r>
        <w:rPr>
          <w:rFonts w:ascii="Sakkal Majalla" w:hAnsi="Sakkal Majalla" w:cs="Sakkal Majalla" w:hint="cs"/>
          <w:b/>
          <w:bCs/>
          <w:sz w:val="28"/>
          <w:szCs w:val="28"/>
          <w:rtl/>
        </w:rPr>
        <w:t>1-</w:t>
      </w:r>
      <w:r w:rsidRPr="00F53432">
        <w:rPr>
          <w:rFonts w:ascii="Sakkal Majalla" w:hAnsi="Sakkal Majalla" w:cs="Sakkal Majalla"/>
          <w:b/>
          <w:bCs/>
          <w:sz w:val="28"/>
          <w:szCs w:val="28"/>
          <w:rtl/>
        </w:rPr>
        <w:t>الجنس</w:t>
      </w:r>
      <w:r w:rsidRPr="00F53432">
        <w:rPr>
          <w:rFonts w:ascii="Sakkal Majalla" w:hAnsi="Sakkal Majalla" w:cs="Sakkal Majalla"/>
          <w:b/>
          <w:bCs/>
          <w:sz w:val="28"/>
          <w:szCs w:val="28"/>
        </w:rPr>
        <w:t>:</w:t>
      </w:r>
    </w:p>
    <w:p w14:paraId="7369A392" w14:textId="720640F2"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ذكر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أنثى</w:t>
      </w:r>
    </w:p>
    <w:p w14:paraId="36B4FD7E" w14:textId="1117D508" w:rsidR="00F53432" w:rsidRPr="00F53432" w:rsidRDefault="00F53432" w:rsidP="00F53432">
      <w:pPr>
        <w:spacing w:line="276" w:lineRule="auto"/>
        <w:jc w:val="both"/>
        <w:rPr>
          <w:rFonts w:ascii="Sakkal Majalla" w:hAnsi="Sakkal Majalla" w:cs="Sakkal Majalla"/>
          <w:sz w:val="28"/>
          <w:szCs w:val="28"/>
        </w:rPr>
      </w:pPr>
      <w:r>
        <w:rPr>
          <w:rFonts w:ascii="Sakkal Majalla" w:hAnsi="Sakkal Majalla" w:cs="Sakkal Majalla" w:hint="cs"/>
          <w:b/>
          <w:bCs/>
          <w:sz w:val="28"/>
          <w:szCs w:val="28"/>
          <w:rtl/>
        </w:rPr>
        <w:t>2-</w:t>
      </w:r>
      <w:r w:rsidRPr="00F53432">
        <w:rPr>
          <w:rFonts w:ascii="Sakkal Majalla" w:hAnsi="Sakkal Majalla" w:cs="Sakkal Majalla"/>
          <w:b/>
          <w:bCs/>
          <w:sz w:val="28"/>
          <w:szCs w:val="28"/>
        </w:rPr>
        <w:t xml:space="preserve"> </w:t>
      </w:r>
      <w:r w:rsidRPr="00F53432">
        <w:rPr>
          <w:rFonts w:ascii="Sakkal Majalla" w:hAnsi="Sakkal Majalla" w:cs="Sakkal Majalla"/>
          <w:b/>
          <w:bCs/>
          <w:sz w:val="28"/>
          <w:szCs w:val="28"/>
          <w:rtl/>
        </w:rPr>
        <w:t>الفئة الوظيفية</w:t>
      </w:r>
      <w:r w:rsidRPr="00F53432">
        <w:rPr>
          <w:rFonts w:ascii="Sakkal Majalla" w:hAnsi="Sakkal Majalla" w:cs="Sakkal Majalla"/>
          <w:b/>
          <w:bCs/>
          <w:sz w:val="28"/>
          <w:szCs w:val="28"/>
        </w:rPr>
        <w:t>:</w:t>
      </w:r>
    </w:p>
    <w:p w14:paraId="01007055" w14:textId="317E7ED1"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طبيب / طبيبة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ممرض / ممرضة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إداري / إدارية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تقني معلوماتية صحية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أخرى (يُرجى التحديد)</w:t>
      </w:r>
      <w:r w:rsidRPr="00F53432">
        <w:rPr>
          <w:rFonts w:ascii="Sakkal Majalla" w:hAnsi="Sakkal Majalla" w:cs="Sakkal Majalla"/>
          <w:sz w:val="28"/>
          <w:szCs w:val="28"/>
        </w:rPr>
        <w:t>: _______________</w:t>
      </w:r>
    </w:p>
    <w:p w14:paraId="08E22035" w14:textId="3B1F684A" w:rsidR="00F53432" w:rsidRPr="00F53432" w:rsidRDefault="00F53432" w:rsidP="00F53432">
      <w:pPr>
        <w:spacing w:line="276" w:lineRule="auto"/>
        <w:jc w:val="both"/>
        <w:rPr>
          <w:rFonts w:ascii="Sakkal Majalla" w:hAnsi="Sakkal Majalla" w:cs="Sakkal Majalla"/>
          <w:sz w:val="28"/>
          <w:szCs w:val="28"/>
        </w:rPr>
      </w:pPr>
      <w:r>
        <w:rPr>
          <w:rFonts w:ascii="Sakkal Majalla" w:hAnsi="Sakkal Majalla" w:cs="Sakkal Majalla" w:hint="cs"/>
          <w:b/>
          <w:bCs/>
          <w:sz w:val="28"/>
          <w:szCs w:val="28"/>
          <w:rtl/>
        </w:rPr>
        <w:t>3-</w:t>
      </w:r>
      <w:r w:rsidRPr="00F53432">
        <w:rPr>
          <w:rFonts w:ascii="Sakkal Majalla" w:hAnsi="Sakkal Majalla" w:cs="Sakkal Majalla"/>
          <w:b/>
          <w:bCs/>
          <w:sz w:val="28"/>
          <w:szCs w:val="28"/>
          <w:rtl/>
        </w:rPr>
        <w:t>المؤهل العلمي</w:t>
      </w:r>
      <w:r w:rsidRPr="00F53432">
        <w:rPr>
          <w:rFonts w:ascii="Sakkal Majalla" w:hAnsi="Sakkal Majalla" w:cs="Sakkal Majalla"/>
          <w:b/>
          <w:bCs/>
          <w:sz w:val="28"/>
          <w:szCs w:val="28"/>
        </w:rPr>
        <w:t>:</w:t>
      </w:r>
    </w:p>
    <w:p w14:paraId="4F9B5B0B" w14:textId="25D6A20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دبلوم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بكالوريوس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ماجستير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دكتوراه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أخرى</w:t>
      </w:r>
      <w:r w:rsidRPr="00F53432">
        <w:rPr>
          <w:rFonts w:ascii="Sakkal Majalla" w:hAnsi="Sakkal Majalla" w:cs="Sakkal Majalla"/>
          <w:sz w:val="28"/>
          <w:szCs w:val="28"/>
        </w:rPr>
        <w:t>: _______________</w:t>
      </w:r>
    </w:p>
    <w:p w14:paraId="16009129" w14:textId="0E3780AD" w:rsidR="00F53432" w:rsidRPr="00F53432" w:rsidRDefault="00F53432" w:rsidP="00F53432">
      <w:pPr>
        <w:spacing w:line="276" w:lineRule="auto"/>
        <w:jc w:val="both"/>
        <w:rPr>
          <w:rFonts w:ascii="Sakkal Majalla" w:hAnsi="Sakkal Majalla" w:cs="Sakkal Majalla"/>
          <w:sz w:val="28"/>
          <w:szCs w:val="28"/>
        </w:rPr>
      </w:pPr>
      <w:r>
        <w:rPr>
          <w:rFonts w:ascii="Sakkal Majalla" w:hAnsi="Sakkal Majalla" w:cs="Sakkal Majalla" w:hint="cs"/>
          <w:b/>
          <w:bCs/>
          <w:sz w:val="28"/>
          <w:szCs w:val="28"/>
          <w:rtl/>
        </w:rPr>
        <w:t>4-</w:t>
      </w:r>
      <w:r w:rsidRPr="00F53432">
        <w:rPr>
          <w:rFonts w:ascii="Sakkal Majalla" w:hAnsi="Sakkal Majalla" w:cs="Sakkal Majalla"/>
          <w:b/>
          <w:bCs/>
          <w:sz w:val="28"/>
          <w:szCs w:val="28"/>
          <w:rtl/>
        </w:rPr>
        <w:t>سنوات الخبرة في العمل بالمستشفيات الحكومية</w:t>
      </w:r>
      <w:r w:rsidRPr="00F53432">
        <w:rPr>
          <w:rFonts w:ascii="Sakkal Majalla" w:hAnsi="Sakkal Majalla" w:cs="Sakkal Majalla"/>
          <w:b/>
          <w:bCs/>
          <w:sz w:val="28"/>
          <w:szCs w:val="28"/>
        </w:rPr>
        <w:t>:</w:t>
      </w:r>
    </w:p>
    <w:p w14:paraId="1FE98383" w14:textId="6B482B8E"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أقل من 5 سنوات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من 5 إلى أقل من 10 سنوات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من 10 إلى أقل من 15 سنة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15 </w:t>
      </w:r>
      <w:r w:rsidRPr="00F53432">
        <w:rPr>
          <w:rFonts w:ascii="Sakkal Majalla" w:hAnsi="Sakkal Majalla" w:cs="Sakkal Majalla"/>
          <w:sz w:val="28"/>
          <w:szCs w:val="28"/>
          <w:rtl/>
        </w:rPr>
        <w:t>سنة فأكثر</w:t>
      </w:r>
    </w:p>
    <w:p w14:paraId="5C66EC10" w14:textId="3D8A2377" w:rsidR="00F53432" w:rsidRPr="00F53432" w:rsidRDefault="00F53432" w:rsidP="00F53432">
      <w:pPr>
        <w:spacing w:line="276" w:lineRule="auto"/>
        <w:jc w:val="both"/>
        <w:rPr>
          <w:rFonts w:ascii="Sakkal Majalla" w:hAnsi="Sakkal Majalla" w:cs="Sakkal Majalla"/>
          <w:sz w:val="28"/>
          <w:szCs w:val="28"/>
        </w:rPr>
      </w:pPr>
      <w:r>
        <w:rPr>
          <w:rFonts w:ascii="Sakkal Majalla" w:hAnsi="Sakkal Majalla" w:cs="Sakkal Majalla" w:hint="cs"/>
          <w:b/>
          <w:bCs/>
          <w:sz w:val="28"/>
          <w:szCs w:val="28"/>
          <w:rtl/>
        </w:rPr>
        <w:t>5-</w:t>
      </w:r>
      <w:r w:rsidRPr="00F53432">
        <w:rPr>
          <w:rFonts w:ascii="Sakkal Majalla" w:hAnsi="Sakkal Majalla" w:cs="Sakkal Majalla"/>
          <w:b/>
          <w:bCs/>
          <w:sz w:val="28"/>
          <w:szCs w:val="28"/>
          <w:rtl/>
        </w:rPr>
        <w:t>القسم / الوحدة التي تعمل بها</w:t>
      </w:r>
      <w:r w:rsidRPr="00F53432">
        <w:rPr>
          <w:rFonts w:ascii="Sakkal Majalla" w:hAnsi="Sakkal Majalla" w:cs="Sakkal Majalla"/>
          <w:b/>
          <w:bCs/>
          <w:sz w:val="28"/>
          <w:szCs w:val="28"/>
        </w:rPr>
        <w:t>:</w:t>
      </w:r>
    </w:p>
    <w:p w14:paraId="549B7338" w14:textId="210BEFC0"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قسم طبي سريري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قسم إداري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قسم تقنية المعلومات والمعلوماتية الصحية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قسم التمريض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أخرى</w:t>
      </w:r>
      <w:r w:rsidRPr="00F53432">
        <w:rPr>
          <w:rFonts w:ascii="Sakkal Majalla" w:hAnsi="Sakkal Majalla" w:cs="Sakkal Majalla"/>
          <w:sz w:val="28"/>
          <w:szCs w:val="28"/>
        </w:rPr>
        <w:t>: _______________</w:t>
      </w:r>
    </w:p>
    <w:p w14:paraId="6AA02001" w14:textId="4296D8E6" w:rsidR="00F53432" w:rsidRPr="00F53432" w:rsidRDefault="00F53432" w:rsidP="00F53432">
      <w:pPr>
        <w:spacing w:line="276" w:lineRule="auto"/>
        <w:jc w:val="both"/>
        <w:rPr>
          <w:rFonts w:ascii="Sakkal Majalla" w:hAnsi="Sakkal Majalla" w:cs="Sakkal Majalla"/>
          <w:sz w:val="28"/>
          <w:szCs w:val="28"/>
        </w:rPr>
      </w:pPr>
      <w:r>
        <w:rPr>
          <w:rFonts w:ascii="Sakkal Majalla" w:hAnsi="Sakkal Majalla" w:cs="Sakkal Majalla" w:hint="cs"/>
          <w:b/>
          <w:bCs/>
          <w:sz w:val="28"/>
          <w:szCs w:val="28"/>
          <w:rtl/>
        </w:rPr>
        <w:t>6-</w:t>
      </w:r>
      <w:r w:rsidRPr="00F53432">
        <w:rPr>
          <w:rFonts w:ascii="Sakkal Majalla" w:hAnsi="Sakkal Majalla" w:cs="Sakkal Majalla"/>
          <w:b/>
          <w:bCs/>
          <w:sz w:val="28"/>
          <w:szCs w:val="28"/>
        </w:rPr>
        <w:t xml:space="preserve"> </w:t>
      </w:r>
      <w:r w:rsidRPr="00F53432">
        <w:rPr>
          <w:rFonts w:ascii="Sakkal Majalla" w:hAnsi="Sakkal Majalla" w:cs="Sakkal Majalla"/>
          <w:b/>
          <w:bCs/>
          <w:sz w:val="28"/>
          <w:szCs w:val="28"/>
          <w:rtl/>
        </w:rPr>
        <w:t>هل سبق لك استخدام نظام للسجلات الصحية الإلكترونية في عملك؟</w:t>
      </w:r>
    </w:p>
    <w:p w14:paraId="05CF361D" w14:textId="16A2565A"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نعم، بصورة منتظمة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 xml:space="preserve">نعم، بصورة أحيانية </w:t>
      </w:r>
      <w:r w:rsidRPr="00F53432">
        <w:rPr>
          <w:rFonts w:ascii="Segoe UI Symbol" w:hAnsi="Segoe UI Symbol" w:cs="Segoe UI Symbol"/>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لا، لم أستخدمه من قبل</w:t>
      </w:r>
    </w:p>
    <w:p w14:paraId="795BA12B"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القسم الثاني: محور التحول الرقمي ونظم السجلات الصحية الإلكترونية</w:t>
      </w:r>
    </w:p>
    <w:p w14:paraId="4B42D606" w14:textId="79BF0AAD"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المتغير المستقل</w:t>
      </w:r>
    </w:p>
    <w:p w14:paraId="1115EDBC" w14:textId="3BC8B263"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i/>
          <w:iCs/>
          <w:sz w:val="28"/>
          <w:szCs w:val="28"/>
          <w:rtl/>
        </w:rPr>
        <w:t>يُرجى وضع علامة (</w:t>
      </w:r>
      <w:r w:rsidRPr="00F53432">
        <w:rPr>
          <w:rFonts w:ascii="Segoe UI Symbol" w:hAnsi="Segoe UI Symbol" w:cs="Segoe UI Symbol" w:hint="cs"/>
          <w:i/>
          <w:iCs/>
          <w:sz w:val="28"/>
          <w:szCs w:val="28"/>
          <w:rtl/>
        </w:rPr>
        <w:t>✓</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في</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الخانة</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التي</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تعبّر</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عن</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درجة</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موافقتك</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على</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كل</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فقرة</w:t>
      </w:r>
    </w:p>
    <w:p w14:paraId="114E0A9C"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الأول: البنية التحتية التكنولوجية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4036"/>
        <w:gridCol w:w="970"/>
        <w:gridCol w:w="767"/>
        <w:gridCol w:w="757"/>
        <w:gridCol w:w="845"/>
        <w:gridCol w:w="1062"/>
      </w:tblGrid>
      <w:tr w:rsidR="00F53432" w:rsidRPr="00F53432" w14:paraId="09825750" w14:textId="77777777" w:rsidTr="00F53432">
        <w:trPr>
          <w:tblHeader/>
          <w:tblCellSpacing w:w="15" w:type="dxa"/>
        </w:trPr>
        <w:tc>
          <w:tcPr>
            <w:tcW w:w="0" w:type="auto"/>
            <w:vAlign w:val="center"/>
            <w:hideMark/>
          </w:tcPr>
          <w:p w14:paraId="79F9B6D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lastRenderedPageBreak/>
              <w:t>رقم</w:t>
            </w:r>
          </w:p>
        </w:tc>
        <w:tc>
          <w:tcPr>
            <w:tcW w:w="0" w:type="auto"/>
            <w:vAlign w:val="center"/>
            <w:hideMark/>
          </w:tcPr>
          <w:p w14:paraId="7BE7804F"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7B3257CC"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555F2C1D"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3F2C29E1"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1C4F724F"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2EE104CF"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604057EE" w14:textId="77777777" w:rsidTr="00F53432">
        <w:trPr>
          <w:tblCellSpacing w:w="15" w:type="dxa"/>
        </w:trPr>
        <w:tc>
          <w:tcPr>
            <w:tcW w:w="0" w:type="auto"/>
            <w:vAlign w:val="center"/>
            <w:hideMark/>
          </w:tcPr>
          <w:p w14:paraId="685C50E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w:t>
            </w:r>
          </w:p>
        </w:tc>
        <w:tc>
          <w:tcPr>
            <w:tcW w:w="0" w:type="auto"/>
            <w:vAlign w:val="center"/>
            <w:hideMark/>
          </w:tcPr>
          <w:p w14:paraId="3899B57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تمتلك المستشفى بنية تحتية تكنولوجية ملائمة تدعم تطبيق نظم السجلات الصحية الإلكترونية</w:t>
            </w:r>
          </w:p>
        </w:tc>
        <w:tc>
          <w:tcPr>
            <w:tcW w:w="0" w:type="auto"/>
            <w:vAlign w:val="center"/>
            <w:hideMark/>
          </w:tcPr>
          <w:p w14:paraId="7BD4865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33313E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98F12E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0D60D0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EBE93F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20121F72" w14:textId="77777777" w:rsidTr="00F53432">
        <w:trPr>
          <w:tblCellSpacing w:w="15" w:type="dxa"/>
        </w:trPr>
        <w:tc>
          <w:tcPr>
            <w:tcW w:w="0" w:type="auto"/>
            <w:vAlign w:val="center"/>
            <w:hideMark/>
          </w:tcPr>
          <w:p w14:paraId="1F7A36F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2</w:t>
            </w:r>
          </w:p>
        </w:tc>
        <w:tc>
          <w:tcPr>
            <w:tcW w:w="0" w:type="auto"/>
            <w:vAlign w:val="center"/>
            <w:hideMark/>
          </w:tcPr>
          <w:p w14:paraId="2E9A85E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تتوافر في المستشفى شبكة إنترنت وشبكة داخلية</w:t>
            </w:r>
            <w:r w:rsidRPr="00F53432">
              <w:rPr>
                <w:rFonts w:ascii="Sakkal Majalla" w:hAnsi="Sakkal Majalla" w:cs="Sakkal Majalla"/>
                <w:sz w:val="28"/>
                <w:szCs w:val="28"/>
              </w:rPr>
              <w:t xml:space="preserve"> (Intranet) </w:t>
            </w:r>
            <w:r w:rsidRPr="00F53432">
              <w:rPr>
                <w:rFonts w:ascii="Sakkal Majalla" w:hAnsi="Sakkal Majalla" w:cs="Sakkal Majalla"/>
                <w:sz w:val="28"/>
                <w:szCs w:val="28"/>
                <w:rtl/>
              </w:rPr>
              <w:t>بسرعة وموثوقية كافيتين</w:t>
            </w:r>
          </w:p>
        </w:tc>
        <w:tc>
          <w:tcPr>
            <w:tcW w:w="0" w:type="auto"/>
            <w:vAlign w:val="center"/>
            <w:hideMark/>
          </w:tcPr>
          <w:p w14:paraId="790EE9C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C2B0D0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A9F6CB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11B1BB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8026CB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3D47CDDB" w14:textId="77777777" w:rsidTr="00F53432">
        <w:trPr>
          <w:tblCellSpacing w:w="15" w:type="dxa"/>
        </w:trPr>
        <w:tc>
          <w:tcPr>
            <w:tcW w:w="0" w:type="auto"/>
            <w:vAlign w:val="center"/>
            <w:hideMark/>
          </w:tcPr>
          <w:p w14:paraId="724D264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3</w:t>
            </w:r>
          </w:p>
        </w:tc>
        <w:tc>
          <w:tcPr>
            <w:tcW w:w="0" w:type="auto"/>
            <w:vAlign w:val="center"/>
            <w:hideMark/>
          </w:tcPr>
          <w:p w14:paraId="14C1CDF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تتوافر الأجهزة والحواسيب اللازمة لاستخدام نظم السجلات الصحية الإلكترونية في جميع الأقسام</w:t>
            </w:r>
          </w:p>
        </w:tc>
        <w:tc>
          <w:tcPr>
            <w:tcW w:w="0" w:type="auto"/>
            <w:vAlign w:val="center"/>
            <w:hideMark/>
          </w:tcPr>
          <w:p w14:paraId="6A07D08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8D89E2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938B58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F98068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640569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235DC22B" w14:textId="77777777" w:rsidTr="00F53432">
        <w:trPr>
          <w:tblCellSpacing w:w="15" w:type="dxa"/>
        </w:trPr>
        <w:tc>
          <w:tcPr>
            <w:tcW w:w="0" w:type="auto"/>
            <w:vAlign w:val="center"/>
            <w:hideMark/>
          </w:tcPr>
          <w:p w14:paraId="06B117F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4</w:t>
            </w:r>
          </w:p>
        </w:tc>
        <w:tc>
          <w:tcPr>
            <w:tcW w:w="0" w:type="auto"/>
            <w:vAlign w:val="center"/>
            <w:hideMark/>
          </w:tcPr>
          <w:p w14:paraId="52F1043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تعمل البنية التحتية التكنولوجية باستمرارية ودون انقطاعات متكررة تُعيق سير العمل</w:t>
            </w:r>
          </w:p>
        </w:tc>
        <w:tc>
          <w:tcPr>
            <w:tcW w:w="0" w:type="auto"/>
            <w:vAlign w:val="center"/>
            <w:hideMark/>
          </w:tcPr>
          <w:p w14:paraId="033AC51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0A89FF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00C68B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71A43F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5AE1B6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5EEEA23E" w14:textId="5C010B08" w:rsidR="00F53432" w:rsidRPr="00F53432" w:rsidRDefault="00F53432" w:rsidP="00F53432">
      <w:pPr>
        <w:spacing w:line="276" w:lineRule="auto"/>
        <w:jc w:val="both"/>
        <w:rPr>
          <w:rFonts w:ascii="Sakkal Majalla" w:hAnsi="Sakkal Majalla" w:cs="Sakkal Majalla"/>
          <w:sz w:val="28"/>
          <w:szCs w:val="28"/>
        </w:rPr>
      </w:pPr>
    </w:p>
    <w:p w14:paraId="03D30E54"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الثاني: نظم السجلات الصحية الإلكترونية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4086"/>
        <w:gridCol w:w="955"/>
        <w:gridCol w:w="762"/>
        <w:gridCol w:w="752"/>
        <w:gridCol w:w="837"/>
        <w:gridCol w:w="1045"/>
      </w:tblGrid>
      <w:tr w:rsidR="00F53432" w:rsidRPr="00F53432" w14:paraId="41B1887E" w14:textId="77777777" w:rsidTr="00F53432">
        <w:trPr>
          <w:tblHeader/>
          <w:tblCellSpacing w:w="15" w:type="dxa"/>
        </w:trPr>
        <w:tc>
          <w:tcPr>
            <w:tcW w:w="0" w:type="auto"/>
            <w:vAlign w:val="center"/>
            <w:hideMark/>
          </w:tcPr>
          <w:p w14:paraId="52D94BE9"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رقم</w:t>
            </w:r>
          </w:p>
        </w:tc>
        <w:tc>
          <w:tcPr>
            <w:tcW w:w="0" w:type="auto"/>
            <w:vAlign w:val="center"/>
            <w:hideMark/>
          </w:tcPr>
          <w:p w14:paraId="7542079A"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012A969C"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59E0954B"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17CC480C"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12F4C596"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534CBB1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49FD596F" w14:textId="77777777" w:rsidTr="00F53432">
        <w:trPr>
          <w:tblCellSpacing w:w="15" w:type="dxa"/>
        </w:trPr>
        <w:tc>
          <w:tcPr>
            <w:tcW w:w="0" w:type="auto"/>
            <w:vAlign w:val="center"/>
            <w:hideMark/>
          </w:tcPr>
          <w:p w14:paraId="52CE134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5</w:t>
            </w:r>
          </w:p>
        </w:tc>
        <w:tc>
          <w:tcPr>
            <w:tcW w:w="0" w:type="auto"/>
            <w:vAlign w:val="center"/>
            <w:hideMark/>
          </w:tcPr>
          <w:p w14:paraId="46C66BE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يتوافر في المستشفى نظام سجلات صحية إلكترونية فعّال ومُفعَّل بالكامل</w:t>
            </w:r>
          </w:p>
        </w:tc>
        <w:tc>
          <w:tcPr>
            <w:tcW w:w="0" w:type="auto"/>
            <w:vAlign w:val="center"/>
            <w:hideMark/>
          </w:tcPr>
          <w:p w14:paraId="45263FF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771497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01C267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2FB3FB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BC970E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7F6E39CB" w14:textId="77777777" w:rsidTr="00F53432">
        <w:trPr>
          <w:tblCellSpacing w:w="15" w:type="dxa"/>
        </w:trPr>
        <w:tc>
          <w:tcPr>
            <w:tcW w:w="0" w:type="auto"/>
            <w:vAlign w:val="center"/>
            <w:hideMark/>
          </w:tcPr>
          <w:p w14:paraId="175CD96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6</w:t>
            </w:r>
          </w:p>
        </w:tc>
        <w:tc>
          <w:tcPr>
            <w:tcW w:w="0" w:type="auto"/>
            <w:vAlign w:val="center"/>
            <w:hideMark/>
          </w:tcPr>
          <w:p w14:paraId="600D3BB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يُتيح نظام السجلات الصحية الإلكترونية الوصول الفوري لبيانات المريض الكاملة عند الحاجة</w:t>
            </w:r>
          </w:p>
        </w:tc>
        <w:tc>
          <w:tcPr>
            <w:tcW w:w="0" w:type="auto"/>
            <w:vAlign w:val="center"/>
            <w:hideMark/>
          </w:tcPr>
          <w:p w14:paraId="76B848D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6CE97B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E9F82B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866F05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01EFA1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611D4ACE" w14:textId="77777777" w:rsidTr="00F53432">
        <w:trPr>
          <w:tblCellSpacing w:w="15" w:type="dxa"/>
        </w:trPr>
        <w:tc>
          <w:tcPr>
            <w:tcW w:w="0" w:type="auto"/>
            <w:vAlign w:val="center"/>
            <w:hideMark/>
          </w:tcPr>
          <w:p w14:paraId="42AC2C5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7</w:t>
            </w:r>
          </w:p>
        </w:tc>
        <w:tc>
          <w:tcPr>
            <w:tcW w:w="0" w:type="auto"/>
            <w:vAlign w:val="center"/>
            <w:hideMark/>
          </w:tcPr>
          <w:p w14:paraId="622DC85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يتم تحديث بيانات المرضى في النظام الإلكتروني بصورة منتظمة ودقيقة</w:t>
            </w:r>
          </w:p>
        </w:tc>
        <w:tc>
          <w:tcPr>
            <w:tcW w:w="0" w:type="auto"/>
            <w:vAlign w:val="center"/>
            <w:hideMark/>
          </w:tcPr>
          <w:p w14:paraId="116C91E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D26C11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2C92A6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A6B7B1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85F0A5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70094899" w14:textId="77777777" w:rsidTr="00F53432">
        <w:trPr>
          <w:tblCellSpacing w:w="15" w:type="dxa"/>
        </w:trPr>
        <w:tc>
          <w:tcPr>
            <w:tcW w:w="0" w:type="auto"/>
            <w:vAlign w:val="center"/>
            <w:hideMark/>
          </w:tcPr>
          <w:p w14:paraId="3BCBA37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8</w:t>
            </w:r>
          </w:p>
        </w:tc>
        <w:tc>
          <w:tcPr>
            <w:tcW w:w="0" w:type="auto"/>
            <w:vAlign w:val="center"/>
            <w:hideMark/>
          </w:tcPr>
          <w:p w14:paraId="0E4A016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يتكامل نظام السجلات الصحية الإلكترونية مع الأنظمة الأخرى في المستشفى (المختبر، الأشعة، الصيدلية)</w:t>
            </w:r>
          </w:p>
        </w:tc>
        <w:tc>
          <w:tcPr>
            <w:tcW w:w="0" w:type="auto"/>
            <w:vAlign w:val="center"/>
            <w:hideMark/>
          </w:tcPr>
          <w:p w14:paraId="48241CE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C7610B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86B9F1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3C3C73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8BE853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4761C34C" w14:textId="77777777" w:rsidTr="00F53432">
        <w:trPr>
          <w:tblCellSpacing w:w="15" w:type="dxa"/>
        </w:trPr>
        <w:tc>
          <w:tcPr>
            <w:tcW w:w="0" w:type="auto"/>
            <w:vAlign w:val="center"/>
            <w:hideMark/>
          </w:tcPr>
          <w:p w14:paraId="2F33099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lastRenderedPageBreak/>
              <w:t>9</w:t>
            </w:r>
          </w:p>
        </w:tc>
        <w:tc>
          <w:tcPr>
            <w:tcW w:w="0" w:type="auto"/>
            <w:vAlign w:val="center"/>
            <w:hideMark/>
          </w:tcPr>
          <w:p w14:paraId="540306C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يوفر النظام الإلكتروني مستوى مناسباً من الأمان وحماية بيانات المرضى</w:t>
            </w:r>
          </w:p>
        </w:tc>
        <w:tc>
          <w:tcPr>
            <w:tcW w:w="0" w:type="auto"/>
            <w:vAlign w:val="center"/>
            <w:hideMark/>
          </w:tcPr>
          <w:p w14:paraId="1327A08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2459F7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403D5A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228225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8BA1FC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0C8E28AF" w14:textId="73FA14E8" w:rsidR="00F53432" w:rsidRPr="00F53432" w:rsidRDefault="00F53432" w:rsidP="00F53432">
      <w:pPr>
        <w:spacing w:line="276" w:lineRule="auto"/>
        <w:jc w:val="both"/>
        <w:rPr>
          <w:rFonts w:ascii="Sakkal Majalla" w:hAnsi="Sakkal Majalla" w:cs="Sakkal Majalla"/>
          <w:sz w:val="28"/>
          <w:szCs w:val="28"/>
        </w:rPr>
      </w:pPr>
    </w:p>
    <w:p w14:paraId="44BB6E88"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الثالث: التدريب والجاهزية الرقمية للكوادر</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3968"/>
        <w:gridCol w:w="990"/>
        <w:gridCol w:w="774"/>
        <w:gridCol w:w="764"/>
        <w:gridCol w:w="855"/>
        <w:gridCol w:w="1086"/>
      </w:tblGrid>
      <w:tr w:rsidR="00F53432" w:rsidRPr="00F53432" w14:paraId="4FA54130" w14:textId="77777777" w:rsidTr="00F53432">
        <w:trPr>
          <w:tblHeader/>
          <w:tblCellSpacing w:w="15" w:type="dxa"/>
        </w:trPr>
        <w:tc>
          <w:tcPr>
            <w:tcW w:w="0" w:type="auto"/>
            <w:vAlign w:val="center"/>
            <w:hideMark/>
          </w:tcPr>
          <w:p w14:paraId="658C30A5"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رقم</w:t>
            </w:r>
          </w:p>
        </w:tc>
        <w:tc>
          <w:tcPr>
            <w:tcW w:w="0" w:type="auto"/>
            <w:vAlign w:val="center"/>
            <w:hideMark/>
          </w:tcPr>
          <w:p w14:paraId="4E331098"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18106B3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48EDE835"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69F2212D"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08EFB915"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6F9C0629"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35B86CD6" w14:textId="77777777" w:rsidTr="00F53432">
        <w:trPr>
          <w:tblCellSpacing w:w="15" w:type="dxa"/>
        </w:trPr>
        <w:tc>
          <w:tcPr>
            <w:tcW w:w="0" w:type="auto"/>
            <w:vAlign w:val="center"/>
            <w:hideMark/>
          </w:tcPr>
          <w:p w14:paraId="11C2B6A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10</w:t>
            </w:r>
          </w:p>
        </w:tc>
        <w:tc>
          <w:tcPr>
            <w:tcW w:w="0" w:type="auto"/>
            <w:vAlign w:val="center"/>
            <w:hideMark/>
          </w:tcPr>
          <w:p w14:paraId="75E664A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يتوافر برنامج تدريبي منتظم لتأهيل الكوادر على استخدام نظم السجلات الصحية الإلكترونية</w:t>
            </w:r>
          </w:p>
        </w:tc>
        <w:tc>
          <w:tcPr>
            <w:tcW w:w="0" w:type="auto"/>
            <w:vAlign w:val="center"/>
            <w:hideMark/>
          </w:tcPr>
          <w:p w14:paraId="22AF82A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23323F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EF8A86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4607AA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44E950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0FD1C63A" w14:textId="77777777" w:rsidTr="00F53432">
        <w:trPr>
          <w:tblCellSpacing w:w="15" w:type="dxa"/>
        </w:trPr>
        <w:tc>
          <w:tcPr>
            <w:tcW w:w="0" w:type="auto"/>
            <w:vAlign w:val="center"/>
            <w:hideMark/>
          </w:tcPr>
          <w:p w14:paraId="7F341D2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11</w:t>
            </w:r>
          </w:p>
        </w:tc>
        <w:tc>
          <w:tcPr>
            <w:tcW w:w="0" w:type="auto"/>
            <w:vAlign w:val="center"/>
            <w:hideMark/>
          </w:tcPr>
          <w:p w14:paraId="0D4FC2C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يشعر العاملون بالثقة الكافية في التعامل اليومي مع الأنظمة الرقمية</w:t>
            </w:r>
          </w:p>
        </w:tc>
        <w:tc>
          <w:tcPr>
            <w:tcW w:w="0" w:type="auto"/>
            <w:vAlign w:val="center"/>
            <w:hideMark/>
          </w:tcPr>
          <w:p w14:paraId="47F0232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280BD3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FE70BF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DC2022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6D977B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66DBBB79" w14:textId="77777777" w:rsidTr="00F53432">
        <w:trPr>
          <w:tblCellSpacing w:w="15" w:type="dxa"/>
        </w:trPr>
        <w:tc>
          <w:tcPr>
            <w:tcW w:w="0" w:type="auto"/>
            <w:vAlign w:val="center"/>
            <w:hideMark/>
          </w:tcPr>
          <w:p w14:paraId="7DAE5B8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12</w:t>
            </w:r>
          </w:p>
        </w:tc>
        <w:tc>
          <w:tcPr>
            <w:tcW w:w="0" w:type="auto"/>
            <w:vAlign w:val="center"/>
            <w:hideMark/>
          </w:tcPr>
          <w:p w14:paraId="24FA870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توفر المستشفى دعماً تقنياً فورياً للعاملين عند مواجهة أي عطل أو مشكلة في الأنظمة</w:t>
            </w:r>
          </w:p>
        </w:tc>
        <w:tc>
          <w:tcPr>
            <w:tcW w:w="0" w:type="auto"/>
            <w:vAlign w:val="center"/>
            <w:hideMark/>
          </w:tcPr>
          <w:p w14:paraId="3A1A5BD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041906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E4DCF0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A0D2DC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6A2993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16B40686" w14:textId="4C47A7B8" w:rsidR="00F53432" w:rsidRPr="00F53432" w:rsidRDefault="00F53432" w:rsidP="00F53432">
      <w:pPr>
        <w:spacing w:line="276" w:lineRule="auto"/>
        <w:jc w:val="both"/>
        <w:rPr>
          <w:rFonts w:ascii="Sakkal Majalla" w:hAnsi="Sakkal Majalla" w:cs="Sakkal Majalla"/>
          <w:sz w:val="28"/>
          <w:szCs w:val="28"/>
        </w:rPr>
      </w:pPr>
    </w:p>
    <w:p w14:paraId="136AF5EF"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الرابع: الحوكمة والتشريعات الرقمية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4010"/>
        <w:gridCol w:w="977"/>
        <w:gridCol w:w="770"/>
        <w:gridCol w:w="760"/>
        <w:gridCol w:w="849"/>
        <w:gridCol w:w="1071"/>
      </w:tblGrid>
      <w:tr w:rsidR="00F53432" w:rsidRPr="00F53432" w14:paraId="260B375F" w14:textId="77777777" w:rsidTr="00F53432">
        <w:trPr>
          <w:tblHeader/>
          <w:tblCellSpacing w:w="15" w:type="dxa"/>
        </w:trPr>
        <w:tc>
          <w:tcPr>
            <w:tcW w:w="0" w:type="auto"/>
            <w:vAlign w:val="center"/>
            <w:hideMark/>
          </w:tcPr>
          <w:p w14:paraId="09698E98"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رقم</w:t>
            </w:r>
          </w:p>
        </w:tc>
        <w:tc>
          <w:tcPr>
            <w:tcW w:w="0" w:type="auto"/>
            <w:vAlign w:val="center"/>
            <w:hideMark/>
          </w:tcPr>
          <w:p w14:paraId="31901C9C"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00A659C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08CED740"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02246F5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4ACF5D31"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1036EC1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2E941D10" w14:textId="77777777" w:rsidTr="00F53432">
        <w:trPr>
          <w:tblCellSpacing w:w="15" w:type="dxa"/>
        </w:trPr>
        <w:tc>
          <w:tcPr>
            <w:tcW w:w="0" w:type="auto"/>
            <w:vAlign w:val="center"/>
            <w:hideMark/>
          </w:tcPr>
          <w:p w14:paraId="1758004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13</w:t>
            </w:r>
          </w:p>
        </w:tc>
        <w:tc>
          <w:tcPr>
            <w:tcW w:w="0" w:type="auto"/>
            <w:vAlign w:val="center"/>
            <w:hideMark/>
          </w:tcPr>
          <w:p w14:paraId="260F18D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تدعم الإدارة العليا للمستشفى مبادرات التحول الرقمي بصورة واضحة وفعلية</w:t>
            </w:r>
          </w:p>
        </w:tc>
        <w:tc>
          <w:tcPr>
            <w:tcW w:w="0" w:type="auto"/>
            <w:vAlign w:val="center"/>
            <w:hideMark/>
          </w:tcPr>
          <w:p w14:paraId="2C394F7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DAA742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F35DF0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0BA86A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ECCB6F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3638B128" w14:textId="77777777" w:rsidTr="00F53432">
        <w:trPr>
          <w:tblCellSpacing w:w="15" w:type="dxa"/>
        </w:trPr>
        <w:tc>
          <w:tcPr>
            <w:tcW w:w="0" w:type="auto"/>
            <w:vAlign w:val="center"/>
            <w:hideMark/>
          </w:tcPr>
          <w:p w14:paraId="032BC7E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14</w:t>
            </w:r>
          </w:p>
        </w:tc>
        <w:tc>
          <w:tcPr>
            <w:tcW w:w="0" w:type="auto"/>
            <w:vAlign w:val="center"/>
            <w:hideMark/>
          </w:tcPr>
          <w:p w14:paraId="41A0C1A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تتوافر سياسات وإجراءات مكتوبة تُنظّم استخدام الأنظمة الرقمية وحماية البيانات</w:t>
            </w:r>
          </w:p>
        </w:tc>
        <w:tc>
          <w:tcPr>
            <w:tcW w:w="0" w:type="auto"/>
            <w:vAlign w:val="center"/>
            <w:hideMark/>
          </w:tcPr>
          <w:p w14:paraId="4F31401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F7493D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6585EA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733BAF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698FD4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4428E5F7" w14:textId="77777777" w:rsidTr="00F53432">
        <w:trPr>
          <w:tblCellSpacing w:w="15" w:type="dxa"/>
        </w:trPr>
        <w:tc>
          <w:tcPr>
            <w:tcW w:w="0" w:type="auto"/>
            <w:vAlign w:val="center"/>
            <w:hideMark/>
          </w:tcPr>
          <w:p w14:paraId="37F11FC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lastRenderedPageBreak/>
              <w:t>15</w:t>
            </w:r>
          </w:p>
        </w:tc>
        <w:tc>
          <w:tcPr>
            <w:tcW w:w="0" w:type="auto"/>
            <w:vAlign w:val="center"/>
            <w:hideMark/>
          </w:tcPr>
          <w:p w14:paraId="385BE8E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تخصص المستشفى موازنة مالية كافية لتطوير وصيانة الأنظمة الرقمية</w:t>
            </w:r>
          </w:p>
        </w:tc>
        <w:tc>
          <w:tcPr>
            <w:tcW w:w="0" w:type="auto"/>
            <w:vAlign w:val="center"/>
            <w:hideMark/>
          </w:tcPr>
          <w:p w14:paraId="390201A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D06AF4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47DF19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EA9B7F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00392F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76FB9495" w14:textId="77777777" w:rsidTr="00F53432">
        <w:trPr>
          <w:tblCellSpacing w:w="15" w:type="dxa"/>
        </w:trPr>
        <w:tc>
          <w:tcPr>
            <w:tcW w:w="0" w:type="auto"/>
            <w:vAlign w:val="center"/>
            <w:hideMark/>
          </w:tcPr>
          <w:p w14:paraId="700B1A5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16</w:t>
            </w:r>
          </w:p>
        </w:tc>
        <w:tc>
          <w:tcPr>
            <w:tcW w:w="0" w:type="auto"/>
            <w:vAlign w:val="center"/>
            <w:hideMark/>
          </w:tcPr>
          <w:p w14:paraId="74FE146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تتوافر خطة استراتيجية واضحة للتحول الرقمي في المستشفى تشمل أهدافاً ومراحل زمنية محددة</w:t>
            </w:r>
          </w:p>
        </w:tc>
        <w:tc>
          <w:tcPr>
            <w:tcW w:w="0" w:type="auto"/>
            <w:vAlign w:val="center"/>
            <w:hideMark/>
          </w:tcPr>
          <w:p w14:paraId="5261B86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9ECA43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665509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7D16C9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83F145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7773DFAE" w14:textId="77777777" w:rsidTr="00F53432">
        <w:trPr>
          <w:tblCellSpacing w:w="15" w:type="dxa"/>
        </w:trPr>
        <w:tc>
          <w:tcPr>
            <w:tcW w:w="0" w:type="auto"/>
            <w:vAlign w:val="center"/>
            <w:hideMark/>
          </w:tcPr>
          <w:p w14:paraId="2C800F9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17</w:t>
            </w:r>
          </w:p>
        </w:tc>
        <w:tc>
          <w:tcPr>
            <w:tcW w:w="0" w:type="auto"/>
            <w:vAlign w:val="center"/>
            <w:hideMark/>
          </w:tcPr>
          <w:p w14:paraId="47E1F5D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تُراجَع الأنظمة الرقمية وتُحدَّث بصفة دورية لمواكبة التطورات التقنية</w:t>
            </w:r>
          </w:p>
        </w:tc>
        <w:tc>
          <w:tcPr>
            <w:tcW w:w="0" w:type="auto"/>
            <w:vAlign w:val="center"/>
            <w:hideMark/>
          </w:tcPr>
          <w:p w14:paraId="42A0C32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C6B495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AE8915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71C026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8942C4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0F1D3AB1" w14:textId="77777777" w:rsidTr="00F53432">
        <w:trPr>
          <w:tblCellSpacing w:w="15" w:type="dxa"/>
        </w:trPr>
        <w:tc>
          <w:tcPr>
            <w:tcW w:w="0" w:type="auto"/>
            <w:vAlign w:val="center"/>
            <w:hideMark/>
          </w:tcPr>
          <w:p w14:paraId="33591D6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18</w:t>
            </w:r>
          </w:p>
        </w:tc>
        <w:tc>
          <w:tcPr>
            <w:tcW w:w="0" w:type="auto"/>
            <w:vAlign w:val="center"/>
            <w:hideMark/>
          </w:tcPr>
          <w:p w14:paraId="7CC9062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تُشجّع المستشفى العاملين على تقديم اقتراحات لتطوير منظومتها الرقمية</w:t>
            </w:r>
          </w:p>
        </w:tc>
        <w:tc>
          <w:tcPr>
            <w:tcW w:w="0" w:type="auto"/>
            <w:vAlign w:val="center"/>
            <w:hideMark/>
          </w:tcPr>
          <w:p w14:paraId="46FDDFE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4849EA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EC83E4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30AAF3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BF0C75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0300DED5" w14:textId="2A8F088C" w:rsidR="00F53432" w:rsidRPr="00F53432" w:rsidRDefault="00F53432" w:rsidP="00F53432">
      <w:pPr>
        <w:spacing w:line="276" w:lineRule="auto"/>
        <w:jc w:val="both"/>
        <w:rPr>
          <w:rFonts w:ascii="Sakkal Majalla" w:hAnsi="Sakkal Majalla" w:cs="Sakkal Majalla"/>
          <w:sz w:val="28"/>
          <w:szCs w:val="28"/>
        </w:rPr>
      </w:pPr>
    </w:p>
    <w:p w14:paraId="537133C5"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القسم الثالث: محور كفاءة الإدارة المستشفياتية</w:t>
      </w:r>
    </w:p>
    <w:p w14:paraId="38DBF4B8" w14:textId="3318946D"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المتغير التابع</w:t>
      </w:r>
    </w:p>
    <w:p w14:paraId="0D2AB5F2" w14:textId="6AD372C0"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i/>
          <w:iCs/>
          <w:sz w:val="28"/>
          <w:szCs w:val="28"/>
          <w:rtl/>
        </w:rPr>
        <w:t>يُرجى وضع علامة (</w:t>
      </w:r>
      <w:r w:rsidRPr="00F53432">
        <w:rPr>
          <w:rFonts w:ascii="Segoe UI Symbol" w:hAnsi="Segoe UI Symbol" w:cs="Segoe UI Symbol" w:hint="cs"/>
          <w:i/>
          <w:iCs/>
          <w:sz w:val="28"/>
          <w:szCs w:val="28"/>
          <w:rtl/>
        </w:rPr>
        <w:t>✓</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في</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الخانة</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التي</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تعبّر</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عن</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درجة</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موافقتك</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على</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كل</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فقرة</w:t>
      </w:r>
    </w:p>
    <w:p w14:paraId="3A92CECB"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الأول: الكفاءة التشغيلية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3687"/>
        <w:gridCol w:w="1071"/>
        <w:gridCol w:w="802"/>
        <w:gridCol w:w="792"/>
        <w:gridCol w:w="900"/>
        <w:gridCol w:w="1185"/>
      </w:tblGrid>
      <w:tr w:rsidR="00F53432" w:rsidRPr="00F53432" w14:paraId="41CA583C" w14:textId="77777777" w:rsidTr="00F53432">
        <w:trPr>
          <w:tblHeader/>
          <w:tblCellSpacing w:w="15" w:type="dxa"/>
        </w:trPr>
        <w:tc>
          <w:tcPr>
            <w:tcW w:w="0" w:type="auto"/>
            <w:vAlign w:val="center"/>
            <w:hideMark/>
          </w:tcPr>
          <w:p w14:paraId="2D141F55"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رقم</w:t>
            </w:r>
          </w:p>
        </w:tc>
        <w:tc>
          <w:tcPr>
            <w:tcW w:w="0" w:type="auto"/>
            <w:vAlign w:val="center"/>
            <w:hideMark/>
          </w:tcPr>
          <w:p w14:paraId="7802D4B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1FA6A22F"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56A89FBE"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1E051E7B"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456F2216"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537B71D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503D94E0" w14:textId="77777777" w:rsidTr="00F53432">
        <w:trPr>
          <w:tblCellSpacing w:w="15" w:type="dxa"/>
        </w:trPr>
        <w:tc>
          <w:tcPr>
            <w:tcW w:w="0" w:type="auto"/>
            <w:vAlign w:val="center"/>
            <w:hideMark/>
          </w:tcPr>
          <w:p w14:paraId="0AA7D29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w:t>
            </w:r>
          </w:p>
        </w:tc>
        <w:tc>
          <w:tcPr>
            <w:tcW w:w="0" w:type="auto"/>
            <w:vAlign w:val="center"/>
            <w:hideMark/>
          </w:tcPr>
          <w:p w14:paraId="63458CD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أسهمت الأنظمة الرقمية في تقليص أوقات انتظار المرضى بصورة ملموسة</w:t>
            </w:r>
          </w:p>
        </w:tc>
        <w:tc>
          <w:tcPr>
            <w:tcW w:w="0" w:type="auto"/>
            <w:vAlign w:val="center"/>
            <w:hideMark/>
          </w:tcPr>
          <w:p w14:paraId="7E390C9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DA4D9B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840373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293F43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10C4EF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2C79D45E" w14:textId="77777777" w:rsidTr="00F53432">
        <w:trPr>
          <w:tblCellSpacing w:w="15" w:type="dxa"/>
        </w:trPr>
        <w:tc>
          <w:tcPr>
            <w:tcW w:w="0" w:type="auto"/>
            <w:vAlign w:val="center"/>
            <w:hideMark/>
          </w:tcPr>
          <w:p w14:paraId="6585229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2</w:t>
            </w:r>
          </w:p>
        </w:tc>
        <w:tc>
          <w:tcPr>
            <w:tcW w:w="0" w:type="auto"/>
            <w:vAlign w:val="center"/>
            <w:hideMark/>
          </w:tcPr>
          <w:p w14:paraId="3F8DFEE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أسهم التحول الرقمي في تحسين إدارة مواعيد المرضى وتنظيمها</w:t>
            </w:r>
          </w:p>
        </w:tc>
        <w:tc>
          <w:tcPr>
            <w:tcW w:w="0" w:type="auto"/>
            <w:vAlign w:val="center"/>
            <w:hideMark/>
          </w:tcPr>
          <w:p w14:paraId="4578FF9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DF33B7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73D5A1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7B5E29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7C3C56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3A25753F" w14:textId="77777777" w:rsidTr="00F53432">
        <w:trPr>
          <w:tblCellSpacing w:w="15" w:type="dxa"/>
        </w:trPr>
        <w:tc>
          <w:tcPr>
            <w:tcW w:w="0" w:type="auto"/>
            <w:vAlign w:val="center"/>
            <w:hideMark/>
          </w:tcPr>
          <w:p w14:paraId="58D4F80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3</w:t>
            </w:r>
          </w:p>
        </w:tc>
        <w:tc>
          <w:tcPr>
            <w:tcW w:w="0" w:type="auto"/>
            <w:vAlign w:val="center"/>
            <w:hideMark/>
          </w:tcPr>
          <w:p w14:paraId="7D3C3B9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ارتفع معدل استغلال الطاقة الاستيعابية للأسرة بفعل الأنظمة الرقمية</w:t>
            </w:r>
          </w:p>
        </w:tc>
        <w:tc>
          <w:tcPr>
            <w:tcW w:w="0" w:type="auto"/>
            <w:vAlign w:val="center"/>
            <w:hideMark/>
          </w:tcPr>
          <w:p w14:paraId="0AC73D9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893929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06A990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47E291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6FA449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7734A4BE" w14:textId="77777777" w:rsidTr="00F53432">
        <w:trPr>
          <w:tblCellSpacing w:w="15" w:type="dxa"/>
        </w:trPr>
        <w:tc>
          <w:tcPr>
            <w:tcW w:w="0" w:type="auto"/>
            <w:vAlign w:val="center"/>
            <w:hideMark/>
          </w:tcPr>
          <w:p w14:paraId="4A0FD46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lastRenderedPageBreak/>
              <w:t>4</w:t>
            </w:r>
          </w:p>
        </w:tc>
        <w:tc>
          <w:tcPr>
            <w:tcW w:w="0" w:type="auto"/>
            <w:vAlign w:val="center"/>
            <w:hideMark/>
          </w:tcPr>
          <w:p w14:paraId="5C54E13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أسهمت الأنظمة الرقمية في تقليص التكاليف التشغيلية للمستشفى</w:t>
            </w:r>
          </w:p>
        </w:tc>
        <w:tc>
          <w:tcPr>
            <w:tcW w:w="0" w:type="auto"/>
            <w:vAlign w:val="center"/>
            <w:hideMark/>
          </w:tcPr>
          <w:p w14:paraId="3F51CF3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087DDC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7530E5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85A795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1EE1F5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39A0F4F3" w14:textId="76CE8DA0" w:rsidR="00F53432" w:rsidRPr="00F53432" w:rsidRDefault="00F53432" w:rsidP="00F53432">
      <w:pPr>
        <w:spacing w:line="276" w:lineRule="auto"/>
        <w:jc w:val="both"/>
        <w:rPr>
          <w:rFonts w:ascii="Sakkal Majalla" w:hAnsi="Sakkal Majalla" w:cs="Sakkal Majalla"/>
          <w:sz w:val="28"/>
          <w:szCs w:val="28"/>
        </w:rPr>
      </w:pPr>
    </w:p>
    <w:p w14:paraId="6EE1E5B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الثاني: الكفاءة الإدارية والقرارية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3738"/>
        <w:gridCol w:w="1056"/>
        <w:gridCol w:w="797"/>
        <w:gridCol w:w="787"/>
        <w:gridCol w:w="892"/>
        <w:gridCol w:w="1167"/>
      </w:tblGrid>
      <w:tr w:rsidR="00F53432" w:rsidRPr="00F53432" w14:paraId="3B9E82DE" w14:textId="77777777" w:rsidTr="00F53432">
        <w:trPr>
          <w:tblHeader/>
          <w:tblCellSpacing w:w="15" w:type="dxa"/>
        </w:trPr>
        <w:tc>
          <w:tcPr>
            <w:tcW w:w="0" w:type="auto"/>
            <w:vAlign w:val="center"/>
            <w:hideMark/>
          </w:tcPr>
          <w:p w14:paraId="6B369CB5"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رقم</w:t>
            </w:r>
          </w:p>
        </w:tc>
        <w:tc>
          <w:tcPr>
            <w:tcW w:w="0" w:type="auto"/>
            <w:vAlign w:val="center"/>
            <w:hideMark/>
          </w:tcPr>
          <w:p w14:paraId="2926B614"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4D23ED83"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765BA908"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35708E1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3A070D40"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3B941961"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013A6BE5" w14:textId="77777777" w:rsidTr="00F53432">
        <w:trPr>
          <w:tblCellSpacing w:w="15" w:type="dxa"/>
        </w:trPr>
        <w:tc>
          <w:tcPr>
            <w:tcW w:w="0" w:type="auto"/>
            <w:vAlign w:val="center"/>
            <w:hideMark/>
          </w:tcPr>
          <w:p w14:paraId="4B0F565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5</w:t>
            </w:r>
          </w:p>
        </w:tc>
        <w:tc>
          <w:tcPr>
            <w:tcW w:w="0" w:type="auto"/>
            <w:vAlign w:val="center"/>
            <w:hideMark/>
          </w:tcPr>
          <w:p w14:paraId="266F28D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ساعدت الأنظمة الرقمية في تسريع اتخاذ القرارات الطبية والإدارية</w:t>
            </w:r>
          </w:p>
        </w:tc>
        <w:tc>
          <w:tcPr>
            <w:tcW w:w="0" w:type="auto"/>
            <w:vAlign w:val="center"/>
            <w:hideMark/>
          </w:tcPr>
          <w:p w14:paraId="117E513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5FD882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A5D720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DED187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BCF77F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09B5941F" w14:textId="77777777" w:rsidTr="00F53432">
        <w:trPr>
          <w:tblCellSpacing w:w="15" w:type="dxa"/>
        </w:trPr>
        <w:tc>
          <w:tcPr>
            <w:tcW w:w="0" w:type="auto"/>
            <w:vAlign w:val="center"/>
            <w:hideMark/>
          </w:tcPr>
          <w:p w14:paraId="3949DAE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6</w:t>
            </w:r>
          </w:p>
        </w:tc>
        <w:tc>
          <w:tcPr>
            <w:tcW w:w="0" w:type="auto"/>
            <w:vAlign w:val="center"/>
            <w:hideMark/>
          </w:tcPr>
          <w:p w14:paraId="615F97E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تحسّن مستوى التنسيق بين الأقسام الطبية والإدارية بفضل الأنظمة الرقمية</w:t>
            </w:r>
          </w:p>
        </w:tc>
        <w:tc>
          <w:tcPr>
            <w:tcW w:w="0" w:type="auto"/>
            <w:vAlign w:val="center"/>
            <w:hideMark/>
          </w:tcPr>
          <w:p w14:paraId="2B54336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8446A6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3B3D56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50EA94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E81195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52D840D4" w14:textId="77777777" w:rsidTr="00F53432">
        <w:trPr>
          <w:tblCellSpacing w:w="15" w:type="dxa"/>
        </w:trPr>
        <w:tc>
          <w:tcPr>
            <w:tcW w:w="0" w:type="auto"/>
            <w:vAlign w:val="center"/>
            <w:hideMark/>
          </w:tcPr>
          <w:p w14:paraId="16000C4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7</w:t>
            </w:r>
          </w:p>
        </w:tc>
        <w:tc>
          <w:tcPr>
            <w:tcW w:w="0" w:type="auto"/>
            <w:vAlign w:val="center"/>
            <w:hideMark/>
          </w:tcPr>
          <w:p w14:paraId="1AE2ECC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أصبحت المعلومات اللازمة لاتخاذ القرار متاحةً بصورة أسرع وأدق</w:t>
            </w:r>
          </w:p>
        </w:tc>
        <w:tc>
          <w:tcPr>
            <w:tcW w:w="0" w:type="auto"/>
            <w:vAlign w:val="center"/>
            <w:hideMark/>
          </w:tcPr>
          <w:p w14:paraId="0EA2A65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0D386B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DE2BAD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E25DC9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D8B44B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450F11C0" w14:textId="77777777" w:rsidTr="00F53432">
        <w:trPr>
          <w:tblCellSpacing w:w="15" w:type="dxa"/>
        </w:trPr>
        <w:tc>
          <w:tcPr>
            <w:tcW w:w="0" w:type="auto"/>
            <w:vAlign w:val="center"/>
            <w:hideMark/>
          </w:tcPr>
          <w:p w14:paraId="4D3BD3C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8</w:t>
            </w:r>
          </w:p>
        </w:tc>
        <w:tc>
          <w:tcPr>
            <w:tcW w:w="0" w:type="auto"/>
            <w:vAlign w:val="center"/>
            <w:hideMark/>
          </w:tcPr>
          <w:p w14:paraId="0B37DC6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أسهمت الأنظمة الرقمية في تقليص الأعمال الورقية والتكرار في الإجراءات</w:t>
            </w:r>
          </w:p>
        </w:tc>
        <w:tc>
          <w:tcPr>
            <w:tcW w:w="0" w:type="auto"/>
            <w:vAlign w:val="center"/>
            <w:hideMark/>
          </w:tcPr>
          <w:p w14:paraId="790DFE0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8D64FD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0C2D9E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E2D6B9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F85A4C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4CBDAAC3" w14:textId="77777777" w:rsidTr="00F53432">
        <w:trPr>
          <w:tblCellSpacing w:w="15" w:type="dxa"/>
        </w:trPr>
        <w:tc>
          <w:tcPr>
            <w:tcW w:w="0" w:type="auto"/>
            <w:vAlign w:val="center"/>
            <w:hideMark/>
          </w:tcPr>
          <w:p w14:paraId="6E28DA1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9</w:t>
            </w:r>
          </w:p>
        </w:tc>
        <w:tc>
          <w:tcPr>
            <w:tcW w:w="0" w:type="auto"/>
            <w:vAlign w:val="center"/>
            <w:hideMark/>
          </w:tcPr>
          <w:p w14:paraId="3042F74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تراجعت معدلات الأخطاء في الإجراءات الإدارية بعد التحول الرقمي</w:t>
            </w:r>
          </w:p>
        </w:tc>
        <w:tc>
          <w:tcPr>
            <w:tcW w:w="0" w:type="auto"/>
            <w:vAlign w:val="center"/>
            <w:hideMark/>
          </w:tcPr>
          <w:p w14:paraId="14141EE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2F256C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5F8592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381EC5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A557D8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234CEB4F" w14:textId="3DEE375C" w:rsidR="00F53432" w:rsidRPr="00F53432" w:rsidRDefault="00F53432" w:rsidP="00F53432">
      <w:pPr>
        <w:spacing w:line="276" w:lineRule="auto"/>
        <w:jc w:val="both"/>
        <w:rPr>
          <w:rFonts w:ascii="Sakkal Majalla" w:hAnsi="Sakkal Majalla" w:cs="Sakkal Majalla"/>
          <w:sz w:val="28"/>
          <w:szCs w:val="28"/>
        </w:rPr>
      </w:pPr>
    </w:p>
    <w:p w14:paraId="58EC01D3"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الثالث: كفاءة جودة الخدمة الصحية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3880"/>
        <w:gridCol w:w="1015"/>
        <w:gridCol w:w="783"/>
        <w:gridCol w:w="773"/>
        <w:gridCol w:w="869"/>
        <w:gridCol w:w="1117"/>
      </w:tblGrid>
      <w:tr w:rsidR="00F53432" w:rsidRPr="00F53432" w14:paraId="4AFB3B06" w14:textId="77777777" w:rsidTr="00F53432">
        <w:trPr>
          <w:tblHeader/>
          <w:tblCellSpacing w:w="15" w:type="dxa"/>
        </w:trPr>
        <w:tc>
          <w:tcPr>
            <w:tcW w:w="0" w:type="auto"/>
            <w:vAlign w:val="center"/>
            <w:hideMark/>
          </w:tcPr>
          <w:p w14:paraId="710EEA78"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lastRenderedPageBreak/>
              <w:t>رقم</w:t>
            </w:r>
          </w:p>
        </w:tc>
        <w:tc>
          <w:tcPr>
            <w:tcW w:w="0" w:type="auto"/>
            <w:vAlign w:val="center"/>
            <w:hideMark/>
          </w:tcPr>
          <w:p w14:paraId="6445F03B"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6A1E0456"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1C994F94"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408EAFAA"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3CF5F0DD"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42261B89"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0F2734E2" w14:textId="77777777" w:rsidTr="00F53432">
        <w:trPr>
          <w:tblCellSpacing w:w="15" w:type="dxa"/>
        </w:trPr>
        <w:tc>
          <w:tcPr>
            <w:tcW w:w="0" w:type="auto"/>
            <w:vAlign w:val="center"/>
            <w:hideMark/>
          </w:tcPr>
          <w:p w14:paraId="2314305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10</w:t>
            </w:r>
          </w:p>
        </w:tc>
        <w:tc>
          <w:tcPr>
            <w:tcW w:w="0" w:type="auto"/>
            <w:vAlign w:val="center"/>
            <w:hideMark/>
          </w:tcPr>
          <w:p w14:paraId="5890622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تحسّنت دقة الوصفات الطبية وتراجعت الأخطاء الدوائية بعد التحول الرقمي</w:t>
            </w:r>
          </w:p>
        </w:tc>
        <w:tc>
          <w:tcPr>
            <w:tcW w:w="0" w:type="auto"/>
            <w:vAlign w:val="center"/>
            <w:hideMark/>
          </w:tcPr>
          <w:p w14:paraId="36129AD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2CAB25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528D96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B29DCF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00E498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3C9776FE" w14:textId="77777777" w:rsidTr="00F53432">
        <w:trPr>
          <w:tblCellSpacing w:w="15" w:type="dxa"/>
        </w:trPr>
        <w:tc>
          <w:tcPr>
            <w:tcW w:w="0" w:type="auto"/>
            <w:vAlign w:val="center"/>
            <w:hideMark/>
          </w:tcPr>
          <w:p w14:paraId="6E24731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11</w:t>
            </w:r>
          </w:p>
        </w:tc>
        <w:tc>
          <w:tcPr>
            <w:tcW w:w="0" w:type="auto"/>
            <w:vAlign w:val="center"/>
            <w:hideMark/>
          </w:tcPr>
          <w:p w14:paraId="0760A4B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ارتفع مستوى سلامة المرضى بفضل توافر سجلاتهم الصحية الإلكترونية</w:t>
            </w:r>
          </w:p>
        </w:tc>
        <w:tc>
          <w:tcPr>
            <w:tcW w:w="0" w:type="auto"/>
            <w:vAlign w:val="center"/>
            <w:hideMark/>
          </w:tcPr>
          <w:p w14:paraId="219B7BC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4E7B0A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7717F3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82B2F4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BC2D5F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44971361" w14:textId="77777777" w:rsidTr="00F53432">
        <w:trPr>
          <w:tblCellSpacing w:w="15" w:type="dxa"/>
        </w:trPr>
        <w:tc>
          <w:tcPr>
            <w:tcW w:w="0" w:type="auto"/>
            <w:vAlign w:val="center"/>
            <w:hideMark/>
          </w:tcPr>
          <w:p w14:paraId="19BCB75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12</w:t>
            </w:r>
          </w:p>
        </w:tc>
        <w:tc>
          <w:tcPr>
            <w:tcW w:w="0" w:type="auto"/>
            <w:vAlign w:val="center"/>
            <w:hideMark/>
          </w:tcPr>
          <w:p w14:paraId="77D1EF2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تحسّنت جودة الخدمات الصحية المُقدَّمة للمرضى بصورة عامة</w:t>
            </w:r>
          </w:p>
        </w:tc>
        <w:tc>
          <w:tcPr>
            <w:tcW w:w="0" w:type="auto"/>
            <w:vAlign w:val="center"/>
            <w:hideMark/>
          </w:tcPr>
          <w:p w14:paraId="4BD16D2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C549ED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55DC69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99862B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60F50A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1881782B" w14:textId="77777777" w:rsidTr="00F53432">
        <w:trPr>
          <w:tblCellSpacing w:w="15" w:type="dxa"/>
        </w:trPr>
        <w:tc>
          <w:tcPr>
            <w:tcW w:w="0" w:type="auto"/>
            <w:vAlign w:val="center"/>
            <w:hideMark/>
          </w:tcPr>
          <w:p w14:paraId="72CF46E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13</w:t>
            </w:r>
          </w:p>
        </w:tc>
        <w:tc>
          <w:tcPr>
            <w:tcW w:w="0" w:type="auto"/>
            <w:vAlign w:val="center"/>
            <w:hideMark/>
          </w:tcPr>
          <w:p w14:paraId="14E0F85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ارتفع مستوى رضا المرضى عن الخدمات الصحية بعد التحول الرقمي</w:t>
            </w:r>
          </w:p>
        </w:tc>
        <w:tc>
          <w:tcPr>
            <w:tcW w:w="0" w:type="auto"/>
            <w:vAlign w:val="center"/>
            <w:hideMark/>
          </w:tcPr>
          <w:p w14:paraId="15A51B2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A10257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87A7F8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E7B3F8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940DD9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7DE11307" w14:textId="77777777" w:rsidTr="00F53432">
        <w:trPr>
          <w:tblCellSpacing w:w="15" w:type="dxa"/>
        </w:trPr>
        <w:tc>
          <w:tcPr>
            <w:tcW w:w="0" w:type="auto"/>
            <w:vAlign w:val="center"/>
            <w:hideMark/>
          </w:tcPr>
          <w:p w14:paraId="39EBD7B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14</w:t>
            </w:r>
          </w:p>
        </w:tc>
        <w:tc>
          <w:tcPr>
            <w:tcW w:w="0" w:type="auto"/>
            <w:vAlign w:val="center"/>
            <w:hideMark/>
          </w:tcPr>
          <w:p w14:paraId="27BEABD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أسهمت الأنظمة الرقمية في تقليص معدلات إعادة القبول غير المبررة</w:t>
            </w:r>
          </w:p>
        </w:tc>
        <w:tc>
          <w:tcPr>
            <w:tcW w:w="0" w:type="auto"/>
            <w:vAlign w:val="center"/>
            <w:hideMark/>
          </w:tcPr>
          <w:p w14:paraId="58D351B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DF1AD1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B89671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14528E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540469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141D8881" w14:textId="77777777" w:rsidTr="00F53432">
        <w:trPr>
          <w:tblCellSpacing w:w="15" w:type="dxa"/>
        </w:trPr>
        <w:tc>
          <w:tcPr>
            <w:tcW w:w="0" w:type="auto"/>
            <w:vAlign w:val="center"/>
            <w:hideMark/>
          </w:tcPr>
          <w:p w14:paraId="3EA3DD4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15</w:t>
            </w:r>
          </w:p>
        </w:tc>
        <w:tc>
          <w:tcPr>
            <w:tcW w:w="0" w:type="auto"/>
            <w:vAlign w:val="center"/>
            <w:hideMark/>
          </w:tcPr>
          <w:p w14:paraId="2F6C5EE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تحسّن التواصل بين الفريق الطبي وأسر المرضى بفضل الأنظمة الرقمية</w:t>
            </w:r>
          </w:p>
        </w:tc>
        <w:tc>
          <w:tcPr>
            <w:tcW w:w="0" w:type="auto"/>
            <w:vAlign w:val="center"/>
            <w:hideMark/>
          </w:tcPr>
          <w:p w14:paraId="6B82B98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113A36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970143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BC4302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077845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00159778" w14:textId="77777777" w:rsidTr="00F53432">
        <w:trPr>
          <w:tblCellSpacing w:w="15" w:type="dxa"/>
        </w:trPr>
        <w:tc>
          <w:tcPr>
            <w:tcW w:w="0" w:type="auto"/>
            <w:vAlign w:val="center"/>
            <w:hideMark/>
          </w:tcPr>
          <w:p w14:paraId="4C0A707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16</w:t>
            </w:r>
          </w:p>
        </w:tc>
        <w:tc>
          <w:tcPr>
            <w:tcW w:w="0" w:type="auto"/>
            <w:vAlign w:val="center"/>
            <w:hideMark/>
          </w:tcPr>
          <w:p w14:paraId="478A4B0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يُسهم التحول الرقمي في دعم استمرارية الرعاية الصحية عبر مختلف مرافق المستشفى</w:t>
            </w:r>
          </w:p>
        </w:tc>
        <w:tc>
          <w:tcPr>
            <w:tcW w:w="0" w:type="auto"/>
            <w:vAlign w:val="center"/>
            <w:hideMark/>
          </w:tcPr>
          <w:p w14:paraId="1F6CCFF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C7305B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3AEB57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0745F5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B7B310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2BE5DA00" w14:textId="3ACBF7CD" w:rsidR="00F53432" w:rsidRPr="00F53432" w:rsidRDefault="00F53432" w:rsidP="00F53432">
      <w:pPr>
        <w:spacing w:line="276" w:lineRule="auto"/>
        <w:jc w:val="both"/>
        <w:rPr>
          <w:rFonts w:ascii="Sakkal Majalla" w:hAnsi="Sakkal Majalla" w:cs="Sakkal Majalla"/>
          <w:sz w:val="28"/>
          <w:szCs w:val="28"/>
        </w:rPr>
      </w:pPr>
    </w:p>
    <w:p w14:paraId="2BE90360"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القسم الرابع: محور عوائق تطبيق نظم السجلات الصحية الإلكترونية</w:t>
      </w:r>
    </w:p>
    <w:p w14:paraId="38E0D60A" w14:textId="117B43FC"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i/>
          <w:iCs/>
          <w:sz w:val="28"/>
          <w:szCs w:val="28"/>
          <w:rtl/>
        </w:rPr>
        <w:t>يُرجى وضع علامة (</w:t>
      </w:r>
      <w:r w:rsidRPr="00F53432">
        <w:rPr>
          <w:rFonts w:ascii="Segoe UI Symbol" w:hAnsi="Segoe UI Symbol" w:cs="Segoe UI Symbol" w:hint="cs"/>
          <w:i/>
          <w:iCs/>
          <w:sz w:val="28"/>
          <w:szCs w:val="28"/>
          <w:rtl/>
        </w:rPr>
        <w:t>✓</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في</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الخانة</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التي</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تعبّر</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عن</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درجة</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موافقتك</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على</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كل</w:t>
      </w:r>
      <w:r w:rsidRPr="00F53432">
        <w:rPr>
          <w:rFonts w:ascii="Sakkal Majalla" w:hAnsi="Sakkal Majalla" w:cs="Sakkal Majalla"/>
          <w:i/>
          <w:iCs/>
          <w:sz w:val="28"/>
          <w:szCs w:val="28"/>
          <w:rtl/>
        </w:rPr>
        <w:t xml:space="preserve"> </w:t>
      </w:r>
      <w:r w:rsidRPr="00F53432">
        <w:rPr>
          <w:rFonts w:ascii="Sakkal Majalla" w:hAnsi="Sakkal Majalla" w:cs="Sakkal Majalla" w:hint="cs"/>
          <w:i/>
          <w:iCs/>
          <w:sz w:val="28"/>
          <w:szCs w:val="28"/>
          <w:rtl/>
        </w:rPr>
        <w:t>فقرة</w:t>
      </w:r>
    </w:p>
    <w:p w14:paraId="248007E4"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الأول: العوائق التقنية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4055"/>
        <w:gridCol w:w="964"/>
        <w:gridCol w:w="765"/>
        <w:gridCol w:w="755"/>
        <w:gridCol w:w="842"/>
        <w:gridCol w:w="1056"/>
      </w:tblGrid>
      <w:tr w:rsidR="00F53432" w:rsidRPr="00F53432" w14:paraId="7E4A39D9" w14:textId="77777777" w:rsidTr="00F53432">
        <w:trPr>
          <w:tblHeader/>
          <w:tblCellSpacing w:w="15" w:type="dxa"/>
        </w:trPr>
        <w:tc>
          <w:tcPr>
            <w:tcW w:w="0" w:type="auto"/>
            <w:vAlign w:val="center"/>
            <w:hideMark/>
          </w:tcPr>
          <w:p w14:paraId="5EBB698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lastRenderedPageBreak/>
              <w:t>رقم</w:t>
            </w:r>
          </w:p>
        </w:tc>
        <w:tc>
          <w:tcPr>
            <w:tcW w:w="0" w:type="auto"/>
            <w:vAlign w:val="center"/>
            <w:hideMark/>
          </w:tcPr>
          <w:p w14:paraId="56CC469E"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75BE0EC9"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174A2ABC"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13562F90"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6C6B62CE"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6EBA5B3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40E183AD" w14:textId="77777777" w:rsidTr="00F53432">
        <w:trPr>
          <w:tblCellSpacing w:w="15" w:type="dxa"/>
        </w:trPr>
        <w:tc>
          <w:tcPr>
            <w:tcW w:w="0" w:type="auto"/>
            <w:vAlign w:val="center"/>
            <w:hideMark/>
          </w:tcPr>
          <w:p w14:paraId="009A373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w:t>
            </w:r>
          </w:p>
        </w:tc>
        <w:tc>
          <w:tcPr>
            <w:tcW w:w="0" w:type="auto"/>
            <w:vAlign w:val="center"/>
            <w:hideMark/>
          </w:tcPr>
          <w:p w14:paraId="374401E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تُعدّ محدودية البنية التحتية التكنولوجية الحالية عائقاً أمام التطبيق الكامل للأنظمة الرقمية</w:t>
            </w:r>
          </w:p>
        </w:tc>
        <w:tc>
          <w:tcPr>
            <w:tcW w:w="0" w:type="auto"/>
            <w:vAlign w:val="center"/>
            <w:hideMark/>
          </w:tcPr>
          <w:p w14:paraId="470AEAF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8E4F36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25B737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9687D8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8A4AF2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70578CEB" w14:textId="77777777" w:rsidTr="00F53432">
        <w:trPr>
          <w:tblCellSpacing w:w="15" w:type="dxa"/>
        </w:trPr>
        <w:tc>
          <w:tcPr>
            <w:tcW w:w="0" w:type="auto"/>
            <w:vAlign w:val="center"/>
            <w:hideMark/>
          </w:tcPr>
          <w:p w14:paraId="2685696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2</w:t>
            </w:r>
          </w:p>
        </w:tc>
        <w:tc>
          <w:tcPr>
            <w:tcW w:w="0" w:type="auto"/>
            <w:vAlign w:val="center"/>
            <w:hideMark/>
          </w:tcPr>
          <w:p w14:paraId="6728666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يُشكّل ضعف التكامل بين الأنظمة الرقمية المختلفة داخل المستشفى عائقاً أمام الاستفادة منها</w:t>
            </w:r>
          </w:p>
        </w:tc>
        <w:tc>
          <w:tcPr>
            <w:tcW w:w="0" w:type="auto"/>
            <w:vAlign w:val="center"/>
            <w:hideMark/>
          </w:tcPr>
          <w:p w14:paraId="13EE930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28A6FA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3EAD8F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391B65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80D468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1B693481" w14:textId="77777777" w:rsidTr="00F53432">
        <w:trPr>
          <w:tblCellSpacing w:w="15" w:type="dxa"/>
        </w:trPr>
        <w:tc>
          <w:tcPr>
            <w:tcW w:w="0" w:type="auto"/>
            <w:vAlign w:val="center"/>
            <w:hideMark/>
          </w:tcPr>
          <w:p w14:paraId="69C6187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3</w:t>
            </w:r>
          </w:p>
        </w:tc>
        <w:tc>
          <w:tcPr>
            <w:tcW w:w="0" w:type="auto"/>
            <w:vAlign w:val="center"/>
            <w:hideMark/>
          </w:tcPr>
          <w:p w14:paraId="6FA497A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تُمثّل المخاوف المتعلقة بأمن البيانات وحماية خصوصية المرضى عائقاً أمام التوسع في التحول الرقمي</w:t>
            </w:r>
          </w:p>
        </w:tc>
        <w:tc>
          <w:tcPr>
            <w:tcW w:w="0" w:type="auto"/>
            <w:vAlign w:val="center"/>
            <w:hideMark/>
          </w:tcPr>
          <w:p w14:paraId="185B553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2DFD2C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FA6DD6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F89D8C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64EE30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2E0FF6FB" w14:textId="024A0E0F" w:rsidR="00F53432" w:rsidRPr="00F53432" w:rsidRDefault="00F53432" w:rsidP="00F53432">
      <w:pPr>
        <w:spacing w:line="276" w:lineRule="auto"/>
        <w:jc w:val="both"/>
        <w:rPr>
          <w:rFonts w:ascii="Sakkal Majalla" w:hAnsi="Sakkal Majalla" w:cs="Sakkal Majalla"/>
          <w:sz w:val="28"/>
          <w:szCs w:val="28"/>
        </w:rPr>
      </w:pPr>
    </w:p>
    <w:p w14:paraId="3582C4EA"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الثاني: العوائق البشرية والتنظيمية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6"/>
        <w:gridCol w:w="3914"/>
        <w:gridCol w:w="1005"/>
        <w:gridCol w:w="779"/>
        <w:gridCol w:w="769"/>
        <w:gridCol w:w="864"/>
        <w:gridCol w:w="1105"/>
      </w:tblGrid>
      <w:tr w:rsidR="00F53432" w:rsidRPr="00F53432" w14:paraId="5CED547A" w14:textId="77777777" w:rsidTr="00F53432">
        <w:trPr>
          <w:tblHeader/>
          <w:tblCellSpacing w:w="15" w:type="dxa"/>
        </w:trPr>
        <w:tc>
          <w:tcPr>
            <w:tcW w:w="0" w:type="auto"/>
            <w:vAlign w:val="center"/>
            <w:hideMark/>
          </w:tcPr>
          <w:p w14:paraId="74C914A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رقم</w:t>
            </w:r>
          </w:p>
        </w:tc>
        <w:tc>
          <w:tcPr>
            <w:tcW w:w="0" w:type="auto"/>
            <w:vAlign w:val="center"/>
            <w:hideMark/>
          </w:tcPr>
          <w:p w14:paraId="612A4E1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2F02B946"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168A8202"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5AAA3674"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4EF7F50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197FF52C"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2F929E93" w14:textId="77777777" w:rsidTr="00F53432">
        <w:trPr>
          <w:tblCellSpacing w:w="15" w:type="dxa"/>
        </w:trPr>
        <w:tc>
          <w:tcPr>
            <w:tcW w:w="0" w:type="auto"/>
            <w:vAlign w:val="center"/>
            <w:hideMark/>
          </w:tcPr>
          <w:p w14:paraId="17CEAEB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4</w:t>
            </w:r>
          </w:p>
        </w:tc>
        <w:tc>
          <w:tcPr>
            <w:tcW w:w="0" w:type="auto"/>
            <w:vAlign w:val="center"/>
            <w:hideMark/>
          </w:tcPr>
          <w:p w14:paraId="6F10F5D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يُعدّ ضعف التدريب وتأهيل الكوادر البشرية على الأنظمة الرقمية من أبرز عوائق التطبيق</w:t>
            </w:r>
          </w:p>
        </w:tc>
        <w:tc>
          <w:tcPr>
            <w:tcW w:w="0" w:type="auto"/>
            <w:vAlign w:val="center"/>
            <w:hideMark/>
          </w:tcPr>
          <w:p w14:paraId="78B36F9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6CD399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A273D2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E62FA0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61FDDF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4C8B44F2" w14:textId="77777777" w:rsidTr="00F53432">
        <w:trPr>
          <w:tblCellSpacing w:w="15" w:type="dxa"/>
        </w:trPr>
        <w:tc>
          <w:tcPr>
            <w:tcW w:w="0" w:type="auto"/>
            <w:vAlign w:val="center"/>
            <w:hideMark/>
          </w:tcPr>
          <w:p w14:paraId="26DA4B7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5</w:t>
            </w:r>
          </w:p>
        </w:tc>
        <w:tc>
          <w:tcPr>
            <w:tcW w:w="0" w:type="auto"/>
            <w:vAlign w:val="center"/>
            <w:hideMark/>
          </w:tcPr>
          <w:p w14:paraId="1F8CDFF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تُشكّل مقاومة الكوادر للتغيير من الأنظمة الورقية إلى الرقمية عائقاً واضحاً</w:t>
            </w:r>
          </w:p>
        </w:tc>
        <w:tc>
          <w:tcPr>
            <w:tcW w:w="0" w:type="auto"/>
            <w:vAlign w:val="center"/>
            <w:hideMark/>
          </w:tcPr>
          <w:p w14:paraId="7A786C6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8E49B2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52186F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244143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8C945E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2E6F88CE" w14:textId="77777777" w:rsidTr="00F53432">
        <w:trPr>
          <w:tblCellSpacing w:w="15" w:type="dxa"/>
        </w:trPr>
        <w:tc>
          <w:tcPr>
            <w:tcW w:w="0" w:type="auto"/>
            <w:vAlign w:val="center"/>
            <w:hideMark/>
          </w:tcPr>
          <w:p w14:paraId="15E0E13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6</w:t>
            </w:r>
          </w:p>
        </w:tc>
        <w:tc>
          <w:tcPr>
            <w:tcW w:w="0" w:type="auto"/>
            <w:vAlign w:val="center"/>
            <w:hideMark/>
          </w:tcPr>
          <w:p w14:paraId="6F2BD02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يُؤثر غياب الدعم الكافي من الإدارة العليا سلباً على تقدم التحول الرقمي</w:t>
            </w:r>
          </w:p>
        </w:tc>
        <w:tc>
          <w:tcPr>
            <w:tcW w:w="0" w:type="auto"/>
            <w:vAlign w:val="center"/>
            <w:hideMark/>
          </w:tcPr>
          <w:p w14:paraId="7EDCEFE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CEBA63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754623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B49013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AC18DF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0A50AC0A" w14:textId="77777777" w:rsidTr="00F53432">
        <w:trPr>
          <w:tblCellSpacing w:w="15" w:type="dxa"/>
        </w:trPr>
        <w:tc>
          <w:tcPr>
            <w:tcW w:w="0" w:type="auto"/>
            <w:vAlign w:val="center"/>
            <w:hideMark/>
          </w:tcPr>
          <w:p w14:paraId="07E0256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7</w:t>
            </w:r>
          </w:p>
        </w:tc>
        <w:tc>
          <w:tcPr>
            <w:tcW w:w="0" w:type="auto"/>
            <w:vAlign w:val="center"/>
            <w:hideMark/>
          </w:tcPr>
          <w:p w14:paraId="3D07765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تُعيق الثقافة التنظيمية السائدة في المستشفى تبني نظم السجلات الصحية الإلكترونية</w:t>
            </w:r>
          </w:p>
        </w:tc>
        <w:tc>
          <w:tcPr>
            <w:tcW w:w="0" w:type="auto"/>
            <w:vAlign w:val="center"/>
            <w:hideMark/>
          </w:tcPr>
          <w:p w14:paraId="6254FCD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7173C3C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129973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399B86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2B44D29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53E4B30B" w14:textId="77A7FAB6" w:rsidR="00F53432" w:rsidRPr="00F53432" w:rsidRDefault="00F53432" w:rsidP="00F53432">
      <w:pPr>
        <w:spacing w:line="276" w:lineRule="auto"/>
        <w:jc w:val="both"/>
        <w:rPr>
          <w:rFonts w:ascii="Sakkal Majalla" w:hAnsi="Sakkal Majalla" w:cs="Sakkal Majalla"/>
          <w:sz w:val="28"/>
          <w:szCs w:val="28"/>
        </w:rPr>
      </w:pPr>
    </w:p>
    <w:p w14:paraId="07B5800F"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البُعد الثالث: العوائق المالية والتشريعية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4090"/>
        <w:gridCol w:w="954"/>
        <w:gridCol w:w="762"/>
        <w:gridCol w:w="752"/>
        <w:gridCol w:w="836"/>
        <w:gridCol w:w="1043"/>
      </w:tblGrid>
      <w:tr w:rsidR="00F53432" w:rsidRPr="00F53432" w14:paraId="040FBAC6" w14:textId="77777777" w:rsidTr="00F53432">
        <w:trPr>
          <w:tblHeader/>
          <w:tblCellSpacing w:w="15" w:type="dxa"/>
        </w:trPr>
        <w:tc>
          <w:tcPr>
            <w:tcW w:w="0" w:type="auto"/>
            <w:vAlign w:val="center"/>
            <w:hideMark/>
          </w:tcPr>
          <w:p w14:paraId="58FE6D27"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lastRenderedPageBreak/>
              <w:t>رقم</w:t>
            </w:r>
          </w:p>
        </w:tc>
        <w:tc>
          <w:tcPr>
            <w:tcW w:w="0" w:type="auto"/>
            <w:vAlign w:val="center"/>
            <w:hideMark/>
          </w:tcPr>
          <w:p w14:paraId="33AE69BB"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الفقرة</w:t>
            </w:r>
          </w:p>
        </w:tc>
        <w:tc>
          <w:tcPr>
            <w:tcW w:w="0" w:type="auto"/>
            <w:vAlign w:val="center"/>
            <w:hideMark/>
          </w:tcPr>
          <w:p w14:paraId="451AE860"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 بشدة</w:t>
            </w:r>
            <w:r w:rsidRPr="00F53432">
              <w:rPr>
                <w:rFonts w:ascii="Sakkal Majalla" w:hAnsi="Sakkal Majalla" w:cs="Sakkal Majalla"/>
                <w:b/>
                <w:bCs/>
                <w:sz w:val="28"/>
                <w:szCs w:val="28"/>
              </w:rPr>
              <w:t xml:space="preserve"> (5)</w:t>
            </w:r>
          </w:p>
        </w:tc>
        <w:tc>
          <w:tcPr>
            <w:tcW w:w="0" w:type="auto"/>
            <w:vAlign w:val="center"/>
            <w:hideMark/>
          </w:tcPr>
          <w:p w14:paraId="3451829E"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أوافق</w:t>
            </w:r>
            <w:r w:rsidRPr="00F53432">
              <w:rPr>
                <w:rFonts w:ascii="Sakkal Majalla" w:hAnsi="Sakkal Majalla" w:cs="Sakkal Majalla"/>
                <w:b/>
                <w:bCs/>
                <w:sz w:val="28"/>
                <w:szCs w:val="28"/>
              </w:rPr>
              <w:t xml:space="preserve"> (4)</w:t>
            </w:r>
          </w:p>
        </w:tc>
        <w:tc>
          <w:tcPr>
            <w:tcW w:w="0" w:type="auto"/>
            <w:vAlign w:val="center"/>
            <w:hideMark/>
          </w:tcPr>
          <w:p w14:paraId="360CB5C6"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محايد</w:t>
            </w:r>
            <w:r w:rsidRPr="00F53432">
              <w:rPr>
                <w:rFonts w:ascii="Sakkal Majalla" w:hAnsi="Sakkal Majalla" w:cs="Sakkal Majalla"/>
                <w:b/>
                <w:bCs/>
                <w:sz w:val="28"/>
                <w:szCs w:val="28"/>
              </w:rPr>
              <w:t xml:space="preserve"> (3)</w:t>
            </w:r>
          </w:p>
        </w:tc>
        <w:tc>
          <w:tcPr>
            <w:tcW w:w="0" w:type="auto"/>
            <w:vAlign w:val="center"/>
            <w:hideMark/>
          </w:tcPr>
          <w:p w14:paraId="20A6469F"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w:t>
            </w:r>
            <w:r w:rsidRPr="00F53432">
              <w:rPr>
                <w:rFonts w:ascii="Sakkal Majalla" w:hAnsi="Sakkal Majalla" w:cs="Sakkal Majalla"/>
                <w:b/>
                <w:bCs/>
                <w:sz w:val="28"/>
                <w:szCs w:val="28"/>
              </w:rPr>
              <w:t xml:space="preserve"> (2)</w:t>
            </w:r>
          </w:p>
        </w:tc>
        <w:tc>
          <w:tcPr>
            <w:tcW w:w="0" w:type="auto"/>
            <w:vAlign w:val="center"/>
            <w:hideMark/>
          </w:tcPr>
          <w:p w14:paraId="25F00580" w14:textId="77777777"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لا أوافق بشدة</w:t>
            </w:r>
            <w:r w:rsidRPr="00F53432">
              <w:rPr>
                <w:rFonts w:ascii="Sakkal Majalla" w:hAnsi="Sakkal Majalla" w:cs="Sakkal Majalla"/>
                <w:b/>
                <w:bCs/>
                <w:sz w:val="28"/>
                <w:szCs w:val="28"/>
              </w:rPr>
              <w:t xml:space="preserve"> (1)</w:t>
            </w:r>
          </w:p>
        </w:tc>
      </w:tr>
      <w:tr w:rsidR="00F53432" w:rsidRPr="00F53432" w14:paraId="1F949EA1" w14:textId="77777777" w:rsidTr="00F53432">
        <w:trPr>
          <w:tblCellSpacing w:w="15" w:type="dxa"/>
        </w:trPr>
        <w:tc>
          <w:tcPr>
            <w:tcW w:w="0" w:type="auto"/>
            <w:vAlign w:val="center"/>
            <w:hideMark/>
          </w:tcPr>
          <w:p w14:paraId="6A7CE50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8</w:t>
            </w:r>
          </w:p>
        </w:tc>
        <w:tc>
          <w:tcPr>
            <w:tcW w:w="0" w:type="auto"/>
            <w:vAlign w:val="center"/>
            <w:hideMark/>
          </w:tcPr>
          <w:p w14:paraId="546BA9C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تُعدّ محدودية الميزانيات المخصصة للتحول الرقمي عائقاً أمام تطوير الأنظمة وصيانتها</w:t>
            </w:r>
          </w:p>
        </w:tc>
        <w:tc>
          <w:tcPr>
            <w:tcW w:w="0" w:type="auto"/>
            <w:vAlign w:val="center"/>
            <w:hideMark/>
          </w:tcPr>
          <w:p w14:paraId="415D9F92"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FBF812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0CB6CB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716B2B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CD341EB"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0CD52E71" w14:textId="77777777" w:rsidTr="00F53432">
        <w:trPr>
          <w:tblCellSpacing w:w="15" w:type="dxa"/>
        </w:trPr>
        <w:tc>
          <w:tcPr>
            <w:tcW w:w="0" w:type="auto"/>
            <w:vAlign w:val="center"/>
            <w:hideMark/>
          </w:tcPr>
          <w:p w14:paraId="23963A3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9</w:t>
            </w:r>
          </w:p>
        </w:tc>
        <w:tc>
          <w:tcPr>
            <w:tcW w:w="0" w:type="auto"/>
            <w:vAlign w:val="center"/>
            <w:hideMark/>
          </w:tcPr>
          <w:p w14:paraId="55432A0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يُسهم غياب تشريعات وطنية واضحة تُنظّم توظيف السجلات الصحية الإلكترونية في إعاقة تطبيقها</w:t>
            </w:r>
          </w:p>
        </w:tc>
        <w:tc>
          <w:tcPr>
            <w:tcW w:w="0" w:type="auto"/>
            <w:vAlign w:val="center"/>
            <w:hideMark/>
          </w:tcPr>
          <w:p w14:paraId="0CAFA87C"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9DF460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58E887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815CB6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728A1D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2105BEF6" w14:textId="77777777" w:rsidTr="00F53432">
        <w:trPr>
          <w:tblCellSpacing w:w="15" w:type="dxa"/>
        </w:trPr>
        <w:tc>
          <w:tcPr>
            <w:tcW w:w="0" w:type="auto"/>
            <w:vAlign w:val="center"/>
            <w:hideMark/>
          </w:tcPr>
          <w:p w14:paraId="6963522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10</w:t>
            </w:r>
          </w:p>
        </w:tc>
        <w:tc>
          <w:tcPr>
            <w:tcW w:w="0" w:type="auto"/>
            <w:vAlign w:val="center"/>
            <w:hideMark/>
          </w:tcPr>
          <w:p w14:paraId="2253AFB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تُشكّل التكاليف المرتفعة لاقتناء وتشغيل وصيانة الأنظمة الرقمية عبئاً مالياً على المستشفيات الحكومية</w:t>
            </w:r>
          </w:p>
        </w:tc>
        <w:tc>
          <w:tcPr>
            <w:tcW w:w="0" w:type="auto"/>
            <w:vAlign w:val="center"/>
            <w:hideMark/>
          </w:tcPr>
          <w:p w14:paraId="7F88912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535CD0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C06639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C28B6C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0F9FA5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030AB1DA" w14:textId="77777777" w:rsidTr="00F53432">
        <w:trPr>
          <w:tblCellSpacing w:w="15" w:type="dxa"/>
        </w:trPr>
        <w:tc>
          <w:tcPr>
            <w:tcW w:w="0" w:type="auto"/>
            <w:vAlign w:val="center"/>
            <w:hideMark/>
          </w:tcPr>
          <w:p w14:paraId="747BB7A9"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11</w:t>
            </w:r>
          </w:p>
        </w:tc>
        <w:tc>
          <w:tcPr>
            <w:tcW w:w="0" w:type="auto"/>
            <w:vAlign w:val="center"/>
            <w:hideMark/>
          </w:tcPr>
          <w:p w14:paraId="4941B57F"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يُؤثر غياب معايير موحدة لقابلية التشغيل البيني بين المستشفيات الحكومية المختلفة في فاعلية النظام</w:t>
            </w:r>
          </w:p>
        </w:tc>
        <w:tc>
          <w:tcPr>
            <w:tcW w:w="0" w:type="auto"/>
            <w:vAlign w:val="center"/>
            <w:hideMark/>
          </w:tcPr>
          <w:p w14:paraId="78DCA093"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430926A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511BD8D0"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45973B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6B9DAC5"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r w:rsidR="00F53432" w:rsidRPr="00F53432" w14:paraId="729731C5" w14:textId="77777777" w:rsidTr="00F53432">
        <w:trPr>
          <w:tblCellSpacing w:w="15" w:type="dxa"/>
        </w:trPr>
        <w:tc>
          <w:tcPr>
            <w:tcW w:w="0" w:type="auto"/>
            <w:vAlign w:val="center"/>
            <w:hideMark/>
          </w:tcPr>
          <w:p w14:paraId="4C55BC74"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Pr>
              <w:t>12</w:t>
            </w:r>
          </w:p>
        </w:tc>
        <w:tc>
          <w:tcPr>
            <w:tcW w:w="0" w:type="auto"/>
            <w:vAlign w:val="center"/>
            <w:hideMark/>
          </w:tcPr>
          <w:p w14:paraId="102B9A3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يُعيق عدم وضوح سياسات حماية البيانات وخصوصيتها ثقة العاملين والمرضى بالأنظمة الرقمية</w:t>
            </w:r>
          </w:p>
        </w:tc>
        <w:tc>
          <w:tcPr>
            <w:tcW w:w="0" w:type="auto"/>
            <w:vAlign w:val="center"/>
            <w:hideMark/>
          </w:tcPr>
          <w:p w14:paraId="73C7116E"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36F49BAD"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61051948"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1BA7CC67"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c>
          <w:tcPr>
            <w:tcW w:w="0" w:type="auto"/>
            <w:vAlign w:val="center"/>
            <w:hideMark/>
          </w:tcPr>
          <w:p w14:paraId="0F595ED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egoe UI Symbol" w:hAnsi="Segoe UI Symbol" w:cs="Segoe UI Symbol"/>
                <w:sz w:val="28"/>
                <w:szCs w:val="28"/>
              </w:rPr>
              <w:t>☐</w:t>
            </w:r>
          </w:p>
        </w:tc>
      </w:tr>
    </w:tbl>
    <w:p w14:paraId="6BCAD486" w14:textId="49B70743" w:rsidR="00F53432" w:rsidRPr="00F53432" w:rsidRDefault="00F53432" w:rsidP="00F53432">
      <w:pPr>
        <w:spacing w:line="276" w:lineRule="auto"/>
        <w:jc w:val="both"/>
        <w:rPr>
          <w:rFonts w:ascii="Sakkal Majalla" w:hAnsi="Sakkal Majalla" w:cs="Sakkal Majalla"/>
          <w:sz w:val="28"/>
          <w:szCs w:val="28"/>
        </w:rPr>
      </w:pPr>
    </w:p>
    <w:p w14:paraId="6A431B31" w14:textId="5FFE3791"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t>القسم الخامس: آراء واقتراحات</w:t>
      </w:r>
    </w:p>
    <w:p w14:paraId="2B770E5A"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b/>
          <w:bCs/>
          <w:sz w:val="28"/>
          <w:szCs w:val="28"/>
        </w:rPr>
        <w:t xml:space="preserve">1. </w:t>
      </w:r>
      <w:r w:rsidRPr="00F53432">
        <w:rPr>
          <w:rFonts w:ascii="Sakkal Majalla" w:hAnsi="Sakkal Majalla" w:cs="Sakkal Majalla"/>
          <w:b/>
          <w:bCs/>
          <w:sz w:val="28"/>
          <w:szCs w:val="28"/>
          <w:rtl/>
        </w:rPr>
        <w:t>في رأيكم، ما أبرز ثلاثة إجراءات عملية يمكن للمستشفى اتخاذها لتعزيز التحول الرقمي وتحسين كفاءة إدارتها؟</w:t>
      </w:r>
    </w:p>
    <w:p w14:paraId="116E6D9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أ</w:t>
      </w:r>
      <w:r w:rsidRPr="00F53432">
        <w:rPr>
          <w:rFonts w:ascii="Sakkal Majalla" w:hAnsi="Sakkal Majalla" w:cs="Sakkal Majalla"/>
          <w:sz w:val="28"/>
          <w:szCs w:val="28"/>
        </w:rPr>
        <w:t>. _______________________________________________</w:t>
      </w:r>
    </w:p>
    <w:p w14:paraId="546ED3A1"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ب</w:t>
      </w:r>
      <w:r w:rsidRPr="00F53432">
        <w:rPr>
          <w:rFonts w:ascii="Sakkal Majalla" w:hAnsi="Sakkal Majalla" w:cs="Sakkal Majalla"/>
          <w:sz w:val="28"/>
          <w:szCs w:val="28"/>
        </w:rPr>
        <w:t>. _______________________________________________</w:t>
      </w:r>
    </w:p>
    <w:p w14:paraId="0137C51E" w14:textId="32186761"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sz w:val="28"/>
          <w:szCs w:val="28"/>
          <w:rtl/>
        </w:rPr>
        <w:t>ج</w:t>
      </w:r>
      <w:r w:rsidRPr="00F53432">
        <w:rPr>
          <w:rFonts w:ascii="Sakkal Majalla" w:hAnsi="Sakkal Majalla" w:cs="Sakkal Majalla"/>
          <w:sz w:val="28"/>
          <w:szCs w:val="28"/>
        </w:rPr>
        <w:t>. _______________________________________________</w:t>
      </w:r>
    </w:p>
    <w:p w14:paraId="5391D0B6" w14:textId="77777777" w:rsidR="00F53432"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b/>
          <w:bCs/>
          <w:sz w:val="28"/>
          <w:szCs w:val="28"/>
        </w:rPr>
        <w:t xml:space="preserve">2. </w:t>
      </w:r>
      <w:r w:rsidRPr="00F53432">
        <w:rPr>
          <w:rFonts w:ascii="Sakkal Majalla" w:hAnsi="Sakkal Majalla" w:cs="Sakkal Majalla"/>
          <w:b/>
          <w:bCs/>
          <w:sz w:val="28"/>
          <w:szCs w:val="28"/>
          <w:rtl/>
        </w:rPr>
        <w:t>هل تودّ إضافة أي ملاحظات أو مقترحات تتعلق بموضوع الدراسة؟</w:t>
      </w:r>
    </w:p>
    <w:p w14:paraId="1C00B488" w14:textId="77777777" w:rsidR="00F53432" w:rsidRPr="00F53432" w:rsidRDefault="007E068C" w:rsidP="00F53432">
      <w:pPr>
        <w:spacing w:line="276" w:lineRule="auto"/>
        <w:jc w:val="both"/>
        <w:rPr>
          <w:rFonts w:ascii="Sakkal Majalla" w:hAnsi="Sakkal Majalla" w:cs="Sakkal Majalla"/>
          <w:sz w:val="28"/>
          <w:szCs w:val="28"/>
        </w:rPr>
      </w:pPr>
      <w:r>
        <w:rPr>
          <w:rFonts w:ascii="Sakkal Majalla" w:hAnsi="Sakkal Majalla" w:cs="Sakkal Majalla"/>
          <w:sz w:val="28"/>
          <w:szCs w:val="28"/>
        </w:rPr>
        <w:pict w14:anchorId="35E7A28D">
          <v:rect id="_x0000_i1025" style="width:0;height:1.5pt" o:hralign="center" o:hrstd="t" o:hr="t" fillcolor="#a0a0a0" stroked="f"/>
        </w:pict>
      </w:r>
    </w:p>
    <w:p w14:paraId="621A7F40" w14:textId="77777777" w:rsidR="00F53432" w:rsidRPr="00F53432" w:rsidRDefault="007E068C" w:rsidP="00F53432">
      <w:pPr>
        <w:spacing w:line="276" w:lineRule="auto"/>
        <w:jc w:val="both"/>
        <w:rPr>
          <w:rFonts w:ascii="Sakkal Majalla" w:hAnsi="Sakkal Majalla" w:cs="Sakkal Majalla"/>
          <w:sz w:val="28"/>
          <w:szCs w:val="28"/>
        </w:rPr>
      </w:pPr>
      <w:r>
        <w:rPr>
          <w:rFonts w:ascii="Sakkal Majalla" w:hAnsi="Sakkal Majalla" w:cs="Sakkal Majalla"/>
          <w:sz w:val="28"/>
          <w:szCs w:val="28"/>
        </w:rPr>
        <w:pict w14:anchorId="1253DCBF">
          <v:rect id="_x0000_i1026" style="width:0;height:1.5pt" o:hralign="center" o:hrstd="t" o:hr="t" fillcolor="#a0a0a0" stroked="f"/>
        </w:pict>
      </w:r>
    </w:p>
    <w:p w14:paraId="2D909CC8" w14:textId="77777777" w:rsidR="00F53432" w:rsidRPr="00F53432" w:rsidRDefault="007E068C" w:rsidP="00F53432">
      <w:pPr>
        <w:spacing w:line="276" w:lineRule="auto"/>
        <w:jc w:val="both"/>
        <w:rPr>
          <w:rFonts w:ascii="Sakkal Majalla" w:hAnsi="Sakkal Majalla" w:cs="Sakkal Majalla"/>
          <w:sz w:val="28"/>
          <w:szCs w:val="28"/>
        </w:rPr>
      </w:pPr>
      <w:r>
        <w:rPr>
          <w:rFonts w:ascii="Sakkal Majalla" w:hAnsi="Sakkal Majalla" w:cs="Sakkal Majalla"/>
          <w:sz w:val="28"/>
          <w:szCs w:val="28"/>
        </w:rPr>
        <w:pict w14:anchorId="36483B31">
          <v:rect id="_x0000_i1027" style="width:0;height:1.5pt" o:hralign="center" o:hrstd="t" o:hr="t" fillcolor="#a0a0a0" stroked="f"/>
        </w:pict>
      </w:r>
    </w:p>
    <w:p w14:paraId="41BEC940" w14:textId="37336393" w:rsidR="00F53432" w:rsidRPr="00F53432" w:rsidRDefault="007E068C" w:rsidP="00F53432">
      <w:pPr>
        <w:spacing w:line="276" w:lineRule="auto"/>
        <w:jc w:val="both"/>
        <w:rPr>
          <w:rFonts w:ascii="Sakkal Majalla" w:hAnsi="Sakkal Majalla" w:cs="Sakkal Majalla"/>
          <w:sz w:val="28"/>
          <w:szCs w:val="28"/>
        </w:rPr>
      </w:pPr>
      <w:r>
        <w:rPr>
          <w:rFonts w:ascii="Sakkal Majalla" w:hAnsi="Sakkal Majalla" w:cs="Sakkal Majalla"/>
          <w:sz w:val="28"/>
          <w:szCs w:val="28"/>
        </w:rPr>
        <w:pict w14:anchorId="0C139C4C">
          <v:rect id="_x0000_i1028" style="width:0;height:1.5pt" o:hralign="center" o:hrstd="t" o:hr="t" fillcolor="#a0a0a0" stroked="f"/>
        </w:pict>
      </w:r>
    </w:p>
    <w:p w14:paraId="36340D48" w14:textId="2D00B6AD" w:rsidR="00F53432" w:rsidRPr="00F53432" w:rsidRDefault="00F53432" w:rsidP="00F53432">
      <w:pPr>
        <w:spacing w:line="276" w:lineRule="auto"/>
        <w:jc w:val="both"/>
        <w:rPr>
          <w:rFonts w:ascii="Sakkal Majalla" w:hAnsi="Sakkal Majalla" w:cs="Sakkal Majalla"/>
          <w:b/>
          <w:bCs/>
          <w:sz w:val="28"/>
          <w:szCs w:val="28"/>
        </w:rPr>
      </w:pPr>
      <w:r w:rsidRPr="00F53432">
        <w:rPr>
          <w:rFonts w:ascii="Sakkal Majalla" w:hAnsi="Sakkal Majalla" w:cs="Sakkal Majalla"/>
          <w:b/>
          <w:bCs/>
          <w:sz w:val="28"/>
          <w:szCs w:val="28"/>
          <w:rtl/>
        </w:rPr>
        <w:lastRenderedPageBreak/>
        <w:t>شكراً جزيلاً على تعاونكم وحرصكم على دعم البحث العلمي</w:t>
      </w:r>
    </w:p>
    <w:p w14:paraId="6E52896B" w14:textId="7FABF17E" w:rsidR="009125CE" w:rsidRPr="00F53432" w:rsidRDefault="00F53432" w:rsidP="00F53432">
      <w:pPr>
        <w:spacing w:line="276" w:lineRule="auto"/>
        <w:jc w:val="both"/>
        <w:rPr>
          <w:rFonts w:ascii="Sakkal Majalla" w:hAnsi="Sakkal Majalla" w:cs="Sakkal Majalla"/>
          <w:sz w:val="28"/>
          <w:szCs w:val="28"/>
        </w:rPr>
      </w:pPr>
      <w:r w:rsidRPr="00F53432">
        <w:rPr>
          <w:rFonts w:ascii="Sakkal Majalla" w:hAnsi="Sakkal Majalla" w:cs="Sakkal Majalla"/>
          <w:b/>
          <w:bCs/>
          <w:sz w:val="28"/>
          <w:szCs w:val="28"/>
          <w:rtl/>
        </w:rPr>
        <w:t>المصدر</w:t>
      </w:r>
      <w:r w:rsidRPr="00F53432">
        <w:rPr>
          <w:rFonts w:ascii="Sakkal Majalla" w:hAnsi="Sakkal Majalla" w:cs="Sakkal Majalla"/>
          <w:b/>
          <w:bCs/>
          <w:sz w:val="28"/>
          <w:szCs w:val="28"/>
        </w:rPr>
        <w:t>:</w:t>
      </w:r>
      <w:r w:rsidRPr="00F53432">
        <w:rPr>
          <w:rFonts w:ascii="Sakkal Majalla" w:hAnsi="Sakkal Majalla" w:cs="Sakkal Majalla"/>
          <w:sz w:val="28"/>
          <w:szCs w:val="28"/>
        </w:rPr>
        <w:t xml:space="preserve"> </w:t>
      </w:r>
      <w:r w:rsidRPr="00F53432">
        <w:rPr>
          <w:rFonts w:ascii="Sakkal Majalla" w:hAnsi="Sakkal Majalla" w:cs="Sakkal Majalla"/>
          <w:sz w:val="28"/>
          <w:szCs w:val="28"/>
          <w:rtl/>
        </w:rPr>
        <w:t>من إعداد الباحث بالاعتماد على مراجعة الأدبيات العلمية ذات الصلة، وبالاستناد إلى مقاييس الدراسات التالية: الزهراني ومجلد (2024)؛ عبد الله وآخرون (2023)؛</w:t>
      </w:r>
      <w:r w:rsidRPr="00F53432">
        <w:rPr>
          <w:rFonts w:ascii="Sakkal Majalla" w:hAnsi="Sakkal Majalla" w:cs="Sakkal Majalla"/>
          <w:sz w:val="28"/>
          <w:szCs w:val="28"/>
        </w:rPr>
        <w:t xml:space="preserve"> Stoumpos, Kitsios &amp; Talias (2023)</w:t>
      </w:r>
      <w:r w:rsidRPr="00F53432">
        <w:rPr>
          <w:rFonts w:ascii="Sakkal Majalla" w:hAnsi="Sakkal Majalla" w:cs="Sakkal Majalla"/>
          <w:sz w:val="28"/>
          <w:szCs w:val="28"/>
          <w:rtl/>
        </w:rPr>
        <w:t>؛</w:t>
      </w:r>
      <w:r w:rsidRPr="00F53432">
        <w:rPr>
          <w:rFonts w:ascii="Sakkal Majalla" w:hAnsi="Sakkal Majalla" w:cs="Sakkal Majalla"/>
          <w:sz w:val="28"/>
          <w:szCs w:val="28"/>
        </w:rPr>
        <w:t xml:space="preserve"> Modi &amp; Feldman (2022)</w:t>
      </w:r>
      <w:r w:rsidRPr="00F53432">
        <w:rPr>
          <w:rFonts w:ascii="Sakkal Majalla" w:hAnsi="Sakkal Majalla" w:cs="Sakkal Majalla"/>
          <w:sz w:val="28"/>
          <w:szCs w:val="28"/>
          <w:rtl/>
        </w:rPr>
        <w:t>؛</w:t>
      </w:r>
      <w:r w:rsidRPr="00F53432">
        <w:rPr>
          <w:rFonts w:ascii="Sakkal Majalla" w:hAnsi="Sakkal Majalla" w:cs="Sakkal Majalla"/>
          <w:sz w:val="28"/>
          <w:szCs w:val="28"/>
        </w:rPr>
        <w:t xml:space="preserve"> Woldemariam et al. (2023).</w:t>
      </w:r>
    </w:p>
    <w:sectPr w:rsidR="009125CE" w:rsidRPr="00F5343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D2DC0" w14:textId="77777777" w:rsidR="007E068C" w:rsidRDefault="007E068C" w:rsidP="009125CE">
      <w:pPr>
        <w:spacing w:after="0" w:line="240" w:lineRule="auto"/>
      </w:pPr>
      <w:r>
        <w:separator/>
      </w:r>
    </w:p>
  </w:endnote>
  <w:endnote w:type="continuationSeparator" w:id="0">
    <w:p w14:paraId="590DABA2" w14:textId="77777777" w:rsidR="007E068C" w:rsidRDefault="007E06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93917832"/>
      <w:docPartObj>
        <w:docPartGallery w:val="Page Numbers (Bottom of Page)"/>
        <w:docPartUnique/>
      </w:docPartObj>
    </w:sdtPr>
    <w:sdtEndPr/>
    <w:sdtContent>
      <w:p w14:paraId="2782A4A7" w14:textId="0D7724AC" w:rsidR="00102308" w:rsidRDefault="001023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642D30" w14:textId="77777777" w:rsidR="00102308" w:rsidRDefault="00102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8D8BA" w14:textId="77777777" w:rsidR="007E068C" w:rsidRDefault="007E068C" w:rsidP="009125CE">
      <w:pPr>
        <w:spacing w:after="0" w:line="240" w:lineRule="auto"/>
      </w:pPr>
      <w:r>
        <w:separator/>
      </w:r>
    </w:p>
  </w:footnote>
  <w:footnote w:type="continuationSeparator" w:id="0">
    <w:p w14:paraId="660BBA39" w14:textId="77777777" w:rsidR="007E068C" w:rsidRDefault="007E06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64A1"/>
    <w:multiLevelType w:val="hybridMultilevel"/>
    <w:tmpl w:val="68DC3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6B35F9"/>
    <w:multiLevelType w:val="multilevel"/>
    <w:tmpl w:val="A61E7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D46C02"/>
    <w:multiLevelType w:val="hybridMultilevel"/>
    <w:tmpl w:val="8F065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1B0AC1"/>
    <w:multiLevelType w:val="hybridMultilevel"/>
    <w:tmpl w:val="74B6F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DC0550"/>
    <w:multiLevelType w:val="hybridMultilevel"/>
    <w:tmpl w:val="031E0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F75C15"/>
    <w:multiLevelType w:val="hybridMultilevel"/>
    <w:tmpl w:val="B23A0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541208"/>
    <w:multiLevelType w:val="multilevel"/>
    <w:tmpl w:val="C89E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D536FB"/>
    <w:multiLevelType w:val="multilevel"/>
    <w:tmpl w:val="1150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D544A8"/>
    <w:multiLevelType w:val="hybridMultilevel"/>
    <w:tmpl w:val="41A6E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9F1087"/>
    <w:multiLevelType w:val="hybridMultilevel"/>
    <w:tmpl w:val="7C229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176670"/>
    <w:multiLevelType w:val="hybridMultilevel"/>
    <w:tmpl w:val="256CF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EC229C"/>
    <w:multiLevelType w:val="hybridMultilevel"/>
    <w:tmpl w:val="F5683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370871"/>
    <w:multiLevelType w:val="hybridMultilevel"/>
    <w:tmpl w:val="157EC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EB16CE"/>
    <w:multiLevelType w:val="hybridMultilevel"/>
    <w:tmpl w:val="272C4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193098"/>
    <w:multiLevelType w:val="multilevel"/>
    <w:tmpl w:val="0824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9648603">
    <w:abstractNumId w:val="2"/>
  </w:num>
  <w:num w:numId="2" w16cid:durableId="1298492240">
    <w:abstractNumId w:val="5"/>
  </w:num>
  <w:num w:numId="3" w16cid:durableId="1134100497">
    <w:abstractNumId w:val="4"/>
  </w:num>
  <w:num w:numId="4" w16cid:durableId="930742720">
    <w:abstractNumId w:val="9"/>
  </w:num>
  <w:num w:numId="5" w16cid:durableId="485702271">
    <w:abstractNumId w:val="12"/>
  </w:num>
  <w:num w:numId="6" w16cid:durableId="953947411">
    <w:abstractNumId w:val="3"/>
  </w:num>
  <w:num w:numId="7" w16cid:durableId="933364507">
    <w:abstractNumId w:val="8"/>
  </w:num>
  <w:num w:numId="8" w16cid:durableId="1918703432">
    <w:abstractNumId w:val="10"/>
  </w:num>
  <w:num w:numId="9" w16cid:durableId="544173179">
    <w:abstractNumId w:val="13"/>
  </w:num>
  <w:num w:numId="10" w16cid:durableId="1324625705">
    <w:abstractNumId w:val="0"/>
  </w:num>
  <w:num w:numId="11" w16cid:durableId="850604580">
    <w:abstractNumId w:val="11"/>
  </w:num>
  <w:num w:numId="12" w16cid:durableId="2091196592">
    <w:abstractNumId w:val="7"/>
  </w:num>
  <w:num w:numId="13" w16cid:durableId="89355414">
    <w:abstractNumId w:val="6"/>
  </w:num>
  <w:num w:numId="14" w16cid:durableId="1102073773">
    <w:abstractNumId w:val="14"/>
  </w:num>
  <w:num w:numId="15" w16cid:durableId="1301308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A7D94"/>
    <w:rsid w:val="000F44B4"/>
    <w:rsid w:val="00102308"/>
    <w:rsid w:val="00151D5E"/>
    <w:rsid w:val="001902DB"/>
    <w:rsid w:val="001B0D80"/>
    <w:rsid w:val="001C2162"/>
    <w:rsid w:val="002D39F4"/>
    <w:rsid w:val="00313B7E"/>
    <w:rsid w:val="00373B37"/>
    <w:rsid w:val="004152B4"/>
    <w:rsid w:val="004C6F64"/>
    <w:rsid w:val="00590B27"/>
    <w:rsid w:val="005D445D"/>
    <w:rsid w:val="00611657"/>
    <w:rsid w:val="0062761F"/>
    <w:rsid w:val="00693605"/>
    <w:rsid w:val="006948DE"/>
    <w:rsid w:val="006A21BA"/>
    <w:rsid w:val="007B0E54"/>
    <w:rsid w:val="007E068C"/>
    <w:rsid w:val="007E3A20"/>
    <w:rsid w:val="007F7AE4"/>
    <w:rsid w:val="00877AAC"/>
    <w:rsid w:val="008E32A4"/>
    <w:rsid w:val="008F1EAE"/>
    <w:rsid w:val="009125CE"/>
    <w:rsid w:val="00936EAA"/>
    <w:rsid w:val="009B6888"/>
    <w:rsid w:val="009C0161"/>
    <w:rsid w:val="009D108D"/>
    <w:rsid w:val="009E1436"/>
    <w:rsid w:val="009E5668"/>
    <w:rsid w:val="00A074D0"/>
    <w:rsid w:val="00A1106F"/>
    <w:rsid w:val="00A54010"/>
    <w:rsid w:val="00A74F76"/>
    <w:rsid w:val="00A94792"/>
    <w:rsid w:val="00AA79E9"/>
    <w:rsid w:val="00AB0A70"/>
    <w:rsid w:val="00AC5BC8"/>
    <w:rsid w:val="00B13D8E"/>
    <w:rsid w:val="00B43005"/>
    <w:rsid w:val="00B55620"/>
    <w:rsid w:val="00B63B0F"/>
    <w:rsid w:val="00B7678A"/>
    <w:rsid w:val="00C04D0B"/>
    <w:rsid w:val="00C71E18"/>
    <w:rsid w:val="00CA1698"/>
    <w:rsid w:val="00D22171"/>
    <w:rsid w:val="00D6381D"/>
    <w:rsid w:val="00D74BDB"/>
    <w:rsid w:val="00DF4532"/>
    <w:rsid w:val="00E71C79"/>
    <w:rsid w:val="00E80FD9"/>
    <w:rsid w:val="00EA6B5D"/>
    <w:rsid w:val="00EC1C85"/>
    <w:rsid w:val="00F27B1F"/>
    <w:rsid w:val="00F53432"/>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5D445D"/>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5D445D"/>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5D445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5D445D"/>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1C85"/>
    <w:pPr>
      <w:ind w:left="720"/>
      <w:contextualSpacing/>
    </w:pPr>
  </w:style>
  <w:style w:type="character" w:styleId="Hyperlink">
    <w:name w:val="Hyperlink"/>
    <w:basedOn w:val="DefaultParagraphFont"/>
    <w:uiPriority w:val="99"/>
    <w:unhideWhenUsed/>
    <w:rsid w:val="00AC5BC8"/>
    <w:rPr>
      <w:color w:val="0563C1" w:themeColor="hyperlink"/>
      <w:u w:val="single"/>
    </w:rPr>
  </w:style>
  <w:style w:type="character" w:styleId="UnresolvedMention">
    <w:name w:val="Unresolved Mention"/>
    <w:basedOn w:val="DefaultParagraphFont"/>
    <w:uiPriority w:val="99"/>
    <w:semiHidden/>
    <w:unhideWhenUsed/>
    <w:rsid w:val="00AC5BC8"/>
    <w:rPr>
      <w:color w:val="605E5C"/>
      <w:shd w:val="clear" w:color="auto" w:fill="E1DFDD"/>
    </w:rPr>
  </w:style>
  <w:style w:type="paragraph" w:styleId="NormalWeb">
    <w:name w:val="Normal (Web)"/>
    <w:basedOn w:val="Normal"/>
    <w:uiPriority w:val="99"/>
    <w:semiHidden/>
    <w:unhideWhenUsed/>
    <w:rsid w:val="00B4300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B43005"/>
    <w:rPr>
      <w:i/>
      <w:iCs/>
    </w:rPr>
  </w:style>
  <w:style w:type="character" w:customStyle="1" w:styleId="Heading1Char">
    <w:name w:val="Heading 1 Char"/>
    <w:basedOn w:val="DefaultParagraphFont"/>
    <w:link w:val="Heading1"/>
    <w:uiPriority w:val="9"/>
    <w:rsid w:val="005D445D"/>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5D445D"/>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5D445D"/>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5D445D"/>
    <w:rPr>
      <w:rFonts w:ascii="Times New Roman" w:eastAsia="Times New Roman" w:hAnsi="Times New Roman" w:cs="Times New Roman"/>
      <w:b/>
      <w:bCs/>
      <w:kern w:val="0"/>
      <w:sz w:val="24"/>
      <w:szCs w:val="24"/>
      <w14:ligatures w14:val="none"/>
    </w:rPr>
  </w:style>
  <w:style w:type="paragraph" w:customStyle="1" w:styleId="msonormal0">
    <w:name w:val="msonormal"/>
    <w:basedOn w:val="Normal"/>
    <w:rsid w:val="005D445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D44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988CB-5BB5-4D16-AC37-0A1E3900D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6563</Words>
  <Characters>37415</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dr_fattani W</cp:lastModifiedBy>
  <cp:revision>7</cp:revision>
  <dcterms:created xsi:type="dcterms:W3CDTF">2026-06-09T22:49:00Z</dcterms:created>
  <dcterms:modified xsi:type="dcterms:W3CDTF">2026-07-17T17:11:00Z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