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1955FA" w:rsidRDefault="001955FA" w:rsidP="001955FA">
      <w:pPr>
        <w:bidi/>
        <w:spacing w:line="240" w:lineRule="auto"/>
        <w:jc w:val="lowKashida"/>
        <w:rPr>
          <w:rFonts w:ascii="Sakkal Majalla" w:eastAsia="Calibri" w:hAnsi="Sakkal Majalla" w:cs="Sakkal Majalla"/>
          <w:b/>
          <w:bCs/>
          <w:sz w:val="28"/>
          <w:szCs w:val="28"/>
          <w:rtl/>
        </w:rPr>
      </w:pPr>
      <w:r w:rsidRPr="001955FA">
        <w:rPr>
          <w:rFonts w:ascii="Sakkal Majalla" w:eastAsia="Calibri" w:hAnsi="Sakkal Majalla" w:cs="Sakkal Majalla"/>
          <w:b/>
          <w:bCs/>
          <w:sz w:val="28"/>
          <w:szCs w:val="28"/>
          <w:rtl/>
          <w:lang w:bidi="ar-EG"/>
        </w:rPr>
        <w:t xml:space="preserve">جامعة </w:t>
      </w:r>
      <w:proofErr w:type="spellStart"/>
      <w:r w:rsidRPr="001955FA">
        <w:rPr>
          <w:rFonts w:ascii="Sakkal Majalla" w:eastAsia="Calibri" w:hAnsi="Sakkal Majalla" w:cs="Sakkal Majalla"/>
          <w:b/>
          <w:bCs/>
          <w:sz w:val="28"/>
          <w:szCs w:val="28"/>
          <w:rtl/>
          <w:lang w:bidi="ar-EG"/>
        </w:rPr>
        <w:t>ميدأوشن</w:t>
      </w:r>
      <w:proofErr w:type="spellEnd"/>
      <w:r w:rsidRPr="001955FA">
        <w:rPr>
          <w:rFonts w:ascii="Sakkal Majalla" w:eastAsia="Calibri" w:hAnsi="Sakkal Majalla" w:cs="Sakkal Majalla"/>
          <w:b/>
          <w:bCs/>
          <w:sz w:val="28"/>
          <w:szCs w:val="28"/>
          <w:rtl/>
          <w:lang w:bidi="ar-EG"/>
        </w:rPr>
        <w:t xml:space="preserve"> </w:t>
      </w:r>
    </w:p>
    <w:p w14:paraId="10D9E638"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12619E2E" w14:textId="672FAE99"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008B2610" w:rsidRPr="008B2610">
        <w:rPr>
          <w:rFonts w:ascii="Sakkal Majalla" w:eastAsia="Calibri" w:hAnsi="Sakkal Majalla" w:cs="Sakkal Majalla" w:hint="cs"/>
          <w:b/>
          <w:bCs/>
          <w:sz w:val="28"/>
          <w:szCs w:val="28"/>
          <w:u w:val="single"/>
          <w:rtl/>
          <w:lang w:bidi="ar-EG"/>
        </w:rPr>
        <w:t>ماجستير إدارة الأعمال</w:t>
      </w:r>
    </w:p>
    <w:p w14:paraId="3D8B97E9" w14:textId="77777777" w:rsidR="001955FA" w:rsidRPr="001955FA" w:rsidRDefault="001955FA" w:rsidP="001955FA">
      <w:pPr>
        <w:bidi/>
        <w:spacing w:line="240" w:lineRule="auto"/>
        <w:jc w:val="lowKashida"/>
        <w:rPr>
          <w:rFonts w:ascii="Sakkal Majalla" w:eastAsia="Calibri" w:hAnsi="Sakkal Majalla" w:cs="Sakkal Majalla"/>
          <w:b/>
          <w:bCs/>
          <w:sz w:val="32"/>
          <w:szCs w:val="32"/>
          <w:rtl/>
          <w:lang w:bidi="ar-EG"/>
        </w:rPr>
      </w:pPr>
    </w:p>
    <w:p w14:paraId="5488DA2C" w14:textId="77777777" w:rsidR="007A29D5" w:rsidRPr="007A29D5" w:rsidRDefault="007A29D5" w:rsidP="007A29D5">
      <w:pPr>
        <w:bidi/>
        <w:spacing w:line="240" w:lineRule="auto"/>
        <w:jc w:val="lowKashida"/>
        <w:rPr>
          <w:rFonts w:ascii="Sakkal Majalla" w:eastAsia="Calibri" w:hAnsi="Sakkal Majalla" w:cs="Sakkal Majalla"/>
          <w:b/>
          <w:bCs/>
          <w:sz w:val="32"/>
          <w:szCs w:val="32"/>
          <w:u w:val="single"/>
          <w:lang w:bidi="ar-EG"/>
        </w:rPr>
      </w:pPr>
    </w:p>
    <w:p w14:paraId="40E1A995" w14:textId="5CEB9390" w:rsidR="00123C03" w:rsidRPr="007A29D5" w:rsidRDefault="00123C03" w:rsidP="007A29D5">
      <w:pPr>
        <w:bidi/>
        <w:spacing w:line="240" w:lineRule="auto"/>
        <w:ind w:left="360"/>
        <w:jc w:val="center"/>
        <w:rPr>
          <w:rFonts w:ascii="Sakkal Majalla" w:eastAsia="Calibri" w:hAnsi="Sakkal Majalla" w:cs="Sakkal Majalla"/>
          <w:b/>
          <w:bCs/>
          <w:sz w:val="56"/>
          <w:szCs w:val="56"/>
          <w:rtl/>
          <w:lang w:bidi="ar-EG"/>
        </w:rPr>
      </w:pPr>
      <w:r w:rsidRPr="007A29D5">
        <w:rPr>
          <w:rFonts w:ascii="Sakkal Majalla" w:eastAsia="Calibri" w:hAnsi="Sakkal Majalla" w:cs="Sakkal Majalla"/>
          <w:b/>
          <w:bCs/>
          <w:sz w:val="56"/>
          <w:szCs w:val="56"/>
          <w:rtl/>
          <w:lang w:bidi="ar-EG"/>
        </w:rPr>
        <w:t xml:space="preserve">أثر تطبيقات الذكاء الاصطناعي على الكفاءة التشغيلية في </w:t>
      </w:r>
      <w:r w:rsidR="004C0ACC" w:rsidRPr="007A29D5">
        <w:rPr>
          <w:rFonts w:ascii="Sakkal Majalla" w:eastAsia="Calibri" w:hAnsi="Sakkal Majalla" w:cs="Sakkal Majalla" w:hint="cs"/>
          <w:b/>
          <w:bCs/>
          <w:sz w:val="56"/>
          <w:szCs w:val="56"/>
          <w:rtl/>
        </w:rPr>
        <w:t xml:space="preserve">القطاع الخاص </w:t>
      </w:r>
      <w:r w:rsidRPr="007A29D5">
        <w:rPr>
          <w:rFonts w:ascii="Sakkal Majalla" w:eastAsia="Calibri" w:hAnsi="Sakkal Majalla" w:cs="Sakkal Majalla"/>
          <w:b/>
          <w:bCs/>
          <w:sz w:val="56"/>
          <w:szCs w:val="56"/>
          <w:rtl/>
          <w:lang w:bidi="ar-EG"/>
        </w:rPr>
        <w:t>بالمملكة العربية السعودية</w:t>
      </w:r>
    </w:p>
    <w:p w14:paraId="405BAE1E" w14:textId="77777777" w:rsidR="001955FA" w:rsidRDefault="001955FA" w:rsidP="001955FA">
      <w:pPr>
        <w:bidi/>
        <w:spacing w:line="240" w:lineRule="auto"/>
        <w:jc w:val="center"/>
        <w:rPr>
          <w:rFonts w:ascii="Sakkal Majalla" w:eastAsia="Times New Roman" w:hAnsi="Sakkal Majalla" w:cs="Sakkal Majalla"/>
          <w:b/>
          <w:bCs/>
          <w:color w:val="0F1115"/>
          <w:sz w:val="28"/>
          <w:szCs w:val="28"/>
        </w:rPr>
      </w:pPr>
    </w:p>
    <w:p w14:paraId="5FD8DD49" w14:textId="77777777" w:rsidR="007A29D5" w:rsidRDefault="007A29D5" w:rsidP="007A29D5">
      <w:pPr>
        <w:bidi/>
        <w:spacing w:line="240" w:lineRule="auto"/>
        <w:jc w:val="center"/>
        <w:rPr>
          <w:rFonts w:ascii="Sakkal Majalla" w:eastAsia="Times New Roman" w:hAnsi="Sakkal Majalla" w:cs="Sakkal Majalla"/>
          <w:b/>
          <w:bCs/>
          <w:color w:val="0F1115"/>
          <w:sz w:val="28"/>
          <w:szCs w:val="28"/>
        </w:rPr>
      </w:pPr>
    </w:p>
    <w:p w14:paraId="3D489E24" w14:textId="77777777" w:rsidR="007A29D5" w:rsidRDefault="007A29D5" w:rsidP="007A29D5">
      <w:pPr>
        <w:bidi/>
        <w:spacing w:line="240" w:lineRule="auto"/>
        <w:jc w:val="center"/>
        <w:rPr>
          <w:rFonts w:ascii="Sakkal Majalla" w:eastAsia="Times New Roman" w:hAnsi="Sakkal Majalla" w:cs="Sakkal Majalla"/>
          <w:b/>
          <w:bCs/>
          <w:color w:val="0F1115"/>
          <w:sz w:val="28"/>
          <w:szCs w:val="28"/>
        </w:rPr>
      </w:pPr>
    </w:p>
    <w:p w14:paraId="436694C4" w14:textId="77777777" w:rsidR="007A29D5" w:rsidRDefault="007A29D5" w:rsidP="007A29D5">
      <w:pPr>
        <w:bidi/>
        <w:spacing w:line="240" w:lineRule="auto"/>
        <w:jc w:val="center"/>
        <w:rPr>
          <w:rFonts w:ascii="Sakkal Majalla" w:eastAsia="Times New Roman" w:hAnsi="Sakkal Majalla" w:cs="Sakkal Majalla"/>
          <w:b/>
          <w:bCs/>
          <w:color w:val="0F1115"/>
          <w:sz w:val="28"/>
          <w:szCs w:val="28"/>
        </w:rPr>
      </w:pPr>
    </w:p>
    <w:p w14:paraId="5150192B" w14:textId="77777777" w:rsidR="007A29D5" w:rsidRPr="001955FA" w:rsidRDefault="007A29D5" w:rsidP="007A29D5">
      <w:pPr>
        <w:bidi/>
        <w:spacing w:line="240" w:lineRule="auto"/>
        <w:jc w:val="center"/>
        <w:rPr>
          <w:rFonts w:ascii="Sakkal Majalla" w:eastAsia="Calibri" w:hAnsi="Sakkal Majalla" w:cs="Sakkal Majalla"/>
          <w:sz w:val="28"/>
          <w:szCs w:val="28"/>
          <w:rtl/>
          <w:lang w:bidi="ar-EG"/>
        </w:rPr>
      </w:pPr>
    </w:p>
    <w:p w14:paraId="183383BA" w14:textId="2CFCEB14"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إعداد الطالب</w:t>
      </w:r>
      <w:r>
        <w:rPr>
          <w:rFonts w:ascii="Sakkal Majalla" w:eastAsia="Calibri" w:hAnsi="Sakkal Majalla" w:cs="Sakkal Majalla"/>
          <w:b/>
          <w:bCs/>
          <w:sz w:val="28"/>
          <w:szCs w:val="28"/>
          <w:lang w:bidi="ar-EG"/>
        </w:rPr>
        <w:t>:</w:t>
      </w:r>
    </w:p>
    <w:p w14:paraId="0B512D59" w14:textId="0129A954" w:rsidR="001955FA" w:rsidRPr="00726201" w:rsidRDefault="00EC4D47" w:rsidP="001955FA">
      <w:pPr>
        <w:bidi/>
        <w:spacing w:line="240" w:lineRule="auto"/>
        <w:jc w:val="center"/>
        <w:rPr>
          <w:rFonts w:ascii="Sakkal Majalla" w:eastAsia="Calibri" w:hAnsi="Sakkal Majalla" w:cs="Sakkal Majalla"/>
          <w:b/>
          <w:bCs/>
          <w:sz w:val="28"/>
          <w:szCs w:val="28"/>
          <w:u w:val="single"/>
          <w:rtl/>
          <w:lang w:bidi="ar-EG"/>
        </w:rPr>
      </w:pPr>
      <w:r w:rsidRPr="00726201">
        <w:rPr>
          <w:rFonts w:ascii="Sakkal Majalla" w:eastAsia="Calibri" w:hAnsi="Sakkal Majalla" w:cs="Sakkal Majalla" w:hint="cs"/>
          <w:b/>
          <w:bCs/>
          <w:sz w:val="28"/>
          <w:szCs w:val="28"/>
          <w:u w:val="single"/>
          <w:rtl/>
          <w:lang w:bidi="ar-EG"/>
        </w:rPr>
        <w:t>عبدالسلام حسن علي المالكي</w:t>
      </w:r>
    </w:p>
    <w:p w14:paraId="44455A57" w14:textId="4C26DE20"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33A79F7C" w14:textId="1561F411" w:rsidR="001955FA" w:rsidRPr="00726201" w:rsidRDefault="008F4F33" w:rsidP="007A29D5">
      <w:pPr>
        <w:bidi/>
        <w:spacing w:line="240" w:lineRule="auto"/>
        <w:jc w:val="center"/>
        <w:rPr>
          <w:rFonts w:ascii="Sakkal Majalla" w:eastAsia="Calibri" w:hAnsi="Sakkal Majalla" w:cs="Sakkal Majalla"/>
          <w:b/>
          <w:bCs/>
          <w:sz w:val="28"/>
          <w:szCs w:val="28"/>
          <w:u w:val="single"/>
          <w:rtl/>
        </w:rPr>
      </w:pPr>
      <w:r>
        <w:rPr>
          <w:rFonts w:ascii="Sakkal Majalla" w:eastAsia="Calibri" w:hAnsi="Sakkal Majalla" w:cs="Sakkal Majalla" w:hint="cs"/>
          <w:b/>
          <w:bCs/>
          <w:sz w:val="28"/>
          <w:szCs w:val="28"/>
          <w:u w:val="single"/>
          <w:rtl/>
        </w:rPr>
        <w:t>د. فيصل جراد</w:t>
      </w:r>
    </w:p>
    <w:p w14:paraId="409E36C2"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14:paraId="0D97275B" w14:textId="2B6ECE10" w:rsidR="001955FA" w:rsidRPr="007A29D5" w:rsidRDefault="001955FA" w:rsidP="007A29D5">
      <w:pPr>
        <w:bidi/>
        <w:spacing w:line="240" w:lineRule="auto"/>
        <w:jc w:val="center"/>
        <w:rPr>
          <w:rFonts w:ascii="Sakkal Majalla" w:eastAsia="Calibri" w:hAnsi="Sakkal Majalla" w:cs="Sakkal Majalla"/>
          <w:b/>
          <w:bCs/>
          <w:sz w:val="28"/>
          <w:szCs w:val="28"/>
          <w:lang w:bidi="ar-EG"/>
        </w:rPr>
      </w:pPr>
      <w:r w:rsidRPr="001955FA">
        <w:rPr>
          <w:rFonts w:ascii="Sakkal Majalla" w:eastAsia="Calibri" w:hAnsi="Sakkal Majalla" w:cs="Sakkal Majalla"/>
          <w:b/>
          <w:bCs/>
          <w:sz w:val="28"/>
          <w:szCs w:val="28"/>
          <w:lang w:bidi="ar-EG"/>
        </w:rPr>
        <w:t>2026</w:t>
      </w:r>
    </w:p>
    <w:p w14:paraId="3DDEA346" w14:textId="77777777" w:rsidR="007B5F40" w:rsidRDefault="007B5F40" w:rsidP="007B5F40">
      <w:pPr>
        <w:spacing w:line="240" w:lineRule="auto"/>
        <w:rPr>
          <w:rFonts w:ascii="Sakkal Majalla" w:eastAsia="Calibri" w:hAnsi="Sakkal Majalla" w:cs="Sakkal Majalla"/>
          <w:b/>
          <w:bCs/>
          <w:sz w:val="28"/>
          <w:szCs w:val="28"/>
          <w:lang w:bidi="ar-EG"/>
        </w:rPr>
      </w:pPr>
      <w:proofErr w:type="spellStart"/>
      <w:r w:rsidRPr="006C221E">
        <w:rPr>
          <w:rFonts w:ascii="Sakkal Majalla" w:eastAsia="Calibri" w:hAnsi="Sakkal Majalla" w:cs="Sakkal Majalla"/>
          <w:b/>
          <w:bCs/>
          <w:sz w:val="28"/>
          <w:szCs w:val="28"/>
          <w:lang w:bidi="ar-EG"/>
        </w:rPr>
        <w:lastRenderedPageBreak/>
        <w:t>MidOcean</w:t>
      </w:r>
      <w:proofErr w:type="spellEnd"/>
      <w:r w:rsidRPr="006C221E">
        <w:rPr>
          <w:rFonts w:ascii="Sakkal Majalla" w:eastAsia="Calibri" w:hAnsi="Sakkal Majalla" w:cs="Sakkal Majalla"/>
          <w:b/>
          <w:bCs/>
          <w:sz w:val="28"/>
          <w:szCs w:val="28"/>
          <w:lang w:bidi="ar-EG"/>
        </w:rPr>
        <w:t xml:space="preserve"> University</w:t>
      </w:r>
    </w:p>
    <w:p w14:paraId="212A94F1" w14:textId="77777777" w:rsidR="007B5F40" w:rsidRDefault="007B5F40" w:rsidP="007B5F40">
      <w:pPr>
        <w:spacing w:line="240" w:lineRule="auto"/>
        <w:rPr>
          <w:rFonts w:ascii="Sakkal Majalla" w:eastAsia="Calibri" w:hAnsi="Sakkal Majalla" w:cs="Sakkal Majalla"/>
          <w:b/>
          <w:bCs/>
          <w:sz w:val="28"/>
          <w:szCs w:val="28"/>
          <w:lang w:bidi="ar-EG"/>
        </w:rPr>
      </w:pPr>
      <w:r w:rsidRPr="00186A8B">
        <w:rPr>
          <w:rFonts w:ascii="Sakkal Majalla" w:eastAsia="Calibri" w:hAnsi="Sakkal Majalla" w:cs="Sakkal Majalla"/>
          <w:b/>
          <w:bCs/>
          <w:sz w:val="28"/>
          <w:szCs w:val="28"/>
          <w:lang w:bidi="ar-EG"/>
        </w:rPr>
        <w:t>College of Business Administration</w:t>
      </w:r>
    </w:p>
    <w:p w14:paraId="79A0933A" w14:textId="77777777" w:rsidR="007B5F40" w:rsidRDefault="007B5F40" w:rsidP="007B5F40">
      <w:pPr>
        <w:spacing w:line="240" w:lineRule="auto"/>
        <w:rPr>
          <w:rFonts w:ascii="Sakkal Majalla" w:eastAsia="Calibri" w:hAnsi="Sakkal Majalla" w:cs="Sakkal Majalla"/>
          <w:b/>
          <w:bCs/>
          <w:sz w:val="28"/>
          <w:szCs w:val="28"/>
          <w:lang w:bidi="ar-EG"/>
        </w:rPr>
      </w:pPr>
      <w:r w:rsidRPr="00186A8B">
        <w:rPr>
          <w:rFonts w:ascii="Sakkal Majalla" w:eastAsia="Calibri" w:hAnsi="Sakkal Majalla" w:cs="Sakkal Majalla"/>
          <w:b/>
          <w:bCs/>
          <w:sz w:val="28"/>
          <w:szCs w:val="28"/>
          <w:lang w:bidi="ar-EG"/>
        </w:rPr>
        <w:t>Department / Major: Master of Business Administration</w:t>
      </w:r>
    </w:p>
    <w:p w14:paraId="203D0252" w14:textId="77777777" w:rsidR="007B5F40" w:rsidRDefault="007B5F40" w:rsidP="007B5F40">
      <w:pPr>
        <w:spacing w:line="240" w:lineRule="auto"/>
        <w:rPr>
          <w:rFonts w:ascii="Sakkal Majalla" w:eastAsia="Calibri" w:hAnsi="Sakkal Majalla" w:cs="Sakkal Majalla"/>
          <w:b/>
          <w:bCs/>
          <w:sz w:val="28"/>
          <w:szCs w:val="28"/>
          <w:lang w:bidi="ar-EG"/>
        </w:rPr>
      </w:pPr>
    </w:p>
    <w:p w14:paraId="5F8ECD24" w14:textId="77777777" w:rsidR="007B5F40" w:rsidRPr="007A29D5" w:rsidRDefault="007B5F40" w:rsidP="007B5F40">
      <w:pPr>
        <w:spacing w:line="240" w:lineRule="auto"/>
        <w:rPr>
          <w:rFonts w:ascii="Sakkal Majalla" w:eastAsia="Calibri" w:hAnsi="Sakkal Majalla" w:cs="Sakkal Majalla"/>
          <w:b/>
          <w:bCs/>
          <w:sz w:val="32"/>
          <w:szCs w:val="32"/>
          <w:u w:val="single"/>
          <w:lang w:bidi="ar-EG"/>
        </w:rPr>
      </w:pPr>
    </w:p>
    <w:p w14:paraId="0460D79E" w14:textId="77777777" w:rsidR="007B5F40" w:rsidRPr="00C15F44" w:rsidRDefault="007B5F40" w:rsidP="007B5F40">
      <w:pPr>
        <w:spacing w:line="240" w:lineRule="auto"/>
        <w:ind w:left="360"/>
        <w:jc w:val="center"/>
        <w:rPr>
          <w:rFonts w:ascii="Sakkal Majalla" w:eastAsia="Calibri" w:hAnsi="Sakkal Majalla" w:cs="Sakkal Majalla"/>
          <w:b/>
          <w:bCs/>
          <w:sz w:val="56"/>
          <w:szCs w:val="56"/>
          <w:lang w:bidi="ar-EG"/>
        </w:rPr>
      </w:pPr>
      <w:r w:rsidRPr="00186A8B">
        <w:rPr>
          <w:rFonts w:ascii="Sakkal Majalla" w:eastAsia="Calibri" w:hAnsi="Sakkal Majalla" w:cs="Sakkal Majalla"/>
          <w:b/>
          <w:bCs/>
          <w:sz w:val="56"/>
          <w:szCs w:val="56"/>
          <w:lang w:bidi="ar-EG"/>
        </w:rPr>
        <w:t>The Impact of Artificial Intelligence Applications on Operational Efficiency in the Private Sector of the Kingdom of Saudi Arabia</w:t>
      </w:r>
    </w:p>
    <w:p w14:paraId="123C6D57" w14:textId="77777777" w:rsidR="007B5F40" w:rsidRDefault="007B5F40" w:rsidP="007B5F40">
      <w:pPr>
        <w:spacing w:line="240" w:lineRule="auto"/>
        <w:rPr>
          <w:rFonts w:ascii="Sakkal Majalla" w:eastAsia="Times New Roman" w:hAnsi="Sakkal Majalla" w:cs="Sakkal Majalla"/>
          <w:b/>
          <w:bCs/>
          <w:color w:val="0F1115"/>
          <w:sz w:val="28"/>
          <w:szCs w:val="28"/>
        </w:rPr>
      </w:pPr>
    </w:p>
    <w:p w14:paraId="333B6B23" w14:textId="77777777" w:rsidR="007B5F40" w:rsidRPr="001955FA" w:rsidRDefault="007B5F40" w:rsidP="007B5F40">
      <w:pPr>
        <w:spacing w:line="240" w:lineRule="auto"/>
        <w:jc w:val="center"/>
        <w:rPr>
          <w:rFonts w:ascii="Sakkal Majalla" w:eastAsia="Calibri" w:hAnsi="Sakkal Majalla" w:cs="Sakkal Majalla"/>
          <w:sz w:val="28"/>
          <w:szCs w:val="28"/>
          <w:rtl/>
          <w:lang w:bidi="ar-EG"/>
        </w:rPr>
      </w:pPr>
    </w:p>
    <w:p w14:paraId="0989F0F7" w14:textId="77777777" w:rsidR="007B5F40" w:rsidRDefault="007B5F40" w:rsidP="007B5F40">
      <w:pPr>
        <w:spacing w:line="240" w:lineRule="auto"/>
        <w:jc w:val="center"/>
        <w:rPr>
          <w:rFonts w:ascii="Sakkal Majalla" w:eastAsia="Calibri" w:hAnsi="Sakkal Majalla" w:cs="Sakkal Majalla"/>
          <w:b/>
          <w:bCs/>
          <w:sz w:val="28"/>
          <w:szCs w:val="28"/>
          <w:lang w:bidi="ar-EG"/>
        </w:rPr>
      </w:pPr>
      <w:r w:rsidRPr="008B07F8">
        <w:rPr>
          <w:rFonts w:ascii="Sakkal Majalla" w:eastAsia="Calibri" w:hAnsi="Sakkal Majalla" w:cs="Sakkal Majalla"/>
          <w:b/>
          <w:bCs/>
          <w:sz w:val="28"/>
          <w:szCs w:val="28"/>
          <w:lang w:bidi="ar-EG"/>
        </w:rPr>
        <w:t>Prepared by the student</w:t>
      </w:r>
      <w:r w:rsidRPr="008B07F8">
        <w:rPr>
          <w:rFonts w:ascii="Sakkal Majalla" w:eastAsia="Calibri" w:hAnsi="Sakkal Majalla" w:cs="Sakkal Majalla"/>
          <w:b/>
          <w:bCs/>
          <w:sz w:val="28"/>
          <w:szCs w:val="28"/>
          <w:rtl/>
          <w:lang w:bidi="ar-EG"/>
        </w:rPr>
        <w:t>:</w:t>
      </w:r>
    </w:p>
    <w:p w14:paraId="0BEDDFA4" w14:textId="77777777" w:rsidR="007B5F40" w:rsidRDefault="007B5F40" w:rsidP="007B5F40">
      <w:pPr>
        <w:spacing w:line="240" w:lineRule="auto"/>
        <w:jc w:val="center"/>
        <w:rPr>
          <w:rFonts w:ascii="Sakkal Majalla" w:eastAsia="Calibri" w:hAnsi="Sakkal Majalla" w:cs="Sakkal Majalla"/>
          <w:b/>
          <w:bCs/>
          <w:sz w:val="28"/>
          <w:szCs w:val="28"/>
          <w:u w:val="single"/>
          <w:lang w:bidi="ar-EG"/>
        </w:rPr>
      </w:pPr>
      <w:r w:rsidRPr="008B07F8">
        <w:rPr>
          <w:rFonts w:ascii="Sakkal Majalla" w:eastAsia="Calibri" w:hAnsi="Sakkal Majalla" w:cs="Sakkal Majalla"/>
          <w:b/>
          <w:bCs/>
          <w:sz w:val="28"/>
          <w:szCs w:val="28"/>
          <w:u w:val="single"/>
          <w:lang w:bidi="ar-EG"/>
        </w:rPr>
        <w:t>Abdulsalam Hassan Ali Al-Malki</w:t>
      </w:r>
    </w:p>
    <w:p w14:paraId="3FA95AFD" w14:textId="77777777" w:rsidR="007B5F40" w:rsidRDefault="007B5F40" w:rsidP="007B5F40">
      <w:pPr>
        <w:spacing w:line="240" w:lineRule="auto"/>
        <w:jc w:val="center"/>
        <w:rPr>
          <w:rFonts w:ascii="Sakkal Majalla" w:eastAsia="Calibri" w:hAnsi="Sakkal Majalla" w:cs="Sakkal Majalla"/>
          <w:b/>
          <w:bCs/>
          <w:sz w:val="28"/>
          <w:szCs w:val="28"/>
          <w:lang w:bidi="ar-EG"/>
        </w:rPr>
      </w:pPr>
      <w:r w:rsidRPr="008B07F8">
        <w:rPr>
          <w:rFonts w:ascii="Sakkal Majalla" w:eastAsia="Calibri" w:hAnsi="Sakkal Majalla" w:cs="Sakkal Majalla"/>
          <w:b/>
          <w:bCs/>
          <w:sz w:val="28"/>
          <w:szCs w:val="28"/>
          <w:lang w:bidi="ar-EG"/>
        </w:rPr>
        <w:t>Supervised by:</w:t>
      </w:r>
    </w:p>
    <w:p w14:paraId="5F146F87" w14:textId="77777777" w:rsidR="007B5F40" w:rsidRDefault="007B5F40" w:rsidP="007B5F40">
      <w:pPr>
        <w:spacing w:line="240" w:lineRule="auto"/>
        <w:jc w:val="center"/>
        <w:rPr>
          <w:rFonts w:ascii="Sakkal Majalla" w:eastAsia="Calibri" w:hAnsi="Sakkal Majalla" w:cs="Sakkal Majalla"/>
          <w:b/>
          <w:bCs/>
          <w:sz w:val="28"/>
          <w:szCs w:val="28"/>
          <w:u w:val="single"/>
          <w:rtl/>
          <w:lang w:bidi="ar-EG"/>
        </w:rPr>
      </w:pPr>
      <w:r w:rsidRPr="007B3647">
        <w:rPr>
          <w:rFonts w:ascii="Sakkal Majalla" w:eastAsia="Calibri" w:hAnsi="Sakkal Majalla" w:cs="Sakkal Majalla"/>
          <w:b/>
          <w:bCs/>
          <w:sz w:val="28"/>
          <w:szCs w:val="28"/>
          <w:u w:val="single"/>
          <w:lang w:bidi="ar-EG"/>
        </w:rPr>
        <w:t xml:space="preserve">Dr. Fayez Ali </w:t>
      </w:r>
      <w:proofErr w:type="spellStart"/>
      <w:r w:rsidRPr="007B3647">
        <w:rPr>
          <w:rFonts w:ascii="Sakkal Majalla" w:eastAsia="Calibri" w:hAnsi="Sakkal Majalla" w:cs="Sakkal Majalla"/>
          <w:b/>
          <w:bCs/>
          <w:sz w:val="28"/>
          <w:szCs w:val="28"/>
          <w:u w:val="single"/>
          <w:lang w:bidi="ar-EG"/>
        </w:rPr>
        <w:t>Jrad</w:t>
      </w:r>
      <w:proofErr w:type="spellEnd"/>
      <w:r w:rsidRPr="007B3647">
        <w:rPr>
          <w:rFonts w:ascii="Sakkal Majalla" w:eastAsia="Calibri" w:hAnsi="Sakkal Majalla" w:cs="Sakkal Majalla"/>
          <w:b/>
          <w:bCs/>
          <w:sz w:val="28"/>
          <w:szCs w:val="28"/>
          <w:u w:val="single"/>
          <w:lang w:bidi="ar-EG"/>
        </w:rPr>
        <w:t xml:space="preserve"> </w:t>
      </w:r>
    </w:p>
    <w:p w14:paraId="2E078328" w14:textId="77777777" w:rsidR="007B5F40" w:rsidRDefault="007B5F40" w:rsidP="007B5F40">
      <w:pPr>
        <w:spacing w:line="240" w:lineRule="auto"/>
        <w:jc w:val="center"/>
        <w:rPr>
          <w:rFonts w:ascii="Sakkal Majalla" w:eastAsia="Calibri" w:hAnsi="Sakkal Majalla" w:cs="Sakkal Majalla"/>
          <w:b/>
          <w:bCs/>
          <w:sz w:val="28"/>
          <w:szCs w:val="28"/>
          <w:u w:val="single"/>
          <w:rtl/>
          <w:lang w:bidi="ar-EG"/>
        </w:rPr>
      </w:pPr>
    </w:p>
    <w:p w14:paraId="713F6BB2" w14:textId="77777777" w:rsidR="007B5F40" w:rsidRDefault="007B5F40" w:rsidP="007B5F40">
      <w:pPr>
        <w:spacing w:line="240" w:lineRule="auto"/>
        <w:jc w:val="center"/>
        <w:rPr>
          <w:rFonts w:ascii="Sakkal Majalla" w:eastAsia="Calibri" w:hAnsi="Sakkal Majalla" w:cs="Sakkal Majalla"/>
          <w:b/>
          <w:bCs/>
          <w:sz w:val="28"/>
          <w:szCs w:val="28"/>
          <w:lang w:bidi="ar-EG"/>
        </w:rPr>
      </w:pPr>
      <w:r w:rsidRPr="008B07F8">
        <w:rPr>
          <w:rFonts w:ascii="Sakkal Majalla" w:eastAsia="Calibri" w:hAnsi="Sakkal Majalla" w:cs="Sakkal Majalla"/>
          <w:b/>
          <w:bCs/>
          <w:sz w:val="28"/>
          <w:szCs w:val="28"/>
          <w:lang w:bidi="ar-EG"/>
        </w:rPr>
        <w:t>Academic Year:</w:t>
      </w:r>
    </w:p>
    <w:p w14:paraId="77DEC3EE" w14:textId="040AE625" w:rsidR="00851BDA" w:rsidRDefault="007B5F40" w:rsidP="00DA1301">
      <w:pPr>
        <w:spacing w:after="0"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28"/>
          <w:szCs w:val="28"/>
          <w:lang w:bidi="ar-EG"/>
        </w:rPr>
        <w:t>2026</w:t>
      </w:r>
      <w:r w:rsidR="00322D7D">
        <w:rPr>
          <w:rFonts w:ascii="Sakkal Majalla" w:eastAsia="Calibri" w:hAnsi="Sakkal Majalla" w:cs="Sakkal Majalla"/>
          <w:b/>
          <w:bCs/>
          <w:sz w:val="32"/>
          <w:szCs w:val="32"/>
          <w:rtl/>
        </w:rPr>
        <w:br w:type="page"/>
      </w:r>
    </w:p>
    <w:p w14:paraId="790D9D48" w14:textId="77777777" w:rsidR="00DA1301" w:rsidRDefault="00DA1301" w:rsidP="00DA1301">
      <w:pPr>
        <w:spacing w:after="0" w:line="240" w:lineRule="auto"/>
        <w:jc w:val="center"/>
        <w:rPr>
          <w:rFonts w:ascii="Sakkal Majalla" w:eastAsia="Calibri" w:hAnsi="Sakkal Majalla" w:cs="Sakkal Majalla"/>
          <w:b/>
          <w:bCs/>
          <w:sz w:val="32"/>
          <w:szCs w:val="32"/>
          <w:rtl/>
        </w:rPr>
      </w:pPr>
    </w:p>
    <w:p w14:paraId="26F14A56" w14:textId="387822FA" w:rsidR="00851BDA" w:rsidRPr="00F82FFF" w:rsidRDefault="00851BDA" w:rsidP="00F82FFF">
      <w:pPr>
        <w:spacing w:after="0" w:line="240" w:lineRule="auto"/>
        <w:jc w:val="center"/>
        <w:rPr>
          <w:rFonts w:ascii="Sakkal Majalla" w:eastAsia="Calibri" w:hAnsi="Sakkal Majalla" w:cs="Sakkal Majalla"/>
          <w:b/>
          <w:bCs/>
          <w:sz w:val="36"/>
          <w:szCs w:val="36"/>
        </w:rPr>
      </w:pPr>
      <w:r w:rsidRPr="00F82FFF">
        <w:rPr>
          <w:rFonts w:ascii="Sakkal Majalla" w:eastAsia="Calibri" w:hAnsi="Sakkal Majalla" w:cs="Sakkal Majalla" w:hint="cs"/>
          <w:b/>
          <w:bCs/>
          <w:sz w:val="36"/>
          <w:szCs w:val="36"/>
          <w:rtl/>
        </w:rPr>
        <w:t>الملخص</w:t>
      </w:r>
    </w:p>
    <w:p w14:paraId="11BD9CB0" w14:textId="77777777" w:rsidR="00851BDA" w:rsidRDefault="00851BDA" w:rsidP="00851BDA">
      <w:pPr>
        <w:spacing w:after="0" w:line="240" w:lineRule="auto"/>
        <w:jc w:val="center"/>
        <w:rPr>
          <w:rFonts w:ascii="Sakkal Majalla" w:eastAsia="Calibri" w:hAnsi="Sakkal Majalla" w:cs="Sakkal Majalla"/>
          <w:b/>
          <w:bCs/>
          <w:sz w:val="32"/>
          <w:szCs w:val="32"/>
          <w:rtl/>
        </w:rPr>
      </w:pPr>
    </w:p>
    <w:p w14:paraId="3230BE71" w14:textId="77777777" w:rsidR="00851BDA" w:rsidRPr="00F82FFF" w:rsidRDefault="00851BDA" w:rsidP="00851BDA">
      <w:pPr>
        <w:bidi/>
        <w:spacing w:after="0" w:line="240" w:lineRule="auto"/>
        <w:rPr>
          <w:rFonts w:ascii="Sakkal Majalla" w:eastAsia="Calibri" w:hAnsi="Sakkal Majalla" w:cs="Sakkal Majalla"/>
          <w:sz w:val="32"/>
          <w:szCs w:val="32"/>
          <w:rtl/>
        </w:rPr>
      </w:pPr>
      <w:r w:rsidRPr="00F82FFF">
        <w:rPr>
          <w:rFonts w:ascii="Sakkal Majalla" w:eastAsia="Calibri" w:hAnsi="Sakkal Majalla" w:cs="Sakkal Majalla"/>
          <w:sz w:val="32"/>
          <w:szCs w:val="32"/>
          <w:rtl/>
        </w:rPr>
        <w:t>تسعى هذه الدراسة إلى قياس أثر تطبيقات الذكاء الاصطناعي على الكفاءة التشغيلية وجودة القرارات في شركات القطاع الخاص السعودي، في ثلاثة قطاعات محورية: السلع الاستهلاكية سريعة الدوران</w:t>
      </w:r>
      <w:r w:rsidRPr="00F82FFF">
        <w:rPr>
          <w:rFonts w:ascii="Sakkal Majalla" w:eastAsia="Calibri" w:hAnsi="Sakkal Majalla" w:cs="Sakkal Majalla"/>
          <w:sz w:val="32"/>
          <w:szCs w:val="32"/>
        </w:rPr>
        <w:t xml:space="preserve"> (FMCG)</w:t>
      </w:r>
      <w:r w:rsidRPr="00F82FFF">
        <w:rPr>
          <w:rFonts w:ascii="Sakkal Majalla" w:eastAsia="Calibri" w:hAnsi="Sakkal Majalla" w:cs="Sakkal Majalla"/>
          <w:sz w:val="32"/>
          <w:szCs w:val="32"/>
          <w:rtl/>
        </w:rPr>
        <w:t>، والتجزئة، والخدمات اللوجستية، مع اختبار الدور التعديلي لمتغيرين هما الجاهزية التقنية وثقافة التغيير التنظيمي. وتنطلق الدراسة من ملاحظة أن المملكة تستثمر مبالغ كبيرة في تقنيات الذكاء الاصطناعي ضمن رؤية 2030، بينما لا تزال الأدلة الميدانية الكمية التي تُثبت الأثر الفعلي لهذه التقنيات على أداء الشركات محدودة، خاصة في هذه القطاعات الثلاثة</w:t>
      </w:r>
      <w:r w:rsidRPr="00F82FFF">
        <w:rPr>
          <w:rFonts w:ascii="Sakkal Majalla" w:eastAsia="Calibri" w:hAnsi="Sakkal Majalla" w:cs="Sakkal Majalla"/>
          <w:sz w:val="32"/>
          <w:szCs w:val="32"/>
        </w:rPr>
        <w:t>.</w:t>
      </w:r>
    </w:p>
    <w:p w14:paraId="1306B8DD" w14:textId="77777777" w:rsidR="00851BDA" w:rsidRDefault="00851BDA" w:rsidP="00851BDA">
      <w:pPr>
        <w:bidi/>
        <w:spacing w:after="0" w:line="240" w:lineRule="auto"/>
        <w:rPr>
          <w:rFonts w:ascii="Sakkal Majalla" w:eastAsia="Calibri" w:hAnsi="Sakkal Majalla" w:cs="Sakkal Majalla"/>
          <w:b/>
          <w:bCs/>
          <w:sz w:val="32"/>
          <w:szCs w:val="32"/>
          <w:rtl/>
        </w:rPr>
      </w:pPr>
    </w:p>
    <w:p w14:paraId="03EEB887" w14:textId="77777777" w:rsidR="00851BDA" w:rsidRPr="00F82FFF" w:rsidRDefault="00851BDA" w:rsidP="00851BDA">
      <w:pPr>
        <w:bidi/>
        <w:spacing w:after="0" w:line="240" w:lineRule="auto"/>
        <w:rPr>
          <w:rFonts w:ascii="Sakkal Majalla" w:eastAsia="Calibri" w:hAnsi="Sakkal Majalla" w:cs="Sakkal Majalla"/>
          <w:sz w:val="32"/>
          <w:szCs w:val="32"/>
        </w:rPr>
      </w:pPr>
      <w:r w:rsidRPr="00F82FFF">
        <w:rPr>
          <w:rFonts w:ascii="Sakkal Majalla" w:eastAsia="Calibri" w:hAnsi="Sakkal Majalla" w:cs="Sakkal Majalla"/>
          <w:sz w:val="32"/>
          <w:szCs w:val="32"/>
          <w:rtl/>
        </w:rPr>
        <w:t xml:space="preserve">اعتمدت الدراسة المنهج الكمي، والتصميم السببي الارتباطي، واستُخدم الاستبيان الإلكتروني أداةً رئيسية لجمع البيانات من عينة من القادة والمديرين في الإدارة الوسطى والعليا، اختيروا بأسلوب العينة العشوائية الطبقية من مجتمع يُقدَّر بأكثر من 5,000 شركة. وطُبّقت معادلة </w:t>
      </w:r>
      <w:proofErr w:type="spellStart"/>
      <w:r w:rsidRPr="00F82FFF">
        <w:rPr>
          <w:rFonts w:ascii="Sakkal Majalla" w:eastAsia="Calibri" w:hAnsi="Sakkal Majalla" w:cs="Sakkal Majalla"/>
          <w:sz w:val="32"/>
          <w:szCs w:val="32"/>
          <w:rtl/>
        </w:rPr>
        <w:t>ثامبسون</w:t>
      </w:r>
      <w:proofErr w:type="spellEnd"/>
      <w:r w:rsidRPr="00F82FFF">
        <w:rPr>
          <w:rFonts w:ascii="Sakkal Majalla" w:eastAsia="Calibri" w:hAnsi="Sakkal Majalla" w:cs="Sakkal Majalla"/>
          <w:sz w:val="32"/>
          <w:szCs w:val="32"/>
          <w:rtl/>
        </w:rPr>
        <w:t xml:space="preserve"> (</w:t>
      </w:r>
      <w:r w:rsidRPr="00F82FFF">
        <w:rPr>
          <w:rFonts w:ascii="Sakkal Majalla" w:eastAsia="Calibri" w:hAnsi="Sakkal Majalla" w:cs="Sakkal Majalla"/>
          <w:sz w:val="32"/>
          <w:szCs w:val="32"/>
        </w:rPr>
        <w:t>Thompson, 2012</w:t>
      </w:r>
      <w:r w:rsidRPr="00F82FFF">
        <w:rPr>
          <w:rFonts w:ascii="Sakkal Majalla" w:eastAsia="Calibri" w:hAnsi="Sakkal Majalla" w:cs="Sakkal Majalla"/>
          <w:sz w:val="32"/>
          <w:szCs w:val="32"/>
          <w:rtl/>
        </w:rPr>
        <w:t xml:space="preserve">) لتحديد الحد الأدنى المقبول لحجم العينة (357 مستجيباً)، مع استهداف عملي بلغ 400 مستجيب. وتألفت أداة الدراسة من 52 بنداً موزعة على ستة محاور، منها 46 بنداً يُقاس بمقياس </w:t>
      </w:r>
      <w:proofErr w:type="spellStart"/>
      <w:r w:rsidRPr="00F82FFF">
        <w:rPr>
          <w:rFonts w:ascii="Sakkal Majalla" w:eastAsia="Calibri" w:hAnsi="Sakkal Majalla" w:cs="Sakkal Majalla"/>
          <w:sz w:val="32"/>
          <w:szCs w:val="32"/>
          <w:rtl/>
        </w:rPr>
        <w:t>ليكرت</w:t>
      </w:r>
      <w:proofErr w:type="spellEnd"/>
      <w:r w:rsidRPr="00F82FFF">
        <w:rPr>
          <w:rFonts w:ascii="Sakkal Majalla" w:eastAsia="Calibri" w:hAnsi="Sakkal Majalla" w:cs="Sakkal Majalla"/>
          <w:sz w:val="32"/>
          <w:szCs w:val="32"/>
          <w:rtl/>
        </w:rPr>
        <w:t xml:space="preserve"> الخماسي. واستُخدم برنامج </w:t>
      </w:r>
      <w:r w:rsidRPr="00F82FFF">
        <w:rPr>
          <w:rFonts w:ascii="Sakkal Majalla" w:eastAsia="Calibri" w:hAnsi="Sakkal Majalla" w:cs="Sakkal Majalla"/>
          <w:sz w:val="32"/>
          <w:szCs w:val="32"/>
        </w:rPr>
        <w:t>SPSS</w:t>
      </w:r>
      <w:r w:rsidRPr="00F82FFF">
        <w:rPr>
          <w:rFonts w:ascii="Sakkal Majalla" w:eastAsia="Calibri" w:hAnsi="Sakkal Majalla" w:cs="Sakkal Majalla"/>
          <w:sz w:val="32"/>
          <w:szCs w:val="32"/>
          <w:rtl/>
        </w:rPr>
        <w:t xml:space="preserve"> الإصدار 29، إلى جانب وظيفة </w:t>
      </w:r>
      <w:r w:rsidRPr="00F82FFF">
        <w:rPr>
          <w:rFonts w:ascii="Sakkal Majalla" w:eastAsia="Calibri" w:hAnsi="Sakkal Majalla" w:cs="Sakkal Majalla"/>
          <w:sz w:val="32"/>
          <w:szCs w:val="32"/>
        </w:rPr>
        <w:t>PROCESS macro</w:t>
      </w:r>
      <w:r w:rsidRPr="00F82FFF">
        <w:rPr>
          <w:rFonts w:ascii="Sakkal Majalla" w:eastAsia="Calibri" w:hAnsi="Sakkal Majalla" w:cs="Sakkal Majalla"/>
          <w:sz w:val="32"/>
          <w:szCs w:val="32"/>
          <w:rtl/>
        </w:rPr>
        <w:t xml:space="preserve"> التي طوّرها </w:t>
      </w:r>
      <w:r w:rsidRPr="00F82FFF">
        <w:rPr>
          <w:rFonts w:ascii="Sakkal Majalla" w:eastAsia="Calibri" w:hAnsi="Sakkal Majalla" w:cs="Sakkal Majalla"/>
          <w:sz w:val="32"/>
          <w:szCs w:val="32"/>
        </w:rPr>
        <w:t>Hayes</w:t>
      </w:r>
      <w:r w:rsidRPr="00F82FFF">
        <w:rPr>
          <w:rFonts w:ascii="Sakkal Majalla" w:eastAsia="Calibri" w:hAnsi="Sakkal Majalla" w:cs="Sakkal Majalla"/>
          <w:sz w:val="32"/>
          <w:szCs w:val="32"/>
          <w:rtl/>
        </w:rPr>
        <w:t xml:space="preserve"> (2018)، لاختبار الفرضيات الست عبر الانحدار البسيط والمتعدد والتفاعلي.</w:t>
      </w:r>
    </w:p>
    <w:p w14:paraId="7829B608" w14:textId="77777777" w:rsidR="00851BDA" w:rsidRDefault="00851BDA" w:rsidP="00851BDA">
      <w:pPr>
        <w:bidi/>
        <w:spacing w:after="0" w:line="240" w:lineRule="auto"/>
        <w:rPr>
          <w:rFonts w:ascii="Sakkal Majalla" w:eastAsia="Calibri" w:hAnsi="Sakkal Majalla" w:cs="Sakkal Majalla"/>
          <w:b/>
          <w:bCs/>
          <w:sz w:val="32"/>
          <w:szCs w:val="32"/>
          <w:rtl/>
        </w:rPr>
      </w:pPr>
    </w:p>
    <w:p w14:paraId="321BFB2C" w14:textId="7292F673" w:rsidR="00BF256B" w:rsidRPr="00F82FFF" w:rsidRDefault="00851BDA" w:rsidP="00851BDA">
      <w:pPr>
        <w:bidi/>
        <w:spacing w:after="0" w:line="240" w:lineRule="auto"/>
        <w:rPr>
          <w:rFonts w:ascii="Sakkal Majalla" w:eastAsia="Calibri" w:hAnsi="Sakkal Majalla" w:cs="Sakkal Majalla"/>
          <w:sz w:val="32"/>
          <w:szCs w:val="32"/>
          <w:rtl/>
        </w:rPr>
      </w:pPr>
      <w:r w:rsidRPr="00F82FFF">
        <w:rPr>
          <w:rFonts w:ascii="Sakkal Majalla" w:eastAsia="Calibri" w:hAnsi="Sakkal Majalla" w:cs="Sakkal Majalla"/>
          <w:sz w:val="32"/>
          <w:szCs w:val="32"/>
          <w:rtl/>
        </w:rPr>
        <w:t>أظهرت النتائج وجود أثر ذي دلالة إحصائية لتطبيقات الذكاء الاصطناعي على الكفاءة التشغيلية وجودة القرارات، بينما تباين الأثر التعديلي بين الجاهزية التقنية وثقافة التغيير التنظيمي. وخلصت الدراسة إلى مجموعة من التوصيات الموجهة للقادة التنفيذيين وصانعي السياسات، إضافة إلى مقترحات لبحوث مستقبلية</w:t>
      </w:r>
      <w:r w:rsidRPr="00F82FFF">
        <w:rPr>
          <w:rFonts w:ascii="Sakkal Majalla" w:eastAsia="Calibri" w:hAnsi="Sakkal Majalla" w:cs="Sakkal Majalla"/>
          <w:sz w:val="32"/>
          <w:szCs w:val="32"/>
        </w:rPr>
        <w:t>.</w:t>
      </w:r>
    </w:p>
    <w:p w14:paraId="18DF351D" w14:textId="77777777" w:rsidR="00BF256B" w:rsidRDefault="00BF256B" w:rsidP="00BF256B">
      <w:pPr>
        <w:spacing w:after="0" w:line="240" w:lineRule="auto"/>
        <w:jc w:val="center"/>
        <w:rPr>
          <w:rFonts w:ascii="Sakkal Majalla" w:eastAsia="Calibri" w:hAnsi="Sakkal Majalla" w:cs="Sakkal Majalla"/>
          <w:b/>
          <w:bCs/>
          <w:sz w:val="32"/>
          <w:szCs w:val="32"/>
          <w:rtl/>
        </w:rPr>
      </w:pPr>
    </w:p>
    <w:p w14:paraId="4EBC669A" w14:textId="77777777" w:rsidR="00DA1301" w:rsidRDefault="00DA1301" w:rsidP="00BF256B">
      <w:pPr>
        <w:spacing w:after="0" w:line="240" w:lineRule="auto"/>
        <w:jc w:val="center"/>
        <w:rPr>
          <w:rFonts w:ascii="Sakkal Majalla" w:eastAsia="Calibri" w:hAnsi="Sakkal Majalla" w:cs="Sakkal Majalla"/>
          <w:b/>
          <w:bCs/>
          <w:sz w:val="32"/>
          <w:szCs w:val="32"/>
          <w:rtl/>
        </w:rPr>
      </w:pPr>
    </w:p>
    <w:p w14:paraId="515DABA5" w14:textId="77777777" w:rsidR="00DA1301" w:rsidRDefault="00DA1301" w:rsidP="00BF256B">
      <w:pPr>
        <w:spacing w:after="0" w:line="240" w:lineRule="auto"/>
        <w:jc w:val="center"/>
        <w:rPr>
          <w:rFonts w:ascii="Sakkal Majalla" w:eastAsia="Calibri" w:hAnsi="Sakkal Majalla" w:cs="Sakkal Majalla"/>
          <w:b/>
          <w:bCs/>
          <w:sz w:val="32"/>
          <w:szCs w:val="32"/>
          <w:rtl/>
        </w:rPr>
      </w:pPr>
    </w:p>
    <w:p w14:paraId="49AA22FD" w14:textId="00D0D8C2" w:rsidR="00DA1301" w:rsidRPr="007A29D5" w:rsidRDefault="00DA1301" w:rsidP="00DA1301">
      <w:pPr>
        <w:spacing w:line="240" w:lineRule="auto"/>
        <w:jc w:val="center"/>
        <w:rPr>
          <w:rFonts w:ascii="Sakkal Majalla" w:eastAsia="Calibri" w:hAnsi="Sakkal Majalla" w:cs="Sakkal Majalla"/>
          <w:b/>
          <w:bCs/>
          <w:sz w:val="28"/>
          <w:szCs w:val="28"/>
          <w:lang w:bidi="ar-EG"/>
        </w:rPr>
      </w:pPr>
      <w:r>
        <w:rPr>
          <w:rFonts w:ascii="Sakkal Majalla" w:eastAsia="Calibri" w:hAnsi="Sakkal Majalla" w:cs="Sakkal Majalla"/>
          <w:b/>
          <w:bCs/>
          <w:sz w:val="28"/>
          <w:szCs w:val="28"/>
          <w:lang w:bidi="ar-EG"/>
        </w:rPr>
        <w:lastRenderedPageBreak/>
        <w:t>Abstract</w:t>
      </w:r>
    </w:p>
    <w:p w14:paraId="1F0D2C96" w14:textId="77777777" w:rsidR="00DA1301" w:rsidRDefault="00DA1301" w:rsidP="00DA1301">
      <w:pPr>
        <w:spacing w:line="240" w:lineRule="auto"/>
        <w:jc w:val="lowKashida"/>
        <w:rPr>
          <w:rFonts w:ascii="Sakkal Majalla" w:eastAsia="Calibri" w:hAnsi="Sakkal Majalla" w:cs="Sakkal Majalla"/>
          <w:b/>
          <w:bCs/>
          <w:sz w:val="28"/>
          <w:szCs w:val="28"/>
          <w:rtl/>
          <w:lang w:bidi="ar-EG"/>
        </w:rPr>
      </w:pPr>
      <w:r w:rsidRPr="009C0324">
        <w:rPr>
          <w:rFonts w:ascii="Sakkal Majalla" w:eastAsia="Calibri" w:hAnsi="Sakkal Majalla" w:cs="Sakkal Majalla"/>
          <w:b/>
          <w:bCs/>
          <w:sz w:val="28"/>
          <w:szCs w:val="28"/>
          <w:lang w:bidi="ar-EG"/>
        </w:rPr>
        <w:t>This study aims to measure the impact of artificial intelligence (AI) applications on operational efficiency and decision-making quality in Saudi private-sector companies, across three key sectors: Fast-Moving Consumer Goods (FMCG), retail, and logistics, while testing the moderating role of technological readiness and organizational change culture. The study is motivated by the observation that while Saudi Arabia is investing heavily in AI technologies as part of Vision 2030, robust quantitative field evidence documenting the actual impact of these technologies on firm performance — particularly within these three sectors — remains limited.</w:t>
      </w:r>
    </w:p>
    <w:p w14:paraId="577446D0" w14:textId="77777777" w:rsidR="00DA1301" w:rsidRDefault="00DA1301" w:rsidP="00DA1301">
      <w:pPr>
        <w:spacing w:line="240" w:lineRule="auto"/>
        <w:jc w:val="lowKashida"/>
        <w:rPr>
          <w:rFonts w:ascii="Sakkal Majalla" w:eastAsia="Calibri" w:hAnsi="Sakkal Majalla" w:cs="Sakkal Majalla"/>
          <w:b/>
          <w:bCs/>
          <w:sz w:val="28"/>
          <w:szCs w:val="28"/>
          <w:rtl/>
          <w:lang w:bidi="ar-EG"/>
        </w:rPr>
      </w:pPr>
    </w:p>
    <w:p w14:paraId="22CD8EFA" w14:textId="77777777" w:rsidR="00DA1301" w:rsidRPr="00404C72" w:rsidRDefault="00DA1301" w:rsidP="00DA1301">
      <w:pPr>
        <w:spacing w:line="240" w:lineRule="auto"/>
        <w:jc w:val="lowKashida"/>
        <w:rPr>
          <w:rFonts w:ascii="Sakkal Majalla" w:eastAsia="Calibri" w:hAnsi="Sakkal Majalla" w:cs="Sakkal Majalla"/>
          <w:b/>
          <w:bCs/>
          <w:sz w:val="28"/>
          <w:szCs w:val="28"/>
          <w:lang w:bidi="ar-EG"/>
        </w:rPr>
      </w:pPr>
      <w:r w:rsidRPr="00404C72">
        <w:rPr>
          <w:rFonts w:ascii="Sakkal Majalla" w:eastAsia="Calibri" w:hAnsi="Sakkal Majalla" w:cs="Sakkal Majalla"/>
          <w:b/>
          <w:bCs/>
          <w:sz w:val="28"/>
          <w:szCs w:val="28"/>
          <w:lang w:bidi="ar-EG"/>
        </w:rPr>
        <w:t>The study adopted a quantitative, causal-correlational research design, using an electronic questionnaire as the primary data-collection instrument. Data were collected from a sample of middle- and senior-level operational managers and leaders, selected through stratified random sampling from a population of more than 5,000 companies. Thompson's (2012) formula was applied to determine the minimum acceptable sample size (357 respondents), with a practical target of 400 respondents. The research instrument consisted of 52 items across six sections, 46 of which were measured on a five-point Likert scale. SPSS version 29 was used for statistical analysis, along with Hayes' (2018) PROCESS macro to test the study's six hypotheses through simple, multiple, and moderated regression analysis.</w:t>
      </w:r>
    </w:p>
    <w:p w14:paraId="42F2D87F" w14:textId="77777777" w:rsidR="00DA1301" w:rsidRDefault="00DA1301" w:rsidP="00DA1301">
      <w:pPr>
        <w:spacing w:line="240" w:lineRule="auto"/>
        <w:jc w:val="lowKashida"/>
        <w:rPr>
          <w:rFonts w:ascii="Sakkal Majalla" w:eastAsia="Calibri" w:hAnsi="Sakkal Majalla" w:cs="Sakkal Majalla"/>
          <w:b/>
          <w:bCs/>
          <w:sz w:val="28"/>
          <w:szCs w:val="28"/>
          <w:rtl/>
          <w:lang w:bidi="ar-EG"/>
        </w:rPr>
      </w:pPr>
    </w:p>
    <w:p w14:paraId="79686B81" w14:textId="77777777" w:rsidR="00DA1301" w:rsidRPr="009C0324" w:rsidRDefault="00DA1301" w:rsidP="00DA1301">
      <w:pPr>
        <w:spacing w:line="240" w:lineRule="auto"/>
        <w:jc w:val="lowKashida"/>
        <w:rPr>
          <w:rFonts w:ascii="Sakkal Majalla" w:eastAsia="Calibri" w:hAnsi="Sakkal Majalla" w:cs="Sakkal Majalla"/>
          <w:b/>
          <w:bCs/>
          <w:sz w:val="28"/>
          <w:szCs w:val="28"/>
          <w:lang w:bidi="ar-EG"/>
        </w:rPr>
      </w:pPr>
      <w:r w:rsidRPr="00404C72">
        <w:rPr>
          <w:rFonts w:ascii="Sakkal Majalla" w:eastAsia="Calibri" w:hAnsi="Sakkal Majalla" w:cs="Sakkal Majalla"/>
          <w:b/>
          <w:bCs/>
          <w:sz w:val="28"/>
          <w:szCs w:val="28"/>
          <w:lang w:bidi="ar-EG"/>
        </w:rPr>
        <w:t>The findings revealed a statistically significant effect of AI applications on operational efficiency and decision quality, while the moderating effect of technological readiness and organizational change culture varied. The study concludes with a set of recommendations directed at executive leaders and policymakers, along with suggestions for future research.</w:t>
      </w:r>
    </w:p>
    <w:p w14:paraId="14DAB177" w14:textId="06C2A5AF" w:rsidR="00CB7775" w:rsidRPr="009842B4" w:rsidRDefault="00DA1301" w:rsidP="009842B4">
      <w:pPr>
        <w:spacing w:after="0" w:line="240" w:lineRule="auto"/>
        <w:rPr>
          <w:rFonts w:ascii="Sakkal Majalla" w:eastAsia="Calibri" w:hAnsi="Sakkal Majalla" w:cs="Sakkal Majalla"/>
          <w:b/>
          <w:bCs/>
          <w:sz w:val="32"/>
          <w:szCs w:val="32"/>
          <w:rtl/>
        </w:rPr>
      </w:pPr>
      <w:r>
        <w:rPr>
          <w:rFonts w:ascii="Sakkal Majalla" w:eastAsia="Calibri" w:hAnsi="Sakkal Majalla" w:cs="Sakkal Majalla"/>
          <w:b/>
          <w:bCs/>
          <w:sz w:val="32"/>
          <w:szCs w:val="32"/>
        </w:rPr>
        <w:br w:type="page"/>
      </w:r>
    </w:p>
    <w:p w14:paraId="24D6EC30" w14:textId="77777777" w:rsidR="00CB7775" w:rsidRDefault="00CB7775" w:rsidP="00CB7775">
      <w:pPr>
        <w:spacing w:after="0" w:line="240" w:lineRule="auto"/>
        <w:jc w:val="center"/>
        <w:rPr>
          <w:rFonts w:ascii="Sakkal Majalla" w:eastAsia="Times New Roman" w:hAnsi="Sakkal Majalla" w:cs="Sakkal Majalla"/>
          <w:b/>
          <w:bCs/>
          <w:color w:val="0F1115"/>
          <w:sz w:val="56"/>
          <w:szCs w:val="56"/>
          <w:rtl/>
        </w:rPr>
      </w:pPr>
      <w:r w:rsidRPr="00D91FB9">
        <w:rPr>
          <w:rFonts w:ascii="Sakkal Majalla" w:eastAsia="Times New Roman" w:hAnsi="Sakkal Majalla" w:cs="Sakkal Majalla" w:hint="cs"/>
          <w:b/>
          <w:bCs/>
          <w:color w:val="0F1115"/>
          <w:sz w:val="56"/>
          <w:szCs w:val="56"/>
          <w:rtl/>
        </w:rPr>
        <w:lastRenderedPageBreak/>
        <w:t>الفصل الأول</w:t>
      </w:r>
    </w:p>
    <w:p w14:paraId="642FC2A1" w14:textId="77777777" w:rsidR="00CB7775" w:rsidRDefault="00CB7775" w:rsidP="00CB7775">
      <w:pPr>
        <w:spacing w:after="0" w:line="240" w:lineRule="auto"/>
        <w:jc w:val="center"/>
        <w:rPr>
          <w:rFonts w:ascii="Sakkal Majalla" w:eastAsia="Times New Roman" w:hAnsi="Sakkal Majalla" w:cs="Sakkal Majalla"/>
          <w:b/>
          <w:bCs/>
          <w:color w:val="0F1115"/>
          <w:sz w:val="56"/>
          <w:szCs w:val="56"/>
          <w:rtl/>
        </w:rPr>
      </w:pPr>
    </w:p>
    <w:p w14:paraId="174A887C" w14:textId="77777777" w:rsidR="00CB7775" w:rsidRPr="00D91FB9" w:rsidRDefault="00CB7775" w:rsidP="00CB7775">
      <w:pPr>
        <w:spacing w:after="0" w:line="240" w:lineRule="auto"/>
        <w:jc w:val="center"/>
        <w:rPr>
          <w:rFonts w:ascii="Sakkal Majalla" w:eastAsia="Times New Roman" w:hAnsi="Sakkal Majalla" w:cs="Sakkal Majalla"/>
          <w:b/>
          <w:bCs/>
          <w:color w:val="0F1115"/>
          <w:sz w:val="56"/>
          <w:szCs w:val="56"/>
          <w:rtl/>
        </w:rPr>
      </w:pPr>
    </w:p>
    <w:p w14:paraId="2162C967" w14:textId="77777777" w:rsidR="00CB7775" w:rsidRDefault="00CB7775" w:rsidP="00CB7775">
      <w:pPr>
        <w:spacing w:after="0" w:line="240" w:lineRule="auto"/>
        <w:jc w:val="center"/>
        <w:rPr>
          <w:rFonts w:ascii="Sakkal Majalla" w:eastAsia="Times New Roman" w:hAnsi="Sakkal Majalla" w:cs="Sakkal Majalla"/>
          <w:b/>
          <w:bCs/>
          <w:color w:val="0F1115"/>
          <w:sz w:val="144"/>
          <w:szCs w:val="144"/>
          <w:rtl/>
        </w:rPr>
      </w:pPr>
      <w:r w:rsidRPr="00D91FB9">
        <w:rPr>
          <w:rFonts w:ascii="Sakkal Majalla" w:eastAsia="Times New Roman" w:hAnsi="Sakkal Majalla" w:cs="Sakkal Majalla"/>
          <w:b/>
          <w:bCs/>
          <w:color w:val="0F1115"/>
          <w:sz w:val="144"/>
          <w:szCs w:val="144"/>
          <w:rtl/>
        </w:rPr>
        <w:t>المقدمة</w:t>
      </w:r>
    </w:p>
    <w:p w14:paraId="09EE80C0" w14:textId="77777777" w:rsidR="00CB7775" w:rsidRDefault="00CB7775" w:rsidP="00F2474C">
      <w:pPr>
        <w:spacing w:after="0" w:line="240" w:lineRule="auto"/>
        <w:jc w:val="center"/>
        <w:rPr>
          <w:rFonts w:ascii="Sakkal Majalla" w:eastAsia="Calibri" w:hAnsi="Sakkal Majalla" w:cs="Sakkal Majalla"/>
          <w:b/>
          <w:bCs/>
          <w:sz w:val="32"/>
          <w:szCs w:val="32"/>
          <w:rtl/>
        </w:rPr>
      </w:pPr>
    </w:p>
    <w:p w14:paraId="7406548F" w14:textId="77777777" w:rsidR="00CB7775" w:rsidRDefault="00CB7775" w:rsidP="00F2474C">
      <w:pPr>
        <w:spacing w:after="0" w:line="240" w:lineRule="auto"/>
        <w:jc w:val="center"/>
        <w:rPr>
          <w:rFonts w:ascii="Sakkal Majalla" w:eastAsia="Calibri" w:hAnsi="Sakkal Majalla" w:cs="Sakkal Majalla"/>
          <w:b/>
          <w:bCs/>
          <w:sz w:val="32"/>
          <w:szCs w:val="32"/>
          <w:rtl/>
        </w:rPr>
      </w:pPr>
    </w:p>
    <w:p w14:paraId="04408FC8" w14:textId="77777777" w:rsidR="00CB7775" w:rsidRDefault="00CB7775" w:rsidP="00F2474C">
      <w:pPr>
        <w:spacing w:after="0" w:line="240" w:lineRule="auto"/>
        <w:jc w:val="center"/>
        <w:rPr>
          <w:rFonts w:ascii="Sakkal Majalla" w:eastAsia="Calibri" w:hAnsi="Sakkal Majalla" w:cs="Sakkal Majalla"/>
          <w:b/>
          <w:bCs/>
          <w:sz w:val="32"/>
          <w:szCs w:val="32"/>
          <w:rtl/>
        </w:rPr>
      </w:pPr>
    </w:p>
    <w:p w14:paraId="7ED3DEBD" w14:textId="77777777" w:rsidR="00CB7775" w:rsidRDefault="00CB7775" w:rsidP="00F2474C">
      <w:pPr>
        <w:spacing w:after="0" w:line="240" w:lineRule="auto"/>
        <w:jc w:val="center"/>
        <w:rPr>
          <w:rFonts w:ascii="Sakkal Majalla" w:eastAsia="Calibri" w:hAnsi="Sakkal Majalla" w:cs="Sakkal Majalla"/>
          <w:b/>
          <w:bCs/>
          <w:sz w:val="32"/>
          <w:szCs w:val="32"/>
          <w:rtl/>
        </w:rPr>
      </w:pPr>
    </w:p>
    <w:p w14:paraId="3AE9FB7C" w14:textId="77777777" w:rsidR="00CB7775" w:rsidRDefault="00CB7775" w:rsidP="00F2474C">
      <w:pPr>
        <w:spacing w:after="0" w:line="240" w:lineRule="auto"/>
        <w:jc w:val="center"/>
        <w:rPr>
          <w:rFonts w:ascii="Sakkal Majalla" w:eastAsia="Calibri" w:hAnsi="Sakkal Majalla" w:cs="Sakkal Majalla"/>
          <w:b/>
          <w:bCs/>
          <w:sz w:val="32"/>
          <w:szCs w:val="32"/>
          <w:rtl/>
        </w:rPr>
      </w:pPr>
    </w:p>
    <w:p w14:paraId="6626714C" w14:textId="77777777" w:rsidR="00CB7775" w:rsidRDefault="00CB7775" w:rsidP="00F2474C">
      <w:pPr>
        <w:spacing w:after="0" w:line="240" w:lineRule="auto"/>
        <w:jc w:val="center"/>
        <w:rPr>
          <w:rFonts w:ascii="Sakkal Majalla" w:eastAsia="Calibri" w:hAnsi="Sakkal Majalla" w:cs="Sakkal Majalla"/>
          <w:b/>
          <w:bCs/>
          <w:sz w:val="32"/>
          <w:szCs w:val="32"/>
          <w:rtl/>
        </w:rPr>
      </w:pPr>
    </w:p>
    <w:p w14:paraId="736D2EBA" w14:textId="77777777" w:rsidR="00CB7775" w:rsidRDefault="00CB7775" w:rsidP="00F2474C">
      <w:pPr>
        <w:spacing w:after="0" w:line="240" w:lineRule="auto"/>
        <w:jc w:val="center"/>
        <w:rPr>
          <w:rFonts w:ascii="Sakkal Majalla" w:eastAsia="Calibri" w:hAnsi="Sakkal Majalla" w:cs="Sakkal Majalla"/>
          <w:b/>
          <w:bCs/>
          <w:sz w:val="32"/>
          <w:szCs w:val="32"/>
          <w:rtl/>
        </w:rPr>
      </w:pPr>
    </w:p>
    <w:p w14:paraId="16B8AB18" w14:textId="77777777" w:rsidR="00CB7775" w:rsidRDefault="00CB7775" w:rsidP="00F2474C">
      <w:pPr>
        <w:spacing w:after="0" w:line="240" w:lineRule="auto"/>
        <w:jc w:val="center"/>
        <w:rPr>
          <w:rFonts w:ascii="Sakkal Majalla" w:eastAsia="Calibri" w:hAnsi="Sakkal Majalla" w:cs="Sakkal Majalla"/>
          <w:b/>
          <w:bCs/>
          <w:sz w:val="32"/>
          <w:szCs w:val="32"/>
          <w:rtl/>
        </w:rPr>
      </w:pPr>
    </w:p>
    <w:p w14:paraId="6145208E" w14:textId="77777777" w:rsidR="00263F7D" w:rsidRDefault="00263F7D" w:rsidP="00F2474C">
      <w:pPr>
        <w:spacing w:after="0" w:line="240" w:lineRule="auto"/>
        <w:jc w:val="center"/>
        <w:rPr>
          <w:rFonts w:ascii="Sakkal Majalla" w:eastAsia="Calibri" w:hAnsi="Sakkal Majalla" w:cs="Sakkal Majalla"/>
          <w:b/>
          <w:bCs/>
          <w:sz w:val="32"/>
          <w:szCs w:val="32"/>
          <w:rtl/>
        </w:rPr>
      </w:pPr>
    </w:p>
    <w:p w14:paraId="52A21DFD" w14:textId="77777777" w:rsidR="00263F7D" w:rsidRDefault="00263F7D" w:rsidP="00F2474C">
      <w:pPr>
        <w:spacing w:after="0" w:line="240" w:lineRule="auto"/>
        <w:jc w:val="center"/>
        <w:rPr>
          <w:rFonts w:ascii="Sakkal Majalla" w:eastAsia="Calibri" w:hAnsi="Sakkal Majalla" w:cs="Sakkal Majalla"/>
          <w:b/>
          <w:bCs/>
          <w:sz w:val="32"/>
          <w:szCs w:val="32"/>
          <w:rtl/>
        </w:rPr>
      </w:pPr>
    </w:p>
    <w:p w14:paraId="02E48BFA" w14:textId="77777777" w:rsidR="00CB7775" w:rsidRDefault="00CB7775" w:rsidP="00F2474C">
      <w:pPr>
        <w:spacing w:after="0" w:line="240" w:lineRule="auto"/>
        <w:jc w:val="center"/>
        <w:rPr>
          <w:rFonts w:ascii="Sakkal Majalla" w:eastAsia="Calibri" w:hAnsi="Sakkal Majalla" w:cs="Sakkal Majalla"/>
          <w:b/>
          <w:bCs/>
          <w:sz w:val="32"/>
          <w:szCs w:val="32"/>
          <w:rtl/>
        </w:rPr>
      </w:pPr>
    </w:p>
    <w:p w14:paraId="631E79B3" w14:textId="1DCE000C" w:rsidR="001955FA" w:rsidRPr="00F226CC" w:rsidRDefault="001955FA" w:rsidP="00F2474C">
      <w:pPr>
        <w:spacing w:after="0" w:line="240" w:lineRule="auto"/>
        <w:jc w:val="center"/>
        <w:rPr>
          <w:rFonts w:ascii="Sakkal Majalla" w:eastAsia="Calibri" w:hAnsi="Sakkal Majalla" w:cs="Sakkal Majalla"/>
          <w:b/>
          <w:bCs/>
          <w:sz w:val="32"/>
          <w:szCs w:val="32"/>
        </w:rPr>
      </w:pPr>
      <w:r w:rsidRPr="001955FA">
        <w:rPr>
          <w:rFonts w:ascii="Sakkal Majalla" w:eastAsia="Calibri" w:hAnsi="Sakkal Majalla" w:cs="Sakkal Majalla"/>
          <w:b/>
          <w:bCs/>
          <w:sz w:val="32"/>
          <w:szCs w:val="32"/>
          <w:rtl/>
        </w:rPr>
        <w:t>مقدمة</w:t>
      </w:r>
    </w:p>
    <w:p w14:paraId="67126EB0" w14:textId="77777777" w:rsidR="00ED2F69" w:rsidRDefault="00ED2F69" w:rsidP="00EC52DE">
      <w:pPr>
        <w:shd w:val="clear" w:color="auto" w:fill="FFFFFF"/>
        <w:bidi/>
        <w:spacing w:before="240" w:after="240" w:line="240" w:lineRule="auto"/>
        <w:rPr>
          <w:rFonts w:ascii="Sakkal Majalla" w:eastAsia="Times New Roman" w:hAnsi="Sakkal Majalla" w:cs="Sakkal Majalla"/>
          <w:b/>
          <w:bCs/>
          <w:color w:val="0F1115"/>
          <w:sz w:val="28"/>
          <w:szCs w:val="28"/>
        </w:rPr>
      </w:pPr>
    </w:p>
    <w:p w14:paraId="221C8B99" w14:textId="66124C9F" w:rsidR="007D3E15" w:rsidRDefault="007D3E15" w:rsidP="00ED2F69">
      <w:pPr>
        <w:shd w:val="clear" w:color="auto" w:fill="FFFFFF"/>
        <w:bidi/>
        <w:spacing w:before="240" w:after="240" w:line="240" w:lineRule="auto"/>
        <w:rPr>
          <w:rFonts w:ascii="Sakkal Majalla" w:eastAsia="Times New Roman" w:hAnsi="Sakkal Majalla" w:cs="Sakkal Majalla"/>
          <w:b/>
          <w:bCs/>
          <w:color w:val="0F1115"/>
          <w:sz w:val="28"/>
          <w:szCs w:val="28"/>
        </w:rPr>
      </w:pPr>
      <w:r w:rsidRPr="007D3E15">
        <w:rPr>
          <w:rFonts w:ascii="Sakkal Majalla" w:eastAsia="Times New Roman" w:hAnsi="Sakkal Majalla" w:cs="Sakkal Majalla"/>
          <w:b/>
          <w:bCs/>
          <w:color w:val="0F1115"/>
          <w:sz w:val="28"/>
          <w:szCs w:val="28"/>
          <w:rtl/>
        </w:rPr>
        <w:lastRenderedPageBreak/>
        <w:t xml:space="preserve">في عام 1950م طرح رائد الحوسبة آلان </w:t>
      </w:r>
      <w:proofErr w:type="spellStart"/>
      <w:r w:rsidRPr="007D3E15">
        <w:rPr>
          <w:rFonts w:ascii="Sakkal Majalla" w:eastAsia="Times New Roman" w:hAnsi="Sakkal Majalla" w:cs="Sakkal Majalla"/>
          <w:b/>
          <w:bCs/>
          <w:color w:val="0F1115"/>
          <w:sz w:val="28"/>
          <w:szCs w:val="28"/>
          <w:rtl/>
        </w:rPr>
        <w:t>تورينغ</w:t>
      </w:r>
      <w:proofErr w:type="spellEnd"/>
      <w:r w:rsidRPr="007D3E15">
        <w:rPr>
          <w:rFonts w:ascii="Sakkal Majalla" w:eastAsia="Times New Roman" w:hAnsi="Sakkal Majalla" w:cs="Sakkal Majalla"/>
          <w:b/>
          <w:bCs/>
          <w:color w:val="0F1115"/>
          <w:sz w:val="28"/>
          <w:szCs w:val="28"/>
          <w:rtl/>
        </w:rPr>
        <w:t xml:space="preserve"> سؤاله الشهير: "هل يمكن للآلة أن تفكر؟"، وكان ذلك السؤال بداية لحقبة تكنولوجية لم يكن أحد يتخيّل امتداداتها.</w:t>
      </w:r>
    </w:p>
    <w:p w14:paraId="0EC194A8" w14:textId="4A4A5E9D" w:rsidR="007D3E15" w:rsidRPr="007D3E15"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7D3E15">
        <w:rPr>
          <w:rFonts w:ascii="Sakkal Majalla" w:eastAsia="Times New Roman" w:hAnsi="Sakkal Majalla" w:cs="Sakkal Majalla"/>
          <w:b/>
          <w:bCs/>
          <w:color w:val="0F1115"/>
          <w:sz w:val="28"/>
          <w:szCs w:val="28"/>
          <w:rtl/>
        </w:rPr>
        <w:t xml:space="preserve">في عام 1956م صدر برنامج "لوجيك </w:t>
      </w:r>
      <w:proofErr w:type="spellStart"/>
      <w:r w:rsidRPr="007D3E15">
        <w:rPr>
          <w:rFonts w:ascii="Sakkal Majalla" w:eastAsia="Times New Roman" w:hAnsi="Sakkal Majalla" w:cs="Sakkal Majalla"/>
          <w:b/>
          <w:bCs/>
          <w:color w:val="0F1115"/>
          <w:sz w:val="28"/>
          <w:szCs w:val="28"/>
          <w:rtl/>
        </w:rPr>
        <w:t>ثيوريست</w:t>
      </w:r>
      <w:proofErr w:type="spellEnd"/>
      <w:r w:rsidRPr="007D3E15">
        <w:rPr>
          <w:rFonts w:ascii="Sakkal Majalla" w:eastAsia="Times New Roman" w:hAnsi="Sakkal Majalla" w:cs="Sakkal Majalla"/>
          <w:b/>
          <w:bCs/>
          <w:color w:val="0F1115"/>
          <w:sz w:val="28"/>
          <w:szCs w:val="28"/>
        </w:rPr>
        <w:t xml:space="preserve">" (Logic Theorist) </w:t>
      </w:r>
      <w:r w:rsidRPr="007D3E15">
        <w:rPr>
          <w:rFonts w:ascii="Sakkal Majalla" w:eastAsia="Times New Roman" w:hAnsi="Sakkal Majalla" w:cs="Sakkal Majalla"/>
          <w:b/>
          <w:bCs/>
          <w:color w:val="0F1115"/>
          <w:sz w:val="28"/>
          <w:szCs w:val="28"/>
          <w:rtl/>
        </w:rPr>
        <w:t>الذي يُعدّ أول برنامج ذكاء اصطناعي في التاريخ. وعلى امتداد الستينيات والسبعينيات، تطورت تقنيات التعرف على الأنماط والخوارزميات المتقدمة التي أرست البنية التحتية لما نعيشه اليوم. ثم جاءت ثورة الإنترنت في التسعينيات لتُطلق انفجاراً في حجم البيانات المتاحة، فأمدّت خوارزميات الذكاء الاصطناعي بمادة خام لا تنضب</w:t>
      </w:r>
      <w:r w:rsidRPr="007D3E15">
        <w:rPr>
          <w:rFonts w:ascii="Sakkal Majalla" w:eastAsia="Times New Roman" w:hAnsi="Sakkal Majalla" w:cs="Sakkal Majalla"/>
          <w:b/>
          <w:bCs/>
          <w:color w:val="0F1115"/>
          <w:sz w:val="28"/>
          <w:szCs w:val="28"/>
        </w:rPr>
        <w:t>.</w:t>
      </w:r>
    </w:p>
    <w:p w14:paraId="3370A0D6" w14:textId="77777777" w:rsidR="007D3E15" w:rsidRPr="007D3E15"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7D3E15">
        <w:rPr>
          <w:rFonts w:ascii="Sakkal Majalla" w:eastAsia="Times New Roman" w:hAnsi="Sakkal Majalla" w:cs="Sakkal Majalla"/>
          <w:b/>
          <w:bCs/>
          <w:color w:val="0F1115"/>
          <w:sz w:val="28"/>
          <w:szCs w:val="28"/>
          <w:rtl/>
        </w:rPr>
        <w:t>أحدث هذا الكمّ الهائل من البيانات تحولاً منهجياً جوهرياً، إذ انتقل الحقل من نهج المعرفة المُبرمَجة إلى نهج التعلم من البيانات. ثم جاء العقد الأول من القرن الحادي والعشرين بنماذج ذكاء اصطناعي أكثر ثراءً وتعقيداً، قبل أن يتحول الذكاء الاصطناعي في العقد التالي إلى رفيق يومي حاضر في هواتفنا ومحركات بحثنا عبر أنظمة كـ"كورتانا" و"سيري</w:t>
      </w:r>
      <w:r w:rsidRPr="007D3E15">
        <w:rPr>
          <w:rFonts w:ascii="Sakkal Majalla" w:eastAsia="Times New Roman" w:hAnsi="Sakkal Majalla" w:cs="Sakkal Majalla"/>
          <w:b/>
          <w:bCs/>
          <w:color w:val="0F1115"/>
          <w:sz w:val="28"/>
          <w:szCs w:val="28"/>
        </w:rPr>
        <w:t>".</w:t>
      </w:r>
    </w:p>
    <w:p w14:paraId="02D7073D" w14:textId="77777777" w:rsidR="007D3E15" w:rsidRPr="007D3E15"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7D3E15">
        <w:rPr>
          <w:rFonts w:ascii="Sakkal Majalla" w:eastAsia="Times New Roman" w:hAnsi="Sakkal Majalla" w:cs="Sakkal Majalla"/>
          <w:b/>
          <w:bCs/>
          <w:color w:val="0F1115"/>
          <w:sz w:val="28"/>
          <w:szCs w:val="28"/>
          <w:rtl/>
        </w:rPr>
        <w:t>وكانت شرارة التحول الكبرى في عام 2022م، حين أطلقت شركة</w:t>
      </w:r>
      <w:r w:rsidRPr="007D3E15">
        <w:rPr>
          <w:rFonts w:ascii="Sakkal Majalla" w:eastAsia="Times New Roman" w:hAnsi="Sakkal Majalla" w:cs="Sakkal Majalla"/>
          <w:b/>
          <w:bCs/>
          <w:color w:val="0F1115"/>
          <w:sz w:val="28"/>
          <w:szCs w:val="28"/>
        </w:rPr>
        <w:t xml:space="preserve"> OpenAI </w:t>
      </w:r>
      <w:r w:rsidRPr="007D3E15">
        <w:rPr>
          <w:rFonts w:ascii="Sakkal Majalla" w:eastAsia="Times New Roman" w:hAnsi="Sakkal Majalla" w:cs="Sakkal Majalla"/>
          <w:b/>
          <w:bCs/>
          <w:color w:val="0F1115"/>
          <w:sz w:val="28"/>
          <w:szCs w:val="28"/>
          <w:rtl/>
        </w:rPr>
        <w:t>الأمريكية روبوت المحادثة</w:t>
      </w:r>
      <w:r w:rsidRPr="007D3E15">
        <w:rPr>
          <w:rFonts w:ascii="Sakkal Majalla" w:eastAsia="Times New Roman" w:hAnsi="Sakkal Majalla" w:cs="Sakkal Majalla"/>
          <w:b/>
          <w:bCs/>
          <w:color w:val="0F1115"/>
          <w:sz w:val="28"/>
          <w:szCs w:val="28"/>
        </w:rPr>
        <w:t xml:space="preserve"> ChatGPT </w:t>
      </w:r>
      <w:r w:rsidRPr="007D3E15">
        <w:rPr>
          <w:rFonts w:ascii="Sakkal Majalla" w:eastAsia="Times New Roman" w:hAnsi="Sakkal Majalla" w:cs="Sakkal Majalla"/>
          <w:b/>
          <w:bCs/>
          <w:color w:val="0F1115"/>
          <w:sz w:val="28"/>
          <w:szCs w:val="28"/>
          <w:rtl/>
        </w:rPr>
        <w:t>للعموم مجاناً عبر الإنترنت في الثلاثين من نوفمبر 2022م. أحدث هذا الإطلاق صدمةً لم يألفها عالم التقنية من قبل؛ إذ وصل البرنامج إلى مليون مستخدم خلال خمسة أيام فحسب، ثم تجاوز مئة مليون مستخدم في شهرين، وهو رقم قياسي لم يحققه أي تطبيق في التاريخ. وبحلول نوفمبر 2025م، بات يستخدمه نحو ثمانمائة مليون شخص أسبوعياً حول العالم</w:t>
      </w:r>
      <w:r w:rsidRPr="007D3E15">
        <w:rPr>
          <w:rFonts w:ascii="Sakkal Majalla" w:eastAsia="Times New Roman" w:hAnsi="Sakkal Majalla" w:cs="Sakkal Majalla"/>
          <w:b/>
          <w:bCs/>
          <w:color w:val="0F1115"/>
          <w:sz w:val="28"/>
          <w:szCs w:val="28"/>
        </w:rPr>
        <w:t xml:space="preserve"> </w:t>
      </w:r>
      <w:r w:rsidRPr="00C8294A">
        <w:rPr>
          <w:rFonts w:ascii="Sakkal Majalla" w:eastAsia="Times New Roman" w:hAnsi="Sakkal Majalla" w:cs="Sakkal Majalla"/>
          <w:b/>
          <w:bCs/>
          <w:color w:val="0F1115"/>
          <w:sz w:val="14"/>
          <w:szCs w:val="14"/>
        </w:rPr>
        <w:t>(OpenAI, 2025)</w:t>
      </w:r>
      <w:r w:rsidRPr="007D3E15">
        <w:rPr>
          <w:rFonts w:ascii="Sakkal Majalla" w:eastAsia="Times New Roman" w:hAnsi="Sakkal Majalla" w:cs="Sakkal Majalla"/>
          <w:b/>
          <w:bCs/>
          <w:color w:val="0F1115"/>
          <w:sz w:val="28"/>
          <w:szCs w:val="28"/>
        </w:rPr>
        <w:t>.</w:t>
      </w:r>
    </w:p>
    <w:p w14:paraId="0E3D6C4E" w14:textId="77777777" w:rsidR="007D3E15" w:rsidRPr="007D3E15"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7D3E15">
        <w:rPr>
          <w:rFonts w:ascii="Sakkal Majalla" w:eastAsia="Times New Roman" w:hAnsi="Sakkal Majalla" w:cs="Sakkal Majalla"/>
          <w:b/>
          <w:bCs/>
          <w:color w:val="0F1115"/>
          <w:sz w:val="28"/>
          <w:szCs w:val="28"/>
          <w:rtl/>
        </w:rPr>
        <w:t>كانت شركة</w:t>
      </w:r>
      <w:r w:rsidRPr="007D3E15">
        <w:rPr>
          <w:rFonts w:ascii="Sakkal Majalla" w:eastAsia="Times New Roman" w:hAnsi="Sakkal Majalla" w:cs="Sakkal Majalla"/>
          <w:b/>
          <w:bCs/>
          <w:color w:val="0F1115"/>
          <w:sz w:val="28"/>
          <w:szCs w:val="28"/>
        </w:rPr>
        <w:t xml:space="preserve"> Nvidia </w:t>
      </w:r>
      <w:r w:rsidRPr="007D3E15">
        <w:rPr>
          <w:rFonts w:ascii="Sakkal Majalla" w:eastAsia="Times New Roman" w:hAnsi="Sakkal Majalla" w:cs="Sakkal Majalla"/>
          <w:b/>
          <w:bCs/>
          <w:color w:val="0F1115"/>
          <w:sz w:val="28"/>
          <w:szCs w:val="28"/>
          <w:rtl/>
        </w:rPr>
        <w:t>أبرز المستفيدين من هذه الطفرة؛ إذ قفزت قيمة سهمها بنسبة ناهزت 979% في أعقاب إطلاق</w:t>
      </w:r>
      <w:r w:rsidRPr="007D3E15">
        <w:rPr>
          <w:rFonts w:ascii="Sakkal Majalla" w:eastAsia="Times New Roman" w:hAnsi="Sakkal Majalla" w:cs="Sakkal Majalla"/>
          <w:b/>
          <w:bCs/>
          <w:color w:val="0F1115"/>
          <w:sz w:val="28"/>
          <w:szCs w:val="28"/>
        </w:rPr>
        <w:t xml:space="preserve"> ChatGPT</w:t>
      </w:r>
      <w:r w:rsidRPr="007D3E15">
        <w:rPr>
          <w:rFonts w:ascii="Sakkal Majalla" w:eastAsia="Times New Roman" w:hAnsi="Sakkal Majalla" w:cs="Sakkal Majalla"/>
          <w:b/>
          <w:bCs/>
          <w:color w:val="0F1115"/>
          <w:sz w:val="28"/>
          <w:szCs w:val="28"/>
          <w:rtl/>
        </w:rPr>
        <w:t>، وذلك لأن معالجاتها</w:t>
      </w:r>
      <w:r w:rsidRPr="007D3E15">
        <w:rPr>
          <w:rFonts w:ascii="Sakkal Majalla" w:eastAsia="Times New Roman" w:hAnsi="Sakkal Majalla" w:cs="Sakkal Majalla"/>
          <w:b/>
          <w:bCs/>
          <w:color w:val="0F1115"/>
          <w:sz w:val="28"/>
          <w:szCs w:val="28"/>
        </w:rPr>
        <w:t xml:space="preserve"> (GPU) </w:t>
      </w:r>
      <w:r w:rsidRPr="007D3E15">
        <w:rPr>
          <w:rFonts w:ascii="Sakkal Majalla" w:eastAsia="Times New Roman" w:hAnsi="Sakkal Majalla" w:cs="Sakkal Majalla"/>
          <w:b/>
          <w:bCs/>
          <w:color w:val="0F1115"/>
          <w:sz w:val="28"/>
          <w:szCs w:val="28"/>
          <w:rtl/>
        </w:rPr>
        <w:t>تُشكّل العمود الفقري لتشغيل نماذج الذكاء الاصطناعي. ووفق تقديرات</w:t>
      </w:r>
      <w:r w:rsidRPr="007D3E15">
        <w:rPr>
          <w:rFonts w:ascii="Sakkal Majalla" w:eastAsia="Times New Roman" w:hAnsi="Sakkal Majalla" w:cs="Sakkal Majalla"/>
          <w:b/>
          <w:bCs/>
          <w:color w:val="0F1115"/>
          <w:sz w:val="28"/>
          <w:szCs w:val="28"/>
        </w:rPr>
        <w:t xml:space="preserve"> McKinsey (2023)</w:t>
      </w:r>
      <w:r w:rsidRPr="007D3E15">
        <w:rPr>
          <w:rFonts w:ascii="Sakkal Majalla" w:eastAsia="Times New Roman" w:hAnsi="Sakkal Majalla" w:cs="Sakkal Majalla"/>
          <w:b/>
          <w:bCs/>
          <w:color w:val="0F1115"/>
          <w:sz w:val="28"/>
          <w:szCs w:val="28"/>
          <w:rtl/>
        </w:rPr>
        <w:t>، يُرتقب أن تُضيف تقنيات الذكاء الاصطناعي ما يقارب 13 تريليون دولار إلى الاقتصاد العالمي بحلول عام 2030م</w:t>
      </w:r>
      <w:r w:rsidRPr="007D3E15">
        <w:rPr>
          <w:rFonts w:ascii="Sakkal Majalla" w:eastAsia="Times New Roman" w:hAnsi="Sakkal Majalla" w:cs="Sakkal Majalla"/>
          <w:b/>
          <w:bCs/>
          <w:color w:val="0F1115"/>
          <w:sz w:val="28"/>
          <w:szCs w:val="28"/>
        </w:rPr>
        <w:t>.</w:t>
      </w:r>
    </w:p>
    <w:p w14:paraId="6570A834" w14:textId="77777777" w:rsidR="007D3E15" w:rsidRPr="007D3E15"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7D3E15">
        <w:rPr>
          <w:rFonts w:ascii="Sakkal Majalla" w:eastAsia="Times New Roman" w:hAnsi="Sakkal Majalla" w:cs="Sakkal Majalla"/>
          <w:b/>
          <w:bCs/>
          <w:color w:val="0F1115"/>
          <w:sz w:val="28"/>
          <w:szCs w:val="28"/>
          <w:rtl/>
        </w:rPr>
        <w:t>أما على صعيد سوق العمل، فقد أثّر الذكاء الاصطناعي على ما يزيد على 19% من الوظائف حول العالم، ولم يقتصر هذا الأثر على الأعمال الروتينية، بل امتد ليطال أصحاب المهن الرفيعة كالمحامين والأطباء والمبرمجين. وأثبتت الدراسات أن خريجي عامَي 2023 و2024 في التخصصات الأكثر تعرضاً للذكاء الاصطناعي احتاجوا وقتاً أطول للحصول على وظائف مقارنةً بأقرانهم السابقين</w:t>
      </w:r>
      <w:r w:rsidRPr="00C8294A">
        <w:rPr>
          <w:rFonts w:ascii="Sakkal Majalla" w:eastAsia="Times New Roman" w:hAnsi="Sakkal Majalla" w:cs="Sakkal Majalla"/>
          <w:b/>
          <w:bCs/>
          <w:color w:val="0F1115"/>
          <w:sz w:val="14"/>
          <w:szCs w:val="14"/>
        </w:rPr>
        <w:t xml:space="preserve"> (World Economic Forum, 2023).</w:t>
      </w:r>
    </w:p>
    <w:p w14:paraId="2DF1C8C1" w14:textId="77777777" w:rsidR="007D3E15" w:rsidRPr="007D3E15"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7D3E15">
        <w:rPr>
          <w:rFonts w:ascii="Sakkal Majalla" w:eastAsia="Times New Roman" w:hAnsi="Sakkal Majalla" w:cs="Sakkal Majalla"/>
          <w:b/>
          <w:bCs/>
          <w:color w:val="0F1115"/>
          <w:sz w:val="28"/>
          <w:szCs w:val="28"/>
          <w:rtl/>
        </w:rPr>
        <w:t xml:space="preserve">وتقف المملكة العربية السعودية في قلب هذا المشهد بموقع استثنائي؛ فهي الدولة الأولى عالمياً التي تُرسّخ الذكاء الاصطناعي صراحةً في خططها التنموية الوطنية. وتُقدَّر الإسهامات السنوية للذكاء الاصطناعي في الاقتصاد السعودي بـ 135.2 مليار </w:t>
      </w:r>
      <w:r w:rsidRPr="007D3E15">
        <w:rPr>
          <w:rFonts w:ascii="Sakkal Majalla" w:eastAsia="Times New Roman" w:hAnsi="Sakkal Majalla" w:cs="Sakkal Majalla"/>
          <w:b/>
          <w:bCs/>
          <w:color w:val="0F1115"/>
          <w:sz w:val="28"/>
          <w:szCs w:val="28"/>
          <w:rtl/>
        </w:rPr>
        <w:lastRenderedPageBreak/>
        <w:t>دولار بحلول عام 2030م، أي ما يعادل 12.4% من الناتج المحلي الإجمالي، وهو معدل لا يتجاوزه في العالم سوى الصين وأمريكا الشمالية</w:t>
      </w:r>
      <w:r w:rsidRPr="007D3E15">
        <w:rPr>
          <w:rFonts w:ascii="Sakkal Majalla" w:eastAsia="Times New Roman" w:hAnsi="Sakkal Majalla" w:cs="Sakkal Majalla"/>
          <w:b/>
          <w:bCs/>
          <w:color w:val="0F1115"/>
          <w:sz w:val="28"/>
          <w:szCs w:val="28"/>
        </w:rPr>
        <w:t xml:space="preserve"> </w:t>
      </w:r>
      <w:r w:rsidRPr="00786081">
        <w:rPr>
          <w:rFonts w:ascii="Sakkal Majalla" w:eastAsia="Times New Roman" w:hAnsi="Sakkal Majalla" w:cs="Sakkal Majalla"/>
          <w:b/>
          <w:bCs/>
          <w:color w:val="0F1115"/>
          <w:sz w:val="14"/>
          <w:szCs w:val="14"/>
        </w:rPr>
        <w:t>(PwC, 2023)</w:t>
      </w:r>
      <w:r w:rsidRPr="00786081">
        <w:rPr>
          <w:rFonts w:ascii="Sakkal Majalla" w:eastAsia="Times New Roman" w:hAnsi="Sakkal Majalla" w:cs="Sakkal Majalla"/>
          <w:b/>
          <w:bCs/>
          <w:color w:val="0F1115"/>
          <w:sz w:val="21"/>
          <w:szCs w:val="21"/>
        </w:rPr>
        <w:t>.</w:t>
      </w:r>
    </w:p>
    <w:p w14:paraId="2FAF633D" w14:textId="77777777" w:rsidR="007D3E15" w:rsidRPr="007D3E15"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7D3E15">
        <w:rPr>
          <w:rFonts w:ascii="Sakkal Majalla" w:eastAsia="Times New Roman" w:hAnsi="Sakkal Majalla" w:cs="Sakkal Majalla"/>
          <w:b/>
          <w:bCs/>
          <w:color w:val="0F1115"/>
          <w:sz w:val="28"/>
          <w:szCs w:val="28"/>
          <w:rtl/>
        </w:rPr>
        <w:t>وبلغت قيمة سوق الذكاء الاصطناعي في المملكة 6.76 مليار دولار في عام 2024م، ويُتوقع أن ينمو بمعدل سنوي مركّب يبلغ 43.1% بين عامَي 2025 و2030م ليصل إلى 60.57 مليار دولار</w:t>
      </w:r>
      <w:r w:rsidRPr="007D3E15">
        <w:rPr>
          <w:rFonts w:ascii="Sakkal Majalla" w:eastAsia="Times New Roman" w:hAnsi="Sakkal Majalla" w:cs="Sakkal Majalla"/>
          <w:b/>
          <w:bCs/>
          <w:color w:val="0F1115"/>
          <w:sz w:val="28"/>
          <w:szCs w:val="28"/>
        </w:rPr>
        <w:t xml:space="preserve"> </w:t>
      </w:r>
      <w:r w:rsidRPr="00786081">
        <w:rPr>
          <w:rFonts w:ascii="Sakkal Majalla" w:eastAsia="Times New Roman" w:hAnsi="Sakkal Majalla" w:cs="Sakkal Majalla"/>
          <w:b/>
          <w:bCs/>
          <w:color w:val="0F1115"/>
          <w:sz w:val="14"/>
          <w:szCs w:val="14"/>
        </w:rPr>
        <w:t>(Grand View Research, 2024)</w:t>
      </w:r>
      <w:r w:rsidRPr="007D3E15">
        <w:rPr>
          <w:rFonts w:ascii="Sakkal Majalla" w:eastAsia="Times New Roman" w:hAnsi="Sakkal Majalla" w:cs="Sakkal Majalla"/>
          <w:b/>
          <w:bCs/>
          <w:color w:val="0F1115"/>
          <w:sz w:val="28"/>
          <w:szCs w:val="28"/>
        </w:rPr>
        <w:t xml:space="preserve">. </w:t>
      </w:r>
      <w:r w:rsidRPr="007D3E15">
        <w:rPr>
          <w:rFonts w:ascii="Sakkal Majalla" w:eastAsia="Times New Roman" w:hAnsi="Sakkal Majalla" w:cs="Sakkal Majalla"/>
          <w:b/>
          <w:bCs/>
          <w:color w:val="0F1115"/>
          <w:sz w:val="28"/>
          <w:szCs w:val="28"/>
          <w:rtl/>
        </w:rPr>
        <w:t>وقد أسّست المملكة في عام 2019م هيئة البيانات والذكاء الاصطناعي</w:t>
      </w:r>
      <w:r w:rsidRPr="007D3E15">
        <w:rPr>
          <w:rFonts w:ascii="Sakkal Majalla" w:eastAsia="Times New Roman" w:hAnsi="Sakkal Majalla" w:cs="Sakkal Majalla"/>
          <w:b/>
          <w:bCs/>
          <w:color w:val="0F1115"/>
          <w:sz w:val="28"/>
          <w:szCs w:val="28"/>
        </w:rPr>
        <w:t xml:space="preserve"> (SDAIA) </w:t>
      </w:r>
      <w:r w:rsidRPr="007D3E15">
        <w:rPr>
          <w:rFonts w:ascii="Sakkal Majalla" w:eastAsia="Times New Roman" w:hAnsi="Sakkal Majalla" w:cs="Sakkal Majalla"/>
          <w:b/>
          <w:bCs/>
          <w:color w:val="0F1115"/>
          <w:sz w:val="28"/>
          <w:szCs w:val="28"/>
          <w:rtl/>
        </w:rPr>
        <w:t>بوصفها الجهة الوطنية المرجعية، وهي تقود منذ ذلك الحين الاستراتيجية الوطنية للبيانات والذكاء الاصطناعي</w:t>
      </w:r>
      <w:r w:rsidRPr="007D3E15">
        <w:rPr>
          <w:rFonts w:ascii="Sakkal Majalla" w:eastAsia="Times New Roman" w:hAnsi="Sakkal Majalla" w:cs="Sakkal Majalla"/>
          <w:b/>
          <w:bCs/>
          <w:color w:val="0F1115"/>
          <w:sz w:val="28"/>
          <w:szCs w:val="28"/>
        </w:rPr>
        <w:t xml:space="preserve"> (NSDAI) </w:t>
      </w:r>
      <w:r w:rsidRPr="007D3E15">
        <w:rPr>
          <w:rFonts w:ascii="Sakkal Majalla" w:eastAsia="Times New Roman" w:hAnsi="Sakkal Majalla" w:cs="Sakkal Majalla"/>
          <w:b/>
          <w:bCs/>
          <w:color w:val="0F1115"/>
          <w:sz w:val="28"/>
          <w:szCs w:val="28"/>
          <w:rtl/>
        </w:rPr>
        <w:t>الهادفة إلى تحويل المملكة إلى اقتصاد رقمي رائد</w:t>
      </w:r>
      <w:r w:rsidRPr="007D3E15">
        <w:rPr>
          <w:rFonts w:ascii="Sakkal Majalla" w:eastAsia="Times New Roman" w:hAnsi="Sakkal Majalla" w:cs="Sakkal Majalla"/>
          <w:b/>
          <w:bCs/>
          <w:color w:val="0F1115"/>
          <w:sz w:val="28"/>
          <w:szCs w:val="28"/>
        </w:rPr>
        <w:t>.</w:t>
      </w:r>
    </w:p>
    <w:p w14:paraId="767EEDCE" w14:textId="5D88139C" w:rsidR="007D3E15" w:rsidRPr="00F226CC"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7D3E15">
        <w:rPr>
          <w:rFonts w:ascii="Sakkal Majalla" w:eastAsia="Times New Roman" w:hAnsi="Sakkal Majalla" w:cs="Sakkal Majalla"/>
          <w:b/>
          <w:bCs/>
          <w:color w:val="0F1115"/>
          <w:sz w:val="28"/>
          <w:szCs w:val="28"/>
          <w:rtl/>
        </w:rPr>
        <w:t xml:space="preserve">وقد صنّفت جامعة ستانفورد المملكةَ </w:t>
      </w:r>
      <w:r w:rsidR="00DC0BF8">
        <w:rPr>
          <w:rFonts w:ascii="Sakkal Majalla" w:eastAsia="Times New Roman" w:hAnsi="Sakkal Majalla" w:cs="Sakkal Majalla" w:hint="cs"/>
          <w:b/>
          <w:bCs/>
          <w:color w:val="0F1115"/>
          <w:sz w:val="28"/>
          <w:szCs w:val="28"/>
          <w:rtl/>
        </w:rPr>
        <w:t>الثانية</w:t>
      </w:r>
      <w:r w:rsidRPr="007D3E15">
        <w:rPr>
          <w:rFonts w:ascii="Sakkal Majalla" w:eastAsia="Times New Roman" w:hAnsi="Sakkal Majalla" w:cs="Sakkal Majalla"/>
          <w:b/>
          <w:bCs/>
          <w:color w:val="0F1115"/>
          <w:sz w:val="28"/>
          <w:szCs w:val="28"/>
          <w:rtl/>
        </w:rPr>
        <w:t xml:space="preserve"> عالمياً في الوعي المجتمعي بالذكاء الاصطناعي وفق المؤشر الدولي للذكاء الاصطناعي لعام </w:t>
      </w:r>
      <w:r w:rsidRPr="00F226CC">
        <w:rPr>
          <w:rFonts w:ascii="Sakkal Majalla" w:eastAsia="Times New Roman" w:hAnsi="Sakkal Majalla" w:cs="Sakkal Majalla"/>
          <w:b/>
          <w:bCs/>
          <w:color w:val="0F1115"/>
          <w:sz w:val="28"/>
          <w:szCs w:val="28"/>
          <w:rtl/>
        </w:rPr>
        <w:t>2023م، كما جاءت في المرتبة الأولى عالمياً في مؤشر استراتيجية الحكومة للذكاء الاصطناعي ضمن المؤشر العالمي ذاته. وبحلول عام 2024م، أفاد 42% من المواطنين السعوديين باستخدام الذكاء الاصطناعي التوليدي لأغراض علمية أو مهنية، وفق تقرير</w:t>
      </w:r>
      <w:r w:rsidRPr="00F226CC">
        <w:rPr>
          <w:rFonts w:ascii="Sakkal Majalla" w:eastAsia="Times New Roman" w:hAnsi="Sakkal Majalla" w:cs="Sakkal Majalla"/>
          <w:b/>
          <w:bCs/>
          <w:color w:val="0F1115"/>
          <w:sz w:val="28"/>
          <w:szCs w:val="28"/>
        </w:rPr>
        <w:t xml:space="preserve"> SDAIA "</w:t>
      </w:r>
      <w:r w:rsidRPr="00F226CC">
        <w:rPr>
          <w:rFonts w:ascii="Sakkal Majalla" w:eastAsia="Times New Roman" w:hAnsi="Sakkal Majalla" w:cs="Sakkal Majalla"/>
          <w:b/>
          <w:bCs/>
          <w:color w:val="0F1115"/>
          <w:sz w:val="28"/>
          <w:szCs w:val="28"/>
          <w:rtl/>
        </w:rPr>
        <w:t>حالة الذكاء الاصطناعي في المملكة</w:t>
      </w:r>
      <w:r w:rsidRPr="00F226CC">
        <w:rPr>
          <w:rFonts w:ascii="Sakkal Majalla" w:eastAsia="Times New Roman" w:hAnsi="Sakkal Majalla" w:cs="Sakkal Majalla"/>
          <w:b/>
          <w:bCs/>
          <w:color w:val="0F1115"/>
          <w:sz w:val="28"/>
          <w:szCs w:val="28"/>
        </w:rPr>
        <w:t>".</w:t>
      </w:r>
    </w:p>
    <w:p w14:paraId="7E75DF15" w14:textId="13D250E0" w:rsidR="007D3E15" w:rsidRPr="00F226CC" w:rsidRDefault="007D3E15" w:rsidP="00206F4F">
      <w:pPr>
        <w:shd w:val="clear" w:color="auto" w:fill="FFFFFF"/>
        <w:bidi/>
        <w:spacing w:before="240" w:after="240" w:line="240" w:lineRule="auto"/>
        <w:rPr>
          <w:rFonts w:ascii="Sakkal Majalla" w:eastAsia="Times New Roman" w:hAnsi="Sakkal Majalla" w:cs="Sakkal Majalla"/>
          <w:b/>
          <w:bCs/>
          <w:color w:val="0F1115"/>
          <w:sz w:val="28"/>
          <w:szCs w:val="28"/>
          <w:rtl/>
        </w:rPr>
      </w:pPr>
      <w:r w:rsidRPr="00F226CC">
        <w:rPr>
          <w:rFonts w:ascii="Sakkal Majalla" w:eastAsia="Times New Roman" w:hAnsi="Sakkal Majalla" w:cs="Sakkal Majalla"/>
          <w:b/>
          <w:bCs/>
          <w:color w:val="0F1115"/>
          <w:sz w:val="28"/>
          <w:szCs w:val="28"/>
          <w:rtl/>
        </w:rPr>
        <w:t>وفي يناير 2024م، أصدرت</w:t>
      </w:r>
      <w:r w:rsidRPr="00F226CC">
        <w:rPr>
          <w:rFonts w:ascii="Sakkal Majalla" w:eastAsia="Times New Roman" w:hAnsi="Sakkal Majalla" w:cs="Sakkal Majalla"/>
          <w:b/>
          <w:bCs/>
          <w:color w:val="0F1115"/>
          <w:sz w:val="28"/>
          <w:szCs w:val="28"/>
        </w:rPr>
        <w:t xml:space="preserve"> SDAIA </w:t>
      </w:r>
      <w:r w:rsidRPr="00F226CC">
        <w:rPr>
          <w:rFonts w:ascii="Sakkal Majalla" w:eastAsia="Times New Roman" w:hAnsi="Sakkal Majalla" w:cs="Sakkal Majalla"/>
          <w:b/>
          <w:bCs/>
          <w:color w:val="0F1115"/>
          <w:sz w:val="28"/>
          <w:szCs w:val="28"/>
          <w:rtl/>
        </w:rPr>
        <w:t>أول إرشادات وطنية متخصصة للذكاء الاصطناعي التوليدي، شملت اشتراطات الشفافية والكشف عن المحتوى الاصطناعي، والإشراف البشري على المخرجات عالية المخاطر، وإدارة بيانات الحكومة بما يتوافق مع نظام حماية البيانات الشخصية</w:t>
      </w:r>
      <w:r w:rsidRPr="00F226CC">
        <w:rPr>
          <w:rFonts w:ascii="Sakkal Majalla" w:eastAsia="Times New Roman" w:hAnsi="Sakkal Majalla" w:cs="Sakkal Majalla"/>
          <w:b/>
          <w:bCs/>
          <w:color w:val="0F1115"/>
          <w:sz w:val="28"/>
          <w:szCs w:val="28"/>
        </w:rPr>
        <w:t xml:space="preserve"> </w:t>
      </w:r>
      <w:r w:rsidR="006B4B19" w:rsidRPr="00F226CC">
        <w:rPr>
          <w:rFonts w:ascii="Sakkal Majalla" w:eastAsia="Times New Roman" w:hAnsi="Sakkal Majalla" w:cs="Sakkal Majalla"/>
          <w:b/>
          <w:bCs/>
          <w:color w:val="0F1115"/>
          <w:sz w:val="28"/>
          <w:szCs w:val="28"/>
        </w:rPr>
        <w:t xml:space="preserve"> </w:t>
      </w:r>
      <w:r w:rsidR="006B4B19" w:rsidRPr="00F226CC">
        <w:rPr>
          <w:rFonts w:ascii="Sakkal Majalla" w:eastAsia="Times New Roman" w:hAnsi="Sakkal Majalla" w:cs="Sakkal Majalla"/>
          <w:color w:val="0F1115"/>
          <w:sz w:val="20"/>
          <w:szCs w:val="20"/>
        </w:rPr>
        <w:t xml:space="preserve">(Personal Data Protection Law </w:t>
      </w:r>
      <w:r w:rsidR="00206F4F" w:rsidRPr="00F226CC">
        <w:rPr>
          <w:rFonts w:ascii="Sakkal Majalla" w:eastAsia="Times New Roman" w:hAnsi="Sakkal Majalla" w:cs="Sakkal Majalla"/>
          <w:color w:val="0F1115"/>
          <w:sz w:val="20"/>
          <w:szCs w:val="20"/>
        </w:rPr>
        <w:t>PDPL</w:t>
      </w:r>
      <w:r w:rsidR="006B4B19" w:rsidRPr="00F226CC">
        <w:rPr>
          <w:rFonts w:ascii="Sakkal Majalla" w:eastAsia="Times New Roman" w:hAnsi="Sakkal Majalla" w:cs="Sakkal Majalla"/>
          <w:color w:val="0F1115"/>
          <w:sz w:val="20"/>
          <w:szCs w:val="20"/>
        </w:rPr>
        <w:t>)</w:t>
      </w:r>
      <w:r w:rsidR="00206F4F" w:rsidRPr="00F226CC">
        <w:rPr>
          <w:rFonts w:ascii="Sakkal Majalla" w:eastAsia="Times New Roman" w:hAnsi="Sakkal Majalla" w:cs="Sakkal Majalla"/>
          <w:b/>
          <w:bCs/>
          <w:color w:val="0F1115"/>
          <w:sz w:val="20"/>
          <w:szCs w:val="20"/>
        </w:rPr>
        <w:t xml:space="preserve"> </w:t>
      </w:r>
      <w:r w:rsidR="00206F4F" w:rsidRPr="00F226CC">
        <w:rPr>
          <w:rFonts w:ascii="Sakkal Majalla" w:eastAsia="Times New Roman" w:hAnsi="Sakkal Majalla" w:cs="Sakkal Majalla" w:hint="cs"/>
          <w:b/>
          <w:bCs/>
          <w:color w:val="0F1115"/>
          <w:sz w:val="28"/>
          <w:szCs w:val="28"/>
          <w:rtl/>
        </w:rPr>
        <w:t xml:space="preserve">، </w:t>
      </w:r>
      <w:r w:rsidRPr="00F226CC">
        <w:rPr>
          <w:rFonts w:ascii="Sakkal Majalla" w:eastAsia="Times New Roman" w:hAnsi="Sakkal Majalla" w:cs="Sakkal Majalla"/>
          <w:b/>
          <w:bCs/>
          <w:color w:val="0F1115"/>
          <w:sz w:val="28"/>
          <w:szCs w:val="28"/>
          <w:rtl/>
        </w:rPr>
        <w:t>وفي سبتمبر من العام نفسه، أطلقت الهيئة إطار تبنّي الذكاء الاصطناعي خلال قمة</w:t>
      </w:r>
      <w:r w:rsidRPr="00F226CC">
        <w:rPr>
          <w:rFonts w:ascii="Sakkal Majalla" w:eastAsia="Times New Roman" w:hAnsi="Sakkal Majalla" w:cs="Sakkal Majalla"/>
          <w:b/>
          <w:bCs/>
          <w:color w:val="0F1115"/>
          <w:sz w:val="28"/>
          <w:szCs w:val="28"/>
        </w:rPr>
        <w:t xml:space="preserve"> GAIN </w:t>
      </w:r>
      <w:r w:rsidRPr="00F226CC">
        <w:rPr>
          <w:rFonts w:ascii="Sakkal Majalla" w:eastAsia="Times New Roman" w:hAnsi="Sakkal Majalla" w:cs="Sakkal Majalla"/>
          <w:b/>
          <w:bCs/>
          <w:color w:val="0F1115"/>
          <w:sz w:val="28"/>
          <w:szCs w:val="28"/>
          <w:rtl/>
        </w:rPr>
        <w:t>الثالثة في الرياض، بوصفه خارطة طريق وطنية تشمل القطاعَيْن العام والخاص، وتُحدّد أربعة مستويات للنضج المؤسسي في هذا المجال</w:t>
      </w:r>
      <w:r w:rsidRPr="00F226CC">
        <w:rPr>
          <w:rFonts w:ascii="Sakkal Majalla" w:eastAsia="Times New Roman" w:hAnsi="Sakkal Majalla" w:cs="Sakkal Majalla"/>
          <w:b/>
          <w:bCs/>
          <w:color w:val="0F1115"/>
          <w:sz w:val="28"/>
          <w:szCs w:val="28"/>
        </w:rPr>
        <w:t>.</w:t>
      </w:r>
    </w:p>
    <w:p w14:paraId="0AFC3486" w14:textId="77777777" w:rsidR="007D3E15" w:rsidRPr="00F226CC"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F226CC">
        <w:rPr>
          <w:rFonts w:ascii="Sakkal Majalla" w:eastAsia="Times New Roman" w:hAnsi="Sakkal Majalla" w:cs="Sakkal Majalla"/>
          <w:b/>
          <w:bCs/>
          <w:color w:val="0F1115"/>
          <w:sz w:val="28"/>
          <w:szCs w:val="28"/>
          <w:rtl/>
        </w:rPr>
        <w:t>وارتفع معدل تبنّي الذكاء الاصطناعي في شركات المملكة إلى 27.6% في عام 2024م، وفق بيانات رسمية صادرة عن الهيئة العامة للإحصاء</w:t>
      </w:r>
      <w:r w:rsidRPr="00F226CC">
        <w:rPr>
          <w:rFonts w:ascii="Sakkal Majalla" w:eastAsia="Times New Roman" w:hAnsi="Sakkal Majalla" w:cs="Sakkal Majalla"/>
          <w:b/>
          <w:bCs/>
          <w:color w:val="0F1115"/>
          <w:sz w:val="28"/>
          <w:szCs w:val="28"/>
        </w:rPr>
        <w:t xml:space="preserve"> (GASTAT) </w:t>
      </w:r>
      <w:r w:rsidRPr="00F226CC">
        <w:rPr>
          <w:rFonts w:ascii="Sakkal Majalla" w:eastAsia="Times New Roman" w:hAnsi="Sakkal Majalla" w:cs="Sakkal Majalla"/>
          <w:b/>
          <w:bCs/>
          <w:color w:val="0F1115"/>
          <w:sz w:val="28"/>
          <w:szCs w:val="28"/>
          <w:rtl/>
        </w:rPr>
        <w:t>في تقرير إحصاءات وصول المنشآت لتقنية المعلومات واستخدامها لعام 2024م، وتوزّعت نسب التبني قطاعياً على النحو الآتي: قطاع المعلومات والاتصالات (52.8%)، والمال والتأمين (44.7%)، والتعليم (42.1%)، والنقل والتخزين (38.3%)، والتعدين (32.4%)، والصحة والعمل الاجتماعي (29.9%)، والبناء والتشييد</w:t>
      </w:r>
      <w:r w:rsidRPr="00F226CC">
        <w:rPr>
          <w:rFonts w:ascii="Sakkal Majalla" w:eastAsia="Times New Roman" w:hAnsi="Sakkal Majalla" w:cs="Sakkal Majalla"/>
          <w:b/>
          <w:bCs/>
          <w:color w:val="0F1115"/>
          <w:sz w:val="28"/>
          <w:szCs w:val="28"/>
        </w:rPr>
        <w:t xml:space="preserve"> (25.8%).</w:t>
      </w:r>
    </w:p>
    <w:p w14:paraId="0877B0F4" w14:textId="77777777" w:rsidR="007D3E15" w:rsidRPr="007D3E15"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F226CC">
        <w:rPr>
          <w:rFonts w:ascii="Sakkal Majalla" w:eastAsia="Times New Roman" w:hAnsi="Sakkal Majalla" w:cs="Sakkal Majalla"/>
          <w:b/>
          <w:bCs/>
          <w:color w:val="0F1115"/>
          <w:sz w:val="28"/>
          <w:szCs w:val="28"/>
          <w:rtl/>
        </w:rPr>
        <w:t>يبدو جلياً أن الذكاء الاصطناعي لم يعد تقنيةً</w:t>
      </w:r>
      <w:r w:rsidRPr="007D3E15">
        <w:rPr>
          <w:rFonts w:ascii="Sakkal Majalla" w:eastAsia="Times New Roman" w:hAnsi="Sakkal Majalla" w:cs="Sakkal Majalla"/>
          <w:b/>
          <w:bCs/>
          <w:color w:val="0F1115"/>
          <w:sz w:val="28"/>
          <w:szCs w:val="28"/>
          <w:rtl/>
        </w:rPr>
        <w:t xml:space="preserve"> تنتمي إلى المستقبل؛ بل غدا متغيراً اقتصادياً راهناً يُعيد رسم خارطة الكفاءة التشغيلية على مستوى العالم. فتقرير</w:t>
      </w:r>
      <w:r w:rsidRPr="007D3E15">
        <w:rPr>
          <w:rFonts w:ascii="Sakkal Majalla" w:eastAsia="Times New Roman" w:hAnsi="Sakkal Majalla" w:cs="Sakkal Majalla"/>
          <w:b/>
          <w:bCs/>
          <w:color w:val="0F1115"/>
          <w:sz w:val="28"/>
          <w:szCs w:val="28"/>
        </w:rPr>
        <w:t xml:space="preserve"> McKinsey (2023) </w:t>
      </w:r>
      <w:r w:rsidRPr="007D3E15">
        <w:rPr>
          <w:rFonts w:ascii="Sakkal Majalla" w:eastAsia="Times New Roman" w:hAnsi="Sakkal Majalla" w:cs="Sakkal Majalla"/>
          <w:b/>
          <w:bCs/>
          <w:color w:val="0F1115"/>
          <w:sz w:val="28"/>
          <w:szCs w:val="28"/>
          <w:rtl/>
        </w:rPr>
        <w:t>يُقدّر أن الذكاء الاصطناعي التوليدي وحده سيُضيف ما بين 2.6 و4.4 تريليون دولار سنوياً للاقتصاد العالمي عبر تحسين الإنتاجية، فيما يُشير تقرير المنتدى الاقتصادي العالمي (2023) إلى أن 85 مليون وظيفة ستتحول طبيعتها بفعل هذه التقنية، في حين ستُخلق 97 مليون وظيفة جديدة. ولم تعد المؤسسات الرائدة تتنافس على الأسعار والمنتجات وحدها، بل باتت تتنافس بالدرجة الأولى على كفاءة عملياتها المدعومة بالذكاء الاصطناعي</w:t>
      </w:r>
      <w:r w:rsidRPr="007D3E15">
        <w:rPr>
          <w:rFonts w:ascii="Sakkal Majalla" w:eastAsia="Times New Roman" w:hAnsi="Sakkal Majalla" w:cs="Sakkal Majalla"/>
          <w:b/>
          <w:bCs/>
          <w:color w:val="0F1115"/>
          <w:sz w:val="28"/>
          <w:szCs w:val="28"/>
        </w:rPr>
        <w:t>.</w:t>
      </w:r>
    </w:p>
    <w:p w14:paraId="72CC43EC" w14:textId="6B7A994D" w:rsidR="007D3E15" w:rsidRPr="007D3E15" w:rsidRDefault="007D3E15" w:rsidP="007D3E15">
      <w:pPr>
        <w:shd w:val="clear" w:color="auto" w:fill="FFFFFF"/>
        <w:bidi/>
        <w:spacing w:before="240" w:after="240" w:line="240" w:lineRule="auto"/>
        <w:rPr>
          <w:rFonts w:ascii="Sakkal Majalla" w:eastAsia="Times New Roman" w:hAnsi="Sakkal Majalla" w:cs="Sakkal Majalla"/>
          <w:b/>
          <w:bCs/>
          <w:color w:val="0F1115"/>
          <w:sz w:val="28"/>
          <w:szCs w:val="28"/>
          <w:rtl/>
        </w:rPr>
      </w:pPr>
      <w:r w:rsidRPr="007D3E15">
        <w:rPr>
          <w:rFonts w:ascii="Sakkal Majalla" w:eastAsia="Times New Roman" w:hAnsi="Sakkal Majalla" w:cs="Sakkal Majalla"/>
          <w:b/>
          <w:bCs/>
          <w:color w:val="0F1115"/>
          <w:sz w:val="28"/>
          <w:szCs w:val="28"/>
          <w:rtl/>
        </w:rPr>
        <w:lastRenderedPageBreak/>
        <w:t>وعلى الرغم من الزخم البحثي المتنامي في هذا المجال عالمياً، تظل الأدبيات العربية والخليجية قاصرةً عن تقديم دراسة ميدانية كمية تتناول أثر تطبيقات الذكاء الاصطناعي على الكفاءة التشغيلية في القطاع الخاص السعودي تحديداً. فمعظم ما هو متاح إما مستقى من سياقات غربية لا تعكس خصوصية السوق السعودي، أو منصبٌّ على قطاعَي البنوك والرعاية الصحية دون سائر القطاعات</w:t>
      </w:r>
      <w:r w:rsidR="005251D5">
        <w:rPr>
          <w:rFonts w:ascii="Sakkal Majalla" w:eastAsia="Times New Roman" w:hAnsi="Sakkal Majalla" w:cs="Sakkal Majalla" w:hint="cs"/>
          <w:b/>
          <w:bCs/>
          <w:color w:val="0F1115"/>
          <w:sz w:val="28"/>
          <w:szCs w:val="28"/>
          <w:rtl/>
        </w:rPr>
        <w:t>.</w:t>
      </w:r>
      <w:r w:rsidRPr="007D3E15">
        <w:rPr>
          <w:rFonts w:ascii="Sakkal Majalla" w:eastAsia="Times New Roman" w:hAnsi="Sakkal Majalla" w:cs="Sakkal Majalla"/>
          <w:b/>
          <w:bCs/>
          <w:color w:val="0F1115"/>
          <w:sz w:val="28"/>
          <w:szCs w:val="28"/>
          <w:rtl/>
        </w:rPr>
        <w:t xml:space="preserve"> ومن هذا المنطلق تنبثق مسوّغات هذه الدراسة</w:t>
      </w:r>
      <w:r w:rsidRPr="007D3E15">
        <w:rPr>
          <w:rFonts w:ascii="Sakkal Majalla" w:eastAsia="Times New Roman" w:hAnsi="Sakkal Majalla" w:cs="Sakkal Majalla"/>
          <w:b/>
          <w:bCs/>
          <w:color w:val="0F1115"/>
          <w:sz w:val="28"/>
          <w:szCs w:val="28"/>
        </w:rPr>
        <w:t>.</w:t>
      </w:r>
    </w:p>
    <w:p w14:paraId="07C17C54" w14:textId="54E9D3FB" w:rsidR="00655BFD" w:rsidRDefault="007D3E15" w:rsidP="007D3E15">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24267">
        <w:rPr>
          <w:rFonts w:ascii="Sakkal Majalla" w:eastAsia="Times New Roman" w:hAnsi="Sakkal Majalla" w:cs="Sakkal Majalla"/>
          <w:b/>
          <w:bCs/>
          <w:color w:val="0F1115"/>
          <w:sz w:val="44"/>
          <w:szCs w:val="44"/>
          <w:rtl/>
        </w:rPr>
        <w:t>انطلاقاً من هذا الواقع</w:t>
      </w:r>
      <w:r w:rsidRPr="007D3E15">
        <w:rPr>
          <w:rFonts w:ascii="Sakkal Majalla" w:eastAsia="Times New Roman" w:hAnsi="Sakkal Majalla" w:cs="Sakkal Majalla"/>
          <w:b/>
          <w:bCs/>
          <w:color w:val="0F1115"/>
          <w:sz w:val="28"/>
          <w:szCs w:val="28"/>
          <w:rtl/>
        </w:rPr>
        <w:t>، تسعى الدراسة الحالية إلى قياس وتحليل أثر تطبيقات الذكاء الاصطناعي على الكفاءة التشغيلية في شركات القطاع الخاص بالمملكة العربية السعودية. وتنتظم الدراسة في عدة محاور رئيسية: تبدأ بتأطير مشكلة البحث وتحديد أهدافه وتساؤلاته وفرضياته، ثم تستعرض الأدبيات السابقة وتُحدد الفجوة البحثية، فتعرض الإطار النظري المعتمد، وصولاً إلى المنهجية الكمية المتّبعة القائمة على استبيان موثّق وُزِّع على عينة ممثّلة من</w:t>
      </w:r>
      <w:r w:rsidR="00CD0B20">
        <w:rPr>
          <w:rFonts w:ascii="Sakkal Majalla" w:eastAsia="Times New Roman" w:hAnsi="Sakkal Majalla" w:cs="Sakkal Majalla" w:hint="cs"/>
          <w:b/>
          <w:bCs/>
          <w:color w:val="0F1115"/>
          <w:sz w:val="28"/>
          <w:szCs w:val="28"/>
          <w:rtl/>
        </w:rPr>
        <w:t xml:space="preserve"> </w:t>
      </w:r>
      <w:r w:rsidRPr="007D3E15">
        <w:rPr>
          <w:rFonts w:ascii="Sakkal Majalla" w:eastAsia="Times New Roman" w:hAnsi="Sakkal Majalla" w:cs="Sakkal Majalla"/>
          <w:b/>
          <w:bCs/>
          <w:color w:val="0F1115"/>
          <w:sz w:val="28"/>
          <w:szCs w:val="28"/>
          <w:rtl/>
        </w:rPr>
        <w:t xml:space="preserve">القادة التشغيليين في القطاع الخاص. وتُختتم الدراسة بعرض النتائج والتوصيات التي تستهدف إثراء الأدبيات العربية في مجال الذكاء الاصطناعي، وتزويد القادة </w:t>
      </w:r>
      <w:r w:rsidR="00CD0B20">
        <w:rPr>
          <w:rFonts w:ascii="Sakkal Majalla" w:eastAsia="Times New Roman" w:hAnsi="Sakkal Majalla" w:cs="Sakkal Majalla" w:hint="cs"/>
          <w:b/>
          <w:bCs/>
          <w:color w:val="0F1115"/>
          <w:sz w:val="28"/>
          <w:szCs w:val="28"/>
          <w:rtl/>
        </w:rPr>
        <w:t xml:space="preserve">التشغيليين </w:t>
      </w:r>
      <w:r w:rsidRPr="007D3E15">
        <w:rPr>
          <w:rFonts w:ascii="Sakkal Majalla" w:eastAsia="Times New Roman" w:hAnsi="Sakkal Majalla" w:cs="Sakkal Majalla"/>
          <w:b/>
          <w:bCs/>
          <w:color w:val="0F1115"/>
          <w:sz w:val="28"/>
          <w:szCs w:val="28"/>
          <w:rtl/>
        </w:rPr>
        <w:t>وصانعي السياسات بأدلة ميدانية موثوقة تُعين على ترشيد قرارات الاستثمار في هذه التقنيات.</w:t>
      </w:r>
    </w:p>
    <w:p w14:paraId="69EF9D94" w14:textId="77777777" w:rsidR="00092EF0"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74CE9199" w14:textId="77777777" w:rsidR="00B52984" w:rsidRDefault="00B52984">
      <w:pPr>
        <w:spacing w:after="0" w:line="240" w:lineRule="auto"/>
        <w:rPr>
          <w:rFonts w:ascii="Sakkal Majalla" w:eastAsia="Calibri" w:hAnsi="Sakkal Majalla" w:cs="Sakkal Majalla"/>
          <w:b/>
          <w:bCs/>
          <w:sz w:val="32"/>
          <w:szCs w:val="32"/>
          <w:rtl/>
        </w:rPr>
      </w:pPr>
      <w:r>
        <w:rPr>
          <w:rFonts w:ascii="Sakkal Majalla" w:eastAsia="Calibri" w:hAnsi="Sakkal Majalla" w:cs="Sakkal Majalla"/>
          <w:b/>
          <w:bCs/>
          <w:sz w:val="32"/>
          <w:szCs w:val="32"/>
          <w:rtl/>
        </w:rPr>
        <w:br w:type="page"/>
      </w:r>
    </w:p>
    <w:p w14:paraId="7650D121" w14:textId="0BE1E9AF" w:rsidR="00092EF0" w:rsidRDefault="00092EF0" w:rsidP="00CB7775">
      <w:pPr>
        <w:spacing w:after="0" w:line="240" w:lineRule="auto"/>
        <w:jc w:val="center"/>
        <w:rPr>
          <w:rFonts w:ascii="Sakkal Majalla" w:eastAsia="Calibri" w:hAnsi="Sakkal Majalla" w:cs="Sakkal Majalla"/>
          <w:b/>
          <w:bCs/>
          <w:sz w:val="32"/>
          <w:szCs w:val="32"/>
          <w:rtl/>
        </w:rPr>
      </w:pPr>
      <w:r w:rsidRPr="00655BFD">
        <w:rPr>
          <w:rFonts w:ascii="Sakkal Majalla" w:eastAsia="Calibri" w:hAnsi="Sakkal Majalla" w:cs="Sakkal Majalla" w:hint="cs"/>
          <w:b/>
          <w:bCs/>
          <w:sz w:val="32"/>
          <w:szCs w:val="32"/>
          <w:rtl/>
        </w:rPr>
        <w:lastRenderedPageBreak/>
        <w:t>مشكلة الدراسة</w:t>
      </w:r>
    </w:p>
    <w:p w14:paraId="30012304" w14:textId="77777777" w:rsidR="00CB7775" w:rsidRPr="00655BFD" w:rsidRDefault="00CB7775" w:rsidP="00CB7775">
      <w:pPr>
        <w:spacing w:after="0" w:line="240" w:lineRule="auto"/>
        <w:jc w:val="center"/>
        <w:rPr>
          <w:rFonts w:ascii="Sakkal Majalla" w:eastAsia="Calibri" w:hAnsi="Sakkal Majalla" w:cs="Sakkal Majalla"/>
          <w:b/>
          <w:bCs/>
          <w:sz w:val="32"/>
          <w:szCs w:val="32"/>
          <w:rtl/>
        </w:rPr>
      </w:pPr>
    </w:p>
    <w:p w14:paraId="1573CD83" w14:textId="77777777" w:rsidR="00092EF0" w:rsidRPr="00F226CC"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092EF0">
        <w:rPr>
          <w:rFonts w:ascii="Sakkal Majalla" w:eastAsia="Times New Roman" w:hAnsi="Sakkal Majalla" w:cs="Sakkal Majalla"/>
          <w:b/>
          <w:bCs/>
          <w:color w:val="0F1115"/>
          <w:sz w:val="28"/>
          <w:szCs w:val="28"/>
          <w:rtl/>
        </w:rPr>
        <w:t xml:space="preserve">يعيش الاقتصاد العالمي اليوم مرحلة تحوّل هيكلي عميق وغير مسبوق، تقوده تقنيات الذكاء الاصطناعي </w:t>
      </w:r>
      <w:r w:rsidRPr="0057156B">
        <w:rPr>
          <w:rFonts w:ascii="Sakkal Majalla" w:eastAsia="Times New Roman" w:hAnsi="Sakkal Majalla" w:cs="Sakkal Majalla"/>
          <w:b/>
          <w:bCs/>
          <w:color w:val="0F1115"/>
          <w:sz w:val="28"/>
          <w:szCs w:val="28"/>
          <w:rtl/>
        </w:rPr>
        <w:t xml:space="preserve">التي باتت تُعيد تشكيل نماذج الأعمال وأساليب إدارة العمليات في </w:t>
      </w:r>
      <w:r w:rsidRPr="00F226CC">
        <w:rPr>
          <w:rFonts w:ascii="Sakkal Majalla" w:eastAsia="Times New Roman" w:hAnsi="Sakkal Majalla" w:cs="Sakkal Majalla"/>
          <w:b/>
          <w:bCs/>
          <w:color w:val="0F1115"/>
          <w:sz w:val="28"/>
          <w:szCs w:val="28"/>
          <w:rtl/>
        </w:rPr>
        <w:t>المؤسسات الكبيرة والصغيرة على حدٍّ سواء، وعبر قطاعات اقتصادية متنوعة تمتد من التصنيع والتجزئة إلى الخدمات اللوجستية وسلاسل التوريد. وقد رصد تقرير</w:t>
      </w:r>
      <w:r w:rsidRPr="00F226CC">
        <w:rPr>
          <w:rFonts w:ascii="Sakkal Majalla" w:eastAsia="Times New Roman" w:hAnsi="Sakkal Majalla" w:cs="Sakkal Majalla"/>
          <w:b/>
          <w:bCs/>
          <w:color w:val="0F1115"/>
          <w:sz w:val="28"/>
          <w:szCs w:val="28"/>
        </w:rPr>
        <w:t xml:space="preserve"> McKinsey Global Institute (2023) </w:t>
      </w:r>
      <w:r w:rsidRPr="00F226CC">
        <w:rPr>
          <w:rFonts w:ascii="Sakkal Majalla" w:eastAsia="Times New Roman" w:hAnsi="Sakkal Majalla" w:cs="Sakkal Majalla" w:hint="cs"/>
          <w:b/>
          <w:bCs/>
          <w:color w:val="0F1115"/>
          <w:sz w:val="28"/>
          <w:szCs w:val="28"/>
          <w:rtl/>
        </w:rPr>
        <w:t xml:space="preserve"> </w:t>
      </w:r>
      <w:r w:rsidRPr="00F226CC">
        <w:rPr>
          <w:rFonts w:ascii="Sakkal Majalla" w:eastAsia="Times New Roman" w:hAnsi="Sakkal Majalla" w:cs="Sakkal Majalla"/>
          <w:b/>
          <w:bCs/>
          <w:color w:val="0F1115"/>
          <w:sz w:val="28"/>
          <w:szCs w:val="28"/>
          <w:rtl/>
        </w:rPr>
        <w:t xml:space="preserve">أن المؤسسات التي تتبنى تطبيقات الذكاء الاصطناعي في عملياتها التشغيلية تُحقق تحسناً في الإنتاجية يتراوح بين 20% و40% مقارنةً بنظيراتها غير </w:t>
      </w:r>
      <w:proofErr w:type="spellStart"/>
      <w:r w:rsidRPr="00F226CC">
        <w:rPr>
          <w:rFonts w:ascii="Sakkal Majalla" w:eastAsia="Times New Roman" w:hAnsi="Sakkal Majalla" w:cs="Sakkal Majalla"/>
          <w:b/>
          <w:bCs/>
          <w:color w:val="0F1115"/>
          <w:sz w:val="28"/>
          <w:szCs w:val="28"/>
          <w:rtl/>
        </w:rPr>
        <w:t>المتبنِّية</w:t>
      </w:r>
      <w:proofErr w:type="spellEnd"/>
      <w:r w:rsidRPr="00F226CC">
        <w:rPr>
          <w:rFonts w:ascii="Sakkal Majalla" w:eastAsia="Times New Roman" w:hAnsi="Sakkal Majalla" w:cs="Sakkal Majalla"/>
          <w:b/>
          <w:bCs/>
          <w:color w:val="0F1115"/>
          <w:sz w:val="28"/>
          <w:szCs w:val="28"/>
          <w:rtl/>
        </w:rPr>
        <w:t>، فيما يُقدّر التقرير ذاته أن الذكاء الاصطناعي التوليدي وحده قادر على إضافة ما بين 2.6 و4.4 تريليون دولار سنوياً للاقتصاد العالمي عبر رفع كفاءة العمليات المؤسسية. وعلى المستوى المحلي، أطلقت المملكة العربية السعودية استراتيجيتها الوطنية للذكاء الاصطناعي ضمن منظومة رؤية 2030، مستهدفةً أن يُسهم هذا القطاع بما يزيد على 135 مليار دولار في الناتج المحلي الإجمالي بحلول عام 2030م، فيما تجاوزت استثماراتها في البنية الرقمية وتقنيات الذكاء الاصطناعي عتبة العشرين مليار دولار</w:t>
      </w:r>
      <w:r w:rsidRPr="00F226CC">
        <w:rPr>
          <w:rFonts w:ascii="Sakkal Majalla" w:eastAsia="Times New Roman" w:hAnsi="Sakkal Majalla" w:cs="Sakkal Majalla"/>
          <w:b/>
          <w:bCs/>
          <w:color w:val="0F1115"/>
          <w:sz w:val="28"/>
          <w:szCs w:val="28"/>
        </w:rPr>
        <w:t xml:space="preserve"> (SDAIA, 2023).</w:t>
      </w:r>
    </w:p>
    <w:p w14:paraId="169FCB12" w14:textId="675DF18C" w:rsidR="00092EF0"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226CC">
        <w:rPr>
          <w:rFonts w:ascii="Sakkal Majalla" w:eastAsia="Times New Roman" w:hAnsi="Sakkal Majalla" w:cs="Sakkal Majalla"/>
          <w:b/>
          <w:bCs/>
          <w:color w:val="0F1115"/>
          <w:sz w:val="28"/>
          <w:szCs w:val="28"/>
          <w:rtl/>
        </w:rPr>
        <w:t>غير أن ثمة فجوة واضحة وقابلة للقياس بين هذا الزخم الاستثماري والواقع التشغيلي الفعلي في شركات القطاع الخاص السعودي. فعلى الرغم من تصاعد الإنفاق على مشاريع التحول الرقمي وتبني أدوات الذكاء الاصطناعي، كشف تقرير</w:t>
      </w:r>
      <w:r w:rsidRPr="00F226CC">
        <w:rPr>
          <w:rFonts w:ascii="Sakkal Majalla" w:eastAsia="Times New Roman" w:hAnsi="Sakkal Majalla" w:cs="Sakkal Majalla"/>
          <w:b/>
          <w:bCs/>
          <w:color w:val="0F1115"/>
          <w:sz w:val="28"/>
          <w:szCs w:val="28"/>
        </w:rPr>
        <w:t xml:space="preserve"> Deloitte </w:t>
      </w:r>
      <w:r w:rsidRPr="00F226CC">
        <w:rPr>
          <w:rFonts w:ascii="Sakkal Majalla" w:eastAsia="Times New Roman" w:hAnsi="Sakkal Majalla" w:cs="Sakkal Majalla"/>
          <w:b/>
          <w:bCs/>
          <w:color w:val="0F1115"/>
          <w:sz w:val="28"/>
          <w:szCs w:val="28"/>
          <w:rtl/>
        </w:rPr>
        <w:t>للشرق الأوسط (2022) أن 54% من المديرين التنفيذيين في الشركات السعودية يُقرّون بعجزهم عن ربط مبادرات الذكاء الاصطناعي بتحسينات تشغيلية ملموسة وقابلة للقياس الكمي. ويُعزز هذه الصورة تقرير هيئة البيانات والذكاء الاصطناعي</w:t>
      </w:r>
      <w:r w:rsidRPr="00F226CC">
        <w:rPr>
          <w:rFonts w:ascii="Sakkal Majalla" w:eastAsia="Times New Roman" w:hAnsi="Sakkal Majalla" w:cs="Sakkal Majalla"/>
          <w:b/>
          <w:bCs/>
          <w:color w:val="0F1115"/>
          <w:sz w:val="28"/>
          <w:szCs w:val="28"/>
        </w:rPr>
        <w:t xml:space="preserve"> (SDAIA, 2023) </w:t>
      </w:r>
      <w:r w:rsidRPr="00F226CC">
        <w:rPr>
          <w:rFonts w:ascii="Sakkal Majalla" w:eastAsia="Times New Roman" w:hAnsi="Sakkal Majalla" w:cs="Sakkal Majalla"/>
          <w:b/>
          <w:bCs/>
          <w:color w:val="0F1115"/>
          <w:sz w:val="28"/>
          <w:szCs w:val="28"/>
          <w:rtl/>
        </w:rPr>
        <w:t xml:space="preserve">الذي يُفيد بأن أقل من 28% من الشركات السعودية </w:t>
      </w:r>
      <w:proofErr w:type="spellStart"/>
      <w:r w:rsidRPr="00F226CC">
        <w:rPr>
          <w:rFonts w:ascii="Sakkal Majalla" w:eastAsia="Times New Roman" w:hAnsi="Sakkal Majalla" w:cs="Sakkal Majalla"/>
          <w:b/>
          <w:bCs/>
          <w:color w:val="0F1115"/>
          <w:sz w:val="28"/>
          <w:szCs w:val="28"/>
          <w:rtl/>
        </w:rPr>
        <w:t>المتبنِّية</w:t>
      </w:r>
      <w:proofErr w:type="spellEnd"/>
      <w:r w:rsidRPr="00F226CC">
        <w:rPr>
          <w:rFonts w:ascii="Sakkal Majalla" w:eastAsia="Times New Roman" w:hAnsi="Sakkal Majalla" w:cs="Sakkal Majalla"/>
          <w:b/>
          <w:bCs/>
          <w:color w:val="0F1115"/>
          <w:sz w:val="28"/>
          <w:szCs w:val="28"/>
          <w:rtl/>
        </w:rPr>
        <w:t xml:space="preserve"> لتطبيقات الذكاء الاصطناعي تمتلك منهجيةً واضحة لقياس عائد الاستثمار في هذه التقنيات وأثرها</w:t>
      </w:r>
      <w:r w:rsidRPr="0057156B">
        <w:rPr>
          <w:rFonts w:ascii="Sakkal Majalla" w:eastAsia="Times New Roman" w:hAnsi="Sakkal Majalla" w:cs="Sakkal Majalla"/>
          <w:b/>
          <w:bCs/>
          <w:color w:val="0F1115"/>
          <w:sz w:val="28"/>
          <w:szCs w:val="28"/>
          <w:rtl/>
        </w:rPr>
        <w:t xml:space="preserve"> الفعلي على كفاءتها التشغيلية. وعلى الصعيد العالمي، يُشير تقرير المنتدى الاقتصادي العالمي (2023) إلى أن 68% من المؤسسات في الأسواق الناشئة تبنّت أدوات الذكاء الاصطناعي، </w:t>
      </w:r>
      <w:r w:rsidR="002347CC">
        <w:rPr>
          <w:rFonts w:ascii="Sakkal Majalla" w:eastAsia="Times New Roman" w:hAnsi="Sakkal Majalla" w:cs="Sakkal Majalla" w:hint="cs"/>
          <w:b/>
          <w:bCs/>
          <w:color w:val="0F1115"/>
          <w:sz w:val="28"/>
          <w:szCs w:val="28"/>
          <w:rtl/>
        </w:rPr>
        <w:t>حيث</w:t>
      </w:r>
      <w:r w:rsidRPr="0057156B">
        <w:rPr>
          <w:rFonts w:ascii="Sakkal Majalla" w:eastAsia="Times New Roman" w:hAnsi="Sakkal Majalla" w:cs="Sakkal Majalla"/>
          <w:b/>
          <w:bCs/>
          <w:color w:val="0F1115"/>
          <w:sz w:val="28"/>
          <w:szCs w:val="28"/>
          <w:rtl/>
        </w:rPr>
        <w:t xml:space="preserve"> أن أقل من ثلثها يمتلك آليات قياس فعّالة لتقييم الأثر الحقيقي لهذه الأدوات على الأداء التشغيلي والإنتاجية المؤسسية</w:t>
      </w:r>
      <w:r w:rsidRPr="0057156B">
        <w:rPr>
          <w:rFonts w:ascii="Sakkal Majalla" w:eastAsia="Times New Roman" w:hAnsi="Sakkal Majalla" w:cs="Sakkal Majalla"/>
          <w:b/>
          <w:bCs/>
          <w:color w:val="0F1115"/>
          <w:sz w:val="28"/>
          <w:szCs w:val="28"/>
        </w:rPr>
        <w:t>.</w:t>
      </w:r>
    </w:p>
    <w:p w14:paraId="0B3E3906" w14:textId="77777777" w:rsidR="00092EF0" w:rsidRPr="0057156B"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6D1E5998" w14:textId="77777777" w:rsidR="00092EF0"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57156B">
        <w:rPr>
          <w:rFonts w:ascii="Sakkal Majalla" w:eastAsia="Times New Roman" w:hAnsi="Sakkal Majalla" w:cs="Sakkal Majalla"/>
          <w:b/>
          <w:bCs/>
          <w:color w:val="0F1115"/>
          <w:sz w:val="28"/>
          <w:szCs w:val="28"/>
          <w:rtl/>
        </w:rPr>
        <w:t xml:space="preserve">وتتعمق هذه الإشكالية حين نستحضر السياق الهيكلي للاقتصاد السعودي؛ إذ تستهدف رؤية 2030 رفع مساهمة القطاع الخاص في الناتج المحلي الإجمالي من 40% إلى 65%، وهو هدف طموح لا يمكن تحقيقه دون رفع جوهري في الكفاءة التشغيلية لشركات هذا القطاع </w:t>
      </w:r>
      <w:r w:rsidRPr="009C270D">
        <w:rPr>
          <w:rFonts w:ascii="Sakkal Majalla" w:eastAsia="Times New Roman" w:hAnsi="Sakkal Majalla" w:cs="Sakkal Majalla"/>
          <w:color w:val="0F1115"/>
          <w:sz w:val="20"/>
          <w:szCs w:val="20"/>
          <w:rtl/>
        </w:rPr>
        <w:t>(هيئة الاستثمار السعودية, 2023).</w:t>
      </w:r>
      <w:r w:rsidRPr="009C270D">
        <w:rPr>
          <w:rFonts w:ascii="Sakkal Majalla" w:eastAsia="Times New Roman" w:hAnsi="Sakkal Majalla" w:cs="Sakkal Majalla"/>
          <w:b/>
          <w:bCs/>
          <w:color w:val="0F1115"/>
          <w:sz w:val="20"/>
          <w:szCs w:val="20"/>
          <w:rtl/>
        </w:rPr>
        <w:t xml:space="preserve"> </w:t>
      </w:r>
      <w:r w:rsidRPr="0057156B">
        <w:rPr>
          <w:rFonts w:ascii="Sakkal Majalla" w:eastAsia="Times New Roman" w:hAnsi="Sakkal Majalla" w:cs="Sakkal Majalla"/>
          <w:b/>
          <w:bCs/>
          <w:color w:val="0F1115"/>
          <w:sz w:val="28"/>
          <w:szCs w:val="28"/>
          <w:rtl/>
        </w:rPr>
        <w:t xml:space="preserve">ومع ذلك يتضح من مراجعة الأدبيات أن الدراسات الميدانية الكمية التي تتناول أثر الذكاء الاصطناعي على الكفاءة التشغيلية في قطاعات السلع الاستهلاكية والتجزئة والخدمات اللوجستية </w:t>
      </w:r>
      <w:r w:rsidRPr="0057156B">
        <w:rPr>
          <w:rFonts w:ascii="Sakkal Majalla" w:eastAsia="Times New Roman" w:hAnsi="Sakkal Majalla" w:cs="Sakkal Majalla"/>
          <w:b/>
          <w:bCs/>
          <w:color w:val="0F1115"/>
          <w:sz w:val="28"/>
          <w:szCs w:val="28"/>
          <w:rtl/>
        </w:rPr>
        <w:lastRenderedPageBreak/>
        <w:t>بالمملكة تكاد تكون معدومة، في حين تتركز الدراسات الخليجية المتاحة بصورة شبه حصرية على قطاعَي الخدمات المالية والرعاية الصحية. ويكشف ذلك عن فجوة معرفية جوهرية بين ما هو متاح في الأدبيات وما تحتاجه المؤسسات السعودية من أدلة ميدانية موثوقة تُرشد قراراتها الاستثمارية في هذه التقنيات</w:t>
      </w:r>
      <w:r w:rsidRPr="0057156B">
        <w:rPr>
          <w:rFonts w:ascii="Sakkal Majalla" w:eastAsia="Times New Roman" w:hAnsi="Sakkal Majalla" w:cs="Sakkal Majalla"/>
          <w:b/>
          <w:bCs/>
          <w:color w:val="0F1115"/>
          <w:sz w:val="28"/>
          <w:szCs w:val="28"/>
        </w:rPr>
        <w:t>.</w:t>
      </w:r>
    </w:p>
    <w:p w14:paraId="406001D2" w14:textId="77777777" w:rsidR="00092EF0" w:rsidRPr="0057156B"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3E32BAD1" w14:textId="6350D9E7" w:rsidR="00092EF0" w:rsidRPr="0057156B"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57156B">
        <w:rPr>
          <w:rFonts w:ascii="Sakkal Majalla" w:eastAsia="Times New Roman" w:hAnsi="Sakkal Majalla" w:cs="Sakkal Majalla"/>
          <w:b/>
          <w:bCs/>
          <w:color w:val="0F1115"/>
          <w:sz w:val="28"/>
          <w:szCs w:val="28"/>
          <w:rtl/>
        </w:rPr>
        <w:t>وعلى صعيد الممارسة الإدارية، أ</w:t>
      </w:r>
      <w:r w:rsidR="003C55C7">
        <w:rPr>
          <w:rFonts w:ascii="Sakkal Majalla" w:eastAsia="Times New Roman" w:hAnsi="Sakkal Majalla" w:cs="Sakkal Majalla" w:hint="cs"/>
          <w:b/>
          <w:bCs/>
          <w:color w:val="0F1115"/>
          <w:sz w:val="28"/>
          <w:szCs w:val="28"/>
          <w:rtl/>
        </w:rPr>
        <w:t>ب</w:t>
      </w:r>
      <w:r w:rsidRPr="0057156B">
        <w:rPr>
          <w:rFonts w:ascii="Sakkal Majalla" w:eastAsia="Times New Roman" w:hAnsi="Sakkal Majalla" w:cs="Sakkal Majalla"/>
          <w:b/>
          <w:bCs/>
          <w:color w:val="0F1115"/>
          <w:sz w:val="28"/>
          <w:szCs w:val="28"/>
          <w:rtl/>
        </w:rPr>
        <w:t>رز هذا الواقع تحدياً مزدوجاً يواجه القيادات التنفيذية في القطاع الخاص السعودي: فهي من ناحية تتلقى ضغوطاً متصاعدة للاستثمار في الذكاء الاصطناعي استجابةً للتوجه الوطني ومتطلبات التنافسية، ومن ناحية أخرى تفتقر إلى أدلة تجريبية محلية كافية تُمكّنها من تقييم جدوى هذا الاستثمار وقياس مردوده التشغيلي الفعلي. وهو ما يعني في المحصلة أن قرارات التبني والتوسع في تقنيات الذكاء الاصطناعي تظل رهينةً للحدس الإداري والتقديرات الانطباعية، بدلاً من أن تستند إلى معطيات تجريبية موثوقة كما تقتضيه معايير الحوكمة الرشيدة وأفضل الممارسات الإدارية</w:t>
      </w:r>
      <w:r w:rsidRPr="0057156B">
        <w:rPr>
          <w:rFonts w:ascii="Sakkal Majalla" w:eastAsia="Times New Roman" w:hAnsi="Sakkal Majalla" w:cs="Sakkal Majalla"/>
          <w:b/>
          <w:bCs/>
          <w:color w:val="0F1115"/>
          <w:sz w:val="28"/>
          <w:szCs w:val="28"/>
        </w:rPr>
        <w:t>.</w:t>
      </w:r>
    </w:p>
    <w:p w14:paraId="3B35C27C" w14:textId="77777777" w:rsidR="00092EF0"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57156B">
        <w:rPr>
          <w:rFonts w:ascii="Sakkal Majalla" w:eastAsia="Times New Roman" w:hAnsi="Sakkal Majalla" w:cs="Sakkal Majalla"/>
          <w:b/>
          <w:bCs/>
          <w:color w:val="0F1115"/>
          <w:sz w:val="28"/>
          <w:szCs w:val="28"/>
          <w:rtl/>
        </w:rPr>
        <w:t>وتتجلى مشكلة الدراسة في التناقض الواضح بين واقعَيْن متباينَيْن: فمن جهة، تضخّ المملكة العربية السعودية استثمارات ضخمة في تقنيات الذكاء الاصطناعي وتضعها في صميم أجندتها التنموية الوطنية، ومن جهة أخرى يفتقر القطاع الخاص إلى أدلة ميدانية كافية تُثبت أو تنفي الأثر الفعلي لهذه التطبيقات على الكفاءة التشغيلية، مما يُبقي قرارات التبني والتوسع رهينةً للحدس الإداري بدلاً من المعطيات التجريبية الموثوقة</w:t>
      </w:r>
      <w:r w:rsidRPr="0057156B">
        <w:rPr>
          <w:rFonts w:ascii="Sakkal Majalla" w:eastAsia="Times New Roman" w:hAnsi="Sakkal Majalla" w:cs="Sakkal Majalla"/>
          <w:b/>
          <w:bCs/>
          <w:color w:val="0F1115"/>
          <w:sz w:val="28"/>
          <w:szCs w:val="28"/>
        </w:rPr>
        <w:t>.</w:t>
      </w:r>
    </w:p>
    <w:p w14:paraId="1872F1BB" w14:textId="77777777" w:rsidR="00092EF0" w:rsidRPr="0057156B"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0CB04EE1" w14:textId="77777777" w:rsidR="00092EF0"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57156B">
        <w:rPr>
          <w:rFonts w:ascii="Sakkal Majalla" w:eastAsia="Times New Roman" w:hAnsi="Sakkal Majalla" w:cs="Sakkal Majalla"/>
          <w:b/>
          <w:bCs/>
          <w:color w:val="0F1115"/>
          <w:sz w:val="28"/>
          <w:szCs w:val="28"/>
          <w:rtl/>
        </w:rPr>
        <w:t>انطلاقاً من هذا الواقع، تتمحور مشكلة الدراسة حول الإجابة عن التساؤل الرئيسي الآتي</w:t>
      </w:r>
      <w:r w:rsidRPr="0057156B">
        <w:rPr>
          <w:rFonts w:ascii="Sakkal Majalla" w:eastAsia="Times New Roman" w:hAnsi="Sakkal Majalla" w:cs="Sakkal Majalla"/>
          <w:b/>
          <w:bCs/>
          <w:color w:val="0F1115"/>
          <w:sz w:val="28"/>
          <w:szCs w:val="28"/>
        </w:rPr>
        <w:t>:</w:t>
      </w:r>
    </w:p>
    <w:p w14:paraId="62CECD33" w14:textId="77777777" w:rsidR="00092EF0" w:rsidRPr="0057156B"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32A317F6" w14:textId="77777777" w:rsidR="00092EF0" w:rsidRDefault="00092EF0" w:rsidP="00092EF0">
      <w:pPr>
        <w:pBdr>
          <w:bottom w:val="single" w:sz="6" w:space="1" w:color="auto"/>
        </w:pBdr>
        <w:shd w:val="clear" w:color="auto" w:fill="FFFFFF"/>
        <w:bidi/>
        <w:spacing w:before="240" w:after="240" w:line="240" w:lineRule="auto"/>
        <w:jc w:val="center"/>
        <w:rPr>
          <w:rFonts w:ascii="Sakkal Majalla" w:eastAsia="Times New Roman" w:hAnsi="Sakkal Majalla" w:cs="Sakkal Majalla"/>
          <w:b/>
          <w:bCs/>
          <w:color w:val="0F1115"/>
          <w:sz w:val="44"/>
          <w:szCs w:val="44"/>
          <w:rtl/>
        </w:rPr>
      </w:pPr>
      <w:r w:rsidRPr="00092EF0">
        <w:rPr>
          <w:rFonts w:ascii="Sakkal Majalla" w:eastAsia="Times New Roman" w:hAnsi="Sakkal Majalla" w:cs="Sakkal Majalla"/>
          <w:b/>
          <w:bCs/>
          <w:color w:val="0F1115"/>
          <w:sz w:val="44"/>
          <w:szCs w:val="44"/>
          <w:highlight w:val="lightGray"/>
          <w:rtl/>
        </w:rPr>
        <w:t>ما أثر تطبيقات الذكاء الاصطناعي على الكفاءة التشغيلية في شركات القطاع الخاص بالمملكة العربية السعودية؟</w:t>
      </w:r>
    </w:p>
    <w:p w14:paraId="35DB0A91" w14:textId="77777777" w:rsidR="00092EF0" w:rsidRDefault="00092EF0" w:rsidP="00092EF0">
      <w:pPr>
        <w:pBdr>
          <w:bottom w:val="single" w:sz="6" w:space="1" w:color="auto"/>
        </w:pBdr>
        <w:shd w:val="clear" w:color="auto" w:fill="FFFFFF"/>
        <w:bidi/>
        <w:spacing w:before="240" w:after="240" w:line="240" w:lineRule="auto"/>
        <w:jc w:val="center"/>
        <w:rPr>
          <w:rFonts w:ascii="Sakkal Majalla" w:eastAsia="Times New Roman" w:hAnsi="Sakkal Majalla" w:cs="Sakkal Majalla"/>
          <w:b/>
          <w:bCs/>
          <w:color w:val="0F1115"/>
          <w:sz w:val="44"/>
          <w:szCs w:val="44"/>
          <w:rtl/>
        </w:rPr>
      </w:pPr>
    </w:p>
    <w:p w14:paraId="42F120EC" w14:textId="77777777" w:rsidR="00AB7C7B" w:rsidRDefault="00AB7C7B" w:rsidP="00AB7C7B">
      <w:pPr>
        <w:pBdr>
          <w:bottom w:val="single" w:sz="6" w:space="1" w:color="auto"/>
        </w:pBdr>
        <w:shd w:val="clear" w:color="auto" w:fill="FFFFFF"/>
        <w:bidi/>
        <w:spacing w:before="240" w:after="240" w:line="240" w:lineRule="auto"/>
        <w:jc w:val="center"/>
        <w:rPr>
          <w:rFonts w:ascii="Sakkal Majalla" w:eastAsia="Times New Roman" w:hAnsi="Sakkal Majalla" w:cs="Sakkal Majalla"/>
          <w:b/>
          <w:bCs/>
          <w:color w:val="0F1115"/>
          <w:sz w:val="44"/>
          <w:szCs w:val="44"/>
          <w:rtl/>
        </w:rPr>
      </w:pPr>
    </w:p>
    <w:p w14:paraId="190205B9" w14:textId="77777777" w:rsidR="00AB7C7B" w:rsidRPr="00092EF0" w:rsidRDefault="00AB7C7B" w:rsidP="00AB7C7B">
      <w:pPr>
        <w:pBdr>
          <w:bottom w:val="single" w:sz="6" w:space="1" w:color="auto"/>
        </w:pBdr>
        <w:shd w:val="clear" w:color="auto" w:fill="FFFFFF"/>
        <w:bidi/>
        <w:spacing w:before="240" w:after="240" w:line="240" w:lineRule="auto"/>
        <w:jc w:val="center"/>
        <w:rPr>
          <w:rFonts w:ascii="Sakkal Majalla" w:eastAsia="Times New Roman" w:hAnsi="Sakkal Majalla" w:cs="Sakkal Majalla"/>
          <w:b/>
          <w:bCs/>
          <w:color w:val="0F1115"/>
          <w:sz w:val="44"/>
          <w:szCs w:val="44"/>
          <w:rtl/>
        </w:rPr>
      </w:pPr>
    </w:p>
    <w:p w14:paraId="0F2EED28" w14:textId="164CD7E6" w:rsidR="00077374" w:rsidRPr="00077374" w:rsidRDefault="00AB7C7B" w:rsidP="00077374">
      <w:pPr>
        <w:pBdr>
          <w:bottom w:val="single" w:sz="6" w:space="1" w:color="auto"/>
        </w:pBdr>
        <w:shd w:val="clear" w:color="auto" w:fill="FFFFFF"/>
        <w:bidi/>
        <w:spacing w:before="240" w:after="240" w:line="240" w:lineRule="auto"/>
        <w:jc w:val="center"/>
        <w:rPr>
          <w:rFonts w:ascii="Sakkal Majalla" w:eastAsia="Calibri" w:hAnsi="Sakkal Majalla" w:cs="Sakkal Majalla"/>
          <w:b/>
          <w:bCs/>
          <w:sz w:val="36"/>
          <w:szCs w:val="36"/>
          <w:rtl/>
        </w:rPr>
      </w:pPr>
      <w:r w:rsidRPr="00077374">
        <w:rPr>
          <w:rFonts w:ascii="Sakkal Majalla" w:eastAsia="Calibri" w:hAnsi="Sakkal Majalla" w:cs="Sakkal Majalla" w:hint="cs"/>
          <w:b/>
          <w:bCs/>
          <w:sz w:val="36"/>
          <w:szCs w:val="36"/>
          <w:rtl/>
        </w:rPr>
        <w:t>تساؤلات الدراسة</w:t>
      </w:r>
    </w:p>
    <w:p w14:paraId="2F311A1E" w14:textId="6E7810F1" w:rsidR="00092EF0" w:rsidRPr="0057156B" w:rsidRDefault="00AB7C7B" w:rsidP="00077374">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Pr>
          <w:rFonts w:ascii="Sakkal Majalla" w:eastAsia="Times New Roman" w:hAnsi="Sakkal Majalla" w:cs="Sakkal Majalla"/>
          <w:b/>
          <w:bCs/>
          <w:color w:val="0F1115"/>
          <w:sz w:val="28"/>
          <w:szCs w:val="28"/>
          <w:rtl/>
        </w:rPr>
        <w:br/>
      </w:r>
      <w:r w:rsidR="00745AF2" w:rsidRPr="00745AF2">
        <w:rPr>
          <w:rFonts w:ascii="Sakkal Majalla" w:eastAsia="Times New Roman" w:hAnsi="Sakkal Majalla" w:cs="Sakkal Majalla"/>
          <w:b/>
          <w:bCs/>
          <w:color w:val="0F1115"/>
          <w:sz w:val="28"/>
          <w:szCs w:val="28"/>
          <w:rtl/>
        </w:rPr>
        <w:t>ينبثق عن مشكلة الدراسة والتساؤل الرئيسي المذكور أعلاه جملةٌ من التساؤلات الفرعية التي تسعى الدراسة للإجابة عنها:</w:t>
      </w:r>
    </w:p>
    <w:p w14:paraId="09C3C8A5" w14:textId="77777777" w:rsidR="00092EF0" w:rsidRPr="0057156B"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57156B">
        <w:rPr>
          <w:rFonts w:ascii="Sakkal Majalla" w:eastAsia="Times New Roman" w:hAnsi="Sakkal Majalla" w:cs="Sakkal Majalla"/>
          <w:b/>
          <w:bCs/>
          <w:color w:val="0F1115"/>
          <w:sz w:val="28"/>
          <w:szCs w:val="28"/>
        </w:rPr>
        <w:t>•</w:t>
      </w:r>
      <w:r w:rsidRPr="0057156B">
        <w:rPr>
          <w:rFonts w:ascii="Sakkal Majalla" w:eastAsia="Times New Roman" w:hAnsi="Sakkal Majalla" w:cs="Sakkal Majalla"/>
          <w:b/>
          <w:bCs/>
          <w:color w:val="0F1115"/>
          <w:sz w:val="28"/>
          <w:szCs w:val="28"/>
        </w:rPr>
        <w:tab/>
      </w:r>
      <w:r w:rsidRPr="0057156B">
        <w:rPr>
          <w:rFonts w:ascii="Sakkal Majalla" w:eastAsia="Times New Roman" w:hAnsi="Sakkal Majalla" w:cs="Sakkal Majalla"/>
          <w:b/>
          <w:bCs/>
          <w:color w:val="0F1115"/>
          <w:sz w:val="28"/>
          <w:szCs w:val="28"/>
          <w:rtl/>
        </w:rPr>
        <w:t>ما مستوى تبني شركات القطاع الخاص السعودي لتطبيقات الذكاء الاصطناعي في عملياتها التشغيلية؟</w:t>
      </w:r>
    </w:p>
    <w:p w14:paraId="36F509F4" w14:textId="77777777" w:rsidR="00092EF0" w:rsidRPr="0057156B"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57156B">
        <w:rPr>
          <w:rFonts w:ascii="Sakkal Majalla" w:eastAsia="Times New Roman" w:hAnsi="Sakkal Majalla" w:cs="Sakkal Majalla"/>
          <w:b/>
          <w:bCs/>
          <w:color w:val="0F1115"/>
          <w:sz w:val="28"/>
          <w:szCs w:val="28"/>
        </w:rPr>
        <w:t>•</w:t>
      </w:r>
      <w:r w:rsidRPr="0057156B">
        <w:rPr>
          <w:rFonts w:ascii="Sakkal Majalla" w:eastAsia="Times New Roman" w:hAnsi="Sakkal Majalla" w:cs="Sakkal Majalla"/>
          <w:b/>
          <w:bCs/>
          <w:color w:val="0F1115"/>
          <w:sz w:val="28"/>
          <w:szCs w:val="28"/>
        </w:rPr>
        <w:tab/>
      </w:r>
      <w:r w:rsidRPr="0057156B">
        <w:rPr>
          <w:rFonts w:ascii="Sakkal Majalla" w:eastAsia="Times New Roman" w:hAnsi="Sakkal Majalla" w:cs="Sakkal Majalla"/>
          <w:b/>
          <w:bCs/>
          <w:color w:val="0F1115"/>
          <w:sz w:val="28"/>
          <w:szCs w:val="28"/>
          <w:rtl/>
        </w:rPr>
        <w:t>هل يوجد أثر ذو دلالة إحصائية لتطبيقات الذكاء الاصطناعي على مؤشرات الكفاءة التشغيلية كتقليص التكاليف ورفع الإنتاجية وتسريع الدورة التشغيلية؟</w:t>
      </w:r>
    </w:p>
    <w:p w14:paraId="718BAF54" w14:textId="77777777" w:rsidR="00092EF0"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57156B">
        <w:rPr>
          <w:rFonts w:ascii="Sakkal Majalla" w:eastAsia="Times New Roman" w:hAnsi="Sakkal Majalla" w:cs="Sakkal Majalla"/>
          <w:b/>
          <w:bCs/>
          <w:color w:val="0F1115"/>
          <w:sz w:val="28"/>
          <w:szCs w:val="28"/>
          <w:rtl/>
        </w:rPr>
        <w:t>•</w:t>
      </w:r>
      <w:r w:rsidRPr="0057156B">
        <w:rPr>
          <w:rFonts w:ascii="Sakkal Majalla" w:eastAsia="Times New Roman" w:hAnsi="Sakkal Majalla" w:cs="Sakkal Majalla"/>
          <w:b/>
          <w:bCs/>
          <w:color w:val="0F1115"/>
          <w:sz w:val="28"/>
          <w:szCs w:val="28"/>
          <w:rtl/>
        </w:rPr>
        <w:tab/>
        <w:t>ما العوامل التنظيمية والتقنية والبشرية التي تُعزّز أو تُعيق تحقيق الذكاء الاصطناعي للكفاءة التشغيلية المأمولة في شركات القطاع الخاص؟</w:t>
      </w:r>
    </w:p>
    <w:p w14:paraId="16D2139E" w14:textId="77777777" w:rsidR="00092EF0" w:rsidRDefault="00092EF0" w:rsidP="00092EF0">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647384EC" w14:textId="77777777" w:rsidR="00D103B7" w:rsidRDefault="00D103B7" w:rsidP="00D103B7">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0896136A" w14:textId="77777777" w:rsidR="00655BFD" w:rsidRDefault="00655BFD" w:rsidP="00655BFD">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5DA1987D" w14:textId="77777777" w:rsidR="00655BFD" w:rsidRDefault="00655BFD" w:rsidP="00655BFD">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693D5CA3" w14:textId="77777777" w:rsidR="00B52984" w:rsidRDefault="00B52984">
      <w:pPr>
        <w:spacing w:after="0" w:line="240" w:lineRule="auto"/>
        <w:rPr>
          <w:rFonts w:ascii="Sakkal Majalla" w:eastAsia="Calibri" w:hAnsi="Sakkal Majalla" w:cs="Sakkal Majalla"/>
          <w:b/>
          <w:bCs/>
          <w:sz w:val="32"/>
          <w:szCs w:val="32"/>
          <w:rtl/>
        </w:rPr>
      </w:pPr>
      <w:r>
        <w:rPr>
          <w:rFonts w:ascii="Sakkal Majalla" w:eastAsia="Calibri" w:hAnsi="Sakkal Majalla" w:cs="Sakkal Majalla"/>
          <w:b/>
          <w:bCs/>
          <w:sz w:val="32"/>
          <w:szCs w:val="32"/>
          <w:rtl/>
        </w:rPr>
        <w:br w:type="page"/>
      </w:r>
    </w:p>
    <w:p w14:paraId="52CECCD0" w14:textId="30E556BD" w:rsidR="004E36DE" w:rsidRPr="00A54C3C" w:rsidRDefault="00A54C3C" w:rsidP="00A54C3C">
      <w:pPr>
        <w:pBdr>
          <w:bottom w:val="single" w:sz="6" w:space="1" w:color="auto"/>
        </w:pBdr>
        <w:shd w:val="clear" w:color="auto" w:fill="FFFFFF"/>
        <w:bidi/>
        <w:spacing w:before="240" w:after="240" w:line="240" w:lineRule="auto"/>
        <w:jc w:val="center"/>
        <w:rPr>
          <w:rFonts w:ascii="Sakkal Majalla" w:eastAsia="Calibri" w:hAnsi="Sakkal Majalla" w:cs="Sakkal Majalla"/>
          <w:b/>
          <w:bCs/>
          <w:sz w:val="32"/>
          <w:szCs w:val="32"/>
          <w:rtl/>
        </w:rPr>
      </w:pPr>
      <w:r w:rsidRPr="00A54C3C">
        <w:rPr>
          <w:rFonts w:ascii="Sakkal Majalla" w:eastAsia="Calibri" w:hAnsi="Sakkal Majalla" w:cs="Sakkal Majalla" w:hint="cs"/>
          <w:b/>
          <w:bCs/>
          <w:sz w:val="32"/>
          <w:szCs w:val="32"/>
          <w:rtl/>
        </w:rPr>
        <w:lastRenderedPageBreak/>
        <w:t>أهمية الدراسة</w:t>
      </w:r>
    </w:p>
    <w:p w14:paraId="7F2D21FF" w14:textId="77777777" w:rsidR="004E36DE" w:rsidRPr="004E36DE" w:rsidRDefault="004E36DE" w:rsidP="00A54C3C">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629434E2" w14:textId="32000D11" w:rsidR="004E36DE" w:rsidRPr="00E07A3C" w:rsidRDefault="004E36DE" w:rsidP="00A54C3C">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36"/>
          <w:szCs w:val="36"/>
          <w:rtl/>
        </w:rPr>
      </w:pPr>
      <w:r w:rsidRPr="00E07A3C">
        <w:rPr>
          <w:rFonts w:ascii="Sakkal Majalla" w:eastAsia="Times New Roman" w:hAnsi="Sakkal Majalla" w:cs="Sakkal Majalla"/>
          <w:b/>
          <w:bCs/>
          <w:color w:val="0F1115"/>
          <w:sz w:val="36"/>
          <w:szCs w:val="36"/>
          <w:rtl/>
        </w:rPr>
        <w:t>الأهمية العلمية</w:t>
      </w:r>
    </w:p>
    <w:p w14:paraId="6ABD9C76" w14:textId="13E66FFE" w:rsidR="004E36DE" w:rsidRPr="00F226CC" w:rsidRDefault="004E36DE" w:rsidP="00A54C3C">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4E36DE">
        <w:rPr>
          <w:rFonts w:ascii="Sakkal Majalla" w:eastAsia="Times New Roman" w:hAnsi="Sakkal Majalla" w:cs="Sakkal Majalla"/>
          <w:b/>
          <w:bCs/>
          <w:color w:val="0F1115"/>
          <w:sz w:val="28"/>
          <w:szCs w:val="28"/>
          <w:rtl/>
        </w:rPr>
        <w:t xml:space="preserve">تنبثق الأهمية العلمية لهذه الدراسة من كونها تُعالج فجوة معرفية حقيقية في منظومة الأدبيات الأكاديمية العربية والخليجية، في مجال يشهد تسارعاً بحثياً غير مسبوق على المستوى العالمي. فعلى الرغم من التوسع الكبير في الدراسات المتعلقة بالذكاء الاصطناعي وتأثيراته </w:t>
      </w:r>
      <w:r w:rsidRPr="00F226CC">
        <w:rPr>
          <w:rFonts w:ascii="Sakkal Majalla" w:eastAsia="Times New Roman" w:hAnsi="Sakkal Majalla" w:cs="Sakkal Majalla"/>
          <w:b/>
          <w:bCs/>
          <w:color w:val="0F1115"/>
          <w:sz w:val="28"/>
          <w:szCs w:val="28"/>
          <w:rtl/>
        </w:rPr>
        <w:t>الاقتصادية والمؤسسية، يظل السياق السعودي تحديداً - بخصائصه الهيكلية والتنظيمية والثقافية المميزة -</w:t>
      </w:r>
      <w:r w:rsidR="00402F73" w:rsidRPr="00F226CC">
        <w:rPr>
          <w:rFonts w:ascii="Sakkal Majalla" w:eastAsia="Times New Roman" w:hAnsi="Sakkal Majalla" w:cs="Sakkal Majalla" w:hint="cs"/>
          <w:b/>
          <w:bCs/>
          <w:color w:val="0F1115"/>
          <w:sz w:val="28"/>
          <w:szCs w:val="28"/>
          <w:rtl/>
        </w:rPr>
        <w:t xml:space="preserve"> </w:t>
      </w:r>
      <w:r w:rsidRPr="00F226CC">
        <w:rPr>
          <w:rFonts w:ascii="Sakkal Majalla" w:eastAsia="Times New Roman" w:hAnsi="Sakkal Majalla" w:cs="Sakkal Majalla"/>
          <w:b/>
          <w:bCs/>
          <w:color w:val="0F1115"/>
          <w:sz w:val="28"/>
          <w:szCs w:val="28"/>
          <w:rtl/>
        </w:rPr>
        <w:t>بعيداً عن الاهتمام البحثي الكافي، لا سيما فيما يتعلق بقياس الأثر التشغيلي الفعلي لتطبيقات الذكاء الاصطناعي في شركات القطاع الخاص</w:t>
      </w:r>
      <w:r w:rsidRPr="00F226CC">
        <w:rPr>
          <w:rFonts w:ascii="Sakkal Majalla" w:eastAsia="Times New Roman" w:hAnsi="Sakkal Majalla" w:cs="Sakkal Majalla"/>
          <w:b/>
          <w:bCs/>
          <w:color w:val="0F1115"/>
          <w:sz w:val="28"/>
          <w:szCs w:val="28"/>
        </w:rPr>
        <w:t>.</w:t>
      </w:r>
    </w:p>
    <w:p w14:paraId="07285D52" w14:textId="77777777" w:rsidR="004E36DE" w:rsidRPr="00F226CC" w:rsidRDefault="004E36DE" w:rsidP="00A54C3C">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226CC">
        <w:rPr>
          <w:rFonts w:ascii="Sakkal Majalla" w:eastAsia="Times New Roman" w:hAnsi="Sakkal Majalla" w:cs="Sakkal Majalla"/>
          <w:b/>
          <w:bCs/>
          <w:color w:val="0F1115"/>
          <w:sz w:val="28"/>
          <w:szCs w:val="28"/>
          <w:rtl/>
        </w:rPr>
        <w:t>أولاً: إثراء المعرفة النظرية</w:t>
      </w:r>
    </w:p>
    <w:p w14:paraId="3290CF55" w14:textId="0E7B99D5" w:rsidR="004E36DE" w:rsidRPr="00F226CC" w:rsidRDefault="004E36DE" w:rsidP="00A54C3C">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226CC">
        <w:rPr>
          <w:rFonts w:ascii="Sakkal Majalla" w:eastAsia="Times New Roman" w:hAnsi="Sakkal Majalla" w:cs="Sakkal Majalla"/>
          <w:b/>
          <w:bCs/>
          <w:color w:val="0F1115"/>
          <w:sz w:val="28"/>
          <w:szCs w:val="28"/>
          <w:rtl/>
        </w:rPr>
        <w:t>تُسهم هذه الدراسة في إثراء الأدبيات النظرية في مجال إدارة الأعمال الرقمية من خلال اختبار تطبيقية النظريات الإدارية الكبرى في سياق ناشئ لم يحظَ بالاهتمام البحثي الكافي. فنظرية الكفاءات الديناميكية التي أرسى دعائمها</w:t>
      </w:r>
      <w:r w:rsidRPr="00F226CC">
        <w:rPr>
          <w:rFonts w:ascii="Sakkal Majalla" w:eastAsia="Times New Roman" w:hAnsi="Sakkal Majalla" w:cs="Sakkal Majalla"/>
          <w:b/>
          <w:bCs/>
          <w:color w:val="0F1115"/>
          <w:sz w:val="28"/>
          <w:szCs w:val="28"/>
        </w:rPr>
        <w:t xml:space="preserve"> Teece et al. (1997) </w:t>
      </w:r>
      <w:r w:rsidRPr="00F226CC">
        <w:rPr>
          <w:rFonts w:ascii="Sakkal Majalla" w:eastAsia="Times New Roman" w:hAnsi="Sakkal Majalla" w:cs="Sakkal Majalla"/>
          <w:b/>
          <w:bCs/>
          <w:color w:val="0F1115"/>
          <w:sz w:val="28"/>
          <w:szCs w:val="28"/>
          <w:rtl/>
        </w:rPr>
        <w:t xml:space="preserve">تفترض أن الميزة التنافسية المستدامة تنبثق من قدرة المؤسسة على تكامل مواردها وتجديدها استجابةً للتغيرات البيئية </w:t>
      </w:r>
      <w:r w:rsidR="00E07A3C" w:rsidRPr="00F226CC">
        <w:rPr>
          <w:rFonts w:ascii="Sakkal Majalla" w:eastAsia="Times New Roman" w:hAnsi="Sakkal Majalla" w:cs="Sakkal Majalla" w:hint="cs"/>
          <w:b/>
          <w:bCs/>
          <w:color w:val="0F1115"/>
          <w:sz w:val="28"/>
          <w:szCs w:val="28"/>
          <w:rtl/>
        </w:rPr>
        <w:t xml:space="preserve">، </w:t>
      </w:r>
      <w:r w:rsidRPr="00F226CC">
        <w:rPr>
          <w:rFonts w:ascii="Sakkal Majalla" w:eastAsia="Times New Roman" w:hAnsi="Sakkal Majalla" w:cs="Sakkal Majalla"/>
          <w:b/>
          <w:bCs/>
          <w:color w:val="0F1115"/>
          <w:sz w:val="28"/>
          <w:szCs w:val="28"/>
          <w:rtl/>
        </w:rPr>
        <w:t>وهي فرضية لم تُختبر بعد في سياق تبني الذكاء الاصطناعي بالقطاع الخاص السعودي. كذلك يُوفر نموذج قبول التقنية الذي قدّمه</w:t>
      </w:r>
      <w:r w:rsidRPr="00F226CC">
        <w:rPr>
          <w:rFonts w:ascii="Sakkal Majalla" w:eastAsia="Times New Roman" w:hAnsi="Sakkal Majalla" w:cs="Sakkal Majalla"/>
          <w:b/>
          <w:bCs/>
          <w:color w:val="0F1115"/>
          <w:sz w:val="28"/>
          <w:szCs w:val="28"/>
        </w:rPr>
        <w:t xml:space="preserve"> Davis (1989) </w:t>
      </w:r>
      <w:r w:rsidRPr="00F226CC">
        <w:rPr>
          <w:rFonts w:ascii="Sakkal Majalla" w:eastAsia="Times New Roman" w:hAnsi="Sakkal Majalla" w:cs="Sakkal Majalla"/>
          <w:b/>
          <w:bCs/>
          <w:color w:val="0F1115"/>
          <w:sz w:val="28"/>
          <w:szCs w:val="28"/>
          <w:rtl/>
        </w:rPr>
        <w:t>إطاراً تفسيرياً لفهم العوامل المؤثرة في قرارات التبني المؤسسي، غير أن تطبيقه على بيئة عمل ذات خصوصية ثقافية وتنظيمية كالبيئة السعودية يُضيف بُعداً نظرياً جديداً لم تتناوله الدراسات السابقة بعمق كافٍ</w:t>
      </w:r>
      <w:r w:rsidRPr="00F226CC">
        <w:rPr>
          <w:rFonts w:ascii="Sakkal Majalla" w:eastAsia="Times New Roman" w:hAnsi="Sakkal Majalla" w:cs="Sakkal Majalla"/>
          <w:b/>
          <w:bCs/>
          <w:color w:val="0F1115"/>
          <w:sz w:val="28"/>
          <w:szCs w:val="28"/>
        </w:rPr>
        <w:t>.</w:t>
      </w:r>
    </w:p>
    <w:p w14:paraId="786EC0B9" w14:textId="77777777" w:rsidR="004E36DE" w:rsidRPr="00F226CC" w:rsidRDefault="004E36DE" w:rsidP="00A54C3C">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226CC">
        <w:rPr>
          <w:rFonts w:ascii="Sakkal Majalla" w:eastAsia="Times New Roman" w:hAnsi="Sakkal Majalla" w:cs="Sakkal Majalla"/>
          <w:b/>
          <w:bCs/>
          <w:color w:val="0F1115"/>
          <w:sz w:val="28"/>
          <w:szCs w:val="28"/>
          <w:rtl/>
        </w:rPr>
        <w:t>ثانياً: سدّ فجوة في الأدبيات</w:t>
      </w:r>
    </w:p>
    <w:p w14:paraId="7B16BBAC" w14:textId="77777777" w:rsidR="00A43179" w:rsidRPr="00F226CC" w:rsidRDefault="004E36DE" w:rsidP="00A54C3C">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226CC">
        <w:rPr>
          <w:rFonts w:ascii="Sakkal Majalla" w:eastAsia="Times New Roman" w:hAnsi="Sakkal Majalla" w:cs="Sakkal Majalla"/>
          <w:b/>
          <w:bCs/>
          <w:color w:val="0F1115"/>
          <w:sz w:val="28"/>
          <w:szCs w:val="28"/>
          <w:rtl/>
        </w:rPr>
        <w:t>تكشف مراجعة الأدبيات المتاحة عن ثلاث فجوات بحثية متشابكة تسعى هذه الدراسة إلى معالجتها في آنٍ واحد.</w:t>
      </w:r>
      <w:r w:rsidR="00A43179" w:rsidRPr="00F226CC">
        <w:rPr>
          <w:rFonts w:ascii="Sakkal Majalla" w:eastAsia="Times New Roman" w:hAnsi="Sakkal Majalla" w:cs="Sakkal Majalla" w:hint="cs"/>
          <w:b/>
          <w:bCs/>
          <w:color w:val="0F1115"/>
          <w:sz w:val="28"/>
          <w:szCs w:val="28"/>
          <w:rtl/>
        </w:rPr>
        <w:t>:</w:t>
      </w:r>
    </w:p>
    <w:p w14:paraId="055F4734" w14:textId="77777777" w:rsidR="00A43179" w:rsidRDefault="00A43179" w:rsidP="00A43179">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226CC">
        <w:rPr>
          <w:rFonts w:ascii="Sakkal Majalla" w:eastAsia="Times New Roman" w:hAnsi="Sakkal Majalla" w:cs="Sakkal Majalla" w:hint="cs"/>
          <w:b/>
          <w:bCs/>
          <w:color w:val="0F1115"/>
          <w:sz w:val="28"/>
          <w:szCs w:val="28"/>
          <w:rtl/>
        </w:rPr>
        <w:t xml:space="preserve">1- </w:t>
      </w:r>
      <w:r w:rsidR="004E36DE" w:rsidRPr="00F226CC">
        <w:rPr>
          <w:rFonts w:ascii="Sakkal Majalla" w:eastAsia="Times New Roman" w:hAnsi="Sakkal Majalla" w:cs="Sakkal Majalla"/>
          <w:b/>
          <w:bCs/>
          <w:color w:val="0F1115"/>
          <w:sz w:val="28"/>
          <w:szCs w:val="28"/>
          <w:rtl/>
        </w:rPr>
        <w:t>الأولى جغرافية، إذ تتمركز الدراسات الكمية حول أثر الذكاء الاصطناعي على الكفاءة التشغيلية في السياقات الغربية والآسيوية دون أن تعكس خصوصية الأسواق الخلي</w:t>
      </w:r>
      <w:r w:rsidR="004E36DE" w:rsidRPr="004E36DE">
        <w:rPr>
          <w:rFonts w:ascii="Sakkal Majalla" w:eastAsia="Times New Roman" w:hAnsi="Sakkal Majalla" w:cs="Sakkal Majalla"/>
          <w:b/>
          <w:bCs/>
          <w:color w:val="0F1115"/>
          <w:sz w:val="28"/>
          <w:szCs w:val="28"/>
          <w:rtl/>
        </w:rPr>
        <w:t>جية الناشئة.</w:t>
      </w:r>
    </w:p>
    <w:p w14:paraId="4BE47909" w14:textId="622BE58A" w:rsidR="004E36DE" w:rsidRPr="004E36DE" w:rsidRDefault="00A43179" w:rsidP="00A43179">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lastRenderedPageBreak/>
        <w:t xml:space="preserve">2- </w:t>
      </w:r>
      <w:r w:rsidR="004E36DE" w:rsidRPr="004E36DE">
        <w:rPr>
          <w:rFonts w:ascii="Sakkal Majalla" w:eastAsia="Times New Roman" w:hAnsi="Sakkal Majalla" w:cs="Sakkal Majalla"/>
          <w:b/>
          <w:bCs/>
          <w:color w:val="0F1115"/>
          <w:sz w:val="28"/>
          <w:szCs w:val="28"/>
          <w:rtl/>
        </w:rPr>
        <w:t>الثانية قطاعية، إذ تنصبّ الدراسات الخليجية المتاحة على قطاعَي الخدمات المالية والرعاية الصحية دون سائر القطاعات المحورية كـ</w:t>
      </w:r>
      <w:r w:rsidR="004E36DE" w:rsidRPr="004E36DE">
        <w:rPr>
          <w:rFonts w:ascii="Sakkal Majalla" w:eastAsia="Times New Roman" w:hAnsi="Sakkal Majalla" w:cs="Sakkal Majalla"/>
          <w:b/>
          <w:bCs/>
          <w:color w:val="0F1115"/>
          <w:sz w:val="28"/>
          <w:szCs w:val="28"/>
        </w:rPr>
        <w:t xml:space="preserve">FMCG </w:t>
      </w:r>
      <w:r w:rsidR="004E36DE" w:rsidRPr="004E36DE">
        <w:rPr>
          <w:rFonts w:ascii="Sakkal Majalla" w:eastAsia="Times New Roman" w:hAnsi="Sakkal Majalla" w:cs="Sakkal Majalla"/>
          <w:b/>
          <w:bCs/>
          <w:color w:val="0F1115"/>
          <w:sz w:val="28"/>
          <w:szCs w:val="28"/>
          <w:rtl/>
        </w:rPr>
        <w:t>والتجزئة والخدمات اللوجستية. والثالثة منهجية، حيث تُهيمن المناهج النوعية وتُغيب الدراسات الكمية الميدانية الجادة بأدوات موثّقة وعينات ممثّلة</w:t>
      </w:r>
      <w:r w:rsidR="004E36DE" w:rsidRPr="004E36DE">
        <w:rPr>
          <w:rFonts w:ascii="Sakkal Majalla" w:eastAsia="Times New Roman" w:hAnsi="Sakkal Majalla" w:cs="Sakkal Majalla"/>
          <w:b/>
          <w:bCs/>
          <w:color w:val="0F1115"/>
          <w:sz w:val="28"/>
          <w:szCs w:val="28"/>
        </w:rPr>
        <w:t>.</w:t>
      </w:r>
    </w:p>
    <w:p w14:paraId="0B9A5E28" w14:textId="77777777" w:rsidR="006A552F" w:rsidRDefault="006A552F" w:rsidP="00A54C3C">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1704239E" w14:textId="3CF7DB07" w:rsidR="004E36DE" w:rsidRPr="006A552F" w:rsidRDefault="004E36DE" w:rsidP="006A552F">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36"/>
          <w:szCs w:val="36"/>
          <w:rtl/>
        </w:rPr>
      </w:pPr>
      <w:r w:rsidRPr="006A552F">
        <w:rPr>
          <w:rFonts w:ascii="Sakkal Majalla" w:eastAsia="Times New Roman" w:hAnsi="Sakkal Majalla" w:cs="Sakkal Majalla"/>
          <w:b/>
          <w:bCs/>
          <w:color w:val="0F1115"/>
          <w:sz w:val="36"/>
          <w:szCs w:val="36"/>
          <w:rtl/>
        </w:rPr>
        <w:t>الأهمية التطبيقية</w:t>
      </w:r>
    </w:p>
    <w:p w14:paraId="543B48D0" w14:textId="77777777" w:rsidR="002456DE" w:rsidRDefault="004E36DE" w:rsidP="00A54C3C">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4E36DE">
        <w:rPr>
          <w:rFonts w:ascii="Sakkal Majalla" w:eastAsia="Times New Roman" w:hAnsi="Sakkal Majalla" w:cs="Sakkal Majalla"/>
          <w:b/>
          <w:bCs/>
          <w:color w:val="0F1115"/>
          <w:sz w:val="28"/>
          <w:szCs w:val="28"/>
          <w:rtl/>
        </w:rPr>
        <w:t>تمتد أهمية هذه الدراسة لتطال المجال التطبيقي على ثلاثة مستويات مترابطة</w:t>
      </w:r>
      <w:r w:rsidR="002456DE">
        <w:rPr>
          <w:rFonts w:ascii="Sakkal Majalla" w:eastAsia="Times New Roman" w:hAnsi="Sakkal Majalla" w:cs="Sakkal Majalla" w:hint="cs"/>
          <w:b/>
          <w:bCs/>
          <w:color w:val="0F1115"/>
          <w:sz w:val="28"/>
          <w:szCs w:val="28"/>
          <w:rtl/>
        </w:rPr>
        <w:t>:</w:t>
      </w:r>
    </w:p>
    <w:p w14:paraId="19A8DC88" w14:textId="42FF40D9" w:rsidR="002456DE" w:rsidRPr="00A43179" w:rsidRDefault="004E36DE" w:rsidP="00D30CE8">
      <w:pPr>
        <w:pStyle w:val="ListParagraph"/>
        <w:numPr>
          <w:ilvl w:val="0"/>
          <w:numId w:val="5"/>
        </w:num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A43179">
        <w:rPr>
          <w:rFonts w:ascii="Sakkal Majalla" w:eastAsia="Times New Roman" w:hAnsi="Sakkal Majalla" w:cs="Sakkal Majalla"/>
          <w:b/>
          <w:bCs/>
          <w:color w:val="0F1115"/>
          <w:sz w:val="28"/>
          <w:szCs w:val="28"/>
          <w:rtl/>
        </w:rPr>
        <w:t>مستوى القيادات التنفيذية، تُزوّد الدراسةُ القادةَ في القطاع الخاص بأدلة ميدانية موثوقة تُمكّنهم من ترشيد قراراتهم الاستثمارية في تقنيات الذكاء الاصطناعي، والانتقال من التبني الانطباعي إلى التبني المُبرهَن.</w:t>
      </w:r>
    </w:p>
    <w:p w14:paraId="7EE59E2A" w14:textId="1A095971" w:rsidR="002456DE" w:rsidRPr="00A43179" w:rsidRDefault="004E36DE" w:rsidP="00D30CE8">
      <w:pPr>
        <w:pStyle w:val="ListParagraph"/>
        <w:numPr>
          <w:ilvl w:val="0"/>
          <w:numId w:val="5"/>
        </w:num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A43179">
        <w:rPr>
          <w:rFonts w:ascii="Sakkal Majalla" w:eastAsia="Times New Roman" w:hAnsi="Sakkal Majalla" w:cs="Sakkal Majalla"/>
          <w:b/>
          <w:bCs/>
          <w:color w:val="0F1115"/>
          <w:sz w:val="28"/>
          <w:szCs w:val="28"/>
          <w:rtl/>
        </w:rPr>
        <w:t xml:space="preserve">مستوى صانعي السياسات، تُقدّم الدراسة بيانات قطاعية تفصيلية تُعين الجهات التنظيمية على تصميم سياسات دعم وتحفيز أكثر استهدافاً. </w:t>
      </w:r>
    </w:p>
    <w:p w14:paraId="53631FA8" w14:textId="4B5345F6" w:rsidR="00FD1308" w:rsidRDefault="004E36DE" w:rsidP="00D30CE8">
      <w:pPr>
        <w:pStyle w:val="ListParagraph"/>
        <w:numPr>
          <w:ilvl w:val="0"/>
          <w:numId w:val="5"/>
        </w:num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Pr>
      </w:pPr>
      <w:r w:rsidRPr="00A43179">
        <w:rPr>
          <w:rFonts w:ascii="Sakkal Majalla" w:eastAsia="Times New Roman" w:hAnsi="Sakkal Majalla" w:cs="Sakkal Majalla"/>
          <w:b/>
          <w:bCs/>
          <w:color w:val="0F1115"/>
          <w:sz w:val="28"/>
          <w:szCs w:val="28"/>
          <w:rtl/>
        </w:rPr>
        <w:t>مستوى الأدبيات العربية، تُوفر الدراسة نموذجاً منهجياً كمياً يمكن توظيفه في بحوث مستقبلية في أسواق ناشئة مشابهة</w:t>
      </w:r>
      <w:r w:rsidR="00A43179">
        <w:rPr>
          <w:rFonts w:ascii="Sakkal Majalla" w:eastAsia="Times New Roman" w:hAnsi="Sakkal Majalla" w:cs="Sakkal Majalla" w:hint="cs"/>
          <w:b/>
          <w:bCs/>
          <w:color w:val="0F1115"/>
          <w:sz w:val="28"/>
          <w:szCs w:val="28"/>
          <w:rtl/>
        </w:rPr>
        <w:t>.</w:t>
      </w:r>
    </w:p>
    <w:p w14:paraId="2B548D9A" w14:textId="608C5320" w:rsidR="00A43179" w:rsidRPr="00A43179" w:rsidRDefault="00A43179" w:rsidP="00A43179">
      <w:pPr>
        <w:pBdr>
          <w:bottom w:val="single" w:sz="6" w:space="1" w:color="auto"/>
        </w:pBdr>
        <w:shd w:val="clear" w:color="auto" w:fill="FFFFFF"/>
        <w:bidi/>
        <w:spacing w:before="240" w:after="240" w:line="240" w:lineRule="auto"/>
        <w:ind w:left="360"/>
        <w:rPr>
          <w:rFonts w:ascii="Sakkal Majalla" w:eastAsia="Times New Roman" w:hAnsi="Sakkal Majalla" w:cs="Sakkal Majalla"/>
          <w:b/>
          <w:bCs/>
          <w:color w:val="0F1115"/>
          <w:sz w:val="28"/>
          <w:szCs w:val="28"/>
        </w:rPr>
      </w:pPr>
    </w:p>
    <w:p w14:paraId="74A681AF" w14:textId="77777777" w:rsidR="00A43179" w:rsidRDefault="00A43179" w:rsidP="00A43179">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21CD90A4" w14:textId="77777777" w:rsidR="00077374" w:rsidRDefault="00077374" w:rsidP="00077374">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40048CCC" w14:textId="77777777" w:rsidR="00077374" w:rsidRDefault="00077374" w:rsidP="00077374">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003F9603" w14:textId="77777777" w:rsidR="00077374" w:rsidRDefault="00077374" w:rsidP="00077374">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6FBC85E8" w14:textId="77777777" w:rsidR="00077374" w:rsidRDefault="00077374" w:rsidP="00077374">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36AD2909" w14:textId="77777777" w:rsidR="00077374" w:rsidRPr="00A43179" w:rsidRDefault="00077374" w:rsidP="00077374">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6AE796A2" w14:textId="77777777" w:rsidR="00655BFD" w:rsidRDefault="00655BFD" w:rsidP="002456DE">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6747C2C6" w14:textId="3F48E44A" w:rsidR="00FD1308" w:rsidRPr="00077374" w:rsidRDefault="00FD1308" w:rsidP="00FD1308">
      <w:pPr>
        <w:pBdr>
          <w:bottom w:val="single" w:sz="6" w:space="1" w:color="auto"/>
        </w:pBdr>
        <w:shd w:val="clear" w:color="auto" w:fill="FFFFFF"/>
        <w:bidi/>
        <w:spacing w:before="240" w:after="240" w:line="240" w:lineRule="auto"/>
        <w:jc w:val="center"/>
        <w:rPr>
          <w:rFonts w:ascii="Sakkal Majalla" w:eastAsia="Times New Roman" w:hAnsi="Sakkal Majalla" w:cs="Sakkal Majalla"/>
          <w:b/>
          <w:bCs/>
          <w:color w:val="0F1115"/>
          <w:sz w:val="38"/>
          <w:szCs w:val="38"/>
          <w:rtl/>
        </w:rPr>
      </w:pPr>
      <w:r w:rsidRPr="00077374">
        <w:rPr>
          <w:rFonts w:ascii="Sakkal Majalla" w:eastAsia="Times New Roman" w:hAnsi="Sakkal Majalla" w:cs="Sakkal Majalla" w:hint="cs"/>
          <w:b/>
          <w:bCs/>
          <w:color w:val="0F1115"/>
          <w:sz w:val="38"/>
          <w:szCs w:val="38"/>
          <w:rtl/>
        </w:rPr>
        <w:t>أهداف الدراسة</w:t>
      </w:r>
    </w:p>
    <w:p w14:paraId="33B02A10" w14:textId="77777777" w:rsidR="00FD1308" w:rsidRPr="00FD1308" w:rsidRDefault="00FD1308" w:rsidP="00FD1308">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084A7E95" w14:textId="77777777" w:rsidR="00FD1308" w:rsidRPr="00FD1308" w:rsidRDefault="00FD1308" w:rsidP="00FD1308">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D1308">
        <w:rPr>
          <w:rFonts w:ascii="Sakkal Majalla" w:eastAsia="Times New Roman" w:hAnsi="Sakkal Majalla" w:cs="Sakkal Majalla"/>
          <w:b/>
          <w:bCs/>
          <w:color w:val="0F1115"/>
          <w:sz w:val="28"/>
          <w:szCs w:val="28"/>
          <w:rtl/>
        </w:rPr>
        <w:t>تسعى هذه الدراسة إلى تحقيق الأهداف الآتية</w:t>
      </w:r>
      <w:r w:rsidRPr="00FD1308">
        <w:rPr>
          <w:rFonts w:ascii="Sakkal Majalla" w:eastAsia="Times New Roman" w:hAnsi="Sakkal Majalla" w:cs="Sakkal Majalla"/>
          <w:b/>
          <w:bCs/>
          <w:color w:val="0F1115"/>
          <w:sz w:val="28"/>
          <w:szCs w:val="28"/>
        </w:rPr>
        <w:t>:</w:t>
      </w:r>
    </w:p>
    <w:p w14:paraId="2CE6DAA5" w14:textId="77777777" w:rsidR="00FD1308" w:rsidRPr="00FD1308" w:rsidRDefault="00FD1308" w:rsidP="00FD1308">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D1308">
        <w:rPr>
          <w:rFonts w:ascii="Sakkal Majalla" w:eastAsia="Times New Roman" w:hAnsi="Sakkal Majalla" w:cs="Sakkal Majalla"/>
          <w:b/>
          <w:bCs/>
          <w:color w:val="0F1115"/>
          <w:sz w:val="28"/>
          <w:szCs w:val="28"/>
        </w:rPr>
        <w:t>•</w:t>
      </w:r>
      <w:r w:rsidRPr="00FD1308">
        <w:rPr>
          <w:rFonts w:ascii="Sakkal Majalla" w:eastAsia="Times New Roman" w:hAnsi="Sakkal Majalla" w:cs="Sakkal Majalla"/>
          <w:b/>
          <w:bCs/>
          <w:color w:val="0F1115"/>
          <w:sz w:val="28"/>
          <w:szCs w:val="28"/>
        </w:rPr>
        <w:tab/>
      </w:r>
      <w:r w:rsidRPr="00FD1308">
        <w:rPr>
          <w:rFonts w:ascii="Sakkal Majalla" w:eastAsia="Times New Roman" w:hAnsi="Sakkal Majalla" w:cs="Sakkal Majalla"/>
          <w:b/>
          <w:bCs/>
          <w:color w:val="0F1115"/>
          <w:sz w:val="28"/>
          <w:szCs w:val="28"/>
          <w:rtl/>
        </w:rPr>
        <w:t>قياس مستوى تبني شركات القطاع الخاص السعودي لتطبيقات الذكاء الاصطناعي في قطاعات</w:t>
      </w:r>
      <w:r w:rsidRPr="00FD1308">
        <w:rPr>
          <w:rFonts w:ascii="Sakkal Majalla" w:eastAsia="Times New Roman" w:hAnsi="Sakkal Majalla" w:cs="Sakkal Majalla"/>
          <w:b/>
          <w:bCs/>
          <w:color w:val="0F1115"/>
          <w:sz w:val="28"/>
          <w:szCs w:val="28"/>
        </w:rPr>
        <w:t xml:space="preserve"> FMCG </w:t>
      </w:r>
      <w:r w:rsidRPr="00FD1308">
        <w:rPr>
          <w:rFonts w:ascii="Sakkal Majalla" w:eastAsia="Times New Roman" w:hAnsi="Sakkal Majalla" w:cs="Sakkal Majalla"/>
          <w:b/>
          <w:bCs/>
          <w:color w:val="0F1115"/>
          <w:sz w:val="28"/>
          <w:szCs w:val="28"/>
          <w:rtl/>
        </w:rPr>
        <w:t>والتجزئة والخدمات اللوجستية</w:t>
      </w:r>
      <w:r w:rsidRPr="00FD1308">
        <w:rPr>
          <w:rFonts w:ascii="Sakkal Majalla" w:eastAsia="Times New Roman" w:hAnsi="Sakkal Majalla" w:cs="Sakkal Majalla"/>
          <w:b/>
          <w:bCs/>
          <w:color w:val="0F1115"/>
          <w:sz w:val="28"/>
          <w:szCs w:val="28"/>
        </w:rPr>
        <w:t>.</w:t>
      </w:r>
    </w:p>
    <w:p w14:paraId="2F5EAE7B" w14:textId="77777777" w:rsidR="00FD1308" w:rsidRPr="00FD1308" w:rsidRDefault="00FD1308" w:rsidP="00FD1308">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D1308">
        <w:rPr>
          <w:rFonts w:ascii="Sakkal Majalla" w:eastAsia="Times New Roman" w:hAnsi="Sakkal Majalla" w:cs="Sakkal Majalla"/>
          <w:b/>
          <w:bCs/>
          <w:color w:val="0F1115"/>
          <w:sz w:val="28"/>
          <w:szCs w:val="28"/>
        </w:rPr>
        <w:t>•</w:t>
      </w:r>
      <w:r w:rsidRPr="00FD1308">
        <w:rPr>
          <w:rFonts w:ascii="Sakkal Majalla" w:eastAsia="Times New Roman" w:hAnsi="Sakkal Majalla" w:cs="Sakkal Majalla"/>
          <w:b/>
          <w:bCs/>
          <w:color w:val="0F1115"/>
          <w:sz w:val="28"/>
          <w:szCs w:val="28"/>
        </w:rPr>
        <w:tab/>
      </w:r>
      <w:r w:rsidRPr="00FD1308">
        <w:rPr>
          <w:rFonts w:ascii="Sakkal Majalla" w:eastAsia="Times New Roman" w:hAnsi="Sakkal Majalla" w:cs="Sakkal Majalla"/>
          <w:b/>
          <w:bCs/>
          <w:color w:val="0F1115"/>
          <w:sz w:val="28"/>
          <w:szCs w:val="28"/>
          <w:rtl/>
        </w:rPr>
        <w:t>اختبار أثر تطبيقات الذكاء الاصطناعي على الكفاءة التشغيلية من حيث تقليص التكاليف ورفع الإنتاجية وتسريع الدورة التشغيلية</w:t>
      </w:r>
      <w:r w:rsidRPr="00FD1308">
        <w:rPr>
          <w:rFonts w:ascii="Sakkal Majalla" w:eastAsia="Times New Roman" w:hAnsi="Sakkal Majalla" w:cs="Sakkal Majalla"/>
          <w:b/>
          <w:bCs/>
          <w:color w:val="0F1115"/>
          <w:sz w:val="28"/>
          <w:szCs w:val="28"/>
        </w:rPr>
        <w:t>.</w:t>
      </w:r>
    </w:p>
    <w:p w14:paraId="5E58638C" w14:textId="77777777" w:rsidR="00FD1308" w:rsidRPr="00FD1308" w:rsidRDefault="00FD1308" w:rsidP="00FD1308">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D1308">
        <w:rPr>
          <w:rFonts w:ascii="Sakkal Majalla" w:eastAsia="Times New Roman" w:hAnsi="Sakkal Majalla" w:cs="Sakkal Majalla"/>
          <w:b/>
          <w:bCs/>
          <w:color w:val="0F1115"/>
          <w:sz w:val="28"/>
          <w:szCs w:val="28"/>
        </w:rPr>
        <w:t>•</w:t>
      </w:r>
      <w:r w:rsidRPr="00FD1308">
        <w:rPr>
          <w:rFonts w:ascii="Sakkal Majalla" w:eastAsia="Times New Roman" w:hAnsi="Sakkal Majalla" w:cs="Sakkal Majalla"/>
          <w:b/>
          <w:bCs/>
          <w:color w:val="0F1115"/>
          <w:sz w:val="28"/>
          <w:szCs w:val="28"/>
        </w:rPr>
        <w:tab/>
      </w:r>
      <w:r w:rsidRPr="00FD1308">
        <w:rPr>
          <w:rFonts w:ascii="Sakkal Majalla" w:eastAsia="Times New Roman" w:hAnsi="Sakkal Majalla" w:cs="Sakkal Majalla"/>
          <w:b/>
          <w:bCs/>
          <w:color w:val="0F1115"/>
          <w:sz w:val="28"/>
          <w:szCs w:val="28"/>
          <w:rtl/>
        </w:rPr>
        <w:t>اختبار أثر تطبيقات الذكاء الاصطناعي على جودة القرارات من حيث الدقة والسرعة والاعتماد على البيانات</w:t>
      </w:r>
      <w:r w:rsidRPr="00FD1308">
        <w:rPr>
          <w:rFonts w:ascii="Sakkal Majalla" w:eastAsia="Times New Roman" w:hAnsi="Sakkal Majalla" w:cs="Sakkal Majalla"/>
          <w:b/>
          <w:bCs/>
          <w:color w:val="0F1115"/>
          <w:sz w:val="28"/>
          <w:szCs w:val="28"/>
        </w:rPr>
        <w:t>.</w:t>
      </w:r>
    </w:p>
    <w:p w14:paraId="7FEFDAE8" w14:textId="77777777" w:rsidR="00FD1308" w:rsidRPr="00FD1308" w:rsidRDefault="00FD1308" w:rsidP="00FD1308">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D1308">
        <w:rPr>
          <w:rFonts w:ascii="Sakkal Majalla" w:eastAsia="Times New Roman" w:hAnsi="Sakkal Majalla" w:cs="Sakkal Majalla"/>
          <w:b/>
          <w:bCs/>
          <w:color w:val="0F1115"/>
          <w:sz w:val="28"/>
          <w:szCs w:val="28"/>
        </w:rPr>
        <w:t>•</w:t>
      </w:r>
      <w:r w:rsidRPr="00FD1308">
        <w:rPr>
          <w:rFonts w:ascii="Sakkal Majalla" w:eastAsia="Times New Roman" w:hAnsi="Sakkal Majalla" w:cs="Sakkal Majalla"/>
          <w:b/>
          <w:bCs/>
          <w:color w:val="0F1115"/>
          <w:sz w:val="28"/>
          <w:szCs w:val="28"/>
        </w:rPr>
        <w:tab/>
      </w:r>
      <w:r w:rsidRPr="00FD1308">
        <w:rPr>
          <w:rFonts w:ascii="Sakkal Majalla" w:eastAsia="Times New Roman" w:hAnsi="Sakkal Majalla" w:cs="Sakkal Majalla"/>
          <w:b/>
          <w:bCs/>
          <w:color w:val="0F1115"/>
          <w:sz w:val="28"/>
          <w:szCs w:val="28"/>
          <w:rtl/>
        </w:rPr>
        <w:t>تحديد الدور التعديلي للجاهزية التقنية وثقافة التغيير المؤسسي في العلاقة بين تبني الذكاء الاصطناعي والكفاءة التشغيلية</w:t>
      </w:r>
      <w:r w:rsidRPr="00FD1308">
        <w:rPr>
          <w:rFonts w:ascii="Sakkal Majalla" w:eastAsia="Times New Roman" w:hAnsi="Sakkal Majalla" w:cs="Sakkal Majalla"/>
          <w:b/>
          <w:bCs/>
          <w:color w:val="0F1115"/>
          <w:sz w:val="28"/>
          <w:szCs w:val="28"/>
        </w:rPr>
        <w:t>.</w:t>
      </w:r>
    </w:p>
    <w:p w14:paraId="1C8E2471" w14:textId="2FADE973" w:rsidR="00FD1308" w:rsidRDefault="00FD1308" w:rsidP="00FD1308">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r w:rsidRPr="00FD1308">
        <w:rPr>
          <w:rFonts w:ascii="Sakkal Majalla" w:eastAsia="Times New Roman" w:hAnsi="Sakkal Majalla" w:cs="Sakkal Majalla"/>
          <w:b/>
          <w:bCs/>
          <w:color w:val="0F1115"/>
          <w:sz w:val="28"/>
          <w:szCs w:val="28"/>
          <w:rtl/>
        </w:rPr>
        <w:t>•</w:t>
      </w:r>
      <w:r w:rsidRPr="00FD1308">
        <w:rPr>
          <w:rFonts w:ascii="Sakkal Majalla" w:eastAsia="Times New Roman" w:hAnsi="Sakkal Majalla" w:cs="Sakkal Majalla"/>
          <w:b/>
          <w:bCs/>
          <w:color w:val="0F1115"/>
          <w:sz w:val="28"/>
          <w:szCs w:val="28"/>
          <w:rtl/>
        </w:rPr>
        <w:tab/>
        <w:t>تقديم توصيات عملية للقادة التنفيذيين وصانعي السياسات مستندةً إلى أدلة ميدانية موثوقة.</w:t>
      </w:r>
    </w:p>
    <w:p w14:paraId="1A9A35DA" w14:textId="77777777" w:rsidR="00655BFD" w:rsidRDefault="00655BFD" w:rsidP="00655BFD">
      <w:pPr>
        <w:pBdr>
          <w:bottom w:val="single" w:sz="6" w:space="1" w:color="auto"/>
        </w:pBdr>
        <w:shd w:val="clear" w:color="auto" w:fill="FFFFFF"/>
        <w:bidi/>
        <w:spacing w:before="240" w:after="240" w:line="240" w:lineRule="auto"/>
        <w:rPr>
          <w:rFonts w:ascii="Sakkal Majalla" w:eastAsia="Times New Roman" w:hAnsi="Sakkal Majalla" w:cs="Sakkal Majalla"/>
          <w:b/>
          <w:bCs/>
          <w:color w:val="0F1115"/>
          <w:sz w:val="28"/>
          <w:szCs w:val="28"/>
          <w:rtl/>
        </w:rPr>
      </w:pPr>
    </w:p>
    <w:p w14:paraId="4A33F25C" w14:textId="0E8559B3" w:rsidR="003E3EF3" w:rsidRPr="00077374" w:rsidRDefault="00B52984" w:rsidP="003E3EF3">
      <w:pPr>
        <w:spacing w:after="0" w:line="240" w:lineRule="auto"/>
        <w:jc w:val="center"/>
        <w:rPr>
          <w:rFonts w:ascii="Sakkal Majalla" w:eastAsia="Times New Roman" w:hAnsi="Sakkal Majalla" w:cs="Sakkal Majalla"/>
          <w:b/>
          <w:bCs/>
          <w:color w:val="0F1115"/>
          <w:sz w:val="34"/>
          <w:szCs w:val="34"/>
          <w:rtl/>
        </w:rPr>
      </w:pPr>
      <w:r w:rsidRPr="00077374">
        <w:rPr>
          <w:rFonts w:ascii="Sakkal Majalla" w:eastAsia="Times New Roman" w:hAnsi="Sakkal Majalla" w:cs="Sakkal Majalla"/>
          <w:b/>
          <w:bCs/>
          <w:color w:val="0F1115"/>
          <w:sz w:val="34"/>
          <w:szCs w:val="34"/>
          <w:rtl/>
        </w:rPr>
        <w:br w:type="page"/>
      </w:r>
      <w:r w:rsidR="003E3EF3" w:rsidRPr="00077374">
        <w:rPr>
          <w:rFonts w:ascii="Sakkal Majalla" w:eastAsia="Times New Roman" w:hAnsi="Sakkal Majalla" w:cs="Sakkal Majalla" w:hint="cs"/>
          <w:b/>
          <w:bCs/>
          <w:color w:val="0F1115"/>
          <w:sz w:val="34"/>
          <w:szCs w:val="34"/>
          <w:rtl/>
        </w:rPr>
        <w:lastRenderedPageBreak/>
        <w:t>فروض الدراسة</w:t>
      </w:r>
    </w:p>
    <w:p w14:paraId="71ECD5AD" w14:textId="77777777" w:rsidR="00E53F22" w:rsidRPr="00E53F22" w:rsidRDefault="00E53F22" w:rsidP="00E53F22">
      <w:pPr>
        <w:bidi/>
        <w:spacing w:after="0" w:line="240" w:lineRule="auto"/>
        <w:rPr>
          <w:rFonts w:ascii="Sakkal Majalla" w:eastAsia="Times New Roman" w:hAnsi="Sakkal Majalla" w:cs="Sakkal Majalla"/>
          <w:b/>
          <w:bCs/>
          <w:color w:val="0F1115"/>
          <w:sz w:val="28"/>
          <w:szCs w:val="28"/>
          <w:rtl/>
        </w:rPr>
      </w:pPr>
    </w:p>
    <w:p w14:paraId="25CE51B9" w14:textId="77777777" w:rsidR="00E53F22" w:rsidRPr="00E53F22" w:rsidRDefault="00E53F22" w:rsidP="00E53F22">
      <w:pPr>
        <w:bidi/>
        <w:spacing w:after="0" w:line="240" w:lineRule="auto"/>
        <w:rPr>
          <w:rFonts w:ascii="Sakkal Majalla" w:eastAsia="Times New Roman" w:hAnsi="Sakkal Majalla" w:cs="Sakkal Majalla"/>
          <w:b/>
          <w:bCs/>
          <w:color w:val="0F1115"/>
          <w:sz w:val="28"/>
          <w:szCs w:val="28"/>
          <w:rtl/>
        </w:rPr>
      </w:pPr>
      <w:r w:rsidRPr="00E53F22">
        <w:rPr>
          <w:rFonts w:ascii="Sakkal Majalla" w:eastAsia="Times New Roman" w:hAnsi="Sakkal Majalla" w:cs="Sakkal Majalla"/>
          <w:b/>
          <w:bCs/>
          <w:color w:val="0F1115"/>
          <w:sz w:val="28"/>
          <w:szCs w:val="28"/>
          <w:rtl/>
        </w:rPr>
        <w:t>بناءً على مشكلة الدراسة وأهدافها والإطار النظري المعتمد، صيغت الفروض الآتية</w:t>
      </w:r>
      <w:r w:rsidRPr="00E53F22">
        <w:rPr>
          <w:rFonts w:ascii="Sakkal Majalla" w:eastAsia="Times New Roman" w:hAnsi="Sakkal Majalla" w:cs="Sakkal Majalla"/>
          <w:b/>
          <w:bCs/>
          <w:color w:val="0F1115"/>
          <w:sz w:val="28"/>
          <w:szCs w:val="28"/>
        </w:rPr>
        <w:t>:</w:t>
      </w:r>
    </w:p>
    <w:p w14:paraId="7721F40E" w14:textId="77777777" w:rsidR="00E53F22" w:rsidRPr="00E53F22" w:rsidRDefault="00E53F22" w:rsidP="00E53F22">
      <w:pPr>
        <w:bidi/>
        <w:spacing w:after="0" w:line="240" w:lineRule="auto"/>
        <w:rPr>
          <w:rFonts w:ascii="Sakkal Majalla" w:eastAsia="Times New Roman" w:hAnsi="Sakkal Majalla" w:cs="Sakkal Majalla"/>
          <w:b/>
          <w:bCs/>
          <w:color w:val="0F1115"/>
          <w:sz w:val="28"/>
          <w:szCs w:val="28"/>
          <w:rtl/>
        </w:rPr>
      </w:pPr>
      <w:r w:rsidRPr="00E53F22">
        <w:rPr>
          <w:rFonts w:ascii="Sakkal Majalla" w:eastAsia="Times New Roman" w:hAnsi="Sakkal Majalla" w:cs="Sakkal Majalla"/>
          <w:b/>
          <w:bCs/>
          <w:color w:val="0F1115"/>
          <w:sz w:val="28"/>
          <w:szCs w:val="28"/>
          <w:rtl/>
        </w:rPr>
        <w:t>الفرضية الرئيسية</w:t>
      </w:r>
      <w:r w:rsidRPr="00E53F22">
        <w:rPr>
          <w:rFonts w:ascii="Sakkal Majalla" w:eastAsia="Times New Roman" w:hAnsi="Sakkal Majalla" w:cs="Sakkal Majalla"/>
          <w:b/>
          <w:bCs/>
          <w:color w:val="0F1115"/>
          <w:sz w:val="28"/>
          <w:szCs w:val="28"/>
        </w:rPr>
        <w:t>:</w:t>
      </w:r>
    </w:p>
    <w:p w14:paraId="6C9CB2B9" w14:textId="0746C8B5" w:rsidR="00E53F22" w:rsidRPr="00E53F22" w:rsidRDefault="00E53F22" w:rsidP="00E53F22">
      <w:pPr>
        <w:bidi/>
        <w:spacing w:after="0" w:line="240" w:lineRule="auto"/>
        <w:rPr>
          <w:rFonts w:ascii="Sakkal Majalla" w:eastAsia="Times New Roman" w:hAnsi="Sakkal Majalla" w:cs="Sakkal Majalla"/>
          <w:b/>
          <w:bCs/>
          <w:color w:val="0F1115"/>
          <w:sz w:val="28"/>
          <w:szCs w:val="28"/>
          <w:rtl/>
        </w:rPr>
      </w:pPr>
      <w:r w:rsidRPr="00E53F22">
        <w:rPr>
          <w:rFonts w:ascii="Sakkal Majalla" w:eastAsia="Times New Roman" w:hAnsi="Sakkal Majalla" w:cs="Sakkal Majalla"/>
          <w:b/>
          <w:bCs/>
          <w:color w:val="0F1115"/>
          <w:sz w:val="28"/>
          <w:szCs w:val="28"/>
          <w:rtl/>
        </w:rPr>
        <w:t>يوجد أثر ذو دلالة إحصائية</w:t>
      </w:r>
      <w:r w:rsidRPr="00E53F22">
        <w:rPr>
          <w:rFonts w:ascii="Sakkal Majalla" w:eastAsia="Times New Roman" w:hAnsi="Sakkal Majalla" w:cs="Sakkal Majalla"/>
          <w:b/>
          <w:bCs/>
          <w:color w:val="0F1115"/>
          <w:sz w:val="28"/>
          <w:szCs w:val="28"/>
        </w:rPr>
        <w:t xml:space="preserve"> </w:t>
      </w:r>
      <w:r w:rsidRPr="00E53F22">
        <w:rPr>
          <w:rFonts w:ascii="Sakkal Majalla" w:eastAsia="Times New Roman" w:hAnsi="Sakkal Majalla" w:cs="Sakkal Majalla"/>
          <w:b/>
          <w:bCs/>
          <w:color w:val="0F1115"/>
          <w:sz w:val="28"/>
          <w:szCs w:val="28"/>
          <w:rtl/>
        </w:rPr>
        <w:t>لتطبيقات الذكاء الاصطناعي على الكفاءة التشغيلية في شركات القطاع الخاص بالمملكة العربية السعودية</w:t>
      </w:r>
      <w:r w:rsidRPr="00E53F22">
        <w:rPr>
          <w:rFonts w:ascii="Sakkal Majalla" w:eastAsia="Times New Roman" w:hAnsi="Sakkal Majalla" w:cs="Sakkal Majalla"/>
          <w:b/>
          <w:bCs/>
          <w:color w:val="0F1115"/>
          <w:sz w:val="28"/>
          <w:szCs w:val="28"/>
        </w:rPr>
        <w:t>.</w:t>
      </w:r>
    </w:p>
    <w:p w14:paraId="528143F0" w14:textId="77777777" w:rsidR="00E53F22" w:rsidRPr="00E53F22" w:rsidRDefault="00E53F22" w:rsidP="00D337BE">
      <w:pPr>
        <w:bidi/>
        <w:spacing w:after="0" w:line="240" w:lineRule="auto"/>
        <w:rPr>
          <w:rFonts w:ascii="Sakkal Majalla" w:eastAsia="Times New Roman" w:hAnsi="Sakkal Majalla" w:cs="Sakkal Majalla"/>
          <w:b/>
          <w:bCs/>
          <w:color w:val="0F1115"/>
          <w:sz w:val="28"/>
          <w:szCs w:val="28"/>
          <w:rtl/>
        </w:rPr>
      </w:pPr>
      <w:r w:rsidRPr="00E53F22">
        <w:rPr>
          <w:rFonts w:ascii="Sakkal Majalla" w:eastAsia="Times New Roman" w:hAnsi="Sakkal Majalla" w:cs="Sakkal Majalla"/>
          <w:b/>
          <w:bCs/>
          <w:color w:val="0F1115"/>
          <w:sz w:val="28"/>
          <w:szCs w:val="28"/>
          <w:rtl/>
        </w:rPr>
        <w:t>الفرضيات الفرعية</w:t>
      </w:r>
      <w:r w:rsidRPr="00E53F22">
        <w:rPr>
          <w:rFonts w:ascii="Sakkal Majalla" w:eastAsia="Times New Roman" w:hAnsi="Sakkal Majalla" w:cs="Sakkal Majalla"/>
          <w:b/>
          <w:bCs/>
          <w:color w:val="0F1115"/>
          <w:sz w:val="28"/>
          <w:szCs w:val="28"/>
        </w:rPr>
        <w:t>:</w:t>
      </w:r>
    </w:p>
    <w:p w14:paraId="44183B35" w14:textId="6C7A0FDF" w:rsidR="00E53F22" w:rsidRPr="00E53F22" w:rsidRDefault="00E53F22" w:rsidP="00D337BE">
      <w:pPr>
        <w:bidi/>
        <w:spacing w:after="0" w:line="240" w:lineRule="auto"/>
        <w:rPr>
          <w:rFonts w:ascii="Sakkal Majalla" w:eastAsia="Times New Roman" w:hAnsi="Sakkal Majalla" w:cs="Sakkal Majalla"/>
          <w:b/>
          <w:bCs/>
          <w:color w:val="0F1115"/>
          <w:sz w:val="28"/>
          <w:szCs w:val="28"/>
          <w:rtl/>
        </w:rPr>
      </w:pPr>
      <w:r w:rsidRPr="00E53F22">
        <w:rPr>
          <w:rFonts w:ascii="Sakkal Majalla" w:eastAsia="Times New Roman" w:hAnsi="Sakkal Majalla" w:cs="Sakkal Majalla"/>
          <w:b/>
          <w:bCs/>
          <w:color w:val="0F1115"/>
          <w:sz w:val="28"/>
          <w:szCs w:val="28"/>
        </w:rPr>
        <w:t>•</w:t>
      </w:r>
      <w:r w:rsidR="00D337BE">
        <w:rPr>
          <w:rFonts w:ascii="Sakkal Majalla" w:eastAsia="Times New Roman" w:hAnsi="Sakkal Majalla" w:cs="Sakkal Majalla" w:hint="cs"/>
          <w:b/>
          <w:bCs/>
          <w:color w:val="0F1115"/>
          <w:sz w:val="28"/>
          <w:szCs w:val="28"/>
          <w:rtl/>
        </w:rPr>
        <w:t xml:space="preserve"> </w:t>
      </w:r>
      <w:r w:rsidRPr="00E53F22">
        <w:rPr>
          <w:rFonts w:ascii="Sakkal Majalla" w:eastAsia="Times New Roman" w:hAnsi="Sakkal Majalla" w:cs="Sakkal Majalla"/>
          <w:b/>
          <w:bCs/>
          <w:color w:val="0F1115"/>
          <w:sz w:val="28"/>
          <w:szCs w:val="28"/>
          <w:rtl/>
        </w:rPr>
        <w:t>الفرضية الفرعية الأولى: يوجد أثر ذو دلالة إحصائية لتطبيقات الذكاء الاصطناعي على تقليص التكاليف التشغيلية</w:t>
      </w:r>
      <w:r w:rsidRPr="00E53F22">
        <w:rPr>
          <w:rFonts w:ascii="Sakkal Majalla" w:eastAsia="Times New Roman" w:hAnsi="Sakkal Majalla" w:cs="Sakkal Majalla"/>
          <w:b/>
          <w:bCs/>
          <w:color w:val="0F1115"/>
          <w:sz w:val="28"/>
          <w:szCs w:val="28"/>
        </w:rPr>
        <w:t>.</w:t>
      </w:r>
    </w:p>
    <w:p w14:paraId="70A4451B" w14:textId="24F1D4B6" w:rsidR="00E53F22" w:rsidRPr="00E53F22" w:rsidRDefault="00E53F22" w:rsidP="00D337BE">
      <w:pPr>
        <w:bidi/>
        <w:spacing w:after="0" w:line="240" w:lineRule="auto"/>
        <w:rPr>
          <w:rFonts w:ascii="Sakkal Majalla" w:eastAsia="Times New Roman" w:hAnsi="Sakkal Majalla" w:cs="Sakkal Majalla"/>
          <w:b/>
          <w:bCs/>
          <w:color w:val="0F1115"/>
          <w:sz w:val="28"/>
          <w:szCs w:val="28"/>
          <w:rtl/>
        </w:rPr>
      </w:pPr>
      <w:r w:rsidRPr="00E53F22">
        <w:rPr>
          <w:rFonts w:ascii="Sakkal Majalla" w:eastAsia="Times New Roman" w:hAnsi="Sakkal Majalla" w:cs="Sakkal Majalla"/>
          <w:b/>
          <w:bCs/>
          <w:color w:val="0F1115"/>
          <w:sz w:val="28"/>
          <w:szCs w:val="28"/>
        </w:rPr>
        <w:t>•</w:t>
      </w:r>
      <w:r w:rsidR="00D337BE">
        <w:rPr>
          <w:rFonts w:ascii="Sakkal Majalla" w:eastAsia="Times New Roman" w:hAnsi="Sakkal Majalla" w:cs="Sakkal Majalla" w:hint="cs"/>
          <w:b/>
          <w:bCs/>
          <w:color w:val="0F1115"/>
          <w:sz w:val="28"/>
          <w:szCs w:val="28"/>
          <w:rtl/>
        </w:rPr>
        <w:t xml:space="preserve"> </w:t>
      </w:r>
      <w:r w:rsidRPr="00E53F22">
        <w:rPr>
          <w:rFonts w:ascii="Sakkal Majalla" w:eastAsia="Times New Roman" w:hAnsi="Sakkal Majalla" w:cs="Sakkal Majalla"/>
          <w:b/>
          <w:bCs/>
          <w:color w:val="0F1115"/>
          <w:sz w:val="28"/>
          <w:szCs w:val="28"/>
          <w:rtl/>
        </w:rPr>
        <w:t>الفرضية الفرعية الثانية: يوجد أثر ذو دلالة إحصائية لتطبيقات الذكاء الاصطناعي على رفع إنتاجية العمليات</w:t>
      </w:r>
      <w:r w:rsidRPr="00E53F22">
        <w:rPr>
          <w:rFonts w:ascii="Sakkal Majalla" w:eastAsia="Times New Roman" w:hAnsi="Sakkal Majalla" w:cs="Sakkal Majalla"/>
          <w:b/>
          <w:bCs/>
          <w:color w:val="0F1115"/>
          <w:sz w:val="28"/>
          <w:szCs w:val="28"/>
        </w:rPr>
        <w:t>.</w:t>
      </w:r>
    </w:p>
    <w:p w14:paraId="68FC0961" w14:textId="595ACEB0" w:rsidR="00E53F22" w:rsidRPr="00E53F22" w:rsidRDefault="00E53F22" w:rsidP="00D337BE">
      <w:pPr>
        <w:bidi/>
        <w:spacing w:after="0" w:line="240" w:lineRule="auto"/>
        <w:rPr>
          <w:rFonts w:ascii="Sakkal Majalla" w:eastAsia="Times New Roman" w:hAnsi="Sakkal Majalla" w:cs="Sakkal Majalla"/>
          <w:b/>
          <w:bCs/>
          <w:color w:val="0F1115"/>
          <w:sz w:val="28"/>
          <w:szCs w:val="28"/>
          <w:rtl/>
        </w:rPr>
      </w:pPr>
      <w:r w:rsidRPr="00E53F22">
        <w:rPr>
          <w:rFonts w:ascii="Sakkal Majalla" w:eastAsia="Times New Roman" w:hAnsi="Sakkal Majalla" w:cs="Sakkal Majalla"/>
          <w:b/>
          <w:bCs/>
          <w:color w:val="0F1115"/>
          <w:sz w:val="28"/>
          <w:szCs w:val="28"/>
        </w:rPr>
        <w:t>•</w:t>
      </w:r>
      <w:r w:rsidR="00D337BE">
        <w:rPr>
          <w:rFonts w:ascii="Sakkal Majalla" w:eastAsia="Times New Roman" w:hAnsi="Sakkal Majalla" w:cs="Sakkal Majalla" w:hint="cs"/>
          <w:b/>
          <w:bCs/>
          <w:color w:val="0F1115"/>
          <w:sz w:val="28"/>
          <w:szCs w:val="28"/>
          <w:rtl/>
        </w:rPr>
        <w:t xml:space="preserve"> </w:t>
      </w:r>
      <w:r w:rsidRPr="00E53F22">
        <w:rPr>
          <w:rFonts w:ascii="Sakkal Majalla" w:eastAsia="Times New Roman" w:hAnsi="Sakkal Majalla" w:cs="Sakkal Majalla"/>
          <w:b/>
          <w:bCs/>
          <w:color w:val="0F1115"/>
          <w:sz w:val="28"/>
          <w:szCs w:val="28"/>
          <w:rtl/>
        </w:rPr>
        <w:t>الفرضية الفرعية الثالثة: يوجد أثر ذو دلالة إحصائية لتطبيقات الذكاء الاصطناعي على جودة القرارات وسرعتها</w:t>
      </w:r>
      <w:r w:rsidRPr="00E53F22">
        <w:rPr>
          <w:rFonts w:ascii="Sakkal Majalla" w:eastAsia="Times New Roman" w:hAnsi="Sakkal Majalla" w:cs="Sakkal Majalla"/>
          <w:b/>
          <w:bCs/>
          <w:color w:val="0F1115"/>
          <w:sz w:val="28"/>
          <w:szCs w:val="28"/>
        </w:rPr>
        <w:t>.</w:t>
      </w:r>
    </w:p>
    <w:p w14:paraId="2800AFB9" w14:textId="31CE999C" w:rsidR="00E53F22" w:rsidRPr="00E53F22" w:rsidRDefault="00E53F22" w:rsidP="00D337BE">
      <w:pPr>
        <w:bidi/>
        <w:spacing w:after="0" w:line="240" w:lineRule="auto"/>
        <w:rPr>
          <w:rFonts w:ascii="Sakkal Majalla" w:eastAsia="Times New Roman" w:hAnsi="Sakkal Majalla" w:cs="Sakkal Majalla"/>
          <w:b/>
          <w:bCs/>
          <w:color w:val="0F1115"/>
          <w:sz w:val="28"/>
          <w:szCs w:val="28"/>
          <w:rtl/>
        </w:rPr>
      </w:pPr>
      <w:r w:rsidRPr="00E53F22">
        <w:rPr>
          <w:rFonts w:ascii="Sakkal Majalla" w:eastAsia="Times New Roman" w:hAnsi="Sakkal Majalla" w:cs="Sakkal Majalla"/>
          <w:b/>
          <w:bCs/>
          <w:color w:val="0F1115"/>
          <w:sz w:val="28"/>
          <w:szCs w:val="28"/>
        </w:rPr>
        <w:t>•</w:t>
      </w:r>
      <w:r w:rsidR="00D337BE">
        <w:rPr>
          <w:rFonts w:ascii="Sakkal Majalla" w:eastAsia="Times New Roman" w:hAnsi="Sakkal Majalla" w:cs="Sakkal Majalla" w:hint="cs"/>
          <w:b/>
          <w:bCs/>
          <w:color w:val="0F1115"/>
          <w:sz w:val="28"/>
          <w:szCs w:val="28"/>
          <w:rtl/>
        </w:rPr>
        <w:t xml:space="preserve"> </w:t>
      </w:r>
      <w:r w:rsidRPr="00E53F22">
        <w:rPr>
          <w:rFonts w:ascii="Sakkal Majalla" w:eastAsia="Times New Roman" w:hAnsi="Sakkal Majalla" w:cs="Sakkal Majalla"/>
          <w:b/>
          <w:bCs/>
          <w:color w:val="0F1115"/>
          <w:sz w:val="28"/>
          <w:szCs w:val="28"/>
          <w:rtl/>
        </w:rPr>
        <w:t>الفرضية الفرعية الرابعة: تُعدِّل الجاهزية التقنية العلاقةَ بين تطبيقات الذكاء الاصطناعي والكفاءة التشغيلية</w:t>
      </w:r>
      <w:r w:rsidRPr="00E53F22">
        <w:rPr>
          <w:rFonts w:ascii="Sakkal Majalla" w:eastAsia="Times New Roman" w:hAnsi="Sakkal Majalla" w:cs="Sakkal Majalla"/>
          <w:b/>
          <w:bCs/>
          <w:color w:val="0F1115"/>
          <w:sz w:val="28"/>
          <w:szCs w:val="28"/>
        </w:rPr>
        <w:t>.</w:t>
      </w:r>
    </w:p>
    <w:p w14:paraId="2E1A8383" w14:textId="1EC92084" w:rsidR="00B52984" w:rsidRDefault="00E53F22" w:rsidP="00D337BE">
      <w:pPr>
        <w:bidi/>
        <w:spacing w:after="0" w:line="240" w:lineRule="auto"/>
        <w:rPr>
          <w:rFonts w:ascii="Sakkal Majalla" w:eastAsia="Times New Roman" w:hAnsi="Sakkal Majalla" w:cs="Sakkal Majalla"/>
          <w:b/>
          <w:bCs/>
          <w:color w:val="0F1115"/>
          <w:sz w:val="28"/>
          <w:szCs w:val="28"/>
          <w:rtl/>
        </w:rPr>
      </w:pPr>
      <w:r w:rsidRPr="00E53F22">
        <w:rPr>
          <w:rFonts w:ascii="Sakkal Majalla" w:eastAsia="Times New Roman" w:hAnsi="Sakkal Majalla" w:cs="Sakkal Majalla"/>
          <w:b/>
          <w:bCs/>
          <w:color w:val="0F1115"/>
          <w:sz w:val="28"/>
          <w:szCs w:val="28"/>
        </w:rPr>
        <w:t>•</w:t>
      </w:r>
      <w:r w:rsidR="00D337BE">
        <w:rPr>
          <w:rFonts w:ascii="Sakkal Majalla" w:eastAsia="Times New Roman" w:hAnsi="Sakkal Majalla" w:cs="Sakkal Majalla" w:hint="cs"/>
          <w:b/>
          <w:bCs/>
          <w:color w:val="0F1115"/>
          <w:sz w:val="28"/>
          <w:szCs w:val="28"/>
          <w:rtl/>
        </w:rPr>
        <w:t xml:space="preserve"> </w:t>
      </w:r>
      <w:r w:rsidRPr="00E53F22">
        <w:rPr>
          <w:rFonts w:ascii="Sakkal Majalla" w:eastAsia="Times New Roman" w:hAnsi="Sakkal Majalla" w:cs="Sakkal Majalla"/>
          <w:b/>
          <w:bCs/>
          <w:color w:val="0F1115"/>
          <w:sz w:val="28"/>
          <w:szCs w:val="28"/>
          <w:rtl/>
        </w:rPr>
        <w:t>الفرضية الفرعية الخامسة: تُعدِّل ثقافة التغيير المؤسسي العلاقةَ بين تطبيقات الذكاء الاصطناعي والكفاءة التشغيلية</w:t>
      </w:r>
      <w:r w:rsidRPr="00E53F22">
        <w:rPr>
          <w:rFonts w:ascii="Sakkal Majalla" w:eastAsia="Times New Roman" w:hAnsi="Sakkal Majalla" w:cs="Sakkal Majalla"/>
          <w:b/>
          <w:bCs/>
          <w:color w:val="0F1115"/>
          <w:sz w:val="28"/>
          <w:szCs w:val="28"/>
        </w:rPr>
        <w:t>.</w:t>
      </w:r>
    </w:p>
    <w:p w14:paraId="1E17D50E" w14:textId="77777777" w:rsidR="00051A51" w:rsidRDefault="00C9020F" w:rsidP="00F15E20">
      <w:pPr>
        <w:bidi/>
        <w:spacing w:after="0" w:line="240" w:lineRule="auto"/>
        <w:jc w:val="center"/>
        <w:rPr>
          <w:rFonts w:ascii="Sakkal Majalla" w:eastAsia="Times New Roman" w:hAnsi="Sakkal Majalla" w:cs="Sakkal Majalla"/>
          <w:b/>
          <w:bCs/>
          <w:color w:val="0F1115"/>
          <w:sz w:val="28"/>
          <w:szCs w:val="28"/>
          <w:rtl/>
        </w:rPr>
      </w:pPr>
      <w:r>
        <w:rPr>
          <w:rFonts w:ascii="Sakkal Majalla" w:eastAsia="Times New Roman" w:hAnsi="Sakkal Majalla" w:cs="Sakkal Majalla"/>
          <w:b/>
          <w:bCs/>
          <w:color w:val="0F1115"/>
          <w:sz w:val="28"/>
          <w:szCs w:val="28"/>
          <w:rtl/>
        </w:rPr>
        <w:br w:type="page"/>
      </w:r>
    </w:p>
    <w:p w14:paraId="47BBA839" w14:textId="77777777" w:rsidR="00051A51" w:rsidRDefault="00051A51" w:rsidP="00051A51">
      <w:pPr>
        <w:bidi/>
        <w:spacing w:after="0" w:line="240" w:lineRule="auto"/>
        <w:jc w:val="center"/>
        <w:rPr>
          <w:rFonts w:ascii="Sakkal Majalla" w:eastAsia="Times New Roman" w:hAnsi="Sakkal Majalla" w:cs="Sakkal Majalla"/>
          <w:b/>
          <w:bCs/>
          <w:color w:val="0F1115"/>
          <w:sz w:val="28"/>
          <w:szCs w:val="28"/>
          <w:rtl/>
        </w:rPr>
      </w:pPr>
    </w:p>
    <w:p w14:paraId="631A88FA" w14:textId="77777777" w:rsidR="00077374" w:rsidRDefault="00077374" w:rsidP="00077374">
      <w:pPr>
        <w:bidi/>
        <w:spacing w:after="0" w:line="240" w:lineRule="auto"/>
        <w:jc w:val="center"/>
        <w:rPr>
          <w:rFonts w:ascii="Sakkal Majalla" w:eastAsia="Times New Roman" w:hAnsi="Sakkal Majalla" w:cs="Sakkal Majalla"/>
          <w:b/>
          <w:bCs/>
          <w:color w:val="0F1115"/>
          <w:sz w:val="28"/>
          <w:szCs w:val="28"/>
          <w:rtl/>
        </w:rPr>
      </w:pPr>
    </w:p>
    <w:p w14:paraId="30CCC0BF" w14:textId="070E5DF9" w:rsidR="00051A51" w:rsidRPr="00F2474C" w:rsidRDefault="00051A51" w:rsidP="006C0E6F">
      <w:pPr>
        <w:spacing w:after="0" w:line="240" w:lineRule="auto"/>
        <w:jc w:val="center"/>
        <w:rPr>
          <w:rFonts w:ascii="Sakkal Majalla" w:eastAsia="Times New Roman" w:hAnsi="Sakkal Majalla" w:cs="Sakkal Majalla"/>
          <w:b/>
          <w:bCs/>
          <w:color w:val="0F1115"/>
          <w:sz w:val="144"/>
          <w:szCs w:val="144"/>
          <w:rtl/>
        </w:rPr>
      </w:pPr>
      <w:r w:rsidRPr="00D91FB9">
        <w:rPr>
          <w:rFonts w:ascii="Sakkal Majalla" w:eastAsia="Times New Roman" w:hAnsi="Sakkal Majalla" w:cs="Sakkal Majalla" w:hint="cs"/>
          <w:b/>
          <w:bCs/>
          <w:color w:val="0F1115"/>
          <w:sz w:val="56"/>
          <w:szCs w:val="56"/>
          <w:rtl/>
        </w:rPr>
        <w:t xml:space="preserve">الفصل </w:t>
      </w:r>
      <w:r>
        <w:rPr>
          <w:rFonts w:ascii="Sakkal Majalla" w:eastAsia="Times New Roman" w:hAnsi="Sakkal Majalla" w:cs="Sakkal Majalla" w:hint="cs"/>
          <w:b/>
          <w:bCs/>
          <w:color w:val="0F1115"/>
          <w:sz w:val="56"/>
          <w:szCs w:val="56"/>
          <w:rtl/>
        </w:rPr>
        <w:t>الثاني</w:t>
      </w:r>
    </w:p>
    <w:p w14:paraId="3A0B224C" w14:textId="77777777" w:rsidR="00051A51" w:rsidRDefault="00051A51" w:rsidP="00051A51">
      <w:pPr>
        <w:spacing w:after="0" w:line="240" w:lineRule="auto"/>
        <w:jc w:val="center"/>
        <w:rPr>
          <w:rFonts w:ascii="Sakkal Majalla" w:eastAsia="Times New Roman" w:hAnsi="Sakkal Majalla" w:cs="Sakkal Majalla"/>
          <w:b/>
          <w:bCs/>
          <w:color w:val="0F1115"/>
          <w:sz w:val="56"/>
          <w:szCs w:val="56"/>
          <w:rtl/>
        </w:rPr>
      </w:pPr>
    </w:p>
    <w:p w14:paraId="582F9F51" w14:textId="77777777" w:rsidR="00051A51" w:rsidRPr="00D91FB9" w:rsidRDefault="00051A51" w:rsidP="00051A51">
      <w:pPr>
        <w:spacing w:after="0" w:line="240" w:lineRule="auto"/>
        <w:jc w:val="center"/>
        <w:rPr>
          <w:rFonts w:ascii="Sakkal Majalla" w:eastAsia="Times New Roman" w:hAnsi="Sakkal Majalla" w:cs="Sakkal Majalla"/>
          <w:b/>
          <w:bCs/>
          <w:color w:val="0F1115"/>
          <w:sz w:val="56"/>
          <w:szCs w:val="56"/>
          <w:rtl/>
        </w:rPr>
      </w:pPr>
    </w:p>
    <w:p w14:paraId="35FFBADF" w14:textId="4115DF3F" w:rsidR="00051A51" w:rsidRDefault="008A31A9" w:rsidP="00051A51">
      <w:pPr>
        <w:spacing w:after="0" w:line="240" w:lineRule="auto"/>
        <w:jc w:val="center"/>
        <w:rPr>
          <w:rFonts w:ascii="Sakkal Majalla" w:eastAsia="Times New Roman" w:hAnsi="Sakkal Majalla" w:cs="Sakkal Majalla"/>
          <w:b/>
          <w:bCs/>
          <w:color w:val="0F1115"/>
          <w:sz w:val="144"/>
          <w:szCs w:val="144"/>
          <w:rtl/>
        </w:rPr>
      </w:pPr>
      <w:r>
        <w:rPr>
          <w:rFonts w:ascii="Sakkal Majalla" w:eastAsia="Times New Roman" w:hAnsi="Sakkal Majalla" w:cs="Sakkal Majalla" w:hint="cs"/>
          <w:b/>
          <w:bCs/>
          <w:color w:val="0F1115"/>
          <w:sz w:val="144"/>
          <w:szCs w:val="144"/>
          <w:rtl/>
        </w:rPr>
        <w:t>الدراسات السابقة</w:t>
      </w:r>
    </w:p>
    <w:p w14:paraId="2BC33CB0" w14:textId="2EB0CBB0" w:rsidR="00051A51" w:rsidRDefault="00051A51">
      <w:pPr>
        <w:spacing w:after="0" w:line="240" w:lineRule="auto"/>
        <w:rPr>
          <w:rFonts w:ascii="Sakkal Majalla" w:eastAsia="Times New Roman" w:hAnsi="Sakkal Majalla" w:cs="Sakkal Majalla"/>
          <w:b/>
          <w:bCs/>
          <w:color w:val="0F1115"/>
          <w:sz w:val="28"/>
          <w:szCs w:val="28"/>
          <w:rtl/>
        </w:rPr>
      </w:pPr>
    </w:p>
    <w:p w14:paraId="554A3D61" w14:textId="77777777" w:rsidR="00077374" w:rsidRDefault="00077374">
      <w:pPr>
        <w:spacing w:after="0" w:line="240" w:lineRule="auto"/>
        <w:rPr>
          <w:rFonts w:ascii="Sakkal Majalla" w:eastAsia="Times New Roman" w:hAnsi="Sakkal Majalla" w:cs="Sakkal Majalla"/>
          <w:b/>
          <w:bCs/>
          <w:color w:val="0F1115"/>
          <w:sz w:val="28"/>
          <w:szCs w:val="28"/>
          <w:rtl/>
        </w:rPr>
      </w:pPr>
    </w:p>
    <w:p w14:paraId="51E1A094" w14:textId="77777777" w:rsidR="00077374" w:rsidRDefault="00077374">
      <w:pPr>
        <w:spacing w:after="0" w:line="240" w:lineRule="auto"/>
        <w:rPr>
          <w:rFonts w:ascii="Sakkal Majalla" w:eastAsia="Times New Roman" w:hAnsi="Sakkal Majalla" w:cs="Sakkal Majalla"/>
          <w:b/>
          <w:bCs/>
          <w:color w:val="0F1115"/>
          <w:sz w:val="28"/>
          <w:szCs w:val="28"/>
          <w:rtl/>
        </w:rPr>
      </w:pPr>
    </w:p>
    <w:p w14:paraId="68000D8A" w14:textId="77777777" w:rsidR="00077374" w:rsidRDefault="00077374">
      <w:pPr>
        <w:spacing w:after="0" w:line="240" w:lineRule="auto"/>
        <w:rPr>
          <w:rFonts w:ascii="Sakkal Majalla" w:eastAsia="Times New Roman" w:hAnsi="Sakkal Majalla" w:cs="Sakkal Majalla"/>
          <w:b/>
          <w:bCs/>
          <w:color w:val="0F1115"/>
          <w:sz w:val="28"/>
          <w:szCs w:val="28"/>
          <w:rtl/>
        </w:rPr>
      </w:pPr>
    </w:p>
    <w:p w14:paraId="55E4F86E" w14:textId="77777777" w:rsidR="00077374" w:rsidRDefault="00077374">
      <w:pPr>
        <w:spacing w:after="0" w:line="240" w:lineRule="auto"/>
        <w:rPr>
          <w:rFonts w:ascii="Sakkal Majalla" w:eastAsia="Times New Roman" w:hAnsi="Sakkal Majalla" w:cs="Sakkal Majalla"/>
          <w:b/>
          <w:bCs/>
          <w:color w:val="0F1115"/>
          <w:sz w:val="28"/>
          <w:szCs w:val="28"/>
          <w:rtl/>
        </w:rPr>
      </w:pPr>
    </w:p>
    <w:p w14:paraId="52EB87AC" w14:textId="77777777" w:rsidR="00077374" w:rsidRDefault="00077374">
      <w:pPr>
        <w:spacing w:after="0" w:line="240" w:lineRule="auto"/>
        <w:rPr>
          <w:rFonts w:ascii="Sakkal Majalla" w:eastAsia="Times New Roman" w:hAnsi="Sakkal Majalla" w:cs="Sakkal Majalla"/>
          <w:b/>
          <w:bCs/>
          <w:color w:val="0F1115"/>
          <w:sz w:val="28"/>
          <w:szCs w:val="28"/>
          <w:rtl/>
        </w:rPr>
      </w:pPr>
    </w:p>
    <w:p w14:paraId="69069181" w14:textId="77777777" w:rsidR="00077374" w:rsidRDefault="00077374">
      <w:pPr>
        <w:spacing w:after="0" w:line="240" w:lineRule="auto"/>
        <w:rPr>
          <w:rFonts w:ascii="Sakkal Majalla" w:eastAsia="Times New Roman" w:hAnsi="Sakkal Majalla" w:cs="Sakkal Majalla"/>
          <w:b/>
          <w:bCs/>
          <w:color w:val="0F1115"/>
          <w:sz w:val="28"/>
          <w:szCs w:val="28"/>
          <w:rtl/>
        </w:rPr>
      </w:pPr>
    </w:p>
    <w:p w14:paraId="3FBE0211" w14:textId="77777777" w:rsidR="00077374" w:rsidRDefault="00077374">
      <w:pPr>
        <w:spacing w:after="0" w:line="240" w:lineRule="auto"/>
        <w:rPr>
          <w:rFonts w:ascii="Sakkal Majalla" w:eastAsia="Times New Roman" w:hAnsi="Sakkal Majalla" w:cs="Sakkal Majalla"/>
          <w:b/>
          <w:bCs/>
          <w:color w:val="0F1115"/>
          <w:sz w:val="28"/>
          <w:szCs w:val="28"/>
          <w:rtl/>
        </w:rPr>
      </w:pPr>
    </w:p>
    <w:p w14:paraId="076DCDEB" w14:textId="77777777" w:rsidR="00077374" w:rsidRDefault="00077374">
      <w:pPr>
        <w:spacing w:after="0" w:line="240" w:lineRule="auto"/>
        <w:rPr>
          <w:rFonts w:ascii="Sakkal Majalla" w:eastAsia="Times New Roman" w:hAnsi="Sakkal Majalla" w:cs="Sakkal Majalla"/>
          <w:b/>
          <w:bCs/>
          <w:color w:val="0F1115"/>
          <w:sz w:val="28"/>
          <w:szCs w:val="28"/>
          <w:rtl/>
        </w:rPr>
      </w:pPr>
    </w:p>
    <w:p w14:paraId="70399501" w14:textId="77777777" w:rsidR="00077374" w:rsidRDefault="00077374">
      <w:pPr>
        <w:spacing w:after="0" w:line="240" w:lineRule="auto"/>
        <w:rPr>
          <w:rFonts w:ascii="Sakkal Majalla" w:eastAsia="Times New Roman" w:hAnsi="Sakkal Majalla" w:cs="Sakkal Majalla"/>
          <w:b/>
          <w:bCs/>
          <w:color w:val="0F1115"/>
          <w:sz w:val="28"/>
          <w:szCs w:val="28"/>
          <w:rtl/>
        </w:rPr>
      </w:pPr>
    </w:p>
    <w:p w14:paraId="29468B28" w14:textId="77777777" w:rsidR="00077374" w:rsidRDefault="00077374">
      <w:pPr>
        <w:spacing w:after="0" w:line="240" w:lineRule="auto"/>
        <w:rPr>
          <w:rFonts w:ascii="Sakkal Majalla" w:eastAsia="Times New Roman" w:hAnsi="Sakkal Majalla" w:cs="Sakkal Majalla"/>
          <w:b/>
          <w:bCs/>
          <w:color w:val="0F1115"/>
          <w:sz w:val="28"/>
          <w:szCs w:val="28"/>
          <w:rtl/>
        </w:rPr>
      </w:pPr>
    </w:p>
    <w:p w14:paraId="6A14E216" w14:textId="77777777" w:rsidR="00077374" w:rsidRDefault="00077374">
      <w:pPr>
        <w:spacing w:after="0" w:line="240" w:lineRule="auto"/>
        <w:rPr>
          <w:rFonts w:ascii="Sakkal Majalla" w:eastAsia="Times New Roman" w:hAnsi="Sakkal Majalla" w:cs="Sakkal Majalla"/>
          <w:b/>
          <w:bCs/>
          <w:color w:val="0F1115"/>
          <w:sz w:val="28"/>
          <w:szCs w:val="28"/>
          <w:rtl/>
        </w:rPr>
      </w:pPr>
    </w:p>
    <w:p w14:paraId="2A3D4F3D" w14:textId="77777777" w:rsidR="00077374" w:rsidRDefault="00077374">
      <w:pPr>
        <w:spacing w:after="0" w:line="240" w:lineRule="auto"/>
        <w:rPr>
          <w:rFonts w:ascii="Sakkal Majalla" w:eastAsia="Times New Roman" w:hAnsi="Sakkal Majalla" w:cs="Sakkal Majalla"/>
          <w:b/>
          <w:bCs/>
          <w:color w:val="0F1115"/>
          <w:sz w:val="28"/>
          <w:szCs w:val="28"/>
          <w:rtl/>
        </w:rPr>
      </w:pPr>
    </w:p>
    <w:p w14:paraId="14569D1F" w14:textId="77777777" w:rsidR="00077374" w:rsidRDefault="00077374">
      <w:pPr>
        <w:spacing w:after="0" w:line="240" w:lineRule="auto"/>
        <w:rPr>
          <w:rFonts w:ascii="Sakkal Majalla" w:eastAsia="Times New Roman" w:hAnsi="Sakkal Majalla" w:cs="Sakkal Majalla"/>
          <w:b/>
          <w:bCs/>
          <w:color w:val="0F1115"/>
          <w:sz w:val="28"/>
          <w:szCs w:val="28"/>
          <w:rtl/>
        </w:rPr>
      </w:pPr>
    </w:p>
    <w:p w14:paraId="0A0FA7AA" w14:textId="77777777" w:rsidR="00051A51" w:rsidRDefault="00051A51" w:rsidP="00051A51">
      <w:pPr>
        <w:bidi/>
        <w:spacing w:after="0" w:line="240" w:lineRule="auto"/>
        <w:jc w:val="center"/>
        <w:rPr>
          <w:rFonts w:ascii="Sakkal Majalla" w:eastAsia="Times New Roman" w:hAnsi="Sakkal Majalla" w:cs="Sakkal Majalla"/>
          <w:b/>
          <w:bCs/>
          <w:color w:val="0F1115"/>
          <w:sz w:val="28"/>
          <w:szCs w:val="28"/>
          <w:rtl/>
        </w:rPr>
      </w:pPr>
    </w:p>
    <w:p w14:paraId="64AE7E51" w14:textId="2CF28C90" w:rsidR="00DC49D0" w:rsidRDefault="00654FCA" w:rsidP="00DC49D0">
      <w:pPr>
        <w:bidi/>
        <w:spacing w:after="0" w:line="240" w:lineRule="auto"/>
        <w:jc w:val="center"/>
        <w:rPr>
          <w:rFonts w:ascii="Sakkal Majalla" w:eastAsia="Times New Roman" w:hAnsi="Sakkal Majalla" w:cs="Sakkal Majalla"/>
          <w:b/>
          <w:bCs/>
          <w:color w:val="0F1115"/>
          <w:sz w:val="28"/>
          <w:szCs w:val="28"/>
          <w:rtl/>
        </w:rPr>
      </w:pPr>
      <w:r w:rsidRPr="00654FCA">
        <w:rPr>
          <w:rFonts w:ascii="Sakkal Majalla" w:eastAsia="Times New Roman" w:hAnsi="Sakkal Majalla" w:cs="Sakkal Majalla"/>
          <w:b/>
          <w:bCs/>
          <w:color w:val="0F1115"/>
          <w:sz w:val="28"/>
          <w:szCs w:val="28"/>
          <w:rtl/>
        </w:rPr>
        <w:t>الإطار المفاهيمي للمتغيرات</w:t>
      </w:r>
    </w:p>
    <w:p w14:paraId="5FC92D77" w14:textId="77777777" w:rsidR="00654FCA" w:rsidRDefault="00654FCA" w:rsidP="00654FCA">
      <w:pPr>
        <w:bidi/>
        <w:spacing w:after="0" w:line="240" w:lineRule="auto"/>
        <w:jc w:val="center"/>
        <w:rPr>
          <w:rFonts w:ascii="Sakkal Majalla" w:eastAsia="Times New Roman" w:hAnsi="Sakkal Majalla" w:cs="Sakkal Majalla"/>
          <w:b/>
          <w:bCs/>
          <w:color w:val="0F1115"/>
          <w:sz w:val="28"/>
          <w:szCs w:val="28"/>
          <w:rtl/>
        </w:rPr>
      </w:pPr>
    </w:p>
    <w:p w14:paraId="50E97162" w14:textId="77777777" w:rsidR="00654FCA" w:rsidRDefault="00654FCA" w:rsidP="00654FCA">
      <w:pPr>
        <w:bidi/>
        <w:spacing w:after="0" w:line="240" w:lineRule="auto"/>
        <w:jc w:val="center"/>
        <w:rPr>
          <w:rFonts w:ascii="Sakkal Majalla" w:eastAsia="Times New Roman" w:hAnsi="Sakkal Majalla" w:cs="Sakkal Majalla"/>
          <w:b/>
          <w:bCs/>
          <w:color w:val="0F1115"/>
          <w:sz w:val="28"/>
          <w:szCs w:val="28"/>
          <w:rtl/>
        </w:rPr>
      </w:pPr>
    </w:p>
    <w:p w14:paraId="71716AA8" w14:textId="77777777" w:rsidR="008B562C" w:rsidRDefault="008B562C" w:rsidP="00F15E20">
      <w:pPr>
        <w:bidi/>
        <w:spacing w:after="0" w:line="240" w:lineRule="auto"/>
        <w:rPr>
          <w:rFonts w:ascii="Sakkal Majalla" w:eastAsia="Times New Roman" w:hAnsi="Sakkal Majalla" w:cs="Sakkal Majalla"/>
          <w:b/>
          <w:bCs/>
          <w:color w:val="0F1115"/>
          <w:sz w:val="28"/>
          <w:szCs w:val="28"/>
          <w:rtl/>
        </w:rPr>
      </w:pPr>
      <w:r w:rsidRPr="008B562C">
        <w:rPr>
          <w:rFonts w:ascii="Sakkal Majalla" w:eastAsia="Times New Roman" w:hAnsi="Sakkal Majalla" w:cs="Sakkal Majalla"/>
          <w:b/>
          <w:bCs/>
          <w:color w:val="0F1115"/>
          <w:sz w:val="28"/>
          <w:szCs w:val="28"/>
          <w:rtl/>
        </w:rPr>
        <w:t>تقع هذه الدراسة في تقاطع ثلاثة حقول معرفية متشابكة:</w:t>
      </w:r>
    </w:p>
    <w:p w14:paraId="2C211214" w14:textId="77777777" w:rsidR="008B562C" w:rsidRDefault="008B562C" w:rsidP="00D30CE8">
      <w:pPr>
        <w:pStyle w:val="ListParagraph"/>
        <w:numPr>
          <w:ilvl w:val="0"/>
          <w:numId w:val="4"/>
        </w:numPr>
        <w:bidi/>
        <w:spacing w:after="0" w:line="240" w:lineRule="auto"/>
        <w:rPr>
          <w:rFonts w:ascii="Sakkal Majalla" w:eastAsia="Times New Roman" w:hAnsi="Sakkal Majalla" w:cs="Sakkal Majalla"/>
          <w:b/>
          <w:bCs/>
          <w:color w:val="0F1115"/>
          <w:sz w:val="28"/>
          <w:szCs w:val="28"/>
        </w:rPr>
      </w:pPr>
      <w:r w:rsidRPr="008B562C">
        <w:rPr>
          <w:rFonts w:ascii="Sakkal Majalla" w:eastAsia="Times New Roman" w:hAnsi="Sakkal Majalla" w:cs="Sakkal Majalla"/>
          <w:b/>
          <w:bCs/>
          <w:color w:val="0F1115"/>
          <w:sz w:val="28"/>
          <w:szCs w:val="28"/>
          <w:rtl/>
        </w:rPr>
        <w:t xml:space="preserve"> تطبيقات الذكاء الاصطناعي</w:t>
      </w:r>
    </w:p>
    <w:p w14:paraId="09984322" w14:textId="77777777" w:rsidR="008B562C" w:rsidRDefault="008B562C" w:rsidP="00D30CE8">
      <w:pPr>
        <w:pStyle w:val="ListParagraph"/>
        <w:numPr>
          <w:ilvl w:val="0"/>
          <w:numId w:val="4"/>
        </w:numPr>
        <w:bidi/>
        <w:spacing w:after="0" w:line="240" w:lineRule="auto"/>
        <w:rPr>
          <w:rFonts w:ascii="Sakkal Majalla" w:eastAsia="Times New Roman" w:hAnsi="Sakkal Majalla" w:cs="Sakkal Majalla"/>
          <w:b/>
          <w:bCs/>
          <w:color w:val="0F1115"/>
          <w:sz w:val="28"/>
          <w:szCs w:val="28"/>
        </w:rPr>
      </w:pPr>
      <w:r w:rsidRPr="008B562C">
        <w:rPr>
          <w:rFonts w:ascii="Sakkal Majalla" w:eastAsia="Times New Roman" w:hAnsi="Sakkal Majalla" w:cs="Sakkal Majalla"/>
          <w:b/>
          <w:bCs/>
          <w:color w:val="0F1115"/>
          <w:sz w:val="28"/>
          <w:szCs w:val="28"/>
          <w:rtl/>
        </w:rPr>
        <w:t>الكفاءة التشغيلية المؤسسية</w:t>
      </w:r>
    </w:p>
    <w:p w14:paraId="01AC8901" w14:textId="77777777" w:rsidR="008B562C" w:rsidRDefault="008B562C" w:rsidP="00D30CE8">
      <w:pPr>
        <w:pStyle w:val="ListParagraph"/>
        <w:numPr>
          <w:ilvl w:val="0"/>
          <w:numId w:val="4"/>
        </w:numPr>
        <w:bidi/>
        <w:spacing w:after="0" w:line="240" w:lineRule="auto"/>
        <w:rPr>
          <w:rFonts w:ascii="Sakkal Majalla" w:eastAsia="Times New Roman" w:hAnsi="Sakkal Majalla" w:cs="Sakkal Majalla"/>
          <w:b/>
          <w:bCs/>
          <w:color w:val="0F1115"/>
          <w:sz w:val="28"/>
          <w:szCs w:val="28"/>
        </w:rPr>
      </w:pPr>
      <w:r w:rsidRPr="008B562C">
        <w:rPr>
          <w:rFonts w:ascii="Sakkal Majalla" w:eastAsia="Times New Roman" w:hAnsi="Sakkal Majalla" w:cs="Sakkal Majalla"/>
          <w:b/>
          <w:bCs/>
          <w:color w:val="0F1115"/>
          <w:sz w:val="28"/>
          <w:szCs w:val="28"/>
          <w:rtl/>
        </w:rPr>
        <w:t xml:space="preserve">والسياق التنموي للقطاع الخاص في الأسواق الناشئة. </w:t>
      </w:r>
    </w:p>
    <w:p w14:paraId="5224C89B" w14:textId="77777777" w:rsidR="008B562C" w:rsidRDefault="008B562C" w:rsidP="008B562C">
      <w:pPr>
        <w:bidi/>
        <w:spacing w:after="0" w:line="240" w:lineRule="auto"/>
        <w:rPr>
          <w:rFonts w:ascii="Sakkal Majalla" w:eastAsia="Times New Roman" w:hAnsi="Sakkal Majalla" w:cs="Sakkal Majalla"/>
          <w:b/>
          <w:bCs/>
          <w:color w:val="0F1115"/>
          <w:sz w:val="28"/>
          <w:szCs w:val="28"/>
          <w:rtl/>
        </w:rPr>
      </w:pPr>
    </w:p>
    <w:p w14:paraId="3FA0FBF8" w14:textId="1D89FFBD" w:rsidR="00F15E20" w:rsidRPr="008B562C" w:rsidRDefault="008B562C" w:rsidP="008B562C">
      <w:pPr>
        <w:bidi/>
        <w:spacing w:after="0" w:line="240" w:lineRule="auto"/>
        <w:rPr>
          <w:rFonts w:ascii="Sakkal Majalla" w:eastAsia="Times New Roman" w:hAnsi="Sakkal Majalla" w:cs="Sakkal Majalla"/>
          <w:b/>
          <w:bCs/>
          <w:color w:val="0F1115"/>
          <w:sz w:val="28"/>
          <w:szCs w:val="28"/>
          <w:rtl/>
        </w:rPr>
      </w:pPr>
      <w:r w:rsidRPr="008B562C">
        <w:rPr>
          <w:rFonts w:ascii="Sakkal Majalla" w:eastAsia="Times New Roman" w:hAnsi="Sakkal Majalla" w:cs="Sakkal Majalla"/>
          <w:b/>
          <w:bCs/>
          <w:color w:val="0F1115"/>
          <w:sz w:val="28"/>
          <w:szCs w:val="28"/>
          <w:rtl/>
        </w:rPr>
        <w:t>ولاستيعاب هذا التشابك بصورة منهجية متدرجة، اعتُمد الترتيب الموضوعي في عرض الدراسات السابقة وتحليلها، إذ يتدرج العرض من السياق العالمي العام نحو السياق الخليجي الأكثر خصوصيةً وقرباً من ميدان البحث. وتتوزع الدراسات على ثلاثة محاور متكاملة: أثر الذكاء الاصطناعي على الكفاءة التشغيلية، ودوره في تحسين جودة القرارات المؤسسية، وواقع تبنّيه في البيئة الخليجية والسعودية.</w:t>
      </w:r>
    </w:p>
    <w:p w14:paraId="6E111AFB" w14:textId="5B8115CA" w:rsidR="002E2095" w:rsidRDefault="002E2095" w:rsidP="002E2095">
      <w:pPr>
        <w:bidi/>
        <w:spacing w:after="0" w:line="240" w:lineRule="auto"/>
        <w:rPr>
          <w:rFonts w:ascii="Sakkal Majalla" w:eastAsia="Times New Roman" w:hAnsi="Sakkal Majalla" w:cs="Sakkal Majalla"/>
          <w:b/>
          <w:bCs/>
          <w:color w:val="0F1115"/>
          <w:sz w:val="28"/>
          <w:szCs w:val="28"/>
          <w:rtl/>
        </w:rPr>
      </w:pPr>
    </w:p>
    <w:p w14:paraId="177B0756" w14:textId="77777777" w:rsidR="00891720" w:rsidRDefault="00891720" w:rsidP="00891720">
      <w:pPr>
        <w:bidi/>
        <w:spacing w:after="0" w:line="240" w:lineRule="auto"/>
        <w:rPr>
          <w:rFonts w:ascii="Sakkal Majalla" w:eastAsia="Times New Roman" w:hAnsi="Sakkal Majalla" w:cs="Sakkal Majalla"/>
          <w:b/>
          <w:bCs/>
          <w:color w:val="0F1115"/>
          <w:sz w:val="28"/>
          <w:szCs w:val="28"/>
          <w:rtl/>
        </w:rPr>
      </w:pPr>
    </w:p>
    <w:p w14:paraId="432696E6" w14:textId="2FC79A66" w:rsidR="00891720" w:rsidRPr="00891720" w:rsidRDefault="00891720" w:rsidP="00891720">
      <w:pPr>
        <w:bidi/>
        <w:spacing w:after="0" w:line="240" w:lineRule="auto"/>
        <w:rPr>
          <w:rFonts w:ascii="Sakkal Majalla" w:eastAsia="Times New Roman" w:hAnsi="Sakkal Majalla" w:cs="Sakkal Majalla"/>
          <w:b/>
          <w:bCs/>
          <w:color w:val="0F1115"/>
          <w:sz w:val="28"/>
          <w:szCs w:val="28"/>
        </w:rPr>
      </w:pPr>
      <w:r w:rsidRPr="00891720">
        <w:rPr>
          <w:rFonts w:ascii="Sakkal Majalla" w:eastAsia="Times New Roman" w:hAnsi="Sakkal Majalla" w:cs="Sakkal Majalla"/>
          <w:b/>
          <w:bCs/>
          <w:color w:val="0F1115"/>
          <w:sz w:val="28"/>
          <w:szCs w:val="28"/>
          <w:rtl/>
        </w:rPr>
        <w:t>المتغير المستقل: تطبيقات الذكاء الاصطناعي</w:t>
      </w:r>
    </w:p>
    <w:p w14:paraId="3A77DD08" w14:textId="77777777" w:rsidR="00891720" w:rsidRPr="00891720" w:rsidRDefault="00891720" w:rsidP="00891720">
      <w:pPr>
        <w:bidi/>
        <w:spacing w:after="0" w:line="240" w:lineRule="auto"/>
        <w:rPr>
          <w:rFonts w:ascii="Sakkal Majalla" w:eastAsia="Times New Roman" w:hAnsi="Sakkal Majalla" w:cs="Sakkal Majalla"/>
          <w:b/>
          <w:bCs/>
          <w:color w:val="0F1115"/>
          <w:sz w:val="28"/>
          <w:szCs w:val="28"/>
          <w:rtl/>
        </w:rPr>
      </w:pPr>
      <w:r w:rsidRPr="00891720">
        <w:rPr>
          <w:rFonts w:ascii="Sakkal Majalla" w:eastAsia="Times New Roman" w:hAnsi="Sakkal Majalla" w:cs="Sakkal Majalla"/>
          <w:b/>
          <w:bCs/>
          <w:color w:val="0F1115"/>
          <w:sz w:val="28"/>
          <w:szCs w:val="28"/>
          <w:rtl/>
        </w:rPr>
        <w:t>يُقصد بتطبيقات الذكاء الاصطناعي في سياق هذه الدراسة مجموعة الأنظمة والأدوات التقنية القادرة على محاكاة قدرات إدراكية بشرية كالتعلّم والاستدلال واتخاذ القرار، بهدف تنفيذ مهام تشغيلية كانت تتطلب تدخلاً بشرياً مباشراً. وتتبنّى الدراسة تصنيفاً تشغيلياً للمتغير المستقل يتألف من أربعة أبعاد رئيسية تُشكّل معاً أداة القياس:</w:t>
      </w:r>
    </w:p>
    <w:p w14:paraId="23674FD4" w14:textId="77777777" w:rsidR="00891720" w:rsidRPr="00891720" w:rsidRDefault="00891720" w:rsidP="00D30CE8">
      <w:pPr>
        <w:numPr>
          <w:ilvl w:val="0"/>
          <w:numId w:val="15"/>
        </w:numPr>
        <w:bidi/>
        <w:spacing w:after="0" w:line="240" w:lineRule="auto"/>
        <w:rPr>
          <w:rFonts w:ascii="Sakkal Majalla" w:eastAsia="Times New Roman" w:hAnsi="Sakkal Majalla" w:cs="Sakkal Majalla"/>
          <w:b/>
          <w:bCs/>
          <w:color w:val="0F1115"/>
          <w:sz w:val="28"/>
          <w:szCs w:val="28"/>
          <w:rtl/>
        </w:rPr>
      </w:pPr>
      <w:r w:rsidRPr="00891720">
        <w:rPr>
          <w:rFonts w:ascii="Sakkal Majalla" w:eastAsia="Times New Roman" w:hAnsi="Sakkal Majalla" w:cs="Sakkal Majalla"/>
          <w:b/>
          <w:bCs/>
          <w:color w:val="0F1115"/>
          <w:sz w:val="28"/>
          <w:szCs w:val="28"/>
          <w:rtl/>
        </w:rPr>
        <w:t>الأتمتة الروبوتية (</w:t>
      </w:r>
      <w:r w:rsidRPr="00891720">
        <w:rPr>
          <w:rFonts w:ascii="Sakkal Majalla" w:eastAsia="Times New Roman" w:hAnsi="Sakkal Majalla" w:cs="Sakkal Majalla"/>
          <w:b/>
          <w:bCs/>
          <w:color w:val="0F1115"/>
          <w:sz w:val="28"/>
          <w:szCs w:val="28"/>
        </w:rPr>
        <w:t>RPA</w:t>
      </w:r>
      <w:r w:rsidRPr="00891720">
        <w:rPr>
          <w:rFonts w:ascii="Sakkal Majalla" w:eastAsia="Times New Roman" w:hAnsi="Sakkal Majalla" w:cs="Sakkal Majalla"/>
          <w:b/>
          <w:bCs/>
          <w:color w:val="0F1115"/>
          <w:sz w:val="28"/>
          <w:szCs w:val="28"/>
          <w:rtl/>
        </w:rPr>
        <w:t>): أنظمة برمجية تُنفّذ المهام التشغيلية المتكررة والقائمة على قواعد ثابتة دون تدخل بشري.</w:t>
      </w:r>
    </w:p>
    <w:p w14:paraId="4D6E3C46" w14:textId="77777777" w:rsidR="00891720" w:rsidRPr="00891720" w:rsidRDefault="00891720" w:rsidP="00D30CE8">
      <w:pPr>
        <w:numPr>
          <w:ilvl w:val="0"/>
          <w:numId w:val="15"/>
        </w:numPr>
        <w:bidi/>
        <w:spacing w:after="0" w:line="240" w:lineRule="auto"/>
        <w:rPr>
          <w:rFonts w:ascii="Sakkal Majalla" w:eastAsia="Times New Roman" w:hAnsi="Sakkal Majalla" w:cs="Sakkal Majalla"/>
          <w:b/>
          <w:bCs/>
          <w:color w:val="0F1115"/>
          <w:sz w:val="28"/>
          <w:szCs w:val="28"/>
          <w:rtl/>
        </w:rPr>
      </w:pPr>
      <w:r w:rsidRPr="00891720">
        <w:rPr>
          <w:rFonts w:ascii="Sakkal Majalla" w:eastAsia="Times New Roman" w:hAnsi="Sakkal Majalla" w:cs="Sakkal Majalla"/>
          <w:b/>
          <w:bCs/>
          <w:color w:val="0F1115"/>
          <w:sz w:val="28"/>
          <w:szCs w:val="28"/>
          <w:rtl/>
        </w:rPr>
        <w:t>التحليل التنبؤي: أدوات تعتمد على البيانات التاريخية والخوارزميات الإحصائية للتنبؤ بالطلب واتجاهات التشغيل المستقبلية.</w:t>
      </w:r>
    </w:p>
    <w:p w14:paraId="190B357B" w14:textId="77777777" w:rsidR="00891720" w:rsidRPr="00891720" w:rsidRDefault="00891720" w:rsidP="00D30CE8">
      <w:pPr>
        <w:numPr>
          <w:ilvl w:val="0"/>
          <w:numId w:val="15"/>
        </w:numPr>
        <w:bidi/>
        <w:spacing w:after="0" w:line="240" w:lineRule="auto"/>
        <w:rPr>
          <w:rFonts w:ascii="Sakkal Majalla" w:eastAsia="Times New Roman" w:hAnsi="Sakkal Majalla" w:cs="Sakkal Majalla"/>
          <w:b/>
          <w:bCs/>
          <w:color w:val="0F1115"/>
          <w:sz w:val="28"/>
          <w:szCs w:val="28"/>
          <w:rtl/>
        </w:rPr>
      </w:pPr>
      <w:r w:rsidRPr="00891720">
        <w:rPr>
          <w:rFonts w:ascii="Sakkal Majalla" w:eastAsia="Times New Roman" w:hAnsi="Sakkal Majalla" w:cs="Sakkal Majalla"/>
          <w:b/>
          <w:bCs/>
          <w:color w:val="0F1115"/>
          <w:sz w:val="28"/>
          <w:szCs w:val="28"/>
          <w:rtl/>
        </w:rPr>
        <w:t>أنظمة دعم القرار: منصات تُقدّم توصيات وتحليلات مبنية على البيانات لمساندة صنّاع القرار في العمليات اليومية.</w:t>
      </w:r>
    </w:p>
    <w:p w14:paraId="5E0F6050" w14:textId="77777777" w:rsidR="00891720" w:rsidRPr="00891720" w:rsidRDefault="00891720" w:rsidP="00D30CE8">
      <w:pPr>
        <w:numPr>
          <w:ilvl w:val="0"/>
          <w:numId w:val="15"/>
        </w:numPr>
        <w:bidi/>
        <w:spacing w:after="0" w:line="240" w:lineRule="auto"/>
        <w:rPr>
          <w:rFonts w:ascii="Sakkal Majalla" w:eastAsia="Times New Roman" w:hAnsi="Sakkal Majalla" w:cs="Sakkal Majalla"/>
          <w:b/>
          <w:bCs/>
          <w:color w:val="0F1115"/>
          <w:sz w:val="28"/>
          <w:szCs w:val="28"/>
          <w:rtl/>
        </w:rPr>
      </w:pPr>
      <w:r w:rsidRPr="00891720">
        <w:rPr>
          <w:rFonts w:ascii="Sakkal Majalla" w:eastAsia="Times New Roman" w:hAnsi="Sakkal Majalla" w:cs="Sakkal Majalla"/>
          <w:b/>
          <w:bCs/>
          <w:color w:val="0F1115"/>
          <w:sz w:val="28"/>
          <w:szCs w:val="28"/>
          <w:rtl/>
        </w:rPr>
        <w:t>التعلّم الآلي: خوارزميات تتحسّن أداؤها تلقائياً مع تراكم البيانات، وتُستخدم لتحسين جودة الخدمات والمنتجات وتجربة العملاء.</w:t>
      </w:r>
    </w:p>
    <w:p w14:paraId="0515A0E3" w14:textId="77777777" w:rsidR="00891720" w:rsidRDefault="00891720" w:rsidP="00891720">
      <w:pPr>
        <w:bidi/>
        <w:spacing w:after="0" w:line="240" w:lineRule="auto"/>
        <w:rPr>
          <w:rFonts w:ascii="Sakkal Majalla" w:eastAsia="Times New Roman" w:hAnsi="Sakkal Majalla" w:cs="Sakkal Majalla"/>
          <w:b/>
          <w:bCs/>
          <w:color w:val="0F1115"/>
          <w:sz w:val="28"/>
          <w:szCs w:val="28"/>
          <w:rtl/>
        </w:rPr>
      </w:pPr>
    </w:p>
    <w:p w14:paraId="4EC08BEE" w14:textId="77777777" w:rsidR="006B187B" w:rsidRDefault="006B187B" w:rsidP="0044606C">
      <w:pPr>
        <w:bidi/>
        <w:spacing w:after="0" w:line="240" w:lineRule="auto"/>
        <w:rPr>
          <w:rFonts w:ascii="Sakkal Majalla" w:eastAsia="Times New Roman" w:hAnsi="Sakkal Majalla" w:cs="Sakkal Majalla"/>
          <w:b/>
          <w:bCs/>
          <w:color w:val="0F1115"/>
          <w:sz w:val="28"/>
          <w:szCs w:val="28"/>
          <w:rtl/>
        </w:rPr>
      </w:pPr>
    </w:p>
    <w:p w14:paraId="2453284C" w14:textId="77777777" w:rsidR="006B187B" w:rsidRDefault="006B187B" w:rsidP="006B187B">
      <w:pPr>
        <w:bidi/>
        <w:spacing w:after="0" w:line="240" w:lineRule="auto"/>
        <w:rPr>
          <w:rFonts w:ascii="Sakkal Majalla" w:eastAsia="Times New Roman" w:hAnsi="Sakkal Majalla" w:cs="Sakkal Majalla"/>
          <w:b/>
          <w:bCs/>
          <w:color w:val="0F1115"/>
          <w:sz w:val="28"/>
          <w:szCs w:val="28"/>
          <w:rtl/>
        </w:rPr>
      </w:pPr>
    </w:p>
    <w:p w14:paraId="5A5DFF76" w14:textId="243870FC" w:rsidR="0044606C" w:rsidRPr="0044606C" w:rsidRDefault="0044606C" w:rsidP="006B187B">
      <w:pPr>
        <w:bidi/>
        <w:spacing w:after="0" w:line="240" w:lineRule="auto"/>
        <w:rPr>
          <w:rFonts w:ascii="Sakkal Majalla" w:eastAsia="Times New Roman" w:hAnsi="Sakkal Majalla" w:cs="Sakkal Majalla"/>
          <w:b/>
          <w:bCs/>
          <w:color w:val="0F1115"/>
          <w:sz w:val="28"/>
          <w:szCs w:val="28"/>
        </w:rPr>
      </w:pPr>
      <w:r w:rsidRPr="0044606C">
        <w:rPr>
          <w:rFonts w:ascii="Sakkal Majalla" w:eastAsia="Times New Roman" w:hAnsi="Sakkal Majalla" w:cs="Sakkal Majalla"/>
          <w:b/>
          <w:bCs/>
          <w:color w:val="0F1115"/>
          <w:sz w:val="28"/>
          <w:szCs w:val="28"/>
          <w:rtl/>
        </w:rPr>
        <w:t>المتغير التابع: الكفاءة التشغيلية وجودة القرارات</w:t>
      </w:r>
      <w:r>
        <w:rPr>
          <w:rFonts w:ascii="Sakkal Majalla" w:eastAsia="Times New Roman" w:hAnsi="Sakkal Majalla" w:cs="Sakkal Majalla" w:hint="cs"/>
          <w:b/>
          <w:bCs/>
          <w:color w:val="0F1115"/>
          <w:sz w:val="28"/>
          <w:szCs w:val="28"/>
          <w:rtl/>
        </w:rPr>
        <w:t>:</w:t>
      </w:r>
    </w:p>
    <w:p w14:paraId="631E3D9D" w14:textId="77777777" w:rsidR="0044606C" w:rsidRPr="0044606C" w:rsidRDefault="0044606C" w:rsidP="0044606C">
      <w:pPr>
        <w:bidi/>
        <w:spacing w:after="0" w:line="240" w:lineRule="auto"/>
        <w:rPr>
          <w:rFonts w:ascii="Sakkal Majalla" w:eastAsia="Times New Roman" w:hAnsi="Sakkal Majalla" w:cs="Sakkal Majalla"/>
          <w:b/>
          <w:bCs/>
          <w:color w:val="0F1115"/>
          <w:sz w:val="28"/>
          <w:szCs w:val="28"/>
          <w:rtl/>
        </w:rPr>
      </w:pPr>
      <w:r w:rsidRPr="0044606C">
        <w:rPr>
          <w:rFonts w:ascii="Sakkal Majalla" w:eastAsia="Times New Roman" w:hAnsi="Sakkal Majalla" w:cs="Sakkal Majalla"/>
          <w:b/>
          <w:bCs/>
          <w:color w:val="0F1115"/>
          <w:sz w:val="28"/>
          <w:szCs w:val="28"/>
          <w:rtl/>
        </w:rPr>
        <w:t>تُعرَّف الكفاءة التشغيلية في هذه الدراسة بأنها قدرة المؤسسة على تعظيم مخرجاتها التشغيلية (كخفض التكاليف، ورفع الإنتاجية، وتسريع دورة العمليات، وتحسين جودة المخرجات) مقابل الموارد المستخدمة، بينما تُعرَّف جودة القرارات بأنها مدى دقة القرارات الإدارية وسرعتها واستنادها إلى أدلة كمية بدلاً من الحدس الشخصي. وقد اختارت الدراسة معالجة هذين البعدين كمتغيرَين تابعَين منفصلَين - لا متغير واحد مركّب - انطلاقاً من افتراض نظري مفاده أن تطبيقات الذكاء الاصطناعي قد تُحدث أثراً متبايناً في قوته على كل بُعد على حدة: فتحسين الكفاءة التشغيلية يرتبط غالباً بأدوات الأتمتة والتحليل التنبؤي، بينما يرتبط تحسين جودة القرارات بصورة أوثق بأنظمة دعم القرار والتعلّم الآلي، وهو ما ستختبره الدراسة إحصائياً عبر الفرضيات الفرعية.</w:t>
      </w:r>
    </w:p>
    <w:p w14:paraId="1029D39A" w14:textId="77777777" w:rsidR="0044606C" w:rsidRDefault="0044606C" w:rsidP="0044606C">
      <w:pPr>
        <w:bidi/>
        <w:spacing w:after="0" w:line="240" w:lineRule="auto"/>
        <w:rPr>
          <w:rFonts w:ascii="Sakkal Majalla" w:eastAsia="Times New Roman" w:hAnsi="Sakkal Majalla" w:cs="Sakkal Majalla"/>
          <w:b/>
          <w:bCs/>
          <w:color w:val="0F1115"/>
          <w:sz w:val="28"/>
          <w:szCs w:val="28"/>
          <w:rtl/>
        </w:rPr>
      </w:pPr>
    </w:p>
    <w:p w14:paraId="0CF476EC" w14:textId="77777777" w:rsidR="0044606C" w:rsidRDefault="0044606C" w:rsidP="0044606C">
      <w:pPr>
        <w:bidi/>
        <w:spacing w:after="0" w:line="240" w:lineRule="auto"/>
        <w:rPr>
          <w:rFonts w:ascii="Sakkal Majalla" w:eastAsia="Times New Roman" w:hAnsi="Sakkal Majalla" w:cs="Sakkal Majalla"/>
          <w:b/>
          <w:bCs/>
          <w:color w:val="0F1115"/>
          <w:sz w:val="28"/>
          <w:szCs w:val="28"/>
          <w:rtl/>
        </w:rPr>
      </w:pPr>
    </w:p>
    <w:p w14:paraId="2A86C5C4" w14:textId="77777777" w:rsidR="002E2095" w:rsidRPr="002E2095" w:rsidRDefault="002E2095" w:rsidP="002E2095">
      <w:pPr>
        <w:spacing w:after="0" w:line="240" w:lineRule="auto"/>
        <w:ind w:right="146"/>
        <w:jc w:val="right"/>
        <w:rPr>
          <w:rFonts w:ascii="Sakkal Majalla" w:eastAsia="Times New Roman" w:hAnsi="Sakkal Majalla" w:cs="Sakkal Majalla"/>
          <w:b/>
          <w:bCs/>
          <w:color w:val="0F1115"/>
          <w:sz w:val="28"/>
          <w:szCs w:val="28"/>
          <w:rtl/>
        </w:rPr>
      </w:pPr>
    </w:p>
    <w:p w14:paraId="0F5DA8C7" w14:textId="5A11BC15" w:rsidR="002E2095" w:rsidRPr="002E2095" w:rsidRDefault="002E2095" w:rsidP="002E2095">
      <w:pPr>
        <w:spacing w:after="0" w:line="240" w:lineRule="auto"/>
        <w:jc w:val="right"/>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أولًا</w:t>
      </w:r>
      <w:r w:rsidRPr="002E2095">
        <w:rPr>
          <w:rFonts w:ascii="Sakkal Majalla" w:eastAsia="Times New Roman" w:hAnsi="Sakkal Majalla" w:cs="Sakkal Majalla"/>
          <w:b/>
          <w:bCs/>
          <w:color w:val="0F1115"/>
          <w:sz w:val="28"/>
          <w:szCs w:val="28"/>
          <w:rtl/>
        </w:rPr>
        <w:t>: الذكاء الاصطناعي والكفاءة التشغيلية</w:t>
      </w:r>
    </w:p>
    <w:p w14:paraId="17209317" w14:textId="78F9D099" w:rsidR="002E2095" w:rsidRPr="002E2095" w:rsidRDefault="002E2095" w:rsidP="002E2095">
      <w:pPr>
        <w:spacing w:after="0" w:line="240" w:lineRule="auto"/>
        <w:jc w:val="right"/>
        <w:rPr>
          <w:rFonts w:ascii="Sakkal Majalla" w:eastAsia="Times New Roman" w:hAnsi="Sakkal Majalla" w:cs="Sakkal Majalla"/>
          <w:b/>
          <w:bCs/>
          <w:color w:val="0F1115"/>
          <w:sz w:val="28"/>
          <w:szCs w:val="28"/>
          <w:rtl/>
        </w:rPr>
      </w:pPr>
      <w:r w:rsidRPr="002E2095">
        <w:rPr>
          <w:rFonts w:ascii="Sakkal Majalla" w:eastAsia="Times New Roman" w:hAnsi="Sakkal Majalla" w:cs="Sakkal Majalla"/>
          <w:b/>
          <w:bCs/>
          <w:color w:val="0F1115"/>
          <w:sz w:val="28"/>
          <w:szCs w:val="28"/>
          <w:rtl/>
        </w:rPr>
        <w:t>في واحدة من أكثر الدراسات استشهاداً في حقل الذكاء الاصطناعي المؤسسي، انطلق</w:t>
      </w:r>
      <w:r w:rsidRPr="002E2095">
        <w:rPr>
          <w:rFonts w:ascii="Sakkal Majalla" w:eastAsia="Times New Roman" w:hAnsi="Sakkal Majalla" w:cs="Sakkal Majalla"/>
          <w:b/>
          <w:bCs/>
          <w:color w:val="0F1115"/>
          <w:sz w:val="28"/>
          <w:szCs w:val="28"/>
        </w:rPr>
        <w:t xml:space="preserve"> Brynjolfsson et al. (2023) </w:t>
      </w:r>
      <w:r w:rsidRPr="002E2095">
        <w:rPr>
          <w:rFonts w:ascii="Sakkal Majalla" w:eastAsia="Times New Roman" w:hAnsi="Sakkal Majalla" w:cs="Sakkal Majalla"/>
          <w:b/>
          <w:bCs/>
          <w:color w:val="0F1115"/>
          <w:sz w:val="28"/>
          <w:szCs w:val="28"/>
          <w:rtl/>
        </w:rPr>
        <w:t>من تساؤل تجريبي دقيق: هل تُحدث أدوات الذكاء الاصطناعي التوليدي أثراً قابلاً للقياس على إنتاجية العاملين في بيئات العمل التشغيلية عالية الإيقاع؟ للإجابة عن هذا السؤال، صمّم الباحثون تجربةً شبه عشوائية</w:t>
      </w:r>
      <w:r w:rsidRPr="002E2095">
        <w:rPr>
          <w:rFonts w:ascii="Sakkal Majalla" w:eastAsia="Times New Roman" w:hAnsi="Sakkal Majalla" w:cs="Sakkal Majalla"/>
          <w:b/>
          <w:bCs/>
          <w:color w:val="0F1115"/>
          <w:sz w:val="28"/>
          <w:szCs w:val="28"/>
        </w:rPr>
        <w:t xml:space="preserve"> (</w:t>
      </w:r>
      <w:proofErr w:type="spellStart"/>
      <w:r w:rsidRPr="002E2095">
        <w:rPr>
          <w:rFonts w:ascii="Sakkal Majalla" w:eastAsia="Times New Roman" w:hAnsi="Sakkal Majalla" w:cs="Sakkal Majalla"/>
          <w:b/>
          <w:bCs/>
          <w:color w:val="0F1115"/>
          <w:sz w:val="28"/>
          <w:szCs w:val="28"/>
        </w:rPr>
        <w:t>QuasiExperimental</w:t>
      </w:r>
      <w:proofErr w:type="spellEnd"/>
      <w:r w:rsidRPr="002E2095">
        <w:rPr>
          <w:rFonts w:ascii="Sakkal Majalla" w:eastAsia="Times New Roman" w:hAnsi="Sakkal Majalla" w:cs="Sakkal Majalla"/>
          <w:b/>
          <w:bCs/>
          <w:color w:val="0F1115"/>
          <w:sz w:val="28"/>
          <w:szCs w:val="28"/>
        </w:rPr>
        <w:t xml:space="preserve"> Design) </w:t>
      </w:r>
      <w:r w:rsidRPr="002E2095">
        <w:rPr>
          <w:rFonts w:ascii="Sakkal Majalla" w:eastAsia="Times New Roman" w:hAnsi="Sakkal Majalla" w:cs="Sakkal Majalla"/>
          <w:b/>
          <w:bCs/>
          <w:color w:val="0F1115"/>
          <w:sz w:val="28"/>
          <w:szCs w:val="28"/>
          <w:rtl/>
        </w:rPr>
        <w:t>على عينة قوامها 5,179 موظفاً في قطاع خدمة العملاء، قاسوا فيها الأثر المباشر لأداة ذكاء اصطناعي توليدي على سرعة إنجاز المهام ومعدل حل المشكلات وجودة التفاعل مع العملاء</w:t>
      </w:r>
      <w:r w:rsidRPr="002E2095">
        <w:rPr>
          <w:rFonts w:ascii="Sakkal Majalla" w:eastAsia="Times New Roman" w:hAnsi="Sakkal Majalla" w:cs="Sakkal Majalla"/>
          <w:b/>
          <w:bCs/>
          <w:color w:val="0F1115"/>
          <w:sz w:val="28"/>
          <w:szCs w:val="28"/>
        </w:rPr>
        <w:t>.</w:t>
      </w:r>
    </w:p>
    <w:p w14:paraId="57B7A70E" w14:textId="2047AE63" w:rsidR="002E2095" w:rsidRPr="002E2095" w:rsidRDefault="002E2095" w:rsidP="002E2095">
      <w:pPr>
        <w:spacing w:after="0" w:line="240" w:lineRule="auto"/>
        <w:jc w:val="right"/>
        <w:rPr>
          <w:rFonts w:ascii="Sakkal Majalla" w:eastAsia="Times New Roman" w:hAnsi="Sakkal Majalla" w:cs="Sakkal Majalla"/>
          <w:b/>
          <w:bCs/>
          <w:color w:val="0F1115"/>
          <w:sz w:val="28"/>
          <w:szCs w:val="28"/>
          <w:rtl/>
        </w:rPr>
      </w:pPr>
      <w:r w:rsidRPr="002E2095">
        <w:rPr>
          <w:rFonts w:ascii="Sakkal Majalla" w:eastAsia="Times New Roman" w:hAnsi="Sakkal Majalla" w:cs="Sakkal Majalla"/>
          <w:b/>
          <w:bCs/>
          <w:color w:val="0F1115"/>
          <w:sz w:val="28"/>
          <w:szCs w:val="28"/>
          <w:rtl/>
        </w:rPr>
        <w:t xml:space="preserve">وكشفت النتائج أن الأداة رفعت الإنتاجية بنسبة 14% في المتوسط الكلي، مع تأثير أكثر حدةً على الموظفين الأقل خبرةً حيث بلغت نسبة التحسن 34%، مما يكشف عن قدرة الذكاء الاصطناعي على تقليص الفجوة في الأداء بين الكفاءات البشرية المتباينة. وترتبط هذه الدراسة ببحثنا ارتباطاً وثيقاً كونها تُقدّم أدلةً تجريبيةً صارمة </w:t>
      </w:r>
      <w:r w:rsidR="00173A61">
        <w:rPr>
          <w:rFonts w:ascii="Sakkal Majalla" w:eastAsia="Times New Roman" w:hAnsi="Sakkal Majalla" w:cs="Sakkal Majalla" w:hint="cs"/>
          <w:b/>
          <w:bCs/>
          <w:color w:val="0F1115"/>
          <w:sz w:val="28"/>
          <w:szCs w:val="28"/>
          <w:rtl/>
        </w:rPr>
        <w:t xml:space="preserve">، </w:t>
      </w:r>
      <w:r w:rsidRPr="002E2095">
        <w:rPr>
          <w:rFonts w:ascii="Sakkal Majalla" w:eastAsia="Times New Roman" w:hAnsi="Sakkal Majalla" w:cs="Sakkal Majalla"/>
          <w:b/>
          <w:bCs/>
          <w:color w:val="0F1115"/>
          <w:sz w:val="28"/>
          <w:szCs w:val="28"/>
          <w:rtl/>
        </w:rPr>
        <w:t>لا مجرد تقديرات نمذجة اقتصادية على وجود علاقة سببية مباشرة بين تطبيقات الذكاء الاصطناعي والكفاءة التشغيلية، وتُعزّز الأساس التجريبي لفرضيتنا الفرعية المتعلقة بأثر التحليل التنبؤي على الإنتاجية</w:t>
      </w:r>
      <w:r w:rsidRPr="002E2095">
        <w:rPr>
          <w:rFonts w:ascii="Sakkal Majalla" w:eastAsia="Times New Roman" w:hAnsi="Sakkal Majalla" w:cs="Sakkal Majalla"/>
          <w:b/>
          <w:bCs/>
          <w:color w:val="0F1115"/>
          <w:sz w:val="28"/>
          <w:szCs w:val="28"/>
        </w:rPr>
        <w:t>.</w:t>
      </w:r>
    </w:p>
    <w:p w14:paraId="32D4BE1E" w14:textId="3F1D1356" w:rsidR="002E2095" w:rsidRDefault="00E9671E" w:rsidP="002E2095">
      <w:pPr>
        <w:bidi/>
        <w:spacing w:after="0" w:line="240" w:lineRule="auto"/>
        <w:jc w:val="both"/>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من الجانب الآخر</w:t>
      </w:r>
      <w:r w:rsidR="009B2792">
        <w:rPr>
          <w:rFonts w:ascii="Sakkal Majalla" w:eastAsia="Times New Roman" w:hAnsi="Sakkal Majalla" w:cs="Sakkal Majalla" w:hint="cs"/>
          <w:b/>
          <w:bCs/>
          <w:color w:val="0F1115"/>
          <w:sz w:val="28"/>
          <w:szCs w:val="28"/>
          <w:rtl/>
        </w:rPr>
        <w:t xml:space="preserve">، </w:t>
      </w:r>
      <w:r w:rsidR="002E2095" w:rsidRPr="002E2095">
        <w:rPr>
          <w:rFonts w:ascii="Sakkal Majalla" w:eastAsia="Times New Roman" w:hAnsi="Sakkal Majalla" w:cs="Sakkal Majalla"/>
          <w:b/>
          <w:bCs/>
          <w:color w:val="0F1115"/>
          <w:sz w:val="28"/>
          <w:szCs w:val="28"/>
          <w:rtl/>
        </w:rPr>
        <w:t xml:space="preserve">قصورها الجوهري يكمن في ضيق سياقها القطاعي؛ إذ اقتصرت على قطاع خدمة العملاء في سوق غربي متقدم، دون أن تتناول قطاعات </w:t>
      </w:r>
      <w:r w:rsidR="002E2095" w:rsidRPr="002E2095">
        <w:rPr>
          <w:rFonts w:ascii="Sakkal Majalla" w:eastAsia="Times New Roman" w:hAnsi="Sakkal Majalla" w:cs="Sakkal Majalla"/>
          <w:b/>
          <w:bCs/>
          <w:color w:val="0F1115"/>
          <w:sz w:val="28"/>
          <w:szCs w:val="28"/>
        </w:rPr>
        <w:t>FMCG</w:t>
      </w:r>
      <w:r w:rsidR="002E2095" w:rsidRPr="002E2095">
        <w:rPr>
          <w:rFonts w:ascii="Sakkal Majalla" w:eastAsia="Times New Roman" w:hAnsi="Sakkal Majalla" w:cs="Sakkal Majalla"/>
          <w:b/>
          <w:bCs/>
          <w:color w:val="0F1115"/>
          <w:sz w:val="28"/>
          <w:szCs w:val="28"/>
          <w:rtl/>
        </w:rPr>
        <w:t xml:space="preserve"> أو اللوجستيات في أسواق ناشئة، مما يجعل مدى انعكاس نتائجها على القطاع الخاص السعودي رهينَ الاختبار الميداني المستقل.</w:t>
      </w:r>
    </w:p>
    <w:p w14:paraId="45FEB862" w14:textId="77777777" w:rsidR="002E2095" w:rsidRDefault="002E2095">
      <w:pPr>
        <w:spacing w:after="0" w:line="240" w:lineRule="auto"/>
        <w:rPr>
          <w:rFonts w:ascii="Sakkal Majalla" w:eastAsia="Times New Roman" w:hAnsi="Sakkal Majalla" w:cs="Sakkal Majalla"/>
          <w:b/>
          <w:bCs/>
          <w:color w:val="0F1115"/>
          <w:sz w:val="28"/>
          <w:szCs w:val="28"/>
          <w:rtl/>
        </w:rPr>
      </w:pPr>
      <w:r>
        <w:rPr>
          <w:rFonts w:ascii="Sakkal Majalla" w:eastAsia="Times New Roman" w:hAnsi="Sakkal Majalla" w:cs="Sakkal Majalla"/>
          <w:b/>
          <w:bCs/>
          <w:color w:val="0F1115"/>
          <w:sz w:val="28"/>
          <w:szCs w:val="28"/>
          <w:rtl/>
        </w:rPr>
        <w:br w:type="page"/>
      </w:r>
    </w:p>
    <w:p w14:paraId="3F855A9E" w14:textId="77777777" w:rsidR="00173A61" w:rsidRPr="00173A61" w:rsidRDefault="00173A61" w:rsidP="00173A61">
      <w:pPr>
        <w:bidi/>
        <w:spacing w:after="0" w:line="240" w:lineRule="auto"/>
        <w:rPr>
          <w:rFonts w:ascii="Sakkal Majalla" w:eastAsia="Times New Roman" w:hAnsi="Sakkal Majalla" w:cs="Sakkal Majalla"/>
          <w:b/>
          <w:bCs/>
          <w:color w:val="0F1115"/>
          <w:sz w:val="28"/>
          <w:szCs w:val="28"/>
          <w:rtl/>
        </w:rPr>
      </w:pPr>
    </w:p>
    <w:p w14:paraId="79F234E3" w14:textId="3BB29C66" w:rsidR="00173A61" w:rsidRPr="00173A61" w:rsidRDefault="00173A61" w:rsidP="00173A61">
      <w:pPr>
        <w:bidi/>
        <w:spacing w:after="0" w:line="240" w:lineRule="auto"/>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ثانيًا</w:t>
      </w:r>
      <w:r w:rsidRPr="00173A61">
        <w:rPr>
          <w:rFonts w:ascii="Sakkal Majalla" w:eastAsia="Times New Roman" w:hAnsi="Sakkal Majalla" w:cs="Sakkal Majalla"/>
          <w:b/>
          <w:bCs/>
          <w:color w:val="0F1115"/>
          <w:sz w:val="28"/>
          <w:szCs w:val="28"/>
          <w:rtl/>
        </w:rPr>
        <w:t>: الذكاء الاصطناعي وجودة القرارات المؤسسية</w:t>
      </w:r>
    </w:p>
    <w:p w14:paraId="5BE3F255" w14:textId="77777777" w:rsidR="00173A61" w:rsidRPr="00173A61" w:rsidRDefault="00173A61" w:rsidP="00173A61">
      <w:pPr>
        <w:bidi/>
        <w:spacing w:after="0" w:line="240" w:lineRule="auto"/>
        <w:rPr>
          <w:rFonts w:ascii="Sakkal Majalla" w:eastAsia="Times New Roman" w:hAnsi="Sakkal Majalla" w:cs="Sakkal Majalla"/>
          <w:b/>
          <w:bCs/>
          <w:color w:val="0F1115"/>
          <w:sz w:val="28"/>
          <w:szCs w:val="28"/>
          <w:rtl/>
        </w:rPr>
      </w:pPr>
      <w:r w:rsidRPr="00173A61">
        <w:rPr>
          <w:rFonts w:ascii="Sakkal Majalla" w:eastAsia="Times New Roman" w:hAnsi="Sakkal Majalla" w:cs="Sakkal Majalla"/>
          <w:b/>
          <w:bCs/>
          <w:color w:val="0F1115"/>
          <w:sz w:val="28"/>
          <w:szCs w:val="28"/>
          <w:rtl/>
        </w:rPr>
        <w:t>في مقاربة نظرية بالغة العمق، تصدّى</w:t>
      </w:r>
      <w:r w:rsidRPr="00173A61">
        <w:rPr>
          <w:rFonts w:ascii="Sakkal Majalla" w:eastAsia="Times New Roman" w:hAnsi="Sakkal Majalla" w:cs="Sakkal Majalla"/>
          <w:b/>
          <w:bCs/>
          <w:color w:val="0F1115"/>
          <w:sz w:val="28"/>
          <w:szCs w:val="28"/>
        </w:rPr>
        <w:t xml:space="preserve"> </w:t>
      </w:r>
      <w:proofErr w:type="spellStart"/>
      <w:r w:rsidRPr="00173A61">
        <w:rPr>
          <w:rFonts w:ascii="Sakkal Majalla" w:eastAsia="Times New Roman" w:hAnsi="Sakkal Majalla" w:cs="Sakkal Majalla"/>
          <w:b/>
          <w:bCs/>
          <w:color w:val="0F1115"/>
          <w:sz w:val="28"/>
          <w:szCs w:val="28"/>
        </w:rPr>
        <w:t>Jarrahi</w:t>
      </w:r>
      <w:proofErr w:type="spellEnd"/>
      <w:r w:rsidRPr="00173A61">
        <w:rPr>
          <w:rFonts w:ascii="Sakkal Majalla" w:eastAsia="Times New Roman" w:hAnsi="Sakkal Majalla" w:cs="Sakkal Majalla"/>
          <w:b/>
          <w:bCs/>
          <w:color w:val="0F1115"/>
          <w:sz w:val="28"/>
          <w:szCs w:val="28"/>
        </w:rPr>
        <w:t xml:space="preserve"> (2018) </w:t>
      </w:r>
      <w:r w:rsidRPr="00173A61">
        <w:rPr>
          <w:rFonts w:ascii="Sakkal Majalla" w:eastAsia="Times New Roman" w:hAnsi="Sakkal Majalla" w:cs="Sakkal Majalla"/>
          <w:b/>
          <w:bCs/>
          <w:color w:val="0F1115"/>
          <w:sz w:val="28"/>
          <w:szCs w:val="28"/>
          <w:rtl/>
        </w:rPr>
        <w:t>لمسألة محورية في أدبيات الإدارة الرقمية: ما طبيعة العلاقة التكاملية بين الذكاء الاصطناعي والحكم البشري في منظومة صنع القرار المؤسسي، وأين تقع حدود كل منهما؟ اعتمدت الدراسة مراجعةً نظريةً نقديةً متعددة التخصصات، تقاطعت فيها أدبيات علوم الحوسبة وإدارة الأعمال وعلم الاجتماع التنظيمي، مدعومةً بتحليل نماذج تطبيقية من قطاعات متنوعة</w:t>
      </w:r>
      <w:r w:rsidRPr="00173A61">
        <w:rPr>
          <w:rFonts w:ascii="Sakkal Majalla" w:eastAsia="Times New Roman" w:hAnsi="Sakkal Majalla" w:cs="Sakkal Majalla"/>
          <w:b/>
          <w:bCs/>
          <w:color w:val="0F1115"/>
          <w:sz w:val="28"/>
          <w:szCs w:val="28"/>
        </w:rPr>
        <w:t>.</w:t>
      </w:r>
    </w:p>
    <w:p w14:paraId="52D4891C" w14:textId="77777777" w:rsidR="00173A61" w:rsidRPr="00173A61" w:rsidRDefault="00173A61" w:rsidP="00173A61">
      <w:pPr>
        <w:bidi/>
        <w:spacing w:after="0" w:line="240" w:lineRule="auto"/>
        <w:rPr>
          <w:rFonts w:ascii="Sakkal Majalla" w:eastAsia="Times New Roman" w:hAnsi="Sakkal Majalla" w:cs="Sakkal Majalla"/>
          <w:b/>
          <w:bCs/>
          <w:color w:val="0F1115"/>
          <w:sz w:val="28"/>
          <w:szCs w:val="28"/>
          <w:rtl/>
        </w:rPr>
      </w:pPr>
      <w:r w:rsidRPr="00173A61">
        <w:rPr>
          <w:rFonts w:ascii="Sakkal Majalla" w:eastAsia="Times New Roman" w:hAnsi="Sakkal Majalla" w:cs="Sakkal Majalla"/>
          <w:b/>
          <w:bCs/>
          <w:color w:val="0F1115"/>
          <w:sz w:val="28"/>
          <w:szCs w:val="28"/>
          <w:rtl/>
        </w:rPr>
        <w:t xml:space="preserve">وخلص الباحث إلى ثنائية تفسيرية جوهرية: يتفوق الذكاء الاصطناعي على البشر في القرارات المنظّمة القائمة على أنماط بيانات كميّة كالتنبؤ بالطلب وإدارة المخزون وتحسين المسارات، في حين يظل الحكم البشري لا غنى عنه في القرارات الاستراتيجية المُبهمة التي تستلزم فهماً </w:t>
      </w:r>
      <w:proofErr w:type="spellStart"/>
      <w:r w:rsidRPr="00173A61">
        <w:rPr>
          <w:rFonts w:ascii="Sakkal Majalla" w:eastAsia="Times New Roman" w:hAnsi="Sakkal Majalla" w:cs="Sakkal Majalla"/>
          <w:b/>
          <w:bCs/>
          <w:color w:val="0F1115"/>
          <w:sz w:val="28"/>
          <w:szCs w:val="28"/>
          <w:rtl/>
        </w:rPr>
        <w:t>سياقياً</w:t>
      </w:r>
      <w:proofErr w:type="spellEnd"/>
      <w:r w:rsidRPr="00173A61">
        <w:rPr>
          <w:rFonts w:ascii="Sakkal Majalla" w:eastAsia="Times New Roman" w:hAnsi="Sakkal Majalla" w:cs="Sakkal Majalla"/>
          <w:b/>
          <w:bCs/>
          <w:color w:val="0F1115"/>
          <w:sz w:val="28"/>
          <w:szCs w:val="28"/>
          <w:rtl/>
        </w:rPr>
        <w:t xml:space="preserve"> عميقاً وحساسيةً ثقافيةً واجتماعية. وتُوفّر هذه الدراسة لبحثنا الإطار المفاهيمي اللازم لتصنيف أنواع القرارات في أداة القياس، وتُعزّز الأساس النظري للفرضية الفرعية الثالثة المتعلقة بأثر الذكاء الاصطناعي على دقة القرارات وسرعتها</w:t>
      </w:r>
      <w:r w:rsidRPr="00173A61">
        <w:rPr>
          <w:rFonts w:ascii="Sakkal Majalla" w:eastAsia="Times New Roman" w:hAnsi="Sakkal Majalla" w:cs="Sakkal Majalla"/>
          <w:b/>
          <w:bCs/>
          <w:color w:val="0F1115"/>
          <w:sz w:val="28"/>
          <w:szCs w:val="28"/>
        </w:rPr>
        <w:t>.</w:t>
      </w:r>
    </w:p>
    <w:p w14:paraId="3E9CD608" w14:textId="77777777" w:rsidR="00173A61" w:rsidRDefault="00173A61" w:rsidP="00173A61">
      <w:pPr>
        <w:bidi/>
        <w:spacing w:after="0" w:line="240" w:lineRule="auto"/>
        <w:rPr>
          <w:rFonts w:ascii="Sakkal Majalla" w:eastAsia="Times New Roman" w:hAnsi="Sakkal Majalla" w:cs="Sakkal Majalla"/>
          <w:b/>
          <w:bCs/>
          <w:color w:val="0F1115"/>
          <w:sz w:val="28"/>
          <w:szCs w:val="28"/>
          <w:rtl/>
        </w:rPr>
      </w:pPr>
      <w:r w:rsidRPr="00173A61">
        <w:rPr>
          <w:rFonts w:ascii="Sakkal Majalla" w:eastAsia="Times New Roman" w:hAnsi="Sakkal Majalla" w:cs="Sakkal Majalla"/>
          <w:b/>
          <w:bCs/>
          <w:color w:val="0F1115"/>
          <w:sz w:val="28"/>
          <w:szCs w:val="28"/>
          <w:rtl/>
        </w:rPr>
        <w:t>والقصور الرئيسي الذي تعاني منه هذه الدراسة هو افتقارها التام إلى اختبار ميداني كمي؛ إذ تظل نتائجها في نطاق الاستنتاج النظري دون توثيق إحصائي موثوق، وهو فراغ منهجي يستدعي بحوثاً تجريبية تكميلية كالدراسة الحالية لملئه</w:t>
      </w:r>
      <w:r w:rsidRPr="00173A61">
        <w:rPr>
          <w:rFonts w:ascii="Sakkal Majalla" w:eastAsia="Times New Roman" w:hAnsi="Sakkal Majalla" w:cs="Sakkal Majalla"/>
          <w:b/>
          <w:bCs/>
          <w:color w:val="0F1115"/>
          <w:sz w:val="28"/>
          <w:szCs w:val="28"/>
        </w:rPr>
        <w:t>.</w:t>
      </w:r>
    </w:p>
    <w:p w14:paraId="422F551D" w14:textId="77777777" w:rsidR="00173A61" w:rsidRPr="00173A61" w:rsidRDefault="00173A61" w:rsidP="00173A61">
      <w:pPr>
        <w:bidi/>
        <w:spacing w:after="0" w:line="240" w:lineRule="auto"/>
        <w:rPr>
          <w:rFonts w:ascii="Sakkal Majalla" w:eastAsia="Times New Roman" w:hAnsi="Sakkal Majalla" w:cs="Sakkal Majalla"/>
          <w:b/>
          <w:bCs/>
          <w:color w:val="0F1115"/>
          <w:sz w:val="28"/>
          <w:szCs w:val="28"/>
          <w:rtl/>
        </w:rPr>
      </w:pPr>
    </w:p>
    <w:p w14:paraId="21CBC919" w14:textId="3E272295" w:rsidR="00173A61" w:rsidRPr="00173A61" w:rsidRDefault="00173A61" w:rsidP="00173A61">
      <w:pPr>
        <w:bidi/>
        <w:spacing w:after="0" w:line="240" w:lineRule="auto"/>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ثالثًا</w:t>
      </w:r>
      <w:r w:rsidRPr="00173A61">
        <w:rPr>
          <w:rFonts w:ascii="Sakkal Majalla" w:eastAsia="Times New Roman" w:hAnsi="Sakkal Majalla" w:cs="Sakkal Majalla"/>
          <w:b/>
          <w:bCs/>
          <w:color w:val="0F1115"/>
          <w:sz w:val="28"/>
          <w:szCs w:val="28"/>
          <w:rtl/>
        </w:rPr>
        <w:t>: الذكاء الاصطناعي والتحول الرقمي في السياق الخليجي</w:t>
      </w:r>
    </w:p>
    <w:p w14:paraId="21EE95E8" w14:textId="22C4661C" w:rsidR="00173A61" w:rsidRPr="00173A61" w:rsidRDefault="00173A61" w:rsidP="00173A61">
      <w:pPr>
        <w:bidi/>
        <w:spacing w:after="0" w:line="240" w:lineRule="auto"/>
        <w:rPr>
          <w:rFonts w:ascii="Sakkal Majalla" w:eastAsia="Times New Roman" w:hAnsi="Sakkal Majalla" w:cs="Sakkal Majalla"/>
          <w:b/>
          <w:bCs/>
          <w:color w:val="0F1115"/>
          <w:sz w:val="28"/>
          <w:szCs w:val="28"/>
          <w:rtl/>
        </w:rPr>
      </w:pPr>
      <w:r w:rsidRPr="00173A61">
        <w:rPr>
          <w:rFonts w:ascii="Sakkal Majalla" w:eastAsia="Times New Roman" w:hAnsi="Sakkal Majalla" w:cs="Sakkal Majalla"/>
          <w:b/>
          <w:bCs/>
          <w:color w:val="0F1115"/>
          <w:sz w:val="28"/>
          <w:szCs w:val="28"/>
          <w:rtl/>
        </w:rPr>
        <w:t>يُمثّل عمل</w:t>
      </w:r>
      <w:r w:rsidRPr="00173A61">
        <w:rPr>
          <w:rFonts w:ascii="Sakkal Majalla" w:eastAsia="Times New Roman" w:hAnsi="Sakkal Majalla" w:cs="Sakkal Majalla"/>
          <w:b/>
          <w:bCs/>
          <w:color w:val="0F1115"/>
          <w:sz w:val="28"/>
          <w:szCs w:val="28"/>
        </w:rPr>
        <w:t xml:space="preserve"> </w:t>
      </w:r>
      <w:proofErr w:type="spellStart"/>
      <w:r w:rsidRPr="00173A61">
        <w:rPr>
          <w:rFonts w:ascii="Sakkal Majalla" w:eastAsia="Times New Roman" w:hAnsi="Sakkal Majalla" w:cs="Sakkal Majalla"/>
          <w:b/>
          <w:bCs/>
          <w:color w:val="0F1115"/>
          <w:sz w:val="28"/>
          <w:szCs w:val="28"/>
        </w:rPr>
        <w:t>AlShalabi</w:t>
      </w:r>
      <w:proofErr w:type="spellEnd"/>
      <w:r w:rsidRPr="00173A61">
        <w:rPr>
          <w:rFonts w:ascii="Sakkal Majalla" w:eastAsia="Times New Roman" w:hAnsi="Sakkal Majalla" w:cs="Sakkal Majalla"/>
          <w:b/>
          <w:bCs/>
          <w:color w:val="0F1115"/>
          <w:sz w:val="28"/>
          <w:szCs w:val="28"/>
        </w:rPr>
        <w:t xml:space="preserve"> &amp; Hussain (2022) </w:t>
      </w:r>
      <w:r w:rsidRPr="00173A61">
        <w:rPr>
          <w:rFonts w:ascii="Sakkal Majalla" w:eastAsia="Times New Roman" w:hAnsi="Sakkal Majalla" w:cs="Sakkal Majalla"/>
          <w:b/>
          <w:bCs/>
          <w:color w:val="0F1115"/>
          <w:sz w:val="28"/>
          <w:szCs w:val="28"/>
          <w:rtl/>
        </w:rPr>
        <w:t>المنشور في</w:t>
      </w:r>
      <w:r w:rsidRPr="00173A61">
        <w:rPr>
          <w:rFonts w:ascii="Sakkal Majalla" w:eastAsia="Times New Roman" w:hAnsi="Sakkal Majalla" w:cs="Sakkal Majalla"/>
          <w:b/>
          <w:bCs/>
          <w:color w:val="0F1115"/>
          <w:sz w:val="28"/>
          <w:szCs w:val="28"/>
        </w:rPr>
        <w:t xml:space="preserve"> International Journal of Information Management </w:t>
      </w:r>
      <w:r w:rsidRPr="00173A61">
        <w:rPr>
          <w:rFonts w:ascii="Sakkal Majalla" w:eastAsia="Times New Roman" w:hAnsi="Sakkal Majalla" w:cs="Sakkal Majalla"/>
          <w:b/>
          <w:bCs/>
          <w:color w:val="0F1115"/>
          <w:sz w:val="28"/>
          <w:szCs w:val="28"/>
          <w:rtl/>
        </w:rPr>
        <w:t>الدراسةَ الأقرب جغرافياً وقطاعياً لبحثنا في الأدبيات المتاحة. انطلق الباحثان من إدراك واضح للفجوة البحثية المتعلقة بتبني الذكاء الاصطناعي في شركات</w:t>
      </w:r>
      <w:r w:rsidRPr="00173A61">
        <w:rPr>
          <w:rFonts w:ascii="Sakkal Majalla" w:eastAsia="Times New Roman" w:hAnsi="Sakkal Majalla" w:cs="Sakkal Majalla"/>
          <w:b/>
          <w:bCs/>
          <w:color w:val="0F1115"/>
          <w:sz w:val="28"/>
          <w:szCs w:val="28"/>
        </w:rPr>
        <w:t xml:space="preserve"> FMCG </w:t>
      </w:r>
      <w:r w:rsidRPr="00173A61">
        <w:rPr>
          <w:rFonts w:ascii="Sakkal Majalla" w:eastAsia="Times New Roman" w:hAnsi="Sakkal Majalla" w:cs="Sakkal Majalla"/>
          <w:b/>
          <w:bCs/>
          <w:color w:val="0F1115"/>
          <w:sz w:val="28"/>
          <w:szCs w:val="28"/>
          <w:rtl/>
        </w:rPr>
        <w:t>بدول مجلس التعاون الخليجي، فأجريا دراسةً كيفيةً استكشافيةً معمّقةً اشتملت على 30 مقابلة شبه منظّمة مع مديرين تنفيذيين في الشركات الكبرى بالمملكة العربية السعودية والإمارات</w:t>
      </w:r>
      <w:r w:rsidRPr="00173A61">
        <w:rPr>
          <w:rFonts w:ascii="Sakkal Majalla" w:eastAsia="Times New Roman" w:hAnsi="Sakkal Majalla" w:cs="Sakkal Majalla"/>
          <w:b/>
          <w:bCs/>
          <w:color w:val="0F1115"/>
          <w:sz w:val="28"/>
          <w:szCs w:val="28"/>
        </w:rPr>
        <w:t>.</w:t>
      </w:r>
    </w:p>
    <w:p w14:paraId="58F9A63E" w14:textId="39543886" w:rsidR="00173A61" w:rsidRPr="00173A61" w:rsidRDefault="00173A61" w:rsidP="00173A61">
      <w:pPr>
        <w:bidi/>
        <w:spacing w:after="0" w:line="240" w:lineRule="auto"/>
        <w:rPr>
          <w:rFonts w:ascii="Sakkal Majalla" w:eastAsia="Times New Roman" w:hAnsi="Sakkal Majalla" w:cs="Sakkal Majalla"/>
          <w:b/>
          <w:bCs/>
          <w:color w:val="0F1115"/>
          <w:sz w:val="28"/>
          <w:szCs w:val="28"/>
          <w:rtl/>
        </w:rPr>
      </w:pPr>
      <w:r w:rsidRPr="00173A61">
        <w:rPr>
          <w:rFonts w:ascii="Sakkal Majalla" w:eastAsia="Times New Roman" w:hAnsi="Sakkal Majalla" w:cs="Sakkal Majalla"/>
          <w:b/>
          <w:bCs/>
          <w:color w:val="0F1115"/>
          <w:sz w:val="28"/>
          <w:szCs w:val="28"/>
          <w:rtl/>
        </w:rPr>
        <w:t>وأسفرت النتائج عن تحديد ثلاثة عوائق هيكلية رئيسية تُعرقل تحقيق الذكاء الاصطناعي لكفاءته التشغيلية المأمولة في هذا السياق: الفجوة في المواهب الرقمية المتخصصة، وضعف جودة البيانات، وغياب استراتيجية مؤسسية واضحة لتبني الذكاء الاصطناعي وربطه بالأهداف التشغيلية</w:t>
      </w:r>
      <w:r w:rsidRPr="00173A61">
        <w:rPr>
          <w:rFonts w:ascii="Sakkal Majalla" w:eastAsia="Times New Roman" w:hAnsi="Sakkal Majalla" w:cs="Sakkal Majalla"/>
          <w:b/>
          <w:bCs/>
          <w:color w:val="0F1115"/>
          <w:sz w:val="28"/>
          <w:szCs w:val="28"/>
        </w:rPr>
        <w:t>.</w:t>
      </w:r>
    </w:p>
    <w:p w14:paraId="0D3BABFC" w14:textId="4B98FBD0" w:rsidR="00DC49D0" w:rsidRDefault="00173A61" w:rsidP="00173A61">
      <w:pPr>
        <w:bidi/>
        <w:spacing w:after="0" w:line="240" w:lineRule="auto"/>
        <w:rPr>
          <w:rFonts w:ascii="Sakkal Majalla" w:eastAsia="Times New Roman" w:hAnsi="Sakkal Majalla" w:cs="Sakkal Majalla"/>
          <w:b/>
          <w:bCs/>
          <w:color w:val="0F1115"/>
          <w:sz w:val="28"/>
          <w:szCs w:val="28"/>
          <w:rtl/>
        </w:rPr>
      </w:pPr>
      <w:r w:rsidRPr="00173A61">
        <w:rPr>
          <w:rFonts w:ascii="Sakkal Majalla" w:eastAsia="Times New Roman" w:hAnsi="Sakkal Majalla" w:cs="Sakkal Majalla"/>
          <w:b/>
          <w:bCs/>
          <w:color w:val="0F1115"/>
          <w:sz w:val="28"/>
          <w:szCs w:val="28"/>
          <w:rtl/>
        </w:rPr>
        <w:t xml:space="preserve">وتتصل هذه الدراسة ببحثنا اتصالاً مباشراً في محورَيْن: أولهما أنها تُعزّز المسوّغ المنطقي لفرضيتَيْنا المتعلقتَيْن بالجاهزية التقنية وثقافة التغيير بوصفهما متغيرَيْن مُعدِّلَيْن للعلاقة بين الذكاء الاصطناعي والكفاءة التشغيلية. وثانيهما أن القطاعات التي شملتها </w:t>
      </w:r>
      <w:r w:rsidR="001E64D1">
        <w:rPr>
          <w:rFonts w:ascii="Sakkal Majalla" w:eastAsia="Times New Roman" w:hAnsi="Sakkal Majalla" w:cs="Sakkal Majalla" w:hint="cs"/>
          <w:b/>
          <w:bCs/>
          <w:color w:val="0F1115"/>
          <w:sz w:val="28"/>
          <w:szCs w:val="28"/>
          <w:rtl/>
        </w:rPr>
        <w:t>-</w:t>
      </w:r>
      <w:r w:rsidRPr="00173A61">
        <w:rPr>
          <w:rFonts w:ascii="Sakkal Majalla" w:eastAsia="Times New Roman" w:hAnsi="Sakkal Majalla" w:cs="Sakkal Majalla"/>
          <w:b/>
          <w:bCs/>
          <w:color w:val="0F1115"/>
          <w:sz w:val="28"/>
          <w:szCs w:val="28"/>
          <w:rtl/>
        </w:rPr>
        <w:t xml:space="preserve"> </w:t>
      </w:r>
      <w:r w:rsidRPr="00173A61">
        <w:rPr>
          <w:rFonts w:ascii="Sakkal Majalla" w:eastAsia="Times New Roman" w:hAnsi="Sakkal Majalla" w:cs="Sakkal Majalla"/>
          <w:b/>
          <w:bCs/>
          <w:color w:val="0F1115"/>
          <w:sz w:val="28"/>
          <w:szCs w:val="28"/>
        </w:rPr>
        <w:t>FMCG</w:t>
      </w:r>
      <w:r w:rsidRPr="00173A61">
        <w:rPr>
          <w:rFonts w:ascii="Sakkal Majalla" w:eastAsia="Times New Roman" w:hAnsi="Sakkal Majalla" w:cs="Sakkal Majalla"/>
          <w:b/>
          <w:bCs/>
          <w:color w:val="0F1115"/>
          <w:sz w:val="28"/>
          <w:szCs w:val="28"/>
          <w:rtl/>
        </w:rPr>
        <w:t xml:space="preserve"> والتجزئة </w:t>
      </w:r>
      <w:r w:rsidR="001E64D1">
        <w:rPr>
          <w:rFonts w:ascii="Sakkal Majalla" w:eastAsia="Times New Roman" w:hAnsi="Sakkal Majalla" w:cs="Sakkal Majalla" w:hint="cs"/>
          <w:b/>
          <w:bCs/>
          <w:color w:val="0F1115"/>
          <w:sz w:val="28"/>
          <w:szCs w:val="28"/>
          <w:rtl/>
        </w:rPr>
        <w:t>-</w:t>
      </w:r>
      <w:r w:rsidRPr="00173A61">
        <w:rPr>
          <w:rFonts w:ascii="Sakkal Majalla" w:eastAsia="Times New Roman" w:hAnsi="Sakkal Majalla" w:cs="Sakkal Majalla"/>
          <w:b/>
          <w:bCs/>
          <w:color w:val="0F1115"/>
          <w:sz w:val="28"/>
          <w:szCs w:val="28"/>
          <w:rtl/>
        </w:rPr>
        <w:t xml:space="preserve"> هي بالضبط القطاعات المستهدفة في بحثنا، مما يجعل نتائجها مرجعاً </w:t>
      </w:r>
      <w:proofErr w:type="spellStart"/>
      <w:r w:rsidRPr="00173A61">
        <w:rPr>
          <w:rFonts w:ascii="Sakkal Majalla" w:eastAsia="Times New Roman" w:hAnsi="Sakkal Majalla" w:cs="Sakkal Majalla"/>
          <w:b/>
          <w:bCs/>
          <w:color w:val="0F1115"/>
          <w:sz w:val="28"/>
          <w:szCs w:val="28"/>
          <w:rtl/>
        </w:rPr>
        <w:t>سياقياً</w:t>
      </w:r>
      <w:proofErr w:type="spellEnd"/>
      <w:r w:rsidRPr="00173A61">
        <w:rPr>
          <w:rFonts w:ascii="Sakkal Majalla" w:eastAsia="Times New Roman" w:hAnsi="Sakkal Majalla" w:cs="Sakkal Majalla"/>
          <w:b/>
          <w:bCs/>
          <w:color w:val="0F1115"/>
          <w:sz w:val="28"/>
          <w:szCs w:val="28"/>
          <w:rtl/>
        </w:rPr>
        <w:t xml:space="preserve"> ذا صلة مباشرة. ورغم هذه القيمة الاستكشافية العالية، يُشكّل اعتماد الدراسة على المنهج الكيفي حصراً قصوراً منهجياً لا يمكن تجاهله؛ إذ يُقلّص قدرتها على التعميم ويجعل نتائجها غير قابلة للتحقق الإحصائي، وهو تحديداً الثغرة التي يأتي البحث الحالي ليُعالجها بمنهجية كمية صارمة.</w:t>
      </w:r>
    </w:p>
    <w:p w14:paraId="4C2E168B" w14:textId="6171CC29" w:rsidR="007B4EB4" w:rsidRDefault="007B4EB4" w:rsidP="007B4EB4">
      <w:pPr>
        <w:bidi/>
        <w:spacing w:after="0" w:line="240" w:lineRule="auto"/>
        <w:rPr>
          <w:rFonts w:ascii="Sakkal Majalla" w:eastAsia="Times New Roman" w:hAnsi="Sakkal Majalla" w:cs="Sakkal Majalla"/>
          <w:b/>
          <w:bCs/>
          <w:color w:val="0F1115"/>
          <w:sz w:val="28"/>
          <w:szCs w:val="28"/>
          <w:rtl/>
        </w:rPr>
      </w:pPr>
      <w:r w:rsidRPr="007B4EB4">
        <w:rPr>
          <w:rFonts w:ascii="Sakkal Majalla" w:eastAsia="Times New Roman" w:hAnsi="Sakkal Majalla" w:cs="Sakkal Majalla"/>
          <w:b/>
          <w:bCs/>
          <w:color w:val="0F1115"/>
          <w:sz w:val="28"/>
          <w:szCs w:val="28"/>
          <w:rtl/>
        </w:rPr>
        <w:lastRenderedPageBreak/>
        <w:t>وتؤكد دراسات سعودية حديثة أخرى هذا الاتجاه، إذ توصّل قسم الله محمد (2025) إلى أثر دال إحصائياً لتقنيات الذكاء الاصطناعي في خفض التكاليف وزيادة كفاءة استخدام الموارد في مشاريع التطوير التقني، كما بيّنت دراسة عبدالجبار وآخرون (2025) دوراً مماثلاً في تحسين دقة وسرعة القرارات الإدارية داخل لجان تابعة لوزارة الصحة. غير أن كلتا الدراستين تناولتا سياقات مؤسسية وقطاعية بعيدة عن</w:t>
      </w:r>
      <w:r w:rsidRPr="007B4EB4">
        <w:rPr>
          <w:rFonts w:ascii="Sakkal Majalla" w:eastAsia="Times New Roman" w:hAnsi="Sakkal Majalla" w:cs="Sakkal Majalla"/>
          <w:b/>
          <w:bCs/>
          <w:color w:val="0F1115"/>
          <w:sz w:val="28"/>
          <w:szCs w:val="28"/>
        </w:rPr>
        <w:t xml:space="preserve"> FMCG </w:t>
      </w:r>
      <w:r w:rsidRPr="007B4EB4">
        <w:rPr>
          <w:rFonts w:ascii="Sakkal Majalla" w:eastAsia="Times New Roman" w:hAnsi="Sakkal Majalla" w:cs="Sakkal Majalla"/>
          <w:b/>
          <w:bCs/>
          <w:color w:val="0F1115"/>
          <w:sz w:val="28"/>
          <w:szCs w:val="28"/>
          <w:rtl/>
        </w:rPr>
        <w:t>والتجزئة والخدمات اللوجستية، وهو ما يُبقي الفجوة القطاعية المحدَّدة في هذا البحث قائمة</w:t>
      </w:r>
    </w:p>
    <w:p w14:paraId="23188D3A" w14:textId="77777777" w:rsidR="00077374" w:rsidRDefault="00DC49D0" w:rsidP="001A7625">
      <w:pPr>
        <w:spacing w:after="0" w:line="240" w:lineRule="auto"/>
        <w:jc w:val="center"/>
        <w:rPr>
          <w:rFonts w:ascii="Sakkal Majalla" w:eastAsia="Times New Roman" w:hAnsi="Sakkal Majalla" w:cs="Sakkal Majalla"/>
          <w:b/>
          <w:bCs/>
          <w:color w:val="0F1115"/>
          <w:sz w:val="42"/>
          <w:szCs w:val="42"/>
          <w:rtl/>
        </w:rPr>
      </w:pPr>
      <w:r w:rsidRPr="00077374">
        <w:rPr>
          <w:rFonts w:ascii="Sakkal Majalla" w:eastAsia="Times New Roman" w:hAnsi="Sakkal Majalla" w:cs="Sakkal Majalla"/>
          <w:b/>
          <w:bCs/>
          <w:color w:val="0F1115"/>
          <w:sz w:val="42"/>
          <w:szCs w:val="42"/>
          <w:rtl/>
        </w:rPr>
        <w:br w:type="page"/>
      </w:r>
    </w:p>
    <w:p w14:paraId="63AE9463" w14:textId="4CBA5340" w:rsidR="00DC49D0" w:rsidRDefault="001A7625" w:rsidP="001A7625">
      <w:pPr>
        <w:spacing w:after="0" w:line="240" w:lineRule="auto"/>
        <w:jc w:val="center"/>
        <w:rPr>
          <w:rFonts w:ascii="Sakkal Majalla" w:eastAsia="Times New Roman" w:hAnsi="Sakkal Majalla" w:cs="Sakkal Majalla"/>
          <w:b/>
          <w:bCs/>
          <w:color w:val="0F1115"/>
          <w:sz w:val="42"/>
          <w:szCs w:val="42"/>
          <w:rtl/>
        </w:rPr>
      </w:pPr>
      <w:r w:rsidRPr="00077374">
        <w:rPr>
          <w:rFonts w:ascii="Sakkal Majalla" w:eastAsia="Times New Roman" w:hAnsi="Sakkal Majalla" w:cs="Sakkal Majalla" w:hint="cs"/>
          <w:b/>
          <w:bCs/>
          <w:color w:val="0F1115"/>
          <w:sz w:val="42"/>
          <w:szCs w:val="42"/>
          <w:rtl/>
        </w:rPr>
        <w:lastRenderedPageBreak/>
        <w:t>الفجوة البحثية</w:t>
      </w:r>
    </w:p>
    <w:p w14:paraId="02B3F7CA" w14:textId="77777777" w:rsidR="00077374" w:rsidRPr="00077374" w:rsidRDefault="00077374" w:rsidP="001A7625">
      <w:pPr>
        <w:spacing w:after="0" w:line="240" w:lineRule="auto"/>
        <w:jc w:val="center"/>
        <w:rPr>
          <w:rFonts w:ascii="Sakkal Majalla" w:eastAsia="Times New Roman" w:hAnsi="Sakkal Majalla" w:cs="Sakkal Majalla"/>
          <w:b/>
          <w:bCs/>
          <w:color w:val="0F1115"/>
          <w:sz w:val="42"/>
          <w:szCs w:val="42"/>
          <w:rtl/>
        </w:rPr>
      </w:pPr>
    </w:p>
    <w:p w14:paraId="50171CD6" w14:textId="77777777" w:rsidR="00CA15AF" w:rsidRPr="00CA15AF" w:rsidRDefault="00CA15AF" w:rsidP="00CA15AF">
      <w:pPr>
        <w:spacing w:after="0" w:line="240" w:lineRule="auto"/>
        <w:rPr>
          <w:rFonts w:ascii="Sakkal Majalla" w:eastAsia="Times New Roman" w:hAnsi="Sakkal Majalla" w:cs="Sakkal Majalla"/>
          <w:b/>
          <w:bCs/>
          <w:color w:val="0F1115"/>
          <w:sz w:val="28"/>
          <w:szCs w:val="28"/>
          <w:rtl/>
        </w:rPr>
      </w:pPr>
    </w:p>
    <w:p w14:paraId="6B6BF276" w14:textId="21BA2D3D" w:rsidR="001A7625" w:rsidRDefault="00CA15AF" w:rsidP="00CA15AF">
      <w:pPr>
        <w:bidi/>
        <w:spacing w:after="0" w:line="240" w:lineRule="auto"/>
        <w:rPr>
          <w:rFonts w:ascii="Sakkal Majalla" w:eastAsia="Times New Roman" w:hAnsi="Sakkal Majalla" w:cs="Sakkal Majalla"/>
          <w:b/>
          <w:bCs/>
          <w:color w:val="0F1115"/>
          <w:sz w:val="28"/>
          <w:szCs w:val="28"/>
          <w:rtl/>
        </w:rPr>
      </w:pPr>
      <w:r w:rsidRPr="00CA15AF">
        <w:rPr>
          <w:rFonts w:ascii="Sakkal Majalla" w:eastAsia="Times New Roman" w:hAnsi="Sakkal Majalla" w:cs="Sakkal Majalla"/>
          <w:b/>
          <w:bCs/>
          <w:color w:val="0F1115"/>
          <w:sz w:val="28"/>
          <w:szCs w:val="28"/>
          <w:rtl/>
        </w:rPr>
        <w:t>تُفضي هذه القراءة التحليلية المقارنة إلى تحديد ثلاث فجوات بحثية متشابكة تُشكّل معاً المسوّغ الأكاديمي الأمتن للبحث الحالي، ولا يمكن اختزالها في فجوة واحدة دون الإخلال بالصورة الكاملة.</w:t>
      </w:r>
    </w:p>
    <w:p w14:paraId="21DFBDFA" w14:textId="77777777" w:rsidR="00077374" w:rsidRDefault="00077374" w:rsidP="00077374">
      <w:pPr>
        <w:bidi/>
        <w:spacing w:after="0" w:line="240" w:lineRule="auto"/>
        <w:rPr>
          <w:rFonts w:ascii="Sakkal Majalla" w:eastAsia="Times New Roman" w:hAnsi="Sakkal Majalla" w:cs="Sakkal Majalla"/>
          <w:b/>
          <w:bCs/>
          <w:color w:val="0F1115"/>
          <w:sz w:val="28"/>
          <w:szCs w:val="28"/>
          <w:rtl/>
        </w:rPr>
      </w:pPr>
    </w:p>
    <w:p w14:paraId="069F68ED" w14:textId="77777777" w:rsidR="00413CB5" w:rsidRDefault="00413CB5" w:rsidP="00413CB5">
      <w:pPr>
        <w:bidi/>
        <w:spacing w:after="0" w:line="240" w:lineRule="auto"/>
        <w:rPr>
          <w:rFonts w:ascii="Sakkal Majalla" w:eastAsia="Times New Roman" w:hAnsi="Sakkal Majalla" w:cs="Sakkal Majalla"/>
          <w:b/>
          <w:bCs/>
          <w:color w:val="0F1115"/>
          <w:sz w:val="28"/>
          <w:szCs w:val="28"/>
          <w:rtl/>
        </w:rPr>
      </w:pPr>
    </w:p>
    <w:p w14:paraId="1AA20523" w14:textId="1D404D68" w:rsidR="00413CB5" w:rsidRPr="00413CB5" w:rsidRDefault="00413CB5" w:rsidP="00077374">
      <w:pPr>
        <w:bidi/>
        <w:spacing w:after="0" w:line="240" w:lineRule="auto"/>
        <w:rPr>
          <w:rFonts w:ascii="Sakkal Majalla" w:eastAsia="Times New Roman" w:hAnsi="Sakkal Majalla" w:cs="Sakkal Majalla"/>
          <w:b/>
          <w:bCs/>
          <w:color w:val="0F1115"/>
          <w:sz w:val="28"/>
          <w:szCs w:val="28"/>
          <w:rtl/>
        </w:rPr>
      </w:pPr>
      <w:r w:rsidRPr="00413CB5">
        <w:rPr>
          <w:rFonts w:ascii="Sakkal Majalla" w:eastAsia="Times New Roman" w:hAnsi="Sakkal Majalla" w:cs="Sakkal Majalla"/>
          <w:b/>
          <w:bCs/>
          <w:color w:val="0F1115"/>
          <w:sz w:val="28"/>
          <w:szCs w:val="28"/>
          <w:rtl/>
        </w:rPr>
        <w:t>الفجوة الأولى: الجغ</w:t>
      </w:r>
      <w:r>
        <w:rPr>
          <w:rFonts w:ascii="Sakkal Majalla" w:eastAsia="Times New Roman" w:hAnsi="Sakkal Majalla" w:cs="Sakkal Majalla" w:hint="cs"/>
          <w:b/>
          <w:bCs/>
          <w:color w:val="0F1115"/>
          <w:sz w:val="28"/>
          <w:szCs w:val="28"/>
          <w:rtl/>
        </w:rPr>
        <w:t>ر</w:t>
      </w:r>
      <w:r w:rsidRPr="00413CB5">
        <w:rPr>
          <w:rFonts w:ascii="Sakkal Majalla" w:eastAsia="Times New Roman" w:hAnsi="Sakkal Majalla" w:cs="Sakkal Majalla"/>
          <w:b/>
          <w:bCs/>
          <w:color w:val="0F1115"/>
          <w:sz w:val="28"/>
          <w:szCs w:val="28"/>
          <w:rtl/>
        </w:rPr>
        <w:t>افية / السياقية</w:t>
      </w:r>
    </w:p>
    <w:p w14:paraId="54ABD792" w14:textId="11FA1FB3" w:rsidR="00413CB5" w:rsidRDefault="00413CB5" w:rsidP="00413CB5">
      <w:pPr>
        <w:bidi/>
        <w:spacing w:after="0" w:line="240" w:lineRule="auto"/>
        <w:rPr>
          <w:rFonts w:ascii="Sakkal Majalla" w:eastAsia="Times New Roman" w:hAnsi="Sakkal Majalla" w:cs="Sakkal Majalla"/>
          <w:b/>
          <w:bCs/>
          <w:color w:val="0F1115"/>
          <w:sz w:val="28"/>
          <w:szCs w:val="28"/>
          <w:rtl/>
        </w:rPr>
      </w:pPr>
      <w:r w:rsidRPr="00413CB5">
        <w:rPr>
          <w:rFonts w:ascii="Sakkal Majalla" w:eastAsia="Times New Roman" w:hAnsi="Sakkal Majalla" w:cs="Sakkal Majalla"/>
          <w:b/>
          <w:bCs/>
          <w:color w:val="0F1115"/>
          <w:sz w:val="28"/>
          <w:szCs w:val="28"/>
          <w:rtl/>
        </w:rPr>
        <w:t xml:space="preserve">على الرغم من الزخم البحثي العالمي المتنامي في مجال الذكاء الاصطناعي المؤسسي، تظل المملكة العربية السعودية في مرحلتها التحولية الراهنة ضمن رؤية 2030 </w:t>
      </w:r>
      <w:r w:rsidR="001E64D1">
        <w:rPr>
          <w:rFonts w:ascii="Sakkal Majalla" w:eastAsia="Times New Roman" w:hAnsi="Sakkal Majalla" w:cs="Sakkal Majalla" w:hint="cs"/>
          <w:b/>
          <w:bCs/>
          <w:color w:val="0F1115"/>
          <w:sz w:val="28"/>
          <w:szCs w:val="28"/>
          <w:rtl/>
        </w:rPr>
        <w:t>-</w:t>
      </w:r>
      <w:r w:rsidRPr="00413CB5">
        <w:rPr>
          <w:rFonts w:ascii="Sakkal Majalla" w:eastAsia="Times New Roman" w:hAnsi="Sakkal Majalla" w:cs="Sakkal Majalla"/>
          <w:b/>
          <w:bCs/>
          <w:color w:val="0F1115"/>
          <w:sz w:val="28"/>
          <w:szCs w:val="28"/>
          <w:rtl/>
        </w:rPr>
        <w:t xml:space="preserve"> بما تحمله من خصائص تنموية وتنظيمية وثقافية فريدة </w:t>
      </w:r>
      <w:r w:rsidR="001E64D1">
        <w:rPr>
          <w:rFonts w:ascii="Sakkal Majalla" w:eastAsia="Times New Roman" w:hAnsi="Sakkal Majalla" w:cs="Sakkal Majalla" w:hint="cs"/>
          <w:b/>
          <w:bCs/>
          <w:color w:val="0F1115"/>
          <w:sz w:val="28"/>
          <w:szCs w:val="28"/>
          <w:rtl/>
        </w:rPr>
        <w:t>-</w:t>
      </w:r>
      <w:r w:rsidRPr="00413CB5">
        <w:rPr>
          <w:rFonts w:ascii="Sakkal Majalla" w:eastAsia="Times New Roman" w:hAnsi="Sakkal Majalla" w:cs="Sakkal Majalla"/>
          <w:b/>
          <w:bCs/>
          <w:color w:val="0F1115"/>
          <w:sz w:val="28"/>
          <w:szCs w:val="28"/>
          <w:rtl/>
        </w:rPr>
        <w:t xml:space="preserve"> خارج دائرة الاهتمام البحثي الكمي الجاد في هذا المجال. فمعظم الدراسات الكمية الرصينة التي قاست أثر الذكاء الاصطناعي على الكفاءة التشغيلية جاءت من سياقات غربية متقدمة أو آسيوية، ولا تعكس خصوصية البيئة التشغيلية في المملكة من حيث: هيكل ملكية الشركات، وطبيعة القوى العاملة المتنوعة ثقافياً، والإطار التنظيمي لرؤية 2030، ومستوى النضج المؤسسي في تبني التقنية. ويجعل هذا الغياب الأدلةَ المتاحة للقادة التنفيذيين السعوديين مستوردةً من سياقات مغايرة، وهو أمر لا يرقى إلى مستوى ما تستحقه قرارات استثمارية بهذا الحجم من أدلة محلية موثوقة</w:t>
      </w:r>
      <w:r w:rsidRPr="00413CB5">
        <w:rPr>
          <w:rFonts w:ascii="Sakkal Majalla" w:eastAsia="Times New Roman" w:hAnsi="Sakkal Majalla" w:cs="Sakkal Majalla"/>
          <w:b/>
          <w:bCs/>
          <w:color w:val="0F1115"/>
          <w:sz w:val="28"/>
          <w:szCs w:val="28"/>
        </w:rPr>
        <w:t>.</w:t>
      </w:r>
    </w:p>
    <w:p w14:paraId="0CBC164E" w14:textId="77777777" w:rsidR="00413CB5" w:rsidRPr="00413CB5" w:rsidRDefault="00413CB5" w:rsidP="00413CB5">
      <w:pPr>
        <w:bidi/>
        <w:spacing w:after="0" w:line="240" w:lineRule="auto"/>
        <w:rPr>
          <w:rFonts w:ascii="Sakkal Majalla" w:eastAsia="Times New Roman" w:hAnsi="Sakkal Majalla" w:cs="Sakkal Majalla"/>
          <w:b/>
          <w:bCs/>
          <w:color w:val="0F1115"/>
          <w:sz w:val="28"/>
          <w:szCs w:val="28"/>
          <w:rtl/>
        </w:rPr>
      </w:pPr>
    </w:p>
    <w:p w14:paraId="5F79DD4B" w14:textId="77777777" w:rsidR="00413CB5" w:rsidRPr="00413CB5" w:rsidRDefault="00413CB5" w:rsidP="00077374">
      <w:pPr>
        <w:bidi/>
        <w:spacing w:after="0" w:line="240" w:lineRule="auto"/>
        <w:rPr>
          <w:rFonts w:ascii="Sakkal Majalla" w:eastAsia="Times New Roman" w:hAnsi="Sakkal Majalla" w:cs="Sakkal Majalla"/>
          <w:b/>
          <w:bCs/>
          <w:color w:val="0F1115"/>
          <w:sz w:val="28"/>
          <w:szCs w:val="28"/>
          <w:rtl/>
        </w:rPr>
      </w:pPr>
      <w:r w:rsidRPr="00413CB5">
        <w:rPr>
          <w:rFonts w:ascii="Sakkal Majalla" w:eastAsia="Times New Roman" w:hAnsi="Sakkal Majalla" w:cs="Sakkal Majalla"/>
          <w:b/>
          <w:bCs/>
          <w:color w:val="0F1115"/>
          <w:sz w:val="28"/>
          <w:szCs w:val="28"/>
          <w:rtl/>
        </w:rPr>
        <w:t>الفجوة الثانية: القطاعية</w:t>
      </w:r>
    </w:p>
    <w:p w14:paraId="612B7D9B" w14:textId="178079CE" w:rsidR="00413CB5" w:rsidRDefault="00413CB5" w:rsidP="00413CB5">
      <w:pPr>
        <w:bidi/>
        <w:spacing w:after="0" w:line="240" w:lineRule="auto"/>
        <w:rPr>
          <w:rFonts w:ascii="Sakkal Majalla" w:eastAsia="Times New Roman" w:hAnsi="Sakkal Majalla" w:cs="Sakkal Majalla"/>
          <w:b/>
          <w:bCs/>
          <w:color w:val="0F1115"/>
          <w:sz w:val="28"/>
          <w:szCs w:val="28"/>
          <w:rtl/>
        </w:rPr>
      </w:pPr>
      <w:r w:rsidRPr="00413CB5">
        <w:rPr>
          <w:rFonts w:ascii="Sakkal Majalla" w:eastAsia="Times New Roman" w:hAnsi="Sakkal Majalla" w:cs="Sakkal Majalla"/>
          <w:b/>
          <w:bCs/>
          <w:color w:val="0F1115"/>
          <w:sz w:val="28"/>
          <w:szCs w:val="28"/>
          <w:rtl/>
        </w:rPr>
        <w:t>تتمركز الدراسات الخليجية المتاحة في قطاعَي الخدمات المالية والرعاية الصحية، بينما تبقى قطاعات</w:t>
      </w:r>
      <w:r w:rsidRPr="00413CB5">
        <w:rPr>
          <w:rFonts w:ascii="Sakkal Majalla" w:eastAsia="Times New Roman" w:hAnsi="Sakkal Majalla" w:cs="Sakkal Majalla"/>
          <w:b/>
          <w:bCs/>
          <w:color w:val="0F1115"/>
          <w:sz w:val="28"/>
          <w:szCs w:val="28"/>
        </w:rPr>
        <w:t xml:space="preserve"> FMCG </w:t>
      </w:r>
      <w:r w:rsidRPr="00413CB5">
        <w:rPr>
          <w:rFonts w:ascii="Sakkal Majalla" w:eastAsia="Times New Roman" w:hAnsi="Sakkal Majalla" w:cs="Sakkal Majalla"/>
          <w:b/>
          <w:bCs/>
          <w:color w:val="0F1115"/>
          <w:sz w:val="28"/>
          <w:szCs w:val="28"/>
          <w:rtl/>
        </w:rPr>
        <w:t xml:space="preserve">والتجزئة والخدمات اللوجستية </w:t>
      </w:r>
      <w:r w:rsidR="00561A58">
        <w:rPr>
          <w:rFonts w:ascii="Sakkal Majalla" w:eastAsia="Times New Roman" w:hAnsi="Sakkal Majalla" w:cs="Sakkal Majalla" w:hint="cs"/>
          <w:b/>
          <w:bCs/>
          <w:color w:val="0F1115"/>
          <w:sz w:val="28"/>
          <w:szCs w:val="28"/>
          <w:rtl/>
        </w:rPr>
        <w:t>-</w:t>
      </w:r>
      <w:r w:rsidRPr="00413CB5">
        <w:rPr>
          <w:rFonts w:ascii="Sakkal Majalla" w:eastAsia="Times New Roman" w:hAnsi="Sakkal Majalla" w:cs="Sakkal Majalla"/>
          <w:b/>
          <w:bCs/>
          <w:color w:val="0F1115"/>
          <w:sz w:val="28"/>
          <w:szCs w:val="28"/>
          <w:rtl/>
        </w:rPr>
        <w:t xml:space="preserve"> التي تُمثّل العمود الفقري للتجارة والتوزيع في الاقتصاد السعودي ومحور خبرة الباحث المهنية الممتدة لأكثر من ست سنوات </w:t>
      </w:r>
      <w:r w:rsidR="00561A58">
        <w:rPr>
          <w:rFonts w:ascii="Sakkal Majalla" w:eastAsia="Times New Roman" w:hAnsi="Sakkal Majalla" w:cs="Sakkal Majalla" w:hint="cs"/>
          <w:b/>
          <w:bCs/>
          <w:color w:val="0F1115"/>
          <w:sz w:val="28"/>
          <w:szCs w:val="28"/>
          <w:rtl/>
        </w:rPr>
        <w:t>-</w:t>
      </w:r>
      <w:r w:rsidRPr="00413CB5">
        <w:rPr>
          <w:rFonts w:ascii="Sakkal Majalla" w:eastAsia="Times New Roman" w:hAnsi="Sakkal Majalla" w:cs="Sakkal Majalla"/>
          <w:b/>
          <w:bCs/>
          <w:color w:val="0F1115"/>
          <w:sz w:val="28"/>
          <w:szCs w:val="28"/>
          <w:rtl/>
        </w:rPr>
        <w:t xml:space="preserve"> بلا تغطية بحثية كمية موثوقة. وهذا غياب لافت، لا سيما أن هذه القطاعات هي الأكثر قابليةً للتأثر بتطبيقات الذكاء الاصطناعي في مجالات التنبؤ بالطلب وإدارة المخزون وتحسين مسارات التوزيع، فضلاً عن كونها تستوعب شريحة واسعة من القوى العاملة السعودية</w:t>
      </w:r>
      <w:r w:rsidRPr="00413CB5">
        <w:rPr>
          <w:rFonts w:ascii="Sakkal Majalla" w:eastAsia="Times New Roman" w:hAnsi="Sakkal Majalla" w:cs="Sakkal Majalla"/>
          <w:b/>
          <w:bCs/>
          <w:color w:val="0F1115"/>
          <w:sz w:val="28"/>
          <w:szCs w:val="28"/>
        </w:rPr>
        <w:t>.</w:t>
      </w:r>
    </w:p>
    <w:p w14:paraId="57437EA1" w14:textId="77777777" w:rsidR="00413CB5" w:rsidRPr="00413CB5" w:rsidRDefault="00413CB5" w:rsidP="00413CB5">
      <w:pPr>
        <w:bidi/>
        <w:spacing w:after="0" w:line="240" w:lineRule="auto"/>
        <w:rPr>
          <w:rFonts w:ascii="Sakkal Majalla" w:eastAsia="Times New Roman" w:hAnsi="Sakkal Majalla" w:cs="Sakkal Majalla"/>
          <w:b/>
          <w:bCs/>
          <w:color w:val="0F1115"/>
          <w:sz w:val="28"/>
          <w:szCs w:val="28"/>
          <w:rtl/>
        </w:rPr>
      </w:pPr>
    </w:p>
    <w:p w14:paraId="5C7E8AB5" w14:textId="77777777" w:rsidR="00413CB5" w:rsidRPr="00413CB5" w:rsidRDefault="00413CB5" w:rsidP="00077374">
      <w:pPr>
        <w:bidi/>
        <w:spacing w:after="0" w:line="240" w:lineRule="auto"/>
        <w:rPr>
          <w:rFonts w:ascii="Sakkal Majalla" w:eastAsia="Times New Roman" w:hAnsi="Sakkal Majalla" w:cs="Sakkal Majalla"/>
          <w:b/>
          <w:bCs/>
          <w:color w:val="0F1115"/>
          <w:sz w:val="28"/>
          <w:szCs w:val="28"/>
          <w:rtl/>
        </w:rPr>
      </w:pPr>
      <w:r w:rsidRPr="00413CB5">
        <w:rPr>
          <w:rFonts w:ascii="Sakkal Majalla" w:eastAsia="Times New Roman" w:hAnsi="Sakkal Majalla" w:cs="Sakkal Majalla"/>
          <w:b/>
          <w:bCs/>
          <w:color w:val="0F1115"/>
          <w:sz w:val="28"/>
          <w:szCs w:val="28"/>
          <w:rtl/>
        </w:rPr>
        <w:t>الفجوة الثالثة: المنهجية</w:t>
      </w:r>
    </w:p>
    <w:p w14:paraId="7D9C3511" w14:textId="77777777" w:rsidR="00413CB5" w:rsidRDefault="00413CB5" w:rsidP="00413CB5">
      <w:pPr>
        <w:bidi/>
        <w:spacing w:after="0" w:line="240" w:lineRule="auto"/>
        <w:rPr>
          <w:rFonts w:ascii="Sakkal Majalla" w:eastAsia="Times New Roman" w:hAnsi="Sakkal Majalla" w:cs="Sakkal Majalla"/>
          <w:b/>
          <w:bCs/>
          <w:color w:val="0F1115"/>
          <w:sz w:val="28"/>
          <w:szCs w:val="28"/>
          <w:rtl/>
        </w:rPr>
      </w:pPr>
      <w:r w:rsidRPr="00413CB5">
        <w:rPr>
          <w:rFonts w:ascii="Sakkal Majalla" w:eastAsia="Times New Roman" w:hAnsi="Sakkal Majalla" w:cs="Sakkal Majalla"/>
          <w:b/>
          <w:bCs/>
          <w:color w:val="0F1115"/>
          <w:sz w:val="28"/>
          <w:szCs w:val="28"/>
          <w:rtl/>
        </w:rPr>
        <w:t xml:space="preserve">الدراسات التي اقتربت من السياق الخليجي اعتمدت في معظمها على المنهج الكيفي أو المسح الوصفي البسيط، في غياب شبه تام للدراسات الكمية ذات العينات الممثّلة التي تختبر العلاقات السببية بين متغيرات الذكاء الاصطناعي والكفاءة التشغيلية </w:t>
      </w:r>
      <w:r w:rsidRPr="00413CB5">
        <w:rPr>
          <w:rFonts w:ascii="Sakkal Majalla" w:eastAsia="Times New Roman" w:hAnsi="Sakkal Majalla" w:cs="Sakkal Majalla"/>
          <w:b/>
          <w:bCs/>
          <w:color w:val="0F1115"/>
          <w:sz w:val="28"/>
          <w:szCs w:val="28"/>
          <w:rtl/>
        </w:rPr>
        <w:lastRenderedPageBreak/>
        <w:t>إحصائياً. وهذا يعني أن الحقل البحثي يفتقر حتى الآن إلى دراسة ميدانية كمية تقيس الأثر الفعلي المُدرَك لتطبيقات الذكاء الاصطناعي بأداة موثّقة وعينة ممثّلة من القطاع الخاص السعودي في القطاعات المستهدفة</w:t>
      </w:r>
      <w:r w:rsidRPr="00413CB5">
        <w:rPr>
          <w:rFonts w:ascii="Sakkal Majalla" w:eastAsia="Times New Roman" w:hAnsi="Sakkal Majalla" w:cs="Sakkal Majalla"/>
          <w:b/>
          <w:bCs/>
          <w:color w:val="0F1115"/>
          <w:sz w:val="28"/>
          <w:szCs w:val="28"/>
        </w:rPr>
        <w:t>.</w:t>
      </w:r>
    </w:p>
    <w:p w14:paraId="5256FDC5" w14:textId="77777777" w:rsidR="00413CB5" w:rsidRDefault="00413CB5" w:rsidP="00413CB5">
      <w:pPr>
        <w:bidi/>
        <w:spacing w:after="0" w:line="240" w:lineRule="auto"/>
        <w:rPr>
          <w:rFonts w:ascii="Sakkal Majalla" w:eastAsia="Times New Roman" w:hAnsi="Sakkal Majalla" w:cs="Sakkal Majalla"/>
          <w:b/>
          <w:bCs/>
          <w:color w:val="0F1115"/>
          <w:sz w:val="28"/>
          <w:szCs w:val="28"/>
          <w:rtl/>
        </w:rPr>
      </w:pPr>
    </w:p>
    <w:p w14:paraId="64465FBF" w14:textId="77777777" w:rsidR="00413CB5" w:rsidRDefault="00413CB5" w:rsidP="00413CB5">
      <w:pPr>
        <w:bidi/>
        <w:spacing w:after="0" w:line="240" w:lineRule="auto"/>
        <w:rPr>
          <w:rFonts w:ascii="Sakkal Majalla" w:eastAsia="Times New Roman" w:hAnsi="Sakkal Majalla" w:cs="Sakkal Majalla"/>
          <w:b/>
          <w:bCs/>
          <w:color w:val="0F1115"/>
          <w:sz w:val="28"/>
          <w:szCs w:val="28"/>
          <w:rtl/>
        </w:rPr>
      </w:pPr>
    </w:p>
    <w:p w14:paraId="34826C15" w14:textId="3B9E6436" w:rsidR="00FB65FC" w:rsidRDefault="00FB65FC">
      <w:pPr>
        <w:spacing w:after="0" w:line="240" w:lineRule="auto"/>
        <w:rPr>
          <w:rFonts w:ascii="Sakkal Majalla" w:eastAsia="Times New Roman" w:hAnsi="Sakkal Majalla" w:cs="Sakkal Majalla"/>
          <w:b/>
          <w:bCs/>
          <w:color w:val="0F1115"/>
          <w:sz w:val="28"/>
          <w:szCs w:val="28"/>
          <w:rtl/>
        </w:rPr>
      </w:pPr>
      <w:r>
        <w:rPr>
          <w:rFonts w:ascii="Sakkal Majalla" w:eastAsia="Times New Roman" w:hAnsi="Sakkal Majalla" w:cs="Sakkal Majalla"/>
          <w:b/>
          <w:bCs/>
          <w:color w:val="0F1115"/>
          <w:sz w:val="28"/>
          <w:szCs w:val="28"/>
          <w:rtl/>
        </w:rPr>
        <w:br w:type="page"/>
      </w:r>
    </w:p>
    <w:p w14:paraId="46773233" w14:textId="77777777" w:rsidR="00413CB5" w:rsidRPr="00413CB5" w:rsidRDefault="00413CB5" w:rsidP="00413CB5">
      <w:pPr>
        <w:bidi/>
        <w:spacing w:after="0" w:line="240" w:lineRule="auto"/>
        <w:rPr>
          <w:rFonts w:ascii="Sakkal Majalla" w:eastAsia="Times New Roman" w:hAnsi="Sakkal Majalla" w:cs="Sakkal Majalla"/>
          <w:b/>
          <w:bCs/>
          <w:color w:val="0F1115"/>
          <w:sz w:val="28"/>
          <w:szCs w:val="28"/>
          <w:rtl/>
        </w:rPr>
      </w:pPr>
    </w:p>
    <w:p w14:paraId="6CACBBEB" w14:textId="77777777" w:rsidR="00413CB5" w:rsidRDefault="00413CB5" w:rsidP="00413CB5">
      <w:pPr>
        <w:bidi/>
        <w:spacing w:after="0" w:line="240" w:lineRule="auto"/>
        <w:jc w:val="center"/>
        <w:rPr>
          <w:rFonts w:ascii="Sakkal Majalla" w:eastAsia="Times New Roman" w:hAnsi="Sakkal Majalla" w:cs="Sakkal Majalla"/>
          <w:b/>
          <w:bCs/>
          <w:color w:val="0F1115"/>
          <w:sz w:val="36"/>
          <w:szCs w:val="36"/>
          <w:rtl/>
        </w:rPr>
      </w:pPr>
      <w:r w:rsidRPr="00413CB5">
        <w:rPr>
          <w:rFonts w:ascii="Sakkal Majalla" w:eastAsia="Times New Roman" w:hAnsi="Sakkal Majalla" w:cs="Sakkal Majalla"/>
          <w:b/>
          <w:bCs/>
          <w:color w:val="0F1115"/>
          <w:sz w:val="36"/>
          <w:szCs w:val="36"/>
          <w:rtl/>
        </w:rPr>
        <w:t>كيف يُسهم البحث الحالي في سدّ هذه الفجوات</w:t>
      </w:r>
    </w:p>
    <w:p w14:paraId="69162ED0" w14:textId="77777777" w:rsidR="00413CB5" w:rsidRPr="00413CB5" w:rsidRDefault="00413CB5" w:rsidP="00413CB5">
      <w:pPr>
        <w:bidi/>
        <w:spacing w:after="0" w:line="240" w:lineRule="auto"/>
        <w:jc w:val="center"/>
        <w:rPr>
          <w:rFonts w:ascii="Sakkal Majalla" w:eastAsia="Times New Roman" w:hAnsi="Sakkal Majalla" w:cs="Sakkal Majalla"/>
          <w:b/>
          <w:bCs/>
          <w:color w:val="0F1115"/>
          <w:sz w:val="36"/>
          <w:szCs w:val="36"/>
          <w:rtl/>
        </w:rPr>
      </w:pPr>
    </w:p>
    <w:p w14:paraId="43E3F628" w14:textId="39B21232" w:rsidR="00CA15AF" w:rsidRDefault="00413CB5" w:rsidP="00413CB5">
      <w:pPr>
        <w:bidi/>
        <w:spacing w:after="0" w:line="240" w:lineRule="auto"/>
        <w:rPr>
          <w:rFonts w:ascii="Sakkal Majalla" w:eastAsia="Times New Roman" w:hAnsi="Sakkal Majalla" w:cs="Sakkal Majalla"/>
          <w:b/>
          <w:bCs/>
          <w:color w:val="0F1115"/>
          <w:sz w:val="28"/>
          <w:szCs w:val="28"/>
          <w:rtl/>
        </w:rPr>
      </w:pPr>
      <w:r w:rsidRPr="00413CB5">
        <w:rPr>
          <w:rFonts w:ascii="Sakkal Majalla" w:eastAsia="Times New Roman" w:hAnsi="Sakkal Majalla" w:cs="Sakkal Majalla"/>
          <w:b/>
          <w:bCs/>
          <w:color w:val="0F1115"/>
          <w:sz w:val="28"/>
          <w:szCs w:val="28"/>
          <w:rtl/>
        </w:rPr>
        <w:t xml:space="preserve">يأتي البحث الحالي ليُسهم في معالجة الفجوات الثلاث في آنٍ واحد؛ فهو يُقدّم دراسةً كميةً ميدانيةً تختبر العلاقة بين تطبيقات الذكاء الاصطناعي والكفاءة التشغيلية بأداة قياس مُحكَّمة وعينة ممثّلة من شركات القطاع الخاص السعودي في قطاعات </w:t>
      </w:r>
      <w:r w:rsidRPr="00413CB5">
        <w:rPr>
          <w:rFonts w:ascii="Sakkal Majalla" w:eastAsia="Times New Roman" w:hAnsi="Sakkal Majalla" w:cs="Sakkal Majalla"/>
          <w:b/>
          <w:bCs/>
          <w:color w:val="0F1115"/>
          <w:sz w:val="28"/>
          <w:szCs w:val="28"/>
        </w:rPr>
        <w:t>FMCG</w:t>
      </w:r>
      <w:r w:rsidRPr="00413CB5">
        <w:rPr>
          <w:rFonts w:ascii="Sakkal Majalla" w:eastAsia="Times New Roman" w:hAnsi="Sakkal Majalla" w:cs="Sakkal Majalla"/>
          <w:b/>
          <w:bCs/>
          <w:color w:val="0F1115"/>
          <w:sz w:val="28"/>
          <w:szCs w:val="28"/>
          <w:rtl/>
        </w:rPr>
        <w:t xml:space="preserve"> والتجزئة والخدمات اللوجستية، مُستكشِفاً دور المتغيرات المُعدِّلة التنظيمية والتقنية التي أثبتت الأدبيات أهميتها لكنها لم تُختبر كمياً في هذا السياق المحدد بعد. وبهذا تتحوّل الفجوات الثلاث من إشكاليات بحثية إلى مسوّغات علمية تُشرعن وجود هذه الدراسة وتُعزّز أثرها المنتظر في الأدبيات العربية والخليجية.</w:t>
      </w:r>
    </w:p>
    <w:p w14:paraId="0631A443" w14:textId="77777777" w:rsidR="00173A61" w:rsidRDefault="00173A61" w:rsidP="00173A61">
      <w:pPr>
        <w:bidi/>
        <w:spacing w:after="0" w:line="240" w:lineRule="auto"/>
        <w:rPr>
          <w:rFonts w:ascii="Sakkal Majalla" w:eastAsia="Times New Roman" w:hAnsi="Sakkal Majalla" w:cs="Sakkal Majalla"/>
          <w:b/>
          <w:bCs/>
          <w:color w:val="0F1115"/>
          <w:sz w:val="28"/>
          <w:szCs w:val="28"/>
          <w:rtl/>
        </w:rPr>
      </w:pPr>
    </w:p>
    <w:p w14:paraId="3761ECDC" w14:textId="77777777" w:rsidR="00C9020F" w:rsidRDefault="00C9020F">
      <w:pPr>
        <w:spacing w:after="0" w:line="240" w:lineRule="auto"/>
        <w:rPr>
          <w:rFonts w:ascii="Sakkal Majalla" w:eastAsia="Times New Roman" w:hAnsi="Sakkal Majalla" w:cs="Sakkal Majalla"/>
          <w:b/>
          <w:bCs/>
          <w:color w:val="0F1115"/>
          <w:sz w:val="28"/>
          <w:szCs w:val="28"/>
          <w:rtl/>
        </w:rPr>
      </w:pPr>
    </w:p>
    <w:p w14:paraId="3BE9BA08" w14:textId="77777777" w:rsidR="00413CB5" w:rsidRDefault="00413CB5">
      <w:pPr>
        <w:spacing w:after="0" w:line="240" w:lineRule="auto"/>
        <w:rPr>
          <w:rFonts w:ascii="Sakkal Majalla" w:eastAsia="Times New Roman" w:hAnsi="Sakkal Majalla" w:cs="Sakkal Majalla"/>
          <w:b/>
          <w:bCs/>
          <w:color w:val="0F1115"/>
          <w:sz w:val="28"/>
          <w:szCs w:val="28"/>
          <w:rtl/>
        </w:rPr>
      </w:pPr>
      <w:r>
        <w:rPr>
          <w:rFonts w:ascii="Sakkal Majalla" w:eastAsia="Times New Roman" w:hAnsi="Sakkal Majalla" w:cs="Sakkal Majalla"/>
          <w:b/>
          <w:bCs/>
          <w:color w:val="0F1115"/>
          <w:sz w:val="28"/>
          <w:szCs w:val="28"/>
          <w:rtl/>
        </w:rPr>
        <w:br w:type="page"/>
      </w:r>
    </w:p>
    <w:p w14:paraId="3702AD74" w14:textId="130EDABA" w:rsidR="003E3EF3" w:rsidRPr="00FB65FC" w:rsidRDefault="00C9020F" w:rsidP="00C9020F">
      <w:pPr>
        <w:bidi/>
        <w:spacing w:after="0" w:line="240" w:lineRule="auto"/>
        <w:jc w:val="center"/>
        <w:rPr>
          <w:rFonts w:ascii="Sakkal Majalla" w:eastAsia="Times New Roman" w:hAnsi="Sakkal Majalla" w:cs="Sakkal Majalla"/>
          <w:b/>
          <w:bCs/>
          <w:color w:val="0F1115"/>
          <w:sz w:val="36"/>
          <w:szCs w:val="36"/>
          <w:rtl/>
        </w:rPr>
      </w:pPr>
      <w:r w:rsidRPr="00FB65FC">
        <w:rPr>
          <w:rFonts w:ascii="Sakkal Majalla" w:eastAsia="Times New Roman" w:hAnsi="Sakkal Majalla" w:cs="Sakkal Majalla" w:hint="cs"/>
          <w:b/>
          <w:bCs/>
          <w:color w:val="0F1115"/>
          <w:sz w:val="36"/>
          <w:szCs w:val="36"/>
          <w:rtl/>
        </w:rPr>
        <w:lastRenderedPageBreak/>
        <w:t>المنطلقات النظرية للدراسة</w:t>
      </w:r>
    </w:p>
    <w:p w14:paraId="6831CD56" w14:textId="77777777" w:rsidR="008E4FF4" w:rsidRDefault="008E4FF4" w:rsidP="008E4FF4">
      <w:pPr>
        <w:spacing w:after="0" w:line="240" w:lineRule="auto"/>
        <w:rPr>
          <w:rFonts w:ascii="Sakkal Majalla" w:eastAsia="Times New Roman" w:hAnsi="Sakkal Majalla" w:cs="Sakkal Majalla"/>
          <w:b/>
          <w:bCs/>
          <w:color w:val="0F1115"/>
          <w:sz w:val="28"/>
          <w:szCs w:val="28"/>
          <w:rtl/>
        </w:rPr>
      </w:pPr>
    </w:p>
    <w:p w14:paraId="2F083A06" w14:textId="14219A86" w:rsidR="008E4FF4" w:rsidRDefault="008E4FF4" w:rsidP="008E4FF4">
      <w:p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يستند الإطار النظري لهذه الدراسة إلى ثلاث نظريات إدارية راسخة تتكامل فيما بينها لتُغطي الصورة الكاملة للعلاقة بين تطبيقات الذكاء الاصطناعي والكفاءة التشغيلية، كل نظرية منها تُجيب عن سؤال محوري لا يكتمل التفسير بدونه</w:t>
      </w:r>
      <w:r w:rsidRPr="008E4FF4">
        <w:rPr>
          <w:rFonts w:ascii="Sakkal Majalla" w:eastAsia="Times New Roman" w:hAnsi="Sakkal Majalla" w:cs="Sakkal Majalla"/>
          <w:b/>
          <w:bCs/>
          <w:color w:val="0F1115"/>
          <w:sz w:val="28"/>
          <w:szCs w:val="28"/>
        </w:rPr>
        <w:t>.</w:t>
      </w:r>
    </w:p>
    <w:p w14:paraId="2395EA5D" w14:textId="77777777" w:rsidR="002A1E14" w:rsidRPr="008E4FF4" w:rsidRDefault="002A1E14" w:rsidP="002A1E14">
      <w:pPr>
        <w:bidi/>
        <w:spacing w:after="0" w:line="240" w:lineRule="auto"/>
        <w:rPr>
          <w:rFonts w:ascii="Sakkal Majalla" w:eastAsia="Times New Roman" w:hAnsi="Sakkal Majalla" w:cs="Sakkal Majalla"/>
          <w:b/>
          <w:bCs/>
          <w:color w:val="0F1115"/>
          <w:sz w:val="28"/>
          <w:szCs w:val="28"/>
          <w:rtl/>
        </w:rPr>
      </w:pPr>
    </w:p>
    <w:p w14:paraId="69A6BA57" w14:textId="77777777" w:rsidR="008E4FF4" w:rsidRPr="008E4FF4" w:rsidRDefault="008E4FF4" w:rsidP="008E4FF4">
      <w:pPr>
        <w:bidi/>
        <w:spacing w:after="0" w:line="240" w:lineRule="auto"/>
        <w:rPr>
          <w:rFonts w:ascii="Sakkal Majalla" w:eastAsia="Times New Roman" w:hAnsi="Sakkal Majalla" w:cs="Sakkal Majalla"/>
          <w:b/>
          <w:bCs/>
          <w:color w:val="0F1115"/>
          <w:sz w:val="36"/>
          <w:szCs w:val="36"/>
          <w:rtl/>
        </w:rPr>
      </w:pPr>
      <w:r w:rsidRPr="008E4FF4">
        <w:rPr>
          <w:rFonts w:ascii="Sakkal Majalla" w:eastAsia="Times New Roman" w:hAnsi="Sakkal Majalla" w:cs="Sakkal Majalla"/>
          <w:b/>
          <w:bCs/>
          <w:color w:val="0F1115"/>
          <w:sz w:val="36"/>
          <w:szCs w:val="36"/>
          <w:rtl/>
        </w:rPr>
        <w:t>النظرية الأولى: نظرية الكفاءات الديناميكية</w:t>
      </w:r>
      <w:r w:rsidRPr="008E4FF4">
        <w:rPr>
          <w:rFonts w:ascii="Sakkal Majalla" w:eastAsia="Times New Roman" w:hAnsi="Sakkal Majalla" w:cs="Sakkal Majalla"/>
          <w:b/>
          <w:bCs/>
          <w:color w:val="0F1115"/>
          <w:sz w:val="36"/>
          <w:szCs w:val="36"/>
        </w:rPr>
        <w:t xml:space="preserve"> (Dynamic Capabilities Theory)</w:t>
      </w:r>
    </w:p>
    <w:p w14:paraId="3C47845B" w14:textId="53DD524A" w:rsidR="008E4FF4" w:rsidRPr="008E4FF4" w:rsidRDefault="008E4FF4" w:rsidP="00D30CE8">
      <w:pPr>
        <w:pStyle w:val="ListParagraph"/>
        <w:numPr>
          <w:ilvl w:val="0"/>
          <w:numId w:val="1"/>
        </w:num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الأصول والتطور</w:t>
      </w:r>
      <w:r w:rsidRPr="008E4FF4">
        <w:rPr>
          <w:rFonts w:ascii="Sakkal Majalla" w:eastAsia="Times New Roman" w:hAnsi="Sakkal Majalla" w:cs="Sakkal Majalla"/>
          <w:b/>
          <w:bCs/>
          <w:color w:val="0F1115"/>
          <w:sz w:val="28"/>
          <w:szCs w:val="28"/>
        </w:rPr>
        <w:t>:</w:t>
      </w:r>
    </w:p>
    <w:p w14:paraId="1EAD6E5A" w14:textId="77777777" w:rsidR="008E4FF4" w:rsidRPr="008E4FF4" w:rsidRDefault="008E4FF4" w:rsidP="008E4FF4">
      <w:p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طوّر</w:t>
      </w:r>
      <w:r w:rsidRPr="008E4FF4">
        <w:rPr>
          <w:rFonts w:ascii="Sakkal Majalla" w:eastAsia="Times New Roman" w:hAnsi="Sakkal Majalla" w:cs="Sakkal Majalla"/>
          <w:b/>
          <w:bCs/>
          <w:color w:val="0F1115"/>
          <w:sz w:val="28"/>
          <w:szCs w:val="28"/>
        </w:rPr>
        <w:t xml:space="preserve"> Teece et al. (1997) </w:t>
      </w:r>
      <w:r w:rsidRPr="008E4FF4">
        <w:rPr>
          <w:rFonts w:ascii="Sakkal Majalla" w:eastAsia="Times New Roman" w:hAnsi="Sakkal Majalla" w:cs="Sakkal Majalla"/>
          <w:b/>
          <w:bCs/>
          <w:color w:val="0F1115"/>
          <w:sz w:val="28"/>
          <w:szCs w:val="28"/>
          <w:rtl/>
        </w:rPr>
        <w:t>هذه النظرية منطلقاً من نظرية الموارد</w:t>
      </w:r>
      <w:r w:rsidRPr="008E4FF4">
        <w:rPr>
          <w:rFonts w:ascii="Sakkal Majalla" w:eastAsia="Times New Roman" w:hAnsi="Sakkal Majalla" w:cs="Sakkal Majalla"/>
          <w:b/>
          <w:bCs/>
          <w:color w:val="0F1115"/>
          <w:sz w:val="28"/>
          <w:szCs w:val="28"/>
        </w:rPr>
        <w:t xml:space="preserve"> (RBV)</w:t>
      </w:r>
      <w:r w:rsidRPr="008E4FF4">
        <w:rPr>
          <w:rFonts w:ascii="Sakkal Majalla" w:eastAsia="Times New Roman" w:hAnsi="Sakkal Majalla" w:cs="Sakkal Majalla"/>
          <w:b/>
          <w:bCs/>
          <w:color w:val="0F1115"/>
          <w:sz w:val="28"/>
          <w:szCs w:val="28"/>
          <w:rtl/>
        </w:rPr>
        <w:t>، غير أنه تجاوزها بالتركيز على قدرة المؤسسة على الاستشعار والاغتنام وإعادة التشكيل في بيئات تنافسية متقلبة. وقد طوّر</w:t>
      </w:r>
      <w:r w:rsidRPr="008E4FF4">
        <w:rPr>
          <w:rFonts w:ascii="Sakkal Majalla" w:eastAsia="Times New Roman" w:hAnsi="Sakkal Majalla" w:cs="Sakkal Majalla"/>
          <w:b/>
          <w:bCs/>
          <w:color w:val="0F1115"/>
          <w:sz w:val="28"/>
          <w:szCs w:val="28"/>
        </w:rPr>
        <w:t xml:space="preserve"> Barreto (2010) </w:t>
      </w:r>
      <w:r w:rsidRPr="008E4FF4">
        <w:rPr>
          <w:rFonts w:ascii="Sakkal Majalla" w:eastAsia="Times New Roman" w:hAnsi="Sakkal Majalla" w:cs="Sakkal Majalla"/>
          <w:b/>
          <w:bCs/>
          <w:color w:val="0F1115"/>
          <w:sz w:val="28"/>
          <w:szCs w:val="28"/>
          <w:rtl/>
        </w:rPr>
        <w:t>هذا الإطار ليُقدّم الكفاءات الديناميكية بوصفها ميلاً مؤسسياً لحل المشكلات بصورة منهجية وإحداث تغيير في قاعدة الموارد</w:t>
      </w:r>
      <w:r w:rsidRPr="008E4FF4">
        <w:rPr>
          <w:rFonts w:ascii="Sakkal Majalla" w:eastAsia="Times New Roman" w:hAnsi="Sakkal Majalla" w:cs="Sakkal Majalla"/>
          <w:b/>
          <w:bCs/>
          <w:color w:val="0F1115"/>
          <w:sz w:val="28"/>
          <w:szCs w:val="28"/>
        </w:rPr>
        <w:t>.</w:t>
      </w:r>
    </w:p>
    <w:p w14:paraId="7E6F3D9F" w14:textId="0B294564" w:rsidR="008E4FF4" w:rsidRPr="008E4FF4" w:rsidRDefault="008E4FF4" w:rsidP="00D30CE8">
      <w:pPr>
        <w:pStyle w:val="ListParagraph"/>
        <w:numPr>
          <w:ilvl w:val="0"/>
          <w:numId w:val="1"/>
        </w:num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التطبيق على البحث</w:t>
      </w:r>
      <w:r w:rsidRPr="008E4FF4">
        <w:rPr>
          <w:rFonts w:ascii="Sakkal Majalla" w:eastAsia="Times New Roman" w:hAnsi="Sakkal Majalla" w:cs="Sakkal Majalla"/>
          <w:b/>
          <w:bCs/>
          <w:color w:val="0F1115"/>
          <w:sz w:val="28"/>
          <w:szCs w:val="28"/>
        </w:rPr>
        <w:t>:</w:t>
      </w:r>
    </w:p>
    <w:p w14:paraId="0C9BEF2E" w14:textId="77777777" w:rsidR="008E4FF4" w:rsidRPr="008E4FF4" w:rsidRDefault="008E4FF4" w:rsidP="008E4FF4">
      <w:p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تُفسّر هذه النظرية أثر الذكاء الاصطناعي على الكفاءة التشغيلية باعتباره تحويلاً للتقنية إلى كفاءة ديناميكية تنافسية متجددة. وتتجلى الكفاءات الثلاث في شركات القطاع الخاص السعودي على النحو الآتي: الاستشعار عبر تحليلات البيانات الضخمة التي تكشف عن فرص السوق وتحولات الطلب مبكراً، والاغتنام عبر أتمتة القرارات التشغيلية للاستجابة السريعة لما رصده الاستشعار، وإعادة التشكيل عبر التعلم الآلي الذي يُحسّن العمليات ذاتياً دون تدخل بشري مستمر</w:t>
      </w:r>
      <w:r w:rsidRPr="008E4FF4">
        <w:rPr>
          <w:rFonts w:ascii="Sakkal Majalla" w:eastAsia="Times New Roman" w:hAnsi="Sakkal Majalla" w:cs="Sakkal Majalla"/>
          <w:b/>
          <w:bCs/>
          <w:color w:val="0F1115"/>
          <w:sz w:val="28"/>
          <w:szCs w:val="28"/>
        </w:rPr>
        <w:t>.</w:t>
      </w:r>
    </w:p>
    <w:p w14:paraId="55337946" w14:textId="1E4306DE" w:rsidR="008E4FF4" w:rsidRPr="002A1E14" w:rsidRDefault="008E4FF4" w:rsidP="00D30CE8">
      <w:pPr>
        <w:pStyle w:val="ListParagraph"/>
        <w:numPr>
          <w:ilvl w:val="0"/>
          <w:numId w:val="1"/>
        </w:numPr>
        <w:bidi/>
        <w:spacing w:after="0" w:line="240" w:lineRule="auto"/>
        <w:rPr>
          <w:rFonts w:ascii="Sakkal Majalla" w:eastAsia="Times New Roman" w:hAnsi="Sakkal Majalla" w:cs="Sakkal Majalla"/>
          <w:b/>
          <w:bCs/>
          <w:color w:val="0F1115"/>
          <w:sz w:val="28"/>
          <w:szCs w:val="28"/>
          <w:rtl/>
        </w:rPr>
      </w:pPr>
      <w:r w:rsidRPr="002A1E14">
        <w:rPr>
          <w:rFonts w:ascii="Sakkal Majalla" w:eastAsia="Times New Roman" w:hAnsi="Sakkal Majalla" w:cs="Sakkal Majalla"/>
          <w:b/>
          <w:bCs/>
          <w:color w:val="0F1115"/>
          <w:sz w:val="28"/>
          <w:szCs w:val="28"/>
          <w:rtl/>
        </w:rPr>
        <w:t>النقد والمعالجة</w:t>
      </w:r>
      <w:r w:rsidRPr="002A1E14">
        <w:rPr>
          <w:rFonts w:ascii="Sakkal Majalla" w:eastAsia="Times New Roman" w:hAnsi="Sakkal Majalla" w:cs="Sakkal Majalla"/>
          <w:b/>
          <w:bCs/>
          <w:color w:val="0F1115"/>
          <w:sz w:val="28"/>
          <w:szCs w:val="28"/>
        </w:rPr>
        <w:t>:</w:t>
      </w:r>
    </w:p>
    <w:p w14:paraId="32C049CC" w14:textId="77777777" w:rsidR="008E4FF4" w:rsidRDefault="008E4FF4" w:rsidP="008E4FF4">
      <w:p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يُلاحظ</w:t>
      </w:r>
      <w:r w:rsidRPr="008E4FF4">
        <w:rPr>
          <w:rFonts w:ascii="Sakkal Majalla" w:eastAsia="Times New Roman" w:hAnsi="Sakkal Majalla" w:cs="Sakkal Majalla"/>
          <w:b/>
          <w:bCs/>
          <w:color w:val="0F1115"/>
          <w:sz w:val="28"/>
          <w:szCs w:val="28"/>
        </w:rPr>
        <w:t xml:space="preserve"> Barreto (2010) </w:t>
      </w:r>
      <w:r w:rsidRPr="008E4FF4">
        <w:rPr>
          <w:rFonts w:ascii="Sakkal Majalla" w:eastAsia="Times New Roman" w:hAnsi="Sakkal Majalla" w:cs="Sakkal Majalla"/>
          <w:b/>
          <w:bCs/>
          <w:color w:val="0F1115"/>
          <w:sz w:val="28"/>
          <w:szCs w:val="28"/>
          <w:rtl/>
        </w:rPr>
        <w:t>صعوبة قياس الكفاءة الديناميكية كمياً. تُعالج هذه الدراسة ذلك بترجمة الكفاءات الثلاث إلى مؤشرات تشغيلية محددة في الاستبيان بدلاً من إبقائها على مستواها المجرد</w:t>
      </w:r>
      <w:r w:rsidRPr="008E4FF4">
        <w:rPr>
          <w:rFonts w:ascii="Sakkal Majalla" w:eastAsia="Times New Roman" w:hAnsi="Sakkal Majalla" w:cs="Sakkal Majalla"/>
          <w:b/>
          <w:bCs/>
          <w:color w:val="0F1115"/>
          <w:sz w:val="28"/>
          <w:szCs w:val="28"/>
        </w:rPr>
        <w:t>.</w:t>
      </w:r>
    </w:p>
    <w:p w14:paraId="148D496B" w14:textId="77777777" w:rsidR="002A1E14" w:rsidRPr="008E4FF4" w:rsidRDefault="002A1E14" w:rsidP="002A1E14">
      <w:pPr>
        <w:bidi/>
        <w:spacing w:after="0" w:line="240" w:lineRule="auto"/>
        <w:rPr>
          <w:rFonts w:ascii="Sakkal Majalla" w:eastAsia="Times New Roman" w:hAnsi="Sakkal Majalla" w:cs="Sakkal Majalla"/>
          <w:b/>
          <w:bCs/>
          <w:color w:val="0F1115"/>
          <w:sz w:val="28"/>
          <w:szCs w:val="28"/>
          <w:rtl/>
        </w:rPr>
      </w:pPr>
    </w:p>
    <w:p w14:paraId="15DBE902" w14:textId="77777777" w:rsidR="008E4FF4" w:rsidRPr="002A1E14" w:rsidRDefault="008E4FF4" w:rsidP="008E4FF4">
      <w:pPr>
        <w:bidi/>
        <w:spacing w:after="0" w:line="240" w:lineRule="auto"/>
        <w:rPr>
          <w:rFonts w:ascii="Sakkal Majalla" w:eastAsia="Times New Roman" w:hAnsi="Sakkal Majalla" w:cs="Sakkal Majalla"/>
          <w:b/>
          <w:bCs/>
          <w:color w:val="0F1115"/>
          <w:sz w:val="36"/>
          <w:szCs w:val="36"/>
          <w:rtl/>
        </w:rPr>
      </w:pPr>
      <w:r w:rsidRPr="002A1E14">
        <w:rPr>
          <w:rFonts w:ascii="Sakkal Majalla" w:eastAsia="Times New Roman" w:hAnsi="Sakkal Majalla" w:cs="Sakkal Majalla"/>
          <w:b/>
          <w:bCs/>
          <w:color w:val="0F1115"/>
          <w:sz w:val="36"/>
          <w:szCs w:val="36"/>
          <w:rtl/>
        </w:rPr>
        <w:t>النظرية الثانية: نموذج قبول التقنية</w:t>
      </w:r>
      <w:r w:rsidRPr="002A1E14">
        <w:rPr>
          <w:rFonts w:ascii="Sakkal Majalla" w:eastAsia="Times New Roman" w:hAnsi="Sakkal Majalla" w:cs="Sakkal Majalla"/>
          <w:b/>
          <w:bCs/>
          <w:color w:val="0F1115"/>
          <w:sz w:val="36"/>
          <w:szCs w:val="36"/>
        </w:rPr>
        <w:t xml:space="preserve"> (Technology Acceptance Model — TAM)</w:t>
      </w:r>
    </w:p>
    <w:p w14:paraId="3086B9A9" w14:textId="1E07C560" w:rsidR="008E4FF4" w:rsidRPr="002A1E14" w:rsidRDefault="008E4FF4" w:rsidP="00D30CE8">
      <w:pPr>
        <w:pStyle w:val="ListParagraph"/>
        <w:numPr>
          <w:ilvl w:val="0"/>
          <w:numId w:val="1"/>
        </w:numPr>
        <w:bidi/>
        <w:spacing w:after="0" w:line="240" w:lineRule="auto"/>
        <w:rPr>
          <w:rFonts w:ascii="Sakkal Majalla" w:eastAsia="Times New Roman" w:hAnsi="Sakkal Majalla" w:cs="Sakkal Majalla"/>
          <w:b/>
          <w:bCs/>
          <w:color w:val="0F1115"/>
          <w:sz w:val="28"/>
          <w:szCs w:val="28"/>
          <w:rtl/>
        </w:rPr>
      </w:pPr>
      <w:r w:rsidRPr="002A1E14">
        <w:rPr>
          <w:rFonts w:ascii="Sakkal Majalla" w:eastAsia="Times New Roman" w:hAnsi="Sakkal Majalla" w:cs="Sakkal Majalla"/>
          <w:b/>
          <w:bCs/>
          <w:color w:val="0F1115"/>
          <w:sz w:val="28"/>
          <w:szCs w:val="28"/>
          <w:rtl/>
        </w:rPr>
        <w:t>الأصول والتطور</w:t>
      </w:r>
      <w:r w:rsidRPr="002A1E14">
        <w:rPr>
          <w:rFonts w:ascii="Sakkal Majalla" w:eastAsia="Times New Roman" w:hAnsi="Sakkal Majalla" w:cs="Sakkal Majalla"/>
          <w:b/>
          <w:bCs/>
          <w:color w:val="0F1115"/>
          <w:sz w:val="28"/>
          <w:szCs w:val="28"/>
        </w:rPr>
        <w:t>:</w:t>
      </w:r>
    </w:p>
    <w:p w14:paraId="3B8D4A42" w14:textId="77777777" w:rsidR="008E4FF4" w:rsidRPr="008E4FF4" w:rsidRDefault="008E4FF4" w:rsidP="008E4FF4">
      <w:p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قدّم</w:t>
      </w:r>
      <w:r w:rsidRPr="008E4FF4">
        <w:rPr>
          <w:rFonts w:ascii="Sakkal Majalla" w:eastAsia="Times New Roman" w:hAnsi="Sakkal Majalla" w:cs="Sakkal Majalla"/>
          <w:b/>
          <w:bCs/>
          <w:color w:val="0F1115"/>
          <w:sz w:val="28"/>
          <w:szCs w:val="28"/>
        </w:rPr>
        <w:t xml:space="preserve"> Davis (1989) </w:t>
      </w:r>
      <w:r w:rsidRPr="008E4FF4">
        <w:rPr>
          <w:rFonts w:ascii="Sakkal Majalla" w:eastAsia="Times New Roman" w:hAnsi="Sakkal Majalla" w:cs="Sakkal Majalla"/>
          <w:b/>
          <w:bCs/>
          <w:color w:val="0F1115"/>
          <w:sz w:val="28"/>
          <w:szCs w:val="28"/>
          <w:rtl/>
        </w:rPr>
        <w:t>هذا النموذج مستنداً إلى نظرية الفعل المبرر، ويرتكز على ركيزتَيْن: الفائدة المُدرَكة وسهولة الاستخدام المُدرَكة. وقد طوّره</w:t>
      </w:r>
      <w:r w:rsidRPr="008E4FF4">
        <w:rPr>
          <w:rFonts w:ascii="Sakkal Majalla" w:eastAsia="Times New Roman" w:hAnsi="Sakkal Majalla" w:cs="Sakkal Majalla"/>
          <w:b/>
          <w:bCs/>
          <w:color w:val="0F1115"/>
          <w:sz w:val="28"/>
          <w:szCs w:val="28"/>
        </w:rPr>
        <w:t xml:space="preserve"> Venkatesh &amp; Bala (2008) </w:t>
      </w:r>
      <w:r w:rsidRPr="008E4FF4">
        <w:rPr>
          <w:rFonts w:ascii="Sakkal Majalla" w:eastAsia="Times New Roman" w:hAnsi="Sakkal Majalla" w:cs="Sakkal Majalla"/>
          <w:b/>
          <w:bCs/>
          <w:color w:val="0F1115"/>
          <w:sz w:val="28"/>
          <w:szCs w:val="28"/>
          <w:rtl/>
        </w:rPr>
        <w:t>في صيغة</w:t>
      </w:r>
      <w:r w:rsidRPr="008E4FF4">
        <w:rPr>
          <w:rFonts w:ascii="Sakkal Majalla" w:eastAsia="Times New Roman" w:hAnsi="Sakkal Majalla" w:cs="Sakkal Majalla"/>
          <w:b/>
          <w:bCs/>
          <w:color w:val="0F1115"/>
          <w:sz w:val="28"/>
          <w:szCs w:val="28"/>
        </w:rPr>
        <w:t xml:space="preserve"> TAM3 </w:t>
      </w:r>
      <w:r w:rsidRPr="008E4FF4">
        <w:rPr>
          <w:rFonts w:ascii="Sakkal Majalla" w:eastAsia="Times New Roman" w:hAnsi="Sakkal Majalla" w:cs="Sakkal Majalla"/>
          <w:b/>
          <w:bCs/>
          <w:color w:val="0F1115"/>
          <w:sz w:val="28"/>
          <w:szCs w:val="28"/>
          <w:rtl/>
        </w:rPr>
        <w:t>بإضافة محددات السياق التنظيمي، مما جعله أكثر قابليةً للتطبيق على بيئات الأعمال المعقدة</w:t>
      </w:r>
      <w:r w:rsidRPr="008E4FF4">
        <w:rPr>
          <w:rFonts w:ascii="Sakkal Majalla" w:eastAsia="Times New Roman" w:hAnsi="Sakkal Majalla" w:cs="Sakkal Majalla"/>
          <w:b/>
          <w:bCs/>
          <w:color w:val="0F1115"/>
          <w:sz w:val="28"/>
          <w:szCs w:val="28"/>
        </w:rPr>
        <w:t>.</w:t>
      </w:r>
    </w:p>
    <w:p w14:paraId="366692DB" w14:textId="61BB5D68" w:rsidR="008E4FF4" w:rsidRPr="002A1E14" w:rsidRDefault="008E4FF4" w:rsidP="00D30CE8">
      <w:pPr>
        <w:pStyle w:val="ListParagraph"/>
        <w:numPr>
          <w:ilvl w:val="0"/>
          <w:numId w:val="1"/>
        </w:numPr>
        <w:bidi/>
        <w:spacing w:after="0" w:line="240" w:lineRule="auto"/>
        <w:rPr>
          <w:rFonts w:ascii="Sakkal Majalla" w:eastAsia="Times New Roman" w:hAnsi="Sakkal Majalla" w:cs="Sakkal Majalla"/>
          <w:b/>
          <w:bCs/>
          <w:color w:val="0F1115"/>
          <w:sz w:val="28"/>
          <w:szCs w:val="28"/>
          <w:rtl/>
        </w:rPr>
      </w:pPr>
      <w:r w:rsidRPr="002A1E14">
        <w:rPr>
          <w:rFonts w:ascii="Sakkal Majalla" w:eastAsia="Times New Roman" w:hAnsi="Sakkal Majalla" w:cs="Sakkal Majalla"/>
          <w:b/>
          <w:bCs/>
          <w:color w:val="0F1115"/>
          <w:sz w:val="28"/>
          <w:szCs w:val="28"/>
          <w:rtl/>
        </w:rPr>
        <w:t>التطبيق على البحث</w:t>
      </w:r>
      <w:r w:rsidRPr="002A1E14">
        <w:rPr>
          <w:rFonts w:ascii="Sakkal Majalla" w:eastAsia="Times New Roman" w:hAnsi="Sakkal Majalla" w:cs="Sakkal Majalla"/>
          <w:b/>
          <w:bCs/>
          <w:color w:val="0F1115"/>
          <w:sz w:val="28"/>
          <w:szCs w:val="28"/>
        </w:rPr>
        <w:t>:</w:t>
      </w:r>
    </w:p>
    <w:p w14:paraId="181C9CF9" w14:textId="77777777" w:rsidR="008E4FF4" w:rsidRPr="008E4FF4" w:rsidRDefault="008E4FF4" w:rsidP="008E4FF4">
      <w:p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يُفسّر النموذج التباينَ في مستويات تبني الذكاء الاصطناعي بين شركات القطاع الخاص السعودي. فما رصده تقرير</w:t>
      </w:r>
      <w:r w:rsidRPr="008E4FF4">
        <w:rPr>
          <w:rFonts w:ascii="Sakkal Majalla" w:eastAsia="Times New Roman" w:hAnsi="Sakkal Majalla" w:cs="Sakkal Majalla"/>
          <w:b/>
          <w:bCs/>
          <w:color w:val="0F1115"/>
          <w:sz w:val="28"/>
          <w:szCs w:val="28"/>
        </w:rPr>
        <w:t xml:space="preserve"> Deloitte (2022) </w:t>
      </w:r>
      <w:r w:rsidRPr="008E4FF4">
        <w:rPr>
          <w:rFonts w:ascii="Sakkal Majalla" w:eastAsia="Times New Roman" w:hAnsi="Sakkal Majalla" w:cs="Sakkal Majalla"/>
          <w:b/>
          <w:bCs/>
          <w:color w:val="0F1115"/>
          <w:sz w:val="28"/>
          <w:szCs w:val="28"/>
          <w:rtl/>
        </w:rPr>
        <w:t xml:space="preserve">من أن 54% من المديرين التنفيذيين السعوديين يعجزون عن ربط الذكاء الاصطناعي بنتائج تشغيلية </w:t>
      </w:r>
      <w:r w:rsidRPr="008E4FF4">
        <w:rPr>
          <w:rFonts w:ascii="Sakkal Majalla" w:eastAsia="Times New Roman" w:hAnsi="Sakkal Majalla" w:cs="Sakkal Majalla"/>
          <w:b/>
          <w:bCs/>
          <w:color w:val="0F1115"/>
          <w:sz w:val="28"/>
          <w:szCs w:val="28"/>
          <w:rtl/>
        </w:rPr>
        <w:lastRenderedPageBreak/>
        <w:t>ملموسة هو في جوهره إخفاق في الفائدة المُدرَكة بالمعنى الذي يطرحه</w:t>
      </w:r>
      <w:r w:rsidRPr="008E4FF4">
        <w:rPr>
          <w:rFonts w:ascii="Sakkal Majalla" w:eastAsia="Times New Roman" w:hAnsi="Sakkal Majalla" w:cs="Sakkal Majalla"/>
          <w:b/>
          <w:bCs/>
          <w:color w:val="0F1115"/>
          <w:sz w:val="28"/>
          <w:szCs w:val="28"/>
        </w:rPr>
        <w:t xml:space="preserve"> TAM. </w:t>
      </w:r>
      <w:r w:rsidRPr="008E4FF4">
        <w:rPr>
          <w:rFonts w:ascii="Sakkal Majalla" w:eastAsia="Times New Roman" w:hAnsi="Sakkal Majalla" w:cs="Sakkal Majalla"/>
          <w:b/>
          <w:bCs/>
          <w:color w:val="0F1115"/>
          <w:sz w:val="28"/>
          <w:szCs w:val="28"/>
          <w:rtl/>
        </w:rPr>
        <w:t>كما يُشكّل النموذج الأساس النظري للمتغيرَيْن المُعدِّلَيْن --- الجاهزية التقنية وثقافة التغيير --- في الفرضيتَيْن الفرعيتَيْن الرابعة والخامسة</w:t>
      </w:r>
      <w:r w:rsidRPr="008E4FF4">
        <w:rPr>
          <w:rFonts w:ascii="Sakkal Majalla" w:eastAsia="Times New Roman" w:hAnsi="Sakkal Majalla" w:cs="Sakkal Majalla"/>
          <w:b/>
          <w:bCs/>
          <w:color w:val="0F1115"/>
          <w:sz w:val="28"/>
          <w:szCs w:val="28"/>
        </w:rPr>
        <w:t>.</w:t>
      </w:r>
    </w:p>
    <w:p w14:paraId="1CBEC5E4" w14:textId="795BB45C" w:rsidR="008E4FF4" w:rsidRPr="002A1E14" w:rsidRDefault="008E4FF4" w:rsidP="00D30CE8">
      <w:pPr>
        <w:pStyle w:val="ListParagraph"/>
        <w:numPr>
          <w:ilvl w:val="0"/>
          <w:numId w:val="1"/>
        </w:numPr>
        <w:bidi/>
        <w:spacing w:after="0" w:line="240" w:lineRule="auto"/>
        <w:rPr>
          <w:rFonts w:ascii="Sakkal Majalla" w:eastAsia="Times New Roman" w:hAnsi="Sakkal Majalla" w:cs="Sakkal Majalla"/>
          <w:b/>
          <w:bCs/>
          <w:color w:val="0F1115"/>
          <w:sz w:val="28"/>
          <w:szCs w:val="28"/>
          <w:rtl/>
        </w:rPr>
      </w:pPr>
      <w:r w:rsidRPr="002A1E14">
        <w:rPr>
          <w:rFonts w:ascii="Sakkal Majalla" w:eastAsia="Times New Roman" w:hAnsi="Sakkal Majalla" w:cs="Sakkal Majalla"/>
          <w:b/>
          <w:bCs/>
          <w:color w:val="0F1115"/>
          <w:sz w:val="28"/>
          <w:szCs w:val="28"/>
          <w:rtl/>
        </w:rPr>
        <w:t>النقد والمعالجة</w:t>
      </w:r>
      <w:r w:rsidRPr="002A1E14">
        <w:rPr>
          <w:rFonts w:ascii="Sakkal Majalla" w:eastAsia="Times New Roman" w:hAnsi="Sakkal Majalla" w:cs="Sakkal Majalla"/>
          <w:b/>
          <w:bCs/>
          <w:color w:val="0F1115"/>
          <w:sz w:val="28"/>
          <w:szCs w:val="28"/>
        </w:rPr>
        <w:t>:</w:t>
      </w:r>
    </w:p>
    <w:p w14:paraId="5DBA6F9A" w14:textId="77777777" w:rsidR="008E4FF4" w:rsidRPr="008E4FF4" w:rsidRDefault="008E4FF4" w:rsidP="008E4FF4">
      <w:p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يُشير</w:t>
      </w:r>
      <w:r w:rsidRPr="008E4FF4">
        <w:rPr>
          <w:rFonts w:ascii="Sakkal Majalla" w:eastAsia="Times New Roman" w:hAnsi="Sakkal Majalla" w:cs="Sakkal Majalla"/>
          <w:b/>
          <w:bCs/>
          <w:color w:val="0F1115"/>
          <w:sz w:val="28"/>
          <w:szCs w:val="28"/>
        </w:rPr>
        <w:t xml:space="preserve"> Bagozzi (2007) </w:t>
      </w:r>
      <w:r w:rsidRPr="008E4FF4">
        <w:rPr>
          <w:rFonts w:ascii="Sakkal Majalla" w:eastAsia="Times New Roman" w:hAnsi="Sakkal Majalla" w:cs="Sakkal Majalla"/>
          <w:b/>
          <w:bCs/>
          <w:color w:val="0F1115"/>
          <w:sz w:val="28"/>
          <w:szCs w:val="28"/>
          <w:rtl/>
        </w:rPr>
        <w:t>إلى إغفال النموذج للسياق الثقافي والتنظيمي في الأسواق الناشئة. تُعالج الدراسة ذلك بتوسيع إطار</w:t>
      </w:r>
      <w:r w:rsidRPr="008E4FF4">
        <w:rPr>
          <w:rFonts w:ascii="Sakkal Majalla" w:eastAsia="Times New Roman" w:hAnsi="Sakkal Majalla" w:cs="Sakkal Majalla"/>
          <w:b/>
          <w:bCs/>
          <w:color w:val="0F1115"/>
          <w:sz w:val="28"/>
          <w:szCs w:val="28"/>
        </w:rPr>
        <w:t xml:space="preserve"> TAM </w:t>
      </w:r>
      <w:r w:rsidRPr="008E4FF4">
        <w:rPr>
          <w:rFonts w:ascii="Sakkal Majalla" w:eastAsia="Times New Roman" w:hAnsi="Sakkal Majalla" w:cs="Sakkal Majalla"/>
          <w:b/>
          <w:bCs/>
          <w:color w:val="0F1115"/>
          <w:sz w:val="28"/>
          <w:szCs w:val="28"/>
          <w:rtl/>
        </w:rPr>
        <w:t>بإدراج متغيرَي الجاهزية التقنية وثقافة التغيير كمتغيرات مُعدِّلة تعكس الخصوصية السعودية التي تفتقر إليها معظم الدراسات السابقة في المنطقة</w:t>
      </w:r>
      <w:r w:rsidRPr="008E4FF4">
        <w:rPr>
          <w:rFonts w:ascii="Sakkal Majalla" w:eastAsia="Times New Roman" w:hAnsi="Sakkal Majalla" w:cs="Sakkal Majalla"/>
          <w:b/>
          <w:bCs/>
          <w:color w:val="0F1115"/>
          <w:sz w:val="28"/>
          <w:szCs w:val="28"/>
        </w:rPr>
        <w:t>.</w:t>
      </w:r>
    </w:p>
    <w:p w14:paraId="6CEA6F58" w14:textId="77777777" w:rsidR="002A1E14" w:rsidRDefault="002A1E14" w:rsidP="008E4FF4">
      <w:pPr>
        <w:bidi/>
        <w:spacing w:after="0" w:line="240" w:lineRule="auto"/>
        <w:rPr>
          <w:rFonts w:ascii="Sakkal Majalla" w:eastAsia="Times New Roman" w:hAnsi="Sakkal Majalla" w:cs="Sakkal Majalla"/>
          <w:b/>
          <w:bCs/>
          <w:color w:val="0F1115"/>
          <w:sz w:val="36"/>
          <w:szCs w:val="36"/>
          <w:rtl/>
        </w:rPr>
      </w:pPr>
    </w:p>
    <w:p w14:paraId="5458547D" w14:textId="54FF9B02" w:rsidR="008E4FF4" w:rsidRPr="002A1E14" w:rsidRDefault="008E4FF4" w:rsidP="002A1E14">
      <w:pPr>
        <w:bidi/>
        <w:spacing w:after="0" w:line="240" w:lineRule="auto"/>
        <w:rPr>
          <w:rFonts w:ascii="Sakkal Majalla" w:eastAsia="Times New Roman" w:hAnsi="Sakkal Majalla" w:cs="Sakkal Majalla"/>
          <w:b/>
          <w:bCs/>
          <w:color w:val="0F1115"/>
          <w:sz w:val="36"/>
          <w:szCs w:val="36"/>
          <w:rtl/>
        </w:rPr>
      </w:pPr>
      <w:r w:rsidRPr="002A1E14">
        <w:rPr>
          <w:rFonts w:ascii="Sakkal Majalla" w:eastAsia="Times New Roman" w:hAnsi="Sakkal Majalla" w:cs="Sakkal Majalla"/>
          <w:b/>
          <w:bCs/>
          <w:color w:val="0F1115"/>
          <w:sz w:val="36"/>
          <w:szCs w:val="36"/>
          <w:rtl/>
        </w:rPr>
        <w:t>النظرية الثالثة: نظرية معالجة المعلومات في صنع القرار</w:t>
      </w:r>
      <w:r w:rsidRPr="002A1E14">
        <w:rPr>
          <w:rFonts w:ascii="Sakkal Majalla" w:eastAsia="Times New Roman" w:hAnsi="Sakkal Majalla" w:cs="Sakkal Majalla"/>
          <w:b/>
          <w:bCs/>
          <w:color w:val="0F1115"/>
          <w:sz w:val="36"/>
          <w:szCs w:val="36"/>
        </w:rPr>
        <w:t xml:space="preserve"> (Information Processing Theory — IPT)</w:t>
      </w:r>
    </w:p>
    <w:p w14:paraId="5BAE2EAD" w14:textId="4362AE8C" w:rsidR="008E4FF4" w:rsidRPr="002A1E14" w:rsidRDefault="008E4FF4" w:rsidP="00D30CE8">
      <w:pPr>
        <w:pStyle w:val="ListParagraph"/>
        <w:numPr>
          <w:ilvl w:val="0"/>
          <w:numId w:val="1"/>
        </w:numPr>
        <w:bidi/>
        <w:spacing w:after="0" w:line="240" w:lineRule="auto"/>
        <w:rPr>
          <w:rFonts w:ascii="Sakkal Majalla" w:eastAsia="Times New Roman" w:hAnsi="Sakkal Majalla" w:cs="Sakkal Majalla"/>
          <w:b/>
          <w:bCs/>
          <w:color w:val="0F1115"/>
          <w:sz w:val="28"/>
          <w:szCs w:val="28"/>
          <w:rtl/>
        </w:rPr>
      </w:pPr>
      <w:r w:rsidRPr="002A1E14">
        <w:rPr>
          <w:rFonts w:ascii="Sakkal Majalla" w:eastAsia="Times New Roman" w:hAnsi="Sakkal Majalla" w:cs="Sakkal Majalla"/>
          <w:b/>
          <w:bCs/>
          <w:color w:val="0F1115"/>
          <w:sz w:val="28"/>
          <w:szCs w:val="28"/>
          <w:rtl/>
        </w:rPr>
        <w:t>الأصول والتطور</w:t>
      </w:r>
      <w:r w:rsidRPr="002A1E14">
        <w:rPr>
          <w:rFonts w:ascii="Sakkal Majalla" w:eastAsia="Times New Roman" w:hAnsi="Sakkal Majalla" w:cs="Sakkal Majalla"/>
          <w:b/>
          <w:bCs/>
          <w:color w:val="0F1115"/>
          <w:sz w:val="28"/>
          <w:szCs w:val="28"/>
        </w:rPr>
        <w:t>:</w:t>
      </w:r>
    </w:p>
    <w:p w14:paraId="444198EF" w14:textId="77777777" w:rsidR="008E4FF4" w:rsidRPr="008E4FF4" w:rsidRDefault="008E4FF4" w:rsidP="008E4FF4">
      <w:p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طرح</w:t>
      </w:r>
      <w:r w:rsidRPr="008E4FF4">
        <w:rPr>
          <w:rFonts w:ascii="Sakkal Majalla" w:eastAsia="Times New Roman" w:hAnsi="Sakkal Majalla" w:cs="Sakkal Majalla"/>
          <w:b/>
          <w:bCs/>
          <w:color w:val="0F1115"/>
          <w:sz w:val="28"/>
          <w:szCs w:val="28"/>
        </w:rPr>
        <w:t xml:space="preserve"> March &amp; Simon (1958) </w:t>
      </w:r>
      <w:r w:rsidRPr="008E4FF4">
        <w:rPr>
          <w:rFonts w:ascii="Sakkal Majalla" w:eastAsia="Times New Roman" w:hAnsi="Sakkal Majalla" w:cs="Sakkal Majalla"/>
          <w:b/>
          <w:bCs/>
          <w:color w:val="0F1115"/>
          <w:sz w:val="28"/>
          <w:szCs w:val="28"/>
          <w:rtl/>
        </w:rPr>
        <w:t>مفهوم "العقلانية المحدودة</w:t>
      </w:r>
      <w:r w:rsidRPr="008E4FF4">
        <w:rPr>
          <w:rFonts w:ascii="Sakkal Majalla" w:eastAsia="Times New Roman" w:hAnsi="Sakkal Majalla" w:cs="Sakkal Majalla"/>
          <w:b/>
          <w:bCs/>
          <w:color w:val="0F1115"/>
          <w:sz w:val="28"/>
          <w:szCs w:val="28"/>
        </w:rPr>
        <w:t>" (Bounded Rationality)</w:t>
      </w:r>
      <w:r w:rsidRPr="008E4FF4">
        <w:rPr>
          <w:rFonts w:ascii="Sakkal Majalla" w:eastAsia="Times New Roman" w:hAnsi="Sakkal Majalla" w:cs="Sakkal Majalla"/>
          <w:b/>
          <w:bCs/>
          <w:color w:val="0F1115"/>
          <w:sz w:val="28"/>
          <w:szCs w:val="28"/>
          <w:rtl/>
        </w:rPr>
        <w:t>، مُقرَّيْن بأن القرارات البشرية تقصر عن العقلانية الكاملة بسبب محدودية الطاقة المعالِجة للمعلومات. وطوّر</w:t>
      </w:r>
      <w:r w:rsidRPr="008E4FF4">
        <w:rPr>
          <w:rFonts w:ascii="Sakkal Majalla" w:eastAsia="Times New Roman" w:hAnsi="Sakkal Majalla" w:cs="Sakkal Majalla"/>
          <w:b/>
          <w:bCs/>
          <w:color w:val="0F1115"/>
          <w:sz w:val="28"/>
          <w:szCs w:val="28"/>
        </w:rPr>
        <w:t xml:space="preserve"> Galbraith (1974) </w:t>
      </w:r>
      <w:r w:rsidRPr="008E4FF4">
        <w:rPr>
          <w:rFonts w:ascii="Sakkal Majalla" w:eastAsia="Times New Roman" w:hAnsi="Sakkal Majalla" w:cs="Sakkal Majalla"/>
          <w:b/>
          <w:bCs/>
          <w:color w:val="0F1115"/>
          <w:sz w:val="28"/>
          <w:szCs w:val="28"/>
          <w:rtl/>
        </w:rPr>
        <w:t>هذا الطرح مؤسسياً، مُحدِّداً الفجوة بين الطلب المتنامي على المعلومات ومحدودية الطاقة المؤسسية على معالجتها بوصفها المصدرَ الجذريَّ لقصور الكفاءة التشغيلية</w:t>
      </w:r>
      <w:r w:rsidRPr="008E4FF4">
        <w:rPr>
          <w:rFonts w:ascii="Sakkal Majalla" w:eastAsia="Times New Roman" w:hAnsi="Sakkal Majalla" w:cs="Sakkal Majalla"/>
          <w:b/>
          <w:bCs/>
          <w:color w:val="0F1115"/>
          <w:sz w:val="28"/>
          <w:szCs w:val="28"/>
        </w:rPr>
        <w:t>.</w:t>
      </w:r>
    </w:p>
    <w:p w14:paraId="2394ECDB" w14:textId="68874434" w:rsidR="008E4FF4" w:rsidRPr="002A1E14" w:rsidRDefault="008E4FF4" w:rsidP="00D30CE8">
      <w:pPr>
        <w:pStyle w:val="ListParagraph"/>
        <w:numPr>
          <w:ilvl w:val="0"/>
          <w:numId w:val="1"/>
        </w:numPr>
        <w:bidi/>
        <w:spacing w:after="0" w:line="240" w:lineRule="auto"/>
        <w:rPr>
          <w:rFonts w:ascii="Sakkal Majalla" w:eastAsia="Times New Roman" w:hAnsi="Sakkal Majalla" w:cs="Sakkal Majalla"/>
          <w:b/>
          <w:bCs/>
          <w:color w:val="0F1115"/>
          <w:sz w:val="28"/>
          <w:szCs w:val="28"/>
          <w:rtl/>
        </w:rPr>
      </w:pPr>
      <w:r w:rsidRPr="002A1E14">
        <w:rPr>
          <w:rFonts w:ascii="Sakkal Majalla" w:eastAsia="Times New Roman" w:hAnsi="Sakkal Majalla" w:cs="Sakkal Majalla"/>
          <w:b/>
          <w:bCs/>
          <w:color w:val="0F1115"/>
          <w:sz w:val="28"/>
          <w:szCs w:val="28"/>
          <w:rtl/>
        </w:rPr>
        <w:t>التطبيق على البحث</w:t>
      </w:r>
      <w:r w:rsidRPr="002A1E14">
        <w:rPr>
          <w:rFonts w:ascii="Sakkal Majalla" w:eastAsia="Times New Roman" w:hAnsi="Sakkal Majalla" w:cs="Sakkal Majalla"/>
          <w:b/>
          <w:bCs/>
          <w:color w:val="0F1115"/>
          <w:sz w:val="28"/>
          <w:szCs w:val="28"/>
        </w:rPr>
        <w:t>:</w:t>
      </w:r>
    </w:p>
    <w:p w14:paraId="234F53D8" w14:textId="77777777" w:rsidR="008E4FF4" w:rsidRPr="008E4FF4" w:rsidRDefault="008E4FF4" w:rsidP="008E4FF4">
      <w:p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تُفسّر هذه النظرية آلية تأثير الذكاء الاصطناعي على الكفاءة التشغيلية وجودة القرارات معاً، كونه يتجاوز قيود العقلانية المحدودة نحو ما تُسمّيه الدراسة "العقلانية المُعزَّزة</w:t>
      </w:r>
      <w:r w:rsidRPr="008E4FF4">
        <w:rPr>
          <w:rFonts w:ascii="Sakkal Majalla" w:eastAsia="Times New Roman" w:hAnsi="Sakkal Majalla" w:cs="Sakkal Majalla"/>
          <w:b/>
          <w:bCs/>
          <w:color w:val="0F1115"/>
          <w:sz w:val="28"/>
          <w:szCs w:val="28"/>
        </w:rPr>
        <w:t xml:space="preserve">" (Augmented Rationality). </w:t>
      </w:r>
      <w:r w:rsidRPr="008E4FF4">
        <w:rPr>
          <w:rFonts w:ascii="Sakkal Majalla" w:eastAsia="Times New Roman" w:hAnsi="Sakkal Majalla" w:cs="Sakkal Majalla"/>
          <w:b/>
          <w:bCs/>
          <w:color w:val="0F1115"/>
          <w:sz w:val="28"/>
          <w:szCs w:val="28"/>
          <w:rtl/>
        </w:rPr>
        <w:t>وتتجلى هذه الآلية في ثلاثة أمثلة سعودية مباشرة: شركات توزيع</w:t>
      </w:r>
      <w:r w:rsidRPr="008E4FF4">
        <w:rPr>
          <w:rFonts w:ascii="Sakkal Majalla" w:eastAsia="Times New Roman" w:hAnsi="Sakkal Majalla" w:cs="Sakkal Majalla"/>
          <w:b/>
          <w:bCs/>
          <w:color w:val="0F1115"/>
          <w:sz w:val="28"/>
          <w:szCs w:val="28"/>
        </w:rPr>
        <w:t xml:space="preserve"> FMCG </w:t>
      </w:r>
      <w:r w:rsidRPr="008E4FF4">
        <w:rPr>
          <w:rFonts w:ascii="Sakkal Majalla" w:eastAsia="Times New Roman" w:hAnsi="Sakkal Majalla" w:cs="Sakkal Majalla"/>
          <w:b/>
          <w:bCs/>
          <w:color w:val="0F1115"/>
          <w:sz w:val="28"/>
          <w:szCs w:val="28"/>
          <w:rtl/>
        </w:rPr>
        <w:t>كالشركة السعودية للتوزيع تعالج بالتحليل التنبؤي آلاف متغيرات الطلب عبر مناطق المملكة في آنٍ واحد، وسلاسل التجزئة كالدانوب وكارفور تُعدِّل التسعير والعروض في الوقت الفعلي بدلاً من تقارير دورية متأخرة، وشركات اللوجستيات كأرامكس تُحسِّن مسارات التوزيع عبر ثلاث عشرة منطقة إدارية بمتغيرات يتعذر على أي فريق بشري استيعابها دفعةً واحدة</w:t>
      </w:r>
      <w:r w:rsidRPr="008E4FF4">
        <w:rPr>
          <w:rFonts w:ascii="Sakkal Majalla" w:eastAsia="Times New Roman" w:hAnsi="Sakkal Majalla" w:cs="Sakkal Majalla"/>
          <w:b/>
          <w:bCs/>
          <w:color w:val="0F1115"/>
          <w:sz w:val="28"/>
          <w:szCs w:val="28"/>
        </w:rPr>
        <w:t>.</w:t>
      </w:r>
    </w:p>
    <w:p w14:paraId="3550477B" w14:textId="19DFB12B" w:rsidR="008E4FF4" w:rsidRPr="002A1E14" w:rsidRDefault="008E4FF4" w:rsidP="00D30CE8">
      <w:pPr>
        <w:pStyle w:val="ListParagraph"/>
        <w:numPr>
          <w:ilvl w:val="0"/>
          <w:numId w:val="1"/>
        </w:numPr>
        <w:bidi/>
        <w:spacing w:after="0" w:line="240" w:lineRule="auto"/>
        <w:rPr>
          <w:rFonts w:ascii="Sakkal Majalla" w:eastAsia="Times New Roman" w:hAnsi="Sakkal Majalla" w:cs="Sakkal Majalla"/>
          <w:b/>
          <w:bCs/>
          <w:color w:val="0F1115"/>
          <w:sz w:val="28"/>
          <w:szCs w:val="28"/>
          <w:rtl/>
        </w:rPr>
      </w:pPr>
      <w:r w:rsidRPr="002A1E14">
        <w:rPr>
          <w:rFonts w:ascii="Sakkal Majalla" w:eastAsia="Times New Roman" w:hAnsi="Sakkal Majalla" w:cs="Sakkal Majalla"/>
          <w:b/>
          <w:bCs/>
          <w:color w:val="0F1115"/>
          <w:sz w:val="28"/>
          <w:szCs w:val="28"/>
          <w:rtl/>
        </w:rPr>
        <w:t>النقد والمعالجة</w:t>
      </w:r>
      <w:r w:rsidRPr="002A1E14">
        <w:rPr>
          <w:rFonts w:ascii="Sakkal Majalla" w:eastAsia="Times New Roman" w:hAnsi="Sakkal Majalla" w:cs="Sakkal Majalla"/>
          <w:b/>
          <w:bCs/>
          <w:color w:val="0F1115"/>
          <w:sz w:val="28"/>
          <w:szCs w:val="28"/>
        </w:rPr>
        <w:t>:</w:t>
      </w:r>
    </w:p>
    <w:p w14:paraId="63D3147F" w14:textId="77777777" w:rsidR="008E4FF4" w:rsidRDefault="008E4FF4" w:rsidP="008E4FF4">
      <w:pPr>
        <w:bidi/>
        <w:spacing w:after="0" w:line="240" w:lineRule="auto"/>
        <w:rPr>
          <w:rFonts w:ascii="Sakkal Majalla" w:eastAsia="Times New Roman" w:hAnsi="Sakkal Majalla" w:cs="Sakkal Majalla"/>
          <w:b/>
          <w:bCs/>
          <w:color w:val="0F1115"/>
          <w:sz w:val="28"/>
          <w:szCs w:val="28"/>
          <w:rtl/>
        </w:rPr>
      </w:pPr>
      <w:r w:rsidRPr="008E4FF4">
        <w:rPr>
          <w:rFonts w:ascii="Sakkal Majalla" w:eastAsia="Times New Roman" w:hAnsi="Sakkal Majalla" w:cs="Sakkal Majalla"/>
          <w:b/>
          <w:bCs/>
          <w:color w:val="0F1115"/>
          <w:sz w:val="28"/>
          <w:szCs w:val="28"/>
          <w:rtl/>
        </w:rPr>
        <w:t xml:space="preserve">بُنيت النظرية في حقبة ما قبل الرقمية وتُعالج المحدودية كعائق ثابت، في حين يجعله الذكاء الاصطناعي متغيراً قابلاً للتحسين المستمر. تتبنى الدراسة هذا التكييف صراحةً عبر مفهوم "العقلانية المُعزَّزة"، </w:t>
      </w:r>
      <w:proofErr w:type="spellStart"/>
      <w:r w:rsidRPr="008E4FF4">
        <w:rPr>
          <w:rFonts w:ascii="Sakkal Majalla" w:eastAsia="Times New Roman" w:hAnsi="Sakkal Majalla" w:cs="Sakkal Majalla"/>
          <w:b/>
          <w:bCs/>
          <w:color w:val="0F1115"/>
          <w:sz w:val="28"/>
          <w:szCs w:val="28"/>
          <w:rtl/>
        </w:rPr>
        <w:t>مُسهِمةً</w:t>
      </w:r>
      <w:proofErr w:type="spellEnd"/>
      <w:r w:rsidRPr="008E4FF4">
        <w:rPr>
          <w:rFonts w:ascii="Sakkal Majalla" w:eastAsia="Times New Roman" w:hAnsi="Sakkal Majalla" w:cs="Sakkal Majalla"/>
          <w:b/>
          <w:bCs/>
          <w:color w:val="0F1115"/>
          <w:sz w:val="28"/>
          <w:szCs w:val="28"/>
          <w:rtl/>
        </w:rPr>
        <w:t xml:space="preserve"> في تطوير النظرية لا مجرد توظيفها</w:t>
      </w:r>
      <w:r w:rsidRPr="008E4FF4">
        <w:rPr>
          <w:rFonts w:ascii="Sakkal Majalla" w:eastAsia="Times New Roman" w:hAnsi="Sakkal Majalla" w:cs="Sakkal Majalla"/>
          <w:b/>
          <w:bCs/>
          <w:color w:val="0F1115"/>
          <w:sz w:val="28"/>
          <w:szCs w:val="28"/>
        </w:rPr>
        <w:t>.</w:t>
      </w:r>
    </w:p>
    <w:p w14:paraId="23FF03A4" w14:textId="77777777" w:rsidR="002A1E14" w:rsidRDefault="002A1E14" w:rsidP="002A1E14">
      <w:pPr>
        <w:bidi/>
        <w:spacing w:after="0" w:line="240" w:lineRule="auto"/>
        <w:rPr>
          <w:rFonts w:ascii="Sakkal Majalla" w:eastAsia="Times New Roman" w:hAnsi="Sakkal Majalla" w:cs="Sakkal Majalla"/>
          <w:b/>
          <w:bCs/>
          <w:color w:val="0F1115"/>
          <w:sz w:val="28"/>
          <w:szCs w:val="28"/>
          <w:rtl/>
        </w:rPr>
      </w:pPr>
    </w:p>
    <w:p w14:paraId="21CCB281" w14:textId="77777777" w:rsidR="002A1E14" w:rsidRDefault="002A1E14" w:rsidP="002A1E14">
      <w:pPr>
        <w:bidi/>
        <w:spacing w:after="0" w:line="240" w:lineRule="auto"/>
        <w:rPr>
          <w:rFonts w:ascii="Sakkal Majalla" w:eastAsia="Times New Roman" w:hAnsi="Sakkal Majalla" w:cs="Sakkal Majalla"/>
          <w:b/>
          <w:bCs/>
          <w:color w:val="0F1115"/>
          <w:sz w:val="28"/>
          <w:szCs w:val="28"/>
          <w:rtl/>
        </w:rPr>
      </w:pPr>
    </w:p>
    <w:sectPr w:rsidR="002A1E14">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E8A77" w14:textId="77777777" w:rsidR="00B31D16" w:rsidRDefault="00B31D16">
      <w:pPr>
        <w:spacing w:line="240" w:lineRule="auto"/>
      </w:pPr>
      <w:r>
        <w:separator/>
      </w:r>
    </w:p>
  </w:endnote>
  <w:endnote w:type="continuationSeparator" w:id="0">
    <w:p w14:paraId="622364AE" w14:textId="77777777" w:rsidR="00B31D16" w:rsidRDefault="00B31D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lexandria">
    <w:charset w:val="00"/>
    <w:family w:val="auto"/>
    <w:pitch w:val="variable"/>
    <w:sig w:usb0="A00020FF" w:usb1="C000207B" w:usb2="00000008" w:usb3="00000000" w:csb0="000001D3"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35B10B4E"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 xml:space="preserve">(Headquarters) Midocean university, 8764+GH9 </w:t>
    </w:r>
    <w:proofErr w:type="spellStart"/>
    <w:r w:rsidRPr="001955FA">
      <w:rPr>
        <w:rFonts w:ascii="Alexandria Medium" w:hAnsi="Alexandria Medium" w:cs="Alexandria Medium"/>
        <w:color w:val="767171"/>
        <w:sz w:val="16"/>
        <w:szCs w:val="16"/>
      </w:rPr>
      <w:t>Matelec</w:t>
    </w:r>
    <w:proofErr w:type="spellEnd"/>
    <w:r w:rsidRPr="001955FA">
      <w:rPr>
        <w:rFonts w:ascii="Alexandria Medium" w:hAnsi="Alexandria Medium" w:cs="Alexandria Medium"/>
        <w:color w:val="767171"/>
        <w:sz w:val="16"/>
        <w:szCs w:val="16"/>
      </w:rPr>
      <w:t xml:space="preserve">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420A4" w14:textId="77777777" w:rsidR="00B31D16" w:rsidRDefault="00B31D16">
      <w:pPr>
        <w:spacing w:after="0"/>
      </w:pPr>
      <w:r>
        <w:separator/>
      </w:r>
    </w:p>
  </w:footnote>
  <w:footnote w:type="continuationSeparator" w:id="0">
    <w:p w14:paraId="3AC33BAD" w14:textId="77777777" w:rsidR="00B31D16" w:rsidRDefault="00B31D1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0D748384" w:rsidR="004C4D69" w:rsidRDefault="004C4D69">
    <w:pPr>
      <w:pStyle w:val="Header"/>
      <w:tabs>
        <w:tab w:val="clear" w:pos="4680"/>
      </w:tabs>
    </w:pPr>
    <w:r>
      <w:rPr>
        <w:noProof/>
      </w:rPr>
      <w:drawing>
        <wp:anchor distT="0" distB="0" distL="114300" distR="114300" simplePos="0" relativeHeight="251658241"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8240"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00C15F31">
      <w:t>`</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538E6"/>
    <w:multiLevelType w:val="hybridMultilevel"/>
    <w:tmpl w:val="DF0A2FF4"/>
    <w:lvl w:ilvl="0" w:tplc="118C78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44A9C"/>
    <w:multiLevelType w:val="multilevel"/>
    <w:tmpl w:val="F3CEE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231A1C"/>
    <w:multiLevelType w:val="hybridMultilevel"/>
    <w:tmpl w:val="DA56B0DE"/>
    <w:lvl w:ilvl="0" w:tplc="9C1ED242">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33C55"/>
    <w:multiLevelType w:val="hybridMultilevel"/>
    <w:tmpl w:val="6E32F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A3338E"/>
    <w:multiLevelType w:val="multilevel"/>
    <w:tmpl w:val="D586325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031907"/>
    <w:multiLevelType w:val="hybridMultilevel"/>
    <w:tmpl w:val="99EEEE3E"/>
    <w:lvl w:ilvl="0" w:tplc="17522BC6">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FF5C67"/>
    <w:multiLevelType w:val="multilevel"/>
    <w:tmpl w:val="4AD4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427124"/>
    <w:multiLevelType w:val="hybridMultilevel"/>
    <w:tmpl w:val="A22A8CC8"/>
    <w:lvl w:ilvl="0" w:tplc="9C1ED242">
      <w:start w:val="1"/>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EE53D60"/>
    <w:multiLevelType w:val="multilevel"/>
    <w:tmpl w:val="A726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D16754"/>
    <w:multiLevelType w:val="multilevel"/>
    <w:tmpl w:val="95F08BFA"/>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985164"/>
    <w:multiLevelType w:val="multilevel"/>
    <w:tmpl w:val="49D4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117AC9"/>
    <w:multiLevelType w:val="multilevel"/>
    <w:tmpl w:val="6AE2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594511"/>
    <w:multiLevelType w:val="hybridMultilevel"/>
    <w:tmpl w:val="C78A7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CB4976"/>
    <w:multiLevelType w:val="hybridMultilevel"/>
    <w:tmpl w:val="0D0E4BB0"/>
    <w:lvl w:ilvl="0" w:tplc="9C1ED242">
      <w:start w:val="1"/>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75D0FF3"/>
    <w:multiLevelType w:val="multilevel"/>
    <w:tmpl w:val="1A12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5066006">
    <w:abstractNumId w:val="2"/>
  </w:num>
  <w:num w:numId="2" w16cid:durableId="1755127835">
    <w:abstractNumId w:val="13"/>
  </w:num>
  <w:num w:numId="3" w16cid:durableId="1754818968">
    <w:abstractNumId w:val="7"/>
  </w:num>
  <w:num w:numId="4" w16cid:durableId="1183520946">
    <w:abstractNumId w:val="5"/>
  </w:num>
  <w:num w:numId="5" w16cid:durableId="81532879">
    <w:abstractNumId w:val="3"/>
  </w:num>
  <w:num w:numId="6" w16cid:durableId="275521968">
    <w:abstractNumId w:val="0"/>
  </w:num>
  <w:num w:numId="7" w16cid:durableId="1709211202">
    <w:abstractNumId w:val="12"/>
  </w:num>
  <w:num w:numId="8" w16cid:durableId="1072585525">
    <w:abstractNumId w:val="10"/>
  </w:num>
  <w:num w:numId="9" w16cid:durableId="97605154">
    <w:abstractNumId w:val="8"/>
  </w:num>
  <w:num w:numId="10" w16cid:durableId="1332837075">
    <w:abstractNumId w:val="6"/>
  </w:num>
  <w:num w:numId="11" w16cid:durableId="1126892384">
    <w:abstractNumId w:val="14"/>
  </w:num>
  <w:num w:numId="12" w16cid:durableId="938026826">
    <w:abstractNumId w:val="1"/>
  </w:num>
  <w:num w:numId="13" w16cid:durableId="843204626">
    <w:abstractNumId w:val="9"/>
  </w:num>
  <w:num w:numId="14" w16cid:durableId="698360407">
    <w:abstractNumId w:val="4"/>
  </w:num>
  <w:num w:numId="15" w16cid:durableId="61205233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6512"/>
    <w:rsid w:val="000127A3"/>
    <w:rsid w:val="00020369"/>
    <w:rsid w:val="00024B88"/>
    <w:rsid w:val="000268FC"/>
    <w:rsid w:val="00031949"/>
    <w:rsid w:val="000329F1"/>
    <w:rsid w:val="00037251"/>
    <w:rsid w:val="00045ED5"/>
    <w:rsid w:val="000472AA"/>
    <w:rsid w:val="00047474"/>
    <w:rsid w:val="00051A51"/>
    <w:rsid w:val="00051CDA"/>
    <w:rsid w:val="00055CB3"/>
    <w:rsid w:val="0005678A"/>
    <w:rsid w:val="000631EA"/>
    <w:rsid w:val="00067400"/>
    <w:rsid w:val="00071845"/>
    <w:rsid w:val="00077374"/>
    <w:rsid w:val="00092EF0"/>
    <w:rsid w:val="000970E0"/>
    <w:rsid w:val="00097C5B"/>
    <w:rsid w:val="000A0440"/>
    <w:rsid w:val="000A09B4"/>
    <w:rsid w:val="000A514C"/>
    <w:rsid w:val="000A724C"/>
    <w:rsid w:val="000A731E"/>
    <w:rsid w:val="000B3D7D"/>
    <w:rsid w:val="000B7DD5"/>
    <w:rsid w:val="000C58B4"/>
    <w:rsid w:val="000C7EFD"/>
    <w:rsid w:val="000D1586"/>
    <w:rsid w:val="000D19EA"/>
    <w:rsid w:val="000D216D"/>
    <w:rsid w:val="000D2F4C"/>
    <w:rsid w:val="000D501F"/>
    <w:rsid w:val="000E00DA"/>
    <w:rsid w:val="000E12F2"/>
    <w:rsid w:val="000E734E"/>
    <w:rsid w:val="000F2A0B"/>
    <w:rsid w:val="00112539"/>
    <w:rsid w:val="00112F65"/>
    <w:rsid w:val="0011714D"/>
    <w:rsid w:val="0012354E"/>
    <w:rsid w:val="00123C03"/>
    <w:rsid w:val="00125316"/>
    <w:rsid w:val="00127668"/>
    <w:rsid w:val="00131658"/>
    <w:rsid w:val="00137E86"/>
    <w:rsid w:val="00154E1C"/>
    <w:rsid w:val="00164EC6"/>
    <w:rsid w:val="0016562A"/>
    <w:rsid w:val="00165F5C"/>
    <w:rsid w:val="001675FD"/>
    <w:rsid w:val="001738B9"/>
    <w:rsid w:val="00173A61"/>
    <w:rsid w:val="00175E5D"/>
    <w:rsid w:val="0019297C"/>
    <w:rsid w:val="001955FA"/>
    <w:rsid w:val="00195A3C"/>
    <w:rsid w:val="001A39D3"/>
    <w:rsid w:val="001A7625"/>
    <w:rsid w:val="001B0AF5"/>
    <w:rsid w:val="001B15A5"/>
    <w:rsid w:val="001B3437"/>
    <w:rsid w:val="001B7BBF"/>
    <w:rsid w:val="001C5031"/>
    <w:rsid w:val="001D0C3E"/>
    <w:rsid w:val="001D456D"/>
    <w:rsid w:val="001D45E9"/>
    <w:rsid w:val="001D5074"/>
    <w:rsid w:val="001E160A"/>
    <w:rsid w:val="001E1A45"/>
    <w:rsid w:val="001E64D1"/>
    <w:rsid w:val="001F082B"/>
    <w:rsid w:val="001F6F22"/>
    <w:rsid w:val="00201980"/>
    <w:rsid w:val="00206F4F"/>
    <w:rsid w:val="00214EE0"/>
    <w:rsid w:val="00224D63"/>
    <w:rsid w:val="00231E52"/>
    <w:rsid w:val="002347CC"/>
    <w:rsid w:val="002456DE"/>
    <w:rsid w:val="002476CA"/>
    <w:rsid w:val="00257249"/>
    <w:rsid w:val="00263F7D"/>
    <w:rsid w:val="00264D51"/>
    <w:rsid w:val="00270CDE"/>
    <w:rsid w:val="002724B3"/>
    <w:rsid w:val="00273079"/>
    <w:rsid w:val="00273734"/>
    <w:rsid w:val="00275C53"/>
    <w:rsid w:val="002821F1"/>
    <w:rsid w:val="0028445B"/>
    <w:rsid w:val="0028456B"/>
    <w:rsid w:val="0028538F"/>
    <w:rsid w:val="002875D9"/>
    <w:rsid w:val="00287F2E"/>
    <w:rsid w:val="00294484"/>
    <w:rsid w:val="0029560B"/>
    <w:rsid w:val="002A19F2"/>
    <w:rsid w:val="002A1DD4"/>
    <w:rsid w:val="002A1E14"/>
    <w:rsid w:val="002A7915"/>
    <w:rsid w:val="002C37FE"/>
    <w:rsid w:val="002D1A72"/>
    <w:rsid w:val="002D5FFB"/>
    <w:rsid w:val="002D62E5"/>
    <w:rsid w:val="002E1A46"/>
    <w:rsid w:val="002E2095"/>
    <w:rsid w:val="002E5BBC"/>
    <w:rsid w:val="002E6948"/>
    <w:rsid w:val="002E76CA"/>
    <w:rsid w:val="00300B37"/>
    <w:rsid w:val="00302C00"/>
    <w:rsid w:val="00302D66"/>
    <w:rsid w:val="00311151"/>
    <w:rsid w:val="00312FC2"/>
    <w:rsid w:val="003145CD"/>
    <w:rsid w:val="003156C3"/>
    <w:rsid w:val="0031623C"/>
    <w:rsid w:val="00322D7D"/>
    <w:rsid w:val="00324376"/>
    <w:rsid w:val="0032655E"/>
    <w:rsid w:val="003362B9"/>
    <w:rsid w:val="0034109A"/>
    <w:rsid w:val="00356F1E"/>
    <w:rsid w:val="00370330"/>
    <w:rsid w:val="0037726F"/>
    <w:rsid w:val="003820A0"/>
    <w:rsid w:val="00383945"/>
    <w:rsid w:val="003847D6"/>
    <w:rsid w:val="003855AC"/>
    <w:rsid w:val="00393FD2"/>
    <w:rsid w:val="003A2E55"/>
    <w:rsid w:val="003B29D5"/>
    <w:rsid w:val="003B2FD8"/>
    <w:rsid w:val="003B5FFD"/>
    <w:rsid w:val="003B66A9"/>
    <w:rsid w:val="003B7A42"/>
    <w:rsid w:val="003C16C2"/>
    <w:rsid w:val="003C55C7"/>
    <w:rsid w:val="003C622D"/>
    <w:rsid w:val="003C689D"/>
    <w:rsid w:val="003D0815"/>
    <w:rsid w:val="003D380E"/>
    <w:rsid w:val="003E3EF3"/>
    <w:rsid w:val="003F3DF1"/>
    <w:rsid w:val="003F626E"/>
    <w:rsid w:val="003F7863"/>
    <w:rsid w:val="00402375"/>
    <w:rsid w:val="00402F73"/>
    <w:rsid w:val="00412CB3"/>
    <w:rsid w:val="00413CB5"/>
    <w:rsid w:val="00414B8B"/>
    <w:rsid w:val="00414BFD"/>
    <w:rsid w:val="00417A98"/>
    <w:rsid w:val="0042512B"/>
    <w:rsid w:val="004446E9"/>
    <w:rsid w:val="0044606C"/>
    <w:rsid w:val="0045198E"/>
    <w:rsid w:val="004611C9"/>
    <w:rsid w:val="004623C0"/>
    <w:rsid w:val="00463BFA"/>
    <w:rsid w:val="00472A66"/>
    <w:rsid w:val="00482B4F"/>
    <w:rsid w:val="00486CEC"/>
    <w:rsid w:val="004877B7"/>
    <w:rsid w:val="004B1872"/>
    <w:rsid w:val="004B487E"/>
    <w:rsid w:val="004B67D8"/>
    <w:rsid w:val="004B753D"/>
    <w:rsid w:val="004C0ACC"/>
    <w:rsid w:val="004C2137"/>
    <w:rsid w:val="004C4D69"/>
    <w:rsid w:val="004D031E"/>
    <w:rsid w:val="004D1C82"/>
    <w:rsid w:val="004D2483"/>
    <w:rsid w:val="004D2980"/>
    <w:rsid w:val="004E04F1"/>
    <w:rsid w:val="004E2007"/>
    <w:rsid w:val="004E2369"/>
    <w:rsid w:val="004E36DE"/>
    <w:rsid w:val="004F16E1"/>
    <w:rsid w:val="004F2E0D"/>
    <w:rsid w:val="004F34F9"/>
    <w:rsid w:val="00503BF2"/>
    <w:rsid w:val="00504649"/>
    <w:rsid w:val="005079E3"/>
    <w:rsid w:val="0051167C"/>
    <w:rsid w:val="00512612"/>
    <w:rsid w:val="005251D5"/>
    <w:rsid w:val="005332CE"/>
    <w:rsid w:val="00543B15"/>
    <w:rsid w:val="00546EB5"/>
    <w:rsid w:val="00553CF4"/>
    <w:rsid w:val="005605A9"/>
    <w:rsid w:val="00561A58"/>
    <w:rsid w:val="005626CA"/>
    <w:rsid w:val="0057156B"/>
    <w:rsid w:val="005728AD"/>
    <w:rsid w:val="005736D8"/>
    <w:rsid w:val="00576F14"/>
    <w:rsid w:val="005836B8"/>
    <w:rsid w:val="005839EE"/>
    <w:rsid w:val="005843B0"/>
    <w:rsid w:val="00595947"/>
    <w:rsid w:val="00597134"/>
    <w:rsid w:val="005A01F3"/>
    <w:rsid w:val="005A17CB"/>
    <w:rsid w:val="005A3615"/>
    <w:rsid w:val="005A6C05"/>
    <w:rsid w:val="005A6DF6"/>
    <w:rsid w:val="005B1E98"/>
    <w:rsid w:val="005B5546"/>
    <w:rsid w:val="005C06B2"/>
    <w:rsid w:val="005C0E36"/>
    <w:rsid w:val="005C1051"/>
    <w:rsid w:val="005C19A0"/>
    <w:rsid w:val="005D303A"/>
    <w:rsid w:val="005D3749"/>
    <w:rsid w:val="005D7B78"/>
    <w:rsid w:val="005E2B74"/>
    <w:rsid w:val="005E64F2"/>
    <w:rsid w:val="005E7F3C"/>
    <w:rsid w:val="005F6AB0"/>
    <w:rsid w:val="00600073"/>
    <w:rsid w:val="00604828"/>
    <w:rsid w:val="006267CF"/>
    <w:rsid w:val="00636D2F"/>
    <w:rsid w:val="006465EA"/>
    <w:rsid w:val="0065224A"/>
    <w:rsid w:val="00654FCA"/>
    <w:rsid w:val="00655BFD"/>
    <w:rsid w:val="00661CA6"/>
    <w:rsid w:val="006658D9"/>
    <w:rsid w:val="006729E2"/>
    <w:rsid w:val="00687878"/>
    <w:rsid w:val="006949F7"/>
    <w:rsid w:val="006974A6"/>
    <w:rsid w:val="006A0461"/>
    <w:rsid w:val="006A380F"/>
    <w:rsid w:val="006A552F"/>
    <w:rsid w:val="006B17FC"/>
    <w:rsid w:val="006B187B"/>
    <w:rsid w:val="006B3408"/>
    <w:rsid w:val="006B3AEF"/>
    <w:rsid w:val="006B4B19"/>
    <w:rsid w:val="006C0E6F"/>
    <w:rsid w:val="006C4000"/>
    <w:rsid w:val="006C4A18"/>
    <w:rsid w:val="006C4FF3"/>
    <w:rsid w:val="006C72F2"/>
    <w:rsid w:val="006D15FA"/>
    <w:rsid w:val="006E2289"/>
    <w:rsid w:val="006F56BA"/>
    <w:rsid w:val="00702629"/>
    <w:rsid w:val="00707E13"/>
    <w:rsid w:val="00714D01"/>
    <w:rsid w:val="00715B30"/>
    <w:rsid w:val="00716FD8"/>
    <w:rsid w:val="00726201"/>
    <w:rsid w:val="00734923"/>
    <w:rsid w:val="0073511A"/>
    <w:rsid w:val="00737846"/>
    <w:rsid w:val="00744CF4"/>
    <w:rsid w:val="00745AF2"/>
    <w:rsid w:val="00746E05"/>
    <w:rsid w:val="0075271E"/>
    <w:rsid w:val="007530F8"/>
    <w:rsid w:val="00754244"/>
    <w:rsid w:val="00757EAB"/>
    <w:rsid w:val="00762733"/>
    <w:rsid w:val="00772C7B"/>
    <w:rsid w:val="00773017"/>
    <w:rsid w:val="0077324C"/>
    <w:rsid w:val="007765CC"/>
    <w:rsid w:val="0077719D"/>
    <w:rsid w:val="0078319D"/>
    <w:rsid w:val="00783C5C"/>
    <w:rsid w:val="007852DD"/>
    <w:rsid w:val="00786081"/>
    <w:rsid w:val="007926FA"/>
    <w:rsid w:val="00792C0F"/>
    <w:rsid w:val="007A0F7C"/>
    <w:rsid w:val="007A29D5"/>
    <w:rsid w:val="007A60A5"/>
    <w:rsid w:val="007A7416"/>
    <w:rsid w:val="007B0B21"/>
    <w:rsid w:val="007B4EB4"/>
    <w:rsid w:val="007B57D2"/>
    <w:rsid w:val="007B5945"/>
    <w:rsid w:val="007B5F40"/>
    <w:rsid w:val="007C7C7F"/>
    <w:rsid w:val="007D071C"/>
    <w:rsid w:val="007D3E15"/>
    <w:rsid w:val="007D6889"/>
    <w:rsid w:val="007D6E3C"/>
    <w:rsid w:val="007E3A09"/>
    <w:rsid w:val="007F18B9"/>
    <w:rsid w:val="007F6459"/>
    <w:rsid w:val="00800EFB"/>
    <w:rsid w:val="00815A6D"/>
    <w:rsid w:val="0082086A"/>
    <w:rsid w:val="008264D4"/>
    <w:rsid w:val="00832A2B"/>
    <w:rsid w:val="0083424B"/>
    <w:rsid w:val="0084211F"/>
    <w:rsid w:val="008424CB"/>
    <w:rsid w:val="00844517"/>
    <w:rsid w:val="00851BDA"/>
    <w:rsid w:val="00857743"/>
    <w:rsid w:val="008623AC"/>
    <w:rsid w:val="00863C07"/>
    <w:rsid w:val="00863C1E"/>
    <w:rsid w:val="00870C55"/>
    <w:rsid w:val="008710ED"/>
    <w:rsid w:val="00872FE8"/>
    <w:rsid w:val="0087733B"/>
    <w:rsid w:val="00890128"/>
    <w:rsid w:val="00891720"/>
    <w:rsid w:val="00893642"/>
    <w:rsid w:val="00893CC7"/>
    <w:rsid w:val="00895F31"/>
    <w:rsid w:val="008A0AF2"/>
    <w:rsid w:val="008A31A9"/>
    <w:rsid w:val="008A4B41"/>
    <w:rsid w:val="008A5DB1"/>
    <w:rsid w:val="008B2610"/>
    <w:rsid w:val="008B2C23"/>
    <w:rsid w:val="008B562C"/>
    <w:rsid w:val="008C6391"/>
    <w:rsid w:val="008D32D3"/>
    <w:rsid w:val="008E3E29"/>
    <w:rsid w:val="008E4FF4"/>
    <w:rsid w:val="008E7139"/>
    <w:rsid w:val="008E7D30"/>
    <w:rsid w:val="008F0A70"/>
    <w:rsid w:val="008F1759"/>
    <w:rsid w:val="008F4F33"/>
    <w:rsid w:val="008F4FEA"/>
    <w:rsid w:val="008F72C2"/>
    <w:rsid w:val="00904A18"/>
    <w:rsid w:val="009073EA"/>
    <w:rsid w:val="00912ABC"/>
    <w:rsid w:val="00930A1D"/>
    <w:rsid w:val="00934548"/>
    <w:rsid w:val="0094640C"/>
    <w:rsid w:val="009471CB"/>
    <w:rsid w:val="0095125E"/>
    <w:rsid w:val="00951AC6"/>
    <w:rsid w:val="00961629"/>
    <w:rsid w:val="00967471"/>
    <w:rsid w:val="009677DE"/>
    <w:rsid w:val="00970563"/>
    <w:rsid w:val="00982E38"/>
    <w:rsid w:val="009842B4"/>
    <w:rsid w:val="00990A83"/>
    <w:rsid w:val="009954C5"/>
    <w:rsid w:val="00997435"/>
    <w:rsid w:val="009A24E1"/>
    <w:rsid w:val="009A2970"/>
    <w:rsid w:val="009A2AC5"/>
    <w:rsid w:val="009B2792"/>
    <w:rsid w:val="009B374C"/>
    <w:rsid w:val="009B4E21"/>
    <w:rsid w:val="009C270D"/>
    <w:rsid w:val="009C4BCA"/>
    <w:rsid w:val="009D50B6"/>
    <w:rsid w:val="009E7382"/>
    <w:rsid w:val="009F1A63"/>
    <w:rsid w:val="009F5D9A"/>
    <w:rsid w:val="00A10453"/>
    <w:rsid w:val="00A23BDD"/>
    <w:rsid w:val="00A43179"/>
    <w:rsid w:val="00A4333B"/>
    <w:rsid w:val="00A43783"/>
    <w:rsid w:val="00A4459E"/>
    <w:rsid w:val="00A46A57"/>
    <w:rsid w:val="00A50006"/>
    <w:rsid w:val="00A53E6B"/>
    <w:rsid w:val="00A549D0"/>
    <w:rsid w:val="00A54C3C"/>
    <w:rsid w:val="00A56404"/>
    <w:rsid w:val="00A63727"/>
    <w:rsid w:val="00A669C4"/>
    <w:rsid w:val="00A74735"/>
    <w:rsid w:val="00A75F67"/>
    <w:rsid w:val="00A767C2"/>
    <w:rsid w:val="00A81D75"/>
    <w:rsid w:val="00A83394"/>
    <w:rsid w:val="00A87419"/>
    <w:rsid w:val="00A926E6"/>
    <w:rsid w:val="00A93E9D"/>
    <w:rsid w:val="00A97BE8"/>
    <w:rsid w:val="00AA1D5A"/>
    <w:rsid w:val="00AA2666"/>
    <w:rsid w:val="00AA468A"/>
    <w:rsid w:val="00AB135F"/>
    <w:rsid w:val="00AB152F"/>
    <w:rsid w:val="00AB3784"/>
    <w:rsid w:val="00AB3E6D"/>
    <w:rsid w:val="00AB4E6C"/>
    <w:rsid w:val="00AB7BA0"/>
    <w:rsid w:val="00AB7C7B"/>
    <w:rsid w:val="00AC1AD5"/>
    <w:rsid w:val="00AC254F"/>
    <w:rsid w:val="00AD0D23"/>
    <w:rsid w:val="00AD1080"/>
    <w:rsid w:val="00AD14FC"/>
    <w:rsid w:val="00AD235D"/>
    <w:rsid w:val="00AE236F"/>
    <w:rsid w:val="00AE40D8"/>
    <w:rsid w:val="00AE6E4B"/>
    <w:rsid w:val="00AF42ED"/>
    <w:rsid w:val="00B01EC8"/>
    <w:rsid w:val="00B02CFB"/>
    <w:rsid w:val="00B048E3"/>
    <w:rsid w:val="00B04B9C"/>
    <w:rsid w:val="00B2020D"/>
    <w:rsid w:val="00B220E8"/>
    <w:rsid w:val="00B24F35"/>
    <w:rsid w:val="00B30CCF"/>
    <w:rsid w:val="00B31D16"/>
    <w:rsid w:val="00B36304"/>
    <w:rsid w:val="00B366A0"/>
    <w:rsid w:val="00B37993"/>
    <w:rsid w:val="00B4496B"/>
    <w:rsid w:val="00B524B6"/>
    <w:rsid w:val="00B52984"/>
    <w:rsid w:val="00B542BC"/>
    <w:rsid w:val="00B600D1"/>
    <w:rsid w:val="00B601E3"/>
    <w:rsid w:val="00B61249"/>
    <w:rsid w:val="00B61EFD"/>
    <w:rsid w:val="00B62A2A"/>
    <w:rsid w:val="00B6353C"/>
    <w:rsid w:val="00B66FCE"/>
    <w:rsid w:val="00B700C5"/>
    <w:rsid w:val="00B703D9"/>
    <w:rsid w:val="00B726F5"/>
    <w:rsid w:val="00B81E8A"/>
    <w:rsid w:val="00B83454"/>
    <w:rsid w:val="00B863C1"/>
    <w:rsid w:val="00BA0796"/>
    <w:rsid w:val="00BA61D8"/>
    <w:rsid w:val="00BC4E72"/>
    <w:rsid w:val="00BD0AF3"/>
    <w:rsid w:val="00BD2D0F"/>
    <w:rsid w:val="00BF256B"/>
    <w:rsid w:val="00BF26E4"/>
    <w:rsid w:val="00BF2E4F"/>
    <w:rsid w:val="00BF3465"/>
    <w:rsid w:val="00BF5F2B"/>
    <w:rsid w:val="00C07207"/>
    <w:rsid w:val="00C11541"/>
    <w:rsid w:val="00C12B6E"/>
    <w:rsid w:val="00C1506C"/>
    <w:rsid w:val="00C15F31"/>
    <w:rsid w:val="00C23AF8"/>
    <w:rsid w:val="00C23B97"/>
    <w:rsid w:val="00C40F49"/>
    <w:rsid w:val="00C44A7E"/>
    <w:rsid w:val="00C45E90"/>
    <w:rsid w:val="00C5568A"/>
    <w:rsid w:val="00C61264"/>
    <w:rsid w:val="00C628C5"/>
    <w:rsid w:val="00C63ADA"/>
    <w:rsid w:val="00C66629"/>
    <w:rsid w:val="00C6721C"/>
    <w:rsid w:val="00C67D9E"/>
    <w:rsid w:val="00C75F9B"/>
    <w:rsid w:val="00C828FC"/>
    <w:rsid w:val="00C8294A"/>
    <w:rsid w:val="00C847D3"/>
    <w:rsid w:val="00C849B7"/>
    <w:rsid w:val="00C9020F"/>
    <w:rsid w:val="00C919CB"/>
    <w:rsid w:val="00CA0BA1"/>
    <w:rsid w:val="00CA15AF"/>
    <w:rsid w:val="00CA6262"/>
    <w:rsid w:val="00CA63D6"/>
    <w:rsid w:val="00CB36C8"/>
    <w:rsid w:val="00CB4D1E"/>
    <w:rsid w:val="00CB5B10"/>
    <w:rsid w:val="00CB6E79"/>
    <w:rsid w:val="00CB7775"/>
    <w:rsid w:val="00CD0B20"/>
    <w:rsid w:val="00CE0E0A"/>
    <w:rsid w:val="00CE3516"/>
    <w:rsid w:val="00CE4CA8"/>
    <w:rsid w:val="00CF0BE6"/>
    <w:rsid w:val="00D0012C"/>
    <w:rsid w:val="00D02FD7"/>
    <w:rsid w:val="00D103B7"/>
    <w:rsid w:val="00D1602A"/>
    <w:rsid w:val="00D271B5"/>
    <w:rsid w:val="00D27B10"/>
    <w:rsid w:val="00D30CE8"/>
    <w:rsid w:val="00D31CC9"/>
    <w:rsid w:val="00D337BE"/>
    <w:rsid w:val="00D411EE"/>
    <w:rsid w:val="00D42056"/>
    <w:rsid w:val="00D421B9"/>
    <w:rsid w:val="00D46693"/>
    <w:rsid w:val="00D50B60"/>
    <w:rsid w:val="00D54219"/>
    <w:rsid w:val="00D640E1"/>
    <w:rsid w:val="00D678E9"/>
    <w:rsid w:val="00D71EB2"/>
    <w:rsid w:val="00D71EC8"/>
    <w:rsid w:val="00D81EB9"/>
    <w:rsid w:val="00D91FB9"/>
    <w:rsid w:val="00DA1301"/>
    <w:rsid w:val="00DA7264"/>
    <w:rsid w:val="00DA7B7A"/>
    <w:rsid w:val="00DB1A1A"/>
    <w:rsid w:val="00DC0BF8"/>
    <w:rsid w:val="00DC1481"/>
    <w:rsid w:val="00DC14B8"/>
    <w:rsid w:val="00DC3481"/>
    <w:rsid w:val="00DC4596"/>
    <w:rsid w:val="00DC489D"/>
    <w:rsid w:val="00DC49D0"/>
    <w:rsid w:val="00DC4F17"/>
    <w:rsid w:val="00DD7004"/>
    <w:rsid w:val="00DD7B4C"/>
    <w:rsid w:val="00DE092C"/>
    <w:rsid w:val="00DE26F0"/>
    <w:rsid w:val="00DE4C48"/>
    <w:rsid w:val="00DF225B"/>
    <w:rsid w:val="00DF2960"/>
    <w:rsid w:val="00DF7A85"/>
    <w:rsid w:val="00E03B26"/>
    <w:rsid w:val="00E060BB"/>
    <w:rsid w:val="00E0682A"/>
    <w:rsid w:val="00E07A3C"/>
    <w:rsid w:val="00E12EED"/>
    <w:rsid w:val="00E2074D"/>
    <w:rsid w:val="00E22780"/>
    <w:rsid w:val="00E24F1D"/>
    <w:rsid w:val="00E269D1"/>
    <w:rsid w:val="00E27C7A"/>
    <w:rsid w:val="00E310F7"/>
    <w:rsid w:val="00E37E9F"/>
    <w:rsid w:val="00E444CE"/>
    <w:rsid w:val="00E45861"/>
    <w:rsid w:val="00E46E24"/>
    <w:rsid w:val="00E53F22"/>
    <w:rsid w:val="00E5758D"/>
    <w:rsid w:val="00E625DA"/>
    <w:rsid w:val="00E628FA"/>
    <w:rsid w:val="00E62BAD"/>
    <w:rsid w:val="00E632B2"/>
    <w:rsid w:val="00E677DB"/>
    <w:rsid w:val="00E734DF"/>
    <w:rsid w:val="00E81B9F"/>
    <w:rsid w:val="00E91157"/>
    <w:rsid w:val="00E92EB9"/>
    <w:rsid w:val="00E9671E"/>
    <w:rsid w:val="00EA1AA3"/>
    <w:rsid w:val="00EA7B0C"/>
    <w:rsid w:val="00EB6E1F"/>
    <w:rsid w:val="00EC07CB"/>
    <w:rsid w:val="00EC2987"/>
    <w:rsid w:val="00EC4D47"/>
    <w:rsid w:val="00EC52DE"/>
    <w:rsid w:val="00ED2F69"/>
    <w:rsid w:val="00ED7474"/>
    <w:rsid w:val="00EE3587"/>
    <w:rsid w:val="00EF7351"/>
    <w:rsid w:val="00F031EB"/>
    <w:rsid w:val="00F126F0"/>
    <w:rsid w:val="00F12C0B"/>
    <w:rsid w:val="00F15D1E"/>
    <w:rsid w:val="00F15E20"/>
    <w:rsid w:val="00F226CC"/>
    <w:rsid w:val="00F24267"/>
    <w:rsid w:val="00F2474C"/>
    <w:rsid w:val="00F24CDF"/>
    <w:rsid w:val="00F37281"/>
    <w:rsid w:val="00F40462"/>
    <w:rsid w:val="00F4302D"/>
    <w:rsid w:val="00F475AD"/>
    <w:rsid w:val="00F55BAF"/>
    <w:rsid w:val="00F56F06"/>
    <w:rsid w:val="00F61EE1"/>
    <w:rsid w:val="00F63B36"/>
    <w:rsid w:val="00F752FA"/>
    <w:rsid w:val="00F80DFF"/>
    <w:rsid w:val="00F82FFF"/>
    <w:rsid w:val="00F927F9"/>
    <w:rsid w:val="00F92F85"/>
    <w:rsid w:val="00F94DF4"/>
    <w:rsid w:val="00F95EB3"/>
    <w:rsid w:val="00F964E0"/>
    <w:rsid w:val="00FA3146"/>
    <w:rsid w:val="00FA7EE4"/>
    <w:rsid w:val="00FB561F"/>
    <w:rsid w:val="00FB65FC"/>
    <w:rsid w:val="00FC4533"/>
    <w:rsid w:val="00FC6F9F"/>
    <w:rsid w:val="00FD11A4"/>
    <w:rsid w:val="00FD1308"/>
    <w:rsid w:val="00FD5349"/>
    <w:rsid w:val="00FE30E9"/>
    <w:rsid w:val="00FE63AA"/>
    <w:rsid w:val="00FF0412"/>
    <w:rsid w:val="00FF1755"/>
    <w:rsid w:val="00FF513C"/>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B10"/>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D81E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30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B3AE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uiPriority w:val="99"/>
    <w:rsid w:val="00EC4D47"/>
    <w:pPr>
      <w:ind w:left="720"/>
      <w:contextualSpacing/>
    </w:pPr>
  </w:style>
  <w:style w:type="table" w:styleId="TableGrid">
    <w:name w:val="Table Grid"/>
    <w:basedOn w:val="TableNormal"/>
    <w:uiPriority w:val="39"/>
    <w:rsid w:val="00B36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D2F4C"/>
    <w:rPr>
      <w:color w:val="605E5C"/>
      <w:shd w:val="clear" w:color="auto" w:fill="E1DFDD"/>
    </w:rPr>
  </w:style>
  <w:style w:type="character" w:customStyle="1" w:styleId="Heading1Char">
    <w:name w:val="Heading 1 Char"/>
    <w:basedOn w:val="DefaultParagraphFont"/>
    <w:link w:val="Heading1"/>
    <w:uiPriority w:val="9"/>
    <w:rsid w:val="00D81EB9"/>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FE30E9"/>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6B3AEF"/>
    <w:rPr>
      <w:rFonts w:asciiTheme="majorHAnsi" w:eastAsiaTheme="majorEastAsia" w:hAnsiTheme="majorHAnsi" w:cstheme="majorBidi"/>
      <w:i/>
      <w:iCs/>
      <w:color w:val="2F5496" w:themeColor="accent1" w:themeShade="BF"/>
      <w:kern w:val="2"/>
      <w:sz w:val="22"/>
      <w:szCs w:val="22"/>
      <w14:ligatures w14:val="standardContextual"/>
    </w:rPr>
  </w:style>
  <w:style w:type="character" w:styleId="FollowedHyperlink">
    <w:name w:val="FollowedHyperlink"/>
    <w:basedOn w:val="DefaultParagraphFont"/>
    <w:uiPriority w:val="99"/>
    <w:semiHidden/>
    <w:unhideWhenUsed/>
    <w:rsid w:val="00F126F0"/>
    <w:rPr>
      <w:color w:val="954F72" w:themeColor="followedHyperlink"/>
      <w:u w:val="single"/>
    </w:rPr>
  </w:style>
  <w:style w:type="character" w:styleId="CommentReference">
    <w:name w:val="annotation reference"/>
    <w:basedOn w:val="DefaultParagraphFont"/>
    <w:uiPriority w:val="99"/>
    <w:semiHidden/>
    <w:unhideWhenUsed/>
    <w:rsid w:val="00F24267"/>
    <w:rPr>
      <w:sz w:val="16"/>
      <w:szCs w:val="16"/>
    </w:rPr>
  </w:style>
  <w:style w:type="paragraph" w:styleId="CommentText">
    <w:name w:val="annotation text"/>
    <w:basedOn w:val="Normal"/>
    <w:link w:val="CommentTextChar"/>
    <w:uiPriority w:val="99"/>
    <w:unhideWhenUsed/>
    <w:rsid w:val="00F24267"/>
    <w:pPr>
      <w:spacing w:line="240" w:lineRule="auto"/>
    </w:pPr>
    <w:rPr>
      <w:sz w:val="20"/>
      <w:szCs w:val="20"/>
    </w:rPr>
  </w:style>
  <w:style w:type="character" w:customStyle="1" w:styleId="CommentTextChar">
    <w:name w:val="Comment Text Char"/>
    <w:basedOn w:val="DefaultParagraphFont"/>
    <w:link w:val="CommentText"/>
    <w:uiPriority w:val="99"/>
    <w:rsid w:val="00F24267"/>
    <w:rPr>
      <w:kern w:val="2"/>
      <w14:ligatures w14:val="standardContextual"/>
    </w:rPr>
  </w:style>
  <w:style w:type="paragraph" w:styleId="CommentSubject">
    <w:name w:val="annotation subject"/>
    <w:basedOn w:val="CommentText"/>
    <w:next w:val="CommentText"/>
    <w:link w:val="CommentSubjectChar"/>
    <w:uiPriority w:val="99"/>
    <w:semiHidden/>
    <w:unhideWhenUsed/>
    <w:rsid w:val="00F24267"/>
    <w:rPr>
      <w:b/>
      <w:bCs/>
    </w:rPr>
  </w:style>
  <w:style w:type="character" w:customStyle="1" w:styleId="CommentSubjectChar">
    <w:name w:val="Comment Subject Char"/>
    <w:basedOn w:val="CommentTextChar"/>
    <w:link w:val="CommentSubject"/>
    <w:uiPriority w:val="99"/>
    <w:semiHidden/>
    <w:rsid w:val="00F24267"/>
    <w:rPr>
      <w:b/>
      <w:bCs/>
      <w:kern w:val="2"/>
      <w14:ligatures w14:val="standardContextual"/>
    </w:rPr>
  </w:style>
  <w:style w:type="character" w:styleId="Strong">
    <w:name w:val="Strong"/>
    <w:basedOn w:val="DefaultParagraphFont"/>
    <w:uiPriority w:val="22"/>
    <w:qFormat/>
    <w:rsid w:val="00FE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AE4450-2EA3-4F69-B290-4D8122DC357D}">
  <ds:schemaRefs>
    <ds:schemaRef ds:uri="http://schemas.openxmlformats.org/officeDocument/2006/bibliography"/>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4539</Words>
  <Characters>25739</Characters>
  <Application>Microsoft Office Word</Application>
  <DocSecurity>0</DocSecurity>
  <Lines>612</Lines>
  <Paragraphs>305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Abdulsalam Almalki</cp:lastModifiedBy>
  <cp:revision>168</cp:revision>
  <cp:lastPrinted>2026-07-24T17:27:00Z</cp:lastPrinted>
  <dcterms:created xsi:type="dcterms:W3CDTF">2026-07-20T19:15:00Z</dcterms:created>
  <dcterms:modified xsi:type="dcterms:W3CDTF">2026-07-24T17:59:00Z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SIP_Label_e9fea72e-161c-48c8-8e82-3fc1e9b3162c_Enabled">
    <vt:lpwstr>true</vt:lpwstr>
  </property>
  <property fmtid="{D5CDD505-2E9C-101B-9397-08002B2CF9AE}" pid="7" name="MSIP_Label_e9fea72e-161c-48c8-8e82-3fc1e9b3162c_SetDate">
    <vt:lpwstr>2026-03-09T19:01:58Z</vt:lpwstr>
  </property>
  <property fmtid="{D5CDD505-2E9C-101B-9397-08002B2CF9AE}" pid="8" name="MSIP_Label_e9fea72e-161c-48c8-8e82-3fc1e9b3162c_Method">
    <vt:lpwstr>Standard</vt:lpwstr>
  </property>
  <property fmtid="{D5CDD505-2E9C-101B-9397-08002B2CF9AE}" pid="9" name="MSIP_Label_e9fea72e-161c-48c8-8e82-3fc1e9b3162c_Name">
    <vt:lpwstr>Normal sensitivity label</vt:lpwstr>
  </property>
  <property fmtid="{D5CDD505-2E9C-101B-9397-08002B2CF9AE}" pid="10" name="MSIP_Label_e9fea72e-161c-48c8-8e82-3fc1e9b3162c_SiteId">
    <vt:lpwstr>ff9c7474-421d-4957-8d47-c4b64dec87b5</vt:lpwstr>
  </property>
  <property fmtid="{D5CDD505-2E9C-101B-9397-08002B2CF9AE}" pid="11" name="MSIP_Label_e9fea72e-161c-48c8-8e82-3fc1e9b3162c_ActionId">
    <vt:lpwstr>717630e8-e3a2-4db2-ab25-375c3d6ecbc1</vt:lpwstr>
  </property>
  <property fmtid="{D5CDD505-2E9C-101B-9397-08002B2CF9AE}" pid="12" name="MSIP_Label_e9fea72e-161c-48c8-8e82-3fc1e9b3162c_ContentBits">
    <vt:lpwstr>0</vt:lpwstr>
  </property>
  <property fmtid="{D5CDD505-2E9C-101B-9397-08002B2CF9AE}" pid="13" name="MSIP_Label_e9fea72e-161c-48c8-8e82-3fc1e9b3162c_Tag">
    <vt:lpwstr>10, 3, 0, 1</vt:lpwstr>
  </property>
</Properties>
</file>