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A156C" w14:textId="77777777" w:rsidR="007868F5" w:rsidRPr="00B4787C" w:rsidRDefault="007868F5" w:rsidP="007868F5">
      <w:pPr>
        <w:bidi/>
        <w:spacing w:line="240" w:lineRule="auto"/>
        <w:ind w:hanging="283"/>
        <w:jc w:val="both"/>
        <w:rPr>
          <w:rFonts w:ascii="ae_Cortoba" w:hAnsi="ae_Cortoba" w:cs="ae_Cortoba"/>
          <w:b/>
          <w:bCs/>
          <w:color w:val="8496B0" w:themeColor="text2" w:themeTint="99"/>
          <w:sz w:val="40"/>
          <w:szCs w:val="40"/>
          <w:rtl/>
        </w:rPr>
      </w:pPr>
      <w:r w:rsidRPr="00B4787C">
        <w:rPr>
          <w:rFonts w:ascii="Times New Roman"/>
          <w:b/>
          <w:noProof/>
          <w:sz w:val="20"/>
        </w:rPr>
        <w:drawing>
          <wp:anchor distT="0" distB="0" distL="114300" distR="114300" simplePos="0" relativeHeight="251659264" behindDoc="0" locked="0" layoutInCell="1" allowOverlap="1" wp14:anchorId="6837F5BA" wp14:editId="45DAD4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F14AE0B" w14:textId="77777777" w:rsidR="007868F5" w:rsidRPr="00B4787C" w:rsidRDefault="007868F5" w:rsidP="007868F5">
      <w:pPr>
        <w:bidi/>
        <w:spacing w:line="240" w:lineRule="auto"/>
        <w:jc w:val="both"/>
        <w:rPr>
          <w:rFonts w:ascii="Calibri" w:hAnsi="Calibri" w:cs="Calibri"/>
          <w:b/>
          <w:bCs/>
          <w:color w:val="8496B0" w:themeColor="text2" w:themeTint="99"/>
          <w:sz w:val="40"/>
          <w:szCs w:val="40"/>
          <w:rtl/>
        </w:rPr>
      </w:pPr>
    </w:p>
    <w:p w14:paraId="3765C5B9" w14:textId="77777777" w:rsidR="007868F5" w:rsidRPr="00B4787C" w:rsidRDefault="007868F5" w:rsidP="007868F5">
      <w:pPr>
        <w:bidi/>
        <w:spacing w:line="276" w:lineRule="auto"/>
        <w:jc w:val="both"/>
        <w:rPr>
          <w:rFonts w:cs="Arial"/>
          <w:sz w:val="28"/>
          <w:szCs w:val="28"/>
          <w:rtl/>
        </w:rPr>
      </w:pPr>
    </w:p>
    <w:p w14:paraId="565F08FF" w14:textId="77777777" w:rsidR="007868F5" w:rsidRPr="00B4787C" w:rsidRDefault="007868F5" w:rsidP="007868F5">
      <w:pPr>
        <w:bidi/>
        <w:spacing w:line="276" w:lineRule="auto"/>
        <w:jc w:val="both"/>
        <w:rPr>
          <w:rFonts w:cs="Arial"/>
          <w:sz w:val="28"/>
          <w:szCs w:val="28"/>
          <w:rtl/>
        </w:rPr>
      </w:pPr>
    </w:p>
    <w:p w14:paraId="16E900B8" w14:textId="77777777" w:rsidR="007868F5" w:rsidRPr="00B4787C" w:rsidRDefault="007868F5" w:rsidP="007868F5">
      <w:pPr>
        <w:bidi/>
        <w:rPr>
          <w:rFonts w:cs="Arial"/>
          <w:sz w:val="28"/>
          <w:szCs w:val="28"/>
          <w:rtl/>
        </w:rPr>
      </w:pPr>
    </w:p>
    <w:p w14:paraId="03CD63C5" w14:textId="77777777" w:rsidR="007868F5" w:rsidRPr="00B4787C" w:rsidRDefault="007868F5" w:rsidP="007868F5">
      <w:pPr>
        <w:bidi/>
        <w:jc w:val="center"/>
        <w:rPr>
          <w:rFonts w:cs="Arial"/>
          <w:b/>
          <w:bCs/>
        </w:rPr>
      </w:pPr>
    </w:p>
    <w:p w14:paraId="797936A2" w14:textId="77777777" w:rsidR="007868F5" w:rsidRPr="00B4787C" w:rsidRDefault="007868F5" w:rsidP="007868F5">
      <w:pPr>
        <w:bidi/>
        <w:jc w:val="center"/>
        <w:rPr>
          <w:rFonts w:ascii="Arial" w:hAnsi="Arial" w:cs="Monotype Koufi"/>
          <w:b/>
          <w:bCs/>
          <w:sz w:val="44"/>
          <w:szCs w:val="44"/>
          <w:rtl/>
        </w:rPr>
      </w:pPr>
      <w:r w:rsidRPr="00B4787C">
        <w:rPr>
          <w:rFonts w:ascii="Arial" w:hAnsi="Arial" w:cs="Monotype Koufi" w:hint="cs"/>
          <w:b/>
          <w:bCs/>
          <w:sz w:val="44"/>
          <w:szCs w:val="44"/>
          <w:rtl/>
        </w:rPr>
        <w:t>بحث</w:t>
      </w:r>
      <w:r w:rsidRPr="00B4787C">
        <w:rPr>
          <w:rFonts w:ascii="Arial" w:hAnsi="Arial" w:cs="Monotype Koufi"/>
          <w:b/>
          <w:bCs/>
          <w:sz w:val="44"/>
          <w:szCs w:val="44"/>
        </w:rPr>
        <w:t xml:space="preserve"> </w:t>
      </w:r>
      <w:r w:rsidRPr="00B4787C">
        <w:rPr>
          <w:rFonts w:ascii="Arial" w:hAnsi="Arial" w:cs="Arial" w:hint="cs"/>
          <w:b/>
          <w:bCs/>
          <w:sz w:val="44"/>
          <w:szCs w:val="44"/>
          <w:rtl/>
        </w:rPr>
        <w:t>للتسجيل لدرجة الدكتوراة</w:t>
      </w:r>
    </w:p>
    <w:p w14:paraId="3A31DC4A" w14:textId="77777777" w:rsidR="007868F5" w:rsidRPr="00B4787C" w:rsidRDefault="007868F5" w:rsidP="007868F5">
      <w:pPr>
        <w:bidi/>
        <w:spacing w:line="276" w:lineRule="auto"/>
        <w:jc w:val="center"/>
        <w:rPr>
          <w:rFonts w:cs="Arial"/>
          <w:b/>
          <w:bCs/>
        </w:rPr>
      </w:pPr>
    </w:p>
    <w:p w14:paraId="25DCCB0A" w14:textId="77777777" w:rsidR="007868F5" w:rsidRPr="00B4787C" w:rsidRDefault="007868F5" w:rsidP="007868F5">
      <w:pPr>
        <w:bidi/>
        <w:spacing w:before="600" w:line="276" w:lineRule="auto"/>
        <w:jc w:val="center"/>
        <w:rPr>
          <w:rFonts w:ascii="Sakkal Majalla" w:hAnsi="Sakkal Majalla" w:cs="Sakkal Majalla"/>
          <w:b/>
          <w:bCs/>
          <w:sz w:val="40"/>
          <w:szCs w:val="40"/>
        </w:rPr>
      </w:pPr>
      <w:r w:rsidRPr="00B4787C">
        <w:rPr>
          <w:rFonts w:ascii="Sakkal Majalla" w:hAnsi="Sakkal Majalla" w:cs="Sakkal Majalla" w:hint="cs"/>
          <w:b/>
          <w:bCs/>
          <w:sz w:val="40"/>
          <w:szCs w:val="40"/>
          <w:rtl/>
        </w:rPr>
        <w:t>أثر تبني تقنيات الذكاء الاصطناعي على فاعلية القرارات الاستراتيجية لدى</w:t>
      </w:r>
      <w:r w:rsidRPr="00B4787C">
        <w:rPr>
          <w:rFonts w:ascii="Sakkal Majalla" w:hAnsi="Sakkal Majalla" w:cs="Sakkal Majalla" w:hint="cs"/>
          <w:b/>
          <w:bCs/>
          <w:sz w:val="40"/>
          <w:szCs w:val="40"/>
        </w:rPr>
        <w:t xml:space="preserve"> </w:t>
      </w:r>
      <w:r w:rsidRPr="00B4787C">
        <w:rPr>
          <w:rFonts w:ascii="Sakkal Majalla" w:hAnsi="Sakkal Majalla" w:cs="Sakkal Majalla" w:hint="cs"/>
          <w:b/>
          <w:bCs/>
          <w:sz w:val="40"/>
          <w:szCs w:val="40"/>
          <w:rtl/>
        </w:rPr>
        <w:t>التنفيذيين في شركات الأغذية الكبرى في المملكة في ضوء رؤية 2030</w:t>
      </w:r>
    </w:p>
    <w:p w14:paraId="22661567" w14:textId="77777777" w:rsidR="007868F5" w:rsidRPr="00B4787C" w:rsidRDefault="007868F5" w:rsidP="007868F5">
      <w:pPr>
        <w:bidi/>
        <w:spacing w:before="600" w:line="276" w:lineRule="auto"/>
        <w:jc w:val="center"/>
        <w:rPr>
          <w:rFonts w:ascii="Sakkal Majalla" w:hAnsi="Sakkal Majalla" w:cs="Sakkal Majalla"/>
          <w:b/>
          <w:bCs/>
          <w:sz w:val="36"/>
          <w:szCs w:val="36"/>
        </w:rPr>
      </w:pPr>
      <w:r w:rsidRPr="00B4787C">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B4787C">
        <w:rPr>
          <w:rFonts w:ascii="Sakkal Majalla" w:hAnsi="Sakkal Majalla" w:cs="Sakkal Majalla"/>
          <w:b/>
          <w:bCs/>
          <w:sz w:val="36"/>
          <w:szCs w:val="36"/>
        </w:rPr>
        <w:t>in light of</w:t>
      </w:r>
      <w:proofErr w:type="gramEnd"/>
      <w:r w:rsidRPr="00B4787C">
        <w:rPr>
          <w:rFonts w:ascii="Sakkal Majalla" w:hAnsi="Sakkal Majalla" w:cs="Sakkal Majalla"/>
          <w:b/>
          <w:bCs/>
          <w:sz w:val="36"/>
          <w:szCs w:val="36"/>
        </w:rPr>
        <w:t xml:space="preserve"> Vision 2030</w:t>
      </w:r>
      <w:r w:rsidRPr="00B4787C">
        <w:rPr>
          <w:rFonts w:ascii="Sakkal Majalla" w:hAnsi="Sakkal Majalla" w:cs="Sakkal Majalla"/>
          <w:b/>
          <w:bCs/>
          <w:sz w:val="36"/>
          <w:szCs w:val="36"/>
          <w:rtl/>
        </w:rPr>
        <w:t>.</w:t>
      </w:r>
    </w:p>
    <w:p w14:paraId="414FD0EE" w14:textId="77777777" w:rsidR="007868F5" w:rsidRPr="00B4787C" w:rsidRDefault="007868F5" w:rsidP="007868F5">
      <w:pPr>
        <w:bidi/>
        <w:spacing w:line="276" w:lineRule="auto"/>
        <w:jc w:val="center"/>
        <w:rPr>
          <w:rFonts w:ascii="Simplified Arabic" w:hAnsi="Simplified Arabic" w:cs="Simplified Arabic"/>
          <w:b/>
          <w:bCs/>
          <w:sz w:val="32"/>
          <w:szCs w:val="32"/>
          <w:rtl/>
        </w:rPr>
      </w:pPr>
      <w:r w:rsidRPr="00B4787C">
        <w:rPr>
          <w:rFonts w:ascii="Simplified Arabic" w:hAnsi="Simplified Arabic" w:cs="Simplified Arabic"/>
          <w:b/>
          <w:bCs/>
          <w:sz w:val="32"/>
          <w:szCs w:val="32"/>
          <w:rtl/>
        </w:rPr>
        <w:t>اعداد</w:t>
      </w:r>
    </w:p>
    <w:p w14:paraId="2E0F235D" w14:textId="77777777" w:rsidR="007868F5" w:rsidRPr="00B4787C" w:rsidRDefault="007868F5" w:rsidP="007868F5">
      <w:pPr>
        <w:bidi/>
        <w:spacing w:line="276" w:lineRule="auto"/>
        <w:jc w:val="center"/>
        <w:rPr>
          <w:rFonts w:ascii="Simplified Arabic" w:hAnsi="Simplified Arabic" w:cs="Simplified Arabic"/>
          <w:b/>
          <w:bCs/>
          <w:sz w:val="32"/>
          <w:szCs w:val="32"/>
          <w:rtl/>
        </w:rPr>
      </w:pPr>
      <w:r w:rsidRPr="00B4787C">
        <w:rPr>
          <w:rFonts w:ascii="Simplified Arabic" w:hAnsi="Simplified Arabic" w:cs="Simplified Arabic"/>
          <w:b/>
          <w:bCs/>
          <w:sz w:val="32"/>
          <w:szCs w:val="32"/>
          <w:rtl/>
        </w:rPr>
        <w:t>علي حسن الشهري –</w:t>
      </w:r>
      <w:r w:rsidRPr="00B4787C">
        <w:rPr>
          <w:rFonts w:ascii="Simplified Arabic" w:hAnsi="Simplified Arabic" w:cs="Simplified Arabic" w:hint="cs"/>
          <w:b/>
          <w:bCs/>
          <w:sz w:val="32"/>
          <w:szCs w:val="32"/>
          <w:rtl/>
        </w:rPr>
        <w:t xml:space="preserve"> </w:t>
      </w:r>
      <w:r w:rsidRPr="00B4787C">
        <w:rPr>
          <w:rFonts w:ascii="Simplified Arabic" w:hAnsi="Simplified Arabic" w:cs="Simplified Arabic"/>
          <w:b/>
          <w:bCs/>
          <w:sz w:val="32"/>
          <w:szCs w:val="32"/>
          <w:rtl/>
        </w:rPr>
        <w:t>232001355</w:t>
      </w:r>
    </w:p>
    <w:p w14:paraId="15CC65A7" w14:textId="77777777" w:rsidR="007868F5" w:rsidRPr="00B4787C" w:rsidRDefault="007868F5" w:rsidP="007868F5">
      <w:pPr>
        <w:bidi/>
        <w:spacing w:line="276" w:lineRule="auto"/>
        <w:jc w:val="center"/>
        <w:rPr>
          <w:rFonts w:ascii="Sakkal Majalla" w:hAnsi="Sakkal Majalla" w:cs="Sakkal Majalla"/>
          <w:b/>
          <w:bCs/>
          <w:sz w:val="36"/>
          <w:szCs w:val="36"/>
          <w:rtl/>
        </w:rPr>
      </w:pPr>
      <w:r w:rsidRPr="00B4787C">
        <w:rPr>
          <w:rFonts w:ascii="Sakkal Majalla" w:hAnsi="Sakkal Majalla" w:cs="Sakkal Majalla" w:hint="cs"/>
          <w:b/>
          <w:bCs/>
          <w:sz w:val="36"/>
          <w:szCs w:val="36"/>
          <w:rtl/>
        </w:rPr>
        <w:t xml:space="preserve">اشراف / د. مضر علي </w:t>
      </w:r>
    </w:p>
    <w:p w14:paraId="5D647A5A" w14:textId="77777777" w:rsidR="007868F5" w:rsidRPr="00B4787C" w:rsidRDefault="007868F5" w:rsidP="007868F5">
      <w:pPr>
        <w:bidi/>
        <w:spacing w:line="276" w:lineRule="auto"/>
        <w:jc w:val="center"/>
        <w:rPr>
          <w:rFonts w:ascii="Sakkal Majalla" w:hAnsi="Sakkal Majalla" w:cs="Sakkal Majalla"/>
          <w:b/>
          <w:bCs/>
          <w:sz w:val="36"/>
          <w:szCs w:val="36"/>
        </w:rPr>
      </w:pPr>
      <w:r w:rsidRPr="00B4787C">
        <w:rPr>
          <w:rFonts w:ascii="Sakkal Majalla" w:hAnsi="Sakkal Majalla" w:cs="Sakkal Majalla" w:hint="cs"/>
          <w:b/>
          <w:bCs/>
          <w:sz w:val="36"/>
          <w:szCs w:val="36"/>
          <w:rtl/>
        </w:rPr>
        <w:t xml:space="preserve">رسالة مقدمة لجامعة </w:t>
      </w:r>
      <w:proofErr w:type="spellStart"/>
      <w:r w:rsidRPr="00B4787C">
        <w:rPr>
          <w:rFonts w:ascii="Sakkal Majalla" w:hAnsi="Sakkal Majalla" w:cs="Sakkal Majalla" w:hint="cs"/>
          <w:b/>
          <w:bCs/>
          <w:sz w:val="36"/>
          <w:szCs w:val="36"/>
          <w:rtl/>
        </w:rPr>
        <w:t>ميدأوشن</w:t>
      </w:r>
      <w:proofErr w:type="spellEnd"/>
      <w:r w:rsidRPr="00B4787C">
        <w:rPr>
          <w:rFonts w:ascii="Sakkal Majalla" w:hAnsi="Sakkal Majalla" w:cs="Sakkal Majalla" w:hint="cs"/>
          <w:b/>
          <w:bCs/>
          <w:sz w:val="36"/>
          <w:szCs w:val="36"/>
          <w:rtl/>
        </w:rPr>
        <w:t xml:space="preserve"> لنيل درجة الدكتوراه في إدارة الأعمال</w:t>
      </w:r>
    </w:p>
    <w:p w14:paraId="72B6C1DB" w14:textId="1F184157" w:rsidR="007868F5" w:rsidRPr="00B4787C" w:rsidRDefault="007868F5" w:rsidP="007868F5">
      <w:pPr>
        <w:bidi/>
        <w:spacing w:line="276" w:lineRule="auto"/>
        <w:jc w:val="center"/>
        <w:rPr>
          <w:rFonts w:ascii="Calibri" w:hAnsi="Calibri" w:cs="Calibri"/>
          <w:b/>
          <w:bCs/>
          <w:sz w:val="28"/>
          <w:szCs w:val="28"/>
          <w:rtl/>
          <w:lang w:bidi="ar-EG"/>
        </w:rPr>
        <w:sectPr w:rsidR="007868F5" w:rsidRPr="00B4787C" w:rsidSect="007868F5">
          <w:headerReference w:type="even" r:id="rId8"/>
          <w:headerReference w:type="default" r:id="rId9"/>
          <w:footerReference w:type="even" r:id="rId10"/>
          <w:footerReference w:type="default" r:id="rId11"/>
          <w:headerReference w:type="first" r:id="rId12"/>
          <w:footerReference w:type="first" r:id="rId13"/>
          <w:pgSz w:w="12240" w:h="15840"/>
          <w:pgMar w:top="1440" w:right="1701"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4787C">
        <w:rPr>
          <w:rFonts w:ascii="Calibri" w:hAnsi="Calibri" w:cs="Calibri" w:hint="cs"/>
          <w:b/>
          <w:bCs/>
          <w:sz w:val="28"/>
          <w:szCs w:val="28"/>
          <w:rtl/>
        </w:rPr>
        <w:t>144</w:t>
      </w:r>
      <w:r>
        <w:rPr>
          <w:rFonts w:ascii="Calibri" w:hAnsi="Calibri" w:cs="Calibri" w:hint="cs"/>
          <w:b/>
          <w:bCs/>
          <w:sz w:val="28"/>
          <w:szCs w:val="28"/>
          <w:rtl/>
        </w:rPr>
        <w:t>8</w:t>
      </w:r>
      <w:r w:rsidRPr="00B4787C">
        <w:rPr>
          <w:rFonts w:ascii="Calibri" w:hAnsi="Calibri" w:cs="Calibri" w:hint="cs"/>
          <w:b/>
          <w:bCs/>
          <w:sz w:val="28"/>
          <w:szCs w:val="28"/>
          <w:rtl/>
        </w:rPr>
        <w:t xml:space="preserve">ه </w:t>
      </w:r>
      <w:proofErr w:type="gramStart"/>
      <w:r>
        <w:rPr>
          <w:rFonts w:ascii="Calibri" w:hAnsi="Calibri" w:cs="Calibri"/>
          <w:b/>
          <w:bCs/>
          <w:sz w:val="28"/>
          <w:szCs w:val="28"/>
          <w:rtl/>
        </w:rPr>
        <w:t>–</w:t>
      </w:r>
      <w:r w:rsidRPr="00B4787C">
        <w:rPr>
          <w:rFonts w:ascii="Calibri" w:hAnsi="Calibri" w:cs="Calibri" w:hint="cs"/>
          <w:b/>
          <w:bCs/>
          <w:sz w:val="28"/>
          <w:szCs w:val="28"/>
          <w:rtl/>
        </w:rPr>
        <w:t xml:space="preserve"> </w:t>
      </w:r>
      <w:r>
        <w:rPr>
          <w:rFonts w:ascii="Calibri" w:hAnsi="Calibri" w:cs="Calibri" w:hint="cs"/>
          <w:b/>
          <w:bCs/>
          <w:sz w:val="28"/>
          <w:szCs w:val="28"/>
          <w:rtl/>
        </w:rPr>
        <w:t xml:space="preserve"> 2026</w:t>
      </w:r>
      <w:proofErr w:type="gramEnd"/>
      <w:r>
        <w:rPr>
          <w:rFonts w:ascii="Calibri" w:hAnsi="Calibri" w:cs="Calibri" w:hint="cs"/>
          <w:b/>
          <w:bCs/>
          <w:sz w:val="28"/>
          <w:szCs w:val="28"/>
          <w:rtl/>
        </w:rPr>
        <w:t>م</w:t>
      </w:r>
    </w:p>
    <w:p w14:paraId="16281E38" w14:textId="77777777" w:rsidR="00DE4FDC" w:rsidRPr="00882AF1" w:rsidRDefault="00DE4FDC" w:rsidP="00DE4FDC">
      <w:pPr>
        <w:bidi/>
        <w:jc w:val="center"/>
        <w:rPr>
          <w:rFonts w:ascii="Simplified Arabic" w:hAnsi="Simplified Arabic" w:cs="Simplified Arabic"/>
          <w:b/>
          <w:bCs/>
          <w:sz w:val="28"/>
          <w:szCs w:val="28"/>
          <w:rtl/>
        </w:rPr>
      </w:pPr>
      <w:r w:rsidRPr="00882AF1">
        <w:rPr>
          <w:rFonts w:ascii="Simplified Arabic" w:hAnsi="Simplified Arabic" w:cs="Simplified Arabic" w:hint="cs"/>
          <w:b/>
          <w:bCs/>
          <w:sz w:val="28"/>
          <w:szCs w:val="28"/>
          <w:rtl/>
        </w:rPr>
        <w:lastRenderedPageBreak/>
        <w:t>الفصل الثالث: الطريقة والإجراءات</w:t>
      </w:r>
    </w:p>
    <w:p w14:paraId="1C1C0AC9" w14:textId="77777777" w:rsidR="00DE4FDC" w:rsidRPr="00882AF1" w:rsidRDefault="00DE4FDC" w:rsidP="00DE4FDC">
      <w:pPr>
        <w:bidi/>
        <w:jc w:val="center"/>
        <w:rPr>
          <w:rFonts w:ascii="Simplified Arabic" w:hAnsi="Simplified Arabic" w:cs="Simplified Arabic"/>
          <w:b/>
          <w:bCs/>
          <w:sz w:val="28"/>
          <w:szCs w:val="28"/>
          <w:rtl/>
        </w:rPr>
      </w:pPr>
      <w:r w:rsidRPr="00882AF1">
        <w:rPr>
          <w:rFonts w:ascii="Simplified Arabic" w:hAnsi="Simplified Arabic" w:cs="Simplified Arabic" w:hint="cs"/>
          <w:b/>
          <w:bCs/>
          <w:sz w:val="28"/>
          <w:szCs w:val="28"/>
          <w:rtl/>
        </w:rPr>
        <w:t xml:space="preserve"> منهجية الدراسة</w:t>
      </w:r>
    </w:p>
    <w:p w14:paraId="7AD67C96" w14:textId="77777777" w:rsidR="00DE4FDC" w:rsidRPr="00882AF1" w:rsidRDefault="00DE4FDC" w:rsidP="00DE4FDC">
      <w:pPr>
        <w:tabs>
          <w:tab w:val="center" w:pos="4680"/>
        </w:tabs>
        <w:bidi/>
        <w:jc w:val="both"/>
        <w:rPr>
          <w:rFonts w:ascii="Simplified Arabic" w:hAnsi="Simplified Arabic" w:cs="Simplified Arabic"/>
          <w:b/>
          <w:bCs/>
          <w:sz w:val="28"/>
          <w:szCs w:val="28"/>
        </w:rPr>
      </w:pPr>
      <w:r w:rsidRPr="00882AF1">
        <w:rPr>
          <w:rFonts w:ascii="Simplified Arabic" w:hAnsi="Simplified Arabic" w:cs="Simplified Arabic" w:hint="cs"/>
          <w:b/>
          <w:bCs/>
          <w:sz w:val="28"/>
          <w:szCs w:val="28"/>
          <w:rtl/>
        </w:rPr>
        <w:t>3-1 مقدمة</w:t>
      </w:r>
    </w:p>
    <w:p w14:paraId="11766FD8"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sz w:val="28"/>
          <w:szCs w:val="28"/>
          <w:rtl/>
        </w:rPr>
        <w:t xml:space="preserve">يتناول هذا الفصل عرضًا تفصيليًا للإجراءات المنهجية التي </w:t>
      </w:r>
      <w:r w:rsidRPr="00882AF1">
        <w:rPr>
          <w:rFonts w:ascii="Simplified Arabic" w:hAnsi="Simplified Arabic" w:cs="Simplified Arabic" w:hint="cs"/>
          <w:sz w:val="28"/>
          <w:szCs w:val="28"/>
          <w:rtl/>
        </w:rPr>
        <w:t>طبقها</w:t>
      </w:r>
      <w:r w:rsidRPr="00882AF1">
        <w:rPr>
          <w:rFonts w:ascii="Simplified Arabic" w:hAnsi="Simplified Arabic" w:cs="Simplified Arabic"/>
          <w:sz w:val="28"/>
          <w:szCs w:val="28"/>
          <w:rtl/>
        </w:rPr>
        <w:t xml:space="preserve"> الباحث في تنفيذ الدراسة الحالية، والتي تهدف إلى الكشف عن أثر تبني تقنيات الذكاء الاصطناعي على فاعلية القرارات الاستراتيجية لدى التنفيذيين في شركات </w:t>
      </w:r>
      <w:r w:rsidRPr="00882AF1">
        <w:rPr>
          <w:rFonts w:ascii="Simplified Arabic" w:hAnsi="Simplified Arabic" w:cs="Simplified Arabic" w:hint="cs"/>
          <w:sz w:val="28"/>
          <w:szCs w:val="28"/>
          <w:rtl/>
        </w:rPr>
        <w:t xml:space="preserve">تصنيع </w:t>
      </w:r>
      <w:r w:rsidRPr="00882AF1">
        <w:rPr>
          <w:rFonts w:ascii="Simplified Arabic" w:hAnsi="Simplified Arabic" w:cs="Simplified Arabic"/>
          <w:sz w:val="28"/>
          <w:szCs w:val="28"/>
          <w:rtl/>
        </w:rPr>
        <w:t>الأغذية الكبرى بالمملكة العربية السعودية، في ضوء</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وجود كفاءة استخدام التنفيذيين للذكاء الاصطناعي كمتغير وسيط. ويُعد اختيار المنهج والأداة والعينة المناسبة من أهم الركائز التي تحدد مدى دقة النتائج وموثوقيتها وقابليتها للتعمي</w:t>
      </w:r>
      <w:r w:rsidRPr="00882AF1">
        <w:rPr>
          <w:rFonts w:ascii="Simplified Arabic" w:hAnsi="Simplified Arabic" w:cs="Simplified Arabic" w:hint="cs"/>
          <w:sz w:val="28"/>
          <w:szCs w:val="28"/>
          <w:rtl/>
        </w:rPr>
        <w:t>م</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لذلك</w:t>
      </w:r>
      <w:r w:rsidRPr="00882AF1">
        <w:rPr>
          <w:rFonts w:ascii="Simplified Arabic" w:hAnsi="Simplified Arabic" w:cs="Simplified Arabic"/>
          <w:sz w:val="28"/>
          <w:szCs w:val="28"/>
          <w:rtl/>
        </w:rPr>
        <w:t xml:space="preserve">، يستعرض هذا الفصل منهج الدراسة، ومجتمعها وعينتها، وأداة جمع البيانات وخصائصها </w:t>
      </w:r>
      <w:proofErr w:type="spellStart"/>
      <w:r w:rsidRPr="00882AF1">
        <w:rPr>
          <w:rFonts w:ascii="Simplified Arabic" w:hAnsi="Simplified Arabic" w:cs="Simplified Arabic"/>
          <w:sz w:val="28"/>
          <w:szCs w:val="28"/>
          <w:rtl/>
        </w:rPr>
        <w:t>السيكومترية</w:t>
      </w:r>
      <w:proofErr w:type="spellEnd"/>
      <w:r w:rsidRPr="00882AF1">
        <w:rPr>
          <w:rFonts w:ascii="Simplified Arabic" w:hAnsi="Simplified Arabic" w:cs="Simplified Arabic"/>
          <w:sz w:val="28"/>
          <w:szCs w:val="28"/>
          <w:rtl/>
        </w:rPr>
        <w:t>، ومتغيرات الدراسة، وإجراءات التنفيذ، وأساليب المعالجة الإحصائية المستخدمة في اختبار فرضيات الدراسة.</w:t>
      </w:r>
    </w:p>
    <w:p w14:paraId="07AD73EF" w14:textId="77777777" w:rsidR="00DE4FDC" w:rsidRPr="00882AF1" w:rsidRDefault="00DE4FDC" w:rsidP="00DE4FDC">
      <w:pPr>
        <w:tabs>
          <w:tab w:val="center" w:pos="4680"/>
        </w:tabs>
        <w:bidi/>
        <w:spacing w:before="240" w:after="0"/>
        <w:jc w:val="both"/>
        <w:rPr>
          <w:rFonts w:ascii="Simplified Arabic" w:hAnsi="Simplified Arabic" w:cs="Simplified Arabic"/>
          <w:b/>
          <w:bCs/>
          <w:sz w:val="28"/>
          <w:szCs w:val="28"/>
        </w:rPr>
      </w:pPr>
      <w:r w:rsidRPr="00882AF1">
        <w:rPr>
          <w:rFonts w:ascii="Simplified Arabic" w:hAnsi="Simplified Arabic" w:cs="Simplified Arabic"/>
          <w:b/>
          <w:bCs/>
          <w:sz w:val="28"/>
          <w:szCs w:val="28"/>
          <w:rtl/>
        </w:rPr>
        <w:t>3-2 منهج الدراسة</w:t>
      </w:r>
    </w:p>
    <w:p w14:paraId="24454FB9"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t xml:space="preserve">اعتمدت هذه الدراسة على المنهج الكمي، وبشكل أكثر تحديدًا المنهج الوصفي التحليلي، باعتباره الأنسب لطبيعة أهداف الدراسة التي تسعى إلى وصف درجة تبني شركات تصنيع الأغذية الكبرى لتقنيات الذكاء الاصطناعي، ومستوى كفاءة استخدام التنفيذيين لهذه التقنيات من جهة، </w:t>
      </w:r>
      <w:r w:rsidRPr="00882AF1">
        <w:rPr>
          <w:rFonts w:ascii="Simplified Arabic" w:hAnsi="Simplified Arabic" w:cs="Simplified Arabic"/>
          <w:sz w:val="28"/>
          <w:szCs w:val="28"/>
          <w:rtl/>
        </w:rPr>
        <w:t xml:space="preserve">وتحليل العلاقات والتأثيرات الإحصائية والوسيطة </w:t>
      </w:r>
      <w:r w:rsidRPr="00882AF1">
        <w:rPr>
          <w:rFonts w:ascii="Simplified Arabic" w:hAnsi="Simplified Arabic" w:cs="Simplified Arabic" w:hint="cs"/>
          <w:sz w:val="28"/>
          <w:szCs w:val="28"/>
          <w:rtl/>
        </w:rPr>
        <w:t>بين متغيرات الدراسة من جهة أخرى. ويتيح هذا المنهج للباحث وصف الظاهرة موضوع الدراسة كما هي في الواقع، ثم تحليل العلاقة بين المتغير المستقل (تبني تقنيات الذكاء الاصطناعي) بأبعاده الخمسة (مستوى التبني، العوامل التنظيمية، والتقنية، والقيادية، والبشرية، والمواءمة مع رؤية 2030)، والمتغير الوسيط (كفاءة استخدام التنفيذيين للذكاء الاصطناعي)، والمتغير التابع (فاعلية القرارات الاستراتيجية)، وذلك باستخدام أدوات إحصائية كمية دقيقة (</w:t>
      </w:r>
      <w:r w:rsidRPr="00882AF1">
        <w:rPr>
          <w:rFonts w:ascii="Simplified Arabic" w:hAnsi="Simplified Arabic" w:cs="Simplified Arabic" w:hint="cs"/>
          <w:sz w:val="28"/>
          <w:szCs w:val="28"/>
        </w:rPr>
        <w:t>Sekaran &amp; Bougie, 2016</w:t>
      </w:r>
      <w:r w:rsidRPr="00882AF1">
        <w:rPr>
          <w:rFonts w:ascii="Simplified Arabic" w:hAnsi="Simplified Arabic" w:cs="Simplified Arabic" w:hint="cs"/>
          <w:sz w:val="28"/>
          <w:szCs w:val="28"/>
          <w:rtl/>
        </w:rPr>
        <w:t>).</w:t>
      </w:r>
    </w:p>
    <w:p w14:paraId="12103304"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t>و</w:t>
      </w:r>
      <w:r w:rsidRPr="00882AF1">
        <w:rPr>
          <w:rFonts w:ascii="Simplified Arabic" w:hAnsi="Simplified Arabic" w:cs="Simplified Arabic"/>
          <w:sz w:val="28"/>
          <w:szCs w:val="28"/>
          <w:rtl/>
        </w:rPr>
        <w:t>هذا المنهج</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يعتمد على تصميم مقطعي عرضي (</w:t>
      </w:r>
      <w:r w:rsidRPr="00882AF1">
        <w:rPr>
          <w:rFonts w:ascii="Simplified Arabic" w:hAnsi="Simplified Arabic" w:cs="Simplified Arabic"/>
          <w:sz w:val="28"/>
          <w:szCs w:val="28"/>
        </w:rPr>
        <w:t>Cross-sectional Design</w:t>
      </w:r>
      <w:r w:rsidRPr="00882AF1">
        <w:rPr>
          <w:rFonts w:ascii="Simplified Arabic" w:hAnsi="Simplified Arabic" w:cs="Simplified Arabic"/>
          <w:sz w:val="28"/>
          <w:szCs w:val="28"/>
          <w:rtl/>
        </w:rPr>
        <w:t xml:space="preserve">) لجمع البيانات في نقطة زمنية واحدة، </w:t>
      </w:r>
      <w:r w:rsidRPr="00882AF1">
        <w:rPr>
          <w:rFonts w:ascii="Simplified Arabic" w:hAnsi="Simplified Arabic" w:cs="Simplified Arabic" w:hint="cs"/>
          <w:sz w:val="28"/>
          <w:szCs w:val="28"/>
          <w:rtl/>
        </w:rPr>
        <w:t xml:space="preserve">وبالتالي فهو </w:t>
      </w:r>
      <w:r w:rsidRPr="00882AF1">
        <w:rPr>
          <w:rFonts w:ascii="Simplified Arabic" w:hAnsi="Simplified Arabic" w:cs="Simplified Arabic"/>
          <w:sz w:val="28"/>
          <w:szCs w:val="28"/>
          <w:rtl/>
        </w:rPr>
        <w:t>يمتاز بعدد من الخصائص التي تجعله ملائمًا لأغراض الدراسة الحالية، أبرزها:</w:t>
      </w:r>
    </w:p>
    <w:p w14:paraId="1281ECE2" w14:textId="77777777" w:rsidR="00DE4FDC" w:rsidRPr="00882AF1" w:rsidRDefault="00DE4FDC" w:rsidP="00DE4FDC">
      <w:pPr>
        <w:tabs>
          <w:tab w:val="center" w:pos="4680"/>
        </w:tabs>
        <w:bidi/>
        <w:jc w:val="both"/>
        <w:rPr>
          <w:rFonts w:ascii="Simplified Arabic" w:hAnsi="Simplified Arabic" w:cs="Simplified Arabic"/>
          <w:sz w:val="28"/>
          <w:szCs w:val="28"/>
          <w:rtl/>
        </w:rPr>
      </w:pPr>
      <w:r w:rsidRPr="00882AF1">
        <w:rPr>
          <w:rFonts w:ascii="Times New Roman" w:hAnsi="Times New Roman" w:cs="Times New Roman" w:hint="cs"/>
          <w:sz w:val="28"/>
          <w:szCs w:val="28"/>
          <w:rtl/>
        </w:rPr>
        <w:lastRenderedPageBreak/>
        <w:t xml:space="preserve">- </w:t>
      </w:r>
      <w:r w:rsidRPr="00882AF1">
        <w:rPr>
          <w:rFonts w:ascii="Simplified Arabic" w:hAnsi="Simplified Arabic" w:cs="Simplified Arabic" w:hint="cs"/>
          <w:sz w:val="28"/>
          <w:szCs w:val="28"/>
          <w:rtl/>
        </w:rPr>
        <w:t>تقديم</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صورة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كمية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دقيقة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لدرجة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تبني</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الذكاء</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الاصطناعي</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داخل</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شركات</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تصنيع الأغذية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الكبرى،</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وقياسها</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إحصائيًا</w:t>
      </w:r>
      <w:r w:rsidRPr="00882AF1">
        <w:rPr>
          <w:rFonts w:ascii="Simplified Arabic" w:hAnsi="Simplified Arabic" w:cs="Simplified Arabic"/>
          <w:sz w:val="28"/>
          <w:szCs w:val="28"/>
          <w:rtl/>
        </w:rPr>
        <w:t>.</w:t>
      </w:r>
    </w:p>
    <w:p w14:paraId="1D695812" w14:textId="77777777" w:rsidR="00DE4FDC" w:rsidRPr="00882AF1" w:rsidRDefault="00DE4FDC" w:rsidP="00DE4FDC">
      <w:pPr>
        <w:tabs>
          <w:tab w:val="center" w:pos="4680"/>
        </w:tabs>
        <w:bidi/>
        <w:jc w:val="both"/>
        <w:rPr>
          <w:rFonts w:ascii="Simplified Arabic" w:hAnsi="Simplified Arabic" w:cs="Simplified Arabic"/>
          <w:sz w:val="28"/>
          <w:szCs w:val="28"/>
          <w:rtl/>
        </w:rPr>
      </w:pP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تحليل التأثيرات والعلاقات الإحصائية والوساطة بين المتغيرات محل الدراسة من خلال نمذجة المعادلات الهيكلية.</w:t>
      </w:r>
      <w:r w:rsidRPr="00882AF1">
        <w:rPr>
          <w:rFonts w:ascii="Simplified Arabic" w:hAnsi="Simplified Arabic" w:cs="Simplified Arabic" w:hint="cs"/>
          <w:sz w:val="28"/>
          <w:szCs w:val="28"/>
          <w:rtl/>
        </w:rPr>
        <w:t xml:space="preserve"> حيث </w:t>
      </w:r>
      <w:proofErr w:type="gramStart"/>
      <w:r w:rsidRPr="00882AF1">
        <w:rPr>
          <w:rFonts w:ascii="Simplified Arabic" w:hAnsi="Simplified Arabic" w:cs="Simplified Arabic"/>
          <w:sz w:val="28"/>
          <w:szCs w:val="28"/>
          <w:rtl/>
        </w:rPr>
        <w:t>أن</w:t>
      </w:r>
      <w:proofErr w:type="gramEnd"/>
      <w:r w:rsidRPr="00882AF1">
        <w:rPr>
          <w:rFonts w:ascii="Simplified Arabic" w:hAnsi="Simplified Arabic" w:cs="Simplified Arabic"/>
          <w:sz w:val="28"/>
          <w:szCs w:val="28"/>
          <w:rtl/>
        </w:rPr>
        <w:t xml:space="preserve"> التصميم المقطعي العرضي المعتمد في الدراسة يسمح باستنتاج العلاقات والتأثيرات الإحصائية بين المتغيرات، لا بإثبات علاقات سببية قطعية بالمعنى التجريبي الصارم</w:t>
      </w:r>
      <w:r w:rsidRPr="00882AF1">
        <w:rPr>
          <w:rFonts w:ascii="Simplified Arabic" w:hAnsi="Simplified Arabic" w:cs="Simplified Arabic" w:hint="cs"/>
          <w:sz w:val="28"/>
          <w:szCs w:val="28"/>
          <w:rtl/>
        </w:rPr>
        <w:t>.</w:t>
      </w:r>
    </w:p>
    <w:p w14:paraId="6D646654"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t>- اختبار</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الفرضيات</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باستخدام</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أدوات</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إحصائية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متقدمة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تدعم</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النتائج</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وتُمكّن</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من</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تعميمها</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على</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مجتمع</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الدراسة</w:t>
      </w:r>
      <w:r w:rsidRPr="00882AF1">
        <w:rPr>
          <w:rFonts w:ascii="Simplified Arabic" w:hAnsi="Simplified Arabic" w:cs="Simplified Arabic"/>
          <w:sz w:val="28"/>
          <w:szCs w:val="28"/>
          <w:rtl/>
        </w:rPr>
        <w:t>.</w:t>
      </w:r>
    </w:p>
    <w:p w14:paraId="3FB6A2C5" w14:textId="77777777" w:rsidR="00DE4FDC" w:rsidRPr="00882AF1" w:rsidRDefault="00DE4FDC" w:rsidP="00DE4FDC">
      <w:pPr>
        <w:tabs>
          <w:tab w:val="center" w:pos="4680"/>
        </w:tabs>
        <w:bidi/>
        <w:spacing w:before="240" w:after="120"/>
        <w:jc w:val="both"/>
        <w:rPr>
          <w:rFonts w:ascii="Simplified Arabic" w:hAnsi="Simplified Arabic" w:cs="Simplified Arabic"/>
          <w:b/>
          <w:bCs/>
          <w:sz w:val="28"/>
          <w:szCs w:val="28"/>
        </w:rPr>
      </w:pPr>
      <w:r w:rsidRPr="00882AF1">
        <w:rPr>
          <w:rFonts w:ascii="Simplified Arabic" w:hAnsi="Simplified Arabic" w:cs="Simplified Arabic"/>
          <w:b/>
          <w:bCs/>
          <w:sz w:val="28"/>
          <w:szCs w:val="28"/>
          <w:rtl/>
        </w:rPr>
        <w:t>3-3 مجتمع وعينة الدراسة</w:t>
      </w:r>
    </w:p>
    <w:p w14:paraId="5C8F3BF4" w14:textId="77777777" w:rsidR="00DE4FDC" w:rsidRPr="00882AF1" w:rsidRDefault="00DE4FDC" w:rsidP="00DE4FDC">
      <w:pPr>
        <w:pStyle w:val="a6"/>
        <w:numPr>
          <w:ilvl w:val="0"/>
          <w:numId w:val="1"/>
        </w:numPr>
        <w:tabs>
          <w:tab w:val="center" w:pos="4680"/>
        </w:tabs>
        <w:bidi/>
        <w:jc w:val="both"/>
        <w:rPr>
          <w:rFonts w:ascii="Simplified Arabic" w:hAnsi="Simplified Arabic" w:cs="Simplified Arabic"/>
          <w:b/>
          <w:bCs/>
          <w:sz w:val="28"/>
          <w:szCs w:val="28"/>
        </w:rPr>
      </w:pPr>
      <w:r w:rsidRPr="00882AF1">
        <w:rPr>
          <w:rFonts w:ascii="Simplified Arabic" w:hAnsi="Simplified Arabic" w:cs="Simplified Arabic"/>
          <w:b/>
          <w:bCs/>
          <w:sz w:val="28"/>
          <w:szCs w:val="28"/>
          <w:rtl/>
        </w:rPr>
        <w:t>مجتمع الدراسة</w:t>
      </w:r>
    </w:p>
    <w:p w14:paraId="7DFBD80D" w14:textId="77777777" w:rsidR="00DE4FDC" w:rsidRPr="00882AF1" w:rsidRDefault="00DE4FDC" w:rsidP="00DE4FDC">
      <w:pPr>
        <w:tabs>
          <w:tab w:val="center" w:pos="4680"/>
        </w:tabs>
        <w:bidi/>
        <w:jc w:val="both"/>
        <w:rPr>
          <w:rtl/>
        </w:rPr>
      </w:pPr>
      <w:r w:rsidRPr="00882AF1">
        <w:rPr>
          <w:rFonts w:ascii="Simplified Arabic" w:hAnsi="Simplified Arabic" w:cs="Simplified Arabic"/>
          <w:sz w:val="28"/>
          <w:szCs w:val="28"/>
          <w:rtl/>
        </w:rPr>
        <w:t xml:space="preserve">يتكوّن مجتمع الدراسة من كبار التنفيذيين ومديري الإدارات الاستراتيجية ذوي المناصب القيادية العليا في شركات تصنيع الأغذية الكبرى العاملة في المملكة العربية السعودية تحديدًا (النشاط الاقتصادي: </w:t>
      </w:r>
      <w:r w:rsidRPr="00882AF1">
        <w:rPr>
          <w:rFonts w:ascii="Simplified Arabic" w:hAnsi="Simplified Arabic" w:cs="Simplified Arabic"/>
          <w:sz w:val="28"/>
          <w:szCs w:val="28"/>
        </w:rPr>
        <w:t>Manufacture of Food Products</w:t>
      </w:r>
      <w:r w:rsidRPr="00882AF1">
        <w:rPr>
          <w:rFonts w:ascii="Simplified Arabic" w:hAnsi="Simplified Arabic" w:cs="Simplified Arabic"/>
          <w:sz w:val="28"/>
          <w:szCs w:val="28"/>
          <w:rtl/>
        </w:rPr>
        <w:t xml:space="preserve">، وفق التصنيف الصناعي الدولي الموحد </w:t>
      </w:r>
      <w:r w:rsidRPr="00882AF1">
        <w:rPr>
          <w:rFonts w:ascii="Simplified Arabic" w:hAnsi="Simplified Arabic" w:cs="Simplified Arabic"/>
          <w:sz w:val="28"/>
          <w:szCs w:val="28"/>
        </w:rPr>
        <w:t>ISIC</w:t>
      </w:r>
      <w:r w:rsidRPr="00882AF1">
        <w:rPr>
          <w:rFonts w:ascii="Simplified Arabic" w:hAnsi="Simplified Arabic" w:cs="Simplified Arabic"/>
          <w:sz w:val="28"/>
          <w:szCs w:val="28"/>
          <w:rtl/>
        </w:rPr>
        <w:t xml:space="preserve">)، وذلك دون شركات التوزيع أو التجزئة أو الخدمات الغذائية، بما يضمن اتساق مجتمع الدراسة مع الإطار الإحصائي المُستخدم في تقدير حجمه (عدد مصانع الأغذية). ويشمل ذلك الشركات المصنّعة الرائدة، مثل شركة المراعي، ونادك، ومجموعة صافولا، وغيرها من الشركات المصنّعة الكبرى التي يعمل بها أكثر من (249) موظفًا وفق التصنيف الرسمي لـ </w:t>
      </w:r>
      <w:r w:rsidRPr="00882AF1">
        <w:rPr>
          <w:rFonts w:ascii="Simplified Arabic" w:hAnsi="Simplified Arabic" w:cs="Simplified Arabic"/>
          <w:sz w:val="28"/>
          <w:szCs w:val="28"/>
        </w:rPr>
        <w:t>GASTAT</w:t>
      </w:r>
      <w:r w:rsidRPr="00882AF1">
        <w:rPr>
          <w:rFonts w:ascii="Simplified Arabic" w:hAnsi="Simplified Arabic" w:cs="Simplified Arabic"/>
          <w:sz w:val="28"/>
          <w:szCs w:val="28"/>
          <w:rtl/>
        </w:rPr>
        <w:t xml:space="preserve"> (2024). وقد تبيّن أن مجتمع الدراسة يضم نحو (500) مسؤول تنفيذي يشغلون مناصب قيادية عليا، كالرئيس التنفيذي، ومدير التخطيط، ومدير التحول الرقمي، ومدير تقنية المعلومات، ومدير العمليات، في شركات تتسم بالتوسع، وكثافة البيانات، والاعتماد النسبي على التكنولوجيا في قراراتها التشغيلية والاستراتيجية.</w:t>
      </w:r>
      <w:r w:rsidRPr="00882AF1">
        <w:rPr>
          <w:rtl/>
        </w:rPr>
        <w:t xml:space="preserve"> </w:t>
      </w:r>
    </w:p>
    <w:p w14:paraId="419C77D0"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sz w:val="28"/>
          <w:szCs w:val="28"/>
          <w:rtl/>
        </w:rPr>
        <w:t>ونظرًا لعدم توفر إحصائية رسمية منشورة تُفصح تحديدًا عن عدد "المنشآت الكبيرة" العاملة في نشاط تصنيع المنتجات الغذائية بالمملكة كرقم مستقل، اعتمد الباحث في تقدير حجم مجتمع الدراسة إجراءً مركبًا يجمع بين مصدرين، على النحو الآتي:</w:t>
      </w:r>
    </w:p>
    <w:p w14:paraId="2AAD419A"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lastRenderedPageBreak/>
        <w:t xml:space="preserve">- </w:t>
      </w:r>
      <w:r w:rsidRPr="00882AF1">
        <w:rPr>
          <w:rFonts w:ascii="Simplified Arabic" w:hAnsi="Simplified Arabic" w:cs="Simplified Arabic"/>
          <w:b/>
          <w:bCs/>
          <w:sz w:val="28"/>
          <w:szCs w:val="28"/>
          <w:rtl/>
        </w:rPr>
        <w:t>المعيار الرسمي لتصنيف حجم المنشأة:</w:t>
      </w:r>
      <w:r w:rsidRPr="00882AF1">
        <w:rPr>
          <w:rFonts w:ascii="Simplified Arabic" w:hAnsi="Simplified Arabic" w:cs="Simplified Arabic"/>
          <w:sz w:val="28"/>
          <w:szCs w:val="28"/>
          <w:rtl/>
        </w:rPr>
        <w:t xml:space="preserve"> وفقًا لـ</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"تقرير المنهجية والجودة لإحصاءات المنشآت الصغيرة والمتوسطة" الصادر عن الهيئة العامة للإحصاء (</w:t>
      </w:r>
      <w:r w:rsidRPr="00882AF1">
        <w:rPr>
          <w:rFonts w:ascii="Simplified Arabic" w:hAnsi="Simplified Arabic" w:cs="Simplified Arabic"/>
          <w:sz w:val="28"/>
          <w:szCs w:val="28"/>
        </w:rPr>
        <w:t>GASTAT, 2024</w:t>
      </w:r>
      <w:r w:rsidRPr="00882AF1">
        <w:rPr>
          <w:rFonts w:ascii="Simplified Arabic" w:hAnsi="Simplified Arabic" w:cs="Simplified Arabic"/>
          <w:sz w:val="28"/>
          <w:szCs w:val="28"/>
          <w:rtl/>
        </w:rPr>
        <w:t>)، تُصنَّف "المنشأة الكبيرة" بأنها المنشأة التي يعمل بها أكثر من (249) مشتغلًا.</w:t>
      </w:r>
    </w:p>
    <w:p w14:paraId="53BA7F05"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t xml:space="preserve">- </w:t>
      </w:r>
      <w:r w:rsidRPr="00882AF1">
        <w:rPr>
          <w:rFonts w:ascii="Simplified Arabic" w:hAnsi="Simplified Arabic" w:cs="Simplified Arabic"/>
          <w:b/>
          <w:bCs/>
          <w:sz w:val="28"/>
          <w:szCs w:val="28"/>
          <w:rtl/>
        </w:rPr>
        <w:t>تقدير العدد الإجمالي لمنشآت الصناعات الغذائية:</w:t>
      </w:r>
      <w:r w:rsidRPr="00882AF1">
        <w:rPr>
          <w:rFonts w:ascii="Simplified Arabic" w:hAnsi="Simplified Arabic" w:cs="Simplified Arabic"/>
          <w:sz w:val="28"/>
          <w:szCs w:val="28"/>
          <w:rtl/>
        </w:rPr>
        <w:t xml:space="preserve"> أفاد تقرير صحفي نقل بيانات وزارة الصناعة والثروة المعدنية أن عدد مصانع الأغذية في المملكة بلغ نحو (1023) مصنعًا حتى نهاية الربع الثاني من عام 2022م، بما يمثل نحو (14.4%) من إجمالي عدد المصانع في المملكة (الجزيرة نت، 2022).</w:t>
      </w:r>
    </w:p>
    <w:p w14:paraId="34A7C6FF"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sz w:val="28"/>
          <w:szCs w:val="28"/>
          <w:rtl/>
        </w:rPr>
        <w:t xml:space="preserve">وباستخدام هذين المصدرين معًا، افترض الباحث أن المنشآت "الكبيرة" -وفق </w:t>
      </w:r>
      <w:r w:rsidRPr="00882AF1">
        <w:rPr>
          <w:rFonts w:ascii="Simplified Arabic" w:hAnsi="Simplified Arabic" w:cs="Simplified Arabic" w:hint="cs"/>
          <w:sz w:val="28"/>
          <w:szCs w:val="28"/>
          <w:rtl/>
        </w:rPr>
        <w:t>الإحصائية</w:t>
      </w:r>
      <w:r w:rsidRPr="00882AF1">
        <w:rPr>
          <w:rFonts w:ascii="Simplified Arabic" w:hAnsi="Simplified Arabic" w:cs="Simplified Arabic"/>
          <w:sz w:val="28"/>
          <w:szCs w:val="28"/>
          <w:rtl/>
        </w:rPr>
        <w:t xml:space="preserve"> الرسمية لـ </w:t>
      </w:r>
      <w:r w:rsidRPr="00882AF1">
        <w:rPr>
          <w:rFonts w:ascii="Simplified Arabic" w:hAnsi="Simplified Arabic" w:cs="Simplified Arabic"/>
          <w:sz w:val="28"/>
          <w:szCs w:val="28"/>
        </w:rPr>
        <w:t>GASTAT</w:t>
      </w:r>
      <w:r w:rsidRPr="00882AF1">
        <w:rPr>
          <w:rFonts w:ascii="Simplified Arabic" w:hAnsi="Simplified Arabic" w:cs="Simplified Arabic"/>
          <w:sz w:val="28"/>
          <w:szCs w:val="28"/>
          <w:rtl/>
        </w:rPr>
        <w:t xml:space="preserve"> (أكثر من 249 </w:t>
      </w:r>
      <w:r w:rsidRPr="00882AF1">
        <w:rPr>
          <w:rFonts w:ascii="Simplified Arabic" w:hAnsi="Simplified Arabic" w:cs="Simplified Arabic" w:hint="cs"/>
          <w:sz w:val="28"/>
          <w:szCs w:val="28"/>
          <w:rtl/>
        </w:rPr>
        <w:t xml:space="preserve">مشتغلًا) </w:t>
      </w:r>
      <w:r w:rsidRPr="00882AF1">
        <w:rPr>
          <w:rFonts w:ascii="Simplified Arabic" w:hAnsi="Simplified Arabic" w:cs="Simplified Arabic"/>
          <w:sz w:val="28"/>
          <w:szCs w:val="28"/>
          <w:rtl/>
        </w:rPr>
        <w:t>- تمثل نسبة تقارب (8%-10%) من إجمالي منشآت الصناعات الغذائية، تماشيًا مع النمط المعتاد لتوزيع أحجام المنشآت في القطاع الصناعي السعودي، حيث تُشكّل المنشآت الكبيرة عادة نسبة محدودة من إجمالي عدد المنشآت مقابل استحواذها على الحصة الأكبر من العمالة والإيرادات. وبتطبيق هذه النسبة الافتراضية على إجمالي عدد مصانع الأغذية (1023 مصنعًا)، يُقدَّر عدد الشركات الكبرى العاملة في قطاعات الإنتاج بما يتراوح بين (</w:t>
      </w:r>
      <w:r w:rsidRPr="00882AF1">
        <w:rPr>
          <w:rFonts w:ascii="Simplified Arabic" w:hAnsi="Simplified Arabic" w:cs="Simplified Arabic" w:hint="cs"/>
          <w:sz w:val="28"/>
          <w:szCs w:val="28"/>
          <w:rtl/>
        </w:rPr>
        <w:t>90</w:t>
      </w:r>
      <w:r w:rsidRPr="00882AF1">
        <w:rPr>
          <w:rFonts w:ascii="Simplified Arabic" w:hAnsi="Simplified Arabic" w:cs="Simplified Arabic"/>
          <w:sz w:val="28"/>
          <w:szCs w:val="28"/>
          <w:rtl/>
        </w:rPr>
        <w:t>-</w:t>
      </w:r>
      <w:r w:rsidRPr="00882AF1">
        <w:rPr>
          <w:rFonts w:ascii="Simplified Arabic" w:hAnsi="Simplified Arabic" w:cs="Simplified Arabic" w:hint="cs"/>
          <w:sz w:val="28"/>
          <w:szCs w:val="28"/>
          <w:rtl/>
        </w:rPr>
        <w:t>110</w:t>
      </w:r>
      <w:r w:rsidRPr="00882AF1">
        <w:rPr>
          <w:rFonts w:ascii="Simplified Arabic" w:hAnsi="Simplified Arabic" w:cs="Simplified Arabic"/>
          <w:sz w:val="28"/>
          <w:szCs w:val="28"/>
          <w:rtl/>
        </w:rPr>
        <w:t>) شركة تقريبًا. وبضرب هذا العدد في متوسط (5) مناصب قيادية عليا نمطية في الشركة الواحدة (الرئيس التنفيذي، ومدير التخطيط، ومدير التحول الرقمي، ومدير تقنية المعلومات، ومدير العمليات)، يصل التقدير الإجمالي إلى ما يقارب (410-510) مسؤولين تنفيذيين، وهو ما استند إليه الباحث في تقدير حجم مجتمع الدراسة بنحو (500) تنفيذي.</w:t>
      </w:r>
    </w:p>
    <w:p w14:paraId="2389F8DC" w14:textId="77777777" w:rsidR="00DE4FDC" w:rsidRPr="00882AF1" w:rsidRDefault="00DE4FDC" w:rsidP="00DE4FDC">
      <w:pPr>
        <w:tabs>
          <w:tab w:val="center" w:pos="4680"/>
        </w:tabs>
        <w:bidi/>
        <w:jc w:val="both"/>
        <w:rPr>
          <w:rFonts w:ascii="Simplified Arabic" w:hAnsi="Simplified Arabic" w:cs="Simplified Arabic"/>
          <w:sz w:val="28"/>
          <w:szCs w:val="28"/>
          <w:rtl/>
        </w:rPr>
      </w:pPr>
      <w:r w:rsidRPr="00882AF1">
        <w:rPr>
          <w:rFonts w:ascii="Simplified Arabic" w:hAnsi="Simplified Arabic" w:cs="Simplified Arabic"/>
          <w:sz w:val="28"/>
          <w:szCs w:val="28"/>
          <w:rtl/>
        </w:rPr>
        <w:t>وتجدر الإشارة إلى أن هذا الرقم يمثل تقديرًا إجرائيًا لإطار المعاينة وليس حصرًا شاملًا دقيقًا؛ إذ إن نسبة الـ</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(8%-10%) المستخدمة لتقدير حصة "المنشآت الكبيرة" هي افتراض استدلالي من الباحث وليست نسبة رسمية منشورة، كما أن رقم (1023) مصنعًا مصدره تقرير صحفي ناقل لبيانات الوزارة وليس منشورًا إحصائيًا رسميًا مباشرًا. ويُعد الاعتماد على تعدد مصادر البيانات ودمجها (</w:t>
      </w:r>
      <w:r w:rsidRPr="00882AF1">
        <w:rPr>
          <w:rFonts w:ascii="Simplified Arabic" w:hAnsi="Simplified Arabic" w:cs="Simplified Arabic"/>
          <w:sz w:val="28"/>
          <w:szCs w:val="28"/>
        </w:rPr>
        <w:t>Data Triangulation</w:t>
      </w:r>
      <w:r w:rsidRPr="00882AF1">
        <w:rPr>
          <w:rFonts w:ascii="Simplified Arabic" w:hAnsi="Simplified Arabic" w:cs="Simplified Arabic"/>
          <w:sz w:val="28"/>
          <w:szCs w:val="28"/>
          <w:rtl/>
        </w:rPr>
        <w:t>) نهجًا مقبولًا منهجيًا عند دراسة مجتمعات مقصودة يصعب حصرها إحصائيًا بدقة (</w:t>
      </w:r>
      <w:r w:rsidRPr="00882AF1">
        <w:rPr>
          <w:rFonts w:ascii="Simplified Arabic" w:hAnsi="Simplified Arabic" w:cs="Simplified Arabic"/>
          <w:sz w:val="28"/>
          <w:szCs w:val="28"/>
        </w:rPr>
        <w:t>Elite Populations</w:t>
      </w:r>
      <w:r w:rsidRPr="00882AF1">
        <w:rPr>
          <w:rFonts w:ascii="Simplified Arabic" w:hAnsi="Simplified Arabic" w:cs="Simplified Arabic"/>
          <w:sz w:val="28"/>
          <w:szCs w:val="28"/>
          <w:rtl/>
        </w:rPr>
        <w:t>) في غياب سجل رسمي شامل يفصح عنها مباشرة (</w:t>
      </w:r>
      <w:proofErr w:type="spellStart"/>
      <w:r w:rsidRPr="00882AF1">
        <w:rPr>
          <w:rFonts w:ascii="Simplified Arabic" w:hAnsi="Simplified Arabic" w:cs="Simplified Arabic"/>
          <w:sz w:val="28"/>
          <w:szCs w:val="28"/>
        </w:rPr>
        <w:t>Etikan</w:t>
      </w:r>
      <w:proofErr w:type="spellEnd"/>
      <w:r w:rsidRPr="00882AF1">
        <w:rPr>
          <w:rFonts w:ascii="Simplified Arabic" w:hAnsi="Simplified Arabic" w:cs="Simplified Arabic"/>
          <w:sz w:val="28"/>
          <w:szCs w:val="28"/>
        </w:rPr>
        <w:t xml:space="preserve"> &amp; Bala, 2017</w:t>
      </w:r>
      <w:r w:rsidRPr="00882AF1">
        <w:rPr>
          <w:rFonts w:ascii="Simplified Arabic" w:hAnsi="Simplified Arabic" w:cs="Simplified Arabic"/>
          <w:sz w:val="28"/>
          <w:szCs w:val="28"/>
          <w:rtl/>
        </w:rPr>
        <w:t>).</w:t>
      </w:r>
    </w:p>
    <w:p w14:paraId="7F1CC9B0" w14:textId="77777777" w:rsidR="00DE4FDC" w:rsidRPr="00882AF1" w:rsidRDefault="00DE4FDC" w:rsidP="00DE4FDC">
      <w:pPr>
        <w:tabs>
          <w:tab w:val="center" w:pos="4680"/>
        </w:tabs>
        <w:bidi/>
        <w:jc w:val="both"/>
        <w:rPr>
          <w:rFonts w:ascii="Simplified Arabic" w:hAnsi="Simplified Arabic" w:cs="Simplified Arabic"/>
          <w:sz w:val="28"/>
          <w:szCs w:val="28"/>
        </w:rPr>
      </w:pPr>
    </w:p>
    <w:p w14:paraId="0E7266DE" w14:textId="77777777" w:rsidR="00DE4FDC" w:rsidRPr="00882AF1" w:rsidRDefault="00DE4FDC" w:rsidP="00DE4FDC">
      <w:pPr>
        <w:pStyle w:val="a6"/>
        <w:numPr>
          <w:ilvl w:val="0"/>
          <w:numId w:val="1"/>
        </w:numPr>
        <w:tabs>
          <w:tab w:val="center" w:pos="4680"/>
        </w:tabs>
        <w:bidi/>
        <w:jc w:val="both"/>
        <w:rPr>
          <w:rFonts w:ascii="Simplified Arabic" w:hAnsi="Simplified Arabic" w:cs="Simplified Arabic"/>
          <w:b/>
          <w:bCs/>
          <w:sz w:val="28"/>
          <w:szCs w:val="28"/>
        </w:rPr>
      </w:pPr>
      <w:r w:rsidRPr="00882AF1">
        <w:rPr>
          <w:rFonts w:ascii="Simplified Arabic" w:hAnsi="Simplified Arabic" w:cs="Simplified Arabic"/>
          <w:b/>
          <w:bCs/>
          <w:sz w:val="28"/>
          <w:szCs w:val="28"/>
          <w:rtl/>
        </w:rPr>
        <w:lastRenderedPageBreak/>
        <w:t>عينة الدراسة</w:t>
      </w:r>
    </w:p>
    <w:p w14:paraId="55E104ED" w14:textId="77777777" w:rsidR="00DE4FDC" w:rsidRPr="009B2FC5" w:rsidRDefault="00DE4FDC" w:rsidP="00DE4FDC">
      <w:pPr>
        <w:tabs>
          <w:tab w:val="center" w:pos="4680"/>
        </w:tabs>
        <w:bidi/>
        <w:jc w:val="both"/>
        <w:rPr>
          <w:rFonts w:ascii="Simplified Arabic" w:hAnsi="Simplified Arabic" w:cs="Simplified Arabic"/>
          <w:sz w:val="28"/>
          <w:szCs w:val="28"/>
          <w:rtl/>
        </w:rPr>
      </w:pPr>
      <w:r w:rsidRPr="009B2FC5">
        <w:rPr>
          <w:rFonts w:ascii="Simplified Arabic" w:hAnsi="Simplified Arabic" w:cs="Simplified Arabic"/>
          <w:sz w:val="28"/>
          <w:szCs w:val="28"/>
          <w:rtl/>
        </w:rPr>
        <w:t>اعتمد الباحث أسلوب المعاينة القصدية بالحصص (</w:t>
      </w:r>
      <w:r w:rsidRPr="009B2FC5">
        <w:rPr>
          <w:rFonts w:ascii="Simplified Arabic" w:hAnsi="Simplified Arabic" w:cs="Simplified Arabic"/>
          <w:sz w:val="28"/>
          <w:szCs w:val="28"/>
        </w:rPr>
        <w:t>Purposive Quota Sampling</w:t>
      </w:r>
      <w:r w:rsidRPr="009B2FC5">
        <w:rPr>
          <w:rFonts w:ascii="Simplified Arabic" w:hAnsi="Simplified Arabic" w:cs="Simplified Arabic"/>
          <w:sz w:val="28"/>
          <w:szCs w:val="28"/>
          <w:rtl/>
        </w:rPr>
        <w:t>)</w:t>
      </w:r>
      <w:r w:rsidRPr="009B2FC5">
        <w:rPr>
          <w:rFonts w:ascii="Simplified Arabic" w:hAnsi="Simplified Arabic" w:cs="Simplified Arabic" w:hint="cs"/>
          <w:sz w:val="28"/>
          <w:szCs w:val="28"/>
          <w:rtl/>
        </w:rPr>
        <w:t xml:space="preserve"> موزع على</w:t>
      </w:r>
      <w:r w:rsidRPr="009B2FC5">
        <w:rPr>
          <w:rFonts w:ascii="Simplified Arabic" w:hAnsi="Simplified Arabic" w:cs="Simplified Arabic"/>
          <w:sz w:val="28"/>
          <w:szCs w:val="28"/>
          <w:rtl/>
        </w:rPr>
        <w:t xml:space="preserve"> مختلف </w:t>
      </w:r>
      <w:r w:rsidRPr="009B2FC5">
        <w:rPr>
          <w:rFonts w:ascii="Simplified Arabic" w:hAnsi="Simplified Arabic" w:cs="Simplified Arabic" w:hint="cs"/>
          <w:sz w:val="28"/>
          <w:szCs w:val="28"/>
          <w:rtl/>
        </w:rPr>
        <w:t>الأنشطة</w:t>
      </w:r>
      <w:r w:rsidRPr="009B2FC5">
        <w:rPr>
          <w:rFonts w:ascii="Simplified Arabic" w:hAnsi="Simplified Arabic" w:cs="Simplified Arabic"/>
          <w:sz w:val="28"/>
          <w:szCs w:val="28"/>
          <w:rtl/>
        </w:rPr>
        <w:t xml:space="preserve"> الفرعية داخل قطاع </w:t>
      </w:r>
      <w:r w:rsidRPr="009B2FC5">
        <w:rPr>
          <w:rFonts w:ascii="Simplified Arabic" w:hAnsi="Simplified Arabic" w:cs="Simplified Arabic" w:hint="cs"/>
          <w:sz w:val="28"/>
          <w:szCs w:val="28"/>
          <w:rtl/>
        </w:rPr>
        <w:t>التصنيع الغذائي</w:t>
      </w:r>
      <w:r w:rsidRPr="009B2FC5">
        <w:rPr>
          <w:rFonts w:ascii="Simplified Arabic" w:hAnsi="Simplified Arabic" w:cs="Simplified Arabic"/>
          <w:sz w:val="28"/>
          <w:szCs w:val="28"/>
          <w:rtl/>
        </w:rPr>
        <w:t>، مع مراعاة التمثيل النوعي للمناصب القيادية ذات الصلة المباشرة بصنع القرار الاستراتيجي</w:t>
      </w:r>
      <w:r w:rsidRPr="009B2FC5">
        <w:rPr>
          <w:rFonts w:ascii="Simplified Arabic" w:hAnsi="Simplified Arabic" w:cs="Simplified Arabic" w:hint="cs"/>
          <w:sz w:val="28"/>
          <w:szCs w:val="28"/>
          <w:rtl/>
        </w:rPr>
        <w:t>.</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 xml:space="preserve">وتجدر الإشارة إلى أنه </w:t>
      </w:r>
      <w:r w:rsidRPr="009B2FC5">
        <w:rPr>
          <w:rFonts w:ascii="Simplified Arabic" w:hAnsi="Simplified Arabic" w:cs="Simplified Arabic"/>
          <w:sz w:val="28"/>
          <w:szCs w:val="28"/>
          <w:rtl/>
        </w:rPr>
        <w:t>لا يتوفر إطار معاينة رسمي شامل (</w:t>
      </w:r>
      <w:r w:rsidRPr="009B2FC5">
        <w:rPr>
          <w:rFonts w:ascii="Simplified Arabic" w:hAnsi="Simplified Arabic" w:cs="Simplified Arabic"/>
          <w:sz w:val="28"/>
          <w:szCs w:val="28"/>
        </w:rPr>
        <w:t>Sampling Frame</w:t>
      </w:r>
      <w:r w:rsidRPr="009B2FC5">
        <w:rPr>
          <w:rFonts w:ascii="Simplified Arabic" w:hAnsi="Simplified Arabic" w:cs="Simplified Arabic"/>
          <w:sz w:val="28"/>
          <w:szCs w:val="28"/>
          <w:rtl/>
        </w:rPr>
        <w:t xml:space="preserve">) يُتيح تحديد التوزيع الفعلي الدقيق لعدد الشركات الكبرى بين الأنشطة الفرعية لتصنيع الأغذية. </w:t>
      </w:r>
      <w:r w:rsidRPr="009B2FC5">
        <w:rPr>
          <w:rFonts w:ascii="Simplified Arabic" w:hAnsi="Simplified Arabic" w:cs="Simplified Arabic" w:hint="cs"/>
          <w:sz w:val="28"/>
          <w:szCs w:val="28"/>
          <w:rtl/>
        </w:rPr>
        <w:t>لذا</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 xml:space="preserve">فقد </w:t>
      </w:r>
      <w:r w:rsidRPr="009B2FC5">
        <w:rPr>
          <w:rFonts w:ascii="Simplified Arabic" w:hAnsi="Simplified Arabic" w:cs="Simplified Arabic"/>
          <w:sz w:val="28"/>
          <w:szCs w:val="28"/>
          <w:rtl/>
        </w:rPr>
        <w:t>اعتمد الباحث في توزيع حصص العينة على مسح أولي استطلاعي (</w:t>
      </w:r>
      <w:r w:rsidRPr="009B2FC5">
        <w:rPr>
          <w:rFonts w:ascii="Simplified Arabic" w:hAnsi="Simplified Arabic" w:cs="Simplified Arabic"/>
          <w:sz w:val="28"/>
          <w:szCs w:val="28"/>
        </w:rPr>
        <w:t>Preliminary Market Scan</w:t>
      </w:r>
      <w:r w:rsidRPr="009B2FC5">
        <w:rPr>
          <w:rFonts w:ascii="Simplified Arabic" w:hAnsi="Simplified Arabic" w:cs="Simplified Arabic"/>
          <w:sz w:val="28"/>
          <w:szCs w:val="28"/>
          <w:rtl/>
        </w:rPr>
        <w:t xml:space="preserve">) لأبرز الشركات المصنّعة الكبرى المعروفة في كل نشاط فرعي (بالرجوع إلى سجلات الغرف التجارية والمواقع الرسمية للشركات المدرجة وغير المدرجة)، وليس على نسب سكانية إحصائية مؤكدة. </w:t>
      </w:r>
      <w:r w:rsidRPr="009B2FC5">
        <w:rPr>
          <w:rFonts w:ascii="Simplified Arabic" w:hAnsi="Simplified Arabic" w:cs="Simplified Arabic" w:hint="cs"/>
          <w:sz w:val="28"/>
          <w:szCs w:val="28"/>
          <w:rtl/>
        </w:rPr>
        <w:t>وبناء على ذلك</w:t>
      </w:r>
      <w:r w:rsidRPr="009B2FC5">
        <w:rPr>
          <w:rFonts w:ascii="Simplified Arabic" w:hAnsi="Simplified Arabic" w:cs="Simplified Arabic"/>
          <w:sz w:val="28"/>
          <w:szCs w:val="28"/>
          <w:rtl/>
        </w:rPr>
        <w:t>، لا يُدَّعى أن هذا التوزيع يمثل تمثيلًا إحصائيًا دقيقًا لمجتمع الدراسة بين الأنشطة الفرعية، بل هو تقدير استرشادي قابل للتعديل وفق العدد الفعلي للشركات المستجيبة من كل نشاط أثناء التطبيق الميداني.</w:t>
      </w:r>
    </w:p>
    <w:p w14:paraId="553F5609" w14:textId="77777777" w:rsidR="00BD5EC7" w:rsidRDefault="00BD5EC7" w:rsidP="00BD5EC7">
      <w:pPr>
        <w:pStyle w:val="Normal"/>
        <w:bidi/>
        <w:jc w:val="both"/>
      </w:pPr>
      <w:r w:rsidRPr="00BD5EC7">
        <w:rPr>
          <w:rFonts w:ascii="Simplified Arabic" w:hAnsi="Simplified Arabic" w:cs="Simplified Arabic" w:hint="cs"/>
          <w:color w:val="000000"/>
          <w:sz w:val="28"/>
          <w:szCs w:val="28"/>
          <w:highlight w:val="yellow"/>
          <w:rtl/>
        </w:rPr>
        <w:t>وقد بلغ حجم العينة النهائية المستهدف (90) مشاركًا، موزعين على الأنشطة الفرعية الأربعة لنشاط التصنيع، وذلك وفق الأنشطة الفرعية لتصنيع الأغذية (</w:t>
      </w:r>
      <w:r w:rsidRPr="00BD5EC7">
        <w:rPr>
          <w:rFonts w:ascii="Simplified Arabic" w:hAnsi="Simplified Arabic" w:cs="Simplified Arabic" w:hint="cs"/>
          <w:color w:val="000000"/>
          <w:sz w:val="28"/>
          <w:szCs w:val="28"/>
          <w:highlight w:val="yellow"/>
        </w:rPr>
        <w:t>ISIC C10</w:t>
      </w:r>
      <w:r w:rsidRPr="00BD5EC7">
        <w:rPr>
          <w:rFonts w:ascii="Simplified Arabic" w:hAnsi="Simplified Arabic" w:cs="Simplified Arabic" w:hint="cs"/>
          <w:color w:val="000000"/>
          <w:sz w:val="28"/>
          <w:szCs w:val="28"/>
          <w:highlight w:val="yellow"/>
          <w:rtl/>
        </w:rPr>
        <w:t>) كما يظهر بالجدول (3-1)، وهو حجم عينة قريب من الحد الأدنى المطلوب وفق تحليل القوة الإحصائية، ومناسب بدرجة مقبولة لإجراء التحليلات المخططة في ضوء طبيعة مجتمع الدراسة المحدود والنخبوي، وبما يدعم فحص شروط الثبات والصدق للمقاييس المستخدمة.</w:t>
      </w:r>
    </w:p>
    <w:p w14:paraId="32815DC0" w14:textId="77777777" w:rsidR="00DE4FDC" w:rsidRPr="009B2FC5" w:rsidRDefault="00DE4FDC" w:rsidP="00DE4FDC">
      <w:pPr>
        <w:tabs>
          <w:tab w:val="center" w:pos="4680"/>
        </w:tabs>
        <w:bidi/>
        <w:jc w:val="center"/>
        <w:rPr>
          <w:rFonts w:ascii="Simplified Arabic" w:hAnsi="Simplified Arabic" w:cs="Simplified Arabic"/>
          <w:b/>
          <w:bCs/>
          <w:sz w:val="28"/>
          <w:szCs w:val="28"/>
          <w:rtl/>
        </w:rPr>
      </w:pPr>
      <w:r w:rsidRPr="009B2FC5">
        <w:rPr>
          <w:rFonts w:ascii="Simplified Arabic" w:hAnsi="Simplified Arabic" w:cs="Simplified Arabic" w:hint="cs"/>
          <w:b/>
          <w:bCs/>
          <w:sz w:val="28"/>
          <w:szCs w:val="28"/>
          <w:rtl/>
        </w:rPr>
        <w:t>جدول (3-1): توزيع العينة على الأنشطة الفرعية لتصنيع الأغذية</w:t>
      </w:r>
    </w:p>
    <w:tbl>
      <w:tblPr>
        <w:tblStyle w:val="aa"/>
        <w:bidiVisual/>
        <w:tblW w:w="5000" w:type="pct"/>
        <w:tblLook w:val="04A0" w:firstRow="1" w:lastRow="0" w:firstColumn="1" w:lastColumn="0" w:noHBand="0" w:noVBand="1"/>
      </w:tblPr>
      <w:tblGrid>
        <w:gridCol w:w="4675"/>
        <w:gridCol w:w="4675"/>
      </w:tblGrid>
      <w:tr w:rsidR="00DE4FDC" w:rsidRPr="009B2FC5" w14:paraId="6289F220" w14:textId="77777777" w:rsidTr="006D2828">
        <w:tc>
          <w:tcPr>
            <w:tcW w:w="2500" w:type="pct"/>
            <w:vAlign w:val="center"/>
          </w:tcPr>
          <w:p w14:paraId="27F656FC"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b/>
                <w:bCs/>
                <w:rtl/>
              </w:rPr>
              <w:t>النشاط الفرعي لتصنيع الأغذية</w:t>
            </w:r>
          </w:p>
        </w:tc>
        <w:tc>
          <w:tcPr>
            <w:tcW w:w="2500" w:type="pct"/>
            <w:vAlign w:val="center"/>
          </w:tcPr>
          <w:p w14:paraId="3073B8EC"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b/>
                <w:bCs/>
                <w:rtl/>
              </w:rPr>
              <w:t>عدد المشاركين/التنفيذيين المستهدف</w:t>
            </w:r>
          </w:p>
        </w:tc>
      </w:tr>
      <w:tr w:rsidR="00DE4FDC" w:rsidRPr="009B2FC5" w14:paraId="490C41C9" w14:textId="77777777" w:rsidTr="006D2828">
        <w:tc>
          <w:tcPr>
            <w:tcW w:w="2500" w:type="pct"/>
            <w:vAlign w:val="center"/>
          </w:tcPr>
          <w:p w14:paraId="611A9EE6"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الألبان ومشتقاتها</w:t>
            </w:r>
          </w:p>
        </w:tc>
        <w:tc>
          <w:tcPr>
            <w:tcW w:w="2500" w:type="pct"/>
            <w:vAlign w:val="center"/>
          </w:tcPr>
          <w:p w14:paraId="554EBF43"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32</w:t>
            </w:r>
          </w:p>
        </w:tc>
      </w:tr>
      <w:tr w:rsidR="00DE4FDC" w:rsidRPr="009B2FC5" w14:paraId="407A00FA" w14:textId="77777777" w:rsidTr="006D2828">
        <w:tc>
          <w:tcPr>
            <w:tcW w:w="2500" w:type="pct"/>
            <w:vAlign w:val="center"/>
          </w:tcPr>
          <w:p w14:paraId="76448AB1"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اللحوم والدواجن المصنّعة</w:t>
            </w:r>
          </w:p>
        </w:tc>
        <w:tc>
          <w:tcPr>
            <w:tcW w:w="2500" w:type="pct"/>
            <w:vAlign w:val="center"/>
          </w:tcPr>
          <w:p w14:paraId="3E899DDD"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27</w:t>
            </w:r>
          </w:p>
        </w:tc>
      </w:tr>
      <w:tr w:rsidR="00DE4FDC" w:rsidRPr="009B2FC5" w14:paraId="5037A0D2" w14:textId="77777777" w:rsidTr="006D2828">
        <w:tc>
          <w:tcPr>
            <w:tcW w:w="2500" w:type="pct"/>
            <w:vAlign w:val="center"/>
          </w:tcPr>
          <w:p w14:paraId="23843A8F"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المخابز والحبوب ومنتجاتها</w:t>
            </w:r>
          </w:p>
        </w:tc>
        <w:tc>
          <w:tcPr>
            <w:tcW w:w="2500" w:type="pct"/>
            <w:vAlign w:val="center"/>
          </w:tcPr>
          <w:p w14:paraId="22C73B38"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18</w:t>
            </w:r>
          </w:p>
        </w:tc>
      </w:tr>
      <w:tr w:rsidR="00DE4FDC" w:rsidRPr="009B2FC5" w14:paraId="381DA410" w14:textId="77777777" w:rsidTr="006D2828">
        <w:tc>
          <w:tcPr>
            <w:tcW w:w="2500" w:type="pct"/>
            <w:vAlign w:val="center"/>
          </w:tcPr>
          <w:p w14:paraId="01216B17"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المشروبات والصناعات الغذائية الأخرى</w:t>
            </w:r>
          </w:p>
        </w:tc>
        <w:tc>
          <w:tcPr>
            <w:tcW w:w="2500" w:type="pct"/>
            <w:vAlign w:val="center"/>
          </w:tcPr>
          <w:p w14:paraId="7A15F9D0"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rtl/>
              </w:rPr>
              <w:t>13</w:t>
            </w:r>
          </w:p>
        </w:tc>
      </w:tr>
      <w:tr w:rsidR="00DE4FDC" w:rsidRPr="00882AF1" w14:paraId="1BA66568" w14:textId="77777777" w:rsidTr="006D2828">
        <w:tc>
          <w:tcPr>
            <w:tcW w:w="2500" w:type="pct"/>
            <w:vAlign w:val="center"/>
          </w:tcPr>
          <w:p w14:paraId="642BD6CC"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b/>
                <w:bCs/>
                <w:rtl/>
              </w:rPr>
              <w:t>الإجمالي</w:t>
            </w:r>
          </w:p>
        </w:tc>
        <w:tc>
          <w:tcPr>
            <w:tcW w:w="2500" w:type="pct"/>
            <w:vAlign w:val="center"/>
          </w:tcPr>
          <w:p w14:paraId="00DC39EA" w14:textId="77777777" w:rsidR="00DE4FDC" w:rsidRPr="009B2FC5" w:rsidRDefault="00DE4FDC" w:rsidP="006D2828">
            <w:pPr>
              <w:tabs>
                <w:tab w:val="center" w:pos="4680"/>
              </w:tabs>
              <w:bidi/>
              <w:spacing w:line="276" w:lineRule="auto"/>
              <w:jc w:val="center"/>
              <w:rPr>
                <w:rFonts w:ascii="Simplified Arabic" w:hAnsi="Simplified Arabic" w:cs="Simplified Arabic"/>
                <w:sz w:val="28"/>
                <w:szCs w:val="28"/>
                <w:rtl/>
              </w:rPr>
            </w:pPr>
            <w:r w:rsidRPr="009B2FC5">
              <w:rPr>
                <w:rFonts w:ascii="Simplified Arabic" w:hAnsi="Simplified Arabic" w:cs="Simplified Arabic" w:hint="cs"/>
                <w:b/>
                <w:bCs/>
                <w:rtl/>
              </w:rPr>
              <w:t>90</w:t>
            </w:r>
          </w:p>
        </w:tc>
      </w:tr>
    </w:tbl>
    <w:p w14:paraId="2B90CFC1" w14:textId="77777777" w:rsidR="009B2FC5" w:rsidRPr="00BD5EC7" w:rsidRDefault="009B2FC5" w:rsidP="00BD5EC7">
      <w:pPr>
        <w:bidi/>
        <w:jc w:val="both"/>
        <w:rPr>
          <w:highlight w:val="yellow"/>
        </w:rPr>
      </w:pPr>
      <w:r w:rsidRPr="00BD5EC7">
        <w:rPr>
          <w:rFonts w:ascii="Simplified Arabic" w:hAnsi="Simplified Arabic" w:cs="Simplified Arabic" w:hint="cs"/>
          <w:sz w:val="28"/>
          <w:szCs w:val="28"/>
          <w:highlight w:val="yellow"/>
          <w:rtl/>
        </w:rPr>
        <w:t xml:space="preserve">ولتبرير كفاية حجم العينة المستهدفة (90 مشاركًا) إحصائيًا لاختبار النموذج الهيكلي للدراسة، اعتمد الباحث على تحليل القوة الإحصائية القَبْلي باستخدام برنامج </w:t>
      </w:r>
      <w:r w:rsidRPr="00BD5EC7">
        <w:rPr>
          <w:rFonts w:ascii="Simplified Arabic" w:hAnsi="Simplified Arabic" w:cs="Simplified Arabic" w:hint="cs"/>
          <w:sz w:val="28"/>
          <w:szCs w:val="28"/>
          <w:highlight w:val="yellow"/>
        </w:rPr>
        <w:t>G*Power 3.1</w:t>
      </w:r>
      <w:r w:rsidRPr="00BD5EC7">
        <w:rPr>
          <w:rFonts w:ascii="Simplified Arabic" w:hAnsi="Simplified Arabic" w:cs="Simplified Arabic" w:hint="cs"/>
          <w:sz w:val="28"/>
          <w:szCs w:val="28"/>
          <w:highlight w:val="yellow"/>
          <w:rtl/>
        </w:rPr>
        <w:t xml:space="preserve">، باعتباره الأداة الأنسب لتحديد حجم </w:t>
      </w:r>
      <w:r w:rsidRPr="00BD5EC7">
        <w:rPr>
          <w:rFonts w:ascii="Simplified Arabic" w:hAnsi="Simplified Arabic" w:cs="Simplified Arabic" w:hint="cs"/>
          <w:sz w:val="28"/>
          <w:szCs w:val="28"/>
          <w:highlight w:val="yellow"/>
          <w:rtl/>
        </w:rPr>
        <w:lastRenderedPageBreak/>
        <w:t>العينة المطلوب في ضوء طبيعة التحليل الإحصائي وعدد المتنبئات الفعلي في النموذج. وتم تحديد الاختبار على أنه انحدار خطي متعدد بنموذج ثابت لاختبار الزيادة في معامل التحديد، وبمستوى دلالة (</w:t>
      </w:r>
      <w:r w:rsidRPr="00BD5EC7">
        <w:rPr>
          <w:rFonts w:ascii="Cambria" w:hAnsi="Cambria"/>
          <w:sz w:val="28"/>
          <w:szCs w:val="28"/>
          <w:highlight w:val="yellow"/>
        </w:rPr>
        <w:t>α</w:t>
      </w:r>
      <w:r w:rsidRPr="00BD5EC7">
        <w:rPr>
          <w:rFonts w:ascii="Simplified Arabic" w:hAnsi="Simplified Arabic" w:cs="Simplified Arabic" w:hint="cs"/>
          <w:sz w:val="28"/>
          <w:szCs w:val="28"/>
          <w:highlight w:val="yellow"/>
        </w:rPr>
        <w:t xml:space="preserve"> = 0.05</w:t>
      </w:r>
      <w:r w:rsidRPr="00BD5EC7">
        <w:rPr>
          <w:rFonts w:ascii="Simplified Arabic" w:hAnsi="Simplified Arabic" w:cs="Simplified Arabic" w:hint="cs"/>
          <w:sz w:val="28"/>
          <w:szCs w:val="28"/>
          <w:highlight w:val="yellow"/>
          <w:rtl/>
        </w:rPr>
        <w:t>)، وقوة إحصائية (0.80)، وحجم أثر متوسط (</w:t>
      </w:r>
      <w:r w:rsidRPr="00BD5EC7">
        <w:rPr>
          <w:rFonts w:ascii="Simplified Arabic" w:hAnsi="Simplified Arabic" w:cs="Simplified Arabic" w:hint="cs"/>
          <w:sz w:val="28"/>
          <w:szCs w:val="28"/>
          <w:highlight w:val="yellow"/>
        </w:rPr>
        <w:t>f</w:t>
      </w:r>
      <w:r w:rsidRPr="00BD5EC7">
        <w:rPr>
          <w:rFonts w:ascii="Simplified Arabic" w:hAnsi="Simplified Arabic" w:cs="Simplified Arabic" w:hint="cs"/>
          <w:sz w:val="28"/>
          <w:szCs w:val="28"/>
          <w:highlight w:val="yellow"/>
          <w:vertAlign w:val="superscript"/>
        </w:rPr>
        <w:t>2</w:t>
      </w:r>
      <w:r w:rsidRPr="00BD5EC7">
        <w:rPr>
          <w:rFonts w:ascii="Simplified Arabic" w:hAnsi="Simplified Arabic" w:cs="Simplified Arabic" w:hint="cs"/>
          <w:sz w:val="28"/>
          <w:szCs w:val="28"/>
          <w:highlight w:val="yellow"/>
        </w:rPr>
        <w:t xml:space="preserve"> = 0.15</w:t>
      </w:r>
      <w:r w:rsidRPr="00BD5EC7">
        <w:rPr>
          <w:rFonts w:ascii="Simplified Arabic" w:hAnsi="Simplified Arabic" w:cs="Simplified Arabic" w:hint="cs"/>
          <w:sz w:val="28"/>
          <w:szCs w:val="28"/>
          <w:highlight w:val="yellow"/>
          <w:rtl/>
        </w:rPr>
        <w:t xml:space="preserve">)، وبعدد متنبئات فعلي قدره </w:t>
      </w:r>
      <w:proofErr w:type="gramStart"/>
      <w:r w:rsidRPr="00BD5EC7">
        <w:rPr>
          <w:rFonts w:ascii="Simplified Arabic" w:hAnsi="Simplified Arabic" w:cs="Simplified Arabic" w:hint="cs"/>
          <w:sz w:val="28"/>
          <w:szCs w:val="28"/>
          <w:highlight w:val="yellow"/>
          <w:rtl/>
        </w:rPr>
        <w:t>خمسة</w:t>
      </w:r>
      <w:proofErr w:type="gramEnd"/>
      <w:r w:rsidRPr="00BD5EC7">
        <w:rPr>
          <w:rFonts w:ascii="Simplified Arabic" w:hAnsi="Simplified Arabic" w:cs="Simplified Arabic" w:hint="cs"/>
          <w:sz w:val="28"/>
          <w:szCs w:val="28"/>
          <w:highlight w:val="yellow"/>
          <w:rtl/>
        </w:rPr>
        <w:t xml:space="preserve"> متنبئات، وهي الأبعاد الخمسة لتبني تقنيات الذكاء الاصطناعي في المسارات المباشرة نحو فاعلية القرارات الاستراتيجية.</w:t>
      </w:r>
    </w:p>
    <w:p w14:paraId="740278AE" w14:textId="77777777" w:rsidR="009B2FC5" w:rsidRPr="00BD5EC7" w:rsidRDefault="009B2FC5" w:rsidP="00BD5EC7">
      <w:pPr>
        <w:bidi/>
        <w:jc w:val="both"/>
        <w:rPr>
          <w:highlight w:val="yellow"/>
        </w:rPr>
      </w:pPr>
      <w:r w:rsidRPr="00BD5EC7">
        <w:rPr>
          <w:rFonts w:ascii="Simplified Arabic" w:hAnsi="Simplified Arabic" w:cs="Simplified Arabic" w:hint="cs"/>
          <w:sz w:val="28"/>
          <w:szCs w:val="28"/>
          <w:highlight w:val="yellow"/>
          <w:rtl/>
        </w:rPr>
        <w:t xml:space="preserve">وبناءً على هذه المدخلات، أظهر تحليل </w:t>
      </w:r>
      <w:r w:rsidRPr="00BD5EC7">
        <w:rPr>
          <w:rFonts w:ascii="Simplified Arabic" w:hAnsi="Simplified Arabic" w:cs="Simplified Arabic" w:hint="cs"/>
          <w:sz w:val="28"/>
          <w:szCs w:val="28"/>
          <w:highlight w:val="yellow"/>
        </w:rPr>
        <w:t>G*Power</w:t>
      </w:r>
      <w:r w:rsidRPr="00BD5EC7">
        <w:rPr>
          <w:rFonts w:ascii="Simplified Arabic" w:hAnsi="Simplified Arabic" w:cs="Simplified Arabic" w:hint="cs"/>
          <w:sz w:val="28"/>
          <w:szCs w:val="28"/>
          <w:highlight w:val="yellow"/>
          <w:rtl/>
        </w:rPr>
        <w:t xml:space="preserve"> أن الحد الأدنى المطلوب للعينة لاختبار النموذج وفق هذه الافتراضات يبلغ نحو (92) مشاركًا. وبذلك فإن حجم العينة المستهدف في هذه الدراسة، والبالغ (90) مشاركًا، يقع عند الحد المطلوب تقريبًا وبفارق محدود لا يتجاوز مشاركين، وهو ما يُعد مقبولًا منهجيًا في ضوء صعوبة الوصول إلى مجتمع تنفيذي محدود ومتخصص، وطبيعة الدراسة القائمة على عينة قصدية نخبوية من كبار التنفيذيين في شركات الأغذية الكبرى.</w:t>
      </w:r>
    </w:p>
    <w:p w14:paraId="655221DD" w14:textId="77777777" w:rsidR="009B2FC5" w:rsidRPr="00BD5EC7" w:rsidRDefault="009B2FC5" w:rsidP="00BD5EC7">
      <w:pPr>
        <w:bidi/>
        <w:jc w:val="both"/>
        <w:rPr>
          <w:highlight w:val="yellow"/>
        </w:rPr>
      </w:pPr>
      <w:r w:rsidRPr="00BD5EC7">
        <w:rPr>
          <w:rFonts w:ascii="Simplified Arabic" w:hAnsi="Simplified Arabic" w:cs="Simplified Arabic" w:hint="cs"/>
          <w:sz w:val="28"/>
          <w:szCs w:val="28"/>
          <w:highlight w:val="yellow"/>
          <w:rtl/>
        </w:rPr>
        <w:t xml:space="preserve">وعليه، لا تعتمد الدراسة في تبرير كفاية العينة على المقارنة بين عدة قواعد عامة قد تُنتج حدودًا دنيا مختلفة، بل تعتمد على نتيجة واحدة محددة من </w:t>
      </w:r>
      <w:r w:rsidRPr="00BD5EC7">
        <w:rPr>
          <w:rFonts w:ascii="Simplified Arabic" w:hAnsi="Simplified Arabic" w:cs="Simplified Arabic" w:hint="cs"/>
          <w:sz w:val="28"/>
          <w:szCs w:val="28"/>
          <w:highlight w:val="yellow"/>
        </w:rPr>
        <w:t>G*Power</w:t>
      </w:r>
      <w:r w:rsidRPr="00BD5EC7">
        <w:rPr>
          <w:rFonts w:ascii="Simplified Arabic" w:hAnsi="Simplified Arabic" w:cs="Simplified Arabic" w:hint="cs"/>
          <w:sz w:val="28"/>
          <w:szCs w:val="28"/>
          <w:highlight w:val="yellow"/>
          <w:rtl/>
        </w:rPr>
        <w:t xml:space="preserve"> وفق العدد الفعلي للمتنبئات في النموذج. وقد جرى اعتماد حجم عينة مستهدف قدره (90) مشاركًا بوصفه حجمًا قريبًا جدًا من الحد الأدنى المحسوب، مع السعي إلى زيادة عدد الاستجابات الصالحة قدر الإمكان أثناء التطبيق الميداني إذا أتاح إطار الوصول إلى الشركات ذلك.</w:t>
      </w:r>
    </w:p>
    <w:p w14:paraId="34F51796" w14:textId="77777777" w:rsidR="009B2FC5" w:rsidRDefault="009B2FC5" w:rsidP="00BD5EC7">
      <w:pPr>
        <w:bidi/>
        <w:jc w:val="both"/>
      </w:pPr>
      <w:r w:rsidRPr="00BD5EC7">
        <w:rPr>
          <w:rFonts w:ascii="Simplified Arabic" w:hAnsi="Simplified Arabic" w:cs="Simplified Arabic" w:hint="cs"/>
          <w:sz w:val="28"/>
          <w:szCs w:val="28"/>
          <w:highlight w:val="yellow"/>
          <w:rtl/>
        </w:rPr>
        <w:t xml:space="preserve">وبناءً على ذلك، تُعد العينة المستهدفة كافية بدرجة مقبولة لاختبار نموذج الدراسة باستخدام </w:t>
      </w:r>
      <w:r w:rsidRPr="00BD5EC7">
        <w:rPr>
          <w:rFonts w:ascii="Simplified Arabic" w:hAnsi="Simplified Arabic" w:cs="Simplified Arabic" w:hint="cs"/>
          <w:sz w:val="28"/>
          <w:szCs w:val="28"/>
          <w:highlight w:val="yellow"/>
        </w:rPr>
        <w:t>PLS-SEM</w:t>
      </w:r>
      <w:r w:rsidRPr="00BD5EC7">
        <w:rPr>
          <w:rFonts w:ascii="Simplified Arabic" w:hAnsi="Simplified Arabic" w:cs="Simplified Arabic" w:hint="cs"/>
          <w:sz w:val="28"/>
          <w:szCs w:val="28"/>
          <w:highlight w:val="yellow"/>
          <w:rtl/>
        </w:rPr>
        <w:t xml:space="preserve">، مع الإقرار بأن الحكم على كفاية العينة يستند هنا إلى نتيجة تحليل القوة الإحصائية القَبْلي وفق </w:t>
      </w:r>
      <w:r w:rsidRPr="00BD5EC7">
        <w:rPr>
          <w:rFonts w:ascii="Simplified Arabic" w:hAnsi="Simplified Arabic" w:cs="Simplified Arabic" w:hint="cs"/>
          <w:sz w:val="28"/>
          <w:szCs w:val="28"/>
          <w:highlight w:val="yellow"/>
        </w:rPr>
        <w:t>G*Power</w:t>
      </w:r>
      <w:r w:rsidRPr="00BD5EC7">
        <w:rPr>
          <w:rFonts w:ascii="Simplified Arabic" w:hAnsi="Simplified Arabic" w:cs="Simplified Arabic" w:hint="cs"/>
          <w:sz w:val="28"/>
          <w:szCs w:val="28"/>
          <w:highlight w:val="yellow"/>
          <w:rtl/>
        </w:rPr>
        <w:t xml:space="preserve"> وليس إلى القول بتجاوز جميع القواعد أو الحدود الدنيا العامة. كما أن استهداف مشارك واحد من كل شركة كبرى مؤهلة يدعم استقلالية المشاهدات، ويجعل حجم العينة متسقًا مع طبيعة مجتمع الدراسة المحدود والنخبوي وإجراءات الوصول الميداني المخططة.</w:t>
      </w:r>
    </w:p>
    <w:p w14:paraId="6C50BE05" w14:textId="77777777" w:rsidR="00DE4FDC" w:rsidRPr="00882AF1" w:rsidRDefault="00DE4FDC" w:rsidP="00DE4FDC">
      <w:pPr>
        <w:tabs>
          <w:tab w:val="center" w:pos="4680"/>
        </w:tabs>
        <w:bidi/>
        <w:jc w:val="both"/>
        <w:rPr>
          <w:rFonts w:ascii="Simplified Arabic" w:hAnsi="Simplified Arabic" w:cs="Simplified Arabic"/>
          <w:sz w:val="28"/>
          <w:szCs w:val="28"/>
          <w:rtl/>
        </w:rPr>
      </w:pPr>
      <w:r w:rsidRPr="00882AF1">
        <w:rPr>
          <w:rFonts w:ascii="Simplified Arabic" w:hAnsi="Simplified Arabic" w:cs="Simplified Arabic" w:hint="cs"/>
          <w:b/>
          <w:bCs/>
          <w:sz w:val="28"/>
          <w:szCs w:val="28"/>
          <w:rtl/>
        </w:rPr>
        <w:t>ج.</w:t>
      </w:r>
      <w:r w:rsidRPr="00882AF1">
        <w:rPr>
          <w:rFonts w:ascii="Simplified Arabic" w:hAnsi="Simplified Arabic" w:cs="Simplified Arabic"/>
          <w:b/>
          <w:bCs/>
          <w:sz w:val="28"/>
          <w:szCs w:val="28"/>
          <w:rtl/>
        </w:rPr>
        <w:t xml:space="preserve"> وحدة التحليل ومعالجة تداخل البيانات</w:t>
      </w:r>
      <w:r w:rsidRPr="00882AF1">
        <w:rPr>
          <w:rFonts w:ascii="Simplified Arabic" w:hAnsi="Simplified Arabic" w:cs="Simplified Arabic" w:hint="cs"/>
          <w:sz w:val="28"/>
          <w:szCs w:val="28"/>
          <w:rtl/>
        </w:rPr>
        <w:t>:</w:t>
      </w:r>
    </w:p>
    <w:p w14:paraId="7096A712" w14:textId="77777777" w:rsidR="00DE4FDC" w:rsidRDefault="00DE4FDC" w:rsidP="00DE4FDC">
      <w:pPr>
        <w:tabs>
          <w:tab w:val="center" w:pos="4680"/>
        </w:tabs>
        <w:bidi/>
        <w:jc w:val="both"/>
        <w:rPr>
          <w:rFonts w:ascii="Simplified Arabic" w:hAnsi="Simplified Arabic" w:cs="Simplified Arabic"/>
          <w:sz w:val="28"/>
          <w:szCs w:val="28"/>
          <w:rtl/>
          <w:lang w:bidi="ar-EG"/>
        </w:rPr>
      </w:pPr>
      <w:r w:rsidRPr="00761597">
        <w:rPr>
          <w:rFonts w:ascii="Simplified Arabic" w:hAnsi="Simplified Arabic" w:cs="Simplified Arabic"/>
          <w:sz w:val="28"/>
          <w:szCs w:val="28"/>
          <w:rtl/>
        </w:rPr>
        <w:t>تتخذ هذه الدراسة من التنفيذي الفرد وحدةً للتحليل، وليس الشركة، بما ينسجم مع طبيعة متغيرات الدراسة التي تقيس إدراكات وممارسات فردية (كفاءة الاستخدام، وجودة القرار المُتخذ)، لا خصائص مؤسسية جماعية.</w:t>
      </w:r>
      <w:r w:rsidRPr="002A7DB8">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و</w:t>
      </w:r>
      <w:r w:rsidRPr="009B2FC5">
        <w:rPr>
          <w:rFonts w:ascii="Simplified Arabic" w:hAnsi="Simplified Arabic" w:cs="Simplified Arabic"/>
          <w:sz w:val="28"/>
          <w:szCs w:val="28"/>
          <w:rtl/>
        </w:rPr>
        <w:t xml:space="preserve">تجدر الإشارة إلى أنه بالرغم من أن عددًا من فقرات المتغير المستقل </w:t>
      </w:r>
      <w:r w:rsidRPr="009B2FC5">
        <w:rPr>
          <w:rFonts w:ascii="Simplified Arabic" w:hAnsi="Simplified Arabic" w:cs="Simplified Arabic" w:hint="cs"/>
          <w:sz w:val="28"/>
          <w:szCs w:val="28"/>
          <w:rtl/>
        </w:rPr>
        <w:t xml:space="preserve">بالاستبانة </w:t>
      </w:r>
      <w:r w:rsidRPr="009B2FC5">
        <w:rPr>
          <w:rFonts w:ascii="Simplified Arabic" w:hAnsi="Simplified Arabic" w:cs="Simplified Arabic"/>
          <w:sz w:val="28"/>
          <w:szCs w:val="28"/>
          <w:rtl/>
        </w:rPr>
        <w:t xml:space="preserve">(كبنود </w:t>
      </w:r>
      <w:r w:rsidRPr="009B2FC5">
        <w:rPr>
          <w:rFonts w:ascii="Simplified Arabic" w:hAnsi="Simplified Arabic" w:cs="Simplified Arabic" w:hint="cs"/>
          <w:sz w:val="28"/>
          <w:szCs w:val="28"/>
          <w:rtl/>
        </w:rPr>
        <w:t>العوامل</w:t>
      </w:r>
      <w:r w:rsidRPr="009B2FC5">
        <w:rPr>
          <w:rFonts w:ascii="Simplified Arabic" w:hAnsi="Simplified Arabic" w:cs="Simplified Arabic"/>
          <w:sz w:val="28"/>
          <w:szCs w:val="28"/>
          <w:rtl/>
        </w:rPr>
        <w:t xml:space="preserve"> التنظيمي</w:t>
      </w:r>
      <w:r w:rsidRPr="009B2FC5">
        <w:rPr>
          <w:rFonts w:ascii="Simplified Arabic" w:hAnsi="Simplified Arabic" w:cs="Simplified Arabic" w:hint="cs"/>
          <w:sz w:val="28"/>
          <w:szCs w:val="28"/>
          <w:rtl/>
        </w:rPr>
        <w:t>ة</w:t>
      </w:r>
      <w:r w:rsidRPr="009B2FC5">
        <w:rPr>
          <w:rFonts w:ascii="Simplified Arabic" w:hAnsi="Simplified Arabic" w:cs="Simplified Arabic"/>
          <w:sz w:val="28"/>
          <w:szCs w:val="28"/>
          <w:rtl/>
        </w:rPr>
        <w:t xml:space="preserve"> </w:t>
      </w:r>
      <w:r w:rsidRPr="009B2FC5">
        <w:rPr>
          <w:rFonts w:ascii="Simplified Arabic" w:hAnsi="Simplified Arabic" w:cs="Simplified Arabic"/>
          <w:sz w:val="28"/>
          <w:szCs w:val="28"/>
          <w:rtl/>
        </w:rPr>
        <w:lastRenderedPageBreak/>
        <w:t>والتقني</w:t>
      </w:r>
      <w:r w:rsidRPr="009B2FC5">
        <w:rPr>
          <w:rFonts w:ascii="Simplified Arabic" w:hAnsi="Simplified Arabic" w:cs="Simplified Arabic" w:hint="cs"/>
          <w:sz w:val="28"/>
          <w:szCs w:val="28"/>
          <w:rtl/>
        </w:rPr>
        <w:t>ة</w:t>
      </w:r>
      <w:r w:rsidRPr="009B2FC5">
        <w:rPr>
          <w:rFonts w:ascii="Simplified Arabic" w:hAnsi="Simplified Arabic" w:cs="Simplified Arabic"/>
          <w:sz w:val="28"/>
          <w:szCs w:val="28"/>
          <w:rtl/>
        </w:rPr>
        <w:t>، المتعلقة بالبنية التحتية، والميزانية، والسياسات، والهيكل التنظيمي) تُظهر أنها تقيس في جوهرها خصائص وممارسات على مستوى الشركة، لا إدراكات شخصية بحتة للتنفيذي</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tl/>
        </w:rPr>
        <w:t>إلا أن تصميم الدراسة يمكن وصفه بدقة أكبر بأنه أسلوب المُخبر الرئيس (</w:t>
      </w:r>
      <w:r w:rsidRPr="009B2FC5">
        <w:rPr>
          <w:rFonts w:ascii="Simplified Arabic" w:hAnsi="Simplified Arabic" w:cs="Simplified Arabic"/>
          <w:sz w:val="28"/>
          <w:szCs w:val="28"/>
        </w:rPr>
        <w:t>Key Informant Approach</w:t>
      </w:r>
      <w:r w:rsidRPr="009B2FC5">
        <w:rPr>
          <w:rFonts w:ascii="Simplified Arabic" w:hAnsi="Simplified Arabic" w:cs="Simplified Arabic"/>
          <w:sz w:val="28"/>
          <w:szCs w:val="28"/>
          <w:rtl/>
        </w:rPr>
        <w:t>)، إذ يبقى التنفيذي هو وحدة الاستجابة والتحليل الإحصائي، وهو الذي يقوم بدور "المُخبر" الذي يُقيّم ويُبلغ عن ممارسات مؤسسته بناءً على معرفته المباشرة بها بحكم منصبه القيادي، لا بوصفه مصدرًا لإدراك شخصي معزول عن سياق الشركة. وبناءً على ذلك، فإن مستوى القياس هو الفرد (</w:t>
      </w:r>
      <w:r w:rsidRPr="009B2FC5">
        <w:rPr>
          <w:rFonts w:ascii="Simplified Arabic" w:hAnsi="Simplified Arabic" w:cs="Simplified Arabic"/>
          <w:sz w:val="28"/>
          <w:szCs w:val="28"/>
        </w:rPr>
        <w:t>Individual-level measurement</w:t>
      </w:r>
      <w:r w:rsidRPr="009B2FC5">
        <w:rPr>
          <w:rFonts w:ascii="Simplified Arabic" w:hAnsi="Simplified Arabic" w:cs="Simplified Arabic"/>
          <w:sz w:val="28"/>
          <w:szCs w:val="28"/>
          <w:rtl/>
        </w:rPr>
        <w:t xml:space="preserve">)، بينما مستوى الاستدلال يمتد ليشمل تقييمًا تمثيليًا لممارسات الشركة كما يراها كبير مسؤوليها التنفيذيين </w:t>
      </w:r>
      <w:r w:rsidRPr="009B2FC5">
        <w:rPr>
          <w:rFonts w:ascii="Simplified Arabic" w:hAnsi="Simplified Arabic" w:cs="Simplified Arabic"/>
          <w:sz w:val="28"/>
          <w:szCs w:val="28"/>
        </w:rPr>
        <w:t>(Organizational-level inference via individual informant)</w:t>
      </w:r>
      <w:r w:rsidRPr="009B2FC5">
        <w:rPr>
          <w:rFonts w:ascii="Simplified Arabic" w:hAnsi="Simplified Arabic" w:cs="Simplified Arabic"/>
          <w:sz w:val="28"/>
          <w:szCs w:val="28"/>
          <w:rtl/>
        </w:rPr>
        <w:t>، وهو أسلوب معتمد ومقبول منهجيًا في أبحاث الإدارة الاستراتيجية عند تعذّر جمع بيانات من عدة مستجيبين داخل كل مؤسسة (</w:t>
      </w:r>
      <w:r w:rsidRPr="009B2FC5">
        <w:rPr>
          <w:rFonts w:ascii="Simplified Arabic" w:hAnsi="Simplified Arabic" w:cs="Simplified Arabic"/>
          <w:sz w:val="28"/>
          <w:szCs w:val="28"/>
        </w:rPr>
        <w:t>Kumar et al., 1993</w:t>
      </w:r>
      <w:r w:rsidRPr="009B2FC5">
        <w:rPr>
          <w:rFonts w:ascii="Simplified Arabic" w:hAnsi="Simplified Arabic" w:cs="Simplified Arabic"/>
          <w:sz w:val="28"/>
          <w:szCs w:val="28"/>
          <w:rtl/>
        </w:rPr>
        <w:t>).</w:t>
      </w:r>
    </w:p>
    <w:p w14:paraId="5E94550C" w14:textId="77777777" w:rsidR="00DE4FDC" w:rsidRPr="00761597" w:rsidRDefault="00DE4FDC" w:rsidP="00DE4FDC">
      <w:pPr>
        <w:tabs>
          <w:tab w:val="center" w:pos="4680"/>
        </w:tabs>
        <w:bidi/>
        <w:jc w:val="both"/>
        <w:rPr>
          <w:rFonts w:ascii="Simplified Arabic" w:hAnsi="Simplified Arabic" w:cs="Simplified Arabic"/>
          <w:sz w:val="28"/>
          <w:szCs w:val="28"/>
          <w:lang w:bidi="ar-EG"/>
        </w:rPr>
      </w:pPr>
      <w:r w:rsidRPr="00761597">
        <w:rPr>
          <w:rFonts w:ascii="Simplified Arabic" w:hAnsi="Simplified Arabic" w:cs="Simplified Arabic"/>
          <w:sz w:val="28"/>
          <w:szCs w:val="28"/>
          <w:rtl/>
        </w:rPr>
        <w:t>ولتفادي مشكلة تداخل البيانات (</w:t>
      </w:r>
      <w:r w:rsidRPr="00761597">
        <w:rPr>
          <w:rFonts w:ascii="Simplified Arabic" w:hAnsi="Simplified Arabic" w:cs="Simplified Arabic"/>
          <w:sz w:val="28"/>
          <w:szCs w:val="28"/>
        </w:rPr>
        <w:t>Nested Data</w:t>
      </w:r>
      <w:r w:rsidRPr="00761597">
        <w:rPr>
          <w:rFonts w:ascii="Simplified Arabic" w:hAnsi="Simplified Arabic" w:cs="Simplified Arabic"/>
          <w:sz w:val="28"/>
          <w:szCs w:val="28"/>
          <w:rtl/>
        </w:rPr>
        <w:t xml:space="preserve">) الناتجة عن احتمال مشاركة أكثر من تنفيذي واحد من الشركة ذاتها </w:t>
      </w:r>
      <w:r w:rsidRPr="00761597">
        <w:rPr>
          <w:rFonts w:ascii="Simplified Arabic" w:hAnsi="Simplified Arabic" w:cs="Simplified Arabic" w:hint="cs"/>
          <w:sz w:val="28"/>
          <w:szCs w:val="28"/>
          <w:rtl/>
        </w:rPr>
        <w:t>(</w:t>
      </w:r>
      <w:r w:rsidRPr="00761597">
        <w:rPr>
          <w:rFonts w:ascii="Simplified Arabic" w:hAnsi="Simplified Arabic" w:cs="Simplified Arabic"/>
          <w:sz w:val="28"/>
          <w:szCs w:val="28"/>
          <w:rtl/>
        </w:rPr>
        <w:t>وهي مشكلة قد تُخلّ بافتراض استقلالية المشاهدات</w:t>
      </w:r>
      <w:r w:rsidRPr="00761597">
        <w:rPr>
          <w:rFonts w:ascii="Simplified Arabic" w:hAnsi="Simplified Arabic" w:cs="Simplified Arabic" w:hint="cs"/>
          <w:sz w:val="28"/>
          <w:szCs w:val="28"/>
          <w:rtl/>
        </w:rPr>
        <w:t xml:space="preserve"> </w:t>
      </w:r>
      <w:r w:rsidRPr="00761597">
        <w:rPr>
          <w:rFonts w:ascii="Simplified Arabic" w:hAnsi="Simplified Arabic" w:cs="Simplified Arabic"/>
          <w:sz w:val="28"/>
          <w:szCs w:val="28"/>
          <w:rtl/>
        </w:rPr>
        <w:t xml:space="preserve">الذي يقوم عليه التحليل القياسي في </w:t>
      </w:r>
      <w:proofErr w:type="spellStart"/>
      <w:r w:rsidRPr="00761597">
        <w:rPr>
          <w:rFonts w:ascii="Simplified Arabic" w:hAnsi="Simplified Arabic" w:cs="Simplified Arabic"/>
          <w:sz w:val="28"/>
          <w:szCs w:val="28"/>
        </w:rPr>
        <w:t>SmartPLS</w:t>
      </w:r>
      <w:proofErr w:type="spellEnd"/>
      <w:r w:rsidRPr="00761597">
        <w:rPr>
          <w:rFonts w:ascii="Simplified Arabic" w:hAnsi="Simplified Arabic" w:cs="Simplified Arabic" w:hint="cs"/>
          <w:sz w:val="28"/>
          <w:szCs w:val="28"/>
          <w:rtl/>
        </w:rPr>
        <w:t>)،</w:t>
      </w:r>
      <w:r w:rsidRPr="00761597">
        <w:rPr>
          <w:rFonts w:ascii="Simplified Arabic" w:hAnsi="Simplified Arabic" w:cs="Simplified Arabic"/>
          <w:sz w:val="28"/>
          <w:szCs w:val="28"/>
          <w:rtl/>
        </w:rPr>
        <w:t xml:space="preserve"> اعتمد الباحث القاعدة الإجرائية التالية: يُستهدف مشارك واحد فقط من كل شركة (كحد أعلى)، يكون الأعلى منصبًا من بين المرشحين المستوفين لمعايير الاشتمال، وذلك عبر التنسيق المسبق مع جهة الاتصال المؤسسية عند توزيع الاستبانة (كما ورد في إجراءات التنفيذ). وفي حال وصول أكثر من استجابة صالحة من الشركة نفسها رغم هذا الإجراء (كأن يُعاد توجيه رابط الاستبانة داخليًا لأكثر من تنفيذي)، </w:t>
      </w:r>
      <w:r w:rsidRPr="00761597">
        <w:rPr>
          <w:rFonts w:ascii="Simplified Arabic" w:hAnsi="Simplified Arabic" w:cs="Simplified Arabic" w:hint="cs"/>
          <w:sz w:val="28"/>
          <w:szCs w:val="28"/>
          <w:rtl/>
        </w:rPr>
        <w:t>احتفظ</w:t>
      </w:r>
      <w:r w:rsidRPr="00761597">
        <w:rPr>
          <w:rFonts w:ascii="Simplified Arabic" w:hAnsi="Simplified Arabic" w:cs="Simplified Arabic"/>
          <w:sz w:val="28"/>
          <w:szCs w:val="28"/>
          <w:rtl/>
        </w:rPr>
        <w:t xml:space="preserve"> الباحث باستجابة واحدة فقط لكل شركة عند التحليل </w:t>
      </w:r>
      <w:r w:rsidRPr="00761597">
        <w:rPr>
          <w:rFonts w:ascii="Simplified Arabic" w:hAnsi="Simplified Arabic" w:cs="Simplified Arabic" w:hint="cs"/>
          <w:sz w:val="28"/>
          <w:szCs w:val="28"/>
          <w:rtl/>
        </w:rPr>
        <w:t>(</w:t>
      </w:r>
      <w:r w:rsidRPr="00761597">
        <w:rPr>
          <w:rFonts w:ascii="Simplified Arabic" w:hAnsi="Simplified Arabic" w:cs="Simplified Arabic"/>
          <w:sz w:val="28"/>
          <w:szCs w:val="28"/>
          <w:rtl/>
        </w:rPr>
        <w:t>يُختار بحسب الأعلى منصبًا، أو عشوائيًا عند تساوي المستوى الوظيفي</w:t>
      </w:r>
      <w:r w:rsidRPr="00761597">
        <w:rPr>
          <w:rFonts w:ascii="Simplified Arabic" w:hAnsi="Simplified Arabic" w:cs="Simplified Arabic" w:hint="cs"/>
          <w:sz w:val="28"/>
          <w:szCs w:val="28"/>
          <w:rtl/>
        </w:rPr>
        <w:t xml:space="preserve">) </w:t>
      </w:r>
      <w:r w:rsidRPr="00761597">
        <w:rPr>
          <w:rFonts w:ascii="Simplified Arabic" w:hAnsi="Simplified Arabic" w:cs="Simplified Arabic"/>
          <w:sz w:val="28"/>
          <w:szCs w:val="28"/>
          <w:rtl/>
        </w:rPr>
        <w:t>حفاظًا على استقلالية المشاهدات، بدلًا من اللجوء إلى النمذجة متعددة المستويات (</w:t>
      </w:r>
      <w:r w:rsidRPr="00761597">
        <w:rPr>
          <w:rFonts w:ascii="Simplified Arabic" w:hAnsi="Simplified Arabic" w:cs="Simplified Arabic"/>
          <w:sz w:val="28"/>
          <w:szCs w:val="28"/>
        </w:rPr>
        <w:t>Multilevel SEM</w:t>
      </w:r>
      <w:r w:rsidRPr="00761597">
        <w:rPr>
          <w:rFonts w:ascii="Simplified Arabic" w:hAnsi="Simplified Arabic" w:cs="Simplified Arabic"/>
          <w:sz w:val="28"/>
          <w:szCs w:val="28"/>
          <w:rtl/>
        </w:rPr>
        <w:t>)، التي تتطلب حجم عينة أكبر بكثير على مستوى المجموعات (الشركات) لضمان قوة إحصائية كافية (</w:t>
      </w:r>
      <w:r w:rsidRPr="00761597">
        <w:rPr>
          <w:rFonts w:ascii="Simplified Arabic" w:hAnsi="Simplified Arabic" w:cs="Simplified Arabic"/>
          <w:sz w:val="28"/>
          <w:szCs w:val="28"/>
        </w:rPr>
        <w:t>Hox, 2010</w:t>
      </w:r>
      <w:r w:rsidRPr="00761597">
        <w:rPr>
          <w:rFonts w:ascii="Simplified Arabic" w:hAnsi="Simplified Arabic" w:cs="Simplified Arabic"/>
          <w:sz w:val="28"/>
          <w:szCs w:val="28"/>
          <w:rtl/>
        </w:rPr>
        <w:t>)، وهو ما لا يتوافر في سياق هذه الدراسة نظرًا لمحدودية عدد الشركات الكبرى المستهدفة (حوالي 90-110 شركة).</w:t>
      </w:r>
    </w:p>
    <w:p w14:paraId="7B8FA2C5" w14:textId="77777777" w:rsidR="00DE4FDC" w:rsidRPr="00882AF1" w:rsidRDefault="00DE4FDC" w:rsidP="00DE4FDC">
      <w:pPr>
        <w:tabs>
          <w:tab w:val="center" w:pos="4680"/>
        </w:tabs>
        <w:bidi/>
        <w:spacing w:before="240" w:after="120"/>
        <w:rPr>
          <w:rFonts w:ascii="Simplified Arabic" w:hAnsi="Simplified Arabic" w:cs="Simplified Arabic"/>
          <w:b/>
          <w:bCs/>
          <w:sz w:val="28"/>
          <w:szCs w:val="28"/>
        </w:rPr>
      </w:pPr>
      <w:r w:rsidRPr="00882AF1">
        <w:rPr>
          <w:rFonts w:ascii="Simplified Arabic" w:hAnsi="Simplified Arabic" w:cs="Simplified Arabic"/>
          <w:b/>
          <w:bCs/>
          <w:sz w:val="28"/>
          <w:szCs w:val="28"/>
          <w:rtl/>
        </w:rPr>
        <w:t>3-4 أداة جمع البيانات</w:t>
      </w:r>
    </w:p>
    <w:p w14:paraId="5064519B" w14:textId="77777777" w:rsidR="00DE4FDC" w:rsidRPr="00882AF1" w:rsidRDefault="00DE4FDC" w:rsidP="00DE4FDC">
      <w:pPr>
        <w:tabs>
          <w:tab w:val="center" w:pos="4680"/>
        </w:tabs>
        <w:bidi/>
        <w:rPr>
          <w:rFonts w:ascii="Simplified Arabic" w:hAnsi="Simplified Arabic" w:cs="Simplified Arabic"/>
          <w:b/>
          <w:bCs/>
          <w:sz w:val="28"/>
          <w:szCs w:val="28"/>
        </w:rPr>
      </w:pPr>
      <w:r w:rsidRPr="00882AF1">
        <w:rPr>
          <w:rFonts w:ascii="Simplified Arabic" w:hAnsi="Simplified Arabic" w:cs="Simplified Arabic"/>
          <w:b/>
          <w:bCs/>
          <w:sz w:val="28"/>
          <w:szCs w:val="28"/>
          <w:rtl/>
        </w:rPr>
        <w:t>أ. وصف الأداة ومحاورها</w:t>
      </w:r>
    </w:p>
    <w:p w14:paraId="339B92D5"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lastRenderedPageBreak/>
        <w:t>اعتمد الباحث على الاستبانة كأداة رئيسية لجمع بيانات الدراسة، وقد صُممت خصيصًا لقياس متغيرات النموذج البحثي بالاستناد إلى الأدبيات العلمية والدراسات السابقة ذات الصلة (</w:t>
      </w:r>
      <w:proofErr w:type="spellStart"/>
      <w:r w:rsidRPr="00882AF1">
        <w:rPr>
          <w:rFonts w:ascii="Simplified Arabic" w:hAnsi="Simplified Arabic" w:cs="Simplified Arabic" w:hint="cs"/>
          <w:sz w:val="28"/>
          <w:szCs w:val="28"/>
        </w:rPr>
        <w:t>Taherdoost</w:t>
      </w:r>
      <w:proofErr w:type="spellEnd"/>
      <w:r w:rsidRPr="00882AF1">
        <w:rPr>
          <w:rFonts w:ascii="Simplified Arabic" w:hAnsi="Simplified Arabic" w:cs="Simplified Arabic" w:hint="cs"/>
          <w:sz w:val="28"/>
          <w:szCs w:val="28"/>
        </w:rPr>
        <w:t>, 2016</w:t>
      </w:r>
      <w:r w:rsidRPr="00882AF1">
        <w:rPr>
          <w:rFonts w:ascii="Simplified Arabic" w:hAnsi="Simplified Arabic" w:cs="Simplified Arabic" w:hint="cs"/>
          <w:sz w:val="28"/>
          <w:szCs w:val="28"/>
          <w:rtl/>
        </w:rPr>
        <w:t xml:space="preserve">). وتتكون الاستبانة من قسمين: القسم الأول يقيس الخصائص الديموغرافية للمشاركين (المؤهل العلمي، المسمى الوظيفي، وعدد سنوات الخبرة) إضافة إلى </w:t>
      </w:r>
      <w:r w:rsidRPr="00882AF1">
        <w:rPr>
          <w:rFonts w:ascii="Simplified Arabic" w:eastAsia="Arial" w:hAnsi="Simplified Arabic" w:cs="Simplified Arabic" w:hint="cs"/>
          <w:sz w:val="28"/>
          <w:szCs w:val="28"/>
          <w:rtl/>
          <w:lang w:val="ar"/>
        </w:rPr>
        <w:t>النشاط الفرعي لشركة التصنيع الغذائي وعدد موظفي الشركة</w:t>
      </w:r>
      <w:r w:rsidRPr="00882AF1">
        <w:rPr>
          <w:rFonts w:ascii="Simplified Arabic" w:hAnsi="Simplified Arabic" w:cs="Simplified Arabic" w:hint="cs"/>
          <w:sz w:val="28"/>
          <w:szCs w:val="28"/>
          <w:rtl/>
        </w:rPr>
        <w:t xml:space="preserve">، والقسم الثاني يتضمن فقرات الاستبانة وعددها 35 فقرة، موزعة على 3 محاور/متغيرات رئيسية للدراسة (متضمنة 5 أبعاد للمتغير المستقل) تم صياغة هذه الفقرات وفق مقياس </w:t>
      </w:r>
      <w:proofErr w:type="spellStart"/>
      <w:r w:rsidRPr="00882AF1">
        <w:rPr>
          <w:rFonts w:ascii="Simplified Arabic" w:hAnsi="Simplified Arabic" w:cs="Simplified Arabic" w:hint="cs"/>
          <w:sz w:val="28"/>
          <w:szCs w:val="28"/>
          <w:rtl/>
        </w:rPr>
        <w:t>ليكرت</w:t>
      </w:r>
      <w:proofErr w:type="spellEnd"/>
      <w:r w:rsidRPr="00882AF1">
        <w:rPr>
          <w:rFonts w:ascii="Simplified Arabic" w:hAnsi="Simplified Arabic" w:cs="Simplified Arabic" w:hint="cs"/>
          <w:sz w:val="28"/>
          <w:szCs w:val="28"/>
          <w:rtl/>
        </w:rPr>
        <w:t xml:space="preserve"> الخماسي (من 1 = لا أوافق بشدة، إلى 5 = أوافق بشدة)</w:t>
      </w:r>
      <w:r w:rsidRPr="00882AF1">
        <w:rPr>
          <w:rFonts w:ascii="Simplified Arabic" w:hAnsi="Simplified Arabic" w:cs="Simplified Arabic"/>
          <w:sz w:val="28"/>
          <w:szCs w:val="28"/>
        </w:rPr>
        <w:t xml:space="preserve"> </w:t>
      </w:r>
      <w:r w:rsidRPr="00882AF1">
        <w:rPr>
          <w:rFonts w:ascii="Simplified Arabic" w:hAnsi="Simplified Arabic" w:cs="Simplified Arabic" w:hint="cs"/>
          <w:sz w:val="28"/>
          <w:szCs w:val="28"/>
          <w:rtl/>
          <w:lang w:bidi="ar-EG"/>
        </w:rPr>
        <w:t>(انظر الاستبانة كاملة بالملاحق)</w:t>
      </w:r>
      <w:r w:rsidRPr="00882AF1">
        <w:rPr>
          <w:rFonts w:ascii="Simplified Arabic" w:hAnsi="Simplified Arabic" w:cs="Simplified Arabic" w:hint="cs"/>
          <w:sz w:val="28"/>
          <w:szCs w:val="28"/>
          <w:rtl/>
        </w:rPr>
        <w:t xml:space="preserve">. </w:t>
      </w:r>
      <w:r w:rsidRPr="00882AF1">
        <w:rPr>
          <w:rFonts w:ascii="Simplified Arabic" w:hAnsi="Simplified Arabic" w:cs="Simplified Arabic" w:hint="cs"/>
          <w:sz w:val="28"/>
          <w:szCs w:val="28"/>
          <w:rtl/>
          <w:lang w:bidi="ar-EG"/>
        </w:rPr>
        <w:t xml:space="preserve">وقد تم اشتقاق فقرات هذه المحاور من دراسات سابقة تم اختبار مقاييسها. </w:t>
      </w:r>
      <w:r w:rsidRPr="00882AF1">
        <w:rPr>
          <w:rFonts w:ascii="Simplified Arabic" w:hAnsi="Simplified Arabic" w:cs="Simplified Arabic" w:hint="cs"/>
          <w:sz w:val="28"/>
          <w:szCs w:val="28"/>
          <w:rtl/>
        </w:rPr>
        <w:t>ويمكن توضيح هذه المحاور وما الذي تقيسه وعدد فقرات كل محور، ومصدر اشتقاق فقرات كل منها كما يظهر بالجدول (3-1).</w:t>
      </w:r>
    </w:p>
    <w:p w14:paraId="725CC1F4" w14:textId="77777777" w:rsidR="00DE4FDC" w:rsidRPr="00882AF1" w:rsidRDefault="00DE4FDC" w:rsidP="00DE4FDC">
      <w:pPr>
        <w:tabs>
          <w:tab w:val="center" w:pos="4680"/>
        </w:tabs>
        <w:bidi/>
        <w:jc w:val="both"/>
        <w:rPr>
          <w:rFonts w:ascii="Simplified Arabic" w:hAnsi="Simplified Arabic" w:cs="Simplified Arabic"/>
          <w:sz w:val="28"/>
          <w:szCs w:val="28"/>
        </w:rPr>
      </w:pPr>
    </w:p>
    <w:p w14:paraId="6B899FE7" w14:textId="77777777" w:rsidR="00DE4FDC" w:rsidRPr="00882AF1" w:rsidRDefault="00DE4FDC" w:rsidP="00DE4FDC">
      <w:pPr>
        <w:tabs>
          <w:tab w:val="center" w:pos="4680"/>
        </w:tabs>
        <w:bidi/>
        <w:jc w:val="both"/>
        <w:rPr>
          <w:rFonts w:ascii="Simplified Arabic" w:hAnsi="Simplified Arabic" w:cs="Simplified Arabic"/>
          <w:sz w:val="28"/>
          <w:szCs w:val="28"/>
        </w:rPr>
      </w:pPr>
    </w:p>
    <w:p w14:paraId="19C86146" w14:textId="77777777" w:rsidR="00DE4FDC" w:rsidRPr="00882AF1" w:rsidRDefault="00DE4FDC" w:rsidP="00DE4FDC">
      <w:pPr>
        <w:tabs>
          <w:tab w:val="center" w:pos="4680"/>
        </w:tabs>
        <w:bidi/>
        <w:jc w:val="both"/>
        <w:rPr>
          <w:rFonts w:ascii="Simplified Arabic" w:hAnsi="Simplified Arabic" w:cs="Simplified Arabic"/>
          <w:sz w:val="28"/>
          <w:szCs w:val="28"/>
        </w:rPr>
      </w:pPr>
    </w:p>
    <w:p w14:paraId="374873C0" w14:textId="77777777" w:rsidR="00DE4FDC" w:rsidRPr="00882AF1" w:rsidRDefault="00DE4FDC" w:rsidP="00DE4FDC">
      <w:pPr>
        <w:tabs>
          <w:tab w:val="center" w:pos="4680"/>
        </w:tabs>
        <w:bidi/>
        <w:jc w:val="both"/>
        <w:rPr>
          <w:rFonts w:ascii="Simplified Arabic" w:hAnsi="Simplified Arabic" w:cs="Simplified Arabic"/>
          <w:sz w:val="28"/>
          <w:szCs w:val="28"/>
          <w:rtl/>
        </w:rPr>
      </w:pPr>
    </w:p>
    <w:p w14:paraId="718D64DD" w14:textId="77777777" w:rsidR="00DE4FDC" w:rsidRPr="00882AF1" w:rsidRDefault="00DE4FDC" w:rsidP="00DE4FDC">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جدول (3-1) محاور الاستبانة</w:t>
      </w:r>
    </w:p>
    <w:tbl>
      <w:tblPr>
        <w:tblStyle w:val="aa"/>
        <w:bidiVisual/>
        <w:tblW w:w="0" w:type="auto"/>
        <w:tblLook w:val="04A0" w:firstRow="1" w:lastRow="0" w:firstColumn="1" w:lastColumn="0" w:noHBand="0" w:noVBand="1"/>
      </w:tblPr>
      <w:tblGrid>
        <w:gridCol w:w="1125"/>
        <w:gridCol w:w="1153"/>
        <w:gridCol w:w="3549"/>
        <w:gridCol w:w="849"/>
        <w:gridCol w:w="2674"/>
      </w:tblGrid>
      <w:tr w:rsidR="00DE4FDC" w:rsidRPr="00882AF1" w14:paraId="1AC02498" w14:textId="77777777" w:rsidTr="006D2828">
        <w:tc>
          <w:tcPr>
            <w:tcW w:w="1125" w:type="dxa"/>
          </w:tcPr>
          <w:p w14:paraId="58636380" w14:textId="77777777" w:rsidR="00DE4FDC" w:rsidRPr="00882AF1" w:rsidRDefault="00DE4FDC" w:rsidP="006D2828">
            <w:pPr>
              <w:tabs>
                <w:tab w:val="center" w:pos="4680"/>
              </w:tabs>
              <w:bidi/>
              <w:spacing w:before="120" w:after="120" w:line="276" w:lineRule="auto"/>
              <w:jc w:val="center"/>
              <w:rPr>
                <w:rFonts w:ascii="Simplified Arabic" w:hAnsi="Simplified Arabic" w:cs="Simplified Arabic"/>
                <w:b/>
                <w:bCs/>
                <w:rtl/>
              </w:rPr>
            </w:pPr>
            <w:r w:rsidRPr="00882AF1">
              <w:rPr>
                <w:rFonts w:ascii="Simplified Arabic" w:hAnsi="Simplified Arabic" w:cs="Simplified Arabic" w:hint="cs"/>
                <w:b/>
                <w:bCs/>
                <w:rtl/>
              </w:rPr>
              <w:t>المحور</w:t>
            </w:r>
          </w:p>
        </w:tc>
        <w:tc>
          <w:tcPr>
            <w:tcW w:w="1153" w:type="dxa"/>
          </w:tcPr>
          <w:p w14:paraId="77ED1105" w14:textId="77777777" w:rsidR="00DE4FDC" w:rsidRPr="00882AF1" w:rsidRDefault="00DE4FDC" w:rsidP="006D2828">
            <w:pPr>
              <w:tabs>
                <w:tab w:val="center" w:pos="4680"/>
              </w:tabs>
              <w:bidi/>
              <w:spacing w:before="120" w:after="120" w:line="276" w:lineRule="auto"/>
              <w:jc w:val="center"/>
              <w:rPr>
                <w:rFonts w:ascii="Simplified Arabic" w:hAnsi="Simplified Arabic" w:cs="Simplified Arabic"/>
                <w:b/>
                <w:bCs/>
                <w:rtl/>
              </w:rPr>
            </w:pPr>
            <w:r w:rsidRPr="00882AF1">
              <w:rPr>
                <w:rFonts w:ascii="Simplified Arabic" w:hAnsi="Simplified Arabic" w:cs="Simplified Arabic" w:hint="cs"/>
                <w:b/>
                <w:bCs/>
                <w:rtl/>
              </w:rPr>
              <w:t>أبعاد المحور</w:t>
            </w:r>
          </w:p>
        </w:tc>
        <w:tc>
          <w:tcPr>
            <w:tcW w:w="3549" w:type="dxa"/>
          </w:tcPr>
          <w:p w14:paraId="5CB2DFC1" w14:textId="77777777" w:rsidR="00DE4FDC" w:rsidRPr="00882AF1" w:rsidRDefault="00DE4FDC" w:rsidP="006D2828">
            <w:pPr>
              <w:tabs>
                <w:tab w:val="center" w:pos="4680"/>
              </w:tabs>
              <w:bidi/>
              <w:spacing w:before="120" w:after="120" w:line="276" w:lineRule="auto"/>
              <w:jc w:val="center"/>
              <w:rPr>
                <w:rFonts w:ascii="Simplified Arabic" w:hAnsi="Simplified Arabic" w:cs="Simplified Arabic"/>
                <w:b/>
                <w:bCs/>
                <w:rtl/>
              </w:rPr>
            </w:pPr>
            <w:r w:rsidRPr="00882AF1">
              <w:rPr>
                <w:rFonts w:ascii="Simplified Arabic" w:hAnsi="Simplified Arabic" w:cs="Simplified Arabic" w:hint="cs"/>
                <w:b/>
                <w:bCs/>
                <w:rtl/>
              </w:rPr>
              <w:t>ما يقيسه المحور أو البُعد</w:t>
            </w:r>
          </w:p>
        </w:tc>
        <w:tc>
          <w:tcPr>
            <w:tcW w:w="849" w:type="dxa"/>
          </w:tcPr>
          <w:p w14:paraId="553EE187" w14:textId="77777777" w:rsidR="00DE4FDC" w:rsidRPr="00882AF1" w:rsidRDefault="00DE4FDC" w:rsidP="006D2828">
            <w:pPr>
              <w:tabs>
                <w:tab w:val="center" w:pos="4680"/>
              </w:tabs>
              <w:bidi/>
              <w:spacing w:before="120" w:after="120" w:line="276" w:lineRule="auto"/>
              <w:jc w:val="center"/>
              <w:rPr>
                <w:rFonts w:ascii="Simplified Arabic" w:hAnsi="Simplified Arabic" w:cs="Simplified Arabic"/>
                <w:b/>
                <w:bCs/>
                <w:rtl/>
              </w:rPr>
            </w:pPr>
            <w:r w:rsidRPr="00882AF1">
              <w:rPr>
                <w:rFonts w:ascii="Simplified Arabic" w:hAnsi="Simplified Arabic" w:cs="Simplified Arabic" w:hint="cs"/>
                <w:b/>
                <w:bCs/>
                <w:rtl/>
              </w:rPr>
              <w:t>عدد الفقرات</w:t>
            </w:r>
          </w:p>
        </w:tc>
        <w:tc>
          <w:tcPr>
            <w:tcW w:w="2674" w:type="dxa"/>
          </w:tcPr>
          <w:p w14:paraId="685EDFE4" w14:textId="77777777" w:rsidR="00DE4FDC" w:rsidRPr="00882AF1" w:rsidRDefault="00DE4FDC" w:rsidP="006D2828">
            <w:pPr>
              <w:tabs>
                <w:tab w:val="center" w:pos="4680"/>
              </w:tabs>
              <w:bidi/>
              <w:spacing w:before="120" w:after="120" w:line="276" w:lineRule="auto"/>
              <w:jc w:val="center"/>
              <w:rPr>
                <w:rFonts w:ascii="Simplified Arabic" w:hAnsi="Simplified Arabic" w:cs="Simplified Arabic"/>
                <w:b/>
                <w:bCs/>
                <w:rtl/>
              </w:rPr>
            </w:pPr>
            <w:r w:rsidRPr="00882AF1">
              <w:rPr>
                <w:rFonts w:ascii="Simplified Arabic" w:hAnsi="Simplified Arabic" w:cs="Simplified Arabic" w:hint="cs"/>
                <w:b/>
                <w:bCs/>
                <w:rtl/>
              </w:rPr>
              <w:t>المصدر</w:t>
            </w:r>
          </w:p>
        </w:tc>
      </w:tr>
      <w:tr w:rsidR="00DE4FDC" w:rsidRPr="00882AF1" w14:paraId="3AC9F03B" w14:textId="77777777" w:rsidTr="006D2828">
        <w:tc>
          <w:tcPr>
            <w:tcW w:w="1125" w:type="dxa"/>
            <w:vMerge w:val="restart"/>
          </w:tcPr>
          <w:p w14:paraId="58488ADF"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r w:rsidRPr="00882AF1">
              <w:rPr>
                <w:rFonts w:ascii="Simplified Arabic" w:hAnsi="Simplified Arabic" w:cs="Simplified Arabic" w:hint="cs"/>
                <w:b/>
                <w:bCs/>
                <w:rtl/>
              </w:rPr>
              <w:t>تبني تقنيات الذكاء الاصطناعي</w:t>
            </w:r>
          </w:p>
          <w:p w14:paraId="72047AEE"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r w:rsidRPr="00882AF1">
              <w:rPr>
                <w:rFonts w:ascii="Simplified Arabic" w:hAnsi="Simplified Arabic" w:cs="Simplified Arabic" w:hint="cs"/>
                <w:rtl/>
              </w:rPr>
              <w:t>(المتغير المستقل)</w:t>
            </w:r>
          </w:p>
        </w:tc>
        <w:tc>
          <w:tcPr>
            <w:tcW w:w="1153" w:type="dxa"/>
          </w:tcPr>
          <w:p w14:paraId="30ECE836"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درجة التبني</w:t>
            </w:r>
          </w:p>
        </w:tc>
        <w:tc>
          <w:tcPr>
            <w:tcW w:w="3549" w:type="dxa"/>
          </w:tcPr>
          <w:p w14:paraId="0B951AE4" w14:textId="77777777" w:rsidR="00DE4FDC" w:rsidRPr="00882AF1" w:rsidRDefault="00DE4FDC" w:rsidP="006D2828">
            <w:pPr>
              <w:tabs>
                <w:tab w:val="center" w:pos="4680"/>
              </w:tabs>
              <w:bidi/>
              <w:spacing w:line="276" w:lineRule="auto"/>
              <w:jc w:val="both"/>
              <w:rPr>
                <w:rFonts w:ascii="Simplified Arabic" w:hAnsi="Simplified Arabic" w:cs="Simplified Arabic"/>
                <w:rtl/>
              </w:rPr>
            </w:pPr>
            <w:r w:rsidRPr="00882AF1">
              <w:rPr>
                <w:rFonts w:ascii="Sakkal Majalla" w:hAnsi="Sakkal Majalla" w:cs="Sakkal Majalla" w:hint="cs"/>
                <w:sz w:val="28"/>
                <w:szCs w:val="28"/>
                <w:rtl/>
              </w:rPr>
              <w:t xml:space="preserve">يقيس </w:t>
            </w:r>
            <w:r w:rsidRPr="00882AF1">
              <w:rPr>
                <w:rFonts w:ascii="Sakkal Majalla" w:hAnsi="Sakkal Majalla" w:cs="Sakkal Majalla"/>
                <w:sz w:val="28"/>
                <w:szCs w:val="28"/>
                <w:rtl/>
              </w:rPr>
              <w:t>درجة توظيف تقنيات الذكاء الاصطناعي (مثل التحليلات التنبؤية، خوارزميات دعم القرار، والتعلم الآلي) في عمليات التخطيط الاستراتيجي واتخاذ القرار</w:t>
            </w:r>
          </w:p>
        </w:tc>
        <w:tc>
          <w:tcPr>
            <w:tcW w:w="849" w:type="dxa"/>
          </w:tcPr>
          <w:p w14:paraId="723543F0"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5</w:t>
            </w:r>
          </w:p>
        </w:tc>
        <w:tc>
          <w:tcPr>
            <w:tcW w:w="2674" w:type="dxa"/>
          </w:tcPr>
          <w:p w14:paraId="007C475A" w14:textId="77777777" w:rsidR="00DE4FDC" w:rsidRPr="00882AF1" w:rsidRDefault="00DE4FDC" w:rsidP="006D2828">
            <w:pPr>
              <w:tabs>
                <w:tab w:val="right" w:pos="28"/>
                <w:tab w:val="center" w:pos="4680"/>
              </w:tabs>
              <w:bidi/>
              <w:spacing w:line="276" w:lineRule="auto"/>
              <w:jc w:val="both"/>
              <w:rPr>
                <w:rFonts w:ascii="Simplified Arabic" w:hAnsi="Simplified Arabic" w:cs="Simplified Arabic"/>
                <w:rtl/>
              </w:rPr>
            </w:pPr>
            <w:r w:rsidRPr="00882AF1">
              <w:rPr>
                <w:rFonts w:ascii="Sakkal Majalla" w:hAnsi="Sakkal Majalla" w:cs="Sakkal Majalla" w:hint="cs"/>
                <w:sz w:val="28"/>
                <w:szCs w:val="28"/>
                <w:rtl/>
              </w:rPr>
              <w:t>المشاري وآخرون (2024).</w:t>
            </w:r>
          </w:p>
        </w:tc>
      </w:tr>
      <w:tr w:rsidR="00DE4FDC" w:rsidRPr="00882AF1" w14:paraId="4610BA36" w14:textId="77777777" w:rsidTr="006D2828">
        <w:tc>
          <w:tcPr>
            <w:tcW w:w="1125" w:type="dxa"/>
            <w:vMerge/>
          </w:tcPr>
          <w:p w14:paraId="7011EB89"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p>
        </w:tc>
        <w:tc>
          <w:tcPr>
            <w:tcW w:w="1153" w:type="dxa"/>
          </w:tcPr>
          <w:p w14:paraId="7A85E5D8"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العوامل</w:t>
            </w:r>
            <w:r w:rsidRPr="00882AF1">
              <w:rPr>
                <w:rFonts w:ascii="Simplified Arabic" w:hAnsi="Simplified Arabic" w:cs="Simplified Arabic" w:hint="cs"/>
                <w:rtl/>
              </w:rPr>
              <w:t xml:space="preserve"> التنظيمي</w:t>
            </w:r>
            <w:r>
              <w:rPr>
                <w:rFonts w:ascii="Simplified Arabic" w:hAnsi="Simplified Arabic" w:cs="Simplified Arabic" w:hint="cs"/>
                <w:rtl/>
              </w:rPr>
              <w:t>ة</w:t>
            </w:r>
          </w:p>
        </w:tc>
        <w:tc>
          <w:tcPr>
            <w:tcW w:w="3549" w:type="dxa"/>
          </w:tcPr>
          <w:p w14:paraId="7DCF9211" w14:textId="77777777" w:rsidR="00DE4FDC" w:rsidRPr="00882AF1" w:rsidRDefault="00DE4FDC" w:rsidP="006D2828">
            <w:pPr>
              <w:tabs>
                <w:tab w:val="center" w:pos="4680"/>
              </w:tabs>
              <w:bidi/>
              <w:spacing w:line="276" w:lineRule="auto"/>
              <w:jc w:val="both"/>
              <w:rPr>
                <w:rFonts w:ascii="Simplified Arabic" w:hAnsi="Simplified Arabic" w:cs="Simplified Arabic"/>
                <w:b/>
                <w:bCs/>
                <w:rtl/>
              </w:rPr>
            </w:pPr>
            <w:r>
              <w:rPr>
                <w:rFonts w:ascii="Simplified Arabic" w:hAnsi="Simplified Arabic" w:cs="Simplified Arabic" w:hint="cs"/>
                <w:rtl/>
              </w:rPr>
              <w:t>ت</w:t>
            </w:r>
            <w:r w:rsidRPr="00882AF1">
              <w:rPr>
                <w:rFonts w:ascii="Simplified Arabic" w:hAnsi="Simplified Arabic" w:cs="Simplified Arabic" w:hint="cs"/>
                <w:rtl/>
              </w:rPr>
              <w:t>قيس</w:t>
            </w:r>
            <w:r w:rsidRPr="00882AF1">
              <w:rPr>
                <w:rFonts w:ascii="Simplified Arabic" w:hAnsi="Simplified Arabic" w:cs="Simplified Arabic"/>
                <w:rtl/>
              </w:rPr>
              <w:t xml:space="preserve"> </w:t>
            </w:r>
            <w:r w:rsidRPr="00882AF1">
              <w:rPr>
                <w:rFonts w:ascii="Simplified Arabic" w:hAnsi="Simplified Arabic" w:cs="Simplified Arabic" w:hint="cs"/>
                <w:rtl/>
              </w:rPr>
              <w:t>عناصر</w:t>
            </w:r>
            <w:r w:rsidRPr="00882AF1">
              <w:rPr>
                <w:rFonts w:ascii="Simplified Arabic" w:hAnsi="Simplified Arabic" w:cs="Simplified Arabic"/>
                <w:rtl/>
              </w:rPr>
              <w:t xml:space="preserve"> </w:t>
            </w:r>
            <w:r w:rsidRPr="00882AF1">
              <w:rPr>
                <w:rFonts w:ascii="Simplified Arabic" w:hAnsi="Simplified Arabic" w:cs="Simplified Arabic" w:hint="cs"/>
                <w:rtl/>
              </w:rPr>
              <w:t>البنية</w:t>
            </w:r>
            <w:r w:rsidRPr="00882AF1">
              <w:rPr>
                <w:rFonts w:ascii="Simplified Arabic" w:hAnsi="Simplified Arabic" w:cs="Simplified Arabic"/>
                <w:rtl/>
              </w:rPr>
              <w:t xml:space="preserve"> </w:t>
            </w:r>
            <w:r w:rsidRPr="00882AF1">
              <w:rPr>
                <w:rFonts w:ascii="Simplified Arabic" w:hAnsi="Simplified Arabic" w:cs="Simplified Arabic" w:hint="cs"/>
                <w:rtl/>
              </w:rPr>
              <w:t>التنظيمية</w:t>
            </w:r>
            <w:r w:rsidRPr="00882AF1">
              <w:rPr>
                <w:rFonts w:ascii="Simplified Arabic" w:hAnsi="Simplified Arabic" w:cs="Simplified Arabic"/>
                <w:rtl/>
              </w:rPr>
              <w:t xml:space="preserve"> </w:t>
            </w:r>
            <w:r w:rsidRPr="00882AF1">
              <w:rPr>
                <w:rFonts w:ascii="Simplified Arabic" w:hAnsi="Simplified Arabic" w:cs="Simplified Arabic" w:hint="cs"/>
                <w:rtl/>
              </w:rPr>
              <w:t>والثقافة</w:t>
            </w:r>
            <w:r w:rsidRPr="00882AF1">
              <w:rPr>
                <w:rFonts w:ascii="Simplified Arabic" w:hAnsi="Simplified Arabic" w:cs="Simplified Arabic"/>
                <w:rtl/>
              </w:rPr>
              <w:t xml:space="preserve"> </w:t>
            </w:r>
            <w:r w:rsidRPr="00882AF1">
              <w:rPr>
                <w:rFonts w:ascii="Simplified Arabic" w:hAnsi="Simplified Arabic" w:cs="Simplified Arabic" w:hint="cs"/>
                <w:rtl/>
              </w:rPr>
              <w:t>المؤسسية</w:t>
            </w:r>
            <w:r w:rsidRPr="00882AF1">
              <w:rPr>
                <w:rFonts w:ascii="Simplified Arabic" w:hAnsi="Simplified Arabic" w:cs="Simplified Arabic"/>
                <w:rtl/>
              </w:rPr>
              <w:t xml:space="preserve"> </w:t>
            </w:r>
            <w:r w:rsidRPr="00882AF1">
              <w:rPr>
                <w:rFonts w:ascii="Simplified Arabic" w:hAnsi="Simplified Arabic" w:cs="Simplified Arabic" w:hint="cs"/>
                <w:rtl/>
              </w:rPr>
              <w:t>ودعم</w:t>
            </w:r>
            <w:r w:rsidRPr="00882AF1">
              <w:rPr>
                <w:rFonts w:ascii="Simplified Arabic" w:hAnsi="Simplified Arabic" w:cs="Simplified Arabic"/>
                <w:rtl/>
              </w:rPr>
              <w:t xml:space="preserve"> </w:t>
            </w:r>
            <w:r w:rsidRPr="00882AF1">
              <w:rPr>
                <w:rFonts w:ascii="Simplified Arabic" w:hAnsi="Simplified Arabic" w:cs="Simplified Arabic" w:hint="cs"/>
                <w:rtl/>
              </w:rPr>
              <w:t>الإدارة</w:t>
            </w:r>
            <w:r w:rsidRPr="00882AF1">
              <w:rPr>
                <w:rFonts w:ascii="Simplified Arabic" w:hAnsi="Simplified Arabic" w:cs="Simplified Arabic"/>
                <w:rtl/>
              </w:rPr>
              <w:t xml:space="preserve"> </w:t>
            </w:r>
            <w:r w:rsidRPr="00882AF1">
              <w:rPr>
                <w:rFonts w:ascii="Simplified Arabic" w:hAnsi="Simplified Arabic" w:cs="Simplified Arabic" w:hint="cs"/>
                <w:rtl/>
              </w:rPr>
              <w:t>العليا</w:t>
            </w:r>
            <w:r w:rsidRPr="00882AF1">
              <w:rPr>
                <w:rFonts w:ascii="Simplified Arabic" w:hAnsi="Simplified Arabic" w:cs="Simplified Arabic"/>
                <w:rtl/>
              </w:rPr>
              <w:t xml:space="preserve"> </w:t>
            </w:r>
            <w:r w:rsidRPr="00882AF1">
              <w:rPr>
                <w:rFonts w:ascii="Simplified Arabic" w:hAnsi="Simplified Arabic" w:cs="Simplified Arabic" w:hint="cs"/>
                <w:rtl/>
              </w:rPr>
              <w:t>وملاءمة</w:t>
            </w:r>
            <w:r w:rsidRPr="00882AF1">
              <w:rPr>
                <w:rFonts w:ascii="Simplified Arabic" w:hAnsi="Simplified Arabic" w:cs="Simplified Arabic"/>
                <w:rtl/>
              </w:rPr>
              <w:t xml:space="preserve"> </w:t>
            </w:r>
            <w:r w:rsidRPr="00882AF1">
              <w:rPr>
                <w:rFonts w:ascii="Simplified Arabic" w:hAnsi="Simplified Arabic" w:cs="Simplified Arabic" w:hint="cs"/>
                <w:rtl/>
              </w:rPr>
              <w:t>السياسات</w:t>
            </w:r>
            <w:r w:rsidRPr="00882AF1">
              <w:rPr>
                <w:rFonts w:ascii="Simplified Arabic" w:hAnsi="Simplified Arabic" w:cs="Simplified Arabic"/>
                <w:rtl/>
              </w:rPr>
              <w:t xml:space="preserve"> </w:t>
            </w:r>
            <w:r w:rsidRPr="00882AF1">
              <w:rPr>
                <w:rFonts w:ascii="Simplified Arabic" w:hAnsi="Simplified Arabic" w:cs="Simplified Arabic" w:hint="cs"/>
                <w:rtl/>
              </w:rPr>
              <w:t>لتبني</w:t>
            </w:r>
            <w:r w:rsidRPr="00882AF1">
              <w:rPr>
                <w:rFonts w:ascii="Simplified Arabic" w:hAnsi="Simplified Arabic" w:cs="Simplified Arabic"/>
                <w:rtl/>
              </w:rPr>
              <w:t xml:space="preserve"> </w:t>
            </w:r>
            <w:r w:rsidRPr="00882AF1">
              <w:rPr>
                <w:rFonts w:ascii="Simplified Arabic" w:hAnsi="Simplified Arabic" w:cs="Simplified Arabic" w:hint="cs"/>
                <w:rtl/>
              </w:rPr>
              <w:t>الذكاء</w:t>
            </w:r>
            <w:r w:rsidRPr="00882AF1">
              <w:rPr>
                <w:rFonts w:ascii="Simplified Arabic" w:hAnsi="Simplified Arabic" w:cs="Simplified Arabic"/>
                <w:rtl/>
              </w:rPr>
              <w:t xml:space="preserve"> </w:t>
            </w:r>
            <w:r w:rsidRPr="00882AF1">
              <w:rPr>
                <w:rFonts w:ascii="Simplified Arabic" w:hAnsi="Simplified Arabic" w:cs="Simplified Arabic" w:hint="cs"/>
                <w:rtl/>
              </w:rPr>
              <w:t>الاصطناعي</w:t>
            </w:r>
          </w:p>
        </w:tc>
        <w:tc>
          <w:tcPr>
            <w:tcW w:w="849" w:type="dxa"/>
          </w:tcPr>
          <w:p w14:paraId="1F238718" w14:textId="77777777" w:rsidR="00DE4FDC" w:rsidRPr="00882AF1" w:rsidRDefault="00DE4FDC" w:rsidP="006D2828">
            <w:pPr>
              <w:tabs>
                <w:tab w:val="center" w:pos="4680"/>
              </w:tabs>
              <w:bidi/>
              <w:spacing w:line="276" w:lineRule="auto"/>
              <w:jc w:val="center"/>
              <w:rPr>
                <w:rFonts w:ascii="Simplified Arabic" w:hAnsi="Simplified Arabic" w:cs="Simplified Arabic"/>
                <w:rtl/>
                <w:lang w:bidi="ar-EG"/>
              </w:rPr>
            </w:pPr>
            <w:r w:rsidRPr="00882AF1">
              <w:rPr>
                <w:rFonts w:ascii="Simplified Arabic" w:hAnsi="Simplified Arabic" w:cs="Simplified Arabic" w:hint="cs"/>
                <w:rtl/>
              </w:rPr>
              <w:t xml:space="preserve">5 </w:t>
            </w:r>
          </w:p>
        </w:tc>
        <w:tc>
          <w:tcPr>
            <w:tcW w:w="2674" w:type="dxa"/>
            <w:vMerge w:val="restart"/>
          </w:tcPr>
          <w:p w14:paraId="3102735E" w14:textId="77777777" w:rsidR="00DE4FDC" w:rsidRPr="00882AF1" w:rsidRDefault="00DE4FDC" w:rsidP="006D2828">
            <w:pPr>
              <w:tabs>
                <w:tab w:val="right" w:pos="28"/>
                <w:tab w:val="center" w:pos="4680"/>
              </w:tabs>
              <w:bidi/>
              <w:spacing w:line="276" w:lineRule="auto"/>
              <w:jc w:val="both"/>
              <w:rPr>
                <w:rFonts w:ascii="Simplified Arabic" w:hAnsi="Simplified Arabic" w:cs="Simplified Arabic"/>
                <w:rtl/>
              </w:rPr>
            </w:pPr>
            <w:proofErr w:type="spellStart"/>
            <w:r w:rsidRPr="00882AF1">
              <w:rPr>
                <w:rFonts w:ascii="Simplified Arabic" w:hAnsi="Simplified Arabic" w:cs="Simplified Arabic" w:hint="cs"/>
                <w:rtl/>
              </w:rPr>
              <w:t>أبركات</w:t>
            </w:r>
            <w:proofErr w:type="spellEnd"/>
            <w:r w:rsidRPr="00882AF1">
              <w:rPr>
                <w:rFonts w:ascii="Simplified Arabic" w:hAnsi="Simplified Arabic" w:cs="Simplified Arabic" w:hint="cs"/>
                <w:rtl/>
              </w:rPr>
              <w:t xml:space="preserve"> وعيسى (2024</w:t>
            </w:r>
            <w:proofErr w:type="gramStart"/>
            <w:r w:rsidRPr="00882AF1">
              <w:rPr>
                <w:rFonts w:ascii="Simplified Arabic" w:hAnsi="Simplified Arabic" w:cs="Simplified Arabic" w:hint="cs"/>
                <w:rtl/>
              </w:rPr>
              <w:t xml:space="preserve">)؛   </w:t>
            </w:r>
            <w:proofErr w:type="gramEnd"/>
            <w:r w:rsidRPr="00882AF1">
              <w:rPr>
                <w:rFonts w:ascii="Simplified Arabic" w:hAnsi="Simplified Arabic" w:cs="Simplified Arabic" w:hint="cs"/>
                <w:rtl/>
              </w:rPr>
              <w:t xml:space="preserve">       المشاري وآخرون (2024</w:t>
            </w:r>
            <w:proofErr w:type="gramStart"/>
            <w:r w:rsidRPr="00882AF1">
              <w:rPr>
                <w:rFonts w:ascii="Simplified Arabic" w:hAnsi="Simplified Arabic" w:cs="Simplified Arabic" w:hint="cs"/>
                <w:rtl/>
              </w:rPr>
              <w:t xml:space="preserve">)؛   </w:t>
            </w:r>
            <w:proofErr w:type="gramEnd"/>
            <w:r w:rsidRPr="00882AF1">
              <w:rPr>
                <w:rFonts w:ascii="Simplified Arabic" w:hAnsi="Simplified Arabic" w:cs="Simplified Arabic" w:hint="cs"/>
                <w:rtl/>
              </w:rPr>
              <w:t xml:space="preserve">                 العتيبي وآخرون (2024</w:t>
            </w:r>
            <w:proofErr w:type="gramStart"/>
            <w:r w:rsidRPr="00882AF1">
              <w:rPr>
                <w:rFonts w:ascii="Simplified Arabic" w:hAnsi="Simplified Arabic" w:cs="Simplified Arabic" w:hint="cs"/>
                <w:rtl/>
              </w:rPr>
              <w:t xml:space="preserve">)؛   </w:t>
            </w:r>
            <w:proofErr w:type="gramEnd"/>
            <w:r w:rsidRPr="00882AF1">
              <w:rPr>
                <w:rFonts w:ascii="Simplified Arabic" w:hAnsi="Simplified Arabic" w:cs="Simplified Arabic" w:hint="cs"/>
                <w:rtl/>
              </w:rPr>
              <w:t xml:space="preserve">                  </w:t>
            </w:r>
            <w:r w:rsidRPr="00882AF1">
              <w:rPr>
                <w:rFonts w:ascii="Simplified Arabic" w:hAnsi="Simplified Arabic" w:cs="Simplified Arabic" w:hint="cs"/>
                <w:rtl/>
              </w:rPr>
              <w:lastRenderedPageBreak/>
              <w:t xml:space="preserve">آل عزام وآل ظفرة (2023)؛ </w:t>
            </w:r>
            <w:proofErr w:type="spellStart"/>
            <w:r w:rsidRPr="00882AF1">
              <w:rPr>
                <w:rFonts w:ascii="Simplified Arabic" w:hAnsi="Simplified Arabic" w:cs="Simplified Arabic" w:hint="cs"/>
                <w:lang w:bidi="ar-EG"/>
              </w:rPr>
              <w:t>Oraif</w:t>
            </w:r>
            <w:proofErr w:type="spellEnd"/>
            <w:r w:rsidRPr="00882AF1">
              <w:rPr>
                <w:rFonts w:ascii="Simplified Arabic" w:hAnsi="Simplified Arabic" w:cs="Simplified Arabic" w:hint="cs"/>
                <w:lang w:bidi="ar-EG"/>
              </w:rPr>
              <w:t xml:space="preserve"> (</w:t>
            </w:r>
            <w:proofErr w:type="gramStart"/>
            <w:r w:rsidRPr="00882AF1">
              <w:rPr>
                <w:rFonts w:ascii="Simplified Arabic" w:hAnsi="Simplified Arabic" w:cs="Simplified Arabic" w:hint="cs"/>
                <w:lang w:bidi="ar-EG"/>
              </w:rPr>
              <w:t>2024);</w:t>
            </w:r>
            <w:proofErr w:type="gramEnd"/>
            <w:r w:rsidRPr="00882AF1">
              <w:rPr>
                <w:rFonts w:ascii="Simplified Arabic" w:hAnsi="Simplified Arabic" w:cs="Simplified Arabic" w:hint="cs"/>
                <w:lang w:bidi="ar-EG"/>
              </w:rPr>
              <w:t xml:space="preserve"> </w:t>
            </w:r>
            <w:proofErr w:type="spellStart"/>
            <w:r w:rsidRPr="00882AF1">
              <w:rPr>
                <w:rFonts w:ascii="Simplified Arabic" w:hAnsi="Simplified Arabic" w:cs="Simplified Arabic" w:hint="cs"/>
                <w:lang w:val="en-GB" w:bidi="ar-EG"/>
              </w:rPr>
              <w:t>Aljohani</w:t>
            </w:r>
            <w:proofErr w:type="spellEnd"/>
            <w:r w:rsidRPr="00882AF1">
              <w:rPr>
                <w:rFonts w:ascii="Simplified Arabic" w:hAnsi="Simplified Arabic" w:cs="Simplified Arabic" w:hint="cs"/>
                <w:lang w:val="en-GB" w:bidi="ar-EG"/>
              </w:rPr>
              <w:t xml:space="preserve"> &amp; Albliwi (2022)</w:t>
            </w:r>
            <w:r w:rsidRPr="00882AF1">
              <w:rPr>
                <w:rFonts w:ascii="Simplified Arabic" w:hAnsi="Simplified Arabic" w:cs="Simplified Arabic" w:hint="cs"/>
                <w:rtl/>
                <w:lang w:val="en-GB" w:bidi="ar-EG"/>
              </w:rPr>
              <w:t xml:space="preserve">             </w:t>
            </w:r>
            <w:r w:rsidRPr="00882AF1">
              <w:rPr>
                <w:rFonts w:ascii="Simplified Arabic" w:hAnsi="Simplified Arabic" w:cs="Simplified Arabic" w:hint="cs"/>
                <w:rtl/>
              </w:rPr>
              <w:t xml:space="preserve">                      </w:t>
            </w:r>
          </w:p>
        </w:tc>
      </w:tr>
      <w:tr w:rsidR="00DE4FDC" w:rsidRPr="00882AF1" w14:paraId="72157D55" w14:textId="77777777" w:rsidTr="006D2828">
        <w:tc>
          <w:tcPr>
            <w:tcW w:w="1125" w:type="dxa"/>
            <w:vMerge/>
          </w:tcPr>
          <w:p w14:paraId="0AC47406"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p>
        </w:tc>
        <w:tc>
          <w:tcPr>
            <w:tcW w:w="1153" w:type="dxa"/>
          </w:tcPr>
          <w:p w14:paraId="2DA3CBD1"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العوامل</w:t>
            </w:r>
            <w:r w:rsidRPr="00882AF1">
              <w:rPr>
                <w:rFonts w:ascii="Simplified Arabic" w:hAnsi="Simplified Arabic" w:cs="Simplified Arabic" w:hint="cs"/>
                <w:rtl/>
              </w:rPr>
              <w:t xml:space="preserve"> التقني</w:t>
            </w:r>
            <w:r>
              <w:rPr>
                <w:rFonts w:ascii="Simplified Arabic" w:hAnsi="Simplified Arabic" w:cs="Simplified Arabic" w:hint="cs"/>
                <w:rtl/>
              </w:rPr>
              <w:t>ة</w:t>
            </w:r>
          </w:p>
        </w:tc>
        <w:tc>
          <w:tcPr>
            <w:tcW w:w="3549" w:type="dxa"/>
          </w:tcPr>
          <w:p w14:paraId="7FCEEF42" w14:textId="77777777" w:rsidR="00DE4FDC" w:rsidRPr="00882AF1" w:rsidRDefault="00DE4FDC" w:rsidP="006D2828">
            <w:pPr>
              <w:tabs>
                <w:tab w:val="center" w:pos="4680"/>
              </w:tabs>
              <w:bidi/>
              <w:spacing w:line="276" w:lineRule="auto"/>
              <w:jc w:val="both"/>
              <w:rPr>
                <w:rFonts w:ascii="Simplified Arabic" w:hAnsi="Simplified Arabic" w:cs="Simplified Arabic"/>
                <w:b/>
                <w:bCs/>
                <w:rtl/>
              </w:rPr>
            </w:pPr>
            <w:r>
              <w:rPr>
                <w:rFonts w:ascii="Simplified Arabic" w:hAnsi="Simplified Arabic" w:cs="Simplified Arabic" w:hint="cs"/>
                <w:rtl/>
              </w:rPr>
              <w:t>ت</w:t>
            </w:r>
            <w:r w:rsidRPr="00882AF1">
              <w:rPr>
                <w:rFonts w:ascii="Simplified Arabic" w:hAnsi="Simplified Arabic" w:cs="Simplified Arabic" w:hint="cs"/>
                <w:rtl/>
              </w:rPr>
              <w:t>قيس</w:t>
            </w:r>
            <w:r w:rsidRPr="00882AF1">
              <w:rPr>
                <w:rFonts w:ascii="Simplified Arabic" w:hAnsi="Simplified Arabic" w:cs="Simplified Arabic"/>
                <w:rtl/>
              </w:rPr>
              <w:t xml:space="preserve"> </w:t>
            </w:r>
            <w:r w:rsidRPr="00882AF1">
              <w:rPr>
                <w:rFonts w:ascii="Simplified Arabic" w:hAnsi="Simplified Arabic" w:cs="Simplified Arabic" w:hint="cs"/>
                <w:rtl/>
              </w:rPr>
              <w:t>توافر</w:t>
            </w:r>
            <w:r w:rsidRPr="00882AF1">
              <w:rPr>
                <w:rFonts w:ascii="Simplified Arabic" w:hAnsi="Simplified Arabic" w:cs="Simplified Arabic"/>
                <w:rtl/>
              </w:rPr>
              <w:t xml:space="preserve"> </w:t>
            </w:r>
            <w:r w:rsidRPr="00882AF1">
              <w:rPr>
                <w:rFonts w:ascii="Simplified Arabic" w:hAnsi="Simplified Arabic" w:cs="Simplified Arabic" w:hint="cs"/>
                <w:rtl/>
              </w:rPr>
              <w:t>البنية</w:t>
            </w:r>
            <w:r w:rsidRPr="00882AF1">
              <w:rPr>
                <w:rFonts w:ascii="Simplified Arabic" w:hAnsi="Simplified Arabic" w:cs="Simplified Arabic"/>
                <w:rtl/>
              </w:rPr>
              <w:t xml:space="preserve"> </w:t>
            </w:r>
            <w:r w:rsidRPr="00882AF1">
              <w:rPr>
                <w:rFonts w:ascii="Simplified Arabic" w:hAnsi="Simplified Arabic" w:cs="Simplified Arabic" w:hint="cs"/>
                <w:rtl/>
              </w:rPr>
              <w:t>التحتية</w:t>
            </w:r>
            <w:r w:rsidRPr="00882AF1">
              <w:rPr>
                <w:rFonts w:ascii="Simplified Arabic" w:hAnsi="Simplified Arabic" w:cs="Simplified Arabic"/>
                <w:rtl/>
              </w:rPr>
              <w:t xml:space="preserve"> </w:t>
            </w:r>
            <w:r w:rsidRPr="00882AF1">
              <w:rPr>
                <w:rFonts w:ascii="Simplified Arabic" w:hAnsi="Simplified Arabic" w:cs="Simplified Arabic" w:hint="cs"/>
                <w:rtl/>
              </w:rPr>
              <w:t>التقنية</w:t>
            </w:r>
            <w:r w:rsidRPr="00882AF1">
              <w:rPr>
                <w:rFonts w:ascii="Simplified Arabic" w:hAnsi="Simplified Arabic" w:cs="Simplified Arabic"/>
                <w:rtl/>
              </w:rPr>
              <w:t xml:space="preserve"> </w:t>
            </w:r>
            <w:r w:rsidRPr="00882AF1">
              <w:rPr>
                <w:rFonts w:ascii="Simplified Arabic" w:hAnsi="Simplified Arabic" w:cs="Simplified Arabic" w:hint="cs"/>
                <w:rtl/>
              </w:rPr>
              <w:t>وجودة</w:t>
            </w:r>
            <w:r w:rsidRPr="00882AF1">
              <w:rPr>
                <w:rFonts w:ascii="Simplified Arabic" w:hAnsi="Simplified Arabic" w:cs="Simplified Arabic"/>
                <w:rtl/>
              </w:rPr>
              <w:t xml:space="preserve"> </w:t>
            </w:r>
            <w:r w:rsidRPr="00882AF1">
              <w:rPr>
                <w:rFonts w:ascii="Simplified Arabic" w:hAnsi="Simplified Arabic" w:cs="Simplified Arabic" w:hint="cs"/>
                <w:rtl/>
              </w:rPr>
              <w:t>نظم</w:t>
            </w:r>
            <w:r w:rsidRPr="00882AF1">
              <w:rPr>
                <w:rFonts w:ascii="Simplified Arabic" w:hAnsi="Simplified Arabic" w:cs="Simplified Arabic"/>
                <w:rtl/>
              </w:rPr>
              <w:t xml:space="preserve"> </w:t>
            </w:r>
            <w:r w:rsidRPr="00882AF1">
              <w:rPr>
                <w:rFonts w:ascii="Simplified Arabic" w:hAnsi="Simplified Arabic" w:cs="Simplified Arabic" w:hint="cs"/>
                <w:rtl/>
              </w:rPr>
              <w:t>المعلومات</w:t>
            </w:r>
            <w:r w:rsidRPr="00882AF1">
              <w:rPr>
                <w:rFonts w:ascii="Simplified Arabic" w:hAnsi="Simplified Arabic" w:cs="Simplified Arabic"/>
                <w:rtl/>
              </w:rPr>
              <w:t xml:space="preserve"> </w:t>
            </w:r>
            <w:r w:rsidRPr="00882AF1">
              <w:rPr>
                <w:rFonts w:ascii="Simplified Arabic" w:hAnsi="Simplified Arabic" w:cs="Simplified Arabic" w:hint="cs"/>
                <w:rtl/>
              </w:rPr>
              <w:t>في</w:t>
            </w:r>
            <w:r w:rsidRPr="00882AF1">
              <w:rPr>
                <w:rFonts w:ascii="Simplified Arabic" w:hAnsi="Simplified Arabic" w:cs="Simplified Arabic"/>
                <w:rtl/>
              </w:rPr>
              <w:t xml:space="preserve"> </w:t>
            </w:r>
            <w:r w:rsidRPr="00882AF1">
              <w:rPr>
                <w:rFonts w:ascii="Simplified Arabic" w:hAnsi="Simplified Arabic" w:cs="Simplified Arabic" w:hint="cs"/>
                <w:rtl/>
              </w:rPr>
              <w:t>الشركة</w:t>
            </w:r>
          </w:p>
        </w:tc>
        <w:tc>
          <w:tcPr>
            <w:tcW w:w="849" w:type="dxa"/>
          </w:tcPr>
          <w:p w14:paraId="40BDAB1E"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 xml:space="preserve">5 </w:t>
            </w:r>
          </w:p>
        </w:tc>
        <w:tc>
          <w:tcPr>
            <w:tcW w:w="2674" w:type="dxa"/>
            <w:vMerge/>
          </w:tcPr>
          <w:p w14:paraId="475A665B"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p>
        </w:tc>
      </w:tr>
      <w:tr w:rsidR="00DE4FDC" w:rsidRPr="00882AF1" w14:paraId="433B741E" w14:textId="77777777" w:rsidTr="006D2828">
        <w:tc>
          <w:tcPr>
            <w:tcW w:w="1125" w:type="dxa"/>
            <w:vMerge/>
          </w:tcPr>
          <w:p w14:paraId="3D7622A3"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p>
        </w:tc>
        <w:tc>
          <w:tcPr>
            <w:tcW w:w="1153" w:type="dxa"/>
          </w:tcPr>
          <w:p w14:paraId="781B8B52"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Pr>
                <w:rFonts w:ascii="Simplified Arabic" w:hAnsi="Simplified Arabic" w:cs="Simplified Arabic" w:hint="cs"/>
                <w:rtl/>
              </w:rPr>
              <w:t>العوامل</w:t>
            </w:r>
            <w:r w:rsidRPr="00882AF1">
              <w:rPr>
                <w:rFonts w:ascii="Simplified Arabic" w:hAnsi="Simplified Arabic" w:cs="Simplified Arabic" w:hint="cs"/>
                <w:rtl/>
              </w:rPr>
              <w:t xml:space="preserve"> القيادي</w:t>
            </w:r>
            <w:r>
              <w:rPr>
                <w:rFonts w:ascii="Simplified Arabic" w:hAnsi="Simplified Arabic" w:cs="Simplified Arabic" w:hint="cs"/>
                <w:rtl/>
              </w:rPr>
              <w:t>ة</w:t>
            </w:r>
            <w:r w:rsidRPr="00882AF1">
              <w:rPr>
                <w:rFonts w:ascii="Simplified Arabic" w:hAnsi="Simplified Arabic" w:cs="Simplified Arabic" w:hint="cs"/>
                <w:rtl/>
              </w:rPr>
              <w:t xml:space="preserve"> والبشري</w:t>
            </w:r>
            <w:r>
              <w:rPr>
                <w:rFonts w:ascii="Simplified Arabic" w:hAnsi="Simplified Arabic" w:cs="Simplified Arabic" w:hint="cs"/>
                <w:rtl/>
              </w:rPr>
              <w:t>ة</w:t>
            </w:r>
            <w:r w:rsidRPr="00882AF1">
              <w:rPr>
                <w:rFonts w:ascii="Simplified Arabic" w:hAnsi="Simplified Arabic" w:cs="Simplified Arabic" w:hint="cs"/>
                <w:rtl/>
              </w:rPr>
              <w:t xml:space="preserve"> </w:t>
            </w:r>
          </w:p>
        </w:tc>
        <w:tc>
          <w:tcPr>
            <w:tcW w:w="3549" w:type="dxa"/>
          </w:tcPr>
          <w:p w14:paraId="53BCCD43" w14:textId="77777777" w:rsidR="00DE4FDC" w:rsidRPr="00882AF1" w:rsidRDefault="00DE4FDC" w:rsidP="006D2828">
            <w:pPr>
              <w:tabs>
                <w:tab w:val="center" w:pos="4680"/>
              </w:tabs>
              <w:bidi/>
              <w:spacing w:line="276" w:lineRule="auto"/>
              <w:jc w:val="both"/>
              <w:rPr>
                <w:rFonts w:ascii="Simplified Arabic" w:hAnsi="Simplified Arabic" w:cs="Simplified Arabic"/>
                <w:b/>
                <w:bCs/>
                <w:rtl/>
                <w:lang w:bidi="ar-EG"/>
              </w:rPr>
            </w:pPr>
            <w:r>
              <w:rPr>
                <w:rFonts w:ascii="Simplified Arabic" w:hAnsi="Simplified Arabic" w:cs="Simplified Arabic" w:hint="cs"/>
                <w:rtl/>
              </w:rPr>
              <w:t>ت</w:t>
            </w:r>
            <w:r w:rsidRPr="00882AF1">
              <w:rPr>
                <w:rFonts w:ascii="Simplified Arabic" w:hAnsi="Simplified Arabic" w:cs="Simplified Arabic" w:hint="cs"/>
                <w:rtl/>
              </w:rPr>
              <w:t>قيس</w:t>
            </w:r>
            <w:r w:rsidRPr="00882AF1">
              <w:rPr>
                <w:rFonts w:ascii="Simplified Arabic" w:hAnsi="Simplified Arabic" w:cs="Simplified Arabic"/>
                <w:rtl/>
              </w:rPr>
              <w:t xml:space="preserve"> </w:t>
            </w:r>
            <w:r w:rsidRPr="00882AF1">
              <w:rPr>
                <w:rFonts w:ascii="Simplified Arabic" w:hAnsi="Simplified Arabic" w:cs="Simplified Arabic" w:hint="cs"/>
                <w:rtl/>
              </w:rPr>
              <w:t>خصائص</w:t>
            </w:r>
            <w:r w:rsidRPr="00882AF1">
              <w:rPr>
                <w:rFonts w:ascii="Simplified Arabic" w:hAnsi="Simplified Arabic" w:cs="Simplified Arabic"/>
                <w:rtl/>
              </w:rPr>
              <w:t xml:space="preserve"> </w:t>
            </w:r>
            <w:r w:rsidRPr="00882AF1">
              <w:rPr>
                <w:rFonts w:ascii="Simplified Arabic" w:hAnsi="Simplified Arabic" w:cs="Simplified Arabic" w:hint="cs"/>
                <w:rtl/>
              </w:rPr>
              <w:t>القادة</w:t>
            </w:r>
            <w:r w:rsidRPr="00882AF1">
              <w:rPr>
                <w:rFonts w:ascii="Simplified Arabic" w:hAnsi="Simplified Arabic" w:cs="Simplified Arabic"/>
                <w:rtl/>
              </w:rPr>
              <w:t xml:space="preserve"> </w:t>
            </w:r>
            <w:r w:rsidRPr="00882AF1">
              <w:rPr>
                <w:rFonts w:ascii="Simplified Arabic" w:hAnsi="Simplified Arabic" w:cs="Simplified Arabic" w:hint="cs"/>
                <w:rtl/>
              </w:rPr>
              <w:t>التنفيذيين</w:t>
            </w:r>
            <w:r w:rsidRPr="00882AF1">
              <w:rPr>
                <w:rFonts w:ascii="Simplified Arabic" w:hAnsi="Simplified Arabic" w:cs="Simplified Arabic"/>
                <w:rtl/>
              </w:rPr>
              <w:t xml:space="preserve"> </w:t>
            </w:r>
            <w:r w:rsidRPr="00882AF1">
              <w:rPr>
                <w:rFonts w:ascii="Simplified Arabic" w:hAnsi="Simplified Arabic" w:cs="Simplified Arabic" w:hint="cs"/>
                <w:rtl/>
              </w:rPr>
              <w:t>وأساليب</w:t>
            </w:r>
            <w:r w:rsidRPr="00882AF1">
              <w:rPr>
                <w:rFonts w:ascii="Simplified Arabic" w:hAnsi="Simplified Arabic" w:cs="Simplified Arabic"/>
                <w:rtl/>
              </w:rPr>
              <w:t xml:space="preserve"> </w:t>
            </w:r>
            <w:r w:rsidRPr="00882AF1">
              <w:rPr>
                <w:rFonts w:ascii="Simplified Arabic" w:hAnsi="Simplified Arabic" w:cs="Simplified Arabic" w:hint="cs"/>
                <w:rtl/>
              </w:rPr>
              <w:t>القيادة</w:t>
            </w:r>
            <w:r w:rsidRPr="00882AF1">
              <w:rPr>
                <w:rFonts w:ascii="Simplified Arabic" w:hAnsi="Simplified Arabic" w:cs="Simplified Arabic"/>
                <w:rtl/>
              </w:rPr>
              <w:t xml:space="preserve"> </w:t>
            </w:r>
            <w:r w:rsidRPr="00882AF1">
              <w:rPr>
                <w:rFonts w:ascii="Simplified Arabic" w:hAnsi="Simplified Arabic" w:cs="Simplified Arabic" w:hint="cs"/>
                <w:rtl/>
              </w:rPr>
              <w:t>ومدى</w:t>
            </w:r>
            <w:r w:rsidRPr="00882AF1">
              <w:rPr>
                <w:rFonts w:ascii="Simplified Arabic" w:hAnsi="Simplified Arabic" w:cs="Simplified Arabic"/>
                <w:rtl/>
              </w:rPr>
              <w:t xml:space="preserve"> </w:t>
            </w:r>
            <w:r w:rsidRPr="00882AF1">
              <w:rPr>
                <w:rFonts w:ascii="Simplified Arabic" w:hAnsi="Simplified Arabic" w:cs="Simplified Arabic" w:hint="cs"/>
                <w:rtl/>
              </w:rPr>
              <w:t>استعدادهم</w:t>
            </w:r>
            <w:r w:rsidRPr="00882AF1">
              <w:rPr>
                <w:rFonts w:ascii="Simplified Arabic" w:hAnsi="Simplified Arabic" w:cs="Simplified Arabic"/>
                <w:rtl/>
              </w:rPr>
              <w:t xml:space="preserve"> </w:t>
            </w:r>
            <w:r w:rsidRPr="00882AF1">
              <w:rPr>
                <w:rFonts w:ascii="Simplified Arabic" w:hAnsi="Simplified Arabic" w:cs="Simplified Arabic" w:hint="cs"/>
                <w:rtl/>
              </w:rPr>
              <w:t>لتبني</w:t>
            </w:r>
            <w:r w:rsidRPr="00882AF1">
              <w:rPr>
                <w:rFonts w:ascii="Simplified Arabic" w:hAnsi="Simplified Arabic" w:cs="Simplified Arabic"/>
                <w:rtl/>
              </w:rPr>
              <w:t xml:space="preserve"> </w:t>
            </w:r>
            <w:r w:rsidRPr="00882AF1">
              <w:rPr>
                <w:rFonts w:ascii="Simplified Arabic" w:hAnsi="Simplified Arabic" w:cs="Simplified Arabic" w:hint="cs"/>
                <w:rtl/>
              </w:rPr>
              <w:t>حلول</w:t>
            </w:r>
            <w:r w:rsidRPr="00882AF1">
              <w:rPr>
                <w:rFonts w:ascii="Simplified Arabic" w:hAnsi="Simplified Arabic" w:cs="Simplified Arabic"/>
                <w:rtl/>
              </w:rPr>
              <w:t xml:space="preserve"> </w:t>
            </w:r>
            <w:r w:rsidRPr="00882AF1">
              <w:rPr>
                <w:rFonts w:ascii="Simplified Arabic" w:hAnsi="Simplified Arabic" w:cs="Simplified Arabic" w:hint="cs"/>
                <w:rtl/>
              </w:rPr>
              <w:t>الذكاء</w:t>
            </w:r>
            <w:r w:rsidRPr="00882AF1">
              <w:rPr>
                <w:rFonts w:ascii="Simplified Arabic" w:hAnsi="Simplified Arabic" w:cs="Simplified Arabic"/>
                <w:rtl/>
              </w:rPr>
              <w:t xml:space="preserve"> </w:t>
            </w:r>
            <w:r w:rsidRPr="00882AF1">
              <w:rPr>
                <w:rFonts w:ascii="Simplified Arabic" w:hAnsi="Simplified Arabic" w:cs="Simplified Arabic" w:hint="cs"/>
                <w:rtl/>
              </w:rPr>
              <w:t xml:space="preserve">الاصطناعي. </w:t>
            </w:r>
            <w:r w:rsidRPr="00882AF1">
              <w:rPr>
                <w:rFonts w:ascii="Simplified Arabic" w:hAnsi="Simplified Arabic" w:cs="Simplified Arabic" w:hint="cs"/>
                <w:rtl/>
                <w:lang w:bidi="ar-EG"/>
              </w:rPr>
              <w:t xml:space="preserve">كما </w:t>
            </w:r>
            <w:r w:rsidRPr="00882AF1">
              <w:rPr>
                <w:rFonts w:ascii="Simplified Arabic" w:hAnsi="Simplified Arabic" w:cs="Simplified Arabic" w:hint="cs"/>
                <w:rtl/>
              </w:rPr>
              <w:t>يقيس</w:t>
            </w:r>
            <w:r w:rsidRPr="00882AF1">
              <w:rPr>
                <w:rFonts w:ascii="Simplified Arabic" w:hAnsi="Simplified Arabic" w:cs="Simplified Arabic"/>
                <w:rtl/>
              </w:rPr>
              <w:t xml:space="preserve"> </w:t>
            </w:r>
            <w:r w:rsidRPr="00882AF1">
              <w:rPr>
                <w:rFonts w:ascii="Simplified Arabic" w:hAnsi="Simplified Arabic" w:cs="Simplified Arabic" w:hint="cs"/>
                <w:rtl/>
              </w:rPr>
              <w:t>كفاءة</w:t>
            </w:r>
            <w:r w:rsidRPr="00882AF1">
              <w:rPr>
                <w:rFonts w:ascii="Simplified Arabic" w:hAnsi="Simplified Arabic" w:cs="Simplified Arabic"/>
                <w:rtl/>
              </w:rPr>
              <w:t xml:space="preserve"> </w:t>
            </w:r>
            <w:r w:rsidRPr="00882AF1">
              <w:rPr>
                <w:rFonts w:ascii="Simplified Arabic" w:hAnsi="Simplified Arabic" w:cs="Simplified Arabic" w:hint="cs"/>
                <w:rtl/>
              </w:rPr>
              <w:t>الكوادر</w:t>
            </w:r>
            <w:r w:rsidRPr="00882AF1">
              <w:rPr>
                <w:rFonts w:ascii="Simplified Arabic" w:hAnsi="Simplified Arabic" w:cs="Simplified Arabic"/>
                <w:rtl/>
              </w:rPr>
              <w:t xml:space="preserve"> </w:t>
            </w:r>
            <w:r w:rsidRPr="00882AF1">
              <w:rPr>
                <w:rFonts w:ascii="Simplified Arabic" w:hAnsi="Simplified Arabic" w:cs="Simplified Arabic" w:hint="cs"/>
                <w:rtl/>
              </w:rPr>
              <w:t>البشرية</w:t>
            </w:r>
            <w:r w:rsidRPr="00882AF1">
              <w:rPr>
                <w:rFonts w:ascii="Simplified Arabic" w:hAnsi="Simplified Arabic" w:cs="Simplified Arabic"/>
                <w:rtl/>
              </w:rPr>
              <w:t xml:space="preserve"> </w:t>
            </w:r>
            <w:r w:rsidRPr="00882AF1">
              <w:rPr>
                <w:rFonts w:ascii="Simplified Arabic" w:hAnsi="Simplified Arabic" w:cs="Simplified Arabic" w:hint="cs"/>
                <w:rtl/>
              </w:rPr>
              <w:t>ومستوى</w:t>
            </w:r>
            <w:r w:rsidRPr="00882AF1">
              <w:rPr>
                <w:rFonts w:ascii="Simplified Arabic" w:hAnsi="Simplified Arabic" w:cs="Simplified Arabic"/>
                <w:rtl/>
              </w:rPr>
              <w:t xml:space="preserve"> </w:t>
            </w:r>
            <w:r w:rsidRPr="00882AF1">
              <w:rPr>
                <w:rFonts w:ascii="Simplified Arabic" w:hAnsi="Simplified Arabic" w:cs="Simplified Arabic" w:hint="cs"/>
                <w:rtl/>
              </w:rPr>
              <w:t>جاهزيتها</w:t>
            </w:r>
            <w:r w:rsidRPr="00882AF1">
              <w:rPr>
                <w:rFonts w:ascii="Simplified Arabic" w:hAnsi="Simplified Arabic" w:cs="Simplified Arabic"/>
                <w:rtl/>
              </w:rPr>
              <w:t xml:space="preserve"> </w:t>
            </w:r>
            <w:r w:rsidRPr="00882AF1">
              <w:rPr>
                <w:rFonts w:ascii="Simplified Arabic" w:hAnsi="Simplified Arabic" w:cs="Simplified Arabic" w:hint="cs"/>
                <w:rtl/>
              </w:rPr>
              <w:t>وتدريبها</w:t>
            </w:r>
            <w:r w:rsidRPr="00882AF1">
              <w:rPr>
                <w:rFonts w:ascii="Simplified Arabic" w:hAnsi="Simplified Arabic" w:cs="Simplified Arabic"/>
                <w:rtl/>
              </w:rPr>
              <w:t xml:space="preserve"> </w:t>
            </w:r>
            <w:r w:rsidRPr="00882AF1">
              <w:rPr>
                <w:rFonts w:ascii="Simplified Arabic" w:hAnsi="Simplified Arabic" w:cs="Simplified Arabic" w:hint="cs"/>
                <w:rtl/>
              </w:rPr>
              <w:t>على</w:t>
            </w:r>
            <w:r w:rsidRPr="00882AF1">
              <w:rPr>
                <w:rFonts w:ascii="Simplified Arabic" w:hAnsi="Simplified Arabic" w:cs="Simplified Arabic"/>
                <w:rtl/>
              </w:rPr>
              <w:t xml:space="preserve"> </w:t>
            </w:r>
            <w:r w:rsidRPr="00882AF1">
              <w:rPr>
                <w:rFonts w:ascii="Simplified Arabic" w:hAnsi="Simplified Arabic" w:cs="Simplified Arabic" w:hint="cs"/>
                <w:rtl/>
              </w:rPr>
              <w:t>تقنيات</w:t>
            </w:r>
            <w:r w:rsidRPr="00882AF1">
              <w:rPr>
                <w:rFonts w:ascii="Simplified Arabic" w:hAnsi="Simplified Arabic" w:cs="Simplified Arabic"/>
                <w:rtl/>
              </w:rPr>
              <w:t xml:space="preserve"> </w:t>
            </w:r>
            <w:r w:rsidRPr="00882AF1">
              <w:rPr>
                <w:rFonts w:ascii="Simplified Arabic" w:hAnsi="Simplified Arabic" w:cs="Simplified Arabic" w:hint="cs"/>
                <w:rtl/>
              </w:rPr>
              <w:t>الذكاء</w:t>
            </w:r>
            <w:r w:rsidRPr="00882AF1">
              <w:rPr>
                <w:rFonts w:ascii="Simplified Arabic" w:hAnsi="Simplified Arabic" w:cs="Simplified Arabic"/>
                <w:rtl/>
              </w:rPr>
              <w:t xml:space="preserve"> </w:t>
            </w:r>
            <w:r w:rsidRPr="00882AF1">
              <w:rPr>
                <w:rFonts w:ascii="Simplified Arabic" w:hAnsi="Simplified Arabic" w:cs="Simplified Arabic" w:hint="cs"/>
                <w:rtl/>
              </w:rPr>
              <w:t>الاصطناعي.</w:t>
            </w:r>
          </w:p>
        </w:tc>
        <w:tc>
          <w:tcPr>
            <w:tcW w:w="849" w:type="dxa"/>
          </w:tcPr>
          <w:p w14:paraId="0D1B6294"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 xml:space="preserve">5 </w:t>
            </w:r>
          </w:p>
        </w:tc>
        <w:tc>
          <w:tcPr>
            <w:tcW w:w="2674" w:type="dxa"/>
            <w:vMerge/>
          </w:tcPr>
          <w:p w14:paraId="6EA17612"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p>
        </w:tc>
      </w:tr>
      <w:tr w:rsidR="00DE4FDC" w:rsidRPr="00882AF1" w14:paraId="5C6412B4" w14:textId="77777777" w:rsidTr="006D2828">
        <w:tc>
          <w:tcPr>
            <w:tcW w:w="1125" w:type="dxa"/>
            <w:vMerge/>
          </w:tcPr>
          <w:p w14:paraId="5AE28C2C"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p>
        </w:tc>
        <w:tc>
          <w:tcPr>
            <w:tcW w:w="1153" w:type="dxa"/>
          </w:tcPr>
          <w:p w14:paraId="402855B1"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rtl/>
              </w:rPr>
              <w:t>بُعد المواءمة مع رؤية 2030</w:t>
            </w:r>
          </w:p>
        </w:tc>
        <w:tc>
          <w:tcPr>
            <w:tcW w:w="3549" w:type="dxa"/>
          </w:tcPr>
          <w:p w14:paraId="666C3BBE" w14:textId="77777777" w:rsidR="00DE4FDC" w:rsidRPr="00882AF1" w:rsidRDefault="00DE4FDC" w:rsidP="006D2828">
            <w:pPr>
              <w:tabs>
                <w:tab w:val="center" w:pos="4680"/>
              </w:tabs>
              <w:bidi/>
              <w:spacing w:line="276" w:lineRule="auto"/>
              <w:jc w:val="both"/>
              <w:rPr>
                <w:rFonts w:ascii="Simplified Arabic" w:hAnsi="Simplified Arabic" w:cs="Simplified Arabic"/>
                <w:rtl/>
              </w:rPr>
            </w:pPr>
            <w:r w:rsidRPr="00882AF1">
              <w:rPr>
                <w:rFonts w:ascii="Simplified Arabic" w:hAnsi="Simplified Arabic" w:cs="Simplified Arabic"/>
                <w:rtl/>
              </w:rPr>
              <w:t>يقيس درجة اتساق مبادرات الشركة في تبني الذكاء الاصطناعي مع مستهدفات رؤية المملكة 2030 ذات الصلة، وبخاصة برنامج التحول الوطني، واستراتيجية الأمن الغذائي، وبرنامج تطوير الصناعة الوطنية والخدمات اللوجستية (</w:t>
            </w:r>
            <w:r w:rsidRPr="00882AF1">
              <w:rPr>
                <w:rFonts w:ascii="Simplified Arabic" w:hAnsi="Simplified Arabic" w:cs="Simplified Arabic"/>
              </w:rPr>
              <w:t>NIDLP</w:t>
            </w:r>
            <w:r w:rsidRPr="00882AF1">
              <w:rPr>
                <w:rFonts w:ascii="Simplified Arabic" w:hAnsi="Simplified Arabic" w:cs="Simplified Arabic"/>
                <w:rtl/>
              </w:rPr>
              <w:t>)</w:t>
            </w:r>
            <w:r w:rsidRPr="00882AF1">
              <w:rPr>
                <w:rFonts w:ascii="Simplified Arabic" w:hAnsi="Simplified Arabic" w:cs="Simplified Arabic" w:hint="cs"/>
                <w:rtl/>
              </w:rPr>
              <w:t>.</w:t>
            </w:r>
          </w:p>
        </w:tc>
        <w:tc>
          <w:tcPr>
            <w:tcW w:w="849" w:type="dxa"/>
          </w:tcPr>
          <w:p w14:paraId="613CDD0F"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 xml:space="preserve">5 </w:t>
            </w:r>
          </w:p>
        </w:tc>
        <w:tc>
          <w:tcPr>
            <w:tcW w:w="2674" w:type="dxa"/>
            <w:vMerge/>
          </w:tcPr>
          <w:p w14:paraId="76F97E02"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p>
        </w:tc>
      </w:tr>
      <w:tr w:rsidR="00DE4FDC" w:rsidRPr="00882AF1" w14:paraId="56797A9F" w14:textId="77777777" w:rsidTr="006D2828">
        <w:tc>
          <w:tcPr>
            <w:tcW w:w="2278" w:type="dxa"/>
            <w:gridSpan w:val="2"/>
          </w:tcPr>
          <w:p w14:paraId="062E6686" w14:textId="77777777" w:rsidR="00DE4FDC" w:rsidRPr="00882AF1" w:rsidRDefault="00DE4FDC" w:rsidP="006D2828">
            <w:pPr>
              <w:tabs>
                <w:tab w:val="center" w:pos="4680"/>
              </w:tabs>
              <w:bidi/>
              <w:spacing w:line="276" w:lineRule="auto"/>
              <w:rPr>
                <w:rFonts w:ascii="Simplified Arabic" w:hAnsi="Simplified Arabic" w:cs="Simplified Arabic"/>
                <w:b/>
                <w:bCs/>
                <w:rtl/>
              </w:rPr>
            </w:pPr>
            <w:r w:rsidRPr="00882AF1">
              <w:rPr>
                <w:rFonts w:ascii="Simplified Arabic" w:hAnsi="Simplified Arabic" w:cs="Simplified Arabic" w:hint="cs"/>
                <w:b/>
                <w:bCs/>
                <w:rtl/>
              </w:rPr>
              <w:t xml:space="preserve">كفاءة استخدام التنفيذيين للذكاء الاصطناعي </w:t>
            </w:r>
            <w:r w:rsidRPr="00882AF1">
              <w:rPr>
                <w:rFonts w:ascii="Simplified Arabic" w:hAnsi="Simplified Arabic" w:cs="Simplified Arabic" w:hint="cs"/>
                <w:rtl/>
              </w:rPr>
              <w:t>(المتغير الوسيط)</w:t>
            </w:r>
          </w:p>
        </w:tc>
        <w:tc>
          <w:tcPr>
            <w:tcW w:w="3549" w:type="dxa"/>
          </w:tcPr>
          <w:p w14:paraId="3D1FE212" w14:textId="77777777" w:rsidR="00DE4FDC" w:rsidRPr="00882AF1" w:rsidRDefault="00DE4FDC" w:rsidP="006D2828">
            <w:pPr>
              <w:tabs>
                <w:tab w:val="center" w:pos="4680"/>
              </w:tabs>
              <w:bidi/>
              <w:spacing w:line="276" w:lineRule="auto"/>
              <w:jc w:val="both"/>
              <w:rPr>
                <w:rFonts w:ascii="Simplified Arabic" w:hAnsi="Simplified Arabic" w:cs="Simplified Arabic"/>
                <w:rtl/>
              </w:rPr>
            </w:pPr>
            <w:r w:rsidRPr="00882AF1">
              <w:rPr>
                <w:rFonts w:ascii="Simplified Arabic" w:hAnsi="Simplified Arabic" w:cs="Simplified Arabic" w:hint="cs"/>
                <w:rtl/>
              </w:rPr>
              <w:t>يقيس</w:t>
            </w:r>
            <w:r w:rsidRPr="00882AF1">
              <w:rPr>
                <w:rFonts w:ascii="Simplified Arabic" w:hAnsi="Simplified Arabic" w:cs="Simplified Arabic"/>
                <w:rtl/>
              </w:rPr>
              <w:t xml:space="preserve"> </w:t>
            </w:r>
            <w:r w:rsidRPr="00882AF1">
              <w:rPr>
                <w:rFonts w:ascii="Simplified Arabic" w:hAnsi="Simplified Arabic" w:cs="Simplified Arabic" w:hint="cs"/>
                <w:rtl/>
              </w:rPr>
              <w:t>قدرة</w:t>
            </w:r>
            <w:r w:rsidRPr="00882AF1">
              <w:rPr>
                <w:rFonts w:ascii="Simplified Arabic" w:hAnsi="Simplified Arabic" w:cs="Simplified Arabic"/>
                <w:rtl/>
              </w:rPr>
              <w:t xml:space="preserve"> </w:t>
            </w:r>
            <w:r w:rsidRPr="00882AF1">
              <w:rPr>
                <w:rFonts w:ascii="Simplified Arabic" w:hAnsi="Simplified Arabic" w:cs="Simplified Arabic" w:hint="cs"/>
                <w:rtl/>
              </w:rPr>
              <w:t>التنفيذيين</w:t>
            </w:r>
            <w:r w:rsidRPr="00882AF1">
              <w:rPr>
                <w:rFonts w:ascii="Simplified Arabic" w:hAnsi="Simplified Arabic" w:cs="Simplified Arabic"/>
                <w:rtl/>
              </w:rPr>
              <w:t xml:space="preserve"> </w:t>
            </w:r>
            <w:r w:rsidRPr="00882AF1">
              <w:rPr>
                <w:rFonts w:ascii="Simplified Arabic" w:hAnsi="Simplified Arabic" w:cs="Simplified Arabic" w:hint="cs"/>
                <w:rtl/>
              </w:rPr>
              <w:t>على</w:t>
            </w:r>
            <w:r w:rsidRPr="00882AF1">
              <w:rPr>
                <w:rFonts w:ascii="Simplified Arabic" w:hAnsi="Simplified Arabic" w:cs="Simplified Arabic"/>
                <w:rtl/>
              </w:rPr>
              <w:t xml:space="preserve"> </w:t>
            </w:r>
            <w:r w:rsidRPr="00882AF1">
              <w:rPr>
                <w:rFonts w:ascii="Simplified Arabic" w:hAnsi="Simplified Arabic" w:cs="Simplified Arabic" w:hint="cs"/>
                <w:rtl/>
              </w:rPr>
              <w:t>اختيار</w:t>
            </w:r>
            <w:r w:rsidRPr="00882AF1">
              <w:rPr>
                <w:rFonts w:ascii="Simplified Arabic" w:hAnsi="Simplified Arabic" w:cs="Simplified Arabic"/>
                <w:rtl/>
              </w:rPr>
              <w:t xml:space="preserve"> </w:t>
            </w:r>
            <w:r w:rsidRPr="00882AF1">
              <w:rPr>
                <w:rFonts w:ascii="Simplified Arabic" w:hAnsi="Simplified Arabic" w:cs="Simplified Arabic" w:hint="cs"/>
                <w:rtl/>
              </w:rPr>
              <w:t>الأدوات</w:t>
            </w:r>
            <w:r w:rsidRPr="00882AF1">
              <w:rPr>
                <w:rFonts w:ascii="Simplified Arabic" w:hAnsi="Simplified Arabic" w:cs="Simplified Arabic"/>
                <w:rtl/>
              </w:rPr>
              <w:t xml:space="preserve"> </w:t>
            </w:r>
            <w:r w:rsidRPr="00882AF1">
              <w:rPr>
                <w:rFonts w:ascii="Simplified Arabic" w:hAnsi="Simplified Arabic" w:cs="Simplified Arabic" w:hint="cs"/>
                <w:rtl/>
              </w:rPr>
              <w:t>المناسبة</w:t>
            </w:r>
            <w:r w:rsidRPr="00882AF1">
              <w:rPr>
                <w:rFonts w:ascii="Simplified Arabic" w:hAnsi="Simplified Arabic" w:cs="Simplified Arabic"/>
                <w:rtl/>
              </w:rPr>
              <w:t xml:space="preserve"> </w:t>
            </w:r>
            <w:r w:rsidRPr="00882AF1">
              <w:rPr>
                <w:rFonts w:ascii="Simplified Arabic" w:hAnsi="Simplified Arabic" w:cs="Simplified Arabic" w:hint="cs"/>
                <w:rtl/>
              </w:rPr>
              <w:t>وتفسير</w:t>
            </w:r>
            <w:r w:rsidRPr="00882AF1">
              <w:rPr>
                <w:rFonts w:ascii="Simplified Arabic" w:hAnsi="Simplified Arabic" w:cs="Simplified Arabic"/>
                <w:rtl/>
              </w:rPr>
              <w:t xml:space="preserve"> </w:t>
            </w:r>
            <w:r w:rsidRPr="00882AF1">
              <w:rPr>
                <w:rFonts w:ascii="Simplified Arabic" w:hAnsi="Simplified Arabic" w:cs="Simplified Arabic" w:hint="cs"/>
                <w:rtl/>
              </w:rPr>
              <w:t>مخرجاتها</w:t>
            </w:r>
            <w:r w:rsidRPr="00882AF1">
              <w:rPr>
                <w:rFonts w:ascii="Simplified Arabic" w:hAnsi="Simplified Arabic" w:cs="Simplified Arabic"/>
                <w:rtl/>
              </w:rPr>
              <w:t xml:space="preserve"> </w:t>
            </w:r>
            <w:r w:rsidRPr="00882AF1">
              <w:rPr>
                <w:rFonts w:ascii="Simplified Arabic" w:hAnsi="Simplified Arabic" w:cs="Simplified Arabic" w:hint="cs"/>
                <w:rtl/>
              </w:rPr>
              <w:t>ودمجها</w:t>
            </w:r>
            <w:r w:rsidRPr="00882AF1">
              <w:rPr>
                <w:rFonts w:ascii="Simplified Arabic" w:hAnsi="Simplified Arabic" w:cs="Simplified Arabic"/>
                <w:rtl/>
              </w:rPr>
              <w:t xml:space="preserve"> </w:t>
            </w:r>
            <w:r w:rsidRPr="00882AF1">
              <w:rPr>
                <w:rFonts w:ascii="Simplified Arabic" w:hAnsi="Simplified Arabic" w:cs="Simplified Arabic" w:hint="cs"/>
                <w:rtl/>
              </w:rPr>
              <w:t>في</w:t>
            </w:r>
            <w:r w:rsidRPr="00882AF1">
              <w:rPr>
                <w:rFonts w:ascii="Simplified Arabic" w:hAnsi="Simplified Arabic" w:cs="Simplified Arabic"/>
                <w:rtl/>
              </w:rPr>
              <w:t xml:space="preserve"> </w:t>
            </w:r>
            <w:r w:rsidRPr="00882AF1">
              <w:rPr>
                <w:rFonts w:ascii="Simplified Arabic" w:hAnsi="Simplified Arabic" w:cs="Simplified Arabic" w:hint="cs"/>
                <w:rtl/>
              </w:rPr>
              <w:t>اتخاذ</w:t>
            </w:r>
            <w:r w:rsidRPr="00882AF1">
              <w:rPr>
                <w:rFonts w:ascii="Simplified Arabic" w:hAnsi="Simplified Arabic" w:cs="Simplified Arabic"/>
                <w:rtl/>
              </w:rPr>
              <w:t xml:space="preserve"> </w:t>
            </w:r>
            <w:r w:rsidRPr="00882AF1">
              <w:rPr>
                <w:rFonts w:ascii="Simplified Arabic" w:hAnsi="Simplified Arabic" w:cs="Simplified Arabic" w:hint="cs"/>
                <w:rtl/>
              </w:rPr>
              <w:t>القرار</w:t>
            </w:r>
            <w:r w:rsidRPr="00882AF1">
              <w:rPr>
                <w:rFonts w:ascii="Simplified Arabic" w:hAnsi="Simplified Arabic" w:cs="Simplified Arabic"/>
                <w:rtl/>
              </w:rPr>
              <w:t xml:space="preserve"> </w:t>
            </w:r>
            <w:r w:rsidRPr="00882AF1">
              <w:rPr>
                <w:rFonts w:ascii="Simplified Arabic" w:hAnsi="Simplified Arabic" w:cs="Simplified Arabic" w:hint="cs"/>
                <w:rtl/>
              </w:rPr>
              <w:t>الاستراتيجي.</w:t>
            </w:r>
          </w:p>
        </w:tc>
        <w:tc>
          <w:tcPr>
            <w:tcW w:w="849" w:type="dxa"/>
          </w:tcPr>
          <w:p w14:paraId="0B3099A5"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 xml:space="preserve">5 </w:t>
            </w:r>
          </w:p>
        </w:tc>
        <w:tc>
          <w:tcPr>
            <w:tcW w:w="2674" w:type="dxa"/>
          </w:tcPr>
          <w:p w14:paraId="6282FEE5" w14:textId="77777777" w:rsidR="00DE4FDC" w:rsidRPr="00882AF1" w:rsidRDefault="00DE4FDC" w:rsidP="006D2828">
            <w:pPr>
              <w:tabs>
                <w:tab w:val="center" w:pos="4680"/>
              </w:tabs>
              <w:bidi/>
              <w:spacing w:line="276" w:lineRule="auto"/>
              <w:jc w:val="center"/>
              <w:rPr>
                <w:rFonts w:ascii="Simplified Arabic" w:hAnsi="Simplified Arabic" w:cs="Simplified Arabic"/>
              </w:rPr>
            </w:pPr>
            <w:r w:rsidRPr="00882AF1">
              <w:rPr>
                <w:rFonts w:ascii="Simplified Arabic" w:hAnsi="Simplified Arabic" w:cs="Simplified Arabic" w:hint="cs"/>
              </w:rPr>
              <w:t xml:space="preserve">Kim &amp; Kim (2022); </w:t>
            </w:r>
            <w:proofErr w:type="spellStart"/>
            <w:r w:rsidRPr="00882AF1">
              <w:rPr>
                <w:rFonts w:ascii="Simplified Arabic" w:hAnsi="Simplified Arabic" w:cs="Simplified Arabic" w:hint="cs"/>
              </w:rPr>
              <w:t>Neiroukh</w:t>
            </w:r>
            <w:proofErr w:type="spellEnd"/>
            <w:r w:rsidRPr="00882AF1">
              <w:rPr>
                <w:rFonts w:ascii="Simplified Arabic" w:hAnsi="Simplified Arabic" w:cs="Simplified Arabic" w:hint="cs"/>
              </w:rPr>
              <w:t xml:space="preserve"> et al. (2024)</w:t>
            </w:r>
          </w:p>
        </w:tc>
      </w:tr>
      <w:tr w:rsidR="00DE4FDC" w:rsidRPr="00882AF1" w14:paraId="6D0DA5CB" w14:textId="77777777" w:rsidTr="006D2828">
        <w:tc>
          <w:tcPr>
            <w:tcW w:w="2278" w:type="dxa"/>
            <w:gridSpan w:val="2"/>
          </w:tcPr>
          <w:p w14:paraId="0D620107" w14:textId="77777777" w:rsidR="00DE4FDC" w:rsidRPr="00882AF1" w:rsidRDefault="00DE4FDC" w:rsidP="006D2828">
            <w:pPr>
              <w:tabs>
                <w:tab w:val="center" w:pos="4680"/>
              </w:tabs>
              <w:bidi/>
              <w:spacing w:line="276" w:lineRule="auto"/>
              <w:jc w:val="center"/>
              <w:rPr>
                <w:rFonts w:ascii="Simplified Arabic" w:hAnsi="Simplified Arabic" w:cs="Simplified Arabic"/>
                <w:b/>
                <w:bCs/>
                <w:rtl/>
              </w:rPr>
            </w:pPr>
          </w:p>
        </w:tc>
        <w:tc>
          <w:tcPr>
            <w:tcW w:w="3549" w:type="dxa"/>
          </w:tcPr>
          <w:p w14:paraId="03CE262A" w14:textId="77777777" w:rsidR="00DE4FDC" w:rsidRPr="00882AF1" w:rsidRDefault="00DE4FDC" w:rsidP="006D2828">
            <w:pPr>
              <w:tabs>
                <w:tab w:val="center" w:pos="4680"/>
              </w:tabs>
              <w:bidi/>
              <w:spacing w:line="276" w:lineRule="auto"/>
              <w:jc w:val="both"/>
              <w:rPr>
                <w:rFonts w:ascii="Simplified Arabic" w:hAnsi="Simplified Arabic" w:cs="Simplified Arabic"/>
                <w:rtl/>
              </w:rPr>
            </w:pPr>
            <w:r w:rsidRPr="00882AF1">
              <w:rPr>
                <w:rFonts w:ascii="Simplified Arabic" w:hAnsi="Simplified Arabic" w:cs="Simplified Arabic" w:hint="cs"/>
                <w:rtl/>
              </w:rPr>
              <w:t>يقيس</w:t>
            </w:r>
            <w:r w:rsidRPr="00882AF1">
              <w:rPr>
                <w:rFonts w:ascii="Simplified Arabic" w:hAnsi="Simplified Arabic" w:cs="Simplified Arabic"/>
                <w:rtl/>
              </w:rPr>
              <w:t xml:space="preserve"> </w:t>
            </w:r>
            <w:r w:rsidRPr="00882AF1">
              <w:rPr>
                <w:rFonts w:ascii="Simplified Arabic" w:hAnsi="Simplified Arabic" w:cs="Simplified Arabic" w:hint="cs"/>
                <w:rtl/>
              </w:rPr>
              <w:t>جودة</w:t>
            </w:r>
            <w:r w:rsidRPr="00882AF1">
              <w:rPr>
                <w:rFonts w:ascii="Simplified Arabic" w:hAnsi="Simplified Arabic" w:cs="Simplified Arabic"/>
                <w:rtl/>
              </w:rPr>
              <w:t xml:space="preserve"> </w:t>
            </w:r>
            <w:r w:rsidRPr="00882AF1">
              <w:rPr>
                <w:rFonts w:ascii="Simplified Arabic" w:hAnsi="Simplified Arabic" w:cs="Simplified Arabic" w:hint="cs"/>
                <w:rtl/>
              </w:rPr>
              <w:t>القرار</w:t>
            </w:r>
            <w:r w:rsidRPr="00882AF1">
              <w:rPr>
                <w:rFonts w:ascii="Simplified Arabic" w:hAnsi="Simplified Arabic" w:cs="Simplified Arabic"/>
                <w:rtl/>
              </w:rPr>
              <w:t xml:space="preserve"> </w:t>
            </w:r>
            <w:r w:rsidRPr="00882AF1">
              <w:rPr>
                <w:rFonts w:ascii="Simplified Arabic" w:hAnsi="Simplified Arabic" w:cs="Simplified Arabic" w:hint="cs"/>
                <w:rtl/>
              </w:rPr>
              <w:t>من</w:t>
            </w:r>
            <w:r w:rsidRPr="00882AF1">
              <w:rPr>
                <w:rFonts w:ascii="Simplified Arabic" w:hAnsi="Simplified Arabic" w:cs="Simplified Arabic"/>
                <w:rtl/>
              </w:rPr>
              <w:t xml:space="preserve"> </w:t>
            </w:r>
            <w:r w:rsidRPr="00882AF1">
              <w:rPr>
                <w:rFonts w:ascii="Simplified Arabic" w:hAnsi="Simplified Arabic" w:cs="Simplified Arabic" w:hint="cs"/>
                <w:rtl/>
              </w:rPr>
              <w:t>حيث</w:t>
            </w:r>
            <w:r w:rsidRPr="00882AF1">
              <w:rPr>
                <w:rFonts w:ascii="Simplified Arabic" w:hAnsi="Simplified Arabic" w:cs="Simplified Arabic"/>
                <w:rtl/>
              </w:rPr>
              <w:t xml:space="preserve"> </w:t>
            </w:r>
            <w:r w:rsidRPr="00882AF1">
              <w:rPr>
                <w:rFonts w:ascii="Simplified Arabic" w:hAnsi="Simplified Arabic" w:cs="Simplified Arabic" w:hint="cs"/>
                <w:rtl/>
              </w:rPr>
              <w:t>الدقة</w:t>
            </w:r>
            <w:r w:rsidRPr="00882AF1">
              <w:rPr>
                <w:rFonts w:ascii="Simplified Arabic" w:hAnsi="Simplified Arabic" w:cs="Simplified Arabic"/>
                <w:rtl/>
              </w:rPr>
              <w:t xml:space="preserve"> </w:t>
            </w:r>
            <w:r w:rsidRPr="00882AF1">
              <w:rPr>
                <w:rFonts w:ascii="Simplified Arabic" w:hAnsi="Simplified Arabic" w:cs="Simplified Arabic" w:hint="cs"/>
                <w:rtl/>
              </w:rPr>
              <w:t>والسرعة</w:t>
            </w:r>
            <w:r w:rsidRPr="00882AF1">
              <w:rPr>
                <w:rFonts w:ascii="Simplified Arabic" w:hAnsi="Simplified Arabic" w:cs="Simplified Arabic"/>
                <w:rtl/>
              </w:rPr>
              <w:t xml:space="preserve"> </w:t>
            </w:r>
            <w:r w:rsidRPr="00882AF1">
              <w:rPr>
                <w:rFonts w:ascii="Simplified Arabic" w:hAnsi="Simplified Arabic" w:cs="Simplified Arabic" w:hint="cs"/>
                <w:rtl/>
              </w:rPr>
              <w:t>والابتكار</w:t>
            </w:r>
            <w:r w:rsidRPr="00882AF1">
              <w:rPr>
                <w:rFonts w:ascii="Simplified Arabic" w:hAnsi="Simplified Arabic" w:cs="Simplified Arabic"/>
                <w:rtl/>
              </w:rPr>
              <w:t xml:space="preserve"> </w:t>
            </w:r>
            <w:r w:rsidRPr="00882AF1">
              <w:rPr>
                <w:rFonts w:ascii="Simplified Arabic" w:hAnsi="Simplified Arabic" w:cs="Simplified Arabic" w:hint="cs"/>
                <w:rtl/>
              </w:rPr>
              <w:t>ومساهمته</w:t>
            </w:r>
            <w:r w:rsidRPr="00882AF1">
              <w:rPr>
                <w:rFonts w:ascii="Simplified Arabic" w:hAnsi="Simplified Arabic" w:cs="Simplified Arabic"/>
                <w:rtl/>
              </w:rPr>
              <w:t xml:space="preserve"> </w:t>
            </w:r>
            <w:r w:rsidRPr="00882AF1">
              <w:rPr>
                <w:rFonts w:ascii="Simplified Arabic" w:hAnsi="Simplified Arabic" w:cs="Simplified Arabic" w:hint="cs"/>
                <w:rtl/>
              </w:rPr>
              <w:t>في</w:t>
            </w:r>
            <w:r w:rsidRPr="00882AF1">
              <w:rPr>
                <w:rFonts w:ascii="Simplified Arabic" w:hAnsi="Simplified Arabic" w:cs="Simplified Arabic"/>
                <w:rtl/>
              </w:rPr>
              <w:t xml:space="preserve"> </w:t>
            </w:r>
            <w:r w:rsidRPr="00882AF1">
              <w:rPr>
                <w:rFonts w:ascii="Simplified Arabic" w:hAnsi="Simplified Arabic" w:cs="Simplified Arabic" w:hint="cs"/>
                <w:rtl/>
              </w:rPr>
              <w:t>تحقيق</w:t>
            </w:r>
            <w:r w:rsidRPr="00882AF1">
              <w:rPr>
                <w:rFonts w:ascii="Simplified Arabic" w:hAnsi="Simplified Arabic" w:cs="Simplified Arabic"/>
                <w:rtl/>
              </w:rPr>
              <w:t xml:space="preserve"> </w:t>
            </w:r>
            <w:r w:rsidRPr="00882AF1">
              <w:rPr>
                <w:rFonts w:ascii="Simplified Arabic" w:hAnsi="Simplified Arabic" w:cs="Simplified Arabic" w:hint="cs"/>
                <w:rtl/>
              </w:rPr>
              <w:t>أهداف</w:t>
            </w:r>
            <w:r w:rsidRPr="00882AF1">
              <w:rPr>
                <w:rFonts w:ascii="Simplified Arabic" w:hAnsi="Simplified Arabic" w:cs="Simplified Arabic"/>
                <w:rtl/>
              </w:rPr>
              <w:t xml:space="preserve"> </w:t>
            </w:r>
            <w:r w:rsidRPr="00882AF1">
              <w:rPr>
                <w:rFonts w:ascii="Simplified Arabic" w:hAnsi="Simplified Arabic" w:cs="Simplified Arabic" w:hint="cs"/>
                <w:rtl/>
              </w:rPr>
              <w:t>الشركة</w:t>
            </w:r>
          </w:p>
        </w:tc>
        <w:tc>
          <w:tcPr>
            <w:tcW w:w="849" w:type="dxa"/>
          </w:tcPr>
          <w:p w14:paraId="169ACAB7" w14:textId="77777777" w:rsidR="00DE4FDC" w:rsidRPr="00882AF1" w:rsidRDefault="00DE4FDC" w:rsidP="006D2828">
            <w:pPr>
              <w:tabs>
                <w:tab w:val="center" w:pos="4680"/>
              </w:tabs>
              <w:bidi/>
              <w:spacing w:line="276" w:lineRule="auto"/>
              <w:jc w:val="center"/>
              <w:rPr>
                <w:rFonts w:ascii="Simplified Arabic" w:hAnsi="Simplified Arabic" w:cs="Simplified Arabic"/>
                <w:rtl/>
              </w:rPr>
            </w:pPr>
            <w:r w:rsidRPr="00882AF1">
              <w:rPr>
                <w:rFonts w:ascii="Simplified Arabic" w:hAnsi="Simplified Arabic" w:cs="Simplified Arabic" w:hint="cs"/>
                <w:rtl/>
              </w:rPr>
              <w:t xml:space="preserve">5 </w:t>
            </w:r>
          </w:p>
        </w:tc>
        <w:tc>
          <w:tcPr>
            <w:tcW w:w="2674" w:type="dxa"/>
          </w:tcPr>
          <w:p w14:paraId="4B5F7D76" w14:textId="77777777" w:rsidR="00DE4FDC" w:rsidRPr="00882AF1" w:rsidRDefault="00DE4FDC" w:rsidP="006D2828">
            <w:pPr>
              <w:tabs>
                <w:tab w:val="center" w:pos="4680"/>
              </w:tabs>
              <w:bidi/>
              <w:spacing w:line="276" w:lineRule="auto"/>
              <w:jc w:val="both"/>
              <w:rPr>
                <w:rFonts w:ascii="Simplified Arabic" w:hAnsi="Simplified Arabic" w:cs="Simplified Arabic"/>
                <w:rtl/>
                <w:lang w:bidi="ar-EG"/>
              </w:rPr>
            </w:pPr>
            <w:r w:rsidRPr="00882AF1">
              <w:rPr>
                <w:rFonts w:ascii="Simplified Arabic" w:hAnsi="Simplified Arabic" w:cs="Simplified Arabic" w:hint="cs"/>
                <w:rtl/>
                <w:lang w:bidi="ar-EG"/>
              </w:rPr>
              <w:t>إبراهيم ومحمد (2023)؛ الحسناوي (2022)؛</w:t>
            </w:r>
          </w:p>
          <w:p w14:paraId="295CED70" w14:textId="77777777" w:rsidR="00DE4FDC" w:rsidRPr="00882AF1" w:rsidRDefault="00DE4FDC" w:rsidP="006D2828">
            <w:pPr>
              <w:tabs>
                <w:tab w:val="center" w:pos="4680"/>
              </w:tabs>
              <w:bidi/>
              <w:spacing w:line="276" w:lineRule="auto"/>
              <w:jc w:val="both"/>
              <w:rPr>
                <w:rFonts w:ascii="Simplified Arabic" w:hAnsi="Simplified Arabic" w:cs="Simplified Arabic"/>
                <w:rtl/>
              </w:rPr>
            </w:pPr>
            <w:r w:rsidRPr="00882AF1">
              <w:rPr>
                <w:rFonts w:ascii="Simplified Arabic" w:hAnsi="Simplified Arabic" w:cs="Simplified Arabic" w:hint="cs"/>
                <w:lang w:bidi="ar-EG"/>
              </w:rPr>
              <w:t>Kim &amp; Seo (</w:t>
            </w:r>
            <w:proofErr w:type="gramStart"/>
            <w:r w:rsidRPr="00882AF1">
              <w:rPr>
                <w:rFonts w:ascii="Simplified Arabic" w:hAnsi="Simplified Arabic" w:cs="Simplified Arabic" w:hint="cs"/>
                <w:lang w:bidi="ar-EG"/>
              </w:rPr>
              <w:t>2023);</w:t>
            </w:r>
            <w:proofErr w:type="gramEnd"/>
            <w:r w:rsidRPr="00882AF1">
              <w:rPr>
                <w:rFonts w:ascii="Simplified Arabic" w:hAnsi="Simplified Arabic" w:cs="Simplified Arabic" w:hint="cs"/>
                <w:lang w:bidi="ar-EG"/>
              </w:rPr>
              <w:t xml:space="preserve"> </w:t>
            </w:r>
            <w:proofErr w:type="spellStart"/>
            <w:r w:rsidRPr="00882AF1">
              <w:rPr>
                <w:rFonts w:ascii="Simplified Arabic" w:hAnsi="Simplified Arabic" w:cs="Simplified Arabic" w:hint="cs"/>
                <w:lang w:bidi="ar-EG"/>
              </w:rPr>
              <w:t>Wasesa</w:t>
            </w:r>
            <w:proofErr w:type="spellEnd"/>
            <w:r w:rsidRPr="00882AF1">
              <w:rPr>
                <w:rFonts w:ascii="Simplified Arabic" w:hAnsi="Simplified Arabic" w:cs="Simplified Arabic" w:hint="cs"/>
                <w:lang w:bidi="ar-EG"/>
              </w:rPr>
              <w:t xml:space="preserve"> et al (2025)</w:t>
            </w:r>
          </w:p>
        </w:tc>
      </w:tr>
    </w:tbl>
    <w:p w14:paraId="3F9E6138" w14:textId="77777777" w:rsidR="00DE4FDC" w:rsidRPr="00882AF1" w:rsidRDefault="00DE4FDC" w:rsidP="00DE4FDC">
      <w:pPr>
        <w:tabs>
          <w:tab w:val="center" w:pos="4680"/>
        </w:tabs>
        <w:bidi/>
        <w:spacing w:before="360"/>
        <w:jc w:val="both"/>
        <w:rPr>
          <w:rFonts w:ascii="Simplified Arabic" w:hAnsi="Simplified Arabic" w:cs="Simplified Arabic"/>
          <w:sz w:val="28"/>
          <w:szCs w:val="28"/>
          <w:rtl/>
        </w:rPr>
      </w:pPr>
      <w:r w:rsidRPr="00882AF1">
        <w:rPr>
          <w:rFonts w:ascii="Simplified Arabic" w:hAnsi="Simplified Arabic" w:cs="Simplified Arabic"/>
          <w:sz w:val="28"/>
          <w:szCs w:val="28"/>
          <w:rtl/>
        </w:rPr>
        <w:t xml:space="preserve">وقد </w:t>
      </w:r>
      <w:r w:rsidRPr="00882AF1">
        <w:rPr>
          <w:rFonts w:ascii="Simplified Arabic" w:hAnsi="Simplified Arabic" w:cs="Simplified Arabic" w:hint="cs"/>
          <w:sz w:val="28"/>
          <w:szCs w:val="28"/>
          <w:rtl/>
        </w:rPr>
        <w:t>تم صياغة</w:t>
      </w:r>
      <w:r w:rsidRPr="00882AF1">
        <w:rPr>
          <w:rFonts w:ascii="Simplified Arabic" w:hAnsi="Simplified Arabic" w:cs="Simplified Arabic"/>
          <w:sz w:val="28"/>
          <w:szCs w:val="28"/>
          <w:rtl/>
        </w:rPr>
        <w:t xml:space="preserve"> فقرات الاستبانة باللغة العربية، لكون جميع أفراد مجتمع الدراسة من التنفيذيين العاملين في شركات الأغذية الكبرى بالمملكة العربية السعودية، مع الحرص على وضوح الصياغة اللغوية وخلوها من التعقيد لضمان سهولة الفهم من قبل المستجيبين.</w:t>
      </w:r>
    </w:p>
    <w:p w14:paraId="3A048094" w14:textId="77777777" w:rsidR="00DE4FDC" w:rsidRPr="00882AF1" w:rsidRDefault="00DE4FDC" w:rsidP="00DE4FDC">
      <w:pPr>
        <w:tabs>
          <w:tab w:val="center" w:pos="4680"/>
        </w:tabs>
        <w:bidi/>
        <w:spacing w:before="240" w:after="120"/>
        <w:rPr>
          <w:rFonts w:ascii="Simplified Arabic" w:hAnsi="Simplified Arabic" w:cs="Simplified Arabic"/>
          <w:b/>
          <w:bCs/>
          <w:sz w:val="28"/>
          <w:szCs w:val="28"/>
        </w:rPr>
      </w:pPr>
      <w:r w:rsidRPr="00882AF1">
        <w:rPr>
          <w:rFonts w:ascii="Simplified Arabic" w:hAnsi="Simplified Arabic" w:cs="Simplified Arabic"/>
          <w:b/>
          <w:bCs/>
          <w:sz w:val="28"/>
          <w:szCs w:val="28"/>
          <w:rtl/>
        </w:rPr>
        <w:t xml:space="preserve">ب. صدق أداة الدراسة </w:t>
      </w:r>
    </w:p>
    <w:p w14:paraId="59C5826F"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sz w:val="28"/>
          <w:szCs w:val="28"/>
          <w:rtl/>
        </w:rPr>
        <w:lastRenderedPageBreak/>
        <w:t>يُعد الصدق من الخصائص الأساسية لأدوات البحث العلمي، إذ يعكس مدى قدرة الأداة على قياس الظاهرة التي أُعدت من أجلها بدقة وموضوعية؛ ويُقصد به شمول الأداة لكافة الأبعاد المرتبطة بموضوع الدراسة، ووضوح فقراتها بما يضمن فهمها من قبل أفراد العينة (</w:t>
      </w:r>
      <w:proofErr w:type="spellStart"/>
      <w:r w:rsidRPr="00882AF1">
        <w:rPr>
          <w:rFonts w:ascii="Simplified Arabic" w:hAnsi="Simplified Arabic" w:cs="Simplified Arabic"/>
          <w:sz w:val="28"/>
          <w:szCs w:val="28"/>
        </w:rPr>
        <w:t>Taherdoost</w:t>
      </w:r>
      <w:proofErr w:type="spellEnd"/>
      <w:r w:rsidRPr="00882AF1">
        <w:rPr>
          <w:rFonts w:ascii="Simplified Arabic" w:hAnsi="Simplified Arabic" w:cs="Simplified Arabic"/>
          <w:sz w:val="28"/>
          <w:szCs w:val="28"/>
        </w:rPr>
        <w:t>, 2016</w:t>
      </w:r>
      <w:r w:rsidRPr="00882AF1">
        <w:rPr>
          <w:rFonts w:ascii="Simplified Arabic" w:hAnsi="Simplified Arabic" w:cs="Simplified Arabic"/>
          <w:sz w:val="28"/>
          <w:szCs w:val="28"/>
          <w:rtl/>
        </w:rPr>
        <w:t>). وقد تحقق الباحث من صدق الأداة من خلال أسلوبين رئيسين: الصدق الظاهري (</w:t>
      </w:r>
      <w:proofErr w:type="spellStart"/>
      <w:r w:rsidRPr="00882AF1">
        <w:rPr>
          <w:rFonts w:ascii="Simplified Arabic" w:hAnsi="Simplified Arabic" w:cs="Simplified Arabic"/>
          <w:sz w:val="28"/>
          <w:szCs w:val="28"/>
          <w:rtl/>
        </w:rPr>
        <w:t>التحكيمي</w:t>
      </w:r>
      <w:proofErr w:type="spellEnd"/>
      <w:r w:rsidRPr="00882AF1">
        <w:rPr>
          <w:rFonts w:ascii="Simplified Arabic" w:hAnsi="Simplified Arabic" w:cs="Simplified Arabic"/>
          <w:sz w:val="28"/>
          <w:szCs w:val="28"/>
          <w:rtl/>
        </w:rPr>
        <w:t>)، وصدق الاتساق الداخلي، إضافة إلى التحقق من ثباتها</w:t>
      </w:r>
      <w:r w:rsidRPr="00882AF1">
        <w:rPr>
          <w:rFonts w:ascii="Simplified Arabic" w:hAnsi="Simplified Arabic" w:cs="Simplified Arabic" w:hint="cs"/>
          <w:sz w:val="28"/>
          <w:szCs w:val="28"/>
          <w:rtl/>
        </w:rPr>
        <w:t>، وذلك كما يلي:</w:t>
      </w:r>
    </w:p>
    <w:p w14:paraId="0929BFE8" w14:textId="77777777" w:rsidR="00DE4FDC" w:rsidRPr="00882AF1" w:rsidRDefault="00DE4FDC" w:rsidP="00DE4FDC">
      <w:pPr>
        <w:tabs>
          <w:tab w:val="center" w:pos="4680"/>
        </w:tabs>
        <w:bidi/>
        <w:rPr>
          <w:rFonts w:ascii="Simplified Arabic" w:hAnsi="Simplified Arabic" w:cs="Simplified Arabic"/>
          <w:b/>
          <w:bCs/>
          <w:sz w:val="28"/>
          <w:szCs w:val="28"/>
        </w:rPr>
      </w:pPr>
      <w:r w:rsidRPr="00882AF1">
        <w:rPr>
          <w:rFonts w:ascii="Simplified Arabic" w:hAnsi="Simplified Arabic" w:cs="Simplified Arabic" w:hint="cs"/>
          <w:b/>
          <w:bCs/>
          <w:sz w:val="28"/>
          <w:szCs w:val="28"/>
          <w:rtl/>
        </w:rPr>
        <w:t xml:space="preserve">- </w:t>
      </w:r>
      <w:r w:rsidRPr="00882AF1">
        <w:rPr>
          <w:rFonts w:ascii="Simplified Arabic" w:hAnsi="Simplified Arabic" w:cs="Simplified Arabic"/>
          <w:b/>
          <w:bCs/>
          <w:sz w:val="28"/>
          <w:szCs w:val="28"/>
          <w:rtl/>
        </w:rPr>
        <w:t>الصدق الظاهري (</w:t>
      </w:r>
      <w:proofErr w:type="spellStart"/>
      <w:r w:rsidRPr="00882AF1">
        <w:rPr>
          <w:rFonts w:ascii="Simplified Arabic" w:hAnsi="Simplified Arabic" w:cs="Simplified Arabic"/>
          <w:b/>
          <w:bCs/>
          <w:sz w:val="28"/>
          <w:szCs w:val="28"/>
          <w:rtl/>
        </w:rPr>
        <w:t>التحكيمي</w:t>
      </w:r>
      <w:proofErr w:type="spellEnd"/>
      <w:r w:rsidRPr="00882AF1">
        <w:rPr>
          <w:rFonts w:ascii="Simplified Arabic" w:hAnsi="Simplified Arabic" w:cs="Simplified Arabic"/>
          <w:b/>
          <w:bCs/>
          <w:sz w:val="28"/>
          <w:szCs w:val="28"/>
          <w:rtl/>
        </w:rPr>
        <w:t>)</w:t>
      </w:r>
    </w:p>
    <w:p w14:paraId="21B3EA1F" w14:textId="77777777" w:rsidR="00DE4FDC" w:rsidRPr="00882AF1" w:rsidRDefault="00DE4FDC" w:rsidP="00DE4FDC">
      <w:pPr>
        <w:tabs>
          <w:tab w:val="center" w:pos="4680"/>
        </w:tabs>
        <w:bidi/>
        <w:jc w:val="both"/>
        <w:rPr>
          <w:rFonts w:ascii="Simplified Arabic" w:hAnsi="Simplified Arabic" w:cs="Simplified Arabic"/>
          <w:sz w:val="28"/>
          <w:szCs w:val="28"/>
          <w:rtl/>
        </w:rPr>
      </w:pPr>
      <w:r w:rsidRPr="00882AF1">
        <w:rPr>
          <w:rFonts w:ascii="Simplified Arabic" w:hAnsi="Simplified Arabic" w:cs="Simplified Arabic"/>
          <w:sz w:val="28"/>
          <w:szCs w:val="28"/>
          <w:rtl/>
        </w:rPr>
        <w:t>بعد الانتهاء من بناء الاستبانة بصورتها الأولية، عُرضت على مجموعة من المحكّمين والخبراء المتخصصين في مجالات الإدارة الاستراتيجية، ونظم المعلومات الإدارية، والذكاء الاصطناعي، بهدف الاستفادة من آرائهم العلمية حول مدى وضوح الفقرات، وملاءمتها لقياس متغيرات الدراسة، وانتماء كل فقرة للمحور الذي أُدرجت ضمنه، إضافة إلى سلامة الصياغة اللغوية. وفي ضوء ملاحظات المحكّمين ومقترحاتهم، أجرى الباحث التعديلات اللازمة، والتي شملت إعادة صياغة بعض العبارات، وحذف أو دمج فقرات متقاربة في المعنى، بما يعزز الصدق الظاهري للأداة في صورتها النهائية ويؤكد صلاحيتها للتطبيق الميداني.</w:t>
      </w:r>
    </w:p>
    <w:p w14:paraId="0E295BA4" w14:textId="77777777" w:rsidR="00DE4FDC" w:rsidRPr="00882AF1" w:rsidRDefault="00DE4FDC" w:rsidP="00DE4FDC">
      <w:pPr>
        <w:tabs>
          <w:tab w:val="center" w:pos="4680"/>
        </w:tabs>
        <w:bidi/>
        <w:jc w:val="both"/>
        <w:rPr>
          <w:rFonts w:ascii="Simplified Arabic" w:hAnsi="Simplified Arabic" w:cs="Simplified Arabic"/>
          <w:sz w:val="28"/>
          <w:szCs w:val="28"/>
          <w:rtl/>
        </w:rPr>
      </w:pPr>
    </w:p>
    <w:p w14:paraId="63AD54C7" w14:textId="77777777" w:rsidR="00DE4FDC" w:rsidRPr="00882AF1" w:rsidRDefault="00DE4FDC" w:rsidP="00DE4FDC">
      <w:pPr>
        <w:tabs>
          <w:tab w:val="center" w:pos="4680"/>
        </w:tabs>
        <w:bidi/>
        <w:jc w:val="both"/>
        <w:rPr>
          <w:rFonts w:ascii="Simplified Arabic" w:hAnsi="Simplified Arabic" w:cs="Simplified Arabic"/>
          <w:sz w:val="28"/>
          <w:szCs w:val="28"/>
        </w:rPr>
      </w:pPr>
    </w:p>
    <w:p w14:paraId="0B9A4AF6" w14:textId="77777777" w:rsidR="00DE4FDC" w:rsidRPr="00882AF1" w:rsidRDefault="00DE4FDC" w:rsidP="00DE4FDC">
      <w:pPr>
        <w:tabs>
          <w:tab w:val="center" w:pos="4680"/>
        </w:tabs>
        <w:bidi/>
        <w:rPr>
          <w:rFonts w:ascii="Simplified Arabic" w:hAnsi="Simplified Arabic" w:cs="Simplified Arabic"/>
          <w:b/>
          <w:bCs/>
          <w:sz w:val="28"/>
          <w:szCs w:val="28"/>
        </w:rPr>
      </w:pPr>
      <w:r w:rsidRPr="00882AF1">
        <w:rPr>
          <w:rFonts w:ascii="Simplified Arabic" w:hAnsi="Simplified Arabic" w:cs="Simplified Arabic" w:hint="cs"/>
          <w:b/>
          <w:bCs/>
          <w:sz w:val="28"/>
          <w:szCs w:val="28"/>
          <w:rtl/>
        </w:rPr>
        <w:t xml:space="preserve">- </w:t>
      </w:r>
      <w:r w:rsidRPr="00882AF1">
        <w:rPr>
          <w:rFonts w:ascii="Simplified Arabic" w:hAnsi="Simplified Arabic" w:cs="Simplified Arabic"/>
          <w:b/>
          <w:bCs/>
          <w:sz w:val="28"/>
          <w:szCs w:val="28"/>
          <w:rtl/>
        </w:rPr>
        <w:t>صدق الاتساق الداخلي</w:t>
      </w:r>
    </w:p>
    <w:p w14:paraId="393A6BBA" w14:textId="77777777" w:rsidR="00DE4FDC" w:rsidRPr="00882AF1" w:rsidRDefault="00DE4FDC" w:rsidP="00DE4FDC">
      <w:pPr>
        <w:tabs>
          <w:tab w:val="center" w:pos="4680"/>
        </w:tabs>
        <w:bidi/>
        <w:jc w:val="both"/>
        <w:rPr>
          <w:rFonts w:ascii="Simplified Arabic" w:hAnsi="Simplified Arabic" w:cs="Simplified Arabic"/>
          <w:sz w:val="28"/>
          <w:szCs w:val="28"/>
        </w:rPr>
      </w:pPr>
      <w:r w:rsidRPr="00882AF1">
        <w:rPr>
          <w:rFonts w:ascii="Simplified Arabic" w:hAnsi="Simplified Arabic" w:cs="Simplified Arabic" w:hint="cs"/>
          <w:sz w:val="28"/>
          <w:szCs w:val="28"/>
          <w:rtl/>
        </w:rPr>
        <w:t>للتحقق من صدق الاتساق الداخلي، طبَّق الباحث أداةَ الدراسة على عينة استطلاعية تكونت من (30) مفردة من مجتمع الدراسة، ثم تم حساب معامل ارتباط بيرسون بين درجة كل فقرة والدرجة الكلية للبُعد</w:t>
      </w:r>
      <w:r w:rsidRPr="00882AF1">
        <w:rPr>
          <w:rFonts w:ascii="Simplified Arabic" w:hAnsi="Simplified Arabic" w:cs="Simplified Arabic" w:hint="cs"/>
          <w:b/>
          <w:bCs/>
          <w:sz w:val="28"/>
          <w:szCs w:val="28"/>
          <w:rtl/>
        </w:rPr>
        <w:t xml:space="preserve"> </w:t>
      </w:r>
      <w:r w:rsidRPr="00882AF1">
        <w:rPr>
          <w:rFonts w:ascii="Simplified Arabic" w:hAnsi="Simplified Arabic" w:cs="Simplified Arabic" w:hint="cs"/>
          <w:sz w:val="28"/>
          <w:szCs w:val="28"/>
          <w:rtl/>
        </w:rPr>
        <w:t>الذي تنتمي إليه، باستخدام برنامج (</w:t>
      </w:r>
      <w:r w:rsidRPr="00882AF1">
        <w:rPr>
          <w:rFonts w:ascii="Simplified Arabic" w:hAnsi="Simplified Arabic" w:cs="Simplified Arabic" w:hint="cs"/>
          <w:sz w:val="28"/>
          <w:szCs w:val="28"/>
        </w:rPr>
        <w:t>SPSS</w:t>
      </w:r>
      <w:r w:rsidRPr="00882AF1">
        <w:rPr>
          <w:rFonts w:ascii="Simplified Arabic" w:hAnsi="Simplified Arabic" w:cs="Simplified Arabic" w:hint="cs"/>
          <w:sz w:val="28"/>
          <w:szCs w:val="28"/>
          <w:rtl/>
        </w:rPr>
        <w:t>)، للتأكد من مدى تجانس الفقرات وإسهامها الفعلي في قياس البُعد الذي صُممت لقياسه. والجدول (3-2) يعرض نتائج قياس صدق الاتساق الداخلي لأبعاد محور تبني تقنيات الذكاء الاصطناعي (المتغير المستقل) وفقا لنتائج الدراسة الاستطلاعية.</w:t>
      </w:r>
    </w:p>
    <w:p w14:paraId="1143866E" w14:textId="77777777" w:rsidR="00DE4FDC" w:rsidRPr="00882AF1" w:rsidRDefault="00DE4FDC" w:rsidP="00DE4FDC">
      <w:pPr>
        <w:tabs>
          <w:tab w:val="center" w:pos="4680"/>
        </w:tabs>
        <w:bidi/>
        <w:spacing w:before="240"/>
        <w:jc w:val="center"/>
        <w:rPr>
          <w:rFonts w:ascii="Simplified Arabic" w:hAnsi="Simplified Arabic" w:cs="Simplified Arabic"/>
          <w:b/>
          <w:bCs/>
          <w:rtl/>
        </w:rPr>
      </w:pPr>
      <w:r w:rsidRPr="00882AF1">
        <w:rPr>
          <w:rFonts w:ascii="Simplified Arabic" w:hAnsi="Simplified Arabic" w:cs="Simplified Arabic"/>
          <w:b/>
          <w:bCs/>
          <w:rtl/>
        </w:rPr>
        <w:t>جدول (3-2): معامل ارتباط بيرسون بين كل فقرة والدرجة الكلية ل</w:t>
      </w:r>
      <w:r w:rsidRPr="00882AF1">
        <w:rPr>
          <w:rFonts w:ascii="Simplified Arabic" w:hAnsi="Simplified Arabic" w:cs="Simplified Arabic" w:hint="cs"/>
          <w:b/>
          <w:bCs/>
          <w:rtl/>
        </w:rPr>
        <w:t xml:space="preserve">لبعد الذي تنتمي إليه من أبعاد </w:t>
      </w:r>
      <w:r w:rsidRPr="00882AF1">
        <w:rPr>
          <w:rFonts w:ascii="Simplified Arabic" w:hAnsi="Simplified Arabic" w:cs="Simplified Arabic"/>
          <w:b/>
          <w:bCs/>
          <w:rtl/>
        </w:rPr>
        <w:t>محور تبني تقنيات الذكاء الاصطناعي (المتغير المستقل)</w:t>
      </w:r>
    </w:p>
    <w:tbl>
      <w:tblPr>
        <w:tblStyle w:val="aa"/>
        <w:bidiVisual/>
        <w:tblW w:w="0" w:type="auto"/>
        <w:tblLook w:val="04A0" w:firstRow="1" w:lastRow="0" w:firstColumn="1" w:lastColumn="0" w:noHBand="0" w:noVBand="1"/>
      </w:tblPr>
      <w:tblGrid>
        <w:gridCol w:w="1419"/>
        <w:gridCol w:w="3255"/>
        <w:gridCol w:w="1564"/>
        <w:gridCol w:w="3112"/>
      </w:tblGrid>
      <w:tr w:rsidR="00DE4FDC" w:rsidRPr="00882AF1" w14:paraId="6E910CFC" w14:textId="77777777" w:rsidTr="006D2828">
        <w:tc>
          <w:tcPr>
            <w:tcW w:w="4674" w:type="dxa"/>
            <w:gridSpan w:val="2"/>
          </w:tcPr>
          <w:p w14:paraId="6688E4DA" w14:textId="77777777" w:rsidR="00DE4FDC" w:rsidRPr="00882AF1" w:rsidRDefault="00DE4FDC" w:rsidP="006D2828">
            <w:pPr>
              <w:tabs>
                <w:tab w:val="center" w:pos="4680"/>
              </w:tabs>
              <w:bidi/>
              <w:rPr>
                <w:rFonts w:ascii="Simplified Arabic" w:hAnsi="Simplified Arabic" w:cs="Simplified Arabic"/>
                <w:b/>
                <w:bCs/>
                <w:rtl/>
              </w:rPr>
            </w:pPr>
            <w:r w:rsidRPr="00882AF1">
              <w:rPr>
                <w:rFonts w:ascii="Simplified Arabic" w:hAnsi="Simplified Arabic" w:cs="Simplified Arabic" w:hint="cs"/>
                <w:b/>
                <w:bCs/>
                <w:rtl/>
              </w:rPr>
              <w:lastRenderedPageBreak/>
              <w:t>البُعد الأول: مستوى تبني تقنيات الذكاء الاصطناعي</w:t>
            </w:r>
          </w:p>
        </w:tc>
        <w:tc>
          <w:tcPr>
            <w:tcW w:w="4676" w:type="dxa"/>
            <w:gridSpan w:val="2"/>
          </w:tcPr>
          <w:p w14:paraId="2CC0768F" w14:textId="77777777" w:rsidR="00DE4FDC" w:rsidRPr="00882AF1" w:rsidRDefault="00DE4FDC" w:rsidP="006D2828">
            <w:pPr>
              <w:tabs>
                <w:tab w:val="center" w:pos="4680"/>
              </w:tabs>
              <w:bidi/>
              <w:rPr>
                <w:rFonts w:ascii="Simplified Arabic" w:hAnsi="Simplified Arabic" w:cs="Simplified Arabic"/>
                <w:b/>
                <w:bCs/>
                <w:rtl/>
              </w:rPr>
            </w:pPr>
            <w:r w:rsidRPr="00882AF1">
              <w:rPr>
                <w:rFonts w:ascii="Simplified Arabic" w:hAnsi="Simplified Arabic" w:cs="Simplified Arabic" w:hint="cs"/>
                <w:b/>
                <w:bCs/>
                <w:rtl/>
                <w:lang w:bidi="ar-EG"/>
              </w:rPr>
              <w:t xml:space="preserve">البعد الثالث: </w:t>
            </w:r>
            <w:r w:rsidRPr="00882AF1">
              <w:rPr>
                <w:rFonts w:ascii="Simplified Arabic" w:hAnsi="Simplified Arabic" w:cs="Simplified Arabic" w:hint="cs"/>
                <w:b/>
                <w:bCs/>
                <w:rtl/>
              </w:rPr>
              <w:t>العوامل التقنية</w:t>
            </w:r>
          </w:p>
        </w:tc>
      </w:tr>
      <w:tr w:rsidR="00DE4FDC" w:rsidRPr="00882AF1" w14:paraId="31DC172F" w14:textId="77777777" w:rsidTr="006D2828">
        <w:tc>
          <w:tcPr>
            <w:tcW w:w="1419" w:type="dxa"/>
          </w:tcPr>
          <w:p w14:paraId="4DAC12DC"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رقم الفقرة</w:t>
            </w:r>
          </w:p>
        </w:tc>
        <w:tc>
          <w:tcPr>
            <w:tcW w:w="3255" w:type="dxa"/>
          </w:tcPr>
          <w:p w14:paraId="5D5C70BD"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معامل الارتباط</w:t>
            </w:r>
          </w:p>
        </w:tc>
        <w:tc>
          <w:tcPr>
            <w:tcW w:w="1564" w:type="dxa"/>
          </w:tcPr>
          <w:p w14:paraId="3E5DF54D"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رقم الفقرة</w:t>
            </w:r>
          </w:p>
        </w:tc>
        <w:tc>
          <w:tcPr>
            <w:tcW w:w="3112" w:type="dxa"/>
          </w:tcPr>
          <w:p w14:paraId="3598615E"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معامل الارتباط</w:t>
            </w:r>
          </w:p>
        </w:tc>
      </w:tr>
      <w:tr w:rsidR="00DE4FDC" w:rsidRPr="00882AF1" w14:paraId="3BF35974" w14:textId="77777777" w:rsidTr="006D2828">
        <w:tc>
          <w:tcPr>
            <w:tcW w:w="1419" w:type="dxa"/>
          </w:tcPr>
          <w:p w14:paraId="63723D37"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w:t>
            </w:r>
          </w:p>
        </w:tc>
        <w:tc>
          <w:tcPr>
            <w:tcW w:w="3255" w:type="dxa"/>
          </w:tcPr>
          <w:p w14:paraId="30A34A56"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0.612*</w:t>
            </w:r>
          </w:p>
        </w:tc>
        <w:tc>
          <w:tcPr>
            <w:tcW w:w="1564" w:type="dxa"/>
          </w:tcPr>
          <w:p w14:paraId="0367998A"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11</w:t>
            </w:r>
          </w:p>
        </w:tc>
        <w:tc>
          <w:tcPr>
            <w:tcW w:w="3112" w:type="dxa"/>
          </w:tcPr>
          <w:p w14:paraId="387A03D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0.605*</w:t>
            </w:r>
          </w:p>
        </w:tc>
      </w:tr>
      <w:tr w:rsidR="00DE4FDC" w:rsidRPr="00882AF1" w14:paraId="53F2311D" w14:textId="77777777" w:rsidTr="006D2828">
        <w:tc>
          <w:tcPr>
            <w:tcW w:w="1419" w:type="dxa"/>
          </w:tcPr>
          <w:p w14:paraId="01BB900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2</w:t>
            </w:r>
          </w:p>
        </w:tc>
        <w:tc>
          <w:tcPr>
            <w:tcW w:w="3255" w:type="dxa"/>
          </w:tcPr>
          <w:p w14:paraId="1390608A"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0.588*</w:t>
            </w:r>
          </w:p>
        </w:tc>
        <w:tc>
          <w:tcPr>
            <w:tcW w:w="1564" w:type="dxa"/>
          </w:tcPr>
          <w:p w14:paraId="24D4506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12</w:t>
            </w:r>
          </w:p>
        </w:tc>
        <w:tc>
          <w:tcPr>
            <w:tcW w:w="3112" w:type="dxa"/>
          </w:tcPr>
          <w:p w14:paraId="001C2CE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8</w:t>
            </w:r>
            <w:r w:rsidRPr="00882AF1">
              <w:rPr>
                <w:rFonts w:ascii="Simplified Arabic" w:hAnsi="Simplified Arabic" w:cs="Simplified Arabic" w:hint="cs"/>
              </w:rPr>
              <w:t>29*</w:t>
            </w:r>
          </w:p>
        </w:tc>
      </w:tr>
      <w:tr w:rsidR="00DE4FDC" w:rsidRPr="00882AF1" w14:paraId="7FC75B66" w14:textId="77777777" w:rsidTr="006D2828">
        <w:tc>
          <w:tcPr>
            <w:tcW w:w="1419" w:type="dxa"/>
          </w:tcPr>
          <w:p w14:paraId="0D531808"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3</w:t>
            </w:r>
          </w:p>
        </w:tc>
        <w:tc>
          <w:tcPr>
            <w:tcW w:w="3255" w:type="dxa"/>
          </w:tcPr>
          <w:p w14:paraId="47CD9B6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8</w:t>
            </w:r>
            <w:r w:rsidRPr="00882AF1">
              <w:rPr>
                <w:rFonts w:ascii="Simplified Arabic" w:hAnsi="Simplified Arabic" w:cs="Simplified Arabic" w:hint="cs"/>
              </w:rPr>
              <w:t>01*</w:t>
            </w:r>
          </w:p>
        </w:tc>
        <w:tc>
          <w:tcPr>
            <w:tcW w:w="1564" w:type="dxa"/>
          </w:tcPr>
          <w:p w14:paraId="35CEEC7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13</w:t>
            </w:r>
          </w:p>
        </w:tc>
        <w:tc>
          <w:tcPr>
            <w:tcW w:w="3112" w:type="dxa"/>
          </w:tcPr>
          <w:p w14:paraId="5E51B631"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0.658*</w:t>
            </w:r>
          </w:p>
        </w:tc>
      </w:tr>
      <w:tr w:rsidR="00DE4FDC" w:rsidRPr="00882AF1" w14:paraId="36D87859" w14:textId="77777777" w:rsidTr="006D2828">
        <w:tc>
          <w:tcPr>
            <w:tcW w:w="1419" w:type="dxa"/>
          </w:tcPr>
          <w:p w14:paraId="1E0A63F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4</w:t>
            </w:r>
          </w:p>
        </w:tc>
        <w:tc>
          <w:tcPr>
            <w:tcW w:w="3255" w:type="dxa"/>
          </w:tcPr>
          <w:p w14:paraId="0FA9198D"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7</w:t>
            </w:r>
            <w:r w:rsidRPr="00882AF1">
              <w:rPr>
                <w:rFonts w:ascii="Simplified Arabic" w:hAnsi="Simplified Arabic" w:cs="Simplified Arabic" w:hint="cs"/>
              </w:rPr>
              <w:t>65*</w:t>
            </w:r>
          </w:p>
        </w:tc>
        <w:tc>
          <w:tcPr>
            <w:tcW w:w="1564" w:type="dxa"/>
          </w:tcPr>
          <w:p w14:paraId="6545F98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14</w:t>
            </w:r>
          </w:p>
        </w:tc>
        <w:tc>
          <w:tcPr>
            <w:tcW w:w="3112" w:type="dxa"/>
          </w:tcPr>
          <w:p w14:paraId="4881CE69"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6</w:t>
            </w:r>
            <w:r w:rsidRPr="00882AF1">
              <w:rPr>
                <w:rFonts w:ascii="Simplified Arabic" w:hAnsi="Simplified Arabic" w:cs="Simplified Arabic" w:hint="cs"/>
              </w:rPr>
              <w:t>91*</w:t>
            </w:r>
          </w:p>
        </w:tc>
      </w:tr>
      <w:tr w:rsidR="00DE4FDC" w:rsidRPr="00882AF1" w14:paraId="1E361CDE" w14:textId="77777777" w:rsidTr="006D2828">
        <w:tc>
          <w:tcPr>
            <w:tcW w:w="1419" w:type="dxa"/>
          </w:tcPr>
          <w:p w14:paraId="298DBEE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5</w:t>
            </w:r>
          </w:p>
        </w:tc>
        <w:tc>
          <w:tcPr>
            <w:tcW w:w="3255" w:type="dxa"/>
          </w:tcPr>
          <w:p w14:paraId="3DE0A1B1"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0.579*</w:t>
            </w:r>
          </w:p>
        </w:tc>
        <w:tc>
          <w:tcPr>
            <w:tcW w:w="1564" w:type="dxa"/>
          </w:tcPr>
          <w:p w14:paraId="6DA7E8FA"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15</w:t>
            </w:r>
          </w:p>
        </w:tc>
        <w:tc>
          <w:tcPr>
            <w:tcW w:w="3112" w:type="dxa"/>
          </w:tcPr>
          <w:p w14:paraId="5DA1AB51"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0.744*</w:t>
            </w:r>
          </w:p>
        </w:tc>
      </w:tr>
      <w:tr w:rsidR="00DE4FDC" w:rsidRPr="00882AF1" w14:paraId="49BF6A8D" w14:textId="77777777" w:rsidTr="006D2828">
        <w:tc>
          <w:tcPr>
            <w:tcW w:w="4674" w:type="dxa"/>
            <w:gridSpan w:val="2"/>
          </w:tcPr>
          <w:p w14:paraId="1CFE2D58" w14:textId="77777777" w:rsidR="00DE4FDC" w:rsidRPr="00882AF1" w:rsidRDefault="00DE4FDC" w:rsidP="006D2828">
            <w:pPr>
              <w:tabs>
                <w:tab w:val="center" w:pos="4680"/>
              </w:tabs>
              <w:bidi/>
              <w:rPr>
                <w:rFonts w:ascii="Simplified Arabic" w:hAnsi="Simplified Arabic" w:cs="Simplified Arabic"/>
              </w:rPr>
            </w:pPr>
            <w:r w:rsidRPr="00882AF1">
              <w:rPr>
                <w:rFonts w:ascii="Simplified Arabic" w:hAnsi="Simplified Arabic" w:cs="Simplified Arabic" w:hint="cs"/>
                <w:b/>
                <w:bCs/>
                <w:rtl/>
                <w:lang w:bidi="ar-EG"/>
              </w:rPr>
              <w:t xml:space="preserve">البعد الثاني: </w:t>
            </w:r>
            <w:r w:rsidRPr="00882AF1">
              <w:rPr>
                <w:rFonts w:ascii="Simplified Arabic" w:hAnsi="Simplified Arabic" w:cs="Simplified Arabic" w:hint="cs"/>
                <w:b/>
                <w:bCs/>
                <w:rtl/>
              </w:rPr>
              <w:t>العوامل التنظيمية</w:t>
            </w:r>
          </w:p>
        </w:tc>
        <w:tc>
          <w:tcPr>
            <w:tcW w:w="4676" w:type="dxa"/>
            <w:gridSpan w:val="2"/>
          </w:tcPr>
          <w:p w14:paraId="5E1E4163" w14:textId="77777777" w:rsidR="00DE4FDC" w:rsidRPr="00882AF1" w:rsidRDefault="00DE4FDC" w:rsidP="006D2828">
            <w:pPr>
              <w:tabs>
                <w:tab w:val="center" w:pos="4680"/>
              </w:tabs>
              <w:bidi/>
              <w:rPr>
                <w:rFonts w:ascii="Simplified Arabic" w:hAnsi="Simplified Arabic" w:cs="Simplified Arabic"/>
                <w:b/>
                <w:bCs/>
              </w:rPr>
            </w:pPr>
            <w:r w:rsidRPr="00882AF1">
              <w:rPr>
                <w:rFonts w:cs="Times New Roman"/>
                <w:b/>
                <w:bCs/>
                <w:rtl/>
              </w:rPr>
              <w:t>البُعد الرابع: العوامل القيادية والبشرية</w:t>
            </w:r>
          </w:p>
        </w:tc>
      </w:tr>
      <w:tr w:rsidR="00DE4FDC" w:rsidRPr="00882AF1" w14:paraId="68771992" w14:textId="77777777" w:rsidTr="006D2828">
        <w:tc>
          <w:tcPr>
            <w:tcW w:w="1419" w:type="dxa"/>
          </w:tcPr>
          <w:p w14:paraId="4F67792A"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6</w:t>
            </w:r>
          </w:p>
        </w:tc>
        <w:tc>
          <w:tcPr>
            <w:tcW w:w="3255" w:type="dxa"/>
          </w:tcPr>
          <w:p w14:paraId="4FA02735"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0.633*</w:t>
            </w:r>
          </w:p>
        </w:tc>
        <w:tc>
          <w:tcPr>
            <w:tcW w:w="1564" w:type="dxa"/>
          </w:tcPr>
          <w:p w14:paraId="4E0D0C1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16</w:t>
            </w:r>
          </w:p>
        </w:tc>
        <w:tc>
          <w:tcPr>
            <w:tcW w:w="3112" w:type="dxa"/>
          </w:tcPr>
          <w:p w14:paraId="6596E25E"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0.622*</w:t>
            </w:r>
          </w:p>
        </w:tc>
      </w:tr>
      <w:tr w:rsidR="00DE4FDC" w:rsidRPr="00882AF1" w14:paraId="58F25CC4" w14:textId="77777777" w:rsidTr="006D2828">
        <w:tc>
          <w:tcPr>
            <w:tcW w:w="1419" w:type="dxa"/>
          </w:tcPr>
          <w:p w14:paraId="3C1CE5A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7</w:t>
            </w:r>
          </w:p>
        </w:tc>
        <w:tc>
          <w:tcPr>
            <w:tcW w:w="3255" w:type="dxa"/>
          </w:tcPr>
          <w:p w14:paraId="3BA436C7"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0.694*</w:t>
            </w:r>
          </w:p>
        </w:tc>
        <w:tc>
          <w:tcPr>
            <w:tcW w:w="1564" w:type="dxa"/>
          </w:tcPr>
          <w:p w14:paraId="25D63FB8"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17</w:t>
            </w:r>
          </w:p>
        </w:tc>
        <w:tc>
          <w:tcPr>
            <w:tcW w:w="3112" w:type="dxa"/>
          </w:tcPr>
          <w:p w14:paraId="27573E0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0.681*</w:t>
            </w:r>
          </w:p>
        </w:tc>
      </w:tr>
      <w:tr w:rsidR="00DE4FDC" w:rsidRPr="00882AF1" w14:paraId="56E1DC08" w14:textId="77777777" w:rsidTr="006D2828">
        <w:tc>
          <w:tcPr>
            <w:tcW w:w="1419" w:type="dxa"/>
          </w:tcPr>
          <w:p w14:paraId="64DDB214"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8</w:t>
            </w:r>
          </w:p>
        </w:tc>
        <w:tc>
          <w:tcPr>
            <w:tcW w:w="3255" w:type="dxa"/>
          </w:tcPr>
          <w:p w14:paraId="2805922B"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0.712*</w:t>
            </w:r>
          </w:p>
        </w:tc>
        <w:tc>
          <w:tcPr>
            <w:tcW w:w="1564" w:type="dxa"/>
          </w:tcPr>
          <w:p w14:paraId="78C53A7C"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18</w:t>
            </w:r>
          </w:p>
        </w:tc>
        <w:tc>
          <w:tcPr>
            <w:tcW w:w="3112" w:type="dxa"/>
          </w:tcPr>
          <w:p w14:paraId="41619019"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0.567*</w:t>
            </w:r>
          </w:p>
        </w:tc>
      </w:tr>
      <w:tr w:rsidR="00DE4FDC" w:rsidRPr="00882AF1" w14:paraId="4B40F395" w14:textId="77777777" w:rsidTr="006D2828">
        <w:tc>
          <w:tcPr>
            <w:tcW w:w="1419" w:type="dxa"/>
            <w:tcBorders>
              <w:bottom w:val="single" w:sz="4" w:space="0" w:color="auto"/>
            </w:tcBorders>
          </w:tcPr>
          <w:p w14:paraId="31C30DA7"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9</w:t>
            </w:r>
          </w:p>
        </w:tc>
        <w:tc>
          <w:tcPr>
            <w:tcW w:w="3255" w:type="dxa"/>
            <w:tcBorders>
              <w:bottom w:val="single" w:sz="4" w:space="0" w:color="auto"/>
            </w:tcBorders>
          </w:tcPr>
          <w:p w14:paraId="22EF84FB"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0.548*</w:t>
            </w:r>
          </w:p>
        </w:tc>
        <w:tc>
          <w:tcPr>
            <w:tcW w:w="1564" w:type="dxa"/>
          </w:tcPr>
          <w:p w14:paraId="59CD4555"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19</w:t>
            </w:r>
          </w:p>
        </w:tc>
        <w:tc>
          <w:tcPr>
            <w:tcW w:w="3112" w:type="dxa"/>
          </w:tcPr>
          <w:p w14:paraId="32E9B7E7"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8</w:t>
            </w:r>
            <w:r w:rsidRPr="00882AF1">
              <w:rPr>
                <w:rFonts w:ascii="Simplified Arabic" w:hAnsi="Simplified Arabic" w:cs="Simplified Arabic" w:hint="cs"/>
              </w:rPr>
              <w:t>16*</w:t>
            </w:r>
          </w:p>
        </w:tc>
      </w:tr>
      <w:tr w:rsidR="00DE4FDC" w:rsidRPr="00882AF1" w14:paraId="19040A94" w14:textId="77777777" w:rsidTr="006D2828">
        <w:tc>
          <w:tcPr>
            <w:tcW w:w="1419" w:type="dxa"/>
            <w:tcBorders>
              <w:bottom w:val="single" w:sz="4" w:space="0" w:color="auto"/>
            </w:tcBorders>
          </w:tcPr>
          <w:p w14:paraId="15CD6CBB"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10</w:t>
            </w:r>
          </w:p>
        </w:tc>
        <w:tc>
          <w:tcPr>
            <w:tcW w:w="3255" w:type="dxa"/>
            <w:tcBorders>
              <w:bottom w:val="single" w:sz="4" w:space="0" w:color="auto"/>
            </w:tcBorders>
          </w:tcPr>
          <w:p w14:paraId="04D0EDF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0.677*</w:t>
            </w:r>
          </w:p>
        </w:tc>
        <w:tc>
          <w:tcPr>
            <w:tcW w:w="1564" w:type="dxa"/>
            <w:tcBorders>
              <w:bottom w:val="single" w:sz="4" w:space="0" w:color="auto"/>
            </w:tcBorders>
          </w:tcPr>
          <w:p w14:paraId="5E46FB9E"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Pr>
              <w:t>20</w:t>
            </w:r>
          </w:p>
        </w:tc>
        <w:tc>
          <w:tcPr>
            <w:tcW w:w="3112" w:type="dxa"/>
            <w:tcBorders>
              <w:bottom w:val="single" w:sz="4" w:space="0" w:color="auto"/>
            </w:tcBorders>
          </w:tcPr>
          <w:p w14:paraId="642FCE2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0.639*</w:t>
            </w:r>
          </w:p>
        </w:tc>
      </w:tr>
      <w:tr w:rsidR="00DE4FDC" w:rsidRPr="00882AF1" w14:paraId="393FD6A2" w14:textId="77777777" w:rsidTr="006D2828">
        <w:tc>
          <w:tcPr>
            <w:tcW w:w="1419" w:type="dxa"/>
            <w:tcBorders>
              <w:top w:val="single" w:sz="4" w:space="0" w:color="auto"/>
              <w:left w:val="nil"/>
              <w:bottom w:val="nil"/>
              <w:right w:val="nil"/>
            </w:tcBorders>
          </w:tcPr>
          <w:p w14:paraId="4B169EE4"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single" w:sz="4" w:space="0" w:color="auto"/>
              <w:left w:val="nil"/>
              <w:bottom w:val="nil"/>
            </w:tcBorders>
          </w:tcPr>
          <w:p w14:paraId="3DDA6379" w14:textId="77777777" w:rsidR="00DE4FDC" w:rsidRPr="00882AF1" w:rsidRDefault="00DE4FDC" w:rsidP="006D2828">
            <w:pPr>
              <w:tabs>
                <w:tab w:val="center" w:pos="4680"/>
              </w:tabs>
              <w:bidi/>
              <w:jc w:val="center"/>
              <w:rPr>
                <w:rFonts w:ascii="Simplified Arabic" w:hAnsi="Simplified Arabic" w:cs="Simplified Arabic"/>
              </w:rPr>
            </w:pPr>
          </w:p>
        </w:tc>
        <w:tc>
          <w:tcPr>
            <w:tcW w:w="4676" w:type="dxa"/>
            <w:gridSpan w:val="2"/>
            <w:tcBorders>
              <w:bottom w:val="single" w:sz="4" w:space="0" w:color="auto"/>
            </w:tcBorders>
            <w:vAlign w:val="center"/>
          </w:tcPr>
          <w:p w14:paraId="7E270034" w14:textId="77777777" w:rsidR="00DE4FDC" w:rsidRPr="00882AF1" w:rsidRDefault="00DE4FDC" w:rsidP="006D2828">
            <w:pPr>
              <w:tabs>
                <w:tab w:val="center" w:pos="4680"/>
              </w:tabs>
              <w:bidi/>
              <w:rPr>
                <w:rFonts w:ascii="Simplified Arabic" w:hAnsi="Simplified Arabic" w:cs="Simplified Arabic"/>
                <w:b/>
                <w:bCs/>
              </w:rPr>
            </w:pPr>
            <w:r w:rsidRPr="00882AF1">
              <w:rPr>
                <w:rFonts w:ascii="Simplified Arabic" w:hAnsi="Simplified Arabic" w:cs="Simplified Arabic" w:hint="cs"/>
                <w:b/>
                <w:bCs/>
                <w:rtl/>
              </w:rPr>
              <w:t>البُعد الخامس: المواءمة مع رؤية 2030</w:t>
            </w:r>
          </w:p>
        </w:tc>
      </w:tr>
      <w:tr w:rsidR="00DE4FDC" w:rsidRPr="00882AF1" w14:paraId="6D05B12F" w14:textId="77777777" w:rsidTr="006D2828">
        <w:tc>
          <w:tcPr>
            <w:tcW w:w="1419" w:type="dxa"/>
            <w:tcBorders>
              <w:top w:val="nil"/>
              <w:left w:val="nil"/>
              <w:bottom w:val="nil"/>
              <w:right w:val="nil"/>
            </w:tcBorders>
          </w:tcPr>
          <w:p w14:paraId="6119D58C"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37224DC0" w14:textId="77777777" w:rsidR="00DE4FDC" w:rsidRPr="00882AF1" w:rsidRDefault="00DE4FDC" w:rsidP="006D2828">
            <w:pPr>
              <w:tabs>
                <w:tab w:val="center" w:pos="4680"/>
              </w:tabs>
              <w:bidi/>
              <w:jc w:val="center"/>
              <w:rPr>
                <w:rFonts w:ascii="Simplified Arabic" w:hAnsi="Simplified Arabic" w:cs="Simplified Arabic"/>
              </w:rPr>
            </w:pPr>
          </w:p>
        </w:tc>
        <w:tc>
          <w:tcPr>
            <w:tcW w:w="1564" w:type="dxa"/>
            <w:tcBorders>
              <w:bottom w:val="single" w:sz="4" w:space="0" w:color="auto"/>
            </w:tcBorders>
          </w:tcPr>
          <w:p w14:paraId="3A0D9C30" w14:textId="77777777" w:rsidR="00DE4FDC" w:rsidRPr="00882AF1" w:rsidRDefault="00DE4FDC" w:rsidP="006D2828">
            <w:pPr>
              <w:tabs>
                <w:tab w:val="center" w:pos="4680"/>
              </w:tabs>
              <w:bidi/>
              <w:jc w:val="center"/>
              <w:rPr>
                <w:rFonts w:ascii="Simplified Arabic" w:hAnsi="Simplified Arabic" w:cs="Simplified Arabic"/>
                <w:b/>
                <w:bCs/>
              </w:rPr>
            </w:pPr>
            <w:r w:rsidRPr="00882AF1">
              <w:rPr>
                <w:rFonts w:ascii="Simplified Arabic" w:hAnsi="Simplified Arabic" w:cs="Simplified Arabic" w:hint="cs"/>
                <w:b/>
                <w:bCs/>
                <w:rtl/>
              </w:rPr>
              <w:t>21</w:t>
            </w:r>
          </w:p>
        </w:tc>
        <w:tc>
          <w:tcPr>
            <w:tcW w:w="3112" w:type="dxa"/>
            <w:tcBorders>
              <w:bottom w:val="single" w:sz="4" w:space="0" w:color="auto"/>
            </w:tcBorders>
          </w:tcPr>
          <w:p w14:paraId="372DA452" w14:textId="77777777" w:rsidR="00DE4FDC" w:rsidRPr="00882AF1" w:rsidRDefault="00DE4FDC" w:rsidP="006D2828">
            <w:pPr>
              <w:tabs>
                <w:tab w:val="center" w:pos="4680"/>
              </w:tabs>
              <w:bidi/>
              <w:jc w:val="center"/>
              <w:rPr>
                <w:rFonts w:ascii="Simplified Arabic" w:hAnsi="Simplified Arabic" w:cs="Simplified Arabic"/>
              </w:rPr>
            </w:pPr>
            <w:r w:rsidRPr="00882AF1">
              <w:rPr>
                <w:rFonts w:ascii="Simplified Arabic" w:hAnsi="Simplified Arabic" w:cs="Simplified Arabic" w:hint="cs"/>
              </w:rPr>
              <w:t>0.</w:t>
            </w:r>
            <w:r w:rsidRPr="00882AF1">
              <w:rPr>
                <w:rFonts w:ascii="Simplified Arabic" w:hAnsi="Simplified Arabic" w:cs="Simplified Arabic"/>
              </w:rPr>
              <w:t>712</w:t>
            </w:r>
            <w:r w:rsidRPr="00882AF1">
              <w:rPr>
                <w:rFonts w:ascii="Simplified Arabic" w:hAnsi="Simplified Arabic" w:cs="Simplified Arabic" w:hint="cs"/>
              </w:rPr>
              <w:t>*</w:t>
            </w:r>
          </w:p>
        </w:tc>
      </w:tr>
      <w:tr w:rsidR="00DE4FDC" w:rsidRPr="00882AF1" w14:paraId="5C94B71A" w14:textId="77777777" w:rsidTr="006D2828">
        <w:tc>
          <w:tcPr>
            <w:tcW w:w="1419" w:type="dxa"/>
            <w:tcBorders>
              <w:top w:val="nil"/>
              <w:left w:val="nil"/>
              <w:bottom w:val="nil"/>
              <w:right w:val="nil"/>
            </w:tcBorders>
          </w:tcPr>
          <w:p w14:paraId="0E6B3849"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425B04B0" w14:textId="77777777" w:rsidR="00DE4FDC" w:rsidRPr="00882AF1" w:rsidRDefault="00DE4FDC" w:rsidP="006D2828">
            <w:pPr>
              <w:tabs>
                <w:tab w:val="center" w:pos="4680"/>
              </w:tabs>
              <w:bidi/>
              <w:jc w:val="center"/>
              <w:rPr>
                <w:rFonts w:ascii="Simplified Arabic" w:hAnsi="Simplified Arabic" w:cs="Simplified Arabic"/>
              </w:rPr>
            </w:pPr>
          </w:p>
        </w:tc>
        <w:tc>
          <w:tcPr>
            <w:tcW w:w="1564" w:type="dxa"/>
            <w:tcBorders>
              <w:bottom w:val="single" w:sz="4" w:space="0" w:color="auto"/>
            </w:tcBorders>
          </w:tcPr>
          <w:p w14:paraId="38CFA84F" w14:textId="77777777" w:rsidR="00DE4FDC" w:rsidRPr="00882AF1" w:rsidRDefault="00DE4FDC" w:rsidP="006D2828">
            <w:pPr>
              <w:tabs>
                <w:tab w:val="center" w:pos="4680"/>
              </w:tabs>
              <w:bidi/>
              <w:jc w:val="center"/>
              <w:rPr>
                <w:rFonts w:ascii="Simplified Arabic" w:hAnsi="Simplified Arabic" w:cs="Simplified Arabic"/>
                <w:b/>
                <w:bCs/>
              </w:rPr>
            </w:pPr>
            <w:r w:rsidRPr="00882AF1">
              <w:rPr>
                <w:rFonts w:ascii="Simplified Arabic" w:hAnsi="Simplified Arabic" w:cs="Simplified Arabic" w:hint="cs"/>
                <w:b/>
                <w:bCs/>
                <w:rtl/>
              </w:rPr>
              <w:t>22</w:t>
            </w:r>
          </w:p>
        </w:tc>
        <w:tc>
          <w:tcPr>
            <w:tcW w:w="3112" w:type="dxa"/>
            <w:tcBorders>
              <w:bottom w:val="single" w:sz="4" w:space="0" w:color="auto"/>
            </w:tcBorders>
          </w:tcPr>
          <w:p w14:paraId="1178A669" w14:textId="77777777" w:rsidR="00DE4FDC" w:rsidRPr="00882AF1" w:rsidRDefault="00DE4FDC" w:rsidP="006D2828">
            <w:pPr>
              <w:tabs>
                <w:tab w:val="center" w:pos="4680"/>
              </w:tabs>
              <w:bidi/>
              <w:jc w:val="center"/>
              <w:rPr>
                <w:rFonts w:ascii="Simplified Arabic" w:hAnsi="Simplified Arabic" w:cs="Simplified Arabic"/>
              </w:rPr>
            </w:pPr>
            <w:r w:rsidRPr="00882AF1">
              <w:rPr>
                <w:rFonts w:ascii="Simplified Arabic" w:hAnsi="Simplified Arabic" w:cs="Simplified Arabic" w:hint="cs"/>
              </w:rPr>
              <w:t>0.</w:t>
            </w:r>
            <w:r w:rsidRPr="00882AF1">
              <w:rPr>
                <w:rFonts w:ascii="Simplified Arabic" w:hAnsi="Simplified Arabic" w:cs="Simplified Arabic"/>
              </w:rPr>
              <w:t>690</w:t>
            </w:r>
            <w:r w:rsidRPr="00882AF1">
              <w:rPr>
                <w:rFonts w:ascii="Simplified Arabic" w:hAnsi="Simplified Arabic" w:cs="Simplified Arabic" w:hint="cs"/>
              </w:rPr>
              <w:t>*</w:t>
            </w:r>
          </w:p>
        </w:tc>
      </w:tr>
      <w:tr w:rsidR="00DE4FDC" w:rsidRPr="00882AF1" w14:paraId="74A46849" w14:textId="77777777" w:rsidTr="006D2828">
        <w:tc>
          <w:tcPr>
            <w:tcW w:w="1419" w:type="dxa"/>
            <w:tcBorders>
              <w:top w:val="nil"/>
              <w:left w:val="nil"/>
              <w:bottom w:val="nil"/>
              <w:right w:val="nil"/>
            </w:tcBorders>
          </w:tcPr>
          <w:p w14:paraId="504139AF"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714ED539" w14:textId="77777777" w:rsidR="00DE4FDC" w:rsidRPr="00882AF1" w:rsidRDefault="00DE4FDC" w:rsidP="006D2828">
            <w:pPr>
              <w:tabs>
                <w:tab w:val="center" w:pos="4680"/>
              </w:tabs>
              <w:bidi/>
              <w:jc w:val="center"/>
              <w:rPr>
                <w:rFonts w:ascii="Simplified Arabic" w:hAnsi="Simplified Arabic" w:cs="Simplified Arabic"/>
              </w:rPr>
            </w:pPr>
          </w:p>
        </w:tc>
        <w:tc>
          <w:tcPr>
            <w:tcW w:w="1564" w:type="dxa"/>
            <w:tcBorders>
              <w:bottom w:val="single" w:sz="4" w:space="0" w:color="auto"/>
            </w:tcBorders>
          </w:tcPr>
          <w:p w14:paraId="7856E610" w14:textId="77777777" w:rsidR="00DE4FDC" w:rsidRPr="00882AF1" w:rsidRDefault="00DE4FDC" w:rsidP="006D2828">
            <w:pPr>
              <w:tabs>
                <w:tab w:val="center" w:pos="4680"/>
              </w:tabs>
              <w:bidi/>
              <w:jc w:val="center"/>
              <w:rPr>
                <w:rFonts w:ascii="Simplified Arabic" w:hAnsi="Simplified Arabic" w:cs="Simplified Arabic"/>
                <w:b/>
                <w:bCs/>
              </w:rPr>
            </w:pPr>
            <w:r w:rsidRPr="00882AF1">
              <w:rPr>
                <w:rFonts w:ascii="Simplified Arabic" w:hAnsi="Simplified Arabic" w:cs="Simplified Arabic" w:hint="cs"/>
                <w:b/>
                <w:bCs/>
                <w:rtl/>
              </w:rPr>
              <w:t>23</w:t>
            </w:r>
          </w:p>
        </w:tc>
        <w:tc>
          <w:tcPr>
            <w:tcW w:w="3112" w:type="dxa"/>
            <w:tcBorders>
              <w:bottom w:val="single" w:sz="4" w:space="0" w:color="auto"/>
            </w:tcBorders>
          </w:tcPr>
          <w:p w14:paraId="38C4E57B" w14:textId="77777777" w:rsidR="00DE4FDC" w:rsidRPr="00882AF1" w:rsidRDefault="00DE4FDC" w:rsidP="006D2828">
            <w:pPr>
              <w:tabs>
                <w:tab w:val="center" w:pos="4680"/>
              </w:tabs>
              <w:bidi/>
              <w:jc w:val="center"/>
              <w:rPr>
                <w:rFonts w:ascii="Simplified Arabic" w:hAnsi="Simplified Arabic" w:cs="Simplified Arabic"/>
              </w:rPr>
            </w:pPr>
            <w:r w:rsidRPr="00882AF1">
              <w:rPr>
                <w:rFonts w:ascii="Simplified Arabic" w:hAnsi="Simplified Arabic" w:cs="Simplified Arabic" w:hint="cs"/>
              </w:rPr>
              <w:t>0.</w:t>
            </w:r>
            <w:r w:rsidRPr="00882AF1">
              <w:rPr>
                <w:rFonts w:ascii="Simplified Arabic" w:hAnsi="Simplified Arabic" w:cs="Simplified Arabic"/>
              </w:rPr>
              <w:t>586</w:t>
            </w:r>
            <w:r w:rsidRPr="00882AF1">
              <w:rPr>
                <w:rFonts w:ascii="Simplified Arabic" w:hAnsi="Simplified Arabic" w:cs="Simplified Arabic" w:hint="cs"/>
              </w:rPr>
              <w:t>*</w:t>
            </w:r>
          </w:p>
        </w:tc>
      </w:tr>
      <w:tr w:rsidR="00DE4FDC" w:rsidRPr="00882AF1" w14:paraId="3612C194" w14:textId="77777777" w:rsidTr="006D2828">
        <w:tc>
          <w:tcPr>
            <w:tcW w:w="1419" w:type="dxa"/>
            <w:tcBorders>
              <w:top w:val="nil"/>
              <w:left w:val="nil"/>
              <w:bottom w:val="nil"/>
              <w:right w:val="nil"/>
            </w:tcBorders>
          </w:tcPr>
          <w:p w14:paraId="6241B918"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nil"/>
              <w:left w:val="nil"/>
              <w:bottom w:val="nil"/>
            </w:tcBorders>
          </w:tcPr>
          <w:p w14:paraId="0E66C23C" w14:textId="77777777" w:rsidR="00DE4FDC" w:rsidRPr="00882AF1" w:rsidRDefault="00DE4FDC" w:rsidP="006D2828">
            <w:pPr>
              <w:tabs>
                <w:tab w:val="center" w:pos="4680"/>
              </w:tabs>
              <w:bidi/>
              <w:jc w:val="center"/>
              <w:rPr>
                <w:rFonts w:ascii="Simplified Arabic" w:hAnsi="Simplified Arabic" w:cs="Simplified Arabic"/>
              </w:rPr>
            </w:pPr>
          </w:p>
        </w:tc>
        <w:tc>
          <w:tcPr>
            <w:tcW w:w="1564" w:type="dxa"/>
            <w:tcBorders>
              <w:bottom w:val="single" w:sz="4" w:space="0" w:color="auto"/>
            </w:tcBorders>
          </w:tcPr>
          <w:p w14:paraId="17363C95" w14:textId="77777777" w:rsidR="00DE4FDC" w:rsidRPr="00882AF1" w:rsidRDefault="00DE4FDC" w:rsidP="006D2828">
            <w:pPr>
              <w:tabs>
                <w:tab w:val="center" w:pos="4680"/>
              </w:tabs>
              <w:bidi/>
              <w:jc w:val="center"/>
              <w:rPr>
                <w:rFonts w:ascii="Simplified Arabic" w:hAnsi="Simplified Arabic" w:cs="Simplified Arabic"/>
                <w:b/>
                <w:bCs/>
              </w:rPr>
            </w:pPr>
            <w:r w:rsidRPr="00882AF1">
              <w:rPr>
                <w:rFonts w:ascii="Simplified Arabic" w:hAnsi="Simplified Arabic" w:cs="Simplified Arabic" w:hint="cs"/>
                <w:b/>
                <w:bCs/>
                <w:rtl/>
              </w:rPr>
              <w:t>24</w:t>
            </w:r>
          </w:p>
        </w:tc>
        <w:tc>
          <w:tcPr>
            <w:tcW w:w="3112" w:type="dxa"/>
            <w:tcBorders>
              <w:bottom w:val="single" w:sz="4" w:space="0" w:color="auto"/>
            </w:tcBorders>
          </w:tcPr>
          <w:p w14:paraId="16BEF03B" w14:textId="77777777" w:rsidR="00DE4FDC" w:rsidRPr="00882AF1" w:rsidRDefault="00DE4FDC" w:rsidP="006D2828">
            <w:pPr>
              <w:tabs>
                <w:tab w:val="center" w:pos="4680"/>
              </w:tabs>
              <w:bidi/>
              <w:jc w:val="center"/>
              <w:rPr>
                <w:rFonts w:ascii="Simplified Arabic" w:hAnsi="Simplified Arabic" w:cs="Simplified Arabic"/>
              </w:rPr>
            </w:pPr>
            <w:r w:rsidRPr="00882AF1">
              <w:rPr>
                <w:rFonts w:ascii="Simplified Arabic" w:hAnsi="Simplified Arabic" w:cs="Simplified Arabic" w:hint="cs"/>
              </w:rPr>
              <w:t>0.</w:t>
            </w:r>
            <w:r w:rsidRPr="00882AF1">
              <w:rPr>
                <w:rFonts w:ascii="Simplified Arabic" w:hAnsi="Simplified Arabic" w:cs="Simplified Arabic"/>
              </w:rPr>
              <w:t>892</w:t>
            </w:r>
            <w:r w:rsidRPr="00882AF1">
              <w:rPr>
                <w:rFonts w:ascii="Simplified Arabic" w:hAnsi="Simplified Arabic" w:cs="Simplified Arabic" w:hint="cs"/>
              </w:rPr>
              <w:t>*</w:t>
            </w:r>
          </w:p>
        </w:tc>
      </w:tr>
      <w:tr w:rsidR="00DE4FDC" w:rsidRPr="00882AF1" w14:paraId="0CE43D42" w14:textId="77777777" w:rsidTr="006D2828">
        <w:tc>
          <w:tcPr>
            <w:tcW w:w="1419" w:type="dxa"/>
            <w:tcBorders>
              <w:top w:val="nil"/>
              <w:left w:val="nil"/>
              <w:bottom w:val="single" w:sz="4" w:space="0" w:color="auto"/>
              <w:right w:val="nil"/>
            </w:tcBorders>
          </w:tcPr>
          <w:p w14:paraId="089922CF" w14:textId="77777777" w:rsidR="00DE4FDC" w:rsidRPr="00882AF1" w:rsidRDefault="00DE4FDC" w:rsidP="006D2828">
            <w:pPr>
              <w:tabs>
                <w:tab w:val="center" w:pos="4680"/>
              </w:tabs>
              <w:bidi/>
              <w:jc w:val="center"/>
              <w:rPr>
                <w:rFonts w:ascii="Simplified Arabic" w:hAnsi="Simplified Arabic" w:cs="Simplified Arabic"/>
                <w:b/>
                <w:bCs/>
              </w:rPr>
            </w:pPr>
          </w:p>
        </w:tc>
        <w:tc>
          <w:tcPr>
            <w:tcW w:w="3255" w:type="dxa"/>
            <w:tcBorders>
              <w:top w:val="nil"/>
              <w:left w:val="nil"/>
              <w:bottom w:val="single" w:sz="4" w:space="0" w:color="auto"/>
            </w:tcBorders>
          </w:tcPr>
          <w:p w14:paraId="75D92315" w14:textId="77777777" w:rsidR="00DE4FDC" w:rsidRPr="00882AF1" w:rsidRDefault="00DE4FDC" w:rsidP="006D2828">
            <w:pPr>
              <w:tabs>
                <w:tab w:val="center" w:pos="4680"/>
              </w:tabs>
              <w:bidi/>
              <w:jc w:val="center"/>
              <w:rPr>
                <w:rFonts w:ascii="Simplified Arabic" w:hAnsi="Simplified Arabic" w:cs="Simplified Arabic"/>
              </w:rPr>
            </w:pPr>
          </w:p>
        </w:tc>
        <w:tc>
          <w:tcPr>
            <w:tcW w:w="1564" w:type="dxa"/>
            <w:tcBorders>
              <w:bottom w:val="single" w:sz="4" w:space="0" w:color="auto"/>
            </w:tcBorders>
          </w:tcPr>
          <w:p w14:paraId="2623CC33" w14:textId="77777777" w:rsidR="00DE4FDC" w:rsidRPr="00882AF1" w:rsidRDefault="00DE4FDC" w:rsidP="006D2828">
            <w:pPr>
              <w:tabs>
                <w:tab w:val="center" w:pos="4680"/>
              </w:tabs>
              <w:bidi/>
              <w:jc w:val="center"/>
              <w:rPr>
                <w:rFonts w:ascii="Simplified Arabic" w:hAnsi="Simplified Arabic" w:cs="Simplified Arabic"/>
                <w:b/>
                <w:bCs/>
              </w:rPr>
            </w:pPr>
            <w:r w:rsidRPr="00882AF1">
              <w:rPr>
                <w:rFonts w:ascii="Simplified Arabic" w:hAnsi="Simplified Arabic" w:cs="Simplified Arabic" w:hint="cs"/>
                <w:b/>
                <w:bCs/>
                <w:rtl/>
              </w:rPr>
              <w:t>25</w:t>
            </w:r>
          </w:p>
        </w:tc>
        <w:tc>
          <w:tcPr>
            <w:tcW w:w="3112" w:type="dxa"/>
            <w:tcBorders>
              <w:bottom w:val="single" w:sz="4" w:space="0" w:color="auto"/>
            </w:tcBorders>
          </w:tcPr>
          <w:p w14:paraId="465D85D6" w14:textId="77777777" w:rsidR="00DE4FDC" w:rsidRPr="00882AF1" w:rsidRDefault="00DE4FDC" w:rsidP="006D2828">
            <w:pPr>
              <w:tabs>
                <w:tab w:val="center" w:pos="4680"/>
              </w:tabs>
              <w:bidi/>
              <w:jc w:val="center"/>
              <w:rPr>
                <w:rFonts w:ascii="Simplified Arabic" w:hAnsi="Simplified Arabic" w:cs="Simplified Arabic"/>
              </w:rPr>
            </w:pPr>
            <w:r w:rsidRPr="00882AF1">
              <w:rPr>
                <w:rFonts w:ascii="Simplified Arabic" w:hAnsi="Simplified Arabic" w:cs="Simplified Arabic" w:hint="cs"/>
              </w:rPr>
              <w:t>0.</w:t>
            </w:r>
            <w:r w:rsidRPr="00882AF1">
              <w:rPr>
                <w:rFonts w:ascii="Simplified Arabic" w:hAnsi="Simplified Arabic" w:cs="Simplified Arabic"/>
              </w:rPr>
              <w:t>657</w:t>
            </w:r>
            <w:r w:rsidRPr="00882AF1">
              <w:rPr>
                <w:rFonts w:ascii="Simplified Arabic" w:hAnsi="Simplified Arabic" w:cs="Simplified Arabic" w:hint="cs"/>
              </w:rPr>
              <w:t>*</w:t>
            </w:r>
          </w:p>
        </w:tc>
      </w:tr>
      <w:tr w:rsidR="00DE4FDC" w:rsidRPr="00882AF1" w14:paraId="7266D7E0" w14:textId="77777777" w:rsidTr="006D2828">
        <w:tc>
          <w:tcPr>
            <w:tcW w:w="9350" w:type="dxa"/>
            <w:gridSpan w:val="4"/>
            <w:tcBorders>
              <w:left w:val="nil"/>
              <w:bottom w:val="nil"/>
              <w:right w:val="nil"/>
            </w:tcBorders>
          </w:tcPr>
          <w:p w14:paraId="2B0ED0A3" w14:textId="77777777" w:rsidR="00DE4FDC" w:rsidRPr="00882AF1" w:rsidRDefault="00DE4FDC" w:rsidP="006D2828">
            <w:pPr>
              <w:tabs>
                <w:tab w:val="center" w:pos="4680"/>
              </w:tabs>
              <w:bidi/>
              <w:rPr>
                <w:rFonts w:ascii="Simplified Arabic" w:hAnsi="Simplified Arabic" w:cs="Simplified Arabic"/>
              </w:rPr>
            </w:pPr>
            <w:r w:rsidRPr="00882AF1">
              <w:rPr>
                <w:rFonts w:ascii="Simplified Arabic" w:hAnsi="Simplified Arabic" w:cs="Simplified Arabic"/>
                <w:rtl/>
              </w:rPr>
              <w:t xml:space="preserve">* دالّ إحصائيًا عند مستوى دلالة (0.05 </w:t>
            </w:r>
            <w:r w:rsidRPr="00882AF1">
              <w:rPr>
                <w:rFonts w:ascii="Cambria Math" w:hAnsi="Cambria Math" w:cs="Cambria Math" w:hint="cs"/>
                <w:rtl/>
              </w:rPr>
              <w:t>≥</w:t>
            </w:r>
            <w:r w:rsidRPr="00882AF1">
              <w:rPr>
                <w:rFonts w:ascii="Simplified Arabic" w:hAnsi="Simplified Arabic" w:cs="Simplified Arabic"/>
                <w:rtl/>
              </w:rPr>
              <w:t xml:space="preserve"> </w:t>
            </w:r>
            <w:r w:rsidRPr="00882AF1">
              <w:rPr>
                <w:rFonts w:ascii="Cambria" w:hAnsi="Cambria" w:cs="Cambria"/>
              </w:rPr>
              <w:t>α</w:t>
            </w:r>
            <w:r w:rsidRPr="00882AF1">
              <w:rPr>
                <w:rFonts w:ascii="Simplified Arabic" w:hAnsi="Simplified Arabic" w:cs="Simplified Arabic"/>
                <w:rtl/>
              </w:rPr>
              <w:t>).</w:t>
            </w:r>
          </w:p>
        </w:tc>
      </w:tr>
    </w:tbl>
    <w:p w14:paraId="6E74A455" w14:textId="77777777" w:rsidR="00DE4FDC" w:rsidRPr="00882AF1" w:rsidRDefault="00DE4FDC" w:rsidP="00DE4FDC">
      <w:pPr>
        <w:tabs>
          <w:tab w:val="center" w:pos="4680"/>
        </w:tabs>
        <w:bidi/>
        <w:spacing w:before="360" w:after="120"/>
        <w:jc w:val="both"/>
        <w:rPr>
          <w:rFonts w:ascii="Simplified Arabic" w:hAnsi="Simplified Arabic" w:cs="Simplified Arabic"/>
          <w:sz w:val="28"/>
          <w:szCs w:val="28"/>
        </w:rPr>
      </w:pPr>
      <w:r w:rsidRPr="00882AF1">
        <w:rPr>
          <w:rFonts w:ascii="Simplified Arabic" w:hAnsi="Simplified Arabic" w:cs="Simplified Arabic" w:hint="cs"/>
          <w:sz w:val="28"/>
          <w:szCs w:val="28"/>
          <w:rtl/>
        </w:rPr>
        <w:t xml:space="preserve">طبقا للجدول (3-2)، </w:t>
      </w:r>
      <w:r w:rsidRPr="00882AF1">
        <w:rPr>
          <w:rFonts w:ascii="Simplified Arabic" w:hAnsi="Simplified Arabic" w:cs="Simplified Arabic"/>
          <w:sz w:val="28"/>
          <w:szCs w:val="28"/>
          <w:rtl/>
        </w:rPr>
        <w:t xml:space="preserve">يتكون المحور </w:t>
      </w:r>
      <w:r w:rsidRPr="00882AF1">
        <w:rPr>
          <w:rFonts w:ascii="Simplified Arabic" w:hAnsi="Simplified Arabic" w:cs="Simplified Arabic" w:hint="cs"/>
          <w:sz w:val="28"/>
          <w:szCs w:val="28"/>
          <w:rtl/>
        </w:rPr>
        <w:t xml:space="preserve">المستقل </w:t>
      </w:r>
      <w:r w:rsidRPr="00882AF1">
        <w:rPr>
          <w:rFonts w:ascii="Simplified Arabic" w:hAnsi="Simplified Arabic" w:cs="Simplified Arabic"/>
          <w:sz w:val="28"/>
          <w:szCs w:val="28"/>
          <w:rtl/>
        </w:rPr>
        <w:t>من (</w:t>
      </w:r>
      <w:r w:rsidRPr="00882AF1">
        <w:rPr>
          <w:rFonts w:ascii="Simplified Arabic" w:hAnsi="Simplified Arabic" w:cs="Simplified Arabic"/>
          <w:sz w:val="28"/>
          <w:szCs w:val="28"/>
        </w:rPr>
        <w:t>25</w:t>
      </w:r>
      <w:r w:rsidRPr="00882AF1">
        <w:rPr>
          <w:rFonts w:ascii="Simplified Arabic" w:hAnsi="Simplified Arabic" w:cs="Simplified Arabic"/>
          <w:sz w:val="28"/>
          <w:szCs w:val="28"/>
          <w:rtl/>
        </w:rPr>
        <w:t xml:space="preserve">) فقرة موزعة على </w:t>
      </w:r>
      <w:r w:rsidRPr="00882AF1">
        <w:rPr>
          <w:rFonts w:ascii="Simplified Arabic" w:hAnsi="Simplified Arabic" w:cs="Simplified Arabic" w:hint="cs"/>
          <w:sz w:val="28"/>
          <w:szCs w:val="28"/>
          <w:rtl/>
        </w:rPr>
        <w:t>خمسة</w:t>
      </w:r>
      <w:r w:rsidRPr="00882AF1">
        <w:rPr>
          <w:rFonts w:ascii="Simplified Arabic" w:hAnsi="Simplified Arabic" w:cs="Simplified Arabic"/>
          <w:sz w:val="28"/>
          <w:szCs w:val="28"/>
          <w:rtl/>
        </w:rPr>
        <w:t xml:space="preserve"> أبعاد فرعية هي: درجة تبني تقنيات الذكاء الاصطناعي، والعوامل التنظيمية، والعوامل التقنية، والعوامل القيادية والبشرية</w:t>
      </w:r>
      <w:r w:rsidRPr="00882AF1">
        <w:rPr>
          <w:rFonts w:ascii="Simplified Arabic" w:hAnsi="Simplified Arabic" w:cs="Simplified Arabic" w:hint="cs"/>
          <w:sz w:val="28"/>
          <w:szCs w:val="28"/>
          <w:rtl/>
        </w:rPr>
        <w:t>، والمواءمة مع رؤية 2030</w:t>
      </w:r>
      <w:r w:rsidRPr="00882AF1">
        <w:rPr>
          <w:rFonts w:ascii="Simplified Arabic" w:hAnsi="Simplified Arabic" w:cs="Simplified Arabic"/>
          <w:sz w:val="28"/>
          <w:szCs w:val="28"/>
          <w:rtl/>
        </w:rPr>
        <w:t xml:space="preserve">. وتشير القيم الواردة في الجدول (3-2) إلى أن جميع الفقرات </w:t>
      </w:r>
      <w:r w:rsidRPr="00882AF1">
        <w:rPr>
          <w:rFonts w:ascii="Simplified Arabic" w:hAnsi="Simplified Arabic" w:cs="Simplified Arabic" w:hint="cs"/>
          <w:sz w:val="28"/>
          <w:szCs w:val="28"/>
          <w:rtl/>
        </w:rPr>
        <w:t>الخاصة بأبعاد المحور الأول وهو المتغير المستقل (</w:t>
      </w:r>
      <w:r w:rsidRPr="00882AF1">
        <w:rPr>
          <w:rFonts w:ascii="Simplified Arabic" w:hAnsi="Simplified Arabic" w:cs="Simplified Arabic"/>
          <w:sz w:val="28"/>
          <w:szCs w:val="28"/>
          <w:rtl/>
        </w:rPr>
        <w:t>تبني تقنيات الذكاء الاصطناعي</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 xml:space="preserve">ترتبط ارتباطًا موجبًا ودالًا إحصائيًا مع الدرجة الكلية </w:t>
      </w:r>
      <w:r w:rsidRPr="00882AF1">
        <w:rPr>
          <w:rFonts w:ascii="Simplified Arabic" w:hAnsi="Simplified Arabic" w:cs="Simplified Arabic" w:hint="cs"/>
          <w:sz w:val="28"/>
          <w:szCs w:val="28"/>
          <w:rtl/>
        </w:rPr>
        <w:t>للبعد الذي تنتمي إليه</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lang w:bidi="ar-EG"/>
        </w:rPr>
        <w:t>حيث تراوحت معاملات الارتباط بين (</w:t>
      </w:r>
      <w:r w:rsidRPr="00882AF1">
        <w:rPr>
          <w:rFonts w:ascii="Simplified Arabic" w:hAnsi="Simplified Arabic" w:cs="Simplified Arabic" w:hint="cs"/>
          <w:sz w:val="28"/>
          <w:szCs w:val="28"/>
        </w:rPr>
        <w:t>0.548</w:t>
      </w:r>
      <w:r w:rsidRPr="00882AF1">
        <w:rPr>
          <w:rFonts w:ascii="Simplified Arabic" w:hAnsi="Simplified Arabic" w:cs="Simplified Arabic" w:hint="cs"/>
          <w:sz w:val="28"/>
          <w:szCs w:val="28"/>
          <w:rtl/>
        </w:rPr>
        <w:t xml:space="preserve"> - </w:t>
      </w:r>
      <w:r w:rsidRPr="00882AF1">
        <w:rPr>
          <w:rFonts w:ascii="Simplified Arabic" w:hAnsi="Simplified Arabic" w:cs="Simplified Arabic" w:hint="cs"/>
          <w:sz w:val="28"/>
          <w:szCs w:val="28"/>
        </w:rPr>
        <w:t>0.</w:t>
      </w:r>
      <w:r w:rsidRPr="00882AF1">
        <w:rPr>
          <w:rFonts w:ascii="Simplified Arabic" w:hAnsi="Simplified Arabic" w:cs="Simplified Arabic"/>
          <w:sz w:val="28"/>
          <w:szCs w:val="28"/>
        </w:rPr>
        <w:t>892</w:t>
      </w:r>
      <w:r w:rsidRPr="00882AF1">
        <w:rPr>
          <w:rFonts w:ascii="Simplified Arabic" w:hAnsi="Simplified Arabic" w:cs="Simplified Arabic" w:hint="cs"/>
          <w:sz w:val="28"/>
          <w:szCs w:val="28"/>
          <w:rtl/>
          <w:lang w:bidi="ar-EG"/>
        </w:rPr>
        <w:t>) أي درجة ارتباط متوسطة إلى قوية، م</w:t>
      </w:r>
      <w:r w:rsidRPr="00882AF1">
        <w:rPr>
          <w:rFonts w:ascii="Simplified Arabic" w:hAnsi="Simplified Arabic" w:cs="Simplified Arabic"/>
          <w:sz w:val="28"/>
          <w:szCs w:val="28"/>
          <w:rtl/>
        </w:rPr>
        <w:t>ما يعكس درجة عالية من الاتساق الداخلي.</w:t>
      </w:r>
    </w:p>
    <w:p w14:paraId="0BD149BE" w14:textId="77777777" w:rsidR="00DE4FDC" w:rsidRPr="00882AF1" w:rsidRDefault="00DE4FDC" w:rsidP="00DE4FDC">
      <w:pPr>
        <w:tabs>
          <w:tab w:val="center" w:pos="4680"/>
        </w:tabs>
        <w:bidi/>
        <w:spacing w:before="120" w:after="120"/>
        <w:jc w:val="both"/>
        <w:rPr>
          <w:rFonts w:ascii="Simplified Arabic" w:hAnsi="Simplified Arabic" w:cs="Simplified Arabic"/>
          <w:sz w:val="28"/>
          <w:szCs w:val="28"/>
        </w:rPr>
      </w:pPr>
      <w:r w:rsidRPr="00882AF1">
        <w:rPr>
          <w:rFonts w:ascii="Simplified Arabic" w:hAnsi="Simplified Arabic" w:cs="Simplified Arabic" w:hint="cs"/>
          <w:sz w:val="28"/>
          <w:szCs w:val="28"/>
          <w:rtl/>
        </w:rPr>
        <w:lastRenderedPageBreak/>
        <w:t>و</w:t>
      </w:r>
      <w:r w:rsidRPr="00882AF1">
        <w:rPr>
          <w:rFonts w:ascii="Simplified Arabic" w:hAnsi="Simplified Arabic" w:cs="Simplified Arabic" w:hint="cs"/>
          <w:sz w:val="28"/>
          <w:szCs w:val="28"/>
          <w:rtl/>
          <w:lang w:bidi="ar-EG"/>
        </w:rPr>
        <w:t xml:space="preserve">بنفس الطريقة، يعرض </w:t>
      </w:r>
      <w:r w:rsidRPr="00882AF1">
        <w:rPr>
          <w:rFonts w:ascii="Simplified Arabic" w:hAnsi="Simplified Arabic" w:cs="Simplified Arabic" w:hint="cs"/>
          <w:sz w:val="28"/>
          <w:szCs w:val="28"/>
          <w:rtl/>
        </w:rPr>
        <w:t>الجدولين (3-3)، و(3-4) نتائج</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 xml:space="preserve">قياس </w:t>
      </w:r>
      <w:r w:rsidRPr="00882AF1">
        <w:rPr>
          <w:rFonts w:ascii="Simplified Arabic" w:hAnsi="Simplified Arabic" w:cs="Simplified Arabic"/>
          <w:sz w:val="28"/>
          <w:szCs w:val="28"/>
          <w:rtl/>
        </w:rPr>
        <w:t>صدق الاتساق الداخلي لمحور</w:t>
      </w:r>
      <w:r w:rsidRPr="00882AF1">
        <w:rPr>
          <w:rFonts w:ascii="Simplified Arabic" w:hAnsi="Simplified Arabic" w:cs="Simplified Arabic" w:hint="cs"/>
          <w:sz w:val="28"/>
          <w:szCs w:val="28"/>
          <w:rtl/>
        </w:rPr>
        <w:t>يّ</w:t>
      </w:r>
      <w:r w:rsidRPr="00882AF1">
        <w:rPr>
          <w:rFonts w:ascii="Simplified Arabic" w:hAnsi="Simplified Arabic" w:cs="Simplified Arabic"/>
          <w:sz w:val="28"/>
          <w:szCs w:val="28"/>
          <w:rtl/>
        </w:rPr>
        <w:t xml:space="preserve"> كفاءة استخدام التنفيذيين للذكاء الاصطناعي (المتغير الوسيط)</w:t>
      </w:r>
      <w:r w:rsidRPr="00882AF1">
        <w:rPr>
          <w:rFonts w:ascii="Simplified Arabic" w:hAnsi="Simplified Arabic" w:cs="Simplified Arabic" w:hint="cs"/>
          <w:sz w:val="28"/>
          <w:szCs w:val="28"/>
          <w:rtl/>
        </w:rPr>
        <w:t xml:space="preserve">، فاعلية القرارات الاستراتيجية (المتغير التابع) على الترتيب، وذلك وفقا لنتائج </w:t>
      </w:r>
      <w:r w:rsidRPr="00882AF1">
        <w:rPr>
          <w:rFonts w:ascii="Simplified Arabic" w:hAnsi="Simplified Arabic" w:cs="Simplified Arabic"/>
          <w:sz w:val="28"/>
          <w:szCs w:val="28"/>
          <w:rtl/>
        </w:rPr>
        <w:t>الدراسة الاستطلاعية</w:t>
      </w:r>
      <w:r w:rsidRPr="00882AF1">
        <w:rPr>
          <w:rFonts w:ascii="Simplified Arabic" w:hAnsi="Simplified Arabic" w:cs="Simplified Arabic" w:hint="cs"/>
          <w:sz w:val="28"/>
          <w:szCs w:val="28"/>
          <w:rtl/>
        </w:rPr>
        <w:t>.</w:t>
      </w:r>
    </w:p>
    <w:p w14:paraId="7706B10C" w14:textId="77777777" w:rsidR="00DE4FDC" w:rsidRPr="00882AF1" w:rsidRDefault="00DE4FDC" w:rsidP="00DE4FDC">
      <w:pPr>
        <w:tabs>
          <w:tab w:val="center" w:pos="4680"/>
        </w:tabs>
        <w:bidi/>
        <w:spacing w:before="240" w:after="120"/>
        <w:jc w:val="center"/>
        <w:rPr>
          <w:rFonts w:ascii="Simplified Arabic" w:hAnsi="Simplified Arabic" w:cs="Simplified Arabic"/>
          <w:b/>
          <w:bCs/>
        </w:rPr>
      </w:pPr>
      <w:r w:rsidRPr="00882AF1">
        <w:rPr>
          <w:rFonts w:ascii="Simplified Arabic" w:hAnsi="Simplified Arabic" w:cs="Simplified Arabic"/>
          <w:b/>
          <w:bCs/>
          <w:rtl/>
        </w:rPr>
        <w:t>جدول (3-3): معامل ارتباط بيرسون بين كل فقرة والدرجة الكلية لمحور كفاءة استخدام التنفيذيين للذكاء الاصطناعي (المتغير الوسيط)</w:t>
      </w:r>
    </w:p>
    <w:tbl>
      <w:tblPr>
        <w:tblStyle w:val="aa"/>
        <w:bidiVisual/>
        <w:tblW w:w="0" w:type="auto"/>
        <w:jc w:val="center"/>
        <w:tblLook w:val="04A0" w:firstRow="1" w:lastRow="0" w:firstColumn="1" w:lastColumn="0" w:noHBand="0" w:noVBand="1"/>
      </w:tblPr>
      <w:tblGrid>
        <w:gridCol w:w="2411"/>
        <w:gridCol w:w="4675"/>
      </w:tblGrid>
      <w:tr w:rsidR="00DE4FDC" w:rsidRPr="00882AF1" w14:paraId="1CB0D1E3" w14:textId="77777777" w:rsidTr="006D2828">
        <w:trPr>
          <w:jc w:val="center"/>
        </w:trPr>
        <w:tc>
          <w:tcPr>
            <w:tcW w:w="2411" w:type="dxa"/>
          </w:tcPr>
          <w:p w14:paraId="56C30DF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رقم الفقرة</w:t>
            </w:r>
          </w:p>
        </w:tc>
        <w:tc>
          <w:tcPr>
            <w:tcW w:w="4675" w:type="dxa"/>
          </w:tcPr>
          <w:p w14:paraId="13FAEF08"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معامل الارتباط</w:t>
            </w:r>
          </w:p>
        </w:tc>
      </w:tr>
      <w:tr w:rsidR="00DE4FDC" w:rsidRPr="00882AF1" w14:paraId="10B5DCD2" w14:textId="77777777" w:rsidTr="006D2828">
        <w:trPr>
          <w:jc w:val="center"/>
        </w:trPr>
        <w:tc>
          <w:tcPr>
            <w:tcW w:w="2411" w:type="dxa"/>
          </w:tcPr>
          <w:p w14:paraId="4670ABFC"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1</w:t>
            </w:r>
          </w:p>
        </w:tc>
        <w:tc>
          <w:tcPr>
            <w:tcW w:w="4675" w:type="dxa"/>
          </w:tcPr>
          <w:p w14:paraId="6B82B71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0.742*</w:t>
            </w:r>
          </w:p>
        </w:tc>
      </w:tr>
      <w:tr w:rsidR="00DE4FDC" w:rsidRPr="00882AF1" w14:paraId="1D669F37" w14:textId="77777777" w:rsidTr="006D2828">
        <w:trPr>
          <w:jc w:val="center"/>
        </w:trPr>
        <w:tc>
          <w:tcPr>
            <w:tcW w:w="2411" w:type="dxa"/>
          </w:tcPr>
          <w:p w14:paraId="2BE52F7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2</w:t>
            </w:r>
          </w:p>
        </w:tc>
        <w:tc>
          <w:tcPr>
            <w:tcW w:w="4675" w:type="dxa"/>
          </w:tcPr>
          <w:p w14:paraId="1259E30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0.681*</w:t>
            </w:r>
          </w:p>
        </w:tc>
      </w:tr>
      <w:tr w:rsidR="00DE4FDC" w:rsidRPr="00882AF1" w14:paraId="07597BE6" w14:textId="77777777" w:rsidTr="006D2828">
        <w:trPr>
          <w:jc w:val="center"/>
        </w:trPr>
        <w:tc>
          <w:tcPr>
            <w:tcW w:w="2411" w:type="dxa"/>
          </w:tcPr>
          <w:p w14:paraId="04F6D28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3</w:t>
            </w:r>
          </w:p>
        </w:tc>
        <w:tc>
          <w:tcPr>
            <w:tcW w:w="4675" w:type="dxa"/>
          </w:tcPr>
          <w:p w14:paraId="0BF66A52"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0.803*</w:t>
            </w:r>
          </w:p>
        </w:tc>
      </w:tr>
      <w:tr w:rsidR="00DE4FDC" w:rsidRPr="00882AF1" w14:paraId="66FBBECD" w14:textId="77777777" w:rsidTr="006D2828">
        <w:trPr>
          <w:jc w:val="center"/>
        </w:trPr>
        <w:tc>
          <w:tcPr>
            <w:tcW w:w="2411" w:type="dxa"/>
          </w:tcPr>
          <w:p w14:paraId="0EF2CB3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4</w:t>
            </w:r>
          </w:p>
        </w:tc>
        <w:tc>
          <w:tcPr>
            <w:tcW w:w="4675" w:type="dxa"/>
          </w:tcPr>
          <w:p w14:paraId="136A103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0.756*</w:t>
            </w:r>
          </w:p>
        </w:tc>
      </w:tr>
      <w:tr w:rsidR="00DE4FDC" w:rsidRPr="00882AF1" w14:paraId="46A5EEEF" w14:textId="77777777" w:rsidTr="006D2828">
        <w:trPr>
          <w:jc w:val="center"/>
        </w:trPr>
        <w:tc>
          <w:tcPr>
            <w:tcW w:w="2411" w:type="dxa"/>
            <w:tcBorders>
              <w:bottom w:val="single" w:sz="4" w:space="0" w:color="auto"/>
            </w:tcBorders>
          </w:tcPr>
          <w:p w14:paraId="62D3B59B"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5</w:t>
            </w:r>
          </w:p>
        </w:tc>
        <w:tc>
          <w:tcPr>
            <w:tcW w:w="4675" w:type="dxa"/>
            <w:tcBorders>
              <w:bottom w:val="single" w:sz="4" w:space="0" w:color="auto"/>
            </w:tcBorders>
          </w:tcPr>
          <w:p w14:paraId="6EEAF42A"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0.719*</w:t>
            </w:r>
          </w:p>
        </w:tc>
      </w:tr>
      <w:tr w:rsidR="00DE4FDC" w:rsidRPr="00882AF1" w14:paraId="4304C94A" w14:textId="77777777" w:rsidTr="006D2828">
        <w:trPr>
          <w:jc w:val="center"/>
        </w:trPr>
        <w:tc>
          <w:tcPr>
            <w:tcW w:w="7086" w:type="dxa"/>
            <w:gridSpan w:val="2"/>
            <w:tcBorders>
              <w:left w:val="nil"/>
              <w:bottom w:val="nil"/>
              <w:right w:val="nil"/>
            </w:tcBorders>
          </w:tcPr>
          <w:p w14:paraId="66CC3471" w14:textId="77777777" w:rsidR="00DE4FDC" w:rsidRPr="00882AF1" w:rsidRDefault="00DE4FDC" w:rsidP="006D2828">
            <w:pPr>
              <w:tabs>
                <w:tab w:val="center" w:pos="4680"/>
              </w:tabs>
              <w:bidi/>
              <w:rPr>
                <w:rFonts w:ascii="Simplified Arabic" w:hAnsi="Simplified Arabic" w:cs="Simplified Arabic"/>
              </w:rPr>
            </w:pPr>
            <w:r w:rsidRPr="00882AF1">
              <w:rPr>
                <w:rFonts w:ascii="Simplified Arabic" w:hAnsi="Simplified Arabic" w:cs="Simplified Arabic"/>
                <w:rtl/>
              </w:rPr>
              <w:t xml:space="preserve">* دالّ إحصائيًا عند مستوى دلالة (0.05 </w:t>
            </w:r>
            <w:r w:rsidRPr="00882AF1">
              <w:rPr>
                <w:rFonts w:ascii="Cambria Math" w:hAnsi="Cambria Math" w:cs="Cambria Math" w:hint="cs"/>
                <w:rtl/>
              </w:rPr>
              <w:t>≥</w:t>
            </w:r>
            <w:r w:rsidRPr="00882AF1">
              <w:rPr>
                <w:rFonts w:ascii="Simplified Arabic" w:hAnsi="Simplified Arabic" w:cs="Simplified Arabic"/>
                <w:rtl/>
              </w:rPr>
              <w:t xml:space="preserve"> </w:t>
            </w:r>
            <w:r w:rsidRPr="00882AF1">
              <w:rPr>
                <w:rFonts w:ascii="Cambria" w:hAnsi="Cambria" w:cs="Cambria"/>
              </w:rPr>
              <w:t>α</w:t>
            </w:r>
            <w:r w:rsidRPr="00882AF1">
              <w:rPr>
                <w:rFonts w:ascii="Simplified Arabic" w:hAnsi="Simplified Arabic" w:cs="Simplified Arabic"/>
                <w:rtl/>
              </w:rPr>
              <w:t>)</w:t>
            </w:r>
          </w:p>
        </w:tc>
      </w:tr>
    </w:tbl>
    <w:p w14:paraId="29AAE77D" w14:textId="77777777" w:rsidR="00DE4FDC" w:rsidRPr="00882AF1" w:rsidRDefault="00DE4FDC" w:rsidP="00DE4FDC">
      <w:pPr>
        <w:bidi/>
        <w:spacing w:after="100"/>
        <w:jc w:val="center"/>
        <w:rPr>
          <w:rFonts w:ascii="Arial" w:eastAsia="Arial" w:hAnsi="Arial" w:cs="Arial"/>
          <w:b/>
          <w:bCs/>
          <w:sz w:val="22"/>
          <w:szCs w:val="22"/>
          <w:rtl/>
        </w:rPr>
      </w:pPr>
    </w:p>
    <w:p w14:paraId="1C7F6474" w14:textId="77777777" w:rsidR="00DE4FDC" w:rsidRPr="00882AF1" w:rsidRDefault="00DE4FDC" w:rsidP="00DE4FDC">
      <w:pPr>
        <w:bidi/>
        <w:spacing w:before="200" w:after="100"/>
        <w:jc w:val="center"/>
        <w:rPr>
          <w:rFonts w:ascii="Simplified Arabic" w:hAnsi="Simplified Arabic" w:cs="Simplified Arabic"/>
        </w:rPr>
      </w:pPr>
      <w:r w:rsidRPr="00882AF1">
        <w:rPr>
          <w:rFonts w:ascii="Simplified Arabic" w:eastAsia="Arial" w:hAnsi="Simplified Arabic" w:cs="Simplified Arabic" w:hint="cs"/>
          <w:b/>
          <w:bCs/>
          <w:rtl/>
        </w:rPr>
        <w:t>جدول (3-4): معامل ارتباط بيرسون بين كل فقرة والدرجة الكلية لمحور فاعلية القرار الاستراتيجي (المتغير التابع)</w:t>
      </w:r>
    </w:p>
    <w:tbl>
      <w:tblPr>
        <w:tblStyle w:val="aa"/>
        <w:bidiVisual/>
        <w:tblW w:w="0" w:type="auto"/>
        <w:jc w:val="center"/>
        <w:tblLook w:val="04A0" w:firstRow="1" w:lastRow="0" w:firstColumn="1" w:lastColumn="0" w:noHBand="0" w:noVBand="1"/>
      </w:tblPr>
      <w:tblGrid>
        <w:gridCol w:w="2411"/>
        <w:gridCol w:w="4675"/>
      </w:tblGrid>
      <w:tr w:rsidR="00DE4FDC" w:rsidRPr="00882AF1" w14:paraId="6E04819F" w14:textId="77777777" w:rsidTr="006D2828">
        <w:trPr>
          <w:jc w:val="center"/>
        </w:trPr>
        <w:tc>
          <w:tcPr>
            <w:tcW w:w="2411" w:type="dxa"/>
          </w:tcPr>
          <w:p w14:paraId="5E3D78E6"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رقم الفقرة</w:t>
            </w:r>
          </w:p>
        </w:tc>
        <w:tc>
          <w:tcPr>
            <w:tcW w:w="4675" w:type="dxa"/>
          </w:tcPr>
          <w:p w14:paraId="775409A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b/>
                <w:bCs/>
                <w:rtl/>
              </w:rPr>
              <w:t>معامل الارتباط</w:t>
            </w:r>
          </w:p>
        </w:tc>
      </w:tr>
      <w:tr w:rsidR="00DE4FDC" w:rsidRPr="00882AF1" w14:paraId="3CF15EF4" w14:textId="77777777" w:rsidTr="006D2828">
        <w:trPr>
          <w:jc w:val="center"/>
        </w:trPr>
        <w:tc>
          <w:tcPr>
            <w:tcW w:w="2411" w:type="dxa"/>
          </w:tcPr>
          <w:p w14:paraId="3DEDA520"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1</w:t>
            </w:r>
          </w:p>
        </w:tc>
        <w:tc>
          <w:tcPr>
            <w:tcW w:w="4675" w:type="dxa"/>
          </w:tcPr>
          <w:p w14:paraId="60E499E9"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8</w:t>
            </w:r>
            <w:r w:rsidRPr="00882AF1">
              <w:rPr>
                <w:rFonts w:ascii="Simplified Arabic" w:hAnsi="Simplified Arabic" w:cs="Simplified Arabic" w:hint="cs"/>
              </w:rPr>
              <w:t>75*</w:t>
            </w:r>
          </w:p>
        </w:tc>
      </w:tr>
      <w:tr w:rsidR="00DE4FDC" w:rsidRPr="00882AF1" w14:paraId="16C3B9D4" w14:textId="77777777" w:rsidTr="006D2828">
        <w:trPr>
          <w:jc w:val="center"/>
        </w:trPr>
        <w:tc>
          <w:tcPr>
            <w:tcW w:w="2411" w:type="dxa"/>
          </w:tcPr>
          <w:p w14:paraId="12D49248"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2</w:t>
            </w:r>
          </w:p>
        </w:tc>
        <w:tc>
          <w:tcPr>
            <w:tcW w:w="4675" w:type="dxa"/>
          </w:tcPr>
          <w:p w14:paraId="7FFC8D3F"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w:t>
            </w:r>
            <w:r w:rsidRPr="00882AF1">
              <w:rPr>
                <w:rFonts w:ascii="Simplified Arabic" w:hAnsi="Simplified Arabic" w:cs="Simplified Arabic"/>
              </w:rPr>
              <w:t>89</w:t>
            </w:r>
            <w:r w:rsidRPr="00882AF1">
              <w:rPr>
                <w:rFonts w:ascii="Simplified Arabic" w:hAnsi="Simplified Arabic" w:cs="Simplified Arabic" w:hint="cs"/>
              </w:rPr>
              <w:t>2*</w:t>
            </w:r>
          </w:p>
        </w:tc>
      </w:tr>
      <w:tr w:rsidR="00DE4FDC" w:rsidRPr="00882AF1" w14:paraId="0CB6BA86" w14:textId="77777777" w:rsidTr="006D2828">
        <w:trPr>
          <w:jc w:val="center"/>
        </w:trPr>
        <w:tc>
          <w:tcPr>
            <w:tcW w:w="2411" w:type="dxa"/>
          </w:tcPr>
          <w:p w14:paraId="6DBCAAF1"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3</w:t>
            </w:r>
          </w:p>
        </w:tc>
        <w:tc>
          <w:tcPr>
            <w:tcW w:w="4675" w:type="dxa"/>
          </w:tcPr>
          <w:p w14:paraId="79F6D0D7"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0.694*</w:t>
            </w:r>
          </w:p>
        </w:tc>
      </w:tr>
      <w:tr w:rsidR="00DE4FDC" w:rsidRPr="00882AF1" w14:paraId="3EC6A1BA" w14:textId="77777777" w:rsidTr="006D2828">
        <w:trPr>
          <w:jc w:val="center"/>
        </w:trPr>
        <w:tc>
          <w:tcPr>
            <w:tcW w:w="2411" w:type="dxa"/>
          </w:tcPr>
          <w:p w14:paraId="591E683E"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4</w:t>
            </w:r>
          </w:p>
        </w:tc>
        <w:tc>
          <w:tcPr>
            <w:tcW w:w="4675" w:type="dxa"/>
          </w:tcPr>
          <w:p w14:paraId="7E91E9E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0.758*</w:t>
            </w:r>
          </w:p>
        </w:tc>
      </w:tr>
      <w:tr w:rsidR="00DE4FDC" w:rsidRPr="00882AF1" w14:paraId="313A5857" w14:textId="77777777" w:rsidTr="006D2828">
        <w:trPr>
          <w:jc w:val="center"/>
        </w:trPr>
        <w:tc>
          <w:tcPr>
            <w:tcW w:w="2411" w:type="dxa"/>
            <w:tcBorders>
              <w:bottom w:val="single" w:sz="4" w:space="0" w:color="auto"/>
            </w:tcBorders>
          </w:tcPr>
          <w:p w14:paraId="65372493"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5</w:t>
            </w:r>
          </w:p>
        </w:tc>
        <w:tc>
          <w:tcPr>
            <w:tcW w:w="4675" w:type="dxa"/>
            <w:tcBorders>
              <w:bottom w:val="single" w:sz="4" w:space="0" w:color="auto"/>
            </w:tcBorders>
          </w:tcPr>
          <w:p w14:paraId="0F830A99" w14:textId="77777777" w:rsidR="00DE4FDC" w:rsidRPr="00882AF1" w:rsidRDefault="00DE4FDC" w:rsidP="006D2828">
            <w:pPr>
              <w:tabs>
                <w:tab w:val="center" w:pos="4680"/>
              </w:tabs>
              <w:bidi/>
              <w:jc w:val="center"/>
              <w:rPr>
                <w:rFonts w:ascii="Simplified Arabic" w:hAnsi="Simplified Arabic" w:cs="Simplified Arabic"/>
                <w:b/>
                <w:bCs/>
                <w:rtl/>
              </w:rPr>
            </w:pPr>
            <w:r w:rsidRPr="00882AF1">
              <w:rPr>
                <w:rFonts w:ascii="Simplified Arabic" w:hAnsi="Simplified Arabic" w:cs="Simplified Arabic" w:hint="cs"/>
              </w:rPr>
              <w:t>0.807*</w:t>
            </w:r>
          </w:p>
        </w:tc>
      </w:tr>
      <w:tr w:rsidR="00DE4FDC" w:rsidRPr="00882AF1" w14:paraId="2963BF9A" w14:textId="77777777" w:rsidTr="006D2828">
        <w:trPr>
          <w:jc w:val="center"/>
        </w:trPr>
        <w:tc>
          <w:tcPr>
            <w:tcW w:w="7086" w:type="dxa"/>
            <w:gridSpan w:val="2"/>
            <w:tcBorders>
              <w:left w:val="nil"/>
              <w:bottom w:val="nil"/>
              <w:right w:val="nil"/>
            </w:tcBorders>
          </w:tcPr>
          <w:p w14:paraId="265BC365" w14:textId="77777777" w:rsidR="00DE4FDC" w:rsidRPr="00882AF1" w:rsidRDefault="00DE4FDC" w:rsidP="006D2828">
            <w:pPr>
              <w:tabs>
                <w:tab w:val="center" w:pos="4680"/>
              </w:tabs>
              <w:bidi/>
              <w:rPr>
                <w:rFonts w:ascii="Simplified Arabic" w:hAnsi="Simplified Arabic" w:cs="Simplified Arabic"/>
              </w:rPr>
            </w:pPr>
            <w:r w:rsidRPr="00882AF1">
              <w:rPr>
                <w:rFonts w:ascii="Simplified Arabic" w:hAnsi="Simplified Arabic" w:cs="Simplified Arabic"/>
                <w:rtl/>
              </w:rPr>
              <w:t xml:space="preserve">* دالّ إحصائيًا عند مستوى دلالة (0.05 </w:t>
            </w:r>
            <w:r w:rsidRPr="00882AF1">
              <w:rPr>
                <w:rFonts w:ascii="Cambria Math" w:hAnsi="Cambria Math" w:cs="Cambria Math" w:hint="cs"/>
                <w:rtl/>
              </w:rPr>
              <w:t>≥</w:t>
            </w:r>
            <w:r w:rsidRPr="00882AF1">
              <w:rPr>
                <w:rFonts w:ascii="Simplified Arabic" w:hAnsi="Simplified Arabic" w:cs="Simplified Arabic"/>
                <w:rtl/>
              </w:rPr>
              <w:t xml:space="preserve"> </w:t>
            </w:r>
            <w:r w:rsidRPr="00882AF1">
              <w:rPr>
                <w:rFonts w:ascii="Cambria" w:hAnsi="Cambria" w:cs="Cambria"/>
              </w:rPr>
              <w:t>α</w:t>
            </w:r>
            <w:r w:rsidRPr="00882AF1">
              <w:rPr>
                <w:rFonts w:ascii="Simplified Arabic" w:hAnsi="Simplified Arabic" w:cs="Simplified Arabic"/>
                <w:rtl/>
              </w:rPr>
              <w:t>)</w:t>
            </w:r>
          </w:p>
        </w:tc>
      </w:tr>
    </w:tbl>
    <w:p w14:paraId="72BA3C7A" w14:textId="77777777" w:rsidR="00DE4FDC" w:rsidRPr="00882AF1" w:rsidRDefault="00DE4FDC" w:rsidP="00DE4FDC">
      <w:pPr>
        <w:tabs>
          <w:tab w:val="center" w:pos="4680"/>
        </w:tabs>
        <w:bidi/>
        <w:spacing w:before="240"/>
        <w:jc w:val="both"/>
        <w:rPr>
          <w:rFonts w:ascii="Simplified Arabic" w:hAnsi="Simplified Arabic" w:cs="Simplified Arabic"/>
          <w:b/>
          <w:bCs/>
          <w:sz w:val="28"/>
          <w:szCs w:val="28"/>
          <w:rtl/>
        </w:rPr>
      </w:pPr>
      <w:r w:rsidRPr="00882AF1">
        <w:rPr>
          <w:rFonts w:ascii="Simplified Arabic" w:hAnsi="Simplified Arabic" w:cs="Simplified Arabic"/>
          <w:sz w:val="28"/>
          <w:szCs w:val="28"/>
          <w:rtl/>
        </w:rPr>
        <w:t>و</w:t>
      </w:r>
      <w:r w:rsidRPr="00882AF1">
        <w:rPr>
          <w:rFonts w:ascii="Simplified Arabic" w:hAnsi="Simplified Arabic" w:cs="Simplified Arabic" w:hint="cs"/>
          <w:sz w:val="28"/>
          <w:szCs w:val="28"/>
          <w:rtl/>
          <w:lang w:bidi="ar-EG"/>
        </w:rPr>
        <w:t xml:space="preserve">وطبقا للجدولين (3-3)، (3-4)، فإن </w:t>
      </w:r>
      <w:r w:rsidRPr="00882AF1">
        <w:rPr>
          <w:rFonts w:ascii="Simplified Arabic" w:hAnsi="Simplified Arabic" w:cs="Simplified Arabic"/>
          <w:sz w:val="28"/>
          <w:szCs w:val="28"/>
          <w:rtl/>
        </w:rPr>
        <w:t>قيم</w:t>
      </w:r>
      <w:r w:rsidRPr="00882AF1">
        <w:rPr>
          <w:rFonts w:ascii="Simplified Arabic" w:hAnsi="Simplified Arabic" w:cs="Simplified Arabic" w:hint="cs"/>
          <w:sz w:val="28"/>
          <w:szCs w:val="28"/>
          <w:rtl/>
        </w:rPr>
        <w:t xml:space="preserve"> معاملات الارتباط </w:t>
      </w:r>
      <w:r w:rsidRPr="00882AF1">
        <w:rPr>
          <w:rFonts w:ascii="Simplified Arabic" w:hAnsi="Simplified Arabic" w:cs="Simplified Arabic"/>
          <w:sz w:val="28"/>
          <w:szCs w:val="28"/>
          <w:rtl/>
        </w:rPr>
        <w:t>ل</w:t>
      </w:r>
      <w:r w:rsidRPr="00882AF1">
        <w:rPr>
          <w:rFonts w:ascii="Simplified Arabic" w:hAnsi="Simplified Arabic" w:cs="Simplified Arabic" w:hint="cs"/>
          <w:sz w:val="28"/>
          <w:szCs w:val="28"/>
          <w:rtl/>
        </w:rPr>
        <w:t xml:space="preserve">فقرات </w:t>
      </w:r>
      <w:r w:rsidRPr="00882AF1">
        <w:rPr>
          <w:rFonts w:ascii="Simplified Arabic" w:hAnsi="Simplified Arabic" w:cs="Simplified Arabic"/>
          <w:sz w:val="28"/>
          <w:szCs w:val="28"/>
          <w:rtl/>
        </w:rPr>
        <w:t xml:space="preserve">محور كفاءة استخدام الذكاء الاصطناعي </w:t>
      </w:r>
      <w:r w:rsidRPr="00882AF1">
        <w:rPr>
          <w:rFonts w:ascii="Simplified Arabic" w:hAnsi="Simplified Arabic" w:cs="Simplified Arabic" w:hint="cs"/>
          <w:sz w:val="28"/>
          <w:szCs w:val="28"/>
          <w:rtl/>
          <w:lang w:bidi="ar-EG"/>
        </w:rPr>
        <w:t>تراوحت بين (</w:t>
      </w:r>
      <w:r w:rsidRPr="00882AF1">
        <w:rPr>
          <w:rFonts w:ascii="Simplified Arabic" w:hAnsi="Simplified Arabic" w:cs="Simplified Arabic" w:hint="cs"/>
          <w:sz w:val="28"/>
          <w:szCs w:val="28"/>
        </w:rPr>
        <w:t>0.681</w:t>
      </w:r>
      <w:r w:rsidRPr="00882AF1">
        <w:rPr>
          <w:rFonts w:ascii="Simplified Arabic" w:hAnsi="Simplified Arabic" w:cs="Simplified Arabic" w:hint="cs"/>
          <w:sz w:val="28"/>
          <w:szCs w:val="28"/>
          <w:rtl/>
        </w:rPr>
        <w:t xml:space="preserve"> - </w:t>
      </w:r>
      <w:r w:rsidRPr="00882AF1">
        <w:rPr>
          <w:rFonts w:ascii="Simplified Arabic" w:hAnsi="Simplified Arabic" w:cs="Simplified Arabic" w:hint="cs"/>
          <w:sz w:val="28"/>
          <w:szCs w:val="28"/>
        </w:rPr>
        <w:t>0.</w:t>
      </w:r>
      <w:r w:rsidRPr="00882AF1">
        <w:rPr>
          <w:rFonts w:ascii="Simplified Arabic" w:hAnsi="Simplified Arabic" w:cs="Simplified Arabic"/>
          <w:sz w:val="28"/>
          <w:szCs w:val="28"/>
        </w:rPr>
        <w:t>803</w:t>
      </w:r>
      <w:r w:rsidRPr="00882AF1">
        <w:rPr>
          <w:rFonts w:ascii="Simplified Arabic" w:hAnsi="Simplified Arabic" w:cs="Simplified Arabic" w:hint="cs"/>
          <w:sz w:val="28"/>
          <w:szCs w:val="28"/>
          <w:rtl/>
          <w:lang w:bidi="ar-EG"/>
        </w:rPr>
        <w:t xml:space="preserve">) أي درجة ارتباط متوسطة إلى قوية، وكذلك الأمر لفقرات محور </w:t>
      </w:r>
      <w:r w:rsidRPr="00882AF1">
        <w:rPr>
          <w:rFonts w:ascii="Simplified Arabic" w:hAnsi="Simplified Arabic" w:cs="Simplified Arabic"/>
          <w:sz w:val="28"/>
          <w:szCs w:val="28"/>
          <w:rtl/>
        </w:rPr>
        <w:t>فاعلية القرار الاستراتيجي</w:t>
      </w:r>
      <w:r w:rsidRPr="00882AF1">
        <w:rPr>
          <w:rFonts w:ascii="Simplified Arabic" w:hAnsi="Simplified Arabic" w:cs="Simplified Arabic" w:hint="cs"/>
          <w:sz w:val="28"/>
          <w:szCs w:val="28"/>
          <w:rtl/>
        </w:rPr>
        <w:t xml:space="preserve">، </w:t>
      </w:r>
      <w:r w:rsidRPr="00882AF1">
        <w:rPr>
          <w:rFonts w:ascii="Simplified Arabic" w:hAnsi="Simplified Arabic" w:cs="Simplified Arabic" w:hint="cs"/>
          <w:sz w:val="28"/>
          <w:szCs w:val="28"/>
          <w:rtl/>
          <w:lang w:bidi="ar-EG"/>
        </w:rPr>
        <w:t>تراوحت معاملات الارتباط بها بين (</w:t>
      </w:r>
      <w:r w:rsidRPr="00882AF1">
        <w:rPr>
          <w:rFonts w:ascii="Simplified Arabic" w:hAnsi="Simplified Arabic" w:cs="Simplified Arabic" w:hint="cs"/>
          <w:sz w:val="28"/>
          <w:szCs w:val="28"/>
        </w:rPr>
        <w:t>0.694</w:t>
      </w:r>
      <w:r w:rsidRPr="00882AF1">
        <w:rPr>
          <w:rFonts w:ascii="Simplified Arabic" w:hAnsi="Simplified Arabic" w:cs="Simplified Arabic" w:hint="cs"/>
          <w:sz w:val="28"/>
          <w:szCs w:val="28"/>
          <w:rtl/>
        </w:rPr>
        <w:t xml:space="preserve"> - </w:t>
      </w:r>
      <w:r w:rsidRPr="00882AF1">
        <w:rPr>
          <w:rFonts w:ascii="Simplified Arabic" w:hAnsi="Simplified Arabic" w:cs="Simplified Arabic" w:hint="cs"/>
          <w:sz w:val="28"/>
          <w:szCs w:val="28"/>
        </w:rPr>
        <w:t>0.</w:t>
      </w:r>
      <w:r w:rsidRPr="00882AF1">
        <w:rPr>
          <w:rFonts w:ascii="Simplified Arabic" w:hAnsi="Simplified Arabic" w:cs="Simplified Arabic"/>
          <w:sz w:val="28"/>
          <w:szCs w:val="28"/>
        </w:rPr>
        <w:t>892</w:t>
      </w:r>
      <w:r w:rsidRPr="00882AF1">
        <w:rPr>
          <w:rFonts w:ascii="Simplified Arabic" w:hAnsi="Simplified Arabic" w:cs="Simplified Arabic" w:hint="cs"/>
          <w:sz w:val="28"/>
          <w:szCs w:val="28"/>
          <w:rtl/>
          <w:lang w:bidi="ar-EG"/>
        </w:rPr>
        <w:t xml:space="preserve">) أي درجة ارتباط متوسطة إلى قوية. وهذا يشير إلى أن هذه النتائج </w:t>
      </w:r>
      <w:r w:rsidRPr="00882AF1">
        <w:rPr>
          <w:rFonts w:ascii="Simplified Arabic" w:hAnsi="Simplified Arabic" w:cs="Simplified Arabic"/>
          <w:sz w:val="28"/>
          <w:szCs w:val="28"/>
          <w:rtl/>
        </w:rPr>
        <w:t xml:space="preserve">تُظهر ارتباطات موجبة قوية ودالة إحصائيًا لجميع الفقرات مع الدرجة الكلية لكل محور، مما يدعم صدق البناء </w:t>
      </w:r>
      <w:r w:rsidRPr="00882AF1">
        <w:rPr>
          <w:rFonts w:ascii="Simplified Arabic" w:hAnsi="Simplified Arabic" w:cs="Simplified Arabic" w:hint="cs"/>
          <w:sz w:val="28"/>
          <w:szCs w:val="28"/>
          <w:rtl/>
        </w:rPr>
        <w:t>لهذين المحورين أيضا</w:t>
      </w:r>
      <w:r w:rsidRPr="00882AF1">
        <w:rPr>
          <w:rFonts w:ascii="Simplified Arabic" w:hAnsi="Simplified Arabic" w:cs="Simplified Arabic"/>
          <w:sz w:val="28"/>
          <w:szCs w:val="28"/>
          <w:rtl/>
        </w:rPr>
        <w:t>.</w:t>
      </w:r>
    </w:p>
    <w:p w14:paraId="6DAF03BC" w14:textId="77777777" w:rsidR="00DE4FDC" w:rsidRPr="00882AF1" w:rsidRDefault="00DE4FDC" w:rsidP="00DE4FDC">
      <w:pPr>
        <w:bidi/>
        <w:spacing w:before="120"/>
        <w:jc w:val="both"/>
        <w:rPr>
          <w:rFonts w:ascii="Simplified Arabic" w:hAnsi="Simplified Arabic" w:cs="Simplified Arabic"/>
          <w:sz w:val="28"/>
          <w:szCs w:val="28"/>
        </w:rPr>
      </w:pPr>
      <w:r w:rsidRPr="00882AF1">
        <w:rPr>
          <w:rFonts w:ascii="Simplified Arabic" w:hAnsi="Simplified Arabic" w:cs="Simplified Arabic"/>
          <w:sz w:val="28"/>
          <w:szCs w:val="28"/>
          <w:rtl/>
        </w:rPr>
        <w:lastRenderedPageBreak/>
        <w:t xml:space="preserve">وبناءً على ما سبق، يمكن القول إن </w:t>
      </w:r>
      <w:r w:rsidRPr="00882AF1">
        <w:rPr>
          <w:rFonts w:ascii="Simplified Arabic" w:hAnsi="Simplified Arabic" w:cs="Simplified Arabic" w:hint="cs"/>
          <w:sz w:val="28"/>
          <w:szCs w:val="28"/>
          <w:rtl/>
        </w:rPr>
        <w:t xml:space="preserve">جميع </w:t>
      </w:r>
      <w:r w:rsidRPr="00882AF1">
        <w:rPr>
          <w:rFonts w:ascii="Simplified Arabic" w:hAnsi="Simplified Arabic" w:cs="Simplified Arabic"/>
          <w:sz w:val="28"/>
          <w:szCs w:val="28"/>
          <w:rtl/>
        </w:rPr>
        <w:t>فقرات الاستبانة تتمتع بدرجة عالية من الاتساق الداخلي، الأمر الذي يعزز صدق الأداة وصلاحيتها لقياس متغيرات الدراسة.</w:t>
      </w:r>
    </w:p>
    <w:p w14:paraId="6E2F4765" w14:textId="77777777" w:rsidR="00DE4FDC" w:rsidRPr="00882AF1" w:rsidRDefault="00DE4FDC" w:rsidP="00DE4FDC">
      <w:pPr>
        <w:bidi/>
        <w:spacing w:before="120"/>
        <w:jc w:val="both"/>
        <w:rPr>
          <w:rFonts w:ascii="Simplified Arabic" w:hAnsi="Simplified Arabic" w:cs="Simplified Arabic"/>
          <w:sz w:val="28"/>
          <w:szCs w:val="28"/>
          <w:rtl/>
        </w:rPr>
      </w:pPr>
      <w:r w:rsidRPr="00882AF1">
        <w:rPr>
          <w:rFonts w:ascii="Simplified Arabic" w:hAnsi="Simplified Arabic" w:cs="Simplified Arabic" w:hint="cs"/>
          <w:sz w:val="28"/>
          <w:szCs w:val="28"/>
          <w:rtl/>
          <w:lang w:bidi="ar-EG"/>
        </w:rPr>
        <w:t>و</w:t>
      </w:r>
      <w:r w:rsidRPr="00882AF1">
        <w:rPr>
          <w:rFonts w:ascii="Simplified Arabic" w:hAnsi="Simplified Arabic" w:cs="Simplified Arabic"/>
          <w:sz w:val="28"/>
          <w:szCs w:val="28"/>
          <w:rtl/>
        </w:rPr>
        <w:t>تجدر الإشارة إلى أن ارتباط الفقرة بالدرجة الكلية للبُعد الذي تنتمي إليه يُثبت الاتساق الداخلي للفقرات بصورة أولية فحسب، ولا يُعد دليلاً كافيًا مستقلاً على صدق البناء (</w:t>
      </w:r>
      <w:r w:rsidRPr="00882AF1">
        <w:rPr>
          <w:rFonts w:ascii="Simplified Arabic" w:hAnsi="Simplified Arabic" w:cs="Simplified Arabic"/>
          <w:sz w:val="28"/>
          <w:szCs w:val="28"/>
        </w:rPr>
        <w:t>Construct Validity</w:t>
      </w:r>
      <w:r w:rsidRPr="00882AF1">
        <w:rPr>
          <w:rFonts w:ascii="Simplified Arabic" w:hAnsi="Simplified Arabic" w:cs="Simplified Arabic"/>
          <w:sz w:val="28"/>
          <w:szCs w:val="28"/>
          <w:rtl/>
        </w:rPr>
        <w:t xml:space="preserve">) بمفهومه الشامل؛ إذ يتطلب إثبات صدق البناء تقييمًا لاحقًا للتحميلات </w:t>
      </w:r>
      <w:proofErr w:type="spellStart"/>
      <w:r w:rsidRPr="00882AF1">
        <w:rPr>
          <w:rFonts w:ascii="Simplified Arabic" w:hAnsi="Simplified Arabic" w:cs="Simplified Arabic"/>
          <w:sz w:val="28"/>
          <w:szCs w:val="28"/>
          <w:rtl/>
        </w:rPr>
        <w:t>العاملية</w:t>
      </w:r>
      <w:proofErr w:type="spellEnd"/>
      <w:r w:rsidRPr="00882AF1">
        <w:rPr>
          <w:rFonts w:ascii="Simplified Arabic" w:hAnsi="Simplified Arabic" w:cs="Simplified Arabic"/>
          <w:sz w:val="28"/>
          <w:szCs w:val="28"/>
          <w:rtl/>
        </w:rPr>
        <w:t xml:space="preserve"> الخارجية (</w:t>
      </w:r>
      <w:r w:rsidRPr="00882AF1">
        <w:rPr>
          <w:rFonts w:ascii="Simplified Arabic" w:hAnsi="Simplified Arabic" w:cs="Simplified Arabic"/>
          <w:sz w:val="28"/>
          <w:szCs w:val="28"/>
        </w:rPr>
        <w:t>Outer Loadings</w:t>
      </w:r>
      <w:r w:rsidRPr="00882AF1">
        <w:rPr>
          <w:rFonts w:ascii="Simplified Arabic" w:hAnsi="Simplified Arabic" w:cs="Simplified Arabic"/>
          <w:sz w:val="28"/>
          <w:szCs w:val="28"/>
          <w:rtl/>
        </w:rPr>
        <w:t xml:space="preserve">)، والصدق </w:t>
      </w:r>
      <w:proofErr w:type="spellStart"/>
      <w:r w:rsidRPr="00882AF1">
        <w:rPr>
          <w:rFonts w:ascii="Simplified Arabic" w:hAnsi="Simplified Arabic" w:cs="Simplified Arabic"/>
          <w:sz w:val="28"/>
          <w:szCs w:val="28"/>
          <w:rtl/>
        </w:rPr>
        <w:t>التقاربي</w:t>
      </w:r>
      <w:proofErr w:type="spellEnd"/>
      <w:r w:rsidRPr="00882AF1">
        <w:rPr>
          <w:rFonts w:ascii="Simplified Arabic" w:hAnsi="Simplified Arabic" w:cs="Simplified Arabic"/>
          <w:sz w:val="28"/>
          <w:szCs w:val="28"/>
          <w:rtl/>
        </w:rPr>
        <w:t xml:space="preserve"> (</w:t>
      </w:r>
      <w:r w:rsidRPr="00882AF1">
        <w:rPr>
          <w:rFonts w:ascii="Simplified Arabic" w:hAnsi="Simplified Arabic" w:cs="Simplified Arabic"/>
          <w:sz w:val="28"/>
          <w:szCs w:val="28"/>
        </w:rPr>
        <w:t>AVE</w:t>
      </w:r>
      <w:r w:rsidRPr="00882AF1">
        <w:rPr>
          <w:rFonts w:ascii="Simplified Arabic" w:hAnsi="Simplified Arabic" w:cs="Simplified Arabic"/>
          <w:sz w:val="28"/>
          <w:szCs w:val="28"/>
          <w:rtl/>
        </w:rPr>
        <w:t xml:space="preserve">)، والصدق </w:t>
      </w:r>
      <w:proofErr w:type="spellStart"/>
      <w:r w:rsidRPr="00882AF1">
        <w:rPr>
          <w:rFonts w:ascii="Simplified Arabic" w:hAnsi="Simplified Arabic" w:cs="Simplified Arabic"/>
          <w:sz w:val="28"/>
          <w:szCs w:val="28"/>
          <w:rtl/>
        </w:rPr>
        <w:t>التمايزي</w:t>
      </w:r>
      <w:proofErr w:type="spellEnd"/>
      <w:r w:rsidRPr="00882AF1">
        <w:rPr>
          <w:rFonts w:ascii="Simplified Arabic" w:hAnsi="Simplified Arabic" w:cs="Simplified Arabic"/>
          <w:sz w:val="28"/>
          <w:szCs w:val="28"/>
          <w:rtl/>
        </w:rPr>
        <w:t xml:space="preserve"> (</w:t>
      </w:r>
      <w:r w:rsidRPr="00882AF1">
        <w:rPr>
          <w:rFonts w:ascii="Simplified Arabic" w:hAnsi="Simplified Arabic" w:cs="Simplified Arabic"/>
          <w:sz w:val="28"/>
          <w:szCs w:val="28"/>
        </w:rPr>
        <w:t>Fornell-Larcker</w:t>
      </w:r>
      <w:r w:rsidRPr="00882AF1">
        <w:rPr>
          <w:rFonts w:ascii="Simplified Arabic" w:hAnsi="Simplified Arabic" w:cs="Simplified Arabic"/>
          <w:sz w:val="28"/>
          <w:szCs w:val="28"/>
          <w:rtl/>
        </w:rPr>
        <w:t xml:space="preserve"> و</w:t>
      </w:r>
      <w:r w:rsidRPr="00882AF1">
        <w:rPr>
          <w:rFonts w:ascii="Simplified Arabic" w:hAnsi="Simplified Arabic" w:cs="Simplified Arabic"/>
          <w:sz w:val="28"/>
          <w:szCs w:val="28"/>
        </w:rPr>
        <w:t>HTMT</w:t>
      </w:r>
      <w:r w:rsidRPr="00882AF1">
        <w:rPr>
          <w:rFonts w:ascii="Simplified Arabic" w:hAnsi="Simplified Arabic" w:cs="Simplified Arabic"/>
          <w:sz w:val="28"/>
          <w:szCs w:val="28"/>
          <w:rtl/>
        </w:rPr>
        <w:t xml:space="preserve">)، ضمن نموذج القياس </w:t>
      </w:r>
      <w:r w:rsidRPr="00882AF1">
        <w:rPr>
          <w:rFonts w:ascii="Simplified Arabic" w:hAnsi="Simplified Arabic" w:cs="Simplified Arabic"/>
          <w:sz w:val="28"/>
          <w:szCs w:val="28"/>
        </w:rPr>
        <w:t>(Measurement Model)</w:t>
      </w:r>
      <w:r w:rsidRPr="00882AF1">
        <w:rPr>
          <w:rFonts w:ascii="Simplified Arabic" w:hAnsi="Simplified Arabic" w:cs="Simplified Arabic"/>
          <w:sz w:val="28"/>
          <w:szCs w:val="28"/>
          <w:rtl/>
        </w:rPr>
        <w:t xml:space="preserve"> عبر برنامج </w:t>
      </w:r>
      <w:proofErr w:type="spellStart"/>
      <w:r w:rsidRPr="00882AF1">
        <w:rPr>
          <w:rFonts w:ascii="Simplified Arabic" w:hAnsi="Simplified Arabic" w:cs="Simplified Arabic"/>
          <w:sz w:val="28"/>
          <w:szCs w:val="28"/>
        </w:rPr>
        <w:t>SmartPLS</w:t>
      </w:r>
      <w:proofErr w:type="spellEnd"/>
      <w:r w:rsidRPr="00882AF1">
        <w:rPr>
          <w:rFonts w:ascii="Simplified Arabic" w:hAnsi="Simplified Arabic" w:cs="Simplified Arabic"/>
          <w:sz w:val="28"/>
          <w:szCs w:val="28"/>
          <w:rtl/>
        </w:rPr>
        <w:t xml:space="preserve">، كما </w:t>
      </w:r>
      <w:r w:rsidRPr="00882AF1">
        <w:rPr>
          <w:rFonts w:ascii="Simplified Arabic" w:hAnsi="Simplified Arabic" w:cs="Simplified Arabic" w:hint="cs"/>
          <w:sz w:val="28"/>
          <w:szCs w:val="28"/>
          <w:rtl/>
        </w:rPr>
        <w:t>سيتم توضيحه لاحقا</w:t>
      </w:r>
      <w:r w:rsidRPr="00882AF1">
        <w:rPr>
          <w:rFonts w:ascii="Simplified Arabic" w:hAnsi="Simplified Arabic" w:cs="Simplified Arabic"/>
          <w:sz w:val="28"/>
          <w:szCs w:val="28"/>
          <w:rtl/>
        </w:rPr>
        <w:t>.</w:t>
      </w:r>
    </w:p>
    <w:p w14:paraId="26D2D086" w14:textId="77777777" w:rsidR="00DE4FDC" w:rsidRPr="00882AF1" w:rsidRDefault="00DE4FDC" w:rsidP="00DE4FDC">
      <w:pPr>
        <w:bidi/>
        <w:spacing w:before="240" w:after="120" w:line="240" w:lineRule="auto"/>
        <w:rPr>
          <w:rFonts w:ascii="Simplified Arabic" w:hAnsi="Simplified Arabic" w:cs="Simplified Arabic"/>
          <w:b/>
          <w:bCs/>
          <w:sz w:val="28"/>
          <w:szCs w:val="28"/>
          <w:rtl/>
        </w:rPr>
      </w:pPr>
      <w:r w:rsidRPr="00882AF1">
        <w:rPr>
          <w:rFonts w:ascii="Simplified Arabic" w:hAnsi="Simplified Arabic" w:cs="Simplified Arabic" w:hint="cs"/>
          <w:b/>
          <w:bCs/>
          <w:sz w:val="28"/>
          <w:szCs w:val="28"/>
          <w:rtl/>
        </w:rPr>
        <w:t>ج. ثبات</w:t>
      </w:r>
      <w:r w:rsidRPr="00882AF1">
        <w:rPr>
          <w:rFonts w:ascii="Simplified Arabic" w:hAnsi="Simplified Arabic" w:cs="Simplified Arabic"/>
          <w:b/>
          <w:bCs/>
          <w:sz w:val="28"/>
          <w:szCs w:val="28"/>
          <w:rtl/>
        </w:rPr>
        <w:t xml:space="preserve"> أداة الدراسة</w:t>
      </w:r>
    </w:p>
    <w:p w14:paraId="00966EA3" w14:textId="77777777" w:rsidR="00DE4FDC" w:rsidRPr="00882AF1" w:rsidRDefault="00DE4FDC" w:rsidP="00DE4FDC">
      <w:pPr>
        <w:bidi/>
        <w:spacing w:before="120"/>
        <w:ind w:firstLine="284"/>
        <w:jc w:val="both"/>
        <w:rPr>
          <w:rFonts w:ascii="Simplified Arabic" w:hAnsi="Simplified Arabic" w:cs="Simplified Arabic"/>
          <w:sz w:val="28"/>
          <w:szCs w:val="28"/>
          <w:rtl/>
        </w:rPr>
      </w:pPr>
      <w:r w:rsidRPr="00882AF1">
        <w:rPr>
          <w:rFonts w:ascii="Simplified Arabic" w:hAnsi="Simplified Arabic" w:cs="Simplified Arabic" w:hint="cs"/>
          <w:sz w:val="28"/>
          <w:szCs w:val="28"/>
          <w:rtl/>
        </w:rPr>
        <w:t xml:space="preserve">للتحقق من ثبات الأداة، استخدم الباحث معامل ألفا </w:t>
      </w:r>
      <w:proofErr w:type="spellStart"/>
      <w:r w:rsidRPr="00882AF1">
        <w:rPr>
          <w:rFonts w:ascii="Simplified Arabic" w:hAnsi="Simplified Arabic" w:cs="Simplified Arabic" w:hint="cs"/>
          <w:sz w:val="28"/>
          <w:szCs w:val="28"/>
          <w:rtl/>
        </w:rPr>
        <w:t>كرونباخ</w:t>
      </w:r>
      <w:proofErr w:type="spellEnd"/>
      <w:r w:rsidRPr="00882AF1">
        <w:rPr>
          <w:rFonts w:ascii="Simplified Arabic" w:hAnsi="Simplified Arabic" w:cs="Simplified Arabic" w:hint="cs"/>
          <w:sz w:val="28"/>
          <w:szCs w:val="28"/>
          <w:rtl/>
        </w:rPr>
        <w:t xml:space="preserve"> (</w:t>
      </w:r>
      <w:r w:rsidRPr="00882AF1">
        <w:rPr>
          <w:rFonts w:ascii="Simplified Arabic" w:hAnsi="Simplified Arabic" w:cs="Simplified Arabic" w:hint="cs"/>
          <w:sz w:val="28"/>
          <w:szCs w:val="28"/>
        </w:rPr>
        <w:t>Cronbach's Alpha</w:t>
      </w:r>
      <w:r w:rsidRPr="00882AF1">
        <w:rPr>
          <w:rFonts w:ascii="Simplified Arabic" w:hAnsi="Simplified Arabic" w:cs="Simplified Arabic" w:hint="cs"/>
          <w:sz w:val="28"/>
          <w:szCs w:val="28"/>
          <w:rtl/>
        </w:rPr>
        <w:t>) لقياس درجة الاتساق الداخلي بين فقرات كل محور</w:t>
      </w:r>
      <w:bookmarkStart w:id="0" w:name="_Hlk236878759"/>
      <w:r w:rsidRPr="00882AF1">
        <w:rPr>
          <w:rFonts w:ascii="Simplified Arabic" w:hAnsi="Simplified Arabic" w:cs="Simplified Arabic" w:hint="cs"/>
          <w:sz w:val="28"/>
          <w:szCs w:val="28"/>
          <w:rtl/>
        </w:rPr>
        <w:t xml:space="preserve"> والبُعد الذي تنتمي إليه</w:t>
      </w:r>
      <w:bookmarkEnd w:id="0"/>
      <w:r w:rsidRPr="00882AF1">
        <w:rPr>
          <w:rFonts w:ascii="Simplified Arabic" w:hAnsi="Simplified Arabic" w:cs="Simplified Arabic" w:hint="cs"/>
          <w:sz w:val="28"/>
          <w:szCs w:val="28"/>
          <w:rtl/>
        </w:rPr>
        <w:t>، إضافة إلى حساب معامل الثبات المركب (</w:t>
      </w:r>
      <w:r w:rsidRPr="00882AF1">
        <w:rPr>
          <w:rFonts w:ascii="Simplified Arabic" w:hAnsi="Simplified Arabic" w:cs="Simplified Arabic" w:hint="cs"/>
          <w:sz w:val="28"/>
          <w:szCs w:val="28"/>
        </w:rPr>
        <w:t>Composite Reliability</w:t>
      </w:r>
      <w:r w:rsidRPr="00882AF1">
        <w:rPr>
          <w:rFonts w:ascii="Simplified Arabic" w:hAnsi="Simplified Arabic" w:cs="Simplified Arabic" w:hint="cs"/>
          <w:sz w:val="28"/>
          <w:szCs w:val="28"/>
          <w:rtl/>
        </w:rPr>
        <w:t>) في العينة النهائية عبر برنامج (</w:t>
      </w:r>
      <w:proofErr w:type="spellStart"/>
      <w:r w:rsidRPr="00882AF1">
        <w:rPr>
          <w:rFonts w:ascii="Simplified Arabic" w:hAnsi="Simplified Arabic" w:cs="Simplified Arabic" w:hint="cs"/>
          <w:sz w:val="28"/>
          <w:szCs w:val="28"/>
        </w:rPr>
        <w:t>SmartPLS</w:t>
      </w:r>
      <w:proofErr w:type="spellEnd"/>
      <w:r w:rsidRPr="00882AF1">
        <w:rPr>
          <w:rFonts w:ascii="Simplified Arabic" w:hAnsi="Simplified Arabic" w:cs="Simplified Arabic" w:hint="cs"/>
          <w:sz w:val="28"/>
          <w:szCs w:val="28"/>
          <w:rtl/>
        </w:rPr>
        <w:t xml:space="preserve">) لزيادة دقة تقدير الثبات مقارنة بالأسلوب التقليدي </w:t>
      </w:r>
      <w:r w:rsidRPr="00882AF1">
        <w:rPr>
          <w:rFonts w:ascii="Simplified Arabic" w:hAnsi="Simplified Arabic" w:cs="Simplified Arabic" w:hint="cs"/>
          <w:sz w:val="28"/>
          <w:szCs w:val="28"/>
        </w:rPr>
        <w:t>(Hair et al., 2019)</w:t>
      </w:r>
      <w:r w:rsidRPr="00882AF1">
        <w:rPr>
          <w:rFonts w:ascii="Simplified Arabic" w:hAnsi="Simplified Arabic" w:cs="Simplified Arabic" w:hint="cs"/>
          <w:sz w:val="28"/>
          <w:szCs w:val="28"/>
          <w:rtl/>
        </w:rPr>
        <w:t xml:space="preserve">. وتُعد القيم التي تتجاوز (0.70) مقبولة في البحوث الإدارية والسلوكية، بينما تشير القيم الأعلى من (0.80) إلى مستوى مرتفع من الثبات. ويوضح الجدول (3-5) نتائج معاملات ألفا </w:t>
      </w:r>
      <w:proofErr w:type="spellStart"/>
      <w:r w:rsidRPr="00882AF1">
        <w:rPr>
          <w:rFonts w:ascii="Simplified Arabic" w:hAnsi="Simplified Arabic" w:cs="Simplified Arabic" w:hint="cs"/>
          <w:sz w:val="28"/>
          <w:szCs w:val="28"/>
          <w:rtl/>
        </w:rPr>
        <w:t>كرونباخ</w:t>
      </w:r>
      <w:proofErr w:type="spellEnd"/>
      <w:r w:rsidRPr="00882AF1">
        <w:rPr>
          <w:rFonts w:ascii="Simplified Arabic" w:hAnsi="Simplified Arabic" w:cs="Simplified Arabic" w:hint="cs"/>
          <w:sz w:val="28"/>
          <w:szCs w:val="28"/>
          <w:rtl/>
        </w:rPr>
        <w:t xml:space="preserve"> وفق نتائج الدراسة الاستطلاعية. </w:t>
      </w:r>
    </w:p>
    <w:p w14:paraId="261F2168" w14:textId="77777777" w:rsidR="00DE4FDC" w:rsidRPr="00882AF1" w:rsidRDefault="00DE4FDC" w:rsidP="00DE4FDC">
      <w:pPr>
        <w:bidi/>
        <w:spacing w:before="120"/>
        <w:ind w:firstLine="284"/>
        <w:jc w:val="both"/>
        <w:rPr>
          <w:rFonts w:ascii="Simplified Arabic" w:hAnsi="Simplified Arabic" w:cs="Simplified Arabic"/>
          <w:sz w:val="28"/>
          <w:szCs w:val="28"/>
          <w:rtl/>
        </w:rPr>
      </w:pPr>
    </w:p>
    <w:p w14:paraId="1351637C" w14:textId="77777777" w:rsidR="00DE4FDC" w:rsidRPr="00882AF1" w:rsidRDefault="00DE4FDC" w:rsidP="00DE4FDC">
      <w:pPr>
        <w:bidi/>
        <w:spacing w:before="120"/>
        <w:ind w:firstLine="284"/>
        <w:jc w:val="both"/>
        <w:rPr>
          <w:rFonts w:ascii="Simplified Arabic" w:hAnsi="Simplified Arabic" w:cs="Simplified Arabic"/>
          <w:sz w:val="28"/>
          <w:szCs w:val="28"/>
          <w:rtl/>
        </w:rPr>
      </w:pPr>
    </w:p>
    <w:p w14:paraId="34623CB7" w14:textId="77777777" w:rsidR="00DE4FDC" w:rsidRPr="00882AF1" w:rsidRDefault="00DE4FDC" w:rsidP="00DE4FDC">
      <w:pPr>
        <w:bidi/>
        <w:spacing w:after="120"/>
        <w:jc w:val="center"/>
        <w:rPr>
          <w:rFonts w:ascii="Simplified Arabic" w:hAnsi="Simplified Arabic" w:cs="Simplified Arabic"/>
          <w:b/>
          <w:bCs/>
        </w:rPr>
      </w:pPr>
      <w:r w:rsidRPr="00882AF1">
        <w:rPr>
          <w:rFonts w:ascii="Simplified Arabic" w:hAnsi="Simplified Arabic" w:cs="Simplified Arabic" w:hint="cs"/>
          <w:b/>
          <w:bCs/>
          <w:rtl/>
        </w:rPr>
        <w:t xml:space="preserve">جدول (3-5): معاملات ألفا </w:t>
      </w:r>
      <w:proofErr w:type="spellStart"/>
      <w:r w:rsidRPr="00882AF1">
        <w:rPr>
          <w:rFonts w:ascii="Simplified Arabic" w:hAnsi="Simplified Arabic" w:cs="Simplified Arabic" w:hint="cs"/>
          <w:b/>
          <w:bCs/>
          <w:rtl/>
        </w:rPr>
        <w:t>كرونباخ</w:t>
      </w:r>
      <w:proofErr w:type="spellEnd"/>
      <w:r w:rsidRPr="00882AF1">
        <w:rPr>
          <w:rFonts w:ascii="Simplified Arabic" w:hAnsi="Simplified Arabic" w:cs="Simplified Arabic" w:hint="cs"/>
          <w:b/>
          <w:bCs/>
          <w:rtl/>
        </w:rPr>
        <w:t xml:space="preserve"> لمحاور الدراسة</w:t>
      </w:r>
    </w:p>
    <w:tbl>
      <w:tblPr>
        <w:tblStyle w:val="aa"/>
        <w:bidiVisual/>
        <w:tblW w:w="5000" w:type="pct"/>
        <w:tblLook w:val="04A0" w:firstRow="1" w:lastRow="0" w:firstColumn="1" w:lastColumn="0" w:noHBand="0" w:noVBand="1"/>
      </w:tblPr>
      <w:tblGrid>
        <w:gridCol w:w="6237"/>
        <w:gridCol w:w="1419"/>
        <w:gridCol w:w="1694"/>
      </w:tblGrid>
      <w:tr w:rsidR="00DE4FDC" w:rsidRPr="00882AF1" w14:paraId="374818D3" w14:textId="77777777" w:rsidTr="006D2828">
        <w:tc>
          <w:tcPr>
            <w:tcW w:w="3335" w:type="pct"/>
            <w:tcBorders>
              <w:bottom w:val="single" w:sz="4" w:space="0" w:color="auto"/>
            </w:tcBorders>
            <w:vAlign w:val="center"/>
          </w:tcPr>
          <w:p w14:paraId="37BFFE34"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b/>
                <w:bCs/>
                <w:rtl/>
              </w:rPr>
              <w:t>المحور</w:t>
            </w:r>
          </w:p>
        </w:tc>
        <w:tc>
          <w:tcPr>
            <w:tcW w:w="759" w:type="pct"/>
            <w:tcBorders>
              <w:bottom w:val="single" w:sz="4" w:space="0" w:color="auto"/>
            </w:tcBorders>
            <w:vAlign w:val="center"/>
          </w:tcPr>
          <w:p w14:paraId="5B87D82F"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b/>
                <w:bCs/>
                <w:rtl/>
              </w:rPr>
              <w:t>عدد الفقرات</w:t>
            </w:r>
          </w:p>
        </w:tc>
        <w:tc>
          <w:tcPr>
            <w:tcW w:w="906" w:type="pct"/>
            <w:tcBorders>
              <w:bottom w:val="single" w:sz="4" w:space="0" w:color="auto"/>
            </w:tcBorders>
            <w:vAlign w:val="center"/>
          </w:tcPr>
          <w:p w14:paraId="057D6994"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b/>
                <w:bCs/>
                <w:rtl/>
              </w:rPr>
              <w:t xml:space="preserve">قيمة ألفا </w:t>
            </w:r>
            <w:proofErr w:type="spellStart"/>
            <w:r w:rsidRPr="00882AF1">
              <w:rPr>
                <w:rFonts w:ascii="Simplified Arabic" w:hAnsi="Simplified Arabic" w:cs="Simplified Arabic" w:hint="cs"/>
                <w:b/>
                <w:bCs/>
                <w:rtl/>
              </w:rPr>
              <w:t>كرونباخ</w:t>
            </w:r>
            <w:proofErr w:type="spellEnd"/>
          </w:p>
        </w:tc>
      </w:tr>
      <w:tr w:rsidR="00DE4FDC" w:rsidRPr="00882AF1" w14:paraId="5F34FCD3" w14:textId="77777777" w:rsidTr="006D2828">
        <w:tc>
          <w:tcPr>
            <w:tcW w:w="3335" w:type="pct"/>
            <w:tcBorders>
              <w:bottom w:val="nil"/>
            </w:tcBorders>
            <w:vAlign w:val="center"/>
          </w:tcPr>
          <w:p w14:paraId="63ED2A1F" w14:textId="77777777" w:rsidR="00DE4FDC" w:rsidRPr="00882AF1" w:rsidRDefault="00DE4FDC" w:rsidP="006D2828">
            <w:pPr>
              <w:tabs>
                <w:tab w:val="left" w:pos="3978"/>
              </w:tabs>
              <w:bidi/>
              <w:spacing w:before="60" w:after="60"/>
              <w:rPr>
                <w:rFonts w:ascii="Simplified Arabic" w:hAnsi="Simplified Arabic" w:cs="Simplified Arabic"/>
                <w:b/>
                <w:bCs/>
                <w:u w:val="single"/>
                <w:rtl/>
              </w:rPr>
            </w:pPr>
            <w:r w:rsidRPr="00882AF1">
              <w:rPr>
                <w:rFonts w:ascii="Simplified Arabic" w:hAnsi="Simplified Arabic" w:cs="Simplified Arabic" w:hint="cs"/>
                <w:b/>
                <w:bCs/>
                <w:u w:val="single"/>
                <w:rtl/>
              </w:rPr>
              <w:t>المحور الأول: تبني تقنيات الذكاء الاصطناعي (المتغير المستقل)</w:t>
            </w:r>
          </w:p>
        </w:tc>
        <w:tc>
          <w:tcPr>
            <w:tcW w:w="759" w:type="pct"/>
            <w:tcBorders>
              <w:bottom w:val="nil"/>
            </w:tcBorders>
            <w:vAlign w:val="center"/>
          </w:tcPr>
          <w:p w14:paraId="1C75CE71" w14:textId="77777777" w:rsidR="00DE4FDC" w:rsidRPr="00882AF1" w:rsidRDefault="00DE4FDC" w:rsidP="006D2828">
            <w:pPr>
              <w:tabs>
                <w:tab w:val="left" w:pos="3978"/>
              </w:tabs>
              <w:bidi/>
              <w:spacing w:before="60" w:after="60"/>
              <w:jc w:val="center"/>
              <w:rPr>
                <w:rFonts w:ascii="Simplified Arabic" w:hAnsi="Simplified Arabic" w:cs="Simplified Arabic"/>
                <w:b/>
                <w:bCs/>
                <w:rtl/>
              </w:rPr>
            </w:pPr>
          </w:p>
        </w:tc>
        <w:tc>
          <w:tcPr>
            <w:tcW w:w="906" w:type="pct"/>
            <w:tcBorders>
              <w:bottom w:val="nil"/>
            </w:tcBorders>
            <w:vAlign w:val="center"/>
          </w:tcPr>
          <w:p w14:paraId="6E7D7D18" w14:textId="77777777" w:rsidR="00DE4FDC" w:rsidRPr="00882AF1" w:rsidRDefault="00DE4FDC" w:rsidP="006D2828">
            <w:pPr>
              <w:tabs>
                <w:tab w:val="left" w:pos="3978"/>
              </w:tabs>
              <w:bidi/>
              <w:spacing w:before="60" w:after="60"/>
              <w:jc w:val="center"/>
              <w:rPr>
                <w:rFonts w:ascii="Simplified Arabic" w:hAnsi="Simplified Arabic" w:cs="Simplified Arabic"/>
                <w:b/>
                <w:bCs/>
                <w:rtl/>
              </w:rPr>
            </w:pPr>
          </w:p>
        </w:tc>
      </w:tr>
      <w:tr w:rsidR="00DE4FDC" w:rsidRPr="00882AF1" w14:paraId="4273EF8E" w14:textId="77777777" w:rsidTr="006D2828">
        <w:tc>
          <w:tcPr>
            <w:tcW w:w="3335" w:type="pct"/>
            <w:tcBorders>
              <w:top w:val="nil"/>
            </w:tcBorders>
            <w:vAlign w:val="center"/>
          </w:tcPr>
          <w:p w14:paraId="0ED41547" w14:textId="77777777" w:rsidR="00DE4FDC" w:rsidRPr="00882AF1" w:rsidRDefault="00DE4FDC" w:rsidP="006D2828">
            <w:pPr>
              <w:tabs>
                <w:tab w:val="left" w:pos="3978"/>
              </w:tabs>
              <w:bidi/>
              <w:spacing w:before="60" w:after="60"/>
              <w:rPr>
                <w:rFonts w:ascii="Simplified Arabic" w:hAnsi="Simplified Arabic" w:cs="Simplified Arabic"/>
                <w:rtl/>
              </w:rPr>
            </w:pPr>
            <w:r w:rsidRPr="00882AF1">
              <w:rPr>
                <w:rFonts w:ascii="Simplified Arabic" w:hAnsi="Simplified Arabic" w:cs="Simplified Arabic" w:hint="cs"/>
                <w:rtl/>
              </w:rPr>
              <w:t>البُعد الأول: درجة التبني</w:t>
            </w:r>
          </w:p>
        </w:tc>
        <w:tc>
          <w:tcPr>
            <w:tcW w:w="759" w:type="pct"/>
            <w:tcBorders>
              <w:top w:val="nil"/>
            </w:tcBorders>
            <w:vAlign w:val="center"/>
          </w:tcPr>
          <w:p w14:paraId="79410A79" w14:textId="77777777" w:rsidR="00DE4FDC" w:rsidRPr="00882AF1" w:rsidRDefault="00DE4FDC" w:rsidP="006D2828">
            <w:pPr>
              <w:tabs>
                <w:tab w:val="left" w:pos="3978"/>
              </w:tabs>
              <w:bidi/>
              <w:spacing w:before="60" w:after="60"/>
              <w:jc w:val="center"/>
              <w:rPr>
                <w:rFonts w:ascii="Simplified Arabic" w:hAnsi="Simplified Arabic" w:cs="Simplified Arabic"/>
                <w:rtl/>
              </w:rPr>
            </w:pPr>
            <w:r>
              <w:rPr>
                <w:rFonts w:ascii="Simplified Arabic" w:hAnsi="Simplified Arabic" w:cs="Simplified Arabic" w:hint="cs"/>
                <w:rtl/>
              </w:rPr>
              <w:t>5</w:t>
            </w:r>
          </w:p>
        </w:tc>
        <w:tc>
          <w:tcPr>
            <w:tcW w:w="906" w:type="pct"/>
            <w:tcBorders>
              <w:top w:val="nil"/>
            </w:tcBorders>
          </w:tcPr>
          <w:p w14:paraId="4F3BC150"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rPr>
              <w:t>0.786</w:t>
            </w:r>
          </w:p>
        </w:tc>
      </w:tr>
      <w:tr w:rsidR="00DE4FDC" w:rsidRPr="00882AF1" w14:paraId="201273C2" w14:textId="77777777" w:rsidTr="006D2828">
        <w:tc>
          <w:tcPr>
            <w:tcW w:w="3335" w:type="pct"/>
            <w:vAlign w:val="center"/>
          </w:tcPr>
          <w:p w14:paraId="74B9FE16" w14:textId="77777777" w:rsidR="00DE4FDC" w:rsidRPr="00882AF1" w:rsidRDefault="00DE4FDC" w:rsidP="006D2828">
            <w:pPr>
              <w:tabs>
                <w:tab w:val="left" w:pos="3978"/>
              </w:tabs>
              <w:bidi/>
              <w:spacing w:before="60" w:after="60"/>
              <w:rPr>
                <w:rFonts w:ascii="Simplified Arabic" w:hAnsi="Simplified Arabic" w:cs="Simplified Arabic"/>
                <w:rtl/>
              </w:rPr>
            </w:pPr>
            <w:r w:rsidRPr="00882AF1">
              <w:rPr>
                <w:rFonts w:ascii="Simplified Arabic" w:hAnsi="Simplified Arabic" w:cs="Simplified Arabic" w:hint="cs"/>
                <w:rtl/>
              </w:rPr>
              <w:t>البُعد الثاني: العوامل التنظيمية</w:t>
            </w:r>
          </w:p>
        </w:tc>
        <w:tc>
          <w:tcPr>
            <w:tcW w:w="759" w:type="pct"/>
            <w:vAlign w:val="center"/>
          </w:tcPr>
          <w:p w14:paraId="1E559A97" w14:textId="77777777" w:rsidR="00DE4FDC" w:rsidRPr="00882AF1" w:rsidRDefault="00DE4FDC" w:rsidP="006D2828">
            <w:pPr>
              <w:tabs>
                <w:tab w:val="left" w:pos="3978"/>
              </w:tabs>
              <w:bidi/>
              <w:spacing w:before="60" w:after="60"/>
              <w:jc w:val="center"/>
              <w:rPr>
                <w:rFonts w:ascii="Simplified Arabic" w:hAnsi="Simplified Arabic" w:cs="Simplified Arabic"/>
                <w:rtl/>
              </w:rPr>
            </w:pPr>
            <w:r w:rsidRPr="00882AF1">
              <w:rPr>
                <w:rFonts w:ascii="Simplified Arabic" w:hAnsi="Simplified Arabic" w:cs="Simplified Arabic" w:hint="cs"/>
                <w:rtl/>
              </w:rPr>
              <w:t>5</w:t>
            </w:r>
          </w:p>
        </w:tc>
        <w:tc>
          <w:tcPr>
            <w:tcW w:w="906" w:type="pct"/>
          </w:tcPr>
          <w:p w14:paraId="55184B6D"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hint="cs"/>
              </w:rPr>
              <w:t>0.88</w:t>
            </w:r>
            <w:r w:rsidRPr="00882AF1">
              <w:rPr>
                <w:rFonts w:ascii="Simplified Arabic" w:hAnsi="Simplified Arabic" w:cs="Simplified Arabic"/>
              </w:rPr>
              <w:t>6</w:t>
            </w:r>
          </w:p>
        </w:tc>
      </w:tr>
      <w:tr w:rsidR="00DE4FDC" w:rsidRPr="00882AF1" w14:paraId="166B4356" w14:textId="77777777" w:rsidTr="006D2828">
        <w:tc>
          <w:tcPr>
            <w:tcW w:w="3335" w:type="pct"/>
            <w:vAlign w:val="center"/>
          </w:tcPr>
          <w:p w14:paraId="7EEFA72C" w14:textId="77777777" w:rsidR="00DE4FDC" w:rsidRPr="00882AF1" w:rsidRDefault="00DE4FDC" w:rsidP="006D2828">
            <w:pPr>
              <w:tabs>
                <w:tab w:val="left" w:pos="3978"/>
              </w:tabs>
              <w:bidi/>
              <w:spacing w:before="60" w:after="60"/>
              <w:rPr>
                <w:rFonts w:ascii="Simplified Arabic" w:hAnsi="Simplified Arabic" w:cs="Simplified Arabic"/>
                <w:rtl/>
              </w:rPr>
            </w:pPr>
            <w:r w:rsidRPr="00882AF1">
              <w:rPr>
                <w:rFonts w:ascii="Simplified Arabic" w:hAnsi="Simplified Arabic" w:cs="Simplified Arabic" w:hint="cs"/>
                <w:rtl/>
              </w:rPr>
              <w:t>البُعد الثالث: العوامل التقنية</w:t>
            </w:r>
          </w:p>
        </w:tc>
        <w:tc>
          <w:tcPr>
            <w:tcW w:w="759" w:type="pct"/>
            <w:vAlign w:val="center"/>
          </w:tcPr>
          <w:p w14:paraId="4AED510C" w14:textId="77777777" w:rsidR="00DE4FDC" w:rsidRPr="00882AF1" w:rsidRDefault="00DE4FDC" w:rsidP="006D2828">
            <w:pPr>
              <w:tabs>
                <w:tab w:val="left" w:pos="3978"/>
              </w:tabs>
              <w:bidi/>
              <w:spacing w:before="60" w:after="60"/>
              <w:jc w:val="center"/>
              <w:rPr>
                <w:rFonts w:ascii="Simplified Arabic" w:hAnsi="Simplified Arabic" w:cs="Simplified Arabic"/>
                <w:rtl/>
              </w:rPr>
            </w:pPr>
            <w:r w:rsidRPr="00882AF1">
              <w:rPr>
                <w:rFonts w:ascii="Simplified Arabic" w:hAnsi="Simplified Arabic" w:cs="Simplified Arabic" w:hint="cs"/>
                <w:rtl/>
              </w:rPr>
              <w:t>5</w:t>
            </w:r>
          </w:p>
        </w:tc>
        <w:tc>
          <w:tcPr>
            <w:tcW w:w="906" w:type="pct"/>
          </w:tcPr>
          <w:p w14:paraId="0D4B2230"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rPr>
              <w:t>0.810</w:t>
            </w:r>
          </w:p>
        </w:tc>
      </w:tr>
      <w:tr w:rsidR="00DE4FDC" w:rsidRPr="00882AF1" w14:paraId="5D847482" w14:textId="77777777" w:rsidTr="006D2828">
        <w:tc>
          <w:tcPr>
            <w:tcW w:w="3335" w:type="pct"/>
            <w:vAlign w:val="center"/>
          </w:tcPr>
          <w:p w14:paraId="2C03010D" w14:textId="77777777" w:rsidR="00DE4FDC" w:rsidRPr="00882AF1" w:rsidRDefault="00DE4FDC" w:rsidP="006D2828">
            <w:pPr>
              <w:tabs>
                <w:tab w:val="left" w:pos="3978"/>
              </w:tabs>
              <w:bidi/>
              <w:spacing w:before="60" w:after="60"/>
              <w:rPr>
                <w:rFonts w:ascii="Simplified Arabic" w:hAnsi="Simplified Arabic" w:cs="Simplified Arabic"/>
                <w:rtl/>
              </w:rPr>
            </w:pPr>
            <w:r w:rsidRPr="00882AF1">
              <w:rPr>
                <w:rFonts w:ascii="Simplified Arabic" w:hAnsi="Simplified Arabic" w:cs="Simplified Arabic" w:hint="cs"/>
                <w:rtl/>
              </w:rPr>
              <w:lastRenderedPageBreak/>
              <w:t>البُعد الرابع: العوامل القيادية والبشرية</w:t>
            </w:r>
          </w:p>
        </w:tc>
        <w:tc>
          <w:tcPr>
            <w:tcW w:w="759" w:type="pct"/>
            <w:vAlign w:val="center"/>
          </w:tcPr>
          <w:p w14:paraId="0A4C1C27" w14:textId="77777777" w:rsidR="00DE4FDC" w:rsidRPr="00882AF1" w:rsidRDefault="00DE4FDC" w:rsidP="006D2828">
            <w:pPr>
              <w:tabs>
                <w:tab w:val="left" w:pos="3978"/>
              </w:tabs>
              <w:bidi/>
              <w:spacing w:before="60" w:after="60"/>
              <w:jc w:val="center"/>
              <w:rPr>
                <w:rFonts w:ascii="Simplified Arabic" w:hAnsi="Simplified Arabic" w:cs="Simplified Arabic"/>
                <w:rtl/>
              </w:rPr>
            </w:pPr>
            <w:r w:rsidRPr="00882AF1">
              <w:rPr>
                <w:rFonts w:ascii="Simplified Arabic" w:hAnsi="Simplified Arabic" w:cs="Simplified Arabic" w:hint="cs"/>
                <w:rtl/>
              </w:rPr>
              <w:t>5</w:t>
            </w:r>
          </w:p>
        </w:tc>
        <w:tc>
          <w:tcPr>
            <w:tcW w:w="906" w:type="pct"/>
          </w:tcPr>
          <w:p w14:paraId="24E0C223"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rPr>
              <w:t>0.974</w:t>
            </w:r>
          </w:p>
        </w:tc>
      </w:tr>
      <w:tr w:rsidR="00DE4FDC" w:rsidRPr="00882AF1" w14:paraId="5755BBA9" w14:textId="77777777" w:rsidTr="006D2828">
        <w:tc>
          <w:tcPr>
            <w:tcW w:w="3335" w:type="pct"/>
            <w:vAlign w:val="center"/>
          </w:tcPr>
          <w:p w14:paraId="3D76771E" w14:textId="77777777" w:rsidR="00DE4FDC" w:rsidRPr="00882AF1" w:rsidRDefault="00DE4FDC" w:rsidP="006D2828">
            <w:pPr>
              <w:tabs>
                <w:tab w:val="left" w:pos="3978"/>
              </w:tabs>
              <w:bidi/>
              <w:spacing w:before="60" w:after="60"/>
              <w:rPr>
                <w:rFonts w:ascii="Simplified Arabic" w:hAnsi="Simplified Arabic" w:cs="Simplified Arabic"/>
                <w:rtl/>
              </w:rPr>
            </w:pPr>
            <w:r w:rsidRPr="00882AF1">
              <w:rPr>
                <w:rFonts w:ascii="Simplified Arabic" w:hAnsi="Simplified Arabic" w:cs="Simplified Arabic" w:hint="cs"/>
                <w:rtl/>
              </w:rPr>
              <w:t>البُعد الخامس: المواءمة مع رؤية 2030</w:t>
            </w:r>
          </w:p>
        </w:tc>
        <w:tc>
          <w:tcPr>
            <w:tcW w:w="759" w:type="pct"/>
            <w:vAlign w:val="center"/>
          </w:tcPr>
          <w:p w14:paraId="04C49637" w14:textId="77777777" w:rsidR="00DE4FDC" w:rsidRPr="00882AF1" w:rsidRDefault="00DE4FDC" w:rsidP="006D2828">
            <w:pPr>
              <w:tabs>
                <w:tab w:val="left" w:pos="3978"/>
              </w:tabs>
              <w:bidi/>
              <w:spacing w:before="60" w:after="60"/>
              <w:jc w:val="center"/>
              <w:rPr>
                <w:rFonts w:ascii="Simplified Arabic" w:hAnsi="Simplified Arabic" w:cs="Simplified Arabic"/>
                <w:rtl/>
              </w:rPr>
            </w:pPr>
            <w:r w:rsidRPr="00882AF1">
              <w:rPr>
                <w:rFonts w:ascii="Simplified Arabic" w:hAnsi="Simplified Arabic" w:cs="Simplified Arabic" w:hint="cs"/>
                <w:rtl/>
              </w:rPr>
              <w:t>5</w:t>
            </w:r>
          </w:p>
        </w:tc>
        <w:tc>
          <w:tcPr>
            <w:tcW w:w="906" w:type="pct"/>
          </w:tcPr>
          <w:p w14:paraId="04C36711"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rPr>
              <w:t>0.978</w:t>
            </w:r>
          </w:p>
        </w:tc>
      </w:tr>
      <w:tr w:rsidR="00DE4FDC" w:rsidRPr="00882AF1" w14:paraId="15ECCACD" w14:textId="77777777" w:rsidTr="006D2828">
        <w:tc>
          <w:tcPr>
            <w:tcW w:w="3335" w:type="pct"/>
            <w:vAlign w:val="center"/>
          </w:tcPr>
          <w:p w14:paraId="0F0D1CFC" w14:textId="77777777" w:rsidR="00DE4FDC" w:rsidRPr="00882AF1" w:rsidRDefault="00DE4FDC" w:rsidP="006D2828">
            <w:pPr>
              <w:tabs>
                <w:tab w:val="left" w:pos="3978"/>
              </w:tabs>
              <w:bidi/>
              <w:spacing w:before="60" w:after="60"/>
              <w:rPr>
                <w:rFonts w:ascii="Simplified Arabic" w:hAnsi="Simplified Arabic" w:cs="Simplified Arabic"/>
                <w:b/>
                <w:bCs/>
              </w:rPr>
            </w:pPr>
            <w:r w:rsidRPr="00882AF1">
              <w:rPr>
                <w:rFonts w:ascii="Simplified Arabic" w:hAnsi="Simplified Arabic" w:cs="Simplified Arabic" w:hint="cs"/>
                <w:b/>
                <w:bCs/>
                <w:rtl/>
              </w:rPr>
              <w:t>المحور الثاني: كفاءة استخدام التنفيذيين للذكاء الاصطناعي (المتغير الوسيط)</w:t>
            </w:r>
          </w:p>
        </w:tc>
        <w:tc>
          <w:tcPr>
            <w:tcW w:w="759" w:type="pct"/>
            <w:vAlign w:val="center"/>
          </w:tcPr>
          <w:p w14:paraId="051DBA2E"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hint="cs"/>
                <w:rtl/>
              </w:rPr>
              <w:t>5</w:t>
            </w:r>
          </w:p>
        </w:tc>
        <w:tc>
          <w:tcPr>
            <w:tcW w:w="906" w:type="pct"/>
          </w:tcPr>
          <w:p w14:paraId="607C26E3"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hint="cs"/>
              </w:rPr>
              <w:t>0.812</w:t>
            </w:r>
          </w:p>
        </w:tc>
      </w:tr>
      <w:tr w:rsidR="00DE4FDC" w:rsidRPr="00882AF1" w14:paraId="4A56C38F" w14:textId="77777777" w:rsidTr="006D2828">
        <w:tc>
          <w:tcPr>
            <w:tcW w:w="3335" w:type="pct"/>
            <w:vAlign w:val="center"/>
          </w:tcPr>
          <w:p w14:paraId="382CE95F" w14:textId="77777777" w:rsidR="00DE4FDC" w:rsidRPr="00882AF1" w:rsidRDefault="00DE4FDC" w:rsidP="006D2828">
            <w:pPr>
              <w:tabs>
                <w:tab w:val="left" w:pos="3978"/>
              </w:tabs>
              <w:bidi/>
              <w:spacing w:before="60" w:after="60"/>
              <w:rPr>
                <w:rFonts w:ascii="Simplified Arabic" w:hAnsi="Simplified Arabic" w:cs="Simplified Arabic"/>
                <w:b/>
                <w:bCs/>
              </w:rPr>
            </w:pPr>
            <w:r w:rsidRPr="00882AF1">
              <w:rPr>
                <w:rFonts w:ascii="Simplified Arabic" w:hAnsi="Simplified Arabic" w:cs="Simplified Arabic" w:hint="cs"/>
                <w:b/>
                <w:bCs/>
                <w:rtl/>
              </w:rPr>
              <w:t>المحور الثالث: فاعلية القرار الاستراتيجي (المتغير التابع)</w:t>
            </w:r>
          </w:p>
        </w:tc>
        <w:tc>
          <w:tcPr>
            <w:tcW w:w="759" w:type="pct"/>
            <w:vAlign w:val="center"/>
          </w:tcPr>
          <w:p w14:paraId="2E01C59E"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hint="cs"/>
                <w:rtl/>
              </w:rPr>
              <w:t>5</w:t>
            </w:r>
          </w:p>
        </w:tc>
        <w:tc>
          <w:tcPr>
            <w:tcW w:w="906" w:type="pct"/>
          </w:tcPr>
          <w:p w14:paraId="15070BA7" w14:textId="77777777" w:rsidR="00DE4FDC" w:rsidRPr="00882AF1" w:rsidRDefault="00DE4FDC" w:rsidP="006D2828">
            <w:pPr>
              <w:tabs>
                <w:tab w:val="left" w:pos="3978"/>
              </w:tabs>
              <w:bidi/>
              <w:spacing w:before="60" w:after="60"/>
              <w:jc w:val="center"/>
              <w:rPr>
                <w:rFonts w:ascii="Simplified Arabic" w:hAnsi="Simplified Arabic" w:cs="Simplified Arabic"/>
              </w:rPr>
            </w:pPr>
            <w:r w:rsidRPr="00882AF1">
              <w:rPr>
                <w:rFonts w:ascii="Simplified Arabic" w:hAnsi="Simplified Arabic" w:cs="Simplified Arabic" w:hint="cs"/>
              </w:rPr>
              <w:t>0.856</w:t>
            </w:r>
          </w:p>
        </w:tc>
      </w:tr>
      <w:tr w:rsidR="00DE4FDC" w:rsidRPr="00882AF1" w14:paraId="7E144944" w14:textId="77777777" w:rsidTr="006D2828">
        <w:tc>
          <w:tcPr>
            <w:tcW w:w="3335" w:type="pct"/>
            <w:vAlign w:val="center"/>
          </w:tcPr>
          <w:p w14:paraId="7D992022"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b/>
                <w:bCs/>
                <w:rtl/>
              </w:rPr>
              <w:t>الدرجة الكلية للاستبانة</w:t>
            </w:r>
          </w:p>
        </w:tc>
        <w:tc>
          <w:tcPr>
            <w:tcW w:w="759" w:type="pct"/>
            <w:vAlign w:val="center"/>
          </w:tcPr>
          <w:p w14:paraId="7672BAB9"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b/>
                <w:bCs/>
                <w:rtl/>
              </w:rPr>
              <w:t>35</w:t>
            </w:r>
          </w:p>
        </w:tc>
        <w:tc>
          <w:tcPr>
            <w:tcW w:w="906" w:type="pct"/>
          </w:tcPr>
          <w:p w14:paraId="2A724D82" w14:textId="77777777" w:rsidR="00DE4FDC" w:rsidRPr="00882AF1" w:rsidRDefault="00DE4FDC" w:rsidP="006D2828">
            <w:pPr>
              <w:tabs>
                <w:tab w:val="left" w:pos="3978"/>
              </w:tabs>
              <w:bidi/>
              <w:spacing w:before="60" w:after="60"/>
              <w:jc w:val="center"/>
              <w:rPr>
                <w:rFonts w:ascii="Simplified Arabic" w:hAnsi="Simplified Arabic" w:cs="Simplified Arabic"/>
                <w:b/>
                <w:bCs/>
              </w:rPr>
            </w:pPr>
            <w:r w:rsidRPr="00882AF1">
              <w:rPr>
                <w:rFonts w:ascii="Simplified Arabic" w:hAnsi="Simplified Arabic" w:cs="Simplified Arabic" w:hint="cs"/>
              </w:rPr>
              <w:t>0.918</w:t>
            </w:r>
          </w:p>
        </w:tc>
      </w:tr>
    </w:tbl>
    <w:p w14:paraId="6B4BBC1F" w14:textId="77777777" w:rsidR="00DE4FDC" w:rsidRPr="009B2FC5" w:rsidRDefault="00DE4FDC" w:rsidP="00DE4FDC">
      <w:pPr>
        <w:bidi/>
        <w:spacing w:before="360"/>
        <w:ind w:firstLine="284"/>
        <w:jc w:val="both"/>
        <w:rPr>
          <w:rFonts w:ascii="Simplified Arabic" w:hAnsi="Simplified Arabic" w:cs="Simplified Arabic"/>
          <w:sz w:val="28"/>
          <w:szCs w:val="28"/>
          <w:rtl/>
        </w:rPr>
      </w:pPr>
      <w:r w:rsidRPr="00882AF1">
        <w:rPr>
          <w:rFonts w:ascii="Simplified Arabic" w:hAnsi="Simplified Arabic" w:cs="Simplified Arabic"/>
          <w:sz w:val="28"/>
          <w:szCs w:val="28"/>
          <w:rtl/>
        </w:rPr>
        <w:t xml:space="preserve">تشير القيم الواردة في الجدول (3-5) إلى أن معاملات الثبات لجميع المحاور </w:t>
      </w:r>
      <w:r w:rsidRPr="00882AF1">
        <w:rPr>
          <w:rFonts w:ascii="Simplified Arabic" w:hAnsi="Simplified Arabic" w:cs="Simplified Arabic" w:hint="cs"/>
          <w:sz w:val="28"/>
          <w:szCs w:val="28"/>
          <w:rtl/>
        </w:rPr>
        <w:t xml:space="preserve">جاءت </w:t>
      </w:r>
      <w:r w:rsidRPr="00882AF1">
        <w:rPr>
          <w:rFonts w:ascii="Simplified Arabic" w:hAnsi="Simplified Arabic" w:cs="Simplified Arabic"/>
          <w:sz w:val="28"/>
          <w:szCs w:val="28"/>
          <w:rtl/>
        </w:rPr>
        <w:t xml:space="preserve">مرتفعة وتتجاوز الحد الأدنى المقبول علميًا (0.70)، كما سجلت الاستبانة ككل قيمة ثبات مرتفعة جدًا، وهو ما يدل على اتساق داخلي قوي بين </w:t>
      </w:r>
      <w:r w:rsidRPr="009B2FC5">
        <w:rPr>
          <w:rFonts w:ascii="Simplified Arabic" w:hAnsi="Simplified Arabic" w:cs="Simplified Arabic"/>
          <w:sz w:val="28"/>
          <w:szCs w:val="28"/>
          <w:rtl/>
        </w:rPr>
        <w:t>فقراتها، ويؤكد إمكانية الاعتماد عليها كأداة قياس موثوقة لاختبار فروض الدراسة وتحليل العلاقات بين متغيراتها.</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tl/>
        </w:rPr>
        <w:t xml:space="preserve">ومع ذلك، تجدر ملاحظة أن معاملي ألفا </w:t>
      </w:r>
      <w:proofErr w:type="spellStart"/>
      <w:r w:rsidRPr="009B2FC5">
        <w:rPr>
          <w:rFonts w:ascii="Simplified Arabic" w:hAnsi="Simplified Arabic" w:cs="Simplified Arabic"/>
          <w:sz w:val="28"/>
          <w:szCs w:val="28"/>
          <w:rtl/>
        </w:rPr>
        <w:t>كرونباخ</w:t>
      </w:r>
      <w:proofErr w:type="spellEnd"/>
      <w:r w:rsidRPr="009B2FC5">
        <w:rPr>
          <w:rFonts w:ascii="Simplified Arabic" w:hAnsi="Simplified Arabic" w:cs="Simplified Arabic"/>
          <w:sz w:val="28"/>
          <w:szCs w:val="28"/>
          <w:rtl/>
        </w:rPr>
        <w:t xml:space="preserve"> لبُعدي "العوامل القيادية والبشرية" (</w:t>
      </w:r>
      <w:r w:rsidRPr="009B2FC5">
        <w:rPr>
          <w:rFonts w:ascii="Cambria" w:hAnsi="Cambria" w:cs="Cambria"/>
          <w:sz w:val="28"/>
          <w:szCs w:val="28"/>
        </w:rPr>
        <w:t>α</w:t>
      </w:r>
      <w:r w:rsidRPr="009B2FC5">
        <w:rPr>
          <w:rFonts w:ascii="Simplified Arabic" w:hAnsi="Simplified Arabic" w:cs="Simplified Arabic"/>
          <w:sz w:val="28"/>
          <w:szCs w:val="28"/>
        </w:rPr>
        <w:t xml:space="preserve"> = 0.974</w:t>
      </w:r>
      <w:r w:rsidRPr="009B2FC5">
        <w:rPr>
          <w:rFonts w:ascii="Simplified Arabic" w:hAnsi="Simplified Arabic" w:cs="Simplified Arabic"/>
          <w:sz w:val="28"/>
          <w:szCs w:val="28"/>
          <w:rtl/>
        </w:rPr>
        <w:t>) و"المواءمة مع رؤية 2030" (</w:t>
      </w:r>
      <w:r w:rsidRPr="009B2FC5">
        <w:rPr>
          <w:rFonts w:ascii="Cambria" w:hAnsi="Cambria" w:cs="Cambria"/>
          <w:sz w:val="28"/>
          <w:szCs w:val="28"/>
        </w:rPr>
        <w:t>α</w:t>
      </w:r>
      <w:r w:rsidRPr="009B2FC5">
        <w:rPr>
          <w:rFonts w:ascii="Simplified Arabic" w:hAnsi="Simplified Arabic" w:cs="Simplified Arabic"/>
          <w:sz w:val="28"/>
          <w:szCs w:val="28"/>
        </w:rPr>
        <w:t xml:space="preserve"> = 0.978</w:t>
      </w:r>
      <w:r w:rsidRPr="009B2FC5">
        <w:rPr>
          <w:rFonts w:ascii="Simplified Arabic" w:hAnsi="Simplified Arabic" w:cs="Simplified Arabic"/>
          <w:sz w:val="28"/>
          <w:szCs w:val="28"/>
          <w:rtl/>
        </w:rPr>
        <w:t xml:space="preserve">) مرتفعان بصورة تفوق المستوى المعتاد </w:t>
      </w:r>
      <w:proofErr w:type="gramStart"/>
      <w:r w:rsidRPr="009B2FC5">
        <w:rPr>
          <w:rFonts w:ascii="Simplified Arabic" w:hAnsi="Simplified Arabic" w:cs="Simplified Arabic"/>
          <w:sz w:val="28"/>
          <w:szCs w:val="28"/>
          <w:rtl/>
        </w:rPr>
        <w:t>لـ"</w:t>
      </w:r>
      <w:proofErr w:type="gramEnd"/>
      <w:r w:rsidRPr="009B2FC5">
        <w:rPr>
          <w:rFonts w:ascii="Simplified Arabic" w:hAnsi="Simplified Arabic" w:cs="Simplified Arabic"/>
          <w:sz w:val="28"/>
          <w:szCs w:val="28"/>
          <w:rtl/>
        </w:rPr>
        <w:t>الثبات المرتفع جدًا" (0.90)، وهو ما لا يجب تفسيره تلقائيًا كمؤشر إيجابي إضافي، بل قد يشير إلى تكرار في المضمون أو تشابه لفظي مفرط بين بنود البُعد (</w:t>
      </w:r>
      <w:r w:rsidRPr="009B2FC5">
        <w:rPr>
          <w:rFonts w:ascii="Simplified Arabic" w:hAnsi="Simplified Arabic" w:cs="Simplified Arabic"/>
          <w:sz w:val="28"/>
          <w:szCs w:val="28"/>
        </w:rPr>
        <w:t>Item Redundancy</w:t>
      </w:r>
      <w:r w:rsidRPr="009B2FC5">
        <w:rPr>
          <w:rFonts w:ascii="Simplified Arabic" w:hAnsi="Simplified Arabic" w:cs="Simplified Arabic"/>
          <w:sz w:val="28"/>
          <w:szCs w:val="28"/>
          <w:rtl/>
        </w:rPr>
        <w:t>)، بما يقلل من القيمة المعلوماتية الإضافية لكل فقرة على حدة (</w:t>
      </w:r>
      <w:proofErr w:type="spellStart"/>
      <w:r w:rsidRPr="009B2FC5">
        <w:rPr>
          <w:rFonts w:ascii="Simplified Arabic" w:hAnsi="Simplified Arabic" w:cs="Simplified Arabic"/>
          <w:sz w:val="28"/>
          <w:szCs w:val="28"/>
        </w:rPr>
        <w:t>Streiner</w:t>
      </w:r>
      <w:proofErr w:type="spellEnd"/>
      <w:r w:rsidRPr="009B2FC5">
        <w:rPr>
          <w:rFonts w:ascii="Simplified Arabic" w:hAnsi="Simplified Arabic" w:cs="Simplified Arabic"/>
          <w:sz w:val="28"/>
          <w:szCs w:val="28"/>
        </w:rPr>
        <w:t>, 2003</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وبناء على ذلك</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سيقوم</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 xml:space="preserve">بإجراء </w:t>
      </w:r>
      <w:r w:rsidRPr="009B2FC5">
        <w:rPr>
          <w:rFonts w:ascii="Simplified Arabic" w:hAnsi="Simplified Arabic" w:cs="Simplified Arabic"/>
          <w:sz w:val="28"/>
          <w:szCs w:val="28"/>
          <w:rtl/>
        </w:rPr>
        <w:t>فحص تكميلي لمصفوفة الارتباطات البينية بين الفقرات (</w:t>
      </w:r>
      <w:r w:rsidRPr="009B2FC5">
        <w:rPr>
          <w:rFonts w:ascii="Simplified Arabic" w:hAnsi="Simplified Arabic" w:cs="Simplified Arabic"/>
          <w:sz w:val="28"/>
          <w:szCs w:val="28"/>
        </w:rPr>
        <w:t>Inter-Item Correlation Matrix</w:t>
      </w:r>
      <w:r w:rsidRPr="009B2FC5">
        <w:rPr>
          <w:rFonts w:ascii="Simplified Arabic" w:hAnsi="Simplified Arabic" w:cs="Simplified Arabic"/>
          <w:sz w:val="28"/>
          <w:szCs w:val="28"/>
          <w:rtl/>
        </w:rPr>
        <w:t xml:space="preserve">) ضمن العينة الرئيسية، للتحقق مما إذا كانت قيم هذه الارتباطات مرتفعة بصورة مفرطة (&gt; 0.90) بين أزواج معينة من الفقرات، </w:t>
      </w:r>
      <w:r w:rsidRPr="009B2FC5">
        <w:rPr>
          <w:rFonts w:ascii="Simplified Arabic" w:hAnsi="Simplified Arabic" w:cs="Simplified Arabic" w:hint="cs"/>
          <w:sz w:val="28"/>
          <w:szCs w:val="28"/>
          <w:rtl/>
        </w:rPr>
        <w:t>مع إعادة</w:t>
      </w:r>
      <w:r w:rsidRPr="009B2FC5">
        <w:rPr>
          <w:rFonts w:ascii="Simplified Arabic" w:hAnsi="Simplified Arabic" w:cs="Simplified Arabic"/>
          <w:sz w:val="28"/>
          <w:szCs w:val="28"/>
          <w:rtl/>
        </w:rPr>
        <w:t xml:space="preserve"> النظر في صياغة أو دمج أو حذف الفقرات المتشابهة من حيث المضمون ضمن هذين البُعدين تحديدًا، تفاديًا لتضخيم اصطناعي في معامل الثبات لا يعكس تنوعًا حقيقيًا في المحتوى المُقاس.</w:t>
      </w:r>
      <w:r w:rsidRPr="009B2FC5">
        <w:rPr>
          <w:rFonts w:ascii="Simplified Arabic" w:hAnsi="Simplified Arabic" w:cs="Simplified Arabic" w:hint="cs"/>
          <w:sz w:val="28"/>
          <w:szCs w:val="28"/>
          <w:rtl/>
        </w:rPr>
        <w:t xml:space="preserve"> </w:t>
      </w:r>
    </w:p>
    <w:p w14:paraId="537CEC5E" w14:textId="77777777" w:rsidR="00DE4FDC" w:rsidRPr="00882AF1" w:rsidRDefault="00DE4FDC" w:rsidP="00DE4FDC">
      <w:pPr>
        <w:bidi/>
        <w:spacing w:before="360"/>
        <w:jc w:val="both"/>
        <w:rPr>
          <w:rFonts w:ascii="Simplified Arabic" w:hAnsi="Simplified Arabic" w:cs="Simplified Arabic"/>
          <w:sz w:val="28"/>
          <w:szCs w:val="28"/>
          <w:rtl/>
        </w:rPr>
      </w:pPr>
      <w:r w:rsidRPr="009B2FC5">
        <w:rPr>
          <w:rFonts w:ascii="Simplified Arabic" w:hAnsi="Simplified Arabic" w:cs="Simplified Arabic" w:hint="cs"/>
          <w:sz w:val="28"/>
          <w:szCs w:val="28"/>
          <w:rtl/>
        </w:rPr>
        <w:t>وسيتم استكمال</w:t>
      </w:r>
      <w:r w:rsidRPr="009B2FC5">
        <w:rPr>
          <w:rFonts w:ascii="Simplified Arabic" w:hAnsi="Simplified Arabic" w:cs="Simplified Arabic"/>
          <w:sz w:val="28"/>
          <w:szCs w:val="28"/>
          <w:rtl/>
        </w:rPr>
        <w:t xml:space="preserve"> هذه الإجراءات بحساب متوسط التباين المستخرج</w:t>
      </w:r>
      <w:r w:rsidRPr="00882AF1">
        <w:rPr>
          <w:rFonts w:ascii="Simplified Arabic" w:hAnsi="Simplified Arabic" w:cs="Simplified Arabic"/>
          <w:sz w:val="28"/>
          <w:szCs w:val="28"/>
          <w:rtl/>
        </w:rPr>
        <w:t xml:space="preserve"> (</w:t>
      </w:r>
      <w:r w:rsidRPr="00882AF1">
        <w:rPr>
          <w:rFonts w:ascii="Simplified Arabic" w:hAnsi="Simplified Arabic" w:cs="Simplified Arabic"/>
          <w:sz w:val="28"/>
          <w:szCs w:val="28"/>
        </w:rPr>
        <w:t>AVE</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 xml:space="preserve">والذي يجب أن تكون قيمته </w:t>
      </w:r>
      <w:r w:rsidRPr="00882AF1">
        <w:rPr>
          <w:rFonts w:ascii="Simplified Arabic" w:hAnsi="Simplified Arabic" w:cs="Simplified Arabic"/>
          <w:sz w:val="28"/>
          <w:szCs w:val="28"/>
          <w:rtl/>
          <w:lang w:bidi="ar-EG"/>
        </w:rPr>
        <w:t>0.50</w:t>
      </w:r>
      <w:r w:rsidRPr="00882AF1">
        <w:rPr>
          <w:rFonts w:ascii="Simplified Arabic" w:hAnsi="Simplified Arabic" w:cs="Simplified Arabic" w:hint="cs"/>
          <w:sz w:val="28"/>
          <w:szCs w:val="28"/>
          <w:rtl/>
          <w:lang w:bidi="ar-EG"/>
        </w:rPr>
        <w:t xml:space="preserve"> فأكثر </w:t>
      </w:r>
      <w:r w:rsidRPr="00882AF1">
        <w:rPr>
          <w:rFonts w:ascii="Simplified Arabic" w:hAnsi="Simplified Arabic" w:cs="Simplified Arabic"/>
          <w:sz w:val="28"/>
          <w:szCs w:val="28"/>
          <w:rtl/>
        </w:rPr>
        <w:t xml:space="preserve">لاختبار الصدق </w:t>
      </w:r>
      <w:proofErr w:type="spellStart"/>
      <w:r w:rsidRPr="00882AF1">
        <w:rPr>
          <w:rFonts w:ascii="Simplified Arabic" w:hAnsi="Simplified Arabic" w:cs="Simplified Arabic"/>
          <w:sz w:val="28"/>
          <w:szCs w:val="28"/>
          <w:rtl/>
        </w:rPr>
        <w:t>التقاربي</w:t>
      </w:r>
      <w:proofErr w:type="spellEnd"/>
      <w:r w:rsidRPr="00882AF1">
        <w:rPr>
          <w:rFonts w:ascii="Simplified Arabic" w:hAnsi="Simplified Arabic" w:cs="Simplified Arabic"/>
          <w:sz w:val="28"/>
          <w:szCs w:val="28"/>
          <w:rtl/>
        </w:rPr>
        <w:t xml:space="preserve">، ومعياري </w:t>
      </w:r>
      <w:r w:rsidRPr="00882AF1">
        <w:rPr>
          <w:rFonts w:ascii="Simplified Arabic" w:hAnsi="Simplified Arabic" w:cs="Simplified Arabic"/>
          <w:sz w:val="28"/>
          <w:szCs w:val="28"/>
        </w:rPr>
        <w:t>Fornell-Larcker</w:t>
      </w:r>
      <w:r w:rsidRPr="00882AF1">
        <w:rPr>
          <w:rFonts w:ascii="Simplified Arabic" w:hAnsi="Simplified Arabic" w:cs="Simplified Arabic"/>
          <w:sz w:val="28"/>
          <w:szCs w:val="28"/>
          <w:rtl/>
        </w:rPr>
        <w:t xml:space="preserve"> و</w:t>
      </w:r>
      <w:r w:rsidRPr="00882AF1">
        <w:rPr>
          <w:rFonts w:ascii="Simplified Arabic" w:hAnsi="Simplified Arabic" w:cs="Simplified Arabic"/>
          <w:sz w:val="28"/>
          <w:szCs w:val="28"/>
        </w:rPr>
        <w:t>HTMT</w:t>
      </w:r>
      <w:r w:rsidRPr="00882AF1">
        <w:rPr>
          <w:rFonts w:ascii="Simplified Arabic" w:hAnsi="Simplified Arabic" w:cs="Simplified Arabic"/>
          <w:sz w:val="28"/>
          <w:szCs w:val="28"/>
          <w:rtl/>
        </w:rPr>
        <w:t xml:space="preserve"> لاختبار الصدق </w:t>
      </w:r>
      <w:proofErr w:type="spellStart"/>
      <w:r w:rsidRPr="00882AF1">
        <w:rPr>
          <w:rFonts w:ascii="Simplified Arabic" w:hAnsi="Simplified Arabic" w:cs="Simplified Arabic"/>
          <w:sz w:val="28"/>
          <w:szCs w:val="28"/>
          <w:rtl/>
        </w:rPr>
        <w:t>التمايزي</w:t>
      </w:r>
      <w:proofErr w:type="spellEnd"/>
      <w:r w:rsidRPr="00882AF1">
        <w:rPr>
          <w:rFonts w:ascii="Simplified Arabic" w:hAnsi="Simplified Arabic" w:cs="Simplified Arabic"/>
          <w:sz w:val="28"/>
          <w:szCs w:val="28"/>
          <w:rtl/>
        </w:rPr>
        <w:t xml:space="preserve">، وذلك عبر برنامج </w:t>
      </w:r>
      <w:proofErr w:type="spellStart"/>
      <w:r w:rsidRPr="00882AF1">
        <w:rPr>
          <w:rFonts w:ascii="Simplified Arabic" w:hAnsi="Simplified Arabic" w:cs="Simplified Arabic"/>
          <w:sz w:val="28"/>
          <w:szCs w:val="28"/>
        </w:rPr>
        <w:t>SmartPLS</w:t>
      </w:r>
      <w:proofErr w:type="spellEnd"/>
      <w:r w:rsidRPr="00882AF1">
        <w:rPr>
          <w:rFonts w:ascii="Simplified Arabic" w:hAnsi="Simplified Arabic" w:cs="Simplified Arabic"/>
          <w:sz w:val="28"/>
          <w:szCs w:val="28"/>
          <w:rtl/>
        </w:rPr>
        <w:t xml:space="preserve"> بعد جمع </w:t>
      </w:r>
      <w:r w:rsidRPr="00882AF1">
        <w:rPr>
          <w:rFonts w:ascii="Simplified Arabic" w:hAnsi="Simplified Arabic" w:cs="Simplified Arabic" w:hint="cs"/>
          <w:sz w:val="28"/>
          <w:szCs w:val="28"/>
          <w:rtl/>
        </w:rPr>
        <w:t>ال</w:t>
      </w:r>
      <w:r w:rsidRPr="00882AF1">
        <w:rPr>
          <w:rFonts w:ascii="Simplified Arabic" w:hAnsi="Simplified Arabic" w:cs="Simplified Arabic"/>
          <w:sz w:val="28"/>
          <w:szCs w:val="28"/>
          <w:rtl/>
        </w:rPr>
        <w:t xml:space="preserve">بيانات </w:t>
      </w:r>
      <w:r w:rsidRPr="00882AF1">
        <w:rPr>
          <w:rFonts w:ascii="Simplified Arabic" w:hAnsi="Simplified Arabic" w:cs="Simplified Arabic" w:hint="cs"/>
          <w:sz w:val="28"/>
          <w:szCs w:val="28"/>
          <w:rtl/>
        </w:rPr>
        <w:t>وفقا للعينة النهائية</w:t>
      </w:r>
      <w:r w:rsidRPr="00882AF1">
        <w:rPr>
          <w:rFonts w:ascii="Simplified Arabic" w:hAnsi="Simplified Arabic" w:cs="Simplified Arabic"/>
          <w:sz w:val="28"/>
          <w:szCs w:val="28"/>
          <w:rtl/>
        </w:rPr>
        <w:t>.</w:t>
      </w:r>
      <w:r w:rsidRPr="00882AF1">
        <w:rPr>
          <w:rFonts w:ascii="Simplified Arabic" w:hAnsi="Simplified Arabic" w:cs="Simplified Arabic" w:hint="cs"/>
          <w:sz w:val="28"/>
          <w:szCs w:val="28"/>
          <w:rtl/>
        </w:rPr>
        <w:t xml:space="preserve"> </w:t>
      </w:r>
      <w:r w:rsidRPr="00882AF1">
        <w:rPr>
          <w:rFonts w:ascii="Simplified Arabic" w:hAnsi="Simplified Arabic" w:cs="Simplified Arabic" w:hint="cs"/>
          <w:sz w:val="28"/>
          <w:szCs w:val="28"/>
          <w:rtl/>
          <w:lang w:bidi="ar-EG"/>
        </w:rPr>
        <w:t xml:space="preserve">حيث </w:t>
      </w:r>
      <w:r w:rsidRPr="00882AF1">
        <w:rPr>
          <w:rFonts w:ascii="Simplified Arabic" w:hAnsi="Simplified Arabic" w:cs="Simplified Arabic"/>
          <w:sz w:val="28"/>
          <w:szCs w:val="28"/>
          <w:rtl/>
          <w:lang w:bidi="ar-EG"/>
        </w:rPr>
        <w:t xml:space="preserve">يُشترط في تقييم الصدق </w:t>
      </w:r>
      <w:proofErr w:type="spellStart"/>
      <w:r w:rsidRPr="00882AF1">
        <w:rPr>
          <w:rFonts w:ascii="Simplified Arabic" w:hAnsi="Simplified Arabic" w:cs="Simplified Arabic"/>
          <w:sz w:val="28"/>
          <w:szCs w:val="28"/>
          <w:rtl/>
          <w:lang w:bidi="ar-EG"/>
        </w:rPr>
        <w:t>التقاربي</w:t>
      </w:r>
      <w:proofErr w:type="spellEnd"/>
      <w:r w:rsidRPr="00882AF1">
        <w:rPr>
          <w:rFonts w:ascii="Simplified Arabic" w:hAnsi="Simplified Arabic" w:cs="Simplified Arabic"/>
          <w:sz w:val="28"/>
          <w:szCs w:val="28"/>
          <w:rtl/>
          <w:lang w:bidi="ar-EG"/>
        </w:rPr>
        <w:t xml:space="preserve"> </w:t>
      </w:r>
      <w:r w:rsidRPr="00882AF1">
        <w:rPr>
          <w:rFonts w:ascii="Simplified Arabic" w:hAnsi="Simplified Arabic" w:cs="Simplified Arabic"/>
          <w:sz w:val="28"/>
          <w:szCs w:val="28"/>
          <w:lang w:bidi="ar-EG"/>
        </w:rPr>
        <w:t>(Convergent Validity)</w:t>
      </w:r>
      <w:r w:rsidRPr="00882AF1">
        <w:rPr>
          <w:rFonts w:ascii="Simplified Arabic" w:hAnsi="Simplified Arabic" w:cs="Simplified Arabic"/>
          <w:sz w:val="28"/>
          <w:szCs w:val="28"/>
          <w:rtl/>
          <w:lang w:bidi="ar-EG"/>
        </w:rPr>
        <w:t xml:space="preserve"> أن تبلغ قيمة متوسط التباين المستخرج </w:t>
      </w:r>
      <w:r w:rsidRPr="00882AF1">
        <w:rPr>
          <w:rFonts w:ascii="Simplified Arabic" w:hAnsi="Simplified Arabic" w:cs="Simplified Arabic"/>
          <w:sz w:val="28"/>
          <w:szCs w:val="28"/>
          <w:lang w:bidi="ar-EG"/>
        </w:rPr>
        <w:t>(Average Variance Extracted – AVE)</w:t>
      </w:r>
      <w:r w:rsidRPr="00882AF1">
        <w:rPr>
          <w:rFonts w:ascii="Simplified Arabic" w:hAnsi="Simplified Arabic" w:cs="Simplified Arabic"/>
          <w:sz w:val="28"/>
          <w:szCs w:val="28"/>
          <w:rtl/>
          <w:lang w:bidi="ar-EG"/>
        </w:rPr>
        <w:t xml:space="preserve"> لكل متغير كامن (0.50) فأكثر، أي ألا تقل عن هذا الحد الأدنى؛ إذ تشير القيم المنخفضة عن </w:t>
      </w:r>
      <w:r w:rsidRPr="00882AF1">
        <w:rPr>
          <w:rFonts w:ascii="Simplified Arabic" w:hAnsi="Simplified Arabic" w:cs="Simplified Arabic"/>
          <w:sz w:val="28"/>
          <w:szCs w:val="28"/>
          <w:rtl/>
          <w:lang w:bidi="ar-EG"/>
        </w:rPr>
        <w:lastRenderedPageBreak/>
        <w:t xml:space="preserve">(0.50) إلى أن التباين الناتج عن خطأ القياس يفوق التباين الذي تفسره المؤشرات، مما يضعف الصدق </w:t>
      </w:r>
      <w:proofErr w:type="spellStart"/>
      <w:r w:rsidRPr="00882AF1">
        <w:rPr>
          <w:rFonts w:ascii="Simplified Arabic" w:hAnsi="Simplified Arabic" w:cs="Simplified Arabic"/>
          <w:sz w:val="28"/>
          <w:szCs w:val="28"/>
          <w:rtl/>
          <w:lang w:bidi="ar-EG"/>
        </w:rPr>
        <w:t>التقاربي</w:t>
      </w:r>
      <w:proofErr w:type="spellEnd"/>
      <w:r w:rsidRPr="00882AF1">
        <w:rPr>
          <w:rFonts w:ascii="Simplified Arabic" w:hAnsi="Simplified Arabic" w:cs="Simplified Arabic"/>
          <w:sz w:val="28"/>
          <w:szCs w:val="28"/>
          <w:rtl/>
          <w:lang w:bidi="ar-EG"/>
        </w:rPr>
        <w:t xml:space="preserve"> للمقياس </w:t>
      </w:r>
      <w:r w:rsidRPr="00882AF1">
        <w:rPr>
          <w:rFonts w:ascii="Simplified Arabic" w:hAnsi="Simplified Arabic" w:cs="Simplified Arabic"/>
          <w:sz w:val="28"/>
          <w:szCs w:val="28"/>
          <w:lang w:bidi="ar-EG"/>
        </w:rPr>
        <w:t>(Fornell &amp; Larcker, 1981)</w:t>
      </w:r>
      <w:r w:rsidRPr="00882AF1">
        <w:rPr>
          <w:rFonts w:ascii="Simplified Arabic" w:hAnsi="Simplified Arabic" w:cs="Simplified Arabic"/>
          <w:sz w:val="28"/>
          <w:szCs w:val="28"/>
          <w:rtl/>
          <w:lang w:bidi="ar-EG"/>
        </w:rPr>
        <w:t>.</w:t>
      </w:r>
    </w:p>
    <w:p w14:paraId="7A84BCC5" w14:textId="77777777" w:rsidR="00DE4FDC" w:rsidRPr="00882AF1" w:rsidRDefault="00DE4FDC" w:rsidP="00DE4FDC">
      <w:pPr>
        <w:bidi/>
        <w:spacing w:before="240" w:after="120"/>
        <w:jc w:val="both"/>
        <w:rPr>
          <w:rFonts w:ascii="Simplified Arabic" w:hAnsi="Simplified Arabic" w:cs="Simplified Arabic"/>
          <w:color w:val="EE0000"/>
          <w:sz w:val="28"/>
          <w:szCs w:val="28"/>
          <w:rtl/>
        </w:rPr>
      </w:pPr>
      <w:r w:rsidRPr="00882AF1">
        <w:rPr>
          <w:rFonts w:ascii="Simplified Arabic" w:hAnsi="Simplified Arabic" w:cs="Simplified Arabic" w:hint="cs"/>
          <w:b/>
          <w:bCs/>
          <w:sz w:val="28"/>
          <w:szCs w:val="28"/>
          <w:rtl/>
        </w:rPr>
        <w:t>3-5 متغيرات الدراسة</w:t>
      </w:r>
      <w:r w:rsidRPr="00882AF1">
        <w:rPr>
          <w:rFonts w:ascii="Simplified Arabic" w:hAnsi="Simplified Arabic" w:cs="Simplified Arabic" w:hint="cs"/>
          <w:color w:val="EE0000"/>
          <w:sz w:val="28"/>
          <w:szCs w:val="28"/>
          <w:rtl/>
        </w:rPr>
        <w:t xml:space="preserve"> </w:t>
      </w:r>
    </w:p>
    <w:p w14:paraId="514ABD9D" w14:textId="77777777" w:rsidR="00DE4FDC" w:rsidRPr="00882AF1" w:rsidRDefault="00DE4FDC" w:rsidP="00DE4FDC">
      <w:pPr>
        <w:bidi/>
        <w:spacing w:before="120" w:after="120"/>
        <w:jc w:val="both"/>
        <w:rPr>
          <w:rFonts w:ascii="Simplified Arabic" w:hAnsi="Simplified Arabic" w:cs="Simplified Arabic"/>
          <w:sz w:val="28"/>
          <w:szCs w:val="28"/>
        </w:rPr>
      </w:pPr>
      <w:r w:rsidRPr="00882AF1">
        <w:rPr>
          <w:rFonts w:ascii="Simplified Arabic" w:hAnsi="Simplified Arabic" w:cs="Simplified Arabic"/>
          <w:sz w:val="28"/>
          <w:szCs w:val="28"/>
          <w:rtl/>
        </w:rPr>
        <w:t xml:space="preserve">في ضوء نموذج الدراسة وتعريفاتها الإجرائية، </w:t>
      </w:r>
      <w:r w:rsidRPr="00882AF1">
        <w:rPr>
          <w:rFonts w:ascii="Simplified Arabic" w:hAnsi="Simplified Arabic" w:cs="Simplified Arabic" w:hint="cs"/>
          <w:sz w:val="28"/>
          <w:szCs w:val="28"/>
          <w:rtl/>
        </w:rPr>
        <w:t>تتمثل</w:t>
      </w:r>
      <w:r w:rsidRPr="00882AF1">
        <w:rPr>
          <w:rFonts w:ascii="Simplified Arabic" w:hAnsi="Simplified Arabic" w:cs="Simplified Arabic"/>
          <w:sz w:val="28"/>
          <w:szCs w:val="28"/>
          <w:rtl/>
        </w:rPr>
        <w:t xml:space="preserve"> متغيرات الدراسة </w:t>
      </w:r>
      <w:r w:rsidRPr="00882AF1">
        <w:rPr>
          <w:rFonts w:ascii="Simplified Arabic" w:hAnsi="Simplified Arabic" w:cs="Simplified Arabic" w:hint="cs"/>
          <w:sz w:val="28"/>
          <w:szCs w:val="28"/>
          <w:rtl/>
        </w:rPr>
        <w:t>في</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ثلاث</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متغيرات</w:t>
      </w:r>
      <w:r w:rsidRPr="00882AF1">
        <w:rPr>
          <w:rFonts w:ascii="Simplified Arabic" w:hAnsi="Simplified Arabic" w:cs="Simplified Arabic"/>
          <w:sz w:val="28"/>
          <w:szCs w:val="28"/>
          <w:rtl/>
        </w:rPr>
        <w:t xml:space="preserve"> رئيس</w:t>
      </w:r>
      <w:r w:rsidRPr="00882AF1">
        <w:rPr>
          <w:rFonts w:ascii="Simplified Arabic" w:hAnsi="Simplified Arabic" w:cs="Simplified Arabic" w:hint="cs"/>
          <w:sz w:val="28"/>
          <w:szCs w:val="28"/>
          <w:rtl/>
        </w:rPr>
        <w:t>ي</w:t>
      </w:r>
      <w:r w:rsidRPr="00882AF1">
        <w:rPr>
          <w:rFonts w:ascii="Simplified Arabic" w:hAnsi="Simplified Arabic" w:cs="Simplified Arabic"/>
          <w:sz w:val="28"/>
          <w:szCs w:val="28"/>
          <w:rtl/>
        </w:rPr>
        <w:t>ة</w:t>
      </w:r>
      <w:r w:rsidRPr="00882AF1">
        <w:rPr>
          <w:rFonts w:ascii="Simplified Arabic" w:hAnsi="Simplified Arabic" w:cs="Simplified Arabic" w:hint="cs"/>
          <w:sz w:val="28"/>
          <w:szCs w:val="28"/>
          <w:rtl/>
        </w:rPr>
        <w:t>، هي</w:t>
      </w:r>
      <w:r w:rsidRPr="00882AF1">
        <w:rPr>
          <w:rFonts w:ascii="Simplified Arabic" w:hAnsi="Simplified Arabic" w:cs="Simplified Arabic"/>
          <w:sz w:val="28"/>
          <w:szCs w:val="28"/>
          <w:rtl/>
        </w:rPr>
        <w:t>: (1) المتغير المستقل</w:t>
      </w:r>
      <w:r w:rsidRPr="00882AF1">
        <w:rPr>
          <w:rFonts w:ascii="Simplified Arabic" w:hAnsi="Simplified Arabic" w:cs="Simplified Arabic" w:hint="cs"/>
          <w:sz w:val="28"/>
          <w:szCs w:val="28"/>
          <w:rtl/>
        </w:rPr>
        <w:t xml:space="preserve"> (تبني </w:t>
      </w:r>
      <w:r w:rsidRPr="00882AF1">
        <w:rPr>
          <w:rFonts w:ascii="Simplified Arabic" w:hAnsi="Simplified Arabic" w:cs="Simplified Arabic"/>
          <w:sz w:val="28"/>
          <w:szCs w:val="28"/>
          <w:rtl/>
        </w:rPr>
        <w:t>تقنيات الذكاء الاصطناعي</w:t>
      </w:r>
      <w:r w:rsidRPr="00882AF1">
        <w:rPr>
          <w:rFonts w:ascii="Simplified Arabic" w:hAnsi="Simplified Arabic" w:cs="Simplified Arabic" w:hint="cs"/>
          <w:sz w:val="28"/>
          <w:szCs w:val="28"/>
          <w:rtl/>
        </w:rPr>
        <w:t>)</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بأبعاده الخمسة:</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درجة تبني هذه التقنيات ب</w:t>
      </w:r>
      <w:r w:rsidRPr="00882AF1">
        <w:rPr>
          <w:rFonts w:ascii="Simplified Arabic" w:hAnsi="Simplified Arabic" w:cs="Simplified Arabic"/>
          <w:sz w:val="28"/>
          <w:szCs w:val="28"/>
          <w:rtl/>
        </w:rPr>
        <w:t xml:space="preserve">شركات </w:t>
      </w:r>
      <w:r w:rsidRPr="00882AF1">
        <w:rPr>
          <w:rFonts w:ascii="Simplified Arabic" w:hAnsi="Simplified Arabic" w:cs="Simplified Arabic" w:hint="cs"/>
          <w:sz w:val="28"/>
          <w:szCs w:val="28"/>
          <w:rtl/>
        </w:rPr>
        <w:t xml:space="preserve">تصنيع </w:t>
      </w:r>
      <w:r w:rsidRPr="00882AF1">
        <w:rPr>
          <w:rFonts w:ascii="Simplified Arabic" w:hAnsi="Simplified Arabic" w:cs="Simplified Arabic"/>
          <w:sz w:val="28"/>
          <w:szCs w:val="28"/>
          <w:rtl/>
        </w:rPr>
        <w:t>الأغذية الكبرى</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tl/>
        </w:rPr>
        <w:t xml:space="preserve">العوامل التنظيمية، والعوامل التقنية، والعوامل القيادية والبشرية؛ </w:t>
      </w:r>
      <w:r w:rsidRPr="00882AF1">
        <w:rPr>
          <w:rFonts w:ascii="Simplified Arabic" w:hAnsi="Simplified Arabic" w:cs="Simplified Arabic" w:hint="cs"/>
          <w:sz w:val="28"/>
          <w:szCs w:val="28"/>
          <w:rtl/>
        </w:rPr>
        <w:t xml:space="preserve">المواءمة مع رؤية 2030 </w:t>
      </w:r>
      <w:r w:rsidRPr="00882AF1">
        <w:rPr>
          <w:rFonts w:ascii="Simplified Arabic" w:hAnsi="Simplified Arabic" w:cs="Simplified Arabic"/>
          <w:sz w:val="28"/>
          <w:szCs w:val="28"/>
          <w:rtl/>
        </w:rPr>
        <w:t>(2) المتغير الوسيط، ويتمثل في كفاءة استخدام التنفيذيين لتقنيات الذكاء الاصطناعي؛ و(3) المتغير التابع، ويتمثل في فاعلية القرار</w:t>
      </w:r>
      <w:r w:rsidRPr="00882AF1">
        <w:rPr>
          <w:rFonts w:ascii="Simplified Arabic" w:hAnsi="Simplified Arabic" w:cs="Simplified Arabic" w:hint="cs"/>
          <w:sz w:val="28"/>
          <w:szCs w:val="28"/>
          <w:rtl/>
        </w:rPr>
        <w:t>ات</w:t>
      </w:r>
      <w:r w:rsidRPr="00882AF1">
        <w:rPr>
          <w:rFonts w:ascii="Simplified Arabic" w:hAnsi="Simplified Arabic" w:cs="Simplified Arabic"/>
          <w:sz w:val="28"/>
          <w:szCs w:val="28"/>
          <w:rtl/>
        </w:rPr>
        <w:t xml:space="preserve"> الاستراتيجي</w:t>
      </w:r>
      <w:r w:rsidRPr="00882AF1">
        <w:rPr>
          <w:rFonts w:ascii="Simplified Arabic" w:hAnsi="Simplified Arabic" w:cs="Simplified Arabic" w:hint="cs"/>
          <w:sz w:val="28"/>
          <w:szCs w:val="28"/>
          <w:rtl/>
        </w:rPr>
        <w:t>ة</w:t>
      </w:r>
      <w:r w:rsidRPr="00882AF1">
        <w:rPr>
          <w:rFonts w:ascii="Simplified Arabic" w:hAnsi="Simplified Arabic" w:cs="Simplified Arabic"/>
          <w:sz w:val="28"/>
          <w:szCs w:val="28"/>
          <w:rtl/>
        </w:rPr>
        <w:t>.</w:t>
      </w:r>
      <w:r w:rsidRPr="00882AF1">
        <w:rPr>
          <w:rFonts w:ascii="Simplified Arabic" w:hAnsi="Simplified Arabic" w:cs="Simplified Arabic" w:hint="cs"/>
          <w:sz w:val="28"/>
          <w:szCs w:val="28"/>
          <w:rtl/>
        </w:rPr>
        <w:t xml:space="preserve"> وتم قياس هذه المتغيرات الثلاثة عبر فقرات الاستبانة الموزعة على عينة الدراسة وفقا لمقياس </w:t>
      </w:r>
      <w:proofErr w:type="spellStart"/>
      <w:r w:rsidRPr="00882AF1">
        <w:rPr>
          <w:rFonts w:ascii="Simplified Arabic" w:hAnsi="Simplified Arabic" w:cs="Simplified Arabic" w:hint="cs"/>
          <w:sz w:val="28"/>
          <w:szCs w:val="28"/>
          <w:rtl/>
        </w:rPr>
        <w:t>ليكرت</w:t>
      </w:r>
      <w:proofErr w:type="spellEnd"/>
      <w:r w:rsidRPr="00882AF1">
        <w:rPr>
          <w:rFonts w:ascii="Simplified Arabic" w:hAnsi="Simplified Arabic" w:cs="Simplified Arabic" w:hint="cs"/>
          <w:sz w:val="28"/>
          <w:szCs w:val="28"/>
          <w:rtl/>
        </w:rPr>
        <w:t xml:space="preserve"> الخماسي.</w:t>
      </w:r>
    </w:p>
    <w:p w14:paraId="3B59072D" w14:textId="77777777" w:rsidR="00DE4FDC" w:rsidRPr="00882AF1" w:rsidRDefault="00DE4FDC" w:rsidP="00DE4FDC">
      <w:pPr>
        <w:bidi/>
        <w:spacing w:before="240" w:after="120"/>
        <w:jc w:val="both"/>
        <w:rPr>
          <w:rFonts w:ascii="Simplified Arabic" w:hAnsi="Simplified Arabic" w:cs="Simplified Arabic"/>
          <w:b/>
          <w:bCs/>
          <w:sz w:val="28"/>
          <w:szCs w:val="28"/>
          <w:rtl/>
          <w:lang w:bidi="ar-EG"/>
        </w:rPr>
      </w:pPr>
      <w:r w:rsidRPr="00882AF1">
        <w:rPr>
          <w:rFonts w:ascii="Simplified Arabic" w:hAnsi="Simplified Arabic" w:cs="Simplified Arabic"/>
          <w:b/>
          <w:bCs/>
          <w:sz w:val="28"/>
          <w:szCs w:val="28"/>
          <w:rtl/>
        </w:rPr>
        <w:t>3-6 إجراءات تنفيذ الدراسة</w:t>
      </w:r>
      <w:r w:rsidRPr="00882AF1">
        <w:rPr>
          <w:rFonts w:ascii="Simplified Arabic" w:hAnsi="Simplified Arabic" w:cs="Simplified Arabic"/>
          <w:b/>
          <w:bCs/>
          <w:sz w:val="28"/>
          <w:szCs w:val="28"/>
        </w:rPr>
        <w:t xml:space="preserve"> </w:t>
      </w:r>
      <w:r w:rsidRPr="00882AF1">
        <w:rPr>
          <w:rFonts w:ascii="Simplified Arabic" w:hAnsi="Simplified Arabic" w:cs="Simplified Arabic" w:hint="cs"/>
          <w:b/>
          <w:bCs/>
          <w:sz w:val="28"/>
          <w:szCs w:val="28"/>
          <w:rtl/>
          <w:lang w:bidi="ar-EG"/>
        </w:rPr>
        <w:t>والموافقة الأخلاقية</w:t>
      </w:r>
    </w:p>
    <w:p w14:paraId="61752CB3" w14:textId="77777777" w:rsidR="00DE4FDC" w:rsidRPr="009B2FC5" w:rsidRDefault="00DE4FDC" w:rsidP="00DE4FDC">
      <w:pPr>
        <w:bidi/>
        <w:spacing w:before="120" w:after="120"/>
        <w:jc w:val="both"/>
        <w:rPr>
          <w:rFonts w:ascii="Simplified Arabic" w:hAnsi="Simplified Arabic" w:cs="Simplified Arabic"/>
          <w:sz w:val="28"/>
          <w:szCs w:val="28"/>
        </w:rPr>
      </w:pPr>
      <w:r w:rsidRPr="00882AF1">
        <w:rPr>
          <w:rFonts w:ascii="Simplified Arabic" w:hAnsi="Simplified Arabic" w:cs="Simplified Arabic" w:hint="cs"/>
          <w:sz w:val="28"/>
          <w:szCs w:val="28"/>
          <w:rtl/>
        </w:rPr>
        <w:t>قام الباحث</w:t>
      </w:r>
      <w:r w:rsidRPr="00882AF1">
        <w:rPr>
          <w:rFonts w:ascii="Simplified Arabic" w:hAnsi="Simplified Arabic" w:cs="Simplified Arabic"/>
          <w:sz w:val="28"/>
          <w:szCs w:val="28"/>
          <w:rtl/>
        </w:rPr>
        <w:t xml:space="preserve"> </w:t>
      </w:r>
      <w:r w:rsidRPr="00882AF1">
        <w:rPr>
          <w:rFonts w:ascii="Simplified Arabic" w:hAnsi="Simplified Arabic" w:cs="Simplified Arabic" w:hint="cs"/>
          <w:sz w:val="28"/>
          <w:szCs w:val="28"/>
          <w:rtl/>
        </w:rPr>
        <w:t xml:space="preserve">بالاعتماد على </w:t>
      </w:r>
      <w:r w:rsidRPr="00882AF1">
        <w:rPr>
          <w:rFonts w:ascii="Simplified Arabic" w:hAnsi="Simplified Arabic" w:cs="Simplified Arabic"/>
          <w:sz w:val="28"/>
          <w:szCs w:val="28"/>
          <w:rtl/>
        </w:rPr>
        <w:t xml:space="preserve">الاستبانة الإلكترونية </w:t>
      </w:r>
      <w:r w:rsidRPr="00882AF1">
        <w:rPr>
          <w:rFonts w:ascii="Simplified Arabic" w:hAnsi="Simplified Arabic" w:cs="Simplified Arabic" w:hint="cs"/>
          <w:sz w:val="28"/>
          <w:szCs w:val="28"/>
          <w:rtl/>
        </w:rPr>
        <w:t>ك</w:t>
      </w:r>
      <w:r w:rsidRPr="00882AF1">
        <w:rPr>
          <w:rFonts w:ascii="Simplified Arabic" w:hAnsi="Simplified Arabic" w:cs="Simplified Arabic"/>
          <w:sz w:val="28"/>
          <w:szCs w:val="28"/>
          <w:rtl/>
        </w:rPr>
        <w:t>وسيلةً رئيس</w:t>
      </w:r>
      <w:r w:rsidRPr="00882AF1">
        <w:rPr>
          <w:rFonts w:ascii="Simplified Arabic" w:hAnsi="Simplified Arabic" w:cs="Simplified Arabic" w:hint="cs"/>
          <w:sz w:val="28"/>
          <w:szCs w:val="28"/>
          <w:rtl/>
        </w:rPr>
        <w:t>ي</w:t>
      </w:r>
      <w:r w:rsidRPr="00882AF1">
        <w:rPr>
          <w:rFonts w:ascii="Simplified Arabic" w:hAnsi="Simplified Arabic" w:cs="Simplified Arabic"/>
          <w:sz w:val="28"/>
          <w:szCs w:val="28"/>
          <w:rtl/>
        </w:rPr>
        <w:t xml:space="preserve">ة لجمع البيانات من أفراد العينة المستهدفة، </w:t>
      </w:r>
      <w:r w:rsidRPr="00882AF1">
        <w:rPr>
          <w:rFonts w:ascii="Simplified Arabic" w:hAnsi="Simplified Arabic" w:cs="Simplified Arabic" w:hint="cs"/>
          <w:sz w:val="28"/>
          <w:szCs w:val="28"/>
          <w:rtl/>
        </w:rPr>
        <w:t xml:space="preserve">وذلك </w:t>
      </w:r>
      <w:r w:rsidRPr="00882AF1">
        <w:rPr>
          <w:rFonts w:ascii="Simplified Arabic" w:hAnsi="Simplified Arabic" w:cs="Simplified Arabic"/>
          <w:sz w:val="28"/>
          <w:szCs w:val="28"/>
          <w:rtl/>
        </w:rPr>
        <w:t xml:space="preserve">نظرًا لفعاليتها في الوصول إلى </w:t>
      </w:r>
      <w:r w:rsidRPr="009B2FC5">
        <w:rPr>
          <w:rFonts w:ascii="Simplified Arabic" w:hAnsi="Simplified Arabic" w:cs="Simplified Arabic"/>
          <w:sz w:val="28"/>
          <w:szCs w:val="28"/>
          <w:rtl/>
        </w:rPr>
        <w:t xml:space="preserve">شريحة واسعة من التنفيذيين، وسهولة معالجة بياناتها إحصائيًا بما يتناسب مع المنهج الوصفي التحليلي المعتمد. </w:t>
      </w:r>
      <w:r w:rsidRPr="009B2FC5">
        <w:rPr>
          <w:rFonts w:ascii="Simplified Arabic" w:hAnsi="Simplified Arabic" w:cs="Simplified Arabic" w:hint="cs"/>
          <w:sz w:val="28"/>
          <w:szCs w:val="28"/>
          <w:rtl/>
        </w:rPr>
        <w:t>وسيتم توزيع</w:t>
      </w:r>
      <w:r w:rsidRPr="009B2FC5">
        <w:rPr>
          <w:rFonts w:ascii="Simplified Arabic" w:hAnsi="Simplified Arabic" w:cs="Simplified Arabic"/>
          <w:sz w:val="28"/>
          <w:szCs w:val="28"/>
          <w:rtl/>
        </w:rPr>
        <w:t xml:space="preserve"> الاستبانة </w:t>
      </w:r>
      <w:r w:rsidRPr="009B2FC5">
        <w:rPr>
          <w:rFonts w:ascii="Simplified Arabic" w:hAnsi="Simplified Arabic" w:cs="Simplified Arabic" w:hint="cs"/>
          <w:sz w:val="28"/>
          <w:szCs w:val="28"/>
          <w:rtl/>
        </w:rPr>
        <w:t xml:space="preserve">النهائية </w:t>
      </w:r>
      <w:r w:rsidRPr="009B2FC5">
        <w:rPr>
          <w:rFonts w:ascii="Simplified Arabic" w:hAnsi="Simplified Arabic" w:cs="Simplified Arabic"/>
          <w:sz w:val="28"/>
          <w:szCs w:val="28"/>
          <w:rtl/>
        </w:rPr>
        <w:t>إلكترونيًا عبر البريد الرسمي للشركات المشاركة وقنوات الاتصال المؤسسية الداخلية</w:t>
      </w:r>
      <w:r w:rsidRPr="009B2FC5">
        <w:rPr>
          <w:rFonts w:ascii="Simplified Arabic" w:hAnsi="Simplified Arabic" w:cs="Simplified Arabic" w:hint="cs"/>
          <w:sz w:val="28"/>
          <w:szCs w:val="28"/>
          <w:rtl/>
        </w:rPr>
        <w:t xml:space="preserve"> لهذه الشركات</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 xml:space="preserve">وذلك </w:t>
      </w:r>
      <w:r w:rsidRPr="009B2FC5">
        <w:rPr>
          <w:rFonts w:ascii="Simplified Arabic" w:hAnsi="Simplified Arabic" w:cs="Simplified Arabic"/>
          <w:sz w:val="28"/>
          <w:szCs w:val="28"/>
          <w:rtl/>
        </w:rPr>
        <w:t xml:space="preserve">بعد التنسيق المسبق مع الإدارات العليا ذات العلاقة، </w:t>
      </w:r>
      <w:r w:rsidRPr="009B2FC5">
        <w:rPr>
          <w:rFonts w:ascii="Simplified Arabic" w:hAnsi="Simplified Arabic" w:cs="Simplified Arabic" w:hint="cs"/>
          <w:sz w:val="28"/>
          <w:szCs w:val="28"/>
          <w:rtl/>
        </w:rPr>
        <w:t xml:space="preserve">وهي </w:t>
      </w:r>
      <w:r w:rsidRPr="009B2FC5">
        <w:rPr>
          <w:rFonts w:ascii="Simplified Arabic" w:hAnsi="Simplified Arabic" w:cs="Simplified Arabic"/>
          <w:sz w:val="28"/>
          <w:szCs w:val="28"/>
          <w:rtl/>
        </w:rPr>
        <w:t>إدارة الموارد البشرية أو إدارة الابتكار والتحول الرقمي، لضمان وصولها إلى المديرين التنفيذيين وأصحاب القرار المعنيين مباشرة بموضوع الدراسة.</w:t>
      </w:r>
    </w:p>
    <w:p w14:paraId="6740C9AF"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t>و</w:t>
      </w:r>
      <w:r w:rsidRPr="009B2FC5">
        <w:rPr>
          <w:rFonts w:ascii="Simplified Arabic" w:hAnsi="Simplified Arabic" w:cs="Simplified Arabic" w:hint="cs"/>
          <w:sz w:val="28"/>
          <w:szCs w:val="28"/>
          <w:rtl/>
        </w:rPr>
        <w:t>سي</w:t>
      </w:r>
      <w:r w:rsidRPr="009B2FC5">
        <w:rPr>
          <w:rFonts w:ascii="Simplified Arabic" w:hAnsi="Simplified Arabic" w:cs="Simplified Arabic"/>
          <w:sz w:val="28"/>
          <w:szCs w:val="28"/>
          <w:rtl/>
        </w:rPr>
        <w:t>رافق الاستبانة خطاب توضيحي رسمي يبيّن هدف الدراسة وأهميتها الأكاديمية والتطبيقية، ويؤكد التزام الباحث بأخلاقيات البحث العلمي، وفي مقدمتها ضمان سرية البيانات وعدم استخدامها إلا لأغراض علمية، والحصول على الموافقة الطوعية للمشارك</w:t>
      </w:r>
      <w:r w:rsidRPr="009B2FC5">
        <w:rPr>
          <w:rFonts w:ascii="Simplified Arabic" w:hAnsi="Simplified Arabic" w:cs="Simplified Arabic" w:hint="cs"/>
          <w:sz w:val="28"/>
          <w:szCs w:val="28"/>
          <w:rtl/>
        </w:rPr>
        <w:t>ين</w:t>
      </w:r>
      <w:r w:rsidRPr="009B2FC5">
        <w:rPr>
          <w:rFonts w:ascii="Simplified Arabic" w:hAnsi="Simplified Arabic" w:cs="Simplified Arabic"/>
          <w:sz w:val="28"/>
          <w:szCs w:val="28"/>
          <w:rtl/>
        </w:rPr>
        <w:t xml:space="preserve"> دون ضغوط، مع منح المشاركين الحرية الكاملة في الانسحاب في أي مرحلة دون أي تبعات. </w:t>
      </w:r>
      <w:r w:rsidRPr="009B2FC5">
        <w:rPr>
          <w:rFonts w:ascii="Simplified Arabic" w:hAnsi="Simplified Arabic" w:cs="Simplified Arabic" w:hint="cs"/>
          <w:sz w:val="28"/>
          <w:szCs w:val="28"/>
          <w:rtl/>
        </w:rPr>
        <w:t xml:space="preserve">وقد تم </w:t>
      </w:r>
      <w:r w:rsidRPr="009B2FC5">
        <w:rPr>
          <w:rFonts w:ascii="Simplified Arabic" w:hAnsi="Simplified Arabic" w:cs="Simplified Arabic"/>
          <w:sz w:val="28"/>
          <w:szCs w:val="28"/>
          <w:rtl/>
        </w:rPr>
        <w:t xml:space="preserve">إجراء اختبار استطلاعي على عينة من (30) مفردة للتحقق من صدقها وثباتها، </w:t>
      </w:r>
      <w:r w:rsidRPr="009B2FC5">
        <w:rPr>
          <w:rFonts w:ascii="Simplified Arabic" w:hAnsi="Simplified Arabic" w:cs="Simplified Arabic" w:hint="cs"/>
          <w:sz w:val="28"/>
          <w:szCs w:val="28"/>
          <w:rtl/>
        </w:rPr>
        <w:t>قبل</w:t>
      </w:r>
      <w:r w:rsidRPr="009B2FC5">
        <w:rPr>
          <w:rFonts w:ascii="Simplified Arabic" w:hAnsi="Simplified Arabic" w:cs="Simplified Arabic"/>
          <w:sz w:val="28"/>
          <w:szCs w:val="28"/>
          <w:rtl/>
        </w:rPr>
        <w:t xml:space="preserve"> توزيعها </w:t>
      </w:r>
      <w:r w:rsidRPr="009B2FC5">
        <w:rPr>
          <w:rFonts w:ascii="Simplified Arabic" w:hAnsi="Simplified Arabic" w:cs="Simplified Arabic" w:hint="cs"/>
          <w:sz w:val="28"/>
          <w:szCs w:val="28"/>
          <w:rtl/>
        </w:rPr>
        <w:t xml:space="preserve">لاحقا </w:t>
      </w:r>
      <w:r w:rsidRPr="009B2FC5">
        <w:rPr>
          <w:rFonts w:ascii="Simplified Arabic" w:hAnsi="Simplified Arabic" w:cs="Simplified Arabic"/>
          <w:sz w:val="28"/>
          <w:szCs w:val="28"/>
          <w:rtl/>
        </w:rPr>
        <w:t>على عينة الدراسة الأساسية البالغة (</w:t>
      </w:r>
      <w:r w:rsidRPr="009B2FC5">
        <w:rPr>
          <w:rFonts w:ascii="Simplified Arabic" w:hAnsi="Simplified Arabic" w:cs="Simplified Arabic" w:hint="cs"/>
          <w:sz w:val="28"/>
          <w:szCs w:val="28"/>
          <w:rtl/>
        </w:rPr>
        <w:t>90</w:t>
      </w:r>
      <w:r w:rsidRPr="009B2FC5">
        <w:rPr>
          <w:rFonts w:ascii="Simplified Arabic" w:hAnsi="Simplified Arabic" w:cs="Simplified Arabic"/>
          <w:sz w:val="28"/>
          <w:szCs w:val="28"/>
          <w:rtl/>
        </w:rPr>
        <w:t>) مشارك.</w:t>
      </w:r>
    </w:p>
    <w:p w14:paraId="3B8625AD"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lastRenderedPageBreak/>
        <w:t>وستحصل هذه الدراسة على الموافقة الأخلاقية المسبقة من لجنة أخلاقيات البحث العلمي بالجامعة، قبل الشروع في التطبيق الميداني</w:t>
      </w:r>
      <w:r w:rsidRPr="009B2FC5">
        <w:rPr>
          <w:rFonts w:ascii="Simplified Arabic" w:hAnsi="Simplified Arabic" w:cs="Simplified Arabic" w:hint="cs"/>
          <w:sz w:val="28"/>
          <w:szCs w:val="28"/>
          <w:rtl/>
        </w:rPr>
        <w:t xml:space="preserve"> مباشرة</w:t>
      </w:r>
      <w:r w:rsidRPr="009B2FC5">
        <w:rPr>
          <w:rFonts w:ascii="Simplified Arabic" w:hAnsi="Simplified Arabic" w:cs="Simplified Arabic"/>
          <w:sz w:val="28"/>
          <w:szCs w:val="28"/>
          <w:rtl/>
        </w:rPr>
        <w:t xml:space="preserve">، على أن يُدرَج رقم الموافقة وتاريخها في النسخة النهائية من هذا الفصل فور صدورها. وستُراجع اللجنة أداة الدراسة وإجراءات جمع البيانات وضمانات سرية المشاركين. </w:t>
      </w:r>
      <w:r w:rsidRPr="009B2FC5">
        <w:rPr>
          <w:rFonts w:ascii="Simplified Arabic" w:hAnsi="Simplified Arabic" w:cs="Simplified Arabic" w:hint="cs"/>
          <w:sz w:val="28"/>
          <w:szCs w:val="28"/>
          <w:rtl/>
        </w:rPr>
        <w:t>وسيتم حفظ</w:t>
      </w:r>
      <w:r w:rsidRPr="009B2FC5">
        <w:rPr>
          <w:rFonts w:ascii="Simplified Arabic" w:hAnsi="Simplified Arabic" w:cs="Simplified Arabic"/>
          <w:sz w:val="28"/>
          <w:szCs w:val="28"/>
          <w:rtl/>
        </w:rPr>
        <w:t xml:space="preserve"> البيانات التي سيتم جمعها إلكترونيًا على خوادم مشفّرة محمية بكلمة مرور، ولن يُتاح الوصول إليها إلا للباحث والمشرف الأكاديمي، على أن تُحفظ لمدة لا تقل عن (خمس سنوات) من تاريخ إتمام الدراسة وفق سياسة الجامعة للاحتفاظ ببيانات البحث العلمي، ثم تُحذف نهائيًا بعد ذلك. كما ستُستبعد بيانات العينة الاستطلاعية (30 مفردة) المُستخدمة في اختبار الصدق والثبات المبدئي بالكامل من عينة التحليل النهائية (90 مشاركًا) عند جمعها، تفاديًا لأي تأثير أو تحيز محتمل ناتج عن التعرض المسبق للأداة.</w:t>
      </w:r>
    </w:p>
    <w:p w14:paraId="2460354A" w14:textId="77777777" w:rsidR="00DE4FDC" w:rsidRPr="009B2FC5" w:rsidRDefault="00DE4FDC" w:rsidP="00DE4FDC">
      <w:pPr>
        <w:bidi/>
        <w:spacing w:before="240" w:after="120"/>
        <w:jc w:val="both"/>
        <w:rPr>
          <w:rFonts w:ascii="Simplified Arabic" w:hAnsi="Simplified Arabic" w:cs="Simplified Arabic"/>
          <w:b/>
          <w:bCs/>
          <w:sz w:val="28"/>
          <w:szCs w:val="28"/>
        </w:rPr>
      </w:pPr>
      <w:r w:rsidRPr="009B2FC5">
        <w:rPr>
          <w:rFonts w:ascii="Simplified Arabic" w:hAnsi="Simplified Arabic" w:cs="Simplified Arabic"/>
          <w:b/>
          <w:bCs/>
          <w:sz w:val="28"/>
          <w:szCs w:val="28"/>
          <w:rtl/>
        </w:rPr>
        <w:t>3-7 المعالجة الإحصائية</w:t>
      </w:r>
    </w:p>
    <w:p w14:paraId="19E930C0" w14:textId="77777777" w:rsidR="00DE4FDC" w:rsidRDefault="00DE4FDC" w:rsidP="00DE4FDC">
      <w:pPr>
        <w:bidi/>
        <w:spacing w:before="120" w:after="120"/>
        <w:jc w:val="both"/>
        <w:rPr>
          <w:rFonts w:ascii="Simplified Arabic" w:hAnsi="Simplified Arabic" w:cs="Simplified Arabic"/>
          <w:sz w:val="28"/>
          <w:szCs w:val="28"/>
          <w:rtl/>
        </w:rPr>
      </w:pPr>
      <w:r w:rsidRPr="009B2FC5">
        <w:rPr>
          <w:rFonts w:ascii="Simplified Arabic" w:hAnsi="Simplified Arabic" w:cs="Simplified Arabic" w:hint="cs"/>
          <w:sz w:val="28"/>
          <w:szCs w:val="28"/>
          <w:rtl/>
        </w:rPr>
        <w:t>سي</w:t>
      </w:r>
      <w:r w:rsidRPr="009B2FC5">
        <w:rPr>
          <w:rFonts w:ascii="Simplified Arabic" w:hAnsi="Simplified Arabic" w:cs="Simplified Arabic"/>
          <w:sz w:val="28"/>
          <w:szCs w:val="28"/>
          <w:rtl/>
        </w:rPr>
        <w:t>تم معالجة بيانات الدراسة إحصائيا باستخدام برنامجين متكاملين، لكل منهما دور محدد ومنفصل تبعًا لطبيعة التحليل المطلوب</w:t>
      </w:r>
      <w:r w:rsidRPr="009B2FC5">
        <w:rPr>
          <w:rFonts w:ascii="Simplified Arabic" w:hAnsi="Simplified Arabic" w:cs="Simplified Arabic" w:hint="cs"/>
          <w:sz w:val="28"/>
          <w:szCs w:val="28"/>
          <w:rtl/>
        </w:rPr>
        <w:t>، هما:</w:t>
      </w:r>
      <w:r w:rsidRPr="009B2FC5">
        <w:rPr>
          <w:rFonts w:ascii="Simplified Arabic" w:hAnsi="Simplified Arabic" w:cs="Simplified Arabic"/>
          <w:sz w:val="28"/>
          <w:szCs w:val="28"/>
          <w:rtl/>
        </w:rPr>
        <w:t xml:space="preserve"> برنامج الحزمة الإحصائية للعلوم الاجتماعية (</w:t>
      </w:r>
      <w:r w:rsidRPr="009B2FC5">
        <w:rPr>
          <w:rFonts w:ascii="Simplified Arabic" w:hAnsi="Simplified Arabic" w:cs="Simplified Arabic"/>
          <w:sz w:val="28"/>
          <w:szCs w:val="28"/>
        </w:rPr>
        <w:t>SPSS</w:t>
      </w:r>
      <w:r w:rsidRPr="009B2FC5">
        <w:rPr>
          <w:rFonts w:ascii="Simplified Arabic" w:hAnsi="Simplified Arabic" w:cs="Simplified Arabic"/>
          <w:sz w:val="28"/>
          <w:szCs w:val="28"/>
          <w:rtl/>
        </w:rPr>
        <w:t>)، الذي اقتصر استخدامه على المعالجة الوصفية والتحضيرية الأولية للبيانات؛ وبرنامج (</w:t>
      </w:r>
      <w:proofErr w:type="spellStart"/>
      <w:r w:rsidRPr="009B2FC5">
        <w:rPr>
          <w:rFonts w:ascii="Simplified Arabic" w:hAnsi="Simplified Arabic" w:cs="Simplified Arabic"/>
          <w:sz w:val="28"/>
          <w:szCs w:val="28"/>
        </w:rPr>
        <w:t>SmartPLS</w:t>
      </w:r>
      <w:proofErr w:type="spellEnd"/>
      <w:r w:rsidRPr="009B2FC5">
        <w:rPr>
          <w:rFonts w:ascii="Simplified Arabic" w:hAnsi="Simplified Arabic" w:cs="Simplified Arabic"/>
          <w:sz w:val="28"/>
          <w:szCs w:val="28"/>
          <w:rtl/>
        </w:rPr>
        <w:t>) المتخصص في نمذجة المعادلات الهيكلية بأسلوب المربعات الصغرى الجزئية (</w:t>
      </w:r>
      <w:r w:rsidRPr="009B2FC5">
        <w:rPr>
          <w:rFonts w:ascii="Simplified Arabic" w:hAnsi="Simplified Arabic" w:cs="Simplified Arabic"/>
          <w:sz w:val="28"/>
          <w:szCs w:val="28"/>
        </w:rPr>
        <w:t>PLS-SEM</w:t>
      </w:r>
      <w:r w:rsidRPr="009B2FC5">
        <w:rPr>
          <w:rFonts w:ascii="Simplified Arabic" w:hAnsi="Simplified Arabic" w:cs="Simplified Arabic"/>
          <w:sz w:val="28"/>
          <w:szCs w:val="28"/>
          <w:rtl/>
        </w:rPr>
        <w:t xml:space="preserve">)، الذي </w:t>
      </w:r>
      <w:r w:rsidRPr="009B2FC5">
        <w:rPr>
          <w:rFonts w:ascii="Simplified Arabic" w:hAnsi="Simplified Arabic" w:cs="Simplified Arabic" w:hint="cs"/>
          <w:sz w:val="28"/>
          <w:szCs w:val="28"/>
          <w:rtl/>
        </w:rPr>
        <w:t>تم</w:t>
      </w:r>
      <w:r w:rsidRPr="009B2FC5">
        <w:rPr>
          <w:rFonts w:ascii="Simplified Arabic" w:hAnsi="Simplified Arabic" w:cs="Simplified Arabic"/>
          <w:sz w:val="28"/>
          <w:szCs w:val="28"/>
          <w:rtl/>
        </w:rPr>
        <w:t xml:space="preserve"> اعتماده باعتباره الأداة الاستدلالية الرئيسية والوحيدة لاختبار النموذج القياسي والبنائي وفرضيات الدراسة كافة، بما في ذلك الأثر الوسيط. وفيما يلي دور كل منهما في عملية تحليل البيانات:</w:t>
      </w:r>
    </w:p>
    <w:p w14:paraId="21FFF990" w14:textId="77777777" w:rsidR="00DE4FDC" w:rsidRDefault="00DE4FDC" w:rsidP="00DE4FDC">
      <w:pPr>
        <w:bidi/>
        <w:spacing w:before="120" w:after="120"/>
        <w:jc w:val="both"/>
        <w:rPr>
          <w:rFonts w:ascii="Simplified Arabic" w:hAnsi="Simplified Arabic" w:cs="Simplified Arabic"/>
          <w:sz w:val="28"/>
          <w:szCs w:val="28"/>
          <w:rtl/>
        </w:rPr>
      </w:pPr>
    </w:p>
    <w:p w14:paraId="7415CB8C" w14:textId="77777777" w:rsidR="00DE4FDC" w:rsidRPr="00882AF1" w:rsidRDefault="00DE4FDC" w:rsidP="00DE4FDC">
      <w:pPr>
        <w:bidi/>
        <w:spacing w:before="120" w:after="120"/>
        <w:jc w:val="both"/>
        <w:rPr>
          <w:rFonts w:ascii="Simplified Arabic" w:hAnsi="Simplified Arabic" w:cs="Simplified Arabic"/>
          <w:sz w:val="28"/>
          <w:szCs w:val="28"/>
        </w:rPr>
      </w:pPr>
    </w:p>
    <w:p w14:paraId="032EA995" w14:textId="77777777" w:rsidR="00DE4FDC" w:rsidRPr="00882AF1" w:rsidRDefault="00DE4FDC" w:rsidP="00DE4FDC">
      <w:pPr>
        <w:bidi/>
        <w:spacing w:before="120" w:after="120"/>
        <w:jc w:val="both"/>
        <w:rPr>
          <w:rFonts w:ascii="Simplified Arabic" w:hAnsi="Simplified Arabic" w:cs="Simplified Arabic"/>
          <w:b/>
          <w:bCs/>
          <w:sz w:val="28"/>
          <w:szCs w:val="28"/>
        </w:rPr>
      </w:pPr>
      <w:r w:rsidRPr="00882AF1">
        <w:rPr>
          <w:rFonts w:ascii="Simplified Arabic" w:hAnsi="Simplified Arabic" w:cs="Simplified Arabic"/>
          <w:b/>
          <w:bCs/>
          <w:sz w:val="28"/>
          <w:szCs w:val="28"/>
          <w:rtl/>
        </w:rPr>
        <w:t xml:space="preserve">أولًا: دور برنامج </w:t>
      </w:r>
      <w:r w:rsidRPr="00882AF1">
        <w:rPr>
          <w:rFonts w:ascii="Simplified Arabic" w:hAnsi="Simplified Arabic" w:cs="Simplified Arabic"/>
          <w:b/>
          <w:bCs/>
          <w:sz w:val="28"/>
          <w:szCs w:val="28"/>
        </w:rPr>
        <w:t>SPSS</w:t>
      </w:r>
      <w:r w:rsidRPr="00882AF1">
        <w:rPr>
          <w:rFonts w:ascii="Simplified Arabic" w:hAnsi="Simplified Arabic" w:cs="Simplified Arabic"/>
          <w:b/>
          <w:bCs/>
          <w:sz w:val="28"/>
          <w:szCs w:val="28"/>
          <w:rtl/>
        </w:rPr>
        <w:t xml:space="preserve"> في المعالجة الوصفية والتحضيرية للبيانات:</w:t>
      </w:r>
    </w:p>
    <w:p w14:paraId="302C6603" w14:textId="77777777" w:rsidR="00DE4FDC" w:rsidRPr="00882AF1" w:rsidRDefault="00DE4FDC" w:rsidP="00DE4FDC">
      <w:pPr>
        <w:bidi/>
        <w:spacing w:before="120" w:after="120"/>
        <w:jc w:val="both"/>
        <w:rPr>
          <w:rFonts w:ascii="Simplified Arabic" w:hAnsi="Simplified Arabic" w:cs="Simplified Arabic"/>
          <w:sz w:val="28"/>
          <w:szCs w:val="28"/>
        </w:rPr>
      </w:pPr>
      <w:r>
        <w:rPr>
          <w:rFonts w:ascii="Simplified Arabic" w:hAnsi="Simplified Arabic" w:cs="Simplified Arabic" w:hint="cs"/>
          <w:sz w:val="28"/>
          <w:szCs w:val="28"/>
          <w:rtl/>
        </w:rPr>
        <w:t>سي</w:t>
      </w:r>
      <w:r w:rsidRPr="00882AF1">
        <w:rPr>
          <w:rFonts w:ascii="Simplified Arabic" w:hAnsi="Simplified Arabic" w:cs="Simplified Arabic"/>
          <w:sz w:val="28"/>
          <w:szCs w:val="28"/>
          <w:rtl/>
        </w:rPr>
        <w:t xml:space="preserve">قتصر استخدام برنامج </w:t>
      </w:r>
      <w:r w:rsidRPr="00882AF1">
        <w:rPr>
          <w:rFonts w:ascii="Simplified Arabic" w:hAnsi="Simplified Arabic" w:cs="Simplified Arabic"/>
          <w:sz w:val="28"/>
          <w:szCs w:val="28"/>
        </w:rPr>
        <w:t>SPSS</w:t>
      </w:r>
      <w:r w:rsidRPr="00882AF1">
        <w:rPr>
          <w:rFonts w:ascii="Simplified Arabic" w:hAnsi="Simplified Arabic" w:cs="Simplified Arabic"/>
          <w:sz w:val="28"/>
          <w:szCs w:val="28"/>
          <w:rtl/>
        </w:rPr>
        <w:t xml:space="preserve"> على الإجراءات التالية، التي </w:t>
      </w:r>
      <w:r>
        <w:rPr>
          <w:rFonts w:ascii="Simplified Arabic" w:hAnsi="Simplified Arabic" w:cs="Simplified Arabic" w:hint="cs"/>
          <w:sz w:val="28"/>
          <w:szCs w:val="28"/>
          <w:rtl/>
        </w:rPr>
        <w:t>ستسبق</w:t>
      </w:r>
      <w:r w:rsidRPr="00882AF1">
        <w:rPr>
          <w:rFonts w:ascii="Simplified Arabic" w:hAnsi="Simplified Arabic" w:cs="Simplified Arabic"/>
          <w:sz w:val="28"/>
          <w:szCs w:val="28"/>
          <w:rtl/>
        </w:rPr>
        <w:t xml:space="preserve"> منهجيًا اختبار النموذج الهيكلي ول</w:t>
      </w:r>
      <w:r>
        <w:rPr>
          <w:rFonts w:ascii="Simplified Arabic" w:hAnsi="Simplified Arabic" w:cs="Simplified Arabic" w:hint="cs"/>
          <w:sz w:val="28"/>
          <w:szCs w:val="28"/>
          <w:rtl/>
        </w:rPr>
        <w:t>ن</w:t>
      </w:r>
      <w:r w:rsidRPr="00882AF1">
        <w:rPr>
          <w:rFonts w:ascii="Simplified Arabic" w:hAnsi="Simplified Arabic" w:cs="Simplified Arabic"/>
          <w:sz w:val="28"/>
          <w:szCs w:val="28"/>
          <w:rtl/>
        </w:rPr>
        <w:t xml:space="preserve"> تُستخدم بديلاً عنه:</w:t>
      </w:r>
    </w:p>
    <w:p w14:paraId="3252535D" w14:textId="77777777" w:rsidR="00DE4FDC" w:rsidRPr="00882AF1" w:rsidRDefault="00DE4FDC" w:rsidP="00DE4FDC">
      <w:pPr>
        <w:bidi/>
        <w:spacing w:before="120" w:after="120"/>
        <w:jc w:val="both"/>
        <w:rPr>
          <w:rFonts w:ascii="Simplified Arabic" w:hAnsi="Simplified Arabic" w:cs="Simplified Arabic"/>
          <w:sz w:val="28"/>
          <w:szCs w:val="28"/>
        </w:rPr>
      </w:pPr>
      <w:r w:rsidRPr="00882AF1">
        <w:rPr>
          <w:rFonts w:ascii="Simplified Arabic" w:hAnsi="Simplified Arabic" w:cs="Simplified Arabic"/>
          <w:sz w:val="28"/>
          <w:szCs w:val="28"/>
          <w:rtl/>
        </w:rPr>
        <w:t>- إدخال البيانات وتنقيتها، ومعالجة القيم المفقودة والمتطرفة (</w:t>
      </w:r>
      <w:r w:rsidRPr="00882AF1">
        <w:rPr>
          <w:rFonts w:ascii="Simplified Arabic" w:hAnsi="Simplified Arabic" w:cs="Simplified Arabic"/>
          <w:sz w:val="28"/>
          <w:szCs w:val="28"/>
        </w:rPr>
        <w:t>Outliers</w:t>
      </w:r>
      <w:r w:rsidRPr="00882AF1">
        <w:rPr>
          <w:rFonts w:ascii="Simplified Arabic" w:hAnsi="Simplified Arabic" w:cs="Simplified Arabic"/>
          <w:sz w:val="28"/>
          <w:szCs w:val="28"/>
          <w:rtl/>
        </w:rPr>
        <w:t>)، وترميز المتغيرات.</w:t>
      </w:r>
    </w:p>
    <w:p w14:paraId="1B54F233" w14:textId="77777777" w:rsidR="00DE4FDC" w:rsidRPr="00882AF1" w:rsidRDefault="00DE4FDC" w:rsidP="00DE4FDC">
      <w:pPr>
        <w:bidi/>
        <w:spacing w:before="120" w:after="120"/>
        <w:jc w:val="both"/>
        <w:rPr>
          <w:rFonts w:ascii="Simplified Arabic" w:hAnsi="Simplified Arabic" w:cs="Simplified Arabic"/>
          <w:sz w:val="28"/>
          <w:szCs w:val="28"/>
        </w:rPr>
      </w:pPr>
      <w:r w:rsidRPr="00882AF1">
        <w:rPr>
          <w:rFonts w:ascii="Simplified Arabic" w:hAnsi="Simplified Arabic" w:cs="Simplified Arabic"/>
          <w:sz w:val="28"/>
          <w:szCs w:val="28"/>
          <w:rtl/>
        </w:rPr>
        <w:lastRenderedPageBreak/>
        <w:t>- التحليل الوصفي للخصائص الديموغرافية لأفراد العينة (النوع، والعمر، والمؤهل العلمي، والمسمى الوظيفي، وسنوات الخبرة) عبر التكرارات والنسب المئوية.</w:t>
      </w:r>
    </w:p>
    <w:p w14:paraId="24DC5915" w14:textId="77777777" w:rsidR="00DE4FDC" w:rsidRPr="009B2FC5" w:rsidRDefault="00DE4FDC" w:rsidP="00DE4FDC">
      <w:pPr>
        <w:bidi/>
        <w:spacing w:before="120" w:after="120"/>
        <w:jc w:val="both"/>
        <w:rPr>
          <w:rFonts w:ascii="Simplified Arabic" w:hAnsi="Simplified Arabic" w:cs="Simplified Arabic"/>
          <w:sz w:val="28"/>
          <w:szCs w:val="28"/>
        </w:rPr>
      </w:pPr>
      <w:r w:rsidRPr="00882AF1">
        <w:rPr>
          <w:rFonts w:ascii="Simplified Arabic" w:hAnsi="Simplified Arabic" w:cs="Simplified Arabic"/>
          <w:sz w:val="28"/>
          <w:szCs w:val="28"/>
          <w:rtl/>
        </w:rPr>
        <w:t xml:space="preserve">- </w:t>
      </w:r>
      <w:r w:rsidRPr="009B2FC5">
        <w:rPr>
          <w:rFonts w:ascii="Simplified Arabic" w:hAnsi="Simplified Arabic" w:cs="Simplified Arabic"/>
          <w:sz w:val="28"/>
          <w:szCs w:val="28"/>
          <w:rtl/>
        </w:rPr>
        <w:t>وصف مستوى استجابات أفراد العينة على فقرات كل محور عبر المتوسطات الحسابية والانحرافات المعيارية.</w:t>
      </w:r>
    </w:p>
    <w:p w14:paraId="30778A4B" w14:textId="77777777" w:rsidR="00BD5EC7" w:rsidRDefault="00BD5EC7" w:rsidP="00BD5EC7">
      <w:pPr>
        <w:pStyle w:val="Normal"/>
        <w:bidi/>
        <w:spacing w:before="120" w:after="120"/>
        <w:jc w:val="both"/>
      </w:pPr>
      <w:r w:rsidRPr="00BD5EC7">
        <w:rPr>
          <w:rFonts w:ascii="Simplified Arabic" w:hAnsi="Simplified Arabic" w:cs="Simplified Arabic" w:hint="cs"/>
          <w:color w:val="000000"/>
          <w:sz w:val="28"/>
          <w:szCs w:val="28"/>
          <w:highlight w:val="yellow"/>
          <w:rtl/>
        </w:rPr>
        <w:t>- التحقق الأولي من جودة الأداة في العينة الاستطلاعية (30 مفردة) عبر مؤشرين فقط: معامل الارتباط المصحح للفقرة مع المجموع الكلي للبُعد (</w:t>
      </w:r>
      <w:r w:rsidRPr="00BD5EC7">
        <w:rPr>
          <w:rFonts w:ascii="Simplified Arabic" w:hAnsi="Simplified Arabic" w:cs="Simplified Arabic" w:hint="cs"/>
          <w:color w:val="000000"/>
          <w:sz w:val="28"/>
          <w:szCs w:val="28"/>
          <w:highlight w:val="yellow"/>
        </w:rPr>
        <w:t>Corrected Item-Total Correlation</w:t>
      </w:r>
      <w:r w:rsidRPr="00BD5EC7">
        <w:rPr>
          <w:rFonts w:ascii="Simplified Arabic" w:hAnsi="Simplified Arabic" w:cs="Simplified Arabic" w:hint="cs"/>
          <w:color w:val="000000"/>
          <w:sz w:val="28"/>
          <w:szCs w:val="28"/>
          <w:highlight w:val="yellow"/>
          <w:rtl/>
        </w:rPr>
        <w:t xml:space="preserve">)، ومعامل ألفا </w:t>
      </w:r>
      <w:proofErr w:type="spellStart"/>
      <w:r w:rsidRPr="00BD5EC7">
        <w:rPr>
          <w:rFonts w:ascii="Simplified Arabic" w:hAnsi="Simplified Arabic" w:cs="Simplified Arabic" w:hint="cs"/>
          <w:color w:val="000000"/>
          <w:sz w:val="28"/>
          <w:szCs w:val="28"/>
          <w:highlight w:val="yellow"/>
          <w:rtl/>
        </w:rPr>
        <w:t>كرونباخ</w:t>
      </w:r>
      <w:proofErr w:type="spellEnd"/>
      <w:r w:rsidRPr="00BD5EC7">
        <w:rPr>
          <w:rFonts w:ascii="Simplified Arabic" w:hAnsi="Simplified Arabic" w:cs="Simplified Arabic" w:hint="cs"/>
          <w:color w:val="000000"/>
          <w:sz w:val="28"/>
          <w:szCs w:val="28"/>
          <w:highlight w:val="yellow"/>
          <w:rtl/>
        </w:rPr>
        <w:t xml:space="preserve"> الأوّلي لكل بُعد، كما هو مفصَّل في القسم (ب) و(ج) أعلاه. أما التحليل العاملي الاستكشافي (</w:t>
      </w:r>
      <w:r w:rsidRPr="00BD5EC7">
        <w:rPr>
          <w:rFonts w:ascii="Simplified Arabic" w:hAnsi="Simplified Arabic" w:cs="Simplified Arabic" w:hint="cs"/>
          <w:color w:val="000000"/>
          <w:sz w:val="28"/>
          <w:szCs w:val="28"/>
          <w:highlight w:val="yellow"/>
        </w:rPr>
        <w:t>EFA</w:t>
      </w:r>
      <w:r w:rsidRPr="00BD5EC7">
        <w:rPr>
          <w:rFonts w:ascii="Simplified Arabic" w:hAnsi="Simplified Arabic" w:cs="Simplified Arabic" w:hint="cs"/>
          <w:color w:val="000000"/>
          <w:sz w:val="28"/>
          <w:szCs w:val="28"/>
          <w:highlight w:val="yellow"/>
          <w:rtl/>
        </w:rPr>
        <w:t xml:space="preserve">)، فقد تم استبعاده من مرحلة الدراسة الاستطلاعية؛ لأن حجم هذه العينة الاستطلاعية (30 مفردة) لا يفي بالحد الأدنى العلمي المطلوب لإجراء </w:t>
      </w:r>
      <w:r w:rsidRPr="00BD5EC7">
        <w:rPr>
          <w:rFonts w:ascii="Simplified Arabic" w:hAnsi="Simplified Arabic" w:cs="Simplified Arabic" w:hint="cs"/>
          <w:color w:val="000000"/>
          <w:sz w:val="28"/>
          <w:szCs w:val="28"/>
          <w:highlight w:val="yellow"/>
        </w:rPr>
        <w:t>EFA</w:t>
      </w:r>
      <w:r w:rsidRPr="00BD5EC7">
        <w:rPr>
          <w:rFonts w:ascii="Simplified Arabic" w:hAnsi="Simplified Arabic" w:cs="Simplified Arabic" w:hint="cs"/>
          <w:color w:val="000000"/>
          <w:sz w:val="28"/>
          <w:szCs w:val="28"/>
          <w:highlight w:val="yellow"/>
          <w:rtl/>
        </w:rPr>
        <w:t xml:space="preserve"> موثوق على (35) فقرة وفق قواعد نسبة المفردات إلى الفقرات (5:1 إلى 10:1)، مما يجعل إجراءه في هذه المرحلة تحليلاً غير مستقر إحصائيًا. وبناء على ذلك، يُؤجَّل التحقق الحاسم من البنية </w:t>
      </w:r>
      <w:proofErr w:type="spellStart"/>
      <w:r w:rsidRPr="00BD5EC7">
        <w:rPr>
          <w:rFonts w:ascii="Simplified Arabic" w:hAnsi="Simplified Arabic" w:cs="Simplified Arabic" w:hint="cs"/>
          <w:color w:val="000000"/>
          <w:sz w:val="28"/>
          <w:szCs w:val="28"/>
          <w:highlight w:val="yellow"/>
          <w:rtl/>
        </w:rPr>
        <w:t>العاملية</w:t>
      </w:r>
      <w:proofErr w:type="spellEnd"/>
      <w:r w:rsidRPr="00BD5EC7">
        <w:rPr>
          <w:rFonts w:ascii="Simplified Arabic" w:hAnsi="Simplified Arabic" w:cs="Simplified Arabic" w:hint="cs"/>
          <w:color w:val="000000"/>
          <w:sz w:val="28"/>
          <w:szCs w:val="28"/>
          <w:highlight w:val="yellow"/>
          <w:rtl/>
        </w:rPr>
        <w:t xml:space="preserve"> للأداة بالكامل إلى مرحلة تقييم نموذج القياس عبر التحليل التوكيدي للمركبات (</w:t>
      </w:r>
      <w:r w:rsidRPr="00BD5EC7">
        <w:rPr>
          <w:rFonts w:ascii="Simplified Arabic" w:hAnsi="Simplified Arabic" w:cs="Simplified Arabic" w:hint="cs"/>
          <w:color w:val="000000"/>
          <w:sz w:val="28"/>
          <w:szCs w:val="28"/>
          <w:highlight w:val="yellow"/>
        </w:rPr>
        <w:t>CCA</w:t>
      </w:r>
      <w:r w:rsidRPr="00BD5EC7">
        <w:rPr>
          <w:rFonts w:ascii="Simplified Arabic" w:hAnsi="Simplified Arabic" w:cs="Simplified Arabic" w:hint="cs"/>
          <w:color w:val="000000"/>
          <w:sz w:val="28"/>
          <w:szCs w:val="28"/>
          <w:highlight w:val="yellow"/>
          <w:rtl/>
        </w:rPr>
        <w:t xml:space="preserve">) ضمن </w:t>
      </w:r>
      <w:proofErr w:type="spellStart"/>
      <w:r w:rsidRPr="00BD5EC7">
        <w:rPr>
          <w:rFonts w:ascii="Simplified Arabic" w:hAnsi="Simplified Arabic" w:cs="Simplified Arabic" w:hint="cs"/>
          <w:color w:val="000000"/>
          <w:sz w:val="28"/>
          <w:szCs w:val="28"/>
          <w:highlight w:val="yellow"/>
        </w:rPr>
        <w:t>SmartPLS</w:t>
      </w:r>
      <w:proofErr w:type="spellEnd"/>
      <w:r w:rsidRPr="00BD5EC7">
        <w:rPr>
          <w:rFonts w:ascii="Simplified Arabic" w:hAnsi="Simplified Arabic" w:cs="Simplified Arabic" w:hint="cs"/>
          <w:color w:val="000000"/>
          <w:sz w:val="28"/>
          <w:szCs w:val="28"/>
          <w:highlight w:val="yellow"/>
          <w:rtl/>
        </w:rPr>
        <w:t xml:space="preserve">، وذلك باستخدام العينة الأساسية المستهدفة (90 مشاركًا)، وهو الإجراء الأكثر اتساقًا مع منهجية </w:t>
      </w:r>
      <w:r w:rsidRPr="00BD5EC7">
        <w:rPr>
          <w:rFonts w:ascii="Simplified Arabic" w:hAnsi="Simplified Arabic" w:cs="Simplified Arabic" w:hint="cs"/>
          <w:color w:val="000000"/>
          <w:sz w:val="28"/>
          <w:szCs w:val="28"/>
          <w:highlight w:val="yellow"/>
        </w:rPr>
        <w:t>PLS-SEM</w:t>
      </w:r>
      <w:r w:rsidRPr="00BD5EC7">
        <w:rPr>
          <w:rFonts w:ascii="Simplified Arabic" w:hAnsi="Simplified Arabic" w:cs="Simplified Arabic" w:hint="cs"/>
          <w:color w:val="000000"/>
          <w:sz w:val="28"/>
          <w:szCs w:val="28"/>
          <w:highlight w:val="yellow"/>
          <w:rtl/>
        </w:rPr>
        <w:t xml:space="preserve"> المعتمدة في الدراسة، دون إضفاء حكم قطعي مستقل على كفاية حجم العينة خارج نتيجة تحليل القوة الإحصائية المعتمدة.</w:t>
      </w:r>
    </w:p>
    <w:p w14:paraId="53F582FB" w14:textId="77777777" w:rsidR="00DE4FDC" w:rsidRPr="009B2FC5" w:rsidRDefault="00DE4FDC" w:rsidP="00DE4FDC">
      <w:pPr>
        <w:bidi/>
        <w:spacing w:before="240" w:after="120"/>
        <w:jc w:val="both"/>
        <w:rPr>
          <w:rFonts w:ascii="Simplified Arabic" w:hAnsi="Simplified Arabic" w:cs="Simplified Arabic"/>
          <w:b/>
          <w:bCs/>
          <w:sz w:val="28"/>
          <w:szCs w:val="28"/>
        </w:rPr>
      </w:pPr>
      <w:r w:rsidRPr="009B2FC5">
        <w:rPr>
          <w:rFonts w:ascii="Simplified Arabic" w:hAnsi="Simplified Arabic" w:cs="Simplified Arabic"/>
          <w:b/>
          <w:bCs/>
          <w:sz w:val="28"/>
          <w:szCs w:val="28"/>
          <w:rtl/>
        </w:rPr>
        <w:t xml:space="preserve">ثانيًا: دور برنامج </w:t>
      </w:r>
      <w:proofErr w:type="spellStart"/>
      <w:r w:rsidRPr="009B2FC5">
        <w:rPr>
          <w:rFonts w:ascii="Simplified Arabic" w:hAnsi="Simplified Arabic" w:cs="Simplified Arabic"/>
          <w:b/>
          <w:bCs/>
          <w:sz w:val="28"/>
          <w:szCs w:val="28"/>
        </w:rPr>
        <w:t>SmartPLS</w:t>
      </w:r>
      <w:proofErr w:type="spellEnd"/>
      <w:r w:rsidRPr="009B2FC5">
        <w:rPr>
          <w:rFonts w:ascii="Simplified Arabic" w:hAnsi="Simplified Arabic" w:cs="Simplified Arabic"/>
          <w:b/>
          <w:bCs/>
          <w:sz w:val="28"/>
          <w:szCs w:val="28"/>
          <w:rtl/>
        </w:rPr>
        <w:t xml:space="preserve"> (الاختبار الاستدلالي الرئيس</w:t>
      </w:r>
      <w:r w:rsidRPr="009B2FC5">
        <w:rPr>
          <w:rFonts w:ascii="Simplified Arabic" w:hAnsi="Simplified Arabic" w:cs="Simplified Arabic" w:hint="cs"/>
          <w:b/>
          <w:bCs/>
          <w:sz w:val="28"/>
          <w:szCs w:val="28"/>
          <w:rtl/>
        </w:rPr>
        <w:t>ي</w:t>
      </w:r>
      <w:r w:rsidRPr="009B2FC5">
        <w:rPr>
          <w:rFonts w:ascii="Simplified Arabic" w:hAnsi="Simplified Arabic" w:cs="Simplified Arabic"/>
          <w:b/>
          <w:bCs/>
          <w:sz w:val="28"/>
          <w:szCs w:val="28"/>
          <w:rtl/>
        </w:rPr>
        <w:t>)</w:t>
      </w:r>
    </w:p>
    <w:p w14:paraId="0CAECC13"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t xml:space="preserve">تم اعتماد برنامج </w:t>
      </w:r>
      <w:proofErr w:type="spellStart"/>
      <w:r w:rsidRPr="009B2FC5">
        <w:rPr>
          <w:rFonts w:ascii="Simplified Arabic" w:hAnsi="Simplified Arabic" w:cs="Simplified Arabic"/>
          <w:sz w:val="28"/>
          <w:szCs w:val="28"/>
        </w:rPr>
        <w:t>SmartPLS</w:t>
      </w:r>
      <w:proofErr w:type="spellEnd"/>
      <w:r w:rsidRPr="009B2FC5">
        <w:rPr>
          <w:rFonts w:ascii="Simplified Arabic" w:hAnsi="Simplified Arabic" w:cs="Simplified Arabic"/>
          <w:sz w:val="28"/>
          <w:szCs w:val="28"/>
          <w:rtl/>
        </w:rPr>
        <w:t xml:space="preserve"> كأداة وحيدة لاختبار جودة أداة القياس، وجودة النموذج البنائي، وفرضيات الدراسة المباشرة وغير المباشرة، على النحو الآتي:</w:t>
      </w:r>
    </w:p>
    <w:p w14:paraId="28D7B62B"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t xml:space="preserve">- </w:t>
      </w:r>
      <w:r w:rsidRPr="009B2FC5">
        <w:rPr>
          <w:rFonts w:ascii="Simplified Arabic" w:hAnsi="Simplified Arabic" w:cs="Simplified Arabic"/>
          <w:b/>
          <w:bCs/>
          <w:sz w:val="28"/>
          <w:szCs w:val="28"/>
          <w:rtl/>
        </w:rPr>
        <w:t>تقييم النموذج القياسي (</w:t>
      </w:r>
      <w:r w:rsidRPr="009B2FC5">
        <w:rPr>
          <w:rFonts w:ascii="Simplified Arabic" w:hAnsi="Simplified Arabic" w:cs="Simplified Arabic"/>
          <w:b/>
          <w:bCs/>
          <w:sz w:val="28"/>
          <w:szCs w:val="28"/>
        </w:rPr>
        <w:t>Measurement Model</w:t>
      </w:r>
      <w:r w:rsidRPr="009B2FC5">
        <w:rPr>
          <w:rFonts w:ascii="Simplified Arabic" w:hAnsi="Simplified Arabic" w:cs="Simplified Arabic"/>
          <w:b/>
          <w:bCs/>
          <w:sz w:val="28"/>
          <w:szCs w:val="28"/>
          <w:rtl/>
        </w:rPr>
        <w:t>):</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 xml:space="preserve">سيتم </w:t>
      </w:r>
      <w:r w:rsidRPr="009B2FC5">
        <w:rPr>
          <w:rFonts w:ascii="Simplified Arabic" w:hAnsi="Simplified Arabic" w:cs="Simplified Arabic"/>
          <w:sz w:val="28"/>
          <w:szCs w:val="28"/>
          <w:rtl/>
        </w:rPr>
        <w:t xml:space="preserve">تقييم نموذج القياس (أو ما يُعرف بالتحليل التوكيدي للمركبات) من خلال </w:t>
      </w:r>
      <w:proofErr w:type="spellStart"/>
      <w:r w:rsidRPr="009B2FC5">
        <w:rPr>
          <w:rFonts w:ascii="Simplified Arabic" w:hAnsi="Simplified Arabic" w:cs="Simplified Arabic"/>
          <w:sz w:val="28"/>
          <w:szCs w:val="28"/>
        </w:rPr>
        <w:t>SmartPLS</w:t>
      </w:r>
      <w:proofErr w:type="spellEnd"/>
      <w:r w:rsidRPr="009B2FC5">
        <w:rPr>
          <w:rFonts w:ascii="Simplified Arabic" w:hAnsi="Simplified Arabic" w:cs="Simplified Arabic" w:hint="cs"/>
          <w:sz w:val="28"/>
          <w:szCs w:val="28"/>
          <w:rtl/>
        </w:rPr>
        <w:t>، حيث سيتم الاعتماد</w:t>
      </w:r>
      <w:r w:rsidRPr="009B2FC5">
        <w:rPr>
          <w:rFonts w:ascii="Simplified Arabic" w:hAnsi="Simplified Arabic" w:cs="Simplified Arabic"/>
          <w:sz w:val="28"/>
          <w:szCs w:val="28"/>
          <w:rtl/>
        </w:rPr>
        <w:t xml:space="preserve"> في تقييم نموذج القياس ونموذج المسار عبر </w:t>
      </w:r>
      <w:proofErr w:type="spellStart"/>
      <w:r w:rsidRPr="009B2FC5">
        <w:rPr>
          <w:rFonts w:ascii="Simplified Arabic" w:hAnsi="Simplified Arabic" w:cs="Simplified Arabic"/>
          <w:sz w:val="28"/>
          <w:szCs w:val="28"/>
        </w:rPr>
        <w:t>SmartPLS</w:t>
      </w:r>
      <w:proofErr w:type="spellEnd"/>
      <w:r w:rsidRPr="009B2FC5">
        <w:rPr>
          <w:rFonts w:ascii="Simplified Arabic" w:hAnsi="Simplified Arabic" w:cs="Simplified Arabic"/>
          <w:sz w:val="28"/>
          <w:szCs w:val="28"/>
          <w:rtl/>
        </w:rPr>
        <w:t xml:space="preserve"> على المؤشرات التالية: التحميلات الخارجية (</w:t>
      </w:r>
      <w:r w:rsidRPr="009B2FC5">
        <w:rPr>
          <w:rFonts w:ascii="Simplified Arabic" w:hAnsi="Simplified Arabic" w:cs="Simplified Arabic"/>
          <w:sz w:val="28"/>
          <w:szCs w:val="28"/>
        </w:rPr>
        <w:t xml:space="preserve">Outer Loadings </w:t>
      </w:r>
      <w:r w:rsidRPr="009B2FC5">
        <w:rPr>
          <w:rFonts w:ascii="Cambria Math" w:hAnsi="Cambria Math" w:cs="Cambria Math"/>
          <w:sz w:val="28"/>
          <w:szCs w:val="28"/>
        </w:rPr>
        <w:t>≥</w:t>
      </w:r>
      <w:r w:rsidRPr="009B2FC5">
        <w:rPr>
          <w:rFonts w:ascii="Simplified Arabic" w:hAnsi="Simplified Arabic" w:cs="Simplified Arabic"/>
          <w:sz w:val="28"/>
          <w:szCs w:val="28"/>
        </w:rPr>
        <w:t xml:space="preserve"> 0.70</w:t>
      </w:r>
      <w:r w:rsidRPr="009B2FC5">
        <w:rPr>
          <w:rFonts w:ascii="Simplified Arabic" w:hAnsi="Simplified Arabic" w:cs="Simplified Arabic"/>
          <w:sz w:val="28"/>
          <w:szCs w:val="28"/>
          <w:rtl/>
        </w:rPr>
        <w:t xml:space="preserve">، مع قبول ما بين 0.40-0.70 وفق شروط </w:t>
      </w:r>
      <w:r w:rsidRPr="009B2FC5">
        <w:rPr>
          <w:rFonts w:ascii="Simplified Arabic" w:hAnsi="Simplified Arabic" w:cs="Simplified Arabic"/>
          <w:sz w:val="28"/>
          <w:szCs w:val="28"/>
        </w:rPr>
        <w:t>Hair et al., 2019</w:t>
      </w:r>
      <w:r w:rsidRPr="009B2FC5">
        <w:rPr>
          <w:rFonts w:ascii="Simplified Arabic" w:hAnsi="Simplified Arabic" w:cs="Simplified Arabic"/>
          <w:sz w:val="28"/>
          <w:szCs w:val="28"/>
          <w:rtl/>
        </w:rPr>
        <w:t xml:space="preserve">)، ومعامل ألفا </w:t>
      </w:r>
      <w:proofErr w:type="spellStart"/>
      <w:r w:rsidRPr="009B2FC5">
        <w:rPr>
          <w:rFonts w:ascii="Simplified Arabic" w:hAnsi="Simplified Arabic" w:cs="Simplified Arabic"/>
          <w:sz w:val="28"/>
          <w:szCs w:val="28"/>
          <w:rtl/>
        </w:rPr>
        <w:t>كرونباخ</w:t>
      </w:r>
      <w:proofErr w:type="spellEnd"/>
      <w:r w:rsidRPr="009B2FC5">
        <w:rPr>
          <w:rFonts w:ascii="Simplified Arabic" w:hAnsi="Simplified Arabic" w:cs="Simplified Arabic"/>
          <w:sz w:val="28"/>
          <w:szCs w:val="28"/>
          <w:rtl/>
        </w:rPr>
        <w:t xml:space="preserve">، ومعامل </w:t>
      </w:r>
      <w:proofErr w:type="spellStart"/>
      <w:r w:rsidRPr="009B2FC5">
        <w:rPr>
          <w:rFonts w:ascii="Simplified Arabic" w:hAnsi="Simplified Arabic" w:cs="Simplified Arabic"/>
          <w:sz w:val="28"/>
          <w:szCs w:val="28"/>
        </w:rPr>
        <w:t>rho_A</w:t>
      </w:r>
      <w:proofErr w:type="spellEnd"/>
      <w:r w:rsidRPr="009B2FC5">
        <w:rPr>
          <w:rFonts w:ascii="Simplified Arabic" w:hAnsi="Simplified Arabic" w:cs="Simplified Arabic"/>
          <w:sz w:val="28"/>
          <w:szCs w:val="28"/>
        </w:rPr>
        <w:t xml:space="preserve"> (Dijkstra-Henseler)</w:t>
      </w:r>
      <w:r w:rsidRPr="009B2FC5">
        <w:rPr>
          <w:rFonts w:ascii="Simplified Arabic" w:hAnsi="Simplified Arabic" w:cs="Simplified Arabic"/>
          <w:sz w:val="28"/>
          <w:szCs w:val="28"/>
          <w:rtl/>
        </w:rPr>
        <w:t>، والثبات المركب (</w:t>
      </w:r>
      <w:r w:rsidRPr="009B2FC5">
        <w:rPr>
          <w:rFonts w:ascii="Simplified Arabic" w:hAnsi="Simplified Arabic" w:cs="Simplified Arabic"/>
          <w:sz w:val="28"/>
          <w:szCs w:val="28"/>
        </w:rPr>
        <w:t xml:space="preserve">CR </w:t>
      </w:r>
      <w:r w:rsidRPr="009B2FC5">
        <w:rPr>
          <w:rFonts w:ascii="Cambria Math" w:hAnsi="Cambria Math" w:cs="Cambria Math"/>
          <w:sz w:val="28"/>
          <w:szCs w:val="28"/>
        </w:rPr>
        <w:t>≥</w:t>
      </w:r>
      <w:r w:rsidRPr="009B2FC5">
        <w:rPr>
          <w:rFonts w:ascii="Simplified Arabic" w:hAnsi="Simplified Arabic" w:cs="Simplified Arabic"/>
          <w:sz w:val="28"/>
          <w:szCs w:val="28"/>
        </w:rPr>
        <w:t xml:space="preserve"> 0.70</w:t>
      </w:r>
      <w:r w:rsidRPr="009B2FC5">
        <w:rPr>
          <w:rFonts w:ascii="Simplified Arabic" w:hAnsi="Simplified Arabic" w:cs="Simplified Arabic"/>
          <w:sz w:val="28"/>
          <w:szCs w:val="28"/>
          <w:rtl/>
        </w:rPr>
        <w:t>)، ومتوسط التباين المستخرج (</w:t>
      </w:r>
      <w:r w:rsidRPr="009B2FC5">
        <w:rPr>
          <w:rFonts w:ascii="Simplified Arabic" w:hAnsi="Simplified Arabic" w:cs="Simplified Arabic"/>
          <w:sz w:val="28"/>
          <w:szCs w:val="28"/>
        </w:rPr>
        <w:t xml:space="preserve">AVE </w:t>
      </w:r>
      <w:r w:rsidRPr="009B2FC5">
        <w:rPr>
          <w:rFonts w:ascii="Cambria Math" w:hAnsi="Cambria Math" w:cs="Cambria Math"/>
          <w:sz w:val="28"/>
          <w:szCs w:val="28"/>
        </w:rPr>
        <w:t>≥</w:t>
      </w:r>
      <w:r w:rsidRPr="009B2FC5">
        <w:rPr>
          <w:rFonts w:ascii="Simplified Arabic" w:hAnsi="Simplified Arabic" w:cs="Simplified Arabic"/>
          <w:sz w:val="28"/>
          <w:szCs w:val="28"/>
        </w:rPr>
        <w:t xml:space="preserve"> 0.50</w:t>
      </w:r>
      <w:r w:rsidRPr="009B2FC5">
        <w:rPr>
          <w:rFonts w:ascii="Simplified Arabic" w:hAnsi="Simplified Arabic" w:cs="Simplified Arabic"/>
          <w:sz w:val="28"/>
          <w:szCs w:val="28"/>
          <w:rtl/>
        </w:rPr>
        <w:t xml:space="preserve">)، ومعياري </w:t>
      </w:r>
      <w:r w:rsidRPr="009B2FC5">
        <w:rPr>
          <w:rFonts w:ascii="Simplified Arabic" w:hAnsi="Simplified Arabic" w:cs="Simplified Arabic"/>
          <w:sz w:val="28"/>
          <w:szCs w:val="28"/>
        </w:rPr>
        <w:t>Fornell-Larcker</w:t>
      </w:r>
      <w:r w:rsidRPr="009B2FC5">
        <w:rPr>
          <w:rFonts w:ascii="Simplified Arabic" w:hAnsi="Simplified Arabic" w:cs="Simplified Arabic"/>
          <w:sz w:val="28"/>
          <w:szCs w:val="28"/>
          <w:rtl/>
        </w:rPr>
        <w:t xml:space="preserve"> و</w:t>
      </w:r>
      <w:r w:rsidRPr="009B2FC5">
        <w:rPr>
          <w:rFonts w:ascii="Simplified Arabic" w:hAnsi="Simplified Arabic" w:cs="Simplified Arabic"/>
          <w:sz w:val="28"/>
          <w:szCs w:val="28"/>
        </w:rPr>
        <w:t>HTMT</w:t>
      </w:r>
      <w:r w:rsidRPr="009B2FC5">
        <w:rPr>
          <w:rFonts w:ascii="Simplified Arabic" w:hAnsi="Simplified Arabic" w:cs="Simplified Arabic"/>
          <w:sz w:val="28"/>
          <w:szCs w:val="28"/>
          <w:rtl/>
        </w:rPr>
        <w:t xml:space="preserve"> (&lt; 0.85) للصدق </w:t>
      </w:r>
      <w:proofErr w:type="spellStart"/>
      <w:r w:rsidRPr="009B2FC5">
        <w:rPr>
          <w:rFonts w:ascii="Simplified Arabic" w:hAnsi="Simplified Arabic" w:cs="Simplified Arabic"/>
          <w:sz w:val="28"/>
          <w:szCs w:val="28"/>
          <w:rtl/>
        </w:rPr>
        <w:t>التمايزي</w:t>
      </w:r>
      <w:proofErr w:type="spellEnd"/>
      <w:r w:rsidRPr="009B2FC5">
        <w:rPr>
          <w:rFonts w:ascii="Simplified Arabic" w:hAnsi="Simplified Arabic" w:cs="Simplified Arabic"/>
          <w:sz w:val="28"/>
          <w:szCs w:val="28"/>
          <w:rtl/>
        </w:rPr>
        <w:t>، ومعامل تضخم التباين (</w:t>
      </w:r>
      <w:r w:rsidRPr="009B2FC5">
        <w:rPr>
          <w:rFonts w:ascii="Simplified Arabic" w:hAnsi="Simplified Arabic" w:cs="Simplified Arabic"/>
          <w:sz w:val="28"/>
          <w:szCs w:val="28"/>
        </w:rPr>
        <w:t>VIF &lt; 3.3</w:t>
      </w:r>
      <w:r w:rsidRPr="009B2FC5">
        <w:rPr>
          <w:rFonts w:ascii="Simplified Arabic" w:hAnsi="Simplified Arabic" w:cs="Simplified Arabic"/>
          <w:sz w:val="28"/>
          <w:szCs w:val="28"/>
          <w:rtl/>
        </w:rPr>
        <w:t xml:space="preserve"> أو &lt; 5) </w:t>
      </w:r>
      <w:r w:rsidRPr="009B2FC5">
        <w:rPr>
          <w:rFonts w:ascii="Simplified Arabic" w:hAnsi="Simplified Arabic" w:cs="Simplified Arabic"/>
          <w:sz w:val="28"/>
          <w:szCs w:val="28"/>
          <w:rtl/>
        </w:rPr>
        <w:lastRenderedPageBreak/>
        <w:t>للتحقق من غياب التعددية الخطية</w:t>
      </w:r>
      <w:r w:rsidRPr="009B2FC5">
        <w:rPr>
          <w:rFonts w:ascii="Simplified Arabic" w:hAnsi="Simplified Arabic" w:cs="Simplified Arabic" w:hint="cs"/>
          <w:sz w:val="28"/>
          <w:szCs w:val="28"/>
          <w:rtl/>
        </w:rPr>
        <w:t>/الازدواج الخطي</w:t>
      </w:r>
      <w:r w:rsidRPr="009B2FC5">
        <w:rPr>
          <w:rFonts w:ascii="Simplified Arabic" w:hAnsi="Simplified Arabic" w:cs="Simplified Arabic"/>
          <w:sz w:val="28"/>
          <w:szCs w:val="28"/>
          <w:rtl/>
        </w:rPr>
        <w:t>، ومعامل التحديد (</w:t>
      </w:r>
      <w:r w:rsidRPr="009B2FC5">
        <w:rPr>
          <w:rFonts w:ascii="Simplified Arabic" w:hAnsi="Simplified Arabic" w:cs="Simplified Arabic"/>
          <w:sz w:val="28"/>
          <w:szCs w:val="28"/>
        </w:rPr>
        <w:t>R²</w:t>
      </w:r>
      <w:r w:rsidRPr="009B2FC5">
        <w:rPr>
          <w:rFonts w:ascii="Simplified Arabic" w:hAnsi="Simplified Arabic" w:cs="Simplified Arabic"/>
          <w:sz w:val="28"/>
          <w:szCs w:val="28"/>
          <w:rtl/>
        </w:rPr>
        <w:t>) لتقييم القوة التفسيرية للنموذج،</w:t>
      </w:r>
      <w:r w:rsidRPr="00882AF1">
        <w:rPr>
          <w:rFonts w:ascii="Simplified Arabic" w:hAnsi="Simplified Arabic" w:cs="Simplified Arabic"/>
          <w:sz w:val="28"/>
          <w:szCs w:val="28"/>
          <w:rtl/>
        </w:rPr>
        <w:t xml:space="preserve"> وحجم الأثر (</w:t>
      </w:r>
      <w:r w:rsidRPr="00882AF1">
        <w:rPr>
          <w:rFonts w:ascii="Simplified Arabic" w:hAnsi="Simplified Arabic" w:cs="Simplified Arabic"/>
          <w:sz w:val="28"/>
          <w:szCs w:val="28"/>
        </w:rPr>
        <w:t>f</w:t>
      </w:r>
      <w:r w:rsidRPr="00882AF1">
        <w:rPr>
          <w:rFonts w:ascii="Simplified Arabic" w:hAnsi="Simplified Arabic" w:cs="Simplified Arabic"/>
          <w:sz w:val="28"/>
          <w:szCs w:val="28"/>
          <w:vertAlign w:val="superscript"/>
        </w:rPr>
        <w:t>2</w:t>
      </w:r>
      <w:r w:rsidRPr="00882AF1">
        <w:rPr>
          <w:rFonts w:ascii="Simplified Arabic" w:hAnsi="Simplified Arabic" w:cs="Simplified Arabic"/>
          <w:sz w:val="28"/>
          <w:szCs w:val="28"/>
          <w:rtl/>
        </w:rPr>
        <w:t>) لكل مسار بنائي، ومؤشر الصلاحية التنبؤية (</w:t>
      </w:r>
      <w:r w:rsidRPr="00882AF1">
        <w:rPr>
          <w:rFonts w:ascii="Simplified Arabic" w:hAnsi="Simplified Arabic" w:cs="Simplified Arabic"/>
          <w:sz w:val="28"/>
          <w:szCs w:val="28"/>
        </w:rPr>
        <w:t>Q² &gt; 0</w:t>
      </w:r>
      <w:r w:rsidRPr="00882AF1">
        <w:rPr>
          <w:rFonts w:ascii="Simplified Arabic" w:hAnsi="Simplified Arabic" w:cs="Simplified Arabic"/>
          <w:sz w:val="28"/>
          <w:szCs w:val="28"/>
          <w:rtl/>
        </w:rPr>
        <w:t xml:space="preserve">) عبر إجراء </w:t>
      </w:r>
      <w:r w:rsidRPr="00882AF1">
        <w:rPr>
          <w:rFonts w:ascii="Simplified Arabic" w:hAnsi="Simplified Arabic" w:cs="Simplified Arabic"/>
          <w:sz w:val="28"/>
          <w:szCs w:val="28"/>
        </w:rPr>
        <w:t>Blindfolding</w:t>
      </w:r>
      <w:r w:rsidRPr="00882AF1">
        <w:rPr>
          <w:rFonts w:ascii="Simplified Arabic" w:hAnsi="Simplified Arabic" w:cs="Simplified Arabic"/>
          <w:sz w:val="28"/>
          <w:szCs w:val="28"/>
          <w:rtl/>
        </w:rPr>
        <w:t>، إضافة إلى فترات الثقة المصححة التحيز (</w:t>
      </w:r>
      <w:r w:rsidRPr="00882AF1">
        <w:rPr>
          <w:rFonts w:ascii="Simplified Arabic" w:hAnsi="Simplified Arabic" w:cs="Simplified Arabic"/>
          <w:sz w:val="28"/>
          <w:szCs w:val="28"/>
        </w:rPr>
        <w:t>Bias-Corrected Bootstrap Confidence Intervals</w:t>
      </w:r>
      <w:r w:rsidRPr="00882AF1">
        <w:rPr>
          <w:rFonts w:ascii="Simplified Arabic" w:hAnsi="Simplified Arabic" w:cs="Simplified Arabic"/>
          <w:sz w:val="28"/>
          <w:szCs w:val="28"/>
          <w:rtl/>
        </w:rPr>
        <w:t xml:space="preserve">) لمعاملات المسار المباشرة وغير </w:t>
      </w:r>
      <w:r w:rsidRPr="009B2FC5">
        <w:rPr>
          <w:rFonts w:ascii="Simplified Arabic" w:hAnsi="Simplified Arabic" w:cs="Simplified Arabic"/>
          <w:sz w:val="28"/>
          <w:szCs w:val="28"/>
          <w:rtl/>
        </w:rPr>
        <w:t>المباشرة.</w:t>
      </w:r>
    </w:p>
    <w:p w14:paraId="76744B1C"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t xml:space="preserve">- </w:t>
      </w:r>
      <w:r w:rsidRPr="009B2FC5">
        <w:rPr>
          <w:rFonts w:ascii="Simplified Arabic" w:hAnsi="Simplified Arabic" w:cs="Simplified Arabic"/>
          <w:b/>
          <w:bCs/>
          <w:sz w:val="28"/>
          <w:szCs w:val="28"/>
          <w:rtl/>
        </w:rPr>
        <w:t>اختبار الفرضيات المباشر</w:t>
      </w:r>
      <w:r w:rsidRPr="009B2FC5">
        <w:rPr>
          <w:rFonts w:ascii="Simplified Arabic" w:hAnsi="Simplified Arabic" w:cs="Simplified Arabic" w:hint="cs"/>
          <w:b/>
          <w:bCs/>
          <w:sz w:val="28"/>
          <w:szCs w:val="28"/>
          <w:rtl/>
        </w:rPr>
        <w:t>ة</w:t>
      </w:r>
      <w:r w:rsidRPr="009B2FC5">
        <w:rPr>
          <w:rFonts w:ascii="Simplified Arabic" w:hAnsi="Simplified Arabic" w:cs="Simplified Arabic"/>
          <w:b/>
          <w:bCs/>
          <w:sz w:val="28"/>
          <w:szCs w:val="28"/>
          <w:rtl/>
        </w:rPr>
        <w:t>:</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سي</w:t>
      </w:r>
      <w:r w:rsidRPr="009B2FC5">
        <w:rPr>
          <w:rFonts w:ascii="Simplified Arabic" w:hAnsi="Simplified Arabic" w:cs="Simplified Arabic"/>
          <w:sz w:val="28"/>
          <w:szCs w:val="28"/>
          <w:rtl/>
        </w:rPr>
        <w:t>تم اختبار أثر</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tl/>
        </w:rPr>
        <w:t>المتغير المستقل</w:t>
      </w:r>
      <w:r w:rsidRPr="009B2FC5">
        <w:rPr>
          <w:rFonts w:ascii="Simplified Arabic" w:hAnsi="Simplified Arabic" w:cs="Simplified Arabic" w:hint="cs"/>
          <w:sz w:val="28"/>
          <w:szCs w:val="28"/>
          <w:rtl/>
        </w:rPr>
        <w:t xml:space="preserve"> بأبعاده</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الخمسة</w:t>
      </w:r>
      <w:r w:rsidRPr="009B2FC5">
        <w:rPr>
          <w:rFonts w:ascii="Simplified Arabic" w:hAnsi="Simplified Arabic" w:cs="Simplified Arabic"/>
          <w:sz w:val="28"/>
          <w:szCs w:val="28"/>
          <w:rtl/>
        </w:rPr>
        <w:t xml:space="preserve"> (درجة تبني تقنيات الذكاء الاصطناعي، العوامل التنظيمية، </w:t>
      </w:r>
      <w:r w:rsidRPr="009B2FC5">
        <w:rPr>
          <w:rFonts w:ascii="Simplified Arabic" w:hAnsi="Simplified Arabic" w:cs="Simplified Arabic" w:hint="cs"/>
          <w:sz w:val="28"/>
          <w:szCs w:val="28"/>
          <w:rtl/>
        </w:rPr>
        <w:t xml:space="preserve">العوامل </w:t>
      </w:r>
      <w:r w:rsidRPr="009B2FC5">
        <w:rPr>
          <w:rFonts w:ascii="Simplified Arabic" w:hAnsi="Simplified Arabic" w:cs="Simplified Arabic"/>
          <w:sz w:val="28"/>
          <w:szCs w:val="28"/>
          <w:rtl/>
        </w:rPr>
        <w:t xml:space="preserve">التقنية، </w:t>
      </w:r>
      <w:r w:rsidRPr="009B2FC5">
        <w:rPr>
          <w:rFonts w:ascii="Simplified Arabic" w:hAnsi="Simplified Arabic" w:cs="Simplified Arabic" w:hint="cs"/>
          <w:sz w:val="28"/>
          <w:szCs w:val="28"/>
          <w:rtl/>
        </w:rPr>
        <w:t xml:space="preserve">العوامل </w:t>
      </w:r>
      <w:r w:rsidRPr="009B2FC5">
        <w:rPr>
          <w:rFonts w:ascii="Simplified Arabic" w:hAnsi="Simplified Arabic" w:cs="Simplified Arabic"/>
          <w:sz w:val="28"/>
          <w:szCs w:val="28"/>
          <w:rtl/>
        </w:rPr>
        <w:t>القيادية والبشرية</w:t>
      </w:r>
      <w:r w:rsidRPr="009B2FC5">
        <w:rPr>
          <w:rFonts w:ascii="Simplified Arabic" w:hAnsi="Simplified Arabic" w:cs="Simplified Arabic" w:hint="cs"/>
          <w:sz w:val="28"/>
          <w:szCs w:val="28"/>
          <w:rtl/>
        </w:rPr>
        <w:t>، و</w:t>
      </w:r>
      <w:r w:rsidRPr="009B2FC5">
        <w:rPr>
          <w:rFonts w:ascii="Simplified Arabic" w:hAnsi="Simplified Arabic" w:cs="Simplified Arabic"/>
          <w:sz w:val="28"/>
          <w:szCs w:val="28"/>
          <w:rtl/>
        </w:rPr>
        <w:t>بُعد المواءمة مع رؤية 2030) على المتغير التابع (فاعلية القرارات الاستراتيجية) من خلال معاملات المسار</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tl/>
        </w:rPr>
        <w:t>وقيم (</w:t>
      </w:r>
      <w:r w:rsidRPr="009B2FC5">
        <w:rPr>
          <w:rFonts w:ascii="Simplified Arabic" w:hAnsi="Simplified Arabic" w:cs="Simplified Arabic"/>
          <w:sz w:val="28"/>
          <w:szCs w:val="28"/>
        </w:rPr>
        <w:t>t</w:t>
      </w:r>
      <w:r w:rsidRPr="009B2FC5">
        <w:rPr>
          <w:rFonts w:ascii="Simplified Arabic" w:hAnsi="Simplified Arabic" w:cs="Simplified Arabic"/>
          <w:sz w:val="28"/>
          <w:szCs w:val="28"/>
          <w:rtl/>
        </w:rPr>
        <w:t>) و(</w:t>
      </w:r>
      <w:r w:rsidRPr="009B2FC5">
        <w:rPr>
          <w:rFonts w:ascii="Simplified Arabic" w:hAnsi="Simplified Arabic" w:cs="Simplified Arabic"/>
          <w:sz w:val="28"/>
          <w:szCs w:val="28"/>
        </w:rPr>
        <w:t>p</w:t>
      </w:r>
      <w:r w:rsidRPr="009B2FC5">
        <w:rPr>
          <w:rFonts w:ascii="Simplified Arabic" w:hAnsi="Simplified Arabic" w:cs="Simplified Arabic"/>
          <w:sz w:val="28"/>
          <w:szCs w:val="28"/>
          <w:rtl/>
        </w:rPr>
        <w:t>) المستخرجة بأسلوب المعاينة المتكررة (</w:t>
      </w:r>
      <w:r w:rsidRPr="009B2FC5">
        <w:rPr>
          <w:rFonts w:ascii="Simplified Arabic" w:hAnsi="Simplified Arabic" w:cs="Simplified Arabic"/>
          <w:sz w:val="28"/>
          <w:szCs w:val="28"/>
        </w:rPr>
        <w:t>Bootstrapping</w:t>
      </w:r>
      <w:r w:rsidRPr="009B2FC5">
        <w:rPr>
          <w:rFonts w:ascii="Simplified Arabic" w:hAnsi="Simplified Arabic" w:cs="Simplified Arabic"/>
          <w:sz w:val="28"/>
          <w:szCs w:val="28"/>
          <w:rtl/>
        </w:rPr>
        <w:t xml:space="preserve"> بـ 5000 عينة فرعية)، بدلًا من تحليل الانحدار الخطي المتعدد التقليدي عبر </w:t>
      </w:r>
      <w:r w:rsidRPr="009B2FC5">
        <w:rPr>
          <w:rFonts w:ascii="Simplified Arabic" w:hAnsi="Simplified Arabic" w:cs="Simplified Arabic"/>
          <w:sz w:val="28"/>
          <w:szCs w:val="28"/>
        </w:rPr>
        <w:t>SPSS</w:t>
      </w:r>
      <w:r w:rsidRPr="009B2FC5">
        <w:rPr>
          <w:rFonts w:ascii="Simplified Arabic" w:hAnsi="Simplified Arabic" w:cs="Simplified Arabic"/>
          <w:sz w:val="28"/>
          <w:szCs w:val="28"/>
          <w:rtl/>
        </w:rPr>
        <w:t>.</w:t>
      </w:r>
    </w:p>
    <w:p w14:paraId="667279EA"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hint="cs"/>
          <w:b/>
          <w:bCs/>
          <w:sz w:val="28"/>
          <w:szCs w:val="28"/>
          <w:rtl/>
        </w:rPr>
        <w:t>- اختبار الفرضية الوسيطة:</w:t>
      </w:r>
      <w:r w:rsidRPr="009B2FC5">
        <w:rPr>
          <w:rFonts w:ascii="Simplified Arabic" w:hAnsi="Simplified Arabic" w:cs="Simplified Arabic" w:hint="cs"/>
          <w:sz w:val="28"/>
          <w:szCs w:val="28"/>
          <w:rtl/>
        </w:rPr>
        <w:t xml:space="preserve"> سيتم اختبار الدور الوسيط لمتغير "كفاءة استخدام التنفيذيين لتقنيات الذكاء الاصطناعي" في العلاقة بين المتغير المستقل والمتغير التابع، من خلال تحليل الأثر الكلي والمباشر وغير المباشر عبر تقنية </w:t>
      </w:r>
      <w:r w:rsidRPr="009B2FC5">
        <w:rPr>
          <w:rFonts w:ascii="Simplified Arabic" w:hAnsi="Simplified Arabic" w:cs="Simplified Arabic" w:hint="cs"/>
          <w:sz w:val="28"/>
          <w:szCs w:val="28"/>
        </w:rPr>
        <w:t>Bootstrap</w:t>
      </w:r>
      <w:r w:rsidRPr="009B2FC5">
        <w:rPr>
          <w:rFonts w:ascii="Simplified Arabic" w:hAnsi="Simplified Arabic" w:cs="Simplified Arabic" w:hint="cs"/>
          <w:sz w:val="28"/>
          <w:szCs w:val="28"/>
          <w:rtl/>
        </w:rPr>
        <w:t xml:space="preserve">، وفق الإجراء الذي أرسى قواعده </w:t>
      </w:r>
      <w:r w:rsidRPr="009B2FC5">
        <w:rPr>
          <w:rFonts w:ascii="Simplified Arabic" w:hAnsi="Simplified Arabic" w:cs="Simplified Arabic" w:hint="cs"/>
          <w:sz w:val="28"/>
          <w:szCs w:val="28"/>
        </w:rPr>
        <w:t xml:space="preserve">Hayes &amp; </w:t>
      </w:r>
      <w:proofErr w:type="spellStart"/>
      <w:r w:rsidRPr="009B2FC5">
        <w:rPr>
          <w:rFonts w:ascii="Simplified Arabic" w:hAnsi="Simplified Arabic" w:cs="Simplified Arabic" w:hint="cs"/>
          <w:sz w:val="28"/>
          <w:szCs w:val="28"/>
        </w:rPr>
        <w:t>Scharkow</w:t>
      </w:r>
      <w:proofErr w:type="spellEnd"/>
      <w:r w:rsidRPr="009B2FC5">
        <w:rPr>
          <w:rFonts w:ascii="Simplified Arabic" w:hAnsi="Simplified Arabic" w:cs="Simplified Arabic" w:hint="cs"/>
          <w:sz w:val="28"/>
          <w:szCs w:val="28"/>
        </w:rPr>
        <w:t xml:space="preserve"> (2013</w:t>
      </w:r>
      <w:r w:rsidRPr="009B2FC5">
        <w:rPr>
          <w:rFonts w:ascii="Simplified Arabic" w:hAnsi="Simplified Arabic" w:cs="Simplified Arabic"/>
          <w:sz w:val="28"/>
          <w:szCs w:val="28"/>
        </w:rPr>
        <w:t>)</w:t>
      </w:r>
      <w:r w:rsidRPr="009B2FC5">
        <w:rPr>
          <w:rFonts w:ascii="Simplified Arabic" w:hAnsi="Simplified Arabic" w:cs="Simplified Arabic" w:hint="cs"/>
          <w:sz w:val="28"/>
          <w:szCs w:val="28"/>
          <w:rtl/>
        </w:rPr>
        <w:t>، من خلال تقدير فترات الثقة للأثر غير المباشر عند مستوى دلالة (0.05).</w:t>
      </w:r>
    </w:p>
    <w:p w14:paraId="50BBF2E1" w14:textId="77777777" w:rsidR="00DE4FDC" w:rsidRPr="009B2FC5"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sz w:val="28"/>
          <w:szCs w:val="28"/>
          <w:rtl/>
        </w:rPr>
        <w:t xml:space="preserve">- </w:t>
      </w:r>
      <w:r w:rsidRPr="009B2FC5">
        <w:rPr>
          <w:rFonts w:ascii="Simplified Arabic" w:hAnsi="Simplified Arabic" w:cs="Simplified Arabic"/>
          <w:b/>
          <w:bCs/>
          <w:sz w:val="28"/>
          <w:szCs w:val="28"/>
          <w:rtl/>
        </w:rPr>
        <w:t>تقييم جودة النموذج البنائي والقدرة التنبؤية:</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سيتم تقييم</w:t>
      </w:r>
      <w:r w:rsidRPr="009B2FC5">
        <w:rPr>
          <w:rFonts w:ascii="Simplified Arabic" w:hAnsi="Simplified Arabic" w:cs="Simplified Arabic"/>
          <w:sz w:val="28"/>
          <w:szCs w:val="28"/>
          <w:rtl/>
        </w:rPr>
        <w:t xml:space="preserve"> القدرة التفسيرية للنموذج </w:t>
      </w:r>
      <w:r w:rsidRPr="009B2FC5">
        <w:rPr>
          <w:rFonts w:ascii="Simplified Arabic" w:hAnsi="Simplified Arabic" w:cs="Simplified Arabic" w:hint="cs"/>
          <w:sz w:val="28"/>
          <w:szCs w:val="28"/>
          <w:rtl/>
        </w:rPr>
        <w:t>باستخدام</w:t>
      </w:r>
      <w:r w:rsidRPr="009B2FC5">
        <w:rPr>
          <w:rFonts w:ascii="Simplified Arabic" w:hAnsi="Simplified Arabic" w:cs="Simplified Arabic"/>
          <w:sz w:val="28"/>
          <w:szCs w:val="28"/>
          <w:rtl/>
        </w:rPr>
        <w:t xml:space="preserve"> معامل التحديد (</w:t>
      </w:r>
      <w:r w:rsidRPr="009B2FC5">
        <w:rPr>
          <w:rFonts w:ascii="Simplified Arabic" w:hAnsi="Simplified Arabic" w:cs="Simplified Arabic"/>
          <w:sz w:val="28"/>
          <w:szCs w:val="28"/>
        </w:rPr>
        <w:t>R²</w:t>
      </w:r>
      <w:r w:rsidRPr="009B2FC5">
        <w:rPr>
          <w:rFonts w:ascii="Simplified Arabic" w:hAnsi="Simplified Arabic" w:cs="Simplified Arabic"/>
          <w:sz w:val="28"/>
          <w:szCs w:val="28"/>
          <w:rtl/>
        </w:rPr>
        <w:t>)، وحجم الأثر (</w:t>
      </w:r>
      <w:r w:rsidRPr="009B2FC5">
        <w:rPr>
          <w:rFonts w:ascii="Simplified Arabic" w:hAnsi="Simplified Arabic" w:cs="Simplified Arabic"/>
          <w:sz w:val="28"/>
          <w:szCs w:val="28"/>
        </w:rPr>
        <w:t>f²</w:t>
      </w:r>
      <w:r w:rsidRPr="009B2FC5">
        <w:rPr>
          <w:rFonts w:ascii="Simplified Arabic" w:hAnsi="Simplified Arabic" w:cs="Simplified Arabic"/>
          <w:sz w:val="28"/>
          <w:szCs w:val="28"/>
          <w:rtl/>
        </w:rPr>
        <w:t>) لكل مسار، ومؤشر الصلاحية التنبؤية داخل العينة (</w:t>
      </w:r>
      <w:r w:rsidRPr="009B2FC5">
        <w:rPr>
          <w:rFonts w:ascii="Simplified Arabic" w:hAnsi="Simplified Arabic" w:cs="Simplified Arabic"/>
          <w:sz w:val="28"/>
          <w:szCs w:val="28"/>
        </w:rPr>
        <w:t>Q² &gt; 0</w:t>
      </w:r>
      <w:r w:rsidRPr="009B2FC5">
        <w:rPr>
          <w:rFonts w:ascii="Simplified Arabic" w:hAnsi="Simplified Arabic" w:cs="Simplified Arabic"/>
          <w:sz w:val="28"/>
          <w:szCs w:val="28"/>
          <w:rtl/>
        </w:rPr>
        <w:t xml:space="preserve">) عبر إجراء </w:t>
      </w:r>
      <w:r w:rsidRPr="009B2FC5">
        <w:rPr>
          <w:rFonts w:ascii="Simplified Arabic" w:hAnsi="Simplified Arabic" w:cs="Simplified Arabic"/>
          <w:sz w:val="28"/>
          <w:szCs w:val="28"/>
        </w:rPr>
        <w:t>Blindfolding</w:t>
      </w:r>
      <w:r w:rsidRPr="009B2FC5">
        <w:rPr>
          <w:rFonts w:ascii="Simplified Arabic" w:hAnsi="Simplified Arabic" w:cs="Simplified Arabic"/>
          <w:sz w:val="28"/>
          <w:szCs w:val="28"/>
          <w:rtl/>
        </w:rPr>
        <w:t xml:space="preserve">. وبما أن الدراسة تتبنى توجهًا تفسيريًا-تنبؤيًا، فسيُستكمل هذا التقييم بإجراء </w:t>
      </w:r>
      <w:proofErr w:type="spellStart"/>
      <w:r w:rsidRPr="009B2FC5">
        <w:rPr>
          <w:rFonts w:ascii="Simplified Arabic" w:hAnsi="Simplified Arabic" w:cs="Simplified Arabic"/>
          <w:sz w:val="28"/>
          <w:szCs w:val="28"/>
        </w:rPr>
        <w:t>PLSpredict</w:t>
      </w:r>
      <w:proofErr w:type="spellEnd"/>
      <w:r w:rsidRPr="009B2FC5">
        <w:rPr>
          <w:rFonts w:ascii="Simplified Arabic" w:hAnsi="Simplified Arabic" w:cs="Simplified Arabic"/>
          <w:sz w:val="28"/>
          <w:szCs w:val="28"/>
          <w:rtl/>
        </w:rPr>
        <w:t xml:space="preserve"> </w:t>
      </w:r>
      <w:r w:rsidRPr="009B2FC5">
        <w:rPr>
          <w:rFonts w:ascii="Simplified Arabic" w:hAnsi="Simplified Arabic" w:cs="Simplified Arabic"/>
          <w:sz w:val="28"/>
          <w:szCs w:val="28"/>
        </w:rPr>
        <w:t>(Shmueli et al., 2019)</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tl/>
        </w:rPr>
        <w:t>لقياس القدرة التنبؤية خارج العينة عبر مقارنة قيم متوسط الخطأ المطلق (</w:t>
      </w:r>
      <w:r w:rsidRPr="009B2FC5">
        <w:rPr>
          <w:rFonts w:ascii="Simplified Arabic" w:hAnsi="Simplified Arabic" w:cs="Simplified Arabic"/>
          <w:sz w:val="28"/>
          <w:szCs w:val="28"/>
        </w:rPr>
        <w:t>MAE</w:t>
      </w:r>
      <w:r w:rsidRPr="009B2FC5">
        <w:rPr>
          <w:rFonts w:ascii="Simplified Arabic" w:hAnsi="Simplified Arabic" w:cs="Simplified Arabic"/>
          <w:sz w:val="28"/>
          <w:szCs w:val="28"/>
          <w:rtl/>
        </w:rPr>
        <w:t xml:space="preserve">) للنموذج البنائي المقترح بقيم خط الأساس </w:t>
      </w:r>
      <w:r w:rsidRPr="009B2FC5">
        <w:rPr>
          <w:rFonts w:ascii="Simplified Arabic" w:hAnsi="Simplified Arabic" w:cs="Simplified Arabic" w:hint="cs"/>
          <w:sz w:val="28"/>
          <w:szCs w:val="28"/>
          <w:rtl/>
        </w:rPr>
        <w:t>البسيط/الأوّلي</w:t>
      </w:r>
      <w:r w:rsidRPr="009B2FC5">
        <w:rPr>
          <w:rFonts w:ascii="Simplified Arabic" w:hAnsi="Simplified Arabic" w:cs="Simplified Arabic"/>
          <w:sz w:val="28"/>
          <w:szCs w:val="28"/>
          <w:rtl/>
        </w:rPr>
        <w:t xml:space="preserve"> (</w:t>
      </w:r>
      <w:r w:rsidRPr="009B2FC5">
        <w:rPr>
          <w:rFonts w:ascii="Simplified Arabic" w:hAnsi="Simplified Arabic" w:cs="Simplified Arabic"/>
          <w:sz w:val="28"/>
          <w:szCs w:val="28"/>
        </w:rPr>
        <w:t>Naïve Linear Model Benchmark</w:t>
      </w:r>
      <w:r w:rsidRPr="009B2FC5">
        <w:rPr>
          <w:rFonts w:ascii="Simplified Arabic" w:hAnsi="Simplified Arabic" w:cs="Simplified Arabic"/>
          <w:sz w:val="28"/>
          <w:szCs w:val="28"/>
          <w:rtl/>
        </w:rPr>
        <w:t xml:space="preserve">)، وهو مؤشر أكثر صرامة ودقة من </w:t>
      </w:r>
      <w:r w:rsidRPr="009B2FC5">
        <w:rPr>
          <w:rFonts w:ascii="Simplified Arabic" w:hAnsi="Simplified Arabic" w:cs="Simplified Arabic"/>
          <w:sz w:val="28"/>
          <w:szCs w:val="28"/>
        </w:rPr>
        <w:t>Q²</w:t>
      </w:r>
      <w:r w:rsidRPr="009B2FC5">
        <w:rPr>
          <w:rFonts w:ascii="Simplified Arabic" w:hAnsi="Simplified Arabic" w:cs="Simplified Arabic"/>
          <w:sz w:val="28"/>
          <w:szCs w:val="28"/>
          <w:rtl/>
        </w:rPr>
        <w:t xml:space="preserve"> وحده في تقييم القدرة التنبؤية الفعلية للنموذج. أما مؤشر جذر متوسط مربع البواقي المعياري (</w:t>
      </w:r>
      <w:r w:rsidRPr="009B2FC5">
        <w:rPr>
          <w:rFonts w:ascii="Simplified Arabic" w:hAnsi="Simplified Arabic" w:cs="Simplified Arabic"/>
          <w:sz w:val="28"/>
          <w:szCs w:val="28"/>
        </w:rPr>
        <w:t>SRMR</w:t>
      </w:r>
      <w:r w:rsidRPr="009B2FC5">
        <w:rPr>
          <w:rFonts w:ascii="Simplified Arabic" w:hAnsi="Simplified Arabic" w:cs="Simplified Arabic"/>
          <w:sz w:val="28"/>
          <w:szCs w:val="28"/>
          <w:rtl/>
        </w:rPr>
        <w:t xml:space="preserve">)، فسيُستخدم كمؤشر تكميلي إرشادي فقط للملاءمة التقريبية للنموذج، لا كدليل حاسم ومستقل على جودة النموذج الكلية، تماشيًا مع التحفظات المنهجية الموثقة حول استخدام مؤشرات الملاءمة المستعارة من </w:t>
      </w:r>
      <w:r w:rsidRPr="009B2FC5">
        <w:rPr>
          <w:rFonts w:ascii="Simplified Arabic" w:hAnsi="Simplified Arabic" w:cs="Simplified Arabic"/>
          <w:sz w:val="28"/>
          <w:szCs w:val="28"/>
        </w:rPr>
        <w:t>CB-SEM</w:t>
      </w:r>
      <w:r w:rsidRPr="009B2FC5">
        <w:rPr>
          <w:rFonts w:ascii="Simplified Arabic" w:hAnsi="Simplified Arabic" w:cs="Simplified Arabic"/>
          <w:sz w:val="28"/>
          <w:szCs w:val="28"/>
          <w:rtl/>
        </w:rPr>
        <w:t xml:space="preserve"> ضمن سياق </w:t>
      </w:r>
      <w:r w:rsidRPr="009B2FC5">
        <w:rPr>
          <w:rFonts w:ascii="Simplified Arabic" w:hAnsi="Simplified Arabic" w:cs="Simplified Arabic"/>
          <w:sz w:val="28"/>
          <w:szCs w:val="28"/>
        </w:rPr>
        <w:t>PLS-SEM</w:t>
      </w:r>
      <w:r w:rsidRPr="009B2FC5">
        <w:rPr>
          <w:rFonts w:ascii="Simplified Arabic" w:hAnsi="Simplified Arabic" w:cs="Simplified Arabic" w:hint="cs"/>
          <w:sz w:val="28"/>
          <w:szCs w:val="28"/>
          <w:rtl/>
        </w:rPr>
        <w:t xml:space="preserve"> </w:t>
      </w:r>
      <w:r w:rsidRPr="009B2FC5">
        <w:rPr>
          <w:rFonts w:ascii="Simplified Arabic" w:hAnsi="Simplified Arabic" w:cs="Simplified Arabic"/>
          <w:sz w:val="28"/>
          <w:szCs w:val="28"/>
        </w:rPr>
        <w:t>(Henseler et al., 2014)</w:t>
      </w:r>
      <w:r w:rsidRPr="009B2FC5">
        <w:rPr>
          <w:rFonts w:ascii="Simplified Arabic" w:hAnsi="Simplified Arabic" w:cs="Simplified Arabic"/>
          <w:sz w:val="28"/>
          <w:szCs w:val="28"/>
          <w:rtl/>
        </w:rPr>
        <w:t>.</w:t>
      </w:r>
    </w:p>
    <w:p w14:paraId="556178A7" w14:textId="77777777" w:rsidR="00DE4FDC" w:rsidRDefault="00DE4FDC" w:rsidP="00DE4FDC">
      <w:pPr>
        <w:bidi/>
        <w:spacing w:before="120" w:after="120"/>
        <w:jc w:val="both"/>
        <w:rPr>
          <w:rFonts w:ascii="Simplified Arabic" w:hAnsi="Simplified Arabic" w:cs="Simplified Arabic"/>
          <w:sz w:val="28"/>
          <w:szCs w:val="28"/>
          <w:rtl/>
        </w:rPr>
      </w:pPr>
      <w:r w:rsidRPr="009B2FC5">
        <w:rPr>
          <w:rFonts w:ascii="Simplified Arabic" w:hAnsi="Simplified Arabic" w:cs="Simplified Arabic"/>
          <w:sz w:val="28"/>
          <w:szCs w:val="28"/>
          <w:rtl/>
        </w:rPr>
        <w:lastRenderedPageBreak/>
        <w:t xml:space="preserve">- </w:t>
      </w:r>
      <w:r w:rsidRPr="009B2FC5">
        <w:rPr>
          <w:rFonts w:ascii="Simplified Arabic" w:hAnsi="Simplified Arabic" w:cs="Simplified Arabic"/>
          <w:b/>
          <w:bCs/>
          <w:sz w:val="28"/>
          <w:szCs w:val="28"/>
          <w:rtl/>
        </w:rPr>
        <w:t>فحص تحيز الطريقة المشتركة:</w:t>
      </w:r>
      <w:r w:rsidRPr="009B2FC5">
        <w:rPr>
          <w:rFonts w:ascii="Simplified Arabic" w:hAnsi="Simplified Arabic" w:cs="Simplified Arabic"/>
          <w:sz w:val="28"/>
          <w:szCs w:val="28"/>
          <w:rtl/>
        </w:rPr>
        <w:t xml:space="preserve"> نظرًا لجمع بيانات المتغير المستقل والوسيط والتابع من المصدر ذاته عبر أداة واحدة، </w:t>
      </w:r>
      <w:r w:rsidRPr="009B2FC5">
        <w:rPr>
          <w:rFonts w:ascii="Simplified Arabic" w:hAnsi="Simplified Arabic" w:cs="Simplified Arabic" w:hint="cs"/>
          <w:sz w:val="28"/>
          <w:szCs w:val="28"/>
          <w:rtl/>
        </w:rPr>
        <w:t>فقد تم اتخاذ</w:t>
      </w:r>
      <w:r w:rsidRPr="009B2FC5">
        <w:rPr>
          <w:rFonts w:ascii="Simplified Arabic" w:hAnsi="Simplified Arabic" w:cs="Simplified Arabic"/>
          <w:sz w:val="28"/>
          <w:szCs w:val="28"/>
          <w:rtl/>
        </w:rPr>
        <w:t xml:space="preserve"> إجراءان وقائيان تصميميان قبل التطبيق الميداني</w:t>
      </w:r>
      <w:r w:rsidRPr="009B2FC5">
        <w:rPr>
          <w:rFonts w:ascii="Simplified Arabic" w:hAnsi="Simplified Arabic" w:cs="Simplified Arabic" w:hint="cs"/>
          <w:sz w:val="28"/>
          <w:szCs w:val="28"/>
          <w:rtl/>
        </w:rPr>
        <w:t>:</w:t>
      </w:r>
    </w:p>
    <w:p w14:paraId="175E937C" w14:textId="77777777" w:rsidR="00DE4FDC" w:rsidRPr="009B2FC5" w:rsidRDefault="00DE4FDC" w:rsidP="00DE4FDC">
      <w:pPr>
        <w:bidi/>
        <w:spacing w:before="120" w:after="120"/>
        <w:jc w:val="both"/>
        <w:rPr>
          <w:rFonts w:ascii="Simplified Arabic" w:hAnsi="Simplified Arabic" w:cs="Simplified Arabic"/>
          <w:sz w:val="28"/>
          <w:szCs w:val="28"/>
          <w:rtl/>
          <w:lang w:bidi="ar-EG"/>
        </w:rPr>
      </w:pPr>
      <w:r w:rsidRPr="009B2FC5">
        <w:rPr>
          <w:rFonts w:ascii="Simplified Arabic" w:hAnsi="Simplified Arabic" w:cs="Simplified Arabic" w:hint="cs"/>
          <w:sz w:val="28"/>
          <w:szCs w:val="28"/>
          <w:rtl/>
        </w:rPr>
        <w:t>تمثل الإجراء الأول في</w:t>
      </w:r>
      <w:r w:rsidRPr="009B2FC5">
        <w:rPr>
          <w:rFonts w:ascii="Simplified Arabic" w:hAnsi="Simplified Arabic" w:cs="Simplified Arabic"/>
          <w:sz w:val="28"/>
          <w:szCs w:val="28"/>
          <w:rtl/>
        </w:rPr>
        <w:t xml:space="preserve"> الفصل النفسي والإجرائي (</w:t>
      </w:r>
      <w:r w:rsidRPr="009B2FC5">
        <w:rPr>
          <w:rFonts w:ascii="Simplified Arabic" w:hAnsi="Simplified Arabic" w:cs="Simplified Arabic"/>
          <w:sz w:val="28"/>
          <w:szCs w:val="28"/>
        </w:rPr>
        <w:t>Psychological/Proximal Separation</w:t>
      </w:r>
      <w:r w:rsidRPr="009B2FC5">
        <w:rPr>
          <w:rFonts w:ascii="Simplified Arabic" w:hAnsi="Simplified Arabic" w:cs="Simplified Arabic"/>
          <w:sz w:val="28"/>
          <w:szCs w:val="28"/>
          <w:rtl/>
        </w:rPr>
        <w:t xml:space="preserve">) بين مجموعات الفقرات المختلفة داخل الاستبانة دون إمكانية تطبيق فصل زمني حقيقي </w:t>
      </w:r>
      <w:r w:rsidRPr="009B2FC5">
        <w:rPr>
          <w:rFonts w:ascii="Simplified Arabic" w:hAnsi="Simplified Arabic" w:cs="Simplified Arabic"/>
          <w:sz w:val="28"/>
          <w:szCs w:val="28"/>
        </w:rPr>
        <w:t>(Temporal Separation)</w:t>
      </w:r>
      <w:r w:rsidRPr="009B2FC5">
        <w:rPr>
          <w:rFonts w:ascii="Simplified Arabic" w:hAnsi="Simplified Arabic" w:cs="Simplified Arabic"/>
          <w:sz w:val="28"/>
          <w:szCs w:val="28"/>
          <w:rtl/>
        </w:rPr>
        <w:t>، نظرًا لجمع بيانات جميع المتغيرات دفعة واحدة من المستجيب ذاته في نقطة زمنية واحدة ضمن التصميم المقطعي العرضي المعتمد للدراسة</w:t>
      </w:r>
      <w:r w:rsidRPr="009B2FC5">
        <w:rPr>
          <w:rFonts w:ascii="Simplified Arabic" w:hAnsi="Simplified Arabic" w:cs="Simplified Arabic" w:hint="cs"/>
          <w:sz w:val="28"/>
          <w:szCs w:val="28"/>
          <w:rtl/>
        </w:rPr>
        <w:t xml:space="preserve">. حيث تم تحقيق هذا </w:t>
      </w:r>
      <w:r w:rsidRPr="009B2FC5">
        <w:rPr>
          <w:rFonts w:ascii="Simplified Arabic" w:hAnsi="Simplified Arabic" w:cs="Simplified Arabic"/>
          <w:sz w:val="28"/>
          <w:szCs w:val="28"/>
          <w:rtl/>
        </w:rPr>
        <w:t xml:space="preserve">الفصل النفسي والإجرائي بين مجموعات الفقرات المختلفة داخل الاستبانة </w:t>
      </w:r>
      <w:r w:rsidRPr="009B2FC5">
        <w:rPr>
          <w:rFonts w:ascii="Simplified Arabic" w:hAnsi="Simplified Arabic" w:cs="Simplified Arabic" w:hint="cs"/>
          <w:sz w:val="28"/>
          <w:szCs w:val="28"/>
          <w:rtl/>
        </w:rPr>
        <w:t xml:space="preserve">من خلال </w:t>
      </w:r>
      <w:r w:rsidRPr="009B2FC5">
        <w:rPr>
          <w:rFonts w:ascii="Simplified Arabic" w:hAnsi="Simplified Arabic" w:cs="Simplified Arabic"/>
          <w:sz w:val="28"/>
          <w:szCs w:val="28"/>
          <w:rtl/>
        </w:rPr>
        <w:t xml:space="preserve">ترتيب فقرات كل محور ضمن قسم مستقل بعنوان صريح، وتصدير كل قسم بجملة توجيهية مختلفة الصياغة توجّه ذهن المستجيب نحو مرجعية تقييم مختلفة (مؤسسية مقابل شخصية مقابل </w:t>
      </w:r>
      <w:r w:rsidRPr="009B2FC5">
        <w:rPr>
          <w:rFonts w:ascii="Simplified Arabic" w:hAnsi="Simplified Arabic" w:cs="Simplified Arabic" w:hint="cs"/>
          <w:sz w:val="28"/>
          <w:szCs w:val="28"/>
          <w:rtl/>
        </w:rPr>
        <w:t>ذات صلة بالنتائج/المخرجات</w:t>
      </w:r>
      <w:r w:rsidRPr="009B2FC5">
        <w:rPr>
          <w:rFonts w:ascii="Simplified Arabic" w:hAnsi="Simplified Arabic" w:cs="Simplified Arabic"/>
          <w:sz w:val="28"/>
          <w:szCs w:val="28"/>
          <w:rtl/>
        </w:rPr>
        <w:t>)، كما هو موضح في نص الاستبانة الكاملة (الملحق 1)</w:t>
      </w:r>
      <w:r w:rsidRPr="009B2FC5">
        <w:rPr>
          <w:rFonts w:ascii="Simplified Arabic" w:hAnsi="Simplified Arabic" w:cs="Simplified Arabic" w:hint="cs"/>
          <w:sz w:val="28"/>
          <w:szCs w:val="28"/>
          <w:rtl/>
          <w:lang w:bidi="ar-EG"/>
        </w:rPr>
        <w:t>.</w:t>
      </w:r>
    </w:p>
    <w:p w14:paraId="224CB658" w14:textId="77777777" w:rsidR="00DE4FDC" w:rsidRPr="00882AF1" w:rsidRDefault="00DE4FDC" w:rsidP="00DE4FDC">
      <w:pPr>
        <w:bidi/>
        <w:spacing w:before="120" w:after="120"/>
        <w:jc w:val="both"/>
        <w:rPr>
          <w:rFonts w:ascii="Simplified Arabic" w:hAnsi="Simplified Arabic" w:cs="Simplified Arabic"/>
          <w:sz w:val="28"/>
          <w:szCs w:val="28"/>
        </w:rPr>
      </w:pPr>
      <w:r w:rsidRPr="009B2FC5">
        <w:rPr>
          <w:rFonts w:ascii="Simplified Arabic" w:hAnsi="Simplified Arabic" w:cs="Simplified Arabic" w:hint="cs"/>
          <w:sz w:val="28"/>
          <w:szCs w:val="28"/>
          <w:rtl/>
        </w:rPr>
        <w:t xml:space="preserve">أما الإجراء الثاني، فهو </w:t>
      </w:r>
      <w:r w:rsidRPr="009B2FC5">
        <w:rPr>
          <w:rFonts w:ascii="Simplified Arabic" w:hAnsi="Simplified Arabic" w:cs="Simplified Arabic"/>
          <w:sz w:val="28"/>
          <w:szCs w:val="28"/>
          <w:rtl/>
        </w:rPr>
        <w:t xml:space="preserve">التأكيد الصريح على سرية الاستجابات وعدم وجود إجابات صحيحة أو خاطئة، للحد من ميل المستجيب للاستجابة المرغوبة اجتماعيًا. كما </w:t>
      </w:r>
      <w:r w:rsidRPr="009B2FC5">
        <w:rPr>
          <w:rFonts w:ascii="Simplified Arabic" w:hAnsi="Simplified Arabic" w:cs="Simplified Arabic" w:hint="cs"/>
          <w:sz w:val="28"/>
          <w:szCs w:val="28"/>
          <w:rtl/>
        </w:rPr>
        <w:t>سيتم إجراء</w:t>
      </w:r>
      <w:r w:rsidRPr="009B2FC5">
        <w:rPr>
          <w:rFonts w:ascii="Simplified Arabic" w:hAnsi="Simplified Arabic" w:cs="Simplified Arabic"/>
          <w:sz w:val="28"/>
          <w:szCs w:val="28"/>
          <w:rtl/>
        </w:rPr>
        <w:t xml:space="preserve"> </w:t>
      </w:r>
      <w:r w:rsidRPr="009B2FC5">
        <w:rPr>
          <w:rFonts w:ascii="Simplified Arabic" w:hAnsi="Simplified Arabic" w:cs="Simplified Arabic" w:hint="cs"/>
          <w:sz w:val="28"/>
          <w:szCs w:val="28"/>
          <w:rtl/>
        </w:rPr>
        <w:t>(</w:t>
      </w:r>
      <w:r w:rsidRPr="009B2FC5">
        <w:rPr>
          <w:rFonts w:ascii="Simplified Arabic" w:hAnsi="Simplified Arabic" w:cs="Simplified Arabic"/>
          <w:sz w:val="28"/>
          <w:szCs w:val="28"/>
          <w:rtl/>
        </w:rPr>
        <w:t>بعد جمع البيانات</w:t>
      </w:r>
      <w:r w:rsidRPr="009B2FC5">
        <w:rPr>
          <w:rFonts w:ascii="Simplified Arabic" w:hAnsi="Simplified Arabic" w:cs="Simplified Arabic" w:hint="cs"/>
          <w:sz w:val="28"/>
          <w:szCs w:val="28"/>
          <w:rtl/>
        </w:rPr>
        <w:t>)</w:t>
      </w:r>
      <w:r w:rsidRPr="009B2FC5">
        <w:rPr>
          <w:rFonts w:ascii="Simplified Arabic" w:hAnsi="Simplified Arabic" w:cs="Simplified Arabic"/>
          <w:sz w:val="28"/>
          <w:szCs w:val="28"/>
          <w:rtl/>
        </w:rPr>
        <w:t xml:space="preserve"> فحصان إحصائيان</w:t>
      </w:r>
      <w:r w:rsidRPr="00882AF1">
        <w:rPr>
          <w:rFonts w:ascii="Simplified Arabic" w:hAnsi="Simplified Arabic" w:cs="Simplified Arabic"/>
          <w:sz w:val="28"/>
          <w:szCs w:val="28"/>
          <w:rtl/>
        </w:rPr>
        <w:t xml:space="preserve"> مكمِّلان: اختبار العامل الواحد لـ</w:t>
      </w:r>
      <w:r w:rsidRPr="00882AF1">
        <w:rPr>
          <w:rFonts w:ascii="Simplified Arabic" w:hAnsi="Simplified Arabic" w:cs="Simplified Arabic" w:hint="cs"/>
          <w:sz w:val="28"/>
          <w:szCs w:val="28"/>
          <w:rtl/>
        </w:rPr>
        <w:t xml:space="preserve"> </w:t>
      </w:r>
      <w:r w:rsidRPr="00882AF1">
        <w:rPr>
          <w:rFonts w:ascii="Simplified Arabic" w:hAnsi="Simplified Arabic" w:cs="Simplified Arabic"/>
          <w:sz w:val="28"/>
          <w:szCs w:val="28"/>
        </w:rPr>
        <w:t>Harman (Harman's Single Factor Test)</w:t>
      </w:r>
      <w:r w:rsidRPr="00882AF1">
        <w:rPr>
          <w:rFonts w:ascii="Simplified Arabic" w:hAnsi="Simplified Arabic" w:cs="Simplified Arabic"/>
          <w:sz w:val="28"/>
          <w:szCs w:val="28"/>
          <w:rtl/>
        </w:rPr>
        <w:t xml:space="preserve"> كفحص أولي تقريبي، واختبار معامل تضخم التباين الكامل (</w:t>
      </w:r>
      <w:r w:rsidRPr="00882AF1">
        <w:rPr>
          <w:rFonts w:ascii="Simplified Arabic" w:hAnsi="Simplified Arabic" w:cs="Simplified Arabic"/>
          <w:sz w:val="28"/>
          <w:szCs w:val="28"/>
        </w:rPr>
        <w:t>Full Collinearity VIF</w:t>
      </w:r>
      <w:r w:rsidRPr="00882AF1">
        <w:rPr>
          <w:rFonts w:ascii="Simplified Arabic" w:hAnsi="Simplified Arabic" w:cs="Simplified Arabic"/>
          <w:sz w:val="28"/>
          <w:szCs w:val="28"/>
          <w:rtl/>
        </w:rPr>
        <w:t xml:space="preserve">) وفق إجراء </w:t>
      </w:r>
      <w:r w:rsidRPr="00882AF1">
        <w:rPr>
          <w:rFonts w:ascii="Simplified Arabic" w:hAnsi="Simplified Arabic" w:cs="Simplified Arabic"/>
          <w:sz w:val="28"/>
          <w:szCs w:val="28"/>
        </w:rPr>
        <w:t>Kock</w:t>
      </w:r>
      <w:r w:rsidRPr="00882AF1">
        <w:rPr>
          <w:rFonts w:ascii="Simplified Arabic" w:hAnsi="Simplified Arabic" w:cs="Simplified Arabic"/>
          <w:sz w:val="28"/>
          <w:szCs w:val="28"/>
          <w:rtl/>
        </w:rPr>
        <w:t xml:space="preserve"> (2015)، بوصفه الاختبار الإحصائي الأكثر دقة وموثوقية للكشف عن تحيز الطريقة المشتركة ضمن سياق </w:t>
      </w:r>
      <w:r w:rsidRPr="00882AF1">
        <w:rPr>
          <w:rFonts w:ascii="Simplified Arabic" w:hAnsi="Simplified Arabic" w:cs="Simplified Arabic"/>
          <w:sz w:val="28"/>
          <w:szCs w:val="28"/>
        </w:rPr>
        <w:t>PLS-SEM</w:t>
      </w:r>
      <w:r w:rsidRPr="00882AF1">
        <w:rPr>
          <w:rFonts w:ascii="Simplified Arabic" w:hAnsi="Simplified Arabic" w:cs="Simplified Arabic"/>
          <w:sz w:val="28"/>
          <w:szCs w:val="28"/>
          <w:rtl/>
        </w:rPr>
        <w:t xml:space="preserve"> تحديدًا؛ إذ تشير قيم </w:t>
      </w:r>
      <w:r w:rsidRPr="00882AF1">
        <w:rPr>
          <w:rFonts w:ascii="Simplified Arabic" w:hAnsi="Simplified Arabic" w:cs="Simplified Arabic"/>
          <w:sz w:val="28"/>
          <w:szCs w:val="28"/>
        </w:rPr>
        <w:t>VIF</w:t>
      </w:r>
      <w:r w:rsidRPr="00882AF1">
        <w:rPr>
          <w:rFonts w:ascii="Simplified Arabic" w:hAnsi="Simplified Arabic" w:cs="Simplified Arabic"/>
          <w:sz w:val="28"/>
          <w:szCs w:val="28"/>
          <w:rtl/>
        </w:rPr>
        <w:t xml:space="preserve"> الكاملة الأقل من (3.3) لكل متغير كامن إلى عدم وجود تحيز جوهري ناتج عن الطريقة المشتركة.</w:t>
      </w:r>
    </w:p>
    <w:p w14:paraId="73FC0D94" w14:textId="77777777" w:rsidR="00DE4FDC" w:rsidRPr="00882AF1" w:rsidRDefault="00DE4FDC" w:rsidP="00DE4FDC">
      <w:pPr>
        <w:bidi/>
        <w:spacing w:before="120" w:after="120"/>
        <w:jc w:val="both"/>
        <w:rPr>
          <w:rFonts w:ascii="Simplified Arabic" w:hAnsi="Simplified Arabic" w:cs="Simplified Arabic"/>
          <w:sz w:val="28"/>
          <w:szCs w:val="28"/>
          <w:rtl/>
        </w:rPr>
      </w:pPr>
      <w:r w:rsidRPr="009B2FC5">
        <w:rPr>
          <w:rFonts w:ascii="Simplified Arabic" w:hAnsi="Simplified Arabic" w:cs="Simplified Arabic"/>
          <w:sz w:val="28"/>
          <w:szCs w:val="28"/>
          <w:rtl/>
        </w:rPr>
        <w:t xml:space="preserve">وبناءً على ما سبق، فإن هذا الفصل يقدم الإطار المنهجي الكامل الذي </w:t>
      </w:r>
      <w:r w:rsidRPr="009B2FC5">
        <w:rPr>
          <w:rFonts w:ascii="Simplified Arabic" w:hAnsi="Simplified Arabic" w:cs="Simplified Arabic" w:hint="cs"/>
          <w:sz w:val="28"/>
          <w:szCs w:val="28"/>
          <w:rtl/>
        </w:rPr>
        <w:t>سيتم الاستناد</w:t>
      </w:r>
      <w:r w:rsidRPr="009B2FC5">
        <w:rPr>
          <w:rFonts w:ascii="Simplified Arabic" w:hAnsi="Simplified Arabic" w:cs="Simplified Arabic"/>
          <w:sz w:val="28"/>
          <w:szCs w:val="28"/>
          <w:rtl/>
        </w:rPr>
        <w:t xml:space="preserve"> إليه في الفصل الرابع لعرض نتائج التحليل الإحصائي واختبار فرضيات الدراسة، مع ربط واضح ومباشر بين كل إجراء إحصائي والفرضية أو الهدف الذي يخدمه.</w:t>
      </w:r>
    </w:p>
    <w:p w14:paraId="27A1EF23" w14:textId="77777777" w:rsidR="00DE4FDC" w:rsidRDefault="00DE4FDC" w:rsidP="00DE4FDC">
      <w:pPr>
        <w:bidi/>
        <w:spacing w:before="120" w:after="120"/>
        <w:jc w:val="both"/>
        <w:rPr>
          <w:rFonts w:ascii="Simplified Arabic" w:hAnsi="Simplified Arabic" w:cs="Simplified Arabic"/>
          <w:b/>
          <w:bCs/>
          <w:sz w:val="28"/>
          <w:szCs w:val="28"/>
          <w:rtl/>
        </w:rPr>
      </w:pPr>
    </w:p>
    <w:p w14:paraId="0A5FDBAC" w14:textId="77777777" w:rsidR="00DE4FDC" w:rsidRPr="00882AF1" w:rsidRDefault="00DE4FDC" w:rsidP="00DE4FDC">
      <w:pPr>
        <w:bidi/>
        <w:spacing w:before="120" w:after="120"/>
        <w:jc w:val="both"/>
        <w:rPr>
          <w:rFonts w:ascii="Simplified Arabic" w:hAnsi="Simplified Arabic" w:cs="Simplified Arabic"/>
          <w:sz w:val="28"/>
          <w:szCs w:val="28"/>
          <w:rtl/>
        </w:rPr>
      </w:pPr>
      <w:r w:rsidRPr="00882AF1">
        <w:rPr>
          <w:rFonts w:ascii="Simplified Arabic" w:hAnsi="Simplified Arabic" w:cs="Simplified Arabic" w:hint="cs"/>
          <w:b/>
          <w:bCs/>
          <w:sz w:val="28"/>
          <w:szCs w:val="28"/>
          <w:rtl/>
        </w:rPr>
        <w:t>المراجع:</w:t>
      </w:r>
    </w:p>
    <w:p w14:paraId="1A7B13AD" w14:textId="77777777" w:rsidR="00DE4FDC" w:rsidRPr="00882AF1" w:rsidRDefault="00DE4FDC" w:rsidP="00DE4FDC">
      <w:pPr>
        <w:bidi/>
        <w:spacing w:after="0"/>
        <w:ind w:left="630" w:hanging="630"/>
        <w:jc w:val="both"/>
        <w:rPr>
          <w:rFonts w:ascii="Simplified Arabic" w:hAnsi="Simplified Arabic" w:cs="Simplified Arabic"/>
          <w:sz w:val="28"/>
          <w:szCs w:val="28"/>
          <w:rtl/>
          <w:lang w:bidi="ar-EG"/>
        </w:rPr>
      </w:pPr>
      <w:r w:rsidRPr="00882AF1">
        <w:rPr>
          <w:rFonts w:ascii="Simplified Arabic" w:hAnsi="Simplified Arabic" w:cs="Simplified Arabic" w:hint="cs"/>
          <w:sz w:val="28"/>
          <w:szCs w:val="28"/>
          <w:rtl/>
          <w:lang w:bidi="ar-EG"/>
        </w:rPr>
        <w:lastRenderedPageBreak/>
        <w:t xml:space="preserve">إبراهيم، أيمن محمد بيرم، ومحمد، محمد سعد. (2023). أثر التحول الرقمي على فاعلية اتخاذ القرارات الاستراتيجية: الدور الوسيط الميزة التنافسية. </w:t>
      </w:r>
      <w:r w:rsidRPr="00882AF1">
        <w:rPr>
          <w:rFonts w:ascii="Simplified Arabic" w:hAnsi="Simplified Arabic" w:cs="Simplified Arabic" w:hint="cs"/>
          <w:i/>
          <w:iCs/>
          <w:sz w:val="28"/>
          <w:szCs w:val="28"/>
          <w:rtl/>
          <w:lang w:bidi="ar-EG"/>
        </w:rPr>
        <w:t>المجلة العلمية للدراسات التجارية والبيئية، 14</w:t>
      </w:r>
      <w:r w:rsidRPr="00882AF1">
        <w:rPr>
          <w:rFonts w:ascii="Simplified Arabic" w:hAnsi="Simplified Arabic" w:cs="Simplified Arabic" w:hint="cs"/>
          <w:sz w:val="28"/>
          <w:szCs w:val="28"/>
          <w:rtl/>
          <w:lang w:bidi="ar-EG"/>
        </w:rPr>
        <w:t>(3)، 870–896.</w:t>
      </w:r>
    </w:p>
    <w:p w14:paraId="7EAEA48B" w14:textId="77777777" w:rsidR="00DE4FDC" w:rsidRPr="00882AF1" w:rsidRDefault="00DE4FDC" w:rsidP="00DE4FDC">
      <w:pPr>
        <w:bidi/>
        <w:spacing w:after="0"/>
        <w:ind w:left="630" w:hanging="630"/>
        <w:jc w:val="both"/>
        <w:rPr>
          <w:rFonts w:ascii="Simplified Arabic" w:hAnsi="Simplified Arabic" w:cs="Simplified Arabic"/>
          <w:sz w:val="28"/>
          <w:szCs w:val="28"/>
          <w:lang w:bidi="ar-EG"/>
        </w:rPr>
      </w:pPr>
      <w:proofErr w:type="spellStart"/>
      <w:r w:rsidRPr="00882AF1">
        <w:rPr>
          <w:rFonts w:ascii="Simplified Arabic" w:hAnsi="Simplified Arabic" w:cs="Simplified Arabic" w:hint="cs"/>
          <w:sz w:val="28"/>
          <w:szCs w:val="28"/>
          <w:rtl/>
        </w:rPr>
        <w:t>أبركات</w:t>
      </w:r>
      <w:proofErr w:type="spellEnd"/>
      <w:r w:rsidRPr="00882AF1">
        <w:rPr>
          <w:rFonts w:ascii="Simplified Arabic" w:hAnsi="Simplified Arabic" w:cs="Simplified Arabic" w:hint="cs"/>
          <w:sz w:val="28"/>
          <w:szCs w:val="28"/>
          <w:rtl/>
        </w:rPr>
        <w:t>، خ</w:t>
      </w:r>
      <w:r w:rsidRPr="00882AF1">
        <w:rPr>
          <w:rFonts w:ascii="Simplified Arabic" w:hAnsi="Simplified Arabic" w:cs="Simplified Arabic" w:hint="cs"/>
          <w:sz w:val="28"/>
          <w:szCs w:val="28"/>
          <w:rtl/>
          <w:lang w:bidi="ar-EG"/>
        </w:rPr>
        <w:t xml:space="preserve">ير الله </w:t>
      </w:r>
      <w:proofErr w:type="spellStart"/>
      <w:r w:rsidRPr="00882AF1">
        <w:rPr>
          <w:rFonts w:ascii="Simplified Arabic" w:hAnsi="Simplified Arabic" w:cs="Simplified Arabic" w:hint="cs"/>
          <w:sz w:val="28"/>
          <w:szCs w:val="28"/>
          <w:rtl/>
          <w:lang w:bidi="ar-EG"/>
        </w:rPr>
        <w:t>بوفراج</w:t>
      </w:r>
      <w:proofErr w:type="spellEnd"/>
      <w:r w:rsidRPr="00882AF1">
        <w:rPr>
          <w:rFonts w:ascii="Simplified Arabic" w:hAnsi="Simplified Arabic" w:cs="Simplified Arabic" w:hint="cs"/>
          <w:sz w:val="28"/>
          <w:szCs w:val="28"/>
          <w:rtl/>
          <w:lang w:bidi="ar-EG"/>
        </w:rPr>
        <w:t xml:space="preserve">، </w:t>
      </w:r>
      <w:bookmarkStart w:id="1" w:name="_Hlk201108048"/>
      <w:r w:rsidRPr="00882AF1">
        <w:rPr>
          <w:rFonts w:ascii="Simplified Arabic" w:hAnsi="Simplified Arabic" w:cs="Simplified Arabic" w:hint="cs"/>
          <w:sz w:val="28"/>
          <w:szCs w:val="28"/>
          <w:rtl/>
        </w:rPr>
        <w:t>وعيسى</w:t>
      </w:r>
      <w:bookmarkEnd w:id="1"/>
      <w:r w:rsidRPr="00882AF1">
        <w:rPr>
          <w:rFonts w:ascii="Simplified Arabic" w:hAnsi="Simplified Arabic" w:cs="Simplified Arabic" w:hint="cs"/>
          <w:sz w:val="28"/>
          <w:szCs w:val="28"/>
          <w:rtl/>
        </w:rPr>
        <w:t xml:space="preserve">، سعاد رجب. (2024). </w:t>
      </w:r>
      <w:bookmarkStart w:id="2" w:name="_Hlk201066163"/>
      <w:r w:rsidRPr="00882AF1">
        <w:rPr>
          <w:rFonts w:ascii="Simplified Arabic" w:hAnsi="Simplified Arabic" w:cs="Simplified Arabic" w:hint="cs"/>
          <w:sz w:val="28"/>
          <w:szCs w:val="28"/>
          <w:rtl/>
        </w:rPr>
        <w:t>دور الذكاء الاصطناعي في تحسين عملية اتخاذ القرار: دراسة ميدانية على أعضاء هيئة التدريس بكلية العلوم التقنية – درنه</w:t>
      </w:r>
      <w:bookmarkEnd w:id="2"/>
      <w:r w:rsidRPr="00882AF1">
        <w:rPr>
          <w:rFonts w:ascii="Simplified Arabic" w:hAnsi="Simplified Arabic" w:cs="Simplified Arabic" w:hint="cs"/>
          <w:i/>
          <w:iCs/>
          <w:sz w:val="28"/>
          <w:szCs w:val="28"/>
          <w:rtl/>
        </w:rPr>
        <w:t>. المجلة الدولية للعلوم والتقنية،1</w:t>
      </w:r>
      <w:r w:rsidRPr="00882AF1">
        <w:rPr>
          <w:rFonts w:ascii="Simplified Arabic" w:hAnsi="Simplified Arabic" w:cs="Simplified Arabic" w:hint="cs"/>
          <w:sz w:val="28"/>
          <w:szCs w:val="28"/>
          <w:rtl/>
        </w:rPr>
        <w:t>(36)،</w:t>
      </w:r>
      <w:r w:rsidRPr="00882AF1">
        <w:rPr>
          <w:rFonts w:ascii="Simplified Arabic" w:hAnsi="Simplified Arabic" w:cs="Simplified Arabic" w:hint="cs"/>
          <w:sz w:val="28"/>
          <w:szCs w:val="28"/>
          <w:lang w:bidi="ar-EG"/>
        </w:rPr>
        <w:t xml:space="preserve"> </w:t>
      </w:r>
      <w:r w:rsidRPr="00882AF1">
        <w:rPr>
          <w:rFonts w:ascii="Simplified Arabic" w:hAnsi="Simplified Arabic" w:cs="Simplified Arabic" w:hint="cs"/>
          <w:sz w:val="28"/>
          <w:szCs w:val="28"/>
          <w:rtl/>
          <w:lang w:bidi="ar-EG"/>
        </w:rPr>
        <w:t>1-16</w:t>
      </w:r>
    </w:p>
    <w:p w14:paraId="0CEB5A64" w14:textId="77777777" w:rsidR="00DE4FDC" w:rsidRPr="00882AF1" w:rsidRDefault="00DE4FDC" w:rsidP="00DE4FDC">
      <w:pPr>
        <w:bidi/>
        <w:spacing w:after="0"/>
        <w:ind w:left="630" w:hanging="630"/>
        <w:jc w:val="both"/>
        <w:rPr>
          <w:rFonts w:ascii="Simplified Arabic" w:hAnsi="Simplified Arabic" w:cs="Simplified Arabic"/>
          <w:sz w:val="28"/>
          <w:szCs w:val="28"/>
          <w:rtl/>
          <w:lang w:bidi="ar-EG"/>
        </w:rPr>
      </w:pPr>
      <w:r w:rsidRPr="00882AF1">
        <w:rPr>
          <w:rFonts w:ascii="Simplified Arabic" w:hAnsi="Simplified Arabic" w:cs="Simplified Arabic" w:hint="cs"/>
          <w:sz w:val="28"/>
          <w:szCs w:val="28"/>
          <w:rtl/>
        </w:rPr>
        <w:t xml:space="preserve">آل عزام، سعد بن ناصر، وآل ظفرة، فايز بن عوض. (2023). أثر تطبيق الذكاء الاصطناعي على جودة اتخاذ القرارات في إمارة منطقة عسير خلال وباء كوفيد 19. </w:t>
      </w:r>
      <w:r w:rsidRPr="00882AF1">
        <w:rPr>
          <w:rFonts w:ascii="Simplified Arabic" w:hAnsi="Simplified Arabic" w:cs="Simplified Arabic" w:hint="cs"/>
          <w:i/>
          <w:iCs/>
          <w:sz w:val="28"/>
          <w:szCs w:val="28"/>
          <w:rtl/>
        </w:rPr>
        <w:t>المجلة العربية للإدارة، 43</w:t>
      </w:r>
      <w:r w:rsidRPr="00882AF1">
        <w:rPr>
          <w:rFonts w:ascii="Simplified Arabic" w:hAnsi="Simplified Arabic" w:cs="Simplified Arabic" w:hint="cs"/>
          <w:sz w:val="28"/>
          <w:szCs w:val="28"/>
          <w:rtl/>
        </w:rPr>
        <w:t xml:space="preserve">(4)، 347-360. </w:t>
      </w:r>
    </w:p>
    <w:p w14:paraId="3BF76567" w14:textId="77777777" w:rsidR="00DE4FDC" w:rsidRPr="00882AF1" w:rsidRDefault="00DE4FDC" w:rsidP="00DE4FDC">
      <w:pPr>
        <w:bidi/>
        <w:spacing w:after="0"/>
        <w:ind w:left="630" w:hanging="630"/>
        <w:jc w:val="both"/>
        <w:rPr>
          <w:rFonts w:ascii="Simplified Arabic" w:hAnsi="Simplified Arabic" w:cs="Simplified Arabic"/>
          <w:i/>
          <w:iCs/>
          <w:sz w:val="28"/>
          <w:szCs w:val="28"/>
          <w:rtl/>
        </w:rPr>
      </w:pPr>
      <w:r w:rsidRPr="00882AF1">
        <w:rPr>
          <w:rFonts w:ascii="Simplified Arabic" w:hAnsi="Simplified Arabic" w:cs="Simplified Arabic"/>
          <w:sz w:val="28"/>
          <w:szCs w:val="28"/>
          <w:rtl/>
        </w:rPr>
        <w:t>الجزيرة نت. (2022، 3 نوفمبر)</w:t>
      </w:r>
      <w:r w:rsidRPr="00882AF1">
        <w:rPr>
          <w:rFonts w:ascii="Simplified Arabic" w:hAnsi="Simplified Arabic" w:cs="Simplified Arabic" w:hint="cs"/>
          <w:sz w:val="28"/>
          <w:szCs w:val="28"/>
          <w:rtl/>
        </w:rPr>
        <w:t xml:space="preserve">. </w:t>
      </w:r>
      <w:r w:rsidRPr="00882AF1">
        <w:rPr>
          <w:rFonts w:ascii="Simplified Arabic" w:hAnsi="Simplified Arabic" w:cs="Simplified Arabic"/>
          <w:i/>
          <w:iCs/>
          <w:sz w:val="28"/>
          <w:szCs w:val="28"/>
          <w:rtl/>
        </w:rPr>
        <w:t xml:space="preserve">في ظل تنامي المنشآت الصغيرة والمتوسطة.. كيف تحقق السعودية توطين الصناعات </w:t>
      </w:r>
      <w:proofErr w:type="gramStart"/>
      <w:r w:rsidRPr="00882AF1">
        <w:rPr>
          <w:rFonts w:ascii="Simplified Arabic" w:hAnsi="Simplified Arabic" w:cs="Simplified Arabic"/>
          <w:i/>
          <w:iCs/>
          <w:sz w:val="28"/>
          <w:szCs w:val="28"/>
          <w:rtl/>
        </w:rPr>
        <w:t>الغذائية؟</w:t>
      </w:r>
      <w:r w:rsidRPr="00882AF1">
        <w:rPr>
          <w:rFonts w:ascii="Simplified Arabic" w:hAnsi="Simplified Arabic" w:cs="Simplified Arabic" w:hint="cs"/>
          <w:i/>
          <w:iCs/>
          <w:sz w:val="28"/>
          <w:szCs w:val="28"/>
          <w:rtl/>
        </w:rPr>
        <w:t>.</w:t>
      </w:r>
      <w:proofErr w:type="gramEnd"/>
      <w:r w:rsidRPr="00882AF1">
        <w:rPr>
          <w:rFonts w:ascii="Simplified Arabic" w:hAnsi="Simplified Arabic" w:cs="Simplified Arabic" w:hint="cs"/>
          <w:i/>
          <w:iCs/>
          <w:sz w:val="28"/>
          <w:szCs w:val="28"/>
          <w:rtl/>
        </w:rPr>
        <w:t xml:space="preserve"> </w:t>
      </w:r>
      <w:hyperlink r:id="rId14" w:history="1">
        <w:r w:rsidRPr="00882AF1">
          <w:rPr>
            <w:rStyle w:val="Hyperlink"/>
            <w:rFonts w:ascii="Simplified Arabic" w:hAnsi="Simplified Arabic" w:cs="Simplified Arabic"/>
            <w:sz w:val="28"/>
            <w:szCs w:val="28"/>
          </w:rPr>
          <w:t>https://aja.me/32busz</w:t>
        </w:r>
      </w:hyperlink>
    </w:p>
    <w:p w14:paraId="1CF9E74D" w14:textId="77777777" w:rsidR="00DE4FDC" w:rsidRPr="00882AF1" w:rsidRDefault="00DE4FDC" w:rsidP="00DE4FDC">
      <w:pPr>
        <w:bidi/>
        <w:spacing w:after="0"/>
        <w:ind w:left="630" w:hanging="630"/>
        <w:jc w:val="both"/>
        <w:rPr>
          <w:rFonts w:ascii="Simplified Arabic" w:hAnsi="Simplified Arabic" w:cs="Simplified Arabic"/>
          <w:sz w:val="28"/>
          <w:szCs w:val="28"/>
          <w:lang w:bidi="ar-EG"/>
        </w:rPr>
      </w:pPr>
      <w:r w:rsidRPr="00882AF1">
        <w:rPr>
          <w:rFonts w:ascii="Simplified Arabic" w:hAnsi="Simplified Arabic" w:cs="Simplified Arabic" w:hint="cs"/>
          <w:sz w:val="28"/>
          <w:szCs w:val="28"/>
          <w:rtl/>
          <w:lang w:bidi="ar-EG"/>
        </w:rPr>
        <w:t xml:space="preserve">الحسناوي، نغم </w:t>
      </w:r>
      <w:proofErr w:type="spellStart"/>
      <w:r w:rsidRPr="00882AF1">
        <w:rPr>
          <w:rFonts w:ascii="Simplified Arabic" w:hAnsi="Simplified Arabic" w:cs="Simplified Arabic" w:hint="cs"/>
          <w:sz w:val="28"/>
          <w:szCs w:val="28"/>
          <w:rtl/>
          <w:lang w:bidi="ar-EG"/>
        </w:rPr>
        <w:t>دايخ</w:t>
      </w:r>
      <w:proofErr w:type="spellEnd"/>
      <w:r w:rsidRPr="00882AF1">
        <w:rPr>
          <w:rFonts w:ascii="Simplified Arabic" w:hAnsi="Simplified Arabic" w:cs="Simplified Arabic" w:hint="cs"/>
          <w:sz w:val="28"/>
          <w:szCs w:val="28"/>
          <w:rtl/>
          <w:lang w:bidi="ar-EG"/>
        </w:rPr>
        <w:t xml:space="preserve"> عبد علي </w:t>
      </w:r>
      <w:proofErr w:type="spellStart"/>
      <w:r w:rsidRPr="00882AF1">
        <w:rPr>
          <w:rFonts w:ascii="Simplified Arabic" w:hAnsi="Simplified Arabic" w:cs="Simplified Arabic" w:hint="cs"/>
          <w:sz w:val="28"/>
          <w:szCs w:val="28"/>
          <w:rtl/>
          <w:lang w:bidi="ar-EG"/>
        </w:rPr>
        <w:t>الزويني</w:t>
      </w:r>
      <w:proofErr w:type="spellEnd"/>
      <w:r w:rsidRPr="00882AF1">
        <w:rPr>
          <w:rFonts w:ascii="Simplified Arabic" w:hAnsi="Simplified Arabic" w:cs="Simplified Arabic" w:hint="cs"/>
          <w:sz w:val="28"/>
          <w:szCs w:val="28"/>
          <w:rtl/>
          <w:lang w:bidi="ar-EG"/>
        </w:rPr>
        <w:t xml:space="preserve">. (2022). دور الذكاء التنافسي في تعزيز فاعلية القرارات الإستراتيجية: بحث استطلاعي لآراء عينة من مديري شركة الاتصالات آسيا سيل في العراق. </w:t>
      </w:r>
      <w:r w:rsidRPr="00882AF1">
        <w:rPr>
          <w:rFonts w:ascii="Simplified Arabic" w:hAnsi="Simplified Arabic" w:cs="Simplified Arabic" w:hint="cs"/>
          <w:i/>
          <w:iCs/>
          <w:sz w:val="28"/>
          <w:szCs w:val="28"/>
          <w:rtl/>
          <w:lang w:bidi="ar-EG"/>
        </w:rPr>
        <w:t>المجلة العراقية للعلوم الإدارية، 18</w:t>
      </w:r>
      <w:r w:rsidRPr="00882AF1">
        <w:rPr>
          <w:rFonts w:ascii="Simplified Arabic" w:hAnsi="Simplified Arabic" w:cs="Simplified Arabic" w:hint="cs"/>
          <w:sz w:val="28"/>
          <w:szCs w:val="28"/>
          <w:rtl/>
          <w:lang w:bidi="ar-EG"/>
        </w:rPr>
        <w:t>(71)، 145–168.</w:t>
      </w:r>
    </w:p>
    <w:p w14:paraId="3A2B485E" w14:textId="77777777" w:rsidR="00DE4FDC" w:rsidRPr="00882AF1" w:rsidRDefault="00DE4FDC" w:rsidP="00DE4FDC">
      <w:pPr>
        <w:bidi/>
        <w:spacing w:after="0"/>
        <w:ind w:left="630" w:hanging="630"/>
        <w:jc w:val="both"/>
        <w:rPr>
          <w:rFonts w:ascii="Simplified Arabic" w:hAnsi="Simplified Arabic" w:cs="Simplified Arabic"/>
          <w:sz w:val="28"/>
          <w:szCs w:val="28"/>
          <w:lang w:bidi="ar-EG"/>
        </w:rPr>
      </w:pPr>
      <w:r w:rsidRPr="00882AF1">
        <w:rPr>
          <w:rFonts w:ascii="Simplified Arabic" w:hAnsi="Simplified Arabic" w:cs="Simplified Arabic" w:hint="cs"/>
          <w:sz w:val="28"/>
          <w:szCs w:val="28"/>
          <w:rtl/>
        </w:rPr>
        <w:t xml:space="preserve">العتيبي، سارة فهد، محمد، الفيصل عبد الحميد، وجراد، فايز علي. (2024). استخدام تقنيات الذكاء الاصطناعي في عمليات اتخاذ القرارات الإدارية والابتكار داخل المؤسسات السعودية. </w:t>
      </w:r>
      <w:r w:rsidRPr="00882AF1">
        <w:rPr>
          <w:rFonts w:ascii="Simplified Arabic" w:hAnsi="Simplified Arabic" w:cs="Simplified Arabic" w:hint="cs"/>
          <w:i/>
          <w:iCs/>
          <w:sz w:val="28"/>
          <w:szCs w:val="28"/>
          <w:rtl/>
        </w:rPr>
        <w:t xml:space="preserve">المجلة الدولية للبحوث العلمية، </w:t>
      </w:r>
      <w:r w:rsidRPr="00882AF1">
        <w:rPr>
          <w:rFonts w:ascii="Simplified Arabic" w:hAnsi="Simplified Arabic" w:cs="Simplified Arabic" w:hint="cs"/>
          <w:i/>
          <w:iCs/>
          <w:sz w:val="28"/>
          <w:szCs w:val="28"/>
          <w:rtl/>
          <w:lang w:bidi="ar-EG"/>
        </w:rPr>
        <w:t>3</w:t>
      </w:r>
      <w:r w:rsidRPr="00882AF1">
        <w:rPr>
          <w:rFonts w:ascii="Simplified Arabic" w:hAnsi="Simplified Arabic" w:cs="Simplified Arabic" w:hint="cs"/>
          <w:sz w:val="28"/>
          <w:szCs w:val="28"/>
          <w:rtl/>
          <w:lang w:bidi="ar-EG"/>
        </w:rPr>
        <w:t>(8)، 277-300.</w:t>
      </w:r>
      <w:r w:rsidRPr="00882AF1">
        <w:rPr>
          <w:rFonts w:ascii="Simplified Arabic" w:hAnsi="Simplified Arabic" w:cs="Simplified Arabic" w:hint="cs"/>
          <w:sz w:val="28"/>
          <w:szCs w:val="28"/>
          <w:lang w:bidi="ar-EG"/>
        </w:rPr>
        <w:t xml:space="preserve"> </w:t>
      </w:r>
    </w:p>
    <w:p w14:paraId="29841E5C" w14:textId="77777777" w:rsidR="00DE4FDC" w:rsidRPr="00882AF1" w:rsidRDefault="00DE4FDC" w:rsidP="00DE4FDC">
      <w:pPr>
        <w:bidi/>
        <w:spacing w:after="0"/>
        <w:ind w:left="630" w:hanging="630"/>
        <w:jc w:val="both"/>
        <w:rPr>
          <w:rFonts w:ascii="Simplified Arabic" w:hAnsi="Simplified Arabic" w:cs="Simplified Arabic"/>
          <w:sz w:val="28"/>
          <w:szCs w:val="28"/>
          <w:rtl/>
        </w:rPr>
      </w:pPr>
      <w:r w:rsidRPr="00882AF1">
        <w:rPr>
          <w:rFonts w:ascii="Simplified Arabic" w:hAnsi="Simplified Arabic" w:cs="Simplified Arabic" w:hint="cs"/>
          <w:sz w:val="28"/>
          <w:szCs w:val="28"/>
          <w:rtl/>
        </w:rPr>
        <w:t>المشاري، مشاري ص</w:t>
      </w:r>
      <w:r w:rsidRPr="00882AF1">
        <w:rPr>
          <w:rFonts w:ascii="Simplified Arabic" w:hAnsi="Simplified Arabic" w:cs="Simplified Arabic" w:hint="cs"/>
          <w:sz w:val="28"/>
          <w:szCs w:val="28"/>
          <w:rtl/>
          <w:lang w:bidi="ar-EG"/>
        </w:rPr>
        <w:t xml:space="preserve">الح، </w:t>
      </w:r>
      <w:r w:rsidRPr="00882AF1">
        <w:rPr>
          <w:rFonts w:ascii="Simplified Arabic" w:hAnsi="Simplified Arabic" w:cs="Simplified Arabic" w:hint="cs"/>
          <w:sz w:val="28"/>
          <w:szCs w:val="28"/>
          <w:rtl/>
        </w:rPr>
        <w:t>الشريف، أسماء زايد، والزهراني، ن</w:t>
      </w:r>
      <w:r w:rsidRPr="00882AF1">
        <w:rPr>
          <w:rFonts w:ascii="Simplified Arabic" w:hAnsi="Simplified Arabic" w:cs="Simplified Arabic" w:hint="cs"/>
          <w:sz w:val="28"/>
          <w:szCs w:val="28"/>
          <w:rtl/>
          <w:lang w:bidi="ar-EG"/>
        </w:rPr>
        <w:t>جود أحمد، و</w:t>
      </w:r>
      <w:r w:rsidRPr="00882AF1">
        <w:rPr>
          <w:rFonts w:ascii="Simplified Arabic" w:hAnsi="Simplified Arabic" w:cs="Simplified Arabic" w:hint="cs"/>
          <w:sz w:val="28"/>
          <w:szCs w:val="28"/>
          <w:rtl/>
        </w:rPr>
        <w:t>صديق، وليد عبد الجواد، وحسن، الفيصل عبد الحميد. (2024). تطبيقات الإدارة للذكاء الاصطناعي في اتخاذ القرارات الإدارية</w:t>
      </w:r>
      <w:r w:rsidRPr="00882AF1">
        <w:rPr>
          <w:rFonts w:ascii="Simplified Arabic" w:hAnsi="Simplified Arabic" w:cs="Simplified Arabic" w:hint="cs"/>
          <w:sz w:val="28"/>
          <w:szCs w:val="28"/>
          <w:lang w:bidi="ar-EG"/>
        </w:rPr>
        <w:t>:</w:t>
      </w:r>
      <w:r w:rsidRPr="00882AF1">
        <w:rPr>
          <w:rFonts w:ascii="Simplified Arabic" w:hAnsi="Simplified Arabic" w:cs="Simplified Arabic" w:hint="cs"/>
          <w:sz w:val="28"/>
          <w:szCs w:val="28"/>
          <w:rtl/>
          <w:lang w:bidi="ar-EG"/>
        </w:rPr>
        <w:t xml:space="preserve"> دراسة</w:t>
      </w:r>
      <w:r w:rsidRPr="00882AF1">
        <w:rPr>
          <w:rFonts w:ascii="Simplified Arabic" w:hAnsi="Simplified Arabic" w:cs="Simplified Arabic" w:hint="cs"/>
          <w:sz w:val="28"/>
          <w:szCs w:val="28"/>
          <w:rtl/>
        </w:rPr>
        <w:t xml:space="preserve"> تطبيقية على شركة الاتصالات السعودية. </w:t>
      </w:r>
      <w:r w:rsidRPr="00882AF1">
        <w:rPr>
          <w:rFonts w:ascii="Simplified Arabic" w:hAnsi="Simplified Arabic" w:cs="Simplified Arabic" w:hint="cs"/>
          <w:i/>
          <w:iCs/>
          <w:sz w:val="28"/>
          <w:szCs w:val="28"/>
          <w:rtl/>
        </w:rPr>
        <w:t>المجلة الدولية للعلوم المالية والإدارية والاقتصادية</w:t>
      </w:r>
      <w:r w:rsidRPr="00882AF1">
        <w:rPr>
          <w:rFonts w:ascii="Simplified Arabic" w:hAnsi="Simplified Arabic" w:cs="Simplified Arabic" w:hint="cs"/>
          <w:i/>
          <w:iCs/>
          <w:sz w:val="28"/>
          <w:szCs w:val="28"/>
          <w:rtl/>
          <w:lang w:bidi="ar-EG"/>
        </w:rPr>
        <w:t>، 3</w:t>
      </w:r>
      <w:r w:rsidRPr="00882AF1">
        <w:rPr>
          <w:rFonts w:ascii="Simplified Arabic" w:hAnsi="Simplified Arabic" w:cs="Simplified Arabic" w:hint="cs"/>
          <w:sz w:val="28"/>
          <w:szCs w:val="28"/>
          <w:rtl/>
          <w:lang w:bidi="ar-EG"/>
        </w:rPr>
        <w:t>(4)، 98-152.</w:t>
      </w:r>
      <w:r w:rsidRPr="00882AF1">
        <w:rPr>
          <w:rFonts w:ascii="Simplified Arabic" w:hAnsi="Simplified Arabic" w:cs="Simplified Arabic" w:hint="cs"/>
          <w:sz w:val="28"/>
          <w:szCs w:val="28"/>
          <w:rtl/>
        </w:rPr>
        <w:t xml:space="preserve"> </w:t>
      </w:r>
    </w:p>
    <w:p w14:paraId="4C8D6B97" w14:textId="77777777" w:rsidR="00DE4FDC" w:rsidRPr="00882AF1" w:rsidRDefault="00DE4FDC" w:rsidP="00DE4FDC">
      <w:pPr>
        <w:bidi/>
        <w:spacing w:after="0"/>
        <w:rPr>
          <w:rFonts w:ascii="Simplified Arabic" w:hAnsi="Simplified Arabic" w:cs="Simplified Arabic"/>
          <w:sz w:val="28"/>
          <w:szCs w:val="28"/>
          <w:rtl/>
        </w:rPr>
      </w:pPr>
      <w:r w:rsidRPr="00882AF1">
        <w:rPr>
          <w:rFonts w:ascii="Simplified Arabic" w:hAnsi="Simplified Arabic" w:cs="Simplified Arabic"/>
          <w:sz w:val="28"/>
          <w:szCs w:val="28"/>
          <w:rtl/>
        </w:rPr>
        <w:t xml:space="preserve">الهيئة العامة </w:t>
      </w:r>
      <w:r w:rsidRPr="00882AF1">
        <w:rPr>
          <w:rFonts w:ascii="Simplified Arabic" w:hAnsi="Simplified Arabic" w:cs="Simplified Arabic" w:hint="cs"/>
          <w:sz w:val="28"/>
          <w:szCs w:val="28"/>
          <w:rtl/>
        </w:rPr>
        <w:t xml:space="preserve">للإحصاء </w:t>
      </w:r>
      <w:r w:rsidRPr="00882AF1">
        <w:rPr>
          <w:rFonts w:ascii="Simplified Arabic" w:hAnsi="Simplified Arabic" w:cs="Simplified Arabic"/>
          <w:sz w:val="28"/>
          <w:szCs w:val="28"/>
        </w:rPr>
        <w:t>(GASTAT)</w:t>
      </w:r>
      <w:r w:rsidRPr="00882AF1">
        <w:rPr>
          <w:rFonts w:ascii="Simplified Arabic" w:hAnsi="Simplified Arabic" w:cs="Simplified Arabic" w:hint="cs"/>
          <w:sz w:val="28"/>
          <w:szCs w:val="28"/>
          <w:rtl/>
        </w:rPr>
        <w:t>. (2024).</w:t>
      </w:r>
      <w:r w:rsidRPr="00882AF1">
        <w:rPr>
          <w:rFonts w:ascii="Simplified Arabic" w:hAnsi="Simplified Arabic" w:cs="Simplified Arabic"/>
          <w:sz w:val="28"/>
          <w:szCs w:val="28"/>
        </w:rPr>
        <w:t xml:space="preserve"> </w:t>
      </w:r>
      <w:r w:rsidRPr="00882AF1">
        <w:rPr>
          <w:rFonts w:ascii="Simplified Arabic" w:hAnsi="Simplified Arabic" w:cs="Simplified Arabic"/>
          <w:i/>
          <w:iCs/>
          <w:sz w:val="28"/>
          <w:szCs w:val="28"/>
          <w:rtl/>
        </w:rPr>
        <w:t>تقرير المنهجية والجودة لإحصاءات المنشآت الصغيرة والمتوسطة 2024</w:t>
      </w:r>
      <w:r w:rsidRPr="00882AF1">
        <w:rPr>
          <w:rFonts w:ascii="Simplified Arabic" w:hAnsi="Simplified Arabic" w:cs="Simplified Arabic"/>
          <w:sz w:val="28"/>
          <w:szCs w:val="28"/>
        </w:rPr>
        <w:t xml:space="preserve">. </w:t>
      </w:r>
      <w:r w:rsidRPr="00882AF1">
        <w:rPr>
          <w:rFonts w:ascii="Simplified Arabic" w:hAnsi="Simplified Arabic" w:cs="Simplified Arabic"/>
          <w:sz w:val="28"/>
          <w:szCs w:val="28"/>
          <w:rtl/>
        </w:rPr>
        <w:t>الرياض: الهيئة العامة للإحصاء.</w:t>
      </w:r>
      <w:r w:rsidRPr="00882AF1">
        <w:rPr>
          <w:rFonts w:ascii="Simplified Arabic" w:hAnsi="Simplified Arabic" w:cs="Simplified Arabic" w:hint="cs"/>
          <w:sz w:val="28"/>
          <w:szCs w:val="28"/>
          <w:rtl/>
        </w:rPr>
        <w:t xml:space="preserve"> </w:t>
      </w:r>
      <w:hyperlink r:id="rId15" w:history="1">
        <w:r w:rsidRPr="00882AF1">
          <w:rPr>
            <w:rStyle w:val="Hyperlink"/>
            <w:rFonts w:ascii="Simplified Arabic" w:hAnsi="Simplified Arabic" w:cs="Simplified Arabic"/>
            <w:sz w:val="28"/>
            <w:szCs w:val="28"/>
          </w:rPr>
          <w:t>https://www.stats.gov.sa/ar/w/methodology-and-quality-report-for-small-and-medium-establishments-statistics-2024</w:t>
        </w:r>
      </w:hyperlink>
    </w:p>
    <w:p w14:paraId="68655439" w14:textId="77777777" w:rsidR="00DE4FDC" w:rsidRPr="00882AF1" w:rsidRDefault="00DE4FDC" w:rsidP="00DE4FDC">
      <w:pPr>
        <w:tabs>
          <w:tab w:val="left" w:pos="426"/>
        </w:tabs>
        <w:spacing w:before="240" w:after="120" w:line="360" w:lineRule="auto"/>
        <w:jc w:val="both"/>
        <w:rPr>
          <w:rFonts w:asciiTheme="majorBidi" w:hAnsiTheme="majorBidi" w:cstheme="majorBidi"/>
          <w:b/>
          <w:bCs/>
        </w:rPr>
      </w:pPr>
      <w:r w:rsidRPr="00882AF1">
        <w:rPr>
          <w:rFonts w:asciiTheme="majorBidi" w:hAnsiTheme="majorBidi" w:cstheme="majorBidi"/>
          <w:b/>
          <w:bCs/>
        </w:rPr>
        <w:t>References</w:t>
      </w:r>
    </w:p>
    <w:p w14:paraId="125CFCC8" w14:textId="77777777" w:rsidR="00DE4FDC" w:rsidRPr="00882AF1" w:rsidRDefault="00DE4FDC" w:rsidP="00DE4FDC">
      <w:pPr>
        <w:spacing w:after="0" w:line="360" w:lineRule="auto"/>
        <w:ind w:left="630" w:hanging="630"/>
        <w:jc w:val="both"/>
        <w:rPr>
          <w:rFonts w:asciiTheme="majorBidi" w:hAnsiTheme="majorBidi" w:cstheme="majorBidi"/>
          <w:rtl/>
        </w:rPr>
      </w:pPr>
      <w:bookmarkStart w:id="3" w:name="_Hlk201093463"/>
      <w:proofErr w:type="spellStart"/>
      <w:r w:rsidRPr="00882AF1">
        <w:rPr>
          <w:rFonts w:asciiTheme="majorBidi" w:hAnsiTheme="majorBidi" w:cstheme="majorBidi"/>
          <w:lang w:bidi="ar-EG"/>
        </w:rPr>
        <w:t>Aljohani</w:t>
      </w:r>
      <w:proofErr w:type="spellEnd"/>
      <w:r w:rsidRPr="00882AF1">
        <w:rPr>
          <w:rFonts w:asciiTheme="majorBidi" w:hAnsiTheme="majorBidi" w:cstheme="majorBidi"/>
          <w:lang w:bidi="ar-EG"/>
        </w:rPr>
        <w:t xml:space="preserve">, N. B., &amp; </w:t>
      </w:r>
      <w:proofErr w:type="spellStart"/>
      <w:r w:rsidRPr="00882AF1">
        <w:rPr>
          <w:rFonts w:asciiTheme="majorBidi" w:hAnsiTheme="majorBidi" w:cstheme="majorBidi"/>
          <w:lang w:bidi="ar-EG"/>
        </w:rPr>
        <w:t>Albliwi</w:t>
      </w:r>
      <w:bookmarkEnd w:id="3"/>
      <w:proofErr w:type="spellEnd"/>
      <w:r w:rsidRPr="00882AF1">
        <w:rPr>
          <w:rFonts w:asciiTheme="majorBidi" w:hAnsiTheme="majorBidi" w:cstheme="majorBidi"/>
          <w:lang w:bidi="ar-EG"/>
        </w:rPr>
        <w:t xml:space="preserve">, S. (2022). </w:t>
      </w:r>
      <w:bookmarkStart w:id="4" w:name="_Hlk201093543"/>
      <w:r w:rsidRPr="00882AF1">
        <w:rPr>
          <w:rFonts w:asciiTheme="majorBidi" w:hAnsiTheme="majorBidi" w:cstheme="majorBidi"/>
          <w:lang w:bidi="ar-EG"/>
        </w:rPr>
        <w:t>Impacts of applying artificial intelligence on decision-making quality: A descriptive study in Saudi Arabian private sector organizations</w:t>
      </w:r>
      <w:bookmarkEnd w:id="4"/>
      <w:r w:rsidRPr="00882AF1">
        <w:rPr>
          <w:rFonts w:asciiTheme="majorBidi" w:hAnsiTheme="majorBidi" w:cstheme="majorBidi"/>
          <w:lang w:bidi="ar-EG"/>
        </w:rPr>
        <w:t>. </w:t>
      </w:r>
      <w:r w:rsidRPr="00882AF1">
        <w:rPr>
          <w:rFonts w:asciiTheme="majorBidi" w:hAnsiTheme="majorBidi" w:cstheme="majorBidi"/>
          <w:i/>
          <w:iCs/>
          <w:lang w:bidi="ar-EG"/>
        </w:rPr>
        <w:t>International Transaction Journal of Engineering, Management, &amp; Applied Sciences &amp; Technologies, 13 (5)</w:t>
      </w:r>
      <w:r w:rsidRPr="00882AF1">
        <w:rPr>
          <w:rFonts w:asciiTheme="majorBidi" w:hAnsiTheme="majorBidi" w:cstheme="majorBidi"/>
          <w:lang w:bidi="ar-EG"/>
        </w:rPr>
        <w:t>, 1-14.</w:t>
      </w:r>
      <w:r w:rsidRPr="00882AF1">
        <w:rPr>
          <w:rFonts w:asciiTheme="majorBidi" w:hAnsiTheme="majorBidi" w:cstheme="majorBidi"/>
          <w:rtl/>
        </w:rPr>
        <w:t>‏</w:t>
      </w:r>
      <w:r w:rsidRPr="00882AF1">
        <w:rPr>
          <w:rFonts w:asciiTheme="majorBidi" w:hAnsiTheme="majorBidi" w:cstheme="majorBidi"/>
        </w:rPr>
        <w:t xml:space="preserve"> </w:t>
      </w:r>
    </w:p>
    <w:p w14:paraId="145A319E"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Cohen, J. (1992). Statistical power analysis. </w:t>
      </w:r>
      <w:r w:rsidRPr="00882AF1">
        <w:rPr>
          <w:rFonts w:asciiTheme="majorBidi" w:hAnsiTheme="majorBidi" w:cstheme="majorBidi"/>
          <w:i/>
          <w:iCs/>
        </w:rPr>
        <w:t>Current directions in psychological science</w:t>
      </w:r>
      <w:r w:rsidRPr="00882AF1">
        <w:rPr>
          <w:rFonts w:asciiTheme="majorBidi" w:hAnsiTheme="majorBidi" w:cstheme="majorBidi"/>
        </w:rPr>
        <w:t>, </w:t>
      </w:r>
      <w:r w:rsidRPr="00882AF1">
        <w:rPr>
          <w:rFonts w:asciiTheme="majorBidi" w:hAnsiTheme="majorBidi" w:cstheme="majorBidi"/>
          <w:i/>
          <w:iCs/>
        </w:rPr>
        <w:t>1</w:t>
      </w:r>
      <w:r w:rsidRPr="00882AF1">
        <w:rPr>
          <w:rFonts w:asciiTheme="majorBidi" w:hAnsiTheme="majorBidi" w:cstheme="majorBidi"/>
        </w:rPr>
        <w:t>(3), 98-101.</w:t>
      </w:r>
    </w:p>
    <w:p w14:paraId="632E2D46"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r w:rsidRPr="00882AF1">
        <w:rPr>
          <w:rFonts w:asciiTheme="majorBidi" w:hAnsiTheme="majorBidi" w:cstheme="majorBidi"/>
        </w:rPr>
        <w:t>Creswell, J. W., &amp; Creswell, J. D. (2018). </w:t>
      </w:r>
      <w:r w:rsidRPr="00882AF1">
        <w:rPr>
          <w:rFonts w:asciiTheme="majorBidi" w:hAnsiTheme="majorBidi" w:cstheme="majorBidi"/>
          <w:i/>
          <w:iCs/>
        </w:rPr>
        <w:t xml:space="preserve">Research design: Qualitative, quantitative, and mixed methods </w:t>
      </w:r>
      <w:proofErr w:type="gramStart"/>
      <w:r w:rsidRPr="00882AF1">
        <w:rPr>
          <w:rFonts w:asciiTheme="majorBidi" w:hAnsiTheme="majorBidi" w:cstheme="majorBidi"/>
          <w:i/>
          <w:iCs/>
        </w:rPr>
        <w:t>approaches</w:t>
      </w:r>
      <w:proofErr w:type="gramEnd"/>
      <w:r w:rsidRPr="00882AF1">
        <w:rPr>
          <w:rFonts w:asciiTheme="majorBidi" w:hAnsiTheme="majorBidi" w:cstheme="majorBidi"/>
          <w:i/>
          <w:iCs/>
        </w:rPr>
        <w:t xml:space="preserve"> </w:t>
      </w:r>
      <w:r w:rsidRPr="00882AF1">
        <w:rPr>
          <w:rFonts w:asciiTheme="majorBidi" w:hAnsiTheme="majorBidi" w:cstheme="majorBidi"/>
        </w:rPr>
        <w:t>(5th ed.). Sage publications.</w:t>
      </w:r>
    </w:p>
    <w:p w14:paraId="7D8BBD14"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proofErr w:type="spellStart"/>
      <w:r w:rsidRPr="00882AF1">
        <w:rPr>
          <w:rFonts w:asciiTheme="majorBidi" w:hAnsiTheme="majorBidi" w:cstheme="majorBidi"/>
        </w:rPr>
        <w:t>Etikan</w:t>
      </w:r>
      <w:proofErr w:type="spellEnd"/>
      <w:r w:rsidRPr="00882AF1">
        <w:rPr>
          <w:rFonts w:asciiTheme="majorBidi" w:hAnsiTheme="majorBidi" w:cstheme="majorBidi"/>
        </w:rPr>
        <w:t>, I., &amp; Bala, K. (2017). Sampling and sampling methods. </w:t>
      </w:r>
      <w:r w:rsidRPr="00882AF1">
        <w:rPr>
          <w:rFonts w:asciiTheme="majorBidi" w:hAnsiTheme="majorBidi" w:cstheme="majorBidi"/>
          <w:i/>
          <w:iCs/>
        </w:rPr>
        <w:t>Biometrics &amp; Biostatistics International Journal</w:t>
      </w:r>
      <w:r w:rsidRPr="00882AF1">
        <w:rPr>
          <w:rFonts w:asciiTheme="majorBidi" w:hAnsiTheme="majorBidi" w:cstheme="majorBidi"/>
        </w:rPr>
        <w:t>, </w:t>
      </w:r>
      <w:r w:rsidRPr="00882AF1">
        <w:rPr>
          <w:rFonts w:asciiTheme="majorBidi" w:hAnsiTheme="majorBidi" w:cstheme="majorBidi"/>
          <w:i/>
          <w:iCs/>
        </w:rPr>
        <w:t>5</w:t>
      </w:r>
      <w:r w:rsidRPr="00882AF1">
        <w:rPr>
          <w:rFonts w:asciiTheme="majorBidi" w:hAnsiTheme="majorBidi" w:cstheme="majorBidi"/>
        </w:rPr>
        <w:t>(6), 215–217.</w:t>
      </w:r>
    </w:p>
    <w:p w14:paraId="74E1A29F"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 xml:space="preserve">Faul, F., Erdfelder, E., Buchner, A., &amp; Lang, A.-G. (2009). Statistical power analyses using G*Power 3.1: Tests for correlation and regression analyses. </w:t>
      </w:r>
      <w:r w:rsidRPr="00882AF1">
        <w:rPr>
          <w:rFonts w:asciiTheme="majorBidi" w:hAnsiTheme="majorBidi" w:cstheme="majorBidi"/>
          <w:i/>
          <w:iCs/>
        </w:rPr>
        <w:t>Behavior Research Methods, 41</w:t>
      </w:r>
      <w:r w:rsidRPr="00882AF1">
        <w:rPr>
          <w:rFonts w:asciiTheme="majorBidi" w:hAnsiTheme="majorBidi" w:cstheme="majorBidi"/>
        </w:rPr>
        <w:t>(4), 1149–1160.</w:t>
      </w:r>
    </w:p>
    <w:p w14:paraId="0F289F6E"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r w:rsidRPr="00882AF1">
        <w:rPr>
          <w:rFonts w:asciiTheme="majorBidi" w:hAnsiTheme="majorBidi" w:cstheme="majorBidi"/>
        </w:rPr>
        <w:t>Fornell, C., &amp; Larcker, D. F. (1981). Evaluating structural equation models with unobservable variables and measurement error. </w:t>
      </w:r>
      <w:r w:rsidRPr="00882AF1">
        <w:rPr>
          <w:rFonts w:asciiTheme="majorBidi" w:hAnsiTheme="majorBidi" w:cstheme="majorBidi"/>
          <w:i/>
          <w:iCs/>
        </w:rPr>
        <w:t>Journal of marketing research</w:t>
      </w:r>
      <w:r w:rsidRPr="00882AF1">
        <w:rPr>
          <w:rFonts w:asciiTheme="majorBidi" w:hAnsiTheme="majorBidi" w:cstheme="majorBidi"/>
        </w:rPr>
        <w:t>, </w:t>
      </w:r>
      <w:r w:rsidRPr="00882AF1">
        <w:rPr>
          <w:rFonts w:asciiTheme="majorBidi" w:hAnsiTheme="majorBidi" w:cstheme="majorBidi"/>
          <w:i/>
          <w:iCs/>
        </w:rPr>
        <w:t>18</w:t>
      </w:r>
      <w:r w:rsidRPr="00882AF1">
        <w:rPr>
          <w:rFonts w:asciiTheme="majorBidi" w:hAnsiTheme="majorBidi" w:cstheme="majorBidi"/>
        </w:rPr>
        <w:t>(1), 39-50.</w:t>
      </w:r>
    </w:p>
    <w:p w14:paraId="24790792"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r w:rsidRPr="00882AF1">
        <w:rPr>
          <w:rFonts w:asciiTheme="majorBidi" w:hAnsiTheme="majorBidi" w:cstheme="majorBidi"/>
        </w:rPr>
        <w:t xml:space="preserve">Hair, J. F., Hult, G. T. M., Ringle, C. M., &amp; Sarstedt, M. (2017). </w:t>
      </w:r>
      <w:r w:rsidRPr="00882AF1">
        <w:rPr>
          <w:rFonts w:asciiTheme="majorBidi" w:hAnsiTheme="majorBidi" w:cstheme="majorBidi"/>
          <w:i/>
          <w:iCs/>
        </w:rPr>
        <w:t>A Primer on Partial Least Squares Structural Equation Modeling (PLS-SEM)</w:t>
      </w:r>
      <w:r w:rsidRPr="00882AF1">
        <w:rPr>
          <w:rFonts w:asciiTheme="majorBidi" w:hAnsiTheme="majorBidi" w:cstheme="majorBidi"/>
        </w:rPr>
        <w:t xml:space="preserve"> (2nd ed.). SAGE Publications.</w:t>
      </w:r>
    </w:p>
    <w:p w14:paraId="52241FE3"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Hair, J. F., Risher, J. J., Sarstedt, M., &amp; Ringle, C. M. (2019). When to use and how to report the results of PLS-SEM. </w:t>
      </w:r>
      <w:r w:rsidRPr="00882AF1">
        <w:rPr>
          <w:rFonts w:asciiTheme="majorBidi" w:hAnsiTheme="majorBidi" w:cstheme="majorBidi"/>
          <w:i/>
          <w:iCs/>
        </w:rPr>
        <w:t>European business review</w:t>
      </w:r>
      <w:r w:rsidRPr="00882AF1">
        <w:rPr>
          <w:rFonts w:asciiTheme="majorBidi" w:hAnsiTheme="majorBidi" w:cstheme="majorBidi"/>
        </w:rPr>
        <w:t>, </w:t>
      </w:r>
      <w:r w:rsidRPr="00882AF1">
        <w:rPr>
          <w:rFonts w:asciiTheme="majorBidi" w:hAnsiTheme="majorBidi" w:cstheme="majorBidi"/>
          <w:i/>
          <w:iCs/>
        </w:rPr>
        <w:t>31</w:t>
      </w:r>
      <w:r w:rsidRPr="00882AF1">
        <w:rPr>
          <w:rFonts w:asciiTheme="majorBidi" w:hAnsiTheme="majorBidi" w:cstheme="majorBidi"/>
        </w:rPr>
        <w:t>(1), 2-24.</w:t>
      </w:r>
    </w:p>
    <w:p w14:paraId="4EE83BFA"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Hair, J., &amp; Alamer, A. (2022). Partial Least Squares Structural Equation Modeling (PLS-SEM) in second language and education research: Guidelines using an applied example. </w:t>
      </w:r>
      <w:r w:rsidRPr="00882AF1">
        <w:rPr>
          <w:rFonts w:asciiTheme="majorBidi" w:hAnsiTheme="majorBidi" w:cstheme="majorBidi"/>
          <w:i/>
          <w:iCs/>
        </w:rPr>
        <w:t>Research methods in applied linguistics</w:t>
      </w:r>
      <w:r w:rsidRPr="00882AF1">
        <w:rPr>
          <w:rFonts w:asciiTheme="majorBidi" w:hAnsiTheme="majorBidi" w:cstheme="majorBidi"/>
        </w:rPr>
        <w:t>, </w:t>
      </w:r>
      <w:r w:rsidRPr="00882AF1">
        <w:rPr>
          <w:rFonts w:asciiTheme="majorBidi" w:hAnsiTheme="majorBidi" w:cstheme="majorBidi"/>
          <w:i/>
          <w:iCs/>
        </w:rPr>
        <w:t>1</w:t>
      </w:r>
      <w:r w:rsidRPr="00882AF1">
        <w:rPr>
          <w:rFonts w:asciiTheme="majorBidi" w:hAnsiTheme="majorBidi" w:cstheme="majorBidi"/>
        </w:rPr>
        <w:t>(3), 100027.</w:t>
      </w:r>
    </w:p>
    <w:p w14:paraId="3E51D0F8" w14:textId="77777777" w:rsidR="00DE4FDC" w:rsidRPr="009B2FC5"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 xml:space="preserve">Hayes, A. F., &amp; </w:t>
      </w:r>
      <w:proofErr w:type="spellStart"/>
      <w:r w:rsidRPr="00882AF1">
        <w:rPr>
          <w:rFonts w:asciiTheme="majorBidi" w:hAnsiTheme="majorBidi" w:cstheme="majorBidi"/>
        </w:rPr>
        <w:t>Scharkow</w:t>
      </w:r>
      <w:proofErr w:type="spellEnd"/>
      <w:r w:rsidRPr="00882AF1">
        <w:rPr>
          <w:rFonts w:asciiTheme="majorBidi" w:hAnsiTheme="majorBidi" w:cstheme="majorBidi"/>
        </w:rPr>
        <w:t xml:space="preserve">, M. (2013). The relative trustworthiness of inferential tests of the indirect effect in statistical mediation analysis: does method really </w:t>
      </w:r>
      <w:proofErr w:type="gramStart"/>
      <w:r w:rsidRPr="00882AF1">
        <w:rPr>
          <w:rFonts w:asciiTheme="majorBidi" w:hAnsiTheme="majorBidi" w:cstheme="majorBidi"/>
        </w:rPr>
        <w:t>matter?.</w:t>
      </w:r>
      <w:proofErr w:type="gramEnd"/>
      <w:r w:rsidRPr="00882AF1">
        <w:rPr>
          <w:rFonts w:asciiTheme="majorBidi" w:hAnsiTheme="majorBidi" w:cstheme="majorBidi"/>
        </w:rPr>
        <w:t> </w:t>
      </w:r>
      <w:r w:rsidRPr="00882AF1">
        <w:rPr>
          <w:rFonts w:asciiTheme="majorBidi" w:hAnsiTheme="majorBidi" w:cstheme="majorBidi"/>
          <w:i/>
          <w:iCs/>
        </w:rPr>
        <w:t xml:space="preserve">Psychological </w:t>
      </w:r>
      <w:r w:rsidRPr="009B2FC5">
        <w:rPr>
          <w:rFonts w:asciiTheme="majorBidi" w:hAnsiTheme="majorBidi" w:cstheme="majorBidi"/>
          <w:i/>
          <w:iCs/>
        </w:rPr>
        <w:t>science</w:t>
      </w:r>
      <w:r w:rsidRPr="009B2FC5">
        <w:rPr>
          <w:rFonts w:asciiTheme="majorBidi" w:hAnsiTheme="majorBidi" w:cstheme="majorBidi"/>
        </w:rPr>
        <w:t>, </w:t>
      </w:r>
      <w:r w:rsidRPr="009B2FC5">
        <w:rPr>
          <w:rFonts w:asciiTheme="majorBidi" w:hAnsiTheme="majorBidi" w:cstheme="majorBidi"/>
          <w:i/>
          <w:iCs/>
        </w:rPr>
        <w:t>24</w:t>
      </w:r>
      <w:r w:rsidRPr="009B2FC5">
        <w:rPr>
          <w:rFonts w:asciiTheme="majorBidi" w:hAnsiTheme="majorBidi" w:cstheme="majorBidi"/>
        </w:rPr>
        <w:t>(10), 1918-1927.</w:t>
      </w:r>
    </w:p>
    <w:p w14:paraId="63CA8A31" w14:textId="77777777" w:rsidR="00DE4FDC" w:rsidRPr="009B2FC5" w:rsidRDefault="00DE4FDC" w:rsidP="00DE4FDC">
      <w:pPr>
        <w:tabs>
          <w:tab w:val="left" w:pos="426"/>
        </w:tabs>
        <w:spacing w:after="0" w:line="360" w:lineRule="auto"/>
        <w:ind w:left="709" w:hanging="709"/>
        <w:jc w:val="both"/>
        <w:rPr>
          <w:rFonts w:asciiTheme="majorBidi" w:hAnsiTheme="majorBidi" w:cstheme="majorBidi"/>
        </w:rPr>
      </w:pPr>
      <w:r w:rsidRPr="009B2FC5">
        <w:rPr>
          <w:rFonts w:asciiTheme="majorBidi" w:hAnsiTheme="majorBidi" w:cstheme="majorBidi"/>
        </w:rPr>
        <w:lastRenderedPageBreak/>
        <w:t xml:space="preserve">Henseler, J., Dijkstra, T. K., Sarstedt, M., Ringle, C. M., Diamantopoulos, A., Straub, D. W., &amp; </w:t>
      </w:r>
      <w:proofErr w:type="spellStart"/>
      <w:r w:rsidRPr="009B2FC5">
        <w:rPr>
          <w:rFonts w:asciiTheme="majorBidi" w:hAnsiTheme="majorBidi" w:cstheme="majorBidi"/>
        </w:rPr>
        <w:t>Calantone</w:t>
      </w:r>
      <w:proofErr w:type="spellEnd"/>
      <w:r w:rsidRPr="009B2FC5">
        <w:rPr>
          <w:rFonts w:asciiTheme="majorBidi" w:hAnsiTheme="majorBidi" w:cstheme="majorBidi"/>
        </w:rPr>
        <w:t>, R. J. (2014). Common beliefs and reality about PLS: Comments on Rönkkö and Evermann (2013). </w:t>
      </w:r>
      <w:r w:rsidRPr="009B2FC5">
        <w:rPr>
          <w:rFonts w:asciiTheme="majorBidi" w:hAnsiTheme="majorBidi" w:cstheme="majorBidi"/>
          <w:i/>
          <w:iCs/>
        </w:rPr>
        <w:t>Organizational research methods</w:t>
      </w:r>
      <w:r w:rsidRPr="009B2FC5">
        <w:rPr>
          <w:rFonts w:asciiTheme="majorBidi" w:hAnsiTheme="majorBidi" w:cstheme="majorBidi"/>
        </w:rPr>
        <w:t>, </w:t>
      </w:r>
      <w:r w:rsidRPr="009B2FC5">
        <w:rPr>
          <w:rFonts w:asciiTheme="majorBidi" w:hAnsiTheme="majorBidi" w:cstheme="majorBidi"/>
          <w:i/>
          <w:iCs/>
        </w:rPr>
        <w:t>17</w:t>
      </w:r>
      <w:r w:rsidRPr="009B2FC5">
        <w:rPr>
          <w:rFonts w:asciiTheme="majorBidi" w:hAnsiTheme="majorBidi" w:cstheme="majorBidi"/>
        </w:rPr>
        <w:t>(2), 182-209.</w:t>
      </w:r>
    </w:p>
    <w:p w14:paraId="6C245A4E"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9B2FC5">
        <w:rPr>
          <w:rFonts w:asciiTheme="majorBidi" w:hAnsiTheme="majorBidi" w:cstheme="majorBidi"/>
        </w:rPr>
        <w:t xml:space="preserve">Hox, J. J., Maas, C. J., &amp; </w:t>
      </w:r>
      <w:proofErr w:type="spellStart"/>
      <w:r w:rsidRPr="009B2FC5">
        <w:rPr>
          <w:rFonts w:asciiTheme="majorBidi" w:hAnsiTheme="majorBidi" w:cstheme="majorBidi"/>
        </w:rPr>
        <w:t>Brinkhuis</w:t>
      </w:r>
      <w:proofErr w:type="spellEnd"/>
      <w:r w:rsidRPr="009B2FC5">
        <w:rPr>
          <w:rFonts w:asciiTheme="majorBidi" w:hAnsiTheme="majorBidi" w:cstheme="majorBidi"/>
        </w:rPr>
        <w:t>, M. J. (2010). The effect of estimation method and</w:t>
      </w:r>
      <w:r w:rsidRPr="00882AF1">
        <w:rPr>
          <w:rFonts w:asciiTheme="majorBidi" w:hAnsiTheme="majorBidi" w:cstheme="majorBidi"/>
        </w:rPr>
        <w:t xml:space="preserve"> sample size in multilevel structural equation modeling. </w:t>
      </w:r>
      <w:r w:rsidRPr="00882AF1">
        <w:rPr>
          <w:rFonts w:asciiTheme="majorBidi" w:hAnsiTheme="majorBidi" w:cstheme="majorBidi"/>
          <w:i/>
          <w:iCs/>
        </w:rPr>
        <w:t xml:space="preserve">Statistica </w:t>
      </w:r>
      <w:proofErr w:type="spellStart"/>
      <w:r w:rsidRPr="00882AF1">
        <w:rPr>
          <w:rFonts w:asciiTheme="majorBidi" w:hAnsiTheme="majorBidi" w:cstheme="majorBidi"/>
          <w:i/>
          <w:iCs/>
        </w:rPr>
        <w:t>neerlandica</w:t>
      </w:r>
      <w:proofErr w:type="spellEnd"/>
      <w:r w:rsidRPr="00882AF1">
        <w:rPr>
          <w:rFonts w:asciiTheme="majorBidi" w:hAnsiTheme="majorBidi" w:cstheme="majorBidi"/>
        </w:rPr>
        <w:t>, </w:t>
      </w:r>
      <w:r w:rsidRPr="00882AF1">
        <w:rPr>
          <w:rFonts w:asciiTheme="majorBidi" w:hAnsiTheme="majorBidi" w:cstheme="majorBidi"/>
          <w:i/>
          <w:iCs/>
        </w:rPr>
        <w:t>64</w:t>
      </w:r>
      <w:r w:rsidRPr="00882AF1">
        <w:rPr>
          <w:rFonts w:asciiTheme="majorBidi" w:hAnsiTheme="majorBidi" w:cstheme="majorBidi"/>
        </w:rPr>
        <w:t>(2), 157-170.</w:t>
      </w:r>
    </w:p>
    <w:p w14:paraId="49A960BD"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r w:rsidRPr="00882AF1">
        <w:rPr>
          <w:rFonts w:asciiTheme="majorBidi" w:hAnsiTheme="majorBidi" w:cstheme="majorBidi"/>
        </w:rPr>
        <w:t>Kim, J. S., &amp; Seo, D. (2023). Foresight and strategic decision-making framework from artificial intelligence technology development to utilization activities in small-and-medium-sized enterprises. </w:t>
      </w:r>
      <w:r w:rsidRPr="00882AF1">
        <w:rPr>
          <w:rFonts w:asciiTheme="majorBidi" w:hAnsiTheme="majorBidi" w:cstheme="majorBidi"/>
          <w:i/>
          <w:iCs/>
        </w:rPr>
        <w:t>foresight</w:t>
      </w:r>
      <w:r w:rsidRPr="00882AF1">
        <w:rPr>
          <w:rFonts w:asciiTheme="majorBidi" w:hAnsiTheme="majorBidi" w:cstheme="majorBidi"/>
        </w:rPr>
        <w:t>, </w:t>
      </w:r>
      <w:r w:rsidRPr="00882AF1">
        <w:rPr>
          <w:rFonts w:asciiTheme="majorBidi" w:hAnsiTheme="majorBidi" w:cstheme="majorBidi"/>
          <w:i/>
          <w:iCs/>
        </w:rPr>
        <w:t>25</w:t>
      </w:r>
      <w:r w:rsidRPr="00882AF1">
        <w:rPr>
          <w:rFonts w:asciiTheme="majorBidi" w:hAnsiTheme="majorBidi" w:cstheme="majorBidi"/>
        </w:rPr>
        <w:t>(6), 769-787.</w:t>
      </w:r>
    </w:p>
    <w:p w14:paraId="01F11CFD" w14:textId="77777777" w:rsidR="00DE4FDC" w:rsidRPr="00882AF1" w:rsidRDefault="00DE4FDC" w:rsidP="00DE4FDC">
      <w:pPr>
        <w:spacing w:after="0" w:line="360" w:lineRule="auto"/>
        <w:ind w:left="630" w:hanging="630"/>
        <w:jc w:val="both"/>
        <w:rPr>
          <w:rFonts w:asciiTheme="majorBidi" w:hAnsiTheme="majorBidi" w:cstheme="majorBidi"/>
          <w:rtl/>
        </w:rPr>
      </w:pPr>
      <w:bookmarkStart w:id="5" w:name="_Hlk201089750"/>
      <w:r w:rsidRPr="00882AF1">
        <w:rPr>
          <w:rFonts w:asciiTheme="majorBidi" w:hAnsiTheme="majorBidi" w:cstheme="majorBidi"/>
          <w:lang w:bidi="ar-EG"/>
        </w:rPr>
        <w:t>Kim</w:t>
      </w:r>
      <w:bookmarkEnd w:id="5"/>
      <w:r w:rsidRPr="00882AF1">
        <w:rPr>
          <w:rFonts w:asciiTheme="majorBidi" w:hAnsiTheme="majorBidi" w:cstheme="majorBidi"/>
          <w:lang w:bidi="ar-EG"/>
        </w:rPr>
        <w:t>, K., &amp; Kim, B. (2022). Decision-making model for reinforcing digital transformation strategies based on artificial intelligence technology. </w:t>
      </w:r>
      <w:r w:rsidRPr="00882AF1">
        <w:rPr>
          <w:rFonts w:asciiTheme="majorBidi" w:hAnsiTheme="majorBidi" w:cstheme="majorBidi"/>
          <w:i/>
          <w:iCs/>
          <w:lang w:bidi="ar-EG"/>
        </w:rPr>
        <w:t>Information</w:t>
      </w:r>
      <w:r w:rsidRPr="00882AF1">
        <w:rPr>
          <w:rFonts w:asciiTheme="majorBidi" w:hAnsiTheme="majorBidi" w:cstheme="majorBidi"/>
          <w:lang w:bidi="ar-EG"/>
        </w:rPr>
        <w:t>, </w:t>
      </w:r>
      <w:r w:rsidRPr="00882AF1">
        <w:rPr>
          <w:rFonts w:asciiTheme="majorBidi" w:hAnsiTheme="majorBidi" w:cstheme="majorBidi"/>
          <w:i/>
          <w:iCs/>
          <w:lang w:bidi="ar-EG"/>
        </w:rPr>
        <w:t>13</w:t>
      </w:r>
      <w:r w:rsidRPr="00882AF1">
        <w:rPr>
          <w:rFonts w:asciiTheme="majorBidi" w:hAnsiTheme="majorBidi" w:cstheme="majorBidi"/>
          <w:lang w:bidi="ar-EG"/>
        </w:rPr>
        <w:t>(5), 253.</w:t>
      </w:r>
      <w:r w:rsidRPr="00882AF1">
        <w:rPr>
          <w:rFonts w:asciiTheme="majorBidi" w:hAnsiTheme="majorBidi" w:cstheme="majorBidi"/>
          <w:rtl/>
        </w:rPr>
        <w:t>‏</w:t>
      </w:r>
    </w:p>
    <w:p w14:paraId="19F1BFB9" w14:textId="77777777" w:rsidR="00DE4FDC" w:rsidRPr="00882AF1" w:rsidRDefault="00DE4FDC" w:rsidP="00DE4FDC">
      <w:pPr>
        <w:spacing w:after="0" w:line="360" w:lineRule="auto"/>
        <w:ind w:left="630" w:hanging="630"/>
        <w:jc w:val="both"/>
        <w:rPr>
          <w:rFonts w:asciiTheme="majorBidi" w:hAnsiTheme="majorBidi" w:cstheme="majorBidi"/>
          <w:rtl/>
        </w:rPr>
      </w:pPr>
      <w:r w:rsidRPr="00882AF1">
        <w:rPr>
          <w:rFonts w:asciiTheme="majorBidi" w:hAnsiTheme="majorBidi" w:cstheme="majorBidi"/>
        </w:rPr>
        <w:t>Kock, N. (2015). A note on how to conduct a factor-based PLS-SEM analysis. </w:t>
      </w:r>
      <w:r w:rsidRPr="00882AF1">
        <w:rPr>
          <w:rFonts w:asciiTheme="majorBidi" w:hAnsiTheme="majorBidi" w:cstheme="majorBidi"/>
          <w:i/>
          <w:iCs/>
        </w:rPr>
        <w:t>International Journal of e-Collaboration (</w:t>
      </w:r>
      <w:proofErr w:type="spellStart"/>
      <w:r w:rsidRPr="00882AF1">
        <w:rPr>
          <w:rFonts w:asciiTheme="majorBidi" w:hAnsiTheme="majorBidi" w:cstheme="majorBidi"/>
          <w:i/>
          <w:iCs/>
        </w:rPr>
        <w:t>ijec</w:t>
      </w:r>
      <w:proofErr w:type="spellEnd"/>
      <w:r w:rsidRPr="00882AF1">
        <w:rPr>
          <w:rFonts w:asciiTheme="majorBidi" w:hAnsiTheme="majorBidi" w:cstheme="majorBidi"/>
          <w:i/>
          <w:iCs/>
        </w:rPr>
        <w:t>)</w:t>
      </w:r>
      <w:r w:rsidRPr="00882AF1">
        <w:rPr>
          <w:rFonts w:asciiTheme="majorBidi" w:hAnsiTheme="majorBidi" w:cstheme="majorBidi"/>
        </w:rPr>
        <w:t>, </w:t>
      </w:r>
      <w:r w:rsidRPr="00882AF1">
        <w:rPr>
          <w:rFonts w:asciiTheme="majorBidi" w:hAnsiTheme="majorBidi" w:cstheme="majorBidi"/>
          <w:i/>
          <w:iCs/>
        </w:rPr>
        <w:t>11</w:t>
      </w:r>
      <w:r w:rsidRPr="00882AF1">
        <w:rPr>
          <w:rFonts w:asciiTheme="majorBidi" w:hAnsiTheme="majorBidi" w:cstheme="majorBidi"/>
        </w:rPr>
        <w:t>(3), 1-9.</w:t>
      </w:r>
    </w:p>
    <w:p w14:paraId="6A54DD52" w14:textId="77777777" w:rsidR="00DE4FDC" w:rsidRPr="00882AF1" w:rsidRDefault="00DE4FDC" w:rsidP="00DE4FDC">
      <w:pPr>
        <w:spacing w:after="0" w:line="360" w:lineRule="auto"/>
        <w:ind w:left="630" w:hanging="630"/>
        <w:jc w:val="both"/>
        <w:rPr>
          <w:rFonts w:asciiTheme="majorBidi" w:hAnsiTheme="majorBidi" w:cstheme="majorBidi"/>
          <w:rtl/>
        </w:rPr>
      </w:pPr>
      <w:r w:rsidRPr="00882AF1">
        <w:rPr>
          <w:rFonts w:asciiTheme="majorBidi" w:hAnsiTheme="majorBidi" w:cstheme="majorBidi"/>
        </w:rPr>
        <w:t>Kock, N., &amp; Hadaya, P. (2018). Minimum sample size estimation in PLS‐SEM: The inverse square root and gamma‐exponential methods. </w:t>
      </w:r>
      <w:r w:rsidRPr="00882AF1">
        <w:rPr>
          <w:rFonts w:asciiTheme="majorBidi" w:hAnsiTheme="majorBidi" w:cstheme="majorBidi"/>
          <w:i/>
          <w:iCs/>
        </w:rPr>
        <w:t>Information systems journal</w:t>
      </w:r>
      <w:r w:rsidRPr="00882AF1">
        <w:rPr>
          <w:rFonts w:asciiTheme="majorBidi" w:hAnsiTheme="majorBidi" w:cstheme="majorBidi"/>
        </w:rPr>
        <w:t>, </w:t>
      </w:r>
      <w:r w:rsidRPr="00882AF1">
        <w:rPr>
          <w:rFonts w:asciiTheme="majorBidi" w:hAnsiTheme="majorBidi" w:cstheme="majorBidi"/>
          <w:i/>
          <w:iCs/>
        </w:rPr>
        <w:t>28</w:t>
      </w:r>
      <w:r w:rsidRPr="00882AF1">
        <w:rPr>
          <w:rFonts w:asciiTheme="majorBidi" w:hAnsiTheme="majorBidi" w:cstheme="majorBidi"/>
        </w:rPr>
        <w:t xml:space="preserve">(1), 227-261. </w:t>
      </w:r>
    </w:p>
    <w:p w14:paraId="54BB7DB6" w14:textId="77777777" w:rsidR="00DE4FDC" w:rsidRDefault="00DE4FDC" w:rsidP="00DE4FDC">
      <w:pPr>
        <w:tabs>
          <w:tab w:val="left" w:pos="426"/>
        </w:tabs>
        <w:spacing w:after="0" w:line="360" w:lineRule="auto"/>
        <w:ind w:left="709" w:hanging="709"/>
        <w:jc w:val="both"/>
        <w:rPr>
          <w:rFonts w:asciiTheme="majorBidi" w:hAnsiTheme="majorBidi" w:cstheme="majorBidi"/>
        </w:rPr>
      </w:pPr>
      <w:proofErr w:type="spellStart"/>
      <w:r w:rsidRPr="00882AF1">
        <w:rPr>
          <w:rFonts w:asciiTheme="majorBidi" w:hAnsiTheme="majorBidi" w:cstheme="majorBidi"/>
        </w:rPr>
        <w:t>Krejcie</w:t>
      </w:r>
      <w:proofErr w:type="spellEnd"/>
      <w:r w:rsidRPr="00882AF1">
        <w:rPr>
          <w:rFonts w:asciiTheme="majorBidi" w:hAnsiTheme="majorBidi" w:cstheme="majorBidi"/>
        </w:rPr>
        <w:t xml:space="preserve">, R. V., &amp; Morgan, D. W. (1970). Determining sample size for research activities. </w:t>
      </w:r>
      <w:r w:rsidRPr="00882AF1">
        <w:rPr>
          <w:rFonts w:asciiTheme="majorBidi" w:hAnsiTheme="majorBidi" w:cstheme="majorBidi"/>
          <w:i/>
          <w:iCs/>
        </w:rPr>
        <w:t>Educational and Psychological Measurement, 30</w:t>
      </w:r>
      <w:r w:rsidRPr="00882AF1">
        <w:rPr>
          <w:rFonts w:asciiTheme="majorBidi" w:hAnsiTheme="majorBidi" w:cstheme="majorBidi"/>
        </w:rPr>
        <w:t>(3), 607–610.</w:t>
      </w:r>
    </w:p>
    <w:p w14:paraId="37D290AD"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2A7DB8">
        <w:rPr>
          <w:rFonts w:asciiTheme="majorBidi" w:hAnsiTheme="majorBidi" w:cstheme="majorBidi"/>
        </w:rPr>
        <w:t>Kumar, N., Stern, L. W., &amp; Anderson, J. C. (1993). Conducting interorganizational research using key informants. </w:t>
      </w:r>
      <w:r w:rsidRPr="002A7DB8">
        <w:rPr>
          <w:rFonts w:asciiTheme="majorBidi" w:hAnsiTheme="majorBidi" w:cstheme="majorBidi"/>
          <w:i/>
          <w:iCs/>
        </w:rPr>
        <w:t>Academy of management journal</w:t>
      </w:r>
      <w:r w:rsidRPr="002A7DB8">
        <w:rPr>
          <w:rFonts w:asciiTheme="majorBidi" w:hAnsiTheme="majorBidi" w:cstheme="majorBidi"/>
        </w:rPr>
        <w:t>, </w:t>
      </w:r>
      <w:r w:rsidRPr="002A7DB8">
        <w:rPr>
          <w:rFonts w:asciiTheme="majorBidi" w:hAnsiTheme="majorBidi" w:cstheme="majorBidi"/>
          <w:i/>
          <w:iCs/>
        </w:rPr>
        <w:t>36</w:t>
      </w:r>
      <w:r w:rsidRPr="002A7DB8">
        <w:rPr>
          <w:rFonts w:asciiTheme="majorBidi" w:hAnsiTheme="majorBidi" w:cstheme="majorBidi"/>
        </w:rPr>
        <w:t>(6), 1633-1651.</w:t>
      </w:r>
    </w:p>
    <w:p w14:paraId="2405035B"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proofErr w:type="spellStart"/>
      <w:r w:rsidRPr="00882AF1">
        <w:rPr>
          <w:rFonts w:asciiTheme="majorBidi" w:hAnsiTheme="majorBidi" w:cstheme="majorBidi"/>
        </w:rPr>
        <w:t>Neiroukh</w:t>
      </w:r>
      <w:proofErr w:type="spellEnd"/>
      <w:r w:rsidRPr="00882AF1">
        <w:rPr>
          <w:rFonts w:asciiTheme="majorBidi" w:hAnsiTheme="majorBidi" w:cstheme="majorBidi"/>
        </w:rPr>
        <w:t xml:space="preserve">, S., </w:t>
      </w:r>
      <w:proofErr w:type="spellStart"/>
      <w:r w:rsidRPr="00882AF1">
        <w:rPr>
          <w:rFonts w:asciiTheme="majorBidi" w:hAnsiTheme="majorBidi" w:cstheme="majorBidi"/>
        </w:rPr>
        <w:t>Aljuhmani</w:t>
      </w:r>
      <w:proofErr w:type="spellEnd"/>
      <w:r w:rsidRPr="00882AF1">
        <w:rPr>
          <w:rFonts w:asciiTheme="majorBidi" w:hAnsiTheme="majorBidi" w:cstheme="majorBidi"/>
        </w:rPr>
        <w:t xml:space="preserve">, H. Y., &amp; </w:t>
      </w:r>
      <w:proofErr w:type="spellStart"/>
      <w:r w:rsidRPr="00882AF1">
        <w:rPr>
          <w:rFonts w:asciiTheme="majorBidi" w:hAnsiTheme="majorBidi" w:cstheme="majorBidi"/>
        </w:rPr>
        <w:t>Alnajdawi</w:t>
      </w:r>
      <w:proofErr w:type="spellEnd"/>
      <w:r w:rsidRPr="00882AF1">
        <w:rPr>
          <w:rFonts w:asciiTheme="majorBidi" w:hAnsiTheme="majorBidi" w:cstheme="majorBidi"/>
        </w:rPr>
        <w:t xml:space="preserve">, S. (2024, January). </w:t>
      </w:r>
      <w:r w:rsidRPr="00882AF1">
        <w:rPr>
          <w:rFonts w:asciiTheme="majorBidi" w:hAnsiTheme="majorBidi" w:cstheme="majorBidi"/>
          <w:i/>
          <w:iCs/>
        </w:rPr>
        <w:t>In the era of emerging technologies: discovering the impact of artificial intelligence capabilities on timely decision-making and business performance</w:t>
      </w:r>
      <w:r w:rsidRPr="00882AF1">
        <w:rPr>
          <w:rFonts w:asciiTheme="majorBidi" w:hAnsiTheme="majorBidi" w:cstheme="majorBidi"/>
        </w:rPr>
        <w:t>. In 2024 ASU International Conference in Emerging Technologies for Sustainability and Intelligent Systems (ICETSIS) (pp. 1-6). IEEE.</w:t>
      </w:r>
      <w:r w:rsidRPr="00882AF1">
        <w:rPr>
          <w:rFonts w:asciiTheme="majorBidi" w:hAnsiTheme="majorBidi" w:cstheme="majorBidi"/>
          <w:rtl/>
        </w:rPr>
        <w:t>‏</w:t>
      </w:r>
      <w:r w:rsidRPr="00882AF1">
        <w:rPr>
          <w:rFonts w:asciiTheme="majorBidi" w:hAnsiTheme="majorBidi" w:cstheme="majorBidi"/>
        </w:rPr>
        <w:t xml:space="preserve"> </w:t>
      </w:r>
      <w:hyperlink r:id="rId16" w:history="1">
        <w:r w:rsidRPr="00882AF1">
          <w:rPr>
            <w:rStyle w:val="Hyperlink"/>
            <w:rFonts w:asciiTheme="majorBidi" w:hAnsiTheme="majorBidi" w:cstheme="majorBidi"/>
          </w:rPr>
          <w:t>https://doi.org/10.1109/ICETSIS61505.2024.10459356</w:t>
        </w:r>
      </w:hyperlink>
    </w:p>
    <w:p w14:paraId="6F5E90F9" w14:textId="77777777" w:rsidR="00DE4FDC" w:rsidRPr="00882AF1" w:rsidRDefault="00DE4FDC" w:rsidP="00DE4FDC">
      <w:pPr>
        <w:spacing w:after="0" w:line="360" w:lineRule="auto"/>
        <w:ind w:left="630" w:hanging="630"/>
        <w:jc w:val="both"/>
        <w:rPr>
          <w:rFonts w:asciiTheme="majorBidi" w:hAnsiTheme="majorBidi" w:cstheme="majorBidi"/>
          <w:rtl/>
        </w:rPr>
      </w:pPr>
      <w:bookmarkStart w:id="6" w:name="_Hlk201082652"/>
      <w:proofErr w:type="spellStart"/>
      <w:r w:rsidRPr="00882AF1">
        <w:rPr>
          <w:rFonts w:asciiTheme="majorBidi" w:hAnsiTheme="majorBidi" w:cstheme="majorBidi"/>
          <w:lang w:bidi="ar-EG"/>
        </w:rPr>
        <w:t>Oraif</w:t>
      </w:r>
      <w:proofErr w:type="spellEnd"/>
      <w:r w:rsidRPr="00882AF1">
        <w:rPr>
          <w:rFonts w:asciiTheme="majorBidi" w:hAnsiTheme="majorBidi" w:cstheme="majorBidi"/>
          <w:lang w:bidi="ar-EG"/>
        </w:rPr>
        <w:t>, G. (2024). AI-Driven Business Analytics: Its Impact on Strategic Decision-Making (An Empirical Study on Educational Institutions in the Kingdom of Saudi Arabia)</w:t>
      </w:r>
      <w:bookmarkEnd w:id="6"/>
      <w:r w:rsidRPr="00882AF1">
        <w:rPr>
          <w:rFonts w:asciiTheme="majorBidi" w:hAnsiTheme="majorBidi" w:cstheme="majorBidi"/>
          <w:lang w:bidi="ar-EG"/>
        </w:rPr>
        <w:t>. </w:t>
      </w:r>
      <w:r w:rsidRPr="00882AF1">
        <w:rPr>
          <w:rFonts w:asciiTheme="majorBidi" w:hAnsiTheme="majorBidi" w:cstheme="majorBidi"/>
          <w:i/>
          <w:iCs/>
          <w:lang w:bidi="ar-EG"/>
        </w:rPr>
        <w:t xml:space="preserve">Journal of </w:t>
      </w:r>
      <w:proofErr w:type="spellStart"/>
      <w:r w:rsidRPr="00882AF1">
        <w:rPr>
          <w:rFonts w:asciiTheme="majorBidi" w:hAnsiTheme="majorBidi" w:cstheme="majorBidi"/>
          <w:i/>
          <w:iCs/>
          <w:lang w:bidi="ar-EG"/>
        </w:rPr>
        <w:t>Ecohumanism</w:t>
      </w:r>
      <w:proofErr w:type="spellEnd"/>
      <w:r w:rsidRPr="00882AF1">
        <w:rPr>
          <w:rFonts w:asciiTheme="majorBidi" w:hAnsiTheme="majorBidi" w:cstheme="majorBidi"/>
          <w:lang w:bidi="ar-EG"/>
        </w:rPr>
        <w:t>, </w:t>
      </w:r>
      <w:r w:rsidRPr="00882AF1">
        <w:rPr>
          <w:rFonts w:asciiTheme="majorBidi" w:hAnsiTheme="majorBidi" w:cstheme="majorBidi"/>
          <w:i/>
          <w:iCs/>
          <w:lang w:bidi="ar-EG"/>
        </w:rPr>
        <w:t>3</w:t>
      </w:r>
      <w:r w:rsidRPr="00882AF1">
        <w:rPr>
          <w:rFonts w:asciiTheme="majorBidi" w:hAnsiTheme="majorBidi" w:cstheme="majorBidi"/>
          <w:lang w:bidi="ar-EG"/>
        </w:rPr>
        <w:t>(8), 9712-9732.</w:t>
      </w:r>
      <w:r w:rsidRPr="00882AF1">
        <w:rPr>
          <w:rFonts w:asciiTheme="majorBidi" w:hAnsiTheme="majorBidi" w:cstheme="majorBidi"/>
          <w:rtl/>
        </w:rPr>
        <w:t xml:space="preserve">‏ </w:t>
      </w:r>
      <w:r w:rsidRPr="00882AF1">
        <w:rPr>
          <w:rFonts w:asciiTheme="majorBidi" w:hAnsiTheme="majorBidi" w:cstheme="majorBidi"/>
        </w:rPr>
        <w:t xml:space="preserve"> </w:t>
      </w:r>
    </w:p>
    <w:p w14:paraId="19EC9546"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Podsakoff, P. M., MacKenzie, S. B., Lee, J. Y., &amp; Podsakoff, N. P. (2003). Common method biases in behavioral research: a critical review of the literature and recommended remedies. </w:t>
      </w:r>
      <w:r w:rsidRPr="00882AF1">
        <w:rPr>
          <w:rFonts w:asciiTheme="majorBidi" w:hAnsiTheme="majorBidi" w:cstheme="majorBidi"/>
          <w:i/>
          <w:iCs/>
        </w:rPr>
        <w:t>Journal of applied psychology</w:t>
      </w:r>
      <w:r w:rsidRPr="00882AF1">
        <w:rPr>
          <w:rFonts w:asciiTheme="majorBidi" w:hAnsiTheme="majorBidi" w:cstheme="majorBidi"/>
        </w:rPr>
        <w:t>, </w:t>
      </w:r>
      <w:r w:rsidRPr="00882AF1">
        <w:rPr>
          <w:rFonts w:asciiTheme="majorBidi" w:hAnsiTheme="majorBidi" w:cstheme="majorBidi"/>
          <w:i/>
          <w:iCs/>
        </w:rPr>
        <w:t>88</w:t>
      </w:r>
      <w:r w:rsidRPr="00882AF1">
        <w:rPr>
          <w:rFonts w:asciiTheme="majorBidi" w:hAnsiTheme="majorBidi" w:cstheme="majorBidi"/>
        </w:rPr>
        <w:t>(5), 879.</w:t>
      </w:r>
    </w:p>
    <w:p w14:paraId="242758CD" w14:textId="77777777" w:rsidR="00DE4FDC" w:rsidRPr="009B2FC5" w:rsidRDefault="00DE4FDC" w:rsidP="00DE4FDC">
      <w:pPr>
        <w:tabs>
          <w:tab w:val="left" w:pos="426"/>
        </w:tabs>
        <w:spacing w:after="0" w:line="360" w:lineRule="auto"/>
        <w:ind w:left="709" w:hanging="709"/>
        <w:jc w:val="both"/>
        <w:rPr>
          <w:rFonts w:asciiTheme="majorBidi" w:hAnsiTheme="majorBidi" w:cstheme="majorBidi"/>
          <w:rtl/>
        </w:rPr>
      </w:pPr>
      <w:r w:rsidRPr="00882AF1">
        <w:rPr>
          <w:rFonts w:asciiTheme="majorBidi" w:hAnsiTheme="majorBidi" w:cstheme="majorBidi"/>
        </w:rPr>
        <w:t xml:space="preserve">Sekaran, U., &amp; Bougie, R. (2016). </w:t>
      </w:r>
      <w:r w:rsidRPr="00882AF1">
        <w:rPr>
          <w:rFonts w:asciiTheme="majorBidi" w:hAnsiTheme="majorBidi" w:cstheme="majorBidi"/>
          <w:i/>
          <w:iCs/>
        </w:rPr>
        <w:t>Research methods for business: A skill building approaches</w:t>
      </w:r>
      <w:r w:rsidRPr="00882AF1">
        <w:rPr>
          <w:rFonts w:asciiTheme="majorBidi" w:hAnsiTheme="majorBidi" w:cstheme="majorBidi"/>
        </w:rPr>
        <w:t xml:space="preserve"> </w:t>
      </w:r>
      <w:r w:rsidRPr="009B2FC5">
        <w:rPr>
          <w:rFonts w:asciiTheme="majorBidi" w:hAnsiTheme="majorBidi" w:cstheme="majorBidi"/>
        </w:rPr>
        <w:t>(7th ed.). Chichester: John Willey &amp; Sons Ltd.</w:t>
      </w:r>
    </w:p>
    <w:p w14:paraId="1486770F" w14:textId="77777777" w:rsidR="00DE4FDC" w:rsidRPr="009B2FC5" w:rsidRDefault="00DE4FDC" w:rsidP="00DE4FDC">
      <w:pPr>
        <w:tabs>
          <w:tab w:val="left" w:pos="426"/>
        </w:tabs>
        <w:spacing w:after="0" w:line="360" w:lineRule="auto"/>
        <w:ind w:left="709" w:hanging="709"/>
        <w:jc w:val="both"/>
        <w:rPr>
          <w:rFonts w:asciiTheme="majorBidi" w:hAnsiTheme="majorBidi" w:cstheme="majorBidi"/>
          <w:rtl/>
        </w:rPr>
      </w:pPr>
      <w:r w:rsidRPr="009B2FC5">
        <w:rPr>
          <w:rFonts w:asciiTheme="majorBidi" w:hAnsiTheme="majorBidi" w:cstheme="majorBidi"/>
        </w:rPr>
        <w:lastRenderedPageBreak/>
        <w:t xml:space="preserve">Shmueli, G., Sarstedt, M., Hair, J. F., Cheah, J. H., Ting, H., </w:t>
      </w:r>
      <w:proofErr w:type="spellStart"/>
      <w:r w:rsidRPr="009B2FC5">
        <w:rPr>
          <w:rFonts w:asciiTheme="majorBidi" w:hAnsiTheme="majorBidi" w:cstheme="majorBidi"/>
        </w:rPr>
        <w:t>Vaithilingam</w:t>
      </w:r>
      <w:proofErr w:type="spellEnd"/>
      <w:r w:rsidRPr="009B2FC5">
        <w:rPr>
          <w:rFonts w:asciiTheme="majorBidi" w:hAnsiTheme="majorBidi" w:cstheme="majorBidi"/>
        </w:rPr>
        <w:t xml:space="preserve">, S., &amp; Ringle, C. M. (2019). Predictive model assessment in PLS-SEM: guidelines for using </w:t>
      </w:r>
      <w:proofErr w:type="spellStart"/>
      <w:r w:rsidRPr="009B2FC5">
        <w:rPr>
          <w:rFonts w:asciiTheme="majorBidi" w:hAnsiTheme="majorBidi" w:cstheme="majorBidi"/>
        </w:rPr>
        <w:t>PLSpredict</w:t>
      </w:r>
      <w:proofErr w:type="spellEnd"/>
      <w:r w:rsidRPr="009B2FC5">
        <w:rPr>
          <w:rFonts w:asciiTheme="majorBidi" w:hAnsiTheme="majorBidi" w:cstheme="majorBidi"/>
        </w:rPr>
        <w:t>. </w:t>
      </w:r>
      <w:r w:rsidRPr="009B2FC5">
        <w:rPr>
          <w:rFonts w:asciiTheme="majorBidi" w:hAnsiTheme="majorBidi" w:cstheme="majorBidi"/>
          <w:i/>
          <w:iCs/>
        </w:rPr>
        <w:t>European journal of marketing</w:t>
      </w:r>
      <w:r w:rsidRPr="009B2FC5">
        <w:rPr>
          <w:rFonts w:asciiTheme="majorBidi" w:hAnsiTheme="majorBidi" w:cstheme="majorBidi"/>
        </w:rPr>
        <w:t>, </w:t>
      </w:r>
      <w:r w:rsidRPr="009B2FC5">
        <w:rPr>
          <w:rFonts w:asciiTheme="majorBidi" w:hAnsiTheme="majorBidi" w:cstheme="majorBidi"/>
          <w:i/>
          <w:iCs/>
        </w:rPr>
        <w:t>53</w:t>
      </w:r>
      <w:r w:rsidRPr="009B2FC5">
        <w:rPr>
          <w:rFonts w:asciiTheme="majorBidi" w:hAnsiTheme="majorBidi" w:cstheme="majorBidi"/>
        </w:rPr>
        <w:t>(11), 2322-2347.</w:t>
      </w:r>
    </w:p>
    <w:p w14:paraId="059231FA"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proofErr w:type="spellStart"/>
      <w:r w:rsidRPr="009B2FC5">
        <w:rPr>
          <w:rFonts w:asciiTheme="majorBidi" w:hAnsiTheme="majorBidi" w:cstheme="majorBidi"/>
        </w:rPr>
        <w:t>Streiner</w:t>
      </w:r>
      <w:proofErr w:type="spellEnd"/>
      <w:r w:rsidRPr="009B2FC5">
        <w:rPr>
          <w:rFonts w:asciiTheme="majorBidi" w:hAnsiTheme="majorBidi" w:cstheme="majorBidi"/>
        </w:rPr>
        <w:t>, D. L. (2003). Being inconsistent about consistency: When coefficient alpha does and doesn't matter. </w:t>
      </w:r>
      <w:r w:rsidRPr="009B2FC5">
        <w:rPr>
          <w:rFonts w:asciiTheme="majorBidi" w:hAnsiTheme="majorBidi" w:cstheme="majorBidi"/>
          <w:i/>
          <w:iCs/>
        </w:rPr>
        <w:t>Journal of personality assessment</w:t>
      </w:r>
      <w:r w:rsidRPr="009B2FC5">
        <w:rPr>
          <w:rFonts w:asciiTheme="majorBidi" w:hAnsiTheme="majorBidi" w:cstheme="majorBidi"/>
        </w:rPr>
        <w:t>, </w:t>
      </w:r>
      <w:r w:rsidRPr="009B2FC5">
        <w:rPr>
          <w:rFonts w:asciiTheme="majorBidi" w:hAnsiTheme="majorBidi" w:cstheme="majorBidi"/>
          <w:i/>
          <w:iCs/>
        </w:rPr>
        <w:t>80</w:t>
      </w:r>
      <w:r w:rsidRPr="009B2FC5">
        <w:rPr>
          <w:rFonts w:asciiTheme="majorBidi" w:hAnsiTheme="majorBidi" w:cstheme="majorBidi"/>
        </w:rPr>
        <w:t>(3), 217-222.</w:t>
      </w:r>
    </w:p>
    <w:p w14:paraId="5493E7C9"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proofErr w:type="spellStart"/>
      <w:r w:rsidRPr="00882AF1">
        <w:rPr>
          <w:rFonts w:asciiTheme="majorBidi" w:hAnsiTheme="majorBidi" w:cstheme="majorBidi"/>
        </w:rPr>
        <w:t>Taherdoost</w:t>
      </w:r>
      <w:proofErr w:type="spellEnd"/>
      <w:r w:rsidRPr="00882AF1">
        <w:rPr>
          <w:rFonts w:asciiTheme="majorBidi" w:hAnsiTheme="majorBidi" w:cstheme="majorBidi"/>
        </w:rPr>
        <w:t xml:space="preserve">, H. (2016). Validity and reliability of the research instrument; how to test the validation of a questionnaire/survey in </w:t>
      </w:r>
      <w:proofErr w:type="gramStart"/>
      <w:r w:rsidRPr="00882AF1">
        <w:rPr>
          <w:rFonts w:asciiTheme="majorBidi" w:hAnsiTheme="majorBidi" w:cstheme="majorBidi"/>
        </w:rPr>
        <w:t>a research</w:t>
      </w:r>
      <w:proofErr w:type="gramEnd"/>
      <w:r w:rsidRPr="00882AF1">
        <w:rPr>
          <w:rFonts w:asciiTheme="majorBidi" w:hAnsiTheme="majorBidi" w:cstheme="majorBidi"/>
        </w:rPr>
        <w:t>. </w:t>
      </w:r>
      <w:r w:rsidRPr="00882AF1">
        <w:rPr>
          <w:rFonts w:asciiTheme="majorBidi" w:hAnsiTheme="majorBidi" w:cstheme="majorBidi"/>
          <w:i/>
          <w:iCs/>
        </w:rPr>
        <w:t>International journal of academic research in management (IJARM)</w:t>
      </w:r>
      <w:r w:rsidRPr="00882AF1">
        <w:rPr>
          <w:rFonts w:asciiTheme="majorBidi" w:hAnsiTheme="majorBidi" w:cstheme="majorBidi"/>
        </w:rPr>
        <w:t>, </w:t>
      </w:r>
      <w:r w:rsidRPr="00882AF1">
        <w:rPr>
          <w:rFonts w:asciiTheme="majorBidi" w:hAnsiTheme="majorBidi" w:cstheme="majorBidi"/>
          <w:i/>
          <w:iCs/>
        </w:rPr>
        <w:t>5</w:t>
      </w:r>
      <w:r w:rsidRPr="00882AF1">
        <w:rPr>
          <w:rFonts w:asciiTheme="majorBidi" w:hAnsiTheme="majorBidi" w:cstheme="majorBidi"/>
        </w:rPr>
        <w:t>(3), 28–36.</w:t>
      </w:r>
    </w:p>
    <w:p w14:paraId="492FEB0D" w14:textId="77777777" w:rsidR="00DE4FDC" w:rsidRPr="00882AF1" w:rsidRDefault="00DE4FDC" w:rsidP="00DE4FDC">
      <w:pPr>
        <w:tabs>
          <w:tab w:val="left" w:pos="426"/>
        </w:tabs>
        <w:spacing w:after="0" w:line="360" w:lineRule="auto"/>
        <w:ind w:left="709" w:hanging="709"/>
        <w:jc w:val="both"/>
        <w:rPr>
          <w:rFonts w:asciiTheme="majorBidi" w:hAnsiTheme="majorBidi" w:cstheme="majorBidi"/>
        </w:rPr>
      </w:pPr>
      <w:proofErr w:type="spellStart"/>
      <w:r w:rsidRPr="00882AF1">
        <w:rPr>
          <w:rFonts w:asciiTheme="majorBidi" w:hAnsiTheme="majorBidi" w:cstheme="majorBidi"/>
        </w:rPr>
        <w:t>Wasesa</w:t>
      </w:r>
      <w:proofErr w:type="spellEnd"/>
      <w:r w:rsidRPr="00882AF1">
        <w:rPr>
          <w:rFonts w:asciiTheme="majorBidi" w:hAnsiTheme="majorBidi" w:cstheme="majorBidi"/>
        </w:rPr>
        <w:t xml:space="preserve">, I. R. H., </w:t>
      </w:r>
      <w:proofErr w:type="spellStart"/>
      <w:r w:rsidRPr="00882AF1">
        <w:rPr>
          <w:rFonts w:asciiTheme="majorBidi" w:hAnsiTheme="majorBidi" w:cstheme="majorBidi"/>
        </w:rPr>
        <w:t>Permatasari</w:t>
      </w:r>
      <w:proofErr w:type="spellEnd"/>
      <w:r w:rsidRPr="00882AF1">
        <w:rPr>
          <w:rFonts w:asciiTheme="majorBidi" w:hAnsiTheme="majorBidi" w:cstheme="majorBidi"/>
        </w:rPr>
        <w:t xml:space="preserve">, D., </w:t>
      </w:r>
      <w:proofErr w:type="spellStart"/>
      <w:r w:rsidRPr="00882AF1">
        <w:rPr>
          <w:rFonts w:asciiTheme="majorBidi" w:hAnsiTheme="majorBidi" w:cstheme="majorBidi"/>
        </w:rPr>
        <w:t>Angkat</w:t>
      </w:r>
      <w:proofErr w:type="spellEnd"/>
      <w:r w:rsidRPr="00882AF1">
        <w:rPr>
          <w:rFonts w:asciiTheme="majorBidi" w:hAnsiTheme="majorBidi" w:cstheme="majorBidi"/>
        </w:rPr>
        <w:t>, F. A., &amp; Al-</w:t>
      </w:r>
      <w:proofErr w:type="spellStart"/>
      <w:r w:rsidRPr="00882AF1">
        <w:rPr>
          <w:rFonts w:asciiTheme="majorBidi" w:hAnsiTheme="majorBidi" w:cstheme="majorBidi"/>
        </w:rPr>
        <w:t>Khowarizmi</w:t>
      </w:r>
      <w:proofErr w:type="spellEnd"/>
      <w:r w:rsidRPr="00882AF1">
        <w:rPr>
          <w:rFonts w:asciiTheme="majorBidi" w:hAnsiTheme="majorBidi" w:cstheme="majorBidi"/>
        </w:rPr>
        <w:t>, A. K. (2025). Integration of artificial intelligence in management information systems to improve the effectiveness of strategic decision-making in the digital era. </w:t>
      </w:r>
      <w:r w:rsidRPr="00882AF1">
        <w:rPr>
          <w:rFonts w:asciiTheme="majorBidi" w:hAnsiTheme="majorBidi" w:cstheme="majorBidi"/>
          <w:i/>
          <w:iCs/>
        </w:rPr>
        <w:t>Journal of Computer Science, Information Technology and Telecommunication Engineering</w:t>
      </w:r>
      <w:r w:rsidRPr="00882AF1">
        <w:rPr>
          <w:rFonts w:asciiTheme="majorBidi" w:hAnsiTheme="majorBidi" w:cstheme="majorBidi"/>
        </w:rPr>
        <w:t>, </w:t>
      </w:r>
      <w:r w:rsidRPr="00882AF1">
        <w:rPr>
          <w:rFonts w:asciiTheme="majorBidi" w:hAnsiTheme="majorBidi" w:cstheme="majorBidi"/>
          <w:i/>
          <w:iCs/>
        </w:rPr>
        <w:t>6</w:t>
      </w:r>
      <w:r w:rsidRPr="00882AF1">
        <w:rPr>
          <w:rFonts w:asciiTheme="majorBidi" w:hAnsiTheme="majorBidi" w:cstheme="majorBidi"/>
        </w:rPr>
        <w:t>(2), 923-929.</w:t>
      </w:r>
    </w:p>
    <w:p w14:paraId="4E59342E" w14:textId="77777777" w:rsidR="00DE4FDC" w:rsidRPr="00882AF1" w:rsidRDefault="00DE4FDC" w:rsidP="00DE4FDC">
      <w:pPr>
        <w:tabs>
          <w:tab w:val="right" w:pos="900"/>
        </w:tabs>
        <w:bidi/>
        <w:spacing w:after="0" w:line="240" w:lineRule="auto"/>
        <w:jc w:val="center"/>
        <w:rPr>
          <w:rFonts w:ascii="Sakkal Majalla" w:hAnsi="Sakkal Majalla" w:cs="Sakkal Majalla"/>
          <w:b/>
          <w:bCs/>
          <w:color w:val="00B0F0"/>
          <w:sz w:val="36"/>
          <w:szCs w:val="36"/>
          <w:u w:val="single"/>
          <w:rtl/>
        </w:rPr>
      </w:pPr>
      <w:r w:rsidRPr="00882AF1">
        <w:rPr>
          <w:rFonts w:ascii="Sakkal Majalla" w:hAnsi="Sakkal Majalla" w:cs="Sakkal Majalla" w:hint="cs"/>
          <w:b/>
          <w:bCs/>
          <w:color w:val="00B0F0"/>
          <w:sz w:val="36"/>
          <w:szCs w:val="36"/>
          <w:u w:val="single"/>
          <w:rtl/>
        </w:rPr>
        <w:t>الاستبانة (أداة الدراسة)</w:t>
      </w:r>
    </w:p>
    <w:p w14:paraId="4F33961C" w14:textId="77777777" w:rsidR="00DE4FDC" w:rsidRPr="00882AF1" w:rsidRDefault="00DE4FDC" w:rsidP="00DE4FDC">
      <w:pPr>
        <w:tabs>
          <w:tab w:val="right" w:pos="900"/>
        </w:tabs>
        <w:bidi/>
        <w:spacing w:after="0" w:line="240" w:lineRule="auto"/>
        <w:rPr>
          <w:rFonts w:ascii="Traditional Arabic" w:hAnsi="Traditional Arabic" w:cs="Traditional Arabic"/>
          <w:b/>
          <w:sz w:val="32"/>
          <w:szCs w:val="32"/>
          <w:rtl/>
          <w:lang w:bidi="ar-EG"/>
        </w:rPr>
      </w:pPr>
    </w:p>
    <w:p w14:paraId="0912A25E" w14:textId="77777777" w:rsidR="00DE4FDC" w:rsidRPr="00882AF1" w:rsidRDefault="00DE4FDC" w:rsidP="00DE4FDC">
      <w:pPr>
        <w:bidi/>
        <w:spacing w:line="360" w:lineRule="auto"/>
        <w:contextualSpacing/>
        <w:jc w:val="both"/>
        <w:rPr>
          <w:rFonts w:ascii="Traditional Arabic" w:hAnsi="Traditional Arabic" w:cs="Traditional Arabic"/>
          <w:b/>
          <w:bCs/>
          <w:sz w:val="28"/>
          <w:szCs w:val="28"/>
          <w:rtl/>
        </w:rPr>
      </w:pPr>
      <w:r w:rsidRPr="00882AF1">
        <w:rPr>
          <w:rFonts w:ascii="Traditional Arabic" w:hAnsi="Traditional Arabic" w:cs="Traditional Arabic" w:hint="cs"/>
          <w:b/>
          <w:bCs/>
          <w:sz w:val="28"/>
          <w:szCs w:val="28"/>
          <w:rtl/>
        </w:rPr>
        <w:t>الأستاذ/ة الفاضل/ة/ .........</w:t>
      </w:r>
    </w:p>
    <w:p w14:paraId="2AEB9CBB" w14:textId="77777777" w:rsidR="00DE4FDC" w:rsidRPr="00882AF1" w:rsidRDefault="00DE4FDC" w:rsidP="00DE4FDC">
      <w:pPr>
        <w:bidi/>
        <w:spacing w:line="360" w:lineRule="auto"/>
        <w:contextualSpacing/>
        <w:jc w:val="center"/>
        <w:rPr>
          <w:rFonts w:ascii="Traditional Arabic" w:hAnsi="Traditional Arabic" w:cs="Traditional Arabic"/>
          <w:sz w:val="28"/>
          <w:szCs w:val="28"/>
          <w:rtl/>
        </w:rPr>
      </w:pPr>
      <w:r w:rsidRPr="00882AF1">
        <w:rPr>
          <w:rFonts w:ascii="Traditional Arabic" w:hAnsi="Traditional Arabic" w:cs="Traditional Arabic" w:hint="cs"/>
          <w:sz w:val="28"/>
          <w:szCs w:val="28"/>
          <w:rtl/>
        </w:rPr>
        <w:t>تحية طيبة وبعد،</w:t>
      </w:r>
    </w:p>
    <w:p w14:paraId="2BE88EB2" w14:textId="77777777" w:rsidR="00DE4FDC" w:rsidRPr="00882AF1" w:rsidRDefault="00DE4FDC" w:rsidP="00DE4FDC">
      <w:pPr>
        <w:bidi/>
        <w:spacing w:line="360" w:lineRule="auto"/>
        <w:contextualSpacing/>
        <w:jc w:val="both"/>
        <w:rPr>
          <w:rFonts w:ascii="Traditional Arabic" w:hAnsi="Traditional Arabic" w:cs="Traditional Arabic"/>
          <w:b/>
          <w:bCs/>
          <w:sz w:val="28"/>
          <w:szCs w:val="28"/>
          <w:rtl/>
        </w:rPr>
      </w:pPr>
      <w:r w:rsidRPr="00882AF1">
        <w:rPr>
          <w:rFonts w:ascii="Traditional Arabic" w:hAnsi="Traditional Arabic" w:cs="Traditional Arabic" w:hint="cs"/>
          <w:sz w:val="28"/>
          <w:szCs w:val="28"/>
          <w:rtl/>
        </w:rPr>
        <w:t>يقوم الباحث بإجراء دراسة علمية بعنوان "</w:t>
      </w:r>
      <w:r w:rsidRPr="00882AF1">
        <w:rPr>
          <w:rFonts w:ascii="Traditional Arabic" w:hAnsi="Traditional Arabic" w:cs="Traditional Arabic" w:hint="cs"/>
          <w:b/>
          <w:bCs/>
          <w:sz w:val="28"/>
          <w:szCs w:val="28"/>
          <w:rtl/>
        </w:rPr>
        <w:t>أثر تبني تقنيات الذكاء الاصطناعي على فاعلية القرارات الاستراتيجية لدى التنفيذيين في شركات الأغذية الكبرى في المملكة العربية السعودية في ضوء رؤية 2030</w:t>
      </w:r>
      <w:r w:rsidRPr="00882AF1">
        <w:rPr>
          <w:rFonts w:ascii="Traditional Arabic" w:hAnsi="Traditional Arabic" w:cs="Traditional Arabic" w:hint="cs"/>
          <w:sz w:val="28"/>
          <w:szCs w:val="28"/>
          <w:rtl/>
        </w:rPr>
        <w:t>"، استكمالاً لمتطلبات الحصول على درجة الدكتوراه في تخصص إدارة الأعمال. ونظرًا لما تتمتعون به من خبرة ومكانة قيادية في مجال عملكم، فإننا نتشرف بدعوتكم للمشاركة في هذه الدراسة عبر تعبئة الاستبانة المرفقة، والتي لا يتجاوز وقت تعبئتها (10-15) دقيقة. علمًا بأن جميع البيانات ستُستخدم لأغراض البحث العلمي حصرًا، وستُعامل بسرية تامة، ولكم كامل الحرية في الانسحاب من المشاركة في أي مرحلة دون أي تبعات. شاكرين لكم حسن تعاونكم</w:t>
      </w:r>
    </w:p>
    <w:p w14:paraId="13B71790" w14:textId="77777777" w:rsidR="00DE4FDC" w:rsidRPr="00882AF1" w:rsidRDefault="00DE4FDC" w:rsidP="00DE4FDC">
      <w:pPr>
        <w:bidi/>
        <w:spacing w:before="480" w:line="240" w:lineRule="auto"/>
        <w:rPr>
          <w:rFonts w:ascii="Traditional Arabic" w:eastAsia="Times New Roman" w:hAnsi="Traditional Arabic" w:cs="Traditional Arabic"/>
          <w:b/>
          <w:bCs/>
          <w:color w:val="000000"/>
          <w:sz w:val="36"/>
          <w:szCs w:val="36"/>
          <w:rtl/>
        </w:rPr>
      </w:pPr>
      <w:r w:rsidRPr="00882AF1">
        <w:rPr>
          <w:rFonts w:ascii="Traditional Arabic" w:eastAsia="Times New Roman" w:hAnsi="Traditional Arabic" w:cs="Traditional Arabic" w:hint="cs"/>
          <w:b/>
          <w:bCs/>
          <w:color w:val="000000"/>
          <w:sz w:val="36"/>
          <w:szCs w:val="36"/>
          <w:rtl/>
        </w:rPr>
        <w:t>سؤال التصفية:</w:t>
      </w:r>
    </w:p>
    <w:p w14:paraId="720F9B11" w14:textId="77777777" w:rsidR="00DE4FDC" w:rsidRPr="00882AF1" w:rsidRDefault="00DE4FDC" w:rsidP="00DE4FDC">
      <w:pPr>
        <w:bidi/>
        <w:spacing w:line="240" w:lineRule="auto"/>
        <w:jc w:val="both"/>
        <w:rPr>
          <w:rFonts w:ascii="Traditional Arabic" w:eastAsia="Times New Roman" w:hAnsi="Traditional Arabic" w:cs="Traditional Arabic"/>
          <w:b/>
          <w:bCs/>
          <w:color w:val="000000"/>
          <w:sz w:val="36"/>
          <w:szCs w:val="36"/>
        </w:rPr>
      </w:pPr>
      <w:r w:rsidRPr="00882AF1">
        <w:rPr>
          <w:rFonts w:ascii="Traditional Arabic" w:eastAsia="Times New Roman" w:hAnsi="Traditional Arabic" w:cs="Traditional Arabic"/>
          <w:b/>
          <w:bCs/>
          <w:color w:val="000000"/>
          <w:sz w:val="36"/>
          <w:szCs w:val="36"/>
          <w:rtl/>
        </w:rPr>
        <w:t>هل تستخدم شركتكم حاليًا أيًا من تقنيات الذكاء الاصطناعي (كالتحليلات التنبؤية، أو أنظمة دعم القرار الآلية، أو أتمتة العمليات) ضمن عمليات اتخاذ القرار الاستراتيجي؟</w:t>
      </w:r>
    </w:p>
    <w:p w14:paraId="5BBCDE60" w14:textId="77777777" w:rsidR="00DE4FDC" w:rsidRPr="00882AF1" w:rsidRDefault="00DE4FDC" w:rsidP="00DE4FDC">
      <w:pPr>
        <w:bidi/>
        <w:spacing w:line="240" w:lineRule="auto"/>
        <w:rPr>
          <w:rFonts w:ascii="Traditional Arabic" w:eastAsia="Times New Roman" w:hAnsi="Traditional Arabic" w:cs="Traditional Arabic"/>
          <w:color w:val="000000"/>
          <w:sz w:val="36"/>
          <w:szCs w:val="36"/>
        </w:rPr>
      </w:pPr>
      <w:r w:rsidRPr="00882AF1">
        <w:rPr>
          <w:rFonts w:ascii="Traditional Arabic" w:eastAsia="Times New Roman" w:hAnsi="Traditional Arabic" w:cs="Traditional Arabic"/>
          <w:color w:val="000000"/>
          <w:sz w:val="36"/>
          <w:szCs w:val="36"/>
          <w:rtl/>
        </w:rPr>
        <w:lastRenderedPageBreak/>
        <w:t xml:space="preserve"> </w:t>
      </w:r>
      <w:r w:rsidRPr="00882AF1">
        <w:rPr>
          <w:rFonts w:ascii="Segoe UI Symbol" w:eastAsia="Times New Roman" w:hAnsi="Segoe UI Symbol" w:cs="Segoe UI Symbol" w:hint="cs"/>
          <w:color w:val="000000"/>
          <w:sz w:val="36"/>
          <w:szCs w:val="36"/>
          <w:rtl/>
        </w:rPr>
        <w:t>☐</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نعم</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يُرجى</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الاستمرار</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في</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تعبئة</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الاستبانة</w:t>
      </w:r>
      <w:r w:rsidRPr="00882AF1">
        <w:rPr>
          <w:rFonts w:ascii="Traditional Arabic" w:eastAsia="Times New Roman" w:hAnsi="Traditional Arabic" w:cs="Traditional Arabic"/>
          <w:color w:val="000000"/>
          <w:sz w:val="36"/>
          <w:szCs w:val="36"/>
          <w:rtl/>
        </w:rPr>
        <w:t>)</w:t>
      </w:r>
    </w:p>
    <w:p w14:paraId="77ABE4CF" w14:textId="77777777" w:rsidR="00DE4FDC" w:rsidRPr="00882AF1" w:rsidRDefault="00DE4FDC" w:rsidP="00DE4FDC">
      <w:pPr>
        <w:bidi/>
        <w:spacing w:line="240" w:lineRule="auto"/>
        <w:rPr>
          <w:rFonts w:ascii="Traditional Arabic" w:eastAsia="Times New Roman" w:hAnsi="Traditional Arabic" w:cs="Traditional Arabic"/>
          <w:color w:val="000000"/>
          <w:sz w:val="36"/>
          <w:szCs w:val="36"/>
          <w:rtl/>
        </w:rPr>
      </w:pPr>
      <w:r w:rsidRPr="00882AF1">
        <w:rPr>
          <w:rFonts w:ascii="Segoe UI Symbol" w:eastAsia="Times New Roman" w:hAnsi="Segoe UI Symbol" w:cs="Segoe UI Symbol" w:hint="cs"/>
          <w:color w:val="000000"/>
          <w:sz w:val="36"/>
          <w:szCs w:val="36"/>
          <w:rtl/>
        </w:rPr>
        <w:t>☐</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لا</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شاكرين</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وقتكم،</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ويُكتفى</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بهذا</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القدر</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من</w:t>
      </w:r>
      <w:r w:rsidRPr="00882AF1">
        <w:rPr>
          <w:rFonts w:ascii="Traditional Arabic" w:eastAsia="Times New Roman" w:hAnsi="Traditional Arabic" w:cs="Traditional Arabic"/>
          <w:color w:val="000000"/>
          <w:sz w:val="36"/>
          <w:szCs w:val="36"/>
          <w:rtl/>
        </w:rPr>
        <w:t xml:space="preserve"> </w:t>
      </w:r>
      <w:r w:rsidRPr="00882AF1">
        <w:rPr>
          <w:rFonts w:ascii="Traditional Arabic" w:eastAsia="Times New Roman" w:hAnsi="Traditional Arabic" w:cs="Traditional Arabic" w:hint="cs"/>
          <w:color w:val="000000"/>
          <w:sz w:val="36"/>
          <w:szCs w:val="36"/>
          <w:rtl/>
        </w:rPr>
        <w:t>المشاركة</w:t>
      </w:r>
      <w:r w:rsidRPr="00882AF1">
        <w:rPr>
          <w:rFonts w:ascii="Traditional Arabic" w:eastAsia="Times New Roman" w:hAnsi="Traditional Arabic" w:cs="Traditional Arabic"/>
          <w:color w:val="000000"/>
          <w:sz w:val="36"/>
          <w:szCs w:val="36"/>
          <w:rtl/>
        </w:rPr>
        <w:t>)</w:t>
      </w:r>
    </w:p>
    <w:p w14:paraId="1875D489" w14:textId="77777777" w:rsidR="00DE4FDC" w:rsidRPr="00882AF1" w:rsidRDefault="00DE4FDC" w:rsidP="00DE4FDC">
      <w:pPr>
        <w:bidi/>
        <w:spacing w:before="360" w:line="240" w:lineRule="auto"/>
        <w:rPr>
          <w:rFonts w:ascii="Traditional Arabic" w:eastAsia="Times New Roman" w:hAnsi="Traditional Arabic" w:cs="Traditional Arabic"/>
          <w:b/>
          <w:bCs/>
          <w:color w:val="000000"/>
          <w:sz w:val="36"/>
          <w:szCs w:val="36"/>
          <w:rtl/>
        </w:rPr>
      </w:pPr>
      <w:r w:rsidRPr="00882AF1">
        <w:rPr>
          <w:rFonts w:ascii="Traditional Arabic" w:eastAsia="Times New Roman" w:hAnsi="Traditional Arabic" w:cs="Traditional Arabic"/>
          <w:b/>
          <w:bCs/>
          <w:color w:val="000000"/>
          <w:sz w:val="36"/>
          <w:szCs w:val="36"/>
          <w:rtl/>
        </w:rPr>
        <w:t>القسم الأول: البيانات الديموغرافية</w:t>
      </w:r>
    </w:p>
    <w:p w14:paraId="7B673EA4" w14:textId="77777777" w:rsidR="00DE4FDC" w:rsidRPr="00882AF1" w:rsidRDefault="00DE4FDC" w:rsidP="00DE4FDC">
      <w:pPr>
        <w:bidi/>
        <w:spacing w:before="240" w:after="240" w:line="240" w:lineRule="auto"/>
        <w:jc w:val="both"/>
        <w:rPr>
          <w:rFonts w:ascii="Traditional Arabic" w:eastAsia="Times New Roman" w:hAnsi="Traditional Arabic" w:cs="Traditional Arabic"/>
          <w:b/>
          <w:bCs/>
          <w:color w:val="000000"/>
          <w:sz w:val="36"/>
          <w:szCs w:val="36"/>
          <w:rtl/>
          <w:lang w:val="ar"/>
        </w:rPr>
      </w:pPr>
      <w:r w:rsidRPr="00882AF1">
        <w:rPr>
          <w:rFonts w:ascii="Traditional Arabic" w:eastAsia="Times New Roman" w:hAnsi="Traditional Arabic" w:cs="Traditional Arabic"/>
          <w:b/>
          <w:bCs/>
          <w:color w:val="000000"/>
          <w:sz w:val="36"/>
          <w:szCs w:val="36"/>
          <w:rtl/>
          <w:lang w:val="ar"/>
        </w:rPr>
        <w:t>فيما يلي مجموعة من البيانات العامة، تفضلاً ضع علامة (</w:t>
      </w:r>
      <w:r w:rsidRPr="00882AF1">
        <w:rPr>
          <w:rFonts w:ascii="Traditional Arabic" w:eastAsia="Times New Roman" w:hAnsi="Traditional Arabic" w:cs="Traditional Arabic"/>
          <w:b/>
          <w:bCs/>
          <w:color w:val="000000"/>
          <w:sz w:val="36"/>
          <w:szCs w:val="36"/>
          <w:lang w:val="ar"/>
        </w:rPr>
        <w:sym w:font="Wingdings" w:char="F0FC"/>
      </w:r>
      <w:r w:rsidRPr="00882AF1">
        <w:rPr>
          <w:rFonts w:ascii="Traditional Arabic" w:eastAsia="Times New Roman" w:hAnsi="Traditional Arabic" w:cs="Traditional Arabic"/>
          <w:b/>
          <w:bCs/>
          <w:color w:val="000000"/>
          <w:sz w:val="36"/>
          <w:szCs w:val="36"/>
          <w:rtl/>
          <w:lang w:val="ar"/>
        </w:rPr>
        <w:t>) أمام الخيار المناسب لسعادتكم</w:t>
      </w:r>
      <w:r w:rsidRPr="00882AF1">
        <w:rPr>
          <w:rFonts w:ascii="Traditional Arabic" w:eastAsia="Times New Roman" w:hAnsi="Traditional Arabic" w:cs="Traditional Arabic" w:hint="cs"/>
          <w:b/>
          <w:bCs/>
          <w:color w:val="000000"/>
          <w:sz w:val="36"/>
          <w:szCs w:val="36"/>
          <w:rtl/>
          <w:lang w:val="ar"/>
        </w:rPr>
        <w:t>:</w:t>
      </w:r>
    </w:p>
    <w:p w14:paraId="42DB2698" w14:textId="77777777" w:rsidR="00DE4FDC" w:rsidRPr="00882AF1" w:rsidRDefault="00DE4FDC" w:rsidP="00DE4FDC">
      <w:pPr>
        <w:bidi/>
        <w:spacing w:before="240" w:after="240" w:line="240" w:lineRule="auto"/>
        <w:jc w:val="both"/>
        <w:rPr>
          <w:rFonts w:ascii="Traditional Arabic" w:hAnsi="Traditional Arabic" w:cs="Traditional Arabic"/>
          <w:b/>
          <w:bCs/>
          <w:sz w:val="28"/>
          <w:szCs w:val="28"/>
          <w:rtl/>
        </w:rPr>
      </w:pPr>
      <w:r w:rsidRPr="00882AF1">
        <w:rPr>
          <w:rFonts w:ascii="Traditional Arabic" w:hAnsi="Traditional Arabic" w:cs="Traditional Arabic" w:hint="cs"/>
          <w:b/>
          <w:bCs/>
          <w:sz w:val="28"/>
          <w:szCs w:val="28"/>
          <w:rtl/>
        </w:rPr>
        <w:t>النوع</w:t>
      </w:r>
    </w:p>
    <w:p w14:paraId="6C64695C" w14:textId="77777777" w:rsidR="00DE4FDC" w:rsidRPr="00882AF1" w:rsidRDefault="00DE4FDC" w:rsidP="00DE4FDC">
      <w:pPr>
        <w:pStyle w:val="a6"/>
        <w:numPr>
          <w:ilvl w:val="0"/>
          <w:numId w:val="11"/>
        </w:numPr>
        <w:bidi/>
        <w:spacing w:before="240" w:after="240" w:line="240" w:lineRule="auto"/>
        <w:ind w:left="429" w:hanging="425"/>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 xml:space="preserve">ذكر </w:t>
      </w:r>
    </w:p>
    <w:p w14:paraId="632AEDF3" w14:textId="77777777" w:rsidR="00DE4FDC" w:rsidRPr="00882AF1" w:rsidRDefault="00DE4FDC" w:rsidP="00DE4FDC">
      <w:pPr>
        <w:pStyle w:val="a6"/>
        <w:numPr>
          <w:ilvl w:val="0"/>
          <w:numId w:val="11"/>
        </w:numPr>
        <w:bidi/>
        <w:spacing w:before="240" w:after="240" w:line="240" w:lineRule="auto"/>
        <w:ind w:left="429" w:hanging="425"/>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أنثى</w:t>
      </w:r>
    </w:p>
    <w:p w14:paraId="00F7631D" w14:textId="77777777" w:rsidR="00DE4FDC" w:rsidRPr="00882AF1" w:rsidRDefault="00DE4FDC" w:rsidP="00DE4FDC">
      <w:pPr>
        <w:bidi/>
        <w:spacing w:before="240" w:after="240" w:line="240" w:lineRule="auto"/>
        <w:jc w:val="both"/>
        <w:rPr>
          <w:rFonts w:ascii="Traditional Arabic" w:hAnsi="Traditional Arabic" w:cs="Traditional Arabic"/>
          <w:b/>
          <w:bCs/>
          <w:sz w:val="28"/>
          <w:szCs w:val="28"/>
          <w:rtl/>
        </w:rPr>
      </w:pPr>
      <w:r w:rsidRPr="00882AF1">
        <w:rPr>
          <w:rFonts w:ascii="Traditional Arabic" w:hAnsi="Traditional Arabic" w:cs="Traditional Arabic" w:hint="cs"/>
          <w:b/>
          <w:bCs/>
          <w:sz w:val="28"/>
          <w:szCs w:val="28"/>
          <w:rtl/>
        </w:rPr>
        <w:t>الفئة العمرية</w:t>
      </w:r>
    </w:p>
    <w:p w14:paraId="2DA20F3A" w14:textId="77777777" w:rsidR="00DE4FDC" w:rsidRPr="00882AF1" w:rsidRDefault="00DE4FDC" w:rsidP="00DE4FDC">
      <w:pPr>
        <w:pStyle w:val="a6"/>
        <w:numPr>
          <w:ilvl w:val="0"/>
          <w:numId w:val="13"/>
        </w:numPr>
        <w:bidi/>
        <w:spacing w:before="240" w:after="240" w:line="240" w:lineRule="auto"/>
        <w:ind w:left="429" w:hanging="425"/>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أقل من 25 سنة</w:t>
      </w:r>
    </w:p>
    <w:p w14:paraId="3D2EE6AF" w14:textId="77777777" w:rsidR="00DE4FDC" w:rsidRPr="00882AF1" w:rsidRDefault="00DE4FDC" w:rsidP="00DE4FDC">
      <w:pPr>
        <w:pStyle w:val="a6"/>
        <w:numPr>
          <w:ilvl w:val="0"/>
          <w:numId w:val="13"/>
        </w:numPr>
        <w:bidi/>
        <w:spacing w:before="240" w:after="240" w:line="240" w:lineRule="auto"/>
        <w:ind w:left="429" w:hanging="425"/>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من 25-35 سنة</w:t>
      </w:r>
    </w:p>
    <w:p w14:paraId="4B5498E9" w14:textId="77777777" w:rsidR="00DE4FDC" w:rsidRPr="00882AF1" w:rsidRDefault="00DE4FDC" w:rsidP="00DE4FDC">
      <w:pPr>
        <w:pStyle w:val="a6"/>
        <w:numPr>
          <w:ilvl w:val="0"/>
          <w:numId w:val="13"/>
        </w:numPr>
        <w:bidi/>
        <w:spacing w:before="240" w:after="240" w:line="240" w:lineRule="auto"/>
        <w:ind w:left="429" w:hanging="425"/>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من 36-50 سنة</w:t>
      </w:r>
    </w:p>
    <w:p w14:paraId="077AEFD3" w14:textId="77777777" w:rsidR="00DE4FDC" w:rsidRPr="00882AF1" w:rsidRDefault="00DE4FDC" w:rsidP="00DE4FDC">
      <w:pPr>
        <w:pStyle w:val="a6"/>
        <w:numPr>
          <w:ilvl w:val="0"/>
          <w:numId w:val="13"/>
        </w:numPr>
        <w:bidi/>
        <w:spacing w:before="240" w:after="240" w:line="240" w:lineRule="auto"/>
        <w:ind w:left="429" w:hanging="425"/>
        <w:jc w:val="both"/>
        <w:rPr>
          <w:rFonts w:ascii="Traditional Arabic" w:eastAsia="Times New Roman" w:hAnsi="Traditional Arabic" w:cs="Traditional Arabic"/>
          <w:color w:val="000000"/>
          <w:sz w:val="28"/>
          <w:szCs w:val="28"/>
          <w:rtl/>
          <w:lang w:val="ar"/>
        </w:rPr>
      </w:pPr>
      <w:r w:rsidRPr="00882AF1">
        <w:rPr>
          <w:rFonts w:ascii="Traditional Arabic" w:hAnsi="Traditional Arabic" w:cs="Traditional Arabic" w:hint="cs"/>
          <w:sz w:val="28"/>
          <w:szCs w:val="28"/>
          <w:rtl/>
        </w:rPr>
        <w:t>من 51 سنة فأكثر</w:t>
      </w:r>
    </w:p>
    <w:p w14:paraId="124F2894" w14:textId="77777777" w:rsidR="00DE4FDC" w:rsidRPr="00882AF1" w:rsidRDefault="00DE4FDC" w:rsidP="00DE4FDC">
      <w:pPr>
        <w:bidi/>
        <w:rPr>
          <w:rFonts w:ascii="Traditional Arabic" w:eastAsia="Arial" w:hAnsi="Traditional Arabic" w:cs="Traditional Arabic"/>
          <w:b/>
          <w:bCs/>
          <w:sz w:val="28"/>
          <w:szCs w:val="28"/>
          <w:rtl/>
          <w:lang w:val="ar"/>
        </w:rPr>
      </w:pPr>
      <w:r w:rsidRPr="00882AF1">
        <w:rPr>
          <w:rFonts w:ascii="Traditional Arabic" w:eastAsia="Arial" w:hAnsi="Traditional Arabic" w:cs="Traditional Arabic" w:hint="cs"/>
          <w:b/>
          <w:bCs/>
          <w:sz w:val="28"/>
          <w:szCs w:val="28"/>
          <w:rtl/>
          <w:lang w:val="ar"/>
        </w:rPr>
        <w:t>المسمى الوظيفي:</w:t>
      </w:r>
    </w:p>
    <w:p w14:paraId="01D46EB7"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الرئيس التنفيذي</w:t>
      </w:r>
      <w:r w:rsidRPr="00882AF1">
        <w:rPr>
          <w:rFonts w:ascii="Traditional Arabic" w:eastAsia="Arial" w:hAnsi="Traditional Arabic" w:cs="Traditional Arabic" w:hint="cs"/>
          <w:sz w:val="28"/>
          <w:szCs w:val="28"/>
          <w:rtl/>
          <w:lang w:val="ar"/>
        </w:rPr>
        <w:t xml:space="preserve"> </w:t>
      </w:r>
      <w:r w:rsidRPr="00882AF1">
        <w:rPr>
          <w:rFonts w:ascii="Traditional Arabic" w:eastAsia="Arial" w:hAnsi="Traditional Arabic" w:cs="Traditional Arabic"/>
          <w:sz w:val="28"/>
          <w:szCs w:val="28"/>
        </w:rPr>
        <w:t>(CEO)</w:t>
      </w:r>
    </w:p>
    <w:p w14:paraId="4DA817C1"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نائب الرئيس التنفيذي / المدير العام</w:t>
      </w:r>
    </w:p>
    <w:p w14:paraId="44A42693"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مدير إدارة التخطيط الاستراتيجي</w:t>
      </w:r>
    </w:p>
    <w:p w14:paraId="6868AF9D"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مدير إدارة التحول الرقمي</w:t>
      </w:r>
    </w:p>
    <w:p w14:paraId="13260E8D"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مدير إدارة تقنية المعلومات</w:t>
      </w:r>
      <w:r w:rsidRPr="00882AF1">
        <w:rPr>
          <w:rFonts w:ascii="Traditional Arabic" w:eastAsia="Arial" w:hAnsi="Traditional Arabic" w:cs="Traditional Arabic"/>
          <w:sz w:val="28"/>
          <w:szCs w:val="28"/>
        </w:rPr>
        <w:t xml:space="preserve"> (CIO) / </w:t>
      </w:r>
      <w:r w:rsidRPr="00882AF1">
        <w:rPr>
          <w:rFonts w:ascii="Traditional Arabic" w:eastAsia="Arial" w:hAnsi="Traditional Arabic" w:cs="Traditional Arabic"/>
          <w:sz w:val="28"/>
          <w:szCs w:val="28"/>
          <w:rtl/>
          <w:lang w:val="ar"/>
        </w:rPr>
        <w:t>المدير التنفيذي للبيانات</w:t>
      </w:r>
      <w:r w:rsidRPr="00882AF1">
        <w:rPr>
          <w:rFonts w:ascii="Traditional Arabic" w:eastAsia="Arial" w:hAnsi="Traditional Arabic" w:cs="Traditional Arabic"/>
          <w:sz w:val="28"/>
          <w:szCs w:val="28"/>
        </w:rPr>
        <w:t xml:space="preserve"> (CDO)</w:t>
      </w:r>
    </w:p>
    <w:p w14:paraId="3608FC02" w14:textId="77777777" w:rsidR="00DE4FDC" w:rsidRPr="00882AF1" w:rsidRDefault="00DE4FDC" w:rsidP="00DE4FDC">
      <w:pPr>
        <w:numPr>
          <w:ilvl w:val="0"/>
          <w:numId w:val="5"/>
        </w:numPr>
        <w:bidi/>
        <w:spacing w:after="200" w:line="276" w:lineRule="auto"/>
        <w:rPr>
          <w:rFonts w:ascii="Traditional Arabic" w:eastAsia="Arial" w:hAnsi="Traditional Arabic" w:cs="Traditional Arabic"/>
          <w:b/>
          <w:bCs/>
          <w:sz w:val="28"/>
          <w:szCs w:val="28"/>
        </w:rPr>
      </w:pPr>
      <w:r w:rsidRPr="00882AF1">
        <w:rPr>
          <w:rFonts w:ascii="Traditional Arabic" w:eastAsia="Arial" w:hAnsi="Traditional Arabic" w:cs="Traditional Arabic"/>
          <w:sz w:val="28"/>
          <w:szCs w:val="28"/>
          <w:rtl/>
          <w:lang w:val="ar"/>
        </w:rPr>
        <w:t>مدير إدارة العمليات</w:t>
      </w:r>
      <w:r w:rsidRPr="00882AF1">
        <w:rPr>
          <w:rFonts w:ascii="Traditional Arabic" w:eastAsia="Arial" w:hAnsi="Traditional Arabic" w:cs="Traditional Arabic" w:hint="cs"/>
          <w:sz w:val="28"/>
          <w:szCs w:val="28"/>
          <w:rtl/>
          <w:lang w:val="ar"/>
        </w:rPr>
        <w:t xml:space="preserve"> </w:t>
      </w:r>
      <w:r w:rsidRPr="00882AF1">
        <w:rPr>
          <w:rFonts w:ascii="Traditional Arabic" w:eastAsia="Arial" w:hAnsi="Traditional Arabic" w:cs="Traditional Arabic"/>
          <w:sz w:val="28"/>
          <w:szCs w:val="28"/>
        </w:rPr>
        <w:t>(COO)</w:t>
      </w:r>
    </w:p>
    <w:p w14:paraId="11B8A8D4" w14:textId="77777777" w:rsidR="00DE4FDC" w:rsidRPr="00882AF1" w:rsidRDefault="00DE4FDC" w:rsidP="00DE4FDC">
      <w:pPr>
        <w:bidi/>
        <w:rPr>
          <w:rFonts w:ascii="Traditional Arabic" w:eastAsia="Arial" w:hAnsi="Traditional Arabic" w:cs="Traditional Arabic"/>
          <w:b/>
          <w:bCs/>
          <w:sz w:val="28"/>
          <w:szCs w:val="28"/>
          <w:rtl/>
          <w:lang w:val="ar"/>
        </w:rPr>
      </w:pPr>
      <w:r w:rsidRPr="00882AF1">
        <w:rPr>
          <w:rFonts w:ascii="Traditional Arabic" w:eastAsia="Arial" w:hAnsi="Traditional Arabic" w:cs="Traditional Arabic" w:hint="cs"/>
          <w:b/>
          <w:bCs/>
          <w:sz w:val="28"/>
          <w:szCs w:val="28"/>
          <w:rtl/>
          <w:lang w:val="ar"/>
        </w:rPr>
        <w:t>عدد سنوات الخبرة في المنصب الحالي:</w:t>
      </w:r>
    </w:p>
    <w:p w14:paraId="74318728" w14:textId="77777777" w:rsidR="00DE4FDC" w:rsidRPr="00882AF1" w:rsidRDefault="00DE4FDC" w:rsidP="00DE4FDC">
      <w:pPr>
        <w:numPr>
          <w:ilvl w:val="0"/>
          <w:numId w:val="6"/>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lastRenderedPageBreak/>
        <w:t>أقل من 5 سنوات</w:t>
      </w:r>
    </w:p>
    <w:p w14:paraId="2B1B07F0" w14:textId="77777777" w:rsidR="00DE4FDC" w:rsidRPr="00882AF1" w:rsidRDefault="00DE4FDC" w:rsidP="00DE4FDC">
      <w:pPr>
        <w:numPr>
          <w:ilvl w:val="0"/>
          <w:numId w:val="6"/>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من 5 إلى أقل من 10 سنوات</w:t>
      </w:r>
    </w:p>
    <w:p w14:paraId="470C4626" w14:textId="77777777" w:rsidR="00DE4FDC" w:rsidRPr="00882AF1" w:rsidRDefault="00DE4FDC" w:rsidP="00DE4FDC">
      <w:pPr>
        <w:numPr>
          <w:ilvl w:val="0"/>
          <w:numId w:val="6"/>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من 10 إلى أقل من 15 سنة</w:t>
      </w:r>
    </w:p>
    <w:p w14:paraId="3CEBEFFA" w14:textId="77777777" w:rsidR="00DE4FDC" w:rsidRPr="00882AF1" w:rsidRDefault="00DE4FDC" w:rsidP="00DE4FDC">
      <w:pPr>
        <w:numPr>
          <w:ilvl w:val="0"/>
          <w:numId w:val="6"/>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Pr>
        <w:t>15</w:t>
      </w:r>
      <w:r w:rsidRPr="00882AF1">
        <w:rPr>
          <w:rFonts w:ascii="Traditional Arabic" w:eastAsia="Arial" w:hAnsi="Traditional Arabic" w:cs="Traditional Arabic" w:hint="cs"/>
          <w:sz w:val="28"/>
          <w:szCs w:val="28"/>
          <w:rtl/>
        </w:rPr>
        <w:t xml:space="preserve"> </w:t>
      </w:r>
      <w:r w:rsidRPr="00882AF1">
        <w:rPr>
          <w:rFonts w:ascii="Traditional Arabic" w:eastAsia="Arial" w:hAnsi="Traditional Arabic" w:cs="Traditional Arabic"/>
          <w:sz w:val="28"/>
          <w:szCs w:val="28"/>
          <w:rtl/>
          <w:lang w:val="ar"/>
        </w:rPr>
        <w:t>سنة فأكثر</w:t>
      </w:r>
    </w:p>
    <w:p w14:paraId="4262314C" w14:textId="77777777" w:rsidR="00DE4FDC" w:rsidRPr="00882AF1" w:rsidRDefault="00DE4FDC" w:rsidP="00DE4FDC">
      <w:pPr>
        <w:bidi/>
        <w:rPr>
          <w:rFonts w:ascii="Traditional Arabic" w:eastAsia="Arial" w:hAnsi="Traditional Arabic" w:cs="Traditional Arabic"/>
          <w:b/>
          <w:bCs/>
          <w:sz w:val="28"/>
          <w:szCs w:val="28"/>
          <w:rtl/>
          <w:lang w:val="ar"/>
        </w:rPr>
      </w:pPr>
      <w:r w:rsidRPr="00882AF1">
        <w:rPr>
          <w:rFonts w:ascii="Traditional Arabic" w:eastAsia="Arial" w:hAnsi="Traditional Arabic" w:cs="Traditional Arabic" w:hint="cs"/>
          <w:b/>
          <w:bCs/>
          <w:sz w:val="28"/>
          <w:szCs w:val="28"/>
          <w:rtl/>
          <w:lang w:val="ar"/>
        </w:rPr>
        <w:t>المؤهل العلمي:</w:t>
      </w:r>
    </w:p>
    <w:p w14:paraId="4C0A0487" w14:textId="77777777" w:rsidR="00DE4FDC" w:rsidRPr="00882AF1" w:rsidRDefault="00DE4FDC" w:rsidP="00DE4FDC">
      <w:pPr>
        <w:numPr>
          <w:ilvl w:val="0"/>
          <w:numId w:val="7"/>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بكالوريوس</w:t>
      </w:r>
    </w:p>
    <w:p w14:paraId="375C99AB" w14:textId="77777777" w:rsidR="00DE4FDC" w:rsidRPr="00882AF1" w:rsidRDefault="00DE4FDC" w:rsidP="00DE4FDC">
      <w:pPr>
        <w:numPr>
          <w:ilvl w:val="0"/>
          <w:numId w:val="7"/>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ماجستير</w:t>
      </w:r>
    </w:p>
    <w:p w14:paraId="767FFACD" w14:textId="77777777" w:rsidR="00DE4FDC" w:rsidRPr="00882AF1" w:rsidRDefault="00DE4FDC" w:rsidP="00DE4FDC">
      <w:pPr>
        <w:numPr>
          <w:ilvl w:val="0"/>
          <w:numId w:val="7"/>
        </w:numPr>
        <w:bidi/>
        <w:spacing w:after="200" w:line="276" w:lineRule="auto"/>
        <w:rPr>
          <w:rFonts w:ascii="Traditional Arabic" w:eastAsia="Arial" w:hAnsi="Traditional Arabic" w:cs="Traditional Arabic"/>
          <w:b/>
          <w:bCs/>
          <w:sz w:val="28"/>
          <w:szCs w:val="28"/>
        </w:rPr>
      </w:pPr>
      <w:r w:rsidRPr="00882AF1">
        <w:rPr>
          <w:rFonts w:ascii="Traditional Arabic" w:eastAsia="Arial" w:hAnsi="Traditional Arabic" w:cs="Traditional Arabic"/>
          <w:sz w:val="28"/>
          <w:szCs w:val="28"/>
          <w:rtl/>
          <w:lang w:val="ar"/>
        </w:rPr>
        <w:t>دكتوراه</w:t>
      </w:r>
    </w:p>
    <w:p w14:paraId="26C587D4" w14:textId="77777777" w:rsidR="00DE4FDC" w:rsidRPr="00882AF1" w:rsidRDefault="00DE4FDC" w:rsidP="00DE4FDC">
      <w:pPr>
        <w:bidi/>
        <w:rPr>
          <w:rFonts w:ascii="Traditional Arabic" w:eastAsia="Arial" w:hAnsi="Traditional Arabic" w:cs="Traditional Arabic"/>
          <w:b/>
          <w:bCs/>
          <w:sz w:val="28"/>
          <w:szCs w:val="28"/>
          <w:rtl/>
          <w:lang w:val="ar"/>
        </w:rPr>
      </w:pPr>
      <w:r w:rsidRPr="00882AF1">
        <w:rPr>
          <w:rFonts w:ascii="Traditional Arabic" w:eastAsia="Arial" w:hAnsi="Traditional Arabic" w:cs="Traditional Arabic" w:hint="cs"/>
          <w:b/>
          <w:bCs/>
          <w:sz w:val="28"/>
          <w:szCs w:val="28"/>
          <w:rtl/>
          <w:lang w:val="ar"/>
        </w:rPr>
        <w:t>النشاط الفرعي لشركة تصنيع الأغذية:</w:t>
      </w:r>
    </w:p>
    <w:p w14:paraId="02F8A583" w14:textId="77777777" w:rsidR="00DE4FDC" w:rsidRPr="00882AF1" w:rsidRDefault="00DE4FDC" w:rsidP="00DE4FDC">
      <w:pPr>
        <w:pStyle w:val="a6"/>
        <w:numPr>
          <w:ilvl w:val="0"/>
          <w:numId w:val="12"/>
        </w:numPr>
        <w:bidi/>
        <w:rPr>
          <w:rFonts w:ascii="Traditional Arabic" w:eastAsia="Arial" w:hAnsi="Traditional Arabic" w:cs="Traditional Arabic"/>
          <w:sz w:val="28"/>
          <w:szCs w:val="28"/>
          <w:lang w:val="ar"/>
        </w:rPr>
      </w:pPr>
      <w:r w:rsidRPr="00882AF1">
        <w:rPr>
          <w:rFonts w:ascii="Traditional Arabic" w:eastAsia="Arial" w:hAnsi="Traditional Arabic" w:cs="Traditional Arabic"/>
          <w:sz w:val="28"/>
          <w:szCs w:val="28"/>
          <w:rtl/>
          <w:lang w:val="ar"/>
        </w:rPr>
        <w:t>الألبان ومشتقاتها</w:t>
      </w:r>
    </w:p>
    <w:p w14:paraId="17F24FBC" w14:textId="77777777" w:rsidR="00DE4FDC" w:rsidRPr="00882AF1" w:rsidRDefault="00DE4FDC" w:rsidP="00DE4FDC">
      <w:pPr>
        <w:pStyle w:val="a6"/>
        <w:numPr>
          <w:ilvl w:val="0"/>
          <w:numId w:val="12"/>
        </w:numPr>
        <w:bidi/>
        <w:rPr>
          <w:rFonts w:ascii="Traditional Arabic" w:eastAsia="Arial" w:hAnsi="Traditional Arabic" w:cs="Traditional Arabic"/>
          <w:sz w:val="28"/>
          <w:szCs w:val="28"/>
          <w:lang w:val="ar"/>
        </w:rPr>
      </w:pPr>
      <w:r w:rsidRPr="00882AF1">
        <w:rPr>
          <w:rFonts w:ascii="Traditional Arabic" w:eastAsia="Arial" w:hAnsi="Traditional Arabic" w:cs="Traditional Arabic"/>
          <w:sz w:val="28"/>
          <w:szCs w:val="28"/>
          <w:rtl/>
          <w:lang w:val="ar"/>
        </w:rPr>
        <w:t>اللحوم والدواجن المصنّعة</w:t>
      </w:r>
    </w:p>
    <w:p w14:paraId="45E99B2B" w14:textId="77777777" w:rsidR="00DE4FDC" w:rsidRPr="00882AF1" w:rsidRDefault="00DE4FDC" w:rsidP="00DE4FDC">
      <w:pPr>
        <w:pStyle w:val="a6"/>
        <w:numPr>
          <w:ilvl w:val="0"/>
          <w:numId w:val="12"/>
        </w:numPr>
        <w:bidi/>
        <w:rPr>
          <w:rFonts w:ascii="Traditional Arabic" w:eastAsia="Arial" w:hAnsi="Traditional Arabic" w:cs="Traditional Arabic"/>
          <w:sz w:val="28"/>
          <w:szCs w:val="28"/>
          <w:lang w:val="ar"/>
        </w:rPr>
      </w:pPr>
      <w:r w:rsidRPr="00882AF1">
        <w:rPr>
          <w:rFonts w:ascii="Traditional Arabic" w:eastAsia="Arial" w:hAnsi="Traditional Arabic" w:cs="Traditional Arabic"/>
          <w:sz w:val="28"/>
          <w:szCs w:val="28"/>
          <w:rtl/>
          <w:lang w:val="ar"/>
        </w:rPr>
        <w:t>المخابز والحبوب ومنتجاتها</w:t>
      </w:r>
    </w:p>
    <w:p w14:paraId="2DF2901F" w14:textId="77777777" w:rsidR="00DE4FDC" w:rsidRPr="00882AF1" w:rsidRDefault="00DE4FDC" w:rsidP="00DE4FDC">
      <w:pPr>
        <w:pStyle w:val="a6"/>
        <w:numPr>
          <w:ilvl w:val="0"/>
          <w:numId w:val="12"/>
        </w:numPr>
        <w:bidi/>
        <w:rPr>
          <w:rFonts w:ascii="Traditional Arabic" w:eastAsia="Arial" w:hAnsi="Traditional Arabic" w:cs="Traditional Arabic"/>
          <w:sz w:val="28"/>
          <w:szCs w:val="28"/>
          <w:rtl/>
          <w:lang w:val="ar"/>
        </w:rPr>
      </w:pPr>
      <w:r w:rsidRPr="00882AF1">
        <w:rPr>
          <w:rFonts w:ascii="Traditional Arabic" w:eastAsia="Arial" w:hAnsi="Traditional Arabic" w:cs="Traditional Arabic"/>
          <w:sz w:val="28"/>
          <w:szCs w:val="28"/>
          <w:rtl/>
          <w:lang w:val="ar"/>
        </w:rPr>
        <w:t>المشروبات والصناعات الغذائية الأخرى</w:t>
      </w:r>
    </w:p>
    <w:p w14:paraId="4D8FC463" w14:textId="77777777" w:rsidR="00DE4FDC" w:rsidRPr="00882AF1" w:rsidRDefault="00DE4FDC" w:rsidP="00DE4FDC">
      <w:pPr>
        <w:bidi/>
        <w:rPr>
          <w:rFonts w:ascii="Traditional Arabic" w:eastAsia="Arial" w:hAnsi="Traditional Arabic" w:cs="Traditional Arabic"/>
          <w:b/>
          <w:bCs/>
          <w:sz w:val="28"/>
          <w:szCs w:val="28"/>
          <w:rtl/>
          <w:lang w:val="ar"/>
        </w:rPr>
      </w:pPr>
      <w:r w:rsidRPr="00882AF1">
        <w:rPr>
          <w:rFonts w:ascii="Traditional Arabic" w:eastAsia="Arial" w:hAnsi="Traditional Arabic" w:cs="Traditional Arabic" w:hint="cs"/>
          <w:b/>
          <w:bCs/>
          <w:sz w:val="28"/>
          <w:szCs w:val="28"/>
          <w:rtl/>
          <w:lang w:val="ar"/>
        </w:rPr>
        <w:t xml:space="preserve">عدد موظفي الشركة: </w:t>
      </w:r>
    </w:p>
    <w:p w14:paraId="1F6DDC9D" w14:textId="77777777" w:rsidR="00DE4FDC" w:rsidRPr="00882AF1" w:rsidRDefault="00DE4FDC" w:rsidP="00DE4FDC">
      <w:pPr>
        <w:numPr>
          <w:ilvl w:val="0"/>
          <w:numId w:val="9"/>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hint="cs"/>
          <w:sz w:val="28"/>
          <w:szCs w:val="28"/>
          <w:rtl/>
          <w:lang w:val="ar"/>
        </w:rPr>
        <w:t xml:space="preserve">من 250-499 </w:t>
      </w:r>
      <w:r w:rsidRPr="00882AF1">
        <w:rPr>
          <w:rFonts w:ascii="Traditional Arabic" w:eastAsia="Arial" w:hAnsi="Traditional Arabic" w:cs="Traditional Arabic"/>
          <w:sz w:val="28"/>
          <w:szCs w:val="28"/>
          <w:rtl/>
          <w:lang w:val="ar"/>
        </w:rPr>
        <w:t>موظف</w:t>
      </w:r>
    </w:p>
    <w:p w14:paraId="54B533EC" w14:textId="77777777" w:rsidR="00DE4FDC" w:rsidRPr="00882AF1" w:rsidRDefault="00DE4FDC" w:rsidP="00DE4FDC">
      <w:pPr>
        <w:numPr>
          <w:ilvl w:val="0"/>
          <w:numId w:val="9"/>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tl/>
          <w:lang w:val="ar"/>
        </w:rPr>
        <w:t xml:space="preserve">من 500 </w:t>
      </w:r>
      <w:r w:rsidRPr="00882AF1">
        <w:rPr>
          <w:rFonts w:ascii="Traditional Arabic" w:eastAsia="Arial" w:hAnsi="Traditional Arabic" w:cs="Traditional Arabic" w:hint="cs"/>
          <w:sz w:val="28"/>
          <w:szCs w:val="28"/>
          <w:rtl/>
          <w:lang w:val="ar"/>
        </w:rPr>
        <w:t xml:space="preserve">-999 </w:t>
      </w:r>
      <w:r w:rsidRPr="00882AF1">
        <w:rPr>
          <w:rFonts w:ascii="Traditional Arabic" w:eastAsia="Arial" w:hAnsi="Traditional Arabic" w:cs="Traditional Arabic"/>
          <w:sz w:val="28"/>
          <w:szCs w:val="28"/>
          <w:rtl/>
          <w:lang w:val="ar"/>
        </w:rPr>
        <w:t>موظف</w:t>
      </w:r>
    </w:p>
    <w:p w14:paraId="4695CA1D" w14:textId="77777777" w:rsidR="00DE4FDC" w:rsidRPr="00882AF1" w:rsidRDefault="00DE4FDC" w:rsidP="00DE4FDC">
      <w:pPr>
        <w:numPr>
          <w:ilvl w:val="0"/>
          <w:numId w:val="9"/>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hint="cs"/>
          <w:sz w:val="28"/>
          <w:szCs w:val="28"/>
          <w:rtl/>
          <w:lang w:val="ar"/>
        </w:rPr>
        <w:t>من 1000-1999 موظف</w:t>
      </w:r>
    </w:p>
    <w:p w14:paraId="7B778B28" w14:textId="77777777" w:rsidR="00DE4FDC" w:rsidRPr="00A009B8" w:rsidRDefault="00DE4FDC" w:rsidP="00DE4FDC">
      <w:pPr>
        <w:numPr>
          <w:ilvl w:val="0"/>
          <w:numId w:val="9"/>
        </w:numPr>
        <w:bidi/>
        <w:spacing w:after="200" w:line="276" w:lineRule="auto"/>
        <w:rPr>
          <w:rFonts w:ascii="Traditional Arabic" w:eastAsia="Arial" w:hAnsi="Traditional Arabic" w:cs="Traditional Arabic"/>
          <w:sz w:val="28"/>
          <w:szCs w:val="28"/>
        </w:rPr>
      </w:pPr>
      <w:r w:rsidRPr="00882AF1">
        <w:rPr>
          <w:rFonts w:ascii="Traditional Arabic" w:eastAsia="Arial" w:hAnsi="Traditional Arabic" w:cs="Traditional Arabic"/>
          <w:sz w:val="28"/>
          <w:szCs w:val="28"/>
        </w:rPr>
        <w:t>2000</w:t>
      </w:r>
      <w:r w:rsidRPr="00882AF1">
        <w:rPr>
          <w:rFonts w:ascii="Traditional Arabic" w:eastAsia="Arial" w:hAnsi="Traditional Arabic" w:cs="Traditional Arabic" w:hint="cs"/>
          <w:sz w:val="28"/>
          <w:szCs w:val="28"/>
          <w:rtl/>
        </w:rPr>
        <w:t xml:space="preserve"> </w:t>
      </w:r>
      <w:r w:rsidRPr="00882AF1">
        <w:rPr>
          <w:rFonts w:ascii="Traditional Arabic" w:eastAsia="Arial" w:hAnsi="Traditional Arabic" w:cs="Traditional Arabic"/>
          <w:sz w:val="28"/>
          <w:szCs w:val="28"/>
          <w:rtl/>
          <w:lang w:val="ar"/>
        </w:rPr>
        <w:t>موظف فأكثر</w:t>
      </w:r>
    </w:p>
    <w:p w14:paraId="34226874" w14:textId="77777777" w:rsidR="00DE4FDC" w:rsidRDefault="00DE4FDC" w:rsidP="00DE4FDC">
      <w:pPr>
        <w:bidi/>
        <w:spacing w:after="200" w:line="276" w:lineRule="auto"/>
        <w:rPr>
          <w:rFonts w:ascii="Traditional Arabic" w:eastAsia="Arial" w:hAnsi="Traditional Arabic" w:cs="Traditional Arabic"/>
          <w:sz w:val="28"/>
          <w:szCs w:val="28"/>
          <w:rtl/>
          <w:lang w:val="ar"/>
        </w:rPr>
      </w:pPr>
    </w:p>
    <w:p w14:paraId="270E0BC6" w14:textId="77777777" w:rsidR="00DE4FDC" w:rsidRDefault="00DE4FDC" w:rsidP="00DE4FDC">
      <w:pPr>
        <w:bidi/>
        <w:spacing w:after="200" w:line="276" w:lineRule="auto"/>
        <w:rPr>
          <w:rFonts w:ascii="Traditional Arabic" w:eastAsia="Arial" w:hAnsi="Traditional Arabic" w:cs="Traditional Arabic"/>
          <w:sz w:val="28"/>
          <w:szCs w:val="28"/>
          <w:rtl/>
          <w:lang w:val="ar"/>
        </w:rPr>
      </w:pPr>
    </w:p>
    <w:p w14:paraId="60E67867" w14:textId="77777777" w:rsidR="00DE4FDC" w:rsidRPr="00882AF1" w:rsidRDefault="00DE4FDC" w:rsidP="00DE4FDC">
      <w:pPr>
        <w:bidi/>
        <w:spacing w:after="200" w:line="276" w:lineRule="auto"/>
        <w:rPr>
          <w:rFonts w:ascii="Traditional Arabic" w:eastAsia="Arial" w:hAnsi="Traditional Arabic" w:cs="Traditional Arabic"/>
          <w:sz w:val="28"/>
          <w:szCs w:val="28"/>
        </w:rPr>
      </w:pPr>
    </w:p>
    <w:p w14:paraId="04A60095" w14:textId="77777777" w:rsidR="00DE4FDC" w:rsidRPr="00882AF1" w:rsidRDefault="00DE4FDC" w:rsidP="00DE4FDC">
      <w:pPr>
        <w:bidi/>
        <w:rPr>
          <w:rFonts w:ascii="Simplified Arabic" w:hAnsi="Simplified Arabic" w:cs="Simplified Arabic"/>
          <w:b/>
          <w:bCs/>
          <w:color w:val="000000" w:themeColor="text1"/>
          <w:sz w:val="36"/>
          <w:szCs w:val="36"/>
          <w:rtl/>
          <w:lang w:bidi="ar-EG"/>
        </w:rPr>
      </w:pPr>
      <w:r w:rsidRPr="00882AF1">
        <w:rPr>
          <w:rFonts w:ascii="Simplified Arabic" w:eastAsia="Calibri" w:hAnsi="Simplified Arabic" w:cs="Simplified Arabic" w:hint="cs"/>
          <w:b/>
          <w:bCs/>
          <w:color w:val="000000" w:themeColor="text1"/>
          <w:sz w:val="36"/>
          <w:szCs w:val="36"/>
          <w:rtl/>
          <w:lang w:bidi="ar-EG"/>
        </w:rPr>
        <w:t>ثانياً: محاور الاستبانة</w:t>
      </w:r>
      <w:r w:rsidRPr="00882AF1">
        <w:rPr>
          <w:rFonts w:ascii="Simplified Arabic" w:hAnsi="Simplified Arabic" w:cs="Simplified Arabic" w:hint="cs"/>
          <w:b/>
          <w:bCs/>
          <w:color w:val="000000" w:themeColor="text1"/>
          <w:sz w:val="36"/>
          <w:szCs w:val="36"/>
          <w:rtl/>
          <w:lang w:bidi="ar-EG"/>
        </w:rPr>
        <w:t xml:space="preserve"> </w:t>
      </w:r>
    </w:p>
    <w:tbl>
      <w:tblPr>
        <w:tblStyle w:val="aa"/>
        <w:bidiVisual/>
        <w:tblW w:w="0" w:type="auto"/>
        <w:tblLayout w:type="fixed"/>
        <w:tblLook w:val="04A0" w:firstRow="1" w:lastRow="0" w:firstColumn="1" w:lastColumn="0" w:noHBand="0" w:noVBand="1"/>
      </w:tblPr>
      <w:tblGrid>
        <w:gridCol w:w="625"/>
        <w:gridCol w:w="4513"/>
        <w:gridCol w:w="764"/>
        <w:gridCol w:w="92"/>
        <w:gridCol w:w="672"/>
        <w:gridCol w:w="850"/>
        <w:gridCol w:w="122"/>
        <w:gridCol w:w="729"/>
        <w:gridCol w:w="983"/>
      </w:tblGrid>
      <w:tr w:rsidR="00DE4FDC" w:rsidRPr="00882AF1" w14:paraId="1CBDE319" w14:textId="77777777" w:rsidTr="006D2828">
        <w:tc>
          <w:tcPr>
            <w:tcW w:w="625" w:type="dxa"/>
          </w:tcPr>
          <w:p w14:paraId="6F70FC96" w14:textId="77777777" w:rsidR="00DE4FDC" w:rsidRPr="00882AF1" w:rsidRDefault="00DE4FDC" w:rsidP="006D2828">
            <w:pPr>
              <w:bidi/>
              <w:jc w:val="center"/>
              <w:rPr>
                <w:b/>
                <w:bCs/>
                <w:color w:val="000000" w:themeColor="text1"/>
                <w:sz w:val="32"/>
                <w:szCs w:val="32"/>
                <w:rtl/>
              </w:rPr>
            </w:pPr>
          </w:p>
        </w:tc>
        <w:tc>
          <w:tcPr>
            <w:tcW w:w="4513" w:type="dxa"/>
          </w:tcPr>
          <w:p w14:paraId="5C9709FD" w14:textId="77777777" w:rsidR="00DE4FDC" w:rsidRPr="00882AF1" w:rsidRDefault="00DE4FDC" w:rsidP="006D2828">
            <w:pPr>
              <w:bidi/>
              <w:jc w:val="center"/>
              <w:rPr>
                <w:b/>
                <w:bCs/>
                <w:color w:val="000000" w:themeColor="text1"/>
                <w:sz w:val="32"/>
                <w:szCs w:val="32"/>
                <w:rtl/>
              </w:rPr>
            </w:pPr>
            <w:r w:rsidRPr="00882AF1">
              <w:rPr>
                <w:b/>
                <w:bCs/>
                <w:color w:val="000000" w:themeColor="text1"/>
                <w:sz w:val="32"/>
                <w:szCs w:val="32"/>
                <w:rtl/>
              </w:rPr>
              <w:br/>
            </w:r>
            <w:r w:rsidRPr="00882AF1">
              <w:rPr>
                <w:rFonts w:hint="cs"/>
                <w:b/>
                <w:bCs/>
                <w:color w:val="000000" w:themeColor="text1"/>
                <w:sz w:val="32"/>
                <w:szCs w:val="32"/>
                <w:rtl/>
              </w:rPr>
              <w:t>العبارات</w:t>
            </w:r>
          </w:p>
        </w:tc>
        <w:tc>
          <w:tcPr>
            <w:tcW w:w="764" w:type="dxa"/>
          </w:tcPr>
          <w:p w14:paraId="296726B9" w14:textId="77777777" w:rsidR="00DE4FDC" w:rsidRPr="00882AF1" w:rsidRDefault="00DE4FDC" w:rsidP="006D2828">
            <w:pPr>
              <w:bidi/>
              <w:jc w:val="center"/>
              <w:rPr>
                <w:b/>
                <w:bCs/>
                <w:color w:val="000000" w:themeColor="text1"/>
                <w:rtl/>
              </w:rPr>
            </w:pPr>
            <w:r w:rsidRPr="00882AF1">
              <w:rPr>
                <w:rFonts w:cs="Arial"/>
                <w:b/>
                <w:bCs/>
                <w:color w:val="000000" w:themeColor="text1"/>
                <w:rtl/>
              </w:rPr>
              <w:t>موافق تماماً</w:t>
            </w:r>
          </w:p>
        </w:tc>
        <w:tc>
          <w:tcPr>
            <w:tcW w:w="764" w:type="dxa"/>
            <w:gridSpan w:val="2"/>
          </w:tcPr>
          <w:p w14:paraId="75454BB0" w14:textId="77777777" w:rsidR="00DE4FDC" w:rsidRPr="00882AF1" w:rsidRDefault="00DE4FDC" w:rsidP="006D2828">
            <w:pPr>
              <w:bidi/>
              <w:jc w:val="center"/>
              <w:rPr>
                <w:b/>
                <w:bCs/>
                <w:color w:val="000000" w:themeColor="text1"/>
                <w:rtl/>
              </w:rPr>
            </w:pPr>
            <w:r w:rsidRPr="00882AF1">
              <w:rPr>
                <w:rFonts w:cs="Arial"/>
                <w:b/>
                <w:bCs/>
                <w:color w:val="000000" w:themeColor="text1"/>
                <w:rtl/>
              </w:rPr>
              <w:t>موافق</w:t>
            </w:r>
          </w:p>
        </w:tc>
        <w:tc>
          <w:tcPr>
            <w:tcW w:w="850" w:type="dxa"/>
          </w:tcPr>
          <w:p w14:paraId="7E759FE3" w14:textId="77777777" w:rsidR="00DE4FDC" w:rsidRPr="00882AF1" w:rsidRDefault="00DE4FDC" w:rsidP="006D2828">
            <w:pPr>
              <w:bidi/>
              <w:jc w:val="center"/>
              <w:rPr>
                <w:b/>
                <w:bCs/>
                <w:color w:val="000000" w:themeColor="text1"/>
                <w:rtl/>
              </w:rPr>
            </w:pPr>
            <w:r w:rsidRPr="00882AF1">
              <w:rPr>
                <w:rFonts w:cs="Arial"/>
                <w:b/>
                <w:bCs/>
                <w:color w:val="000000" w:themeColor="text1"/>
                <w:rtl/>
              </w:rPr>
              <w:t>محايد</w:t>
            </w:r>
          </w:p>
        </w:tc>
        <w:tc>
          <w:tcPr>
            <w:tcW w:w="851" w:type="dxa"/>
            <w:gridSpan w:val="2"/>
          </w:tcPr>
          <w:p w14:paraId="0183B889" w14:textId="77777777" w:rsidR="00DE4FDC" w:rsidRPr="00882AF1" w:rsidRDefault="00DE4FDC" w:rsidP="006D2828">
            <w:pPr>
              <w:bidi/>
              <w:jc w:val="center"/>
              <w:rPr>
                <w:b/>
                <w:bCs/>
                <w:color w:val="000000" w:themeColor="text1"/>
                <w:rtl/>
              </w:rPr>
            </w:pPr>
            <w:r w:rsidRPr="00882AF1">
              <w:rPr>
                <w:rFonts w:cs="Arial"/>
                <w:b/>
                <w:bCs/>
                <w:color w:val="000000" w:themeColor="text1"/>
                <w:rtl/>
              </w:rPr>
              <w:t>غير موافق</w:t>
            </w:r>
          </w:p>
        </w:tc>
        <w:tc>
          <w:tcPr>
            <w:tcW w:w="983" w:type="dxa"/>
          </w:tcPr>
          <w:p w14:paraId="354B16FE" w14:textId="77777777" w:rsidR="00DE4FDC" w:rsidRPr="00882AF1" w:rsidRDefault="00DE4FDC" w:rsidP="006D2828">
            <w:pPr>
              <w:bidi/>
              <w:jc w:val="center"/>
              <w:rPr>
                <w:b/>
                <w:bCs/>
                <w:color w:val="000000" w:themeColor="text1"/>
                <w:rtl/>
              </w:rPr>
            </w:pPr>
            <w:r w:rsidRPr="00882AF1">
              <w:rPr>
                <w:rFonts w:cs="Arial"/>
                <w:b/>
                <w:bCs/>
                <w:color w:val="000000" w:themeColor="text1"/>
                <w:rtl/>
              </w:rPr>
              <w:t>غير موافق تماماً</w:t>
            </w:r>
          </w:p>
        </w:tc>
      </w:tr>
      <w:tr w:rsidR="00DE4FDC" w:rsidRPr="00882AF1" w14:paraId="315FECC3" w14:textId="77777777" w:rsidTr="006D2828">
        <w:tc>
          <w:tcPr>
            <w:tcW w:w="9350" w:type="dxa"/>
            <w:gridSpan w:val="9"/>
            <w:vAlign w:val="center"/>
          </w:tcPr>
          <w:p w14:paraId="3BBDE660" w14:textId="77777777" w:rsidR="00DE4FDC" w:rsidRPr="009B2FC5" w:rsidRDefault="00DE4FDC" w:rsidP="006D2828">
            <w:pPr>
              <w:bidi/>
              <w:rPr>
                <w:rFonts w:ascii="Traditional Arabic" w:hAnsi="Traditional Arabic" w:cs="Traditional Arabic"/>
                <w:b/>
                <w:bCs/>
                <w:sz w:val="36"/>
                <w:szCs w:val="36"/>
                <w:rtl/>
              </w:rPr>
            </w:pPr>
            <w:r w:rsidRPr="009B2FC5">
              <w:rPr>
                <w:rFonts w:ascii="Traditional Arabic" w:hAnsi="Traditional Arabic" w:cs="Traditional Arabic" w:hint="cs"/>
                <w:b/>
                <w:bCs/>
                <w:sz w:val="36"/>
                <w:szCs w:val="36"/>
                <w:rtl/>
                <w:lang w:bidi="ar-EG"/>
              </w:rPr>
              <w:t xml:space="preserve">المحور الأول (المتغير المستقل): </w:t>
            </w:r>
            <w:r w:rsidRPr="009B2FC5">
              <w:rPr>
                <w:rFonts w:ascii="Traditional Arabic" w:hAnsi="Traditional Arabic" w:cs="Traditional Arabic" w:hint="cs"/>
                <w:b/>
                <w:bCs/>
                <w:sz w:val="36"/>
                <w:szCs w:val="36"/>
                <w:rtl/>
              </w:rPr>
              <w:t>تبني تقنيات الذكاء الاصطناعي</w:t>
            </w:r>
          </w:p>
          <w:p w14:paraId="7F3BBA1D" w14:textId="77777777" w:rsidR="00DE4FDC" w:rsidRPr="009B2FC5" w:rsidRDefault="00DE4FDC" w:rsidP="006D2828">
            <w:pPr>
              <w:bidi/>
              <w:jc w:val="both"/>
              <w:rPr>
                <w:rFonts w:ascii="Traditional Arabic" w:hAnsi="Traditional Arabic" w:cs="Traditional Arabic"/>
                <w:i/>
                <w:iCs/>
                <w:color w:val="000000" w:themeColor="text1"/>
                <w:sz w:val="32"/>
                <w:szCs w:val="32"/>
                <w:rtl/>
              </w:rPr>
            </w:pPr>
            <w:r w:rsidRPr="009B2FC5">
              <w:rPr>
                <w:rFonts w:ascii="Traditional Arabic" w:hAnsi="Traditional Arabic" w:cs="Traditional Arabic" w:hint="cs"/>
                <w:i/>
                <w:iCs/>
                <w:color w:val="000000" w:themeColor="text1"/>
                <w:sz w:val="32"/>
                <w:szCs w:val="32"/>
                <w:rtl/>
              </w:rPr>
              <w:t>يُرجى تقييم الفقرات التالية بناءً على واقع شركتكم الحالي وممارساتها الفعلية، بصرف النظر عن ممارستكم الشخصية:</w:t>
            </w:r>
          </w:p>
        </w:tc>
      </w:tr>
      <w:tr w:rsidR="00DE4FDC" w:rsidRPr="00882AF1" w14:paraId="5FE74F0E" w14:textId="77777777" w:rsidTr="006D2828">
        <w:trPr>
          <w:trHeight w:val="512"/>
        </w:trPr>
        <w:tc>
          <w:tcPr>
            <w:tcW w:w="9350" w:type="dxa"/>
            <w:gridSpan w:val="9"/>
            <w:vAlign w:val="center"/>
          </w:tcPr>
          <w:p w14:paraId="480AC2FD" w14:textId="77777777" w:rsidR="00DE4FDC" w:rsidRPr="00882AF1" w:rsidRDefault="00DE4FDC" w:rsidP="006D2828">
            <w:pPr>
              <w:bidi/>
              <w:rPr>
                <w:rFonts w:ascii="Traditional Arabic" w:hAnsi="Traditional Arabic" w:cs="Traditional Arabic"/>
                <w:b/>
                <w:bCs/>
                <w:sz w:val="36"/>
                <w:szCs w:val="36"/>
                <w:rtl/>
                <w:lang w:bidi="ar-EG"/>
              </w:rPr>
            </w:pPr>
            <w:r w:rsidRPr="00882AF1">
              <w:rPr>
                <w:rFonts w:ascii="Traditional Arabic" w:hAnsi="Traditional Arabic" w:cs="Traditional Arabic" w:hint="cs"/>
                <w:b/>
                <w:bCs/>
                <w:sz w:val="36"/>
                <w:szCs w:val="36"/>
                <w:rtl/>
                <w:lang w:bidi="ar-EG"/>
              </w:rPr>
              <w:t xml:space="preserve">البعد الأول: </w:t>
            </w:r>
            <w:r w:rsidRPr="00882AF1">
              <w:rPr>
                <w:rFonts w:ascii="Traditional Arabic" w:hAnsi="Traditional Arabic" w:cs="Traditional Arabic" w:hint="cs"/>
                <w:b/>
                <w:bCs/>
                <w:sz w:val="36"/>
                <w:szCs w:val="36"/>
                <w:rtl/>
              </w:rPr>
              <w:t>درجة تبني تقنيات الذكاء الاصطناعي</w:t>
            </w:r>
          </w:p>
        </w:tc>
      </w:tr>
      <w:tr w:rsidR="00DE4FDC" w:rsidRPr="00882AF1" w14:paraId="0E25F57A" w14:textId="77777777" w:rsidTr="006D2828">
        <w:tc>
          <w:tcPr>
            <w:tcW w:w="625" w:type="dxa"/>
          </w:tcPr>
          <w:p w14:paraId="47D0C28C"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tl/>
              </w:rPr>
              <w:t>1</w:t>
            </w:r>
          </w:p>
        </w:tc>
        <w:tc>
          <w:tcPr>
            <w:tcW w:w="4513" w:type="dxa"/>
          </w:tcPr>
          <w:p w14:paraId="2EC4555E"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توفر الشركة بنية تحتية تقنية (شبكات، خوادم، أنظمة سحابية) تدعم تطبيقات الذكاء الاصطناعي</w:t>
            </w:r>
            <w:r w:rsidRPr="00882AF1">
              <w:rPr>
                <w:rFonts w:ascii="Traditional Arabic" w:hAnsi="Traditional Arabic" w:cs="Traditional Arabic"/>
                <w:sz w:val="28"/>
                <w:szCs w:val="28"/>
              </w:rPr>
              <w:t>.</w:t>
            </w:r>
          </w:p>
        </w:tc>
        <w:tc>
          <w:tcPr>
            <w:tcW w:w="856" w:type="dxa"/>
            <w:gridSpan w:val="2"/>
          </w:tcPr>
          <w:p w14:paraId="3D0BCF31" w14:textId="77777777" w:rsidR="00DE4FDC" w:rsidRPr="00882AF1" w:rsidRDefault="00DE4FDC" w:rsidP="006D2828">
            <w:pPr>
              <w:jc w:val="center"/>
              <w:rPr>
                <w:color w:val="000000" w:themeColor="text1"/>
                <w:rtl/>
              </w:rPr>
            </w:pPr>
          </w:p>
        </w:tc>
        <w:tc>
          <w:tcPr>
            <w:tcW w:w="672" w:type="dxa"/>
          </w:tcPr>
          <w:p w14:paraId="09184EB1" w14:textId="77777777" w:rsidR="00DE4FDC" w:rsidRPr="00882AF1" w:rsidRDefault="00DE4FDC" w:rsidP="006D2828">
            <w:pPr>
              <w:jc w:val="center"/>
              <w:rPr>
                <w:color w:val="000000" w:themeColor="text1"/>
                <w:rtl/>
              </w:rPr>
            </w:pPr>
          </w:p>
        </w:tc>
        <w:tc>
          <w:tcPr>
            <w:tcW w:w="972" w:type="dxa"/>
            <w:gridSpan w:val="2"/>
          </w:tcPr>
          <w:p w14:paraId="048F7F25" w14:textId="77777777" w:rsidR="00DE4FDC" w:rsidRPr="00882AF1" w:rsidRDefault="00DE4FDC" w:rsidP="006D2828">
            <w:pPr>
              <w:jc w:val="center"/>
              <w:rPr>
                <w:color w:val="000000" w:themeColor="text1"/>
                <w:rtl/>
              </w:rPr>
            </w:pPr>
          </w:p>
        </w:tc>
        <w:tc>
          <w:tcPr>
            <w:tcW w:w="729" w:type="dxa"/>
          </w:tcPr>
          <w:p w14:paraId="100D73AE" w14:textId="77777777" w:rsidR="00DE4FDC" w:rsidRPr="00882AF1" w:rsidRDefault="00DE4FDC" w:rsidP="006D2828">
            <w:pPr>
              <w:jc w:val="center"/>
              <w:rPr>
                <w:color w:val="000000" w:themeColor="text1"/>
                <w:rtl/>
              </w:rPr>
            </w:pPr>
          </w:p>
        </w:tc>
        <w:tc>
          <w:tcPr>
            <w:tcW w:w="983" w:type="dxa"/>
          </w:tcPr>
          <w:p w14:paraId="6F1B8764" w14:textId="77777777" w:rsidR="00DE4FDC" w:rsidRPr="00882AF1" w:rsidRDefault="00DE4FDC" w:rsidP="006D2828">
            <w:pPr>
              <w:jc w:val="center"/>
              <w:rPr>
                <w:color w:val="000000" w:themeColor="text1"/>
                <w:rtl/>
              </w:rPr>
            </w:pPr>
          </w:p>
        </w:tc>
      </w:tr>
      <w:tr w:rsidR="00DE4FDC" w:rsidRPr="00882AF1" w14:paraId="2DE6FCC4" w14:textId="77777777" w:rsidTr="006D2828">
        <w:tc>
          <w:tcPr>
            <w:tcW w:w="625" w:type="dxa"/>
          </w:tcPr>
          <w:p w14:paraId="6146FD65"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tl/>
              </w:rPr>
              <w:t>2</w:t>
            </w:r>
          </w:p>
        </w:tc>
        <w:tc>
          <w:tcPr>
            <w:tcW w:w="4513" w:type="dxa"/>
          </w:tcPr>
          <w:p w14:paraId="7B73EEBE"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تعتمد الشركة على أنظمة تنبؤ بالطلب مدعومة بخوارزميات التعلم الآلي</w:t>
            </w:r>
            <w:r w:rsidRPr="00882AF1">
              <w:rPr>
                <w:rFonts w:ascii="Traditional Arabic" w:hAnsi="Traditional Arabic" w:cs="Traditional Arabic"/>
                <w:sz w:val="28"/>
                <w:szCs w:val="28"/>
              </w:rPr>
              <w:t>.</w:t>
            </w:r>
          </w:p>
        </w:tc>
        <w:tc>
          <w:tcPr>
            <w:tcW w:w="856" w:type="dxa"/>
            <w:gridSpan w:val="2"/>
          </w:tcPr>
          <w:p w14:paraId="299AF42C" w14:textId="77777777" w:rsidR="00DE4FDC" w:rsidRPr="00882AF1" w:rsidRDefault="00DE4FDC" w:rsidP="006D2828">
            <w:pPr>
              <w:jc w:val="center"/>
              <w:rPr>
                <w:color w:val="000000" w:themeColor="text1"/>
                <w:rtl/>
              </w:rPr>
            </w:pPr>
          </w:p>
        </w:tc>
        <w:tc>
          <w:tcPr>
            <w:tcW w:w="672" w:type="dxa"/>
          </w:tcPr>
          <w:p w14:paraId="38960D48" w14:textId="77777777" w:rsidR="00DE4FDC" w:rsidRPr="00882AF1" w:rsidRDefault="00DE4FDC" w:rsidP="006D2828">
            <w:pPr>
              <w:jc w:val="center"/>
              <w:rPr>
                <w:color w:val="000000" w:themeColor="text1"/>
                <w:rtl/>
              </w:rPr>
            </w:pPr>
          </w:p>
        </w:tc>
        <w:tc>
          <w:tcPr>
            <w:tcW w:w="972" w:type="dxa"/>
            <w:gridSpan w:val="2"/>
          </w:tcPr>
          <w:p w14:paraId="6F886011" w14:textId="77777777" w:rsidR="00DE4FDC" w:rsidRPr="00882AF1" w:rsidRDefault="00DE4FDC" w:rsidP="006D2828">
            <w:pPr>
              <w:jc w:val="center"/>
              <w:rPr>
                <w:color w:val="000000" w:themeColor="text1"/>
                <w:rtl/>
              </w:rPr>
            </w:pPr>
          </w:p>
        </w:tc>
        <w:tc>
          <w:tcPr>
            <w:tcW w:w="729" w:type="dxa"/>
          </w:tcPr>
          <w:p w14:paraId="5DDA4F01" w14:textId="77777777" w:rsidR="00DE4FDC" w:rsidRPr="00882AF1" w:rsidRDefault="00DE4FDC" w:rsidP="006D2828">
            <w:pPr>
              <w:jc w:val="center"/>
              <w:rPr>
                <w:color w:val="000000" w:themeColor="text1"/>
                <w:rtl/>
              </w:rPr>
            </w:pPr>
          </w:p>
        </w:tc>
        <w:tc>
          <w:tcPr>
            <w:tcW w:w="983" w:type="dxa"/>
          </w:tcPr>
          <w:p w14:paraId="1B15C9AF" w14:textId="77777777" w:rsidR="00DE4FDC" w:rsidRPr="00882AF1" w:rsidRDefault="00DE4FDC" w:rsidP="006D2828">
            <w:pPr>
              <w:jc w:val="center"/>
              <w:rPr>
                <w:color w:val="000000" w:themeColor="text1"/>
                <w:rtl/>
              </w:rPr>
            </w:pPr>
          </w:p>
        </w:tc>
      </w:tr>
      <w:tr w:rsidR="00DE4FDC" w:rsidRPr="00882AF1" w14:paraId="7DED53B0" w14:textId="77777777" w:rsidTr="006D2828">
        <w:tc>
          <w:tcPr>
            <w:tcW w:w="625" w:type="dxa"/>
          </w:tcPr>
          <w:p w14:paraId="117BBBE7"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tl/>
              </w:rPr>
              <w:t>3</w:t>
            </w:r>
          </w:p>
        </w:tc>
        <w:tc>
          <w:tcPr>
            <w:tcW w:w="4513" w:type="dxa"/>
          </w:tcPr>
          <w:p w14:paraId="52E45872"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يستخدم التنفيذيون أدوات الذكاء الاصطناعي (لوحات تحكم، تقارير ذكية) بشكل يومي لدعم اتخاذ القرار</w:t>
            </w:r>
            <w:r w:rsidRPr="00882AF1">
              <w:rPr>
                <w:rFonts w:ascii="Traditional Arabic" w:hAnsi="Traditional Arabic" w:cs="Traditional Arabic"/>
                <w:sz w:val="28"/>
                <w:szCs w:val="28"/>
              </w:rPr>
              <w:t>.</w:t>
            </w:r>
          </w:p>
        </w:tc>
        <w:tc>
          <w:tcPr>
            <w:tcW w:w="856" w:type="dxa"/>
            <w:gridSpan w:val="2"/>
          </w:tcPr>
          <w:p w14:paraId="1D21EADA" w14:textId="77777777" w:rsidR="00DE4FDC" w:rsidRPr="00882AF1" w:rsidRDefault="00DE4FDC" w:rsidP="006D2828">
            <w:pPr>
              <w:jc w:val="center"/>
              <w:rPr>
                <w:color w:val="000000" w:themeColor="text1"/>
                <w:rtl/>
              </w:rPr>
            </w:pPr>
          </w:p>
        </w:tc>
        <w:tc>
          <w:tcPr>
            <w:tcW w:w="672" w:type="dxa"/>
          </w:tcPr>
          <w:p w14:paraId="393B7414" w14:textId="77777777" w:rsidR="00DE4FDC" w:rsidRPr="00882AF1" w:rsidRDefault="00DE4FDC" w:rsidP="006D2828">
            <w:pPr>
              <w:jc w:val="center"/>
              <w:rPr>
                <w:color w:val="000000" w:themeColor="text1"/>
                <w:rtl/>
              </w:rPr>
            </w:pPr>
          </w:p>
        </w:tc>
        <w:tc>
          <w:tcPr>
            <w:tcW w:w="972" w:type="dxa"/>
            <w:gridSpan w:val="2"/>
          </w:tcPr>
          <w:p w14:paraId="38E0F6A9" w14:textId="77777777" w:rsidR="00DE4FDC" w:rsidRPr="00882AF1" w:rsidRDefault="00DE4FDC" w:rsidP="006D2828">
            <w:pPr>
              <w:jc w:val="center"/>
              <w:rPr>
                <w:color w:val="000000" w:themeColor="text1"/>
                <w:rtl/>
              </w:rPr>
            </w:pPr>
          </w:p>
        </w:tc>
        <w:tc>
          <w:tcPr>
            <w:tcW w:w="729" w:type="dxa"/>
          </w:tcPr>
          <w:p w14:paraId="2963919B" w14:textId="77777777" w:rsidR="00DE4FDC" w:rsidRPr="00882AF1" w:rsidRDefault="00DE4FDC" w:rsidP="006D2828">
            <w:pPr>
              <w:jc w:val="center"/>
              <w:rPr>
                <w:color w:val="000000" w:themeColor="text1"/>
                <w:rtl/>
              </w:rPr>
            </w:pPr>
          </w:p>
        </w:tc>
        <w:tc>
          <w:tcPr>
            <w:tcW w:w="983" w:type="dxa"/>
          </w:tcPr>
          <w:p w14:paraId="6BD5A379" w14:textId="77777777" w:rsidR="00DE4FDC" w:rsidRPr="00882AF1" w:rsidRDefault="00DE4FDC" w:rsidP="006D2828">
            <w:pPr>
              <w:jc w:val="center"/>
              <w:rPr>
                <w:color w:val="000000" w:themeColor="text1"/>
                <w:rtl/>
              </w:rPr>
            </w:pPr>
          </w:p>
        </w:tc>
      </w:tr>
      <w:tr w:rsidR="00DE4FDC" w:rsidRPr="00882AF1" w14:paraId="788201F7" w14:textId="77777777" w:rsidTr="006D2828">
        <w:tc>
          <w:tcPr>
            <w:tcW w:w="625" w:type="dxa"/>
          </w:tcPr>
          <w:p w14:paraId="14B07529"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tl/>
              </w:rPr>
              <w:t>4</w:t>
            </w:r>
          </w:p>
        </w:tc>
        <w:tc>
          <w:tcPr>
            <w:tcW w:w="4513" w:type="dxa"/>
          </w:tcPr>
          <w:p w14:paraId="508B60DD"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تدمج الشركة تقنيات الذكاء الاصطناعي (مثل الرؤية الحاسوبية) في عمليات مراقبة الجودة والسلامة الغذائية</w:t>
            </w:r>
            <w:r w:rsidRPr="00882AF1">
              <w:rPr>
                <w:rFonts w:ascii="Traditional Arabic" w:hAnsi="Traditional Arabic" w:cs="Traditional Arabic"/>
                <w:sz w:val="28"/>
                <w:szCs w:val="28"/>
              </w:rPr>
              <w:t>.</w:t>
            </w:r>
          </w:p>
        </w:tc>
        <w:tc>
          <w:tcPr>
            <w:tcW w:w="856" w:type="dxa"/>
            <w:gridSpan w:val="2"/>
          </w:tcPr>
          <w:p w14:paraId="0E0FD641" w14:textId="77777777" w:rsidR="00DE4FDC" w:rsidRPr="00882AF1" w:rsidRDefault="00DE4FDC" w:rsidP="006D2828">
            <w:pPr>
              <w:jc w:val="center"/>
              <w:rPr>
                <w:color w:val="000000" w:themeColor="text1"/>
                <w:rtl/>
              </w:rPr>
            </w:pPr>
          </w:p>
        </w:tc>
        <w:tc>
          <w:tcPr>
            <w:tcW w:w="672" w:type="dxa"/>
          </w:tcPr>
          <w:p w14:paraId="109B3889" w14:textId="77777777" w:rsidR="00DE4FDC" w:rsidRPr="00882AF1" w:rsidRDefault="00DE4FDC" w:rsidP="006D2828">
            <w:pPr>
              <w:jc w:val="center"/>
              <w:rPr>
                <w:color w:val="000000" w:themeColor="text1"/>
                <w:rtl/>
              </w:rPr>
            </w:pPr>
          </w:p>
        </w:tc>
        <w:tc>
          <w:tcPr>
            <w:tcW w:w="972" w:type="dxa"/>
            <w:gridSpan w:val="2"/>
          </w:tcPr>
          <w:p w14:paraId="2DD486BC" w14:textId="77777777" w:rsidR="00DE4FDC" w:rsidRPr="00882AF1" w:rsidRDefault="00DE4FDC" w:rsidP="006D2828">
            <w:pPr>
              <w:jc w:val="center"/>
              <w:rPr>
                <w:color w:val="000000" w:themeColor="text1"/>
                <w:rtl/>
              </w:rPr>
            </w:pPr>
          </w:p>
        </w:tc>
        <w:tc>
          <w:tcPr>
            <w:tcW w:w="729" w:type="dxa"/>
          </w:tcPr>
          <w:p w14:paraId="4D419F28" w14:textId="77777777" w:rsidR="00DE4FDC" w:rsidRPr="00882AF1" w:rsidRDefault="00DE4FDC" w:rsidP="006D2828">
            <w:pPr>
              <w:jc w:val="center"/>
              <w:rPr>
                <w:color w:val="000000" w:themeColor="text1"/>
                <w:rtl/>
              </w:rPr>
            </w:pPr>
          </w:p>
        </w:tc>
        <w:tc>
          <w:tcPr>
            <w:tcW w:w="983" w:type="dxa"/>
          </w:tcPr>
          <w:p w14:paraId="69839899" w14:textId="77777777" w:rsidR="00DE4FDC" w:rsidRPr="00882AF1" w:rsidRDefault="00DE4FDC" w:rsidP="006D2828">
            <w:pPr>
              <w:jc w:val="center"/>
              <w:rPr>
                <w:color w:val="000000" w:themeColor="text1"/>
                <w:rtl/>
              </w:rPr>
            </w:pPr>
          </w:p>
        </w:tc>
      </w:tr>
      <w:tr w:rsidR="00DE4FDC" w:rsidRPr="00882AF1" w14:paraId="04320C7A" w14:textId="77777777" w:rsidTr="006D2828">
        <w:tc>
          <w:tcPr>
            <w:tcW w:w="625" w:type="dxa"/>
          </w:tcPr>
          <w:p w14:paraId="2E925F83"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tl/>
              </w:rPr>
              <w:t>5</w:t>
            </w:r>
          </w:p>
        </w:tc>
        <w:tc>
          <w:tcPr>
            <w:tcW w:w="4513" w:type="dxa"/>
          </w:tcPr>
          <w:p w14:paraId="4066E4F4"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882AF1">
              <w:rPr>
                <w:rFonts w:ascii="Traditional Arabic" w:hAnsi="Traditional Arabic" w:cs="Traditional Arabic"/>
                <w:sz w:val="28"/>
                <w:szCs w:val="28"/>
              </w:rPr>
              <w:t>.</w:t>
            </w:r>
          </w:p>
        </w:tc>
        <w:tc>
          <w:tcPr>
            <w:tcW w:w="856" w:type="dxa"/>
            <w:gridSpan w:val="2"/>
          </w:tcPr>
          <w:p w14:paraId="466A3F9A" w14:textId="77777777" w:rsidR="00DE4FDC" w:rsidRPr="00882AF1" w:rsidRDefault="00DE4FDC" w:rsidP="006D2828">
            <w:pPr>
              <w:jc w:val="center"/>
              <w:rPr>
                <w:color w:val="000000" w:themeColor="text1"/>
                <w:rtl/>
              </w:rPr>
            </w:pPr>
          </w:p>
        </w:tc>
        <w:tc>
          <w:tcPr>
            <w:tcW w:w="672" w:type="dxa"/>
          </w:tcPr>
          <w:p w14:paraId="7516E46A" w14:textId="77777777" w:rsidR="00DE4FDC" w:rsidRPr="00882AF1" w:rsidRDefault="00DE4FDC" w:rsidP="006D2828">
            <w:pPr>
              <w:jc w:val="center"/>
              <w:rPr>
                <w:color w:val="000000" w:themeColor="text1"/>
                <w:rtl/>
              </w:rPr>
            </w:pPr>
          </w:p>
        </w:tc>
        <w:tc>
          <w:tcPr>
            <w:tcW w:w="972" w:type="dxa"/>
            <w:gridSpan w:val="2"/>
          </w:tcPr>
          <w:p w14:paraId="0A459ED0" w14:textId="77777777" w:rsidR="00DE4FDC" w:rsidRPr="00882AF1" w:rsidRDefault="00DE4FDC" w:rsidP="006D2828">
            <w:pPr>
              <w:jc w:val="center"/>
              <w:rPr>
                <w:color w:val="000000" w:themeColor="text1"/>
                <w:rtl/>
              </w:rPr>
            </w:pPr>
          </w:p>
        </w:tc>
        <w:tc>
          <w:tcPr>
            <w:tcW w:w="729" w:type="dxa"/>
          </w:tcPr>
          <w:p w14:paraId="2BEA3F0C" w14:textId="77777777" w:rsidR="00DE4FDC" w:rsidRPr="00882AF1" w:rsidRDefault="00DE4FDC" w:rsidP="006D2828">
            <w:pPr>
              <w:jc w:val="center"/>
              <w:rPr>
                <w:color w:val="000000" w:themeColor="text1"/>
                <w:rtl/>
              </w:rPr>
            </w:pPr>
          </w:p>
        </w:tc>
        <w:tc>
          <w:tcPr>
            <w:tcW w:w="983" w:type="dxa"/>
          </w:tcPr>
          <w:p w14:paraId="54816CA6" w14:textId="77777777" w:rsidR="00DE4FDC" w:rsidRPr="00882AF1" w:rsidRDefault="00DE4FDC" w:rsidP="006D2828">
            <w:pPr>
              <w:jc w:val="center"/>
              <w:rPr>
                <w:color w:val="000000" w:themeColor="text1"/>
                <w:rtl/>
              </w:rPr>
            </w:pPr>
          </w:p>
        </w:tc>
      </w:tr>
      <w:tr w:rsidR="00DE4FDC" w:rsidRPr="00882AF1" w14:paraId="405A6458" w14:textId="77777777" w:rsidTr="006D2828">
        <w:tc>
          <w:tcPr>
            <w:tcW w:w="9350" w:type="dxa"/>
            <w:gridSpan w:val="9"/>
            <w:vAlign w:val="center"/>
          </w:tcPr>
          <w:p w14:paraId="0F155494" w14:textId="77777777" w:rsidR="00DE4FDC" w:rsidRPr="00882AF1" w:rsidRDefault="00DE4FDC" w:rsidP="006D2828">
            <w:pPr>
              <w:bidi/>
              <w:rPr>
                <w:color w:val="000000" w:themeColor="text1"/>
                <w:rtl/>
              </w:rPr>
            </w:pPr>
            <w:r w:rsidRPr="00882AF1">
              <w:rPr>
                <w:rFonts w:ascii="Traditional Arabic" w:hAnsi="Traditional Arabic" w:cs="Traditional Arabic" w:hint="cs"/>
                <w:b/>
                <w:bCs/>
                <w:sz w:val="36"/>
                <w:szCs w:val="36"/>
                <w:rtl/>
                <w:lang w:bidi="ar-EG"/>
              </w:rPr>
              <w:t xml:space="preserve">البعد الثاني: </w:t>
            </w:r>
            <w:r w:rsidRPr="00882AF1">
              <w:rPr>
                <w:rFonts w:ascii="Traditional Arabic" w:hAnsi="Traditional Arabic" w:cs="Traditional Arabic" w:hint="cs"/>
                <w:b/>
                <w:bCs/>
                <w:sz w:val="36"/>
                <w:szCs w:val="36"/>
                <w:rtl/>
              </w:rPr>
              <w:t>العوامل التنظيمية</w:t>
            </w:r>
          </w:p>
        </w:tc>
      </w:tr>
      <w:tr w:rsidR="00DE4FDC" w:rsidRPr="00882AF1" w14:paraId="3C86DAB7" w14:textId="77777777" w:rsidTr="006D2828">
        <w:tc>
          <w:tcPr>
            <w:tcW w:w="625" w:type="dxa"/>
          </w:tcPr>
          <w:p w14:paraId="66C84EBF"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6</w:t>
            </w:r>
          </w:p>
        </w:tc>
        <w:tc>
          <w:tcPr>
            <w:tcW w:w="4513" w:type="dxa"/>
            <w:tcBorders>
              <w:top w:val="single" w:sz="4" w:space="0" w:color="auto"/>
              <w:left w:val="single" w:sz="4" w:space="0" w:color="auto"/>
              <w:bottom w:val="single" w:sz="4" w:space="0" w:color="auto"/>
              <w:right w:val="single" w:sz="4" w:space="0" w:color="auto"/>
            </w:tcBorders>
          </w:tcPr>
          <w:p w14:paraId="2D81D9DE"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تخصص الشركة ميزانية مستقلة وواضحة لتطوير وتطبيق تقنيات الذكاء الاصطناعي</w:t>
            </w:r>
            <w:r w:rsidRPr="00882AF1">
              <w:rPr>
                <w:rFonts w:ascii="Traditional Arabic" w:hAnsi="Traditional Arabic" w:cs="Traditional Arabic"/>
                <w:sz w:val="28"/>
                <w:szCs w:val="28"/>
              </w:rPr>
              <w:t>.</w:t>
            </w:r>
          </w:p>
        </w:tc>
        <w:tc>
          <w:tcPr>
            <w:tcW w:w="856" w:type="dxa"/>
            <w:gridSpan w:val="2"/>
          </w:tcPr>
          <w:p w14:paraId="698FE360" w14:textId="77777777" w:rsidR="00DE4FDC" w:rsidRPr="00882AF1" w:rsidRDefault="00DE4FDC" w:rsidP="006D2828">
            <w:pPr>
              <w:jc w:val="center"/>
              <w:rPr>
                <w:color w:val="000000" w:themeColor="text1"/>
                <w:rtl/>
              </w:rPr>
            </w:pPr>
          </w:p>
        </w:tc>
        <w:tc>
          <w:tcPr>
            <w:tcW w:w="672" w:type="dxa"/>
          </w:tcPr>
          <w:p w14:paraId="5012CFE3" w14:textId="77777777" w:rsidR="00DE4FDC" w:rsidRPr="00882AF1" w:rsidRDefault="00DE4FDC" w:rsidP="006D2828">
            <w:pPr>
              <w:jc w:val="center"/>
              <w:rPr>
                <w:color w:val="000000" w:themeColor="text1"/>
                <w:rtl/>
              </w:rPr>
            </w:pPr>
          </w:p>
        </w:tc>
        <w:tc>
          <w:tcPr>
            <w:tcW w:w="972" w:type="dxa"/>
            <w:gridSpan w:val="2"/>
          </w:tcPr>
          <w:p w14:paraId="7CBE1486" w14:textId="77777777" w:rsidR="00DE4FDC" w:rsidRPr="00882AF1" w:rsidRDefault="00DE4FDC" w:rsidP="006D2828">
            <w:pPr>
              <w:jc w:val="center"/>
              <w:rPr>
                <w:color w:val="000000" w:themeColor="text1"/>
                <w:rtl/>
              </w:rPr>
            </w:pPr>
          </w:p>
        </w:tc>
        <w:tc>
          <w:tcPr>
            <w:tcW w:w="729" w:type="dxa"/>
          </w:tcPr>
          <w:p w14:paraId="23264973" w14:textId="77777777" w:rsidR="00DE4FDC" w:rsidRPr="00882AF1" w:rsidRDefault="00DE4FDC" w:rsidP="006D2828">
            <w:pPr>
              <w:jc w:val="center"/>
              <w:rPr>
                <w:color w:val="000000" w:themeColor="text1"/>
                <w:rtl/>
              </w:rPr>
            </w:pPr>
          </w:p>
        </w:tc>
        <w:tc>
          <w:tcPr>
            <w:tcW w:w="983" w:type="dxa"/>
          </w:tcPr>
          <w:p w14:paraId="0EDC827E" w14:textId="77777777" w:rsidR="00DE4FDC" w:rsidRPr="00882AF1" w:rsidRDefault="00DE4FDC" w:rsidP="006D2828">
            <w:pPr>
              <w:jc w:val="center"/>
              <w:rPr>
                <w:color w:val="000000" w:themeColor="text1"/>
                <w:rtl/>
              </w:rPr>
            </w:pPr>
          </w:p>
        </w:tc>
      </w:tr>
      <w:tr w:rsidR="00DE4FDC" w:rsidRPr="00882AF1" w14:paraId="1A7672BF" w14:textId="77777777" w:rsidTr="006D2828">
        <w:tc>
          <w:tcPr>
            <w:tcW w:w="625" w:type="dxa"/>
          </w:tcPr>
          <w:p w14:paraId="1C816823"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7</w:t>
            </w:r>
          </w:p>
        </w:tc>
        <w:tc>
          <w:tcPr>
            <w:tcW w:w="4513" w:type="dxa"/>
            <w:tcBorders>
              <w:top w:val="single" w:sz="4" w:space="0" w:color="auto"/>
              <w:left w:val="single" w:sz="4" w:space="0" w:color="auto"/>
              <w:bottom w:val="single" w:sz="4" w:space="0" w:color="auto"/>
              <w:right w:val="single" w:sz="4" w:space="0" w:color="auto"/>
            </w:tcBorders>
          </w:tcPr>
          <w:p w14:paraId="2B84CF66"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تتضمن الخطة الاستراتيجية للشركة مبادرات رقمية محددة لتبني الذكاء الاصطناعي وقياس أثرها.</w:t>
            </w:r>
          </w:p>
        </w:tc>
        <w:tc>
          <w:tcPr>
            <w:tcW w:w="856" w:type="dxa"/>
            <w:gridSpan w:val="2"/>
          </w:tcPr>
          <w:p w14:paraId="211536E0" w14:textId="77777777" w:rsidR="00DE4FDC" w:rsidRPr="00882AF1" w:rsidRDefault="00DE4FDC" w:rsidP="006D2828">
            <w:pPr>
              <w:jc w:val="center"/>
              <w:rPr>
                <w:color w:val="000000" w:themeColor="text1"/>
                <w:rtl/>
              </w:rPr>
            </w:pPr>
          </w:p>
        </w:tc>
        <w:tc>
          <w:tcPr>
            <w:tcW w:w="672" w:type="dxa"/>
          </w:tcPr>
          <w:p w14:paraId="45E6F967" w14:textId="77777777" w:rsidR="00DE4FDC" w:rsidRPr="00882AF1" w:rsidRDefault="00DE4FDC" w:rsidP="006D2828">
            <w:pPr>
              <w:jc w:val="center"/>
              <w:rPr>
                <w:color w:val="000000" w:themeColor="text1"/>
                <w:rtl/>
              </w:rPr>
            </w:pPr>
          </w:p>
        </w:tc>
        <w:tc>
          <w:tcPr>
            <w:tcW w:w="972" w:type="dxa"/>
            <w:gridSpan w:val="2"/>
          </w:tcPr>
          <w:p w14:paraId="48FACFF1" w14:textId="77777777" w:rsidR="00DE4FDC" w:rsidRPr="00882AF1" w:rsidRDefault="00DE4FDC" w:rsidP="006D2828">
            <w:pPr>
              <w:jc w:val="center"/>
              <w:rPr>
                <w:color w:val="000000" w:themeColor="text1"/>
                <w:rtl/>
              </w:rPr>
            </w:pPr>
          </w:p>
        </w:tc>
        <w:tc>
          <w:tcPr>
            <w:tcW w:w="729" w:type="dxa"/>
          </w:tcPr>
          <w:p w14:paraId="59081D20" w14:textId="77777777" w:rsidR="00DE4FDC" w:rsidRPr="00882AF1" w:rsidRDefault="00DE4FDC" w:rsidP="006D2828">
            <w:pPr>
              <w:jc w:val="center"/>
              <w:rPr>
                <w:color w:val="000000" w:themeColor="text1"/>
                <w:rtl/>
              </w:rPr>
            </w:pPr>
          </w:p>
        </w:tc>
        <w:tc>
          <w:tcPr>
            <w:tcW w:w="983" w:type="dxa"/>
          </w:tcPr>
          <w:p w14:paraId="275246E4" w14:textId="77777777" w:rsidR="00DE4FDC" w:rsidRPr="00882AF1" w:rsidRDefault="00DE4FDC" w:rsidP="006D2828">
            <w:pPr>
              <w:jc w:val="center"/>
              <w:rPr>
                <w:color w:val="000000" w:themeColor="text1"/>
                <w:rtl/>
              </w:rPr>
            </w:pPr>
          </w:p>
        </w:tc>
      </w:tr>
      <w:tr w:rsidR="00DE4FDC" w:rsidRPr="00882AF1" w14:paraId="2E1ECF82" w14:textId="77777777" w:rsidTr="006D2828">
        <w:tc>
          <w:tcPr>
            <w:tcW w:w="625" w:type="dxa"/>
          </w:tcPr>
          <w:p w14:paraId="4D1CBBAA"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8</w:t>
            </w:r>
          </w:p>
        </w:tc>
        <w:tc>
          <w:tcPr>
            <w:tcW w:w="4513" w:type="dxa"/>
            <w:tcBorders>
              <w:top w:val="single" w:sz="4" w:space="0" w:color="auto"/>
              <w:left w:val="single" w:sz="4" w:space="0" w:color="auto"/>
              <w:bottom w:val="single" w:sz="4" w:space="0" w:color="auto"/>
              <w:right w:val="single" w:sz="4" w:space="0" w:color="auto"/>
            </w:tcBorders>
          </w:tcPr>
          <w:p w14:paraId="62583E06" w14:textId="77777777" w:rsidR="00DE4FDC" w:rsidRPr="00882AF1" w:rsidRDefault="00DE4FDC" w:rsidP="006D2828">
            <w:pPr>
              <w:bidi/>
              <w:jc w:val="both"/>
              <w:rPr>
                <w:rFonts w:ascii="Traditional Arabic" w:hAnsi="Traditional Arabic" w:cs="Traditional Arabic"/>
                <w:sz w:val="32"/>
                <w:szCs w:val="32"/>
                <w:rtl/>
              </w:rPr>
            </w:pPr>
            <w:r w:rsidRPr="00882AF1">
              <w:rPr>
                <w:rFonts w:ascii="Traditional Arabic" w:hAnsi="Traditional Arabic" w:cs="Traditional Arabic"/>
                <w:sz w:val="28"/>
                <w:szCs w:val="28"/>
                <w:rtl/>
              </w:rPr>
              <w:t>تتوافق جهود الشركة في الذكاء الاصطناعي بشكل مباشر مع مستهدفات رؤية المملكة 2030 لقطاع الأغذية (مثل تعزيز الأمن الغذائي والكفاءة).</w:t>
            </w:r>
          </w:p>
        </w:tc>
        <w:tc>
          <w:tcPr>
            <w:tcW w:w="856" w:type="dxa"/>
            <w:gridSpan w:val="2"/>
          </w:tcPr>
          <w:p w14:paraId="6E506124" w14:textId="77777777" w:rsidR="00DE4FDC" w:rsidRPr="00882AF1" w:rsidRDefault="00DE4FDC" w:rsidP="006D2828">
            <w:pPr>
              <w:jc w:val="center"/>
              <w:rPr>
                <w:color w:val="000000" w:themeColor="text1"/>
                <w:rtl/>
              </w:rPr>
            </w:pPr>
          </w:p>
        </w:tc>
        <w:tc>
          <w:tcPr>
            <w:tcW w:w="672" w:type="dxa"/>
          </w:tcPr>
          <w:p w14:paraId="1CAB90AD" w14:textId="77777777" w:rsidR="00DE4FDC" w:rsidRPr="00882AF1" w:rsidRDefault="00DE4FDC" w:rsidP="006D2828">
            <w:pPr>
              <w:jc w:val="center"/>
              <w:rPr>
                <w:color w:val="000000" w:themeColor="text1"/>
                <w:rtl/>
              </w:rPr>
            </w:pPr>
          </w:p>
        </w:tc>
        <w:tc>
          <w:tcPr>
            <w:tcW w:w="972" w:type="dxa"/>
            <w:gridSpan w:val="2"/>
          </w:tcPr>
          <w:p w14:paraId="7CD9F437" w14:textId="77777777" w:rsidR="00DE4FDC" w:rsidRPr="00882AF1" w:rsidRDefault="00DE4FDC" w:rsidP="006D2828">
            <w:pPr>
              <w:jc w:val="center"/>
              <w:rPr>
                <w:color w:val="000000" w:themeColor="text1"/>
                <w:rtl/>
              </w:rPr>
            </w:pPr>
          </w:p>
        </w:tc>
        <w:tc>
          <w:tcPr>
            <w:tcW w:w="729" w:type="dxa"/>
          </w:tcPr>
          <w:p w14:paraId="507AEB19" w14:textId="77777777" w:rsidR="00DE4FDC" w:rsidRPr="00882AF1" w:rsidRDefault="00DE4FDC" w:rsidP="006D2828">
            <w:pPr>
              <w:jc w:val="center"/>
              <w:rPr>
                <w:color w:val="000000" w:themeColor="text1"/>
                <w:rtl/>
              </w:rPr>
            </w:pPr>
          </w:p>
        </w:tc>
        <w:tc>
          <w:tcPr>
            <w:tcW w:w="983" w:type="dxa"/>
          </w:tcPr>
          <w:p w14:paraId="169A0782" w14:textId="77777777" w:rsidR="00DE4FDC" w:rsidRPr="00882AF1" w:rsidRDefault="00DE4FDC" w:rsidP="006D2828">
            <w:pPr>
              <w:jc w:val="center"/>
              <w:rPr>
                <w:color w:val="000000" w:themeColor="text1"/>
                <w:rtl/>
              </w:rPr>
            </w:pPr>
          </w:p>
        </w:tc>
      </w:tr>
      <w:tr w:rsidR="00DE4FDC" w:rsidRPr="00882AF1" w14:paraId="6FD34646" w14:textId="77777777" w:rsidTr="006D2828">
        <w:tc>
          <w:tcPr>
            <w:tcW w:w="625" w:type="dxa"/>
          </w:tcPr>
          <w:p w14:paraId="6F0B7A6D"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lastRenderedPageBreak/>
              <w:t>9</w:t>
            </w:r>
          </w:p>
        </w:tc>
        <w:tc>
          <w:tcPr>
            <w:tcW w:w="4513" w:type="dxa"/>
            <w:tcBorders>
              <w:top w:val="single" w:sz="4" w:space="0" w:color="auto"/>
              <w:left w:val="single" w:sz="4" w:space="0" w:color="auto"/>
              <w:bottom w:val="single" w:sz="4" w:space="0" w:color="auto"/>
              <w:right w:val="single" w:sz="4" w:space="0" w:color="auto"/>
            </w:tcBorders>
          </w:tcPr>
          <w:p w14:paraId="26649D63" w14:textId="77777777" w:rsidR="00DE4FDC" w:rsidRPr="00882AF1" w:rsidRDefault="00DE4FDC" w:rsidP="006D2828">
            <w:pPr>
              <w:bidi/>
              <w:jc w:val="both"/>
              <w:rPr>
                <w:rFonts w:ascii="Traditional Arabic" w:hAnsi="Traditional Arabic" w:cs="Traditional Arabic"/>
                <w:sz w:val="32"/>
                <w:szCs w:val="32"/>
                <w:rtl/>
              </w:rPr>
            </w:pPr>
            <w:r w:rsidRPr="00882AF1">
              <w:rPr>
                <w:rFonts w:ascii="Traditional Arabic" w:hAnsi="Traditional Arabic" w:cs="Traditional Arabic"/>
                <w:sz w:val="28"/>
                <w:szCs w:val="28"/>
                <w:rtl/>
              </w:rPr>
              <w:t>يسمح الهيكل التنظيمي الحالي بتدفق سلس للمعلومات بين وحدات الأعمال والأنظمة الذكية، مما يدعم سرعة اتخاذ القرار</w:t>
            </w:r>
            <w:r w:rsidRPr="00882AF1">
              <w:rPr>
                <w:rFonts w:ascii="Traditional Arabic" w:hAnsi="Traditional Arabic" w:cs="Traditional Arabic"/>
                <w:sz w:val="28"/>
                <w:szCs w:val="28"/>
              </w:rPr>
              <w:t>.</w:t>
            </w:r>
          </w:p>
        </w:tc>
        <w:tc>
          <w:tcPr>
            <w:tcW w:w="856" w:type="dxa"/>
            <w:gridSpan w:val="2"/>
          </w:tcPr>
          <w:p w14:paraId="7CF6A71E" w14:textId="77777777" w:rsidR="00DE4FDC" w:rsidRPr="00882AF1" w:rsidRDefault="00DE4FDC" w:rsidP="006D2828">
            <w:pPr>
              <w:jc w:val="center"/>
              <w:rPr>
                <w:color w:val="000000" w:themeColor="text1"/>
                <w:rtl/>
              </w:rPr>
            </w:pPr>
          </w:p>
        </w:tc>
        <w:tc>
          <w:tcPr>
            <w:tcW w:w="672" w:type="dxa"/>
          </w:tcPr>
          <w:p w14:paraId="1D762708" w14:textId="77777777" w:rsidR="00DE4FDC" w:rsidRPr="00882AF1" w:rsidRDefault="00DE4FDC" w:rsidP="006D2828">
            <w:pPr>
              <w:jc w:val="center"/>
              <w:rPr>
                <w:color w:val="000000" w:themeColor="text1"/>
                <w:rtl/>
              </w:rPr>
            </w:pPr>
          </w:p>
        </w:tc>
        <w:tc>
          <w:tcPr>
            <w:tcW w:w="972" w:type="dxa"/>
            <w:gridSpan w:val="2"/>
          </w:tcPr>
          <w:p w14:paraId="58C41E91" w14:textId="77777777" w:rsidR="00DE4FDC" w:rsidRPr="00882AF1" w:rsidRDefault="00DE4FDC" w:rsidP="006D2828">
            <w:pPr>
              <w:jc w:val="center"/>
              <w:rPr>
                <w:color w:val="000000" w:themeColor="text1"/>
                <w:rtl/>
              </w:rPr>
            </w:pPr>
          </w:p>
        </w:tc>
        <w:tc>
          <w:tcPr>
            <w:tcW w:w="729" w:type="dxa"/>
          </w:tcPr>
          <w:p w14:paraId="76D59782" w14:textId="77777777" w:rsidR="00DE4FDC" w:rsidRPr="00882AF1" w:rsidRDefault="00DE4FDC" w:rsidP="006D2828">
            <w:pPr>
              <w:jc w:val="center"/>
              <w:rPr>
                <w:color w:val="000000" w:themeColor="text1"/>
                <w:rtl/>
              </w:rPr>
            </w:pPr>
          </w:p>
        </w:tc>
        <w:tc>
          <w:tcPr>
            <w:tcW w:w="983" w:type="dxa"/>
          </w:tcPr>
          <w:p w14:paraId="7B225993" w14:textId="77777777" w:rsidR="00DE4FDC" w:rsidRPr="00882AF1" w:rsidRDefault="00DE4FDC" w:rsidP="006D2828">
            <w:pPr>
              <w:jc w:val="center"/>
              <w:rPr>
                <w:color w:val="000000" w:themeColor="text1"/>
                <w:rtl/>
              </w:rPr>
            </w:pPr>
          </w:p>
        </w:tc>
      </w:tr>
      <w:tr w:rsidR="00DE4FDC" w:rsidRPr="00882AF1" w14:paraId="78FEB73A" w14:textId="77777777" w:rsidTr="006D2828">
        <w:tc>
          <w:tcPr>
            <w:tcW w:w="625" w:type="dxa"/>
          </w:tcPr>
          <w:p w14:paraId="173BDE99"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10</w:t>
            </w:r>
          </w:p>
        </w:tc>
        <w:tc>
          <w:tcPr>
            <w:tcW w:w="4513" w:type="dxa"/>
            <w:tcBorders>
              <w:top w:val="single" w:sz="4" w:space="0" w:color="auto"/>
              <w:left w:val="single" w:sz="4" w:space="0" w:color="auto"/>
              <w:bottom w:val="single" w:sz="4" w:space="0" w:color="auto"/>
              <w:right w:val="single" w:sz="4" w:space="0" w:color="auto"/>
            </w:tcBorders>
          </w:tcPr>
          <w:p w14:paraId="6ED74E19"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تُظهر الإدارة العليا التزاماً واضحاً ودعماً مستمراً لمبادرات الذكاء الاصطناعي من خلال التوجيه الاستراتيجي وتذليل العقبات</w:t>
            </w:r>
            <w:r w:rsidRPr="00882AF1">
              <w:rPr>
                <w:rFonts w:ascii="Traditional Arabic" w:hAnsi="Traditional Arabic" w:cs="Traditional Arabic"/>
                <w:sz w:val="28"/>
                <w:szCs w:val="28"/>
              </w:rPr>
              <w:t>.</w:t>
            </w:r>
          </w:p>
        </w:tc>
        <w:tc>
          <w:tcPr>
            <w:tcW w:w="856" w:type="dxa"/>
            <w:gridSpan w:val="2"/>
          </w:tcPr>
          <w:p w14:paraId="54DC0FF7" w14:textId="77777777" w:rsidR="00DE4FDC" w:rsidRPr="00882AF1" w:rsidRDefault="00DE4FDC" w:rsidP="006D2828">
            <w:pPr>
              <w:jc w:val="center"/>
              <w:rPr>
                <w:color w:val="000000" w:themeColor="text1"/>
                <w:rtl/>
              </w:rPr>
            </w:pPr>
          </w:p>
        </w:tc>
        <w:tc>
          <w:tcPr>
            <w:tcW w:w="672" w:type="dxa"/>
          </w:tcPr>
          <w:p w14:paraId="195D4C60" w14:textId="77777777" w:rsidR="00DE4FDC" w:rsidRPr="00882AF1" w:rsidRDefault="00DE4FDC" w:rsidP="006D2828">
            <w:pPr>
              <w:jc w:val="center"/>
              <w:rPr>
                <w:color w:val="000000" w:themeColor="text1"/>
                <w:rtl/>
              </w:rPr>
            </w:pPr>
          </w:p>
        </w:tc>
        <w:tc>
          <w:tcPr>
            <w:tcW w:w="972" w:type="dxa"/>
            <w:gridSpan w:val="2"/>
          </w:tcPr>
          <w:p w14:paraId="2B47C9F4" w14:textId="77777777" w:rsidR="00DE4FDC" w:rsidRPr="00882AF1" w:rsidRDefault="00DE4FDC" w:rsidP="006D2828">
            <w:pPr>
              <w:jc w:val="center"/>
              <w:rPr>
                <w:color w:val="000000" w:themeColor="text1"/>
                <w:rtl/>
              </w:rPr>
            </w:pPr>
          </w:p>
        </w:tc>
        <w:tc>
          <w:tcPr>
            <w:tcW w:w="729" w:type="dxa"/>
          </w:tcPr>
          <w:p w14:paraId="7C1B6FA0" w14:textId="77777777" w:rsidR="00DE4FDC" w:rsidRPr="00882AF1" w:rsidRDefault="00DE4FDC" w:rsidP="006D2828">
            <w:pPr>
              <w:jc w:val="center"/>
              <w:rPr>
                <w:color w:val="000000" w:themeColor="text1"/>
                <w:rtl/>
              </w:rPr>
            </w:pPr>
          </w:p>
        </w:tc>
        <w:tc>
          <w:tcPr>
            <w:tcW w:w="983" w:type="dxa"/>
          </w:tcPr>
          <w:p w14:paraId="43965319" w14:textId="77777777" w:rsidR="00DE4FDC" w:rsidRPr="00882AF1" w:rsidRDefault="00DE4FDC" w:rsidP="006D2828">
            <w:pPr>
              <w:jc w:val="center"/>
              <w:rPr>
                <w:color w:val="000000" w:themeColor="text1"/>
                <w:rtl/>
              </w:rPr>
            </w:pPr>
          </w:p>
        </w:tc>
      </w:tr>
      <w:tr w:rsidR="00DE4FDC" w:rsidRPr="00882AF1" w14:paraId="3EB67E01" w14:textId="77777777" w:rsidTr="006D2828">
        <w:tc>
          <w:tcPr>
            <w:tcW w:w="9350" w:type="dxa"/>
            <w:gridSpan w:val="9"/>
            <w:vAlign w:val="center"/>
          </w:tcPr>
          <w:p w14:paraId="5EC82168" w14:textId="77777777" w:rsidR="00DE4FDC" w:rsidRPr="00882AF1" w:rsidRDefault="00DE4FDC" w:rsidP="006D2828">
            <w:pPr>
              <w:bidi/>
              <w:rPr>
                <w:color w:val="000000" w:themeColor="text1"/>
                <w:rtl/>
              </w:rPr>
            </w:pPr>
            <w:r w:rsidRPr="00882AF1">
              <w:rPr>
                <w:rFonts w:ascii="Traditional Arabic" w:hAnsi="Traditional Arabic" w:cs="Traditional Arabic" w:hint="cs"/>
                <w:b/>
                <w:bCs/>
                <w:sz w:val="36"/>
                <w:szCs w:val="36"/>
                <w:rtl/>
                <w:lang w:bidi="ar-EG"/>
              </w:rPr>
              <w:t xml:space="preserve">البعد الثالث: </w:t>
            </w:r>
            <w:r w:rsidRPr="00882AF1">
              <w:rPr>
                <w:rFonts w:ascii="Traditional Arabic" w:hAnsi="Traditional Arabic" w:cs="Traditional Arabic" w:hint="cs"/>
                <w:b/>
                <w:bCs/>
                <w:sz w:val="36"/>
                <w:szCs w:val="36"/>
                <w:rtl/>
              </w:rPr>
              <w:t>العوامل التقنية</w:t>
            </w:r>
          </w:p>
        </w:tc>
      </w:tr>
      <w:tr w:rsidR="00DE4FDC" w:rsidRPr="00882AF1" w14:paraId="2B48C06D" w14:textId="77777777" w:rsidTr="006D2828">
        <w:tc>
          <w:tcPr>
            <w:tcW w:w="625" w:type="dxa"/>
          </w:tcPr>
          <w:p w14:paraId="7A0CC36D"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11</w:t>
            </w:r>
          </w:p>
        </w:tc>
        <w:tc>
          <w:tcPr>
            <w:tcW w:w="4513" w:type="dxa"/>
            <w:tcBorders>
              <w:top w:val="single" w:sz="4" w:space="0" w:color="auto"/>
              <w:left w:val="single" w:sz="4" w:space="0" w:color="auto"/>
              <w:bottom w:val="single" w:sz="4" w:space="0" w:color="auto"/>
              <w:right w:val="single" w:sz="4" w:space="0" w:color="auto"/>
            </w:tcBorders>
          </w:tcPr>
          <w:p w14:paraId="56B22F59"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توفر الشركة بيانات تاريخية دقيقة وكاملة (مبيعات، إنتاج، عملاء) لتغذية نماذج الذكاء الاصطناعي وتدريبها</w:t>
            </w:r>
            <w:r w:rsidRPr="00882AF1">
              <w:rPr>
                <w:rFonts w:ascii="Traditional Arabic" w:hAnsi="Traditional Arabic" w:cs="Traditional Arabic"/>
                <w:sz w:val="28"/>
                <w:szCs w:val="28"/>
              </w:rPr>
              <w:t>.</w:t>
            </w:r>
          </w:p>
        </w:tc>
        <w:tc>
          <w:tcPr>
            <w:tcW w:w="856" w:type="dxa"/>
            <w:gridSpan w:val="2"/>
          </w:tcPr>
          <w:p w14:paraId="0CCF41D3" w14:textId="77777777" w:rsidR="00DE4FDC" w:rsidRPr="00882AF1" w:rsidRDefault="00DE4FDC" w:rsidP="006D2828">
            <w:pPr>
              <w:jc w:val="center"/>
              <w:rPr>
                <w:color w:val="000000" w:themeColor="text1"/>
                <w:rtl/>
              </w:rPr>
            </w:pPr>
          </w:p>
        </w:tc>
        <w:tc>
          <w:tcPr>
            <w:tcW w:w="672" w:type="dxa"/>
          </w:tcPr>
          <w:p w14:paraId="061D02FD" w14:textId="77777777" w:rsidR="00DE4FDC" w:rsidRPr="00882AF1" w:rsidRDefault="00DE4FDC" w:rsidP="006D2828">
            <w:pPr>
              <w:jc w:val="center"/>
              <w:rPr>
                <w:color w:val="000000" w:themeColor="text1"/>
                <w:rtl/>
              </w:rPr>
            </w:pPr>
          </w:p>
        </w:tc>
        <w:tc>
          <w:tcPr>
            <w:tcW w:w="972" w:type="dxa"/>
            <w:gridSpan w:val="2"/>
          </w:tcPr>
          <w:p w14:paraId="22085464" w14:textId="77777777" w:rsidR="00DE4FDC" w:rsidRPr="00882AF1" w:rsidRDefault="00DE4FDC" w:rsidP="006D2828">
            <w:pPr>
              <w:jc w:val="center"/>
              <w:rPr>
                <w:color w:val="000000" w:themeColor="text1"/>
                <w:rtl/>
              </w:rPr>
            </w:pPr>
          </w:p>
        </w:tc>
        <w:tc>
          <w:tcPr>
            <w:tcW w:w="729" w:type="dxa"/>
          </w:tcPr>
          <w:p w14:paraId="349A47D0" w14:textId="77777777" w:rsidR="00DE4FDC" w:rsidRPr="00882AF1" w:rsidRDefault="00DE4FDC" w:rsidP="006D2828">
            <w:pPr>
              <w:jc w:val="center"/>
              <w:rPr>
                <w:color w:val="000000" w:themeColor="text1"/>
                <w:rtl/>
              </w:rPr>
            </w:pPr>
          </w:p>
        </w:tc>
        <w:tc>
          <w:tcPr>
            <w:tcW w:w="983" w:type="dxa"/>
          </w:tcPr>
          <w:p w14:paraId="1DC1B4FB" w14:textId="77777777" w:rsidR="00DE4FDC" w:rsidRPr="00882AF1" w:rsidRDefault="00DE4FDC" w:rsidP="006D2828">
            <w:pPr>
              <w:jc w:val="center"/>
              <w:rPr>
                <w:color w:val="000000" w:themeColor="text1"/>
                <w:rtl/>
              </w:rPr>
            </w:pPr>
          </w:p>
        </w:tc>
      </w:tr>
      <w:tr w:rsidR="00DE4FDC" w:rsidRPr="00882AF1" w14:paraId="35F2A8C9" w14:textId="77777777" w:rsidTr="006D2828">
        <w:tc>
          <w:tcPr>
            <w:tcW w:w="625" w:type="dxa"/>
          </w:tcPr>
          <w:p w14:paraId="210AD4C4"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12</w:t>
            </w:r>
          </w:p>
        </w:tc>
        <w:tc>
          <w:tcPr>
            <w:tcW w:w="4513" w:type="dxa"/>
            <w:tcBorders>
              <w:top w:val="single" w:sz="4" w:space="0" w:color="auto"/>
              <w:left w:val="single" w:sz="4" w:space="0" w:color="auto"/>
              <w:bottom w:val="single" w:sz="4" w:space="0" w:color="auto"/>
              <w:right w:val="single" w:sz="4" w:space="0" w:color="auto"/>
            </w:tcBorders>
          </w:tcPr>
          <w:p w14:paraId="37911B66"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يحصل التنفيذيون على البيانات المطلوبة في الوقت المناسب لاتخاذ القرار دون تأخير يُذكر</w:t>
            </w:r>
            <w:r w:rsidRPr="00882AF1">
              <w:rPr>
                <w:rFonts w:ascii="Traditional Arabic" w:hAnsi="Traditional Arabic" w:cs="Traditional Arabic"/>
                <w:sz w:val="28"/>
                <w:szCs w:val="28"/>
              </w:rPr>
              <w:t>.</w:t>
            </w:r>
          </w:p>
        </w:tc>
        <w:tc>
          <w:tcPr>
            <w:tcW w:w="856" w:type="dxa"/>
            <w:gridSpan w:val="2"/>
          </w:tcPr>
          <w:p w14:paraId="54D4FABC" w14:textId="77777777" w:rsidR="00DE4FDC" w:rsidRPr="00882AF1" w:rsidRDefault="00DE4FDC" w:rsidP="006D2828">
            <w:pPr>
              <w:jc w:val="center"/>
              <w:rPr>
                <w:color w:val="000000" w:themeColor="text1"/>
                <w:rtl/>
              </w:rPr>
            </w:pPr>
          </w:p>
        </w:tc>
        <w:tc>
          <w:tcPr>
            <w:tcW w:w="672" w:type="dxa"/>
          </w:tcPr>
          <w:p w14:paraId="09A3E09B" w14:textId="77777777" w:rsidR="00DE4FDC" w:rsidRPr="00882AF1" w:rsidRDefault="00DE4FDC" w:rsidP="006D2828">
            <w:pPr>
              <w:jc w:val="center"/>
              <w:rPr>
                <w:color w:val="000000" w:themeColor="text1"/>
                <w:rtl/>
              </w:rPr>
            </w:pPr>
          </w:p>
        </w:tc>
        <w:tc>
          <w:tcPr>
            <w:tcW w:w="972" w:type="dxa"/>
            <w:gridSpan w:val="2"/>
          </w:tcPr>
          <w:p w14:paraId="6EEC59C5" w14:textId="77777777" w:rsidR="00DE4FDC" w:rsidRPr="00882AF1" w:rsidRDefault="00DE4FDC" w:rsidP="006D2828">
            <w:pPr>
              <w:jc w:val="center"/>
              <w:rPr>
                <w:color w:val="000000" w:themeColor="text1"/>
                <w:rtl/>
              </w:rPr>
            </w:pPr>
          </w:p>
        </w:tc>
        <w:tc>
          <w:tcPr>
            <w:tcW w:w="729" w:type="dxa"/>
          </w:tcPr>
          <w:p w14:paraId="7C3CD4FF" w14:textId="77777777" w:rsidR="00DE4FDC" w:rsidRPr="00882AF1" w:rsidRDefault="00DE4FDC" w:rsidP="006D2828">
            <w:pPr>
              <w:jc w:val="center"/>
              <w:rPr>
                <w:color w:val="000000" w:themeColor="text1"/>
                <w:rtl/>
              </w:rPr>
            </w:pPr>
          </w:p>
        </w:tc>
        <w:tc>
          <w:tcPr>
            <w:tcW w:w="983" w:type="dxa"/>
          </w:tcPr>
          <w:p w14:paraId="44C43359" w14:textId="77777777" w:rsidR="00DE4FDC" w:rsidRPr="00882AF1" w:rsidRDefault="00DE4FDC" w:rsidP="006D2828">
            <w:pPr>
              <w:jc w:val="center"/>
              <w:rPr>
                <w:color w:val="000000" w:themeColor="text1"/>
                <w:rtl/>
              </w:rPr>
            </w:pPr>
          </w:p>
        </w:tc>
      </w:tr>
      <w:tr w:rsidR="00DE4FDC" w:rsidRPr="00882AF1" w14:paraId="3F6C7191" w14:textId="77777777" w:rsidTr="006D2828">
        <w:tc>
          <w:tcPr>
            <w:tcW w:w="625" w:type="dxa"/>
          </w:tcPr>
          <w:p w14:paraId="3941FD7D"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13</w:t>
            </w:r>
          </w:p>
        </w:tc>
        <w:tc>
          <w:tcPr>
            <w:tcW w:w="4513" w:type="dxa"/>
            <w:tcBorders>
              <w:top w:val="single" w:sz="4" w:space="0" w:color="auto"/>
              <w:left w:val="single" w:sz="4" w:space="0" w:color="auto"/>
              <w:bottom w:val="single" w:sz="4" w:space="0" w:color="auto"/>
              <w:right w:val="single" w:sz="4" w:space="0" w:color="auto"/>
            </w:tcBorders>
          </w:tcPr>
          <w:p w14:paraId="33A66F6A"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تتكامل أنظمة الذكاء الاصطناعي بسهولة مع الأنظمة القائمة حالياً في الشركة</w:t>
            </w:r>
            <w:r w:rsidRPr="00882AF1">
              <w:rPr>
                <w:rFonts w:ascii="Traditional Arabic" w:hAnsi="Traditional Arabic" w:cs="Traditional Arabic"/>
                <w:sz w:val="28"/>
                <w:szCs w:val="28"/>
              </w:rPr>
              <w:t xml:space="preserve"> </w:t>
            </w:r>
            <w:r w:rsidRPr="00882AF1">
              <w:rPr>
                <w:rFonts w:ascii="Traditional Arabic" w:hAnsi="Traditional Arabic" w:cs="Traditional Arabic"/>
                <w:sz w:val="28"/>
                <w:szCs w:val="28"/>
                <w:rtl/>
              </w:rPr>
              <w:t>مثل</w:t>
            </w:r>
            <w:r w:rsidRPr="00882AF1">
              <w:rPr>
                <w:rFonts w:ascii="Traditional Arabic" w:hAnsi="Traditional Arabic" w:cs="Traditional Arabic"/>
                <w:sz w:val="28"/>
                <w:szCs w:val="28"/>
              </w:rPr>
              <w:t>ERP</w:t>
            </w:r>
            <w:r w:rsidRPr="00882AF1">
              <w:rPr>
                <w:rFonts w:ascii="Traditional Arabic" w:hAnsi="Traditional Arabic" w:cs="Traditional Arabic"/>
                <w:sz w:val="28"/>
                <w:szCs w:val="28"/>
                <w:rtl/>
              </w:rPr>
              <w:t xml:space="preserve">، </w:t>
            </w:r>
            <w:r w:rsidRPr="00882AF1">
              <w:rPr>
                <w:rFonts w:ascii="Traditional Arabic" w:hAnsi="Traditional Arabic" w:cs="Traditional Arabic"/>
                <w:sz w:val="28"/>
                <w:szCs w:val="28"/>
              </w:rPr>
              <w:t>SCM</w:t>
            </w:r>
            <w:r w:rsidRPr="00882AF1">
              <w:rPr>
                <w:rFonts w:ascii="Traditional Arabic" w:hAnsi="Traditional Arabic" w:cs="Traditional Arabic"/>
                <w:sz w:val="28"/>
                <w:szCs w:val="28"/>
                <w:rtl/>
              </w:rPr>
              <w:t xml:space="preserve"> دون الحاجة إلى تغييرات جذرية</w:t>
            </w:r>
            <w:r w:rsidRPr="00882AF1">
              <w:rPr>
                <w:rFonts w:ascii="Traditional Arabic" w:hAnsi="Traditional Arabic" w:cs="Traditional Arabic"/>
                <w:sz w:val="28"/>
                <w:szCs w:val="28"/>
              </w:rPr>
              <w:t>.</w:t>
            </w:r>
          </w:p>
        </w:tc>
        <w:tc>
          <w:tcPr>
            <w:tcW w:w="856" w:type="dxa"/>
            <w:gridSpan w:val="2"/>
          </w:tcPr>
          <w:p w14:paraId="130D0888" w14:textId="77777777" w:rsidR="00DE4FDC" w:rsidRPr="00882AF1" w:rsidRDefault="00DE4FDC" w:rsidP="006D2828">
            <w:pPr>
              <w:jc w:val="center"/>
              <w:rPr>
                <w:color w:val="000000" w:themeColor="text1"/>
                <w:rtl/>
              </w:rPr>
            </w:pPr>
          </w:p>
        </w:tc>
        <w:tc>
          <w:tcPr>
            <w:tcW w:w="672" w:type="dxa"/>
          </w:tcPr>
          <w:p w14:paraId="760D06C5" w14:textId="77777777" w:rsidR="00DE4FDC" w:rsidRPr="00882AF1" w:rsidRDefault="00DE4FDC" w:rsidP="006D2828">
            <w:pPr>
              <w:jc w:val="center"/>
              <w:rPr>
                <w:color w:val="000000" w:themeColor="text1"/>
                <w:rtl/>
              </w:rPr>
            </w:pPr>
          </w:p>
        </w:tc>
        <w:tc>
          <w:tcPr>
            <w:tcW w:w="972" w:type="dxa"/>
            <w:gridSpan w:val="2"/>
          </w:tcPr>
          <w:p w14:paraId="6CC9AAB3" w14:textId="77777777" w:rsidR="00DE4FDC" w:rsidRPr="00882AF1" w:rsidRDefault="00DE4FDC" w:rsidP="006D2828">
            <w:pPr>
              <w:jc w:val="center"/>
              <w:rPr>
                <w:color w:val="000000" w:themeColor="text1"/>
                <w:rtl/>
              </w:rPr>
            </w:pPr>
          </w:p>
        </w:tc>
        <w:tc>
          <w:tcPr>
            <w:tcW w:w="729" w:type="dxa"/>
          </w:tcPr>
          <w:p w14:paraId="0FA68E0A" w14:textId="77777777" w:rsidR="00DE4FDC" w:rsidRPr="00882AF1" w:rsidRDefault="00DE4FDC" w:rsidP="006D2828">
            <w:pPr>
              <w:jc w:val="center"/>
              <w:rPr>
                <w:color w:val="000000" w:themeColor="text1"/>
                <w:rtl/>
              </w:rPr>
            </w:pPr>
          </w:p>
        </w:tc>
        <w:tc>
          <w:tcPr>
            <w:tcW w:w="983" w:type="dxa"/>
          </w:tcPr>
          <w:p w14:paraId="03A3D69A" w14:textId="77777777" w:rsidR="00DE4FDC" w:rsidRPr="00882AF1" w:rsidRDefault="00DE4FDC" w:rsidP="006D2828">
            <w:pPr>
              <w:jc w:val="center"/>
              <w:rPr>
                <w:color w:val="000000" w:themeColor="text1"/>
                <w:rtl/>
              </w:rPr>
            </w:pPr>
          </w:p>
        </w:tc>
      </w:tr>
      <w:tr w:rsidR="00DE4FDC" w:rsidRPr="00882AF1" w14:paraId="26DE4D13" w14:textId="77777777" w:rsidTr="006D2828">
        <w:tc>
          <w:tcPr>
            <w:tcW w:w="625" w:type="dxa"/>
          </w:tcPr>
          <w:p w14:paraId="3E4D942E"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14</w:t>
            </w:r>
          </w:p>
        </w:tc>
        <w:tc>
          <w:tcPr>
            <w:tcW w:w="4513" w:type="dxa"/>
            <w:tcBorders>
              <w:top w:val="single" w:sz="4" w:space="0" w:color="auto"/>
              <w:left w:val="single" w:sz="4" w:space="0" w:color="auto"/>
              <w:bottom w:val="single" w:sz="4" w:space="0" w:color="auto"/>
              <w:right w:val="single" w:sz="4" w:space="0" w:color="auto"/>
            </w:tcBorders>
          </w:tcPr>
          <w:p w14:paraId="413A6DA5"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تطبق الشركة معايير صارمة لأمن وحماية بيانات العملاء والمنتجات بما يتوافق مع الأنظمة المحلية والدولية</w:t>
            </w:r>
            <w:r w:rsidRPr="00882AF1">
              <w:rPr>
                <w:rFonts w:ascii="Traditional Arabic" w:hAnsi="Traditional Arabic" w:cs="Traditional Arabic"/>
                <w:sz w:val="28"/>
                <w:szCs w:val="28"/>
              </w:rPr>
              <w:t>.</w:t>
            </w:r>
          </w:p>
        </w:tc>
        <w:tc>
          <w:tcPr>
            <w:tcW w:w="856" w:type="dxa"/>
            <w:gridSpan w:val="2"/>
          </w:tcPr>
          <w:p w14:paraId="798D30F9" w14:textId="77777777" w:rsidR="00DE4FDC" w:rsidRPr="00882AF1" w:rsidRDefault="00DE4FDC" w:rsidP="006D2828">
            <w:pPr>
              <w:jc w:val="center"/>
              <w:rPr>
                <w:color w:val="000000" w:themeColor="text1"/>
                <w:rtl/>
              </w:rPr>
            </w:pPr>
          </w:p>
        </w:tc>
        <w:tc>
          <w:tcPr>
            <w:tcW w:w="672" w:type="dxa"/>
          </w:tcPr>
          <w:p w14:paraId="389CBF16" w14:textId="77777777" w:rsidR="00DE4FDC" w:rsidRPr="00882AF1" w:rsidRDefault="00DE4FDC" w:rsidP="006D2828">
            <w:pPr>
              <w:jc w:val="center"/>
              <w:rPr>
                <w:color w:val="000000" w:themeColor="text1"/>
                <w:rtl/>
              </w:rPr>
            </w:pPr>
          </w:p>
        </w:tc>
        <w:tc>
          <w:tcPr>
            <w:tcW w:w="972" w:type="dxa"/>
            <w:gridSpan w:val="2"/>
          </w:tcPr>
          <w:p w14:paraId="705B87EE" w14:textId="77777777" w:rsidR="00DE4FDC" w:rsidRPr="00882AF1" w:rsidRDefault="00DE4FDC" w:rsidP="006D2828">
            <w:pPr>
              <w:jc w:val="center"/>
              <w:rPr>
                <w:color w:val="000000" w:themeColor="text1"/>
                <w:rtl/>
              </w:rPr>
            </w:pPr>
          </w:p>
        </w:tc>
        <w:tc>
          <w:tcPr>
            <w:tcW w:w="729" w:type="dxa"/>
          </w:tcPr>
          <w:p w14:paraId="027AA69B" w14:textId="77777777" w:rsidR="00DE4FDC" w:rsidRPr="00882AF1" w:rsidRDefault="00DE4FDC" w:rsidP="006D2828">
            <w:pPr>
              <w:jc w:val="center"/>
              <w:rPr>
                <w:color w:val="000000" w:themeColor="text1"/>
                <w:rtl/>
              </w:rPr>
            </w:pPr>
          </w:p>
        </w:tc>
        <w:tc>
          <w:tcPr>
            <w:tcW w:w="983" w:type="dxa"/>
          </w:tcPr>
          <w:p w14:paraId="36564693" w14:textId="77777777" w:rsidR="00DE4FDC" w:rsidRPr="00882AF1" w:rsidRDefault="00DE4FDC" w:rsidP="006D2828">
            <w:pPr>
              <w:jc w:val="center"/>
              <w:rPr>
                <w:color w:val="000000" w:themeColor="text1"/>
                <w:rtl/>
              </w:rPr>
            </w:pPr>
          </w:p>
        </w:tc>
      </w:tr>
      <w:tr w:rsidR="00DE4FDC" w:rsidRPr="00882AF1" w14:paraId="428E218B" w14:textId="77777777" w:rsidTr="006D2828">
        <w:tc>
          <w:tcPr>
            <w:tcW w:w="625" w:type="dxa"/>
          </w:tcPr>
          <w:p w14:paraId="393F89F3"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15</w:t>
            </w:r>
          </w:p>
        </w:tc>
        <w:tc>
          <w:tcPr>
            <w:tcW w:w="4513" w:type="dxa"/>
            <w:tcBorders>
              <w:top w:val="single" w:sz="4" w:space="0" w:color="auto"/>
              <w:left w:val="single" w:sz="4" w:space="0" w:color="auto"/>
              <w:bottom w:val="single" w:sz="4" w:space="0" w:color="auto"/>
              <w:right w:val="single" w:sz="4" w:space="0" w:color="auto"/>
            </w:tcBorders>
          </w:tcPr>
          <w:p w14:paraId="559C0405" w14:textId="77777777" w:rsidR="00DE4FDC" w:rsidRPr="00882AF1" w:rsidRDefault="00DE4FDC" w:rsidP="006D2828">
            <w:pPr>
              <w:bidi/>
              <w:jc w:val="both"/>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توفر أدوات الذكاء الاصطناعي لوحات تحكم مرئية وسهلة الاستخدام، تُمكّن التنفيذيين من استيعاب التحليلات بسرعة</w:t>
            </w:r>
            <w:r w:rsidRPr="00882AF1">
              <w:rPr>
                <w:rFonts w:ascii="Traditional Arabic" w:hAnsi="Traditional Arabic" w:cs="Traditional Arabic"/>
                <w:sz w:val="28"/>
                <w:szCs w:val="28"/>
              </w:rPr>
              <w:t>.</w:t>
            </w:r>
          </w:p>
        </w:tc>
        <w:tc>
          <w:tcPr>
            <w:tcW w:w="856" w:type="dxa"/>
            <w:gridSpan w:val="2"/>
          </w:tcPr>
          <w:p w14:paraId="5D531E5D" w14:textId="77777777" w:rsidR="00DE4FDC" w:rsidRPr="00882AF1" w:rsidRDefault="00DE4FDC" w:rsidP="006D2828">
            <w:pPr>
              <w:jc w:val="center"/>
              <w:rPr>
                <w:color w:val="000000" w:themeColor="text1"/>
                <w:rtl/>
              </w:rPr>
            </w:pPr>
          </w:p>
        </w:tc>
        <w:tc>
          <w:tcPr>
            <w:tcW w:w="672" w:type="dxa"/>
          </w:tcPr>
          <w:p w14:paraId="58C0BADD" w14:textId="77777777" w:rsidR="00DE4FDC" w:rsidRPr="00882AF1" w:rsidRDefault="00DE4FDC" w:rsidP="006D2828">
            <w:pPr>
              <w:jc w:val="center"/>
              <w:rPr>
                <w:color w:val="000000" w:themeColor="text1"/>
                <w:rtl/>
              </w:rPr>
            </w:pPr>
          </w:p>
        </w:tc>
        <w:tc>
          <w:tcPr>
            <w:tcW w:w="972" w:type="dxa"/>
            <w:gridSpan w:val="2"/>
          </w:tcPr>
          <w:p w14:paraId="74CD8B65" w14:textId="77777777" w:rsidR="00DE4FDC" w:rsidRPr="00882AF1" w:rsidRDefault="00DE4FDC" w:rsidP="006D2828">
            <w:pPr>
              <w:jc w:val="center"/>
              <w:rPr>
                <w:color w:val="000000" w:themeColor="text1"/>
                <w:rtl/>
              </w:rPr>
            </w:pPr>
          </w:p>
        </w:tc>
        <w:tc>
          <w:tcPr>
            <w:tcW w:w="729" w:type="dxa"/>
          </w:tcPr>
          <w:p w14:paraId="0C699D1A" w14:textId="77777777" w:rsidR="00DE4FDC" w:rsidRPr="00882AF1" w:rsidRDefault="00DE4FDC" w:rsidP="006D2828">
            <w:pPr>
              <w:jc w:val="center"/>
              <w:rPr>
                <w:color w:val="000000" w:themeColor="text1"/>
                <w:rtl/>
              </w:rPr>
            </w:pPr>
          </w:p>
        </w:tc>
        <w:tc>
          <w:tcPr>
            <w:tcW w:w="983" w:type="dxa"/>
          </w:tcPr>
          <w:p w14:paraId="4ABCA837" w14:textId="77777777" w:rsidR="00DE4FDC" w:rsidRPr="00882AF1" w:rsidRDefault="00DE4FDC" w:rsidP="006D2828">
            <w:pPr>
              <w:jc w:val="center"/>
              <w:rPr>
                <w:color w:val="000000" w:themeColor="text1"/>
                <w:rtl/>
              </w:rPr>
            </w:pPr>
          </w:p>
        </w:tc>
      </w:tr>
      <w:tr w:rsidR="00DE4FDC" w:rsidRPr="00882AF1" w14:paraId="44EB163E" w14:textId="77777777" w:rsidTr="006D2828">
        <w:tc>
          <w:tcPr>
            <w:tcW w:w="9350" w:type="dxa"/>
            <w:gridSpan w:val="9"/>
          </w:tcPr>
          <w:p w14:paraId="61A9A9FC" w14:textId="77777777" w:rsidR="00DE4FDC" w:rsidRPr="00882AF1" w:rsidRDefault="00DE4FDC" w:rsidP="006D2828">
            <w:pPr>
              <w:bidi/>
              <w:rPr>
                <w:color w:val="000000" w:themeColor="text1"/>
                <w:rtl/>
              </w:rPr>
            </w:pPr>
            <w:r w:rsidRPr="00882AF1">
              <w:rPr>
                <w:rFonts w:ascii="Traditional Arabic" w:hAnsi="Traditional Arabic" w:cs="Traditional Arabic" w:hint="cs"/>
                <w:b/>
                <w:bCs/>
                <w:sz w:val="36"/>
                <w:szCs w:val="36"/>
                <w:rtl/>
                <w:lang w:bidi="ar-EG"/>
              </w:rPr>
              <w:t xml:space="preserve">البعد الرابع: </w:t>
            </w:r>
            <w:r w:rsidRPr="00882AF1">
              <w:rPr>
                <w:rFonts w:ascii="Traditional Arabic" w:hAnsi="Traditional Arabic" w:cs="Traditional Arabic" w:hint="cs"/>
                <w:b/>
                <w:bCs/>
                <w:sz w:val="36"/>
                <w:szCs w:val="36"/>
                <w:rtl/>
              </w:rPr>
              <w:t>العوامل القيادية والبشرية</w:t>
            </w:r>
          </w:p>
        </w:tc>
      </w:tr>
      <w:tr w:rsidR="00DE4FDC" w:rsidRPr="00882AF1" w14:paraId="19756CDB" w14:textId="77777777" w:rsidTr="006D2828">
        <w:tc>
          <w:tcPr>
            <w:tcW w:w="625" w:type="dxa"/>
          </w:tcPr>
          <w:p w14:paraId="09C11F5E"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16</w:t>
            </w:r>
          </w:p>
        </w:tc>
        <w:tc>
          <w:tcPr>
            <w:tcW w:w="4513" w:type="dxa"/>
            <w:tcBorders>
              <w:top w:val="single" w:sz="4" w:space="0" w:color="auto"/>
              <w:left w:val="single" w:sz="4" w:space="0" w:color="auto"/>
              <w:bottom w:val="single" w:sz="4" w:space="0" w:color="auto"/>
              <w:right w:val="single" w:sz="4" w:space="0" w:color="auto"/>
            </w:tcBorders>
          </w:tcPr>
          <w:p w14:paraId="50DD20A1"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sz w:val="28"/>
                <w:szCs w:val="28"/>
                <w:rtl/>
              </w:rPr>
              <w:t>يُبدي القادة التنفيذيون رؤية استراتيجية واضحة لتوظيف الذكاء الاصطناعي في تعزيز الأداء المؤسسي</w:t>
            </w:r>
            <w:r w:rsidRPr="00882AF1">
              <w:rPr>
                <w:rFonts w:ascii="Traditional Arabic" w:hAnsi="Traditional Arabic" w:cs="Traditional Arabic"/>
                <w:sz w:val="28"/>
                <w:szCs w:val="28"/>
              </w:rPr>
              <w:t>.</w:t>
            </w:r>
          </w:p>
        </w:tc>
        <w:tc>
          <w:tcPr>
            <w:tcW w:w="856" w:type="dxa"/>
            <w:gridSpan w:val="2"/>
          </w:tcPr>
          <w:p w14:paraId="4E39A544" w14:textId="77777777" w:rsidR="00DE4FDC" w:rsidRPr="00882AF1" w:rsidRDefault="00DE4FDC" w:rsidP="006D2828">
            <w:pPr>
              <w:jc w:val="center"/>
              <w:rPr>
                <w:color w:val="000000" w:themeColor="text1"/>
                <w:rtl/>
              </w:rPr>
            </w:pPr>
          </w:p>
        </w:tc>
        <w:tc>
          <w:tcPr>
            <w:tcW w:w="672" w:type="dxa"/>
          </w:tcPr>
          <w:p w14:paraId="1486074F" w14:textId="77777777" w:rsidR="00DE4FDC" w:rsidRPr="00882AF1" w:rsidRDefault="00DE4FDC" w:rsidP="006D2828">
            <w:pPr>
              <w:jc w:val="center"/>
              <w:rPr>
                <w:color w:val="000000" w:themeColor="text1"/>
                <w:rtl/>
              </w:rPr>
            </w:pPr>
          </w:p>
        </w:tc>
        <w:tc>
          <w:tcPr>
            <w:tcW w:w="972" w:type="dxa"/>
            <w:gridSpan w:val="2"/>
          </w:tcPr>
          <w:p w14:paraId="74D320DC" w14:textId="77777777" w:rsidR="00DE4FDC" w:rsidRPr="00882AF1" w:rsidRDefault="00DE4FDC" w:rsidP="006D2828">
            <w:pPr>
              <w:jc w:val="center"/>
              <w:rPr>
                <w:color w:val="000000" w:themeColor="text1"/>
                <w:rtl/>
              </w:rPr>
            </w:pPr>
          </w:p>
        </w:tc>
        <w:tc>
          <w:tcPr>
            <w:tcW w:w="729" w:type="dxa"/>
          </w:tcPr>
          <w:p w14:paraId="62A09CD8" w14:textId="77777777" w:rsidR="00DE4FDC" w:rsidRPr="00882AF1" w:rsidRDefault="00DE4FDC" w:rsidP="006D2828">
            <w:pPr>
              <w:jc w:val="center"/>
              <w:rPr>
                <w:color w:val="000000" w:themeColor="text1"/>
                <w:rtl/>
              </w:rPr>
            </w:pPr>
          </w:p>
        </w:tc>
        <w:tc>
          <w:tcPr>
            <w:tcW w:w="983" w:type="dxa"/>
          </w:tcPr>
          <w:p w14:paraId="46ADED4D" w14:textId="77777777" w:rsidR="00DE4FDC" w:rsidRPr="00882AF1" w:rsidRDefault="00DE4FDC" w:rsidP="006D2828">
            <w:pPr>
              <w:jc w:val="center"/>
              <w:rPr>
                <w:color w:val="000000" w:themeColor="text1"/>
                <w:rtl/>
              </w:rPr>
            </w:pPr>
          </w:p>
        </w:tc>
      </w:tr>
      <w:tr w:rsidR="00DE4FDC" w:rsidRPr="00882AF1" w14:paraId="6B2FB7DE" w14:textId="77777777" w:rsidTr="006D2828">
        <w:tc>
          <w:tcPr>
            <w:tcW w:w="625" w:type="dxa"/>
          </w:tcPr>
          <w:p w14:paraId="48DDC4C8"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17</w:t>
            </w:r>
          </w:p>
        </w:tc>
        <w:tc>
          <w:tcPr>
            <w:tcW w:w="4513" w:type="dxa"/>
            <w:tcBorders>
              <w:top w:val="single" w:sz="4" w:space="0" w:color="auto"/>
              <w:left w:val="single" w:sz="4" w:space="0" w:color="auto"/>
              <w:bottom w:val="single" w:sz="4" w:space="0" w:color="auto"/>
              <w:right w:val="single" w:sz="4" w:space="0" w:color="auto"/>
            </w:tcBorders>
          </w:tcPr>
          <w:p w14:paraId="7ED30179"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sz w:val="28"/>
                <w:szCs w:val="28"/>
                <w:rtl/>
              </w:rPr>
              <w:t>يثق التنفيذيون في دقة توصيات أنظمة الذكاء الاصطناعي عند اتخاذ قرارات استراتيجية مصيرية</w:t>
            </w:r>
            <w:r w:rsidRPr="00882AF1">
              <w:rPr>
                <w:rFonts w:ascii="Traditional Arabic" w:hAnsi="Traditional Arabic" w:cs="Traditional Arabic"/>
                <w:sz w:val="28"/>
                <w:szCs w:val="28"/>
              </w:rPr>
              <w:t>.</w:t>
            </w:r>
          </w:p>
        </w:tc>
        <w:tc>
          <w:tcPr>
            <w:tcW w:w="856" w:type="dxa"/>
            <w:gridSpan w:val="2"/>
          </w:tcPr>
          <w:p w14:paraId="7FEC7078" w14:textId="77777777" w:rsidR="00DE4FDC" w:rsidRPr="00882AF1" w:rsidRDefault="00DE4FDC" w:rsidP="006D2828">
            <w:pPr>
              <w:jc w:val="center"/>
              <w:rPr>
                <w:color w:val="000000" w:themeColor="text1"/>
                <w:rtl/>
              </w:rPr>
            </w:pPr>
          </w:p>
        </w:tc>
        <w:tc>
          <w:tcPr>
            <w:tcW w:w="672" w:type="dxa"/>
          </w:tcPr>
          <w:p w14:paraId="2CA3B2FE" w14:textId="77777777" w:rsidR="00DE4FDC" w:rsidRPr="00882AF1" w:rsidRDefault="00DE4FDC" w:rsidP="006D2828">
            <w:pPr>
              <w:jc w:val="center"/>
              <w:rPr>
                <w:color w:val="000000" w:themeColor="text1"/>
                <w:rtl/>
              </w:rPr>
            </w:pPr>
          </w:p>
        </w:tc>
        <w:tc>
          <w:tcPr>
            <w:tcW w:w="972" w:type="dxa"/>
            <w:gridSpan w:val="2"/>
          </w:tcPr>
          <w:p w14:paraId="1F167671" w14:textId="77777777" w:rsidR="00DE4FDC" w:rsidRPr="00882AF1" w:rsidRDefault="00DE4FDC" w:rsidP="006D2828">
            <w:pPr>
              <w:jc w:val="center"/>
              <w:rPr>
                <w:color w:val="000000" w:themeColor="text1"/>
                <w:rtl/>
              </w:rPr>
            </w:pPr>
          </w:p>
        </w:tc>
        <w:tc>
          <w:tcPr>
            <w:tcW w:w="729" w:type="dxa"/>
          </w:tcPr>
          <w:p w14:paraId="3BCAA16C" w14:textId="77777777" w:rsidR="00DE4FDC" w:rsidRPr="00882AF1" w:rsidRDefault="00DE4FDC" w:rsidP="006D2828">
            <w:pPr>
              <w:jc w:val="center"/>
              <w:rPr>
                <w:color w:val="000000" w:themeColor="text1"/>
                <w:rtl/>
              </w:rPr>
            </w:pPr>
          </w:p>
        </w:tc>
        <w:tc>
          <w:tcPr>
            <w:tcW w:w="983" w:type="dxa"/>
          </w:tcPr>
          <w:p w14:paraId="679F73F0" w14:textId="77777777" w:rsidR="00DE4FDC" w:rsidRPr="00882AF1" w:rsidRDefault="00DE4FDC" w:rsidP="006D2828">
            <w:pPr>
              <w:jc w:val="center"/>
              <w:rPr>
                <w:color w:val="000000" w:themeColor="text1"/>
                <w:rtl/>
              </w:rPr>
            </w:pPr>
          </w:p>
        </w:tc>
      </w:tr>
      <w:tr w:rsidR="00DE4FDC" w:rsidRPr="00882AF1" w14:paraId="1FFC8910" w14:textId="77777777" w:rsidTr="006D2828">
        <w:tc>
          <w:tcPr>
            <w:tcW w:w="625" w:type="dxa"/>
          </w:tcPr>
          <w:p w14:paraId="20ADBF41"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18</w:t>
            </w:r>
          </w:p>
        </w:tc>
        <w:tc>
          <w:tcPr>
            <w:tcW w:w="4513" w:type="dxa"/>
            <w:tcBorders>
              <w:top w:val="single" w:sz="4" w:space="0" w:color="auto"/>
              <w:left w:val="single" w:sz="4" w:space="0" w:color="auto"/>
              <w:bottom w:val="single" w:sz="4" w:space="0" w:color="auto"/>
              <w:right w:val="single" w:sz="4" w:space="0" w:color="auto"/>
            </w:tcBorders>
          </w:tcPr>
          <w:p w14:paraId="448EE0FA"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882AF1">
              <w:rPr>
                <w:rFonts w:ascii="Traditional Arabic" w:hAnsi="Traditional Arabic" w:cs="Traditional Arabic"/>
                <w:sz w:val="28"/>
                <w:szCs w:val="28"/>
              </w:rPr>
              <w:t>.</w:t>
            </w:r>
          </w:p>
        </w:tc>
        <w:tc>
          <w:tcPr>
            <w:tcW w:w="856" w:type="dxa"/>
            <w:gridSpan w:val="2"/>
          </w:tcPr>
          <w:p w14:paraId="3859B1C9" w14:textId="77777777" w:rsidR="00DE4FDC" w:rsidRPr="00882AF1" w:rsidRDefault="00DE4FDC" w:rsidP="006D2828">
            <w:pPr>
              <w:jc w:val="center"/>
              <w:rPr>
                <w:color w:val="000000" w:themeColor="text1"/>
                <w:rtl/>
              </w:rPr>
            </w:pPr>
          </w:p>
        </w:tc>
        <w:tc>
          <w:tcPr>
            <w:tcW w:w="672" w:type="dxa"/>
          </w:tcPr>
          <w:p w14:paraId="64063320" w14:textId="77777777" w:rsidR="00DE4FDC" w:rsidRPr="00882AF1" w:rsidRDefault="00DE4FDC" w:rsidP="006D2828">
            <w:pPr>
              <w:jc w:val="center"/>
              <w:rPr>
                <w:color w:val="000000" w:themeColor="text1"/>
                <w:rtl/>
              </w:rPr>
            </w:pPr>
          </w:p>
        </w:tc>
        <w:tc>
          <w:tcPr>
            <w:tcW w:w="972" w:type="dxa"/>
            <w:gridSpan w:val="2"/>
          </w:tcPr>
          <w:p w14:paraId="5CE43AEC" w14:textId="77777777" w:rsidR="00DE4FDC" w:rsidRPr="00882AF1" w:rsidRDefault="00DE4FDC" w:rsidP="006D2828">
            <w:pPr>
              <w:jc w:val="center"/>
              <w:rPr>
                <w:color w:val="000000" w:themeColor="text1"/>
                <w:rtl/>
              </w:rPr>
            </w:pPr>
          </w:p>
        </w:tc>
        <w:tc>
          <w:tcPr>
            <w:tcW w:w="729" w:type="dxa"/>
          </w:tcPr>
          <w:p w14:paraId="3AB569F1" w14:textId="77777777" w:rsidR="00DE4FDC" w:rsidRPr="00882AF1" w:rsidRDefault="00DE4FDC" w:rsidP="006D2828">
            <w:pPr>
              <w:jc w:val="center"/>
              <w:rPr>
                <w:color w:val="000000" w:themeColor="text1"/>
                <w:rtl/>
              </w:rPr>
            </w:pPr>
          </w:p>
        </w:tc>
        <w:tc>
          <w:tcPr>
            <w:tcW w:w="983" w:type="dxa"/>
          </w:tcPr>
          <w:p w14:paraId="5CAE2634" w14:textId="77777777" w:rsidR="00DE4FDC" w:rsidRPr="00882AF1" w:rsidRDefault="00DE4FDC" w:rsidP="006D2828">
            <w:pPr>
              <w:jc w:val="center"/>
              <w:rPr>
                <w:color w:val="000000" w:themeColor="text1"/>
                <w:rtl/>
              </w:rPr>
            </w:pPr>
          </w:p>
        </w:tc>
      </w:tr>
      <w:tr w:rsidR="00DE4FDC" w:rsidRPr="00882AF1" w14:paraId="7E04E284" w14:textId="77777777" w:rsidTr="006D2828">
        <w:tc>
          <w:tcPr>
            <w:tcW w:w="625" w:type="dxa"/>
          </w:tcPr>
          <w:p w14:paraId="3622DB11"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19</w:t>
            </w:r>
          </w:p>
        </w:tc>
        <w:tc>
          <w:tcPr>
            <w:tcW w:w="4513" w:type="dxa"/>
            <w:tcBorders>
              <w:top w:val="single" w:sz="4" w:space="0" w:color="auto"/>
              <w:left w:val="single" w:sz="4" w:space="0" w:color="auto"/>
              <w:bottom w:val="single" w:sz="4" w:space="0" w:color="auto"/>
              <w:right w:val="single" w:sz="4" w:space="0" w:color="auto"/>
            </w:tcBorders>
          </w:tcPr>
          <w:p w14:paraId="723AF41D"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sz w:val="28"/>
                <w:szCs w:val="28"/>
                <w:rtl/>
              </w:rPr>
              <w:t>يحصل التنفيذيون على برامج تدريبية دورية ومتخصصة حول استخدام الذكاء الاصطناعي في التخطيط الاستراتيجي وتحليل البيانات</w:t>
            </w:r>
            <w:r w:rsidRPr="00882AF1">
              <w:rPr>
                <w:rFonts w:ascii="Traditional Arabic" w:hAnsi="Traditional Arabic" w:cs="Traditional Arabic"/>
                <w:sz w:val="28"/>
                <w:szCs w:val="28"/>
              </w:rPr>
              <w:t>.</w:t>
            </w:r>
          </w:p>
        </w:tc>
        <w:tc>
          <w:tcPr>
            <w:tcW w:w="856" w:type="dxa"/>
            <w:gridSpan w:val="2"/>
          </w:tcPr>
          <w:p w14:paraId="5AB3EDAD" w14:textId="77777777" w:rsidR="00DE4FDC" w:rsidRPr="00882AF1" w:rsidRDefault="00DE4FDC" w:rsidP="006D2828">
            <w:pPr>
              <w:jc w:val="center"/>
              <w:rPr>
                <w:color w:val="000000" w:themeColor="text1"/>
                <w:rtl/>
              </w:rPr>
            </w:pPr>
          </w:p>
        </w:tc>
        <w:tc>
          <w:tcPr>
            <w:tcW w:w="672" w:type="dxa"/>
          </w:tcPr>
          <w:p w14:paraId="43B1EA7A" w14:textId="77777777" w:rsidR="00DE4FDC" w:rsidRPr="00882AF1" w:rsidRDefault="00DE4FDC" w:rsidP="006D2828">
            <w:pPr>
              <w:jc w:val="center"/>
              <w:rPr>
                <w:color w:val="000000" w:themeColor="text1"/>
                <w:rtl/>
              </w:rPr>
            </w:pPr>
          </w:p>
        </w:tc>
        <w:tc>
          <w:tcPr>
            <w:tcW w:w="972" w:type="dxa"/>
            <w:gridSpan w:val="2"/>
          </w:tcPr>
          <w:p w14:paraId="1B7D21FD" w14:textId="77777777" w:rsidR="00DE4FDC" w:rsidRPr="00882AF1" w:rsidRDefault="00DE4FDC" w:rsidP="006D2828">
            <w:pPr>
              <w:jc w:val="center"/>
              <w:rPr>
                <w:color w:val="000000" w:themeColor="text1"/>
                <w:rtl/>
              </w:rPr>
            </w:pPr>
          </w:p>
        </w:tc>
        <w:tc>
          <w:tcPr>
            <w:tcW w:w="729" w:type="dxa"/>
          </w:tcPr>
          <w:p w14:paraId="2A8DAE52" w14:textId="77777777" w:rsidR="00DE4FDC" w:rsidRPr="00882AF1" w:rsidRDefault="00DE4FDC" w:rsidP="006D2828">
            <w:pPr>
              <w:jc w:val="center"/>
              <w:rPr>
                <w:color w:val="000000" w:themeColor="text1"/>
                <w:rtl/>
              </w:rPr>
            </w:pPr>
          </w:p>
        </w:tc>
        <w:tc>
          <w:tcPr>
            <w:tcW w:w="983" w:type="dxa"/>
          </w:tcPr>
          <w:p w14:paraId="1865373D" w14:textId="77777777" w:rsidR="00DE4FDC" w:rsidRPr="00882AF1" w:rsidRDefault="00DE4FDC" w:rsidP="006D2828">
            <w:pPr>
              <w:jc w:val="center"/>
              <w:rPr>
                <w:color w:val="000000" w:themeColor="text1"/>
                <w:rtl/>
              </w:rPr>
            </w:pPr>
          </w:p>
        </w:tc>
      </w:tr>
      <w:tr w:rsidR="00DE4FDC" w:rsidRPr="00882AF1" w14:paraId="391210DE" w14:textId="77777777" w:rsidTr="006D2828">
        <w:tc>
          <w:tcPr>
            <w:tcW w:w="625" w:type="dxa"/>
          </w:tcPr>
          <w:p w14:paraId="1C72ED79"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color w:val="000000" w:themeColor="text1"/>
                <w:sz w:val="28"/>
                <w:szCs w:val="28"/>
              </w:rPr>
              <w:t>20</w:t>
            </w:r>
          </w:p>
        </w:tc>
        <w:tc>
          <w:tcPr>
            <w:tcW w:w="4513" w:type="dxa"/>
            <w:tcBorders>
              <w:top w:val="single" w:sz="4" w:space="0" w:color="auto"/>
              <w:left w:val="single" w:sz="4" w:space="0" w:color="auto"/>
              <w:bottom w:val="single" w:sz="4" w:space="0" w:color="auto"/>
              <w:right w:val="single" w:sz="4" w:space="0" w:color="auto"/>
            </w:tcBorders>
          </w:tcPr>
          <w:p w14:paraId="000CF6D4"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sz w:val="28"/>
                <w:szCs w:val="28"/>
                <w:rtl/>
              </w:rPr>
              <w:t>يخصص القادة التنفيذيون موارد وصلاحيات كافية لفرق العمل لتبني حلول الذكاء الاصطناعي</w:t>
            </w:r>
            <w:r w:rsidRPr="00882AF1">
              <w:rPr>
                <w:rFonts w:ascii="Traditional Arabic" w:hAnsi="Traditional Arabic" w:cs="Traditional Arabic"/>
                <w:sz w:val="28"/>
                <w:szCs w:val="28"/>
              </w:rPr>
              <w:t>.</w:t>
            </w:r>
          </w:p>
        </w:tc>
        <w:tc>
          <w:tcPr>
            <w:tcW w:w="856" w:type="dxa"/>
            <w:gridSpan w:val="2"/>
          </w:tcPr>
          <w:p w14:paraId="0C65DB84" w14:textId="77777777" w:rsidR="00DE4FDC" w:rsidRPr="00882AF1" w:rsidRDefault="00DE4FDC" w:rsidP="006D2828">
            <w:pPr>
              <w:jc w:val="center"/>
              <w:rPr>
                <w:color w:val="000000" w:themeColor="text1"/>
                <w:rtl/>
              </w:rPr>
            </w:pPr>
          </w:p>
        </w:tc>
        <w:tc>
          <w:tcPr>
            <w:tcW w:w="672" w:type="dxa"/>
          </w:tcPr>
          <w:p w14:paraId="3AA308C8" w14:textId="77777777" w:rsidR="00DE4FDC" w:rsidRPr="00882AF1" w:rsidRDefault="00DE4FDC" w:rsidP="006D2828">
            <w:pPr>
              <w:jc w:val="center"/>
              <w:rPr>
                <w:color w:val="000000" w:themeColor="text1"/>
                <w:rtl/>
              </w:rPr>
            </w:pPr>
          </w:p>
        </w:tc>
        <w:tc>
          <w:tcPr>
            <w:tcW w:w="972" w:type="dxa"/>
            <w:gridSpan w:val="2"/>
          </w:tcPr>
          <w:p w14:paraId="1B94C023" w14:textId="77777777" w:rsidR="00DE4FDC" w:rsidRPr="00882AF1" w:rsidRDefault="00DE4FDC" w:rsidP="006D2828">
            <w:pPr>
              <w:jc w:val="center"/>
              <w:rPr>
                <w:color w:val="000000" w:themeColor="text1"/>
                <w:rtl/>
              </w:rPr>
            </w:pPr>
          </w:p>
        </w:tc>
        <w:tc>
          <w:tcPr>
            <w:tcW w:w="729" w:type="dxa"/>
          </w:tcPr>
          <w:p w14:paraId="349BBA0F" w14:textId="77777777" w:rsidR="00DE4FDC" w:rsidRPr="00882AF1" w:rsidRDefault="00DE4FDC" w:rsidP="006D2828">
            <w:pPr>
              <w:jc w:val="center"/>
              <w:rPr>
                <w:color w:val="000000" w:themeColor="text1"/>
                <w:rtl/>
              </w:rPr>
            </w:pPr>
          </w:p>
        </w:tc>
        <w:tc>
          <w:tcPr>
            <w:tcW w:w="983" w:type="dxa"/>
          </w:tcPr>
          <w:p w14:paraId="553DA5E4" w14:textId="77777777" w:rsidR="00DE4FDC" w:rsidRPr="00882AF1" w:rsidRDefault="00DE4FDC" w:rsidP="006D2828">
            <w:pPr>
              <w:jc w:val="center"/>
              <w:rPr>
                <w:color w:val="000000" w:themeColor="text1"/>
                <w:rtl/>
              </w:rPr>
            </w:pPr>
          </w:p>
        </w:tc>
      </w:tr>
      <w:tr w:rsidR="00DE4FDC" w:rsidRPr="00882AF1" w14:paraId="66BAD572" w14:textId="77777777" w:rsidTr="006D2828">
        <w:tc>
          <w:tcPr>
            <w:tcW w:w="9350" w:type="dxa"/>
            <w:gridSpan w:val="9"/>
          </w:tcPr>
          <w:p w14:paraId="051DE3DA" w14:textId="77777777" w:rsidR="00DE4FDC" w:rsidRPr="00882AF1" w:rsidRDefault="00DE4FDC" w:rsidP="006D2828">
            <w:pPr>
              <w:bidi/>
              <w:rPr>
                <w:color w:val="000000" w:themeColor="text1"/>
                <w:rtl/>
              </w:rPr>
            </w:pPr>
            <w:r w:rsidRPr="00882AF1">
              <w:rPr>
                <w:rFonts w:ascii="Traditional Arabic" w:hAnsi="Traditional Arabic" w:cs="Traditional Arabic" w:hint="cs"/>
                <w:b/>
                <w:bCs/>
                <w:sz w:val="36"/>
                <w:szCs w:val="36"/>
                <w:rtl/>
                <w:lang w:bidi="ar-EG"/>
              </w:rPr>
              <w:lastRenderedPageBreak/>
              <w:t xml:space="preserve">البعد الخامس: </w:t>
            </w:r>
            <w:r w:rsidRPr="00882AF1">
              <w:rPr>
                <w:rFonts w:ascii="Traditional Arabic" w:hAnsi="Traditional Arabic" w:cs="Traditional Arabic"/>
                <w:b/>
                <w:bCs/>
                <w:sz w:val="36"/>
                <w:szCs w:val="36"/>
                <w:rtl/>
                <w:lang w:bidi="ar-EG"/>
              </w:rPr>
              <w:t>المواءمة مع رؤية 2030</w:t>
            </w:r>
          </w:p>
        </w:tc>
      </w:tr>
      <w:tr w:rsidR="00DE4FDC" w:rsidRPr="00882AF1" w14:paraId="0B76BBC7" w14:textId="77777777" w:rsidTr="006D2828">
        <w:tc>
          <w:tcPr>
            <w:tcW w:w="625" w:type="dxa"/>
          </w:tcPr>
          <w:p w14:paraId="289B598C" w14:textId="77777777" w:rsidR="00DE4FDC" w:rsidRPr="00882AF1" w:rsidRDefault="00DE4FDC" w:rsidP="006D2828">
            <w:pPr>
              <w:jc w:val="center"/>
              <w:rPr>
                <w:rFonts w:ascii="Traditional Arabic" w:hAnsi="Traditional Arabic" w:cs="Traditional Arabic"/>
                <w:color w:val="000000" w:themeColor="text1"/>
                <w:sz w:val="28"/>
                <w:szCs w:val="28"/>
              </w:rPr>
            </w:pPr>
            <w:r w:rsidRPr="00882AF1">
              <w:rPr>
                <w:rFonts w:ascii="Traditional Arabic" w:hAnsi="Traditional Arabic" w:cs="Traditional Arabic" w:hint="cs"/>
                <w:color w:val="000000" w:themeColor="text1"/>
                <w:sz w:val="28"/>
                <w:szCs w:val="28"/>
                <w:rtl/>
              </w:rPr>
              <w:t>21</w:t>
            </w:r>
          </w:p>
        </w:tc>
        <w:tc>
          <w:tcPr>
            <w:tcW w:w="4513" w:type="dxa"/>
            <w:tcBorders>
              <w:top w:val="single" w:sz="4" w:space="0" w:color="auto"/>
              <w:left w:val="single" w:sz="4" w:space="0" w:color="auto"/>
              <w:bottom w:val="single" w:sz="4" w:space="0" w:color="auto"/>
              <w:right w:val="single" w:sz="4" w:space="0" w:color="auto"/>
            </w:tcBorders>
          </w:tcPr>
          <w:p w14:paraId="6AC70F3F"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تتسق مبادرات الشركة في تبني الذكاء الاصطناعي مع مستهدفات رؤية المملكة 2030 في التحول الرقمي</w:t>
            </w:r>
            <w:r w:rsidRPr="00882AF1">
              <w:rPr>
                <w:rFonts w:ascii="Traditional Arabic" w:hAnsi="Traditional Arabic" w:cs="Traditional Arabic" w:hint="cs"/>
                <w:sz w:val="28"/>
                <w:szCs w:val="28"/>
              </w:rPr>
              <w:t>.</w:t>
            </w:r>
          </w:p>
        </w:tc>
        <w:tc>
          <w:tcPr>
            <w:tcW w:w="856" w:type="dxa"/>
            <w:gridSpan w:val="2"/>
          </w:tcPr>
          <w:p w14:paraId="71A0D759" w14:textId="77777777" w:rsidR="00DE4FDC" w:rsidRPr="00882AF1" w:rsidRDefault="00DE4FDC" w:rsidP="006D2828">
            <w:pPr>
              <w:jc w:val="center"/>
              <w:rPr>
                <w:color w:val="000000" w:themeColor="text1"/>
                <w:rtl/>
              </w:rPr>
            </w:pPr>
          </w:p>
        </w:tc>
        <w:tc>
          <w:tcPr>
            <w:tcW w:w="672" w:type="dxa"/>
          </w:tcPr>
          <w:p w14:paraId="42726E16" w14:textId="77777777" w:rsidR="00DE4FDC" w:rsidRPr="00882AF1" w:rsidRDefault="00DE4FDC" w:rsidP="006D2828">
            <w:pPr>
              <w:jc w:val="center"/>
              <w:rPr>
                <w:color w:val="000000" w:themeColor="text1"/>
                <w:rtl/>
              </w:rPr>
            </w:pPr>
          </w:p>
        </w:tc>
        <w:tc>
          <w:tcPr>
            <w:tcW w:w="972" w:type="dxa"/>
            <w:gridSpan w:val="2"/>
          </w:tcPr>
          <w:p w14:paraId="3AF62C77" w14:textId="77777777" w:rsidR="00DE4FDC" w:rsidRPr="00882AF1" w:rsidRDefault="00DE4FDC" w:rsidP="006D2828">
            <w:pPr>
              <w:jc w:val="center"/>
              <w:rPr>
                <w:color w:val="000000" w:themeColor="text1"/>
                <w:rtl/>
              </w:rPr>
            </w:pPr>
          </w:p>
        </w:tc>
        <w:tc>
          <w:tcPr>
            <w:tcW w:w="729" w:type="dxa"/>
          </w:tcPr>
          <w:p w14:paraId="1114AF58" w14:textId="77777777" w:rsidR="00DE4FDC" w:rsidRPr="00882AF1" w:rsidRDefault="00DE4FDC" w:rsidP="006D2828">
            <w:pPr>
              <w:jc w:val="center"/>
              <w:rPr>
                <w:color w:val="000000" w:themeColor="text1"/>
                <w:rtl/>
              </w:rPr>
            </w:pPr>
          </w:p>
        </w:tc>
        <w:tc>
          <w:tcPr>
            <w:tcW w:w="983" w:type="dxa"/>
          </w:tcPr>
          <w:p w14:paraId="61977BD6" w14:textId="77777777" w:rsidR="00DE4FDC" w:rsidRPr="00882AF1" w:rsidRDefault="00DE4FDC" w:rsidP="006D2828">
            <w:pPr>
              <w:jc w:val="center"/>
              <w:rPr>
                <w:color w:val="000000" w:themeColor="text1"/>
                <w:rtl/>
              </w:rPr>
            </w:pPr>
          </w:p>
        </w:tc>
      </w:tr>
      <w:tr w:rsidR="00DE4FDC" w:rsidRPr="00882AF1" w14:paraId="2E3F33F1" w14:textId="77777777" w:rsidTr="006D2828">
        <w:tc>
          <w:tcPr>
            <w:tcW w:w="625" w:type="dxa"/>
          </w:tcPr>
          <w:p w14:paraId="650E7E82" w14:textId="77777777" w:rsidR="00DE4FDC" w:rsidRPr="00882AF1" w:rsidRDefault="00DE4FDC" w:rsidP="006D2828">
            <w:pPr>
              <w:jc w:val="center"/>
              <w:rPr>
                <w:rFonts w:ascii="Traditional Arabic" w:hAnsi="Traditional Arabic" w:cs="Traditional Arabic"/>
                <w:color w:val="000000" w:themeColor="text1"/>
                <w:sz w:val="28"/>
                <w:szCs w:val="28"/>
              </w:rPr>
            </w:pPr>
            <w:r w:rsidRPr="00882AF1">
              <w:rPr>
                <w:rFonts w:ascii="Traditional Arabic" w:hAnsi="Traditional Arabic" w:cs="Traditional Arabic" w:hint="cs"/>
                <w:color w:val="000000" w:themeColor="text1"/>
                <w:sz w:val="28"/>
                <w:szCs w:val="28"/>
                <w:rtl/>
              </w:rPr>
              <w:t>22</w:t>
            </w:r>
          </w:p>
        </w:tc>
        <w:tc>
          <w:tcPr>
            <w:tcW w:w="4513" w:type="dxa"/>
            <w:tcBorders>
              <w:top w:val="single" w:sz="4" w:space="0" w:color="auto"/>
              <w:left w:val="single" w:sz="4" w:space="0" w:color="auto"/>
              <w:bottom w:val="single" w:sz="4" w:space="0" w:color="auto"/>
              <w:right w:val="single" w:sz="4" w:space="0" w:color="auto"/>
            </w:tcBorders>
          </w:tcPr>
          <w:p w14:paraId="78182A6C"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تسهم مبادرات الذكاء الاصطناعي في الشركة في تعزيز أهداف الأمن الغذائي الواردة ضمن رؤية 2030</w:t>
            </w:r>
            <w:r w:rsidRPr="00882AF1">
              <w:rPr>
                <w:rFonts w:ascii="Traditional Arabic" w:hAnsi="Traditional Arabic" w:cs="Traditional Arabic" w:hint="cs"/>
                <w:sz w:val="28"/>
                <w:szCs w:val="28"/>
              </w:rPr>
              <w:t>.</w:t>
            </w:r>
          </w:p>
        </w:tc>
        <w:tc>
          <w:tcPr>
            <w:tcW w:w="856" w:type="dxa"/>
            <w:gridSpan w:val="2"/>
          </w:tcPr>
          <w:p w14:paraId="52207256" w14:textId="77777777" w:rsidR="00DE4FDC" w:rsidRPr="00882AF1" w:rsidRDefault="00DE4FDC" w:rsidP="006D2828">
            <w:pPr>
              <w:jc w:val="center"/>
              <w:rPr>
                <w:color w:val="000000" w:themeColor="text1"/>
                <w:rtl/>
              </w:rPr>
            </w:pPr>
          </w:p>
        </w:tc>
        <w:tc>
          <w:tcPr>
            <w:tcW w:w="672" w:type="dxa"/>
          </w:tcPr>
          <w:p w14:paraId="41CF25E2" w14:textId="77777777" w:rsidR="00DE4FDC" w:rsidRPr="00882AF1" w:rsidRDefault="00DE4FDC" w:rsidP="006D2828">
            <w:pPr>
              <w:jc w:val="center"/>
              <w:rPr>
                <w:color w:val="000000" w:themeColor="text1"/>
                <w:rtl/>
              </w:rPr>
            </w:pPr>
          </w:p>
        </w:tc>
        <w:tc>
          <w:tcPr>
            <w:tcW w:w="972" w:type="dxa"/>
            <w:gridSpan w:val="2"/>
          </w:tcPr>
          <w:p w14:paraId="42ED245F" w14:textId="77777777" w:rsidR="00DE4FDC" w:rsidRPr="00882AF1" w:rsidRDefault="00DE4FDC" w:rsidP="006D2828">
            <w:pPr>
              <w:jc w:val="center"/>
              <w:rPr>
                <w:color w:val="000000" w:themeColor="text1"/>
                <w:rtl/>
              </w:rPr>
            </w:pPr>
          </w:p>
        </w:tc>
        <w:tc>
          <w:tcPr>
            <w:tcW w:w="729" w:type="dxa"/>
          </w:tcPr>
          <w:p w14:paraId="1E991F1D" w14:textId="77777777" w:rsidR="00DE4FDC" w:rsidRPr="00882AF1" w:rsidRDefault="00DE4FDC" w:rsidP="006D2828">
            <w:pPr>
              <w:jc w:val="center"/>
              <w:rPr>
                <w:color w:val="000000" w:themeColor="text1"/>
                <w:rtl/>
              </w:rPr>
            </w:pPr>
          </w:p>
        </w:tc>
        <w:tc>
          <w:tcPr>
            <w:tcW w:w="983" w:type="dxa"/>
          </w:tcPr>
          <w:p w14:paraId="734B63C3" w14:textId="77777777" w:rsidR="00DE4FDC" w:rsidRPr="00882AF1" w:rsidRDefault="00DE4FDC" w:rsidP="006D2828">
            <w:pPr>
              <w:jc w:val="center"/>
              <w:rPr>
                <w:color w:val="000000" w:themeColor="text1"/>
                <w:rtl/>
              </w:rPr>
            </w:pPr>
          </w:p>
        </w:tc>
      </w:tr>
      <w:tr w:rsidR="00DE4FDC" w:rsidRPr="00882AF1" w14:paraId="1B129DC1" w14:textId="77777777" w:rsidTr="006D2828">
        <w:tc>
          <w:tcPr>
            <w:tcW w:w="625" w:type="dxa"/>
          </w:tcPr>
          <w:p w14:paraId="49B86105" w14:textId="77777777" w:rsidR="00DE4FDC" w:rsidRPr="00882AF1" w:rsidRDefault="00DE4FDC" w:rsidP="006D2828">
            <w:pPr>
              <w:jc w:val="center"/>
              <w:rPr>
                <w:rFonts w:ascii="Traditional Arabic" w:hAnsi="Traditional Arabic" w:cs="Traditional Arabic"/>
                <w:color w:val="000000" w:themeColor="text1"/>
                <w:sz w:val="28"/>
                <w:szCs w:val="28"/>
              </w:rPr>
            </w:pPr>
            <w:r w:rsidRPr="00882AF1">
              <w:rPr>
                <w:rFonts w:ascii="Traditional Arabic" w:hAnsi="Traditional Arabic" w:cs="Traditional Arabic" w:hint="cs"/>
                <w:color w:val="000000" w:themeColor="text1"/>
                <w:sz w:val="28"/>
                <w:szCs w:val="28"/>
                <w:rtl/>
              </w:rPr>
              <w:t>23</w:t>
            </w:r>
          </w:p>
        </w:tc>
        <w:tc>
          <w:tcPr>
            <w:tcW w:w="4513" w:type="dxa"/>
            <w:tcBorders>
              <w:top w:val="single" w:sz="4" w:space="0" w:color="auto"/>
              <w:left w:val="single" w:sz="4" w:space="0" w:color="auto"/>
              <w:bottom w:val="single" w:sz="4" w:space="0" w:color="auto"/>
              <w:right w:val="single" w:sz="4" w:space="0" w:color="auto"/>
            </w:tcBorders>
          </w:tcPr>
          <w:p w14:paraId="416EC6B2"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تراعي الشركة أولويات التحول الرقمي الوطنية عند تخطيطها لمشروعات الذكاء الاصطناعي</w:t>
            </w:r>
            <w:r w:rsidRPr="00882AF1">
              <w:rPr>
                <w:rFonts w:ascii="Traditional Arabic" w:hAnsi="Traditional Arabic" w:cs="Traditional Arabic" w:hint="cs"/>
                <w:sz w:val="28"/>
                <w:szCs w:val="28"/>
              </w:rPr>
              <w:t>.</w:t>
            </w:r>
          </w:p>
        </w:tc>
        <w:tc>
          <w:tcPr>
            <w:tcW w:w="856" w:type="dxa"/>
            <w:gridSpan w:val="2"/>
          </w:tcPr>
          <w:p w14:paraId="51C97840" w14:textId="77777777" w:rsidR="00DE4FDC" w:rsidRPr="00882AF1" w:rsidRDefault="00DE4FDC" w:rsidP="006D2828">
            <w:pPr>
              <w:jc w:val="center"/>
              <w:rPr>
                <w:color w:val="000000" w:themeColor="text1"/>
                <w:rtl/>
              </w:rPr>
            </w:pPr>
          </w:p>
        </w:tc>
        <w:tc>
          <w:tcPr>
            <w:tcW w:w="672" w:type="dxa"/>
          </w:tcPr>
          <w:p w14:paraId="39170412" w14:textId="77777777" w:rsidR="00DE4FDC" w:rsidRPr="00882AF1" w:rsidRDefault="00DE4FDC" w:rsidP="006D2828">
            <w:pPr>
              <w:jc w:val="center"/>
              <w:rPr>
                <w:color w:val="000000" w:themeColor="text1"/>
                <w:rtl/>
              </w:rPr>
            </w:pPr>
          </w:p>
        </w:tc>
        <w:tc>
          <w:tcPr>
            <w:tcW w:w="972" w:type="dxa"/>
            <w:gridSpan w:val="2"/>
          </w:tcPr>
          <w:p w14:paraId="4303F1B1" w14:textId="77777777" w:rsidR="00DE4FDC" w:rsidRPr="00882AF1" w:rsidRDefault="00DE4FDC" w:rsidP="006D2828">
            <w:pPr>
              <w:jc w:val="center"/>
              <w:rPr>
                <w:color w:val="000000" w:themeColor="text1"/>
                <w:rtl/>
              </w:rPr>
            </w:pPr>
          </w:p>
        </w:tc>
        <w:tc>
          <w:tcPr>
            <w:tcW w:w="729" w:type="dxa"/>
          </w:tcPr>
          <w:p w14:paraId="095BF443" w14:textId="77777777" w:rsidR="00DE4FDC" w:rsidRPr="00882AF1" w:rsidRDefault="00DE4FDC" w:rsidP="006D2828">
            <w:pPr>
              <w:jc w:val="center"/>
              <w:rPr>
                <w:color w:val="000000" w:themeColor="text1"/>
                <w:rtl/>
              </w:rPr>
            </w:pPr>
          </w:p>
        </w:tc>
        <w:tc>
          <w:tcPr>
            <w:tcW w:w="983" w:type="dxa"/>
          </w:tcPr>
          <w:p w14:paraId="27B66377" w14:textId="77777777" w:rsidR="00DE4FDC" w:rsidRPr="00882AF1" w:rsidRDefault="00DE4FDC" w:rsidP="006D2828">
            <w:pPr>
              <w:jc w:val="center"/>
              <w:rPr>
                <w:color w:val="000000" w:themeColor="text1"/>
                <w:rtl/>
              </w:rPr>
            </w:pPr>
          </w:p>
        </w:tc>
      </w:tr>
      <w:tr w:rsidR="00DE4FDC" w:rsidRPr="00882AF1" w14:paraId="0ADEC230" w14:textId="77777777" w:rsidTr="006D2828">
        <w:tc>
          <w:tcPr>
            <w:tcW w:w="625" w:type="dxa"/>
          </w:tcPr>
          <w:p w14:paraId="343AC091" w14:textId="77777777" w:rsidR="00DE4FDC" w:rsidRPr="00882AF1" w:rsidRDefault="00DE4FDC" w:rsidP="006D2828">
            <w:pPr>
              <w:jc w:val="center"/>
              <w:rPr>
                <w:rFonts w:ascii="Traditional Arabic" w:hAnsi="Traditional Arabic" w:cs="Traditional Arabic"/>
                <w:color w:val="000000" w:themeColor="text1"/>
                <w:sz w:val="28"/>
                <w:szCs w:val="28"/>
              </w:rPr>
            </w:pPr>
            <w:r w:rsidRPr="00882AF1">
              <w:rPr>
                <w:rFonts w:ascii="Traditional Arabic" w:hAnsi="Traditional Arabic" w:cs="Traditional Arabic" w:hint="cs"/>
                <w:color w:val="000000" w:themeColor="text1"/>
                <w:sz w:val="28"/>
                <w:szCs w:val="28"/>
                <w:rtl/>
              </w:rPr>
              <w:t>24</w:t>
            </w:r>
          </w:p>
        </w:tc>
        <w:tc>
          <w:tcPr>
            <w:tcW w:w="4513" w:type="dxa"/>
            <w:tcBorders>
              <w:top w:val="single" w:sz="4" w:space="0" w:color="auto"/>
              <w:left w:val="single" w:sz="4" w:space="0" w:color="auto"/>
              <w:bottom w:val="single" w:sz="4" w:space="0" w:color="auto"/>
              <w:right w:val="single" w:sz="4" w:space="0" w:color="auto"/>
            </w:tcBorders>
          </w:tcPr>
          <w:p w14:paraId="4CFA5124"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تشارك الشركة في مبادرات أو برامج حكومية داعمة للتحول الرقمي ضمن رؤية 2030 (كبرنامج التحول الوطني)</w:t>
            </w:r>
            <w:r w:rsidRPr="00882AF1">
              <w:rPr>
                <w:rFonts w:ascii="Traditional Arabic" w:hAnsi="Traditional Arabic" w:cs="Traditional Arabic" w:hint="cs"/>
                <w:sz w:val="28"/>
                <w:szCs w:val="28"/>
              </w:rPr>
              <w:t>.</w:t>
            </w:r>
          </w:p>
        </w:tc>
        <w:tc>
          <w:tcPr>
            <w:tcW w:w="856" w:type="dxa"/>
            <w:gridSpan w:val="2"/>
          </w:tcPr>
          <w:p w14:paraId="3A07C372" w14:textId="77777777" w:rsidR="00DE4FDC" w:rsidRPr="00882AF1" w:rsidRDefault="00DE4FDC" w:rsidP="006D2828">
            <w:pPr>
              <w:jc w:val="center"/>
              <w:rPr>
                <w:color w:val="000000" w:themeColor="text1"/>
                <w:rtl/>
              </w:rPr>
            </w:pPr>
          </w:p>
        </w:tc>
        <w:tc>
          <w:tcPr>
            <w:tcW w:w="672" w:type="dxa"/>
          </w:tcPr>
          <w:p w14:paraId="56E1BF6F" w14:textId="77777777" w:rsidR="00DE4FDC" w:rsidRPr="00882AF1" w:rsidRDefault="00DE4FDC" w:rsidP="006D2828">
            <w:pPr>
              <w:jc w:val="center"/>
              <w:rPr>
                <w:color w:val="000000" w:themeColor="text1"/>
                <w:rtl/>
              </w:rPr>
            </w:pPr>
          </w:p>
        </w:tc>
        <w:tc>
          <w:tcPr>
            <w:tcW w:w="972" w:type="dxa"/>
            <w:gridSpan w:val="2"/>
          </w:tcPr>
          <w:p w14:paraId="2D79E90E" w14:textId="77777777" w:rsidR="00DE4FDC" w:rsidRPr="00882AF1" w:rsidRDefault="00DE4FDC" w:rsidP="006D2828">
            <w:pPr>
              <w:jc w:val="center"/>
              <w:rPr>
                <w:color w:val="000000" w:themeColor="text1"/>
                <w:rtl/>
              </w:rPr>
            </w:pPr>
          </w:p>
        </w:tc>
        <w:tc>
          <w:tcPr>
            <w:tcW w:w="729" w:type="dxa"/>
          </w:tcPr>
          <w:p w14:paraId="38EE8EDC" w14:textId="77777777" w:rsidR="00DE4FDC" w:rsidRPr="00882AF1" w:rsidRDefault="00DE4FDC" w:rsidP="006D2828">
            <w:pPr>
              <w:jc w:val="center"/>
              <w:rPr>
                <w:color w:val="000000" w:themeColor="text1"/>
                <w:rtl/>
              </w:rPr>
            </w:pPr>
          </w:p>
        </w:tc>
        <w:tc>
          <w:tcPr>
            <w:tcW w:w="983" w:type="dxa"/>
          </w:tcPr>
          <w:p w14:paraId="32EB606B" w14:textId="77777777" w:rsidR="00DE4FDC" w:rsidRPr="00882AF1" w:rsidRDefault="00DE4FDC" w:rsidP="006D2828">
            <w:pPr>
              <w:jc w:val="center"/>
              <w:rPr>
                <w:color w:val="000000" w:themeColor="text1"/>
                <w:rtl/>
              </w:rPr>
            </w:pPr>
          </w:p>
        </w:tc>
      </w:tr>
      <w:tr w:rsidR="00DE4FDC" w:rsidRPr="00882AF1" w14:paraId="6860FE84" w14:textId="77777777" w:rsidTr="006D2828">
        <w:tc>
          <w:tcPr>
            <w:tcW w:w="625" w:type="dxa"/>
          </w:tcPr>
          <w:p w14:paraId="1ECC72B2" w14:textId="77777777" w:rsidR="00DE4FDC" w:rsidRPr="00882AF1" w:rsidRDefault="00DE4FDC" w:rsidP="006D2828">
            <w:pPr>
              <w:jc w:val="center"/>
              <w:rPr>
                <w:rFonts w:ascii="Traditional Arabic" w:hAnsi="Traditional Arabic" w:cs="Traditional Arabic"/>
                <w:color w:val="000000" w:themeColor="text1"/>
                <w:sz w:val="28"/>
                <w:szCs w:val="28"/>
              </w:rPr>
            </w:pPr>
            <w:r w:rsidRPr="00882AF1">
              <w:rPr>
                <w:rFonts w:ascii="Traditional Arabic" w:hAnsi="Traditional Arabic" w:cs="Traditional Arabic" w:hint="cs"/>
                <w:color w:val="000000" w:themeColor="text1"/>
                <w:sz w:val="28"/>
                <w:szCs w:val="28"/>
                <w:rtl/>
              </w:rPr>
              <w:t>25</w:t>
            </w:r>
          </w:p>
        </w:tc>
        <w:tc>
          <w:tcPr>
            <w:tcW w:w="4513" w:type="dxa"/>
            <w:tcBorders>
              <w:top w:val="single" w:sz="4" w:space="0" w:color="auto"/>
              <w:left w:val="single" w:sz="4" w:space="0" w:color="auto"/>
              <w:bottom w:val="single" w:sz="4" w:space="0" w:color="auto"/>
              <w:right w:val="single" w:sz="4" w:space="0" w:color="auto"/>
            </w:tcBorders>
          </w:tcPr>
          <w:p w14:paraId="2458E68A" w14:textId="77777777" w:rsidR="00DE4FDC" w:rsidRPr="00882AF1" w:rsidRDefault="00DE4FDC" w:rsidP="006D2828">
            <w:pPr>
              <w:bidi/>
              <w:jc w:val="both"/>
              <w:rPr>
                <w:rFonts w:ascii="Traditional Arabic" w:hAnsi="Traditional Arabic" w:cs="Traditional Arabic"/>
                <w:sz w:val="28"/>
                <w:szCs w:val="28"/>
                <w:rtl/>
              </w:rPr>
            </w:pPr>
            <w:r w:rsidRPr="00882AF1">
              <w:rPr>
                <w:rFonts w:ascii="Traditional Arabic" w:hAnsi="Traditional Arabic" w:cs="Traditional Arabic" w:hint="cs"/>
                <w:sz w:val="28"/>
                <w:szCs w:val="28"/>
                <w:rtl/>
              </w:rPr>
              <w:t>تقيّم الشركة أثر استثماراتها في الذكاء الاصطناعي في ضوء مستهدفات البرامج القطاعية لرؤية 2030 (كاستراتيجية الأمن الغذائي وبرنامج تطوير الصناعة الوطنية)</w:t>
            </w:r>
            <w:r w:rsidRPr="00882AF1">
              <w:rPr>
                <w:rFonts w:ascii="Traditional Arabic" w:hAnsi="Traditional Arabic" w:cs="Traditional Arabic" w:hint="cs"/>
                <w:sz w:val="28"/>
                <w:szCs w:val="28"/>
              </w:rPr>
              <w:t>.</w:t>
            </w:r>
          </w:p>
        </w:tc>
        <w:tc>
          <w:tcPr>
            <w:tcW w:w="856" w:type="dxa"/>
            <w:gridSpan w:val="2"/>
          </w:tcPr>
          <w:p w14:paraId="019107BD" w14:textId="77777777" w:rsidR="00DE4FDC" w:rsidRPr="00882AF1" w:rsidRDefault="00DE4FDC" w:rsidP="006D2828">
            <w:pPr>
              <w:jc w:val="center"/>
              <w:rPr>
                <w:color w:val="000000" w:themeColor="text1"/>
                <w:rtl/>
              </w:rPr>
            </w:pPr>
          </w:p>
        </w:tc>
        <w:tc>
          <w:tcPr>
            <w:tcW w:w="672" w:type="dxa"/>
          </w:tcPr>
          <w:p w14:paraId="33E29BB4" w14:textId="77777777" w:rsidR="00DE4FDC" w:rsidRPr="00882AF1" w:rsidRDefault="00DE4FDC" w:rsidP="006D2828">
            <w:pPr>
              <w:jc w:val="center"/>
              <w:rPr>
                <w:color w:val="000000" w:themeColor="text1"/>
                <w:rtl/>
              </w:rPr>
            </w:pPr>
          </w:p>
        </w:tc>
        <w:tc>
          <w:tcPr>
            <w:tcW w:w="972" w:type="dxa"/>
            <w:gridSpan w:val="2"/>
          </w:tcPr>
          <w:p w14:paraId="177C0B28" w14:textId="77777777" w:rsidR="00DE4FDC" w:rsidRPr="00882AF1" w:rsidRDefault="00DE4FDC" w:rsidP="006D2828">
            <w:pPr>
              <w:jc w:val="center"/>
              <w:rPr>
                <w:color w:val="000000" w:themeColor="text1"/>
                <w:rtl/>
              </w:rPr>
            </w:pPr>
          </w:p>
        </w:tc>
        <w:tc>
          <w:tcPr>
            <w:tcW w:w="729" w:type="dxa"/>
          </w:tcPr>
          <w:p w14:paraId="0CC4B671" w14:textId="77777777" w:rsidR="00DE4FDC" w:rsidRPr="00882AF1" w:rsidRDefault="00DE4FDC" w:rsidP="006D2828">
            <w:pPr>
              <w:jc w:val="center"/>
              <w:rPr>
                <w:color w:val="000000" w:themeColor="text1"/>
                <w:rtl/>
              </w:rPr>
            </w:pPr>
          </w:p>
        </w:tc>
        <w:tc>
          <w:tcPr>
            <w:tcW w:w="983" w:type="dxa"/>
          </w:tcPr>
          <w:p w14:paraId="7197D205" w14:textId="77777777" w:rsidR="00DE4FDC" w:rsidRPr="00882AF1" w:rsidRDefault="00DE4FDC" w:rsidP="006D2828">
            <w:pPr>
              <w:jc w:val="center"/>
              <w:rPr>
                <w:color w:val="000000" w:themeColor="text1"/>
                <w:rtl/>
              </w:rPr>
            </w:pPr>
          </w:p>
        </w:tc>
      </w:tr>
      <w:tr w:rsidR="00DE4FDC" w:rsidRPr="00882AF1" w14:paraId="2AE673AC" w14:textId="77777777" w:rsidTr="006D2828">
        <w:tc>
          <w:tcPr>
            <w:tcW w:w="9350" w:type="dxa"/>
            <w:gridSpan w:val="9"/>
            <w:vAlign w:val="center"/>
          </w:tcPr>
          <w:p w14:paraId="6C10F760" w14:textId="77777777" w:rsidR="00DE4FDC" w:rsidRPr="009B2FC5" w:rsidRDefault="00DE4FDC" w:rsidP="006D2828">
            <w:pPr>
              <w:bidi/>
              <w:rPr>
                <w:rFonts w:ascii="Traditional Arabic" w:hAnsi="Traditional Arabic" w:cs="Traditional Arabic"/>
                <w:b/>
                <w:bCs/>
                <w:sz w:val="36"/>
                <w:szCs w:val="36"/>
                <w:rtl/>
              </w:rPr>
            </w:pPr>
            <w:r w:rsidRPr="009B2FC5">
              <w:rPr>
                <w:rFonts w:ascii="Traditional Arabic" w:hAnsi="Traditional Arabic" w:cs="Traditional Arabic" w:hint="cs"/>
                <w:b/>
                <w:bCs/>
                <w:sz w:val="36"/>
                <w:szCs w:val="36"/>
                <w:rtl/>
                <w:lang w:bidi="ar-EG"/>
              </w:rPr>
              <w:t xml:space="preserve">المحور الثاني (المتغير الوسيط): </w:t>
            </w:r>
            <w:r w:rsidRPr="009B2FC5">
              <w:rPr>
                <w:rFonts w:ascii="Traditional Arabic" w:hAnsi="Traditional Arabic" w:cs="Traditional Arabic" w:hint="cs"/>
                <w:b/>
                <w:bCs/>
                <w:sz w:val="36"/>
                <w:szCs w:val="36"/>
                <w:rtl/>
              </w:rPr>
              <w:t>كفاءة استخدام التنفيذيين للذكاء الاصطناعي</w:t>
            </w:r>
          </w:p>
          <w:p w14:paraId="61EF0D84" w14:textId="77777777" w:rsidR="00DE4FDC" w:rsidRPr="009B2FC5" w:rsidRDefault="00DE4FDC" w:rsidP="006D2828">
            <w:pPr>
              <w:bidi/>
              <w:jc w:val="both"/>
              <w:rPr>
                <w:rFonts w:ascii="Traditional Arabic" w:hAnsi="Traditional Arabic" w:cs="Traditional Arabic"/>
                <w:i/>
                <w:iCs/>
                <w:color w:val="000000" w:themeColor="text1"/>
                <w:sz w:val="32"/>
                <w:szCs w:val="32"/>
                <w:rtl/>
              </w:rPr>
            </w:pPr>
            <w:r w:rsidRPr="009B2FC5">
              <w:rPr>
                <w:rFonts w:ascii="Traditional Arabic" w:hAnsi="Traditional Arabic" w:cs="Traditional Arabic" w:hint="cs"/>
                <w:i/>
                <w:iCs/>
                <w:color w:val="000000" w:themeColor="text1"/>
                <w:sz w:val="32"/>
                <w:szCs w:val="32"/>
                <w:rtl/>
              </w:rPr>
              <w:t>يُرجى الانتقال الآن لتقييم ممارستكم الشخصية أنتم تحديدًا (لا ممارسة الشركة ككل) في التعامل مع/استخدام أدوات الذكاء الاصطناعي:</w:t>
            </w:r>
          </w:p>
        </w:tc>
      </w:tr>
      <w:tr w:rsidR="00DE4FDC" w:rsidRPr="00882AF1" w14:paraId="03922AFA" w14:textId="77777777" w:rsidTr="006D2828">
        <w:tc>
          <w:tcPr>
            <w:tcW w:w="625" w:type="dxa"/>
          </w:tcPr>
          <w:p w14:paraId="65F0447B"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26</w:t>
            </w:r>
          </w:p>
        </w:tc>
        <w:tc>
          <w:tcPr>
            <w:tcW w:w="4513" w:type="dxa"/>
          </w:tcPr>
          <w:p w14:paraId="4D8008F6"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hint="cs"/>
                <w:sz w:val="28"/>
                <w:szCs w:val="28"/>
                <w:rtl/>
              </w:rPr>
              <w:t>ي</w:t>
            </w:r>
            <w:r w:rsidRPr="00882AF1">
              <w:rPr>
                <w:rFonts w:ascii="Traditional Arabic" w:hAnsi="Traditional Arabic" w:cs="Traditional Arabic"/>
                <w:sz w:val="28"/>
                <w:szCs w:val="28"/>
                <w:rtl/>
                <w:lang w:bidi="ar-EG"/>
              </w:rPr>
              <w:t>حسن التنفيذيون اختيار أدوات الذكاء الاصطناعي الأكثر ملاءمة لطبيعة كل قرار استراتيجي بناءً على خبرتهم ومهاراتهم</w:t>
            </w:r>
            <w:r w:rsidRPr="00882AF1">
              <w:rPr>
                <w:rFonts w:ascii="Traditional Arabic" w:hAnsi="Traditional Arabic" w:cs="Traditional Arabic" w:hint="cs"/>
                <w:sz w:val="28"/>
                <w:szCs w:val="28"/>
                <w:rtl/>
                <w:lang w:bidi="ar-EG"/>
              </w:rPr>
              <w:t>.</w:t>
            </w:r>
          </w:p>
        </w:tc>
        <w:tc>
          <w:tcPr>
            <w:tcW w:w="856" w:type="dxa"/>
            <w:gridSpan w:val="2"/>
          </w:tcPr>
          <w:p w14:paraId="43E49CE2" w14:textId="77777777" w:rsidR="00DE4FDC" w:rsidRPr="00882AF1" w:rsidRDefault="00DE4FDC" w:rsidP="006D2828">
            <w:pPr>
              <w:jc w:val="center"/>
              <w:rPr>
                <w:color w:val="000000" w:themeColor="text1"/>
                <w:rtl/>
              </w:rPr>
            </w:pPr>
          </w:p>
        </w:tc>
        <w:tc>
          <w:tcPr>
            <w:tcW w:w="672" w:type="dxa"/>
          </w:tcPr>
          <w:p w14:paraId="346369F0" w14:textId="77777777" w:rsidR="00DE4FDC" w:rsidRPr="00882AF1" w:rsidRDefault="00DE4FDC" w:rsidP="006D2828">
            <w:pPr>
              <w:jc w:val="center"/>
              <w:rPr>
                <w:color w:val="000000" w:themeColor="text1"/>
                <w:rtl/>
              </w:rPr>
            </w:pPr>
          </w:p>
        </w:tc>
        <w:tc>
          <w:tcPr>
            <w:tcW w:w="972" w:type="dxa"/>
            <w:gridSpan w:val="2"/>
          </w:tcPr>
          <w:p w14:paraId="64E3DBE0" w14:textId="77777777" w:rsidR="00DE4FDC" w:rsidRPr="00882AF1" w:rsidRDefault="00DE4FDC" w:rsidP="006D2828">
            <w:pPr>
              <w:jc w:val="center"/>
              <w:rPr>
                <w:color w:val="000000" w:themeColor="text1"/>
                <w:rtl/>
              </w:rPr>
            </w:pPr>
          </w:p>
        </w:tc>
        <w:tc>
          <w:tcPr>
            <w:tcW w:w="729" w:type="dxa"/>
          </w:tcPr>
          <w:p w14:paraId="1477095A" w14:textId="77777777" w:rsidR="00DE4FDC" w:rsidRPr="00882AF1" w:rsidRDefault="00DE4FDC" w:rsidP="006D2828">
            <w:pPr>
              <w:jc w:val="center"/>
              <w:rPr>
                <w:color w:val="000000" w:themeColor="text1"/>
                <w:rtl/>
              </w:rPr>
            </w:pPr>
          </w:p>
        </w:tc>
        <w:tc>
          <w:tcPr>
            <w:tcW w:w="983" w:type="dxa"/>
          </w:tcPr>
          <w:p w14:paraId="35AE8788" w14:textId="77777777" w:rsidR="00DE4FDC" w:rsidRPr="00882AF1" w:rsidRDefault="00DE4FDC" w:rsidP="006D2828">
            <w:pPr>
              <w:jc w:val="center"/>
              <w:rPr>
                <w:color w:val="000000" w:themeColor="text1"/>
                <w:rtl/>
              </w:rPr>
            </w:pPr>
          </w:p>
        </w:tc>
      </w:tr>
      <w:tr w:rsidR="00DE4FDC" w:rsidRPr="00882AF1" w14:paraId="011E5BA4" w14:textId="77777777" w:rsidTr="006D2828">
        <w:tc>
          <w:tcPr>
            <w:tcW w:w="625" w:type="dxa"/>
          </w:tcPr>
          <w:p w14:paraId="19875FA3"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27</w:t>
            </w:r>
          </w:p>
        </w:tc>
        <w:tc>
          <w:tcPr>
            <w:tcW w:w="4513" w:type="dxa"/>
          </w:tcPr>
          <w:p w14:paraId="796CA722"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يحرص التنفيذيون على تحسين وضبط مدخلات أنظمة الذكاء الاصطناعي بناءً على المتغيرات السياقية للمشكلة قيد الدراسة.</w:t>
            </w:r>
          </w:p>
        </w:tc>
        <w:tc>
          <w:tcPr>
            <w:tcW w:w="856" w:type="dxa"/>
            <w:gridSpan w:val="2"/>
          </w:tcPr>
          <w:p w14:paraId="5854C906" w14:textId="77777777" w:rsidR="00DE4FDC" w:rsidRPr="00882AF1" w:rsidRDefault="00DE4FDC" w:rsidP="006D2828">
            <w:pPr>
              <w:jc w:val="center"/>
              <w:rPr>
                <w:color w:val="000000" w:themeColor="text1"/>
                <w:rtl/>
              </w:rPr>
            </w:pPr>
          </w:p>
        </w:tc>
        <w:tc>
          <w:tcPr>
            <w:tcW w:w="672" w:type="dxa"/>
          </w:tcPr>
          <w:p w14:paraId="47B0C6D1" w14:textId="77777777" w:rsidR="00DE4FDC" w:rsidRPr="00882AF1" w:rsidRDefault="00DE4FDC" w:rsidP="006D2828">
            <w:pPr>
              <w:jc w:val="center"/>
              <w:rPr>
                <w:color w:val="000000" w:themeColor="text1"/>
                <w:rtl/>
              </w:rPr>
            </w:pPr>
          </w:p>
        </w:tc>
        <w:tc>
          <w:tcPr>
            <w:tcW w:w="972" w:type="dxa"/>
            <w:gridSpan w:val="2"/>
          </w:tcPr>
          <w:p w14:paraId="63C81F62" w14:textId="77777777" w:rsidR="00DE4FDC" w:rsidRPr="00882AF1" w:rsidRDefault="00DE4FDC" w:rsidP="006D2828">
            <w:pPr>
              <w:jc w:val="center"/>
              <w:rPr>
                <w:color w:val="000000" w:themeColor="text1"/>
                <w:rtl/>
              </w:rPr>
            </w:pPr>
          </w:p>
        </w:tc>
        <w:tc>
          <w:tcPr>
            <w:tcW w:w="729" w:type="dxa"/>
          </w:tcPr>
          <w:p w14:paraId="0F68DC2E" w14:textId="77777777" w:rsidR="00DE4FDC" w:rsidRPr="00882AF1" w:rsidRDefault="00DE4FDC" w:rsidP="006D2828">
            <w:pPr>
              <w:jc w:val="center"/>
              <w:rPr>
                <w:color w:val="000000" w:themeColor="text1"/>
                <w:rtl/>
              </w:rPr>
            </w:pPr>
          </w:p>
        </w:tc>
        <w:tc>
          <w:tcPr>
            <w:tcW w:w="983" w:type="dxa"/>
          </w:tcPr>
          <w:p w14:paraId="44D38190" w14:textId="77777777" w:rsidR="00DE4FDC" w:rsidRPr="00882AF1" w:rsidRDefault="00DE4FDC" w:rsidP="006D2828">
            <w:pPr>
              <w:jc w:val="center"/>
              <w:rPr>
                <w:color w:val="000000" w:themeColor="text1"/>
                <w:rtl/>
              </w:rPr>
            </w:pPr>
          </w:p>
        </w:tc>
      </w:tr>
      <w:tr w:rsidR="00DE4FDC" w:rsidRPr="00882AF1" w14:paraId="7E764CDA" w14:textId="77777777" w:rsidTr="006D2828">
        <w:tc>
          <w:tcPr>
            <w:tcW w:w="625" w:type="dxa"/>
          </w:tcPr>
          <w:p w14:paraId="04AE4C64"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28</w:t>
            </w:r>
          </w:p>
        </w:tc>
        <w:tc>
          <w:tcPr>
            <w:tcW w:w="4513" w:type="dxa"/>
          </w:tcPr>
          <w:p w14:paraId="2DB55972"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يتحقق التنفيذيون من دقة واتساق مخرجات الذكاء الاصطناعي قبل اعتمادها بشكل نهائي في القرار.</w:t>
            </w:r>
          </w:p>
        </w:tc>
        <w:tc>
          <w:tcPr>
            <w:tcW w:w="856" w:type="dxa"/>
            <w:gridSpan w:val="2"/>
          </w:tcPr>
          <w:p w14:paraId="21352378" w14:textId="77777777" w:rsidR="00DE4FDC" w:rsidRPr="00882AF1" w:rsidRDefault="00DE4FDC" w:rsidP="006D2828">
            <w:pPr>
              <w:jc w:val="center"/>
              <w:rPr>
                <w:color w:val="000000" w:themeColor="text1"/>
                <w:rtl/>
              </w:rPr>
            </w:pPr>
          </w:p>
        </w:tc>
        <w:tc>
          <w:tcPr>
            <w:tcW w:w="672" w:type="dxa"/>
          </w:tcPr>
          <w:p w14:paraId="0E9E7DDD" w14:textId="77777777" w:rsidR="00DE4FDC" w:rsidRPr="00882AF1" w:rsidRDefault="00DE4FDC" w:rsidP="006D2828">
            <w:pPr>
              <w:jc w:val="center"/>
              <w:rPr>
                <w:color w:val="000000" w:themeColor="text1"/>
                <w:rtl/>
              </w:rPr>
            </w:pPr>
          </w:p>
        </w:tc>
        <w:tc>
          <w:tcPr>
            <w:tcW w:w="972" w:type="dxa"/>
            <w:gridSpan w:val="2"/>
          </w:tcPr>
          <w:p w14:paraId="714F3926" w14:textId="77777777" w:rsidR="00DE4FDC" w:rsidRPr="00882AF1" w:rsidRDefault="00DE4FDC" w:rsidP="006D2828">
            <w:pPr>
              <w:jc w:val="center"/>
              <w:rPr>
                <w:color w:val="000000" w:themeColor="text1"/>
                <w:rtl/>
              </w:rPr>
            </w:pPr>
          </w:p>
        </w:tc>
        <w:tc>
          <w:tcPr>
            <w:tcW w:w="729" w:type="dxa"/>
          </w:tcPr>
          <w:p w14:paraId="07504F4C" w14:textId="77777777" w:rsidR="00DE4FDC" w:rsidRPr="00882AF1" w:rsidRDefault="00DE4FDC" w:rsidP="006D2828">
            <w:pPr>
              <w:jc w:val="center"/>
              <w:rPr>
                <w:color w:val="000000" w:themeColor="text1"/>
                <w:rtl/>
              </w:rPr>
            </w:pPr>
          </w:p>
        </w:tc>
        <w:tc>
          <w:tcPr>
            <w:tcW w:w="983" w:type="dxa"/>
          </w:tcPr>
          <w:p w14:paraId="2EFEC272" w14:textId="77777777" w:rsidR="00DE4FDC" w:rsidRPr="00882AF1" w:rsidRDefault="00DE4FDC" w:rsidP="006D2828">
            <w:pPr>
              <w:jc w:val="center"/>
              <w:rPr>
                <w:color w:val="000000" w:themeColor="text1"/>
                <w:rtl/>
              </w:rPr>
            </w:pPr>
          </w:p>
        </w:tc>
      </w:tr>
      <w:tr w:rsidR="00DE4FDC" w:rsidRPr="00882AF1" w14:paraId="42E9D161" w14:textId="77777777" w:rsidTr="006D2828">
        <w:tc>
          <w:tcPr>
            <w:tcW w:w="625" w:type="dxa"/>
          </w:tcPr>
          <w:p w14:paraId="1B6F454D"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29</w:t>
            </w:r>
          </w:p>
        </w:tc>
        <w:tc>
          <w:tcPr>
            <w:tcW w:w="4513" w:type="dxa"/>
          </w:tcPr>
          <w:p w14:paraId="16C2696D"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يوازن التنفيذيون بين توصيات الذكاء الاصطناعي وخبراتهم وحدسهم التنفيذي عند اتخاذ القرار النهائي.</w:t>
            </w:r>
          </w:p>
        </w:tc>
        <w:tc>
          <w:tcPr>
            <w:tcW w:w="856" w:type="dxa"/>
            <w:gridSpan w:val="2"/>
          </w:tcPr>
          <w:p w14:paraId="3B5334E4" w14:textId="77777777" w:rsidR="00DE4FDC" w:rsidRPr="00882AF1" w:rsidRDefault="00DE4FDC" w:rsidP="006D2828">
            <w:pPr>
              <w:jc w:val="center"/>
              <w:rPr>
                <w:color w:val="000000" w:themeColor="text1"/>
                <w:rtl/>
              </w:rPr>
            </w:pPr>
          </w:p>
        </w:tc>
        <w:tc>
          <w:tcPr>
            <w:tcW w:w="672" w:type="dxa"/>
          </w:tcPr>
          <w:p w14:paraId="0220F4CF" w14:textId="77777777" w:rsidR="00DE4FDC" w:rsidRPr="00882AF1" w:rsidRDefault="00DE4FDC" w:rsidP="006D2828">
            <w:pPr>
              <w:jc w:val="center"/>
              <w:rPr>
                <w:color w:val="000000" w:themeColor="text1"/>
                <w:rtl/>
              </w:rPr>
            </w:pPr>
          </w:p>
        </w:tc>
        <w:tc>
          <w:tcPr>
            <w:tcW w:w="972" w:type="dxa"/>
            <w:gridSpan w:val="2"/>
          </w:tcPr>
          <w:p w14:paraId="455C64D8" w14:textId="77777777" w:rsidR="00DE4FDC" w:rsidRPr="00882AF1" w:rsidRDefault="00DE4FDC" w:rsidP="006D2828">
            <w:pPr>
              <w:jc w:val="center"/>
              <w:rPr>
                <w:color w:val="000000" w:themeColor="text1"/>
                <w:rtl/>
              </w:rPr>
            </w:pPr>
          </w:p>
        </w:tc>
        <w:tc>
          <w:tcPr>
            <w:tcW w:w="729" w:type="dxa"/>
          </w:tcPr>
          <w:p w14:paraId="04957C6E" w14:textId="77777777" w:rsidR="00DE4FDC" w:rsidRPr="00882AF1" w:rsidRDefault="00DE4FDC" w:rsidP="006D2828">
            <w:pPr>
              <w:jc w:val="center"/>
              <w:rPr>
                <w:color w:val="000000" w:themeColor="text1"/>
                <w:rtl/>
              </w:rPr>
            </w:pPr>
          </w:p>
        </w:tc>
        <w:tc>
          <w:tcPr>
            <w:tcW w:w="983" w:type="dxa"/>
          </w:tcPr>
          <w:p w14:paraId="75D336CA" w14:textId="77777777" w:rsidR="00DE4FDC" w:rsidRPr="00882AF1" w:rsidRDefault="00DE4FDC" w:rsidP="006D2828">
            <w:pPr>
              <w:jc w:val="center"/>
              <w:rPr>
                <w:color w:val="000000" w:themeColor="text1"/>
                <w:rtl/>
              </w:rPr>
            </w:pPr>
          </w:p>
        </w:tc>
      </w:tr>
      <w:tr w:rsidR="00DE4FDC" w:rsidRPr="00882AF1" w14:paraId="042154E4" w14:textId="77777777" w:rsidTr="006D2828">
        <w:tc>
          <w:tcPr>
            <w:tcW w:w="625" w:type="dxa"/>
          </w:tcPr>
          <w:p w14:paraId="1F124298"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30</w:t>
            </w:r>
          </w:p>
        </w:tc>
        <w:tc>
          <w:tcPr>
            <w:tcW w:w="4513" w:type="dxa"/>
          </w:tcPr>
          <w:p w14:paraId="1A917838"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 xml:space="preserve">يستخدم التنفيذيون أنظمة الذكاء الاصطناعي لاستكشاف سيناريوهات بديلة </w:t>
            </w:r>
            <w:r w:rsidRPr="00882AF1">
              <w:rPr>
                <w:rFonts w:ascii="Traditional Arabic" w:hAnsi="Traditional Arabic" w:cs="Traditional Arabic"/>
                <w:sz w:val="28"/>
                <w:szCs w:val="28"/>
              </w:rPr>
              <w:t xml:space="preserve">(What-if </w:t>
            </w:r>
            <w:proofErr w:type="gramStart"/>
            <w:r w:rsidRPr="00882AF1">
              <w:rPr>
                <w:rFonts w:ascii="Traditional Arabic" w:hAnsi="Traditional Arabic" w:cs="Traditional Arabic"/>
                <w:sz w:val="28"/>
                <w:szCs w:val="28"/>
              </w:rPr>
              <w:t xml:space="preserve">Analysis) </w:t>
            </w:r>
            <w:r w:rsidRPr="00882AF1">
              <w:rPr>
                <w:rFonts w:ascii="Traditional Arabic" w:hAnsi="Traditional Arabic" w:cs="Traditional Arabic"/>
                <w:sz w:val="28"/>
                <w:szCs w:val="28"/>
                <w:rtl/>
              </w:rPr>
              <w:t xml:space="preserve"> قبل</w:t>
            </w:r>
            <w:proofErr w:type="gramEnd"/>
            <w:r w:rsidRPr="00882AF1">
              <w:rPr>
                <w:rFonts w:ascii="Traditional Arabic" w:hAnsi="Traditional Arabic" w:cs="Traditional Arabic"/>
                <w:sz w:val="28"/>
                <w:szCs w:val="28"/>
                <w:rtl/>
              </w:rPr>
              <w:t xml:space="preserve"> حسم الخيار الاستراتيجي.</w:t>
            </w:r>
          </w:p>
        </w:tc>
        <w:tc>
          <w:tcPr>
            <w:tcW w:w="856" w:type="dxa"/>
            <w:gridSpan w:val="2"/>
          </w:tcPr>
          <w:p w14:paraId="59BDBC42" w14:textId="77777777" w:rsidR="00DE4FDC" w:rsidRPr="00882AF1" w:rsidRDefault="00DE4FDC" w:rsidP="006D2828">
            <w:pPr>
              <w:jc w:val="center"/>
              <w:rPr>
                <w:color w:val="000000" w:themeColor="text1"/>
                <w:rtl/>
              </w:rPr>
            </w:pPr>
          </w:p>
        </w:tc>
        <w:tc>
          <w:tcPr>
            <w:tcW w:w="672" w:type="dxa"/>
          </w:tcPr>
          <w:p w14:paraId="5EEC077E" w14:textId="77777777" w:rsidR="00DE4FDC" w:rsidRPr="00882AF1" w:rsidRDefault="00DE4FDC" w:rsidP="006D2828">
            <w:pPr>
              <w:jc w:val="center"/>
              <w:rPr>
                <w:color w:val="000000" w:themeColor="text1"/>
                <w:rtl/>
              </w:rPr>
            </w:pPr>
          </w:p>
        </w:tc>
        <w:tc>
          <w:tcPr>
            <w:tcW w:w="972" w:type="dxa"/>
            <w:gridSpan w:val="2"/>
          </w:tcPr>
          <w:p w14:paraId="1FE84C9C" w14:textId="77777777" w:rsidR="00DE4FDC" w:rsidRPr="00882AF1" w:rsidRDefault="00DE4FDC" w:rsidP="006D2828">
            <w:pPr>
              <w:jc w:val="center"/>
              <w:rPr>
                <w:color w:val="000000" w:themeColor="text1"/>
                <w:rtl/>
              </w:rPr>
            </w:pPr>
          </w:p>
        </w:tc>
        <w:tc>
          <w:tcPr>
            <w:tcW w:w="729" w:type="dxa"/>
          </w:tcPr>
          <w:p w14:paraId="2DCFBC5D" w14:textId="77777777" w:rsidR="00DE4FDC" w:rsidRPr="00882AF1" w:rsidRDefault="00DE4FDC" w:rsidP="006D2828">
            <w:pPr>
              <w:jc w:val="center"/>
              <w:rPr>
                <w:color w:val="000000" w:themeColor="text1"/>
                <w:rtl/>
              </w:rPr>
            </w:pPr>
          </w:p>
        </w:tc>
        <w:tc>
          <w:tcPr>
            <w:tcW w:w="983" w:type="dxa"/>
          </w:tcPr>
          <w:p w14:paraId="1579FE66" w14:textId="77777777" w:rsidR="00DE4FDC" w:rsidRPr="00882AF1" w:rsidRDefault="00DE4FDC" w:rsidP="006D2828">
            <w:pPr>
              <w:jc w:val="center"/>
              <w:rPr>
                <w:color w:val="000000" w:themeColor="text1"/>
                <w:rtl/>
              </w:rPr>
            </w:pPr>
          </w:p>
        </w:tc>
      </w:tr>
      <w:tr w:rsidR="00DE4FDC" w:rsidRPr="00882AF1" w14:paraId="44EE89EF" w14:textId="77777777" w:rsidTr="006D2828">
        <w:tc>
          <w:tcPr>
            <w:tcW w:w="9350" w:type="dxa"/>
            <w:gridSpan w:val="9"/>
            <w:vAlign w:val="center"/>
          </w:tcPr>
          <w:p w14:paraId="0DC26D66" w14:textId="77777777" w:rsidR="00DE4FDC" w:rsidRPr="009B2FC5" w:rsidRDefault="00DE4FDC" w:rsidP="006D2828">
            <w:pPr>
              <w:bidi/>
              <w:rPr>
                <w:rFonts w:ascii="Traditional Arabic" w:hAnsi="Traditional Arabic" w:cs="Traditional Arabic"/>
                <w:b/>
                <w:bCs/>
                <w:sz w:val="36"/>
                <w:szCs w:val="36"/>
                <w:rtl/>
              </w:rPr>
            </w:pPr>
            <w:r w:rsidRPr="009B2FC5">
              <w:rPr>
                <w:rFonts w:ascii="Traditional Arabic" w:hAnsi="Traditional Arabic" w:cs="Traditional Arabic" w:hint="cs"/>
                <w:b/>
                <w:bCs/>
                <w:sz w:val="36"/>
                <w:szCs w:val="36"/>
                <w:rtl/>
                <w:lang w:bidi="ar-EG"/>
              </w:rPr>
              <w:t xml:space="preserve">المحور الثالث (المتغير التابع): </w:t>
            </w:r>
            <w:r w:rsidRPr="009B2FC5">
              <w:rPr>
                <w:rFonts w:ascii="Traditional Arabic" w:hAnsi="Traditional Arabic" w:cs="Traditional Arabic" w:hint="cs"/>
                <w:b/>
                <w:bCs/>
                <w:sz w:val="36"/>
                <w:szCs w:val="36"/>
                <w:rtl/>
              </w:rPr>
              <w:t>فاعلية القرار الاستراتيجي</w:t>
            </w:r>
          </w:p>
          <w:p w14:paraId="76EB88DD" w14:textId="77777777" w:rsidR="00DE4FDC" w:rsidRPr="009B2FC5" w:rsidRDefault="00DE4FDC" w:rsidP="006D2828">
            <w:pPr>
              <w:bidi/>
              <w:rPr>
                <w:rFonts w:ascii="Traditional Arabic" w:hAnsi="Traditional Arabic" w:cs="Traditional Arabic"/>
                <w:i/>
                <w:iCs/>
                <w:color w:val="000000" w:themeColor="text1"/>
                <w:sz w:val="32"/>
                <w:szCs w:val="32"/>
                <w:rtl/>
              </w:rPr>
            </w:pPr>
            <w:r w:rsidRPr="009B2FC5">
              <w:rPr>
                <w:rFonts w:ascii="Traditional Arabic" w:hAnsi="Traditional Arabic" w:cs="Traditional Arabic" w:hint="cs"/>
                <w:i/>
                <w:iCs/>
                <w:color w:val="000000" w:themeColor="text1"/>
                <w:sz w:val="32"/>
                <w:szCs w:val="32"/>
                <w:rtl/>
              </w:rPr>
              <w:lastRenderedPageBreak/>
              <w:t>في هذا الجزء الأخير، يُرجى تقييم النتائج والمخرجات الفعلية للقرارات الاستراتيجية التي شاركتم في اتخاذها مؤخرًا:</w:t>
            </w:r>
          </w:p>
        </w:tc>
      </w:tr>
      <w:tr w:rsidR="00DE4FDC" w:rsidRPr="00882AF1" w14:paraId="19BCC8AA" w14:textId="77777777" w:rsidTr="006D2828">
        <w:tc>
          <w:tcPr>
            <w:tcW w:w="625" w:type="dxa"/>
          </w:tcPr>
          <w:p w14:paraId="0E2E7536"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lastRenderedPageBreak/>
              <w:t>31</w:t>
            </w:r>
          </w:p>
        </w:tc>
        <w:tc>
          <w:tcPr>
            <w:tcW w:w="4513" w:type="dxa"/>
          </w:tcPr>
          <w:p w14:paraId="275354DD"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يسهم استخدام الذكاء الاصطناعي في تقليص الوقت اللازم لاتخاذ القرارات الاستراتيجية مقارنة بالسابق.</w:t>
            </w:r>
          </w:p>
        </w:tc>
        <w:tc>
          <w:tcPr>
            <w:tcW w:w="856" w:type="dxa"/>
            <w:gridSpan w:val="2"/>
          </w:tcPr>
          <w:p w14:paraId="42EB5742" w14:textId="77777777" w:rsidR="00DE4FDC" w:rsidRPr="00882AF1" w:rsidRDefault="00DE4FDC" w:rsidP="006D2828">
            <w:pPr>
              <w:jc w:val="center"/>
              <w:rPr>
                <w:color w:val="000000" w:themeColor="text1"/>
                <w:rtl/>
              </w:rPr>
            </w:pPr>
          </w:p>
        </w:tc>
        <w:tc>
          <w:tcPr>
            <w:tcW w:w="672" w:type="dxa"/>
          </w:tcPr>
          <w:p w14:paraId="597F68ED" w14:textId="77777777" w:rsidR="00DE4FDC" w:rsidRPr="00882AF1" w:rsidRDefault="00DE4FDC" w:rsidP="006D2828">
            <w:pPr>
              <w:jc w:val="center"/>
              <w:rPr>
                <w:color w:val="000000" w:themeColor="text1"/>
                <w:rtl/>
              </w:rPr>
            </w:pPr>
          </w:p>
        </w:tc>
        <w:tc>
          <w:tcPr>
            <w:tcW w:w="972" w:type="dxa"/>
            <w:gridSpan w:val="2"/>
          </w:tcPr>
          <w:p w14:paraId="07E91FCC" w14:textId="77777777" w:rsidR="00DE4FDC" w:rsidRPr="00882AF1" w:rsidRDefault="00DE4FDC" w:rsidP="006D2828">
            <w:pPr>
              <w:jc w:val="center"/>
              <w:rPr>
                <w:color w:val="000000" w:themeColor="text1"/>
                <w:rtl/>
              </w:rPr>
            </w:pPr>
          </w:p>
        </w:tc>
        <w:tc>
          <w:tcPr>
            <w:tcW w:w="729" w:type="dxa"/>
          </w:tcPr>
          <w:p w14:paraId="15758478" w14:textId="77777777" w:rsidR="00DE4FDC" w:rsidRPr="00882AF1" w:rsidRDefault="00DE4FDC" w:rsidP="006D2828">
            <w:pPr>
              <w:jc w:val="center"/>
              <w:rPr>
                <w:color w:val="000000" w:themeColor="text1"/>
                <w:rtl/>
              </w:rPr>
            </w:pPr>
          </w:p>
        </w:tc>
        <w:tc>
          <w:tcPr>
            <w:tcW w:w="983" w:type="dxa"/>
          </w:tcPr>
          <w:p w14:paraId="58679B47" w14:textId="77777777" w:rsidR="00DE4FDC" w:rsidRPr="00882AF1" w:rsidRDefault="00DE4FDC" w:rsidP="006D2828">
            <w:pPr>
              <w:jc w:val="center"/>
              <w:rPr>
                <w:color w:val="000000" w:themeColor="text1"/>
                <w:rtl/>
              </w:rPr>
            </w:pPr>
          </w:p>
        </w:tc>
      </w:tr>
      <w:tr w:rsidR="00DE4FDC" w:rsidRPr="00882AF1" w14:paraId="28276A65" w14:textId="77777777" w:rsidTr="006D2828">
        <w:tc>
          <w:tcPr>
            <w:tcW w:w="625" w:type="dxa"/>
          </w:tcPr>
          <w:p w14:paraId="7A6ADB60" w14:textId="77777777" w:rsidR="00DE4FDC" w:rsidRPr="00882AF1" w:rsidRDefault="00DE4FDC" w:rsidP="006D2828">
            <w:pPr>
              <w:jc w:val="center"/>
              <w:rPr>
                <w:rFonts w:asciiTheme="majorBidi" w:hAnsiTheme="majorBidi" w:cstheme="majorBidi"/>
                <w:color w:val="000000" w:themeColor="text1"/>
                <w:sz w:val="28"/>
                <w:szCs w:val="28"/>
                <w:rtl/>
                <w:lang w:bidi="ar-EG"/>
              </w:rPr>
            </w:pPr>
            <w:r w:rsidRPr="00882AF1">
              <w:rPr>
                <w:rFonts w:asciiTheme="majorBidi" w:hAnsiTheme="majorBidi" w:cstheme="majorBidi" w:hint="cs"/>
                <w:color w:val="000000" w:themeColor="text1"/>
                <w:sz w:val="28"/>
                <w:szCs w:val="28"/>
                <w:rtl/>
                <w:lang w:bidi="ar-EG"/>
              </w:rPr>
              <w:t>32</w:t>
            </w:r>
          </w:p>
        </w:tc>
        <w:tc>
          <w:tcPr>
            <w:tcW w:w="4513" w:type="dxa"/>
          </w:tcPr>
          <w:p w14:paraId="706EE5DD"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تؤدي التحليلات الصادرة عن أنظمة الذكاء الاصطناعي إلى زيادة دقة توقعاتنا للسوق والطلب والمخاطر.</w:t>
            </w:r>
          </w:p>
        </w:tc>
        <w:tc>
          <w:tcPr>
            <w:tcW w:w="856" w:type="dxa"/>
            <w:gridSpan w:val="2"/>
          </w:tcPr>
          <w:p w14:paraId="69753004" w14:textId="77777777" w:rsidR="00DE4FDC" w:rsidRPr="00882AF1" w:rsidRDefault="00DE4FDC" w:rsidP="006D2828">
            <w:pPr>
              <w:jc w:val="center"/>
              <w:rPr>
                <w:color w:val="000000" w:themeColor="text1"/>
                <w:rtl/>
              </w:rPr>
            </w:pPr>
          </w:p>
        </w:tc>
        <w:tc>
          <w:tcPr>
            <w:tcW w:w="672" w:type="dxa"/>
          </w:tcPr>
          <w:p w14:paraId="4FBFF679" w14:textId="77777777" w:rsidR="00DE4FDC" w:rsidRPr="00882AF1" w:rsidRDefault="00DE4FDC" w:rsidP="006D2828">
            <w:pPr>
              <w:jc w:val="center"/>
              <w:rPr>
                <w:color w:val="000000" w:themeColor="text1"/>
                <w:rtl/>
              </w:rPr>
            </w:pPr>
          </w:p>
        </w:tc>
        <w:tc>
          <w:tcPr>
            <w:tcW w:w="972" w:type="dxa"/>
            <w:gridSpan w:val="2"/>
          </w:tcPr>
          <w:p w14:paraId="125F64D0" w14:textId="77777777" w:rsidR="00DE4FDC" w:rsidRPr="00882AF1" w:rsidRDefault="00DE4FDC" w:rsidP="006D2828">
            <w:pPr>
              <w:jc w:val="center"/>
              <w:rPr>
                <w:color w:val="000000" w:themeColor="text1"/>
                <w:rtl/>
              </w:rPr>
            </w:pPr>
          </w:p>
        </w:tc>
        <w:tc>
          <w:tcPr>
            <w:tcW w:w="729" w:type="dxa"/>
          </w:tcPr>
          <w:p w14:paraId="70AB45C5" w14:textId="77777777" w:rsidR="00DE4FDC" w:rsidRPr="00882AF1" w:rsidRDefault="00DE4FDC" w:rsidP="006D2828">
            <w:pPr>
              <w:jc w:val="center"/>
              <w:rPr>
                <w:color w:val="000000" w:themeColor="text1"/>
                <w:rtl/>
              </w:rPr>
            </w:pPr>
          </w:p>
        </w:tc>
        <w:tc>
          <w:tcPr>
            <w:tcW w:w="983" w:type="dxa"/>
          </w:tcPr>
          <w:p w14:paraId="75A077F8" w14:textId="77777777" w:rsidR="00DE4FDC" w:rsidRPr="00882AF1" w:rsidRDefault="00DE4FDC" w:rsidP="006D2828">
            <w:pPr>
              <w:jc w:val="center"/>
              <w:rPr>
                <w:color w:val="000000" w:themeColor="text1"/>
                <w:rtl/>
              </w:rPr>
            </w:pPr>
          </w:p>
        </w:tc>
      </w:tr>
      <w:tr w:rsidR="00DE4FDC" w:rsidRPr="00882AF1" w14:paraId="09B8BA4A" w14:textId="77777777" w:rsidTr="006D2828">
        <w:tc>
          <w:tcPr>
            <w:tcW w:w="625" w:type="dxa"/>
          </w:tcPr>
          <w:p w14:paraId="0B295D91"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33</w:t>
            </w:r>
          </w:p>
        </w:tc>
        <w:tc>
          <w:tcPr>
            <w:tcW w:w="4513" w:type="dxa"/>
          </w:tcPr>
          <w:p w14:paraId="4CF731FB"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تحقق القرارات الاستراتيجية المتخذة أهدافها المحددة ضمن الإطار الزمني المخطط له.</w:t>
            </w:r>
          </w:p>
        </w:tc>
        <w:tc>
          <w:tcPr>
            <w:tcW w:w="856" w:type="dxa"/>
            <w:gridSpan w:val="2"/>
          </w:tcPr>
          <w:p w14:paraId="42454DC3" w14:textId="77777777" w:rsidR="00DE4FDC" w:rsidRPr="00882AF1" w:rsidRDefault="00DE4FDC" w:rsidP="006D2828">
            <w:pPr>
              <w:jc w:val="center"/>
              <w:rPr>
                <w:color w:val="000000" w:themeColor="text1"/>
                <w:rtl/>
              </w:rPr>
            </w:pPr>
          </w:p>
        </w:tc>
        <w:tc>
          <w:tcPr>
            <w:tcW w:w="672" w:type="dxa"/>
          </w:tcPr>
          <w:p w14:paraId="77C51B09" w14:textId="77777777" w:rsidR="00DE4FDC" w:rsidRPr="00882AF1" w:rsidRDefault="00DE4FDC" w:rsidP="006D2828">
            <w:pPr>
              <w:jc w:val="center"/>
              <w:rPr>
                <w:color w:val="000000" w:themeColor="text1"/>
                <w:rtl/>
              </w:rPr>
            </w:pPr>
          </w:p>
        </w:tc>
        <w:tc>
          <w:tcPr>
            <w:tcW w:w="972" w:type="dxa"/>
            <w:gridSpan w:val="2"/>
          </w:tcPr>
          <w:p w14:paraId="5FAB295F" w14:textId="77777777" w:rsidR="00DE4FDC" w:rsidRPr="00882AF1" w:rsidRDefault="00DE4FDC" w:rsidP="006D2828">
            <w:pPr>
              <w:jc w:val="center"/>
              <w:rPr>
                <w:color w:val="000000" w:themeColor="text1"/>
                <w:rtl/>
              </w:rPr>
            </w:pPr>
          </w:p>
        </w:tc>
        <w:tc>
          <w:tcPr>
            <w:tcW w:w="729" w:type="dxa"/>
          </w:tcPr>
          <w:p w14:paraId="445EFA27" w14:textId="77777777" w:rsidR="00DE4FDC" w:rsidRPr="00882AF1" w:rsidRDefault="00DE4FDC" w:rsidP="006D2828">
            <w:pPr>
              <w:jc w:val="center"/>
              <w:rPr>
                <w:color w:val="000000" w:themeColor="text1"/>
                <w:rtl/>
              </w:rPr>
            </w:pPr>
          </w:p>
        </w:tc>
        <w:tc>
          <w:tcPr>
            <w:tcW w:w="983" w:type="dxa"/>
          </w:tcPr>
          <w:p w14:paraId="0AAF7F71" w14:textId="77777777" w:rsidR="00DE4FDC" w:rsidRPr="00882AF1" w:rsidRDefault="00DE4FDC" w:rsidP="006D2828">
            <w:pPr>
              <w:jc w:val="center"/>
              <w:rPr>
                <w:color w:val="000000" w:themeColor="text1"/>
                <w:rtl/>
              </w:rPr>
            </w:pPr>
          </w:p>
        </w:tc>
      </w:tr>
      <w:tr w:rsidR="00DE4FDC" w:rsidRPr="00882AF1" w14:paraId="306940A7" w14:textId="77777777" w:rsidTr="006D2828">
        <w:tc>
          <w:tcPr>
            <w:tcW w:w="625" w:type="dxa"/>
          </w:tcPr>
          <w:p w14:paraId="0ECF711E"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34</w:t>
            </w:r>
          </w:p>
        </w:tc>
        <w:tc>
          <w:tcPr>
            <w:tcW w:w="4513" w:type="dxa"/>
          </w:tcPr>
          <w:p w14:paraId="47334345"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يُعدّل التنفيذيون قراراتهم الاستراتيجية بسرعة وفعالية عند ظهور تحديثات معلوماتية جديدة من أنظمة الذكاء الاصطناعي</w:t>
            </w:r>
            <w:r w:rsidRPr="00882AF1">
              <w:rPr>
                <w:rFonts w:ascii="Traditional Arabic" w:hAnsi="Traditional Arabic" w:cs="Traditional Arabic"/>
                <w:sz w:val="28"/>
                <w:szCs w:val="28"/>
              </w:rPr>
              <w:t>.</w:t>
            </w:r>
          </w:p>
        </w:tc>
        <w:tc>
          <w:tcPr>
            <w:tcW w:w="856" w:type="dxa"/>
            <w:gridSpan w:val="2"/>
          </w:tcPr>
          <w:p w14:paraId="14A890D3" w14:textId="77777777" w:rsidR="00DE4FDC" w:rsidRPr="00882AF1" w:rsidRDefault="00DE4FDC" w:rsidP="006D2828">
            <w:pPr>
              <w:jc w:val="center"/>
              <w:rPr>
                <w:color w:val="000000" w:themeColor="text1"/>
                <w:rtl/>
              </w:rPr>
            </w:pPr>
          </w:p>
        </w:tc>
        <w:tc>
          <w:tcPr>
            <w:tcW w:w="672" w:type="dxa"/>
          </w:tcPr>
          <w:p w14:paraId="21C8B191" w14:textId="77777777" w:rsidR="00DE4FDC" w:rsidRPr="00882AF1" w:rsidRDefault="00DE4FDC" w:rsidP="006D2828">
            <w:pPr>
              <w:jc w:val="center"/>
              <w:rPr>
                <w:color w:val="000000" w:themeColor="text1"/>
                <w:rtl/>
              </w:rPr>
            </w:pPr>
          </w:p>
        </w:tc>
        <w:tc>
          <w:tcPr>
            <w:tcW w:w="972" w:type="dxa"/>
            <w:gridSpan w:val="2"/>
          </w:tcPr>
          <w:p w14:paraId="2B50C305" w14:textId="77777777" w:rsidR="00DE4FDC" w:rsidRPr="00882AF1" w:rsidRDefault="00DE4FDC" w:rsidP="006D2828">
            <w:pPr>
              <w:jc w:val="center"/>
              <w:rPr>
                <w:color w:val="000000" w:themeColor="text1"/>
                <w:rtl/>
              </w:rPr>
            </w:pPr>
          </w:p>
        </w:tc>
        <w:tc>
          <w:tcPr>
            <w:tcW w:w="729" w:type="dxa"/>
          </w:tcPr>
          <w:p w14:paraId="54566B42" w14:textId="77777777" w:rsidR="00DE4FDC" w:rsidRPr="00882AF1" w:rsidRDefault="00DE4FDC" w:rsidP="006D2828">
            <w:pPr>
              <w:jc w:val="center"/>
              <w:rPr>
                <w:color w:val="000000" w:themeColor="text1"/>
                <w:rtl/>
              </w:rPr>
            </w:pPr>
          </w:p>
        </w:tc>
        <w:tc>
          <w:tcPr>
            <w:tcW w:w="983" w:type="dxa"/>
          </w:tcPr>
          <w:p w14:paraId="125DB805" w14:textId="77777777" w:rsidR="00DE4FDC" w:rsidRPr="00882AF1" w:rsidRDefault="00DE4FDC" w:rsidP="006D2828">
            <w:pPr>
              <w:jc w:val="center"/>
              <w:rPr>
                <w:color w:val="000000" w:themeColor="text1"/>
                <w:rtl/>
              </w:rPr>
            </w:pPr>
          </w:p>
        </w:tc>
      </w:tr>
      <w:tr w:rsidR="00DE4FDC" w:rsidRPr="00B4787C" w14:paraId="7655EF4C" w14:textId="77777777" w:rsidTr="006D2828">
        <w:tc>
          <w:tcPr>
            <w:tcW w:w="625" w:type="dxa"/>
          </w:tcPr>
          <w:p w14:paraId="50E22048" w14:textId="77777777" w:rsidR="00DE4FDC" w:rsidRPr="00882AF1" w:rsidRDefault="00DE4FDC" w:rsidP="006D2828">
            <w:pPr>
              <w:jc w:val="center"/>
              <w:rPr>
                <w:rFonts w:asciiTheme="majorBidi" w:hAnsiTheme="majorBidi" w:cstheme="majorBidi"/>
                <w:color w:val="000000" w:themeColor="text1"/>
                <w:sz w:val="28"/>
                <w:szCs w:val="28"/>
                <w:rtl/>
              </w:rPr>
            </w:pPr>
            <w:r w:rsidRPr="00882AF1">
              <w:rPr>
                <w:rFonts w:asciiTheme="majorBidi" w:hAnsiTheme="majorBidi" w:cstheme="majorBidi" w:hint="cs"/>
                <w:color w:val="000000" w:themeColor="text1"/>
                <w:sz w:val="28"/>
                <w:szCs w:val="28"/>
                <w:rtl/>
              </w:rPr>
              <w:t>35</w:t>
            </w:r>
          </w:p>
        </w:tc>
        <w:tc>
          <w:tcPr>
            <w:tcW w:w="4513" w:type="dxa"/>
          </w:tcPr>
          <w:p w14:paraId="0DFD4D4A" w14:textId="77777777" w:rsidR="00DE4FDC" w:rsidRPr="00882AF1" w:rsidRDefault="00DE4FDC" w:rsidP="006D2828">
            <w:pPr>
              <w:bidi/>
              <w:rPr>
                <w:rFonts w:ascii="Traditional Arabic" w:hAnsi="Traditional Arabic" w:cs="Traditional Arabic"/>
                <w:color w:val="000000" w:themeColor="text1"/>
                <w:sz w:val="28"/>
                <w:szCs w:val="28"/>
                <w:rtl/>
              </w:rPr>
            </w:pPr>
            <w:r w:rsidRPr="00882AF1">
              <w:rPr>
                <w:rFonts w:ascii="Traditional Arabic" w:hAnsi="Traditional Arabic" w:cs="Traditional Arabic"/>
                <w:sz w:val="28"/>
                <w:szCs w:val="28"/>
                <w:rtl/>
              </w:rPr>
              <w:t>تتسم القرارات الاستراتيجية المتخذة بالوضوح الكافي الذي يُسهّل تنفيذها من قِبل الإدارات المعنية</w:t>
            </w:r>
            <w:r w:rsidRPr="00882AF1">
              <w:rPr>
                <w:rFonts w:ascii="Traditional Arabic" w:hAnsi="Traditional Arabic" w:cs="Traditional Arabic" w:hint="cs"/>
                <w:sz w:val="28"/>
                <w:szCs w:val="28"/>
                <w:rtl/>
              </w:rPr>
              <w:t>.</w:t>
            </w:r>
            <w:r w:rsidRPr="00882AF1">
              <w:rPr>
                <w:rFonts w:ascii="Traditional Arabic" w:hAnsi="Traditional Arabic" w:cs="Traditional Arabic"/>
                <w:sz w:val="28"/>
                <w:szCs w:val="28"/>
              </w:rPr>
              <w:t>.</w:t>
            </w:r>
          </w:p>
        </w:tc>
        <w:tc>
          <w:tcPr>
            <w:tcW w:w="856" w:type="dxa"/>
            <w:gridSpan w:val="2"/>
          </w:tcPr>
          <w:p w14:paraId="498ACF46" w14:textId="77777777" w:rsidR="00DE4FDC" w:rsidRPr="00B4787C" w:rsidRDefault="00DE4FDC" w:rsidP="006D2828">
            <w:pPr>
              <w:jc w:val="center"/>
              <w:rPr>
                <w:color w:val="000000" w:themeColor="text1"/>
                <w:rtl/>
              </w:rPr>
            </w:pPr>
          </w:p>
        </w:tc>
        <w:tc>
          <w:tcPr>
            <w:tcW w:w="672" w:type="dxa"/>
          </w:tcPr>
          <w:p w14:paraId="6D3E7D87" w14:textId="77777777" w:rsidR="00DE4FDC" w:rsidRPr="00B4787C" w:rsidRDefault="00DE4FDC" w:rsidP="006D2828">
            <w:pPr>
              <w:jc w:val="center"/>
              <w:rPr>
                <w:color w:val="000000" w:themeColor="text1"/>
                <w:rtl/>
              </w:rPr>
            </w:pPr>
          </w:p>
        </w:tc>
        <w:tc>
          <w:tcPr>
            <w:tcW w:w="972" w:type="dxa"/>
            <w:gridSpan w:val="2"/>
          </w:tcPr>
          <w:p w14:paraId="1162A0BA" w14:textId="77777777" w:rsidR="00DE4FDC" w:rsidRPr="00B4787C" w:rsidRDefault="00DE4FDC" w:rsidP="006D2828">
            <w:pPr>
              <w:jc w:val="center"/>
              <w:rPr>
                <w:color w:val="000000" w:themeColor="text1"/>
                <w:rtl/>
              </w:rPr>
            </w:pPr>
          </w:p>
        </w:tc>
        <w:tc>
          <w:tcPr>
            <w:tcW w:w="729" w:type="dxa"/>
          </w:tcPr>
          <w:p w14:paraId="0FBCBCA4" w14:textId="77777777" w:rsidR="00DE4FDC" w:rsidRPr="00B4787C" w:rsidRDefault="00DE4FDC" w:rsidP="006D2828">
            <w:pPr>
              <w:jc w:val="center"/>
              <w:rPr>
                <w:color w:val="000000" w:themeColor="text1"/>
                <w:rtl/>
              </w:rPr>
            </w:pPr>
          </w:p>
        </w:tc>
        <w:tc>
          <w:tcPr>
            <w:tcW w:w="983" w:type="dxa"/>
          </w:tcPr>
          <w:p w14:paraId="569D947A" w14:textId="77777777" w:rsidR="00DE4FDC" w:rsidRPr="00B4787C" w:rsidRDefault="00DE4FDC" w:rsidP="006D2828">
            <w:pPr>
              <w:jc w:val="center"/>
              <w:rPr>
                <w:color w:val="000000" w:themeColor="text1"/>
                <w:rtl/>
              </w:rPr>
            </w:pPr>
          </w:p>
        </w:tc>
      </w:tr>
    </w:tbl>
    <w:p w14:paraId="59CA34CA" w14:textId="77777777" w:rsidR="00DE4FDC" w:rsidRPr="00B4787C" w:rsidRDefault="00DE4FDC" w:rsidP="00DE4FDC">
      <w:pPr>
        <w:rPr>
          <w:color w:val="000000" w:themeColor="text1"/>
        </w:rPr>
      </w:pPr>
    </w:p>
    <w:p w14:paraId="3D57FEBA" w14:textId="77777777" w:rsidR="00DE4FDC" w:rsidRDefault="00DE4FDC" w:rsidP="00DE4FDC">
      <w:pPr>
        <w:rPr>
          <w:color w:val="000000" w:themeColor="text1"/>
          <w:rtl/>
        </w:rPr>
      </w:pPr>
    </w:p>
    <w:p w14:paraId="73D3FB23" w14:textId="77777777" w:rsidR="00DE4FDC" w:rsidRPr="00B875FC" w:rsidRDefault="00DE4FDC" w:rsidP="00DE4FDC">
      <w:pPr>
        <w:tabs>
          <w:tab w:val="left" w:pos="426"/>
        </w:tabs>
        <w:spacing w:before="120" w:after="120" w:line="360" w:lineRule="auto"/>
        <w:ind w:left="709" w:hanging="709"/>
        <w:jc w:val="center"/>
        <w:rPr>
          <w:rFonts w:asciiTheme="majorBidi" w:hAnsiTheme="majorBidi" w:cstheme="majorBidi"/>
        </w:rPr>
      </w:pPr>
    </w:p>
    <w:p w14:paraId="07332171" w14:textId="77777777" w:rsidR="00CC624B" w:rsidRPr="00DE4FDC" w:rsidRDefault="00CC624B" w:rsidP="00DE4FDC">
      <w:pPr>
        <w:bidi/>
        <w:jc w:val="center"/>
        <w:rPr>
          <w:rFonts w:asciiTheme="majorBidi" w:hAnsiTheme="majorBidi" w:cstheme="majorBidi"/>
        </w:rPr>
      </w:pPr>
    </w:p>
    <w:sectPr w:rsidR="00CC624B" w:rsidRPr="00DE4FDC" w:rsidSect="00DE4F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46EE6" w14:textId="77777777" w:rsidR="006E69A4" w:rsidRDefault="006E69A4">
      <w:pPr>
        <w:spacing w:after="0" w:line="240" w:lineRule="auto"/>
      </w:pPr>
      <w:r>
        <w:separator/>
      </w:r>
    </w:p>
  </w:endnote>
  <w:endnote w:type="continuationSeparator" w:id="0">
    <w:p w14:paraId="44D8E6AE" w14:textId="77777777" w:rsidR="006E69A4" w:rsidRDefault="006E6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B2"/>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097F" w14:textId="77777777" w:rsidR="009B2FC5" w:rsidRDefault="009B2FC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71672CF" w14:textId="77777777" w:rsidR="007868F5" w:rsidRDefault="007868F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333F6044" w14:textId="77777777" w:rsidR="007868F5" w:rsidRDefault="007868F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65E1B" w14:textId="77777777" w:rsidR="009B2FC5" w:rsidRDefault="009B2FC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285BC" w14:textId="77777777" w:rsidR="006E69A4" w:rsidRDefault="006E69A4">
      <w:pPr>
        <w:spacing w:after="0" w:line="240" w:lineRule="auto"/>
      </w:pPr>
      <w:r>
        <w:separator/>
      </w:r>
    </w:p>
  </w:footnote>
  <w:footnote w:type="continuationSeparator" w:id="0">
    <w:p w14:paraId="6186798E" w14:textId="77777777" w:rsidR="006E69A4" w:rsidRDefault="006E6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59C14" w14:textId="77777777" w:rsidR="009B2FC5" w:rsidRDefault="009B2FC5">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8697" w14:textId="77777777" w:rsidR="009B2FC5" w:rsidRDefault="009B2FC5">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0B4C" w14:textId="77777777" w:rsidR="009B2FC5" w:rsidRDefault="009B2FC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609"/>
    <w:multiLevelType w:val="hybridMultilevel"/>
    <w:tmpl w:val="0E16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050003"/>
    <w:multiLevelType w:val="multilevel"/>
    <w:tmpl w:val="650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224B66"/>
    <w:multiLevelType w:val="hybridMultilevel"/>
    <w:tmpl w:val="0E78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BA7E4A"/>
    <w:multiLevelType w:val="hybridMultilevel"/>
    <w:tmpl w:val="7250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6A43CC"/>
    <w:multiLevelType w:val="multilevel"/>
    <w:tmpl w:val="477000B2"/>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D76466"/>
    <w:multiLevelType w:val="hybridMultilevel"/>
    <w:tmpl w:val="F24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E47521"/>
    <w:multiLevelType w:val="hybridMultilevel"/>
    <w:tmpl w:val="F10A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83481">
    <w:abstractNumId w:val="9"/>
  </w:num>
  <w:num w:numId="2" w16cid:durableId="1101416885">
    <w:abstractNumId w:val="10"/>
  </w:num>
  <w:num w:numId="3" w16cid:durableId="567886133">
    <w:abstractNumId w:val="4"/>
  </w:num>
  <w:num w:numId="4" w16cid:durableId="388042012">
    <w:abstractNumId w:val="2"/>
  </w:num>
  <w:num w:numId="5" w16cid:durableId="539558009">
    <w:abstractNumId w:val="5"/>
  </w:num>
  <w:num w:numId="6" w16cid:durableId="1947998171">
    <w:abstractNumId w:val="7"/>
  </w:num>
  <w:num w:numId="7" w16cid:durableId="1195994393">
    <w:abstractNumId w:val="6"/>
  </w:num>
  <w:num w:numId="8" w16cid:durableId="2026401126">
    <w:abstractNumId w:val="12"/>
  </w:num>
  <w:num w:numId="9" w16cid:durableId="486359287">
    <w:abstractNumId w:val="8"/>
  </w:num>
  <w:num w:numId="10" w16cid:durableId="420948999">
    <w:abstractNumId w:val="1"/>
  </w:num>
  <w:num w:numId="11" w16cid:durableId="1370254712">
    <w:abstractNumId w:val="11"/>
  </w:num>
  <w:num w:numId="12" w16cid:durableId="1597710469">
    <w:abstractNumId w:val="3"/>
  </w:num>
  <w:num w:numId="13" w16cid:durableId="971057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393"/>
    <w:rsid w:val="00001E37"/>
    <w:rsid w:val="00031625"/>
    <w:rsid w:val="00031912"/>
    <w:rsid w:val="0003352C"/>
    <w:rsid w:val="000750E2"/>
    <w:rsid w:val="0007547E"/>
    <w:rsid w:val="000C421A"/>
    <w:rsid w:val="000D6DE6"/>
    <w:rsid w:val="000F68CA"/>
    <w:rsid w:val="0012056E"/>
    <w:rsid w:val="00126F7C"/>
    <w:rsid w:val="00127E76"/>
    <w:rsid w:val="00132EBD"/>
    <w:rsid w:val="00141483"/>
    <w:rsid w:val="00163393"/>
    <w:rsid w:val="00170012"/>
    <w:rsid w:val="001720EB"/>
    <w:rsid w:val="00173D1F"/>
    <w:rsid w:val="00174BF1"/>
    <w:rsid w:val="00190A6B"/>
    <w:rsid w:val="001D0EF8"/>
    <w:rsid w:val="001D5C6E"/>
    <w:rsid w:val="001F67A4"/>
    <w:rsid w:val="00236185"/>
    <w:rsid w:val="002462D0"/>
    <w:rsid w:val="002506FF"/>
    <w:rsid w:val="00273AE5"/>
    <w:rsid w:val="00295F8F"/>
    <w:rsid w:val="002A71C3"/>
    <w:rsid w:val="002B31EF"/>
    <w:rsid w:val="002B4B1E"/>
    <w:rsid w:val="002D168E"/>
    <w:rsid w:val="00304994"/>
    <w:rsid w:val="003269A7"/>
    <w:rsid w:val="003407A3"/>
    <w:rsid w:val="00350C46"/>
    <w:rsid w:val="0039014D"/>
    <w:rsid w:val="003A44AF"/>
    <w:rsid w:val="003A6568"/>
    <w:rsid w:val="003C67A5"/>
    <w:rsid w:val="003D29E3"/>
    <w:rsid w:val="003D4EFF"/>
    <w:rsid w:val="004659FA"/>
    <w:rsid w:val="004C2A0E"/>
    <w:rsid w:val="004D3F00"/>
    <w:rsid w:val="00537212"/>
    <w:rsid w:val="00572D6F"/>
    <w:rsid w:val="0058544E"/>
    <w:rsid w:val="00592A41"/>
    <w:rsid w:val="005D1705"/>
    <w:rsid w:val="005F3E5D"/>
    <w:rsid w:val="005F4CEE"/>
    <w:rsid w:val="00611461"/>
    <w:rsid w:val="00623F14"/>
    <w:rsid w:val="00643FEC"/>
    <w:rsid w:val="00657F7C"/>
    <w:rsid w:val="006633FF"/>
    <w:rsid w:val="006806CE"/>
    <w:rsid w:val="00681955"/>
    <w:rsid w:val="0068547B"/>
    <w:rsid w:val="00687B03"/>
    <w:rsid w:val="00694D41"/>
    <w:rsid w:val="006E1200"/>
    <w:rsid w:val="006E69A4"/>
    <w:rsid w:val="006F12C6"/>
    <w:rsid w:val="00707D5F"/>
    <w:rsid w:val="007375FB"/>
    <w:rsid w:val="007443A4"/>
    <w:rsid w:val="007644F6"/>
    <w:rsid w:val="00767CB9"/>
    <w:rsid w:val="00772451"/>
    <w:rsid w:val="0077326F"/>
    <w:rsid w:val="007868F5"/>
    <w:rsid w:val="00796815"/>
    <w:rsid w:val="00796D7C"/>
    <w:rsid w:val="007A319B"/>
    <w:rsid w:val="007F3E96"/>
    <w:rsid w:val="00801340"/>
    <w:rsid w:val="008039CB"/>
    <w:rsid w:val="00814043"/>
    <w:rsid w:val="00816B88"/>
    <w:rsid w:val="00830107"/>
    <w:rsid w:val="00876FD3"/>
    <w:rsid w:val="00886232"/>
    <w:rsid w:val="008C1A52"/>
    <w:rsid w:val="008C5BD9"/>
    <w:rsid w:val="008C760E"/>
    <w:rsid w:val="008E0D14"/>
    <w:rsid w:val="008E49D2"/>
    <w:rsid w:val="00906CF3"/>
    <w:rsid w:val="00942AB3"/>
    <w:rsid w:val="00946C92"/>
    <w:rsid w:val="00983809"/>
    <w:rsid w:val="009A0725"/>
    <w:rsid w:val="009B2FC5"/>
    <w:rsid w:val="009B55F0"/>
    <w:rsid w:val="009F520B"/>
    <w:rsid w:val="00A16CB4"/>
    <w:rsid w:val="00A34453"/>
    <w:rsid w:val="00A41663"/>
    <w:rsid w:val="00A7537A"/>
    <w:rsid w:val="00A76685"/>
    <w:rsid w:val="00A8395B"/>
    <w:rsid w:val="00A84ED0"/>
    <w:rsid w:val="00AB5317"/>
    <w:rsid w:val="00AD56B9"/>
    <w:rsid w:val="00B273C8"/>
    <w:rsid w:val="00B55C08"/>
    <w:rsid w:val="00B765F5"/>
    <w:rsid w:val="00B8262D"/>
    <w:rsid w:val="00B8591D"/>
    <w:rsid w:val="00B875FC"/>
    <w:rsid w:val="00B91F01"/>
    <w:rsid w:val="00BC3168"/>
    <w:rsid w:val="00BD5EC7"/>
    <w:rsid w:val="00C46A62"/>
    <w:rsid w:val="00C524C2"/>
    <w:rsid w:val="00C60591"/>
    <w:rsid w:val="00C61594"/>
    <w:rsid w:val="00C61E72"/>
    <w:rsid w:val="00C6485A"/>
    <w:rsid w:val="00C92540"/>
    <w:rsid w:val="00CC624B"/>
    <w:rsid w:val="00CF53D0"/>
    <w:rsid w:val="00CF6C8F"/>
    <w:rsid w:val="00D15673"/>
    <w:rsid w:val="00D17E58"/>
    <w:rsid w:val="00D32DF2"/>
    <w:rsid w:val="00D60A13"/>
    <w:rsid w:val="00D83153"/>
    <w:rsid w:val="00D9711C"/>
    <w:rsid w:val="00DC3D5D"/>
    <w:rsid w:val="00DE4FDC"/>
    <w:rsid w:val="00DE649A"/>
    <w:rsid w:val="00DF26F3"/>
    <w:rsid w:val="00E33735"/>
    <w:rsid w:val="00E4432A"/>
    <w:rsid w:val="00E47055"/>
    <w:rsid w:val="00E53509"/>
    <w:rsid w:val="00E72A1C"/>
    <w:rsid w:val="00E75F7D"/>
    <w:rsid w:val="00E92DE4"/>
    <w:rsid w:val="00EA7010"/>
    <w:rsid w:val="00EC32A0"/>
    <w:rsid w:val="00EE413F"/>
    <w:rsid w:val="00F15226"/>
    <w:rsid w:val="00F17E21"/>
    <w:rsid w:val="00F30758"/>
    <w:rsid w:val="00F353B3"/>
    <w:rsid w:val="00F563E6"/>
    <w:rsid w:val="00F732C3"/>
    <w:rsid w:val="00FB7F5D"/>
    <w:rsid w:val="00FD0091"/>
    <w:rsid w:val="00FD0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9022"/>
  <w15:chartTrackingRefBased/>
  <w15:docId w15:val="{D821D942-B7EE-4041-8B38-2DF1932A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649A"/>
  </w:style>
  <w:style w:type="paragraph" w:styleId="1">
    <w:name w:val="heading 1"/>
    <w:basedOn w:val="a"/>
    <w:next w:val="a"/>
    <w:link w:val="1Char"/>
    <w:uiPriority w:val="9"/>
    <w:qFormat/>
    <w:rsid w:val="00163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63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6339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6339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6339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63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63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63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63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6339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6339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6339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6339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63393"/>
    <w:rPr>
      <w:rFonts w:eastAsiaTheme="majorEastAsia" w:cstheme="majorBidi"/>
      <w:color w:val="2F5496" w:themeColor="accent1" w:themeShade="BF"/>
    </w:rPr>
  </w:style>
  <w:style w:type="character" w:customStyle="1" w:styleId="6Char">
    <w:name w:val="عنوان 6 Char"/>
    <w:basedOn w:val="a0"/>
    <w:link w:val="6"/>
    <w:uiPriority w:val="9"/>
    <w:semiHidden/>
    <w:rsid w:val="00163393"/>
    <w:rPr>
      <w:rFonts w:eastAsiaTheme="majorEastAsia" w:cstheme="majorBidi"/>
      <w:i/>
      <w:iCs/>
      <w:color w:val="595959" w:themeColor="text1" w:themeTint="A6"/>
    </w:rPr>
  </w:style>
  <w:style w:type="character" w:customStyle="1" w:styleId="7Char">
    <w:name w:val="عنوان 7 Char"/>
    <w:basedOn w:val="a0"/>
    <w:link w:val="7"/>
    <w:uiPriority w:val="9"/>
    <w:semiHidden/>
    <w:rsid w:val="00163393"/>
    <w:rPr>
      <w:rFonts w:eastAsiaTheme="majorEastAsia" w:cstheme="majorBidi"/>
      <w:color w:val="595959" w:themeColor="text1" w:themeTint="A6"/>
    </w:rPr>
  </w:style>
  <w:style w:type="character" w:customStyle="1" w:styleId="8Char">
    <w:name w:val="عنوان 8 Char"/>
    <w:basedOn w:val="a0"/>
    <w:link w:val="8"/>
    <w:uiPriority w:val="9"/>
    <w:semiHidden/>
    <w:rsid w:val="00163393"/>
    <w:rPr>
      <w:rFonts w:eastAsiaTheme="majorEastAsia" w:cstheme="majorBidi"/>
      <w:i/>
      <w:iCs/>
      <w:color w:val="272727" w:themeColor="text1" w:themeTint="D8"/>
    </w:rPr>
  </w:style>
  <w:style w:type="character" w:customStyle="1" w:styleId="9Char">
    <w:name w:val="عنوان 9 Char"/>
    <w:basedOn w:val="a0"/>
    <w:link w:val="9"/>
    <w:uiPriority w:val="9"/>
    <w:semiHidden/>
    <w:rsid w:val="00163393"/>
    <w:rPr>
      <w:rFonts w:eastAsiaTheme="majorEastAsia" w:cstheme="majorBidi"/>
      <w:color w:val="272727" w:themeColor="text1" w:themeTint="D8"/>
    </w:rPr>
  </w:style>
  <w:style w:type="paragraph" w:styleId="a3">
    <w:name w:val="Title"/>
    <w:basedOn w:val="a"/>
    <w:next w:val="a"/>
    <w:link w:val="Char"/>
    <w:uiPriority w:val="10"/>
    <w:qFormat/>
    <w:rsid w:val="00163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633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6339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633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63393"/>
    <w:pPr>
      <w:spacing w:before="160"/>
      <w:jc w:val="center"/>
    </w:pPr>
    <w:rPr>
      <w:i/>
      <w:iCs/>
      <w:color w:val="404040" w:themeColor="text1" w:themeTint="BF"/>
    </w:rPr>
  </w:style>
  <w:style w:type="character" w:customStyle="1" w:styleId="Char1">
    <w:name w:val="اقتباس Char"/>
    <w:basedOn w:val="a0"/>
    <w:link w:val="a5"/>
    <w:uiPriority w:val="29"/>
    <w:rsid w:val="00163393"/>
    <w:rPr>
      <w:i/>
      <w:iCs/>
      <w:color w:val="404040" w:themeColor="text1" w:themeTint="BF"/>
    </w:rPr>
  </w:style>
  <w:style w:type="paragraph" w:styleId="a6">
    <w:name w:val="List Paragraph"/>
    <w:basedOn w:val="a"/>
    <w:uiPriority w:val="34"/>
    <w:qFormat/>
    <w:rsid w:val="00163393"/>
    <w:pPr>
      <w:ind w:left="720"/>
      <w:contextualSpacing/>
    </w:pPr>
  </w:style>
  <w:style w:type="character" w:styleId="a7">
    <w:name w:val="Intense Emphasis"/>
    <w:basedOn w:val="a0"/>
    <w:uiPriority w:val="21"/>
    <w:qFormat/>
    <w:rsid w:val="00163393"/>
    <w:rPr>
      <w:i/>
      <w:iCs/>
      <w:color w:val="2F5496" w:themeColor="accent1" w:themeShade="BF"/>
    </w:rPr>
  </w:style>
  <w:style w:type="paragraph" w:styleId="a8">
    <w:name w:val="Intense Quote"/>
    <w:basedOn w:val="a"/>
    <w:next w:val="a"/>
    <w:link w:val="Char2"/>
    <w:uiPriority w:val="30"/>
    <w:qFormat/>
    <w:rsid w:val="00163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63393"/>
    <w:rPr>
      <w:i/>
      <w:iCs/>
      <w:color w:val="2F5496" w:themeColor="accent1" w:themeShade="BF"/>
    </w:rPr>
  </w:style>
  <w:style w:type="character" w:styleId="a9">
    <w:name w:val="Intense Reference"/>
    <w:basedOn w:val="a0"/>
    <w:uiPriority w:val="32"/>
    <w:qFormat/>
    <w:rsid w:val="00163393"/>
    <w:rPr>
      <w:b/>
      <w:bCs/>
      <w:smallCaps/>
      <w:color w:val="2F5496" w:themeColor="accent1" w:themeShade="BF"/>
      <w:spacing w:val="5"/>
    </w:rPr>
  </w:style>
  <w:style w:type="table" w:styleId="aa">
    <w:name w:val="Table Grid"/>
    <w:basedOn w:val="a1"/>
    <w:uiPriority w:val="39"/>
    <w:rsid w:val="00801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84ED0"/>
    <w:rPr>
      <w:color w:val="0563C1" w:themeColor="hyperlink"/>
      <w:u w:val="single"/>
    </w:rPr>
  </w:style>
  <w:style w:type="character" w:styleId="ab">
    <w:name w:val="Unresolved Mention"/>
    <w:basedOn w:val="a0"/>
    <w:uiPriority w:val="99"/>
    <w:semiHidden/>
    <w:unhideWhenUsed/>
    <w:rsid w:val="009F520B"/>
    <w:rPr>
      <w:color w:val="605E5C"/>
      <w:shd w:val="clear" w:color="auto" w:fill="E1DFDD"/>
    </w:rPr>
  </w:style>
  <w:style w:type="character" w:styleId="ac">
    <w:name w:val="FollowedHyperlink"/>
    <w:basedOn w:val="a0"/>
    <w:uiPriority w:val="99"/>
    <w:semiHidden/>
    <w:unhideWhenUsed/>
    <w:rsid w:val="00611461"/>
    <w:rPr>
      <w:color w:val="954F72" w:themeColor="followedHyperlink"/>
      <w:u w:val="single"/>
    </w:rPr>
  </w:style>
  <w:style w:type="paragraph" w:styleId="ad">
    <w:name w:val="footer"/>
    <w:basedOn w:val="a"/>
    <w:link w:val="Char3"/>
    <w:uiPriority w:val="99"/>
    <w:unhideWhenUsed/>
    <w:rsid w:val="007868F5"/>
    <w:pPr>
      <w:tabs>
        <w:tab w:val="center" w:pos="4680"/>
        <w:tab w:val="right" w:pos="9360"/>
      </w:tabs>
      <w:spacing w:after="0" w:line="240" w:lineRule="auto"/>
    </w:pPr>
  </w:style>
  <w:style w:type="character" w:customStyle="1" w:styleId="Char3">
    <w:name w:val="تذييل الصفحة Char"/>
    <w:basedOn w:val="a0"/>
    <w:link w:val="ad"/>
    <w:uiPriority w:val="99"/>
    <w:rsid w:val="007868F5"/>
  </w:style>
  <w:style w:type="paragraph" w:styleId="ae">
    <w:name w:val="header"/>
    <w:basedOn w:val="a"/>
    <w:link w:val="Char4"/>
    <w:uiPriority w:val="99"/>
    <w:unhideWhenUsed/>
    <w:rsid w:val="009B2FC5"/>
    <w:pPr>
      <w:tabs>
        <w:tab w:val="center" w:pos="4153"/>
        <w:tab w:val="right" w:pos="8306"/>
      </w:tabs>
      <w:spacing w:after="0" w:line="240" w:lineRule="auto"/>
    </w:pPr>
  </w:style>
  <w:style w:type="character" w:customStyle="1" w:styleId="Char4">
    <w:name w:val="رأس الصفحة Char"/>
    <w:basedOn w:val="a0"/>
    <w:link w:val="ae"/>
    <w:uiPriority w:val="99"/>
    <w:rsid w:val="009B2FC5"/>
  </w:style>
  <w:style w:type="paragraph" w:customStyle="1" w:styleId="Normal">
    <w:name w:val="Normal"/>
    <w:basedOn w:val="a"/>
    <w:rsid w:val="00BD5EC7"/>
    <w:pPr>
      <w:spacing w:line="276"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9/ICETSIS61505.2024.104593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stats.gov.sa/ar/w/methodology-and-quality-report-for-small-and-medium-establishments-statistics-2024"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aja.me/32bus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29</Pages>
  <Words>6458</Words>
  <Characters>36815</Characters>
  <Application>Microsoft Office Word</Application>
  <DocSecurity>0</DocSecurity>
  <Lines>306</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A K</cp:lastModifiedBy>
  <cp:revision>5</cp:revision>
  <dcterms:created xsi:type="dcterms:W3CDTF">2026-08-09T22:55:00Z</dcterms:created>
  <dcterms:modified xsi:type="dcterms:W3CDTF">2026-08-19T22:48:00Z</dcterms:modified>
</cp:coreProperties>
</file>