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2203" w:rsidRPr="009E27BC" w:rsidRDefault="00A02203" w:rsidP="00A02203">
      <w:pPr>
        <w:spacing w:line="240" w:lineRule="auto"/>
        <w:rPr>
          <w:b/>
          <w:bCs/>
          <w:sz w:val="24"/>
          <w:szCs w:val="24"/>
          <w:rtl/>
          <w:lang w:bidi="ar-EG"/>
        </w:rPr>
      </w:pPr>
      <w:r>
        <w:rPr>
          <w:rFonts w:hint="cs"/>
          <w:b/>
          <w:bCs/>
          <w:noProof/>
          <w:sz w:val="24"/>
          <w:szCs w:val="24"/>
        </w:rPr>
        <mc:AlternateContent>
          <mc:Choice Requires="wps">
            <w:drawing>
              <wp:anchor distT="0" distB="0" distL="114300" distR="114300" simplePos="0" relativeHeight="251668480" behindDoc="0" locked="0" layoutInCell="1" allowOverlap="1" wp14:anchorId="473BCBD4" wp14:editId="5C075E14">
                <wp:simplePos x="0" y="0"/>
                <wp:positionH relativeFrom="column">
                  <wp:posOffset>1979295</wp:posOffset>
                </wp:positionH>
                <wp:positionV relativeFrom="paragraph">
                  <wp:posOffset>-6927</wp:posOffset>
                </wp:positionV>
                <wp:extent cx="1994477" cy="1184564"/>
                <wp:effectExtent l="0" t="0" r="25400" b="15875"/>
                <wp:wrapNone/>
                <wp:docPr id="1" name="مستطيل 1"/>
                <wp:cNvGraphicFramePr/>
                <a:graphic xmlns:a="http://schemas.openxmlformats.org/drawingml/2006/main">
                  <a:graphicData uri="http://schemas.microsoft.com/office/word/2010/wordprocessingShape">
                    <wps:wsp>
                      <wps:cNvSpPr/>
                      <wps:spPr>
                        <a:xfrm>
                          <a:off x="0" y="0"/>
                          <a:ext cx="1994477" cy="1184564"/>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2203" w:rsidRPr="009E27BC" w:rsidRDefault="00A02203" w:rsidP="00A02203">
                            <w:pPr>
                              <w:jc w:val="center"/>
                              <w:rPr>
                                <w:rFonts w:asciiTheme="majorBidi" w:hAnsiTheme="majorBidi" w:cstheme="majorBidi"/>
                                <w:color w:val="000000" w:themeColor="text1"/>
                                <w:lang w:bidi="ar-EG"/>
                              </w:rPr>
                            </w:pPr>
                            <w:r w:rsidRPr="009E27BC">
                              <w:rPr>
                                <w:rFonts w:asciiTheme="majorBidi" w:hAnsiTheme="majorBidi" w:cstheme="majorBidi"/>
                                <w:color w:val="000000" w:themeColor="text1"/>
                                <w:rtl/>
                                <w:lang w:bidi="ar-EG"/>
                              </w:rPr>
                              <w:t>جامعة ميدأوشن</w:t>
                            </w:r>
                          </w:p>
                          <w:p w:rsidR="00A02203" w:rsidRPr="009E27BC" w:rsidRDefault="00A02203" w:rsidP="00A02203">
                            <w:pPr>
                              <w:jc w:val="center"/>
                              <w:rPr>
                                <w:rFonts w:asciiTheme="majorBidi" w:hAnsiTheme="majorBidi" w:cstheme="majorBidi"/>
                                <w:color w:val="000000" w:themeColor="text1"/>
                                <w:rtl/>
                                <w:lang w:bidi="ar-EG"/>
                              </w:rPr>
                            </w:pPr>
                            <w:r w:rsidRPr="009E27BC">
                              <w:rPr>
                                <w:rFonts w:asciiTheme="majorBidi" w:hAnsiTheme="majorBidi" w:cstheme="majorBidi"/>
                                <w:color w:val="000000" w:themeColor="text1"/>
                                <w:rtl/>
                                <w:lang w:bidi="ar-EG"/>
                              </w:rPr>
                              <w:t>كلية الإدارة</w:t>
                            </w:r>
                          </w:p>
                          <w:p w:rsidR="00A02203" w:rsidRPr="009E27BC" w:rsidRDefault="00A02203" w:rsidP="00A02203">
                            <w:pPr>
                              <w:jc w:val="center"/>
                              <w:rPr>
                                <w:rFonts w:asciiTheme="majorBidi" w:hAnsiTheme="majorBidi" w:cstheme="majorBidi"/>
                                <w:color w:val="000000" w:themeColor="text1"/>
                                <w:rtl/>
                                <w:lang w:bidi="ar-EG"/>
                              </w:rPr>
                            </w:pPr>
                            <w:r w:rsidRPr="009E27BC">
                              <w:rPr>
                                <w:rFonts w:asciiTheme="majorBidi" w:hAnsiTheme="majorBidi" w:cstheme="majorBidi"/>
                                <w:color w:val="000000" w:themeColor="text1"/>
                                <w:rtl/>
                                <w:lang w:bidi="ar-EG"/>
                              </w:rPr>
                              <w:t>قسم / تخصص ادارة مخاطر</w:t>
                            </w:r>
                          </w:p>
                          <w:p w:rsidR="00A02203" w:rsidRPr="009E27BC" w:rsidRDefault="00A02203" w:rsidP="00A02203">
                            <w:pPr>
                              <w:jc w:val="center"/>
                              <w:rPr>
                                <w:rFonts w:asciiTheme="majorBidi" w:hAnsiTheme="majorBidi" w:cstheme="majorBidi"/>
                                <w:color w:val="000000" w:themeColor="text1"/>
                                <w:sz w:val="24"/>
                                <w:szCs w:val="24"/>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id="مستطيل 1" o:spid="_x0000_s1026" style="position:absolute;left:0;text-align:left;margin-left:155.85pt;margin-top:-.55pt;width:157.05pt;height:93.2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" fillcolor="white [3212]" strokecolor="white [3212]" strokeweight="2pt">
                <v:textbox>
                  <w:txbxContent>
                    <w:p w:rsidR="00A02203" w:rsidRPr="009E27BC" w:rsidRDefault="00A02203" w:rsidP="00A02203">
                      <w:pPr>
                        <w:jc w:val="center"/>
                        <w:rPr>
                          <w:rFonts w:asciiTheme="majorBidi" w:hAnsiTheme="majorBidi" w:cstheme="majorBidi"/>
                          <w:color w:val="000000" w:themeColor="text1"/>
                          <w:lang w:bidi="ar-EG"/>
                        </w:rPr>
                      </w:pPr>
                      <w:r w:rsidRPr="009E27BC">
                        <w:rPr>
                          <w:rFonts w:asciiTheme="majorBidi" w:hAnsiTheme="majorBidi" w:cstheme="majorBidi"/>
                          <w:color w:val="000000" w:themeColor="text1"/>
                          <w:rtl/>
                          <w:lang w:bidi="ar-EG"/>
                        </w:rPr>
                        <w:t>جامعة ميدأوشن</w:t>
                      </w:r>
                    </w:p>
                    <w:p w:rsidR="00A02203" w:rsidRPr="009E27BC" w:rsidRDefault="00A02203" w:rsidP="00A02203">
                      <w:pPr>
                        <w:jc w:val="center"/>
                        <w:rPr>
                          <w:rFonts w:asciiTheme="majorBidi" w:hAnsiTheme="majorBidi" w:cstheme="majorBidi"/>
                          <w:color w:val="000000" w:themeColor="text1"/>
                          <w:rtl/>
                          <w:lang w:bidi="ar-EG"/>
                        </w:rPr>
                      </w:pPr>
                      <w:r w:rsidRPr="009E27BC">
                        <w:rPr>
                          <w:rFonts w:asciiTheme="majorBidi" w:hAnsiTheme="majorBidi" w:cstheme="majorBidi"/>
                          <w:color w:val="000000" w:themeColor="text1"/>
                          <w:rtl/>
                          <w:lang w:bidi="ar-EG"/>
                        </w:rPr>
                        <w:t>كلية الإدارة</w:t>
                      </w:r>
                    </w:p>
                    <w:p w:rsidR="00A02203" w:rsidRPr="009E27BC" w:rsidRDefault="00A02203" w:rsidP="00A02203">
                      <w:pPr>
                        <w:jc w:val="center"/>
                        <w:rPr>
                          <w:rFonts w:asciiTheme="majorBidi" w:hAnsiTheme="majorBidi" w:cstheme="majorBidi"/>
                          <w:color w:val="000000" w:themeColor="text1"/>
                          <w:rtl/>
                          <w:lang w:bidi="ar-EG"/>
                        </w:rPr>
                      </w:pPr>
                      <w:r w:rsidRPr="009E27BC">
                        <w:rPr>
                          <w:rFonts w:asciiTheme="majorBidi" w:hAnsiTheme="majorBidi" w:cstheme="majorBidi"/>
                          <w:color w:val="000000" w:themeColor="text1"/>
                          <w:rtl/>
                          <w:lang w:bidi="ar-EG"/>
                        </w:rPr>
                        <w:t>قسم / تخصص ادارة مخاطر</w:t>
                      </w:r>
                    </w:p>
                    <w:p w:rsidR="00A02203" w:rsidRPr="009E27BC" w:rsidRDefault="00A02203" w:rsidP="00A02203">
                      <w:pPr>
                        <w:jc w:val="center"/>
                        <w:rPr>
                          <w:rFonts w:asciiTheme="majorBidi" w:hAnsiTheme="majorBidi" w:cstheme="majorBidi"/>
                          <w:color w:val="000000" w:themeColor="text1"/>
                          <w:sz w:val="24"/>
                          <w:szCs w:val="24"/>
                        </w:rPr>
                      </w:pPr>
                    </w:p>
                  </w:txbxContent>
                </v:textbox>
              </v:rect>
            </w:pict>
          </mc:Fallback>
        </mc:AlternateContent>
      </w:r>
      <w:r w:rsidRPr="00D7489A">
        <w:rPr>
          <w:rFonts w:hint="cs"/>
          <w:b/>
          <w:bCs/>
          <w:noProof/>
          <w:sz w:val="24"/>
          <w:szCs w:val="24"/>
        </w:rPr>
        <w:drawing>
          <wp:anchor distT="0" distB="0" distL="114300" distR="114300" simplePos="0" relativeHeight="251659264" behindDoc="0" locked="0" layoutInCell="1" allowOverlap="1" wp14:anchorId="21B10BD8" wp14:editId="20202A7F">
            <wp:simplePos x="0" y="0"/>
            <wp:positionH relativeFrom="margin">
              <wp:posOffset>-664845</wp:posOffset>
            </wp:positionH>
            <wp:positionV relativeFrom="margin">
              <wp:posOffset>-504825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rsidR="00A02203" w:rsidRPr="00D7489A" w:rsidRDefault="00A02203" w:rsidP="00A02203">
      <w:pPr>
        <w:spacing w:line="240" w:lineRule="auto"/>
        <w:rPr>
          <w:sz w:val="24"/>
          <w:szCs w:val="24"/>
          <w:rtl/>
          <w:lang w:bidi="ar-EG"/>
        </w:rPr>
      </w:pPr>
    </w:p>
    <w:p w:rsidR="00A02203" w:rsidRPr="00D7489A" w:rsidRDefault="00A02203" w:rsidP="00A02203">
      <w:pPr>
        <w:spacing w:line="240" w:lineRule="auto"/>
        <w:rPr>
          <w:sz w:val="24"/>
          <w:szCs w:val="24"/>
          <w:rtl/>
          <w:lang w:bidi="ar-EG"/>
        </w:rPr>
      </w:pPr>
    </w:p>
    <w:p w:rsidR="00A02203" w:rsidRPr="00D7489A" w:rsidRDefault="00A02203" w:rsidP="00A02203">
      <w:pPr>
        <w:spacing w:line="240" w:lineRule="auto"/>
        <w:rPr>
          <w:sz w:val="24"/>
          <w:szCs w:val="24"/>
          <w:rtl/>
          <w:lang w:bidi="ar-EG"/>
        </w:rPr>
      </w:pPr>
    </w:p>
    <w:p w:rsidR="00A02203" w:rsidRDefault="00A02203" w:rsidP="00A02203">
      <w:pPr>
        <w:spacing w:line="240" w:lineRule="auto"/>
        <w:rPr>
          <w:rFonts w:hint="cs"/>
          <w:b/>
          <w:bCs/>
          <w:sz w:val="24"/>
          <w:szCs w:val="24"/>
          <w:rtl/>
          <w:lang w:bidi="ar-EG"/>
        </w:rPr>
      </w:pPr>
    </w:p>
    <w:p w:rsidR="00A02203" w:rsidRPr="009E27BC" w:rsidRDefault="00A02203" w:rsidP="00A02203">
      <w:pPr>
        <w:spacing w:line="240" w:lineRule="auto"/>
        <w:jc w:val="center"/>
        <w:rPr>
          <w:b/>
          <w:bCs/>
          <w:sz w:val="36"/>
          <w:szCs w:val="36"/>
          <w:rtl/>
          <w:lang w:bidi="ar-EG"/>
        </w:rPr>
      </w:pPr>
      <w:r w:rsidRPr="009E27BC">
        <w:rPr>
          <w:rFonts w:hint="cs"/>
          <w:b/>
          <w:bCs/>
          <w:sz w:val="36"/>
          <w:szCs w:val="36"/>
          <w:rtl/>
          <w:lang w:bidi="ar-EG"/>
        </w:rPr>
        <w:t>أثر إدارة المخاطر في تحقيق استقرار المشاريع اللوجستية ورضا العملاء في المملكة العربية السعودية</w:t>
      </w:r>
    </w:p>
    <w:p w:rsidR="00A02203" w:rsidRDefault="00A02203" w:rsidP="00A02203">
      <w:pPr>
        <w:spacing w:line="240" w:lineRule="auto"/>
        <w:jc w:val="center"/>
        <w:rPr>
          <w:rFonts w:hint="cs"/>
          <w:b/>
          <w:bCs/>
          <w:sz w:val="24"/>
          <w:szCs w:val="24"/>
          <w:rtl/>
          <w:lang w:bidi="ar-EG"/>
        </w:rPr>
      </w:pPr>
    </w:p>
    <w:p w:rsidR="00A02203" w:rsidRDefault="00A02203" w:rsidP="00A02203">
      <w:pPr>
        <w:spacing w:line="240" w:lineRule="auto"/>
        <w:jc w:val="center"/>
        <w:rPr>
          <w:rFonts w:hint="cs"/>
          <w:b/>
          <w:bCs/>
          <w:sz w:val="24"/>
          <w:szCs w:val="24"/>
          <w:rtl/>
          <w:lang w:bidi="ar-EG"/>
        </w:rPr>
      </w:pPr>
    </w:p>
    <w:p w:rsidR="00A02203" w:rsidRPr="00D7489A" w:rsidRDefault="00A02203" w:rsidP="00A02203">
      <w:pPr>
        <w:spacing w:line="240" w:lineRule="auto"/>
        <w:jc w:val="center"/>
        <w:rPr>
          <w:b/>
          <w:bCs/>
          <w:sz w:val="24"/>
          <w:szCs w:val="24"/>
          <w:rtl/>
          <w:lang w:bidi="ar-EG"/>
        </w:rPr>
      </w:pPr>
    </w:p>
    <w:p w:rsidR="00A02203" w:rsidRPr="00D7489A" w:rsidRDefault="00A02203" w:rsidP="00A02203">
      <w:pPr>
        <w:spacing w:line="240" w:lineRule="auto"/>
        <w:jc w:val="center"/>
        <w:rPr>
          <w:b/>
          <w:bCs/>
          <w:sz w:val="24"/>
          <w:szCs w:val="24"/>
          <w:rtl/>
          <w:lang w:bidi="ar-EG"/>
        </w:rPr>
      </w:pPr>
      <w:r w:rsidRPr="00D7489A">
        <w:rPr>
          <w:rFonts w:hint="cs"/>
          <w:b/>
          <w:bCs/>
          <w:sz w:val="24"/>
          <w:szCs w:val="24"/>
          <w:rtl/>
          <w:lang w:bidi="ar-EG"/>
        </w:rPr>
        <w:t>إعداد الطالبات/</w:t>
      </w:r>
    </w:p>
    <w:p w:rsidR="00A02203" w:rsidRPr="00D7489A" w:rsidRDefault="00A02203" w:rsidP="00A02203">
      <w:pPr>
        <w:spacing w:line="240" w:lineRule="auto"/>
        <w:jc w:val="center"/>
        <w:rPr>
          <w:b/>
          <w:bCs/>
          <w:sz w:val="24"/>
          <w:szCs w:val="24"/>
          <w:rtl/>
          <w:lang w:bidi="ar-EG"/>
        </w:rPr>
      </w:pPr>
      <w:r w:rsidRPr="00D7489A">
        <w:rPr>
          <w:rFonts w:hint="cs"/>
          <w:b/>
          <w:bCs/>
          <w:sz w:val="24"/>
          <w:szCs w:val="24"/>
          <w:rtl/>
          <w:lang w:bidi="ar-EG"/>
        </w:rPr>
        <w:t>هلا المطرفي #233001047</w:t>
      </w:r>
    </w:p>
    <w:p w:rsidR="00A02203" w:rsidRPr="00D7489A" w:rsidRDefault="00A02203" w:rsidP="00A02203">
      <w:pPr>
        <w:spacing w:line="240" w:lineRule="auto"/>
        <w:jc w:val="center"/>
        <w:rPr>
          <w:b/>
          <w:bCs/>
          <w:sz w:val="24"/>
          <w:szCs w:val="24"/>
          <w:rtl/>
          <w:lang w:bidi="ar-EG"/>
        </w:rPr>
      </w:pPr>
      <w:r w:rsidRPr="00D7489A">
        <w:rPr>
          <w:rFonts w:hint="cs"/>
          <w:b/>
          <w:bCs/>
          <w:sz w:val="24"/>
          <w:szCs w:val="24"/>
          <w:rtl/>
          <w:lang w:bidi="ar-EG"/>
        </w:rPr>
        <w:t>سلمى القحطاني #233000868</w:t>
      </w:r>
    </w:p>
    <w:p w:rsidR="00A02203" w:rsidRPr="00D7489A" w:rsidRDefault="00A02203" w:rsidP="00A02203">
      <w:pPr>
        <w:spacing w:line="240" w:lineRule="auto"/>
        <w:jc w:val="center"/>
        <w:rPr>
          <w:b/>
          <w:bCs/>
          <w:sz w:val="24"/>
          <w:szCs w:val="24"/>
          <w:rtl/>
          <w:lang w:bidi="ar-EG"/>
        </w:rPr>
      </w:pPr>
    </w:p>
    <w:p w:rsidR="00A02203" w:rsidRPr="00D7489A" w:rsidRDefault="00A02203" w:rsidP="00A02203">
      <w:pPr>
        <w:spacing w:line="240" w:lineRule="auto"/>
        <w:jc w:val="center"/>
        <w:rPr>
          <w:b/>
          <w:bCs/>
          <w:sz w:val="24"/>
          <w:szCs w:val="24"/>
          <w:rtl/>
          <w:lang w:bidi="ar-EG"/>
        </w:rPr>
      </w:pPr>
    </w:p>
    <w:p w:rsidR="00A02203" w:rsidRPr="00D7489A" w:rsidRDefault="00A02203" w:rsidP="00A02203">
      <w:pPr>
        <w:spacing w:line="240" w:lineRule="auto"/>
        <w:jc w:val="center"/>
        <w:rPr>
          <w:b/>
          <w:bCs/>
          <w:sz w:val="24"/>
          <w:szCs w:val="24"/>
          <w:rtl/>
          <w:lang w:bidi="ar-EG"/>
        </w:rPr>
      </w:pPr>
      <w:r w:rsidRPr="00D7489A">
        <w:rPr>
          <w:rFonts w:hint="cs"/>
          <w:b/>
          <w:bCs/>
          <w:sz w:val="24"/>
          <w:szCs w:val="24"/>
          <w:rtl/>
          <w:lang w:bidi="ar-EG"/>
        </w:rPr>
        <w:t>إشراف/</w:t>
      </w:r>
    </w:p>
    <w:p w:rsidR="00A02203" w:rsidRPr="00D7489A" w:rsidRDefault="00A02203" w:rsidP="00A02203">
      <w:pPr>
        <w:spacing w:line="240" w:lineRule="auto"/>
        <w:jc w:val="center"/>
        <w:rPr>
          <w:b/>
          <w:bCs/>
          <w:sz w:val="24"/>
          <w:szCs w:val="24"/>
          <w:rtl/>
          <w:lang w:bidi="ar-EG"/>
        </w:rPr>
      </w:pPr>
      <w:r w:rsidRPr="00D7489A">
        <w:rPr>
          <w:rFonts w:hint="cs"/>
          <w:b/>
          <w:bCs/>
          <w:sz w:val="24"/>
          <w:szCs w:val="24"/>
          <w:rtl/>
          <w:lang w:bidi="ar-EG"/>
        </w:rPr>
        <w:t>د/ الفيصل عبدالحميد حسن</w:t>
      </w:r>
    </w:p>
    <w:p w:rsidR="00A02203" w:rsidRPr="00D7489A" w:rsidRDefault="00A02203" w:rsidP="00A02203">
      <w:pPr>
        <w:spacing w:line="240" w:lineRule="auto"/>
        <w:jc w:val="center"/>
        <w:rPr>
          <w:b/>
          <w:bCs/>
          <w:sz w:val="24"/>
          <w:szCs w:val="24"/>
          <w:rtl/>
          <w:lang w:bidi="ar-EG"/>
        </w:rPr>
      </w:pPr>
      <w:r w:rsidRPr="00D7489A">
        <w:rPr>
          <w:rFonts w:hint="cs"/>
          <w:b/>
          <w:bCs/>
          <w:sz w:val="24"/>
          <w:szCs w:val="24"/>
          <w:rtl/>
          <w:lang w:bidi="ar-EG"/>
        </w:rPr>
        <w:t xml:space="preserve">د/ فايز جواد </w:t>
      </w:r>
    </w:p>
    <w:p w:rsidR="00A02203" w:rsidRDefault="00A02203" w:rsidP="00A02203">
      <w:pPr>
        <w:spacing w:line="240" w:lineRule="auto"/>
        <w:jc w:val="center"/>
        <w:rPr>
          <w:rFonts w:hint="cs"/>
          <w:b/>
          <w:bCs/>
          <w:sz w:val="24"/>
          <w:szCs w:val="24"/>
          <w:rtl/>
          <w:lang w:bidi="ar-EG"/>
        </w:rPr>
      </w:pPr>
    </w:p>
    <w:p w:rsidR="00A02203" w:rsidRDefault="00A02203" w:rsidP="00A02203">
      <w:pPr>
        <w:spacing w:line="240" w:lineRule="auto"/>
        <w:jc w:val="center"/>
        <w:rPr>
          <w:rFonts w:hint="cs"/>
          <w:b/>
          <w:bCs/>
          <w:sz w:val="24"/>
          <w:szCs w:val="24"/>
          <w:rtl/>
          <w:lang w:bidi="ar-EG"/>
        </w:rPr>
      </w:pPr>
    </w:p>
    <w:p w:rsidR="00A02203" w:rsidRPr="00D7489A" w:rsidRDefault="00A02203" w:rsidP="00A02203">
      <w:pPr>
        <w:spacing w:line="240" w:lineRule="auto"/>
        <w:jc w:val="center"/>
        <w:rPr>
          <w:b/>
          <w:bCs/>
          <w:sz w:val="24"/>
          <w:szCs w:val="24"/>
          <w:rtl/>
          <w:lang w:bidi="ar-EG"/>
        </w:rPr>
      </w:pPr>
    </w:p>
    <w:p w:rsidR="00A02203" w:rsidRPr="00D7489A" w:rsidRDefault="00A02203" w:rsidP="00A02203">
      <w:pPr>
        <w:spacing w:line="240" w:lineRule="auto"/>
        <w:jc w:val="center"/>
        <w:rPr>
          <w:b/>
          <w:bCs/>
          <w:sz w:val="24"/>
          <w:szCs w:val="24"/>
          <w:rtl/>
          <w:lang w:bidi="ar-EG"/>
        </w:rPr>
      </w:pPr>
    </w:p>
    <w:p w:rsidR="00A02203" w:rsidRPr="00D7489A" w:rsidRDefault="00A02203" w:rsidP="00A02203">
      <w:pPr>
        <w:spacing w:line="240" w:lineRule="auto"/>
        <w:jc w:val="center"/>
        <w:rPr>
          <w:b/>
          <w:bCs/>
          <w:sz w:val="24"/>
          <w:szCs w:val="24"/>
          <w:rtl/>
          <w:lang w:bidi="ar-EG"/>
        </w:rPr>
      </w:pPr>
      <w:r w:rsidRPr="00D7489A">
        <w:rPr>
          <w:rFonts w:hint="cs"/>
          <w:b/>
          <w:bCs/>
          <w:sz w:val="24"/>
          <w:szCs w:val="24"/>
          <w:rtl/>
          <w:lang w:bidi="ar-EG"/>
        </w:rPr>
        <w:t>العام الدراسي:</w:t>
      </w:r>
    </w:p>
    <w:p w:rsidR="00A02203" w:rsidRPr="00D7489A" w:rsidRDefault="00A02203" w:rsidP="00A02203">
      <w:pPr>
        <w:spacing w:line="240" w:lineRule="auto"/>
        <w:jc w:val="center"/>
        <w:rPr>
          <w:b/>
          <w:bCs/>
          <w:sz w:val="24"/>
          <w:szCs w:val="24"/>
          <w:rtl/>
          <w:lang w:bidi="ar-EG"/>
        </w:rPr>
      </w:pPr>
      <w:r w:rsidRPr="00D7489A">
        <w:rPr>
          <w:rFonts w:hint="cs"/>
          <w:b/>
          <w:bCs/>
          <w:sz w:val="24"/>
          <w:szCs w:val="24"/>
          <w:rtl/>
          <w:lang w:bidi="ar-EG"/>
        </w:rPr>
        <w:t>2024</w:t>
      </w:r>
    </w:p>
    <w:p w:rsidR="00A02203" w:rsidRPr="00391D44" w:rsidRDefault="00A02203" w:rsidP="00A02203">
      <w:pPr>
        <w:spacing w:line="240" w:lineRule="auto"/>
        <w:jc w:val="center"/>
        <w:rPr>
          <w:b/>
          <w:bCs/>
          <w:sz w:val="32"/>
          <w:szCs w:val="32"/>
          <w:rtl/>
        </w:rPr>
      </w:pPr>
      <w:r w:rsidRPr="00391D44">
        <w:rPr>
          <w:rFonts w:hint="cs"/>
          <w:b/>
          <w:bCs/>
          <w:sz w:val="32"/>
          <w:szCs w:val="32"/>
          <w:rtl/>
        </w:rPr>
        <w:lastRenderedPageBreak/>
        <w:t>فهرس المحتويات</w:t>
      </w:r>
    </w:p>
    <w:p w:rsidR="00A02203" w:rsidRDefault="00A02203">
      <w:pPr>
        <w:pStyle w:val="20"/>
        <w:tabs>
          <w:tab w:val="right" w:pos="8296"/>
        </w:tabs>
        <w:rPr>
          <w:rFonts w:asciiTheme="minorHAnsi" w:eastAsiaTheme="minorEastAsia" w:hAnsiTheme="minorHAnsi" w:cstheme="minorBidi"/>
          <w:b w:val="0"/>
          <w:bCs w:val="0"/>
          <w:smallCaps w:val="0"/>
          <w:noProof/>
          <w:kern w:val="0"/>
          <w:sz w:val="22"/>
          <w:szCs w:val="22"/>
          <w:rtl/>
          <w14:ligatures w14:val="none"/>
        </w:rPr>
      </w:pPr>
      <w:r>
        <w:rPr>
          <w:rFonts w:cs="Simplified Arabic"/>
          <w:sz w:val="24"/>
          <w:szCs w:val="24"/>
          <w:u w:val="single"/>
          <w:rtl/>
          <w:lang w:bidi="ar-EG"/>
        </w:rPr>
        <w:fldChar w:fldCharType="begin"/>
      </w:r>
      <w:r>
        <w:rPr>
          <w:rFonts w:cs="Simplified Arabic"/>
          <w:sz w:val="24"/>
          <w:szCs w:val="24"/>
          <w:u w:val="single"/>
          <w:rtl/>
          <w:lang w:bidi="ar-EG"/>
        </w:rPr>
        <w:instrText xml:space="preserve"> </w:instrText>
      </w:r>
      <w:r>
        <w:rPr>
          <w:rFonts w:cs="Simplified Arabic"/>
          <w:sz w:val="24"/>
          <w:szCs w:val="24"/>
          <w:u w:val="single"/>
          <w:lang w:bidi="ar-EG"/>
        </w:rPr>
        <w:instrText>TOC</w:instrText>
      </w:r>
      <w:r>
        <w:rPr>
          <w:rFonts w:cs="Simplified Arabic"/>
          <w:sz w:val="24"/>
          <w:szCs w:val="24"/>
          <w:u w:val="single"/>
          <w:rtl/>
          <w:lang w:bidi="ar-EG"/>
        </w:rPr>
        <w:instrText xml:space="preserve"> \</w:instrText>
      </w:r>
      <w:r>
        <w:rPr>
          <w:rFonts w:cs="Simplified Arabic"/>
          <w:sz w:val="24"/>
          <w:szCs w:val="24"/>
          <w:u w:val="single"/>
          <w:lang w:bidi="ar-EG"/>
        </w:rPr>
        <w:instrText>o "1-3" \h \z \u</w:instrText>
      </w:r>
      <w:r>
        <w:rPr>
          <w:rFonts w:cs="Simplified Arabic"/>
          <w:sz w:val="24"/>
          <w:szCs w:val="24"/>
          <w:u w:val="single"/>
          <w:rtl/>
          <w:lang w:bidi="ar-EG"/>
        </w:rPr>
        <w:instrText xml:space="preserve"> </w:instrText>
      </w:r>
      <w:r>
        <w:rPr>
          <w:rFonts w:cs="Simplified Arabic"/>
          <w:sz w:val="24"/>
          <w:szCs w:val="24"/>
          <w:u w:val="single"/>
          <w:rtl/>
          <w:lang w:bidi="ar-EG"/>
        </w:rPr>
        <w:fldChar w:fldCharType="separate"/>
      </w:r>
      <w:hyperlink w:anchor="_Toc174129153" w:history="1">
        <w:r w:rsidRPr="009B6A31">
          <w:rPr>
            <w:rStyle w:val="Hyperlink"/>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Toc174129153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rsidR="00A02203" w:rsidRDefault="00A02203">
      <w:pPr>
        <w:pStyle w:val="20"/>
        <w:tabs>
          <w:tab w:val="right" w:pos="8296"/>
        </w:tabs>
        <w:rPr>
          <w:rFonts w:asciiTheme="minorHAnsi" w:eastAsiaTheme="minorEastAsia" w:hAnsiTheme="minorHAnsi" w:cstheme="minorBidi"/>
          <w:b w:val="0"/>
          <w:bCs w:val="0"/>
          <w:smallCaps w:val="0"/>
          <w:noProof/>
          <w:kern w:val="0"/>
          <w:sz w:val="22"/>
          <w:szCs w:val="22"/>
          <w:rtl/>
          <w14:ligatures w14:val="none"/>
        </w:rPr>
      </w:pPr>
      <w:hyperlink w:anchor="_Toc174129154" w:history="1">
        <w:r w:rsidRPr="009B6A31">
          <w:rPr>
            <w:rStyle w:val="Hyperlink"/>
            <w:noProof/>
            <w:rtl/>
          </w:rPr>
          <w:t>الملخص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Toc174129154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rsidR="00A02203" w:rsidRDefault="00A02203">
      <w:pPr>
        <w:pStyle w:val="10"/>
        <w:tabs>
          <w:tab w:val="right" w:pos="8296"/>
        </w:tabs>
        <w:rPr>
          <w:rFonts w:asciiTheme="minorHAnsi" w:eastAsiaTheme="minorEastAsia" w:hAnsiTheme="minorHAnsi" w:cstheme="minorBidi"/>
          <w:b w:val="0"/>
          <w:bCs w:val="0"/>
          <w:caps w:val="0"/>
          <w:noProof/>
          <w:kern w:val="0"/>
          <w:sz w:val="22"/>
          <w:szCs w:val="22"/>
          <w:u w:val="none"/>
          <w:rtl/>
          <w14:ligatures w14:val="none"/>
        </w:rPr>
      </w:pPr>
      <w:hyperlink w:anchor="_Toc174129155" w:history="1">
        <w:r w:rsidRPr="009B6A31">
          <w:rPr>
            <w:rStyle w:val="Hyperlink"/>
            <w:noProof/>
            <w:rtl/>
          </w:rPr>
          <w:t>الفصل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Toc174129155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rsidR="00A02203" w:rsidRDefault="00A02203">
      <w:pPr>
        <w:pStyle w:val="20"/>
        <w:tabs>
          <w:tab w:val="right" w:pos="8296"/>
        </w:tabs>
        <w:rPr>
          <w:rFonts w:asciiTheme="minorHAnsi" w:eastAsiaTheme="minorEastAsia" w:hAnsiTheme="minorHAnsi" w:cstheme="minorBidi"/>
          <w:b w:val="0"/>
          <w:bCs w:val="0"/>
          <w:smallCaps w:val="0"/>
          <w:noProof/>
          <w:kern w:val="0"/>
          <w:sz w:val="22"/>
          <w:szCs w:val="22"/>
          <w:rtl/>
          <w14:ligatures w14:val="none"/>
        </w:rPr>
      </w:pPr>
      <w:hyperlink w:anchor="_Toc174129156" w:history="1">
        <w:r w:rsidRPr="009B6A31">
          <w:rPr>
            <w:rStyle w:val="Hyperlink"/>
            <w:noProof/>
            <w:rtl/>
          </w:rPr>
          <w:t>الاطار العام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Toc174129156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rsidR="00A02203" w:rsidRDefault="00A02203">
      <w:pPr>
        <w:pStyle w:val="30"/>
        <w:tabs>
          <w:tab w:val="right" w:pos="8296"/>
        </w:tabs>
        <w:rPr>
          <w:rFonts w:asciiTheme="minorHAnsi" w:eastAsiaTheme="minorEastAsia" w:hAnsiTheme="minorHAnsi" w:cstheme="minorBidi"/>
          <w:smallCaps w:val="0"/>
          <w:noProof/>
          <w:kern w:val="0"/>
          <w:sz w:val="22"/>
          <w:szCs w:val="22"/>
          <w:rtl/>
          <w14:ligatures w14:val="none"/>
        </w:rPr>
      </w:pPr>
      <w:hyperlink w:anchor="_Toc174129157" w:history="1">
        <w:r w:rsidRPr="009B6A31">
          <w:rPr>
            <w:rStyle w:val="Hyperlink"/>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Toc174129157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rsidR="00A02203" w:rsidRDefault="00A02203">
      <w:pPr>
        <w:pStyle w:val="30"/>
        <w:tabs>
          <w:tab w:val="right" w:pos="8296"/>
        </w:tabs>
        <w:rPr>
          <w:rFonts w:asciiTheme="minorHAnsi" w:eastAsiaTheme="minorEastAsia" w:hAnsiTheme="minorHAnsi" w:cstheme="minorBidi"/>
          <w:smallCaps w:val="0"/>
          <w:noProof/>
          <w:kern w:val="0"/>
          <w:sz w:val="22"/>
          <w:szCs w:val="22"/>
          <w:rtl/>
          <w14:ligatures w14:val="none"/>
        </w:rPr>
      </w:pPr>
      <w:hyperlink w:anchor="_Toc174129158" w:history="1">
        <w:r w:rsidRPr="009B6A31">
          <w:rPr>
            <w:rStyle w:val="Hyperlink"/>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Toc174129158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rsidR="00A02203" w:rsidRDefault="00A02203">
      <w:pPr>
        <w:pStyle w:val="30"/>
        <w:tabs>
          <w:tab w:val="right" w:pos="8296"/>
        </w:tabs>
        <w:rPr>
          <w:rFonts w:asciiTheme="minorHAnsi" w:eastAsiaTheme="minorEastAsia" w:hAnsiTheme="minorHAnsi" w:cstheme="minorBidi"/>
          <w:smallCaps w:val="0"/>
          <w:noProof/>
          <w:kern w:val="0"/>
          <w:sz w:val="22"/>
          <w:szCs w:val="22"/>
          <w:rtl/>
          <w14:ligatures w14:val="none"/>
        </w:rPr>
      </w:pPr>
      <w:hyperlink w:anchor="_Toc174129159" w:history="1">
        <w:r w:rsidRPr="009B6A31">
          <w:rPr>
            <w:rStyle w:val="Hyperlink"/>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Toc174129159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rsidR="00A02203" w:rsidRDefault="00A02203">
      <w:pPr>
        <w:pStyle w:val="30"/>
        <w:tabs>
          <w:tab w:val="right" w:pos="8296"/>
        </w:tabs>
        <w:rPr>
          <w:rFonts w:asciiTheme="minorHAnsi" w:eastAsiaTheme="minorEastAsia" w:hAnsiTheme="minorHAnsi" w:cstheme="minorBidi"/>
          <w:smallCaps w:val="0"/>
          <w:noProof/>
          <w:kern w:val="0"/>
          <w:sz w:val="22"/>
          <w:szCs w:val="22"/>
          <w:rtl/>
          <w14:ligatures w14:val="none"/>
        </w:rPr>
      </w:pPr>
      <w:hyperlink w:anchor="_Toc174129160" w:history="1">
        <w:r w:rsidRPr="009B6A31">
          <w:rPr>
            <w:rStyle w:val="Hyperlink"/>
            <w:noProof/>
            <w:rtl/>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Toc174129160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rsidR="00A02203" w:rsidRDefault="00A02203">
      <w:pPr>
        <w:pStyle w:val="30"/>
        <w:tabs>
          <w:tab w:val="right" w:pos="8296"/>
        </w:tabs>
        <w:rPr>
          <w:rFonts w:asciiTheme="minorHAnsi" w:eastAsiaTheme="minorEastAsia" w:hAnsiTheme="minorHAnsi" w:cstheme="minorBidi"/>
          <w:smallCaps w:val="0"/>
          <w:noProof/>
          <w:kern w:val="0"/>
          <w:sz w:val="22"/>
          <w:szCs w:val="22"/>
          <w:rtl/>
          <w14:ligatures w14:val="none"/>
        </w:rPr>
      </w:pPr>
      <w:hyperlink w:anchor="_Toc174129161" w:history="1">
        <w:r w:rsidRPr="009B6A31">
          <w:rPr>
            <w:rStyle w:val="Hyperlink"/>
            <w:noProof/>
            <w:rtl/>
          </w:rPr>
          <w:t>إجرائية شبكة إدارة عناصر المخاطر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Toc174129161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rsidR="00A02203" w:rsidRDefault="00A02203">
      <w:pPr>
        <w:pStyle w:val="30"/>
        <w:tabs>
          <w:tab w:val="right" w:pos="8296"/>
        </w:tabs>
        <w:rPr>
          <w:rFonts w:asciiTheme="minorHAnsi" w:eastAsiaTheme="minorEastAsia" w:hAnsiTheme="minorHAnsi" w:cstheme="minorBidi"/>
          <w:smallCaps w:val="0"/>
          <w:noProof/>
          <w:kern w:val="0"/>
          <w:sz w:val="22"/>
          <w:szCs w:val="22"/>
          <w:rtl/>
          <w14:ligatures w14:val="none"/>
        </w:rPr>
      </w:pPr>
      <w:hyperlink w:anchor="_Toc174129162" w:history="1">
        <w:r w:rsidRPr="009B6A31">
          <w:rPr>
            <w:rStyle w:val="Hyperlink"/>
            <w:noProof/>
            <w:rtl/>
          </w:rPr>
          <w:t>تساؤلات الدراسة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Toc174129162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rsidR="00A02203" w:rsidRDefault="00A02203">
      <w:pPr>
        <w:pStyle w:val="30"/>
        <w:tabs>
          <w:tab w:val="right" w:pos="8296"/>
        </w:tabs>
        <w:rPr>
          <w:rFonts w:asciiTheme="minorHAnsi" w:eastAsiaTheme="minorEastAsia" w:hAnsiTheme="minorHAnsi" w:cstheme="minorBidi"/>
          <w:smallCaps w:val="0"/>
          <w:noProof/>
          <w:kern w:val="0"/>
          <w:sz w:val="22"/>
          <w:szCs w:val="22"/>
          <w:rtl/>
          <w14:ligatures w14:val="none"/>
        </w:rPr>
      </w:pPr>
      <w:hyperlink w:anchor="_Toc174129163" w:history="1">
        <w:r w:rsidRPr="009B6A31">
          <w:rPr>
            <w:rStyle w:val="Hyperlink"/>
            <w:noProof/>
            <w:rtl/>
          </w:rPr>
          <w:t>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Toc174129163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rsidR="00A02203" w:rsidRDefault="00A02203">
      <w:pPr>
        <w:pStyle w:val="10"/>
        <w:tabs>
          <w:tab w:val="right" w:pos="8296"/>
        </w:tabs>
        <w:rPr>
          <w:rFonts w:asciiTheme="minorHAnsi" w:eastAsiaTheme="minorEastAsia" w:hAnsiTheme="minorHAnsi" w:cstheme="minorBidi"/>
          <w:b w:val="0"/>
          <w:bCs w:val="0"/>
          <w:caps w:val="0"/>
          <w:noProof/>
          <w:kern w:val="0"/>
          <w:sz w:val="22"/>
          <w:szCs w:val="22"/>
          <w:u w:val="none"/>
          <w:rtl/>
          <w14:ligatures w14:val="none"/>
        </w:rPr>
      </w:pPr>
      <w:hyperlink w:anchor="_Toc174129164" w:history="1">
        <w:r w:rsidRPr="009B6A31">
          <w:rPr>
            <w:rStyle w:val="Hyperlink"/>
            <w:noProof/>
            <w:rtl/>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Toc174129164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rsidR="00A02203" w:rsidRDefault="00A02203">
      <w:pPr>
        <w:pStyle w:val="20"/>
        <w:tabs>
          <w:tab w:val="right" w:pos="8296"/>
        </w:tabs>
        <w:rPr>
          <w:rFonts w:asciiTheme="minorHAnsi" w:eastAsiaTheme="minorEastAsia" w:hAnsiTheme="minorHAnsi" w:cstheme="minorBidi"/>
          <w:b w:val="0"/>
          <w:bCs w:val="0"/>
          <w:smallCaps w:val="0"/>
          <w:noProof/>
          <w:kern w:val="0"/>
          <w:sz w:val="22"/>
          <w:szCs w:val="22"/>
          <w:rtl/>
          <w14:ligatures w14:val="none"/>
        </w:rPr>
      </w:pPr>
      <w:hyperlink w:anchor="_Toc174129165" w:history="1">
        <w:r w:rsidRPr="009B6A31">
          <w:rPr>
            <w:rStyle w:val="Hyperlink"/>
            <w:noProof/>
            <w:rtl/>
          </w:rPr>
          <w:t>الاطار النظري والدراسات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Toc174129165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rsidR="00A02203" w:rsidRDefault="00A02203">
      <w:pPr>
        <w:pStyle w:val="30"/>
        <w:tabs>
          <w:tab w:val="right" w:pos="8296"/>
        </w:tabs>
        <w:rPr>
          <w:rFonts w:asciiTheme="minorHAnsi" w:eastAsiaTheme="minorEastAsia" w:hAnsiTheme="minorHAnsi" w:cstheme="minorBidi"/>
          <w:smallCaps w:val="0"/>
          <w:noProof/>
          <w:kern w:val="0"/>
          <w:sz w:val="22"/>
          <w:szCs w:val="22"/>
          <w:rtl/>
          <w14:ligatures w14:val="none"/>
        </w:rPr>
      </w:pPr>
      <w:hyperlink w:anchor="_Toc174129166" w:history="1">
        <w:r w:rsidRPr="009B6A31">
          <w:rPr>
            <w:rStyle w:val="Hyperlink"/>
            <w:noProof/>
            <w:rtl/>
          </w:rPr>
          <w:t>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Toc174129166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rsidR="00A02203" w:rsidRDefault="00A02203">
      <w:pPr>
        <w:pStyle w:val="30"/>
        <w:tabs>
          <w:tab w:val="right" w:pos="8296"/>
        </w:tabs>
        <w:rPr>
          <w:rFonts w:asciiTheme="minorHAnsi" w:eastAsiaTheme="minorEastAsia" w:hAnsiTheme="minorHAnsi" w:cstheme="minorBidi"/>
          <w:smallCaps w:val="0"/>
          <w:noProof/>
          <w:kern w:val="0"/>
          <w:sz w:val="22"/>
          <w:szCs w:val="22"/>
          <w:rtl/>
          <w14:ligatures w14:val="none"/>
        </w:rPr>
      </w:pPr>
      <w:hyperlink w:anchor="_Toc174129167" w:history="1">
        <w:r w:rsidRPr="009B6A31">
          <w:rPr>
            <w:rStyle w:val="Hyperlink"/>
            <w:noProof/>
            <w:rtl/>
          </w:rPr>
          <w:t>يتضمن الإطار النظري المتعلق بمخاطر استقرار المشاريع اللوجستية عدة جوانب رئيسية، ومن أبرز النقاط التي يمكن تضمينها في هذا الإطار: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Toc174129167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rsidR="00A02203" w:rsidRDefault="00A02203">
      <w:pPr>
        <w:pStyle w:val="30"/>
        <w:tabs>
          <w:tab w:val="right" w:pos="8296"/>
        </w:tabs>
        <w:rPr>
          <w:rFonts w:asciiTheme="minorHAnsi" w:eastAsiaTheme="minorEastAsia" w:hAnsiTheme="minorHAnsi" w:cstheme="minorBidi"/>
          <w:smallCaps w:val="0"/>
          <w:noProof/>
          <w:kern w:val="0"/>
          <w:sz w:val="22"/>
          <w:szCs w:val="22"/>
          <w:rtl/>
          <w14:ligatures w14:val="none"/>
        </w:rPr>
      </w:pPr>
      <w:hyperlink w:anchor="_Toc174129168" w:history="1">
        <w:r w:rsidRPr="009B6A31">
          <w:rPr>
            <w:rStyle w:val="Hyperlink"/>
            <w:noProof/>
            <w:rtl/>
          </w:rPr>
          <w:t>1. تخطيط السلسلة اللوجستية: يركز على تصميم وتخطيط العمليات اللوجستية بشكل شامل، بدءًا من توفير المواد وصولاً إلى النقل والتخزين والتوزيع، ويتناول تقدير المخاطر المحتملة في كل مرحلة من هذه العمليات.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Toc174129168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rsidR="00A02203" w:rsidRDefault="00A02203">
      <w:pPr>
        <w:pStyle w:val="30"/>
        <w:tabs>
          <w:tab w:val="right" w:pos="8296"/>
        </w:tabs>
        <w:rPr>
          <w:rFonts w:asciiTheme="minorHAnsi" w:eastAsiaTheme="minorEastAsia" w:hAnsiTheme="minorHAnsi" w:cstheme="minorBidi"/>
          <w:smallCaps w:val="0"/>
          <w:noProof/>
          <w:kern w:val="0"/>
          <w:sz w:val="22"/>
          <w:szCs w:val="22"/>
          <w:rtl/>
          <w14:ligatures w14:val="none"/>
        </w:rPr>
      </w:pPr>
      <w:hyperlink w:anchor="_Toc174129169" w:history="1">
        <w:r w:rsidRPr="009B6A31">
          <w:rPr>
            <w:rStyle w:val="Hyperlink"/>
            <w:noProof/>
            <w:rtl/>
          </w:rPr>
          <w:t>2. تقييم المخاطر: يتضمن تحليل المخاطر المحتملة التي قد تؤثر على استقرار المشروع اللوجستي، مثل مخاطر العرض والطلب، ومخاطر النقل والتخزين، ومخاطر التكنولوجيا، وغيرها من العوامل التي قد تؤثر سلبًا على العمليات.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Toc174129169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rsidR="00A02203" w:rsidRDefault="00A02203">
      <w:pPr>
        <w:pStyle w:val="30"/>
        <w:tabs>
          <w:tab w:val="right" w:pos="8296"/>
        </w:tabs>
        <w:rPr>
          <w:rFonts w:asciiTheme="minorHAnsi" w:eastAsiaTheme="minorEastAsia" w:hAnsiTheme="minorHAnsi" w:cstheme="minorBidi"/>
          <w:smallCaps w:val="0"/>
          <w:noProof/>
          <w:kern w:val="0"/>
          <w:sz w:val="22"/>
          <w:szCs w:val="22"/>
          <w:rtl/>
          <w14:ligatures w14:val="none"/>
        </w:rPr>
      </w:pPr>
      <w:hyperlink w:anchor="_Toc174129170" w:history="1">
        <w:r w:rsidRPr="009B6A31">
          <w:rPr>
            <w:rStyle w:val="Hyperlink"/>
            <w:noProof/>
            <w:rtl/>
          </w:rPr>
          <w:t>3. إدارة المخاطر: يتعلق بالإجراءات والخطوات المتخذة للتعامل مع المخاطر المحتملة، بما في ذلك استراتيجيات تقليل المخاطر، وخطط الطوارئ لمواجهة الأزمات، وضمان استمرارية العمليات.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Toc174129170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rsidR="00A02203" w:rsidRDefault="00A02203">
      <w:pPr>
        <w:pStyle w:val="30"/>
        <w:tabs>
          <w:tab w:val="right" w:pos="8296"/>
        </w:tabs>
        <w:rPr>
          <w:rFonts w:asciiTheme="minorHAnsi" w:eastAsiaTheme="minorEastAsia" w:hAnsiTheme="minorHAnsi" w:cstheme="minorBidi"/>
          <w:smallCaps w:val="0"/>
          <w:noProof/>
          <w:kern w:val="0"/>
          <w:sz w:val="22"/>
          <w:szCs w:val="22"/>
          <w:rtl/>
          <w14:ligatures w14:val="none"/>
        </w:rPr>
      </w:pPr>
      <w:hyperlink w:anchor="_Toc174129171" w:history="1">
        <w:r w:rsidRPr="009B6A31">
          <w:rPr>
            <w:rStyle w:val="Hyperlink"/>
            <w:noProof/>
            <w:rtl/>
          </w:rPr>
          <w:t>4. التكنولوجيا والابتكار: تُعتبر التكنولوجيا والابتكار جزءًا أساسيًا في تعزيز استقرار المشاريع اللوجستية، حيث يمكن أن تسهم التقنيات الحديثة مثل نظم إدارة سلسلة التوريد والذكاء الاصطناعي في تقليل المخاطر وتحسين كفاءة العمليات.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Toc174129171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rsidR="00A02203" w:rsidRDefault="00A02203">
      <w:pPr>
        <w:pStyle w:val="30"/>
        <w:tabs>
          <w:tab w:val="right" w:pos="8296"/>
        </w:tabs>
        <w:rPr>
          <w:rFonts w:asciiTheme="minorHAnsi" w:eastAsiaTheme="minorEastAsia" w:hAnsiTheme="minorHAnsi" w:cstheme="minorBidi"/>
          <w:smallCaps w:val="0"/>
          <w:noProof/>
          <w:kern w:val="0"/>
          <w:sz w:val="22"/>
          <w:szCs w:val="22"/>
          <w:rtl/>
          <w14:ligatures w14:val="none"/>
        </w:rPr>
      </w:pPr>
      <w:hyperlink w:anchor="_Toc174129172" w:history="1">
        <w:r w:rsidRPr="009B6A31">
          <w:rPr>
            <w:rStyle w:val="Hyperlink"/>
            <w:noProof/>
            <w:rtl/>
          </w:rPr>
          <w:t>5. التعاون والشراكات: يعزز التعاون مع جميع الأطراف المعنية، مثل الموردين ومقدمي الخدمات اللوجستية والعملاء، مما يساعد في تقليل المخاطر وتعزيز استقرار المشروع.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Toc174129172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rsidR="00A02203" w:rsidRDefault="00A02203">
      <w:pPr>
        <w:pStyle w:val="30"/>
        <w:tabs>
          <w:tab w:val="right" w:pos="8296"/>
        </w:tabs>
        <w:rPr>
          <w:rFonts w:asciiTheme="minorHAnsi" w:eastAsiaTheme="minorEastAsia" w:hAnsiTheme="minorHAnsi" w:cstheme="minorBidi"/>
          <w:smallCaps w:val="0"/>
          <w:noProof/>
          <w:kern w:val="0"/>
          <w:sz w:val="22"/>
          <w:szCs w:val="22"/>
          <w:rtl/>
          <w14:ligatures w14:val="none"/>
        </w:rPr>
      </w:pPr>
      <w:hyperlink w:anchor="_Toc174129173" w:history="1">
        <w:r w:rsidRPr="009B6A31">
          <w:rPr>
            <w:rStyle w:val="Hyperlink"/>
            <w:noProof/>
            <w:rtl/>
          </w:rPr>
          <w:t>6. التدريب والتطوير: يُعد تأهيل وتطوير المهارات اللازمة للعاملين في قطاع اللوجستيات أمرًا حيويًا لفهم المخاطر المحتملة وكيفية التعامل معها بفعالية.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Toc174129173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rsidR="00A02203" w:rsidRDefault="00A02203">
      <w:pPr>
        <w:pStyle w:val="30"/>
        <w:tabs>
          <w:tab w:val="right" w:pos="8296"/>
        </w:tabs>
        <w:rPr>
          <w:rFonts w:asciiTheme="minorHAnsi" w:eastAsiaTheme="minorEastAsia" w:hAnsiTheme="minorHAnsi" w:cstheme="minorBidi"/>
          <w:smallCaps w:val="0"/>
          <w:noProof/>
          <w:kern w:val="0"/>
          <w:sz w:val="22"/>
          <w:szCs w:val="22"/>
          <w:rtl/>
          <w14:ligatures w14:val="none"/>
        </w:rPr>
      </w:pPr>
      <w:hyperlink w:anchor="_Toc174129174" w:history="1">
        <w:r w:rsidRPr="009B6A31">
          <w:rPr>
            <w:rStyle w:val="Hyperlink"/>
            <w:noProof/>
            <w:rtl/>
          </w:rPr>
          <w:t>(2-1) 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Toc174129174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rsidR="00A02203" w:rsidRDefault="00A02203">
      <w:pPr>
        <w:pStyle w:val="30"/>
        <w:tabs>
          <w:tab w:val="right" w:pos="8296"/>
        </w:tabs>
        <w:rPr>
          <w:rFonts w:asciiTheme="minorHAnsi" w:eastAsiaTheme="minorEastAsia" w:hAnsiTheme="minorHAnsi" w:cstheme="minorBidi"/>
          <w:smallCaps w:val="0"/>
          <w:noProof/>
          <w:kern w:val="0"/>
          <w:sz w:val="22"/>
          <w:szCs w:val="22"/>
          <w:rtl/>
          <w14:ligatures w14:val="none"/>
        </w:rPr>
      </w:pPr>
      <w:hyperlink w:anchor="_Toc174129175" w:history="1">
        <w:r w:rsidRPr="009B6A31">
          <w:rPr>
            <w:rStyle w:val="Hyperlink"/>
            <w:noProof/>
            <w:rtl/>
          </w:rPr>
          <w:t xml:space="preserve">(2-2) الإدارة اللوجستية </w:t>
        </w:r>
        <w:r w:rsidRPr="009B6A31">
          <w:rPr>
            <w:rStyle w:val="Hyperlink"/>
            <w:noProof/>
          </w:rPr>
          <w:t>logistics management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Toc174129175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rsidR="00A02203" w:rsidRDefault="00A02203">
      <w:pPr>
        <w:pStyle w:val="30"/>
        <w:tabs>
          <w:tab w:val="right" w:pos="8296"/>
        </w:tabs>
        <w:rPr>
          <w:rFonts w:asciiTheme="minorHAnsi" w:eastAsiaTheme="minorEastAsia" w:hAnsiTheme="minorHAnsi" w:cstheme="minorBidi"/>
          <w:smallCaps w:val="0"/>
          <w:noProof/>
          <w:kern w:val="0"/>
          <w:sz w:val="22"/>
          <w:szCs w:val="22"/>
          <w:rtl/>
          <w14:ligatures w14:val="none"/>
        </w:rPr>
      </w:pPr>
      <w:hyperlink w:anchor="_Toc174129176" w:history="1">
        <w:r w:rsidRPr="009B6A31">
          <w:rPr>
            <w:rStyle w:val="Hyperlink"/>
            <w:noProof/>
            <w:rtl/>
          </w:rPr>
          <w:t>تعريف اللوجستيات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Toc174129176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rsidR="00A02203" w:rsidRDefault="00A02203">
      <w:pPr>
        <w:pStyle w:val="30"/>
        <w:tabs>
          <w:tab w:val="right" w:pos="8296"/>
        </w:tabs>
        <w:rPr>
          <w:rFonts w:asciiTheme="minorHAnsi" w:eastAsiaTheme="minorEastAsia" w:hAnsiTheme="minorHAnsi" w:cstheme="minorBidi"/>
          <w:smallCaps w:val="0"/>
          <w:noProof/>
          <w:kern w:val="0"/>
          <w:sz w:val="22"/>
          <w:szCs w:val="22"/>
          <w14:ligatures w14:val="none"/>
        </w:rPr>
      </w:pPr>
      <w:hyperlink w:anchor="_Toc174129177" w:history="1">
        <w:r w:rsidRPr="009B6A31">
          <w:rPr>
            <w:rStyle w:val="Hyperlink"/>
            <w:rFonts w:ascii="Symbol" w:hAnsi="Symbol"/>
            <w:noProof/>
          </w:rPr>
          <w:t></w:t>
        </w:r>
        <w:r>
          <w:rPr>
            <w:rFonts w:asciiTheme="minorHAnsi" w:eastAsiaTheme="minorEastAsia" w:hAnsiTheme="minorHAnsi" w:cstheme="minorBidi"/>
            <w:smallCaps w:val="0"/>
            <w:noProof/>
            <w:kern w:val="0"/>
            <w:sz w:val="22"/>
            <w:szCs w:val="22"/>
            <w14:ligatures w14:val="none"/>
          </w:rPr>
          <w:tab/>
        </w:r>
        <w:r w:rsidRPr="009B6A31">
          <w:rPr>
            <w:rStyle w:val="Hyperlink"/>
            <w:noProof/>
            <w:rtl/>
          </w:rPr>
          <w:t xml:space="preserve">النقل : يشير إلى حركة السلع والمنتجات المنقولة بفاعلية لتعزيز القيمة المضافة في الأنشطة اللوجستية، مما يلعب دورًا هامًا في تحويل الموارد إلى منتجات مفيدة للمستهلك النهائي. </w:t>
        </w:r>
        <w:r w:rsidRPr="009B6A31">
          <w:rPr>
            <w:rStyle w:val="Hyperlink"/>
            <w:noProof/>
          </w:rPr>
          <w:t>Thomas and Griffin 2005)</w:t>
        </w:r>
        <w:r w:rsidRPr="009B6A31">
          <w:rPr>
            <w:rStyle w:val="Hyperlink"/>
            <w:noProof/>
            <w:rtl/>
          </w:rPr>
          <w:t>)</w:t>
        </w:r>
        <w:r>
          <w:rPr>
            <w:noProof/>
            <w:webHidden/>
          </w:rPr>
          <w:tab/>
        </w:r>
        <w:r>
          <w:rPr>
            <w:rStyle w:val="Hyperlink"/>
            <w:noProof/>
            <w:rtl/>
          </w:rPr>
          <w:fldChar w:fldCharType="begin"/>
        </w:r>
        <w:r>
          <w:rPr>
            <w:noProof/>
            <w:webHidden/>
          </w:rPr>
          <w:instrText xml:space="preserve"> PAGEREF _Toc174129177 \h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rsidR="00A02203" w:rsidRDefault="00A02203">
      <w:pPr>
        <w:pStyle w:val="30"/>
        <w:tabs>
          <w:tab w:val="right" w:pos="8296"/>
        </w:tabs>
        <w:rPr>
          <w:rFonts w:asciiTheme="minorHAnsi" w:eastAsiaTheme="minorEastAsia" w:hAnsiTheme="minorHAnsi" w:cstheme="minorBidi"/>
          <w:smallCaps w:val="0"/>
          <w:noProof/>
          <w:kern w:val="0"/>
          <w:sz w:val="22"/>
          <w:szCs w:val="22"/>
          <w14:ligatures w14:val="none"/>
        </w:rPr>
      </w:pPr>
      <w:hyperlink w:anchor="_Toc174129178" w:history="1">
        <w:r w:rsidRPr="009B6A31">
          <w:rPr>
            <w:rStyle w:val="Hyperlink"/>
            <w:rFonts w:ascii="Symbol" w:hAnsi="Symbol"/>
            <w:noProof/>
          </w:rPr>
          <w:t></w:t>
        </w:r>
        <w:r>
          <w:rPr>
            <w:rFonts w:asciiTheme="minorHAnsi" w:eastAsiaTheme="minorEastAsia" w:hAnsiTheme="minorHAnsi" w:cstheme="minorBidi"/>
            <w:smallCaps w:val="0"/>
            <w:noProof/>
            <w:kern w:val="0"/>
            <w:sz w:val="22"/>
            <w:szCs w:val="22"/>
            <w14:ligatures w14:val="none"/>
          </w:rPr>
          <w:tab/>
        </w:r>
        <w:r w:rsidRPr="009B6A31">
          <w:rPr>
            <w:rStyle w:val="Hyperlink"/>
            <w:noProof/>
            <w:rtl/>
          </w:rPr>
          <w:t xml:space="preserve">التخزين: يعني الاحتفاظ بالأشياء حتى الحاجة إليها، أو بعبارة أخرى، هو عملية الاحتفاظ بالموجودات لفترة زمنية معينة مع المحافظة عليها في حالة جيدة أو تعرضها لظروف طبيعية تؤدي إلى تغييرات مطلوبة. كما يتطلب توفير هذه الموجودات حسب الحاجة في المرحلة المحددة. </w:t>
        </w:r>
        <w:r w:rsidRPr="009B6A31">
          <w:rPr>
            <w:rStyle w:val="Hyperlink"/>
            <w:noProof/>
            <w:rtl/>
            <w:lang w:bidi="ar-SY"/>
          </w:rPr>
          <w:t>(</w:t>
        </w:r>
        <w:r w:rsidRPr="009B6A31">
          <w:rPr>
            <w:rStyle w:val="Hyperlink"/>
            <w:noProof/>
          </w:rPr>
          <w:t>. (Lowe, , D 2002</w:t>
        </w:r>
        <w:r>
          <w:rPr>
            <w:noProof/>
            <w:webHidden/>
          </w:rPr>
          <w:tab/>
        </w:r>
        <w:r>
          <w:rPr>
            <w:rStyle w:val="Hyperlink"/>
            <w:noProof/>
            <w:rtl/>
          </w:rPr>
          <w:fldChar w:fldCharType="begin"/>
        </w:r>
        <w:r>
          <w:rPr>
            <w:noProof/>
            <w:webHidden/>
          </w:rPr>
          <w:instrText xml:space="preserve"> PAGEREF _Toc174129178 \h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rsidR="00A02203" w:rsidRDefault="00A02203">
      <w:pPr>
        <w:pStyle w:val="30"/>
        <w:tabs>
          <w:tab w:val="right" w:pos="8296"/>
        </w:tabs>
        <w:rPr>
          <w:rFonts w:asciiTheme="minorHAnsi" w:eastAsiaTheme="minorEastAsia" w:hAnsiTheme="minorHAnsi" w:cstheme="minorBidi"/>
          <w:smallCaps w:val="0"/>
          <w:noProof/>
          <w:kern w:val="0"/>
          <w:sz w:val="22"/>
          <w:szCs w:val="22"/>
          <w14:ligatures w14:val="none"/>
        </w:rPr>
      </w:pPr>
      <w:hyperlink w:anchor="_Toc174129179" w:history="1">
        <w:r w:rsidRPr="009B6A31">
          <w:rPr>
            <w:rStyle w:val="Hyperlink"/>
            <w:rFonts w:ascii="Symbol" w:hAnsi="Symbol"/>
            <w:noProof/>
          </w:rPr>
          <w:t></w:t>
        </w:r>
        <w:r>
          <w:rPr>
            <w:rFonts w:asciiTheme="minorHAnsi" w:eastAsiaTheme="minorEastAsia" w:hAnsiTheme="minorHAnsi" w:cstheme="minorBidi"/>
            <w:smallCaps w:val="0"/>
            <w:noProof/>
            <w:kern w:val="0"/>
            <w:sz w:val="22"/>
            <w:szCs w:val="22"/>
            <w14:ligatures w14:val="none"/>
          </w:rPr>
          <w:tab/>
        </w:r>
        <w:r w:rsidRPr="009B6A31">
          <w:rPr>
            <w:rStyle w:val="Hyperlink"/>
            <w:noProof/>
            <w:rtl/>
          </w:rPr>
          <w:t xml:space="preserve">التوريد: هو العملية التي يتم من خلالها الحصول على السلع والخدمات، ويعرف أيضًا بأنه النشاط المسؤول عن توفير المواد المطابقة للمواصفات في المكان الصحيح، وفي الوقت المناسب، وبالكمية المناسبة والسعر المناسب. </w:t>
        </w:r>
        <w:r w:rsidRPr="009B6A31">
          <w:rPr>
            <w:rStyle w:val="Hyperlink"/>
            <w:noProof/>
          </w:rPr>
          <w:t>( Lowe, D, 2002 )</w:t>
        </w:r>
        <w:r>
          <w:rPr>
            <w:noProof/>
            <w:webHidden/>
          </w:rPr>
          <w:tab/>
        </w:r>
        <w:r>
          <w:rPr>
            <w:rStyle w:val="Hyperlink"/>
            <w:noProof/>
            <w:rtl/>
          </w:rPr>
          <w:fldChar w:fldCharType="begin"/>
        </w:r>
        <w:r>
          <w:rPr>
            <w:noProof/>
            <w:webHidden/>
          </w:rPr>
          <w:instrText xml:space="preserve"> PAGEREF _Toc174129179 \h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rsidR="00A02203" w:rsidRDefault="00A02203">
      <w:pPr>
        <w:pStyle w:val="30"/>
        <w:tabs>
          <w:tab w:val="right" w:pos="8296"/>
        </w:tabs>
        <w:rPr>
          <w:rFonts w:asciiTheme="minorHAnsi" w:eastAsiaTheme="minorEastAsia" w:hAnsiTheme="minorHAnsi" w:cstheme="minorBidi"/>
          <w:smallCaps w:val="0"/>
          <w:noProof/>
          <w:kern w:val="0"/>
          <w:sz w:val="22"/>
          <w:szCs w:val="22"/>
          <w14:ligatures w14:val="none"/>
        </w:rPr>
      </w:pPr>
      <w:hyperlink w:anchor="_Toc174129180" w:history="1">
        <w:r w:rsidRPr="009B6A31">
          <w:rPr>
            <w:rStyle w:val="Hyperlink"/>
            <w:rFonts w:ascii="Symbol" w:hAnsi="Symbol"/>
            <w:noProof/>
            <w:lang w:bidi="ar-SY"/>
          </w:rPr>
          <w:t></w:t>
        </w:r>
        <w:r>
          <w:rPr>
            <w:rFonts w:asciiTheme="minorHAnsi" w:eastAsiaTheme="minorEastAsia" w:hAnsiTheme="minorHAnsi" w:cstheme="minorBidi"/>
            <w:smallCaps w:val="0"/>
            <w:noProof/>
            <w:kern w:val="0"/>
            <w:sz w:val="22"/>
            <w:szCs w:val="22"/>
            <w14:ligatures w14:val="none"/>
          </w:rPr>
          <w:tab/>
        </w:r>
        <w:r w:rsidRPr="009B6A31">
          <w:rPr>
            <w:rStyle w:val="Hyperlink"/>
            <w:noProof/>
            <w:rtl/>
          </w:rPr>
          <w:t>رضا الزبائن: هو مقياس لمدى قدرة المنتجات والخدمات التي تقدمها الشركة على تحقيق أو تجاوز توقعات الزبون. ويعتبر مؤشرًا رئيسيًا للأداء داخل قطاع الأعمال.</w:t>
        </w:r>
        <w:r w:rsidRPr="009B6A31">
          <w:rPr>
            <w:rStyle w:val="Hyperlink"/>
            <w:noProof/>
          </w:rPr>
          <w:t xml:space="preserve"> (Gunasekaran et al , 2001)</w:t>
        </w:r>
        <w:r>
          <w:rPr>
            <w:noProof/>
            <w:webHidden/>
          </w:rPr>
          <w:tab/>
        </w:r>
        <w:r>
          <w:rPr>
            <w:rStyle w:val="Hyperlink"/>
            <w:noProof/>
            <w:rtl/>
          </w:rPr>
          <w:fldChar w:fldCharType="begin"/>
        </w:r>
        <w:r>
          <w:rPr>
            <w:noProof/>
            <w:webHidden/>
          </w:rPr>
          <w:instrText xml:space="preserve"> PAGEREF _Toc174129180 \h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rsidR="00A02203" w:rsidRDefault="00A02203">
      <w:pPr>
        <w:pStyle w:val="30"/>
        <w:tabs>
          <w:tab w:val="right" w:pos="8296"/>
        </w:tabs>
        <w:rPr>
          <w:rFonts w:asciiTheme="minorHAnsi" w:eastAsiaTheme="minorEastAsia" w:hAnsiTheme="minorHAnsi" w:cstheme="minorBidi"/>
          <w:smallCaps w:val="0"/>
          <w:noProof/>
          <w:kern w:val="0"/>
          <w:sz w:val="22"/>
          <w:szCs w:val="22"/>
          <w:rtl/>
          <w14:ligatures w14:val="none"/>
        </w:rPr>
      </w:pPr>
      <w:hyperlink w:anchor="_Toc174129181" w:history="1">
        <w:r w:rsidRPr="009B6A31">
          <w:rPr>
            <w:rStyle w:val="Hyperlink"/>
            <w:noProof/>
            <w:rtl/>
          </w:rPr>
          <w:t>دور إدارة المخاطر في المشاريع اللوجستية: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Toc174129181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rsidR="00A02203" w:rsidRDefault="00A02203">
      <w:pPr>
        <w:pStyle w:val="30"/>
        <w:tabs>
          <w:tab w:val="right" w:pos="8296"/>
        </w:tabs>
        <w:rPr>
          <w:rFonts w:asciiTheme="minorHAnsi" w:eastAsiaTheme="minorEastAsia" w:hAnsiTheme="minorHAnsi" w:cstheme="minorBidi"/>
          <w:smallCaps w:val="0"/>
          <w:noProof/>
          <w:kern w:val="0"/>
          <w:sz w:val="22"/>
          <w:szCs w:val="22"/>
          <w:rtl/>
          <w14:ligatures w14:val="none"/>
        </w:rPr>
      </w:pPr>
      <w:hyperlink w:anchor="_Toc174129182" w:history="1">
        <w:r w:rsidRPr="009B6A31">
          <w:rPr>
            <w:rStyle w:val="Hyperlink"/>
            <w:noProof/>
            <w:rtl/>
          </w:rPr>
          <w:t>اهم مشاكل مخاطر سلسلة التوريدات: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Toc174129182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rsidR="00A02203" w:rsidRDefault="00A02203">
      <w:pPr>
        <w:pStyle w:val="30"/>
        <w:tabs>
          <w:tab w:val="right" w:pos="8296"/>
        </w:tabs>
        <w:rPr>
          <w:rFonts w:asciiTheme="minorHAnsi" w:eastAsiaTheme="minorEastAsia" w:hAnsiTheme="minorHAnsi" w:cstheme="minorBidi"/>
          <w:smallCaps w:val="0"/>
          <w:noProof/>
          <w:kern w:val="0"/>
          <w:sz w:val="22"/>
          <w:szCs w:val="22"/>
          <w:rtl/>
          <w14:ligatures w14:val="none"/>
        </w:rPr>
      </w:pPr>
      <w:hyperlink w:anchor="_Toc174129183" w:history="1">
        <w:r w:rsidRPr="009B6A31">
          <w:rPr>
            <w:rStyle w:val="Hyperlink"/>
            <w:noProof/>
            <w:rtl/>
          </w:rPr>
          <w:t>دور رؤية</w:t>
        </w:r>
        <w:r w:rsidRPr="009B6A31">
          <w:rPr>
            <w:rStyle w:val="Hyperlink"/>
            <w:noProof/>
            <w:rtl/>
            <w:lang w:bidi="ar-SY"/>
          </w:rPr>
          <w:t xml:space="preserve"> </w:t>
        </w:r>
        <w:r w:rsidRPr="009B6A31">
          <w:rPr>
            <w:rStyle w:val="Hyperlink"/>
            <w:noProof/>
            <w:rtl/>
          </w:rPr>
          <w:t>2030 في تطوير القطاع اللوجستي: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Toc174129183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rsidR="00A02203" w:rsidRDefault="00A02203">
      <w:pPr>
        <w:pStyle w:val="30"/>
        <w:tabs>
          <w:tab w:val="right" w:pos="8296"/>
        </w:tabs>
        <w:rPr>
          <w:rFonts w:asciiTheme="minorHAnsi" w:eastAsiaTheme="minorEastAsia" w:hAnsiTheme="minorHAnsi" w:cstheme="minorBidi"/>
          <w:smallCaps w:val="0"/>
          <w:noProof/>
          <w:kern w:val="0"/>
          <w:sz w:val="22"/>
          <w:szCs w:val="22"/>
          <w:rtl/>
          <w14:ligatures w14:val="none"/>
        </w:rPr>
      </w:pPr>
      <w:hyperlink w:anchor="_Toc174129184" w:history="1">
        <w:r w:rsidRPr="009B6A31">
          <w:rPr>
            <w:rStyle w:val="Hyperlink"/>
            <w:noProof/>
            <w:rtl/>
          </w:rPr>
          <w:t>المؤثرات على المشاريع اللوجستية في المملكة العربية اللوجستية: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Toc174129184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rsidR="00A02203" w:rsidRDefault="00A02203">
      <w:pPr>
        <w:pStyle w:val="30"/>
        <w:tabs>
          <w:tab w:val="right" w:pos="8296"/>
        </w:tabs>
        <w:rPr>
          <w:rFonts w:asciiTheme="minorHAnsi" w:eastAsiaTheme="minorEastAsia" w:hAnsiTheme="minorHAnsi" w:cstheme="minorBidi"/>
          <w:smallCaps w:val="0"/>
          <w:noProof/>
          <w:kern w:val="0"/>
          <w:sz w:val="22"/>
          <w:szCs w:val="22"/>
          <w:rtl/>
          <w14:ligatures w14:val="none"/>
        </w:rPr>
      </w:pPr>
      <w:hyperlink w:anchor="_Toc174129185" w:history="1">
        <w:r w:rsidRPr="009B6A31">
          <w:rPr>
            <w:rStyle w:val="Hyperlink"/>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Toc174129185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rsidR="00A02203" w:rsidRDefault="00A02203" w:rsidP="00A02203">
      <w:pPr>
        <w:tabs>
          <w:tab w:val="left" w:pos="3516"/>
          <w:tab w:val="center" w:pos="4416"/>
        </w:tabs>
        <w:rPr>
          <w:rFonts w:hint="cs"/>
          <w:b/>
          <w:bCs/>
          <w:sz w:val="32"/>
          <w:szCs w:val="32"/>
          <w:u w:val="single"/>
          <w:rtl/>
        </w:rPr>
      </w:pPr>
      <w:r>
        <w:rPr>
          <w:rtl/>
          <w:lang w:bidi="ar-EG"/>
        </w:rPr>
        <w:fldChar w:fldCharType="end"/>
      </w:r>
    </w:p>
    <w:p w:rsidR="00A02203" w:rsidRDefault="00A02203" w:rsidP="00A02203">
      <w:pPr>
        <w:tabs>
          <w:tab w:val="left" w:pos="3516"/>
          <w:tab w:val="center" w:pos="4416"/>
        </w:tabs>
        <w:jc w:val="center"/>
        <w:rPr>
          <w:rFonts w:hint="cs"/>
          <w:b/>
          <w:bCs/>
          <w:sz w:val="32"/>
          <w:szCs w:val="32"/>
          <w:u w:val="single"/>
          <w:rtl/>
        </w:rPr>
      </w:pPr>
      <w:r>
        <w:rPr>
          <w:rFonts w:hint="cs"/>
          <w:b/>
          <w:bCs/>
          <w:sz w:val="32"/>
          <w:szCs w:val="32"/>
          <w:u w:val="single"/>
          <w:rtl/>
        </w:rPr>
        <w:lastRenderedPageBreak/>
        <w:t>الشكر و التقدير</w:t>
      </w:r>
    </w:p>
    <w:p w:rsidR="00A02203" w:rsidRPr="009E0A05" w:rsidRDefault="00A02203" w:rsidP="00A02203">
      <w:pPr>
        <w:spacing w:line="240" w:lineRule="auto"/>
        <w:jc w:val="center"/>
        <w:rPr>
          <w:sz w:val="32"/>
          <w:szCs w:val="32"/>
          <w:rtl/>
          <w:lang w:bidi="ar-EG"/>
        </w:rPr>
      </w:pPr>
      <w:r w:rsidRPr="009E0A05">
        <w:rPr>
          <w:sz w:val="32"/>
          <w:szCs w:val="32"/>
          <w:rtl/>
        </w:rPr>
        <w:t>أتقدم بالشكر إلى كل من</w:t>
      </w:r>
      <w:r w:rsidRPr="009E0A05">
        <w:rPr>
          <w:rFonts w:hint="cs"/>
          <w:sz w:val="32"/>
          <w:szCs w:val="32"/>
          <w:rtl/>
        </w:rPr>
        <w:t xml:space="preserve"> </w:t>
      </w:r>
      <w:r w:rsidRPr="009E0A05">
        <w:rPr>
          <w:sz w:val="32"/>
          <w:szCs w:val="32"/>
          <w:rtl/>
        </w:rPr>
        <w:t xml:space="preserve">كانت </w:t>
      </w:r>
      <w:bookmarkStart w:id="0" w:name="_GoBack"/>
      <w:r w:rsidRPr="009E0A05">
        <w:rPr>
          <w:sz w:val="32"/>
          <w:szCs w:val="32"/>
          <w:rtl/>
        </w:rPr>
        <w:t>له فيها مساهمة ولو بسيطة</w:t>
      </w:r>
      <w:r w:rsidRPr="009E0A05">
        <w:rPr>
          <w:rFonts w:hint="cs"/>
          <w:sz w:val="32"/>
          <w:szCs w:val="32"/>
          <w:rtl/>
        </w:rPr>
        <w:t xml:space="preserve"> في كتابة هذه الرسالة</w:t>
      </w:r>
      <w:r w:rsidRPr="009E0A05">
        <w:rPr>
          <w:sz w:val="32"/>
          <w:szCs w:val="32"/>
          <w:rtl/>
        </w:rPr>
        <w:t>؛</w:t>
      </w:r>
      <w:r w:rsidRPr="009E0A05">
        <w:rPr>
          <w:rFonts w:hint="cs"/>
          <w:sz w:val="32"/>
          <w:szCs w:val="32"/>
          <w:rtl/>
        </w:rPr>
        <w:t xml:space="preserve"> </w:t>
      </w:r>
      <w:r w:rsidRPr="009E0A05">
        <w:rPr>
          <w:sz w:val="32"/>
          <w:szCs w:val="32"/>
          <w:rtl/>
        </w:rPr>
        <w:t>وأخص بالشكر</w:t>
      </w:r>
      <w:r w:rsidRPr="009E0A05">
        <w:rPr>
          <w:rFonts w:hint="cs"/>
          <w:sz w:val="32"/>
          <w:szCs w:val="32"/>
          <w:rtl/>
        </w:rPr>
        <w:t xml:space="preserve"> الدكتور</w:t>
      </w:r>
      <w:r w:rsidRPr="009E0A05">
        <w:rPr>
          <w:rFonts w:hint="cs"/>
          <w:sz w:val="32"/>
          <w:szCs w:val="32"/>
          <w:rtl/>
          <w:lang w:bidi="ar-EG"/>
        </w:rPr>
        <w:t xml:space="preserve"> عبدالحميد حسن الفيصل </w:t>
      </w:r>
      <w:r w:rsidRPr="009E0A05">
        <w:rPr>
          <w:rFonts w:hint="cs"/>
          <w:sz w:val="32"/>
          <w:szCs w:val="32"/>
          <w:rtl/>
        </w:rPr>
        <w:t xml:space="preserve">و الدكتور </w:t>
      </w:r>
      <w:r w:rsidRPr="009E0A05">
        <w:rPr>
          <w:rFonts w:hint="cs"/>
          <w:sz w:val="32"/>
          <w:szCs w:val="32"/>
          <w:rtl/>
          <w:lang w:bidi="ar-EG"/>
        </w:rPr>
        <w:t xml:space="preserve">فايز جواد  </w:t>
      </w:r>
      <w:r w:rsidRPr="009E0A05">
        <w:rPr>
          <w:sz w:val="32"/>
          <w:szCs w:val="32"/>
          <w:rtl/>
        </w:rPr>
        <w:t>المشرف</w:t>
      </w:r>
      <w:r>
        <w:rPr>
          <w:rFonts w:hint="cs"/>
          <w:sz w:val="32"/>
          <w:szCs w:val="32"/>
          <w:rtl/>
        </w:rPr>
        <w:t>ان</w:t>
      </w:r>
      <w:r w:rsidRPr="009E0A05">
        <w:rPr>
          <w:rFonts w:hint="cs"/>
          <w:sz w:val="32"/>
          <w:szCs w:val="32"/>
          <w:rtl/>
        </w:rPr>
        <w:t xml:space="preserve"> </w:t>
      </w:r>
      <w:r w:rsidRPr="009E0A05">
        <w:rPr>
          <w:sz w:val="32"/>
          <w:szCs w:val="32"/>
          <w:rtl/>
        </w:rPr>
        <w:t>على هذه الرسالة والذي</w:t>
      </w:r>
      <w:r>
        <w:rPr>
          <w:rFonts w:hint="cs"/>
          <w:sz w:val="32"/>
          <w:szCs w:val="32"/>
          <w:rtl/>
        </w:rPr>
        <w:t>ن</w:t>
      </w:r>
      <w:r w:rsidRPr="009E0A05">
        <w:rPr>
          <w:sz w:val="32"/>
          <w:szCs w:val="32"/>
          <w:rtl/>
        </w:rPr>
        <w:t xml:space="preserve"> كان له</w:t>
      </w:r>
      <w:r>
        <w:rPr>
          <w:rFonts w:hint="cs"/>
          <w:sz w:val="32"/>
          <w:szCs w:val="32"/>
          <w:rtl/>
        </w:rPr>
        <w:t>ما</w:t>
      </w:r>
      <w:r w:rsidRPr="009E0A05">
        <w:rPr>
          <w:sz w:val="32"/>
          <w:szCs w:val="32"/>
          <w:rtl/>
        </w:rPr>
        <w:t xml:space="preserve"> الفضل </w:t>
      </w:r>
      <w:bookmarkEnd w:id="0"/>
      <w:r w:rsidRPr="009E0A05">
        <w:rPr>
          <w:sz w:val="32"/>
          <w:szCs w:val="32"/>
          <w:rtl/>
        </w:rPr>
        <w:t>بعد الله عز وجل في إنارة طريق البحث لي من</w:t>
      </w:r>
      <w:r w:rsidRPr="009E0A05">
        <w:rPr>
          <w:rFonts w:hint="cs"/>
          <w:sz w:val="32"/>
          <w:szCs w:val="32"/>
          <w:rtl/>
        </w:rPr>
        <w:t xml:space="preserve">  </w:t>
      </w:r>
      <w:r w:rsidRPr="009E0A05">
        <w:rPr>
          <w:sz w:val="32"/>
          <w:szCs w:val="32"/>
          <w:rtl/>
        </w:rPr>
        <w:t>خلال توجيهاته</w:t>
      </w:r>
      <w:r>
        <w:rPr>
          <w:rFonts w:hint="cs"/>
          <w:sz w:val="32"/>
          <w:szCs w:val="32"/>
          <w:rtl/>
        </w:rPr>
        <w:t>ما</w:t>
      </w:r>
      <w:r w:rsidRPr="009E0A05">
        <w:rPr>
          <w:sz w:val="32"/>
          <w:szCs w:val="32"/>
          <w:rtl/>
        </w:rPr>
        <w:t xml:space="preserve"> وإرشاداته</w:t>
      </w:r>
      <w:r>
        <w:rPr>
          <w:rFonts w:hint="cs"/>
          <w:sz w:val="32"/>
          <w:szCs w:val="32"/>
          <w:rtl/>
        </w:rPr>
        <w:t>ما</w:t>
      </w:r>
      <w:r w:rsidRPr="009E0A05">
        <w:rPr>
          <w:sz w:val="32"/>
          <w:szCs w:val="32"/>
          <w:rtl/>
        </w:rPr>
        <w:t xml:space="preserve"> جعلها الله في ميزان أعماله</w:t>
      </w:r>
      <w:r>
        <w:rPr>
          <w:rFonts w:hint="cs"/>
          <w:sz w:val="32"/>
          <w:szCs w:val="32"/>
          <w:rtl/>
        </w:rPr>
        <w:t>ما</w:t>
      </w:r>
      <w:r w:rsidRPr="009E0A05">
        <w:rPr>
          <w:sz w:val="32"/>
          <w:szCs w:val="32"/>
          <w:rtl/>
        </w:rPr>
        <w:t xml:space="preserve"> .</w:t>
      </w:r>
    </w:p>
    <w:p w:rsidR="00A02203" w:rsidRPr="009E0A05" w:rsidRDefault="00A02203" w:rsidP="00A02203">
      <w:pPr>
        <w:jc w:val="center"/>
        <w:rPr>
          <w:sz w:val="32"/>
          <w:szCs w:val="32"/>
          <w:rtl/>
        </w:rPr>
      </w:pPr>
    </w:p>
    <w:p w:rsidR="00A02203" w:rsidRPr="009E0A05" w:rsidRDefault="00A02203" w:rsidP="00A02203">
      <w:pPr>
        <w:jc w:val="center"/>
        <w:rPr>
          <w:rFonts w:hint="cs"/>
          <w:rtl/>
        </w:rPr>
      </w:pPr>
      <w:r w:rsidRPr="009E0A05">
        <w:rPr>
          <w:sz w:val="32"/>
          <w:szCs w:val="32"/>
          <w:rtl/>
        </w:rPr>
        <w:t>كما أتق</w:t>
      </w:r>
      <w:r>
        <w:rPr>
          <w:sz w:val="32"/>
          <w:szCs w:val="32"/>
          <w:rtl/>
        </w:rPr>
        <w:t>دم بالشكر إلى جميع معلمي و</w:t>
      </w:r>
      <w:r>
        <w:rPr>
          <w:rFonts w:hint="cs"/>
          <w:sz w:val="32"/>
          <w:szCs w:val="32"/>
          <w:rtl/>
        </w:rPr>
        <w:t>أستاذة كلية الإدارة في جامعة ميدأشن في المملكة العربية السعودية</w:t>
      </w:r>
      <w:r w:rsidRPr="009E0A05">
        <w:rPr>
          <w:sz w:val="32"/>
          <w:szCs w:val="32"/>
          <w:rtl/>
        </w:rPr>
        <w:t xml:space="preserve"> الذين بدورهم سهلوا لي مهمة انجاز و تطبيق </w:t>
      </w:r>
      <w:r>
        <w:rPr>
          <w:sz w:val="32"/>
          <w:szCs w:val="32"/>
          <w:rtl/>
        </w:rPr>
        <w:t>هذه الرسالة من خلال زياراتي لهم</w:t>
      </w:r>
      <w:r>
        <w:rPr>
          <w:rFonts w:hint="cs"/>
          <w:sz w:val="32"/>
          <w:szCs w:val="32"/>
          <w:rtl/>
        </w:rPr>
        <w:t>.</w:t>
      </w:r>
    </w:p>
    <w:p w:rsidR="00A02203" w:rsidRDefault="00A02203" w:rsidP="00A02203">
      <w:pPr>
        <w:jc w:val="center"/>
        <w:rPr>
          <w:rFonts w:hint="cs"/>
          <w:b/>
          <w:bCs/>
          <w:sz w:val="32"/>
          <w:szCs w:val="32"/>
          <w:u w:val="single"/>
          <w:rtl/>
        </w:rPr>
      </w:pPr>
    </w:p>
    <w:p w:rsidR="00A02203" w:rsidRDefault="00A02203" w:rsidP="00A02203">
      <w:pPr>
        <w:jc w:val="center"/>
        <w:rPr>
          <w:rFonts w:hint="cs"/>
          <w:b/>
          <w:bCs/>
          <w:sz w:val="32"/>
          <w:szCs w:val="32"/>
          <w:u w:val="single"/>
          <w:rtl/>
        </w:rPr>
      </w:pPr>
    </w:p>
    <w:p w:rsidR="00A02203" w:rsidRDefault="00A02203" w:rsidP="00A02203">
      <w:pPr>
        <w:jc w:val="center"/>
        <w:rPr>
          <w:rFonts w:hint="cs"/>
          <w:b/>
          <w:bCs/>
          <w:sz w:val="32"/>
          <w:szCs w:val="32"/>
          <w:u w:val="single"/>
          <w:rtl/>
        </w:rPr>
      </w:pPr>
    </w:p>
    <w:p w:rsidR="00A02203" w:rsidRDefault="00A02203" w:rsidP="00A02203">
      <w:pPr>
        <w:jc w:val="center"/>
        <w:rPr>
          <w:rFonts w:hint="cs"/>
          <w:b/>
          <w:bCs/>
          <w:sz w:val="32"/>
          <w:szCs w:val="32"/>
          <w:u w:val="single"/>
          <w:rtl/>
        </w:rPr>
      </w:pPr>
    </w:p>
    <w:p w:rsidR="00A02203" w:rsidRDefault="00A02203" w:rsidP="00A02203">
      <w:pPr>
        <w:jc w:val="center"/>
        <w:rPr>
          <w:rFonts w:hint="cs"/>
          <w:b/>
          <w:bCs/>
          <w:sz w:val="32"/>
          <w:szCs w:val="32"/>
          <w:u w:val="single"/>
          <w:rtl/>
        </w:rPr>
      </w:pPr>
    </w:p>
    <w:p w:rsidR="00A02203" w:rsidRDefault="00A02203" w:rsidP="00A02203">
      <w:pPr>
        <w:jc w:val="center"/>
        <w:rPr>
          <w:rFonts w:hint="cs"/>
          <w:b/>
          <w:bCs/>
          <w:sz w:val="32"/>
          <w:szCs w:val="32"/>
          <w:u w:val="single"/>
          <w:rtl/>
        </w:rPr>
      </w:pPr>
    </w:p>
    <w:p w:rsidR="00A02203" w:rsidRDefault="00A02203" w:rsidP="00A02203">
      <w:pPr>
        <w:jc w:val="center"/>
        <w:rPr>
          <w:rFonts w:hint="cs"/>
          <w:b/>
          <w:bCs/>
          <w:sz w:val="32"/>
          <w:szCs w:val="32"/>
          <w:u w:val="single"/>
          <w:rtl/>
        </w:rPr>
      </w:pPr>
    </w:p>
    <w:p w:rsidR="00A02203" w:rsidRDefault="00A02203" w:rsidP="00A02203">
      <w:pPr>
        <w:jc w:val="center"/>
        <w:rPr>
          <w:rFonts w:hint="cs"/>
          <w:b/>
          <w:bCs/>
          <w:sz w:val="32"/>
          <w:szCs w:val="32"/>
          <w:u w:val="single"/>
          <w:rtl/>
        </w:rPr>
      </w:pPr>
    </w:p>
    <w:p w:rsidR="00A02203" w:rsidRDefault="00A02203" w:rsidP="00A02203">
      <w:pPr>
        <w:jc w:val="center"/>
        <w:rPr>
          <w:rFonts w:hint="cs"/>
          <w:b/>
          <w:bCs/>
          <w:sz w:val="32"/>
          <w:szCs w:val="32"/>
          <w:u w:val="single"/>
          <w:rtl/>
        </w:rPr>
      </w:pPr>
    </w:p>
    <w:p w:rsidR="00A02203" w:rsidRDefault="00A02203" w:rsidP="00A02203">
      <w:pPr>
        <w:jc w:val="center"/>
        <w:rPr>
          <w:rFonts w:hint="cs"/>
          <w:b/>
          <w:bCs/>
          <w:sz w:val="32"/>
          <w:szCs w:val="32"/>
          <w:u w:val="single"/>
          <w:rtl/>
        </w:rPr>
      </w:pPr>
    </w:p>
    <w:p w:rsidR="00A02203" w:rsidRPr="00D7489A" w:rsidRDefault="00A02203" w:rsidP="00A02203">
      <w:pPr>
        <w:spacing w:line="240" w:lineRule="auto"/>
        <w:rPr>
          <w:sz w:val="24"/>
          <w:szCs w:val="24"/>
          <w:u w:val="single"/>
          <w:rtl/>
          <w:lang w:bidi="ar-EG"/>
        </w:rPr>
      </w:pPr>
    </w:p>
    <w:p w:rsidR="00A02203" w:rsidRPr="009E27BC" w:rsidRDefault="00A02203" w:rsidP="00A02203">
      <w:pPr>
        <w:pStyle w:val="2"/>
        <w:spacing w:line="240" w:lineRule="auto"/>
        <w:jc w:val="center"/>
        <w:rPr>
          <w:u w:val="single"/>
          <w:rtl/>
        </w:rPr>
      </w:pPr>
      <w:bookmarkStart w:id="1" w:name="_Toc174129153"/>
      <w:r w:rsidRPr="009E27BC">
        <w:rPr>
          <w:rFonts w:hint="cs"/>
          <w:u w:val="single"/>
        </w:rPr>
        <w:lastRenderedPageBreak/>
        <w:t>Abstract</w:t>
      </w:r>
      <w:bookmarkEnd w:id="1"/>
    </w:p>
    <w:p w:rsidR="00A02203" w:rsidRDefault="00A02203" w:rsidP="00A02203">
      <w:pPr>
        <w:bidi w:val="0"/>
        <w:spacing w:line="240" w:lineRule="auto"/>
        <w:ind w:firstLine="720"/>
        <w:rPr>
          <w:sz w:val="24"/>
          <w:szCs w:val="24"/>
        </w:rPr>
      </w:pPr>
      <w:r w:rsidRPr="00026F90">
        <w:rPr>
          <w:sz w:val="24"/>
          <w:szCs w:val="24"/>
        </w:rPr>
        <w:t>The conclusion on the impact of risk management on the stability of logistics projects and customer satisfaction in the Kingdom of Saudi Arabia can be summarized in the following points</w:t>
      </w:r>
      <w:r>
        <w:rPr>
          <w:sz w:val="24"/>
          <w:szCs w:val="24"/>
        </w:rPr>
        <w:t>:</w:t>
      </w:r>
    </w:p>
    <w:p w:rsidR="00A02203" w:rsidRPr="00026F90" w:rsidRDefault="00A02203" w:rsidP="00A02203">
      <w:pPr>
        <w:spacing w:line="240" w:lineRule="auto"/>
        <w:jc w:val="right"/>
        <w:rPr>
          <w:sz w:val="24"/>
          <w:szCs w:val="24"/>
        </w:rPr>
      </w:pPr>
    </w:p>
    <w:p w:rsidR="00A02203" w:rsidRPr="00B96C8F" w:rsidRDefault="00A02203" w:rsidP="00A02203">
      <w:pPr>
        <w:pStyle w:val="a6"/>
        <w:numPr>
          <w:ilvl w:val="0"/>
          <w:numId w:val="18"/>
        </w:numPr>
        <w:bidi w:val="0"/>
        <w:spacing w:line="240" w:lineRule="auto"/>
        <w:rPr>
          <w:rFonts w:hint="cs"/>
          <w:sz w:val="24"/>
          <w:szCs w:val="24"/>
          <w:rtl/>
        </w:rPr>
      </w:pPr>
      <w:r w:rsidRPr="009E27BC">
        <w:rPr>
          <w:sz w:val="24"/>
          <w:szCs w:val="24"/>
        </w:rPr>
        <w:t>Stability of logistics projects:</w:t>
      </w:r>
    </w:p>
    <w:p w:rsidR="00A02203" w:rsidRPr="00026F90" w:rsidRDefault="00A02203" w:rsidP="00A02203">
      <w:pPr>
        <w:spacing w:line="240" w:lineRule="auto"/>
        <w:jc w:val="right"/>
        <w:rPr>
          <w:sz w:val="24"/>
          <w:szCs w:val="24"/>
        </w:rPr>
      </w:pPr>
      <w:r w:rsidRPr="00026F90">
        <w:rPr>
          <w:sz w:val="24"/>
          <w:szCs w:val="24"/>
        </w:rPr>
        <w:t>Early identification of risks: Risk management enables companies to identify potential risks before they occur, which contributes to mitigating their negative impact</w:t>
      </w:r>
      <w:r>
        <w:rPr>
          <w:sz w:val="24"/>
          <w:szCs w:val="24"/>
        </w:rPr>
        <w:t>.</w:t>
      </w:r>
    </w:p>
    <w:p w:rsidR="00A02203" w:rsidRDefault="00A02203" w:rsidP="00A02203">
      <w:pPr>
        <w:spacing w:line="240" w:lineRule="auto"/>
        <w:ind w:left="720" w:firstLine="720"/>
        <w:jc w:val="right"/>
        <w:rPr>
          <w:sz w:val="24"/>
          <w:szCs w:val="24"/>
        </w:rPr>
      </w:pPr>
      <w:r w:rsidRPr="00026F90">
        <w:rPr>
          <w:sz w:val="24"/>
          <w:szCs w:val="24"/>
        </w:rPr>
        <w:t>Improving operational continuity: By developing effective response strategies, risk management contributes to maintaining the stability of logistics operations and reducing interruptions</w:t>
      </w:r>
      <w:r>
        <w:rPr>
          <w:sz w:val="24"/>
          <w:szCs w:val="24"/>
        </w:rPr>
        <w:t>.</w:t>
      </w:r>
    </w:p>
    <w:p w:rsidR="00A02203" w:rsidRPr="00026F90" w:rsidRDefault="00A02203" w:rsidP="00A02203">
      <w:pPr>
        <w:spacing w:line="240" w:lineRule="auto"/>
        <w:jc w:val="right"/>
        <w:rPr>
          <w:sz w:val="24"/>
          <w:szCs w:val="24"/>
        </w:rPr>
      </w:pPr>
    </w:p>
    <w:p w:rsidR="00A02203" w:rsidRPr="009E27BC" w:rsidRDefault="00A02203" w:rsidP="00A02203">
      <w:pPr>
        <w:pStyle w:val="a6"/>
        <w:numPr>
          <w:ilvl w:val="0"/>
          <w:numId w:val="18"/>
        </w:numPr>
        <w:bidi w:val="0"/>
        <w:spacing w:line="240" w:lineRule="auto"/>
        <w:rPr>
          <w:sz w:val="24"/>
          <w:szCs w:val="24"/>
          <w:lang w:bidi="ar-SY"/>
        </w:rPr>
      </w:pPr>
      <w:r w:rsidRPr="009E27BC">
        <w:rPr>
          <w:sz w:val="24"/>
          <w:szCs w:val="24"/>
        </w:rPr>
        <w:t>Increasing operational efficiency:</w:t>
      </w:r>
    </w:p>
    <w:p w:rsidR="00A02203" w:rsidRPr="00026F90" w:rsidRDefault="00A02203" w:rsidP="00A02203">
      <w:pPr>
        <w:spacing w:line="240" w:lineRule="auto"/>
        <w:jc w:val="right"/>
        <w:rPr>
          <w:sz w:val="24"/>
          <w:szCs w:val="24"/>
        </w:rPr>
      </w:pPr>
      <w:r w:rsidRPr="00026F90">
        <w:rPr>
          <w:sz w:val="24"/>
          <w:szCs w:val="24"/>
        </w:rPr>
        <w:t>Reducing costs: Improving risk management reduces costs associated with unexpected problems and delays, which enhances operational efficiency</w:t>
      </w:r>
      <w:r>
        <w:rPr>
          <w:sz w:val="24"/>
          <w:szCs w:val="24"/>
        </w:rPr>
        <w:t>.</w:t>
      </w:r>
    </w:p>
    <w:p w:rsidR="00A02203" w:rsidRPr="00026F90" w:rsidRDefault="00A02203" w:rsidP="00A02203">
      <w:pPr>
        <w:spacing w:line="240" w:lineRule="auto"/>
        <w:jc w:val="right"/>
        <w:rPr>
          <w:sz w:val="24"/>
          <w:szCs w:val="24"/>
        </w:rPr>
      </w:pPr>
      <w:r w:rsidRPr="00026F90">
        <w:rPr>
          <w:sz w:val="24"/>
          <w:szCs w:val="24"/>
        </w:rPr>
        <w:t>Accelerating performance: Effective risk management contributes to improving the speed of goods flow and reducing delays</w:t>
      </w:r>
      <w:r>
        <w:rPr>
          <w:sz w:val="24"/>
          <w:szCs w:val="24"/>
        </w:rPr>
        <w:t>.</w:t>
      </w:r>
    </w:p>
    <w:p w:rsidR="00A02203" w:rsidRPr="009E27BC" w:rsidRDefault="00A02203" w:rsidP="00A02203">
      <w:pPr>
        <w:pStyle w:val="a6"/>
        <w:numPr>
          <w:ilvl w:val="0"/>
          <w:numId w:val="18"/>
        </w:numPr>
        <w:bidi w:val="0"/>
        <w:spacing w:line="240" w:lineRule="auto"/>
        <w:rPr>
          <w:sz w:val="24"/>
          <w:szCs w:val="24"/>
          <w:lang w:bidi="ar-SY"/>
        </w:rPr>
      </w:pPr>
      <w:r w:rsidRPr="009E27BC">
        <w:rPr>
          <w:sz w:val="24"/>
          <w:szCs w:val="24"/>
        </w:rPr>
        <w:t>Enhancing customer satisfaction:</w:t>
      </w:r>
    </w:p>
    <w:p w:rsidR="00A02203" w:rsidRPr="00026F90" w:rsidRDefault="00A02203" w:rsidP="00A02203">
      <w:pPr>
        <w:spacing w:line="240" w:lineRule="auto"/>
        <w:jc w:val="right"/>
        <w:rPr>
          <w:sz w:val="24"/>
          <w:szCs w:val="24"/>
          <w:rtl/>
        </w:rPr>
      </w:pPr>
    </w:p>
    <w:p w:rsidR="00A02203" w:rsidRPr="00026F90" w:rsidRDefault="00A02203" w:rsidP="00A02203">
      <w:pPr>
        <w:spacing w:line="240" w:lineRule="auto"/>
        <w:jc w:val="right"/>
        <w:rPr>
          <w:sz w:val="24"/>
          <w:szCs w:val="24"/>
        </w:rPr>
      </w:pPr>
      <w:r w:rsidRPr="00026F90">
        <w:rPr>
          <w:sz w:val="24"/>
          <w:szCs w:val="24"/>
        </w:rPr>
        <w:t>Meeting customer expectations: By ensuring the provision of reliable and quality logistics services, risk management contributes to achieving customer satisfaction</w:t>
      </w:r>
      <w:r>
        <w:rPr>
          <w:sz w:val="24"/>
          <w:szCs w:val="24"/>
        </w:rPr>
        <w:t>.</w:t>
      </w:r>
    </w:p>
    <w:p w:rsidR="00A02203" w:rsidRDefault="00A02203" w:rsidP="00A02203">
      <w:pPr>
        <w:spacing w:line="240" w:lineRule="auto"/>
        <w:jc w:val="right"/>
        <w:rPr>
          <w:rFonts w:hint="cs"/>
          <w:sz w:val="24"/>
          <w:szCs w:val="24"/>
          <w:rtl/>
          <w:lang w:bidi="ar-SY"/>
        </w:rPr>
      </w:pPr>
    </w:p>
    <w:p w:rsidR="00A02203" w:rsidRPr="00B96C8F" w:rsidRDefault="00A02203" w:rsidP="00A02203">
      <w:pPr>
        <w:pStyle w:val="a6"/>
        <w:numPr>
          <w:ilvl w:val="0"/>
          <w:numId w:val="18"/>
        </w:numPr>
        <w:bidi w:val="0"/>
        <w:spacing w:line="240" w:lineRule="auto"/>
        <w:rPr>
          <w:sz w:val="24"/>
          <w:szCs w:val="24"/>
          <w:rtl/>
        </w:rPr>
      </w:pPr>
      <w:r w:rsidRPr="009E27BC">
        <w:rPr>
          <w:sz w:val="24"/>
          <w:szCs w:val="24"/>
        </w:rPr>
        <w:t>Supporting strategic decision-making:</w:t>
      </w:r>
    </w:p>
    <w:p w:rsidR="00A02203" w:rsidRPr="00026F90" w:rsidRDefault="00A02203" w:rsidP="00A02203">
      <w:pPr>
        <w:spacing w:line="240" w:lineRule="auto"/>
        <w:jc w:val="right"/>
        <w:rPr>
          <w:sz w:val="24"/>
          <w:szCs w:val="24"/>
        </w:rPr>
      </w:pPr>
      <w:r w:rsidRPr="00026F90">
        <w:rPr>
          <w:sz w:val="24"/>
          <w:szCs w:val="24"/>
        </w:rPr>
        <w:t>Risk analysis: Risk management provides data and analysis that help in making informed strategic decisions and avoiding potential risks</w:t>
      </w:r>
      <w:r>
        <w:rPr>
          <w:sz w:val="24"/>
          <w:szCs w:val="24"/>
        </w:rPr>
        <w:t>.</w:t>
      </w:r>
    </w:p>
    <w:p w:rsidR="00A02203" w:rsidRDefault="00A02203" w:rsidP="00A02203">
      <w:pPr>
        <w:spacing w:line="240" w:lineRule="auto"/>
        <w:jc w:val="right"/>
        <w:rPr>
          <w:sz w:val="24"/>
          <w:szCs w:val="24"/>
        </w:rPr>
      </w:pPr>
      <w:r w:rsidRPr="00026F90">
        <w:rPr>
          <w:sz w:val="24"/>
          <w:szCs w:val="24"/>
        </w:rPr>
        <w:t>Adaptiveness: Companies can better adapt to changes in the market and economic environment by effectively managing risks</w:t>
      </w:r>
      <w:r>
        <w:rPr>
          <w:sz w:val="24"/>
          <w:szCs w:val="24"/>
        </w:rPr>
        <w:t>.</w:t>
      </w:r>
    </w:p>
    <w:p w:rsidR="00A02203" w:rsidRPr="00026F90" w:rsidRDefault="00A02203" w:rsidP="00A02203">
      <w:pPr>
        <w:spacing w:line="240" w:lineRule="auto"/>
        <w:jc w:val="right"/>
        <w:rPr>
          <w:sz w:val="24"/>
          <w:szCs w:val="24"/>
        </w:rPr>
      </w:pPr>
    </w:p>
    <w:p w:rsidR="00A02203" w:rsidRPr="009E27BC" w:rsidRDefault="00A02203" w:rsidP="00A02203">
      <w:pPr>
        <w:pStyle w:val="a6"/>
        <w:numPr>
          <w:ilvl w:val="0"/>
          <w:numId w:val="18"/>
        </w:numPr>
        <w:bidi w:val="0"/>
        <w:spacing w:line="240" w:lineRule="auto"/>
        <w:rPr>
          <w:sz w:val="24"/>
          <w:szCs w:val="24"/>
        </w:rPr>
      </w:pPr>
      <w:r w:rsidRPr="009E27BC">
        <w:rPr>
          <w:sz w:val="24"/>
          <w:szCs w:val="24"/>
        </w:rPr>
        <w:t>Achieving Sustainability:</w:t>
      </w:r>
    </w:p>
    <w:p w:rsidR="00A02203" w:rsidRPr="00026F90" w:rsidRDefault="00A02203" w:rsidP="00A02203">
      <w:pPr>
        <w:spacing w:line="240" w:lineRule="auto"/>
        <w:jc w:val="right"/>
        <w:rPr>
          <w:sz w:val="24"/>
          <w:szCs w:val="24"/>
        </w:rPr>
      </w:pPr>
      <w:r w:rsidRPr="00026F90">
        <w:rPr>
          <w:sz w:val="24"/>
          <w:szCs w:val="24"/>
        </w:rPr>
        <w:t>Environmental and Social Considerations: Risk management includes environmental and social impact assessment, which supports the achievement of sustainability goals and enhances social responsibility</w:t>
      </w:r>
    </w:p>
    <w:p w:rsidR="00A02203" w:rsidRPr="00026F90" w:rsidRDefault="00A02203" w:rsidP="00A02203">
      <w:pPr>
        <w:spacing w:line="240" w:lineRule="auto"/>
        <w:jc w:val="right"/>
        <w:rPr>
          <w:sz w:val="24"/>
          <w:szCs w:val="24"/>
          <w:rtl/>
        </w:rPr>
      </w:pPr>
      <w:r w:rsidRPr="00026F90">
        <w:rPr>
          <w:sz w:val="24"/>
          <w:szCs w:val="24"/>
        </w:rPr>
        <w:t>In short, risk management plays a key role in stabilizing logistics projects and increasing customer satisfaction in Saudi Arabia, which enhances success and growth in this sector</w:t>
      </w:r>
    </w:p>
    <w:p w:rsidR="00A02203" w:rsidRPr="00026F90" w:rsidRDefault="00A02203" w:rsidP="00A02203">
      <w:pPr>
        <w:spacing w:line="240" w:lineRule="auto"/>
        <w:jc w:val="right"/>
        <w:rPr>
          <w:sz w:val="24"/>
          <w:szCs w:val="24"/>
          <w:rtl/>
        </w:rPr>
      </w:pPr>
    </w:p>
    <w:p w:rsidR="00A02203" w:rsidRPr="00026F90" w:rsidRDefault="00A02203" w:rsidP="00A02203">
      <w:pPr>
        <w:spacing w:line="240" w:lineRule="auto"/>
        <w:jc w:val="right"/>
        <w:rPr>
          <w:sz w:val="24"/>
          <w:szCs w:val="24"/>
          <w:rtl/>
        </w:rPr>
      </w:pPr>
    </w:p>
    <w:p w:rsidR="00A02203" w:rsidRDefault="00A02203" w:rsidP="00A02203">
      <w:pPr>
        <w:spacing w:line="240" w:lineRule="auto"/>
        <w:rPr>
          <w:rFonts w:hint="cs"/>
          <w:sz w:val="24"/>
          <w:szCs w:val="24"/>
          <w:u w:val="single"/>
          <w:rtl/>
          <w:lang w:bidi="ar-SY"/>
        </w:rPr>
      </w:pPr>
    </w:p>
    <w:p w:rsidR="00A02203" w:rsidRDefault="00A02203" w:rsidP="00A02203">
      <w:pPr>
        <w:spacing w:line="240" w:lineRule="auto"/>
        <w:rPr>
          <w:rFonts w:hint="cs"/>
          <w:sz w:val="24"/>
          <w:szCs w:val="24"/>
          <w:u w:val="single"/>
          <w:rtl/>
          <w:lang w:bidi="ar-SY"/>
        </w:rPr>
      </w:pPr>
    </w:p>
    <w:p w:rsidR="00A02203" w:rsidRDefault="00A02203" w:rsidP="00A02203">
      <w:pPr>
        <w:spacing w:line="240" w:lineRule="auto"/>
        <w:rPr>
          <w:rFonts w:hint="cs"/>
          <w:sz w:val="24"/>
          <w:szCs w:val="24"/>
          <w:u w:val="single"/>
          <w:rtl/>
          <w:lang w:bidi="ar-SY"/>
        </w:rPr>
      </w:pPr>
    </w:p>
    <w:p w:rsidR="00A02203" w:rsidRDefault="00A02203" w:rsidP="00A02203">
      <w:pPr>
        <w:spacing w:line="240" w:lineRule="auto"/>
        <w:rPr>
          <w:rFonts w:hint="cs"/>
          <w:sz w:val="24"/>
          <w:szCs w:val="24"/>
          <w:u w:val="single"/>
          <w:rtl/>
          <w:lang w:bidi="ar-SY"/>
        </w:rPr>
      </w:pPr>
    </w:p>
    <w:p w:rsidR="00A02203" w:rsidRDefault="00A02203" w:rsidP="00A02203">
      <w:pPr>
        <w:spacing w:line="240" w:lineRule="auto"/>
        <w:rPr>
          <w:rFonts w:hint="cs"/>
          <w:sz w:val="24"/>
          <w:szCs w:val="24"/>
          <w:u w:val="single"/>
          <w:rtl/>
          <w:lang w:bidi="ar-SY"/>
        </w:rPr>
      </w:pPr>
    </w:p>
    <w:p w:rsidR="00A02203" w:rsidRDefault="00A02203" w:rsidP="00A02203">
      <w:pPr>
        <w:spacing w:line="240" w:lineRule="auto"/>
        <w:rPr>
          <w:rFonts w:hint="cs"/>
          <w:sz w:val="24"/>
          <w:szCs w:val="24"/>
          <w:u w:val="single"/>
          <w:rtl/>
          <w:lang w:bidi="ar-SY"/>
        </w:rPr>
      </w:pPr>
    </w:p>
    <w:p w:rsidR="00A02203" w:rsidRDefault="00A02203" w:rsidP="00A02203">
      <w:pPr>
        <w:spacing w:line="240" w:lineRule="auto"/>
        <w:rPr>
          <w:rFonts w:hint="cs"/>
          <w:sz w:val="24"/>
          <w:szCs w:val="24"/>
          <w:u w:val="single"/>
          <w:rtl/>
          <w:lang w:bidi="ar-SY"/>
        </w:rPr>
      </w:pPr>
    </w:p>
    <w:p w:rsidR="00A02203" w:rsidRDefault="00A02203" w:rsidP="00A02203">
      <w:pPr>
        <w:spacing w:line="240" w:lineRule="auto"/>
        <w:rPr>
          <w:rFonts w:hint="cs"/>
          <w:sz w:val="24"/>
          <w:szCs w:val="24"/>
          <w:u w:val="single"/>
          <w:rtl/>
          <w:lang w:bidi="ar-SY"/>
        </w:rPr>
      </w:pPr>
    </w:p>
    <w:p w:rsidR="00A02203" w:rsidRDefault="00A02203" w:rsidP="00A02203">
      <w:pPr>
        <w:spacing w:line="240" w:lineRule="auto"/>
        <w:rPr>
          <w:rFonts w:hint="cs"/>
          <w:sz w:val="24"/>
          <w:szCs w:val="24"/>
          <w:u w:val="single"/>
          <w:rtl/>
          <w:lang w:bidi="ar-SY"/>
        </w:rPr>
      </w:pPr>
    </w:p>
    <w:p w:rsidR="00A02203" w:rsidRDefault="00A02203" w:rsidP="00A02203">
      <w:pPr>
        <w:spacing w:line="240" w:lineRule="auto"/>
        <w:rPr>
          <w:rFonts w:hint="cs"/>
          <w:sz w:val="24"/>
          <w:szCs w:val="24"/>
          <w:u w:val="single"/>
          <w:rtl/>
          <w:lang w:bidi="ar-SY"/>
        </w:rPr>
      </w:pPr>
    </w:p>
    <w:p w:rsidR="00A02203" w:rsidRDefault="00A02203" w:rsidP="00A02203">
      <w:pPr>
        <w:spacing w:line="240" w:lineRule="auto"/>
        <w:rPr>
          <w:rFonts w:hint="cs"/>
          <w:sz w:val="24"/>
          <w:szCs w:val="24"/>
          <w:u w:val="single"/>
          <w:rtl/>
          <w:lang w:bidi="ar-SY"/>
        </w:rPr>
      </w:pPr>
    </w:p>
    <w:p w:rsidR="00A02203" w:rsidRDefault="00A02203" w:rsidP="00A02203">
      <w:pPr>
        <w:spacing w:line="240" w:lineRule="auto"/>
        <w:rPr>
          <w:rFonts w:hint="cs"/>
          <w:sz w:val="24"/>
          <w:szCs w:val="24"/>
          <w:u w:val="single"/>
          <w:rtl/>
          <w:lang w:bidi="ar-SY"/>
        </w:rPr>
      </w:pPr>
    </w:p>
    <w:p w:rsidR="00A02203" w:rsidRDefault="00A02203" w:rsidP="00A02203">
      <w:pPr>
        <w:spacing w:line="240" w:lineRule="auto"/>
        <w:rPr>
          <w:rFonts w:hint="cs"/>
          <w:sz w:val="24"/>
          <w:szCs w:val="24"/>
          <w:u w:val="single"/>
          <w:rtl/>
          <w:lang w:bidi="ar-SY"/>
        </w:rPr>
      </w:pPr>
    </w:p>
    <w:p w:rsidR="00A02203" w:rsidRPr="00D7489A" w:rsidRDefault="00A02203" w:rsidP="00A02203">
      <w:pPr>
        <w:spacing w:line="240" w:lineRule="auto"/>
        <w:rPr>
          <w:rFonts w:hint="cs"/>
          <w:sz w:val="24"/>
          <w:szCs w:val="24"/>
          <w:u w:val="single"/>
          <w:lang w:bidi="ar-SY"/>
        </w:rPr>
      </w:pPr>
    </w:p>
    <w:p w:rsidR="00A02203" w:rsidRPr="009E27BC" w:rsidRDefault="00A02203" w:rsidP="00A02203">
      <w:pPr>
        <w:pStyle w:val="2"/>
        <w:spacing w:line="240" w:lineRule="auto"/>
        <w:jc w:val="center"/>
        <w:rPr>
          <w:rFonts w:hint="cs"/>
          <w:u w:val="single"/>
          <w:rtl/>
        </w:rPr>
      </w:pPr>
      <w:bookmarkStart w:id="2" w:name="_Toc174129154"/>
      <w:r w:rsidRPr="009E27BC">
        <w:rPr>
          <w:rFonts w:hint="cs"/>
          <w:u w:val="single"/>
          <w:rtl/>
        </w:rPr>
        <w:lastRenderedPageBreak/>
        <w:t>الملخص</w:t>
      </w:r>
      <w:bookmarkEnd w:id="2"/>
    </w:p>
    <w:p w:rsidR="00A02203" w:rsidRDefault="00A02203" w:rsidP="00A02203">
      <w:pPr>
        <w:spacing w:line="240" w:lineRule="auto"/>
        <w:ind w:firstLine="720"/>
        <w:jc w:val="both"/>
        <w:rPr>
          <w:rtl/>
        </w:rPr>
      </w:pPr>
      <w:r>
        <w:rPr>
          <w:rtl/>
        </w:rPr>
        <w:t>تتجلى تأثيرات إدارة المخاطر على استقرار المشاريع اللوجستية ورضا العملاء في المملكة العربية السعودية من خلال النقاط التالية:</w:t>
      </w:r>
    </w:p>
    <w:p w:rsidR="00A02203" w:rsidRDefault="00A02203" w:rsidP="00A02203">
      <w:pPr>
        <w:spacing w:line="240" w:lineRule="auto"/>
        <w:jc w:val="both"/>
        <w:rPr>
          <w:rtl/>
        </w:rPr>
      </w:pPr>
      <w:r>
        <w:rPr>
          <w:rtl/>
        </w:rPr>
        <w:t>1. استقرار المشاريع اللوجستية:</w:t>
      </w:r>
    </w:p>
    <w:p w:rsidR="00A02203" w:rsidRDefault="00A02203" w:rsidP="00A02203">
      <w:pPr>
        <w:spacing w:line="240" w:lineRule="auto"/>
        <w:jc w:val="both"/>
        <w:rPr>
          <w:rtl/>
        </w:rPr>
      </w:pPr>
      <w:r>
        <w:rPr>
          <w:rtl/>
        </w:rPr>
        <w:t xml:space="preserve">   - تحديد المخاطر مبكرًا: تتيح إدارة المخاطر للشركات التعرف على المخاطر المحتملة قبل وقوعها، مما يساعد في تقليل آثارها السلبية.</w:t>
      </w:r>
    </w:p>
    <w:p w:rsidR="00A02203" w:rsidRDefault="00A02203" w:rsidP="00A02203">
      <w:pPr>
        <w:spacing w:line="240" w:lineRule="auto"/>
        <w:jc w:val="both"/>
        <w:rPr>
          <w:rtl/>
        </w:rPr>
      </w:pPr>
      <w:r>
        <w:rPr>
          <w:rtl/>
        </w:rPr>
        <w:t xml:space="preserve">   - تحسين استمرارية العمليات: من خلال وضع استراتيجيات استجابة فعالة، تسهم إدارة المخاطر في الحفاظ على استقرار العمليات اللوجستية وتقليل الانقطاعات.</w:t>
      </w:r>
    </w:p>
    <w:p w:rsidR="00A02203" w:rsidRDefault="00A02203" w:rsidP="00A02203">
      <w:pPr>
        <w:spacing w:line="240" w:lineRule="auto"/>
        <w:jc w:val="both"/>
        <w:rPr>
          <w:rtl/>
        </w:rPr>
      </w:pPr>
    </w:p>
    <w:p w:rsidR="00A02203" w:rsidRDefault="00A02203" w:rsidP="00A02203">
      <w:pPr>
        <w:spacing w:line="240" w:lineRule="auto"/>
        <w:jc w:val="both"/>
        <w:rPr>
          <w:rtl/>
        </w:rPr>
      </w:pPr>
      <w:r>
        <w:rPr>
          <w:rtl/>
        </w:rPr>
        <w:t>2. زيادة كفاءة العمليات:</w:t>
      </w:r>
    </w:p>
    <w:p w:rsidR="00A02203" w:rsidRDefault="00A02203" w:rsidP="00A02203">
      <w:pPr>
        <w:spacing w:line="240" w:lineRule="auto"/>
        <w:jc w:val="both"/>
        <w:rPr>
          <w:rtl/>
        </w:rPr>
      </w:pPr>
      <w:r>
        <w:rPr>
          <w:rtl/>
        </w:rPr>
        <w:t xml:space="preserve">   - خفض التكاليف: تسهم إدارة المخاطر المحسّنة في تقليل التكاليف المرتبطة بالمشكلات غير المتوقعة والتأخيرات، مما يعزز الكفاءة التشغيلية.</w:t>
      </w:r>
    </w:p>
    <w:p w:rsidR="00A02203" w:rsidRDefault="00A02203" w:rsidP="00A02203">
      <w:pPr>
        <w:spacing w:line="240" w:lineRule="auto"/>
        <w:jc w:val="both"/>
        <w:rPr>
          <w:rtl/>
        </w:rPr>
      </w:pPr>
      <w:r>
        <w:rPr>
          <w:rtl/>
        </w:rPr>
        <w:t xml:space="preserve">   - تسريع الأداء: تساهم الإدارة الفعالة للمخاطر في تحسين سرعة تدفق البضائع وتقليل فترات الانتظار.</w:t>
      </w:r>
    </w:p>
    <w:p w:rsidR="00A02203" w:rsidRDefault="00A02203" w:rsidP="00A02203">
      <w:pPr>
        <w:spacing w:line="240" w:lineRule="auto"/>
        <w:jc w:val="both"/>
        <w:rPr>
          <w:rtl/>
        </w:rPr>
      </w:pPr>
    </w:p>
    <w:p w:rsidR="00A02203" w:rsidRDefault="00A02203" w:rsidP="00A02203">
      <w:pPr>
        <w:spacing w:line="240" w:lineRule="auto"/>
        <w:jc w:val="both"/>
        <w:rPr>
          <w:rtl/>
        </w:rPr>
      </w:pPr>
      <w:r>
        <w:rPr>
          <w:rtl/>
        </w:rPr>
        <w:t>3. تعزيز رضا العملاء:</w:t>
      </w:r>
    </w:p>
    <w:p w:rsidR="00A02203" w:rsidRDefault="00A02203" w:rsidP="00A02203">
      <w:pPr>
        <w:spacing w:line="240" w:lineRule="auto"/>
        <w:jc w:val="both"/>
        <w:rPr>
          <w:rtl/>
        </w:rPr>
      </w:pPr>
      <w:r>
        <w:rPr>
          <w:rtl/>
        </w:rPr>
        <w:t xml:space="preserve">   - تلبية توقعات العملاء: من خلال ضمان تقديم خدمات لوجستية موثوقة وعالية الجودة، تسهم إدارة المخاطر في تحقيق رضا العملاء.</w:t>
      </w:r>
    </w:p>
    <w:p w:rsidR="00A02203" w:rsidRDefault="00A02203" w:rsidP="00A02203">
      <w:pPr>
        <w:spacing w:line="240" w:lineRule="auto"/>
        <w:jc w:val="both"/>
        <w:rPr>
          <w:rtl/>
        </w:rPr>
      </w:pPr>
      <w:r>
        <w:rPr>
          <w:rtl/>
        </w:rPr>
        <w:t xml:space="preserve">   - استجابة سريعة: القدرة على معالجة المشكلات بكفاءة تعزز تجربة العملاء وتزيد من ولائهم.</w:t>
      </w:r>
    </w:p>
    <w:p w:rsidR="00A02203" w:rsidRDefault="00A02203" w:rsidP="00A02203">
      <w:pPr>
        <w:spacing w:line="240" w:lineRule="auto"/>
        <w:jc w:val="both"/>
        <w:rPr>
          <w:rtl/>
        </w:rPr>
      </w:pPr>
    </w:p>
    <w:p w:rsidR="00A02203" w:rsidRDefault="00A02203" w:rsidP="00A02203">
      <w:pPr>
        <w:spacing w:line="240" w:lineRule="auto"/>
        <w:jc w:val="both"/>
        <w:rPr>
          <w:rtl/>
        </w:rPr>
      </w:pPr>
      <w:r>
        <w:rPr>
          <w:rtl/>
        </w:rPr>
        <w:t>4. دعم اتخاذ القرارات الاستراتيجية:</w:t>
      </w:r>
    </w:p>
    <w:p w:rsidR="00A02203" w:rsidRDefault="00A02203" w:rsidP="00A02203">
      <w:pPr>
        <w:spacing w:line="240" w:lineRule="auto"/>
        <w:jc w:val="both"/>
        <w:rPr>
          <w:rtl/>
        </w:rPr>
      </w:pPr>
      <w:r>
        <w:rPr>
          <w:rtl/>
        </w:rPr>
        <w:t xml:space="preserve">   - تحليل المخاطر: توفر إدارة المخاطر بيانات وتحليلات تدعم اتخاذ قرارات استراتيجية مدروسة وتساعد في تجنب المخاطر المحتملة.</w:t>
      </w:r>
    </w:p>
    <w:p w:rsidR="00A02203" w:rsidRDefault="00A02203" w:rsidP="00A02203">
      <w:pPr>
        <w:spacing w:line="240" w:lineRule="auto"/>
        <w:jc w:val="both"/>
        <w:rPr>
          <w:rtl/>
        </w:rPr>
      </w:pPr>
      <w:r>
        <w:rPr>
          <w:rtl/>
        </w:rPr>
        <w:lastRenderedPageBreak/>
        <w:t xml:space="preserve">   - القدرة على التكيف: تتيح إدارة المخاطر الفعالة للشركات التكيف بشكل أفضل مع التغيرات في السوق والبيئة الاقتصادية.</w:t>
      </w:r>
    </w:p>
    <w:p w:rsidR="00A02203" w:rsidRDefault="00A02203" w:rsidP="00A02203">
      <w:pPr>
        <w:spacing w:line="240" w:lineRule="auto"/>
        <w:jc w:val="both"/>
        <w:rPr>
          <w:rtl/>
        </w:rPr>
      </w:pPr>
    </w:p>
    <w:p w:rsidR="00A02203" w:rsidRDefault="00A02203" w:rsidP="00A02203">
      <w:pPr>
        <w:spacing w:line="240" w:lineRule="auto"/>
        <w:jc w:val="both"/>
        <w:rPr>
          <w:rtl/>
        </w:rPr>
      </w:pPr>
      <w:r>
        <w:rPr>
          <w:rtl/>
        </w:rPr>
        <w:t>5. تحقيق الاستدامة:</w:t>
      </w:r>
    </w:p>
    <w:p w:rsidR="00A02203" w:rsidRDefault="00A02203" w:rsidP="00A02203">
      <w:pPr>
        <w:spacing w:line="240" w:lineRule="auto"/>
        <w:jc w:val="both"/>
        <w:rPr>
          <w:rtl/>
        </w:rPr>
      </w:pPr>
      <w:r>
        <w:rPr>
          <w:rtl/>
        </w:rPr>
        <w:t xml:space="preserve">   - الاعتبارات البيئية والاجتماعية: تشمل إدارة المخاطر تقييم الأثر البيئي والاجتماعي، مما يدعم تحقيق أهداف الاستدامة ويعزز المسؤولية الاجتماعية.</w:t>
      </w:r>
    </w:p>
    <w:p w:rsidR="00A02203" w:rsidRDefault="00A02203" w:rsidP="00A02203">
      <w:pPr>
        <w:spacing w:line="240" w:lineRule="auto"/>
        <w:jc w:val="both"/>
        <w:rPr>
          <w:rFonts w:ascii="Sakkal Majalla" w:hAnsi="Sakkal Majalla" w:cs="Sakkal Majalla" w:hint="cs"/>
          <w:u w:val="single"/>
          <w:rtl/>
        </w:rPr>
      </w:pPr>
      <w:r>
        <w:rPr>
          <w:rtl/>
        </w:rPr>
        <w:t>باختصار، تلعب إدارة المخاطر دورًا حيويًا في تعزيز استقرار المشاريع اللوجستية وزيادة رضا العملاء في المملكة العربية السعودية، مما يسهم في نجاح ونمو هذا القطاع.</w:t>
      </w:r>
    </w:p>
    <w:p w:rsidR="00A02203" w:rsidRDefault="00A02203" w:rsidP="00A02203">
      <w:pPr>
        <w:spacing w:line="240" w:lineRule="auto"/>
        <w:jc w:val="both"/>
        <w:rPr>
          <w:rFonts w:ascii="Sakkal Majalla" w:hAnsi="Sakkal Majalla" w:cs="Sakkal Majalla" w:hint="cs"/>
          <w:u w:val="single"/>
          <w:rtl/>
        </w:rPr>
      </w:pPr>
    </w:p>
    <w:p w:rsidR="00A02203" w:rsidRPr="009E0A05" w:rsidRDefault="00A02203" w:rsidP="00A02203">
      <w:pPr>
        <w:jc w:val="both"/>
        <w:rPr>
          <w:b/>
          <w:bCs/>
        </w:rPr>
      </w:pPr>
      <w:r w:rsidRPr="009E0A05">
        <w:rPr>
          <w:rFonts w:hint="cs"/>
          <w:b/>
          <w:bCs/>
          <w:u w:val="single"/>
          <w:rtl/>
        </w:rPr>
        <w:t>الكلمات المفتاحية:</w:t>
      </w:r>
      <w:r w:rsidRPr="009E0A05">
        <w:rPr>
          <w:rFonts w:hint="cs"/>
          <w:b/>
          <w:bCs/>
          <w:rtl/>
        </w:rPr>
        <w:t xml:space="preserve"> </w:t>
      </w:r>
      <w:r w:rsidRPr="009E0A05">
        <w:rPr>
          <w:rFonts w:hint="cs"/>
          <w:rtl/>
        </w:rPr>
        <w:t>إدارة المخاطر ، التخزين ، التوريد ، النقل ، الخدمات اللوجستية ، رضا العملاء</w:t>
      </w:r>
    </w:p>
    <w:p w:rsidR="00A02203" w:rsidRPr="009E0A05" w:rsidRDefault="00A02203" w:rsidP="00A02203">
      <w:pPr>
        <w:spacing w:line="240" w:lineRule="auto"/>
        <w:rPr>
          <w:rFonts w:ascii="Sakkal Majalla" w:hAnsi="Sakkal Majalla" w:cs="Sakkal Majalla"/>
          <w:u w:val="single"/>
        </w:rPr>
      </w:pPr>
    </w:p>
    <w:p w:rsidR="00A02203" w:rsidRDefault="00A02203" w:rsidP="00A02203">
      <w:pPr>
        <w:spacing w:line="240" w:lineRule="auto"/>
        <w:rPr>
          <w:rFonts w:ascii="Sakkal Majalla" w:hAnsi="Sakkal Majalla" w:cs="Sakkal Majalla"/>
          <w:u w:val="single"/>
        </w:rPr>
      </w:pPr>
    </w:p>
    <w:p w:rsidR="00A02203" w:rsidRDefault="00A02203" w:rsidP="00A02203">
      <w:pPr>
        <w:spacing w:line="240" w:lineRule="auto"/>
        <w:rPr>
          <w:rFonts w:ascii="Sakkal Majalla" w:hAnsi="Sakkal Majalla" w:cs="Sakkal Majalla"/>
          <w:u w:val="single"/>
        </w:rPr>
      </w:pPr>
    </w:p>
    <w:p w:rsidR="00A02203" w:rsidRDefault="00A02203" w:rsidP="00A02203">
      <w:pPr>
        <w:spacing w:line="240" w:lineRule="auto"/>
        <w:rPr>
          <w:rFonts w:ascii="Sakkal Majalla" w:hAnsi="Sakkal Majalla" w:cs="Sakkal Majalla"/>
          <w:u w:val="single"/>
        </w:rPr>
      </w:pPr>
    </w:p>
    <w:p w:rsidR="00A02203" w:rsidRDefault="00A02203" w:rsidP="00A02203">
      <w:pPr>
        <w:spacing w:line="240" w:lineRule="auto"/>
        <w:rPr>
          <w:rFonts w:ascii="Sakkal Majalla" w:hAnsi="Sakkal Majalla" w:cs="Sakkal Majalla"/>
          <w:u w:val="single"/>
        </w:rPr>
      </w:pPr>
    </w:p>
    <w:p w:rsidR="00A02203" w:rsidRDefault="00A02203" w:rsidP="00A02203">
      <w:pPr>
        <w:spacing w:line="240" w:lineRule="auto"/>
        <w:rPr>
          <w:rFonts w:ascii="Sakkal Majalla" w:hAnsi="Sakkal Majalla" w:cs="Sakkal Majalla"/>
          <w:u w:val="single"/>
        </w:rPr>
      </w:pPr>
    </w:p>
    <w:p w:rsidR="00A02203" w:rsidRDefault="00A02203" w:rsidP="00A02203">
      <w:pPr>
        <w:spacing w:line="240" w:lineRule="auto"/>
        <w:rPr>
          <w:rFonts w:ascii="Sakkal Majalla" w:hAnsi="Sakkal Majalla" w:cs="Sakkal Majalla" w:hint="cs"/>
          <w:u w:val="single"/>
          <w:rtl/>
        </w:rPr>
      </w:pPr>
    </w:p>
    <w:p w:rsidR="00A02203" w:rsidRDefault="00A02203" w:rsidP="00A02203">
      <w:pPr>
        <w:spacing w:line="240" w:lineRule="auto"/>
        <w:rPr>
          <w:rFonts w:ascii="Sakkal Majalla" w:hAnsi="Sakkal Majalla" w:cs="Sakkal Majalla" w:hint="cs"/>
          <w:u w:val="single"/>
          <w:rtl/>
        </w:rPr>
      </w:pPr>
    </w:p>
    <w:p w:rsidR="00A02203" w:rsidRDefault="00A02203" w:rsidP="00A02203">
      <w:pPr>
        <w:spacing w:line="240" w:lineRule="auto"/>
        <w:rPr>
          <w:rFonts w:ascii="Sakkal Majalla" w:hAnsi="Sakkal Majalla" w:cs="Sakkal Majalla" w:hint="cs"/>
          <w:u w:val="single"/>
          <w:rtl/>
        </w:rPr>
      </w:pPr>
    </w:p>
    <w:p w:rsidR="00A02203" w:rsidRDefault="00A02203" w:rsidP="00A02203">
      <w:pPr>
        <w:spacing w:line="240" w:lineRule="auto"/>
        <w:rPr>
          <w:rFonts w:ascii="Sakkal Majalla" w:hAnsi="Sakkal Majalla" w:cs="Sakkal Majalla" w:hint="cs"/>
          <w:u w:val="single"/>
          <w:rtl/>
        </w:rPr>
      </w:pPr>
    </w:p>
    <w:p w:rsidR="00A02203" w:rsidRDefault="00A02203" w:rsidP="00A02203">
      <w:pPr>
        <w:spacing w:line="240" w:lineRule="auto"/>
        <w:rPr>
          <w:rFonts w:ascii="Sakkal Majalla" w:hAnsi="Sakkal Majalla" w:cs="Sakkal Majalla" w:hint="cs"/>
          <w:u w:val="single"/>
          <w:rtl/>
        </w:rPr>
      </w:pPr>
    </w:p>
    <w:p w:rsidR="00A02203" w:rsidRDefault="00A02203" w:rsidP="00A02203">
      <w:pPr>
        <w:spacing w:line="240" w:lineRule="auto"/>
        <w:rPr>
          <w:rFonts w:ascii="Sakkal Majalla" w:hAnsi="Sakkal Majalla" w:cs="Sakkal Majalla" w:hint="cs"/>
          <w:u w:val="single"/>
          <w:rtl/>
        </w:rPr>
      </w:pPr>
    </w:p>
    <w:p w:rsidR="00A02203" w:rsidRDefault="00A02203" w:rsidP="00A02203">
      <w:pPr>
        <w:spacing w:line="240" w:lineRule="auto"/>
        <w:rPr>
          <w:rFonts w:ascii="Sakkal Majalla" w:hAnsi="Sakkal Majalla" w:cs="Sakkal Majalla" w:hint="cs"/>
          <w:u w:val="single"/>
          <w:rtl/>
        </w:rPr>
      </w:pPr>
    </w:p>
    <w:p w:rsidR="00A02203" w:rsidRPr="009E27BC" w:rsidRDefault="00A02203" w:rsidP="00A02203">
      <w:pPr>
        <w:pStyle w:val="1"/>
        <w:spacing w:line="240" w:lineRule="auto"/>
        <w:jc w:val="center"/>
        <w:rPr>
          <w:u w:val="single"/>
          <w:rtl/>
        </w:rPr>
      </w:pPr>
      <w:bookmarkStart w:id="3" w:name="_Toc174129155"/>
      <w:r w:rsidRPr="009E27BC">
        <w:rPr>
          <w:rFonts w:hint="cs"/>
          <w:u w:val="single"/>
          <w:rtl/>
        </w:rPr>
        <w:lastRenderedPageBreak/>
        <w:t>الفصل الأول</w:t>
      </w:r>
      <w:bookmarkEnd w:id="3"/>
    </w:p>
    <w:p w:rsidR="00A02203" w:rsidRDefault="00A02203" w:rsidP="00A02203">
      <w:pPr>
        <w:spacing w:line="240" w:lineRule="auto"/>
        <w:jc w:val="center"/>
        <w:rPr>
          <w:rFonts w:ascii="Sakkal Majalla" w:hAnsi="Sakkal Majalla" w:cs="Sakkal Majalla"/>
          <w:b/>
          <w:bCs/>
          <w:sz w:val="48"/>
          <w:szCs w:val="48"/>
          <w:u w:val="single"/>
          <w:rtl/>
        </w:rPr>
      </w:pPr>
    </w:p>
    <w:p w:rsidR="00A02203" w:rsidRDefault="00A02203" w:rsidP="00A02203">
      <w:pPr>
        <w:spacing w:line="240" w:lineRule="auto"/>
        <w:rPr>
          <w:rFonts w:ascii="Sakkal Majalla" w:hAnsi="Sakkal Majalla" w:cs="Sakkal Majalla" w:hint="cs"/>
          <w:b/>
          <w:bCs/>
          <w:sz w:val="48"/>
          <w:szCs w:val="48"/>
          <w:u w:val="single"/>
          <w:rtl/>
        </w:rPr>
      </w:pPr>
    </w:p>
    <w:p w:rsidR="00A02203" w:rsidRDefault="00A02203" w:rsidP="00A02203">
      <w:pPr>
        <w:spacing w:line="240" w:lineRule="auto"/>
        <w:rPr>
          <w:rFonts w:ascii="Sakkal Majalla" w:hAnsi="Sakkal Majalla" w:cs="Sakkal Majalla" w:hint="cs"/>
          <w:b/>
          <w:bCs/>
          <w:sz w:val="48"/>
          <w:szCs w:val="48"/>
          <w:u w:val="single"/>
          <w:rtl/>
        </w:rPr>
      </w:pPr>
    </w:p>
    <w:p w:rsidR="00A02203" w:rsidRDefault="00A02203" w:rsidP="00A02203">
      <w:pPr>
        <w:spacing w:line="240" w:lineRule="auto"/>
        <w:rPr>
          <w:rFonts w:ascii="Sakkal Majalla" w:hAnsi="Sakkal Majalla" w:cs="Sakkal Majalla" w:hint="cs"/>
          <w:b/>
          <w:bCs/>
          <w:sz w:val="48"/>
          <w:szCs w:val="48"/>
          <w:u w:val="single"/>
          <w:rtl/>
        </w:rPr>
      </w:pPr>
    </w:p>
    <w:p w:rsidR="00A02203" w:rsidRPr="009125CE" w:rsidRDefault="00A02203" w:rsidP="00A02203">
      <w:pPr>
        <w:spacing w:line="240" w:lineRule="auto"/>
        <w:rPr>
          <w:rFonts w:ascii="Sakkal Majalla" w:hAnsi="Sakkal Majalla" w:cs="Sakkal Majalla"/>
          <w:b/>
          <w:bCs/>
          <w:sz w:val="48"/>
          <w:szCs w:val="48"/>
          <w:u w:val="single"/>
          <w:rtl/>
        </w:rPr>
      </w:pPr>
    </w:p>
    <w:p w:rsidR="00A02203" w:rsidRPr="009E27BC" w:rsidRDefault="00A02203" w:rsidP="00A02203">
      <w:pPr>
        <w:pStyle w:val="2"/>
        <w:spacing w:line="240" w:lineRule="auto"/>
        <w:jc w:val="center"/>
        <w:rPr>
          <w:rtl/>
        </w:rPr>
      </w:pPr>
      <w:bookmarkStart w:id="4" w:name="_Toc174129156"/>
      <w:r w:rsidRPr="009E27BC">
        <w:rPr>
          <w:rFonts w:hint="cs"/>
          <w:rtl/>
        </w:rPr>
        <w:t>الاطا</w:t>
      </w:r>
      <w:r w:rsidRPr="009E27BC">
        <w:rPr>
          <w:rFonts w:hint="eastAsia"/>
          <w:rtl/>
        </w:rPr>
        <w:t>ر</w:t>
      </w:r>
      <w:r w:rsidRPr="009E27BC">
        <w:rPr>
          <w:rFonts w:hint="cs"/>
          <w:rtl/>
        </w:rPr>
        <w:t xml:space="preserve"> العام للدراسة</w:t>
      </w:r>
      <w:bookmarkEnd w:id="4"/>
    </w:p>
    <w:p w:rsidR="00A02203" w:rsidRDefault="00A02203" w:rsidP="00A02203">
      <w:pPr>
        <w:spacing w:line="240" w:lineRule="auto"/>
        <w:rPr>
          <w:rFonts w:ascii="Sakkal Majalla" w:hAnsi="Sakkal Majalla" w:cs="Sakkal Majalla"/>
          <w:u w:val="single"/>
          <w:rtl/>
        </w:rPr>
      </w:pPr>
    </w:p>
    <w:p w:rsidR="00A02203" w:rsidRDefault="00A02203" w:rsidP="00A02203">
      <w:pPr>
        <w:spacing w:line="240" w:lineRule="auto"/>
        <w:jc w:val="center"/>
        <w:rPr>
          <w:rFonts w:ascii="Sakkal Majalla" w:hAnsi="Sakkal Majalla" w:cs="Sakkal Majalla"/>
          <w:u w:val="single"/>
          <w:rtl/>
        </w:rPr>
      </w:pPr>
    </w:p>
    <w:p w:rsidR="00A02203" w:rsidRDefault="00A02203" w:rsidP="00A02203">
      <w:pPr>
        <w:spacing w:line="240" w:lineRule="auto"/>
        <w:rPr>
          <w:rFonts w:ascii="Sakkal Majalla" w:hAnsi="Sakkal Majalla" w:cs="Sakkal Majalla" w:hint="cs"/>
          <w:u w:val="single"/>
          <w:rtl/>
        </w:rPr>
      </w:pPr>
    </w:p>
    <w:p w:rsidR="00A02203" w:rsidRDefault="00A02203" w:rsidP="00A02203">
      <w:pPr>
        <w:spacing w:line="240" w:lineRule="auto"/>
        <w:rPr>
          <w:rFonts w:ascii="Sakkal Majalla" w:hAnsi="Sakkal Majalla" w:cs="Sakkal Majalla" w:hint="cs"/>
          <w:u w:val="single"/>
          <w:rtl/>
        </w:rPr>
      </w:pPr>
    </w:p>
    <w:p w:rsidR="00A02203" w:rsidRDefault="00A02203" w:rsidP="00A02203">
      <w:pPr>
        <w:spacing w:line="240" w:lineRule="auto"/>
        <w:rPr>
          <w:rFonts w:ascii="Sakkal Majalla" w:hAnsi="Sakkal Majalla" w:cs="Sakkal Majalla" w:hint="cs"/>
          <w:u w:val="single"/>
          <w:rtl/>
        </w:rPr>
      </w:pPr>
    </w:p>
    <w:p w:rsidR="00A02203" w:rsidRDefault="00A02203" w:rsidP="00A02203">
      <w:pPr>
        <w:spacing w:line="240" w:lineRule="auto"/>
        <w:rPr>
          <w:rFonts w:ascii="Sakkal Majalla" w:hAnsi="Sakkal Majalla" w:cs="Sakkal Majalla" w:hint="cs"/>
          <w:u w:val="single"/>
          <w:rtl/>
        </w:rPr>
      </w:pPr>
    </w:p>
    <w:p w:rsidR="00A02203" w:rsidRDefault="00A02203" w:rsidP="00A02203">
      <w:pPr>
        <w:spacing w:line="240" w:lineRule="auto"/>
        <w:rPr>
          <w:rFonts w:ascii="Sakkal Majalla" w:hAnsi="Sakkal Majalla" w:cs="Sakkal Majalla" w:hint="cs"/>
          <w:u w:val="single"/>
          <w:rtl/>
        </w:rPr>
      </w:pPr>
    </w:p>
    <w:p w:rsidR="00A02203" w:rsidRDefault="00A02203" w:rsidP="00A02203">
      <w:pPr>
        <w:spacing w:line="240" w:lineRule="auto"/>
        <w:rPr>
          <w:rFonts w:ascii="Sakkal Majalla" w:hAnsi="Sakkal Majalla" w:cs="Sakkal Majalla" w:hint="cs"/>
          <w:u w:val="single"/>
          <w:rtl/>
        </w:rPr>
      </w:pPr>
    </w:p>
    <w:p w:rsidR="00A02203" w:rsidRDefault="00A02203" w:rsidP="00A02203">
      <w:pPr>
        <w:spacing w:line="240" w:lineRule="auto"/>
        <w:rPr>
          <w:rFonts w:ascii="Sakkal Majalla" w:hAnsi="Sakkal Majalla" w:cs="Sakkal Majalla" w:hint="cs"/>
          <w:u w:val="single"/>
          <w:rtl/>
        </w:rPr>
      </w:pPr>
    </w:p>
    <w:p w:rsidR="00A02203" w:rsidRDefault="00A02203" w:rsidP="00A02203">
      <w:pPr>
        <w:spacing w:line="240" w:lineRule="auto"/>
        <w:rPr>
          <w:rFonts w:ascii="Sakkal Majalla" w:hAnsi="Sakkal Majalla" w:cs="Sakkal Majalla" w:hint="cs"/>
          <w:u w:val="single"/>
          <w:rtl/>
        </w:rPr>
      </w:pPr>
    </w:p>
    <w:p w:rsidR="00A02203" w:rsidRDefault="00A02203" w:rsidP="00A02203">
      <w:pPr>
        <w:spacing w:line="240" w:lineRule="auto"/>
        <w:rPr>
          <w:rFonts w:ascii="Sakkal Majalla" w:hAnsi="Sakkal Majalla" w:cs="Sakkal Majalla" w:hint="cs"/>
          <w:u w:val="single"/>
          <w:rtl/>
        </w:rPr>
      </w:pPr>
    </w:p>
    <w:p w:rsidR="00A02203" w:rsidRDefault="00A02203" w:rsidP="00A02203">
      <w:pPr>
        <w:spacing w:line="240" w:lineRule="auto"/>
        <w:rPr>
          <w:rFonts w:ascii="Sakkal Majalla" w:hAnsi="Sakkal Majalla" w:cs="Sakkal Majalla" w:hint="cs"/>
          <w:u w:val="single"/>
          <w:rtl/>
        </w:rPr>
      </w:pPr>
    </w:p>
    <w:p w:rsidR="00A02203" w:rsidRDefault="00A02203" w:rsidP="00A02203">
      <w:pPr>
        <w:spacing w:line="240" w:lineRule="auto"/>
        <w:rPr>
          <w:rFonts w:ascii="Sakkal Majalla" w:hAnsi="Sakkal Majalla" w:cs="Sakkal Majalla" w:hint="cs"/>
          <w:u w:val="single"/>
          <w:rtl/>
        </w:rPr>
      </w:pPr>
    </w:p>
    <w:p w:rsidR="00A02203" w:rsidRDefault="00A02203" w:rsidP="00A02203">
      <w:pPr>
        <w:spacing w:line="240" w:lineRule="auto"/>
        <w:rPr>
          <w:rFonts w:ascii="Sakkal Majalla" w:hAnsi="Sakkal Majalla" w:cs="Sakkal Majalla" w:hint="cs"/>
          <w:u w:val="single"/>
          <w:rtl/>
        </w:rPr>
      </w:pPr>
    </w:p>
    <w:p w:rsidR="00A02203" w:rsidRPr="0013472E" w:rsidRDefault="00A02203" w:rsidP="00A02203">
      <w:pPr>
        <w:pStyle w:val="3"/>
        <w:spacing w:line="240" w:lineRule="auto"/>
      </w:pPr>
      <w:bookmarkStart w:id="5" w:name="_Toc174129157"/>
      <w:r>
        <w:rPr>
          <w:rtl/>
        </w:rPr>
        <w:lastRenderedPageBreak/>
        <w:t>المقدمة:</w:t>
      </w:r>
      <w:bookmarkEnd w:id="5"/>
    </w:p>
    <w:p w:rsidR="00A02203" w:rsidRPr="002314A3" w:rsidRDefault="00A02203" w:rsidP="00A02203">
      <w:pPr>
        <w:spacing w:line="240" w:lineRule="auto"/>
        <w:ind w:firstLine="720"/>
        <w:jc w:val="both"/>
        <w:rPr>
          <w:rFonts w:hint="cs"/>
          <w:rtl/>
        </w:rPr>
      </w:pPr>
      <w:r w:rsidRPr="002314A3">
        <w:rPr>
          <w:rtl/>
        </w:rPr>
        <w:t xml:space="preserve">المخاطر جزء لا يتجزأ من الحياة، وتطوير القدرات لإدارتها يعد وسيلة لتحقيق ميزة تنافسية. لقد عرف الإنسان المخاطر منذ الأزل، مما دفعه إلى البحث عن طرق متعددة لمواجهتها. ومن الملاحظ أن إدارة المخاطر كانت تمارس منذ آلاف السنين، حيث يسعى الإنسان دائمًا إلى استخدام الأساليب الحديثة لمواجهة التحديات المختلفة. </w:t>
      </w:r>
      <w:r w:rsidRPr="002314A3">
        <w:rPr>
          <w:rFonts w:hint="cs"/>
          <w:rtl/>
        </w:rPr>
        <w:t>(</w:t>
      </w:r>
      <w:r w:rsidRPr="002314A3">
        <w:rPr>
          <w:rtl/>
        </w:rPr>
        <w:t>وزارة المالية</w:t>
      </w:r>
      <w:r w:rsidRPr="002314A3">
        <w:rPr>
          <w:rFonts w:hint="cs"/>
          <w:rtl/>
        </w:rPr>
        <w:t>،2023)</w:t>
      </w:r>
    </w:p>
    <w:p w:rsidR="00A02203" w:rsidRPr="002314A3" w:rsidRDefault="00A02203" w:rsidP="00A02203">
      <w:pPr>
        <w:spacing w:line="240" w:lineRule="auto"/>
        <w:ind w:firstLine="720"/>
        <w:jc w:val="both"/>
        <w:rPr>
          <w:rFonts w:hint="cs"/>
          <w:rtl/>
        </w:rPr>
      </w:pPr>
      <w:r w:rsidRPr="002314A3">
        <w:rPr>
          <w:rtl/>
        </w:rPr>
        <w:t>في السنوات الأخيرة، كانت مخاطر سلسلة التوريد موضوعًا يُناقش في الخفاء، لكن اليوم أصبحت من القضايا الأكثر تداولًا عالميًا. بالنسبة للعديد من الشركات، كان وباء كوفيد-19 بمثابة جرس إنذار، حيث كشف عن مدى ضعف سلاسل التوريد الخاصة بها. ومع تعافي الشركات من آثار الجائحة، أصبحت تحسين سلاسل التوريد أولوية قصوى.</w:t>
      </w:r>
    </w:p>
    <w:p w:rsidR="00A02203" w:rsidRPr="002314A3" w:rsidRDefault="00A02203" w:rsidP="00A02203">
      <w:pPr>
        <w:spacing w:line="240" w:lineRule="auto"/>
        <w:ind w:firstLine="720"/>
        <w:jc w:val="both"/>
        <w:rPr>
          <w:rFonts w:hint="cs"/>
          <w:rtl/>
        </w:rPr>
      </w:pPr>
      <w:r w:rsidRPr="002314A3">
        <w:rPr>
          <w:rtl/>
        </w:rPr>
        <w:t xml:space="preserve">يعتبر القطاع اللوجستي من أبرز القطاعات الحديثة في نظام النقل، حيث تهدف الاستراتيجية الوطنية للنقل والخدمات اللوجستية إلى تطويره. تتمتع المملكة بموقع جغرافي استراتيجي فريد يتوسط طرق التجارة، إذ تطل على بحرين هما الخليج العربي والبحر الأحمر، مما يجعلها الدولة الخليجية الوحيدة التي تتمتع بهذه الميزة. يمر ثلث صادرات العالم من النفط عبر الخليج العربي، بينما تمر 13% من التجارة العالمية عبر البحر الأحمر، مما يتيح للمملكة ربط أسواق تضم أكثر من 6 مليارات نسمة. </w:t>
      </w:r>
      <w:r w:rsidRPr="002314A3">
        <w:rPr>
          <w:rFonts w:hint="cs"/>
          <w:rtl/>
        </w:rPr>
        <w:t>(</w:t>
      </w:r>
      <w:r w:rsidRPr="002314A3">
        <w:rPr>
          <w:rtl/>
        </w:rPr>
        <w:t>وزارة المالية</w:t>
      </w:r>
      <w:r w:rsidRPr="002314A3">
        <w:rPr>
          <w:rFonts w:hint="cs"/>
          <w:rtl/>
        </w:rPr>
        <w:t>،2023)</w:t>
      </w:r>
    </w:p>
    <w:p w:rsidR="00A02203" w:rsidRPr="002314A3" w:rsidRDefault="00A02203" w:rsidP="00A02203">
      <w:pPr>
        <w:spacing w:line="240" w:lineRule="auto"/>
        <w:ind w:firstLine="720"/>
        <w:jc w:val="both"/>
        <w:rPr>
          <w:rFonts w:hint="cs"/>
          <w:rtl/>
        </w:rPr>
      </w:pPr>
      <w:r w:rsidRPr="002314A3">
        <w:rPr>
          <w:rtl/>
        </w:rPr>
        <w:t>تقدمت المملكة 72 مركزًا في مؤشر التجارة عبر الحدود في عام 2019، وأنشأت منظومة النقل عددًا من المناطق اللوجستية. كما أنها تمتلك أكبر اقتصاد في منطقة شبه الجزيرة العربية وبلاد الشام والعراق، حيث تسهم بحوالي 38% من إجمالي الناتج المحلي و21% من تعداد السكان في هذه المنطقة. يعد القطاع اللوجستي من القطاعات الحيوية، نظرًا لموقع المملكة الجغرافي الاستراتيجي الذي يربط بين القارات الثلاث (آسيا، إفريقيا، وأوروبا)، مما يجعله أحد أهم طرق التجارة العالمية وأحد الأسواق الاستهلاكية الرئيسية في منطقة الشرق الأوسط وشمال إفريقيا.</w:t>
      </w:r>
    </w:p>
    <w:p w:rsidR="00A02203" w:rsidRPr="002314A3" w:rsidRDefault="00A02203" w:rsidP="00A02203">
      <w:pPr>
        <w:spacing w:line="240" w:lineRule="auto"/>
        <w:ind w:firstLine="720"/>
        <w:jc w:val="both"/>
        <w:rPr>
          <w:rFonts w:hint="cs"/>
          <w:rtl/>
          <w:lang w:bidi="ar-SY"/>
        </w:rPr>
      </w:pPr>
      <w:r w:rsidRPr="002314A3">
        <w:rPr>
          <w:rtl/>
        </w:rPr>
        <w:t>بالإضافة إلى أن ثلث صادرات العالم من النفط تمر عبر الخليج العربي في حين أن 13% من تجارة العالم تمر عبر البحر الأحمر، ويمكن للمملكة بشكل طبيعي ربط أسواق يعيش فيها أكثر من 6 مليارات نسمة</w:t>
      </w:r>
      <w:r>
        <w:rPr>
          <w:rFonts w:hint="cs"/>
          <w:rtl/>
        </w:rPr>
        <w:t>،</w:t>
      </w:r>
      <w:r w:rsidRPr="002314A3">
        <w:t xml:space="preserve"> </w:t>
      </w:r>
      <w:r w:rsidRPr="002314A3">
        <w:rPr>
          <w:rtl/>
        </w:rPr>
        <w:t>واستغلالاً لهذا الموقع الاستراتيجي للمملكة عمدت الرياض إلى إطلاق المخطط العام للمراكز اللوجستية؛ بهدف تطوير البنية التحتية للقطاع اللوجستي في السعودية، حيث تُسهم تلك المراكز في تعزيز دور قطاع النقل والخدمات اللوجستية في الناتج المحلي</w:t>
      </w:r>
      <w:r w:rsidRPr="002314A3">
        <w:t>.</w:t>
      </w:r>
      <w:r w:rsidRPr="002314A3">
        <w:rPr>
          <w:rtl/>
        </w:rPr>
        <w:t xml:space="preserve"> </w:t>
      </w:r>
      <w:r w:rsidRPr="002314A3">
        <w:rPr>
          <w:rFonts w:hint="cs"/>
          <w:rtl/>
        </w:rPr>
        <w:t>(</w:t>
      </w:r>
      <w:r w:rsidRPr="002314A3">
        <w:rPr>
          <w:rtl/>
        </w:rPr>
        <w:t>وزارة المالية</w:t>
      </w:r>
      <w:r w:rsidRPr="002314A3">
        <w:rPr>
          <w:rFonts w:hint="cs"/>
          <w:rtl/>
        </w:rPr>
        <w:t>،2023)</w:t>
      </w:r>
    </w:p>
    <w:p w:rsidR="00A02203" w:rsidRPr="002314A3" w:rsidRDefault="00A02203" w:rsidP="00A02203">
      <w:pPr>
        <w:spacing w:line="240" w:lineRule="auto"/>
        <w:ind w:firstLine="720"/>
        <w:jc w:val="both"/>
        <w:rPr>
          <w:rFonts w:hint="cs"/>
          <w:rtl/>
        </w:rPr>
      </w:pPr>
      <w:r w:rsidRPr="002314A3">
        <w:rPr>
          <w:rtl/>
        </w:rPr>
        <w:lastRenderedPageBreak/>
        <w:t xml:space="preserve">كما يُسهم تطوير القطاع اللوجستي في دعم النمو الاقتصادي وتطوير الربط المحلي والإقليمي والدولي لشبكات التجارة الدولية وسلاسل الإمداد العالمية، إضافة إلى تعزيز الشراكة مع القطاع الخاص، وتوسيع فرص توليد الوظائف، وترسيخ مكانة المملكة كمركز لوجستي عالمي وتعتبر ادارة العمليات </w:t>
      </w:r>
      <w:r w:rsidRPr="002314A3">
        <w:rPr>
          <w:rFonts w:hint="cs"/>
          <w:rtl/>
        </w:rPr>
        <w:t>اللوجستية</w:t>
      </w:r>
      <w:r w:rsidRPr="002314A3">
        <w:rPr>
          <w:rtl/>
        </w:rPr>
        <w:t xml:space="preserve"> من المظاهر الحديثة </w:t>
      </w:r>
      <w:r w:rsidRPr="002314A3">
        <w:rPr>
          <w:rFonts w:hint="cs"/>
          <w:rtl/>
        </w:rPr>
        <w:t>للإدارة</w:t>
      </w:r>
      <w:r w:rsidRPr="002314A3">
        <w:rPr>
          <w:rtl/>
        </w:rPr>
        <w:t xml:space="preserve"> في مواجهة تحديات </w:t>
      </w:r>
      <w:r w:rsidRPr="002314A3">
        <w:rPr>
          <w:rFonts w:hint="cs"/>
          <w:rtl/>
        </w:rPr>
        <w:t>لعصر</w:t>
      </w:r>
      <w:r w:rsidRPr="002314A3">
        <w:rPr>
          <w:rtl/>
        </w:rPr>
        <w:t xml:space="preserve"> الاقتصادي والتكنولوجي والمعلوماتي وهي تعبر عن احد نماذج الادارة المتكاملة لمزيج من الاعمال والانشطة الاساسية في المنظمة وتتكامل انشطة الامداد والتوزيع المادي معا لتشكل </w:t>
      </w:r>
      <w:r w:rsidRPr="002314A3">
        <w:rPr>
          <w:rFonts w:hint="cs"/>
          <w:rtl/>
        </w:rPr>
        <w:t>ما يعر</w:t>
      </w:r>
      <w:r w:rsidRPr="002314A3">
        <w:rPr>
          <w:rFonts w:hint="eastAsia"/>
          <w:rtl/>
        </w:rPr>
        <w:t>ف</w:t>
      </w:r>
      <w:r w:rsidRPr="002314A3">
        <w:rPr>
          <w:rtl/>
        </w:rPr>
        <w:t xml:space="preserve"> </w:t>
      </w:r>
      <w:r w:rsidRPr="002314A3">
        <w:rPr>
          <w:rFonts w:hint="cs"/>
          <w:rtl/>
        </w:rPr>
        <w:t>بالأنشطة</w:t>
      </w:r>
      <w:r w:rsidRPr="002314A3">
        <w:rPr>
          <w:rtl/>
        </w:rPr>
        <w:t xml:space="preserve"> </w:t>
      </w:r>
      <w:r w:rsidRPr="002314A3">
        <w:rPr>
          <w:rFonts w:hint="cs"/>
          <w:rtl/>
        </w:rPr>
        <w:t>اللوجستية</w:t>
      </w:r>
      <w:r w:rsidRPr="002314A3">
        <w:rPr>
          <w:rtl/>
        </w:rPr>
        <w:t xml:space="preserve"> ان  الانشطة </w:t>
      </w:r>
      <w:r w:rsidRPr="002314A3">
        <w:rPr>
          <w:rFonts w:hint="cs"/>
          <w:rtl/>
        </w:rPr>
        <w:t>اللوجستية</w:t>
      </w:r>
      <w:r w:rsidRPr="002314A3">
        <w:rPr>
          <w:rtl/>
        </w:rPr>
        <w:t xml:space="preserve"> في منظمات الاعمال تهدف بشكل اساسي الى ارضاء المستهلك  وبمفهوم اخر فان ممارسة الاعمال اللوجستية بشكل متطور ومتكامل ومتجانس يمكن ان يساعد المنظمة على التوسع في السوق وزيادة الحصة السوقية مهما كبر حجم الانتاج والانشطة اللوجستية تجسدت في الاستجابة السريعة للعملاء في السوق من خلال السرعة في توفير السلع والخدمات التي تنفق مع احتياجات ورغبات العملاء . </w:t>
      </w:r>
      <w:r w:rsidRPr="002314A3">
        <w:rPr>
          <w:rFonts w:hint="cs"/>
          <w:rtl/>
        </w:rPr>
        <w:t>(</w:t>
      </w:r>
      <w:r w:rsidRPr="002314A3">
        <w:rPr>
          <w:rtl/>
        </w:rPr>
        <w:t xml:space="preserve">رؤية المملكة 2030 </w:t>
      </w:r>
      <w:r w:rsidRPr="002314A3">
        <w:rPr>
          <w:rFonts w:hint="cs"/>
          <w:rtl/>
        </w:rPr>
        <w:t>،</w:t>
      </w:r>
      <w:r w:rsidRPr="002314A3">
        <w:rPr>
          <w:rtl/>
        </w:rPr>
        <w:t>2023)</w:t>
      </w:r>
    </w:p>
    <w:p w:rsidR="00A02203" w:rsidRPr="002314A3" w:rsidRDefault="00A02203" w:rsidP="00A02203">
      <w:pPr>
        <w:spacing w:line="240" w:lineRule="auto"/>
        <w:ind w:firstLine="720"/>
        <w:jc w:val="both"/>
        <w:rPr>
          <w:rFonts w:hint="cs"/>
          <w:rtl/>
        </w:rPr>
      </w:pPr>
      <w:r w:rsidRPr="002314A3">
        <w:rPr>
          <w:rFonts w:hint="cs"/>
          <w:rtl/>
        </w:rPr>
        <w:t xml:space="preserve">تعتبر إدارة المخاطر عنصر أساسي من عناصر الإدارة والمساءلة في المنظمات وبما انها تساعد على الاستعداد الأفضل للمستقبل والتعامل مع حالات عدم اليقين </w:t>
      </w:r>
      <w:r w:rsidRPr="002314A3">
        <w:rPr>
          <w:rtl/>
        </w:rPr>
        <w:t>وتعتبر إدارة العمليات اللوجستية من المظاهر الحديثة للإدارة في مواجهة تحديات العصر الاقتصادية والتكنولوجية والمعلوماتية وهي تعبر عن احد نماذج الإدارة المتكاملة لمزيج من الاعمال والأنشطة الأساسية في المنظمة وتتكامل أنشطة الامداد والتوزيع المادي معا لتشكل ما يعرف بالأنشطة اللوجستية.</w:t>
      </w:r>
    </w:p>
    <w:p w:rsidR="00A02203" w:rsidRPr="002314A3" w:rsidRDefault="00A02203" w:rsidP="00A02203">
      <w:pPr>
        <w:spacing w:line="240" w:lineRule="auto"/>
        <w:ind w:firstLine="720"/>
        <w:jc w:val="both"/>
        <w:rPr>
          <w:rFonts w:hint="cs"/>
          <w:rtl/>
        </w:rPr>
      </w:pPr>
      <w:r w:rsidRPr="002314A3">
        <w:rPr>
          <w:rFonts w:hint="cs"/>
          <w:rtl/>
        </w:rPr>
        <w:t xml:space="preserve">إن </w:t>
      </w:r>
      <w:r w:rsidRPr="002314A3">
        <w:rPr>
          <w:rtl/>
        </w:rPr>
        <w:t>الأنشطة اللوجستية في منظمات الاعمال تهدف بشكل أساسي الى إرضاء المستهلك من خلال تحقيق المزايا التنافسية الزمنية والمكانية وكذلك في التكاليف المرتبطة بتقديم الخدمة وان الاهتمام الجاد بالأنشطة اللوجستية لم يظهر الا في منتصف الخمسينات وبداية الستينات وذلك عندما بدأت تكلفته تتضخم بشكل ملحوظ وعنها ايقنت الإدارة في هذه المنظمات ان الطريق نحو تدعيم المركز التنافسي وزيادة الأرباح انما يبدا من خلال خدمة العملاء وخفض التكلفة وتزايد الاهتمام بالأنشطة اللوجستية والتي أصبحت تمثل العامود الفقري في هذه المنظمات والتي تهدف الى خدمة العملاء مع تحقيق الميزة التنافسية.</w:t>
      </w:r>
      <w:r w:rsidRPr="002314A3">
        <w:rPr>
          <w:rFonts w:hint="cs"/>
          <w:rtl/>
        </w:rPr>
        <w:t xml:space="preserve"> (</w:t>
      </w:r>
      <w:r w:rsidRPr="002314A3">
        <w:rPr>
          <w:rtl/>
        </w:rPr>
        <w:t xml:space="preserve">رؤية المملكة 2030 </w:t>
      </w:r>
      <w:r w:rsidRPr="002314A3">
        <w:rPr>
          <w:rFonts w:hint="cs"/>
          <w:rtl/>
        </w:rPr>
        <w:t>،</w:t>
      </w:r>
      <w:r w:rsidRPr="002314A3">
        <w:rPr>
          <w:rtl/>
        </w:rPr>
        <w:t>2023)</w:t>
      </w:r>
    </w:p>
    <w:p w:rsidR="00A02203" w:rsidRPr="002314A3" w:rsidRDefault="00A02203" w:rsidP="00A02203">
      <w:pPr>
        <w:spacing w:line="240" w:lineRule="auto"/>
        <w:ind w:firstLine="720"/>
        <w:jc w:val="both"/>
        <w:rPr>
          <w:rFonts w:hint="cs"/>
          <w:rtl/>
        </w:rPr>
      </w:pPr>
      <w:r w:rsidRPr="002314A3">
        <w:rPr>
          <w:rtl/>
        </w:rPr>
        <w:t xml:space="preserve">وبمفهوم اخر فان ممارسة الاعمال اللوجستية بشكل متطور ومتكامل ومتجانس يمكن ان يساعد المنظمة على التوسع في السوق وزيادة الحصة السوقية مهما كبر حجم الإنتاج وفي </w:t>
      </w:r>
      <w:r w:rsidRPr="002314A3">
        <w:rPr>
          <w:rtl/>
        </w:rPr>
        <w:lastRenderedPageBreak/>
        <w:t>النهاية أهمية الأنشطة اللوجستية تجسدت في الاستجابة السريعة للعملاء في السوق من خلال السرعة في توفير السلع والخدمات التي تتفق مع احتياجات ورغبات العملاء ولكي تضمن المنظمة نجاحها واستمراريتها فأنها بحاجة الى أداء عالي مقارنة مع المنافسين في ظل فاعلية ادارتها اللوجستية والتي من خلالها تصل الى تحقيق ما يحتاجه الزبائن باقل التكاليف واقل وقت واكبر جودة ممكنه.</w:t>
      </w:r>
      <w:r w:rsidRPr="002314A3">
        <w:rPr>
          <w:rFonts w:hint="cs"/>
          <w:rtl/>
        </w:rPr>
        <w:t xml:space="preserve"> (</w:t>
      </w:r>
      <w:r w:rsidRPr="002314A3">
        <w:rPr>
          <w:rtl/>
        </w:rPr>
        <w:t xml:space="preserve">رؤية المملكة 2030 </w:t>
      </w:r>
      <w:r w:rsidRPr="002314A3">
        <w:rPr>
          <w:rFonts w:hint="cs"/>
          <w:rtl/>
        </w:rPr>
        <w:t>،</w:t>
      </w:r>
      <w:r w:rsidRPr="002314A3">
        <w:rPr>
          <w:rtl/>
        </w:rPr>
        <w:t xml:space="preserve">2023)  </w:t>
      </w:r>
    </w:p>
    <w:p w:rsidR="00A02203" w:rsidRPr="002314A3" w:rsidRDefault="00A02203" w:rsidP="00A02203">
      <w:pPr>
        <w:spacing w:line="240" w:lineRule="auto"/>
        <w:ind w:firstLine="720"/>
        <w:jc w:val="both"/>
        <w:rPr>
          <w:rFonts w:hint="cs"/>
          <w:rtl/>
          <w:lang w:bidi="ar-SY"/>
        </w:rPr>
      </w:pPr>
      <w:r w:rsidRPr="002314A3">
        <w:rPr>
          <w:rFonts w:hint="cs"/>
          <w:rtl/>
        </w:rPr>
        <w:t xml:space="preserve">إدارة سلاسل الامداد </w:t>
      </w:r>
      <w:r w:rsidRPr="002314A3">
        <w:rPr>
          <w:rtl/>
        </w:rPr>
        <w:t>هي عملية استراتيجية تهدف إلى تنسيق جميع الأنشطة والعمليات المتعلقة بتدفق المواد والمعلومات من الموردين إلى العملاء النهائيين بشكل فعال ومنظم. وتشمل جميع الخطوات التي تؤدي إلى تحويل المواد الخام إلى منتجات نهائية وتوفيرها للعملاء</w:t>
      </w:r>
      <w:r w:rsidRPr="002314A3">
        <w:t>.</w:t>
      </w:r>
    </w:p>
    <w:p w:rsidR="00A02203" w:rsidRPr="002314A3" w:rsidRDefault="00A02203" w:rsidP="00A02203">
      <w:pPr>
        <w:spacing w:line="240" w:lineRule="auto"/>
        <w:ind w:firstLine="720"/>
        <w:jc w:val="both"/>
        <w:rPr>
          <w:rFonts w:hint="cs"/>
          <w:rtl/>
          <w:lang w:bidi="ar-SY"/>
        </w:rPr>
      </w:pPr>
      <w:r w:rsidRPr="002314A3">
        <w:rPr>
          <w:rtl/>
        </w:rPr>
        <w:t>كما تشمل مجالات إدارة سلسلة الإمداد عدة نشاطات. بما في ذلك إدارة المشتريات والتعاون مع الموردين، وإدارة المخزون وتحديد الطلب، وتخطيط الإنتاج والتوزيع، وإدارة النقل والتخزين. وتهدف إلى تحقيق تنسيق شامل وسلس بين جميع هذه النشاطات لضمان توافر المنتجات بالجودة المطلوبة وفي الوقت المناسب للعملاء</w:t>
      </w:r>
      <w:r w:rsidRPr="002314A3">
        <w:t>.</w:t>
      </w:r>
    </w:p>
    <w:p w:rsidR="00A02203" w:rsidRPr="004660BF" w:rsidRDefault="00A02203" w:rsidP="00A02203">
      <w:pPr>
        <w:spacing w:line="240" w:lineRule="auto"/>
        <w:ind w:firstLine="720"/>
        <w:jc w:val="both"/>
        <w:rPr>
          <w:rFonts w:hint="cs"/>
          <w:rtl/>
          <w:lang w:bidi="ar-SY"/>
        </w:rPr>
      </w:pPr>
      <w:r w:rsidRPr="002314A3">
        <w:rPr>
          <w:rtl/>
        </w:rPr>
        <w:t>بالإضافة إلى ذلك، تعد إدارة سلاسل الإمداد أمرًا حاسمًا للشركات في تحقيق تنافسية أفضل وتحقيق أهداف الأعمال. حيث تساعد الشركات على تحقيق عدة فوائد، بما في ذلك تقليل التكاليف العملية وتحسين كفاءة العمليات، ومستوى خدمة العملاء وتجربتهم، وتقليل المخاطر وزيادة مرونة سلسلة الإمداد</w:t>
      </w:r>
      <w:r>
        <w:t>.</w:t>
      </w:r>
    </w:p>
    <w:p w:rsidR="00A02203" w:rsidRPr="0013472E" w:rsidRDefault="00A02203" w:rsidP="00A02203">
      <w:pPr>
        <w:spacing w:line="240" w:lineRule="auto"/>
        <w:jc w:val="both"/>
        <w:rPr>
          <w:vanish/>
          <w:sz w:val="24"/>
          <w:szCs w:val="24"/>
        </w:rPr>
      </w:pPr>
      <w:r w:rsidRPr="0013472E">
        <w:rPr>
          <w:vanish/>
          <w:sz w:val="24"/>
          <w:szCs w:val="24"/>
          <w:rtl/>
        </w:rPr>
        <w:t>أعلى النموذج</w:t>
      </w:r>
    </w:p>
    <w:p w:rsidR="00A02203" w:rsidRPr="0013472E" w:rsidRDefault="00A02203" w:rsidP="00A02203">
      <w:pPr>
        <w:spacing w:line="240" w:lineRule="auto"/>
        <w:jc w:val="both"/>
        <w:rPr>
          <w:vanish/>
          <w:sz w:val="24"/>
          <w:szCs w:val="24"/>
        </w:rPr>
      </w:pPr>
      <w:r w:rsidRPr="0013472E">
        <w:rPr>
          <w:vanish/>
          <w:sz w:val="24"/>
          <w:szCs w:val="24"/>
          <w:rtl/>
        </w:rPr>
        <w:t>أسفل النموذج</w:t>
      </w:r>
    </w:p>
    <w:p w:rsidR="00A02203" w:rsidRPr="0013472E" w:rsidRDefault="00A02203" w:rsidP="00A02203">
      <w:pPr>
        <w:spacing w:line="240" w:lineRule="auto"/>
        <w:jc w:val="both"/>
        <w:rPr>
          <w:rFonts w:hint="cs"/>
          <w:sz w:val="24"/>
          <w:szCs w:val="24"/>
          <w:rtl/>
          <w:lang w:bidi="ar-SY"/>
        </w:rPr>
      </w:pPr>
    </w:p>
    <w:p w:rsidR="00A02203" w:rsidRPr="0013472E" w:rsidRDefault="00A02203" w:rsidP="00A02203">
      <w:pPr>
        <w:pStyle w:val="3"/>
        <w:spacing w:line="240" w:lineRule="auto"/>
        <w:rPr>
          <w:rtl/>
        </w:rPr>
      </w:pPr>
      <w:bookmarkStart w:id="6" w:name="_Toc174129158"/>
      <w:r>
        <w:rPr>
          <w:rtl/>
        </w:rPr>
        <w:t>مشكلة الدراسة</w:t>
      </w:r>
      <w:r>
        <w:rPr>
          <w:rFonts w:hint="cs"/>
          <w:rtl/>
        </w:rPr>
        <w:t>:</w:t>
      </w:r>
      <w:bookmarkEnd w:id="6"/>
    </w:p>
    <w:p w:rsidR="00A02203" w:rsidRPr="002314A3" w:rsidRDefault="00A02203" w:rsidP="00A02203">
      <w:pPr>
        <w:spacing w:line="240" w:lineRule="auto"/>
        <w:jc w:val="both"/>
        <w:rPr>
          <w:color w:val="000000" w:themeColor="text1"/>
          <w:rtl/>
          <w:lang w:bidi="ar-SY"/>
        </w:rPr>
      </w:pPr>
      <w:r w:rsidRPr="002314A3">
        <w:rPr>
          <w:color w:val="000000" w:themeColor="text1"/>
          <w:rtl/>
          <w:lang w:bidi="ar-SY"/>
        </w:rPr>
        <w:t xml:space="preserve">نتيجة لزيادة المنافسة بين الشركات في السعي للحصول على الفرص السوقية وتوفير المرونة والاستجابة السريعة لاحتياجات العملاء، أصبحت الممارسات التقليدية في مجالات اللوجستيات مثل التخزين والنقل والتوريد غير كافية لضمان استمرارية الشركات، كما أنها لا تلبي متطلبات رضا العملاء. لذا، أصبح من الضروري تبني خدمات متكاملة وأنشطة متجانسة داخل الشركات اللوجستية. </w:t>
      </w:r>
    </w:p>
    <w:p w:rsidR="00A02203" w:rsidRPr="002314A3" w:rsidRDefault="00A02203" w:rsidP="00A02203">
      <w:pPr>
        <w:spacing w:line="240" w:lineRule="auto"/>
        <w:jc w:val="both"/>
        <w:rPr>
          <w:color w:val="000000" w:themeColor="text1"/>
          <w:rtl/>
          <w:lang w:bidi="ar-SY"/>
        </w:rPr>
      </w:pPr>
      <w:r w:rsidRPr="002314A3">
        <w:rPr>
          <w:color w:val="000000" w:themeColor="text1"/>
          <w:rtl/>
          <w:lang w:bidi="ar-SY"/>
        </w:rPr>
        <w:t xml:space="preserve">استنادًا إلى ما سبق، يمكن توضيح مشكلة الدراسة بشكل أكثر وضوحًا من خلال طرح السؤال الرئيسي التالي: </w:t>
      </w:r>
    </w:p>
    <w:p w:rsidR="00A02203" w:rsidRDefault="00A02203" w:rsidP="00A02203">
      <w:pPr>
        <w:rPr>
          <w:rFonts w:hint="cs"/>
          <w:rtl/>
        </w:rPr>
      </w:pPr>
      <w:r w:rsidRPr="00A93FC3">
        <w:rPr>
          <w:rFonts w:hint="cs"/>
          <w:rtl/>
        </w:rPr>
        <w:t>ما أثر إدارة المخاطر في تحقيق استقرار المشاريع اللوجستية ورضا العملاء في المملكة العربية السعودية</w:t>
      </w:r>
      <w:r>
        <w:rPr>
          <w:rtl/>
        </w:rPr>
        <w:t>؟</w:t>
      </w:r>
    </w:p>
    <w:p w:rsidR="00A02203" w:rsidRPr="00A93FC3" w:rsidRDefault="00A02203" w:rsidP="00A02203">
      <w:pPr>
        <w:rPr>
          <w:rFonts w:hint="cs"/>
          <w:rtl/>
        </w:rPr>
      </w:pPr>
    </w:p>
    <w:p w:rsidR="00A02203" w:rsidRPr="0013472E" w:rsidRDefault="00A02203" w:rsidP="00A02203">
      <w:pPr>
        <w:pStyle w:val="3"/>
        <w:spacing w:line="240" w:lineRule="auto"/>
        <w:rPr>
          <w:rtl/>
        </w:rPr>
      </w:pPr>
      <w:bookmarkStart w:id="7" w:name="_Toc174129159"/>
      <w:r>
        <w:rPr>
          <w:rtl/>
        </w:rPr>
        <w:t>أهمية الدراسة</w:t>
      </w:r>
      <w:r>
        <w:rPr>
          <w:rFonts w:hint="cs"/>
          <w:rtl/>
        </w:rPr>
        <w:t>:</w:t>
      </w:r>
      <w:bookmarkEnd w:id="7"/>
    </w:p>
    <w:p w:rsidR="00A02203" w:rsidRPr="002314A3" w:rsidRDefault="00A02203" w:rsidP="00A02203">
      <w:pPr>
        <w:spacing w:line="240" w:lineRule="auto"/>
        <w:ind w:firstLine="720"/>
        <w:jc w:val="both"/>
        <w:rPr>
          <w:rtl/>
        </w:rPr>
      </w:pPr>
      <w:r w:rsidRPr="002314A3">
        <w:rPr>
          <w:rtl/>
        </w:rPr>
        <w:t>تستمد الدراسة الحالية أهميتها في النقاط التالية:</w:t>
      </w:r>
    </w:p>
    <w:p w:rsidR="00A02203" w:rsidRPr="002314A3" w:rsidRDefault="00A02203" w:rsidP="00A02203">
      <w:pPr>
        <w:pStyle w:val="a6"/>
        <w:numPr>
          <w:ilvl w:val="0"/>
          <w:numId w:val="3"/>
        </w:numPr>
        <w:spacing w:line="240" w:lineRule="auto"/>
        <w:jc w:val="both"/>
      </w:pPr>
      <w:r w:rsidRPr="002314A3">
        <w:rPr>
          <w:rtl/>
        </w:rPr>
        <w:t xml:space="preserve">فتح المجال الى الباحثين الاخرين للتعمق اكثر في مجال دراسة الإدارة اللوجستية </w:t>
      </w:r>
      <w:r w:rsidRPr="002314A3">
        <w:rPr>
          <w:rFonts w:hint="cs"/>
          <w:rtl/>
        </w:rPr>
        <w:t>ونشاطاته</w:t>
      </w:r>
      <w:r w:rsidRPr="002314A3">
        <w:rPr>
          <w:rFonts w:hint="eastAsia"/>
          <w:rtl/>
        </w:rPr>
        <w:t>ا</w:t>
      </w:r>
      <w:r w:rsidRPr="002314A3">
        <w:rPr>
          <w:rtl/>
        </w:rPr>
        <w:t xml:space="preserve"> .</w:t>
      </w:r>
    </w:p>
    <w:p w:rsidR="00A02203" w:rsidRPr="002314A3" w:rsidRDefault="00A02203" w:rsidP="00A02203">
      <w:pPr>
        <w:pStyle w:val="a6"/>
        <w:numPr>
          <w:ilvl w:val="0"/>
          <w:numId w:val="3"/>
        </w:numPr>
        <w:spacing w:line="240" w:lineRule="auto"/>
        <w:jc w:val="both"/>
      </w:pPr>
      <w:r w:rsidRPr="002314A3">
        <w:rPr>
          <w:rtl/>
        </w:rPr>
        <w:t>توضيح مدى أهمية وظائف الإدارة اللوجستية ودورها في تحقيق ما</w:t>
      </w:r>
      <w:r w:rsidRPr="002314A3">
        <w:rPr>
          <w:rFonts w:hint="cs"/>
          <w:rtl/>
        </w:rPr>
        <w:t xml:space="preserve"> يحتاجه</w:t>
      </w:r>
      <w:r w:rsidRPr="002314A3">
        <w:rPr>
          <w:rtl/>
        </w:rPr>
        <w:t xml:space="preserve"> الزبائن باقل التكاليف واقل وقت واعلى جودة ممكنة للاستقرار اللوجستي في المملكة العربية السعودية . </w:t>
      </w:r>
    </w:p>
    <w:p w:rsidR="00A02203" w:rsidRPr="004660BF" w:rsidRDefault="00A02203" w:rsidP="00A02203">
      <w:pPr>
        <w:pStyle w:val="a6"/>
        <w:numPr>
          <w:ilvl w:val="0"/>
          <w:numId w:val="3"/>
        </w:numPr>
        <w:spacing w:line="240" w:lineRule="auto"/>
        <w:jc w:val="both"/>
      </w:pPr>
      <w:r w:rsidRPr="002314A3">
        <w:rPr>
          <w:rtl/>
        </w:rPr>
        <w:t xml:space="preserve">أهمية نتائج الدراسة عن دور وظائف الإدارة اللوجستية في تحقيق الاستقرار ورضا الزبائن بما يعطي صورة واضحة عن الجوانب التي يجب زيادة الاهتمام بها واعطائها الأولوية </w:t>
      </w:r>
      <w:r w:rsidRPr="004660BF">
        <w:rPr>
          <w:vanish/>
          <w:color w:val="000000" w:themeColor="text1"/>
          <w:sz w:val="24"/>
          <w:szCs w:val="24"/>
          <w:rtl/>
        </w:rPr>
        <w:t>أعلى النموذج</w:t>
      </w:r>
    </w:p>
    <w:p w:rsidR="00A02203" w:rsidRPr="006821A4" w:rsidRDefault="00A02203" w:rsidP="00A02203">
      <w:pPr>
        <w:spacing w:line="240" w:lineRule="auto"/>
        <w:jc w:val="both"/>
        <w:rPr>
          <w:vanish/>
          <w:color w:val="000000" w:themeColor="text1"/>
          <w:sz w:val="24"/>
          <w:szCs w:val="24"/>
        </w:rPr>
      </w:pPr>
      <w:r w:rsidRPr="006821A4">
        <w:rPr>
          <w:vanish/>
          <w:color w:val="000000" w:themeColor="text1"/>
          <w:sz w:val="24"/>
          <w:szCs w:val="24"/>
          <w:rtl/>
        </w:rPr>
        <w:t>أسفل النموذج</w:t>
      </w:r>
    </w:p>
    <w:p w:rsidR="00A02203" w:rsidRDefault="00A02203" w:rsidP="00A02203">
      <w:pPr>
        <w:spacing w:line="240" w:lineRule="auto"/>
        <w:jc w:val="both"/>
        <w:rPr>
          <w:rFonts w:hint="cs"/>
          <w:color w:val="000000" w:themeColor="text1"/>
          <w:sz w:val="24"/>
          <w:szCs w:val="24"/>
          <w:rtl/>
        </w:rPr>
      </w:pPr>
    </w:p>
    <w:p w:rsidR="00A02203" w:rsidRPr="00E1378F" w:rsidRDefault="00A02203" w:rsidP="00A02203">
      <w:pPr>
        <w:pStyle w:val="3"/>
        <w:spacing w:line="240" w:lineRule="auto"/>
        <w:rPr>
          <w:rtl/>
        </w:rPr>
      </w:pPr>
      <w:bookmarkStart w:id="8" w:name="_Toc174129160"/>
      <w:r>
        <w:rPr>
          <w:rtl/>
        </w:rPr>
        <w:t>أهداف الدراسة</w:t>
      </w:r>
      <w:r>
        <w:rPr>
          <w:rFonts w:hint="cs"/>
          <w:rtl/>
        </w:rPr>
        <w:t>:</w:t>
      </w:r>
      <w:bookmarkEnd w:id="8"/>
    </w:p>
    <w:p w:rsidR="00A02203" w:rsidRPr="002314A3" w:rsidRDefault="00A02203" w:rsidP="00A02203">
      <w:pPr>
        <w:spacing w:line="240" w:lineRule="auto"/>
        <w:ind w:firstLine="720"/>
        <w:jc w:val="both"/>
        <w:rPr>
          <w:b/>
          <w:bCs/>
          <w:color w:val="000000" w:themeColor="text1"/>
          <w:rtl/>
        </w:rPr>
      </w:pPr>
      <w:r w:rsidRPr="002314A3">
        <w:rPr>
          <w:b/>
          <w:bCs/>
          <w:color w:val="000000" w:themeColor="text1"/>
          <w:rtl/>
        </w:rPr>
        <w:t>من اهم الأهداف هي التعرف على اثر الإدارة اللوجستية في رضا الزبائن وتحقيق استقرار المشاريع اللوجستية في المملكة العربية السعودية  وذلك من خلال:</w:t>
      </w:r>
    </w:p>
    <w:p w:rsidR="00A02203" w:rsidRPr="002314A3" w:rsidRDefault="00A02203" w:rsidP="00A02203">
      <w:pPr>
        <w:pStyle w:val="a6"/>
        <w:numPr>
          <w:ilvl w:val="0"/>
          <w:numId w:val="1"/>
        </w:numPr>
        <w:spacing w:line="240" w:lineRule="auto"/>
        <w:jc w:val="both"/>
        <w:rPr>
          <w:color w:val="000000" w:themeColor="text1"/>
        </w:rPr>
      </w:pPr>
      <w:r w:rsidRPr="002314A3">
        <w:rPr>
          <w:color w:val="000000" w:themeColor="text1"/>
          <w:rtl/>
        </w:rPr>
        <w:t xml:space="preserve">قياس اثر الإدارة اللوجستية من ناحية النقل في </w:t>
      </w:r>
      <w:r w:rsidRPr="002314A3">
        <w:rPr>
          <w:color w:val="000000" w:themeColor="text1"/>
          <w:rtl/>
          <w:lang w:bidi="ar-EG"/>
        </w:rPr>
        <w:t>تحقيق استقرار المشاريع اللوجستية في المملكة العربية السعودية</w:t>
      </w:r>
    </w:p>
    <w:p w:rsidR="00A02203" w:rsidRPr="002314A3" w:rsidRDefault="00A02203" w:rsidP="00A02203">
      <w:pPr>
        <w:pStyle w:val="a6"/>
        <w:numPr>
          <w:ilvl w:val="0"/>
          <w:numId w:val="1"/>
        </w:numPr>
        <w:spacing w:line="240" w:lineRule="auto"/>
        <w:jc w:val="both"/>
        <w:rPr>
          <w:color w:val="000000" w:themeColor="text1"/>
        </w:rPr>
      </w:pPr>
      <w:r w:rsidRPr="002314A3">
        <w:rPr>
          <w:color w:val="000000" w:themeColor="text1"/>
          <w:rtl/>
        </w:rPr>
        <w:t>قياس اثر الإدارة اللوجستية من ناحية التخزين في</w:t>
      </w:r>
      <w:r w:rsidRPr="002314A3">
        <w:rPr>
          <w:color w:val="000000" w:themeColor="text1"/>
          <w:rtl/>
          <w:lang w:bidi="ar-EG"/>
        </w:rPr>
        <w:t>تحقيق استقرار المشاريع اللوجستية في المملكة العربية السعودية</w:t>
      </w:r>
      <w:r w:rsidRPr="002314A3">
        <w:rPr>
          <w:color w:val="000000" w:themeColor="text1"/>
          <w:rtl/>
        </w:rPr>
        <w:t xml:space="preserve"> </w:t>
      </w:r>
    </w:p>
    <w:p w:rsidR="00A02203" w:rsidRPr="002314A3" w:rsidRDefault="00A02203" w:rsidP="00A02203">
      <w:pPr>
        <w:pStyle w:val="a6"/>
        <w:numPr>
          <w:ilvl w:val="0"/>
          <w:numId w:val="1"/>
        </w:numPr>
        <w:spacing w:line="240" w:lineRule="auto"/>
        <w:jc w:val="both"/>
        <w:rPr>
          <w:color w:val="000000" w:themeColor="text1"/>
        </w:rPr>
      </w:pPr>
      <w:r w:rsidRPr="002314A3">
        <w:rPr>
          <w:color w:val="000000" w:themeColor="text1"/>
          <w:rtl/>
        </w:rPr>
        <w:t xml:space="preserve">قياس اثر الإدارة اللوجستية من ناحية التوريد في </w:t>
      </w:r>
      <w:r w:rsidRPr="002314A3">
        <w:rPr>
          <w:color w:val="000000" w:themeColor="text1"/>
          <w:rtl/>
          <w:lang w:bidi="ar-EG"/>
        </w:rPr>
        <w:t>تحقيق استقرار المشاريع اللوجستية في المملكة العربية السعودية</w:t>
      </w:r>
    </w:p>
    <w:p w:rsidR="00A02203" w:rsidRPr="004660BF" w:rsidRDefault="00A02203" w:rsidP="00A02203">
      <w:pPr>
        <w:pStyle w:val="a6"/>
        <w:numPr>
          <w:ilvl w:val="0"/>
          <w:numId w:val="1"/>
        </w:numPr>
        <w:spacing w:line="240" w:lineRule="auto"/>
        <w:jc w:val="both"/>
        <w:rPr>
          <w:color w:val="000000" w:themeColor="text1"/>
          <w:rtl/>
        </w:rPr>
      </w:pPr>
      <w:r w:rsidRPr="002314A3">
        <w:rPr>
          <w:color w:val="000000" w:themeColor="text1"/>
          <w:rtl/>
        </w:rPr>
        <w:t xml:space="preserve">قياس اثر الإدارة اللوجستية بمتغيراته ( النقل والتخزين والتوريد ) في تحقيق رضا الزبائن واستقرار المشاريع اللوجستية في المملكة العربية السعودية من ناحية (جودة الخدمة وتقايل الوقت والتكلفة) </w:t>
      </w:r>
    </w:p>
    <w:p w:rsidR="00A02203" w:rsidRPr="00026F90" w:rsidRDefault="00A02203" w:rsidP="00A02203">
      <w:pPr>
        <w:spacing w:line="240" w:lineRule="auto"/>
        <w:jc w:val="both"/>
        <w:rPr>
          <w:b/>
          <w:bCs/>
          <w:color w:val="000000" w:themeColor="text1"/>
          <w:sz w:val="24"/>
          <w:szCs w:val="24"/>
          <w:rtl/>
        </w:rPr>
      </w:pPr>
      <w:r>
        <w:rPr>
          <w:rFonts w:hint="cs"/>
          <w:b/>
          <w:bCs/>
          <w:noProof/>
          <w:color w:val="000000" w:themeColor="text1"/>
          <w:sz w:val="24"/>
          <w:szCs w:val="24"/>
          <w:rtl/>
        </w:rPr>
        <mc:AlternateContent>
          <mc:Choice Requires="wps">
            <w:drawing>
              <wp:anchor distT="0" distB="0" distL="114300" distR="114300" simplePos="0" relativeHeight="251664384" behindDoc="0" locked="0" layoutInCell="1" allowOverlap="1" wp14:anchorId="1E0DB7FB" wp14:editId="0F57CA8A">
                <wp:simplePos x="0" y="0"/>
                <wp:positionH relativeFrom="column">
                  <wp:posOffset>1752600</wp:posOffset>
                </wp:positionH>
                <wp:positionV relativeFrom="paragraph">
                  <wp:posOffset>236220</wp:posOffset>
                </wp:positionV>
                <wp:extent cx="1363980" cy="449580"/>
                <wp:effectExtent l="0" t="0" r="26670" b="45720"/>
                <wp:wrapNone/>
                <wp:docPr id="1436726002" name="سهم: منحني لأسفل 18"/>
                <wp:cNvGraphicFramePr/>
                <a:graphic xmlns:a="http://schemas.openxmlformats.org/drawingml/2006/main">
                  <a:graphicData uri="http://schemas.microsoft.com/office/word/2010/wordprocessingShape">
                    <wps:wsp>
                      <wps:cNvSpPr/>
                      <wps:spPr>
                        <a:xfrm>
                          <a:off x="0" y="0"/>
                          <a:ext cx="1363980" cy="449580"/>
                        </a:xfrm>
                        <a:prstGeom prst="curved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سهم: منحني لأسفل 18" o:spid="_x0000_s1026" type="#_x0000_t105" style="position:absolute;left:0;text-align:left;margin-left:138pt;margin-top:18.6pt;width:107.4pt;height:35.4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" adj="18040,20710,16200" fillcolor="white [3201]" strokecolor="#f79646 [3209]" strokeweight="2pt"/>
            </w:pict>
          </mc:Fallback>
        </mc:AlternateContent>
      </w:r>
      <w:r w:rsidRPr="00026F90">
        <w:rPr>
          <w:rFonts w:hint="cs"/>
          <w:b/>
          <w:bCs/>
          <w:color w:val="000000" w:themeColor="text1"/>
          <w:sz w:val="24"/>
          <w:szCs w:val="24"/>
          <w:rtl/>
        </w:rPr>
        <w:t>خطة إدارة المخاطر</w:t>
      </w:r>
    </w:p>
    <w:p w:rsidR="00A02203" w:rsidRDefault="00A02203" w:rsidP="00A02203">
      <w:pPr>
        <w:spacing w:line="240" w:lineRule="auto"/>
        <w:jc w:val="both"/>
        <w:rPr>
          <w:color w:val="000000" w:themeColor="text1"/>
          <w:sz w:val="24"/>
          <w:szCs w:val="24"/>
          <w:rtl/>
        </w:rPr>
      </w:pPr>
      <w:r>
        <w:rPr>
          <w:noProof/>
          <w:color w:val="000000" w:themeColor="text1"/>
          <w:sz w:val="24"/>
          <w:szCs w:val="24"/>
          <w:rtl/>
        </w:rPr>
        <mc:AlternateContent>
          <mc:Choice Requires="wps">
            <w:drawing>
              <wp:anchor distT="0" distB="0" distL="114300" distR="114300" simplePos="0" relativeHeight="251660288" behindDoc="0" locked="0" layoutInCell="1" allowOverlap="1" wp14:anchorId="231690BD" wp14:editId="33BB6353">
                <wp:simplePos x="0" y="0"/>
                <wp:positionH relativeFrom="column">
                  <wp:posOffset>1821180</wp:posOffset>
                </wp:positionH>
                <wp:positionV relativeFrom="paragraph">
                  <wp:posOffset>173355</wp:posOffset>
                </wp:positionV>
                <wp:extent cx="1135380" cy="1120140"/>
                <wp:effectExtent l="0" t="0" r="26670" b="22860"/>
                <wp:wrapNone/>
                <wp:docPr id="752405811" name="مخطط انسيابي: رابط 14"/>
                <wp:cNvGraphicFramePr/>
                <a:graphic xmlns:a="http://schemas.openxmlformats.org/drawingml/2006/main">
                  <a:graphicData uri="http://schemas.microsoft.com/office/word/2010/wordprocessingShape">
                    <wps:wsp>
                      <wps:cNvSpPr/>
                      <wps:spPr>
                        <a:xfrm>
                          <a:off x="0" y="0"/>
                          <a:ext cx="1135380" cy="1120140"/>
                        </a:xfrm>
                        <a:prstGeom prst="flowChartConnector">
                          <a:avLst/>
                        </a:prstGeom>
                      </wps:spPr>
                      <wps:style>
                        <a:lnRef idx="2">
                          <a:schemeClr val="accent6"/>
                        </a:lnRef>
                        <a:fillRef idx="1">
                          <a:schemeClr val="lt1"/>
                        </a:fillRef>
                        <a:effectRef idx="0">
                          <a:schemeClr val="accent6"/>
                        </a:effectRef>
                        <a:fontRef idx="minor">
                          <a:schemeClr val="dk1"/>
                        </a:fontRef>
                      </wps:style>
                      <wps:txbx>
                        <w:txbxContent>
                          <w:p w:rsidR="00A02203" w:rsidRDefault="00A02203" w:rsidP="00A02203">
                            <w:pPr>
                              <w:jc w:val="center"/>
                              <w:rPr>
                                <w:rtl/>
                              </w:rPr>
                            </w:pPr>
                            <w:r>
                              <w:rPr>
                                <w:rFonts w:hint="cs"/>
                                <w:rtl/>
                              </w:rPr>
                              <w:t xml:space="preserve">تخطيط </w:t>
                            </w:r>
                          </w:p>
                          <w:p w:rsidR="00A02203" w:rsidRDefault="00A02203" w:rsidP="00A02203">
                            <w:pPr>
                              <w:jc w:val="center"/>
                            </w:pPr>
                            <w:r>
                              <w:rPr>
                                <w:rFonts w:hint="cs"/>
                                <w:rtl/>
                              </w:rPr>
                              <w:t xml:space="preserve">(وضع خطة للمخاطر)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مخطط انسيابي: رابط 14" o:spid="_x0000_s1027" type="#_x0000_t120" style="position:absolute;left:0;text-align:left;margin-left:143.4pt;margin-top:13.65pt;width:89.4pt;height:88.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" fillcolor="white [3201]" strokecolor="#f79646 [3209]" strokeweight="2pt">
                <v:textbox>
                  <w:txbxContent>
                    <w:p w:rsidR="00A02203" w:rsidRDefault="00A02203" w:rsidP="00A02203">
                      <w:pPr>
                        <w:jc w:val="center"/>
                        <w:rPr>
                          <w:rtl/>
                        </w:rPr>
                      </w:pPr>
                      <w:r>
                        <w:rPr>
                          <w:rFonts w:hint="cs"/>
                          <w:rtl/>
                        </w:rPr>
                        <w:t xml:space="preserve">تخطيط </w:t>
                      </w:r>
                    </w:p>
                    <w:p w:rsidR="00A02203" w:rsidRDefault="00A02203" w:rsidP="00A02203">
                      <w:pPr>
                        <w:jc w:val="center"/>
                      </w:pPr>
                      <w:r>
                        <w:rPr>
                          <w:rFonts w:hint="cs"/>
                          <w:rtl/>
                        </w:rPr>
                        <w:t xml:space="preserve">(وضع خطة للمخاطر) </w:t>
                      </w:r>
                    </w:p>
                  </w:txbxContent>
                </v:textbox>
              </v:shape>
            </w:pict>
          </mc:Fallback>
        </mc:AlternateContent>
      </w:r>
    </w:p>
    <w:p w:rsidR="00A02203" w:rsidRDefault="00A02203" w:rsidP="00A02203">
      <w:pPr>
        <w:spacing w:line="240" w:lineRule="auto"/>
        <w:jc w:val="both"/>
        <w:rPr>
          <w:color w:val="000000" w:themeColor="text1"/>
          <w:sz w:val="24"/>
          <w:szCs w:val="24"/>
          <w:rtl/>
        </w:rPr>
      </w:pPr>
      <w:r>
        <w:rPr>
          <w:noProof/>
          <w:color w:val="000000" w:themeColor="text1"/>
          <w:sz w:val="24"/>
          <w:szCs w:val="24"/>
          <w:rtl/>
        </w:rPr>
        <mc:AlternateContent>
          <mc:Choice Requires="wps">
            <w:drawing>
              <wp:anchor distT="0" distB="0" distL="114300" distR="114300" simplePos="0" relativeHeight="251667456" behindDoc="0" locked="0" layoutInCell="1" allowOverlap="1" wp14:anchorId="6861C737" wp14:editId="0A2466F2">
                <wp:simplePos x="0" y="0"/>
                <wp:positionH relativeFrom="column">
                  <wp:posOffset>822960</wp:posOffset>
                </wp:positionH>
                <wp:positionV relativeFrom="paragraph">
                  <wp:posOffset>142240</wp:posOffset>
                </wp:positionV>
                <wp:extent cx="411480" cy="1539240"/>
                <wp:effectExtent l="0" t="0" r="45720" b="22860"/>
                <wp:wrapNone/>
                <wp:docPr id="1355921983" name="سهم: منحني لليمين 25"/>
                <wp:cNvGraphicFramePr/>
                <a:graphic xmlns:a="http://schemas.openxmlformats.org/drawingml/2006/main">
                  <a:graphicData uri="http://schemas.microsoft.com/office/word/2010/wordprocessingShape">
                    <wps:wsp>
                      <wps:cNvSpPr/>
                      <wps:spPr>
                        <a:xfrm>
                          <a:off x="0" y="0"/>
                          <a:ext cx="411480" cy="1539240"/>
                        </a:xfrm>
                        <a:prstGeom prst="curved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سهم: منحني لليمين 25" o:spid="_x0000_s1026" type="#_x0000_t102" style="position:absolute;left:0;text-align:left;margin-left:64.8pt;margin-top:11.2pt;width:32.4pt;height:121.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" adj="18713,20878,16200" fillcolor="white [3201]" strokecolor="#f79646 [3209]" strokeweight="2pt"/>
            </w:pict>
          </mc:Fallback>
        </mc:AlternateContent>
      </w:r>
      <w:r>
        <w:rPr>
          <w:noProof/>
          <w:color w:val="000000" w:themeColor="text1"/>
          <w:sz w:val="24"/>
          <w:szCs w:val="24"/>
          <w:rtl/>
        </w:rPr>
        <mc:AlternateContent>
          <mc:Choice Requires="wps">
            <w:drawing>
              <wp:anchor distT="0" distB="0" distL="114300" distR="114300" simplePos="0" relativeHeight="251665408" behindDoc="0" locked="0" layoutInCell="1" allowOverlap="1" wp14:anchorId="318DFCD9" wp14:editId="2F29EDBF">
                <wp:simplePos x="0" y="0"/>
                <wp:positionH relativeFrom="column">
                  <wp:posOffset>3307080</wp:posOffset>
                </wp:positionH>
                <wp:positionV relativeFrom="paragraph">
                  <wp:posOffset>157480</wp:posOffset>
                </wp:positionV>
                <wp:extent cx="518160" cy="1356360"/>
                <wp:effectExtent l="19050" t="0" r="15240" b="15240"/>
                <wp:wrapNone/>
                <wp:docPr id="427468982" name="سهم: منحني لليسار 19"/>
                <wp:cNvGraphicFramePr/>
                <a:graphic xmlns:a="http://schemas.openxmlformats.org/drawingml/2006/main">
                  <a:graphicData uri="http://schemas.microsoft.com/office/word/2010/wordprocessingShape">
                    <wps:wsp>
                      <wps:cNvSpPr/>
                      <wps:spPr>
                        <a:xfrm>
                          <a:off x="0" y="0"/>
                          <a:ext cx="518160" cy="1356360"/>
                        </a:xfrm>
                        <a:prstGeom prst="curvedLef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سهم: منحني لليسار 19" o:spid="_x0000_s1026" type="#_x0000_t103" style="position:absolute;left:0;text-align:left;margin-left:260.4pt;margin-top:12.4pt;width:40.8pt;height:106.8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" adj="17474,20568,5400" fillcolor="white [3201]" strokecolor="#f79646 [3209]" strokeweight="2pt"/>
            </w:pict>
          </mc:Fallback>
        </mc:AlternateContent>
      </w:r>
      <w:r>
        <w:rPr>
          <w:noProof/>
          <w:color w:val="000000" w:themeColor="text1"/>
          <w:sz w:val="24"/>
          <w:szCs w:val="24"/>
          <w:rtl/>
        </w:rPr>
        <mc:AlternateContent>
          <mc:Choice Requires="wps">
            <w:drawing>
              <wp:anchor distT="0" distB="0" distL="114300" distR="114300" simplePos="0" relativeHeight="251661312" behindDoc="0" locked="0" layoutInCell="1" allowOverlap="1" wp14:anchorId="769274DA" wp14:editId="6B99BF70">
                <wp:simplePos x="0" y="0"/>
                <wp:positionH relativeFrom="column">
                  <wp:posOffset>2522220</wp:posOffset>
                </wp:positionH>
                <wp:positionV relativeFrom="paragraph">
                  <wp:posOffset>271780</wp:posOffset>
                </wp:positionV>
                <wp:extent cx="1127760" cy="1036320"/>
                <wp:effectExtent l="0" t="0" r="15240" b="11430"/>
                <wp:wrapNone/>
                <wp:docPr id="1433365741" name="مخطط انسيابي: رابط 15"/>
                <wp:cNvGraphicFramePr/>
                <a:graphic xmlns:a="http://schemas.openxmlformats.org/drawingml/2006/main">
                  <a:graphicData uri="http://schemas.microsoft.com/office/word/2010/wordprocessingShape">
                    <wps:wsp>
                      <wps:cNvSpPr/>
                      <wps:spPr>
                        <a:xfrm>
                          <a:off x="0" y="0"/>
                          <a:ext cx="1127760" cy="1036320"/>
                        </a:xfrm>
                        <a:prstGeom prst="flowChartConnector">
                          <a:avLst/>
                        </a:prstGeom>
                      </wps:spPr>
                      <wps:style>
                        <a:lnRef idx="2">
                          <a:schemeClr val="accent6"/>
                        </a:lnRef>
                        <a:fillRef idx="1">
                          <a:schemeClr val="lt1"/>
                        </a:fillRef>
                        <a:effectRef idx="0">
                          <a:schemeClr val="accent6"/>
                        </a:effectRef>
                        <a:fontRef idx="minor">
                          <a:schemeClr val="dk1"/>
                        </a:fontRef>
                      </wps:style>
                      <wps:txbx>
                        <w:txbxContent>
                          <w:p w:rsidR="00A02203" w:rsidRDefault="00A02203" w:rsidP="00A02203">
                            <w:pPr>
                              <w:jc w:val="center"/>
                            </w:pPr>
                            <w:r>
                              <w:rPr>
                                <w:rFonts w:hint="cs"/>
                                <w:rtl/>
                              </w:rPr>
                              <w:t xml:space="preserve">قيم (عرف وحلل)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مخطط انسيابي: رابط 15" o:spid="_x0000_s1028" type="#_x0000_t120" style="position:absolute;left:0;text-align:left;margin-left:198.6pt;margin-top:21.4pt;width:88.8pt;height:81.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" fillcolor="white [3201]" strokecolor="#f79646 [3209]" strokeweight="2pt">
                <v:textbox>
                  <w:txbxContent>
                    <w:p w:rsidR="00A02203" w:rsidRDefault="00A02203" w:rsidP="00A02203">
                      <w:pPr>
                        <w:jc w:val="center"/>
                      </w:pPr>
                      <w:r>
                        <w:rPr>
                          <w:rFonts w:hint="cs"/>
                          <w:rtl/>
                        </w:rPr>
                        <w:t xml:space="preserve">قيم (عرف وحلل) </w:t>
                      </w:r>
                    </w:p>
                  </w:txbxContent>
                </v:textbox>
              </v:shape>
            </w:pict>
          </mc:Fallback>
        </mc:AlternateContent>
      </w:r>
    </w:p>
    <w:p w:rsidR="00A02203" w:rsidRDefault="00A02203" w:rsidP="00A02203">
      <w:pPr>
        <w:spacing w:line="240" w:lineRule="auto"/>
        <w:jc w:val="both"/>
        <w:rPr>
          <w:color w:val="000000" w:themeColor="text1"/>
          <w:sz w:val="24"/>
          <w:szCs w:val="24"/>
          <w:rtl/>
        </w:rPr>
      </w:pPr>
      <w:r>
        <w:rPr>
          <w:noProof/>
          <w:color w:val="000000" w:themeColor="text1"/>
          <w:sz w:val="24"/>
          <w:szCs w:val="24"/>
          <w:rtl/>
        </w:rPr>
        <w:lastRenderedPageBreak/>
        <mc:AlternateContent>
          <mc:Choice Requires="wps">
            <w:drawing>
              <wp:anchor distT="0" distB="0" distL="114300" distR="114300" simplePos="0" relativeHeight="251663360" behindDoc="0" locked="0" layoutInCell="1" allowOverlap="1" wp14:anchorId="758BE343" wp14:editId="129A8391">
                <wp:simplePos x="0" y="0"/>
                <wp:positionH relativeFrom="column">
                  <wp:posOffset>1066800</wp:posOffset>
                </wp:positionH>
                <wp:positionV relativeFrom="paragraph">
                  <wp:posOffset>4445</wp:posOffset>
                </wp:positionV>
                <wp:extent cx="1203960" cy="1066800"/>
                <wp:effectExtent l="0" t="0" r="15240" b="19050"/>
                <wp:wrapNone/>
                <wp:docPr id="583538503" name="مخطط انسيابي: رابط 17"/>
                <wp:cNvGraphicFramePr/>
                <a:graphic xmlns:a="http://schemas.openxmlformats.org/drawingml/2006/main">
                  <a:graphicData uri="http://schemas.microsoft.com/office/word/2010/wordprocessingShape">
                    <wps:wsp>
                      <wps:cNvSpPr/>
                      <wps:spPr>
                        <a:xfrm>
                          <a:off x="0" y="0"/>
                          <a:ext cx="1203960" cy="1066800"/>
                        </a:xfrm>
                        <a:prstGeom prst="flowChartConnector">
                          <a:avLst/>
                        </a:prstGeom>
                      </wps:spPr>
                      <wps:style>
                        <a:lnRef idx="2">
                          <a:schemeClr val="accent6"/>
                        </a:lnRef>
                        <a:fillRef idx="1">
                          <a:schemeClr val="lt1"/>
                        </a:fillRef>
                        <a:effectRef idx="0">
                          <a:schemeClr val="accent6"/>
                        </a:effectRef>
                        <a:fontRef idx="minor">
                          <a:schemeClr val="dk1"/>
                        </a:fontRef>
                      </wps:style>
                      <wps:txbx>
                        <w:txbxContent>
                          <w:p w:rsidR="00A02203" w:rsidRDefault="00A02203" w:rsidP="00A02203">
                            <w:pPr>
                              <w:jc w:val="center"/>
                            </w:pPr>
                            <w:r>
                              <w:rPr>
                                <w:rFonts w:hint="cs"/>
                                <w:rtl/>
                              </w:rPr>
                              <w:t>راقب وسجل (اعرف ماذا يحدث)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مخطط انسيابي: رابط 17" o:spid="_x0000_s1029" type="#_x0000_t120" style="position:absolute;left:0;text-align:left;margin-left:84pt;margin-top:.35pt;width:94.8pt;height:84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" fillcolor="white [3201]" strokecolor="#f79646 [3209]" strokeweight="2pt">
                <v:textbox>
                  <w:txbxContent>
                    <w:p w:rsidR="00A02203" w:rsidRDefault="00A02203" w:rsidP="00A02203">
                      <w:pPr>
                        <w:jc w:val="center"/>
                      </w:pPr>
                      <w:r>
                        <w:rPr>
                          <w:rFonts w:hint="cs"/>
                          <w:rtl/>
                        </w:rPr>
                        <w:t>راقب وسجل (اعرف ماذا يحدث)</w:t>
                      </w:r>
                    </w:p>
                  </w:txbxContent>
                </v:textbox>
              </v:shape>
            </w:pict>
          </mc:Fallback>
        </mc:AlternateContent>
      </w:r>
    </w:p>
    <w:p w:rsidR="00A02203" w:rsidRDefault="00A02203" w:rsidP="00A02203">
      <w:pPr>
        <w:spacing w:line="240" w:lineRule="auto"/>
        <w:jc w:val="both"/>
        <w:rPr>
          <w:color w:val="000000" w:themeColor="text1"/>
          <w:sz w:val="24"/>
          <w:szCs w:val="24"/>
          <w:rtl/>
        </w:rPr>
      </w:pPr>
      <w:r>
        <w:rPr>
          <w:noProof/>
          <w:color w:val="000000" w:themeColor="text1"/>
          <w:sz w:val="24"/>
          <w:szCs w:val="24"/>
          <w:rtl/>
        </w:rPr>
        <mc:AlternateContent>
          <mc:Choice Requires="wps">
            <w:drawing>
              <wp:anchor distT="0" distB="0" distL="114300" distR="114300" simplePos="0" relativeHeight="251662336" behindDoc="0" locked="0" layoutInCell="1" allowOverlap="1" wp14:anchorId="2C6DB525" wp14:editId="07CB1C29">
                <wp:simplePos x="0" y="0"/>
                <wp:positionH relativeFrom="column">
                  <wp:posOffset>1714500</wp:posOffset>
                </wp:positionH>
                <wp:positionV relativeFrom="paragraph">
                  <wp:posOffset>247015</wp:posOffset>
                </wp:positionV>
                <wp:extent cx="1242060" cy="1005840"/>
                <wp:effectExtent l="0" t="0" r="15240" b="22860"/>
                <wp:wrapNone/>
                <wp:docPr id="862438693" name="مخطط انسيابي: رابط 16"/>
                <wp:cNvGraphicFramePr/>
                <a:graphic xmlns:a="http://schemas.openxmlformats.org/drawingml/2006/main">
                  <a:graphicData uri="http://schemas.microsoft.com/office/word/2010/wordprocessingShape">
                    <wps:wsp>
                      <wps:cNvSpPr/>
                      <wps:spPr>
                        <a:xfrm>
                          <a:off x="0" y="0"/>
                          <a:ext cx="1242060" cy="1005840"/>
                        </a:xfrm>
                        <a:prstGeom prst="flowChartConnector">
                          <a:avLst/>
                        </a:prstGeom>
                      </wps:spPr>
                      <wps:style>
                        <a:lnRef idx="2">
                          <a:schemeClr val="accent6"/>
                        </a:lnRef>
                        <a:fillRef idx="1">
                          <a:schemeClr val="lt1"/>
                        </a:fillRef>
                        <a:effectRef idx="0">
                          <a:schemeClr val="accent6"/>
                        </a:effectRef>
                        <a:fontRef idx="minor">
                          <a:schemeClr val="dk1"/>
                        </a:fontRef>
                      </wps:style>
                      <wps:txbx>
                        <w:txbxContent>
                          <w:p w:rsidR="00A02203" w:rsidRDefault="00A02203" w:rsidP="00A02203">
                            <w:pPr>
                              <w:jc w:val="center"/>
                            </w:pPr>
                            <w:r>
                              <w:rPr>
                                <w:rFonts w:hint="cs"/>
                                <w:rtl/>
                              </w:rPr>
                              <w:t>عالج (خفف الخطر)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مخطط انسيابي: رابط 16" o:spid="_x0000_s1030" type="#_x0000_t120" style="position:absolute;left:0;text-align:left;margin-left:135pt;margin-top:19.45pt;width:97.8pt;height:79.2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" fillcolor="white [3201]" strokecolor="#f79646 [3209]" strokeweight="2pt">
                <v:textbox>
                  <w:txbxContent>
                    <w:p w:rsidR="00A02203" w:rsidRDefault="00A02203" w:rsidP="00A02203">
                      <w:pPr>
                        <w:jc w:val="center"/>
                      </w:pPr>
                      <w:r>
                        <w:rPr>
                          <w:rFonts w:hint="cs"/>
                          <w:rtl/>
                        </w:rPr>
                        <w:t>عالج (خفف الخطر)</w:t>
                      </w:r>
                    </w:p>
                  </w:txbxContent>
                </v:textbox>
              </v:shape>
            </w:pict>
          </mc:Fallback>
        </mc:AlternateContent>
      </w:r>
      <w:r>
        <w:rPr>
          <w:rFonts w:hint="cs"/>
          <w:color w:val="000000" w:themeColor="text1"/>
          <w:sz w:val="24"/>
          <w:szCs w:val="24"/>
          <w:rtl/>
        </w:rPr>
        <w:t>شكل ( 01)</w:t>
      </w:r>
    </w:p>
    <w:p w:rsidR="00A02203" w:rsidRDefault="00A02203" w:rsidP="00A02203">
      <w:pPr>
        <w:spacing w:line="240" w:lineRule="auto"/>
        <w:jc w:val="both"/>
        <w:rPr>
          <w:color w:val="000000" w:themeColor="text1"/>
          <w:sz w:val="24"/>
          <w:szCs w:val="24"/>
          <w:rtl/>
        </w:rPr>
      </w:pPr>
    </w:p>
    <w:p w:rsidR="00A02203" w:rsidRDefault="00A02203" w:rsidP="00A02203">
      <w:pPr>
        <w:spacing w:line="240" w:lineRule="auto"/>
        <w:jc w:val="both"/>
        <w:rPr>
          <w:color w:val="000000" w:themeColor="text1"/>
          <w:sz w:val="24"/>
          <w:szCs w:val="24"/>
          <w:rtl/>
        </w:rPr>
      </w:pPr>
      <w:r>
        <w:rPr>
          <w:noProof/>
          <w:color w:val="000000" w:themeColor="text1"/>
          <w:sz w:val="24"/>
          <w:szCs w:val="24"/>
          <w:rtl/>
        </w:rPr>
        <mc:AlternateContent>
          <mc:Choice Requires="wps">
            <w:drawing>
              <wp:anchor distT="0" distB="0" distL="114300" distR="114300" simplePos="0" relativeHeight="251666432" behindDoc="0" locked="0" layoutInCell="1" allowOverlap="1" wp14:anchorId="208632D9" wp14:editId="575963C5">
                <wp:simplePos x="0" y="0"/>
                <wp:positionH relativeFrom="column">
                  <wp:posOffset>1478280</wp:posOffset>
                </wp:positionH>
                <wp:positionV relativeFrom="paragraph">
                  <wp:posOffset>314325</wp:posOffset>
                </wp:positionV>
                <wp:extent cx="1638300" cy="426720"/>
                <wp:effectExtent l="0" t="19050" r="19050" b="11430"/>
                <wp:wrapNone/>
                <wp:docPr id="13080505" name="سهم: منحني لأعلى 23"/>
                <wp:cNvGraphicFramePr/>
                <a:graphic xmlns:a="http://schemas.openxmlformats.org/drawingml/2006/main">
                  <a:graphicData uri="http://schemas.microsoft.com/office/word/2010/wordprocessingShape">
                    <wps:wsp>
                      <wps:cNvSpPr/>
                      <wps:spPr>
                        <a:xfrm>
                          <a:off x="0" y="0"/>
                          <a:ext cx="1638300" cy="426720"/>
                        </a:xfrm>
                        <a:prstGeom prst="curvedUp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سهم: منحني لأعلى 23" o:spid="_x0000_s1026" type="#_x0000_t104" style="position:absolute;left:0;text-align:left;margin-left:116.4pt;margin-top:24.75pt;width:129pt;height:33.6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" adj="18787,20897,5400" fillcolor="white [3201]" strokecolor="#f79646 [3209]" strokeweight="2pt"/>
            </w:pict>
          </mc:Fallback>
        </mc:AlternateContent>
      </w:r>
    </w:p>
    <w:p w:rsidR="00A02203" w:rsidRDefault="00A02203" w:rsidP="00A02203">
      <w:pPr>
        <w:spacing w:line="240" w:lineRule="auto"/>
        <w:jc w:val="both"/>
        <w:rPr>
          <w:color w:val="000000" w:themeColor="text1"/>
          <w:sz w:val="24"/>
          <w:szCs w:val="24"/>
          <w:rtl/>
        </w:rPr>
      </w:pPr>
    </w:p>
    <w:p w:rsidR="00A02203" w:rsidRPr="00185920" w:rsidRDefault="00A02203" w:rsidP="00A02203">
      <w:pPr>
        <w:pStyle w:val="3"/>
        <w:spacing w:line="240" w:lineRule="auto"/>
        <w:rPr>
          <w:rtl/>
        </w:rPr>
      </w:pPr>
      <w:bookmarkStart w:id="9" w:name="_Toc174129161"/>
      <w:r w:rsidRPr="00026F90">
        <w:rPr>
          <w:rFonts w:hint="cs"/>
          <w:rtl/>
        </w:rPr>
        <w:t>إجرائية شبكة إدارة عناصر المخاطر</w:t>
      </w:r>
      <w:bookmarkEnd w:id="9"/>
    </w:p>
    <w:p w:rsidR="00A02203" w:rsidRPr="002314A3" w:rsidRDefault="00A02203" w:rsidP="00A02203">
      <w:pPr>
        <w:spacing w:line="240" w:lineRule="auto"/>
        <w:ind w:left="567"/>
        <w:jc w:val="both"/>
        <w:rPr>
          <w:color w:val="000000" w:themeColor="text1"/>
        </w:rPr>
      </w:pPr>
      <w:r w:rsidRPr="002314A3">
        <w:rPr>
          <w:color w:val="000000" w:themeColor="text1"/>
          <w:rtl/>
        </w:rPr>
        <w:t>من اهم عناصر إدارة سلسلة التوريد</w:t>
      </w:r>
    </w:p>
    <w:p w:rsidR="00A02203" w:rsidRPr="002314A3" w:rsidRDefault="00A02203" w:rsidP="00A02203">
      <w:pPr>
        <w:pStyle w:val="a6"/>
        <w:numPr>
          <w:ilvl w:val="0"/>
          <w:numId w:val="13"/>
        </w:numPr>
        <w:spacing w:line="240" w:lineRule="auto"/>
        <w:jc w:val="both"/>
        <w:rPr>
          <w:color w:val="000000" w:themeColor="text1"/>
        </w:rPr>
      </w:pPr>
      <w:r w:rsidRPr="002314A3">
        <w:rPr>
          <w:color w:val="000000" w:themeColor="text1"/>
          <w:rtl/>
        </w:rPr>
        <w:t>الخطــة</w:t>
      </w:r>
      <w:r w:rsidRPr="002314A3">
        <w:rPr>
          <w:color w:val="000000" w:themeColor="text1"/>
        </w:rPr>
        <w:t xml:space="preserve">  </w:t>
      </w:r>
      <w:r w:rsidRPr="002314A3">
        <w:rPr>
          <w:color w:val="000000" w:themeColor="text1"/>
          <w:rtl/>
        </w:rPr>
        <w:t>تعتبر الخطة هي الجزء الاستراتيجي في إدارة سلسلة التوريد لأن الهدف الأساسي هو تحقيق طلب العميل من المنتج والخدمة. والنصيب الأكبر من التخطيط يكون منصبا على تطوير المصفوفة الموضوعة لرقابة وتوجيه سلسلة التوريد حتى توصف بالكفاءة، وتحقيق أقل تكلفة وأعلى جودة وأعلى قيمة للعملاء. وهناك بعض العناصر التفصيلية هي</w:t>
      </w:r>
      <w:r w:rsidRPr="002314A3">
        <w:rPr>
          <w:color w:val="000000" w:themeColor="text1"/>
        </w:rPr>
        <w:t>:</w:t>
      </w:r>
    </w:p>
    <w:p w:rsidR="00A02203" w:rsidRPr="002314A3" w:rsidRDefault="00A02203" w:rsidP="00A02203">
      <w:pPr>
        <w:numPr>
          <w:ilvl w:val="1"/>
          <w:numId w:val="11"/>
        </w:numPr>
        <w:spacing w:line="240" w:lineRule="auto"/>
        <w:jc w:val="both"/>
        <w:rPr>
          <w:color w:val="000000" w:themeColor="text1"/>
        </w:rPr>
      </w:pPr>
      <w:r w:rsidRPr="002314A3">
        <w:rPr>
          <w:color w:val="000000" w:themeColor="text1"/>
          <w:rtl/>
        </w:rPr>
        <w:t>العملاء: أي تحديد ما هي المنتجات والخدمات التي يطلبها العملاء</w:t>
      </w:r>
      <w:r w:rsidRPr="002314A3">
        <w:rPr>
          <w:rFonts w:hint="cs"/>
          <w:rtl/>
        </w:rPr>
        <w:t>(</w:t>
      </w:r>
      <w:r w:rsidRPr="002314A3">
        <w:rPr>
          <w:rtl/>
        </w:rPr>
        <w:t>وزارة المالية</w:t>
      </w:r>
      <w:r w:rsidRPr="002314A3">
        <w:rPr>
          <w:rFonts w:hint="cs"/>
          <w:rtl/>
        </w:rPr>
        <w:t>،2023)</w:t>
      </w:r>
      <w:r w:rsidRPr="002314A3">
        <w:rPr>
          <w:color w:val="000000" w:themeColor="text1"/>
        </w:rPr>
        <w:t>.</w:t>
      </w:r>
    </w:p>
    <w:p w:rsidR="00A02203" w:rsidRPr="002314A3" w:rsidRDefault="00A02203" w:rsidP="00A02203">
      <w:pPr>
        <w:numPr>
          <w:ilvl w:val="1"/>
          <w:numId w:val="11"/>
        </w:numPr>
        <w:spacing w:line="240" w:lineRule="auto"/>
        <w:jc w:val="both"/>
        <w:rPr>
          <w:color w:val="000000" w:themeColor="text1"/>
        </w:rPr>
      </w:pPr>
      <w:r w:rsidRPr="002314A3">
        <w:rPr>
          <w:color w:val="000000" w:themeColor="text1"/>
          <w:rtl/>
        </w:rPr>
        <w:t>التنبؤ: أي التنبؤ بكمية ووقت طلب العميل</w:t>
      </w:r>
      <w:r w:rsidRPr="002314A3">
        <w:rPr>
          <w:color w:val="000000" w:themeColor="text1"/>
        </w:rPr>
        <w:t>.</w:t>
      </w:r>
    </w:p>
    <w:p w:rsidR="00A02203" w:rsidRPr="002314A3" w:rsidRDefault="00A02203" w:rsidP="00A02203">
      <w:pPr>
        <w:numPr>
          <w:ilvl w:val="0"/>
          <w:numId w:val="11"/>
        </w:numPr>
        <w:spacing w:line="240" w:lineRule="auto"/>
        <w:jc w:val="both"/>
        <w:rPr>
          <w:color w:val="000000" w:themeColor="text1"/>
        </w:rPr>
      </w:pPr>
      <w:hyperlink r:id="rId9" w:tooltip="مصدر" w:history="1">
        <w:r w:rsidRPr="002314A3">
          <w:rPr>
            <w:rStyle w:val="Hyperlink"/>
            <w:color w:val="000000" w:themeColor="text1"/>
            <w:rtl/>
          </w:rPr>
          <w:t>المصدر</w:t>
        </w:r>
      </w:hyperlink>
      <w:r w:rsidRPr="002314A3">
        <w:rPr>
          <w:color w:val="000000" w:themeColor="text1"/>
        </w:rPr>
        <w:t> </w:t>
      </w:r>
      <w:r w:rsidRPr="002314A3">
        <w:rPr>
          <w:color w:val="000000" w:themeColor="text1"/>
          <w:rtl/>
        </w:rPr>
        <w:t>(المورد): هو عملية اختيار الموردين اللازمين لشحن أو لتوصيل المنتجات والخدمات اللازمة لخلق المنتج وتقديم الخدمة، بالإضافة إلى تحديد السعر المناسب وعمليات الشحن والمدفوعات للموردين وخلق المصفوفات اللازمة للرقابة وتحسين العلاقات مع هؤلاء الموردين، وكذلك وضع العمليات المجمعة لإدارة المخزون من المنتجات والخدمات التي سيتم تلقيها من الموردين بما تشمله من استلام الشحنات والتأكد منها ونقلها إلى تسهيلات الإنتاج. وتشمل بعض العناصر الفرعية مثل</w:t>
      </w:r>
      <w:r w:rsidRPr="002314A3">
        <w:rPr>
          <w:color w:val="000000" w:themeColor="text1"/>
        </w:rPr>
        <w:t>:</w:t>
      </w:r>
    </w:p>
    <w:p w:rsidR="00A02203" w:rsidRPr="002314A3" w:rsidRDefault="00A02203" w:rsidP="00A02203">
      <w:pPr>
        <w:numPr>
          <w:ilvl w:val="1"/>
          <w:numId w:val="11"/>
        </w:numPr>
        <w:spacing w:line="240" w:lineRule="auto"/>
        <w:jc w:val="both"/>
        <w:rPr>
          <w:color w:val="000000" w:themeColor="text1"/>
        </w:rPr>
      </w:pPr>
      <w:r w:rsidRPr="002314A3">
        <w:rPr>
          <w:color w:val="000000" w:themeColor="text1"/>
          <w:rtl/>
        </w:rPr>
        <w:t>المخزون: أي مقابلة احتياجات الطلب مع الإدارة الفعالة لتكاليف الاحتفاظ بالمخزون</w:t>
      </w:r>
      <w:r w:rsidRPr="002314A3">
        <w:rPr>
          <w:color w:val="000000" w:themeColor="text1"/>
        </w:rPr>
        <w:t>.</w:t>
      </w:r>
    </w:p>
    <w:p w:rsidR="00A02203" w:rsidRPr="002314A3" w:rsidRDefault="00A02203" w:rsidP="00A02203">
      <w:pPr>
        <w:numPr>
          <w:ilvl w:val="1"/>
          <w:numId w:val="11"/>
        </w:numPr>
        <w:spacing w:line="240" w:lineRule="auto"/>
        <w:jc w:val="both"/>
        <w:rPr>
          <w:color w:val="000000" w:themeColor="text1"/>
        </w:rPr>
      </w:pPr>
      <w:hyperlink r:id="rId10" w:tooltip="تقييم" w:history="1">
        <w:r w:rsidRPr="002314A3">
          <w:rPr>
            <w:rStyle w:val="Hyperlink"/>
            <w:color w:val="000000" w:themeColor="text1"/>
            <w:rtl/>
          </w:rPr>
          <w:t>التقييم</w:t>
        </w:r>
      </w:hyperlink>
      <w:r w:rsidRPr="002314A3">
        <w:rPr>
          <w:color w:val="000000" w:themeColor="text1"/>
        </w:rPr>
        <w:t xml:space="preserve">: </w:t>
      </w:r>
      <w:r w:rsidRPr="002314A3">
        <w:rPr>
          <w:color w:val="000000" w:themeColor="text1"/>
          <w:rtl/>
        </w:rPr>
        <w:t>أي تقييم الموردين المحتملين ومن ثم تحقيق رقابة الجودة لديهم ومراعاة التسليم في الميعاد، والمرونة، بالإضافة إلى المحافظة على العلاقات مع الموردين</w:t>
      </w:r>
      <w:r w:rsidRPr="002314A3">
        <w:rPr>
          <w:color w:val="000000" w:themeColor="text1"/>
        </w:rPr>
        <w:t>.</w:t>
      </w:r>
    </w:p>
    <w:p w:rsidR="00A02203" w:rsidRPr="002314A3" w:rsidRDefault="00A02203" w:rsidP="00A02203">
      <w:pPr>
        <w:numPr>
          <w:ilvl w:val="1"/>
          <w:numId w:val="11"/>
        </w:numPr>
        <w:spacing w:line="240" w:lineRule="auto"/>
        <w:jc w:val="both"/>
        <w:rPr>
          <w:color w:val="000000" w:themeColor="text1"/>
        </w:rPr>
      </w:pPr>
      <w:r w:rsidRPr="002314A3">
        <w:rPr>
          <w:color w:val="000000" w:themeColor="text1"/>
          <w:rtl/>
        </w:rPr>
        <w:t xml:space="preserve">الصنــع: ويتعلق هذا المكون بخطوة التصنيع، حيث يتم جدولة الأنشطة الضرورية للإنتاج والاختبار والتعبئة والإعداد للتسليم. وتعتبر هذه الخطوة أكثر الأجزاء كثافة </w:t>
      </w:r>
      <w:r w:rsidRPr="002314A3">
        <w:rPr>
          <w:color w:val="000000" w:themeColor="text1"/>
          <w:rtl/>
        </w:rPr>
        <w:lastRenderedPageBreak/>
        <w:t>وثقل في سلسلة التوريد حيث يتم قياس مستويات جودة المخرجات وقياس إنتاجية الموارد البشرية. وتضم ثلاثة عناصر فرعية</w:t>
      </w:r>
      <w:r w:rsidRPr="002314A3">
        <w:rPr>
          <w:color w:val="000000" w:themeColor="text1"/>
        </w:rPr>
        <w:t>:</w:t>
      </w:r>
    </w:p>
    <w:p w:rsidR="00A02203" w:rsidRPr="002314A3" w:rsidRDefault="00A02203" w:rsidP="00A02203">
      <w:pPr>
        <w:numPr>
          <w:ilvl w:val="2"/>
          <w:numId w:val="11"/>
        </w:numPr>
        <w:spacing w:line="240" w:lineRule="auto"/>
        <w:jc w:val="both"/>
        <w:rPr>
          <w:color w:val="000000" w:themeColor="text1"/>
        </w:rPr>
      </w:pPr>
      <w:hyperlink r:id="rId11" w:tooltip="تصميم" w:history="1">
        <w:r w:rsidRPr="002314A3">
          <w:rPr>
            <w:rStyle w:val="Hyperlink"/>
            <w:color w:val="000000" w:themeColor="text1"/>
            <w:rtl/>
          </w:rPr>
          <w:t>التصميم</w:t>
        </w:r>
      </w:hyperlink>
      <w:r w:rsidRPr="002314A3">
        <w:rPr>
          <w:color w:val="000000" w:themeColor="text1"/>
        </w:rPr>
        <w:t xml:space="preserve">: </w:t>
      </w:r>
      <w:r w:rsidRPr="002314A3">
        <w:rPr>
          <w:color w:val="000000" w:themeColor="text1"/>
          <w:rtl/>
        </w:rPr>
        <w:t>ويعنى ذلك دمج العملاء واحتياجاتهم، مع القدرة التصنيعية والوقت اللازم للوصول إلى السوق</w:t>
      </w:r>
      <w:r w:rsidRPr="002314A3">
        <w:rPr>
          <w:color w:val="000000" w:themeColor="text1"/>
        </w:rPr>
        <w:t>.</w:t>
      </w:r>
    </w:p>
    <w:p w:rsidR="00A02203" w:rsidRPr="002314A3" w:rsidRDefault="00A02203" w:rsidP="00A02203">
      <w:pPr>
        <w:numPr>
          <w:ilvl w:val="2"/>
          <w:numId w:val="11"/>
        </w:numPr>
        <w:spacing w:line="240" w:lineRule="auto"/>
        <w:jc w:val="both"/>
        <w:rPr>
          <w:color w:val="000000" w:themeColor="text1"/>
        </w:rPr>
      </w:pPr>
      <w:r w:rsidRPr="002314A3">
        <w:rPr>
          <w:color w:val="000000" w:themeColor="text1"/>
          <w:rtl/>
        </w:rPr>
        <w:t>التشغيل: وفيه يتم التركيز على مراقبة الجودة وجدولة العمل</w:t>
      </w:r>
      <w:r w:rsidRPr="002314A3">
        <w:rPr>
          <w:color w:val="000000" w:themeColor="text1"/>
        </w:rPr>
        <w:t>.</w:t>
      </w:r>
    </w:p>
    <w:p w:rsidR="00A02203" w:rsidRPr="002314A3" w:rsidRDefault="00A02203" w:rsidP="00A02203">
      <w:pPr>
        <w:numPr>
          <w:ilvl w:val="2"/>
          <w:numId w:val="11"/>
        </w:numPr>
        <w:spacing w:line="240" w:lineRule="auto"/>
        <w:jc w:val="both"/>
        <w:rPr>
          <w:color w:val="000000" w:themeColor="text1"/>
        </w:rPr>
      </w:pPr>
      <w:r w:rsidRPr="002314A3">
        <w:rPr>
          <w:color w:val="000000" w:themeColor="text1"/>
          <w:rtl/>
        </w:rPr>
        <w:t>الموقع: أي تحديد مواقع التسهيلات</w:t>
      </w:r>
      <w:r w:rsidRPr="002314A3">
        <w:rPr>
          <w:color w:val="000000" w:themeColor="text1"/>
        </w:rPr>
        <w:t>.</w:t>
      </w:r>
    </w:p>
    <w:p w:rsidR="00A02203" w:rsidRPr="00A93FC3" w:rsidRDefault="00A02203" w:rsidP="00A02203">
      <w:pPr>
        <w:numPr>
          <w:ilvl w:val="0"/>
          <w:numId w:val="12"/>
        </w:numPr>
        <w:spacing w:line="240" w:lineRule="auto"/>
        <w:jc w:val="both"/>
        <w:rPr>
          <w:rFonts w:hint="cs"/>
          <w:color w:val="000000" w:themeColor="text1"/>
          <w:rtl/>
        </w:rPr>
      </w:pPr>
      <w:hyperlink r:id="rId12" w:tooltip="التسليم" w:history="1">
        <w:r w:rsidRPr="002314A3">
          <w:rPr>
            <w:rStyle w:val="Hyperlink"/>
            <w:color w:val="000000" w:themeColor="text1"/>
            <w:rtl/>
          </w:rPr>
          <w:t>التسليم</w:t>
        </w:r>
      </w:hyperlink>
      <w:r>
        <w:rPr>
          <w:color w:val="000000" w:themeColor="text1"/>
        </w:rPr>
        <w:t xml:space="preserve"> </w:t>
      </w:r>
      <w:r w:rsidRPr="002314A3">
        <w:rPr>
          <w:color w:val="000000" w:themeColor="text1"/>
        </w:rPr>
        <w:t xml:space="preserve">: </w:t>
      </w:r>
      <w:r w:rsidRPr="002314A3">
        <w:rPr>
          <w:color w:val="000000" w:themeColor="text1"/>
          <w:rtl/>
        </w:rPr>
        <w:t xml:space="preserve">ويطلق على هذا المكون مصطلح </w:t>
      </w:r>
      <w:r w:rsidRPr="002314A3">
        <w:rPr>
          <w:rFonts w:hint="cs"/>
          <w:color w:val="000000" w:themeColor="text1"/>
          <w:rtl/>
        </w:rPr>
        <w:t>اللوجيستي</w:t>
      </w:r>
      <w:r w:rsidRPr="002314A3">
        <w:rPr>
          <w:color w:val="000000" w:themeColor="text1"/>
          <w:rtl/>
        </w:rPr>
        <w:t xml:space="preserve"> أي نظم الإمداد ويقصد به أفضل تحرك وتخزين للمواد من خلال إدارة العمليات المتعلقة بتنسيق استلام الطلبات من العملاء وتطوير شبكة أعمال المخازن، وترتيب أسطول نقل وذلك لتوصيل المنتجات النهائية إلى العملاء، ووضع نظام فعال لإعداد الفواتير واستلام المقبوضات من العملاء. بالإضافة إلى ما سبق هناك خمس قضايا أساسية لفعالية نظم الإمداد وهي تحرك المنتج تحرك المعلومات، الوقت والخدمة، التكلفة، التكامل داخليا بين النظم المختلفة وخارجيا بين المنظمات المختلفة والمشتركة في سلسلة التوريد</w:t>
      </w:r>
      <w:r w:rsidRPr="002314A3">
        <w:rPr>
          <w:color w:val="000000" w:themeColor="text1"/>
        </w:rPr>
        <w:t>.</w:t>
      </w:r>
      <w:r w:rsidRPr="00805F43">
        <w:rPr>
          <w:rFonts w:hint="cs"/>
          <w:rtl/>
        </w:rPr>
        <w:t xml:space="preserve"> </w:t>
      </w:r>
      <w:r w:rsidRPr="002314A3">
        <w:rPr>
          <w:rFonts w:hint="cs"/>
          <w:rtl/>
        </w:rPr>
        <w:t>(</w:t>
      </w:r>
      <w:r w:rsidRPr="002314A3">
        <w:rPr>
          <w:rtl/>
        </w:rPr>
        <w:t>وزارة المالية</w:t>
      </w:r>
      <w:r w:rsidRPr="002314A3">
        <w:rPr>
          <w:rFonts w:hint="cs"/>
          <w:rtl/>
        </w:rPr>
        <w:t>،2023)</w:t>
      </w:r>
      <w:r w:rsidRPr="00A93FC3">
        <w:rPr>
          <w:rFonts w:hint="cs"/>
          <w:color w:val="000000" w:themeColor="text1"/>
          <w:rtl/>
        </w:rPr>
        <w:t xml:space="preserve"> </w:t>
      </w:r>
    </w:p>
    <w:p w:rsidR="00A02203" w:rsidRPr="002314A3" w:rsidRDefault="00A02203" w:rsidP="00A02203">
      <w:pPr>
        <w:spacing w:line="240" w:lineRule="auto"/>
        <w:jc w:val="both"/>
        <w:rPr>
          <w:rFonts w:hint="cs"/>
          <w:color w:val="000000" w:themeColor="text1"/>
          <w:rtl/>
          <w:lang w:bidi="ar-SY"/>
        </w:rPr>
      </w:pPr>
      <w:r w:rsidRPr="002314A3">
        <w:rPr>
          <w:color w:val="000000" w:themeColor="text1"/>
          <w:rtl/>
        </w:rPr>
        <w:t>كما أن نظم الإمداد تتطلب عدة عناصر حتى تكون فعالة وهي</w:t>
      </w:r>
      <w:r w:rsidRPr="002314A3">
        <w:rPr>
          <w:color w:val="000000" w:themeColor="text1"/>
        </w:rPr>
        <w:t>:</w:t>
      </w:r>
    </w:p>
    <w:p w:rsidR="00A02203" w:rsidRPr="002314A3" w:rsidRDefault="00A02203" w:rsidP="00A02203">
      <w:pPr>
        <w:numPr>
          <w:ilvl w:val="0"/>
          <w:numId w:val="12"/>
        </w:numPr>
        <w:spacing w:line="240" w:lineRule="auto"/>
        <w:jc w:val="both"/>
        <w:rPr>
          <w:color w:val="000000" w:themeColor="text1"/>
        </w:rPr>
      </w:pPr>
      <w:r w:rsidRPr="002314A3">
        <w:rPr>
          <w:color w:val="000000" w:themeColor="text1"/>
          <w:rtl/>
        </w:rPr>
        <w:t>الاستجابة السريعة للأوامر من وقت تلقى الأمر وخلال الشحن وحتى تسليم الفاتورة والحصول على المستحقات المالية</w:t>
      </w:r>
      <w:r w:rsidRPr="002314A3">
        <w:rPr>
          <w:color w:val="000000" w:themeColor="text1"/>
        </w:rPr>
        <w:t>.</w:t>
      </w:r>
    </w:p>
    <w:p w:rsidR="00A02203" w:rsidRPr="002314A3" w:rsidRDefault="00A02203" w:rsidP="00A02203">
      <w:pPr>
        <w:numPr>
          <w:ilvl w:val="0"/>
          <w:numId w:val="12"/>
        </w:numPr>
        <w:spacing w:line="240" w:lineRule="auto"/>
        <w:jc w:val="both"/>
        <w:rPr>
          <w:color w:val="000000" w:themeColor="text1"/>
        </w:rPr>
      </w:pPr>
      <w:r w:rsidRPr="002314A3">
        <w:rPr>
          <w:color w:val="000000" w:themeColor="text1"/>
          <w:rtl/>
        </w:rPr>
        <w:t>تجهيز الدفعة من حيث التغليف والعلامة التجارية والطبع على الأغلفة ووضعها في بالات</w:t>
      </w:r>
      <w:r w:rsidRPr="002314A3">
        <w:rPr>
          <w:color w:val="000000" w:themeColor="text1"/>
        </w:rPr>
        <w:t>.</w:t>
      </w:r>
    </w:p>
    <w:p w:rsidR="00A02203" w:rsidRPr="002314A3" w:rsidRDefault="00A02203" w:rsidP="00A02203">
      <w:pPr>
        <w:numPr>
          <w:ilvl w:val="0"/>
          <w:numId w:val="12"/>
        </w:numPr>
        <w:spacing w:line="240" w:lineRule="auto"/>
        <w:jc w:val="both"/>
        <w:rPr>
          <w:color w:val="000000" w:themeColor="text1"/>
        </w:rPr>
      </w:pPr>
      <w:r w:rsidRPr="002314A3">
        <w:rPr>
          <w:color w:val="000000" w:themeColor="text1"/>
          <w:rtl/>
        </w:rPr>
        <w:t>التوكيد</w:t>
      </w:r>
      <w:r w:rsidRPr="002314A3">
        <w:rPr>
          <w:color w:val="000000" w:themeColor="text1"/>
        </w:rPr>
        <w:t>.</w:t>
      </w:r>
    </w:p>
    <w:p w:rsidR="00A02203" w:rsidRPr="002314A3" w:rsidRDefault="00A02203" w:rsidP="00A02203">
      <w:pPr>
        <w:numPr>
          <w:ilvl w:val="0"/>
          <w:numId w:val="12"/>
        </w:numPr>
        <w:spacing w:line="240" w:lineRule="auto"/>
        <w:jc w:val="both"/>
        <w:rPr>
          <w:color w:val="000000" w:themeColor="text1"/>
        </w:rPr>
      </w:pPr>
      <w:r w:rsidRPr="002314A3">
        <w:rPr>
          <w:color w:val="000000" w:themeColor="text1"/>
          <w:rtl/>
        </w:rPr>
        <w:t>اكتمال ودقة الأوامر – أي عدم وجود أوامر مرتجعة</w:t>
      </w:r>
      <w:r w:rsidRPr="002314A3">
        <w:rPr>
          <w:color w:val="000000" w:themeColor="text1"/>
        </w:rPr>
        <w:t>.</w:t>
      </w:r>
    </w:p>
    <w:p w:rsidR="00A02203" w:rsidRPr="00A93FC3" w:rsidRDefault="00A02203" w:rsidP="00A02203">
      <w:pPr>
        <w:numPr>
          <w:ilvl w:val="0"/>
          <w:numId w:val="12"/>
        </w:numPr>
        <w:spacing w:line="240" w:lineRule="auto"/>
        <w:jc w:val="both"/>
        <w:rPr>
          <w:rFonts w:hint="cs"/>
          <w:color w:val="000000" w:themeColor="text1"/>
          <w:rtl/>
        </w:rPr>
      </w:pPr>
      <w:hyperlink r:id="rId13" w:tooltip="بركوكش" w:history="1">
        <w:r w:rsidRPr="002314A3">
          <w:rPr>
            <w:rStyle w:val="Hyperlink"/>
            <w:color w:val="000000" w:themeColor="text1"/>
            <w:rtl/>
          </w:rPr>
          <w:t>المردودات</w:t>
        </w:r>
      </w:hyperlink>
      <w:r w:rsidRPr="002314A3">
        <w:rPr>
          <w:color w:val="000000" w:themeColor="text1"/>
        </w:rPr>
        <w:t xml:space="preserve">: </w:t>
      </w:r>
      <w:r w:rsidRPr="002314A3">
        <w:rPr>
          <w:color w:val="000000" w:themeColor="text1"/>
          <w:rtl/>
        </w:rPr>
        <w:t>ويتعلق ذلك باستلام المردودات من المنتجات المعيبة أو الزائدة عن حاجة العملاء، وتلقى الشكاوى من العملاء فيما يتعلق بالمنتجات المسلمة إليهم والعمل على حلها</w:t>
      </w:r>
      <w:r w:rsidRPr="002314A3">
        <w:rPr>
          <w:color w:val="000000" w:themeColor="text1"/>
        </w:rPr>
        <w:t>.</w:t>
      </w:r>
      <w:r w:rsidRPr="00765894">
        <w:rPr>
          <w:rFonts w:hint="cs"/>
          <w:rtl/>
        </w:rPr>
        <w:t xml:space="preserve"> </w:t>
      </w:r>
      <w:r w:rsidRPr="002314A3">
        <w:rPr>
          <w:rFonts w:hint="cs"/>
          <w:rtl/>
        </w:rPr>
        <w:t>(</w:t>
      </w:r>
      <w:r w:rsidRPr="002314A3">
        <w:rPr>
          <w:rtl/>
        </w:rPr>
        <w:t>وزارة المالية</w:t>
      </w:r>
      <w:r w:rsidRPr="002314A3">
        <w:rPr>
          <w:rFonts w:hint="cs"/>
          <w:rtl/>
        </w:rPr>
        <w:t>،2023)</w:t>
      </w:r>
      <w:r w:rsidRPr="00A93FC3">
        <w:rPr>
          <w:rFonts w:hint="cs"/>
          <w:color w:val="000000" w:themeColor="text1"/>
          <w:rtl/>
        </w:rPr>
        <w:t xml:space="preserve"> </w:t>
      </w:r>
    </w:p>
    <w:p w:rsidR="00A02203" w:rsidRPr="006821A4" w:rsidRDefault="00A02203" w:rsidP="00A02203">
      <w:pPr>
        <w:spacing w:line="240" w:lineRule="auto"/>
        <w:jc w:val="both"/>
        <w:rPr>
          <w:color w:val="000000" w:themeColor="text1"/>
          <w:sz w:val="24"/>
          <w:szCs w:val="24"/>
          <w:rtl/>
        </w:rPr>
      </w:pPr>
    </w:p>
    <w:p w:rsidR="00A02203" w:rsidRPr="006821A4" w:rsidRDefault="00A02203" w:rsidP="00A02203">
      <w:pPr>
        <w:pStyle w:val="3"/>
        <w:spacing w:line="240" w:lineRule="auto"/>
        <w:rPr>
          <w:rtl/>
        </w:rPr>
      </w:pPr>
      <w:bookmarkStart w:id="10" w:name="_Toc174129162"/>
      <w:r w:rsidRPr="006821A4">
        <w:rPr>
          <w:rtl/>
        </w:rPr>
        <w:t xml:space="preserve">تساؤلات الدراسة </w:t>
      </w:r>
      <w:r>
        <w:rPr>
          <w:rFonts w:hint="cs"/>
          <w:rtl/>
        </w:rPr>
        <w:t>:</w:t>
      </w:r>
      <w:bookmarkEnd w:id="10"/>
    </w:p>
    <w:p w:rsidR="00A02203" w:rsidRPr="00A93FC3" w:rsidRDefault="00A02203" w:rsidP="00A02203">
      <w:pPr>
        <w:spacing w:line="240" w:lineRule="auto"/>
        <w:jc w:val="both"/>
        <w:rPr>
          <w:rFonts w:hint="cs"/>
          <w:color w:val="000000" w:themeColor="text1"/>
          <w:rtl/>
        </w:rPr>
      </w:pPr>
      <w:r w:rsidRPr="00A93FC3">
        <w:rPr>
          <w:rFonts w:hint="cs"/>
          <w:color w:val="000000" w:themeColor="text1"/>
          <w:rtl/>
        </w:rPr>
        <w:t>إن السؤال الرئيسي هو:</w:t>
      </w:r>
    </w:p>
    <w:p w:rsidR="00A02203" w:rsidRPr="00A93FC3" w:rsidRDefault="00A02203" w:rsidP="00A02203">
      <w:pPr>
        <w:rPr>
          <w:rFonts w:hint="cs"/>
          <w:rtl/>
        </w:rPr>
      </w:pPr>
      <w:r w:rsidRPr="00A93FC3">
        <w:rPr>
          <w:rFonts w:hint="cs"/>
          <w:rtl/>
        </w:rPr>
        <w:lastRenderedPageBreak/>
        <w:t>ما أثر إدارة المخاطر في تحقيق استقرار المشاريع اللوجستية ورضا العملاء في المملكة العربية السعودية</w:t>
      </w:r>
      <w:r w:rsidRPr="00A93FC3">
        <w:rPr>
          <w:rtl/>
        </w:rPr>
        <w:t>؟"</w:t>
      </w:r>
    </w:p>
    <w:p w:rsidR="00A02203" w:rsidRPr="00A93FC3" w:rsidRDefault="00A02203" w:rsidP="00A02203">
      <w:pPr>
        <w:spacing w:line="240" w:lineRule="auto"/>
        <w:jc w:val="both"/>
        <w:rPr>
          <w:rFonts w:hint="cs"/>
          <w:color w:val="000000" w:themeColor="text1"/>
          <w:rtl/>
        </w:rPr>
      </w:pPr>
    </w:p>
    <w:p w:rsidR="00A02203" w:rsidRPr="00A93FC3" w:rsidRDefault="00A02203" w:rsidP="00A02203">
      <w:pPr>
        <w:spacing w:line="240" w:lineRule="auto"/>
        <w:jc w:val="both"/>
        <w:rPr>
          <w:color w:val="000000" w:themeColor="text1"/>
          <w:rtl/>
          <w:lang w:bidi="ar-SY"/>
        </w:rPr>
      </w:pPr>
      <w:r w:rsidRPr="00A93FC3">
        <w:rPr>
          <w:color w:val="000000" w:themeColor="text1"/>
        </w:rPr>
        <w:t> </w:t>
      </w:r>
      <w:r w:rsidRPr="00A93FC3">
        <w:rPr>
          <w:color w:val="000000" w:themeColor="text1"/>
          <w:rtl/>
          <w:lang w:bidi="ar-SY"/>
        </w:rPr>
        <w:t>يشتق منه الأسئلة الفرعية الآتية:</w:t>
      </w:r>
    </w:p>
    <w:p w:rsidR="00A02203" w:rsidRPr="00A93FC3" w:rsidRDefault="00A02203" w:rsidP="00A02203">
      <w:pPr>
        <w:spacing w:line="240" w:lineRule="auto"/>
        <w:jc w:val="both"/>
        <w:rPr>
          <w:color w:val="000000" w:themeColor="text1"/>
          <w:rtl/>
          <w:lang w:bidi="ar-SY"/>
        </w:rPr>
      </w:pPr>
      <w:r w:rsidRPr="00A93FC3">
        <w:rPr>
          <w:color w:val="000000" w:themeColor="text1"/>
          <w:rtl/>
          <w:lang w:bidi="ar-SY"/>
        </w:rPr>
        <w:t>1. ما مدى تأثير</w:t>
      </w:r>
      <w:r w:rsidRPr="00A93FC3">
        <w:rPr>
          <w:rFonts w:hint="cs"/>
          <w:color w:val="000000" w:themeColor="text1"/>
          <w:rtl/>
          <w:lang w:bidi="ar-SY"/>
        </w:rPr>
        <w:t xml:space="preserve"> </w:t>
      </w:r>
      <w:r w:rsidRPr="00A93FC3">
        <w:rPr>
          <w:color w:val="000000" w:themeColor="text1"/>
          <w:rtl/>
          <w:lang w:bidi="ar-SY"/>
        </w:rPr>
        <w:t>الإدارة اللوجستية (النقل, التخزين, التوريد) في رضا الزبائن (جودة الخدمة)</w:t>
      </w:r>
      <w:r w:rsidRPr="00A93FC3">
        <w:rPr>
          <w:rFonts w:hint="cs"/>
          <w:color w:val="000000" w:themeColor="text1"/>
          <w:rtl/>
          <w:lang w:bidi="ar-SY"/>
        </w:rPr>
        <w:t xml:space="preserve"> لشركات المملكة العربي السعودية</w:t>
      </w:r>
      <w:r w:rsidRPr="00A93FC3">
        <w:rPr>
          <w:color w:val="000000" w:themeColor="text1"/>
          <w:rtl/>
          <w:lang w:bidi="ar-SY"/>
        </w:rPr>
        <w:t xml:space="preserve"> ؟</w:t>
      </w:r>
    </w:p>
    <w:p w:rsidR="00A02203" w:rsidRPr="00A93FC3" w:rsidRDefault="00A02203" w:rsidP="00A02203">
      <w:pPr>
        <w:spacing w:line="240" w:lineRule="auto"/>
        <w:jc w:val="both"/>
        <w:rPr>
          <w:rFonts w:hint="cs"/>
          <w:color w:val="000000" w:themeColor="text1"/>
          <w:rtl/>
          <w:lang w:bidi="ar-SY"/>
        </w:rPr>
      </w:pPr>
      <w:r w:rsidRPr="00A93FC3">
        <w:rPr>
          <w:color w:val="000000" w:themeColor="text1"/>
          <w:rtl/>
          <w:lang w:bidi="ar-SY"/>
        </w:rPr>
        <w:t>2. ما مدى تأثير</w:t>
      </w:r>
      <w:r w:rsidRPr="00A93FC3">
        <w:rPr>
          <w:rFonts w:hint="cs"/>
          <w:color w:val="000000" w:themeColor="text1"/>
          <w:rtl/>
          <w:lang w:bidi="ar-SY"/>
        </w:rPr>
        <w:t xml:space="preserve"> </w:t>
      </w:r>
      <w:r w:rsidRPr="00A93FC3">
        <w:rPr>
          <w:color w:val="000000" w:themeColor="text1"/>
          <w:rtl/>
          <w:lang w:bidi="ar-SY"/>
        </w:rPr>
        <w:t>الإدارة اللوجستية (النقل, التخزين, التوريد) في رضا الزبائن (تقليل الوقت)</w:t>
      </w:r>
      <w:r w:rsidRPr="00A93FC3">
        <w:rPr>
          <w:rFonts w:hint="cs"/>
          <w:color w:val="000000" w:themeColor="text1"/>
          <w:rtl/>
          <w:lang w:bidi="ar-SY"/>
        </w:rPr>
        <w:t xml:space="preserve"> لشركات المملكة العربي السعودية</w:t>
      </w:r>
      <w:r w:rsidRPr="00A93FC3">
        <w:rPr>
          <w:color w:val="000000" w:themeColor="text1"/>
          <w:rtl/>
          <w:lang w:bidi="ar-SY"/>
        </w:rPr>
        <w:t xml:space="preserve"> ؟</w:t>
      </w:r>
    </w:p>
    <w:p w:rsidR="00A02203" w:rsidRPr="00A93FC3" w:rsidRDefault="00A02203" w:rsidP="00A02203">
      <w:pPr>
        <w:spacing w:line="240" w:lineRule="auto"/>
        <w:jc w:val="both"/>
        <w:rPr>
          <w:color w:val="000000" w:themeColor="text1"/>
          <w:rtl/>
          <w:lang w:bidi="ar-SY"/>
        </w:rPr>
      </w:pPr>
      <w:r w:rsidRPr="00A93FC3">
        <w:rPr>
          <w:color w:val="000000" w:themeColor="text1"/>
          <w:rtl/>
          <w:lang w:bidi="ar-SY"/>
        </w:rPr>
        <w:t>3. ما مدى تأثير</w:t>
      </w:r>
      <w:r w:rsidRPr="00A93FC3">
        <w:rPr>
          <w:rFonts w:hint="cs"/>
          <w:color w:val="000000" w:themeColor="text1"/>
          <w:rtl/>
          <w:lang w:bidi="ar-SY"/>
        </w:rPr>
        <w:t xml:space="preserve"> </w:t>
      </w:r>
      <w:r w:rsidRPr="00A93FC3">
        <w:rPr>
          <w:color w:val="000000" w:themeColor="text1"/>
          <w:rtl/>
          <w:lang w:bidi="ar-SY"/>
        </w:rPr>
        <w:t>الإدارة اللوجستية (النقل, التخزين, التوريد) في رضا الزبائن (التكلفة)</w:t>
      </w:r>
      <w:r w:rsidRPr="00A93FC3">
        <w:rPr>
          <w:rFonts w:hint="cs"/>
          <w:color w:val="000000" w:themeColor="text1"/>
          <w:rtl/>
          <w:lang w:bidi="ar-SY"/>
        </w:rPr>
        <w:t xml:space="preserve"> لشركات المملكة العربي السعودية</w:t>
      </w:r>
      <w:r w:rsidRPr="00A93FC3">
        <w:rPr>
          <w:color w:val="000000" w:themeColor="text1"/>
          <w:rtl/>
          <w:lang w:bidi="ar-SY"/>
        </w:rPr>
        <w:t xml:space="preserve"> ؟</w:t>
      </w:r>
    </w:p>
    <w:p w:rsidR="00A02203" w:rsidRPr="00A93FC3" w:rsidRDefault="00A02203" w:rsidP="00A02203">
      <w:pPr>
        <w:spacing w:line="240" w:lineRule="auto"/>
        <w:jc w:val="both"/>
        <w:rPr>
          <w:color w:val="000000" w:themeColor="text1"/>
          <w:sz w:val="24"/>
          <w:szCs w:val="24"/>
          <w:rtl/>
          <w:lang w:bidi="ar-SY"/>
        </w:rPr>
      </w:pPr>
    </w:p>
    <w:p w:rsidR="00A02203" w:rsidRPr="007608AF" w:rsidRDefault="00A02203" w:rsidP="00A02203">
      <w:pPr>
        <w:pStyle w:val="3"/>
        <w:spacing w:line="240" w:lineRule="auto"/>
        <w:rPr>
          <w:rtl/>
        </w:rPr>
      </w:pPr>
      <w:bookmarkStart w:id="11" w:name="_Toc174129163"/>
      <w:r w:rsidRPr="006821A4">
        <w:rPr>
          <w:rtl/>
        </w:rPr>
        <w:t>فروض الدرا</w:t>
      </w:r>
      <w:r>
        <w:rPr>
          <w:rFonts w:hint="cs"/>
          <w:rtl/>
        </w:rPr>
        <w:t>سة:</w:t>
      </w:r>
      <w:bookmarkEnd w:id="11"/>
    </w:p>
    <w:p w:rsidR="00A02203" w:rsidRPr="006821A4" w:rsidRDefault="00A02203" w:rsidP="00A02203">
      <w:pPr>
        <w:spacing w:line="240" w:lineRule="auto"/>
        <w:jc w:val="both"/>
        <w:rPr>
          <w:color w:val="000000" w:themeColor="text1"/>
          <w:sz w:val="24"/>
          <w:szCs w:val="24"/>
          <w:rtl/>
        </w:rPr>
      </w:pPr>
    </w:p>
    <w:p w:rsidR="00A02203" w:rsidRPr="006821A4" w:rsidRDefault="00A02203" w:rsidP="00A02203">
      <w:pPr>
        <w:pStyle w:val="4"/>
        <w:spacing w:line="240" w:lineRule="auto"/>
        <w:rPr>
          <w:rtl/>
        </w:rPr>
      </w:pPr>
      <w:r w:rsidRPr="006821A4">
        <w:rPr>
          <w:rtl/>
        </w:rPr>
        <w:t>1. جمع البيانات:</w:t>
      </w:r>
    </w:p>
    <w:p w:rsidR="00A02203" w:rsidRPr="002314A3" w:rsidRDefault="00A02203" w:rsidP="00A02203">
      <w:pPr>
        <w:spacing w:line="240" w:lineRule="auto"/>
        <w:jc w:val="both"/>
        <w:rPr>
          <w:color w:val="000000" w:themeColor="text1"/>
          <w:rtl/>
        </w:rPr>
      </w:pPr>
      <w:r w:rsidRPr="002314A3">
        <w:rPr>
          <w:color w:val="000000" w:themeColor="text1"/>
          <w:rtl/>
        </w:rPr>
        <w:t xml:space="preserve">   - استخدام استبيانات لجمع بيانات من العملاء حول مستوى رضاهم.</w:t>
      </w:r>
    </w:p>
    <w:p w:rsidR="00A02203" w:rsidRPr="002314A3" w:rsidRDefault="00A02203" w:rsidP="00A02203">
      <w:pPr>
        <w:spacing w:line="240" w:lineRule="auto"/>
        <w:jc w:val="both"/>
        <w:rPr>
          <w:color w:val="000000" w:themeColor="text1"/>
          <w:rtl/>
        </w:rPr>
      </w:pPr>
      <w:r w:rsidRPr="002314A3">
        <w:rPr>
          <w:color w:val="000000" w:themeColor="text1"/>
          <w:rtl/>
        </w:rPr>
        <w:t xml:space="preserve">   - جمع بيانات تشغيلية من الشركات اللوجستية حول استقرار العمليات (مثل عدد الحوادث، التأخيرات، تكاليف الطوارئ).</w:t>
      </w:r>
    </w:p>
    <w:p w:rsidR="00A02203" w:rsidRPr="006821A4" w:rsidRDefault="00A02203" w:rsidP="00A02203">
      <w:pPr>
        <w:pStyle w:val="4"/>
        <w:spacing w:line="240" w:lineRule="auto"/>
        <w:rPr>
          <w:rtl/>
        </w:rPr>
      </w:pPr>
      <w:r w:rsidRPr="006821A4">
        <w:rPr>
          <w:rtl/>
        </w:rPr>
        <w:t>2. تحليل البيانات:</w:t>
      </w:r>
    </w:p>
    <w:p w:rsidR="00A02203" w:rsidRPr="002314A3" w:rsidRDefault="00A02203" w:rsidP="00A02203">
      <w:pPr>
        <w:spacing w:line="240" w:lineRule="auto"/>
        <w:jc w:val="both"/>
        <w:rPr>
          <w:color w:val="000000" w:themeColor="text1"/>
          <w:rtl/>
        </w:rPr>
      </w:pPr>
      <w:r w:rsidRPr="002314A3">
        <w:rPr>
          <w:color w:val="000000" w:themeColor="text1"/>
          <w:rtl/>
        </w:rPr>
        <w:t xml:space="preserve">   - استخدام التحليل الإحصائي لفحص العلاقات بين المتغيرات (مثل تحليل الانحدار</w:t>
      </w:r>
      <w:r w:rsidRPr="002314A3">
        <w:rPr>
          <w:rFonts w:hint="cs"/>
          <w:color w:val="000000" w:themeColor="text1"/>
          <w:rtl/>
        </w:rPr>
        <w:t>)</w:t>
      </w:r>
    </w:p>
    <w:p w:rsidR="00A02203" w:rsidRPr="00A93FC3" w:rsidRDefault="00A02203" w:rsidP="00A02203">
      <w:pPr>
        <w:spacing w:line="240" w:lineRule="auto"/>
        <w:jc w:val="both"/>
        <w:rPr>
          <w:color w:val="000000" w:themeColor="text1"/>
          <w:rtl/>
        </w:rPr>
      </w:pPr>
      <w:r w:rsidRPr="002314A3">
        <w:rPr>
          <w:color w:val="000000" w:themeColor="text1"/>
          <w:rtl/>
        </w:rPr>
        <w:t xml:space="preserve">   - تحليل الترابطات بين استخدام التكنولوجيا، تدريب الموظفين، تنويع الموردين، وجودة الخدمات مع</w:t>
      </w:r>
      <w:r>
        <w:rPr>
          <w:color w:val="000000" w:themeColor="text1"/>
          <w:rtl/>
        </w:rPr>
        <w:t xml:space="preserve"> رضا الزبائن واستقرار العمليات.</w:t>
      </w:r>
    </w:p>
    <w:p w:rsidR="00A02203" w:rsidRPr="006821A4" w:rsidRDefault="00A02203" w:rsidP="00A02203">
      <w:pPr>
        <w:pStyle w:val="4"/>
        <w:spacing w:line="240" w:lineRule="auto"/>
        <w:rPr>
          <w:rtl/>
        </w:rPr>
      </w:pPr>
      <w:r w:rsidRPr="006821A4">
        <w:rPr>
          <w:rtl/>
        </w:rPr>
        <w:t xml:space="preserve">3. </w:t>
      </w:r>
      <w:r>
        <w:rPr>
          <w:rFonts w:hint="cs"/>
          <w:rtl/>
        </w:rPr>
        <w:t>اختبار الفرضيات:</w:t>
      </w:r>
    </w:p>
    <w:p w:rsidR="00A02203" w:rsidRPr="002314A3" w:rsidRDefault="00A02203" w:rsidP="00A02203">
      <w:pPr>
        <w:spacing w:line="240" w:lineRule="auto"/>
        <w:jc w:val="both"/>
        <w:rPr>
          <w:color w:val="000000" w:themeColor="text1"/>
          <w:rtl/>
        </w:rPr>
      </w:pPr>
      <w:r w:rsidRPr="002314A3">
        <w:rPr>
          <w:color w:val="000000" w:themeColor="text1"/>
          <w:rtl/>
        </w:rPr>
        <w:t>بتطبيق هذه الفرضيات وإجراء الاختبارات المناسبة، يمكن الحصول على فهم أفضل للعوامل التي تؤثر على استقرار المشاريع الل</w:t>
      </w:r>
      <w:r>
        <w:rPr>
          <w:rFonts w:hint="cs"/>
          <w:color w:val="000000" w:themeColor="text1"/>
          <w:rtl/>
        </w:rPr>
        <w:t>وجستية في المملكة العربية السعودية.</w:t>
      </w:r>
    </w:p>
    <w:p w:rsidR="00A02203" w:rsidRPr="00095014" w:rsidRDefault="00A02203" w:rsidP="00A02203">
      <w:pPr>
        <w:spacing w:line="240" w:lineRule="auto"/>
        <w:rPr>
          <w:b/>
          <w:bCs/>
          <w:color w:val="000000" w:themeColor="text1"/>
          <w:sz w:val="24"/>
          <w:szCs w:val="24"/>
          <w:rtl/>
        </w:rPr>
      </w:pPr>
    </w:p>
    <w:p w:rsidR="00A02203" w:rsidRPr="00F249ED" w:rsidRDefault="00A02203" w:rsidP="00A02203">
      <w:pPr>
        <w:pStyle w:val="4"/>
        <w:spacing w:line="240" w:lineRule="auto"/>
        <w:rPr>
          <w:rtl/>
        </w:rPr>
      </w:pPr>
      <w:r w:rsidRPr="006821A4">
        <w:rPr>
          <w:rtl/>
        </w:rPr>
        <w:t>النظرية العلمية المتبعة  لإعداد البحث</w:t>
      </w:r>
    </w:p>
    <w:p w:rsidR="00A02203" w:rsidRPr="00765894" w:rsidRDefault="00A02203" w:rsidP="00A02203">
      <w:pPr>
        <w:spacing w:line="240" w:lineRule="auto"/>
        <w:jc w:val="both"/>
        <w:rPr>
          <w:color w:val="000000" w:themeColor="text1"/>
          <w:rtl/>
        </w:rPr>
      </w:pPr>
      <w:r w:rsidRPr="002314A3">
        <w:rPr>
          <w:rFonts w:hint="cs"/>
          <w:color w:val="000000" w:themeColor="text1"/>
          <w:rtl/>
        </w:rPr>
        <w:t>استخدام المنهج الوصفي التحليلي وذلك باستخدام الأسلوب التطبيقي بهدف جمع البيانات وتحليلها واختبار الفرضيات اذ ان المنهج يعتمد على دراسة الواقع او الظاهر لذلك عد المنهج الوصفي التحليلي المنهج المنايل للدراسة الحالية اذا يعرف المنهج الوصفي التحليلي بانه منهج يسعى للوصول الى المعرفة الدقيقة والتفصيلية لعناصر مشكلة او ظاهرة قائمة للوصول الى فهم افضل وادق وهذا ينطبق على طبيعة الدراسة الحالية .</w:t>
      </w:r>
    </w:p>
    <w:p w:rsidR="00A02203" w:rsidRPr="006821A4" w:rsidRDefault="00A02203" w:rsidP="00A02203">
      <w:pPr>
        <w:pStyle w:val="4"/>
        <w:spacing w:line="240" w:lineRule="auto"/>
        <w:rPr>
          <w:rtl/>
        </w:rPr>
      </w:pPr>
      <w:r w:rsidRPr="006821A4">
        <w:rPr>
          <w:rtl/>
        </w:rPr>
        <w:t>اهم الأسس في النظرية العلمية لأعداد البحث هي :</w:t>
      </w:r>
    </w:p>
    <w:p w:rsidR="00A02203" w:rsidRPr="002314A3" w:rsidRDefault="00A02203" w:rsidP="00A02203">
      <w:pPr>
        <w:spacing w:line="240" w:lineRule="auto"/>
        <w:jc w:val="both"/>
        <w:rPr>
          <w:color w:val="000000" w:themeColor="text1"/>
          <w:rtl/>
        </w:rPr>
      </w:pPr>
      <w:r w:rsidRPr="002314A3">
        <w:rPr>
          <w:color w:val="000000" w:themeColor="text1"/>
          <w:rtl/>
        </w:rPr>
        <w:t>*إطار إدارة المخاطر (</w:t>
      </w:r>
      <w:r w:rsidRPr="002314A3">
        <w:rPr>
          <w:color w:val="000000" w:themeColor="text1"/>
        </w:rPr>
        <w:t>Risk Management Framework</w:t>
      </w:r>
      <w:r w:rsidRPr="002314A3">
        <w:rPr>
          <w:color w:val="000000" w:themeColor="text1"/>
          <w:rtl/>
        </w:rPr>
        <w:t>):*</w:t>
      </w:r>
    </w:p>
    <w:p w:rsidR="00A02203" w:rsidRPr="002314A3" w:rsidRDefault="00A02203" w:rsidP="00A02203">
      <w:pPr>
        <w:spacing w:line="240" w:lineRule="auto"/>
        <w:jc w:val="both"/>
        <w:rPr>
          <w:color w:val="000000" w:themeColor="text1"/>
          <w:rtl/>
        </w:rPr>
      </w:pPr>
      <w:r w:rsidRPr="002314A3">
        <w:rPr>
          <w:color w:val="000000" w:themeColor="text1"/>
          <w:rtl/>
        </w:rPr>
        <w:t xml:space="preserve">   - *التحديد والتقييم*: تعريف المخاطر المحتملة التي قد تواجه المشروع اللوجستي (مثل التأخير في التسليم، العوائق الجمركية، الكوارث الطبيعية).</w:t>
      </w:r>
    </w:p>
    <w:p w:rsidR="00A02203" w:rsidRPr="002314A3" w:rsidRDefault="00A02203" w:rsidP="00A02203">
      <w:pPr>
        <w:spacing w:line="240" w:lineRule="auto"/>
        <w:jc w:val="both"/>
        <w:rPr>
          <w:color w:val="000000" w:themeColor="text1"/>
          <w:rtl/>
        </w:rPr>
      </w:pPr>
      <w:r w:rsidRPr="002314A3">
        <w:rPr>
          <w:color w:val="000000" w:themeColor="text1"/>
          <w:rtl/>
        </w:rPr>
        <w:t xml:space="preserve">   - *تحليل المخاطر*: تقييم مدى تأثير هذه المخاطر على المشروع وتحديد أولويات التعامل معها.</w:t>
      </w:r>
    </w:p>
    <w:p w:rsidR="00A02203" w:rsidRPr="002314A3" w:rsidRDefault="00A02203" w:rsidP="00A02203">
      <w:pPr>
        <w:spacing w:line="240" w:lineRule="auto"/>
        <w:jc w:val="both"/>
        <w:rPr>
          <w:color w:val="000000" w:themeColor="text1"/>
          <w:rtl/>
        </w:rPr>
      </w:pPr>
      <w:r w:rsidRPr="002314A3">
        <w:rPr>
          <w:color w:val="000000" w:themeColor="text1"/>
          <w:rtl/>
        </w:rPr>
        <w:t xml:space="preserve">   - *استراتيجيات الاستجابة*: وضع خطط للحد من المخاطر أو التكيف معها (مثل التأمين، تنويع الموردين، التخطيط للطوارئ).</w:t>
      </w:r>
    </w:p>
    <w:p w:rsidR="00A02203" w:rsidRPr="002314A3" w:rsidRDefault="00A02203" w:rsidP="00A02203">
      <w:pPr>
        <w:spacing w:line="240" w:lineRule="auto"/>
        <w:jc w:val="both"/>
        <w:rPr>
          <w:color w:val="000000" w:themeColor="text1"/>
          <w:rtl/>
        </w:rPr>
      </w:pPr>
      <w:r w:rsidRPr="002314A3">
        <w:rPr>
          <w:color w:val="000000" w:themeColor="text1"/>
          <w:rtl/>
        </w:rPr>
        <w:t xml:space="preserve">   - *المراقبة والمراجعة*: متابعة المخاطر وإجراء التعديلات اللازمة على الخطط بناءً على التغيرات الفعلية والمستجدة.</w:t>
      </w:r>
    </w:p>
    <w:p w:rsidR="00A02203" w:rsidRPr="002314A3" w:rsidRDefault="00A02203" w:rsidP="00A02203">
      <w:pPr>
        <w:spacing w:line="240" w:lineRule="auto"/>
        <w:jc w:val="both"/>
        <w:rPr>
          <w:color w:val="000000" w:themeColor="text1"/>
          <w:rtl/>
        </w:rPr>
      </w:pPr>
      <w:r w:rsidRPr="002314A3">
        <w:rPr>
          <w:color w:val="000000" w:themeColor="text1"/>
          <w:rtl/>
        </w:rPr>
        <w:t>استقرار اللوجستيات يعد جانبًا حيويًا من إدارة سلاسل الإمداد، ويشمل تحقيق الاستقرار في اللوجستيات إدارة فعالة لتدفق البضائع، المعلومات، والخدمات من نقطة المنشأ إلى نقطة الاستهلاك. لتحقيق هذا الاستقرار، يمكن الاستناد إلى عدة نظريات علمية، منها:</w:t>
      </w:r>
    </w:p>
    <w:p w:rsidR="00A02203" w:rsidRPr="002314A3" w:rsidRDefault="00A02203" w:rsidP="00A02203">
      <w:pPr>
        <w:spacing w:line="240" w:lineRule="auto"/>
        <w:jc w:val="both"/>
        <w:rPr>
          <w:color w:val="000000" w:themeColor="text1"/>
          <w:rtl/>
        </w:rPr>
      </w:pPr>
    </w:p>
    <w:p w:rsidR="00A02203" w:rsidRPr="002314A3" w:rsidRDefault="00A02203" w:rsidP="00A02203">
      <w:pPr>
        <w:spacing w:line="240" w:lineRule="auto"/>
        <w:jc w:val="both"/>
        <w:rPr>
          <w:color w:val="000000" w:themeColor="text1"/>
          <w:rtl/>
        </w:rPr>
      </w:pPr>
      <w:r w:rsidRPr="002314A3">
        <w:rPr>
          <w:color w:val="000000" w:themeColor="text1"/>
          <w:rtl/>
        </w:rPr>
        <w:t>. *نظرية سلاسل الإمداد المرنة (</w:t>
      </w:r>
      <w:r w:rsidRPr="002314A3">
        <w:rPr>
          <w:color w:val="000000" w:themeColor="text1"/>
        </w:rPr>
        <w:t>Resilient Supply Chain Theory</w:t>
      </w:r>
      <w:r w:rsidRPr="002314A3">
        <w:rPr>
          <w:color w:val="000000" w:themeColor="text1"/>
          <w:rtl/>
        </w:rPr>
        <w:t>):*</w:t>
      </w:r>
    </w:p>
    <w:p w:rsidR="00A02203" w:rsidRPr="002314A3" w:rsidRDefault="00A02203" w:rsidP="00A02203">
      <w:pPr>
        <w:spacing w:line="240" w:lineRule="auto"/>
        <w:jc w:val="both"/>
        <w:rPr>
          <w:color w:val="000000" w:themeColor="text1"/>
          <w:rtl/>
        </w:rPr>
      </w:pPr>
      <w:r w:rsidRPr="002314A3">
        <w:rPr>
          <w:color w:val="000000" w:themeColor="text1"/>
          <w:rtl/>
        </w:rPr>
        <w:t xml:space="preserve">   - وهي تركيز على القدرة على التكيف مع الصدمات والتغيرات غير المتوقعة في البيئة اللوجستية.</w:t>
      </w:r>
    </w:p>
    <w:p w:rsidR="00A02203" w:rsidRPr="002314A3" w:rsidRDefault="00A02203" w:rsidP="00A02203">
      <w:pPr>
        <w:spacing w:line="240" w:lineRule="auto"/>
        <w:jc w:val="both"/>
        <w:rPr>
          <w:color w:val="000000" w:themeColor="text1"/>
          <w:rtl/>
        </w:rPr>
      </w:pPr>
      <w:r w:rsidRPr="002314A3">
        <w:rPr>
          <w:color w:val="000000" w:themeColor="text1"/>
          <w:rtl/>
        </w:rPr>
        <w:lastRenderedPageBreak/>
        <w:t xml:space="preserve">   - *العناصر الأساسية:* تنويع المصادر، التخطيط للطوارئ، بناء علاقات قوية مع الموردين، استخدام التكنولوجيا لتتبع وتوقع المخاطر.</w:t>
      </w:r>
    </w:p>
    <w:p w:rsidR="00A02203" w:rsidRPr="002314A3" w:rsidRDefault="00A02203" w:rsidP="00A02203">
      <w:pPr>
        <w:spacing w:line="240" w:lineRule="auto"/>
        <w:jc w:val="both"/>
        <w:rPr>
          <w:color w:val="000000" w:themeColor="text1"/>
          <w:rtl/>
        </w:rPr>
      </w:pPr>
    </w:p>
    <w:p w:rsidR="00A02203" w:rsidRPr="002314A3" w:rsidRDefault="00A02203" w:rsidP="00A02203">
      <w:pPr>
        <w:spacing w:line="240" w:lineRule="auto"/>
        <w:jc w:val="both"/>
        <w:rPr>
          <w:color w:val="000000" w:themeColor="text1"/>
          <w:rtl/>
        </w:rPr>
      </w:pPr>
      <w:r w:rsidRPr="002314A3">
        <w:rPr>
          <w:color w:val="000000" w:themeColor="text1"/>
          <w:rtl/>
        </w:rPr>
        <w:t>. *نظرية الأنظمة المعقدة (</w:t>
      </w:r>
      <w:r w:rsidRPr="002314A3">
        <w:rPr>
          <w:color w:val="000000" w:themeColor="text1"/>
        </w:rPr>
        <w:t>Complex Systems Theory</w:t>
      </w:r>
      <w:r w:rsidRPr="002314A3">
        <w:rPr>
          <w:color w:val="000000" w:themeColor="text1"/>
          <w:rtl/>
        </w:rPr>
        <w:t>):*</w:t>
      </w:r>
    </w:p>
    <w:p w:rsidR="00A02203" w:rsidRPr="002314A3" w:rsidRDefault="00A02203" w:rsidP="00A02203">
      <w:pPr>
        <w:spacing w:line="240" w:lineRule="auto"/>
        <w:jc w:val="both"/>
        <w:rPr>
          <w:color w:val="000000" w:themeColor="text1"/>
          <w:rtl/>
        </w:rPr>
      </w:pPr>
      <w:r w:rsidRPr="002314A3">
        <w:rPr>
          <w:color w:val="000000" w:themeColor="text1"/>
          <w:rtl/>
        </w:rPr>
        <w:t xml:space="preserve">   - وهي النظر إلى سلسلة الإمداد كنظام معقد متعدد الأجزاء والتفاعلات.</w:t>
      </w:r>
    </w:p>
    <w:p w:rsidR="00A02203" w:rsidRPr="002314A3" w:rsidRDefault="00A02203" w:rsidP="00A02203">
      <w:pPr>
        <w:spacing w:line="240" w:lineRule="auto"/>
        <w:jc w:val="both"/>
        <w:rPr>
          <w:color w:val="000000" w:themeColor="text1"/>
          <w:rtl/>
        </w:rPr>
      </w:pPr>
      <w:r w:rsidRPr="002314A3">
        <w:rPr>
          <w:color w:val="000000" w:themeColor="text1"/>
          <w:rtl/>
        </w:rPr>
        <w:t xml:space="preserve">   - *العناصر الأساسية:* الفهم الديناميكي للتفاعلات بين مختلف مكونات السلسلة، والتحليل العميق للترابطات والتبعات المحتملة لأي تغير في أحد أجزاء النظام.</w:t>
      </w:r>
    </w:p>
    <w:p w:rsidR="00A02203" w:rsidRPr="002314A3" w:rsidRDefault="00A02203" w:rsidP="00A02203">
      <w:pPr>
        <w:spacing w:line="240" w:lineRule="auto"/>
        <w:jc w:val="both"/>
        <w:rPr>
          <w:color w:val="000000" w:themeColor="text1"/>
          <w:rtl/>
        </w:rPr>
      </w:pPr>
    </w:p>
    <w:p w:rsidR="00A02203" w:rsidRPr="002314A3" w:rsidRDefault="00A02203" w:rsidP="00A02203">
      <w:pPr>
        <w:spacing w:line="240" w:lineRule="auto"/>
        <w:jc w:val="both"/>
        <w:rPr>
          <w:color w:val="000000" w:themeColor="text1"/>
          <w:rtl/>
        </w:rPr>
      </w:pPr>
      <w:r w:rsidRPr="002314A3">
        <w:rPr>
          <w:color w:val="000000" w:themeColor="text1"/>
          <w:rtl/>
        </w:rPr>
        <w:t>. *نظرية الإدارة الإستراتيجية (</w:t>
      </w:r>
      <w:r w:rsidRPr="002314A3">
        <w:rPr>
          <w:color w:val="000000" w:themeColor="text1"/>
        </w:rPr>
        <w:t>Strategic Management Theory</w:t>
      </w:r>
      <w:r w:rsidRPr="002314A3">
        <w:rPr>
          <w:color w:val="000000" w:themeColor="text1"/>
          <w:rtl/>
        </w:rPr>
        <w:t>):*</w:t>
      </w:r>
    </w:p>
    <w:p w:rsidR="00A02203" w:rsidRPr="002314A3" w:rsidRDefault="00A02203" w:rsidP="00A02203">
      <w:pPr>
        <w:spacing w:line="240" w:lineRule="auto"/>
        <w:jc w:val="both"/>
        <w:rPr>
          <w:color w:val="000000" w:themeColor="text1"/>
          <w:rtl/>
        </w:rPr>
      </w:pPr>
      <w:r w:rsidRPr="002314A3">
        <w:rPr>
          <w:color w:val="000000" w:themeColor="text1"/>
          <w:rtl/>
        </w:rPr>
        <w:t xml:space="preserve">   - وهي تطبيق المبادئ الإستراتيجية لضمان تحقيق الأهداف طويلة المدى للاستقرار والمرونة في اللوجستيات.</w:t>
      </w:r>
    </w:p>
    <w:p w:rsidR="00A02203" w:rsidRPr="002314A3" w:rsidRDefault="00A02203" w:rsidP="00A02203">
      <w:pPr>
        <w:spacing w:line="240" w:lineRule="auto"/>
        <w:jc w:val="both"/>
        <w:rPr>
          <w:color w:val="000000" w:themeColor="text1"/>
          <w:rtl/>
        </w:rPr>
      </w:pPr>
      <w:r w:rsidRPr="002314A3">
        <w:rPr>
          <w:color w:val="000000" w:themeColor="text1"/>
          <w:rtl/>
        </w:rPr>
        <w:t xml:space="preserve">   - *العناصر الأساسية:* التخطيط الاستراتيجي، تحليل البيئة الخارجية والداخلية، اختيار الاستراتيجيات الملائمة وتطبيقها.</w:t>
      </w:r>
    </w:p>
    <w:p w:rsidR="00A02203" w:rsidRPr="002314A3" w:rsidRDefault="00A02203" w:rsidP="00A02203">
      <w:pPr>
        <w:spacing w:line="240" w:lineRule="auto"/>
        <w:jc w:val="both"/>
        <w:rPr>
          <w:color w:val="000000" w:themeColor="text1"/>
          <w:rtl/>
        </w:rPr>
      </w:pPr>
    </w:p>
    <w:p w:rsidR="00A02203" w:rsidRPr="002314A3" w:rsidRDefault="00A02203" w:rsidP="00A02203">
      <w:pPr>
        <w:spacing w:line="240" w:lineRule="auto"/>
        <w:jc w:val="both"/>
        <w:rPr>
          <w:color w:val="000000" w:themeColor="text1"/>
          <w:rtl/>
        </w:rPr>
      </w:pPr>
      <w:r w:rsidRPr="002314A3">
        <w:rPr>
          <w:color w:val="000000" w:themeColor="text1"/>
          <w:rtl/>
        </w:rPr>
        <w:t>. *نظرية إدارة المخاطر (</w:t>
      </w:r>
      <w:r w:rsidRPr="002314A3">
        <w:rPr>
          <w:color w:val="000000" w:themeColor="text1"/>
        </w:rPr>
        <w:t>Risk Management Theory</w:t>
      </w:r>
      <w:r w:rsidRPr="002314A3">
        <w:rPr>
          <w:color w:val="000000" w:themeColor="text1"/>
          <w:rtl/>
        </w:rPr>
        <w:t>):*</w:t>
      </w:r>
    </w:p>
    <w:p w:rsidR="00A02203" w:rsidRPr="002314A3" w:rsidRDefault="00A02203" w:rsidP="00A02203">
      <w:pPr>
        <w:spacing w:line="240" w:lineRule="auto"/>
        <w:jc w:val="both"/>
        <w:rPr>
          <w:color w:val="000000" w:themeColor="text1"/>
          <w:rtl/>
        </w:rPr>
      </w:pPr>
      <w:r w:rsidRPr="002314A3">
        <w:rPr>
          <w:color w:val="000000" w:themeColor="text1"/>
          <w:rtl/>
        </w:rPr>
        <w:t xml:space="preserve">   - وهي تحديد وتقييم وإدارة المخاطر التي قد تؤثر على استقرار العمليات اللوجستية.</w:t>
      </w:r>
    </w:p>
    <w:p w:rsidR="00A02203" w:rsidRPr="002314A3" w:rsidRDefault="00A02203" w:rsidP="00A02203">
      <w:pPr>
        <w:spacing w:line="240" w:lineRule="auto"/>
        <w:jc w:val="both"/>
        <w:rPr>
          <w:color w:val="000000" w:themeColor="text1"/>
          <w:rtl/>
        </w:rPr>
      </w:pPr>
      <w:r w:rsidRPr="002314A3">
        <w:rPr>
          <w:color w:val="000000" w:themeColor="text1"/>
          <w:rtl/>
        </w:rPr>
        <w:t xml:space="preserve">   - *العناصر الأساسية:* تحديد المخاطر المحتملة، تقييم تأثيرها، وضع استراتيجيات للحد منها أو التكيف معها، مراقبة وتحديث خطط إدارة المخاطر بانتظام.</w:t>
      </w:r>
    </w:p>
    <w:p w:rsidR="00A02203" w:rsidRPr="002314A3" w:rsidRDefault="00A02203" w:rsidP="00A02203">
      <w:pPr>
        <w:spacing w:line="240" w:lineRule="auto"/>
        <w:jc w:val="both"/>
        <w:rPr>
          <w:color w:val="000000" w:themeColor="text1"/>
          <w:rtl/>
        </w:rPr>
      </w:pPr>
    </w:p>
    <w:p w:rsidR="00A02203" w:rsidRPr="002314A3" w:rsidRDefault="00A02203" w:rsidP="00A02203">
      <w:pPr>
        <w:spacing w:line="240" w:lineRule="auto"/>
        <w:jc w:val="both"/>
        <w:rPr>
          <w:color w:val="000000" w:themeColor="text1"/>
          <w:rtl/>
        </w:rPr>
      </w:pPr>
      <w:r w:rsidRPr="002314A3">
        <w:rPr>
          <w:color w:val="000000" w:themeColor="text1"/>
          <w:rtl/>
        </w:rPr>
        <w:t>. *نظرية إدارة الجودة الشاملة (</w:t>
      </w:r>
      <w:r w:rsidRPr="002314A3">
        <w:rPr>
          <w:color w:val="000000" w:themeColor="text1"/>
        </w:rPr>
        <w:t>Total Quality Management - TQM</w:t>
      </w:r>
      <w:r w:rsidRPr="002314A3">
        <w:rPr>
          <w:color w:val="000000" w:themeColor="text1"/>
          <w:rtl/>
        </w:rPr>
        <w:t>):*</w:t>
      </w:r>
    </w:p>
    <w:p w:rsidR="00A02203" w:rsidRPr="002314A3" w:rsidRDefault="00A02203" w:rsidP="00A02203">
      <w:pPr>
        <w:spacing w:line="240" w:lineRule="auto"/>
        <w:jc w:val="both"/>
        <w:rPr>
          <w:color w:val="000000" w:themeColor="text1"/>
          <w:rtl/>
        </w:rPr>
      </w:pPr>
      <w:r w:rsidRPr="002314A3">
        <w:rPr>
          <w:color w:val="000000" w:themeColor="text1"/>
          <w:rtl/>
        </w:rPr>
        <w:t xml:space="preserve">   - وهي تحقيق التحسين المستمر في العمليات اللوجستية لضمان استقرار الجودة وتقليل التكاليف.</w:t>
      </w:r>
    </w:p>
    <w:p w:rsidR="00A02203" w:rsidRPr="002314A3" w:rsidRDefault="00A02203" w:rsidP="00A02203">
      <w:pPr>
        <w:spacing w:line="240" w:lineRule="auto"/>
        <w:jc w:val="both"/>
        <w:rPr>
          <w:color w:val="000000" w:themeColor="text1"/>
          <w:rtl/>
        </w:rPr>
      </w:pPr>
      <w:r w:rsidRPr="002314A3">
        <w:rPr>
          <w:color w:val="000000" w:themeColor="text1"/>
          <w:rtl/>
        </w:rPr>
        <w:t xml:space="preserve">   - *العناصر الأساسية:* التركيز على رضا العملاء، التحسين المستمر للعمليات، إشراك جميع الموظفين في جهود التحسين، واستخدام بيانات دقيقة لاتخاذ قرارات مدروسة.</w:t>
      </w:r>
    </w:p>
    <w:p w:rsidR="00A02203" w:rsidRDefault="00A02203" w:rsidP="00A02203">
      <w:pPr>
        <w:spacing w:line="240" w:lineRule="auto"/>
        <w:jc w:val="both"/>
        <w:rPr>
          <w:b/>
          <w:bCs/>
          <w:color w:val="000000" w:themeColor="text1"/>
          <w:sz w:val="24"/>
          <w:szCs w:val="24"/>
          <w:rtl/>
        </w:rPr>
      </w:pPr>
    </w:p>
    <w:p w:rsidR="00A02203" w:rsidRPr="006821A4" w:rsidRDefault="00A02203" w:rsidP="00A02203">
      <w:pPr>
        <w:pStyle w:val="4"/>
        <w:spacing w:line="240" w:lineRule="auto"/>
        <w:rPr>
          <w:rtl/>
        </w:rPr>
      </w:pPr>
      <w:r w:rsidRPr="006821A4">
        <w:rPr>
          <w:rtl/>
        </w:rPr>
        <w:t>خطوات تطبيق النظرية:</w:t>
      </w:r>
    </w:p>
    <w:p w:rsidR="00A02203" w:rsidRPr="002314A3" w:rsidRDefault="00A02203" w:rsidP="00A02203">
      <w:pPr>
        <w:spacing w:line="240" w:lineRule="auto"/>
        <w:jc w:val="both"/>
        <w:rPr>
          <w:color w:val="000000" w:themeColor="text1"/>
          <w:rtl/>
        </w:rPr>
      </w:pPr>
    </w:p>
    <w:p w:rsidR="00A02203" w:rsidRPr="002314A3" w:rsidRDefault="00A02203" w:rsidP="00A02203">
      <w:pPr>
        <w:pStyle w:val="a6"/>
        <w:numPr>
          <w:ilvl w:val="0"/>
          <w:numId w:val="25"/>
        </w:numPr>
        <w:spacing w:line="240" w:lineRule="auto"/>
        <w:jc w:val="both"/>
        <w:rPr>
          <w:b/>
          <w:bCs/>
          <w:color w:val="000000" w:themeColor="text1"/>
          <w:rtl/>
        </w:rPr>
      </w:pPr>
      <w:r w:rsidRPr="002314A3">
        <w:rPr>
          <w:b/>
          <w:bCs/>
          <w:color w:val="000000" w:themeColor="text1"/>
          <w:rtl/>
        </w:rPr>
        <w:t>تقييم الوضع الحالي:</w:t>
      </w:r>
    </w:p>
    <w:p w:rsidR="00A02203" w:rsidRPr="002314A3" w:rsidRDefault="00A02203" w:rsidP="00A02203">
      <w:pPr>
        <w:spacing w:line="240" w:lineRule="auto"/>
        <w:jc w:val="both"/>
        <w:rPr>
          <w:color w:val="000000" w:themeColor="text1"/>
          <w:rtl/>
        </w:rPr>
      </w:pPr>
      <w:r w:rsidRPr="002314A3">
        <w:rPr>
          <w:color w:val="000000" w:themeColor="text1"/>
          <w:rtl/>
        </w:rPr>
        <w:t xml:space="preserve">   - جمع البيانات حول الأداء الحالي للعمليات اللوجستية وتحديد نقاط الضعف والقوة.</w:t>
      </w:r>
    </w:p>
    <w:p w:rsidR="00A02203" w:rsidRPr="002314A3" w:rsidRDefault="00A02203" w:rsidP="00A02203">
      <w:pPr>
        <w:pStyle w:val="a6"/>
        <w:numPr>
          <w:ilvl w:val="0"/>
          <w:numId w:val="25"/>
        </w:numPr>
        <w:spacing w:line="240" w:lineRule="auto"/>
        <w:jc w:val="both"/>
        <w:rPr>
          <w:b/>
          <w:bCs/>
          <w:color w:val="000000" w:themeColor="text1"/>
          <w:rtl/>
        </w:rPr>
      </w:pPr>
      <w:r w:rsidRPr="002314A3">
        <w:rPr>
          <w:b/>
          <w:bCs/>
          <w:color w:val="000000" w:themeColor="text1"/>
          <w:rtl/>
        </w:rPr>
        <w:t>تحليل البيانات:</w:t>
      </w:r>
    </w:p>
    <w:p w:rsidR="00A02203" w:rsidRPr="002314A3" w:rsidRDefault="00A02203" w:rsidP="00A02203">
      <w:pPr>
        <w:spacing w:line="240" w:lineRule="auto"/>
        <w:jc w:val="both"/>
        <w:rPr>
          <w:color w:val="000000" w:themeColor="text1"/>
          <w:rtl/>
        </w:rPr>
      </w:pPr>
      <w:r w:rsidRPr="002314A3">
        <w:rPr>
          <w:color w:val="000000" w:themeColor="text1"/>
          <w:rtl/>
        </w:rPr>
        <w:t xml:space="preserve">   - استخدام الأدوات والنماذج التحليلية لفهم العوامل المؤثرة على الاستقرار.</w:t>
      </w:r>
    </w:p>
    <w:p w:rsidR="00A02203" w:rsidRPr="002314A3" w:rsidRDefault="00A02203" w:rsidP="00A02203">
      <w:pPr>
        <w:pStyle w:val="a6"/>
        <w:numPr>
          <w:ilvl w:val="0"/>
          <w:numId w:val="25"/>
        </w:numPr>
        <w:spacing w:line="240" w:lineRule="auto"/>
        <w:jc w:val="both"/>
        <w:rPr>
          <w:b/>
          <w:bCs/>
          <w:color w:val="000000" w:themeColor="text1"/>
          <w:rtl/>
        </w:rPr>
      </w:pPr>
      <w:r w:rsidRPr="002314A3">
        <w:rPr>
          <w:b/>
          <w:bCs/>
          <w:color w:val="000000" w:themeColor="text1"/>
          <w:rtl/>
        </w:rPr>
        <w:t>تطوير الاستراتيجيات:</w:t>
      </w:r>
    </w:p>
    <w:p w:rsidR="00A02203" w:rsidRPr="002314A3" w:rsidRDefault="00A02203" w:rsidP="00A02203">
      <w:pPr>
        <w:spacing w:line="240" w:lineRule="auto"/>
        <w:jc w:val="both"/>
        <w:rPr>
          <w:color w:val="000000" w:themeColor="text1"/>
          <w:rtl/>
        </w:rPr>
      </w:pPr>
      <w:r w:rsidRPr="002314A3">
        <w:rPr>
          <w:color w:val="000000" w:themeColor="text1"/>
          <w:rtl/>
        </w:rPr>
        <w:t xml:space="preserve">   - وضع استراتيجيات بناءً على النتائج المستخلصة من التحليل لتحقيق استقرار أكبر.</w:t>
      </w:r>
    </w:p>
    <w:p w:rsidR="00A02203" w:rsidRPr="002314A3" w:rsidRDefault="00A02203" w:rsidP="00A02203">
      <w:pPr>
        <w:pStyle w:val="a6"/>
        <w:numPr>
          <w:ilvl w:val="0"/>
          <w:numId w:val="25"/>
        </w:numPr>
        <w:spacing w:line="240" w:lineRule="auto"/>
        <w:jc w:val="both"/>
        <w:rPr>
          <w:b/>
          <w:bCs/>
          <w:color w:val="000000" w:themeColor="text1"/>
          <w:rtl/>
        </w:rPr>
      </w:pPr>
      <w:r w:rsidRPr="002314A3">
        <w:rPr>
          <w:b/>
          <w:bCs/>
          <w:color w:val="000000" w:themeColor="text1"/>
          <w:rtl/>
        </w:rPr>
        <w:t>التنفيذ والمتابعة:</w:t>
      </w:r>
    </w:p>
    <w:p w:rsidR="00A02203" w:rsidRPr="002314A3" w:rsidRDefault="00A02203" w:rsidP="00A02203">
      <w:pPr>
        <w:spacing w:line="240" w:lineRule="auto"/>
        <w:jc w:val="both"/>
        <w:rPr>
          <w:color w:val="000000" w:themeColor="text1"/>
          <w:rtl/>
        </w:rPr>
      </w:pPr>
      <w:r w:rsidRPr="002314A3">
        <w:rPr>
          <w:color w:val="000000" w:themeColor="text1"/>
          <w:rtl/>
        </w:rPr>
        <w:t xml:space="preserve">   - تنفيذ الاستراتيجيات ومراقبة أدائها بانتظام، مع إجراء التعديلات اللازمة.</w:t>
      </w:r>
    </w:p>
    <w:p w:rsidR="00A02203" w:rsidRPr="002314A3" w:rsidRDefault="00A02203" w:rsidP="00A02203">
      <w:pPr>
        <w:pStyle w:val="a6"/>
        <w:numPr>
          <w:ilvl w:val="0"/>
          <w:numId w:val="25"/>
        </w:numPr>
        <w:spacing w:line="240" w:lineRule="auto"/>
        <w:jc w:val="both"/>
        <w:rPr>
          <w:b/>
          <w:bCs/>
          <w:color w:val="000000" w:themeColor="text1"/>
          <w:rtl/>
        </w:rPr>
      </w:pPr>
      <w:r w:rsidRPr="002314A3">
        <w:rPr>
          <w:b/>
          <w:bCs/>
          <w:color w:val="000000" w:themeColor="text1"/>
          <w:rtl/>
        </w:rPr>
        <w:t>التحسين المستمر:</w:t>
      </w:r>
    </w:p>
    <w:p w:rsidR="00A02203" w:rsidRPr="002314A3" w:rsidRDefault="00A02203" w:rsidP="00A02203">
      <w:pPr>
        <w:spacing w:line="240" w:lineRule="auto"/>
        <w:jc w:val="both"/>
        <w:rPr>
          <w:color w:val="000000" w:themeColor="text1"/>
          <w:rtl/>
        </w:rPr>
      </w:pPr>
      <w:r w:rsidRPr="002314A3">
        <w:rPr>
          <w:color w:val="000000" w:themeColor="text1"/>
          <w:rtl/>
        </w:rPr>
        <w:t xml:space="preserve">   - العمل على تحسين العمليات باستمرار استنادًا إلى الملاحظات والتغذية الراجعة.</w:t>
      </w:r>
    </w:p>
    <w:p w:rsidR="00A02203" w:rsidRPr="002314A3" w:rsidRDefault="00A02203" w:rsidP="00A02203">
      <w:pPr>
        <w:spacing w:line="240" w:lineRule="auto"/>
        <w:jc w:val="both"/>
        <w:rPr>
          <w:color w:val="000000" w:themeColor="text1"/>
          <w:rtl/>
        </w:rPr>
      </w:pPr>
      <w:r w:rsidRPr="002314A3">
        <w:rPr>
          <w:color w:val="000000" w:themeColor="text1"/>
          <w:rtl/>
        </w:rPr>
        <w:t>بتطبيق هذه النظريات ، يمكن تحقيق استقرار مستدام في العمليات اللوجستية، مما يضمن كفاءة أعلى ورضا أكبر للعملاء</w:t>
      </w:r>
    </w:p>
    <w:p w:rsidR="00A02203" w:rsidRPr="002314A3" w:rsidRDefault="00A02203" w:rsidP="00A02203">
      <w:pPr>
        <w:spacing w:line="240" w:lineRule="auto"/>
        <w:jc w:val="both"/>
        <w:rPr>
          <w:color w:val="000000" w:themeColor="text1"/>
          <w:rtl/>
        </w:rPr>
      </w:pPr>
    </w:p>
    <w:p w:rsidR="00A02203" w:rsidRPr="002314A3" w:rsidRDefault="00A02203" w:rsidP="00A02203">
      <w:pPr>
        <w:pStyle w:val="a6"/>
        <w:numPr>
          <w:ilvl w:val="0"/>
          <w:numId w:val="25"/>
        </w:numPr>
        <w:spacing w:line="240" w:lineRule="auto"/>
        <w:jc w:val="both"/>
        <w:rPr>
          <w:b/>
          <w:bCs/>
          <w:color w:val="000000" w:themeColor="text1"/>
          <w:rtl/>
        </w:rPr>
      </w:pPr>
      <w:r w:rsidRPr="002314A3">
        <w:rPr>
          <w:b/>
          <w:bCs/>
          <w:color w:val="000000" w:themeColor="text1"/>
          <w:rtl/>
        </w:rPr>
        <w:t>إدارة اللوجستيات (</w:t>
      </w:r>
      <w:r w:rsidRPr="002314A3">
        <w:rPr>
          <w:b/>
          <w:bCs/>
          <w:color w:val="000000" w:themeColor="text1"/>
        </w:rPr>
        <w:t>Logistics Management</w:t>
      </w:r>
      <w:r w:rsidRPr="002314A3">
        <w:rPr>
          <w:b/>
          <w:bCs/>
          <w:color w:val="000000" w:themeColor="text1"/>
          <w:rtl/>
        </w:rPr>
        <w:t>):</w:t>
      </w:r>
    </w:p>
    <w:p w:rsidR="00A02203" w:rsidRPr="002314A3" w:rsidRDefault="00A02203" w:rsidP="00A02203">
      <w:pPr>
        <w:spacing w:line="240" w:lineRule="auto"/>
        <w:jc w:val="both"/>
        <w:rPr>
          <w:color w:val="000000" w:themeColor="text1"/>
          <w:rtl/>
        </w:rPr>
      </w:pPr>
      <w:r w:rsidRPr="002314A3">
        <w:rPr>
          <w:color w:val="000000" w:themeColor="text1"/>
          <w:rtl/>
        </w:rPr>
        <w:t xml:space="preserve">   - *تحليل سلسلة التوريد*: فحص سلسلة التوريد من الموردين إلى العملاء، وتحديد نقاط الضعف والقوة.</w:t>
      </w:r>
    </w:p>
    <w:p w:rsidR="00A02203" w:rsidRPr="002314A3" w:rsidRDefault="00A02203" w:rsidP="00A02203">
      <w:pPr>
        <w:spacing w:line="240" w:lineRule="auto"/>
        <w:jc w:val="both"/>
        <w:rPr>
          <w:color w:val="000000" w:themeColor="text1"/>
          <w:rtl/>
        </w:rPr>
      </w:pPr>
      <w:r w:rsidRPr="002314A3">
        <w:rPr>
          <w:color w:val="000000" w:themeColor="text1"/>
          <w:rtl/>
        </w:rPr>
        <w:t xml:space="preserve">   - *تخطيط النقل*: تطوير خطط فعالة لنقل البضائع وتقليل الوقت والتكاليف.</w:t>
      </w:r>
    </w:p>
    <w:p w:rsidR="00A02203" w:rsidRPr="002314A3" w:rsidRDefault="00A02203" w:rsidP="00A02203">
      <w:pPr>
        <w:spacing w:line="240" w:lineRule="auto"/>
        <w:jc w:val="both"/>
        <w:rPr>
          <w:color w:val="000000" w:themeColor="text1"/>
          <w:rtl/>
        </w:rPr>
      </w:pPr>
      <w:r w:rsidRPr="002314A3">
        <w:rPr>
          <w:color w:val="000000" w:themeColor="text1"/>
          <w:rtl/>
        </w:rPr>
        <w:t xml:space="preserve">   - *إدارة المخزون*: ضمان توفر المواد والبضائع المطلوبة دون إفراط في التخزين.</w:t>
      </w:r>
    </w:p>
    <w:p w:rsidR="00A02203" w:rsidRPr="002314A3" w:rsidRDefault="00A02203" w:rsidP="00A02203">
      <w:pPr>
        <w:pStyle w:val="a6"/>
        <w:numPr>
          <w:ilvl w:val="0"/>
          <w:numId w:val="25"/>
        </w:numPr>
        <w:spacing w:line="240" w:lineRule="auto"/>
        <w:jc w:val="both"/>
        <w:rPr>
          <w:b/>
          <w:bCs/>
          <w:color w:val="000000" w:themeColor="text1"/>
          <w:rtl/>
        </w:rPr>
      </w:pPr>
      <w:r w:rsidRPr="002314A3">
        <w:rPr>
          <w:b/>
          <w:bCs/>
          <w:color w:val="000000" w:themeColor="text1"/>
          <w:rtl/>
        </w:rPr>
        <w:t>رضا الزبائن (</w:t>
      </w:r>
      <w:r w:rsidRPr="002314A3">
        <w:rPr>
          <w:b/>
          <w:bCs/>
          <w:color w:val="000000" w:themeColor="text1"/>
        </w:rPr>
        <w:t>Customer Satisfaction</w:t>
      </w:r>
      <w:r w:rsidRPr="002314A3">
        <w:rPr>
          <w:b/>
          <w:bCs/>
          <w:color w:val="000000" w:themeColor="text1"/>
          <w:rtl/>
        </w:rPr>
        <w:t>):</w:t>
      </w:r>
    </w:p>
    <w:p w:rsidR="00A02203" w:rsidRPr="002314A3" w:rsidRDefault="00A02203" w:rsidP="00A02203">
      <w:pPr>
        <w:spacing w:line="240" w:lineRule="auto"/>
        <w:jc w:val="both"/>
        <w:rPr>
          <w:color w:val="000000" w:themeColor="text1"/>
          <w:rtl/>
        </w:rPr>
      </w:pPr>
      <w:r w:rsidRPr="002314A3">
        <w:rPr>
          <w:color w:val="000000" w:themeColor="text1"/>
          <w:rtl/>
        </w:rPr>
        <w:lastRenderedPageBreak/>
        <w:t xml:space="preserve">   - *استبيانات واستطلاعات الرأي*: جمع البيانات من الزبائن لفهم توقعاتهم ومستوى رضاهم.</w:t>
      </w:r>
    </w:p>
    <w:p w:rsidR="00A02203" w:rsidRPr="002314A3" w:rsidRDefault="00A02203" w:rsidP="00A02203">
      <w:pPr>
        <w:spacing w:line="240" w:lineRule="auto"/>
        <w:jc w:val="both"/>
        <w:rPr>
          <w:color w:val="000000" w:themeColor="text1"/>
          <w:rtl/>
        </w:rPr>
      </w:pPr>
      <w:r w:rsidRPr="002314A3">
        <w:rPr>
          <w:color w:val="000000" w:themeColor="text1"/>
          <w:rtl/>
        </w:rPr>
        <w:t xml:space="preserve">   - *تحليل البيانات*: استخدام البيانات المستخلصة لتحسين العمليات وتقديم خدمات تلبي توقعات الزبائن.</w:t>
      </w:r>
    </w:p>
    <w:p w:rsidR="00A02203" w:rsidRPr="002314A3" w:rsidRDefault="00A02203" w:rsidP="00A02203">
      <w:pPr>
        <w:spacing w:line="240" w:lineRule="auto"/>
        <w:jc w:val="both"/>
        <w:rPr>
          <w:color w:val="000000" w:themeColor="text1"/>
          <w:rtl/>
        </w:rPr>
      </w:pPr>
      <w:r w:rsidRPr="002314A3">
        <w:rPr>
          <w:color w:val="000000" w:themeColor="text1"/>
          <w:rtl/>
        </w:rPr>
        <w:t xml:space="preserve">   - *خدمة العملاء*: تطوير سياسات وإجراءات لخدمة العملاء وحل مشكلاتهم بشكل فعال.</w:t>
      </w:r>
    </w:p>
    <w:p w:rsidR="00A02203" w:rsidRPr="006821A4" w:rsidRDefault="00A02203" w:rsidP="00A02203">
      <w:pPr>
        <w:spacing w:line="240" w:lineRule="auto"/>
        <w:jc w:val="both"/>
        <w:rPr>
          <w:color w:val="000000" w:themeColor="text1"/>
          <w:sz w:val="24"/>
          <w:szCs w:val="24"/>
          <w:rtl/>
        </w:rPr>
      </w:pPr>
    </w:p>
    <w:p w:rsidR="00A02203" w:rsidRPr="006821A4" w:rsidRDefault="00A02203" w:rsidP="00A02203">
      <w:pPr>
        <w:spacing w:line="240" w:lineRule="auto"/>
        <w:rPr>
          <w:color w:val="000000" w:themeColor="text1"/>
          <w:sz w:val="24"/>
          <w:szCs w:val="24"/>
          <w:rtl/>
        </w:rPr>
      </w:pPr>
    </w:p>
    <w:p w:rsidR="00A02203" w:rsidRPr="006821A4" w:rsidRDefault="00A02203" w:rsidP="00A02203">
      <w:pPr>
        <w:spacing w:line="240" w:lineRule="auto"/>
        <w:rPr>
          <w:color w:val="000000" w:themeColor="text1"/>
          <w:sz w:val="24"/>
          <w:szCs w:val="24"/>
          <w:rtl/>
        </w:rPr>
      </w:pPr>
    </w:p>
    <w:p w:rsidR="00A02203" w:rsidRPr="006821A4" w:rsidRDefault="00A02203" w:rsidP="00A02203">
      <w:pPr>
        <w:spacing w:line="240" w:lineRule="auto"/>
        <w:rPr>
          <w:b/>
          <w:bCs/>
          <w:color w:val="000000" w:themeColor="text1"/>
          <w:sz w:val="24"/>
          <w:szCs w:val="24"/>
          <w:rtl/>
        </w:rPr>
      </w:pPr>
    </w:p>
    <w:p w:rsidR="00A02203" w:rsidRDefault="00A02203" w:rsidP="00A02203">
      <w:pPr>
        <w:spacing w:line="240" w:lineRule="auto"/>
        <w:jc w:val="center"/>
        <w:rPr>
          <w:rFonts w:hint="cs"/>
          <w:b/>
          <w:bCs/>
          <w:color w:val="000000" w:themeColor="text1"/>
          <w:sz w:val="24"/>
          <w:szCs w:val="24"/>
          <w:rtl/>
        </w:rPr>
      </w:pPr>
    </w:p>
    <w:p w:rsidR="00A02203" w:rsidRDefault="00A02203" w:rsidP="00A02203">
      <w:pPr>
        <w:spacing w:line="240" w:lineRule="auto"/>
        <w:jc w:val="center"/>
        <w:rPr>
          <w:rFonts w:hint="cs"/>
          <w:b/>
          <w:bCs/>
          <w:color w:val="000000" w:themeColor="text1"/>
          <w:sz w:val="24"/>
          <w:szCs w:val="24"/>
          <w:rtl/>
        </w:rPr>
      </w:pPr>
    </w:p>
    <w:p w:rsidR="00A02203" w:rsidRPr="00276DC7" w:rsidRDefault="00A02203" w:rsidP="00A02203">
      <w:pPr>
        <w:pStyle w:val="1"/>
        <w:spacing w:line="240" w:lineRule="auto"/>
        <w:jc w:val="center"/>
        <w:rPr>
          <w:u w:val="single"/>
          <w:rtl/>
        </w:rPr>
      </w:pPr>
      <w:bookmarkStart w:id="12" w:name="_Toc174129164"/>
      <w:r w:rsidRPr="00276DC7">
        <w:rPr>
          <w:u w:val="single"/>
          <w:rtl/>
        </w:rPr>
        <w:t>الفصل الثاني</w:t>
      </w:r>
      <w:bookmarkEnd w:id="12"/>
    </w:p>
    <w:p w:rsidR="00A02203" w:rsidRDefault="00A02203" w:rsidP="00A02203">
      <w:pPr>
        <w:pStyle w:val="2"/>
        <w:spacing w:line="240" w:lineRule="auto"/>
        <w:jc w:val="center"/>
        <w:rPr>
          <w:rFonts w:hint="cs"/>
          <w:rtl/>
        </w:rPr>
      </w:pPr>
    </w:p>
    <w:p w:rsidR="00A02203" w:rsidRDefault="00A02203" w:rsidP="00A02203">
      <w:pPr>
        <w:spacing w:line="240" w:lineRule="auto"/>
        <w:rPr>
          <w:rFonts w:hint="cs"/>
          <w:rtl/>
        </w:rPr>
      </w:pPr>
    </w:p>
    <w:p w:rsidR="00A02203" w:rsidRDefault="00A02203" w:rsidP="00A02203">
      <w:pPr>
        <w:spacing w:line="240" w:lineRule="auto"/>
        <w:rPr>
          <w:rFonts w:hint="cs"/>
          <w:rtl/>
        </w:rPr>
      </w:pPr>
    </w:p>
    <w:p w:rsidR="00A02203" w:rsidRDefault="00A02203" w:rsidP="00A02203">
      <w:pPr>
        <w:spacing w:line="240" w:lineRule="auto"/>
        <w:rPr>
          <w:rFonts w:hint="cs"/>
          <w:rtl/>
        </w:rPr>
      </w:pPr>
    </w:p>
    <w:p w:rsidR="00A02203" w:rsidRDefault="00A02203" w:rsidP="00A02203">
      <w:pPr>
        <w:spacing w:line="240" w:lineRule="auto"/>
        <w:rPr>
          <w:rFonts w:hint="cs"/>
          <w:rtl/>
        </w:rPr>
      </w:pPr>
    </w:p>
    <w:p w:rsidR="00A02203" w:rsidRDefault="00A02203" w:rsidP="00A02203">
      <w:pPr>
        <w:spacing w:line="240" w:lineRule="auto"/>
        <w:rPr>
          <w:rFonts w:hint="cs"/>
          <w:rtl/>
        </w:rPr>
      </w:pPr>
    </w:p>
    <w:p w:rsidR="00A02203" w:rsidRPr="00276DC7" w:rsidRDefault="00A02203" w:rsidP="00A02203">
      <w:pPr>
        <w:spacing w:line="240" w:lineRule="auto"/>
        <w:rPr>
          <w:rFonts w:hint="cs"/>
          <w:rtl/>
        </w:rPr>
      </w:pPr>
    </w:p>
    <w:p w:rsidR="00A02203" w:rsidRPr="00276DC7" w:rsidRDefault="00A02203" w:rsidP="00A02203">
      <w:pPr>
        <w:pStyle w:val="2"/>
        <w:spacing w:line="240" w:lineRule="auto"/>
        <w:jc w:val="center"/>
        <w:rPr>
          <w:sz w:val="40"/>
          <w:szCs w:val="40"/>
          <w:rtl/>
        </w:rPr>
      </w:pPr>
      <w:bookmarkStart w:id="13" w:name="_Toc174129165"/>
      <w:r>
        <w:rPr>
          <w:rFonts w:hint="cs"/>
          <w:sz w:val="40"/>
          <w:szCs w:val="40"/>
          <w:rtl/>
        </w:rPr>
        <w:t>الاطار النظري و</w:t>
      </w:r>
      <w:r w:rsidRPr="00276DC7">
        <w:rPr>
          <w:sz w:val="40"/>
          <w:szCs w:val="40"/>
          <w:rtl/>
        </w:rPr>
        <w:t>الدراسات السابقة</w:t>
      </w:r>
      <w:bookmarkEnd w:id="13"/>
    </w:p>
    <w:p w:rsidR="00A02203" w:rsidRPr="006821A4" w:rsidRDefault="00A02203" w:rsidP="00A02203">
      <w:pPr>
        <w:spacing w:line="240" w:lineRule="auto"/>
        <w:rPr>
          <w:color w:val="000000" w:themeColor="text1"/>
          <w:sz w:val="24"/>
          <w:szCs w:val="24"/>
          <w:rtl/>
        </w:rPr>
      </w:pPr>
    </w:p>
    <w:p w:rsidR="00A02203" w:rsidRDefault="00A02203" w:rsidP="00A02203">
      <w:pPr>
        <w:spacing w:line="240" w:lineRule="auto"/>
        <w:rPr>
          <w:rFonts w:hint="cs"/>
          <w:color w:val="000000" w:themeColor="text1"/>
          <w:sz w:val="24"/>
          <w:szCs w:val="24"/>
          <w:rtl/>
        </w:rPr>
      </w:pPr>
    </w:p>
    <w:p w:rsidR="00A02203" w:rsidRDefault="00A02203" w:rsidP="00A02203">
      <w:pPr>
        <w:spacing w:line="240" w:lineRule="auto"/>
        <w:rPr>
          <w:rFonts w:hint="cs"/>
          <w:color w:val="000000" w:themeColor="text1"/>
          <w:sz w:val="24"/>
          <w:szCs w:val="24"/>
          <w:rtl/>
        </w:rPr>
      </w:pPr>
    </w:p>
    <w:p w:rsidR="00A02203" w:rsidRDefault="00A02203" w:rsidP="00A02203">
      <w:pPr>
        <w:spacing w:line="240" w:lineRule="auto"/>
        <w:rPr>
          <w:rFonts w:hint="cs"/>
          <w:color w:val="000000" w:themeColor="text1"/>
          <w:sz w:val="24"/>
          <w:szCs w:val="24"/>
          <w:rtl/>
        </w:rPr>
      </w:pPr>
    </w:p>
    <w:p w:rsidR="00A02203" w:rsidRDefault="00A02203" w:rsidP="00A02203">
      <w:pPr>
        <w:spacing w:line="240" w:lineRule="auto"/>
        <w:rPr>
          <w:rFonts w:hint="cs"/>
          <w:color w:val="000000" w:themeColor="text1"/>
          <w:sz w:val="24"/>
          <w:szCs w:val="24"/>
          <w:rtl/>
        </w:rPr>
      </w:pPr>
    </w:p>
    <w:p w:rsidR="00A02203" w:rsidRDefault="00A02203" w:rsidP="00A02203">
      <w:pPr>
        <w:spacing w:line="240" w:lineRule="auto"/>
        <w:rPr>
          <w:rFonts w:hint="cs"/>
          <w:color w:val="000000" w:themeColor="text1"/>
          <w:sz w:val="24"/>
          <w:szCs w:val="24"/>
          <w:rtl/>
        </w:rPr>
      </w:pPr>
    </w:p>
    <w:p w:rsidR="00A02203" w:rsidRDefault="00A02203" w:rsidP="00A02203">
      <w:pPr>
        <w:spacing w:line="240" w:lineRule="auto"/>
        <w:rPr>
          <w:rFonts w:hint="cs"/>
          <w:color w:val="000000" w:themeColor="text1"/>
          <w:sz w:val="24"/>
          <w:szCs w:val="24"/>
          <w:rtl/>
        </w:rPr>
      </w:pPr>
    </w:p>
    <w:p w:rsidR="00A02203" w:rsidRDefault="00A02203" w:rsidP="00A02203">
      <w:pPr>
        <w:spacing w:line="240" w:lineRule="auto"/>
        <w:rPr>
          <w:rFonts w:hint="cs"/>
          <w:color w:val="000000" w:themeColor="text1"/>
          <w:sz w:val="24"/>
          <w:szCs w:val="24"/>
          <w:rtl/>
        </w:rPr>
      </w:pPr>
    </w:p>
    <w:p w:rsidR="00A02203" w:rsidRDefault="00A02203" w:rsidP="00A02203">
      <w:pPr>
        <w:spacing w:line="240" w:lineRule="auto"/>
        <w:rPr>
          <w:rFonts w:hint="cs"/>
          <w:color w:val="000000" w:themeColor="text1"/>
          <w:sz w:val="24"/>
          <w:szCs w:val="24"/>
          <w:rtl/>
        </w:rPr>
      </w:pPr>
    </w:p>
    <w:p w:rsidR="00A02203" w:rsidRDefault="00A02203" w:rsidP="00A02203">
      <w:pPr>
        <w:spacing w:line="240" w:lineRule="auto"/>
        <w:rPr>
          <w:rFonts w:hint="cs"/>
          <w:color w:val="000000" w:themeColor="text1"/>
          <w:sz w:val="24"/>
          <w:szCs w:val="24"/>
          <w:rtl/>
        </w:rPr>
      </w:pPr>
    </w:p>
    <w:p w:rsidR="00A02203" w:rsidRDefault="00A02203" w:rsidP="00A02203">
      <w:pPr>
        <w:spacing w:line="240" w:lineRule="auto"/>
        <w:rPr>
          <w:rFonts w:hint="cs"/>
          <w:color w:val="000000" w:themeColor="text1"/>
          <w:sz w:val="24"/>
          <w:szCs w:val="24"/>
          <w:rtl/>
        </w:rPr>
      </w:pPr>
    </w:p>
    <w:p w:rsidR="00A02203" w:rsidRPr="006821A4" w:rsidRDefault="00A02203" w:rsidP="00A02203">
      <w:pPr>
        <w:spacing w:line="240" w:lineRule="auto"/>
        <w:rPr>
          <w:color w:val="000000" w:themeColor="text1"/>
          <w:sz w:val="24"/>
          <w:szCs w:val="24"/>
          <w:rtl/>
        </w:rPr>
      </w:pPr>
    </w:p>
    <w:p w:rsidR="00A02203" w:rsidRPr="006821A4" w:rsidRDefault="00A02203" w:rsidP="00A02203">
      <w:pPr>
        <w:pStyle w:val="3"/>
        <w:spacing w:line="240" w:lineRule="auto"/>
        <w:rPr>
          <w:rtl/>
        </w:rPr>
      </w:pPr>
      <w:bookmarkStart w:id="14" w:name="_Toc174129166"/>
      <w:r w:rsidRPr="006821A4">
        <w:rPr>
          <w:rtl/>
        </w:rPr>
        <w:lastRenderedPageBreak/>
        <w:t>الإطار النظري</w:t>
      </w:r>
      <w:bookmarkEnd w:id="14"/>
    </w:p>
    <w:p w:rsidR="00A02203" w:rsidRPr="00CF7F94" w:rsidRDefault="00A02203" w:rsidP="00A02203">
      <w:pPr>
        <w:pStyle w:val="3"/>
        <w:spacing w:line="240" w:lineRule="auto"/>
        <w:rPr>
          <w:b w:val="0"/>
          <w:bCs w:val="0"/>
          <w:sz w:val="28"/>
          <w:szCs w:val="28"/>
          <w:rtl/>
        </w:rPr>
      </w:pPr>
      <w:bookmarkStart w:id="15" w:name="_Toc174129167"/>
      <w:r w:rsidRPr="00CF7F94">
        <w:rPr>
          <w:b w:val="0"/>
          <w:bCs w:val="0"/>
          <w:sz w:val="28"/>
          <w:szCs w:val="28"/>
          <w:rtl/>
        </w:rPr>
        <w:t>يتضمن الإطار النظري المتعلق بمخاطر استقرار المشاريع اللوجستية عدة جوانب رئيسية، ومن أبرز النقاط التي يمكن تضمينها في هذا الإطار:</w:t>
      </w:r>
      <w:bookmarkEnd w:id="15"/>
    </w:p>
    <w:p w:rsidR="00A02203" w:rsidRPr="00CF7F94" w:rsidRDefault="00A02203" w:rsidP="00A02203">
      <w:pPr>
        <w:pStyle w:val="3"/>
        <w:spacing w:line="240" w:lineRule="auto"/>
        <w:rPr>
          <w:b w:val="0"/>
          <w:bCs w:val="0"/>
          <w:sz w:val="28"/>
          <w:szCs w:val="28"/>
          <w:rtl/>
        </w:rPr>
      </w:pPr>
    </w:p>
    <w:p w:rsidR="00A02203" w:rsidRPr="00CF7F94" w:rsidRDefault="00A02203" w:rsidP="00A02203">
      <w:pPr>
        <w:pStyle w:val="3"/>
        <w:spacing w:line="240" w:lineRule="auto"/>
        <w:rPr>
          <w:b w:val="0"/>
          <w:bCs w:val="0"/>
          <w:sz w:val="28"/>
          <w:szCs w:val="28"/>
          <w:rtl/>
        </w:rPr>
      </w:pPr>
      <w:bookmarkStart w:id="16" w:name="_Toc174129168"/>
      <w:r w:rsidRPr="00CF7F94">
        <w:rPr>
          <w:b w:val="0"/>
          <w:bCs w:val="0"/>
          <w:sz w:val="28"/>
          <w:szCs w:val="28"/>
          <w:rtl/>
        </w:rPr>
        <w:t>1. تخطيط السلسلة اللوجستية: يركز على تصميم وتخطيط العمليات اللوجستية بشكل شامل، بدءًا من توفير المواد وصولاً إلى النقل والتخزين والتوزيع، ويتناول تقدير المخاطر المحتملة في كل مرحلة من هذه العمليات.</w:t>
      </w:r>
      <w:bookmarkEnd w:id="16"/>
    </w:p>
    <w:p w:rsidR="00A02203" w:rsidRPr="00CF7F94" w:rsidRDefault="00A02203" w:rsidP="00A02203">
      <w:pPr>
        <w:pStyle w:val="3"/>
        <w:spacing w:line="240" w:lineRule="auto"/>
        <w:rPr>
          <w:b w:val="0"/>
          <w:bCs w:val="0"/>
          <w:sz w:val="28"/>
          <w:szCs w:val="28"/>
          <w:rtl/>
        </w:rPr>
      </w:pPr>
    </w:p>
    <w:p w:rsidR="00A02203" w:rsidRPr="00CF7F94" w:rsidRDefault="00A02203" w:rsidP="00A02203">
      <w:pPr>
        <w:pStyle w:val="3"/>
        <w:spacing w:line="240" w:lineRule="auto"/>
        <w:rPr>
          <w:b w:val="0"/>
          <w:bCs w:val="0"/>
          <w:sz w:val="28"/>
          <w:szCs w:val="28"/>
          <w:rtl/>
        </w:rPr>
      </w:pPr>
      <w:bookmarkStart w:id="17" w:name="_Toc174129169"/>
      <w:r w:rsidRPr="00CF7F94">
        <w:rPr>
          <w:b w:val="0"/>
          <w:bCs w:val="0"/>
          <w:sz w:val="28"/>
          <w:szCs w:val="28"/>
          <w:rtl/>
        </w:rPr>
        <w:t>2. تقييم المخاطر: يتضمن تحليل المخاطر المحتملة التي قد تؤثر على استقرار المشروع اللوجستي، مثل مخاطر العرض والطلب، ومخاطر النقل والتخزين، ومخاطر التكنولوجيا، وغيرها من العوامل التي قد تؤثر سلبًا على العمليات.</w:t>
      </w:r>
      <w:bookmarkEnd w:id="17"/>
    </w:p>
    <w:p w:rsidR="00A02203" w:rsidRPr="00CF7F94" w:rsidRDefault="00A02203" w:rsidP="00A02203">
      <w:pPr>
        <w:pStyle w:val="3"/>
        <w:spacing w:line="240" w:lineRule="auto"/>
        <w:rPr>
          <w:b w:val="0"/>
          <w:bCs w:val="0"/>
          <w:sz w:val="28"/>
          <w:szCs w:val="28"/>
          <w:rtl/>
        </w:rPr>
      </w:pPr>
    </w:p>
    <w:p w:rsidR="00A02203" w:rsidRPr="00CF7F94" w:rsidRDefault="00A02203" w:rsidP="00A02203">
      <w:pPr>
        <w:pStyle w:val="3"/>
        <w:spacing w:line="240" w:lineRule="auto"/>
        <w:rPr>
          <w:b w:val="0"/>
          <w:bCs w:val="0"/>
          <w:sz w:val="28"/>
          <w:szCs w:val="28"/>
          <w:rtl/>
        </w:rPr>
      </w:pPr>
      <w:bookmarkStart w:id="18" w:name="_Toc174129170"/>
      <w:r w:rsidRPr="00CF7F94">
        <w:rPr>
          <w:b w:val="0"/>
          <w:bCs w:val="0"/>
          <w:sz w:val="28"/>
          <w:szCs w:val="28"/>
          <w:rtl/>
        </w:rPr>
        <w:t>3. إدارة المخاطر: يتعلق بالإجراءات والخطوات المتخذة للتعامل مع المخاطر المحتملة، بما في ذلك استراتيجيات تقليل المخاطر، وخطط الطوارئ لمواجهة الأزمات، وضمان استمرارية العمليات.</w:t>
      </w:r>
      <w:bookmarkEnd w:id="18"/>
    </w:p>
    <w:p w:rsidR="00A02203" w:rsidRPr="00CF7F94" w:rsidRDefault="00A02203" w:rsidP="00A02203">
      <w:pPr>
        <w:pStyle w:val="3"/>
        <w:spacing w:line="240" w:lineRule="auto"/>
        <w:rPr>
          <w:b w:val="0"/>
          <w:bCs w:val="0"/>
          <w:sz w:val="28"/>
          <w:szCs w:val="28"/>
          <w:rtl/>
        </w:rPr>
      </w:pPr>
    </w:p>
    <w:p w:rsidR="00A02203" w:rsidRPr="00CF7F94" w:rsidRDefault="00A02203" w:rsidP="00A02203">
      <w:pPr>
        <w:pStyle w:val="3"/>
        <w:spacing w:line="240" w:lineRule="auto"/>
        <w:rPr>
          <w:b w:val="0"/>
          <w:bCs w:val="0"/>
          <w:sz w:val="28"/>
          <w:szCs w:val="28"/>
          <w:rtl/>
        </w:rPr>
      </w:pPr>
      <w:bookmarkStart w:id="19" w:name="_Toc174129171"/>
      <w:r w:rsidRPr="00CF7F94">
        <w:rPr>
          <w:b w:val="0"/>
          <w:bCs w:val="0"/>
          <w:sz w:val="28"/>
          <w:szCs w:val="28"/>
          <w:rtl/>
        </w:rPr>
        <w:t>4. التكنولوجيا والابتكار: تُعتبر التكنولوجيا والابتكار جزءًا أساسيًا في تعزيز استقرار المشاريع اللوجستية، حيث يمكن أن تسهم التقنيات الحديثة مثل نظم إدارة سلسلة التوريد والذكاء الاصطناعي في تقليل المخاطر وتحسين كفاءة العمليات.</w:t>
      </w:r>
      <w:bookmarkEnd w:id="19"/>
    </w:p>
    <w:p w:rsidR="00A02203" w:rsidRPr="00CF7F94" w:rsidRDefault="00A02203" w:rsidP="00A02203">
      <w:pPr>
        <w:pStyle w:val="3"/>
        <w:spacing w:line="240" w:lineRule="auto"/>
        <w:rPr>
          <w:b w:val="0"/>
          <w:bCs w:val="0"/>
          <w:sz w:val="28"/>
          <w:szCs w:val="28"/>
          <w:rtl/>
        </w:rPr>
      </w:pPr>
    </w:p>
    <w:p w:rsidR="00A02203" w:rsidRPr="00CF7F94" w:rsidRDefault="00A02203" w:rsidP="00A02203">
      <w:pPr>
        <w:pStyle w:val="3"/>
        <w:spacing w:line="240" w:lineRule="auto"/>
        <w:rPr>
          <w:b w:val="0"/>
          <w:bCs w:val="0"/>
          <w:sz w:val="28"/>
          <w:szCs w:val="28"/>
          <w:rtl/>
        </w:rPr>
      </w:pPr>
      <w:bookmarkStart w:id="20" w:name="_Toc174129172"/>
      <w:r w:rsidRPr="00CF7F94">
        <w:rPr>
          <w:b w:val="0"/>
          <w:bCs w:val="0"/>
          <w:sz w:val="28"/>
          <w:szCs w:val="28"/>
          <w:rtl/>
        </w:rPr>
        <w:t>5. التعاون والشراكات: يعزز التعاون مع جميع الأطراف المعنية، مثل الموردين ومقدمي الخدمات اللوجستية والعملاء، مما يساعد في تقليل المخاطر وتعزيز استقرار المشروع.</w:t>
      </w:r>
      <w:bookmarkEnd w:id="20"/>
    </w:p>
    <w:p w:rsidR="00A02203" w:rsidRPr="00CF7F94" w:rsidRDefault="00A02203" w:rsidP="00A02203">
      <w:pPr>
        <w:pStyle w:val="3"/>
        <w:spacing w:line="240" w:lineRule="auto"/>
        <w:rPr>
          <w:b w:val="0"/>
          <w:bCs w:val="0"/>
          <w:sz w:val="28"/>
          <w:szCs w:val="28"/>
          <w:rtl/>
        </w:rPr>
      </w:pPr>
    </w:p>
    <w:p w:rsidR="00A02203" w:rsidRPr="00CF7F94" w:rsidRDefault="00A02203" w:rsidP="00A02203">
      <w:pPr>
        <w:pStyle w:val="3"/>
        <w:spacing w:line="240" w:lineRule="auto"/>
        <w:rPr>
          <w:b w:val="0"/>
          <w:bCs w:val="0"/>
          <w:sz w:val="28"/>
          <w:szCs w:val="28"/>
          <w:rtl/>
        </w:rPr>
      </w:pPr>
      <w:bookmarkStart w:id="21" w:name="_Toc174129173"/>
      <w:r w:rsidRPr="00CF7F94">
        <w:rPr>
          <w:b w:val="0"/>
          <w:bCs w:val="0"/>
          <w:sz w:val="28"/>
          <w:szCs w:val="28"/>
          <w:rtl/>
        </w:rPr>
        <w:t>6. التدريب والتطوير: يُعد تأهيل وتطوير المهارات اللازمة للعاملين في قطاع اللوجستيات أمرًا حيويًا لفهم المخاطر المحتملة وكيفية التعامل معها بفعالية.</w:t>
      </w:r>
      <w:bookmarkEnd w:id="21"/>
    </w:p>
    <w:p w:rsidR="00A02203" w:rsidRPr="00CF7F94" w:rsidRDefault="00A02203" w:rsidP="00A02203">
      <w:pPr>
        <w:pStyle w:val="3"/>
        <w:spacing w:line="240" w:lineRule="auto"/>
        <w:rPr>
          <w:b w:val="0"/>
          <w:bCs w:val="0"/>
          <w:sz w:val="28"/>
          <w:szCs w:val="28"/>
          <w:rtl/>
        </w:rPr>
      </w:pPr>
    </w:p>
    <w:p w:rsidR="00A02203" w:rsidRPr="00185920" w:rsidRDefault="00A02203" w:rsidP="00A02203">
      <w:pPr>
        <w:spacing w:line="240" w:lineRule="auto"/>
        <w:jc w:val="both"/>
        <w:rPr>
          <w:vanish/>
          <w:color w:val="000000" w:themeColor="text1"/>
        </w:rPr>
      </w:pPr>
      <w:r w:rsidRPr="00CF7F94">
        <w:rPr>
          <w:rtl/>
        </w:rPr>
        <w:lastRenderedPageBreak/>
        <w:t>باختصار، يركز الإطار النظري لمخاطر استقرار المشاريع اللوجستية على تحليل وإدارة المخاطر المحتملة التي قد تؤثر بشكل كبير على سير العمليات، مما يسهم في تحقيق أداء مستدام واستقرار للمشاريع اللوجستية.</w:t>
      </w:r>
      <w:r w:rsidRPr="00185920">
        <w:rPr>
          <w:vanish/>
          <w:color w:val="000000" w:themeColor="text1"/>
          <w:rtl/>
        </w:rPr>
        <w:t>أسفل النموذج</w:t>
      </w:r>
    </w:p>
    <w:p w:rsidR="00A02203" w:rsidRPr="00185920" w:rsidRDefault="00A02203" w:rsidP="00A02203">
      <w:pPr>
        <w:spacing w:line="240" w:lineRule="auto"/>
        <w:jc w:val="both"/>
        <w:rPr>
          <w:color w:val="000000" w:themeColor="text1"/>
          <w:rtl/>
        </w:rPr>
      </w:pPr>
    </w:p>
    <w:p w:rsidR="00A02203" w:rsidRPr="00185920" w:rsidRDefault="00A02203" w:rsidP="00A02203">
      <w:pPr>
        <w:spacing w:line="240" w:lineRule="auto"/>
        <w:jc w:val="both"/>
        <w:rPr>
          <w:color w:val="000000" w:themeColor="text1"/>
          <w:rtl/>
        </w:rPr>
      </w:pPr>
      <w:r w:rsidRPr="00185920">
        <w:rPr>
          <w:color w:val="000000" w:themeColor="text1"/>
          <w:rtl/>
        </w:rPr>
        <w:t>الإطار النظري</w:t>
      </w:r>
      <w:r w:rsidRPr="00185920">
        <w:rPr>
          <w:rFonts w:hint="cs"/>
          <w:color w:val="000000" w:themeColor="text1"/>
          <w:rtl/>
        </w:rPr>
        <w:t xml:space="preserve"> المستخدمة في إدارة المخاطر في سلسلة التوريد </w:t>
      </w:r>
    </w:p>
    <w:p w:rsidR="00A02203" w:rsidRPr="00185920" w:rsidRDefault="00A02203" w:rsidP="00A02203">
      <w:pPr>
        <w:spacing w:line="240" w:lineRule="auto"/>
        <w:rPr>
          <w:color w:val="000000" w:themeColor="text1"/>
          <w:rtl/>
        </w:rPr>
      </w:pPr>
      <w:r w:rsidRPr="00185920">
        <w:rPr>
          <w:noProof/>
          <w:color w:val="000000" w:themeColor="text1"/>
          <w:rtl/>
        </w:rPr>
        <mc:AlternateContent>
          <mc:Choice Requires="wps">
            <w:drawing>
              <wp:anchor distT="0" distB="0" distL="114300" distR="114300" simplePos="0" relativeHeight="251674624" behindDoc="0" locked="0" layoutInCell="1" allowOverlap="1" wp14:anchorId="79C487F8" wp14:editId="03A13633">
                <wp:simplePos x="0" y="0"/>
                <wp:positionH relativeFrom="column">
                  <wp:posOffset>1905000</wp:posOffset>
                </wp:positionH>
                <wp:positionV relativeFrom="paragraph">
                  <wp:posOffset>241935</wp:posOffset>
                </wp:positionV>
                <wp:extent cx="1322070" cy="929640"/>
                <wp:effectExtent l="19050" t="0" r="11430" b="22860"/>
                <wp:wrapNone/>
                <wp:docPr id="1112200467" name="سداسي 6"/>
                <wp:cNvGraphicFramePr/>
                <a:graphic xmlns:a="http://schemas.openxmlformats.org/drawingml/2006/main">
                  <a:graphicData uri="http://schemas.microsoft.com/office/word/2010/wordprocessingShape">
                    <wps:wsp>
                      <wps:cNvSpPr/>
                      <wps:spPr>
                        <a:xfrm>
                          <a:off x="0" y="0"/>
                          <a:ext cx="1322070" cy="929640"/>
                        </a:xfrm>
                        <a:prstGeom prst="hexagon">
                          <a:avLst/>
                        </a:prstGeom>
                      </wps:spPr>
                      <wps:style>
                        <a:lnRef idx="2">
                          <a:schemeClr val="accent3"/>
                        </a:lnRef>
                        <a:fillRef idx="1">
                          <a:schemeClr val="lt1"/>
                        </a:fillRef>
                        <a:effectRef idx="0">
                          <a:schemeClr val="accent3"/>
                        </a:effectRef>
                        <a:fontRef idx="minor">
                          <a:schemeClr val="dk1"/>
                        </a:fontRef>
                      </wps:style>
                      <wps:txbx>
                        <w:txbxContent>
                          <w:p w:rsidR="00A02203" w:rsidRPr="000C5311" w:rsidRDefault="00A02203" w:rsidP="00A02203">
                            <w:pPr>
                              <w:jc w:val="center"/>
                              <w:rPr>
                                <w:sz w:val="24"/>
                                <w:szCs w:val="24"/>
                              </w:rPr>
                            </w:pPr>
                            <w:r w:rsidRPr="000C5311">
                              <w:rPr>
                                <w:sz w:val="24"/>
                                <w:szCs w:val="24"/>
                                <w:rtl/>
                              </w:rPr>
                              <w:t>تقييم المخاطر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سداسي 6" o:spid="_x0000_s1031" type="#_x0000_t9" style="position:absolute;left:0;text-align:left;margin-left:150pt;margin-top:19.05pt;width:104.1pt;height:73.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" adj="3797" fillcolor="white [3201]" strokecolor="#9bbb59 [3206]" strokeweight="2pt">
                <v:textbox>
                  <w:txbxContent>
                    <w:p w:rsidR="00A02203" w:rsidRPr="000C5311" w:rsidRDefault="00A02203" w:rsidP="00A02203">
                      <w:pPr>
                        <w:jc w:val="center"/>
                        <w:rPr>
                          <w:sz w:val="24"/>
                          <w:szCs w:val="24"/>
                        </w:rPr>
                      </w:pPr>
                      <w:r w:rsidRPr="000C5311">
                        <w:rPr>
                          <w:sz w:val="24"/>
                          <w:szCs w:val="24"/>
                          <w:rtl/>
                        </w:rPr>
                        <w:t>تقييم المخاطر</w:t>
                      </w:r>
                    </w:p>
                  </w:txbxContent>
                </v:textbox>
              </v:shape>
            </w:pict>
          </mc:Fallback>
        </mc:AlternateContent>
      </w:r>
      <w:r w:rsidRPr="00185920">
        <w:rPr>
          <w:rFonts w:hint="cs"/>
          <w:color w:val="000000" w:themeColor="text1"/>
          <w:rtl/>
        </w:rPr>
        <w:t>شكل (0</w:t>
      </w:r>
      <w:r>
        <w:rPr>
          <w:rFonts w:hint="cs"/>
          <w:color w:val="000000" w:themeColor="text1"/>
          <w:rtl/>
        </w:rPr>
        <w:t>2</w:t>
      </w:r>
      <w:r w:rsidRPr="00185920">
        <w:rPr>
          <w:rFonts w:hint="cs"/>
          <w:color w:val="000000" w:themeColor="text1"/>
          <w:rtl/>
        </w:rPr>
        <w:t>)</w:t>
      </w:r>
    </w:p>
    <w:p w:rsidR="00A02203" w:rsidRPr="006821A4" w:rsidRDefault="00A02203" w:rsidP="00A02203">
      <w:pPr>
        <w:spacing w:line="240" w:lineRule="auto"/>
        <w:rPr>
          <w:color w:val="000000" w:themeColor="text1"/>
          <w:sz w:val="24"/>
          <w:szCs w:val="24"/>
          <w:rtl/>
        </w:rPr>
      </w:pPr>
    </w:p>
    <w:p w:rsidR="00A02203" w:rsidRPr="006821A4" w:rsidRDefault="00A02203" w:rsidP="00A02203">
      <w:pPr>
        <w:spacing w:line="240" w:lineRule="auto"/>
        <w:rPr>
          <w:color w:val="000000" w:themeColor="text1"/>
          <w:sz w:val="24"/>
          <w:szCs w:val="24"/>
          <w:rtl/>
        </w:rPr>
      </w:pPr>
      <w:r>
        <w:rPr>
          <w:noProof/>
          <w:color w:val="000000" w:themeColor="text1"/>
          <w:sz w:val="24"/>
          <w:szCs w:val="24"/>
          <w:rtl/>
        </w:rPr>
        <mc:AlternateContent>
          <mc:Choice Requires="wps">
            <w:drawing>
              <wp:anchor distT="0" distB="0" distL="114300" distR="114300" simplePos="0" relativeHeight="251670528" behindDoc="0" locked="0" layoutInCell="1" allowOverlap="1" wp14:anchorId="376CDBDF" wp14:editId="663BDBB7">
                <wp:simplePos x="0" y="0"/>
                <wp:positionH relativeFrom="column">
                  <wp:posOffset>3143250</wp:posOffset>
                </wp:positionH>
                <wp:positionV relativeFrom="paragraph">
                  <wp:posOffset>4445</wp:posOffset>
                </wp:positionV>
                <wp:extent cx="1329690" cy="990600"/>
                <wp:effectExtent l="19050" t="0" r="41910" b="19050"/>
                <wp:wrapNone/>
                <wp:docPr id="373938296" name="سداسي 2"/>
                <wp:cNvGraphicFramePr/>
                <a:graphic xmlns:a="http://schemas.openxmlformats.org/drawingml/2006/main">
                  <a:graphicData uri="http://schemas.microsoft.com/office/word/2010/wordprocessingShape">
                    <wps:wsp>
                      <wps:cNvSpPr/>
                      <wps:spPr>
                        <a:xfrm>
                          <a:off x="0" y="0"/>
                          <a:ext cx="1329690" cy="990600"/>
                        </a:xfrm>
                        <a:prstGeom prst="hexagon">
                          <a:avLst/>
                        </a:prstGeom>
                      </wps:spPr>
                      <wps:style>
                        <a:lnRef idx="2">
                          <a:schemeClr val="accent3"/>
                        </a:lnRef>
                        <a:fillRef idx="1">
                          <a:schemeClr val="lt1"/>
                        </a:fillRef>
                        <a:effectRef idx="0">
                          <a:schemeClr val="accent3"/>
                        </a:effectRef>
                        <a:fontRef idx="minor">
                          <a:schemeClr val="dk1"/>
                        </a:fontRef>
                      </wps:style>
                      <wps:txbx>
                        <w:txbxContent>
                          <w:p w:rsidR="00A02203" w:rsidRPr="000C5311" w:rsidRDefault="00A02203" w:rsidP="00A02203">
                            <w:pPr>
                              <w:jc w:val="center"/>
                              <w:rPr>
                                <w:sz w:val="24"/>
                                <w:szCs w:val="24"/>
                              </w:rPr>
                            </w:pPr>
                            <w:r w:rsidRPr="000C5311">
                              <w:rPr>
                                <w:sz w:val="24"/>
                                <w:szCs w:val="24"/>
                                <w:rtl/>
                              </w:rPr>
                              <w:t>التدريب والتطوير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سداسي 2" o:spid="_x0000_s1032" type="#_x0000_t9" style="position:absolute;left:0;text-align:left;margin-left:247.5pt;margin-top:.35pt;width:104.7pt;height:7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" adj="4023" fillcolor="white [3201]" strokecolor="#9bbb59 [3206]" strokeweight="2pt">
                <v:textbox>
                  <w:txbxContent>
                    <w:p w:rsidR="00A02203" w:rsidRPr="000C5311" w:rsidRDefault="00A02203" w:rsidP="00A02203">
                      <w:pPr>
                        <w:jc w:val="center"/>
                        <w:rPr>
                          <w:sz w:val="24"/>
                          <w:szCs w:val="24"/>
                        </w:rPr>
                      </w:pPr>
                      <w:r w:rsidRPr="000C5311">
                        <w:rPr>
                          <w:sz w:val="24"/>
                          <w:szCs w:val="24"/>
                          <w:rtl/>
                        </w:rPr>
                        <w:t>التدريب والتطوير</w:t>
                      </w:r>
                    </w:p>
                  </w:txbxContent>
                </v:textbox>
              </v:shape>
            </w:pict>
          </mc:Fallback>
        </mc:AlternateContent>
      </w:r>
      <w:r>
        <w:rPr>
          <w:noProof/>
          <w:color w:val="000000" w:themeColor="text1"/>
          <w:sz w:val="24"/>
          <w:szCs w:val="24"/>
          <w:rtl/>
        </w:rPr>
        <mc:AlternateContent>
          <mc:Choice Requires="wps">
            <w:drawing>
              <wp:anchor distT="0" distB="0" distL="114300" distR="114300" simplePos="0" relativeHeight="251672576" behindDoc="0" locked="0" layoutInCell="1" allowOverlap="1" wp14:anchorId="2168F64A" wp14:editId="52BD438F">
                <wp:simplePos x="0" y="0"/>
                <wp:positionH relativeFrom="column">
                  <wp:posOffset>712470</wp:posOffset>
                </wp:positionH>
                <wp:positionV relativeFrom="paragraph">
                  <wp:posOffset>4445</wp:posOffset>
                </wp:positionV>
                <wp:extent cx="1272540" cy="967740"/>
                <wp:effectExtent l="19050" t="0" r="22860" b="22860"/>
                <wp:wrapNone/>
                <wp:docPr id="1117204589" name="سداسي 4"/>
                <wp:cNvGraphicFramePr/>
                <a:graphic xmlns:a="http://schemas.openxmlformats.org/drawingml/2006/main">
                  <a:graphicData uri="http://schemas.microsoft.com/office/word/2010/wordprocessingShape">
                    <wps:wsp>
                      <wps:cNvSpPr/>
                      <wps:spPr>
                        <a:xfrm>
                          <a:off x="0" y="0"/>
                          <a:ext cx="1272540" cy="967740"/>
                        </a:xfrm>
                        <a:prstGeom prst="hexagon">
                          <a:avLst/>
                        </a:prstGeom>
                      </wps:spPr>
                      <wps:style>
                        <a:lnRef idx="2">
                          <a:schemeClr val="accent3"/>
                        </a:lnRef>
                        <a:fillRef idx="1">
                          <a:schemeClr val="lt1"/>
                        </a:fillRef>
                        <a:effectRef idx="0">
                          <a:schemeClr val="accent3"/>
                        </a:effectRef>
                        <a:fontRef idx="minor">
                          <a:schemeClr val="dk1"/>
                        </a:fontRef>
                      </wps:style>
                      <wps:txbx>
                        <w:txbxContent>
                          <w:p w:rsidR="00A02203" w:rsidRPr="000C5311" w:rsidRDefault="00A02203" w:rsidP="00A02203">
                            <w:pPr>
                              <w:jc w:val="center"/>
                              <w:rPr>
                                <w:sz w:val="24"/>
                                <w:szCs w:val="24"/>
                              </w:rPr>
                            </w:pPr>
                            <w:r w:rsidRPr="000C5311">
                              <w:rPr>
                                <w:sz w:val="24"/>
                                <w:szCs w:val="24"/>
                                <w:rtl/>
                              </w:rPr>
                              <w:t>إدارة مخاطر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سداسي 4" o:spid="_x0000_s1033" type="#_x0000_t9" style="position:absolute;left:0;text-align:left;margin-left:56.1pt;margin-top:.35pt;width:100.2pt;height:76.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" adj="4107" fillcolor="white [3201]" strokecolor="#9bbb59 [3206]" strokeweight="2pt">
                <v:textbox>
                  <w:txbxContent>
                    <w:p w:rsidR="00A02203" w:rsidRPr="000C5311" w:rsidRDefault="00A02203" w:rsidP="00A02203">
                      <w:pPr>
                        <w:jc w:val="center"/>
                        <w:rPr>
                          <w:sz w:val="24"/>
                          <w:szCs w:val="24"/>
                        </w:rPr>
                      </w:pPr>
                      <w:r w:rsidRPr="000C5311">
                        <w:rPr>
                          <w:sz w:val="24"/>
                          <w:szCs w:val="24"/>
                          <w:rtl/>
                        </w:rPr>
                        <w:t>إدارة مخاطر</w:t>
                      </w:r>
                    </w:p>
                  </w:txbxContent>
                </v:textbox>
              </v:shape>
            </w:pict>
          </mc:Fallback>
        </mc:AlternateContent>
      </w:r>
    </w:p>
    <w:p w:rsidR="00A02203" w:rsidRDefault="00A02203" w:rsidP="00A02203">
      <w:pPr>
        <w:spacing w:line="240" w:lineRule="auto"/>
        <w:rPr>
          <w:b/>
          <w:bCs/>
          <w:color w:val="000000" w:themeColor="text1"/>
          <w:sz w:val="24"/>
          <w:szCs w:val="24"/>
        </w:rPr>
      </w:pPr>
      <w:r>
        <w:rPr>
          <w:noProof/>
          <w:color w:val="000000" w:themeColor="text1"/>
          <w:sz w:val="24"/>
          <w:szCs w:val="24"/>
          <w:rtl/>
        </w:rPr>
        <mc:AlternateContent>
          <mc:Choice Requires="wps">
            <w:drawing>
              <wp:anchor distT="0" distB="0" distL="114300" distR="114300" simplePos="0" relativeHeight="251669504" behindDoc="0" locked="0" layoutInCell="1" allowOverlap="1" wp14:anchorId="0790A8C2" wp14:editId="53A6C137">
                <wp:simplePos x="0" y="0"/>
                <wp:positionH relativeFrom="page">
                  <wp:posOffset>2983230</wp:posOffset>
                </wp:positionH>
                <wp:positionV relativeFrom="paragraph">
                  <wp:posOffset>140335</wp:posOffset>
                </wp:positionV>
                <wp:extent cx="1466850" cy="1257300"/>
                <wp:effectExtent l="19050" t="0" r="38100" b="19050"/>
                <wp:wrapNone/>
                <wp:docPr id="2071918343" name="سداسي 1"/>
                <wp:cNvGraphicFramePr/>
                <a:graphic xmlns:a="http://schemas.openxmlformats.org/drawingml/2006/main">
                  <a:graphicData uri="http://schemas.microsoft.com/office/word/2010/wordprocessingShape">
                    <wps:wsp>
                      <wps:cNvSpPr/>
                      <wps:spPr>
                        <a:xfrm>
                          <a:off x="0" y="0"/>
                          <a:ext cx="1466850" cy="1257300"/>
                        </a:xfrm>
                        <a:prstGeom prst="hexagon">
                          <a:avLst/>
                        </a:prstGeom>
                      </wps:spPr>
                      <wps:style>
                        <a:lnRef idx="2">
                          <a:schemeClr val="accent3"/>
                        </a:lnRef>
                        <a:fillRef idx="1">
                          <a:schemeClr val="lt1"/>
                        </a:fillRef>
                        <a:effectRef idx="0">
                          <a:schemeClr val="accent3"/>
                        </a:effectRef>
                        <a:fontRef idx="minor">
                          <a:schemeClr val="dk1"/>
                        </a:fontRef>
                      </wps:style>
                      <wps:txbx>
                        <w:txbxContent>
                          <w:p w:rsidR="00A02203" w:rsidRPr="00383D32" w:rsidRDefault="00A02203" w:rsidP="00A02203">
                            <w:pPr>
                              <w:jc w:val="center"/>
                              <w:rPr>
                                <w:sz w:val="16"/>
                                <w:szCs w:val="16"/>
                              </w:rPr>
                            </w:pPr>
                            <w:r w:rsidRPr="000C5311">
                              <w:rPr>
                                <w:color w:val="000000" w:themeColor="text1"/>
                                <w:sz w:val="24"/>
                                <w:szCs w:val="24"/>
                                <w:rtl/>
                              </w:rPr>
                              <w:t xml:space="preserve">الإطار النظري الذي يتعامل مع مخاطر استقرار </w:t>
                            </w:r>
                            <w:r w:rsidRPr="00383D32">
                              <w:rPr>
                                <w:color w:val="000000" w:themeColor="text1"/>
                                <w:sz w:val="16"/>
                                <w:szCs w:val="16"/>
                                <w:rtl/>
                              </w:rPr>
                              <w:t>المشاريع اللوجستية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سداسي 1" o:spid="_x0000_s1034" type="#_x0000_t9" style="position:absolute;left:0;text-align:left;margin-left:234.9pt;margin-top:11.05pt;width:115.5pt;height:99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" adj="4629" fillcolor="white [3201]" strokecolor="#9bbb59 [3206]" strokeweight="2pt">
                <v:textbox>
                  <w:txbxContent>
                    <w:p w:rsidR="00A02203" w:rsidRPr="00383D32" w:rsidRDefault="00A02203" w:rsidP="00A02203">
                      <w:pPr>
                        <w:jc w:val="center"/>
                        <w:rPr>
                          <w:sz w:val="16"/>
                          <w:szCs w:val="16"/>
                        </w:rPr>
                      </w:pPr>
                      <w:r w:rsidRPr="000C5311">
                        <w:rPr>
                          <w:color w:val="000000" w:themeColor="text1"/>
                          <w:sz w:val="24"/>
                          <w:szCs w:val="24"/>
                          <w:rtl/>
                        </w:rPr>
                        <w:t xml:space="preserve">الإطار النظري الذي يتعامل مع مخاطر استقرار </w:t>
                      </w:r>
                      <w:r w:rsidRPr="00383D32">
                        <w:rPr>
                          <w:color w:val="000000" w:themeColor="text1"/>
                          <w:sz w:val="16"/>
                          <w:szCs w:val="16"/>
                          <w:rtl/>
                        </w:rPr>
                        <w:t>المشاريع اللوجستية</w:t>
                      </w:r>
                    </w:p>
                  </w:txbxContent>
                </v:textbox>
                <w10:wrap anchorx="page"/>
              </v:shape>
            </w:pict>
          </mc:Fallback>
        </mc:AlternateContent>
      </w:r>
    </w:p>
    <w:p w:rsidR="00A02203" w:rsidRDefault="00A02203" w:rsidP="00A02203">
      <w:pPr>
        <w:spacing w:line="240" w:lineRule="auto"/>
        <w:rPr>
          <w:b/>
          <w:bCs/>
          <w:color w:val="000000" w:themeColor="text1"/>
          <w:sz w:val="24"/>
          <w:szCs w:val="24"/>
        </w:rPr>
      </w:pPr>
    </w:p>
    <w:p w:rsidR="00A02203" w:rsidRDefault="00A02203" w:rsidP="00A02203">
      <w:pPr>
        <w:spacing w:line="240" w:lineRule="auto"/>
        <w:rPr>
          <w:rFonts w:ascii="Sakkal Majalla" w:hAnsi="Sakkal Majalla" w:cs="Sakkal Majalla"/>
          <w:u w:val="single"/>
          <w:rtl/>
        </w:rPr>
      </w:pPr>
      <w:r>
        <w:rPr>
          <w:noProof/>
          <w:color w:val="000000" w:themeColor="text1"/>
          <w:sz w:val="24"/>
          <w:szCs w:val="24"/>
          <w:rtl/>
        </w:rPr>
        <mc:AlternateContent>
          <mc:Choice Requires="wps">
            <w:drawing>
              <wp:anchor distT="0" distB="0" distL="114300" distR="114300" simplePos="0" relativeHeight="251671552" behindDoc="0" locked="0" layoutInCell="1" allowOverlap="1" wp14:anchorId="3FDB913F" wp14:editId="655FFBFF">
                <wp:simplePos x="0" y="0"/>
                <wp:positionH relativeFrom="column">
                  <wp:posOffset>3128010</wp:posOffset>
                </wp:positionH>
                <wp:positionV relativeFrom="paragraph">
                  <wp:posOffset>167640</wp:posOffset>
                </wp:positionV>
                <wp:extent cx="1291590" cy="1043940"/>
                <wp:effectExtent l="19050" t="0" r="41910" b="22860"/>
                <wp:wrapNone/>
                <wp:docPr id="1658221242" name="سداسي 3"/>
                <wp:cNvGraphicFramePr/>
                <a:graphic xmlns:a="http://schemas.openxmlformats.org/drawingml/2006/main">
                  <a:graphicData uri="http://schemas.microsoft.com/office/word/2010/wordprocessingShape">
                    <wps:wsp>
                      <wps:cNvSpPr/>
                      <wps:spPr>
                        <a:xfrm>
                          <a:off x="0" y="0"/>
                          <a:ext cx="1291590" cy="1043940"/>
                        </a:xfrm>
                        <a:prstGeom prst="hexagon">
                          <a:avLst/>
                        </a:prstGeom>
                      </wps:spPr>
                      <wps:style>
                        <a:lnRef idx="2">
                          <a:schemeClr val="accent3"/>
                        </a:lnRef>
                        <a:fillRef idx="1">
                          <a:schemeClr val="lt1"/>
                        </a:fillRef>
                        <a:effectRef idx="0">
                          <a:schemeClr val="accent3"/>
                        </a:effectRef>
                        <a:fontRef idx="minor">
                          <a:schemeClr val="dk1"/>
                        </a:fontRef>
                      </wps:style>
                      <wps:txbx>
                        <w:txbxContent>
                          <w:p w:rsidR="00A02203" w:rsidRPr="000C5311" w:rsidRDefault="00A02203" w:rsidP="00A02203">
                            <w:pPr>
                              <w:jc w:val="center"/>
                              <w:rPr>
                                <w:sz w:val="24"/>
                                <w:szCs w:val="24"/>
                              </w:rPr>
                            </w:pPr>
                            <w:r w:rsidRPr="000C5311">
                              <w:rPr>
                                <w:sz w:val="24"/>
                                <w:szCs w:val="24"/>
                                <w:rtl/>
                              </w:rPr>
                              <w:t>التعاون و الشراكات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سداسي 3" o:spid="_x0000_s1035" type="#_x0000_t9" style="position:absolute;left:0;text-align:left;margin-left:246.3pt;margin-top:13.2pt;width:101.7pt;height:82.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" adj="4365" fillcolor="white [3201]" strokecolor="#9bbb59 [3206]" strokeweight="2pt">
                <v:textbox>
                  <w:txbxContent>
                    <w:p w:rsidR="00A02203" w:rsidRPr="000C5311" w:rsidRDefault="00A02203" w:rsidP="00A02203">
                      <w:pPr>
                        <w:jc w:val="center"/>
                        <w:rPr>
                          <w:sz w:val="24"/>
                          <w:szCs w:val="24"/>
                        </w:rPr>
                      </w:pPr>
                      <w:r w:rsidRPr="000C5311">
                        <w:rPr>
                          <w:sz w:val="24"/>
                          <w:szCs w:val="24"/>
                          <w:rtl/>
                        </w:rPr>
                        <w:t>التعاون و الشراكات</w:t>
                      </w:r>
                    </w:p>
                  </w:txbxContent>
                </v:textbox>
              </v:shape>
            </w:pict>
          </mc:Fallback>
        </mc:AlternateContent>
      </w:r>
      <w:r>
        <w:rPr>
          <w:noProof/>
          <w:color w:val="000000" w:themeColor="text1"/>
          <w:sz w:val="24"/>
          <w:szCs w:val="24"/>
          <w:rtl/>
        </w:rPr>
        <mc:AlternateContent>
          <mc:Choice Requires="wps">
            <w:drawing>
              <wp:anchor distT="0" distB="0" distL="114300" distR="114300" simplePos="0" relativeHeight="251673600" behindDoc="0" locked="0" layoutInCell="1" allowOverlap="1" wp14:anchorId="2E5344DF" wp14:editId="4B85F3AE">
                <wp:simplePos x="0" y="0"/>
                <wp:positionH relativeFrom="column">
                  <wp:posOffset>765810</wp:posOffset>
                </wp:positionH>
                <wp:positionV relativeFrom="paragraph">
                  <wp:posOffset>228600</wp:posOffset>
                </wp:positionV>
                <wp:extent cx="1303020" cy="1021080"/>
                <wp:effectExtent l="19050" t="0" r="30480" b="26670"/>
                <wp:wrapNone/>
                <wp:docPr id="1792515331" name="سداسي 5"/>
                <wp:cNvGraphicFramePr/>
                <a:graphic xmlns:a="http://schemas.openxmlformats.org/drawingml/2006/main">
                  <a:graphicData uri="http://schemas.microsoft.com/office/word/2010/wordprocessingShape">
                    <wps:wsp>
                      <wps:cNvSpPr/>
                      <wps:spPr>
                        <a:xfrm>
                          <a:off x="0" y="0"/>
                          <a:ext cx="1303020" cy="1021080"/>
                        </a:xfrm>
                        <a:prstGeom prst="hexagon">
                          <a:avLst/>
                        </a:prstGeom>
                      </wps:spPr>
                      <wps:style>
                        <a:lnRef idx="2">
                          <a:schemeClr val="accent3"/>
                        </a:lnRef>
                        <a:fillRef idx="1">
                          <a:schemeClr val="lt1"/>
                        </a:fillRef>
                        <a:effectRef idx="0">
                          <a:schemeClr val="accent3"/>
                        </a:effectRef>
                        <a:fontRef idx="minor">
                          <a:schemeClr val="dk1"/>
                        </a:fontRef>
                      </wps:style>
                      <wps:txbx>
                        <w:txbxContent>
                          <w:p w:rsidR="00A02203" w:rsidRPr="000C5311" w:rsidRDefault="00A02203" w:rsidP="00A02203">
                            <w:pPr>
                              <w:jc w:val="center"/>
                              <w:rPr>
                                <w:sz w:val="24"/>
                                <w:szCs w:val="24"/>
                              </w:rPr>
                            </w:pPr>
                            <w:r w:rsidRPr="000C5311">
                              <w:rPr>
                                <w:sz w:val="24"/>
                                <w:szCs w:val="24"/>
                                <w:rtl/>
                              </w:rPr>
                              <w:t>التكنولوجيا والابتكار</w:t>
                            </w:r>
                          </w:p>
                          <w:p w:rsidR="00A02203" w:rsidRDefault="00A02203" w:rsidP="00A0220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سداسي 5" o:spid="_x0000_s1036" type="#_x0000_t9" style="position:absolute;left:0;text-align:left;margin-left:60.3pt;margin-top:18pt;width:102.6pt;height:80.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" adj="4232" fillcolor="white [3201]" strokecolor="#9bbb59 [3206]" strokeweight="2pt">
                <v:textbox>
                  <w:txbxContent>
                    <w:p w:rsidR="00A02203" w:rsidRPr="000C5311" w:rsidRDefault="00A02203" w:rsidP="00A02203">
                      <w:pPr>
                        <w:jc w:val="center"/>
                        <w:rPr>
                          <w:sz w:val="24"/>
                          <w:szCs w:val="24"/>
                        </w:rPr>
                      </w:pPr>
                      <w:r w:rsidRPr="000C5311">
                        <w:rPr>
                          <w:sz w:val="24"/>
                          <w:szCs w:val="24"/>
                          <w:rtl/>
                        </w:rPr>
                        <w:t>التكنولوجيا والابتكار</w:t>
                      </w:r>
                    </w:p>
                    <w:p w:rsidR="00A02203" w:rsidRDefault="00A02203" w:rsidP="00A02203"/>
                  </w:txbxContent>
                </v:textbox>
              </v:shape>
            </w:pict>
          </mc:Fallback>
        </mc:AlternateContent>
      </w:r>
    </w:p>
    <w:p w:rsidR="00A02203" w:rsidRDefault="00A02203" w:rsidP="00A02203">
      <w:pPr>
        <w:spacing w:line="240" w:lineRule="auto"/>
        <w:rPr>
          <w:rFonts w:ascii="Sakkal Majalla" w:hAnsi="Sakkal Majalla" w:cs="Sakkal Majalla"/>
          <w:u w:val="single"/>
          <w:rtl/>
        </w:rPr>
      </w:pPr>
    </w:p>
    <w:p w:rsidR="00A02203" w:rsidRDefault="00A02203" w:rsidP="00A02203">
      <w:pPr>
        <w:spacing w:line="240" w:lineRule="auto"/>
        <w:rPr>
          <w:rFonts w:ascii="Sakkal Majalla" w:hAnsi="Sakkal Majalla" w:cs="Sakkal Majalla"/>
          <w:u w:val="single"/>
          <w:rtl/>
        </w:rPr>
      </w:pPr>
      <w:r>
        <w:rPr>
          <w:noProof/>
          <w:color w:val="000000" w:themeColor="text1"/>
          <w:sz w:val="24"/>
          <w:szCs w:val="24"/>
          <w:rtl/>
        </w:rPr>
        <mc:AlternateContent>
          <mc:Choice Requires="wps">
            <w:drawing>
              <wp:anchor distT="0" distB="0" distL="114300" distR="114300" simplePos="0" relativeHeight="251675648" behindDoc="0" locked="0" layoutInCell="1" allowOverlap="1" wp14:anchorId="25BF6648" wp14:editId="3AC3AAE1">
                <wp:simplePos x="0" y="0"/>
                <wp:positionH relativeFrom="page">
                  <wp:align>center</wp:align>
                </wp:positionH>
                <wp:positionV relativeFrom="paragraph">
                  <wp:posOffset>7620</wp:posOffset>
                </wp:positionV>
                <wp:extent cx="1367790" cy="1059180"/>
                <wp:effectExtent l="19050" t="0" r="41910" b="26670"/>
                <wp:wrapNone/>
                <wp:docPr id="885943883" name="سداسي 7"/>
                <wp:cNvGraphicFramePr/>
                <a:graphic xmlns:a="http://schemas.openxmlformats.org/drawingml/2006/main">
                  <a:graphicData uri="http://schemas.microsoft.com/office/word/2010/wordprocessingShape">
                    <wps:wsp>
                      <wps:cNvSpPr/>
                      <wps:spPr>
                        <a:xfrm>
                          <a:off x="0" y="0"/>
                          <a:ext cx="1367790" cy="1059180"/>
                        </a:xfrm>
                        <a:prstGeom prst="hexagon">
                          <a:avLst/>
                        </a:prstGeom>
                      </wps:spPr>
                      <wps:style>
                        <a:lnRef idx="2">
                          <a:schemeClr val="accent3"/>
                        </a:lnRef>
                        <a:fillRef idx="1">
                          <a:schemeClr val="lt1"/>
                        </a:fillRef>
                        <a:effectRef idx="0">
                          <a:schemeClr val="accent3"/>
                        </a:effectRef>
                        <a:fontRef idx="minor">
                          <a:schemeClr val="dk1"/>
                        </a:fontRef>
                      </wps:style>
                      <wps:txbx>
                        <w:txbxContent>
                          <w:p w:rsidR="00A02203" w:rsidRPr="000C5311" w:rsidRDefault="00A02203" w:rsidP="00A02203">
                            <w:pPr>
                              <w:jc w:val="center"/>
                              <w:rPr>
                                <w:sz w:val="24"/>
                                <w:szCs w:val="24"/>
                              </w:rPr>
                            </w:pPr>
                            <w:r w:rsidRPr="000C5311">
                              <w:rPr>
                                <w:sz w:val="24"/>
                                <w:szCs w:val="24"/>
                                <w:rtl/>
                              </w:rPr>
                              <w:t xml:space="preserve">تخطيط السلسلة اللوجستية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سداسي 7" o:spid="_x0000_s1037" type="#_x0000_t9" style="position:absolute;left:0;text-align:left;margin-left:0;margin-top:.6pt;width:107.7pt;height:83.4pt;z-index:25167564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" adj="4182" fillcolor="white [3201]" strokecolor="#9bbb59 [3206]" strokeweight="2pt">
                <v:textbox>
                  <w:txbxContent>
                    <w:p w:rsidR="00A02203" w:rsidRPr="000C5311" w:rsidRDefault="00A02203" w:rsidP="00A02203">
                      <w:pPr>
                        <w:jc w:val="center"/>
                        <w:rPr>
                          <w:sz w:val="24"/>
                          <w:szCs w:val="24"/>
                        </w:rPr>
                      </w:pPr>
                      <w:r w:rsidRPr="000C5311">
                        <w:rPr>
                          <w:sz w:val="24"/>
                          <w:szCs w:val="24"/>
                          <w:rtl/>
                        </w:rPr>
                        <w:t xml:space="preserve">تخطيط السلسلة اللوجستية </w:t>
                      </w:r>
                    </w:p>
                  </w:txbxContent>
                </v:textbox>
                <w10:wrap anchorx="page"/>
              </v:shape>
            </w:pict>
          </mc:Fallback>
        </mc:AlternateContent>
      </w:r>
    </w:p>
    <w:p w:rsidR="00A02203" w:rsidRDefault="00A02203" w:rsidP="00A02203">
      <w:pPr>
        <w:spacing w:line="240" w:lineRule="auto"/>
        <w:rPr>
          <w:rFonts w:ascii="Sakkal Majalla" w:hAnsi="Sakkal Majalla" w:cs="Sakkal Majalla" w:hint="cs"/>
          <w:b/>
          <w:bCs/>
          <w:sz w:val="48"/>
          <w:szCs w:val="48"/>
          <w:u w:val="single"/>
          <w:rtl/>
        </w:rPr>
      </w:pPr>
    </w:p>
    <w:p w:rsidR="00A02203" w:rsidRDefault="00A02203" w:rsidP="00A02203">
      <w:pPr>
        <w:pStyle w:val="3"/>
        <w:spacing w:line="240" w:lineRule="auto"/>
        <w:rPr>
          <w:rFonts w:ascii="Sakkal Majalla" w:hAnsi="Sakkal Majalla" w:cs="Sakkal Majalla" w:hint="cs"/>
          <w:color w:val="auto"/>
          <w:sz w:val="48"/>
          <w:szCs w:val="48"/>
          <w:u w:val="single"/>
          <w:rtl/>
        </w:rPr>
      </w:pPr>
    </w:p>
    <w:p w:rsidR="00A02203" w:rsidRPr="004660BF" w:rsidRDefault="00A02203" w:rsidP="00A02203">
      <w:pPr>
        <w:rPr>
          <w:rFonts w:hint="cs"/>
          <w:rtl/>
        </w:rPr>
      </w:pPr>
    </w:p>
    <w:p w:rsidR="00A02203" w:rsidRPr="006821A4" w:rsidRDefault="00A02203" w:rsidP="00A02203">
      <w:pPr>
        <w:pStyle w:val="3"/>
        <w:spacing w:line="240" w:lineRule="auto"/>
        <w:rPr>
          <w:rtl/>
        </w:rPr>
      </w:pPr>
      <w:bookmarkStart w:id="22" w:name="_Toc174129174"/>
      <w:r w:rsidRPr="006821A4">
        <w:rPr>
          <w:rtl/>
        </w:rPr>
        <w:t>(2-1) المقدمة:</w:t>
      </w:r>
      <w:bookmarkEnd w:id="22"/>
    </w:p>
    <w:p w:rsidR="00A02203" w:rsidRPr="002314A3" w:rsidRDefault="00A02203" w:rsidP="00A02203">
      <w:pPr>
        <w:spacing w:line="240" w:lineRule="auto"/>
        <w:jc w:val="both"/>
        <w:rPr>
          <w:color w:val="000000" w:themeColor="text1"/>
          <w:rtl/>
        </w:rPr>
      </w:pPr>
      <w:r w:rsidRPr="002314A3">
        <w:rPr>
          <w:b/>
          <w:bCs/>
          <w:color w:val="000000" w:themeColor="text1"/>
          <w:rtl/>
        </w:rPr>
        <w:t>نشأ مفهوم للوجستيات</w:t>
      </w:r>
      <w:r w:rsidRPr="002314A3">
        <w:rPr>
          <w:color w:val="000000" w:themeColor="text1"/>
          <w:rtl/>
        </w:rPr>
        <w:t> </w:t>
      </w:r>
      <w:r w:rsidRPr="002314A3">
        <w:rPr>
          <w:color w:val="000000" w:themeColor="text1"/>
        </w:rPr>
        <w:t xml:space="preserve"> Logistics </w:t>
      </w:r>
      <w:r w:rsidRPr="002314A3">
        <w:rPr>
          <w:color w:val="000000" w:themeColor="text1"/>
          <w:rtl/>
        </w:rPr>
        <w:t>نشأة عسكرية، حيث بدأ استخدامه في الجيش الفرنسي عام 1905 بهدف تأمين وصول المؤن والذخائر في الوقت الملائم وبأمثل طريقة ممكنة ثم استخدم بكثافة إبان </w:t>
      </w:r>
      <w:hyperlink r:id="rId14" w:tooltip="الحرب العالمية الثانية" w:history="1">
        <w:r w:rsidRPr="002314A3">
          <w:rPr>
            <w:rStyle w:val="Hyperlink"/>
            <w:color w:val="000000" w:themeColor="text1"/>
            <w:rtl/>
          </w:rPr>
          <w:t>الحرب العالمية الثانية</w:t>
        </w:r>
      </w:hyperlink>
      <w:r w:rsidRPr="002314A3">
        <w:rPr>
          <w:color w:val="000000" w:themeColor="text1"/>
        </w:rPr>
        <w:t> </w:t>
      </w:r>
      <w:r w:rsidRPr="002314A3">
        <w:rPr>
          <w:color w:val="000000" w:themeColor="text1"/>
          <w:rtl/>
        </w:rPr>
        <w:t>حيث كان أحد عوامل انتصار جيوش الحلفاة وما أن وضعت الحرب العالمية أوزارها حتى بدأ ظهور دراسات ترمى الى تطبيق اللوجستيات في مجال الأعمال فيما عرف باسم</w:t>
      </w:r>
      <w:r w:rsidRPr="002314A3">
        <w:rPr>
          <w:color w:val="000000" w:themeColor="text1"/>
        </w:rPr>
        <w:t xml:space="preserve"> Business Logistics </w:t>
      </w:r>
      <w:r w:rsidRPr="002314A3">
        <w:rPr>
          <w:color w:val="000000" w:themeColor="text1"/>
          <w:rtl/>
        </w:rPr>
        <w:t xml:space="preserve">حيث تبين من الدراسات التي أجريت في هذا المجال أن نحو 40% (في المتوسط) من تكلفة إنتاج أي سلعة في الدول المتقدمة يمكن ردها الى الأنشطة اللوجستية( العشماوي ,2008) </w:t>
      </w:r>
    </w:p>
    <w:p w:rsidR="00A02203" w:rsidRPr="002314A3" w:rsidRDefault="00A02203" w:rsidP="00A02203">
      <w:pPr>
        <w:spacing w:line="240" w:lineRule="auto"/>
        <w:jc w:val="both"/>
        <w:rPr>
          <w:color w:val="000000" w:themeColor="text1"/>
        </w:rPr>
      </w:pPr>
      <w:r w:rsidRPr="002314A3">
        <w:rPr>
          <w:color w:val="000000" w:themeColor="text1"/>
          <w:rtl/>
        </w:rPr>
        <w:t>ولما كانت معظم </w:t>
      </w:r>
      <w:hyperlink r:id="rId15" w:tooltip="شركات (الصفحة غير موجودة)" w:history="1">
        <w:r w:rsidRPr="002314A3">
          <w:rPr>
            <w:rStyle w:val="Hyperlink"/>
            <w:color w:val="000000" w:themeColor="text1"/>
            <w:rtl/>
          </w:rPr>
          <w:t>الشركات</w:t>
        </w:r>
      </w:hyperlink>
      <w:r w:rsidRPr="002314A3">
        <w:rPr>
          <w:color w:val="000000" w:themeColor="text1"/>
        </w:rPr>
        <w:t> </w:t>
      </w:r>
      <w:r w:rsidRPr="002314A3">
        <w:rPr>
          <w:color w:val="000000" w:themeColor="text1"/>
          <w:rtl/>
        </w:rPr>
        <w:t xml:space="preserve">في تلك الدول تستخدم تقنيات إنتاجية متشابهة، أصبح من غير الممكن تحقيق الميزة التنافسية أو تعزيزها إلا من خلال خفض تكلفة الأنشطة اللوجستية والتي </w:t>
      </w:r>
      <w:r w:rsidRPr="002314A3">
        <w:rPr>
          <w:color w:val="000000" w:themeColor="text1"/>
          <w:rtl/>
        </w:rPr>
        <w:lastRenderedPageBreak/>
        <w:t>تتكون من الأنشطة الداعمة للعملية الإنتاجية سواء تلك السابقة على الإنتاج مثل شراء المواد الأولية (أو استيرادها)، ونقلها، تخزينها، والتأمين عليها، والقيام بالعمليات البنكية اللازمة لها أو الأنشطة التي تتم أثناء عملية الإنتاج كعمليات المناولة الداخلية أو تلك التي تتم بعد الانتهاء من العملية الإنتاجية وتتمثل في التعبئة والتغليف والترويج والتخزين والنقل </w:t>
      </w:r>
      <w:hyperlink r:id="rId16" w:tooltip="تأمين" w:history="1">
        <w:r w:rsidRPr="002314A3">
          <w:rPr>
            <w:rStyle w:val="Hyperlink"/>
            <w:color w:val="000000" w:themeColor="text1"/>
            <w:rtl/>
          </w:rPr>
          <w:t>والتأمين</w:t>
        </w:r>
      </w:hyperlink>
      <w:r w:rsidRPr="002314A3">
        <w:rPr>
          <w:color w:val="000000" w:themeColor="text1"/>
        </w:rPr>
        <w:t> </w:t>
      </w:r>
      <w:r w:rsidRPr="002314A3">
        <w:rPr>
          <w:color w:val="000000" w:themeColor="text1"/>
          <w:rtl/>
        </w:rPr>
        <w:t xml:space="preserve">وخدمات ما بعد البيع .( </w:t>
      </w:r>
      <w:r w:rsidRPr="002314A3">
        <w:rPr>
          <w:color w:val="000000" w:themeColor="text1"/>
        </w:rPr>
        <w:t>(Yung,et al,2005</w:t>
      </w:r>
    </w:p>
    <w:p w:rsidR="00A02203" w:rsidRPr="002314A3" w:rsidRDefault="00A02203" w:rsidP="00A02203">
      <w:pPr>
        <w:spacing w:line="240" w:lineRule="auto"/>
        <w:jc w:val="both"/>
        <w:rPr>
          <w:color w:val="000000" w:themeColor="text1"/>
        </w:rPr>
      </w:pPr>
    </w:p>
    <w:p w:rsidR="00A02203" w:rsidRPr="002314A3" w:rsidRDefault="00A02203" w:rsidP="00A02203">
      <w:pPr>
        <w:spacing w:line="240" w:lineRule="auto"/>
        <w:jc w:val="both"/>
        <w:rPr>
          <w:color w:val="000000" w:themeColor="text1"/>
          <w:rtl/>
        </w:rPr>
      </w:pPr>
      <w:r w:rsidRPr="002314A3">
        <w:rPr>
          <w:color w:val="000000" w:themeColor="text1"/>
          <w:rtl/>
        </w:rPr>
        <w:t>ولعل اهم ما يميز الأنشطة اللوجستية أمرين: أولهما أن هذه الأنشطة تتم على نحو تكاملي أي تطبق عليها مفاهيم التكامل بهدف الاستفادة من </w:t>
      </w:r>
      <w:hyperlink r:id="rId17" w:tooltip="إقتصاديات الحجم (الصفحة غير موجودة)" w:history="1">
        <w:r w:rsidRPr="002314A3">
          <w:rPr>
            <w:rStyle w:val="Hyperlink"/>
            <w:color w:val="000000" w:themeColor="text1"/>
            <w:rtl/>
          </w:rPr>
          <w:t>اقتصاديات الحجم</w:t>
        </w:r>
      </w:hyperlink>
      <w:r w:rsidRPr="002314A3">
        <w:rPr>
          <w:color w:val="000000" w:themeColor="text1"/>
        </w:rPr>
        <w:t xml:space="preserve"> Economies Of Scale </w:t>
      </w:r>
      <w:r w:rsidRPr="002314A3">
        <w:rPr>
          <w:color w:val="000000" w:themeColor="text1"/>
          <w:rtl/>
        </w:rPr>
        <w:t>أما ثانيها فإن تلك الأنشطة تتم تحت مظلة </w:t>
      </w:r>
      <w:hyperlink r:id="rId18" w:tooltip="نظم المعلومات" w:history="1">
        <w:r w:rsidRPr="002314A3">
          <w:rPr>
            <w:rStyle w:val="Hyperlink"/>
            <w:color w:val="000000" w:themeColor="text1"/>
            <w:rtl/>
          </w:rPr>
          <w:t>نظم المعلومات</w:t>
        </w:r>
      </w:hyperlink>
      <w:r w:rsidRPr="002314A3">
        <w:rPr>
          <w:color w:val="000000" w:themeColor="text1"/>
        </w:rPr>
        <w:t>.</w:t>
      </w:r>
    </w:p>
    <w:p w:rsidR="00A02203" w:rsidRPr="002314A3" w:rsidRDefault="00A02203" w:rsidP="00A02203">
      <w:pPr>
        <w:spacing w:line="240" w:lineRule="auto"/>
        <w:jc w:val="both"/>
        <w:rPr>
          <w:color w:val="000000" w:themeColor="text1"/>
          <w:rtl/>
        </w:rPr>
      </w:pPr>
    </w:p>
    <w:p w:rsidR="00A02203" w:rsidRPr="008A7B67" w:rsidRDefault="00A02203" w:rsidP="00A02203">
      <w:pPr>
        <w:spacing w:line="240" w:lineRule="auto"/>
        <w:jc w:val="both"/>
        <w:rPr>
          <w:color w:val="000000" w:themeColor="text1"/>
          <w:rtl/>
        </w:rPr>
      </w:pPr>
      <w:r w:rsidRPr="002314A3">
        <w:rPr>
          <w:color w:val="000000" w:themeColor="text1"/>
          <w:rtl/>
        </w:rPr>
        <w:t xml:space="preserve"> ومما تجدر الإشارة اليه انه منذ الثمانينات من القرن الماضي باتت الهياكل التنظيمية لكبريات الشركات تتضمن </w:t>
      </w:r>
      <w:hyperlink r:id="rId19" w:tooltip="إدارة اللوجيستيات (الصفحة غير موجودة)" w:history="1">
        <w:r w:rsidRPr="002314A3">
          <w:rPr>
            <w:rStyle w:val="Hyperlink"/>
            <w:color w:val="000000" w:themeColor="text1"/>
            <w:rtl/>
          </w:rPr>
          <w:t>إدارة اللوجستيات</w:t>
        </w:r>
      </w:hyperlink>
      <w:r w:rsidRPr="002314A3">
        <w:rPr>
          <w:color w:val="000000" w:themeColor="text1"/>
        </w:rPr>
        <w:t> </w:t>
      </w:r>
      <w:r w:rsidRPr="002314A3">
        <w:rPr>
          <w:color w:val="000000" w:themeColor="text1"/>
          <w:rtl/>
        </w:rPr>
        <w:t>في مكان الصدارة منها كما أنه في سياق العولمة التي نفذتها الشركات المتعدية الجنسية</w:t>
      </w:r>
      <w:r w:rsidRPr="002314A3">
        <w:rPr>
          <w:color w:val="000000" w:themeColor="text1"/>
        </w:rPr>
        <w:t xml:space="preserve"> Transnational Corporations - </w:t>
      </w:r>
      <w:r w:rsidRPr="002314A3">
        <w:rPr>
          <w:color w:val="000000" w:themeColor="text1"/>
          <w:rtl/>
        </w:rPr>
        <w:t>متوسلة بأحدث منجزات الثورة التكنولوجية – أصبح الإنتاج والتسويق والتمويل كونياً ذلك أن تلك الشركات ابتدعت نظاماً جديداً للتقسيم الدولي للعمل يقوم على تجزئة العملية الإنتاجية لإنتاج السلعة بين عدة دول أي القيام بعملية تفكك رأسي على مستوى الصناعة ثم إجراء عمليات تكامل أفقي ورأسي على المستوى العلمي وبما يكفل الاستفادة من اقتصاديات الحجم</w:t>
      </w:r>
      <w:r w:rsidRPr="002314A3">
        <w:rPr>
          <w:color w:val="000000" w:themeColor="text1"/>
        </w:rPr>
        <w:t>.</w:t>
      </w:r>
      <w:r w:rsidRPr="002314A3">
        <w:rPr>
          <w:color w:val="000000" w:themeColor="text1"/>
          <w:rtl/>
        </w:rPr>
        <w:t xml:space="preserve"> .( </w:t>
      </w:r>
      <w:r w:rsidRPr="002314A3">
        <w:rPr>
          <w:color w:val="000000" w:themeColor="text1"/>
        </w:rPr>
        <w:t>(Yung,et al,2005</w:t>
      </w:r>
    </w:p>
    <w:p w:rsidR="00A02203" w:rsidRPr="006821A4" w:rsidRDefault="00A02203" w:rsidP="00A02203">
      <w:pPr>
        <w:pStyle w:val="3"/>
        <w:spacing w:line="240" w:lineRule="auto"/>
      </w:pPr>
      <w:bookmarkStart w:id="23" w:name="_Toc174129175"/>
      <w:r w:rsidRPr="006821A4">
        <w:rPr>
          <w:rtl/>
        </w:rPr>
        <w:t xml:space="preserve">(2-2) الإدارة اللوجستية </w:t>
      </w:r>
      <w:r w:rsidRPr="006821A4">
        <w:t>logistics management</w:t>
      </w:r>
      <w:bookmarkEnd w:id="23"/>
      <w:r w:rsidRPr="006821A4">
        <w:t xml:space="preserve"> </w:t>
      </w:r>
    </w:p>
    <w:p w:rsidR="00A02203" w:rsidRPr="00185920" w:rsidRDefault="00A02203" w:rsidP="00A02203">
      <w:pPr>
        <w:spacing w:line="240" w:lineRule="auto"/>
        <w:ind w:firstLine="720"/>
        <w:jc w:val="both"/>
        <w:rPr>
          <w:color w:val="000000" w:themeColor="text1"/>
        </w:rPr>
      </w:pPr>
      <w:r w:rsidRPr="006821A4">
        <w:rPr>
          <w:color w:val="000000" w:themeColor="text1"/>
          <w:sz w:val="24"/>
          <w:szCs w:val="24"/>
        </w:rPr>
        <w:t> </w:t>
      </w:r>
      <w:r w:rsidRPr="00185920">
        <w:rPr>
          <w:color w:val="000000" w:themeColor="text1"/>
          <w:rtl/>
        </w:rPr>
        <w:t>تتكون الادارة اللوجستية العديد من النشاطات المنفصلة المنظمة، في عام 1991 عرّف مجلس إدارة السَّوقيَّات وهي منظمة تجارية أسست في </w:t>
      </w:r>
      <w:hyperlink r:id="rId20" w:tooltip="الولايات المتحدة" w:history="1">
        <w:r w:rsidRPr="00185920">
          <w:rPr>
            <w:rStyle w:val="Hyperlink"/>
            <w:color w:val="000000" w:themeColor="text1"/>
            <w:rtl/>
          </w:rPr>
          <w:t>الولايات المتحدة الأمريكية</w:t>
        </w:r>
      </w:hyperlink>
      <w:r w:rsidRPr="00185920">
        <w:rPr>
          <w:color w:val="000000" w:themeColor="text1"/>
        </w:rPr>
        <w:t> </w:t>
      </w:r>
      <w:r w:rsidRPr="00185920">
        <w:rPr>
          <w:color w:val="000000" w:themeColor="text1"/>
          <w:rtl/>
        </w:rPr>
        <w:t>عرفتها بأنها "عملية التخطيط والتنفيذ والتحكم بالتدفق والتخزين الضروري المؤثر للبضائع والخدمات والمعلومات المتعلقة من نقطة المنشأ إلى نقطة الاستهلاك من أجل إرضاء متطلبات المستهلك" وبذلك حصرت هذه المنظمة تعريف السًّوقيات أو (اللوجستية) بمجال الأعمال [1]. بينما عرفها </w:t>
      </w:r>
      <w:hyperlink r:id="rId21" w:tooltip="قاموس أكسفورد الإنجليزي" w:history="1">
        <w:r w:rsidRPr="00185920">
          <w:rPr>
            <w:rStyle w:val="Hyperlink"/>
            <w:color w:val="000000" w:themeColor="text1"/>
            <w:rtl/>
          </w:rPr>
          <w:t>معجم أوكسفورد</w:t>
        </w:r>
      </w:hyperlink>
      <w:r w:rsidRPr="00185920">
        <w:rPr>
          <w:color w:val="000000" w:themeColor="text1"/>
        </w:rPr>
        <w:t> </w:t>
      </w:r>
      <w:r w:rsidRPr="00185920">
        <w:rPr>
          <w:color w:val="000000" w:themeColor="text1"/>
          <w:rtl/>
        </w:rPr>
        <w:t>للغة الإنكليزية بأنها: "فرع من العلوم العسكرية تختص بتدبير ونقل والحفاظ على المواد، الأفراد والوسائط</w:t>
      </w:r>
      <w:r w:rsidRPr="00185920">
        <w:rPr>
          <w:color w:val="000000" w:themeColor="text1"/>
        </w:rPr>
        <w:t>(.Lowe,D)</w:t>
      </w:r>
      <w:r>
        <w:rPr>
          <w:color w:val="000000" w:themeColor="text1"/>
        </w:rPr>
        <w:t xml:space="preserve"> </w:t>
      </w:r>
      <w:r w:rsidRPr="00185920">
        <w:rPr>
          <w:color w:val="000000" w:themeColor="text1"/>
        </w:rPr>
        <w:t>(2002)</w:t>
      </w:r>
    </w:p>
    <w:p w:rsidR="00A02203" w:rsidRPr="006821A4" w:rsidRDefault="00A02203" w:rsidP="00A02203">
      <w:pPr>
        <w:spacing w:line="240" w:lineRule="auto"/>
        <w:jc w:val="both"/>
        <w:rPr>
          <w:color w:val="000000" w:themeColor="text1"/>
          <w:sz w:val="24"/>
          <w:szCs w:val="24"/>
        </w:rPr>
      </w:pPr>
    </w:p>
    <w:p w:rsidR="00A02203" w:rsidRPr="006821A4" w:rsidRDefault="00A02203" w:rsidP="00A02203">
      <w:pPr>
        <w:pStyle w:val="3"/>
        <w:spacing w:line="240" w:lineRule="auto"/>
        <w:rPr>
          <w:rtl/>
        </w:rPr>
      </w:pPr>
      <w:bookmarkStart w:id="24" w:name="_Toc174129176"/>
      <w:r w:rsidRPr="006821A4">
        <w:rPr>
          <w:rtl/>
        </w:rPr>
        <w:lastRenderedPageBreak/>
        <w:t>تعريف اللوجستيات :</w:t>
      </w:r>
      <w:bookmarkEnd w:id="24"/>
      <w:r w:rsidRPr="006821A4">
        <w:rPr>
          <w:rtl/>
        </w:rPr>
        <w:t xml:space="preserve"> </w:t>
      </w:r>
    </w:p>
    <w:p w:rsidR="00A02203" w:rsidRPr="00185920" w:rsidRDefault="00A02203" w:rsidP="00A02203">
      <w:pPr>
        <w:spacing w:line="240" w:lineRule="auto"/>
        <w:ind w:firstLine="720"/>
        <w:jc w:val="both"/>
        <w:rPr>
          <w:color w:val="000000" w:themeColor="text1"/>
          <w:rtl/>
        </w:rPr>
      </w:pPr>
      <w:r w:rsidRPr="00185920">
        <w:rPr>
          <w:color w:val="000000" w:themeColor="text1"/>
          <w:rtl/>
        </w:rPr>
        <w:t>تعرف اللوجستيات بانها فن وعلم إدارة تدفق البضائع والطاقة والمعلومات (والإمداد والتموين) والموارد الأخرى كالمنتجات والخدمات والمواد الغذائية والألبسة والمواد الطبية وحتى البشرية من منطقة الإنتاج إلى منطقة الاستهلاك. ومن الصعب أو حتى من المستحيل إنجاز أية تجارة عالمية أو عملية استيراد/تصدير عالمية أو عملية نقل للمواد الأولية أو المنتجات وتصنيعها دون دعم لوجستي احترافي</w:t>
      </w:r>
      <w:r w:rsidRPr="00185920">
        <w:rPr>
          <w:color w:val="000000" w:themeColor="text1"/>
        </w:rPr>
        <w:t>.</w:t>
      </w:r>
      <w:r w:rsidRPr="00185920">
        <w:rPr>
          <w:color w:val="000000" w:themeColor="text1"/>
          <w:rtl/>
        </w:rPr>
        <w:t xml:space="preserve"> هذا ويمكن تعريف اللوجستيات لتشمل مجال الصناعة والخدمات بانها عملية التوقع لاحتياجات ورغبات العملاء وتدبير المواد والقوى البشرية والتكنولوجيا والمعلومات اللازمة للوفاء بهذه الاحتياجات والرغبات مع التحقق الأمثل لشبكة انتاج البضائع والخدمات للوفاء بطلبات العملاء . </w:t>
      </w:r>
      <w:r>
        <w:rPr>
          <w:rFonts w:hint="cs"/>
          <w:color w:val="000000" w:themeColor="text1"/>
          <w:rtl/>
        </w:rPr>
        <w:t>(سلمان،2002)</w:t>
      </w:r>
    </w:p>
    <w:p w:rsidR="00A02203" w:rsidRPr="00185920" w:rsidRDefault="00A02203" w:rsidP="00A02203">
      <w:pPr>
        <w:spacing w:line="240" w:lineRule="auto"/>
        <w:jc w:val="both"/>
        <w:rPr>
          <w:color w:val="000000" w:themeColor="text1"/>
          <w:rtl/>
        </w:rPr>
      </w:pPr>
    </w:p>
    <w:p w:rsidR="00A02203" w:rsidRPr="00185920" w:rsidRDefault="00A02203" w:rsidP="00A02203">
      <w:pPr>
        <w:spacing w:line="240" w:lineRule="auto"/>
        <w:jc w:val="both"/>
        <w:rPr>
          <w:color w:val="000000" w:themeColor="text1"/>
          <w:rtl/>
        </w:rPr>
      </w:pPr>
      <w:r w:rsidRPr="00185920">
        <w:rPr>
          <w:color w:val="000000" w:themeColor="text1"/>
          <w:rtl/>
        </w:rPr>
        <w:t>وقد (</w:t>
      </w:r>
      <w:r w:rsidRPr="00185920">
        <w:rPr>
          <w:color w:val="000000" w:themeColor="text1"/>
        </w:rPr>
        <w:t>khalid &amp;Richard,2007</w:t>
      </w:r>
      <w:r w:rsidRPr="00185920">
        <w:rPr>
          <w:color w:val="000000" w:themeColor="text1"/>
          <w:rtl/>
        </w:rPr>
        <w:t xml:space="preserve">) الى ان الإدارة اللوجستية لها قسمين رئيسين: </w:t>
      </w:r>
    </w:p>
    <w:p w:rsidR="00A02203" w:rsidRPr="00185920" w:rsidRDefault="00A02203" w:rsidP="00A02203">
      <w:pPr>
        <w:spacing w:line="240" w:lineRule="auto"/>
        <w:jc w:val="both"/>
        <w:rPr>
          <w:color w:val="000000" w:themeColor="text1"/>
          <w:rtl/>
        </w:rPr>
      </w:pPr>
      <w:r w:rsidRPr="00185920">
        <w:rPr>
          <w:color w:val="000000" w:themeColor="text1"/>
          <w:rtl/>
        </w:rPr>
        <w:t xml:space="preserve">قسمين رئيسين : </w:t>
      </w:r>
    </w:p>
    <w:p w:rsidR="00A02203" w:rsidRPr="006821A4" w:rsidRDefault="00A02203" w:rsidP="00A02203">
      <w:pPr>
        <w:pStyle w:val="a6"/>
        <w:numPr>
          <w:ilvl w:val="0"/>
          <w:numId w:val="4"/>
        </w:numPr>
        <w:spacing w:line="240" w:lineRule="auto"/>
        <w:jc w:val="both"/>
        <w:rPr>
          <w:b/>
          <w:bCs/>
          <w:color w:val="000000" w:themeColor="text1"/>
          <w:sz w:val="24"/>
          <w:szCs w:val="24"/>
        </w:rPr>
      </w:pPr>
      <w:r w:rsidRPr="006821A4">
        <w:rPr>
          <w:b/>
          <w:bCs/>
          <w:color w:val="000000" w:themeColor="text1"/>
          <w:sz w:val="24"/>
          <w:szCs w:val="24"/>
          <w:rtl/>
        </w:rPr>
        <w:t>اللوجستية الإدارية</w:t>
      </w:r>
      <w:r w:rsidRPr="006821A4">
        <w:rPr>
          <w:b/>
          <w:bCs/>
          <w:color w:val="000000" w:themeColor="text1"/>
          <w:sz w:val="24"/>
          <w:szCs w:val="24"/>
        </w:rPr>
        <w:t xml:space="preserve">   Managerial logistics </w:t>
      </w:r>
    </w:p>
    <w:p w:rsidR="00A02203" w:rsidRPr="00185920" w:rsidRDefault="00A02203" w:rsidP="00A02203">
      <w:pPr>
        <w:pStyle w:val="a6"/>
        <w:spacing w:line="240" w:lineRule="auto"/>
        <w:jc w:val="both"/>
        <w:rPr>
          <w:color w:val="000000" w:themeColor="text1"/>
        </w:rPr>
      </w:pPr>
      <w:r w:rsidRPr="00185920">
        <w:rPr>
          <w:color w:val="000000" w:themeColor="text1"/>
          <w:rtl/>
        </w:rPr>
        <w:t>هي جزء من سلسلة توريد المواد والتي تقوم بالتخطيط والتطبيق والتحكم بتدفق البضائع وتخزينها بشكل مرن وفعّال وذلك بين نقطة الإنتاج ونقطة الاستهلاك لهدف إرضاء المستهلك. مفهوم بسيط آخر وهو: كل ما يتعلق </w:t>
      </w:r>
      <w:hyperlink r:id="rId22" w:tooltip="شحن" w:history="1">
        <w:r w:rsidRPr="00185920">
          <w:rPr>
            <w:rStyle w:val="Hyperlink"/>
            <w:color w:val="000000" w:themeColor="text1"/>
            <w:rtl/>
          </w:rPr>
          <w:t>بشحن</w:t>
        </w:r>
      </w:hyperlink>
      <w:r w:rsidRPr="00185920">
        <w:rPr>
          <w:color w:val="000000" w:themeColor="text1"/>
        </w:rPr>
        <w:t> </w:t>
      </w:r>
      <w:r w:rsidRPr="00185920">
        <w:rPr>
          <w:color w:val="000000" w:themeColor="text1"/>
          <w:rtl/>
        </w:rPr>
        <w:t>وتفريغ وتستيف وتخزين البضائع وايضا توصيلها للعميل من مكان وصولها إلى مكان العميل، واللوجستيات عبارة عن نقل الركاب من مكان إلى آخر عن طريق البر أو البحر أو الجو، أهم ما يميز اللوجستيات هي نقل البضائع من مكان إلى مكان دون حدوث تلفا بأي طرق سواء براً أو بحراً أو جواً</w:t>
      </w:r>
      <w:r w:rsidRPr="00185920">
        <w:rPr>
          <w:color w:val="000000" w:themeColor="text1"/>
        </w:rPr>
        <w:t>.</w:t>
      </w:r>
    </w:p>
    <w:p w:rsidR="00A02203" w:rsidRPr="00185920" w:rsidRDefault="00A02203" w:rsidP="00A02203">
      <w:pPr>
        <w:spacing w:line="240" w:lineRule="auto"/>
        <w:jc w:val="both"/>
        <w:rPr>
          <w:rFonts w:hint="cs"/>
          <w:color w:val="000000" w:themeColor="text1"/>
          <w:rtl/>
          <w:lang w:bidi="ar-SY"/>
        </w:rPr>
      </w:pPr>
      <w:r w:rsidRPr="00185920">
        <w:rPr>
          <w:color w:val="000000" w:themeColor="text1"/>
          <w:rtl/>
        </w:rPr>
        <w:t>اللوجستية الإدارية هي جزء من سلسلة توريد المواد والتي تقوم بالتخطيط والتطبيق والتحكم بتدفق البضائع وتخزينها بشكل مرن وفعّال وذلك بين نقطة الإنتاج ونقطة الاستهلاك لهدف إرضاء المستهلك</w:t>
      </w:r>
      <w:r w:rsidRPr="00185920">
        <w:rPr>
          <w:color w:val="000000" w:themeColor="text1"/>
        </w:rPr>
        <w:t>.</w:t>
      </w:r>
    </w:p>
    <w:p w:rsidR="00A02203" w:rsidRPr="006821A4" w:rsidRDefault="00A02203" w:rsidP="00A02203">
      <w:pPr>
        <w:spacing w:line="240" w:lineRule="auto"/>
        <w:jc w:val="both"/>
        <w:rPr>
          <w:b/>
          <w:bCs/>
          <w:color w:val="000000" w:themeColor="text1"/>
          <w:sz w:val="24"/>
          <w:szCs w:val="24"/>
        </w:rPr>
      </w:pPr>
      <w:r w:rsidRPr="006821A4">
        <w:rPr>
          <w:b/>
          <w:bCs/>
          <w:color w:val="000000" w:themeColor="text1"/>
          <w:sz w:val="24"/>
          <w:szCs w:val="24"/>
        </w:rPr>
        <w:t>-2</w:t>
      </w:r>
      <w:r w:rsidRPr="006821A4">
        <w:rPr>
          <w:b/>
          <w:bCs/>
          <w:color w:val="000000" w:themeColor="text1"/>
          <w:sz w:val="24"/>
          <w:szCs w:val="24"/>
          <w:rtl/>
        </w:rPr>
        <w:t>لوجستية الإنتاج (</w:t>
      </w:r>
      <w:r w:rsidRPr="006821A4">
        <w:rPr>
          <w:b/>
          <w:bCs/>
          <w:color w:val="000000" w:themeColor="text1"/>
          <w:sz w:val="24"/>
          <w:szCs w:val="24"/>
        </w:rPr>
        <w:t xml:space="preserve">Production logistics </w:t>
      </w:r>
    </w:p>
    <w:p w:rsidR="00A02203" w:rsidRPr="00185920" w:rsidRDefault="00A02203" w:rsidP="00A02203">
      <w:pPr>
        <w:spacing w:line="240" w:lineRule="auto"/>
        <w:ind w:firstLine="720"/>
        <w:jc w:val="both"/>
        <w:rPr>
          <w:rFonts w:hint="cs"/>
          <w:color w:val="000000" w:themeColor="text1"/>
          <w:rtl/>
        </w:rPr>
      </w:pPr>
      <w:r w:rsidRPr="00185920">
        <w:rPr>
          <w:color w:val="000000" w:themeColor="text1"/>
          <w:rtl/>
        </w:rPr>
        <w:t xml:space="preserve">هذا المصطلح يُستخدم لوصف المهام اللوجستية المتعلقة بالإنتاج كتوريد البضائع الأساسية إلى المصنع وكذلك توزيع المنتجات بعد انتهاء تصنيعها. إضافة إلى ذلك تحرص اللوجستية على توفير تدفق ماهر للبضائع يضمن استمرارية الإنتاج بالشكل الأنسب معتبرين في </w:t>
      </w:r>
      <w:r w:rsidRPr="00185920">
        <w:rPr>
          <w:color w:val="000000" w:themeColor="text1"/>
          <w:rtl/>
        </w:rPr>
        <w:lastRenderedPageBreak/>
        <w:t xml:space="preserve">ذلك التكاليف ومستوى الخدمة وغيرها من الاعتبارات اللوجستية </w:t>
      </w:r>
      <w:r w:rsidRPr="00185920">
        <w:rPr>
          <w:rFonts w:hint="cs"/>
          <w:color w:val="000000" w:themeColor="text1"/>
          <w:rtl/>
        </w:rPr>
        <w:t>الهامة. كذل</w:t>
      </w:r>
      <w:r w:rsidRPr="00185920">
        <w:rPr>
          <w:rFonts w:hint="eastAsia"/>
          <w:color w:val="000000" w:themeColor="text1"/>
          <w:rtl/>
        </w:rPr>
        <w:t>ك</w:t>
      </w:r>
      <w:r w:rsidRPr="00185920">
        <w:rPr>
          <w:color w:val="000000" w:themeColor="text1"/>
          <w:rtl/>
        </w:rPr>
        <w:t xml:space="preserve"> تهتم اللوجستية بما يعرف بالـ طرق تصميم المصانع الداخلية لتوفير تدفق فعال لكل من العمّال، البضائع، المعدّات، والمعلومات لتضمن أعلى مستوى من الإنتاجية بأقل التكاليف. كذلك تحرص اللوجستية الإنتاجية على تحديد مدى القدرات اللوجستية لاستيعاب كمية الإنتاج وطول خطوط الإنتاج</w:t>
      </w:r>
    </w:p>
    <w:p w:rsidR="00A02203" w:rsidRDefault="00A02203" w:rsidP="00A02203">
      <w:pPr>
        <w:spacing w:line="240" w:lineRule="auto"/>
        <w:jc w:val="both"/>
        <w:rPr>
          <w:rFonts w:hint="cs"/>
          <w:color w:val="000000" w:themeColor="text1"/>
          <w:sz w:val="24"/>
          <w:szCs w:val="24"/>
          <w:rtl/>
        </w:rPr>
      </w:pPr>
    </w:p>
    <w:p w:rsidR="00A02203" w:rsidRPr="00CA1372" w:rsidRDefault="00A02203" w:rsidP="00A02203">
      <w:pPr>
        <w:pStyle w:val="3"/>
        <w:numPr>
          <w:ilvl w:val="0"/>
          <w:numId w:val="29"/>
        </w:numPr>
        <w:spacing w:line="240" w:lineRule="auto"/>
        <w:rPr>
          <w:b w:val="0"/>
          <w:bCs w:val="0"/>
          <w:sz w:val="28"/>
          <w:szCs w:val="28"/>
          <w:rtl/>
        </w:rPr>
      </w:pPr>
      <w:bookmarkStart w:id="25" w:name="_Toc174129177"/>
      <w:r w:rsidRPr="00CA1372">
        <w:rPr>
          <w:b w:val="0"/>
          <w:bCs w:val="0"/>
          <w:sz w:val="28"/>
          <w:szCs w:val="28"/>
          <w:rtl/>
        </w:rPr>
        <w:t xml:space="preserve">النقل : يشير إلى حركة السلع والمنتجات المنقولة بفاعلية لتعزيز القيمة المضافة في الأنشطة اللوجستية، مما يلعب دورًا هامًا في تحويل الموارد إلى منتجات مفيدة للمستهلك النهائي. </w:t>
      </w:r>
      <w:r w:rsidRPr="00CA1372">
        <w:rPr>
          <w:b w:val="0"/>
          <w:bCs w:val="0"/>
          <w:sz w:val="28"/>
          <w:szCs w:val="28"/>
        </w:rPr>
        <w:t>Thomas and Griffin 2005)</w:t>
      </w:r>
      <w:r w:rsidRPr="00CA1372">
        <w:rPr>
          <w:rFonts w:hint="cs"/>
          <w:b w:val="0"/>
          <w:bCs w:val="0"/>
          <w:sz w:val="28"/>
          <w:szCs w:val="28"/>
          <w:rtl/>
        </w:rPr>
        <w:t>)</w:t>
      </w:r>
      <w:bookmarkEnd w:id="25"/>
    </w:p>
    <w:p w:rsidR="00A02203" w:rsidRPr="00CA1372" w:rsidRDefault="00A02203" w:rsidP="00A02203">
      <w:pPr>
        <w:pStyle w:val="3"/>
        <w:spacing w:line="240" w:lineRule="auto"/>
        <w:rPr>
          <w:b w:val="0"/>
          <w:bCs w:val="0"/>
          <w:sz w:val="28"/>
          <w:szCs w:val="28"/>
          <w:rtl/>
        </w:rPr>
      </w:pPr>
    </w:p>
    <w:p w:rsidR="00A02203" w:rsidRPr="00CA1372" w:rsidRDefault="00A02203" w:rsidP="00A02203">
      <w:pPr>
        <w:pStyle w:val="3"/>
        <w:numPr>
          <w:ilvl w:val="0"/>
          <w:numId w:val="29"/>
        </w:numPr>
        <w:spacing w:line="240" w:lineRule="auto"/>
        <w:rPr>
          <w:b w:val="0"/>
          <w:bCs w:val="0"/>
          <w:sz w:val="28"/>
          <w:szCs w:val="28"/>
          <w:rtl/>
        </w:rPr>
      </w:pPr>
      <w:bookmarkStart w:id="26" w:name="_Toc174129178"/>
      <w:r w:rsidRPr="00CA1372">
        <w:rPr>
          <w:b w:val="0"/>
          <w:bCs w:val="0"/>
          <w:sz w:val="28"/>
          <w:szCs w:val="28"/>
          <w:rtl/>
        </w:rPr>
        <w:t xml:space="preserve">التخزين: يعني الاحتفاظ بالأشياء حتى الحاجة إليها، أو بعبارة أخرى، هو عملية الاحتفاظ بالموجودات لفترة زمنية معينة مع المحافظة عليها في حالة جيدة أو تعرضها لظروف طبيعية تؤدي إلى تغييرات مطلوبة. كما يتطلب توفير هذه الموجودات حسب الحاجة في المرحلة المحددة. </w:t>
      </w:r>
      <w:r w:rsidRPr="00CA1372">
        <w:rPr>
          <w:rFonts w:hint="cs"/>
          <w:b w:val="0"/>
          <w:bCs w:val="0"/>
          <w:sz w:val="28"/>
          <w:szCs w:val="28"/>
          <w:rtl/>
          <w:lang w:bidi="ar-SY"/>
        </w:rPr>
        <w:t>(</w:t>
      </w:r>
      <w:r w:rsidRPr="00CA1372">
        <w:rPr>
          <w:b w:val="0"/>
          <w:bCs w:val="0"/>
          <w:sz w:val="28"/>
          <w:szCs w:val="28"/>
        </w:rPr>
        <w:t>. (Lowe, , D 2002</w:t>
      </w:r>
      <w:bookmarkEnd w:id="26"/>
    </w:p>
    <w:p w:rsidR="00A02203" w:rsidRPr="00CA1372" w:rsidRDefault="00A02203" w:rsidP="00A02203">
      <w:pPr>
        <w:pStyle w:val="3"/>
        <w:numPr>
          <w:ilvl w:val="0"/>
          <w:numId w:val="29"/>
        </w:numPr>
        <w:spacing w:line="240" w:lineRule="auto"/>
        <w:rPr>
          <w:b w:val="0"/>
          <w:bCs w:val="0"/>
          <w:sz w:val="28"/>
          <w:szCs w:val="28"/>
          <w:rtl/>
        </w:rPr>
      </w:pPr>
      <w:bookmarkStart w:id="27" w:name="_Toc174129179"/>
      <w:r w:rsidRPr="00CA1372">
        <w:rPr>
          <w:b w:val="0"/>
          <w:bCs w:val="0"/>
          <w:sz w:val="28"/>
          <w:szCs w:val="28"/>
          <w:rtl/>
        </w:rPr>
        <w:t xml:space="preserve">التوريد: هو العملية التي يتم من خلالها الحصول على السلع والخدمات، ويعرف أيضًا بأنه النشاط المسؤول عن توفير المواد المطابقة للمواصفات في المكان الصحيح، وفي الوقت المناسب، وبالكمية المناسبة والسعر المناسب. </w:t>
      </w:r>
      <w:r w:rsidRPr="00CA1372">
        <w:rPr>
          <w:b w:val="0"/>
          <w:bCs w:val="0"/>
          <w:sz w:val="28"/>
          <w:szCs w:val="28"/>
        </w:rPr>
        <w:t>( Lowe, D, 2002 )</w:t>
      </w:r>
      <w:bookmarkEnd w:id="27"/>
    </w:p>
    <w:p w:rsidR="00A02203" w:rsidRDefault="00A02203" w:rsidP="00A02203">
      <w:pPr>
        <w:pStyle w:val="3"/>
        <w:numPr>
          <w:ilvl w:val="0"/>
          <w:numId w:val="29"/>
        </w:numPr>
        <w:spacing w:line="240" w:lineRule="auto"/>
        <w:rPr>
          <w:rFonts w:hint="cs"/>
          <w:b w:val="0"/>
          <w:bCs w:val="0"/>
          <w:sz w:val="28"/>
          <w:szCs w:val="28"/>
          <w:rtl/>
          <w:lang w:bidi="ar-SY"/>
        </w:rPr>
      </w:pPr>
      <w:bookmarkStart w:id="28" w:name="_Toc174129180"/>
      <w:r w:rsidRPr="00CA1372">
        <w:rPr>
          <w:b w:val="0"/>
          <w:bCs w:val="0"/>
          <w:sz w:val="28"/>
          <w:szCs w:val="28"/>
          <w:rtl/>
        </w:rPr>
        <w:t>رضا الزبائن: هو مقياس لمدى قدرة المنتجات والخدمات التي تقدمها الشركة على تحقيق أو تجاوز توقعات الزبون. ويعتبر مؤشرًا رئيسيًا للأداء داخل قطاع الأعمال.</w:t>
      </w:r>
      <w:r>
        <w:t xml:space="preserve"> (</w:t>
      </w:r>
      <w:r w:rsidRPr="00765894">
        <w:rPr>
          <w:b w:val="0"/>
          <w:bCs w:val="0"/>
          <w:sz w:val="28"/>
          <w:szCs w:val="28"/>
        </w:rPr>
        <w:t>Gunasekaran et al , 2001</w:t>
      </w:r>
      <w:r>
        <w:rPr>
          <w:b w:val="0"/>
          <w:bCs w:val="0"/>
          <w:sz w:val="28"/>
          <w:szCs w:val="28"/>
        </w:rPr>
        <w:t>)</w:t>
      </w:r>
      <w:bookmarkEnd w:id="28"/>
    </w:p>
    <w:p w:rsidR="00A02203" w:rsidRPr="00765894" w:rsidRDefault="00A02203" w:rsidP="00A02203">
      <w:pPr>
        <w:rPr>
          <w:rFonts w:hint="cs"/>
          <w:rtl/>
          <w:lang w:bidi="ar-SY"/>
        </w:rPr>
      </w:pPr>
    </w:p>
    <w:p w:rsidR="00A02203" w:rsidRPr="00B83111" w:rsidRDefault="00A02203" w:rsidP="00A02203">
      <w:pPr>
        <w:pStyle w:val="3"/>
        <w:spacing w:line="240" w:lineRule="auto"/>
        <w:rPr>
          <w:rtl/>
        </w:rPr>
      </w:pPr>
      <w:bookmarkStart w:id="29" w:name="_Toc174129181"/>
      <w:r>
        <w:rPr>
          <w:rFonts w:hint="cs"/>
          <w:rtl/>
        </w:rPr>
        <w:t>دور إدارة المخاطر في المشاريع اللوجستية:</w:t>
      </w:r>
      <w:bookmarkEnd w:id="29"/>
    </w:p>
    <w:p w:rsidR="00A02203" w:rsidRDefault="00A02203" w:rsidP="00A02203">
      <w:pPr>
        <w:spacing w:line="240" w:lineRule="auto"/>
        <w:jc w:val="both"/>
        <w:rPr>
          <w:rtl/>
        </w:rPr>
      </w:pPr>
      <w:r>
        <w:rPr>
          <w:rtl/>
        </w:rPr>
        <w:t>تعتبر إدارة المخاطر عنصرًا أساسيًا في ضمان استقرار المشاريع اللوجستية ورضا العملاء في المملكة العربية السعودية. وفيما يلي بعض النقاط الرئيسية لتحقيق ذلك:</w:t>
      </w:r>
    </w:p>
    <w:p w:rsidR="00A02203" w:rsidRDefault="00A02203" w:rsidP="00A02203">
      <w:pPr>
        <w:spacing w:line="240" w:lineRule="auto"/>
        <w:jc w:val="both"/>
        <w:rPr>
          <w:rtl/>
        </w:rPr>
      </w:pPr>
      <w:r>
        <w:rPr>
          <w:rtl/>
        </w:rPr>
        <w:t>1. تحليل وتقييم المخاطر: يجب البدء بتحديد وتحليل جميع المخاطر المحتملة التي قد تؤثر على مشاريع اللوجستيات ورضا العملاء، مثل المخاطر المتعلقة بالشحنات، كالتأخيرات أو الفقدان، والمخاطر الاقتصادية مثل التضخم أو التغيرات في السياسات الحكومية.</w:t>
      </w:r>
    </w:p>
    <w:p w:rsidR="00A02203" w:rsidRDefault="00A02203" w:rsidP="00A02203">
      <w:pPr>
        <w:spacing w:line="240" w:lineRule="auto"/>
        <w:jc w:val="both"/>
        <w:rPr>
          <w:rtl/>
        </w:rPr>
      </w:pPr>
      <w:r>
        <w:rPr>
          <w:rtl/>
        </w:rPr>
        <w:lastRenderedPageBreak/>
        <w:t>2. تخطيط استجابة المخاطر: بعد تحديد المخاطر، ينبغي وضع استراتيجيات للتعامل معها وتقليل تأثيرها على المشاريع. يتضمن ذلك إعداد خطط طوارئ ومخططات استجابة سريعة للأحداث غير المتوقعة.</w:t>
      </w:r>
    </w:p>
    <w:p w:rsidR="00A02203" w:rsidRDefault="00A02203" w:rsidP="00A02203">
      <w:pPr>
        <w:spacing w:line="240" w:lineRule="auto"/>
        <w:jc w:val="both"/>
        <w:rPr>
          <w:rtl/>
        </w:rPr>
      </w:pPr>
      <w:r>
        <w:rPr>
          <w:rtl/>
        </w:rPr>
        <w:t>3. استخدام التكنولوجيا والابتكار: يمكن الاستفادة من التكنولوجيا والحلول الرقمية، مثل نظم إدارة سلسلة التوريد (</w:t>
      </w:r>
      <w:r>
        <w:t>SCM</w:t>
      </w:r>
      <w:r>
        <w:rPr>
          <w:rtl/>
        </w:rPr>
        <w:t>) والذكاء الاصطناعي، لتحسين رصد المخاطر وتحليلها بشكل فعال، مما يسهم في اتخاذ قرارات أكثر دقة.</w:t>
      </w:r>
      <w:r w:rsidRPr="00805F43">
        <w:rPr>
          <w:rFonts w:hint="cs"/>
          <w:rtl/>
        </w:rPr>
        <w:t xml:space="preserve"> </w:t>
      </w:r>
    </w:p>
    <w:p w:rsidR="00A02203" w:rsidRDefault="00A02203" w:rsidP="00A02203">
      <w:pPr>
        <w:spacing w:line="240" w:lineRule="auto"/>
        <w:jc w:val="both"/>
        <w:rPr>
          <w:rtl/>
        </w:rPr>
      </w:pPr>
    </w:p>
    <w:p w:rsidR="00A02203" w:rsidRDefault="00A02203" w:rsidP="00A02203">
      <w:pPr>
        <w:spacing w:line="240" w:lineRule="auto"/>
        <w:jc w:val="both"/>
        <w:rPr>
          <w:rtl/>
        </w:rPr>
      </w:pPr>
      <w:r>
        <w:rPr>
          <w:rtl/>
        </w:rPr>
        <w:t>4. التعاون مع الشركاء والموردين: تعتمد إدارة المخاطر أيضًا على التعاون الوثيق مع الشركاء والموردين لضمان توزيع المخاطر بشكل مناسب وتخفيف تأثيرها على سلاسل التوريد والعملاء.</w:t>
      </w:r>
    </w:p>
    <w:p w:rsidR="00A02203" w:rsidRDefault="00A02203" w:rsidP="00A02203">
      <w:pPr>
        <w:spacing w:line="240" w:lineRule="auto"/>
        <w:jc w:val="both"/>
        <w:rPr>
          <w:rtl/>
        </w:rPr>
      </w:pPr>
    </w:p>
    <w:p w:rsidR="00A02203" w:rsidRDefault="00A02203" w:rsidP="00A02203">
      <w:pPr>
        <w:spacing w:line="240" w:lineRule="auto"/>
        <w:jc w:val="both"/>
        <w:rPr>
          <w:rtl/>
        </w:rPr>
      </w:pPr>
      <w:r>
        <w:rPr>
          <w:rtl/>
        </w:rPr>
        <w:t>5. تدريب الكوادر البشرية: يجب تدريب الفرق العاملة على كيفية التعامل مع المخاطر وتنفيذ الإجراءات الوقائية والتصحيحية بفعالية، مما يعزز استقرار المشاريع ويحقق رضا العملاء.</w:t>
      </w:r>
      <w:r w:rsidRPr="00805F43">
        <w:rPr>
          <w:rFonts w:hint="cs"/>
          <w:rtl/>
        </w:rPr>
        <w:t xml:space="preserve"> </w:t>
      </w:r>
      <w:r>
        <w:rPr>
          <w:rFonts w:hint="cs"/>
          <w:rtl/>
        </w:rPr>
        <w:t>(وزارة النقل و الخدمات اللوجستية ،2023)</w:t>
      </w:r>
    </w:p>
    <w:p w:rsidR="00A02203" w:rsidRDefault="00A02203" w:rsidP="00A02203">
      <w:pPr>
        <w:spacing w:line="240" w:lineRule="auto"/>
        <w:jc w:val="both"/>
        <w:rPr>
          <w:rtl/>
        </w:rPr>
      </w:pPr>
    </w:p>
    <w:p w:rsidR="00A02203" w:rsidRDefault="00A02203" w:rsidP="00A02203">
      <w:pPr>
        <w:spacing w:line="240" w:lineRule="auto"/>
        <w:jc w:val="both"/>
        <w:rPr>
          <w:rtl/>
        </w:rPr>
      </w:pPr>
      <w:r>
        <w:rPr>
          <w:rtl/>
        </w:rPr>
        <w:t>في المملكة العربية السعودية، تُعتبر اللوجستيات قطاعًا حيويًا يدعم الاقتصاد، لذا فإن دور إدارة المخاطر يعد حاسمًا لضمان استمرارية العمليات وتحقيق رضا العملاء وتعزيز الثقة في السوق.</w:t>
      </w:r>
    </w:p>
    <w:p w:rsidR="00A02203" w:rsidRDefault="00A02203" w:rsidP="00A02203">
      <w:pPr>
        <w:spacing w:line="240" w:lineRule="auto"/>
        <w:jc w:val="both"/>
        <w:rPr>
          <w:rtl/>
        </w:rPr>
      </w:pPr>
    </w:p>
    <w:p w:rsidR="00A02203" w:rsidRDefault="00A02203" w:rsidP="00A02203">
      <w:pPr>
        <w:spacing w:line="240" w:lineRule="auto"/>
        <w:jc w:val="both"/>
        <w:rPr>
          <w:rtl/>
        </w:rPr>
      </w:pPr>
      <w:r>
        <w:rPr>
          <w:rtl/>
        </w:rPr>
        <w:t>تسهم إدارة المخاطر بشكل كبير في تحقيق استقرار المشاريع اللوجستية ورضا العملاء لأسباب عدة:</w:t>
      </w:r>
    </w:p>
    <w:p w:rsidR="00A02203" w:rsidRDefault="00A02203" w:rsidP="00A02203">
      <w:pPr>
        <w:spacing w:line="240" w:lineRule="auto"/>
        <w:jc w:val="both"/>
        <w:rPr>
          <w:rtl/>
        </w:rPr>
      </w:pPr>
      <w:r>
        <w:rPr>
          <w:rtl/>
        </w:rPr>
        <w:t>1. تقليل التكاليف وتحسين الكفاءة: من خلال تحليل المخاطر المحتملة، يمكن للشركات تقليل التكاليف الناتجة عن الأزمات والمشكلات غير المتوقعة، مثل تأخيرات الشحن أو تلف البضائع، مما يعزز كفاءة العمليات وزيادة التنافسية.</w:t>
      </w:r>
    </w:p>
    <w:p w:rsidR="00A02203" w:rsidRDefault="00A02203" w:rsidP="00A02203">
      <w:pPr>
        <w:spacing w:line="240" w:lineRule="auto"/>
        <w:jc w:val="both"/>
        <w:rPr>
          <w:rtl/>
        </w:rPr>
      </w:pPr>
      <w:r>
        <w:rPr>
          <w:rtl/>
        </w:rPr>
        <w:t>2. ضمان استمرارية العمليات: من خلال تحديد وإدارة المخاطر، تستطيع الشركات مواجهة التحديات والأزمات بفعالية، مما يحافظ على استمرارية الخدمات وتوفيرها للعملاء دون انقطاعات غير مخطط لها.</w:t>
      </w:r>
    </w:p>
    <w:p w:rsidR="00A02203" w:rsidRDefault="00A02203" w:rsidP="00A02203">
      <w:pPr>
        <w:spacing w:line="240" w:lineRule="auto"/>
        <w:jc w:val="both"/>
        <w:rPr>
          <w:rtl/>
        </w:rPr>
      </w:pPr>
      <w:r>
        <w:rPr>
          <w:rtl/>
        </w:rPr>
        <w:lastRenderedPageBreak/>
        <w:t>3. تحسين تجربة العملاء ورضاهم: تعزز إدارة المخاطر الفعالة القدرة على تلبية توقعات العملاء بشكل أفضل، من خلال تقديم الخدمات في الوقت المحدد وبجودة عالية، مما يزيد من رضا العملاء ويعزز العلاقات المستدامة معهم.</w:t>
      </w:r>
    </w:p>
    <w:p w:rsidR="00A02203" w:rsidRDefault="00A02203" w:rsidP="00A02203">
      <w:pPr>
        <w:pStyle w:val="a6"/>
        <w:numPr>
          <w:ilvl w:val="0"/>
          <w:numId w:val="11"/>
        </w:numPr>
        <w:spacing w:line="240" w:lineRule="auto"/>
        <w:jc w:val="both"/>
        <w:rPr>
          <w:rFonts w:hint="cs"/>
        </w:rPr>
      </w:pPr>
      <w:r>
        <w:rPr>
          <w:rtl/>
        </w:rPr>
        <w:t>امتثال التشريعات والمعايير القياسية: من خلال فحص المخاطر واتخاذ الإجراءات اللازمة، تساعد إدارة المخاطر الشركات في الامتثال للتشريعات والمعايير المطبقة في المملكة، مما يقلل من المخاطر القانونية والغرامات المحتملة.</w:t>
      </w:r>
    </w:p>
    <w:p w:rsidR="00A02203" w:rsidRPr="00CA1372" w:rsidRDefault="00A02203" w:rsidP="00A02203">
      <w:pPr>
        <w:spacing w:line="240" w:lineRule="auto"/>
        <w:jc w:val="both"/>
        <w:rPr>
          <w:rFonts w:hint="cs"/>
          <w:rtl/>
        </w:rPr>
      </w:pPr>
    </w:p>
    <w:p w:rsidR="00A02203" w:rsidRPr="00CF7F94" w:rsidRDefault="00A02203" w:rsidP="00A02203">
      <w:pPr>
        <w:pStyle w:val="a6"/>
        <w:numPr>
          <w:ilvl w:val="0"/>
          <w:numId w:val="11"/>
        </w:numPr>
        <w:spacing w:line="240" w:lineRule="auto"/>
        <w:jc w:val="both"/>
        <w:rPr>
          <w:rFonts w:hint="cs"/>
          <w:rtl/>
        </w:rPr>
      </w:pPr>
      <w:r>
        <w:rPr>
          <w:rtl/>
        </w:rPr>
        <w:t>تعزيز الثقة والسمعة الإيجابية: عندما تدير الشركات المخاطر بشكل جيد، ينعكس ذلك على سمعتها وثقة العملاء والشركاء التجاريين. الشركات التي تتمتع بسمعة إيجابية في إدارة المخاطر تكون أكثر جاذبية للعملاء والمستثمرين.</w:t>
      </w:r>
    </w:p>
    <w:p w:rsidR="00A02203" w:rsidRPr="00CF7F94" w:rsidRDefault="00A02203" w:rsidP="00A02203">
      <w:pPr>
        <w:pStyle w:val="a6"/>
        <w:spacing w:line="240" w:lineRule="auto"/>
        <w:jc w:val="both"/>
        <w:rPr>
          <w:rFonts w:hint="cs"/>
          <w:sz w:val="24"/>
          <w:szCs w:val="24"/>
          <w:rtl/>
        </w:rPr>
      </w:pPr>
    </w:p>
    <w:p w:rsidR="00A02203" w:rsidRPr="0013472E" w:rsidRDefault="00A02203" w:rsidP="00A02203">
      <w:pPr>
        <w:pStyle w:val="3"/>
        <w:spacing w:line="240" w:lineRule="auto"/>
      </w:pPr>
      <w:bookmarkStart w:id="30" w:name="_Toc174129182"/>
      <w:r w:rsidRPr="0013472E">
        <w:rPr>
          <w:rtl/>
        </w:rPr>
        <w:t>اهم مشاكل مخاطر سلسلة التوريدات</w:t>
      </w:r>
      <w:r>
        <w:rPr>
          <w:rFonts w:hint="cs"/>
          <w:rtl/>
        </w:rPr>
        <w:t>:</w:t>
      </w:r>
      <w:bookmarkEnd w:id="30"/>
    </w:p>
    <w:p w:rsidR="00A02203" w:rsidRDefault="00A02203" w:rsidP="00A02203">
      <w:pPr>
        <w:spacing w:line="240" w:lineRule="auto"/>
        <w:jc w:val="both"/>
        <w:rPr>
          <w:rtl/>
        </w:rPr>
      </w:pPr>
      <w:r>
        <w:rPr>
          <w:rtl/>
        </w:rPr>
        <w:t>في أي قاعة اجتماعات حول العالم، يمكن سماع قادة الأعمال يتناولون أكبر المخاطر التي تواجههم في عمليات سلسلة التوريد، وما يجب عليهم فعله للتخفيف من تلك التحديات. إليكم قائمة بأهم المخاطر الرئيسية في سلسلة التوريد التي يتم مناقشتها اليوم:</w:t>
      </w:r>
    </w:p>
    <w:p w:rsidR="00A02203" w:rsidRDefault="00A02203" w:rsidP="00A02203">
      <w:pPr>
        <w:spacing w:line="240" w:lineRule="auto"/>
        <w:jc w:val="both"/>
        <w:rPr>
          <w:rtl/>
        </w:rPr>
      </w:pPr>
    </w:p>
    <w:p w:rsidR="00A02203" w:rsidRPr="00CF7F94" w:rsidRDefault="00A02203" w:rsidP="00A02203">
      <w:pPr>
        <w:pStyle w:val="a6"/>
        <w:numPr>
          <w:ilvl w:val="0"/>
          <w:numId w:val="25"/>
        </w:numPr>
        <w:spacing w:line="240" w:lineRule="auto"/>
        <w:jc w:val="both"/>
        <w:rPr>
          <w:b/>
          <w:bCs/>
          <w:rtl/>
        </w:rPr>
      </w:pPr>
      <w:r w:rsidRPr="00CF7F94">
        <w:rPr>
          <w:b/>
          <w:bCs/>
          <w:rtl/>
        </w:rPr>
        <w:t>الاضطرابات السياسية العالمية</w:t>
      </w:r>
      <w:r w:rsidRPr="00CF7F94">
        <w:rPr>
          <w:rFonts w:hint="cs"/>
          <w:b/>
          <w:bCs/>
          <w:rtl/>
        </w:rPr>
        <w:t>:</w:t>
      </w:r>
    </w:p>
    <w:p w:rsidR="00A02203" w:rsidRDefault="00A02203" w:rsidP="00A02203">
      <w:pPr>
        <w:spacing w:line="240" w:lineRule="auto"/>
        <w:jc w:val="both"/>
        <w:rPr>
          <w:rtl/>
        </w:rPr>
      </w:pPr>
    </w:p>
    <w:p w:rsidR="00A02203" w:rsidRDefault="00A02203" w:rsidP="00A02203">
      <w:pPr>
        <w:spacing w:line="240" w:lineRule="auto"/>
        <w:jc w:val="both"/>
        <w:rPr>
          <w:rtl/>
        </w:rPr>
      </w:pPr>
      <w:r>
        <w:rPr>
          <w:rtl/>
        </w:rPr>
        <w:t xml:space="preserve">شهدت السنوات الأخيرة زيادة في التحديات الجيوسياسية المعقدة، مما أدى إلى نقص في الطاقة والمواد الخام على مستوى العالم، مما يؤثر على تخطيط الإنتاج في سلسلة الإمداد والأسواق. وفقًا لاستطلاع رأي حول سلسلة التوريد أجرته </w:t>
      </w:r>
      <w:r>
        <w:t>SAP</w:t>
      </w:r>
      <w:r>
        <w:rPr>
          <w:rtl/>
        </w:rPr>
        <w:t xml:space="preserve"> في عام 2022، اعتبر 58% من قادة الأعمال أن الاضطرابات الجيوسياسية هي المشكلة الرئيسية في سلسلة التوريد، تليها نقص المواد الخام بنسبة 44%. </w:t>
      </w:r>
    </w:p>
    <w:p w:rsidR="00A02203" w:rsidRDefault="00A02203" w:rsidP="00A02203">
      <w:pPr>
        <w:spacing w:line="240" w:lineRule="auto"/>
        <w:jc w:val="both"/>
        <w:rPr>
          <w:rtl/>
        </w:rPr>
      </w:pPr>
    </w:p>
    <w:p w:rsidR="00A02203" w:rsidRDefault="00A02203" w:rsidP="00A02203">
      <w:pPr>
        <w:spacing w:line="240" w:lineRule="auto"/>
        <w:jc w:val="both"/>
        <w:rPr>
          <w:rtl/>
        </w:rPr>
      </w:pPr>
      <w:r>
        <w:rPr>
          <w:rtl/>
        </w:rPr>
        <w:t xml:space="preserve">يمكن أن تساعد الشركات في الحفاظ على سير خطوط إنتاجها وسلاسل التوريد حتى في ظل الظروف العالمية المتقلبة. إحدى الاستراتيجيات التي حددها محللو </w:t>
      </w:r>
      <w:r>
        <w:t>PWC</w:t>
      </w:r>
      <w:r>
        <w:rPr>
          <w:rtl/>
        </w:rPr>
        <w:t xml:space="preserve"> هي رسم خريطة </w:t>
      </w:r>
      <w:r>
        <w:rPr>
          <w:rtl/>
        </w:rPr>
        <w:lastRenderedPageBreak/>
        <w:t>للأحداث الجيوسياسية ومراقبتها عبر جميع روابط سلسلة التوريد، مما يتيح استجابات أسرع عند ظهور الأحداث. على سبيل المثال، يمكن أن يؤدي بناء شبكة متنوعة من الموردين وإنشاء اتصالات مباشرة مع شركاء الخدمات اللوجستية إلى تعزيز القدرة على التكيف مع أي تعطل.</w:t>
      </w:r>
    </w:p>
    <w:p w:rsidR="00A02203" w:rsidRDefault="00A02203" w:rsidP="00A02203">
      <w:pPr>
        <w:spacing w:line="240" w:lineRule="auto"/>
        <w:jc w:val="both"/>
        <w:rPr>
          <w:rtl/>
        </w:rPr>
      </w:pPr>
    </w:p>
    <w:p w:rsidR="00A02203" w:rsidRDefault="00A02203" w:rsidP="00A02203">
      <w:pPr>
        <w:spacing w:line="240" w:lineRule="auto"/>
        <w:jc w:val="both"/>
        <w:rPr>
          <w:rtl/>
        </w:rPr>
      </w:pPr>
      <w:r>
        <w:rPr>
          <w:rtl/>
        </w:rPr>
        <w:t>ومع ذلك، تتطلب هذه الاستراتيجيات المرنة حلول برمجية قائمة على السحابة توفر الرؤية والاتصال المباشر والقدرة على تحليل البيانات المتقدمة. الحلول المثلى تدمج تقنيات مثل الذكاء الاصطناعي وتعلم الآلة وإنترنت الأشياء، مما يضيف الأتمتة والذكاء. كما تتيح الحلول السحابية تشغيل سيناريوهات "ماذا لو" وتحليلات تنبؤية، وتلقي الأخبار العامة وتنبيهات التعطل في الوقت الفعلي، مما يوفر رؤى أفضل حول سلسلة التوريد بأكملها. تدعم هذه الحلول الرؤية والاستجابة من النهاية إلى النهاية، مما يمنع الاضطرابات في مكان واحد من التأثير على أجزاء أخرى.</w:t>
      </w:r>
    </w:p>
    <w:p w:rsidR="00A02203" w:rsidRDefault="00A02203" w:rsidP="00A02203">
      <w:pPr>
        <w:spacing w:line="240" w:lineRule="auto"/>
        <w:jc w:val="both"/>
        <w:rPr>
          <w:rtl/>
        </w:rPr>
      </w:pPr>
    </w:p>
    <w:p w:rsidR="00A02203" w:rsidRDefault="00A02203" w:rsidP="00A02203">
      <w:pPr>
        <w:spacing w:line="240" w:lineRule="auto"/>
        <w:jc w:val="both"/>
        <w:rPr>
          <w:rtl/>
        </w:rPr>
      </w:pPr>
      <w:r>
        <w:rPr>
          <w:rtl/>
        </w:rPr>
        <w:t xml:space="preserve">على مر السنين، اعتمدت الشركات على أنظمة إدارة </w:t>
      </w:r>
      <w:r>
        <w:t>ERP</w:t>
      </w:r>
      <w:r>
        <w:rPr>
          <w:rtl/>
        </w:rPr>
        <w:t xml:space="preserve"> وسلاسل التوريد القديمة، مما أدى إلى تعقيد التطبيقات والحلول. اليوم، يجب أن تسعى الشركات لإنشاء أنظمة إدارة سلسلة التوريد على نظام </w:t>
      </w:r>
      <w:r>
        <w:t>ERP</w:t>
      </w:r>
      <w:r>
        <w:rPr>
          <w:rtl/>
        </w:rPr>
        <w:t xml:space="preserve"> قوي قائم على السحابة مع قاعدة بيانات قابلة للتطوير. تتيح هذه الحلول أتمتة الاحتياجات الأمنية في الوقت الفعلي ودمج جميع التطبيقات عبر الأعمال بثقة في منصة آمنة وموحدة.</w:t>
      </w:r>
    </w:p>
    <w:p w:rsidR="00A02203" w:rsidRDefault="00A02203" w:rsidP="00A02203">
      <w:pPr>
        <w:spacing w:line="240" w:lineRule="auto"/>
        <w:jc w:val="both"/>
        <w:rPr>
          <w:rtl/>
        </w:rPr>
      </w:pPr>
    </w:p>
    <w:p w:rsidR="00A02203" w:rsidRPr="00CF7F94" w:rsidRDefault="00A02203" w:rsidP="00A02203">
      <w:pPr>
        <w:pStyle w:val="a6"/>
        <w:numPr>
          <w:ilvl w:val="0"/>
          <w:numId w:val="25"/>
        </w:numPr>
        <w:spacing w:line="240" w:lineRule="auto"/>
        <w:jc w:val="both"/>
        <w:rPr>
          <w:b/>
          <w:bCs/>
          <w:rtl/>
        </w:rPr>
      </w:pPr>
      <w:r w:rsidRPr="00CF7F94">
        <w:rPr>
          <w:b/>
          <w:bCs/>
          <w:rtl/>
        </w:rPr>
        <w:t>نقص المواد الخام والمنتجات</w:t>
      </w:r>
    </w:p>
    <w:p w:rsidR="00A02203" w:rsidRDefault="00A02203" w:rsidP="00A02203">
      <w:pPr>
        <w:spacing w:line="240" w:lineRule="auto"/>
        <w:jc w:val="both"/>
        <w:rPr>
          <w:rtl/>
        </w:rPr>
      </w:pPr>
    </w:p>
    <w:p w:rsidR="00A02203" w:rsidRDefault="00A02203" w:rsidP="00A02203">
      <w:pPr>
        <w:spacing w:line="240" w:lineRule="auto"/>
        <w:jc w:val="both"/>
        <w:rPr>
          <w:rtl/>
        </w:rPr>
      </w:pPr>
      <w:r>
        <w:rPr>
          <w:rtl/>
        </w:rPr>
        <w:t xml:space="preserve">لمواجهة حالات النقص الناتجة عن تقلبات التوريد، تقوم حوالي 64% من الشركات بتخزين المزيد من المخزون "كإجراء احترازي"، وفقًا لاستطلاع </w:t>
      </w:r>
      <w:r>
        <w:t>SAP</w:t>
      </w:r>
      <w:r>
        <w:rPr>
          <w:rtl/>
        </w:rPr>
        <w:t xml:space="preserve">. ومع ذلك، تتبنى شركات مثل </w:t>
      </w:r>
      <w:r>
        <w:t>ZF Friedrichshafen AG</w:t>
      </w:r>
      <w:r>
        <w:rPr>
          <w:rtl/>
        </w:rPr>
        <w:t xml:space="preserve"> نهج تخطيط الطلب الأكثر شمولًا، مما ساعدها على "تحسين التوافر وتقليل المخزونات" في سلسلة توريدها المتعددة الأطراف، مما يعزز مكانتها كمزود موثوق للتقنيات المبتكرة في صناعة السيارات.</w:t>
      </w:r>
    </w:p>
    <w:p w:rsidR="00A02203" w:rsidRDefault="00A02203" w:rsidP="00A02203">
      <w:pPr>
        <w:spacing w:line="240" w:lineRule="auto"/>
        <w:jc w:val="both"/>
        <w:rPr>
          <w:rFonts w:hint="cs"/>
          <w:rtl/>
        </w:rPr>
      </w:pPr>
    </w:p>
    <w:p w:rsidR="00A02203" w:rsidRDefault="00A02203" w:rsidP="00A02203">
      <w:pPr>
        <w:spacing w:line="240" w:lineRule="auto"/>
        <w:jc w:val="both"/>
        <w:rPr>
          <w:rtl/>
        </w:rPr>
      </w:pPr>
      <w:r>
        <w:rPr>
          <w:rtl/>
        </w:rPr>
        <w:lastRenderedPageBreak/>
        <w:t>عند مواجهة تهديدات الإمدادات من المواد الخام والسلع النهائية، تحتاج الشركات إلى تطوير ممارسات تنظيمية قوية لتوقع حالات النقص وإعداد خطط الطوارئ. يجب عليها أيضًا الاستفادة من الحلول البرمجية القوية التي تحتوي على ميزات متكاملة تساعد في تخطيط التوريد وإدارة المخزون وتخطيط الطلب، مع ضرورة معرفة مشاكل مخاطر اللوجستيات ومخاطر المعلومات التجارية.</w:t>
      </w:r>
    </w:p>
    <w:p w:rsidR="00A02203" w:rsidRDefault="00A02203" w:rsidP="00A02203">
      <w:pPr>
        <w:spacing w:line="240" w:lineRule="auto"/>
        <w:jc w:val="both"/>
        <w:rPr>
          <w:rtl/>
        </w:rPr>
      </w:pPr>
    </w:p>
    <w:p w:rsidR="00A02203" w:rsidRDefault="00A02203" w:rsidP="00A02203">
      <w:pPr>
        <w:spacing w:line="240" w:lineRule="auto"/>
        <w:jc w:val="both"/>
        <w:rPr>
          <w:rtl/>
        </w:rPr>
      </w:pPr>
      <w:r>
        <w:rPr>
          <w:rtl/>
        </w:rPr>
        <w:t>شهدت السنوات الأخيرة العديد من مشاكل الشحن، بما في ذلك اختناقات الشحن عبر المحيطات، والإضرابات البحرية، وإغلاق الموانئ على نطاق واسع. من أبرز هذه الاضطرابات كان إغلاق إحدى أكبر سفن الحاويات في العالم لقناة السويس لأكثر من أسبوع، مما تسبب في فوضى في سلسلة الإمدادات العالمية.</w:t>
      </w:r>
      <w:r w:rsidRPr="00805F43">
        <w:rPr>
          <w:rFonts w:hint="cs"/>
          <w:rtl/>
        </w:rPr>
        <w:t xml:space="preserve"> </w:t>
      </w:r>
      <w:r>
        <w:rPr>
          <w:rFonts w:hint="cs"/>
          <w:rtl/>
        </w:rPr>
        <w:t>(مصطفى،2012)</w:t>
      </w:r>
    </w:p>
    <w:p w:rsidR="00A02203" w:rsidRDefault="00A02203" w:rsidP="00A02203">
      <w:pPr>
        <w:spacing w:line="240" w:lineRule="auto"/>
        <w:jc w:val="both"/>
        <w:rPr>
          <w:rtl/>
        </w:rPr>
      </w:pPr>
    </w:p>
    <w:p w:rsidR="00A02203" w:rsidRDefault="00A02203" w:rsidP="00A02203">
      <w:pPr>
        <w:spacing w:line="240" w:lineRule="auto"/>
        <w:jc w:val="both"/>
        <w:rPr>
          <w:rtl/>
        </w:rPr>
      </w:pPr>
      <w:r>
        <w:rPr>
          <w:rtl/>
        </w:rPr>
        <w:t>لتقليل حالات تعطل سلسلة التوريد، يجب تهيئة وسائل النقل بشكل ديناميكي والاستفادة من المعلومات في الوقت الفعلي. يمكن أن تساعد إدارة الشحن وعمليات الشحن المؤتمتة والتعاون ووثائق الشحن القياسية في التخفيف من هذه المخاطر.</w:t>
      </w:r>
    </w:p>
    <w:p w:rsidR="00A02203" w:rsidRDefault="00A02203" w:rsidP="00A02203">
      <w:pPr>
        <w:spacing w:line="240" w:lineRule="auto"/>
        <w:jc w:val="both"/>
        <w:rPr>
          <w:rtl/>
        </w:rPr>
      </w:pPr>
    </w:p>
    <w:p w:rsidR="00A02203" w:rsidRPr="0013472E" w:rsidRDefault="00A02203" w:rsidP="00A02203">
      <w:pPr>
        <w:spacing w:line="240" w:lineRule="auto"/>
        <w:jc w:val="both"/>
        <w:rPr>
          <w:sz w:val="24"/>
          <w:szCs w:val="24"/>
          <w:u w:val="single"/>
          <w:rtl/>
        </w:rPr>
      </w:pPr>
      <w:r>
        <w:rPr>
          <w:rtl/>
        </w:rPr>
        <w:t>ظهرت مخاطر لوجستية أخرى نتيجة الضغط لتسريع أوقات التسليم والمنافسة مع الأمازون. على سبيل المثال، استخدام مراكز التنفيذ المصغر التي تتميز بوحدات قياس إدارة المخزون الأكثر شيوعًا يحمل مخاطر فريدة، مثل العمليات الأكثر تعقيدًا، والحاجة إلى تجديد أكثر تواترًا، وارتفاع تكاليف بدء التشغيل، وعدم اليقين بشأن</w:t>
      </w:r>
    </w:p>
    <w:p w:rsidR="00A02203" w:rsidRPr="00B96C8F" w:rsidRDefault="00A02203" w:rsidP="00A02203">
      <w:pPr>
        <w:pStyle w:val="3"/>
        <w:spacing w:line="240" w:lineRule="auto"/>
      </w:pPr>
      <w:bookmarkStart w:id="31" w:name="_Toc174129183"/>
      <w:r>
        <w:rPr>
          <w:rFonts w:hint="cs"/>
          <w:rtl/>
        </w:rPr>
        <w:t>دور رؤية</w:t>
      </w:r>
      <w:r>
        <w:rPr>
          <w:rFonts w:hint="cs"/>
          <w:rtl/>
          <w:lang w:bidi="ar-SY"/>
        </w:rPr>
        <w:t xml:space="preserve"> </w:t>
      </w:r>
      <w:r>
        <w:rPr>
          <w:rFonts w:hint="cs"/>
          <w:rtl/>
        </w:rPr>
        <w:t>2030 في تطوير القطاع اللوجستي:</w:t>
      </w:r>
      <w:bookmarkEnd w:id="31"/>
    </w:p>
    <w:p w:rsidR="00A02203" w:rsidRPr="00185920" w:rsidRDefault="00A02203" w:rsidP="00A02203">
      <w:pPr>
        <w:spacing w:line="240" w:lineRule="auto"/>
        <w:jc w:val="both"/>
      </w:pPr>
      <w:r w:rsidRPr="00185920">
        <w:rPr>
          <w:rtl/>
        </w:rPr>
        <w:t>تحرص الرؤية بشكل واضح على تطوير القطاع اللوجستي، فقد شددت في بنودها المتنوعة على العمل من خلال شراكة مع القطاع الخاص على استكمال البنى التحتية للقطاع، وزيادتها، وتحسينها، وربطها بمحيط المملكة الإقليمي؛ بهدف تعزيز مكانة السعودية كمنصة لوجستية مميزة بين القارات الثلاث</w:t>
      </w:r>
      <w:r w:rsidRPr="00185920">
        <w:t>.</w:t>
      </w:r>
    </w:p>
    <w:p w:rsidR="00A02203" w:rsidRPr="00185920" w:rsidRDefault="00A02203" w:rsidP="00A02203">
      <w:pPr>
        <w:spacing w:line="240" w:lineRule="auto"/>
        <w:jc w:val="both"/>
      </w:pPr>
      <w:r w:rsidRPr="00185920">
        <w:rPr>
          <w:rtl/>
        </w:rPr>
        <w:t xml:space="preserve">ومن بين برامج تحقيق الرؤية يبرز برنامج تطوير الصناعة الوطنية والخدمات اللوجستية، الذي أطلق عام 2019م؛ إيمانًا من القيادة بأهمية قطاعات البرنامج الأربعة (الطاقة، التعدين، </w:t>
      </w:r>
      <w:r w:rsidRPr="00185920">
        <w:rPr>
          <w:rtl/>
        </w:rPr>
        <w:lastRenderedPageBreak/>
        <w:t>الصناعة، والخدمات اللوجستية) وتكاملها لتحقيق قيمة مضافة، وتعظيم الأثر الاقتصادي، وتنويعه، وخلق بيئة استثمارية جاذبة</w:t>
      </w:r>
      <w:r w:rsidRPr="00185920">
        <w:t>.</w:t>
      </w:r>
    </w:p>
    <w:p w:rsidR="00A02203" w:rsidRPr="00185920" w:rsidRDefault="00A02203" w:rsidP="00A02203">
      <w:pPr>
        <w:spacing w:line="240" w:lineRule="auto"/>
        <w:jc w:val="both"/>
      </w:pPr>
      <w:r w:rsidRPr="00185920">
        <w:rPr>
          <w:rtl/>
        </w:rPr>
        <w:t>ويهدف البرنامج إلى تحويل المملكة إلى قوة صناعية رائدة، ومنصة لوجستية عالمية عبر تعظيم القيمة المتحققة من قطاعي التعدين والطاقة والتركيز على محوري المحتوى المحلي والثورة الصناعية الرابعة، ليُسهم البرنامج بشكل كبير في تعظيم الأثر الاقتصادي وتنويعه للقطاعات المستهدفة، واستدامة نمو تلك القطاعات وتحقيق ريادتها، وخلق بيئة استثمارية جاذبة فيها</w:t>
      </w:r>
      <w:r w:rsidRPr="00185920">
        <w:t>.</w:t>
      </w:r>
    </w:p>
    <w:p w:rsidR="00A02203" w:rsidRPr="00185920" w:rsidRDefault="00A02203" w:rsidP="00A02203">
      <w:pPr>
        <w:spacing w:line="240" w:lineRule="auto"/>
        <w:jc w:val="both"/>
      </w:pPr>
      <w:r w:rsidRPr="00185920">
        <w:rPr>
          <w:rtl/>
        </w:rPr>
        <w:t>كما أطلقت المملكة لتحقيق الأهداف العليا الاستراتيجية الوطنية للنقل والخدمات اللوجستية، والتي تهدف إلى الوصول للعديد من الأهداف المخطط لها في قطاع الخدمات اللوجستية، والمضي قدمًا نحو التكامل والترابط في منظومة النقل والخدمات اللوجستية، ضمن مستهدفات رؤية المملكة 2030</w:t>
      </w:r>
      <w:r w:rsidRPr="00185920">
        <w:t>.</w:t>
      </w:r>
    </w:p>
    <w:p w:rsidR="00A02203" w:rsidRPr="00185920" w:rsidRDefault="00A02203" w:rsidP="00A02203">
      <w:pPr>
        <w:spacing w:line="240" w:lineRule="auto"/>
        <w:jc w:val="both"/>
      </w:pPr>
      <w:r w:rsidRPr="00185920">
        <w:rPr>
          <w:rtl/>
        </w:rPr>
        <w:t>ووفقًا لما صرح وزير النقل والخدمات اللوجستية، فإن إطلاق المخطط العام للمراكز اللوجستية في المملكة يشكل دعمًا كبيرًا لأعمال منظومة النقل والخدمات اللوجستية، كما سيُسهم في تطوير البنى التحتية وتحسين إجراءات سير العمل للمستثمرين في القطاع اللوجستي، وتعزيز ربط المملكة بالأسواق العالمية من خلال الاستفادة من الموقع الاستراتيجي الذي يتوسط ثلاث قارات</w:t>
      </w:r>
      <w:r w:rsidRPr="00185920">
        <w:t>.</w:t>
      </w:r>
    </w:p>
    <w:p w:rsidR="00A02203" w:rsidRPr="00185920" w:rsidRDefault="00A02203" w:rsidP="00A02203">
      <w:pPr>
        <w:spacing w:line="240" w:lineRule="auto"/>
        <w:jc w:val="both"/>
        <w:rPr>
          <w:rtl/>
        </w:rPr>
      </w:pPr>
      <w:r w:rsidRPr="00185920">
        <w:rPr>
          <w:rtl/>
        </w:rPr>
        <w:t>وأشار وزير النقل والخدمات اللوجستية إلى أن المخطط سيكون عنصر جذب ودعم لتمكين الصناعات المحلية وتعزيز الصادرات السعودية بكفاءة عالية، ودعم اقتصاديات وخدمات التجارة الإلكترونية لتسهيل الربط بين المراكز اللوجستية ومراكز التوزيع داخل مناطق ومدن ومحافظات المملكة، وتوفير إمكانية تتبع عالية وتيسير استخراج تراخيص مزاولة النشاط اللوجستي، وفقًا لما نقلته عنه وكالة الأنباء السعودية "واس</w:t>
      </w:r>
      <w:r w:rsidRPr="00185920">
        <w:t>".</w:t>
      </w:r>
      <w:r w:rsidRPr="00185920">
        <w:rPr>
          <w:rtl/>
        </w:rPr>
        <w:t xml:space="preserve"> </w:t>
      </w:r>
    </w:p>
    <w:p w:rsidR="00A02203" w:rsidRPr="00185920" w:rsidRDefault="00A02203" w:rsidP="00A02203">
      <w:pPr>
        <w:spacing w:line="240" w:lineRule="auto"/>
        <w:jc w:val="both"/>
      </w:pPr>
      <w:r w:rsidRPr="00185920">
        <w:rPr>
          <w:rtl/>
        </w:rPr>
        <w:t>تطور أنواع المخاطر التي تواجهها الشركات، ولكن كذلك التقنيات الرقمية الذكية التي تساعد الشركات على وضع استراتيجياتها لإدارة مخاطر سلسلة التوريدات. فيما يلي ملخص لبعض أساليب الكشف عن المخاطر وتقييمها وتخطيطها وتنفيذها التي يمكن أن تساعد</w:t>
      </w:r>
      <w:r w:rsidRPr="00185920">
        <w:t>.</w:t>
      </w:r>
    </w:p>
    <w:p w:rsidR="00A02203" w:rsidRPr="00185920" w:rsidRDefault="00A02203" w:rsidP="00A02203">
      <w:pPr>
        <w:numPr>
          <w:ilvl w:val="0"/>
          <w:numId w:val="1"/>
        </w:numPr>
        <w:spacing w:line="240" w:lineRule="auto"/>
        <w:jc w:val="both"/>
      </w:pPr>
      <w:r w:rsidRPr="00185920">
        <w:rPr>
          <w:b/>
          <w:bCs/>
          <w:rtl/>
        </w:rPr>
        <w:t>لرؤية أفضل وموسعة</w:t>
      </w:r>
      <w:r w:rsidRPr="00185920">
        <w:rPr>
          <w:rtl/>
        </w:rPr>
        <w:t> لسلسلة القيم الخاصة بك والمورِّدين من خلال البرامج السحابية التي توفر التحليلات ومؤشرات الأداء الأساسية لمراقبة الأداء العام وعلى مستوى الوحدة - بالإضافة إلى تدريب الآلة الذي يمكنه تنفيذ تحليل الأسباب الجذرية</w:t>
      </w:r>
      <w:r w:rsidRPr="00185920">
        <w:t>.</w:t>
      </w:r>
    </w:p>
    <w:p w:rsidR="00A02203" w:rsidRPr="00185920" w:rsidRDefault="00A02203" w:rsidP="00A02203">
      <w:pPr>
        <w:numPr>
          <w:ilvl w:val="0"/>
          <w:numId w:val="1"/>
        </w:numPr>
        <w:spacing w:line="240" w:lineRule="auto"/>
        <w:jc w:val="both"/>
      </w:pPr>
      <w:r w:rsidRPr="00185920">
        <w:rPr>
          <w:b/>
          <w:bCs/>
          <w:rtl/>
        </w:rPr>
        <w:lastRenderedPageBreak/>
        <w:t>مراقبة سلسلة التوريدات في الوقت الفعلي </w:t>
      </w:r>
      <w:r w:rsidRPr="00185920">
        <w:rPr>
          <w:rtl/>
        </w:rPr>
        <w:t>باستخدام تقنيات مثل الذكاء الاصطناعي وتدريب الآلة والتحليلات المتقدمة وإنترنت الأشياء للحصول على رؤية أفضل وتنبيهات في الوقت الفعلي التي تتيح أوقات استجابة أسرع</w:t>
      </w:r>
      <w:r w:rsidRPr="00185920">
        <w:t>.</w:t>
      </w:r>
    </w:p>
    <w:p w:rsidR="00A02203" w:rsidRPr="00185920" w:rsidRDefault="00A02203" w:rsidP="00A02203">
      <w:pPr>
        <w:numPr>
          <w:ilvl w:val="0"/>
          <w:numId w:val="1"/>
        </w:numPr>
        <w:spacing w:line="240" w:lineRule="auto"/>
        <w:jc w:val="both"/>
      </w:pPr>
      <w:r w:rsidRPr="00185920">
        <w:rPr>
          <w:b/>
          <w:bCs/>
          <w:rtl/>
        </w:rPr>
        <w:t>الاستجابة السريعة للتغييرات</w:t>
      </w:r>
      <w:r w:rsidRPr="00185920">
        <w:rPr>
          <w:rtl/>
        </w:rPr>
        <w:t> من خلال إعادة تخصيص الموارد والاعتماد على العقود قصيرة الأجل</w:t>
      </w:r>
      <w:r w:rsidRPr="00185920">
        <w:t>.</w:t>
      </w:r>
    </w:p>
    <w:p w:rsidR="00A02203" w:rsidRPr="00185920" w:rsidRDefault="00A02203" w:rsidP="00A02203">
      <w:pPr>
        <w:numPr>
          <w:ilvl w:val="0"/>
          <w:numId w:val="1"/>
        </w:numPr>
        <w:spacing w:line="240" w:lineRule="auto"/>
        <w:jc w:val="both"/>
      </w:pPr>
      <w:r w:rsidRPr="00185920">
        <w:rPr>
          <w:b/>
          <w:bCs/>
          <w:rtl/>
        </w:rPr>
        <w:t>الانتقال إلى التخطيط المرن </w:t>
      </w:r>
      <w:r w:rsidRPr="00185920">
        <w:rPr>
          <w:rtl/>
        </w:rPr>
        <w:t>لمواجهة عدم اليقين والحفاظ على المزيد من مخزون الأمان في متناول اليد "في حالة فقط</w:t>
      </w:r>
      <w:r w:rsidRPr="00185920">
        <w:t>".</w:t>
      </w:r>
    </w:p>
    <w:p w:rsidR="00A02203" w:rsidRPr="00185920" w:rsidRDefault="00A02203" w:rsidP="00A02203">
      <w:pPr>
        <w:numPr>
          <w:ilvl w:val="0"/>
          <w:numId w:val="1"/>
        </w:numPr>
        <w:spacing w:line="240" w:lineRule="auto"/>
        <w:jc w:val="both"/>
      </w:pPr>
      <w:r w:rsidRPr="00185920">
        <w:rPr>
          <w:b/>
          <w:bCs/>
          <w:rtl/>
        </w:rPr>
        <w:t>تحسين الشفافية وإمكانية التتبع</w:t>
      </w:r>
      <w:r w:rsidRPr="00185920">
        <w:rPr>
          <w:rtl/>
        </w:rPr>
        <w:t> لتحسين أداء سلسلة التوريدات، واكتشاف الاختناقات، والالتزام بتفويضات الاستدامة</w:t>
      </w:r>
      <w:r w:rsidRPr="00185920">
        <w:t>.</w:t>
      </w:r>
    </w:p>
    <w:p w:rsidR="00A02203" w:rsidRPr="00185920" w:rsidRDefault="00A02203" w:rsidP="00A02203">
      <w:pPr>
        <w:numPr>
          <w:ilvl w:val="0"/>
          <w:numId w:val="1"/>
        </w:numPr>
        <w:spacing w:line="240" w:lineRule="auto"/>
        <w:jc w:val="both"/>
      </w:pPr>
      <w:r w:rsidRPr="00185920">
        <w:rPr>
          <w:b/>
          <w:bCs/>
          <w:rtl/>
        </w:rPr>
        <w:t>الاتصال بعلاقات المورِّدين</w:t>
      </w:r>
      <w:r w:rsidRPr="00185920">
        <w:rPr>
          <w:rtl/>
        </w:rPr>
        <w:t> من خلال تنويع قاعدة مورِّديك وتسهيل تخطيط سلسلة التوريدات والتفاعل بناءً على مشاركة البيانات المستندة إلى المعايير والبرامج السحابية</w:t>
      </w:r>
      <w:r w:rsidRPr="00185920">
        <w:t>.</w:t>
      </w:r>
    </w:p>
    <w:p w:rsidR="00A02203" w:rsidRDefault="00A02203" w:rsidP="00A02203">
      <w:pPr>
        <w:spacing w:line="240" w:lineRule="auto"/>
        <w:jc w:val="both"/>
        <w:rPr>
          <w:rtl/>
        </w:rPr>
      </w:pPr>
      <w:r w:rsidRPr="00185920">
        <w:rPr>
          <w:b/>
          <w:bCs/>
          <w:rtl/>
        </w:rPr>
        <w:t>تطوير خطط سلسلة التوريدات على أساس المخاطر </w:t>
      </w:r>
      <w:r w:rsidRPr="00185920">
        <w:rPr>
          <w:rtl/>
        </w:rPr>
        <w:t>من خلال تشغيل عمليات محاكاة وتوقع تأثير عوامل مثل زيادة الطلب من خلال تخطيط السيناريوهات واستخدام تحليلات البيانات المتقدمة للحصول على رؤى حول جميع المخاطر</w:t>
      </w:r>
      <w:r w:rsidRPr="00185920">
        <w:t>. </w:t>
      </w:r>
      <w:r>
        <w:rPr>
          <w:rFonts w:hint="cs"/>
          <w:rtl/>
        </w:rPr>
        <w:t>(مصطفى،2012)</w:t>
      </w:r>
    </w:p>
    <w:p w:rsidR="00A02203" w:rsidRPr="00185920" w:rsidRDefault="00A02203" w:rsidP="00A02203">
      <w:pPr>
        <w:numPr>
          <w:ilvl w:val="0"/>
          <w:numId w:val="1"/>
        </w:numPr>
        <w:spacing w:line="240" w:lineRule="auto"/>
        <w:jc w:val="both"/>
      </w:pPr>
    </w:p>
    <w:p w:rsidR="00A02203" w:rsidRDefault="00A02203" w:rsidP="00A02203">
      <w:pPr>
        <w:spacing w:line="240" w:lineRule="auto"/>
        <w:jc w:val="both"/>
        <w:rPr>
          <w:rFonts w:hint="cs"/>
          <w:sz w:val="24"/>
          <w:szCs w:val="24"/>
          <w:rtl/>
        </w:rPr>
      </w:pPr>
    </w:p>
    <w:p w:rsidR="00A02203" w:rsidRPr="00185920" w:rsidRDefault="00A02203" w:rsidP="00A02203">
      <w:pPr>
        <w:spacing w:line="240" w:lineRule="auto"/>
        <w:ind w:firstLine="720"/>
        <w:jc w:val="both"/>
        <w:rPr>
          <w:rFonts w:hint="cs"/>
          <w:b/>
          <w:bCs/>
          <w:color w:val="000000" w:themeColor="text1"/>
          <w:sz w:val="24"/>
          <w:szCs w:val="24"/>
          <w:rtl/>
          <w:lang w:bidi="ar-SY"/>
        </w:rPr>
      </w:pPr>
      <w:r w:rsidRPr="006821A4">
        <w:rPr>
          <w:b/>
          <w:bCs/>
          <w:color w:val="000000" w:themeColor="text1"/>
          <w:sz w:val="24"/>
          <w:szCs w:val="24"/>
          <w:rtl/>
        </w:rPr>
        <w:t>تهدف تحقيق استقرار المشاريع اللوجستية والخدمات اللوجستية للوصول للعديد من الأهداف المخطط لها في قطاع الخدمات اللوجستية، والمضي قدماً نحو التكامل والترابط في منظومة النقل والخدمات اللوجستية، ضمن مستهدفات رؤية المملكة 2030،والى التعرف على اثر الإدارة اللوجستية في رضا الزبائن حيث تتمثل الأهداف في أن</w:t>
      </w:r>
      <w:r>
        <w:rPr>
          <w:b/>
          <w:bCs/>
          <w:color w:val="000000" w:themeColor="text1"/>
          <w:sz w:val="24"/>
          <w:szCs w:val="24"/>
        </w:rPr>
        <w:t>:</w:t>
      </w:r>
    </w:p>
    <w:p w:rsidR="00A02203" w:rsidRPr="00185920" w:rsidRDefault="00A02203" w:rsidP="00A02203">
      <w:pPr>
        <w:spacing w:line="240" w:lineRule="auto"/>
        <w:jc w:val="both"/>
        <w:rPr>
          <w:color w:val="000000" w:themeColor="text1"/>
        </w:rPr>
      </w:pPr>
      <w:r w:rsidRPr="00185920">
        <w:rPr>
          <w:color w:val="000000" w:themeColor="text1"/>
        </w:rPr>
        <w:t>•</w:t>
      </w:r>
      <w:r w:rsidRPr="00185920">
        <w:rPr>
          <w:color w:val="000000" w:themeColor="text1"/>
        </w:rPr>
        <w:tab/>
      </w:r>
      <w:r w:rsidRPr="00185920">
        <w:rPr>
          <w:color w:val="000000" w:themeColor="text1"/>
          <w:rtl/>
        </w:rPr>
        <w:t>تحسين التكامل مع أنماط النقل عبر تعزيز الروابط بين النقل البحري والجوي والطرق والسكك الحديدية لتحسين خدمات البضائع والشحن</w:t>
      </w:r>
    </w:p>
    <w:p w:rsidR="00A02203" w:rsidRPr="00185920" w:rsidRDefault="00A02203" w:rsidP="00A02203">
      <w:pPr>
        <w:spacing w:line="240" w:lineRule="auto"/>
        <w:jc w:val="both"/>
        <w:rPr>
          <w:color w:val="000000" w:themeColor="text1"/>
        </w:rPr>
      </w:pPr>
      <w:r w:rsidRPr="00185920">
        <w:rPr>
          <w:color w:val="000000" w:themeColor="text1"/>
        </w:rPr>
        <w:t>•</w:t>
      </w:r>
      <w:r w:rsidRPr="00185920">
        <w:rPr>
          <w:color w:val="000000" w:themeColor="text1"/>
        </w:rPr>
        <w:tab/>
      </w:r>
      <w:r w:rsidRPr="00185920">
        <w:rPr>
          <w:color w:val="000000" w:themeColor="text1"/>
          <w:rtl/>
        </w:rPr>
        <w:t>تضمين التقنيات الذكية مثل الأتمتة عبر الموانئ والبنية التحتية اللوجستية</w:t>
      </w:r>
      <w:r w:rsidRPr="00185920">
        <w:rPr>
          <w:color w:val="000000" w:themeColor="text1"/>
        </w:rPr>
        <w:t>.</w:t>
      </w:r>
    </w:p>
    <w:p w:rsidR="00A02203" w:rsidRPr="00185920" w:rsidRDefault="00A02203" w:rsidP="00A02203">
      <w:pPr>
        <w:spacing w:line="240" w:lineRule="auto"/>
        <w:jc w:val="both"/>
        <w:rPr>
          <w:color w:val="000000" w:themeColor="text1"/>
        </w:rPr>
      </w:pPr>
      <w:r w:rsidRPr="00185920">
        <w:rPr>
          <w:color w:val="000000" w:themeColor="text1"/>
        </w:rPr>
        <w:t>•</w:t>
      </w:r>
      <w:r w:rsidRPr="00185920">
        <w:rPr>
          <w:color w:val="000000" w:themeColor="text1"/>
        </w:rPr>
        <w:tab/>
      </w:r>
      <w:r w:rsidRPr="00185920">
        <w:rPr>
          <w:color w:val="000000" w:themeColor="text1"/>
          <w:rtl/>
        </w:rPr>
        <w:t>تقدم ترتيب المملكة على مؤشر أداء الخدمات اللوجستية من المرتبة 55 إلى المراتب العشر الأولى وضمان ريادتها إقليمياً</w:t>
      </w:r>
    </w:p>
    <w:p w:rsidR="00A02203" w:rsidRPr="00185920" w:rsidRDefault="00A02203" w:rsidP="00A02203">
      <w:pPr>
        <w:spacing w:line="240" w:lineRule="auto"/>
        <w:jc w:val="both"/>
        <w:rPr>
          <w:color w:val="000000" w:themeColor="text1"/>
        </w:rPr>
      </w:pPr>
      <w:r w:rsidRPr="00185920">
        <w:rPr>
          <w:color w:val="000000" w:themeColor="text1"/>
        </w:rPr>
        <w:lastRenderedPageBreak/>
        <w:t>•</w:t>
      </w:r>
      <w:r w:rsidRPr="00185920">
        <w:rPr>
          <w:color w:val="000000" w:themeColor="text1"/>
        </w:rPr>
        <w:tab/>
      </w:r>
      <w:r w:rsidRPr="00185920">
        <w:rPr>
          <w:color w:val="000000" w:themeColor="text1"/>
          <w:rtl/>
        </w:rPr>
        <w:t>الخدمات اللوجستية</w:t>
      </w:r>
      <w:r w:rsidRPr="00A02203">
        <w:rPr>
          <w:color w:val="000000" w:themeColor="text1"/>
          <w:rtl/>
        </w:rPr>
        <w:t xml:space="preserve"> </w:t>
      </w:r>
      <w:r w:rsidRPr="00185920">
        <w:rPr>
          <w:color w:val="000000" w:themeColor="text1"/>
          <w:rtl/>
        </w:rPr>
        <w:t>ستدعم إنجاح هدف تصنيف 3 مدن سعودية بين أفضل 100 مدينة في العالم</w:t>
      </w:r>
    </w:p>
    <w:p w:rsidR="00A02203" w:rsidRPr="00185920" w:rsidRDefault="00A02203" w:rsidP="00A02203">
      <w:pPr>
        <w:spacing w:line="240" w:lineRule="auto"/>
        <w:jc w:val="both"/>
        <w:rPr>
          <w:color w:val="000000" w:themeColor="text1"/>
        </w:rPr>
      </w:pPr>
      <w:r w:rsidRPr="00185920">
        <w:rPr>
          <w:color w:val="000000" w:themeColor="text1"/>
        </w:rPr>
        <w:t>•</w:t>
      </w:r>
      <w:r w:rsidRPr="00185920">
        <w:rPr>
          <w:color w:val="000000" w:themeColor="text1"/>
        </w:rPr>
        <w:tab/>
      </w:r>
      <w:r w:rsidRPr="00185920">
        <w:rPr>
          <w:color w:val="000000" w:themeColor="text1"/>
          <w:rtl/>
        </w:rPr>
        <w:t>مع الموانئ المتطورة والربط بالسكك الحديد ستكون المملكة محورا رئيسيا لجميع المشاريع العالمية الرامية لتطوير التجارة بين الشرق والغرب</w:t>
      </w:r>
      <w:r w:rsidRPr="00185920">
        <w:rPr>
          <w:color w:val="000000" w:themeColor="text1"/>
        </w:rPr>
        <w:t>.</w:t>
      </w:r>
    </w:p>
    <w:p w:rsidR="00A02203" w:rsidRPr="00185920" w:rsidRDefault="00A02203" w:rsidP="00A02203">
      <w:pPr>
        <w:spacing w:line="240" w:lineRule="auto"/>
        <w:jc w:val="both"/>
        <w:rPr>
          <w:color w:val="000000" w:themeColor="text1"/>
        </w:rPr>
      </w:pPr>
      <w:r w:rsidRPr="00185920">
        <w:rPr>
          <w:color w:val="000000" w:themeColor="text1"/>
        </w:rPr>
        <w:t>•</w:t>
      </w:r>
      <w:r w:rsidRPr="00185920">
        <w:rPr>
          <w:color w:val="000000" w:themeColor="text1"/>
        </w:rPr>
        <w:tab/>
      </w:r>
      <w:r w:rsidRPr="00185920">
        <w:rPr>
          <w:color w:val="000000" w:themeColor="text1"/>
          <w:rtl/>
        </w:rPr>
        <w:t>تدعم الإصلاحات والمبادرات العديدة في قطاع اللوجستيات في السعودية مكانة المملكة كواحدة أسرع الدول التي تقرر وتنفذ الإصلاحات في العالم</w:t>
      </w:r>
      <w:r w:rsidRPr="00185920">
        <w:rPr>
          <w:color w:val="000000" w:themeColor="text1"/>
        </w:rPr>
        <w:t> </w:t>
      </w:r>
    </w:p>
    <w:p w:rsidR="00A02203" w:rsidRPr="00185920" w:rsidRDefault="00A02203" w:rsidP="00A02203">
      <w:pPr>
        <w:spacing w:line="240" w:lineRule="auto"/>
        <w:jc w:val="both"/>
        <w:rPr>
          <w:color w:val="000000" w:themeColor="text1"/>
        </w:rPr>
      </w:pPr>
      <w:r w:rsidRPr="00185920">
        <w:rPr>
          <w:color w:val="000000" w:themeColor="text1"/>
        </w:rPr>
        <w:t>•</w:t>
      </w:r>
      <w:r w:rsidRPr="00185920">
        <w:rPr>
          <w:color w:val="000000" w:themeColor="text1"/>
        </w:rPr>
        <w:tab/>
      </w:r>
      <w:r w:rsidRPr="00185920">
        <w:rPr>
          <w:color w:val="000000" w:themeColor="text1"/>
          <w:rtl/>
        </w:rPr>
        <w:t>الربط مع دول الجوار يزيد من جاذبية السوق السعودية للمستثمرين الأفراد ويسهل التنقل ونقل البضائع</w:t>
      </w:r>
      <w:r w:rsidRPr="00185920">
        <w:rPr>
          <w:color w:val="000000" w:themeColor="text1"/>
        </w:rPr>
        <w:t>.</w:t>
      </w:r>
    </w:p>
    <w:p w:rsidR="00A02203" w:rsidRPr="00185920" w:rsidRDefault="00A02203" w:rsidP="00A02203">
      <w:pPr>
        <w:spacing w:line="240" w:lineRule="auto"/>
        <w:jc w:val="both"/>
        <w:rPr>
          <w:color w:val="000000" w:themeColor="text1"/>
        </w:rPr>
      </w:pPr>
      <w:r w:rsidRPr="00185920">
        <w:rPr>
          <w:color w:val="000000" w:themeColor="text1"/>
        </w:rPr>
        <w:t>•</w:t>
      </w:r>
      <w:r w:rsidRPr="00185920">
        <w:rPr>
          <w:color w:val="000000" w:themeColor="text1"/>
        </w:rPr>
        <w:tab/>
      </w:r>
      <w:r w:rsidRPr="00185920">
        <w:rPr>
          <w:color w:val="000000" w:themeColor="text1"/>
          <w:rtl/>
        </w:rPr>
        <w:t>تحسين إجراءات وتشريعات تراخيص الخدمات اللوجستية</w:t>
      </w:r>
    </w:p>
    <w:p w:rsidR="00A02203" w:rsidRPr="00185920" w:rsidRDefault="00A02203" w:rsidP="00A02203">
      <w:pPr>
        <w:spacing w:line="240" w:lineRule="auto"/>
        <w:jc w:val="both"/>
        <w:rPr>
          <w:color w:val="000000" w:themeColor="text1"/>
        </w:rPr>
      </w:pPr>
      <w:r w:rsidRPr="00185920">
        <w:rPr>
          <w:color w:val="000000" w:themeColor="text1"/>
        </w:rPr>
        <w:t>•</w:t>
      </w:r>
      <w:r w:rsidRPr="00185920">
        <w:rPr>
          <w:color w:val="000000" w:themeColor="text1"/>
        </w:rPr>
        <w:tab/>
      </w:r>
      <w:r w:rsidRPr="00185920">
        <w:rPr>
          <w:color w:val="000000" w:themeColor="text1"/>
          <w:rtl/>
        </w:rPr>
        <w:t>توفر الخدمات اللوجستية المتقدمة تكلفة أقل لنقل وتخزين البضائع السعودية المنشأ ما يشجع مبادرات الصناعة المحلية وكذلك جذب المستثمرين الصناعيين الجدد للاستفادة من هذه المزايا</w:t>
      </w:r>
    </w:p>
    <w:p w:rsidR="00A02203" w:rsidRPr="00185920" w:rsidRDefault="00A02203" w:rsidP="00A02203">
      <w:pPr>
        <w:spacing w:line="240" w:lineRule="auto"/>
        <w:jc w:val="both"/>
        <w:rPr>
          <w:color w:val="000000" w:themeColor="text1"/>
        </w:rPr>
      </w:pPr>
      <w:r w:rsidRPr="00185920">
        <w:rPr>
          <w:color w:val="000000" w:themeColor="text1"/>
        </w:rPr>
        <w:t>•</w:t>
      </w:r>
      <w:r w:rsidRPr="00185920">
        <w:rPr>
          <w:color w:val="000000" w:themeColor="text1"/>
        </w:rPr>
        <w:tab/>
      </w:r>
      <w:r w:rsidRPr="00185920">
        <w:rPr>
          <w:color w:val="000000" w:themeColor="text1"/>
          <w:rtl/>
        </w:rPr>
        <w:t>تضم الاستراتيجية منصات لوجستية عالمية للملاحة البحرية مع محورين عالميين للطيران</w:t>
      </w:r>
      <w:r w:rsidRPr="00185920">
        <w:rPr>
          <w:color w:val="000000" w:themeColor="text1"/>
        </w:rPr>
        <w:t>.</w:t>
      </w:r>
    </w:p>
    <w:p w:rsidR="00A02203" w:rsidRDefault="00A02203" w:rsidP="00A02203">
      <w:pPr>
        <w:spacing w:line="240" w:lineRule="auto"/>
        <w:jc w:val="both"/>
        <w:rPr>
          <w:rtl/>
        </w:rPr>
      </w:pPr>
      <w:r w:rsidRPr="00185920">
        <w:rPr>
          <w:color w:val="000000" w:themeColor="text1"/>
        </w:rPr>
        <w:t>•</w:t>
      </w:r>
      <w:r w:rsidRPr="00185920">
        <w:rPr>
          <w:color w:val="000000" w:themeColor="text1"/>
        </w:rPr>
        <w:tab/>
      </w:r>
      <w:r w:rsidRPr="00185920">
        <w:rPr>
          <w:color w:val="000000" w:themeColor="text1"/>
          <w:rtl/>
        </w:rPr>
        <w:t xml:space="preserve">تطوير 69 منصة لوجستية والتي تم تجميعها الى 27 منطقة لوجستية و8 مناطق على المنافذ البرية و9 مناطق لمواقف الشاحنات لضمان الحصول على الكفاءة الأمثل، كما أن ثلاث مناطق لوجستية في مطارات مدن الرياض وجدة والدمام ستناول 4-5 مليون طن سنويا من الشحن الجوي، وثلاث مناطق لوجستية في موانئ جدة والملك عبدالله والملك عبدالعزيز ستناول 14 مليون حاوية وتلعب دورا رئيسيا في تمكين التصدير والاستيراد وإعادة التصدير </w:t>
      </w:r>
      <w:r>
        <w:rPr>
          <w:rFonts w:hint="cs"/>
          <w:rtl/>
        </w:rPr>
        <w:t>(مصطفى،2012)</w:t>
      </w:r>
    </w:p>
    <w:p w:rsidR="00A02203" w:rsidRPr="00185920" w:rsidRDefault="00A02203" w:rsidP="00A02203">
      <w:pPr>
        <w:spacing w:line="240" w:lineRule="auto"/>
        <w:jc w:val="both"/>
        <w:rPr>
          <w:color w:val="000000" w:themeColor="text1"/>
          <w:rtl/>
        </w:rPr>
      </w:pPr>
    </w:p>
    <w:p w:rsidR="00A02203" w:rsidRPr="006821A4" w:rsidRDefault="00A02203" w:rsidP="00A02203">
      <w:pPr>
        <w:pStyle w:val="3"/>
        <w:spacing w:line="240" w:lineRule="auto"/>
        <w:rPr>
          <w:rFonts w:hint="cs"/>
          <w:rtl/>
        </w:rPr>
      </w:pPr>
      <w:bookmarkStart w:id="32" w:name="_Toc174129184"/>
      <w:r>
        <w:rPr>
          <w:rFonts w:hint="cs"/>
          <w:rtl/>
        </w:rPr>
        <w:t>المؤثرات على المشاريع اللوجستية في المملكة العربية اللوجستية:</w:t>
      </w:r>
      <w:bookmarkEnd w:id="32"/>
    </w:p>
    <w:p w:rsidR="00A02203" w:rsidRPr="00185920" w:rsidRDefault="00A02203" w:rsidP="00A02203">
      <w:pPr>
        <w:spacing w:line="240" w:lineRule="auto"/>
        <w:jc w:val="both"/>
        <w:rPr>
          <w:rFonts w:hint="cs"/>
          <w:color w:val="000000" w:themeColor="text1"/>
          <w:rtl/>
        </w:rPr>
      </w:pPr>
      <w:r w:rsidRPr="00185920">
        <w:rPr>
          <w:color w:val="000000" w:themeColor="text1"/>
          <w:rtl/>
        </w:rPr>
        <w:t xml:space="preserve">من اهم </w:t>
      </w:r>
      <w:r w:rsidRPr="00185920">
        <w:rPr>
          <w:rFonts w:hint="cs"/>
          <w:color w:val="000000" w:themeColor="text1"/>
          <w:rtl/>
        </w:rPr>
        <w:t xml:space="preserve">المؤثرات على المشاريع اللوجستية </w:t>
      </w:r>
      <w:r w:rsidRPr="00185920">
        <w:rPr>
          <w:color w:val="000000" w:themeColor="text1"/>
          <w:rtl/>
        </w:rPr>
        <w:t>ه</w:t>
      </w:r>
      <w:r w:rsidRPr="00185920">
        <w:rPr>
          <w:rFonts w:hint="cs"/>
          <w:color w:val="000000" w:themeColor="text1"/>
          <w:rtl/>
        </w:rPr>
        <w:t>ي:</w:t>
      </w:r>
    </w:p>
    <w:p w:rsidR="00A02203" w:rsidRPr="00E1378F" w:rsidRDefault="00A02203" w:rsidP="00A02203">
      <w:pPr>
        <w:pStyle w:val="4"/>
        <w:numPr>
          <w:ilvl w:val="3"/>
          <w:numId w:val="23"/>
        </w:numPr>
        <w:spacing w:line="240" w:lineRule="auto"/>
        <w:rPr>
          <w:rFonts w:hint="cs"/>
          <w:rtl/>
        </w:rPr>
      </w:pPr>
      <w:r w:rsidRPr="00E1378F">
        <w:rPr>
          <w:rFonts w:hint="cs"/>
          <w:rtl/>
        </w:rPr>
        <w:lastRenderedPageBreak/>
        <w:t>ال</w:t>
      </w:r>
      <w:r w:rsidRPr="00E1378F">
        <w:rPr>
          <w:rtl/>
        </w:rPr>
        <w:t>اقتصاد والتضخم</w:t>
      </w:r>
      <w:r w:rsidRPr="00E1378F">
        <w:t> </w:t>
      </w:r>
      <w:r w:rsidRPr="00E1378F">
        <w:rPr>
          <w:rFonts w:hint="cs"/>
          <w:rtl/>
        </w:rPr>
        <w:t>لل</w:t>
      </w:r>
      <w:r w:rsidRPr="00E1378F">
        <w:rPr>
          <w:rtl/>
        </w:rPr>
        <w:t>عديد من الشركات</w:t>
      </w:r>
      <w:r w:rsidRPr="00E1378F">
        <w:t xml:space="preserve"> </w:t>
      </w:r>
      <w:r w:rsidRPr="00E1378F">
        <w:rPr>
          <w:rtl/>
        </w:rPr>
        <w:t xml:space="preserve">في المملكة العربية السعودية </w:t>
      </w:r>
    </w:p>
    <w:p w:rsidR="00A02203" w:rsidRPr="00185920" w:rsidRDefault="00A02203" w:rsidP="00A02203">
      <w:pPr>
        <w:spacing w:line="240" w:lineRule="auto"/>
        <w:jc w:val="both"/>
        <w:rPr>
          <w:color w:val="000000" w:themeColor="text1"/>
        </w:rPr>
      </w:pPr>
      <w:r w:rsidRPr="00185920">
        <w:rPr>
          <w:color w:val="000000" w:themeColor="text1"/>
          <w:rtl/>
        </w:rPr>
        <w:t>حيث أن المخاوف من الركود والتضخم والظروف الاقتصادية السيئة تعني تكاليف أعلى - من الوقود والطاقة والعمل والقيام بالأعمال التجارية بشكل عام</w:t>
      </w:r>
      <w:r w:rsidRPr="00185920">
        <w:rPr>
          <w:color w:val="000000" w:themeColor="text1"/>
        </w:rPr>
        <w:t>. </w:t>
      </w:r>
    </w:p>
    <w:p w:rsidR="00A02203" w:rsidRPr="00185920" w:rsidRDefault="00A02203" w:rsidP="00A02203">
      <w:pPr>
        <w:spacing w:line="240" w:lineRule="auto"/>
        <w:jc w:val="both"/>
        <w:rPr>
          <w:color w:val="000000" w:themeColor="text1"/>
        </w:rPr>
      </w:pPr>
    </w:p>
    <w:p w:rsidR="00A02203" w:rsidRPr="00185920" w:rsidRDefault="00A02203" w:rsidP="00A02203">
      <w:pPr>
        <w:spacing w:line="240" w:lineRule="auto"/>
        <w:jc w:val="both"/>
        <w:rPr>
          <w:color w:val="000000" w:themeColor="text1"/>
        </w:rPr>
      </w:pPr>
      <w:r w:rsidRPr="00185920">
        <w:rPr>
          <w:color w:val="000000" w:themeColor="text1"/>
          <w:rtl/>
        </w:rPr>
        <w:t>ولكي تزدهر سلاسل الإمداد في أوقات الاضطرابات الاقتصادية، فإنها تحتاج إلى أن تكون ظاهرة ومستجيبة على حد سواء. وكما تشير أحدث </w:t>
      </w:r>
      <w:hyperlink r:id="rId23" w:tgtFrame="_blank" w:history="1">
        <w:r w:rsidRPr="00185920">
          <w:rPr>
            <w:rStyle w:val="Hyperlink"/>
            <w:color w:val="000000" w:themeColor="text1"/>
            <w:rtl/>
          </w:rPr>
          <w:t>أبحاث جارتنر</w:t>
        </w:r>
      </w:hyperlink>
      <w:r w:rsidRPr="00185920">
        <w:rPr>
          <w:color w:val="000000" w:themeColor="text1"/>
        </w:rPr>
        <w:t> </w:t>
      </w:r>
      <w:r w:rsidRPr="00185920">
        <w:rPr>
          <w:color w:val="000000" w:themeColor="text1"/>
          <w:rtl/>
        </w:rPr>
        <w:t>، فإن أفضل قادة سلسلة التوريد يتطلعون إلى حلول سلسلة التوريد الذكية القائمة على السحابة لمساعدتهم على التغلب على القحط. توفر هذه الحلول الأدوات التي تحتاجها مثل التوقع وتحليلات البيانات في الوقت الفعلي لكل الأعمال والتي يمكن أن تساعد في منحك ميزة تنافسية</w:t>
      </w:r>
      <w:r w:rsidRPr="00185920">
        <w:rPr>
          <w:color w:val="000000" w:themeColor="text1"/>
        </w:rPr>
        <w:t>.</w:t>
      </w:r>
    </w:p>
    <w:p w:rsidR="00A02203" w:rsidRPr="00185920" w:rsidRDefault="00A02203" w:rsidP="00A02203">
      <w:pPr>
        <w:spacing w:line="240" w:lineRule="auto"/>
        <w:jc w:val="both"/>
        <w:rPr>
          <w:color w:val="000000" w:themeColor="text1"/>
        </w:rPr>
      </w:pPr>
      <w:r w:rsidRPr="00185920">
        <w:rPr>
          <w:color w:val="000000" w:themeColor="text1"/>
        </w:rPr>
        <w:t> </w:t>
      </w:r>
    </w:p>
    <w:p w:rsidR="00A02203" w:rsidRPr="00185920" w:rsidRDefault="00A02203" w:rsidP="00A02203">
      <w:pPr>
        <w:spacing w:line="240" w:lineRule="auto"/>
        <w:jc w:val="both"/>
        <w:rPr>
          <w:color w:val="000000" w:themeColor="text1"/>
        </w:rPr>
      </w:pPr>
      <w:r w:rsidRPr="00185920">
        <w:rPr>
          <w:color w:val="000000" w:themeColor="text1"/>
          <w:rtl/>
        </w:rPr>
        <w:t>كما تقدم الحلول الرقمية الذكية أدوات تنبؤية وتخطيط قوية مثل تقنية التوأم الرقمي التي تسمح لك بإعادة إنشاء سلسلة التوريدات لديك تقريبًا، ومحاكاة الاستجابة والأداء عبر السيناريوهات المختلفة ذات الصلة بالتضخم. ويضيف أندي هانكوك، نائب الرئيس العالمي لشركة</w:t>
      </w:r>
      <w:r w:rsidRPr="00185920">
        <w:rPr>
          <w:color w:val="000000" w:themeColor="text1"/>
        </w:rPr>
        <w:t xml:space="preserve"> SAP </w:t>
      </w:r>
      <w:r w:rsidRPr="00185920">
        <w:rPr>
          <w:color w:val="000000" w:themeColor="text1"/>
          <w:rtl/>
        </w:rPr>
        <w:t>لمركز التميز في سلسلة التوريدات الرقمية، إلى هذا القول: "سنرى أيضًا توائم العمليات الرقمية، مما يعني </w:t>
      </w:r>
      <w:hyperlink r:id="rId24" w:tgtFrame="_self" w:history="1">
        <w:r w:rsidRPr="00185920">
          <w:rPr>
            <w:rStyle w:val="Hyperlink"/>
            <w:color w:val="000000" w:themeColor="text1"/>
            <w:rtl/>
          </w:rPr>
          <w:t>نمذجة سلسلة التوريدات</w:t>
        </w:r>
      </w:hyperlink>
      <w:r w:rsidRPr="00185920">
        <w:rPr>
          <w:color w:val="000000" w:themeColor="text1"/>
        </w:rPr>
        <w:t> </w:t>
      </w:r>
      <w:r w:rsidRPr="00185920">
        <w:rPr>
          <w:color w:val="000000" w:themeColor="text1"/>
          <w:rtl/>
        </w:rPr>
        <w:t>للحصول على فهم كامل للأجزاء المتحركة المختلفة للحصول على رؤية واضحة</w:t>
      </w:r>
      <w:r w:rsidRPr="00185920">
        <w:rPr>
          <w:color w:val="000000" w:themeColor="text1"/>
        </w:rPr>
        <w:t>".</w:t>
      </w:r>
    </w:p>
    <w:p w:rsidR="00A02203" w:rsidRPr="00185920" w:rsidRDefault="00A02203" w:rsidP="00A02203">
      <w:pPr>
        <w:spacing w:line="240" w:lineRule="auto"/>
        <w:jc w:val="both"/>
        <w:rPr>
          <w:color w:val="000000" w:themeColor="text1"/>
        </w:rPr>
      </w:pPr>
      <w:r w:rsidRPr="00185920">
        <w:rPr>
          <w:color w:val="000000" w:themeColor="text1"/>
        </w:rPr>
        <w:t> </w:t>
      </w:r>
    </w:p>
    <w:p w:rsidR="00A02203" w:rsidRPr="00185920" w:rsidRDefault="00A02203" w:rsidP="00A02203">
      <w:pPr>
        <w:spacing w:line="240" w:lineRule="auto"/>
        <w:jc w:val="both"/>
        <w:rPr>
          <w:color w:val="000000" w:themeColor="text1"/>
        </w:rPr>
      </w:pPr>
      <w:r w:rsidRPr="00185920">
        <w:rPr>
          <w:color w:val="000000" w:themeColor="text1"/>
          <w:rtl/>
        </w:rPr>
        <w:t>وبالطبع، في أوقات التضخم، تواجه أيضًا خطر ارتفاع الأسعار المفاجئ أو نقص المواد. عندما يتم دمج فرق البحث والتطوير والتصميم في الأنظمة البيئية للتصنيع وسلسلة التوريد، يمكنك بشكل مسبق تطوير تصميمات منتجات بديلة تسمح بالحالات التي قد تصبح فيها مكونات المواد نادرة أو غير ميسورة التكلفة</w:t>
      </w:r>
      <w:r w:rsidRPr="00185920">
        <w:rPr>
          <w:color w:val="000000" w:themeColor="text1"/>
        </w:rPr>
        <w:t>.</w:t>
      </w:r>
      <w:r w:rsidRPr="00805F43">
        <w:rPr>
          <w:rFonts w:hint="cs"/>
          <w:rtl/>
        </w:rPr>
        <w:t xml:space="preserve"> </w:t>
      </w:r>
      <w:r>
        <w:rPr>
          <w:rFonts w:hint="cs"/>
          <w:rtl/>
        </w:rPr>
        <w:t>(وزارة النقل و الخدمات اللوجستية ،2023)</w:t>
      </w:r>
    </w:p>
    <w:p w:rsidR="00A02203" w:rsidRPr="00185920" w:rsidRDefault="00A02203" w:rsidP="00A02203">
      <w:pPr>
        <w:spacing w:line="240" w:lineRule="auto"/>
        <w:jc w:val="both"/>
        <w:rPr>
          <w:color w:val="000000" w:themeColor="text1"/>
        </w:rPr>
      </w:pPr>
      <w:r w:rsidRPr="00185920">
        <w:rPr>
          <w:color w:val="000000" w:themeColor="text1"/>
        </w:rPr>
        <w:t> </w:t>
      </w:r>
    </w:p>
    <w:p w:rsidR="00A02203" w:rsidRPr="00185920" w:rsidRDefault="00A02203" w:rsidP="00A02203">
      <w:pPr>
        <w:spacing w:line="240" w:lineRule="auto"/>
        <w:jc w:val="both"/>
        <w:rPr>
          <w:rFonts w:hint="cs"/>
          <w:color w:val="000000" w:themeColor="text1"/>
          <w:rtl/>
        </w:rPr>
      </w:pPr>
      <w:r w:rsidRPr="00185920">
        <w:rPr>
          <w:color w:val="000000" w:themeColor="text1"/>
          <w:rtl/>
        </w:rPr>
        <w:t xml:space="preserve">ولتحقيق هذا المستوى من الرؤية والاستمرارية السلسة، تتجه الشركات الحديثة إلى برامج التخطيط التي توفر رؤية شبكية لسلسلة التوريد بأكملها بالإضافة إلى التحليلات والتنبيهات في الوقت الفعلي لمساعدتها على توقع الاضطرابات التي تغذيها التضخم والبقاء في المقدمة. يدعم </w:t>
      </w:r>
      <w:r w:rsidRPr="00185920">
        <w:rPr>
          <w:color w:val="000000" w:themeColor="text1"/>
          <w:rtl/>
        </w:rPr>
        <w:lastRenderedPageBreak/>
        <w:t>حل</w:t>
      </w:r>
      <w:hyperlink r:id="rId25" w:tgtFrame="_self" w:history="1">
        <w:r w:rsidRPr="00185920">
          <w:rPr>
            <w:rStyle w:val="Hyperlink"/>
            <w:color w:val="000000" w:themeColor="text1"/>
          </w:rPr>
          <w:t>SAP Integrated Business Planning</w:t>
        </w:r>
      </w:hyperlink>
      <w:r w:rsidRPr="00185920">
        <w:rPr>
          <w:color w:val="000000" w:themeColor="text1"/>
        </w:rPr>
        <w:t xml:space="preserve"> (IBP) </w:t>
      </w:r>
      <w:r w:rsidRPr="00185920">
        <w:rPr>
          <w:color w:val="000000" w:themeColor="text1"/>
          <w:rtl/>
        </w:rPr>
        <w:t>لسلاسل التوريد محاكاة سيناريوهات تخطيط التوريد المختلفة ومقارنتها لتوفير حلول أسرع وأكثر تفاعلاً</w:t>
      </w:r>
      <w:r w:rsidRPr="00185920">
        <w:rPr>
          <w:color w:val="000000" w:themeColor="text1"/>
        </w:rPr>
        <w:t>.  </w:t>
      </w:r>
    </w:p>
    <w:p w:rsidR="00A02203" w:rsidRPr="006821A4" w:rsidRDefault="00A02203" w:rsidP="00A02203">
      <w:pPr>
        <w:pStyle w:val="4"/>
        <w:numPr>
          <w:ilvl w:val="3"/>
          <w:numId w:val="23"/>
        </w:numPr>
        <w:spacing w:line="240" w:lineRule="auto"/>
        <w:rPr>
          <w:rFonts w:hint="cs"/>
          <w:lang w:bidi="ar-SY"/>
        </w:rPr>
      </w:pPr>
      <w:r w:rsidRPr="006821A4">
        <w:rPr>
          <w:rtl/>
        </w:rPr>
        <w:t>الاضطرابات الناجمة عن ت</w:t>
      </w:r>
      <w:r>
        <w:rPr>
          <w:rtl/>
        </w:rPr>
        <w:t>غير المناخ</w:t>
      </w:r>
      <w:r>
        <w:rPr>
          <w:rFonts w:hint="cs"/>
          <w:rtl/>
        </w:rPr>
        <w:t>:</w:t>
      </w:r>
    </w:p>
    <w:p w:rsidR="00A02203" w:rsidRPr="00185920" w:rsidRDefault="00A02203" w:rsidP="00A02203">
      <w:pPr>
        <w:spacing w:line="240" w:lineRule="auto"/>
        <w:jc w:val="both"/>
        <w:rPr>
          <w:color w:val="000000" w:themeColor="text1"/>
        </w:rPr>
      </w:pPr>
      <w:r w:rsidRPr="00185920">
        <w:rPr>
          <w:color w:val="000000" w:themeColor="text1"/>
          <w:rtl/>
        </w:rPr>
        <w:t>من الفيضانات إلى موجات الحرارة وحرائق الغابات، تحدث الظواهر الجوية المتطرفة بوتيرة مزعجة ومتزايدة على مدى السنوات العديدة الماضية، مما أدى إلى خسائر فادحة في سلاسل الإمدادات في هذه العملية</w:t>
      </w:r>
      <w:r w:rsidRPr="00185920">
        <w:rPr>
          <w:color w:val="000000" w:themeColor="text1"/>
        </w:rPr>
        <w:t>.  </w:t>
      </w:r>
    </w:p>
    <w:p w:rsidR="00A02203" w:rsidRPr="00185920" w:rsidRDefault="00A02203" w:rsidP="00A02203">
      <w:pPr>
        <w:spacing w:line="240" w:lineRule="auto"/>
        <w:jc w:val="both"/>
        <w:rPr>
          <w:rFonts w:hint="cs"/>
          <w:color w:val="000000" w:themeColor="text1"/>
          <w:rtl/>
          <w:lang w:bidi="ar-SY"/>
        </w:rPr>
      </w:pPr>
      <w:r w:rsidRPr="00185920">
        <w:rPr>
          <w:color w:val="000000" w:themeColor="text1"/>
          <w:rtl/>
        </w:rPr>
        <w:t>مع رؤية أفضل لسلسلة التوريد - من مواقع إنتاج الموردين إلى طرق النقل - يمكن للشركات توقع وتقليل الاضطرابات الناجمة عن هذه الكوارث الطبيعية. تعني حلول إدارة</w:t>
      </w:r>
      <w:r w:rsidRPr="00185920">
        <w:rPr>
          <w:color w:val="000000" w:themeColor="text1"/>
        </w:rPr>
        <w:t xml:space="preserve"> </w:t>
      </w:r>
      <w:r w:rsidRPr="00185920">
        <w:rPr>
          <w:color w:val="000000" w:themeColor="text1"/>
          <w:rtl/>
        </w:rPr>
        <w:t>الإمداد</w:t>
      </w:r>
      <w:r w:rsidRPr="00185920">
        <w:rPr>
          <w:color w:val="000000" w:themeColor="text1"/>
        </w:rPr>
        <w:t> </w:t>
      </w:r>
      <w:hyperlink r:id="rId26" w:tgtFrame="_self" w:history="1">
        <w:r w:rsidRPr="00185920">
          <w:rPr>
            <w:rStyle w:val="Hyperlink"/>
            <w:color w:val="000000" w:themeColor="text1"/>
            <w:rtl/>
          </w:rPr>
          <w:t>النقل المتعددة والتعاون مع شركاء الأعمال العالميين تنفيذ خطط الإمداد</w:t>
        </w:r>
      </w:hyperlink>
      <w:r w:rsidRPr="00185920">
        <w:rPr>
          <w:color w:val="000000" w:themeColor="text1"/>
        </w:rPr>
        <w:t> </w:t>
      </w:r>
      <w:r w:rsidRPr="00185920">
        <w:rPr>
          <w:color w:val="000000" w:themeColor="text1"/>
          <w:rtl/>
        </w:rPr>
        <w:t>والتموين البديلة بشكل أسرع حسب الحاجة. تعد عملية ربط المصانع ومراقبتها عبر سلسلة التوريدات وتنويع قاعدة المورِّدين إستراتيجية مفيدة أخرى.  بالإضافة إلى القدرة على الاستجابة لتزايد وتيرة الظواهر الجوية القاسية، وغيرها من مبادرات الاستدامة للتخفيف من تأثير درجات الحرارة الناتجة عن ارتفاع درجة الحرارة على المدى الطويل والالتزام أيضًا باللوائح البيئية</w:t>
      </w:r>
      <w:r>
        <w:rPr>
          <w:color w:val="000000" w:themeColor="text1"/>
        </w:rPr>
        <w:t>.   </w:t>
      </w:r>
    </w:p>
    <w:p w:rsidR="00A02203" w:rsidRPr="00185920" w:rsidRDefault="00A02203" w:rsidP="00A02203">
      <w:pPr>
        <w:spacing w:line="240" w:lineRule="auto"/>
        <w:jc w:val="both"/>
        <w:rPr>
          <w:color w:val="000000" w:themeColor="text1"/>
        </w:rPr>
      </w:pPr>
      <w:r w:rsidRPr="00185920">
        <w:rPr>
          <w:color w:val="000000" w:themeColor="text1"/>
          <w:rtl/>
        </w:rPr>
        <w:t>وبطبيعة الحال، تتطلب هذه الأهداف الطموحة حلولاً قوية لا تواكب أنظمة العمليات الحالية فحسب بل تتكامل معها. يتميز حل </w:t>
      </w:r>
      <w:hyperlink r:id="rId27" w:tgtFrame="_self" w:history="1">
        <w:r w:rsidRPr="00185920">
          <w:rPr>
            <w:rStyle w:val="Hyperlink"/>
            <w:color w:val="000000" w:themeColor="text1"/>
          </w:rPr>
          <w:t>IBP</w:t>
        </w:r>
      </w:hyperlink>
      <w:r w:rsidRPr="00185920">
        <w:rPr>
          <w:color w:val="000000" w:themeColor="text1"/>
        </w:rPr>
        <w:t> </w:t>
      </w:r>
      <w:r w:rsidRPr="00185920">
        <w:rPr>
          <w:color w:val="000000" w:themeColor="text1"/>
          <w:rtl/>
        </w:rPr>
        <w:t>المتكامل بتحليلات سلسلة التوريدات ومحاكاة للمساعدة على البقاء في مقدمة الأحداث المناخية غير المتوقعة وتحسين الاستدامة والكفاءة الكلية</w:t>
      </w:r>
      <w:r>
        <w:rPr>
          <w:color w:val="000000" w:themeColor="text1"/>
        </w:rPr>
        <w:t>. </w:t>
      </w:r>
    </w:p>
    <w:p w:rsidR="00A02203" w:rsidRPr="00185920" w:rsidRDefault="00A02203" w:rsidP="00A02203">
      <w:pPr>
        <w:spacing w:line="240" w:lineRule="auto"/>
        <w:jc w:val="both"/>
        <w:rPr>
          <w:color w:val="000000" w:themeColor="text1"/>
        </w:rPr>
      </w:pPr>
      <w:r w:rsidRPr="00185920">
        <w:rPr>
          <w:color w:val="000000" w:themeColor="text1"/>
          <w:rtl/>
        </w:rPr>
        <w:t>وعندما يتعلق الأمر بالمحصلة النهائية، فمن الأهمية بمكان أن تكون مبادرات </w:t>
      </w:r>
      <w:hyperlink r:id="rId28" w:tgtFrame="_self" w:history="1">
        <w:r w:rsidRPr="00185920">
          <w:rPr>
            <w:rStyle w:val="Hyperlink"/>
            <w:color w:val="000000" w:themeColor="text1"/>
            <w:rtl/>
          </w:rPr>
          <w:t>استدامة سلسلة التوريد</w:t>
        </w:r>
      </w:hyperlink>
      <w:r w:rsidRPr="00185920">
        <w:rPr>
          <w:color w:val="000000" w:themeColor="text1"/>
        </w:rPr>
        <w:t> </w:t>
      </w:r>
      <w:r w:rsidRPr="00185920">
        <w:rPr>
          <w:color w:val="000000" w:themeColor="text1"/>
          <w:rtl/>
        </w:rPr>
        <w:t>الخاصة بك قابلة للتتبع وتمثل قيمة جيدة. تم تصميم </w:t>
      </w:r>
      <w:hyperlink r:id="rId29" w:tgtFrame="_self" w:history="1">
        <w:r w:rsidRPr="00185920">
          <w:rPr>
            <w:rStyle w:val="Hyperlink"/>
            <w:color w:val="000000" w:themeColor="text1"/>
            <w:rtl/>
          </w:rPr>
          <w:t>نظام التنفيذ التصنيعي المعتمد على الشبكة السحابية</w:t>
        </w:r>
        <w:r w:rsidRPr="00185920">
          <w:rPr>
            <w:rStyle w:val="Hyperlink"/>
            <w:color w:val="000000" w:themeColor="text1"/>
          </w:rPr>
          <w:t xml:space="preserve"> (MES)</w:t>
        </w:r>
      </w:hyperlink>
      <w:r w:rsidRPr="00185920">
        <w:rPr>
          <w:color w:val="000000" w:themeColor="text1"/>
        </w:rPr>
        <w:t> </w:t>
      </w:r>
      <w:r w:rsidRPr="00185920">
        <w:rPr>
          <w:color w:val="000000" w:themeColor="text1"/>
          <w:rtl/>
        </w:rPr>
        <w:t>لتوفير رابط بين الإنتاج والأعمال في إدارة سلسلة التوريدات، مما يوفر رؤية شاملة عبر جميع العمليات من خلال ربط أنظمة الأعمال في الطابق العلوي بمعدات ورشة العمل – مما يضمن الإنتاجية والكفاءة</w:t>
      </w:r>
      <w:r w:rsidRPr="00185920">
        <w:rPr>
          <w:color w:val="000000" w:themeColor="text1"/>
        </w:rPr>
        <w:t>.</w:t>
      </w:r>
    </w:p>
    <w:p w:rsidR="00A02203" w:rsidRPr="00185920" w:rsidRDefault="00A02203" w:rsidP="00A02203">
      <w:pPr>
        <w:spacing w:line="240" w:lineRule="auto"/>
        <w:jc w:val="both"/>
        <w:rPr>
          <w:color w:val="000000" w:themeColor="text1"/>
        </w:rPr>
      </w:pPr>
      <w:r w:rsidRPr="00185920">
        <w:rPr>
          <w:color w:val="000000" w:themeColor="text1"/>
        </w:rPr>
        <w:t> </w:t>
      </w:r>
    </w:p>
    <w:p w:rsidR="00A02203" w:rsidRPr="00185920" w:rsidRDefault="00A02203" w:rsidP="00A02203">
      <w:pPr>
        <w:spacing w:line="240" w:lineRule="auto"/>
        <w:jc w:val="both"/>
        <w:rPr>
          <w:color w:val="000000" w:themeColor="text1"/>
        </w:rPr>
      </w:pPr>
      <w:r w:rsidRPr="00185920">
        <w:rPr>
          <w:color w:val="000000" w:themeColor="text1"/>
          <w:rtl/>
        </w:rPr>
        <w:t>استجابة لمخاوف المناخ العالمي، شهدنا أيضًا تعقيدًا متزايدًا في اللوائح البيئية والاجتماعية وأنظمة الحوكمة</w:t>
      </w:r>
      <w:r w:rsidRPr="00185920">
        <w:rPr>
          <w:color w:val="000000" w:themeColor="text1"/>
        </w:rPr>
        <w:t xml:space="preserve"> (ESG). </w:t>
      </w:r>
      <w:r w:rsidRPr="00185920">
        <w:rPr>
          <w:color w:val="000000" w:themeColor="text1"/>
          <w:rtl/>
        </w:rPr>
        <w:t>وفي حين أن أفضل الشركات لديها دوافع أخلاقية لتحقيق هذه الأهداف، فإنها تحفزها أيضًا المخاطر والخسائر الهائلة إذا لم تمتثل. وتشمل هذه المخاطر الغرامات والعقوبات والخسائر المالية التي تهدد أي نشاط تجاري. علاوة على ذلك، قد يؤدي عدم الامتثال إلى عرقلة العمليات بما في ذلك المخزون المضبوط، والتذكير، والأضرار السمعة</w:t>
      </w:r>
      <w:r w:rsidRPr="00185920">
        <w:rPr>
          <w:color w:val="000000" w:themeColor="text1"/>
        </w:rPr>
        <w:t>. </w:t>
      </w:r>
    </w:p>
    <w:p w:rsidR="00A02203" w:rsidRPr="00185920" w:rsidRDefault="00A02203" w:rsidP="00A02203">
      <w:pPr>
        <w:spacing w:line="240" w:lineRule="auto"/>
        <w:jc w:val="both"/>
        <w:rPr>
          <w:color w:val="000000" w:themeColor="text1"/>
        </w:rPr>
      </w:pPr>
      <w:r w:rsidRPr="00185920">
        <w:rPr>
          <w:color w:val="000000" w:themeColor="text1"/>
        </w:rPr>
        <w:lastRenderedPageBreak/>
        <w:t> </w:t>
      </w:r>
    </w:p>
    <w:p w:rsidR="00A02203" w:rsidRPr="00185920" w:rsidRDefault="00A02203" w:rsidP="00A02203">
      <w:pPr>
        <w:spacing w:line="240" w:lineRule="auto"/>
        <w:jc w:val="both"/>
        <w:rPr>
          <w:color w:val="000000" w:themeColor="text1"/>
        </w:rPr>
      </w:pPr>
      <w:r w:rsidRPr="00185920">
        <w:rPr>
          <w:color w:val="000000" w:themeColor="text1"/>
          <w:rtl/>
        </w:rPr>
        <w:t>وللحد من هذه التحديات، تحتاج إلى أدوات قوية لتتبع أنشطتك وشراكاتك والإبلاغ عنها، مما يؤدي إلى تحسين الرؤية والشفافية عبر سلسلة التوريدات الموسعة لديك</w:t>
      </w:r>
      <w:r w:rsidRPr="00185920">
        <w:rPr>
          <w:color w:val="000000" w:themeColor="text1"/>
        </w:rPr>
        <w:t>. </w:t>
      </w:r>
      <w:r w:rsidRPr="00185920">
        <w:rPr>
          <w:color w:val="000000" w:themeColor="text1"/>
          <w:rtl/>
        </w:rPr>
        <w:t>كما يمكن أن تساعد حلول الاستدامة التي تدمج بيانات</w:t>
      </w:r>
      <w:r w:rsidRPr="00185920">
        <w:rPr>
          <w:color w:val="000000" w:themeColor="text1"/>
        </w:rPr>
        <w:t xml:space="preserve"> ESG </w:t>
      </w:r>
      <w:r w:rsidRPr="00185920">
        <w:rPr>
          <w:color w:val="000000" w:themeColor="text1"/>
          <w:rtl/>
        </w:rPr>
        <w:t>الفعلية. تسهل </w:t>
      </w:r>
      <w:hyperlink r:id="rId30" w:tgtFrame="_self" w:history="1">
        <w:r w:rsidRPr="00185920">
          <w:rPr>
            <w:rStyle w:val="Hyperlink"/>
            <w:color w:val="000000" w:themeColor="text1"/>
            <w:rtl/>
          </w:rPr>
          <w:t>لك حلول إدارة</w:t>
        </w:r>
      </w:hyperlink>
      <w:r w:rsidRPr="00185920">
        <w:rPr>
          <w:color w:val="000000" w:themeColor="text1"/>
        </w:rPr>
        <w:t> </w:t>
      </w:r>
      <w:r w:rsidRPr="00185920">
        <w:rPr>
          <w:color w:val="000000" w:themeColor="text1"/>
          <w:rtl/>
        </w:rPr>
        <w:t>الأثر البيئي للمنتجات الحديثة حساب بصمتك الكربونية للمنتجات وعبر سلسلة القيم بالكامل. ويتضمن ذلك التحديثات الفورية للوائح عند تغييرها، والقدرة المعجلة على الإبلاغ عن تقدمك على النحو المطلوب</w:t>
      </w:r>
      <w:r w:rsidRPr="00185920">
        <w:rPr>
          <w:color w:val="000000" w:themeColor="text1"/>
        </w:rPr>
        <w:t>.</w:t>
      </w:r>
    </w:p>
    <w:p w:rsidR="00A02203" w:rsidRDefault="00A02203" w:rsidP="00A02203">
      <w:pPr>
        <w:spacing w:line="240" w:lineRule="auto"/>
        <w:jc w:val="both"/>
        <w:rPr>
          <w:rFonts w:hint="cs"/>
          <w:b/>
          <w:bCs/>
          <w:color w:val="000000" w:themeColor="text1"/>
          <w:sz w:val="24"/>
          <w:szCs w:val="24"/>
          <w:rtl/>
        </w:rPr>
      </w:pPr>
    </w:p>
    <w:p w:rsidR="00A02203" w:rsidRPr="00E1378F" w:rsidRDefault="00A02203" w:rsidP="00A02203">
      <w:pPr>
        <w:pStyle w:val="4"/>
        <w:numPr>
          <w:ilvl w:val="3"/>
          <w:numId w:val="23"/>
        </w:numPr>
        <w:spacing w:line="240" w:lineRule="auto"/>
        <w:rPr>
          <w:rFonts w:hint="cs"/>
          <w:rtl/>
          <w:lang w:bidi="ar-SY"/>
        </w:rPr>
      </w:pPr>
      <w:r w:rsidRPr="006821A4">
        <w:rPr>
          <w:rtl/>
        </w:rPr>
        <w:t>التهديدات السيبرانية</w:t>
      </w:r>
    </w:p>
    <w:p w:rsidR="00A02203" w:rsidRPr="00185920" w:rsidRDefault="00A02203" w:rsidP="00A02203">
      <w:pPr>
        <w:spacing w:line="240" w:lineRule="auto"/>
        <w:jc w:val="both"/>
        <w:rPr>
          <w:rFonts w:hint="cs"/>
          <w:color w:val="000000" w:themeColor="text1"/>
          <w:rtl/>
          <w:lang w:bidi="ar-SY"/>
        </w:rPr>
      </w:pPr>
      <w:r w:rsidRPr="00185920">
        <w:rPr>
          <w:color w:val="000000" w:themeColor="text1"/>
          <w:rtl/>
        </w:rPr>
        <w:t>في حين أن فوائد سلاسل التوريد المتصلة بالشبكة السحابية واضحة، إلا أن هناك أيضاً مخاطر متزايدة مرتبطة بارتفاع شبكات إنترنت الأشياء والأجهزة والأصول المتصلة بها. يمكن أن توفر مثل هذه الأنظمة بوابات إضافية لمجرمي الإنترنت المحتملين، لذا من الحكمة اختيار حلول برمجية ذات ميزات قوية مدمجة </w:t>
      </w:r>
      <w:hyperlink r:id="rId31" w:tgtFrame="_self" w:history="1">
        <w:r w:rsidRPr="00185920">
          <w:rPr>
            <w:rStyle w:val="Hyperlink"/>
            <w:color w:val="000000" w:themeColor="text1"/>
            <w:rtl/>
          </w:rPr>
          <w:t>في الأمن السيبراني</w:t>
        </w:r>
      </w:hyperlink>
      <w:r w:rsidRPr="00185920">
        <w:rPr>
          <w:color w:val="000000" w:themeColor="text1"/>
        </w:rPr>
        <w:t> </w:t>
      </w:r>
      <w:r w:rsidRPr="00185920">
        <w:rPr>
          <w:color w:val="000000" w:themeColor="text1"/>
          <w:rtl/>
        </w:rPr>
        <w:t>لمكافحة هذه المخاطر</w:t>
      </w:r>
      <w:r>
        <w:rPr>
          <w:color w:val="000000" w:themeColor="text1"/>
        </w:rPr>
        <w:t>. </w:t>
      </w:r>
    </w:p>
    <w:p w:rsidR="00A02203" w:rsidRPr="00185920" w:rsidRDefault="00A02203" w:rsidP="00A02203">
      <w:pPr>
        <w:spacing w:line="240" w:lineRule="auto"/>
        <w:jc w:val="both"/>
        <w:rPr>
          <w:color w:val="000000" w:themeColor="text1"/>
          <w:rtl/>
        </w:rPr>
      </w:pPr>
      <w:r w:rsidRPr="00185920">
        <w:rPr>
          <w:color w:val="000000" w:themeColor="text1"/>
          <w:rtl/>
        </w:rPr>
        <w:t>يمكن أن يساعدك المزيد من الانسيابية والتعاون حول أمن الشبكة والأجهزة والبرامج في التقاط هذه التهديدات والتخفيف من حدتها. كذلك يمكن أيضًا إجراء استثمارات إضافية في التدريب الأمني للموظفين وفقًا </w:t>
      </w:r>
      <w:hyperlink r:id="rId32" w:tgtFrame="_blank" w:history="1">
        <w:r w:rsidRPr="00185920">
          <w:rPr>
            <w:rStyle w:val="Hyperlink"/>
            <w:color w:val="000000" w:themeColor="text1"/>
            <w:rtl/>
          </w:rPr>
          <w:t>لتقرير 2023</w:t>
        </w:r>
      </w:hyperlink>
      <w:r w:rsidRPr="00185920">
        <w:rPr>
          <w:color w:val="000000" w:themeColor="text1"/>
        </w:rPr>
        <w:t> </w:t>
      </w:r>
      <w:r w:rsidRPr="00185920">
        <w:rPr>
          <w:color w:val="000000" w:themeColor="text1"/>
          <w:rtl/>
        </w:rPr>
        <w:t>من قِبل جمعية إدارة سلسلة التوريدات</w:t>
      </w:r>
      <w:r w:rsidRPr="00185920">
        <w:rPr>
          <w:color w:val="000000" w:themeColor="text1"/>
        </w:rPr>
        <w:t xml:space="preserve"> (ASCM). </w:t>
      </w:r>
      <w:r w:rsidRPr="00185920">
        <w:rPr>
          <w:color w:val="000000" w:themeColor="text1"/>
          <w:rtl/>
        </w:rPr>
        <w:t>مخاطر الموردين تلعب دورها هنا أيضا، مع أكثر من 80٪ من الحوادث الإلكترونية للشركة الناجمة عن الموردين للخطر وفقا </w:t>
      </w:r>
      <w:hyperlink r:id="rId33" w:tgtFrame="_blank" w:history="1">
        <w:r w:rsidRPr="00185920">
          <w:rPr>
            <w:rStyle w:val="Hyperlink"/>
            <w:color w:val="000000" w:themeColor="text1"/>
            <w:rtl/>
          </w:rPr>
          <w:t>لمقالة فوربس</w:t>
        </w:r>
      </w:hyperlink>
      <w:r w:rsidRPr="00185920">
        <w:rPr>
          <w:color w:val="000000" w:themeColor="text1"/>
          <w:rtl/>
        </w:rPr>
        <w:t xml:space="preserve"> الأخيرة</w:t>
      </w:r>
      <w:r w:rsidRPr="00185920">
        <w:rPr>
          <w:color w:val="000000" w:themeColor="text1"/>
        </w:rPr>
        <w:t>.  </w:t>
      </w:r>
    </w:p>
    <w:p w:rsidR="00A02203" w:rsidRPr="00185920" w:rsidRDefault="00A02203" w:rsidP="00A02203">
      <w:pPr>
        <w:spacing w:line="240" w:lineRule="auto"/>
        <w:jc w:val="both"/>
        <w:rPr>
          <w:color w:val="000000" w:themeColor="text1"/>
        </w:rPr>
      </w:pPr>
      <w:hyperlink r:id="rId34" w:tgtFrame="_self" w:history="1">
        <w:r w:rsidRPr="00185920">
          <w:rPr>
            <w:rStyle w:val="Hyperlink"/>
            <w:color w:val="000000" w:themeColor="text1"/>
            <w:rtl/>
          </w:rPr>
          <w:t>تُعد رؤية سلسلة التوريدات</w:t>
        </w:r>
      </w:hyperlink>
      <w:r w:rsidRPr="00185920">
        <w:rPr>
          <w:color w:val="000000" w:themeColor="text1"/>
        </w:rPr>
        <w:t> </w:t>
      </w:r>
      <w:r w:rsidRPr="00185920">
        <w:rPr>
          <w:color w:val="000000" w:themeColor="text1"/>
          <w:rtl/>
        </w:rPr>
        <w:t>وشفافية سلسلة التوريدات أمرين مختلفين</w:t>
      </w:r>
      <w:r w:rsidRPr="00185920">
        <w:rPr>
          <w:color w:val="000000" w:themeColor="text1"/>
        </w:rPr>
        <w:t>. </w:t>
      </w:r>
      <w:r w:rsidRPr="00185920">
        <w:rPr>
          <w:i/>
          <w:iCs/>
          <w:color w:val="000000" w:themeColor="text1"/>
          <w:rtl/>
        </w:rPr>
        <w:t>والرؤية</w:t>
      </w:r>
      <w:r w:rsidRPr="00185920">
        <w:rPr>
          <w:color w:val="000000" w:themeColor="text1"/>
          <w:rtl/>
        </w:rPr>
        <w:t> الجيدة هي فائدة داخلية وتعني أن لديك عرضًا شاملاً في الوقت الفعلي لعملياتك من نظام أساسي موحد. بينما تشير </w:t>
      </w:r>
      <w:r w:rsidRPr="00185920">
        <w:rPr>
          <w:i/>
          <w:iCs/>
          <w:color w:val="000000" w:themeColor="text1"/>
          <w:rtl/>
        </w:rPr>
        <w:t>الشفافية</w:t>
      </w:r>
      <w:r w:rsidRPr="00185920">
        <w:rPr>
          <w:color w:val="000000" w:themeColor="text1"/>
          <w:rtl/>
        </w:rPr>
        <w:t> إلى وجهة نظر خارجية لشركتك وإلى قدرتك أو استعدادك لإظهار ممارساتك. على سبيل المثال: مصدر منتجاتك وموادك الخام، والمعايير الأخلاقية للمصادر وممارسات العمل الخاصة بك. وهذا هو المكان الذي تعود فيه الرؤية والشفافية معًا في سلسلة التوريدات، لأنه بدون رؤية شاملة، فإن الشفافية الكاملة تكاد تكون مستحيلة</w:t>
      </w:r>
      <w:r w:rsidRPr="00185920">
        <w:rPr>
          <w:color w:val="000000" w:themeColor="text1"/>
        </w:rPr>
        <w:t>.  </w:t>
      </w:r>
    </w:p>
    <w:p w:rsidR="00A02203" w:rsidRDefault="00A02203" w:rsidP="00A02203">
      <w:pPr>
        <w:spacing w:line="240" w:lineRule="auto"/>
        <w:jc w:val="both"/>
        <w:rPr>
          <w:rFonts w:hint="cs"/>
          <w:b/>
          <w:bCs/>
          <w:color w:val="000000" w:themeColor="text1"/>
          <w:sz w:val="24"/>
          <w:szCs w:val="24"/>
          <w:rtl/>
          <w:lang w:bidi="ar-SY"/>
        </w:rPr>
      </w:pPr>
    </w:p>
    <w:p w:rsidR="00A02203" w:rsidRDefault="00A02203" w:rsidP="00A02203">
      <w:pPr>
        <w:pStyle w:val="3"/>
        <w:spacing w:line="240" w:lineRule="auto"/>
        <w:rPr>
          <w:rtl/>
        </w:rPr>
      </w:pPr>
      <w:bookmarkStart w:id="33" w:name="_Toc174129185"/>
      <w:r w:rsidRPr="00026F90">
        <w:rPr>
          <w:rtl/>
        </w:rPr>
        <w:t>الدراسا</w:t>
      </w:r>
      <w:r w:rsidRPr="00B83111">
        <w:rPr>
          <w:rFonts w:hint="cs"/>
          <w:rtl/>
        </w:rPr>
        <w:t>ت</w:t>
      </w:r>
      <w:r w:rsidRPr="00B83111">
        <w:rPr>
          <w:rtl/>
        </w:rPr>
        <w:t xml:space="preserve"> السابقة</w:t>
      </w:r>
      <w:bookmarkEnd w:id="33"/>
    </w:p>
    <w:p w:rsidR="00A02203" w:rsidRPr="00185920" w:rsidRDefault="00A02203" w:rsidP="00A02203">
      <w:pPr>
        <w:spacing w:line="240" w:lineRule="auto"/>
        <w:jc w:val="both"/>
        <w:rPr>
          <w:rStyle w:val="articletitle"/>
          <w:b/>
          <w:bCs/>
          <w:color w:val="000000" w:themeColor="text1"/>
          <w:rtl/>
        </w:rPr>
      </w:pPr>
      <w:r>
        <w:rPr>
          <w:rFonts w:hint="cs"/>
          <w:b/>
          <w:bCs/>
          <w:sz w:val="24"/>
          <w:szCs w:val="24"/>
          <w:rtl/>
        </w:rPr>
        <w:t>1</w:t>
      </w:r>
      <w:r w:rsidRPr="00185920">
        <w:rPr>
          <w:rFonts w:hint="cs"/>
          <w:b/>
          <w:bCs/>
          <w:rtl/>
        </w:rPr>
        <w:t xml:space="preserve">- </w:t>
      </w:r>
      <w:r w:rsidRPr="00185920">
        <w:rPr>
          <w:rStyle w:val="articletitle"/>
          <w:color w:val="000000" w:themeColor="text1"/>
          <w:rtl/>
        </w:rPr>
        <w:t>دراسة ( بدر بن عايش الرشيدي , كلية إدارة الاعمال جامعة طيبه المملكة العربية السعودية, 2020) دراسة  تأثير ت</w:t>
      </w:r>
      <w:r w:rsidRPr="00185920">
        <w:rPr>
          <w:rStyle w:val="articletitle"/>
          <w:rFonts w:hint="cs"/>
          <w:color w:val="000000" w:themeColor="text1"/>
          <w:rtl/>
        </w:rPr>
        <w:t>ك</w:t>
      </w:r>
      <w:r w:rsidRPr="00185920">
        <w:rPr>
          <w:rStyle w:val="articletitle"/>
          <w:color w:val="000000" w:themeColor="text1"/>
          <w:rtl/>
        </w:rPr>
        <w:t xml:space="preserve">امل سلسلة التوريد على أداء الأعمال (بحث تطبيقي على المنظمات </w:t>
      </w:r>
      <w:r w:rsidRPr="00185920">
        <w:rPr>
          <w:rStyle w:val="articletitle"/>
          <w:color w:val="000000" w:themeColor="text1"/>
          <w:rtl/>
        </w:rPr>
        <w:lastRenderedPageBreak/>
        <w:t xml:space="preserve">الصناعية السعودية) </w:t>
      </w:r>
      <w:r w:rsidRPr="00185920">
        <w:rPr>
          <w:color w:val="000000" w:themeColor="text1"/>
          <w:rtl/>
        </w:rPr>
        <w:t>هدفت هذه الدراسة الي التعرف على تأثير ت</w:t>
      </w:r>
      <w:r w:rsidRPr="00185920">
        <w:rPr>
          <w:rFonts w:hint="cs"/>
          <w:color w:val="000000" w:themeColor="text1"/>
          <w:rtl/>
        </w:rPr>
        <w:t>كام</w:t>
      </w:r>
      <w:r w:rsidRPr="00185920">
        <w:rPr>
          <w:color w:val="000000" w:themeColor="text1"/>
          <w:rtl/>
        </w:rPr>
        <w:t xml:space="preserve">ل سلسلة التوريد على اداء الاعمال بالتطبيق على مجموعة من المنظمات الصناعية السعودية في ظل وجود القدرات التنافسية </w:t>
      </w:r>
      <w:r w:rsidRPr="00185920">
        <w:rPr>
          <w:rFonts w:hint="cs"/>
          <w:color w:val="000000" w:themeColor="text1"/>
          <w:rtl/>
        </w:rPr>
        <w:t>كم</w:t>
      </w:r>
      <w:r w:rsidRPr="00185920">
        <w:rPr>
          <w:color w:val="000000" w:themeColor="text1"/>
          <w:rtl/>
        </w:rPr>
        <w:t xml:space="preserve">تغير وسيط. </w:t>
      </w:r>
      <w:r w:rsidRPr="00185920">
        <w:rPr>
          <w:rFonts w:hint="cs"/>
          <w:color w:val="000000" w:themeColor="text1"/>
          <w:rtl/>
        </w:rPr>
        <w:t>وتكون</w:t>
      </w:r>
      <w:r w:rsidRPr="00185920">
        <w:rPr>
          <w:color w:val="000000" w:themeColor="text1"/>
          <w:rtl/>
        </w:rPr>
        <w:t xml:space="preserve"> مجتمع الدراسة من مجموعة من المنظمات العاملة في قطاع المواد الغذائية، وقطاع المنسوجات والملابس والجلود، وقطاع الاخشاب ومنتجاته ، وقطاع الورق ومنتجاته والطباعة والنشر، وقطاع المنتجات </w:t>
      </w:r>
      <w:r w:rsidRPr="00185920">
        <w:rPr>
          <w:rFonts w:hint="cs"/>
          <w:color w:val="000000" w:themeColor="text1"/>
          <w:rtl/>
        </w:rPr>
        <w:t>الكيماوية</w:t>
      </w:r>
      <w:r w:rsidRPr="00185920">
        <w:rPr>
          <w:color w:val="000000" w:themeColor="text1"/>
          <w:rtl/>
        </w:rPr>
        <w:t xml:space="preserve">، وقطاع مواد البناء، وقطاع المنتجات الهندسية،  وفي سبيل الوصول لهذا الهدف تم تطوير اربعة فروض، وتم الاعتماد على قائمة استقصاء طورها الباحث لجمع البيانات الأولية التي تخدم غرض الدراسة، ومن خلال مقياس کرونباخ الفا، تم </w:t>
      </w:r>
      <w:r w:rsidRPr="00185920">
        <w:rPr>
          <w:rFonts w:hint="cs"/>
          <w:color w:val="000000" w:themeColor="text1"/>
          <w:rtl/>
        </w:rPr>
        <w:t>التأكد</w:t>
      </w:r>
      <w:r w:rsidRPr="00185920">
        <w:rPr>
          <w:color w:val="000000" w:themeColor="text1"/>
          <w:rtl/>
        </w:rPr>
        <w:t xml:space="preserve"> من ثبات مقاييس متغيرات الدراسة، وباستخدام أسلوب تحليل المسار، وأسلوب </w:t>
      </w:r>
      <w:r w:rsidRPr="00185920">
        <w:rPr>
          <w:rFonts w:hint="cs"/>
          <w:color w:val="000000" w:themeColor="text1"/>
          <w:rtl/>
        </w:rPr>
        <w:t>نماذج</w:t>
      </w:r>
      <w:r w:rsidRPr="00185920">
        <w:rPr>
          <w:rFonts w:hint="eastAsia"/>
          <w:color w:val="000000" w:themeColor="text1"/>
          <w:rtl/>
        </w:rPr>
        <w:t>ه</w:t>
      </w:r>
      <w:r w:rsidRPr="00185920">
        <w:rPr>
          <w:color w:val="000000" w:themeColor="text1"/>
          <w:rtl/>
        </w:rPr>
        <w:t xml:space="preserve"> المعادلات </w:t>
      </w:r>
      <w:r w:rsidRPr="00185920">
        <w:rPr>
          <w:rFonts w:hint="cs"/>
          <w:color w:val="000000" w:themeColor="text1"/>
          <w:rtl/>
        </w:rPr>
        <w:t>الهيكلية</w:t>
      </w:r>
      <w:r w:rsidRPr="00185920">
        <w:rPr>
          <w:color w:val="000000" w:themeColor="text1"/>
        </w:rPr>
        <w:t xml:space="preserve">(SEM) </w:t>
      </w:r>
      <w:r w:rsidRPr="00185920">
        <w:rPr>
          <w:color w:val="000000" w:themeColor="text1"/>
          <w:rtl/>
        </w:rPr>
        <w:t>لاختبار فروض ونموذج الدراسة، توصلت الدراسة الي وجود تأثير ايجابي لمستوي  </w:t>
      </w:r>
      <w:r w:rsidRPr="00185920">
        <w:rPr>
          <w:rFonts w:hint="cs"/>
          <w:color w:val="000000" w:themeColor="text1"/>
          <w:rtl/>
        </w:rPr>
        <w:t>تكامل</w:t>
      </w:r>
      <w:r w:rsidRPr="00185920">
        <w:rPr>
          <w:color w:val="000000" w:themeColor="text1"/>
          <w:rtl/>
        </w:rPr>
        <w:t xml:space="preserve"> سلسلة التوريد على اداء الاعمال ، </w:t>
      </w:r>
      <w:r w:rsidRPr="00185920">
        <w:rPr>
          <w:rFonts w:hint="cs"/>
          <w:color w:val="000000" w:themeColor="text1"/>
          <w:rtl/>
        </w:rPr>
        <w:t>ك</w:t>
      </w:r>
      <w:r w:rsidRPr="00185920">
        <w:rPr>
          <w:color w:val="000000" w:themeColor="text1"/>
          <w:rtl/>
        </w:rPr>
        <w:t xml:space="preserve">ما تؤثر القدرات التنافسية </w:t>
      </w:r>
      <w:r w:rsidRPr="00185920">
        <w:rPr>
          <w:rFonts w:hint="cs"/>
          <w:color w:val="000000" w:themeColor="text1"/>
          <w:rtl/>
        </w:rPr>
        <w:t xml:space="preserve">ك </w:t>
      </w:r>
      <w:r w:rsidRPr="00185920">
        <w:rPr>
          <w:color w:val="000000" w:themeColor="text1"/>
          <w:rtl/>
        </w:rPr>
        <w:t>دور وسيط</w:t>
      </w:r>
      <w:r w:rsidRPr="00185920">
        <w:rPr>
          <w:color w:val="000000" w:themeColor="text1"/>
        </w:rPr>
        <w:t xml:space="preserve"> Mediator </w:t>
      </w:r>
      <w:r w:rsidRPr="00185920">
        <w:rPr>
          <w:color w:val="000000" w:themeColor="text1"/>
          <w:rtl/>
        </w:rPr>
        <w:t>للعلاقة بين ت</w:t>
      </w:r>
      <w:r w:rsidRPr="00185920">
        <w:rPr>
          <w:rFonts w:hint="cs"/>
          <w:color w:val="000000" w:themeColor="text1"/>
          <w:rtl/>
        </w:rPr>
        <w:t>ك</w:t>
      </w:r>
      <w:r w:rsidRPr="00185920">
        <w:rPr>
          <w:color w:val="000000" w:themeColor="text1"/>
          <w:rtl/>
        </w:rPr>
        <w:t>امل سلسلة التوريد، وأداء الاعمال للمنظمات الصناعية السعودية محل الدراسة</w:t>
      </w:r>
    </w:p>
    <w:p w:rsidR="00A02203" w:rsidRPr="00185920" w:rsidRDefault="00A02203" w:rsidP="00A02203">
      <w:pPr>
        <w:spacing w:line="240" w:lineRule="auto"/>
        <w:jc w:val="both"/>
        <w:rPr>
          <w:color w:val="000000" w:themeColor="text1"/>
          <w:rtl/>
        </w:rPr>
      </w:pPr>
    </w:p>
    <w:p w:rsidR="00A02203" w:rsidRPr="00185920" w:rsidRDefault="00A02203" w:rsidP="00A02203">
      <w:pPr>
        <w:pStyle w:val="a6"/>
        <w:numPr>
          <w:ilvl w:val="0"/>
          <w:numId w:val="4"/>
        </w:numPr>
        <w:spacing w:line="240" w:lineRule="auto"/>
        <w:jc w:val="both"/>
        <w:rPr>
          <w:color w:val="000000" w:themeColor="text1"/>
        </w:rPr>
      </w:pPr>
      <w:r w:rsidRPr="00185920">
        <w:rPr>
          <w:color w:val="000000" w:themeColor="text1"/>
          <w:rtl/>
        </w:rPr>
        <w:t>دراسة (عبدالعزيز والبرعي 2011) بعنوان نموذج مقترح للأنشطة اللوجستية التسويقية لدعم الميزة التنافسية , هدفت هذه الدراسة والتي طبقت على شركات الألبان المصرية الى القاء الضوء على مفهوم اللوجستيات وعلاقة اللوجستيات بالتسويق ودور لوجستيات التسويق في بناء الميزة التنافسية واقترحت نموذج متكامل بربط بين العناصر المختلفة للميزة التنافسية والأنشطة اللوجستية التسويقية وهدفت أيضا الى معرفة مدى ارتباط القدرات اللوجستية بتعظيم القيمة المقدمة للعملاء. وبينت النتائج الى ان اهم الأنشطة اللوجستية التسويقية حسب تأثيرها على الميزة التنافسية هي: خدمة العملاء , التعبئة والتغليف , التوزيع المادي وان اهم عناصر الميزة التنافسية حسب تأثيرها على الأنشطة اللوجستية هي: سرعة الاستجابة , توقيت الاستجابة واهم عناصر الميزة التنافسية والتي تؤثر في نمو الحصة السوقية لشركات ال</w:t>
      </w:r>
      <w:r w:rsidRPr="00185920">
        <w:rPr>
          <w:rFonts w:hint="cs"/>
          <w:color w:val="000000" w:themeColor="text1"/>
          <w:rtl/>
        </w:rPr>
        <w:t>أ</w:t>
      </w:r>
      <w:r w:rsidRPr="00185920">
        <w:rPr>
          <w:color w:val="000000" w:themeColor="text1"/>
          <w:rtl/>
        </w:rPr>
        <w:t xml:space="preserve">لبان حسب دخولها في النموذج هي: سرعة الاستجابة , جودة التسليم , توقيت الاستجابة . وبينت الدراسة على وجود علاقة ارتباط متوسط بين معظم عناصر ا القدرات اللوجستية وتعظيم القيمة المقدمة . </w:t>
      </w:r>
    </w:p>
    <w:p w:rsidR="00A02203" w:rsidRPr="00185920" w:rsidRDefault="00A02203" w:rsidP="00A02203">
      <w:pPr>
        <w:spacing w:line="240" w:lineRule="auto"/>
        <w:jc w:val="both"/>
        <w:rPr>
          <w:color w:val="000000" w:themeColor="text1"/>
          <w:rtl/>
        </w:rPr>
      </w:pPr>
    </w:p>
    <w:p w:rsidR="00A02203" w:rsidRPr="00185920" w:rsidRDefault="00A02203" w:rsidP="00A02203">
      <w:pPr>
        <w:pStyle w:val="a6"/>
        <w:numPr>
          <w:ilvl w:val="0"/>
          <w:numId w:val="4"/>
        </w:numPr>
        <w:spacing w:line="240" w:lineRule="auto"/>
        <w:jc w:val="both"/>
        <w:rPr>
          <w:color w:val="000000" w:themeColor="text1"/>
        </w:rPr>
      </w:pPr>
      <w:r w:rsidRPr="00185920">
        <w:rPr>
          <w:color w:val="000000" w:themeColor="text1"/>
          <w:rtl/>
        </w:rPr>
        <w:t xml:space="preserve">دراسة ( خالد الشعيبي ,عميد كلية الاعمال برابغ , ديسمبر 2021) اهم ممارسات أنشطة إدارة سلسلة التوريد  واثرها على الأداء المالي </w:t>
      </w:r>
    </w:p>
    <w:tbl>
      <w:tblPr>
        <w:tblW w:w="4900" w:type="pct"/>
        <w:shd w:val="clear" w:color="auto" w:fill="FFFFFF"/>
        <w:tblCellMar>
          <w:left w:w="0" w:type="dxa"/>
          <w:right w:w="0" w:type="dxa"/>
        </w:tblCellMar>
        <w:tblLook w:val="04A0" w:firstRow="1" w:lastRow="0" w:firstColumn="1" w:lastColumn="0" w:noHBand="0" w:noVBand="1"/>
      </w:tblPr>
      <w:tblGrid>
        <w:gridCol w:w="4144"/>
        <w:gridCol w:w="4143"/>
      </w:tblGrid>
      <w:tr w:rsidR="00A02203" w:rsidRPr="00185920" w:rsidTr="00D904E3">
        <w:tc>
          <w:tcPr>
            <w:tcW w:w="0" w:type="auto"/>
            <w:gridSpan w:val="2"/>
            <w:shd w:val="clear" w:color="auto" w:fill="FFFFFF"/>
            <w:tcMar>
              <w:top w:w="15" w:type="dxa"/>
              <w:left w:w="75" w:type="dxa"/>
              <w:bottom w:w="15" w:type="dxa"/>
              <w:right w:w="75" w:type="dxa"/>
            </w:tcMar>
            <w:vAlign w:val="center"/>
            <w:hideMark/>
          </w:tcPr>
          <w:p w:rsidR="00A02203" w:rsidRPr="00876564" w:rsidRDefault="00A02203" w:rsidP="00D904E3">
            <w:pPr>
              <w:ind w:firstLine="720"/>
              <w:jc w:val="both"/>
              <w:rPr>
                <w:rtl/>
                <w:lang w:bidi="ar-SY"/>
              </w:rPr>
            </w:pPr>
            <w:r w:rsidRPr="008A7B67">
              <w:rPr>
                <w:rtl/>
              </w:rPr>
              <w:lastRenderedPageBreak/>
              <w:t>يهدف هذا البحث الى معرفة أهم ممارسات أنشطة إدارة سلسلة التوريد</w:t>
            </w:r>
            <w:r w:rsidRPr="008A7B67">
              <w:t> (SCM)</w:t>
            </w:r>
            <w:r w:rsidRPr="008A7B67">
              <w:rPr>
                <w:rtl/>
              </w:rPr>
              <w:t>وأثرها</w:t>
            </w:r>
            <w:r w:rsidRPr="008A7B67">
              <w:t> </w:t>
            </w:r>
            <w:r w:rsidRPr="008A7B67">
              <w:rPr>
                <w:rtl/>
              </w:rPr>
              <w:t xml:space="preserve">على الأداء المالي في قطاع المنتجات </w:t>
            </w:r>
            <w:r w:rsidRPr="008A7B67">
              <w:rPr>
                <w:rFonts w:hint="cs"/>
                <w:rtl/>
              </w:rPr>
              <w:t>بالمملكة</w:t>
            </w:r>
            <w:r w:rsidRPr="008A7B67">
              <w:rPr>
                <w:rtl/>
              </w:rPr>
              <w:t xml:space="preserve"> العربية السعودية. وقد </w:t>
            </w:r>
            <w:r w:rsidRPr="008A7B67">
              <w:rPr>
                <w:rFonts w:hint="cs"/>
                <w:rtl/>
              </w:rPr>
              <w:t xml:space="preserve">شارك </w:t>
            </w:r>
            <w:r w:rsidRPr="008A7B67">
              <w:rPr>
                <w:rtl/>
              </w:rPr>
              <w:t xml:space="preserve">في هذه الدراسة 401 </w:t>
            </w:r>
            <w:r w:rsidRPr="008A7B67">
              <w:rPr>
                <w:rFonts w:hint="cs"/>
                <w:rtl/>
              </w:rPr>
              <w:t>شركة</w:t>
            </w:r>
            <w:r w:rsidRPr="008A7B67">
              <w:rPr>
                <w:rtl/>
              </w:rPr>
              <w:t xml:space="preserve"> من قطاع المنتجات بمختلف أحجامها في المناطق الرئيسية الثلاثة وهي م</w:t>
            </w:r>
            <w:r w:rsidRPr="008A7B67">
              <w:rPr>
                <w:rFonts w:hint="cs"/>
                <w:rtl/>
              </w:rPr>
              <w:t>ك</w:t>
            </w:r>
            <w:r w:rsidRPr="008A7B67">
              <w:rPr>
                <w:rtl/>
              </w:rPr>
              <w:t>ة ال</w:t>
            </w:r>
            <w:r w:rsidRPr="008A7B67">
              <w:rPr>
                <w:rFonts w:hint="cs"/>
                <w:rtl/>
              </w:rPr>
              <w:t>مك</w:t>
            </w:r>
            <w:r w:rsidRPr="008A7B67">
              <w:rPr>
                <w:rtl/>
              </w:rPr>
              <w:t>رمة والرياض والشرقية. وباستخدام أسلوب التحليل العاملي تم تصنيف مجموعة من</w:t>
            </w:r>
            <w:r w:rsidRPr="008A7B67">
              <w:t> </w:t>
            </w:r>
            <w:r w:rsidRPr="008A7B67">
              <w:rPr>
                <w:rtl/>
              </w:rPr>
              <w:t>أنشطة إدارة سلسلة التوريد</w:t>
            </w:r>
            <w:r w:rsidRPr="008A7B67">
              <w:t> </w:t>
            </w:r>
            <w:r w:rsidRPr="008A7B67">
              <w:rPr>
                <w:rtl/>
              </w:rPr>
              <w:t xml:space="preserve">في خمسة عوامل رئيسية هي مستوى جودة المعلومات وتبادلها، وتسويق </w:t>
            </w:r>
            <w:r w:rsidRPr="008A7B67">
              <w:rPr>
                <w:rFonts w:hint="cs"/>
                <w:rtl/>
              </w:rPr>
              <w:t>التكنولوجيا</w:t>
            </w:r>
            <w:r w:rsidRPr="008A7B67">
              <w:rPr>
                <w:rtl/>
              </w:rPr>
              <w:t xml:space="preserve"> </w:t>
            </w:r>
            <w:r w:rsidRPr="008A7B67">
              <w:rPr>
                <w:rFonts w:hint="cs"/>
                <w:rtl/>
              </w:rPr>
              <w:t>المبتكرة</w:t>
            </w:r>
            <w:r w:rsidRPr="008A7B67">
              <w:rPr>
                <w:rtl/>
              </w:rPr>
              <w:t xml:space="preserve"> والتميز، </w:t>
            </w:r>
            <w:r w:rsidRPr="008A7B67">
              <w:rPr>
                <w:rFonts w:hint="cs"/>
                <w:rtl/>
              </w:rPr>
              <w:t>والشراكة</w:t>
            </w:r>
            <w:r w:rsidRPr="008A7B67">
              <w:rPr>
                <w:rtl/>
              </w:rPr>
              <w:t xml:space="preserve"> الاستراتيجية للموردين والعملاء وتبادل المعلومات، </w:t>
            </w:r>
            <w:r w:rsidRPr="008A7B67">
              <w:rPr>
                <w:rFonts w:hint="cs"/>
                <w:rtl/>
              </w:rPr>
              <w:t>وتكامل</w:t>
            </w:r>
            <w:r w:rsidRPr="008A7B67">
              <w:rPr>
                <w:rtl/>
              </w:rPr>
              <w:t xml:space="preserve"> الخدمات اللوجســـتية، وعلاقات طويلة الأمد مع الموردين ومرونتها. ثم بعد ذل</w:t>
            </w:r>
            <w:r w:rsidRPr="008A7B67">
              <w:rPr>
                <w:rFonts w:hint="cs"/>
                <w:rtl/>
              </w:rPr>
              <w:t>ك</w:t>
            </w:r>
            <w:r w:rsidRPr="008A7B67">
              <w:rPr>
                <w:rtl/>
              </w:rPr>
              <w:t xml:space="preserve"> - وفقاً لأسلوب تحليل</w:t>
            </w:r>
            <w:r w:rsidRPr="008A7B67">
              <w:t> </w:t>
            </w:r>
            <w:r w:rsidRPr="008A7B67">
              <w:rPr>
                <w:rtl/>
              </w:rPr>
              <w:t>الانحدار الخطي المتعدد</w:t>
            </w:r>
            <w:r w:rsidRPr="008A7B67">
              <w:t xml:space="preserve"> - </w:t>
            </w:r>
            <w:r w:rsidRPr="008A7B67">
              <w:rPr>
                <w:rtl/>
              </w:rPr>
              <w:t>وجد</w:t>
            </w:r>
            <w:r w:rsidRPr="008A7B67">
              <w:t> </w:t>
            </w:r>
            <w:r w:rsidRPr="008A7B67">
              <w:rPr>
                <w:rtl/>
              </w:rPr>
              <w:t>ان</w:t>
            </w:r>
            <w:r w:rsidRPr="008A7B67">
              <w:t> </w:t>
            </w:r>
            <w:r w:rsidRPr="008A7B67">
              <w:rPr>
                <w:rtl/>
              </w:rPr>
              <w:t>أهم ثلاثة ممارسات لأنشطة سلسلة التوريد</w:t>
            </w:r>
            <w:r w:rsidRPr="008A7B67">
              <w:t xml:space="preserve"> - </w:t>
            </w:r>
            <w:r w:rsidRPr="008A7B67">
              <w:rPr>
                <w:rtl/>
              </w:rPr>
              <w:t xml:space="preserve">من أصل خمسة – لها أثر على الأداء المالي في قطاع المنتجات </w:t>
            </w:r>
            <w:r w:rsidRPr="008A7B67">
              <w:rPr>
                <w:rFonts w:hint="cs"/>
                <w:rtl/>
              </w:rPr>
              <w:t>الكيميائية</w:t>
            </w:r>
            <w:r w:rsidRPr="008A7B67">
              <w:rPr>
                <w:rtl/>
              </w:rPr>
              <w:t xml:space="preserve"> وهي تسويق </w:t>
            </w:r>
            <w:r w:rsidRPr="008A7B67">
              <w:rPr>
                <w:rFonts w:hint="cs"/>
                <w:rtl/>
              </w:rPr>
              <w:t>التكنولوجيا</w:t>
            </w:r>
            <w:r w:rsidRPr="008A7B67">
              <w:rPr>
                <w:rtl/>
              </w:rPr>
              <w:t xml:space="preserve"> </w:t>
            </w:r>
            <w:r w:rsidRPr="008A7B67">
              <w:rPr>
                <w:rFonts w:hint="cs"/>
                <w:rtl/>
              </w:rPr>
              <w:t>المبتكرة</w:t>
            </w:r>
            <w:r w:rsidRPr="008A7B67">
              <w:rPr>
                <w:rtl/>
              </w:rPr>
              <w:t xml:space="preserve"> والتميز، </w:t>
            </w:r>
            <w:r w:rsidRPr="008A7B67">
              <w:rPr>
                <w:rFonts w:hint="cs"/>
                <w:rtl/>
              </w:rPr>
              <w:t>والشراكة</w:t>
            </w:r>
            <w:r w:rsidRPr="008A7B67">
              <w:rPr>
                <w:rtl/>
              </w:rPr>
              <w:t xml:space="preserve"> الاستراتيجية للموردين والعملاء وتبادل المعلومات، وت</w:t>
            </w:r>
            <w:r w:rsidRPr="008A7B67">
              <w:rPr>
                <w:rFonts w:hint="cs"/>
                <w:rtl/>
              </w:rPr>
              <w:t>ك</w:t>
            </w:r>
            <w:r w:rsidRPr="008A7B67">
              <w:rPr>
                <w:rtl/>
              </w:rPr>
              <w:t>امل الخدمات اللوجســـتية</w:t>
            </w:r>
            <w:r w:rsidRPr="008A7B67">
              <w:t> </w:t>
            </w:r>
            <w:r w:rsidRPr="008A7B67">
              <w:rPr>
                <w:rtl/>
              </w:rPr>
              <w:t>عند مستوى المعنوية (0.01)، (0.05) على التوالي</w:t>
            </w:r>
            <w:r w:rsidRPr="008A7B67">
              <w:t>.</w:t>
            </w:r>
          </w:p>
          <w:p w:rsidR="00A02203" w:rsidRPr="00185920" w:rsidRDefault="00A02203" w:rsidP="00D904E3">
            <w:pPr>
              <w:pStyle w:val="a6"/>
              <w:spacing w:line="240" w:lineRule="auto"/>
              <w:jc w:val="both"/>
              <w:rPr>
                <w:color w:val="000000" w:themeColor="text1"/>
                <w:rtl/>
              </w:rPr>
            </w:pPr>
          </w:p>
          <w:p w:rsidR="00A02203" w:rsidRPr="00185920" w:rsidRDefault="00A02203" w:rsidP="00D904E3">
            <w:pPr>
              <w:pStyle w:val="a6"/>
              <w:numPr>
                <w:ilvl w:val="0"/>
                <w:numId w:val="4"/>
              </w:numPr>
              <w:spacing w:before="240" w:line="240" w:lineRule="auto"/>
              <w:jc w:val="both"/>
              <w:rPr>
                <w:color w:val="000000" w:themeColor="text1"/>
              </w:rPr>
            </w:pPr>
            <w:r>
              <w:rPr>
                <w:color w:val="000000" w:themeColor="text1"/>
                <w:rtl/>
              </w:rPr>
              <w:t xml:space="preserve"> دراسة ( ال</w:t>
            </w:r>
            <w:r w:rsidRPr="00185920">
              <w:rPr>
                <w:color w:val="000000" w:themeColor="text1"/>
                <w:rtl/>
              </w:rPr>
              <w:t>حكمي, رؤى, 2023) ثر إدارة سلاسل التوريد على أداء المؤسسات.</w:t>
            </w:r>
          </w:p>
          <w:p w:rsidR="00A02203" w:rsidRPr="00876564" w:rsidRDefault="00A02203" w:rsidP="00D904E3">
            <w:pPr>
              <w:spacing w:before="240" w:line="240" w:lineRule="auto"/>
              <w:ind w:firstLine="720"/>
              <w:jc w:val="both"/>
              <w:rPr>
                <w:color w:val="000000" w:themeColor="text1"/>
              </w:rPr>
            </w:pPr>
            <w:r w:rsidRPr="00876564">
              <w:rPr>
                <w:color w:val="000000" w:themeColor="text1"/>
                <w:rtl/>
              </w:rPr>
              <w:t>هدفت الدراسة إلى التعرف على أثر إدارة سلاسل التوريد على أداء المؤسسات، وقد تم استخدام المنهج الوصفي التحليلي والاستبانة كأداة لجمع بيانات الدراسة، وقد تمثل مجتمع الدراسة من العاملين بالشركات بالمنطقة الجنوبية، بلغت عينة الدراسة (106) فرد من العاملين بالشركات الصيدلانية بالمنطقة الجنوبية. توصلت الدراسة إلى: وجود أثر ذات دلالة إحصائية للعلاقات مع الموردين والعمليات الداخلية والتصميم البيئي والعلاقات مع العملاء على تحسين (الأداء الاقتصادي، الأداء التشغيلي، الأداء البيئي). ومن توصيات الدراسة: ضرورة التأكيد على تحقيق ودعم ممارسات إدارة سلسلة التوريد الخضراء المطابقة للمواصفات العالمية من جانب الشركات الصيدلانية السعودية، العمل على تقديم ورش وحلقات تساعد على تثقيف الكوادر البشرية وتنويرهم بأحدث ما يستجد فيما يتعلق بسلاسل التوريد الخضراء على الصعيد العالمي</w:t>
            </w:r>
          </w:p>
        </w:tc>
      </w:tr>
      <w:tr w:rsidR="00A02203" w:rsidRPr="00185920" w:rsidTr="00D904E3">
        <w:tc>
          <w:tcPr>
            <w:tcW w:w="0" w:type="auto"/>
            <w:shd w:val="clear" w:color="auto" w:fill="FFFFFF"/>
            <w:vAlign w:val="center"/>
            <w:hideMark/>
          </w:tcPr>
          <w:p w:rsidR="00A02203" w:rsidRPr="00185920" w:rsidRDefault="00A02203" w:rsidP="00D904E3">
            <w:pPr>
              <w:pStyle w:val="a6"/>
              <w:spacing w:line="240" w:lineRule="auto"/>
              <w:jc w:val="both"/>
              <w:rPr>
                <w:color w:val="000000" w:themeColor="text1"/>
              </w:rPr>
            </w:pPr>
          </w:p>
        </w:tc>
        <w:tc>
          <w:tcPr>
            <w:tcW w:w="0" w:type="auto"/>
            <w:shd w:val="clear" w:color="auto" w:fill="FFFFFF"/>
            <w:vAlign w:val="center"/>
            <w:hideMark/>
          </w:tcPr>
          <w:p w:rsidR="00A02203" w:rsidRPr="00185920" w:rsidRDefault="00A02203" w:rsidP="00D904E3">
            <w:pPr>
              <w:pStyle w:val="a6"/>
              <w:spacing w:line="240" w:lineRule="auto"/>
              <w:jc w:val="both"/>
              <w:rPr>
                <w:color w:val="000000" w:themeColor="text1"/>
              </w:rPr>
            </w:pPr>
          </w:p>
        </w:tc>
      </w:tr>
    </w:tbl>
    <w:p w:rsidR="00A02203" w:rsidRDefault="00A02203" w:rsidP="00A02203">
      <w:pPr>
        <w:spacing w:line="240" w:lineRule="auto"/>
        <w:jc w:val="both"/>
        <w:rPr>
          <w:rFonts w:hint="cs"/>
          <w:color w:val="000000" w:themeColor="text1"/>
          <w:rtl/>
        </w:rPr>
      </w:pPr>
    </w:p>
    <w:p w:rsidR="00A02203" w:rsidRPr="00185920" w:rsidRDefault="00A02203" w:rsidP="00A02203">
      <w:pPr>
        <w:spacing w:line="240" w:lineRule="auto"/>
        <w:jc w:val="both"/>
        <w:rPr>
          <w:color w:val="000000" w:themeColor="text1"/>
          <w:rtl/>
        </w:rPr>
      </w:pPr>
    </w:p>
    <w:tbl>
      <w:tblPr>
        <w:tblW w:w="4900" w:type="pct"/>
        <w:shd w:val="clear" w:color="auto" w:fill="FFFFFF"/>
        <w:tblCellMar>
          <w:left w:w="0" w:type="dxa"/>
          <w:right w:w="0" w:type="dxa"/>
        </w:tblCellMar>
        <w:tblLook w:val="04A0" w:firstRow="1" w:lastRow="0" w:firstColumn="1" w:lastColumn="0" w:noHBand="0" w:noVBand="1"/>
      </w:tblPr>
      <w:tblGrid>
        <w:gridCol w:w="8287"/>
      </w:tblGrid>
      <w:tr w:rsidR="00A02203" w:rsidRPr="00185920" w:rsidTr="00D904E3">
        <w:tc>
          <w:tcPr>
            <w:tcW w:w="0" w:type="auto"/>
            <w:shd w:val="clear" w:color="auto" w:fill="FFFFFF"/>
            <w:tcMar>
              <w:top w:w="15" w:type="dxa"/>
              <w:left w:w="75" w:type="dxa"/>
              <w:bottom w:w="15" w:type="dxa"/>
              <w:right w:w="75" w:type="dxa"/>
            </w:tcMar>
            <w:vAlign w:val="center"/>
            <w:hideMark/>
          </w:tcPr>
          <w:p w:rsidR="00A02203" w:rsidRPr="00185920" w:rsidRDefault="00A02203" w:rsidP="00D904E3">
            <w:pPr>
              <w:pStyle w:val="a6"/>
              <w:numPr>
                <w:ilvl w:val="0"/>
                <w:numId w:val="4"/>
              </w:numPr>
              <w:spacing w:line="240" w:lineRule="auto"/>
              <w:jc w:val="both"/>
              <w:rPr>
                <w:color w:val="000000" w:themeColor="text1"/>
              </w:rPr>
            </w:pPr>
            <w:r w:rsidRPr="00185920">
              <w:rPr>
                <w:color w:val="000000" w:themeColor="text1"/>
                <w:rtl/>
              </w:rPr>
              <w:t xml:space="preserve">دراسة (الرشيدي , ديسمبر2019 , كلية إدارة الاعمال , جامعة طيبه ) </w:t>
            </w:r>
            <w:r w:rsidRPr="00185920">
              <w:rPr>
                <w:color w:val="000000" w:themeColor="text1"/>
              </w:rPr>
              <w:br/>
            </w:r>
            <w:r w:rsidRPr="00185920">
              <w:rPr>
                <w:color w:val="000000" w:themeColor="text1"/>
                <w:rtl/>
              </w:rPr>
              <w:lastRenderedPageBreak/>
              <w:t>تهدف هذه الدراسة الي التعرف على دور</w:t>
            </w:r>
            <w:r w:rsidRPr="00185920">
              <w:rPr>
                <w:color w:val="000000" w:themeColor="text1"/>
              </w:rPr>
              <w:t> </w:t>
            </w:r>
            <w:r w:rsidRPr="00185920">
              <w:rPr>
                <w:color w:val="000000" w:themeColor="text1"/>
                <w:rtl/>
              </w:rPr>
              <w:t>ممارسات إدارة سلسلة التوريد ک</w:t>
            </w:r>
            <w:r w:rsidRPr="00185920">
              <w:rPr>
                <w:rFonts w:hint="cs"/>
                <w:color w:val="000000" w:themeColor="text1"/>
                <w:rtl/>
              </w:rPr>
              <w:t xml:space="preserve"> </w:t>
            </w:r>
            <w:r w:rsidRPr="00185920">
              <w:rPr>
                <w:color w:val="000000" w:themeColor="text1"/>
                <w:rtl/>
              </w:rPr>
              <w:t>متغير وسيط للعلاقة بين</w:t>
            </w:r>
            <w:r w:rsidRPr="00185920">
              <w:rPr>
                <w:color w:val="000000" w:themeColor="text1"/>
              </w:rPr>
              <w:t> </w:t>
            </w:r>
            <w:r w:rsidRPr="00185920">
              <w:rPr>
                <w:color w:val="000000" w:themeColor="text1"/>
                <w:rtl/>
              </w:rPr>
              <w:t>ضغوط الموردين والعملاء والأداء البيئي للمنظمة</w:t>
            </w:r>
            <w:r w:rsidRPr="00185920">
              <w:rPr>
                <w:color w:val="000000" w:themeColor="text1"/>
              </w:rPr>
              <w:t xml:space="preserve">. </w:t>
            </w:r>
            <w:r w:rsidRPr="00185920">
              <w:rPr>
                <w:color w:val="000000" w:themeColor="text1"/>
                <w:rtl/>
              </w:rPr>
              <w:t>واجريت الدراسة على عدد من المنظمات الصناعية العاملة في قطاع الصناعات الغذائية في نطاق</w:t>
            </w:r>
            <w:r w:rsidRPr="00185920">
              <w:rPr>
                <w:color w:val="000000" w:themeColor="text1"/>
              </w:rPr>
              <w:t> </w:t>
            </w:r>
            <w:r w:rsidRPr="00185920">
              <w:rPr>
                <w:rFonts w:hint="cs"/>
                <w:color w:val="000000" w:themeColor="text1"/>
                <w:rtl/>
              </w:rPr>
              <w:t>المملكة</w:t>
            </w:r>
            <w:r w:rsidRPr="00185920">
              <w:rPr>
                <w:color w:val="000000" w:themeColor="text1"/>
                <w:rtl/>
              </w:rPr>
              <w:t xml:space="preserve"> العربية السعودية</w:t>
            </w:r>
            <w:r w:rsidRPr="00185920">
              <w:rPr>
                <w:color w:val="000000" w:themeColor="text1"/>
              </w:rPr>
              <w:t xml:space="preserve">. </w:t>
            </w:r>
            <w:r w:rsidRPr="00185920">
              <w:rPr>
                <w:color w:val="000000" w:themeColor="text1"/>
                <w:rtl/>
              </w:rPr>
              <w:t>وفي سبيل الوصول لهذا الهدف تم تنمية سبعة فروض، وتم الاعتماد على قائمة استقصاء طورها الباحث لجمع البيانات الأولية التي تخدم غرض الدراسة، ومن خلال مقياس کرونباخ الفا تم التأكد من ثبات مقاييس متغيرات الدراسة، وباستخدام أسلوب التحليل العاملي التوكيدي، أسلوب نمذجة المعادلات الهيكلية</w:t>
            </w:r>
            <w:r w:rsidRPr="00185920">
              <w:rPr>
                <w:color w:val="000000" w:themeColor="text1"/>
              </w:rPr>
              <w:t>( (SEM</w:t>
            </w:r>
            <w:r w:rsidRPr="00185920">
              <w:rPr>
                <w:color w:val="000000" w:themeColor="text1"/>
                <w:rtl/>
              </w:rPr>
              <w:t>لاختبار نموذج وفروض الدراسة، توصلت الدراسة الي وجود تأثير ايجابي لضغوط الموردين والعملاء على  تحسين الأداء البيئي للمنظمة</w:t>
            </w:r>
            <w:r w:rsidRPr="00185920">
              <w:rPr>
                <w:color w:val="000000" w:themeColor="text1"/>
              </w:rPr>
              <w:t> </w:t>
            </w:r>
            <w:r w:rsidRPr="00185920">
              <w:rPr>
                <w:color w:val="000000" w:themeColor="text1"/>
                <w:rtl/>
              </w:rPr>
              <w:t xml:space="preserve">في المنظمات الصناعية محل الدراسة ، </w:t>
            </w:r>
            <w:r w:rsidRPr="00185920">
              <w:rPr>
                <w:rFonts w:hint="cs"/>
                <w:color w:val="000000" w:themeColor="text1"/>
                <w:rtl/>
              </w:rPr>
              <w:t>ك</w:t>
            </w:r>
            <w:r w:rsidRPr="00185920">
              <w:rPr>
                <w:color w:val="000000" w:themeColor="text1"/>
                <w:rtl/>
              </w:rPr>
              <w:t>ما تلعب</w:t>
            </w:r>
            <w:r w:rsidRPr="00185920">
              <w:rPr>
                <w:color w:val="000000" w:themeColor="text1"/>
              </w:rPr>
              <w:t> </w:t>
            </w:r>
            <w:r w:rsidRPr="00185920">
              <w:rPr>
                <w:color w:val="000000" w:themeColor="text1"/>
                <w:rtl/>
              </w:rPr>
              <w:t>ممارسات إدارة سلسلة التوريد ک</w:t>
            </w:r>
            <w:r w:rsidRPr="00185920">
              <w:rPr>
                <w:rFonts w:hint="cs"/>
                <w:color w:val="000000" w:themeColor="text1"/>
                <w:rtl/>
              </w:rPr>
              <w:t xml:space="preserve"> </w:t>
            </w:r>
            <w:r w:rsidRPr="00185920">
              <w:rPr>
                <w:color w:val="000000" w:themeColor="text1"/>
                <w:rtl/>
              </w:rPr>
              <w:t>متغير وسيط دورا في للعلاقة بين</w:t>
            </w:r>
            <w:r w:rsidRPr="00185920">
              <w:rPr>
                <w:color w:val="000000" w:themeColor="text1"/>
              </w:rPr>
              <w:t> </w:t>
            </w:r>
            <w:r w:rsidRPr="00185920">
              <w:rPr>
                <w:color w:val="000000" w:themeColor="text1"/>
                <w:rtl/>
              </w:rPr>
              <w:t>ضغوط الموردين والعملاء والأداء البيئي للمنظمة، بالتالي تم التحقق من صحة نموذج وفروض الدراسة</w:t>
            </w:r>
            <w:r w:rsidRPr="00185920">
              <w:rPr>
                <w:color w:val="000000" w:themeColor="text1"/>
              </w:rPr>
              <w:t xml:space="preserve"> .</w:t>
            </w:r>
          </w:p>
        </w:tc>
      </w:tr>
    </w:tbl>
    <w:p w:rsidR="00A02203" w:rsidRPr="00185920" w:rsidRDefault="00A02203" w:rsidP="00A02203">
      <w:pPr>
        <w:spacing w:line="240" w:lineRule="auto"/>
        <w:jc w:val="both"/>
        <w:rPr>
          <w:color w:val="000000" w:themeColor="text1"/>
          <w:rtl/>
        </w:rPr>
      </w:pPr>
    </w:p>
    <w:p w:rsidR="00A02203" w:rsidRPr="00185920" w:rsidRDefault="00A02203" w:rsidP="00A02203">
      <w:pPr>
        <w:pStyle w:val="a6"/>
        <w:numPr>
          <w:ilvl w:val="0"/>
          <w:numId w:val="4"/>
        </w:numPr>
        <w:spacing w:line="240" w:lineRule="auto"/>
        <w:jc w:val="both"/>
        <w:rPr>
          <w:color w:val="000000" w:themeColor="text1"/>
        </w:rPr>
      </w:pPr>
      <w:r w:rsidRPr="00185920">
        <w:rPr>
          <w:color w:val="000000" w:themeColor="text1"/>
          <w:rtl/>
        </w:rPr>
        <w:t xml:space="preserve">دراسة( محمد جميل </w:t>
      </w:r>
      <w:r w:rsidRPr="00185920">
        <w:rPr>
          <w:rFonts w:hint="cs"/>
          <w:color w:val="000000" w:themeColor="text1"/>
          <w:rtl/>
        </w:rPr>
        <w:t>العضايلة</w:t>
      </w:r>
      <w:r w:rsidRPr="00185920">
        <w:rPr>
          <w:color w:val="000000" w:themeColor="text1"/>
          <w:rtl/>
        </w:rPr>
        <w:t xml:space="preserve"> , ديسمبر 2015) </w:t>
      </w:r>
    </w:p>
    <w:p w:rsidR="00A02203" w:rsidRPr="00185920" w:rsidRDefault="00A02203" w:rsidP="00A02203">
      <w:pPr>
        <w:spacing w:line="240" w:lineRule="auto"/>
        <w:ind w:firstLine="720"/>
        <w:jc w:val="both"/>
        <w:rPr>
          <w:color w:val="000000" w:themeColor="text1"/>
          <w:rtl/>
        </w:rPr>
      </w:pPr>
      <w:r w:rsidRPr="00185920">
        <w:rPr>
          <w:color w:val="000000" w:themeColor="text1"/>
          <w:rtl/>
        </w:rPr>
        <w:t>تهدف هذه الدراسة إلى قياس أثر تعقيد سلاسل التوريد على الأداء في الشر</w:t>
      </w:r>
      <w:r w:rsidRPr="00185920">
        <w:rPr>
          <w:rFonts w:hint="cs"/>
          <w:color w:val="000000" w:themeColor="text1"/>
          <w:rtl/>
        </w:rPr>
        <w:t>ك</w:t>
      </w:r>
      <w:r w:rsidRPr="00185920">
        <w:rPr>
          <w:color w:val="000000" w:themeColor="text1"/>
          <w:rtl/>
        </w:rPr>
        <w:t xml:space="preserve">ات الصناعية في </w:t>
      </w:r>
      <w:r w:rsidRPr="00185920">
        <w:rPr>
          <w:rFonts w:hint="cs"/>
          <w:color w:val="000000" w:themeColor="text1"/>
          <w:rtl/>
        </w:rPr>
        <w:t>المملكة</w:t>
      </w:r>
      <w:r w:rsidRPr="00185920">
        <w:rPr>
          <w:color w:val="000000" w:themeColor="text1"/>
          <w:rtl/>
        </w:rPr>
        <w:t xml:space="preserve"> العربية السعودية، ولتحقيق هذا الهدف، استخدمت الدراسة الأسلوب التحليلي للوصول إلى النتائج. وتم تطوير مقياس لدراسة العلاقة بين متغيرات الدراسة. وتم اختيار عينة من الشر</w:t>
      </w:r>
      <w:r w:rsidRPr="00185920">
        <w:rPr>
          <w:rFonts w:hint="cs"/>
          <w:color w:val="000000" w:themeColor="text1"/>
          <w:rtl/>
        </w:rPr>
        <w:t>ك</w:t>
      </w:r>
      <w:r w:rsidRPr="00185920">
        <w:rPr>
          <w:color w:val="000000" w:themeColor="text1"/>
          <w:rtl/>
        </w:rPr>
        <w:t xml:space="preserve">ات الصناعية من منطقة الرياض والقصيم بلغت (138) مفردة. وأشارت النتائج إلى وجود آثار سلبية لزيادة التعقيد في سلسلة التوريد على الأداء وهذه الآثار السلبية نابعة من المهل الزمنية الطويلة للموردين، وعدم الاستقرار في مخطط الإنتاج الرئيس، والتقلب في الطلب. وفي ضوء هذه النتائج، قدمت الدراسة مجموعة من التوصيات </w:t>
      </w:r>
      <w:r w:rsidRPr="00185920">
        <w:rPr>
          <w:rFonts w:hint="cs"/>
          <w:color w:val="000000" w:themeColor="text1"/>
          <w:rtl/>
        </w:rPr>
        <w:t>ك</w:t>
      </w:r>
      <w:r w:rsidRPr="00185920">
        <w:rPr>
          <w:color w:val="000000" w:themeColor="text1"/>
          <w:rtl/>
        </w:rPr>
        <w:t>ان من أهمها: أن تقوم الشر</w:t>
      </w:r>
      <w:r w:rsidRPr="00185920">
        <w:rPr>
          <w:rFonts w:hint="cs"/>
          <w:color w:val="000000" w:themeColor="text1"/>
          <w:rtl/>
        </w:rPr>
        <w:t>ك</w:t>
      </w:r>
      <w:r w:rsidRPr="00185920">
        <w:rPr>
          <w:color w:val="000000" w:themeColor="text1"/>
          <w:rtl/>
        </w:rPr>
        <w:t>ات المصنعة بتحقيق الت</w:t>
      </w:r>
      <w:r w:rsidRPr="00185920">
        <w:rPr>
          <w:rFonts w:hint="cs"/>
          <w:color w:val="000000" w:themeColor="text1"/>
          <w:rtl/>
        </w:rPr>
        <w:t>ك</w:t>
      </w:r>
      <w:r w:rsidRPr="00185920">
        <w:rPr>
          <w:color w:val="000000" w:themeColor="text1"/>
          <w:rtl/>
        </w:rPr>
        <w:t>امل الخلفي تجاه الموردين لتجنب التأخير في الطلبيات، هذا من جهة، ومن جهة أخرى التر</w:t>
      </w:r>
      <w:r w:rsidRPr="00185920">
        <w:rPr>
          <w:rFonts w:hint="cs"/>
          <w:color w:val="000000" w:themeColor="text1"/>
          <w:rtl/>
        </w:rPr>
        <w:t>ك</w:t>
      </w:r>
      <w:r w:rsidRPr="00185920">
        <w:rPr>
          <w:color w:val="000000" w:themeColor="text1"/>
          <w:rtl/>
        </w:rPr>
        <w:t>يز على وضع مخطط للإنتاج ي</w:t>
      </w:r>
      <w:r w:rsidRPr="00185920">
        <w:rPr>
          <w:rFonts w:hint="cs"/>
          <w:color w:val="000000" w:themeColor="text1"/>
          <w:rtl/>
        </w:rPr>
        <w:t>ك</w:t>
      </w:r>
      <w:r w:rsidRPr="00185920">
        <w:rPr>
          <w:color w:val="000000" w:themeColor="text1"/>
          <w:rtl/>
        </w:rPr>
        <w:t>ون مستقرًا بش</w:t>
      </w:r>
      <w:r w:rsidRPr="00185920">
        <w:rPr>
          <w:rFonts w:hint="cs"/>
          <w:color w:val="000000" w:themeColor="text1"/>
          <w:rtl/>
        </w:rPr>
        <w:t>ك</w:t>
      </w:r>
      <w:r w:rsidRPr="00185920">
        <w:rPr>
          <w:color w:val="000000" w:themeColor="text1"/>
          <w:rtl/>
        </w:rPr>
        <w:t>ل يضمن عدم التشتت في العمليات الإنتاجية، وفيما يتعلق بتقلب الطلب، فينبغي على الشر</w:t>
      </w:r>
      <w:r w:rsidRPr="00185920">
        <w:rPr>
          <w:rFonts w:hint="cs"/>
          <w:color w:val="000000" w:themeColor="text1"/>
          <w:rtl/>
        </w:rPr>
        <w:t>ك</w:t>
      </w:r>
      <w:r w:rsidRPr="00185920">
        <w:rPr>
          <w:color w:val="000000" w:themeColor="text1"/>
          <w:rtl/>
        </w:rPr>
        <w:t>ات ت</w:t>
      </w:r>
      <w:r w:rsidRPr="00185920">
        <w:rPr>
          <w:rFonts w:hint="cs"/>
          <w:color w:val="000000" w:themeColor="text1"/>
          <w:rtl/>
        </w:rPr>
        <w:t>ك</w:t>
      </w:r>
      <w:r w:rsidRPr="00185920">
        <w:rPr>
          <w:color w:val="000000" w:themeColor="text1"/>
          <w:rtl/>
        </w:rPr>
        <w:t xml:space="preserve">ثيف جهودها في تصميم المنتجات التي تحد من التقلب الحقيقي في التصميم، من خلال الجهود التسويقية التي تزيد من عدد العملاء المتجانسين، واستخدام </w:t>
      </w:r>
      <w:r w:rsidRPr="00185920">
        <w:rPr>
          <w:rFonts w:hint="cs"/>
          <w:color w:val="000000" w:themeColor="text1"/>
          <w:rtl/>
        </w:rPr>
        <w:t>تكنولوجيا</w:t>
      </w:r>
      <w:r w:rsidRPr="00185920">
        <w:rPr>
          <w:color w:val="000000" w:themeColor="text1"/>
          <w:rtl/>
        </w:rPr>
        <w:t xml:space="preserve"> المعلومات، أو </w:t>
      </w:r>
      <w:r w:rsidRPr="00185920">
        <w:rPr>
          <w:rFonts w:hint="cs"/>
          <w:color w:val="000000" w:themeColor="text1"/>
          <w:rtl/>
        </w:rPr>
        <w:t>التركيز</w:t>
      </w:r>
      <w:r w:rsidRPr="00185920">
        <w:rPr>
          <w:color w:val="000000" w:themeColor="text1"/>
          <w:rtl/>
        </w:rPr>
        <w:t xml:space="preserve"> على التبسيط لنظام الإنتاج</w:t>
      </w:r>
      <w:r w:rsidRPr="00185920">
        <w:rPr>
          <w:color w:val="000000" w:themeColor="text1"/>
        </w:rPr>
        <w:t xml:space="preserve"> (Lean Production) </w:t>
      </w:r>
      <w:r w:rsidRPr="00185920">
        <w:rPr>
          <w:color w:val="000000" w:themeColor="text1"/>
          <w:rtl/>
        </w:rPr>
        <w:t xml:space="preserve">والذي يتيح استيعاب حالات عدم الاستقرار البيئي، من خلال إزالة الفاقد (الضياع) بتقليل وتخفيض التقلب والتغير في العملاء والموردين، والتقلب في العمليات الداخلية </w:t>
      </w:r>
      <w:r w:rsidRPr="00185920">
        <w:rPr>
          <w:rFonts w:hint="cs"/>
          <w:color w:val="000000" w:themeColor="text1"/>
          <w:rtl/>
        </w:rPr>
        <w:t>بشكل</w:t>
      </w:r>
      <w:r w:rsidRPr="00185920">
        <w:rPr>
          <w:color w:val="000000" w:themeColor="text1"/>
          <w:rtl/>
        </w:rPr>
        <w:t xml:space="preserve"> متزامن</w:t>
      </w:r>
      <w:r w:rsidRPr="00185920">
        <w:rPr>
          <w:color w:val="000000" w:themeColor="text1"/>
        </w:rPr>
        <w:t>.</w:t>
      </w:r>
    </w:p>
    <w:p w:rsidR="00A02203" w:rsidRPr="00185920" w:rsidRDefault="00A02203" w:rsidP="00A02203">
      <w:pPr>
        <w:pStyle w:val="a6"/>
        <w:numPr>
          <w:ilvl w:val="0"/>
          <w:numId w:val="4"/>
        </w:numPr>
        <w:spacing w:line="240" w:lineRule="auto"/>
        <w:jc w:val="both"/>
        <w:rPr>
          <w:color w:val="000000" w:themeColor="text1"/>
        </w:rPr>
      </w:pPr>
      <w:r w:rsidRPr="00185920">
        <w:rPr>
          <w:color w:val="000000" w:themeColor="text1"/>
          <w:rtl/>
        </w:rPr>
        <w:lastRenderedPageBreak/>
        <w:t xml:space="preserve">دراسة (,2005, </w:t>
      </w:r>
      <w:r w:rsidRPr="00185920">
        <w:rPr>
          <w:color w:val="000000" w:themeColor="text1"/>
        </w:rPr>
        <w:t xml:space="preserve">yang  et al, </w:t>
      </w:r>
      <w:r w:rsidRPr="00185920">
        <w:rPr>
          <w:color w:val="000000" w:themeColor="text1"/>
          <w:rtl/>
        </w:rPr>
        <w:t xml:space="preserve">) </w:t>
      </w:r>
    </w:p>
    <w:p w:rsidR="00A02203" w:rsidRPr="00876564" w:rsidRDefault="00A02203" w:rsidP="00A02203">
      <w:pPr>
        <w:spacing w:line="240" w:lineRule="auto"/>
        <w:ind w:firstLine="720"/>
        <w:jc w:val="both"/>
        <w:rPr>
          <w:color w:val="000000" w:themeColor="text1"/>
          <w:rtl/>
        </w:rPr>
      </w:pPr>
      <w:r w:rsidRPr="00876564">
        <w:rPr>
          <w:color w:val="000000" w:themeColor="text1"/>
          <w:rtl/>
        </w:rPr>
        <w:t>الهدف من هذه الدراسة هو تحديد دور وسائل النقل في تحسين الخدمات اللوجستية التابعة لسلسلة التوريد واجري هذا البحث لمساعدة مديري الخدمات اللوجستية والباحثين والمخططين وسائل النقل لتحديد وفهم وجهات النظر الأساسية من الخدمات اللوجستية وتطبيقاتها المختلفة والعلاقات بين الخدمات اللوجستية وأشارت النتائج الى ان الأنظمة اللوجستية لها حيز كبير في أنشطة المجتمع بالإضافة الى ان النقل يحتل المركز الأكثر أهمية في الأنظمة اللوجستية وله القدرة على تحسين الأداء .</w:t>
      </w:r>
    </w:p>
    <w:p w:rsidR="00A02203" w:rsidRPr="00185920" w:rsidRDefault="00A02203" w:rsidP="00A02203">
      <w:pPr>
        <w:pStyle w:val="a6"/>
        <w:spacing w:line="240" w:lineRule="auto"/>
        <w:jc w:val="both"/>
        <w:rPr>
          <w:color w:val="000000" w:themeColor="text1"/>
          <w:rtl/>
        </w:rPr>
      </w:pPr>
    </w:p>
    <w:p w:rsidR="00A02203" w:rsidRPr="00185920" w:rsidRDefault="00A02203" w:rsidP="00A02203">
      <w:pPr>
        <w:pStyle w:val="a6"/>
        <w:spacing w:line="240" w:lineRule="auto"/>
        <w:jc w:val="both"/>
        <w:rPr>
          <w:color w:val="000000" w:themeColor="text1"/>
          <w:rtl/>
        </w:rPr>
      </w:pPr>
    </w:p>
    <w:p w:rsidR="00A02203" w:rsidRPr="00185920" w:rsidRDefault="00A02203" w:rsidP="00A02203">
      <w:pPr>
        <w:pStyle w:val="a6"/>
        <w:numPr>
          <w:ilvl w:val="0"/>
          <w:numId w:val="4"/>
        </w:numPr>
        <w:spacing w:line="240" w:lineRule="auto"/>
        <w:jc w:val="both"/>
        <w:rPr>
          <w:color w:val="000000" w:themeColor="text1"/>
          <w:rtl/>
        </w:rPr>
      </w:pPr>
      <w:r w:rsidRPr="00185920">
        <w:rPr>
          <w:color w:val="000000" w:themeColor="text1"/>
          <w:rtl/>
        </w:rPr>
        <w:t xml:space="preserve"> دراسة </w:t>
      </w:r>
      <w:r w:rsidRPr="00185920">
        <w:rPr>
          <w:color w:val="000000" w:themeColor="text1"/>
        </w:rPr>
        <w:t xml:space="preserve">(Akhilesh 2011)  </w:t>
      </w:r>
      <w:r w:rsidRPr="00185920">
        <w:rPr>
          <w:color w:val="000000" w:themeColor="text1"/>
          <w:rtl/>
        </w:rPr>
        <w:t xml:space="preserve"> بعنوان </w:t>
      </w:r>
      <w:r w:rsidRPr="00185920">
        <w:rPr>
          <w:color w:val="000000" w:themeColor="text1"/>
        </w:rPr>
        <w:t xml:space="preserve">Impact of supply chain agility on customer satisfaction </w:t>
      </w:r>
      <w:r w:rsidRPr="00185920">
        <w:rPr>
          <w:color w:val="000000" w:themeColor="text1"/>
          <w:rtl/>
        </w:rPr>
        <w:t xml:space="preserve"> هدفت الدراسة الى التعرف على اثر مرونة وقابلية سلسلة التوريد على درجة الرضا لدى الزبائن وركزت الدراسة على عدد من التغيرات التي لها دور في تحقيق رضا الزبون وهي التكلفة والسرعة والجودة والمرونة حيث أظهرت النتائج ان المتغيرات السابقة لها الأثر الأكبر لكسب رضا الزبائن وكسب ولائهم في ظل المنافسة الشديدة بين الشركات ومن النتائج التي توصلت اليها في هذه الدراسة هو إمكانية استعانة المنظمة بأطراف خارجية قد يسهل من وصول الخدمة بشكل اسرع وبكلفة اقل مما يعكس على عملية المنافسة وتحقيق رضا الزبائن بالإضافة الى الدور الكبير الذي تلعبه الإدارة العليا في تسهيل عمليات إدارة سلسلة التوريد.</w:t>
      </w:r>
    </w:p>
    <w:p w:rsidR="00A02203" w:rsidRDefault="00A02203" w:rsidP="00A02203">
      <w:pPr>
        <w:spacing w:line="240" w:lineRule="auto"/>
        <w:jc w:val="both"/>
        <w:rPr>
          <w:rFonts w:hint="cs"/>
          <w:color w:val="000000" w:themeColor="text1"/>
          <w:rtl/>
        </w:rPr>
      </w:pPr>
    </w:p>
    <w:p w:rsidR="00A02203" w:rsidRDefault="00A02203" w:rsidP="00A02203">
      <w:pPr>
        <w:spacing w:line="240" w:lineRule="auto"/>
        <w:jc w:val="both"/>
        <w:rPr>
          <w:rFonts w:hint="cs"/>
          <w:color w:val="000000" w:themeColor="text1"/>
          <w:rtl/>
        </w:rPr>
      </w:pPr>
    </w:p>
    <w:p w:rsidR="00A02203" w:rsidRPr="00185920" w:rsidRDefault="00A02203" w:rsidP="00A02203">
      <w:pPr>
        <w:spacing w:line="240" w:lineRule="auto"/>
        <w:jc w:val="both"/>
        <w:rPr>
          <w:color w:val="000000" w:themeColor="text1"/>
          <w:rtl/>
        </w:rPr>
      </w:pPr>
    </w:p>
    <w:p w:rsidR="00A02203" w:rsidRPr="00185920" w:rsidRDefault="00A02203" w:rsidP="00A02203">
      <w:pPr>
        <w:pStyle w:val="a6"/>
        <w:numPr>
          <w:ilvl w:val="0"/>
          <w:numId w:val="4"/>
        </w:numPr>
        <w:spacing w:line="240" w:lineRule="auto"/>
        <w:jc w:val="both"/>
        <w:rPr>
          <w:color w:val="000000" w:themeColor="text1"/>
        </w:rPr>
      </w:pPr>
      <w:r w:rsidRPr="00185920">
        <w:rPr>
          <w:color w:val="000000" w:themeColor="text1"/>
          <w:rtl/>
        </w:rPr>
        <w:t xml:space="preserve">دراسة </w:t>
      </w:r>
      <w:r w:rsidRPr="00185920">
        <w:rPr>
          <w:color w:val="000000" w:themeColor="text1"/>
        </w:rPr>
        <w:t xml:space="preserve">David.F 2008  </w:t>
      </w:r>
      <w:r w:rsidRPr="00185920">
        <w:rPr>
          <w:color w:val="000000" w:themeColor="text1"/>
          <w:rtl/>
        </w:rPr>
        <w:t xml:space="preserve"> بعنوان </w:t>
      </w:r>
      <w:r w:rsidRPr="00185920">
        <w:rPr>
          <w:color w:val="000000" w:themeColor="text1"/>
        </w:rPr>
        <w:t xml:space="preserve">Logistics service quality new way  to loyalty </w:t>
      </w:r>
    </w:p>
    <w:p w:rsidR="00A02203" w:rsidRPr="00185920" w:rsidRDefault="00A02203" w:rsidP="00A02203">
      <w:pPr>
        <w:pStyle w:val="a6"/>
        <w:spacing w:line="240" w:lineRule="auto"/>
        <w:jc w:val="both"/>
        <w:rPr>
          <w:color w:val="000000" w:themeColor="text1"/>
          <w:rtl/>
        </w:rPr>
      </w:pPr>
    </w:p>
    <w:p w:rsidR="00A02203" w:rsidRPr="00185920" w:rsidRDefault="00A02203" w:rsidP="00A02203">
      <w:pPr>
        <w:spacing w:line="240" w:lineRule="auto"/>
        <w:ind w:firstLine="720"/>
        <w:jc w:val="both"/>
        <w:rPr>
          <w:color w:val="000000" w:themeColor="text1"/>
          <w:rtl/>
        </w:rPr>
      </w:pPr>
      <w:r w:rsidRPr="00876564">
        <w:rPr>
          <w:color w:val="000000" w:themeColor="text1"/>
          <w:rtl/>
        </w:rPr>
        <w:t xml:space="preserve">تهدف هذه الدراسة الى التعرف على مدى قدرة الخدمات اللوجستية على توليد الجودة للخدمة المقدمة ومدى قدرتها على كسب رضى الزبائن والحصول على ولائهم وبعد تحليل أنواع رضى الزبائن وتتبع تسلسل الولاء عندهم توصل الباحثون الى ان الخدمات اللوجستية لها القدرة </w:t>
      </w:r>
      <w:r w:rsidRPr="00876564">
        <w:rPr>
          <w:color w:val="000000" w:themeColor="text1"/>
          <w:rtl/>
        </w:rPr>
        <w:lastRenderedPageBreak/>
        <w:t xml:space="preserve">على مزج الخدمة المقدمة بالجودة عندما تكون بالشكل المطلوب الامر الذي يتبعه كسب رضا وولاء الزبائن وتطرقت هذه الدراسة الى التكنولوجيا الحديثة ودورها في دعم الخدمات اللوجستية حيث أظهرت النتائج ان المعلومات وعملية اصدار طلبات الشراء عندما تكون ممزوجة بالجودة فانه تعتبر من اكثر الابعاد التي يمكن للمنظمة من خلالها كسب رضا الزبون وولائه . </w:t>
      </w:r>
    </w:p>
    <w:p w:rsidR="00A02203" w:rsidRPr="00185920" w:rsidRDefault="00A02203" w:rsidP="00A02203">
      <w:pPr>
        <w:pStyle w:val="a6"/>
        <w:numPr>
          <w:ilvl w:val="0"/>
          <w:numId w:val="4"/>
        </w:numPr>
        <w:spacing w:line="240" w:lineRule="auto"/>
        <w:jc w:val="both"/>
        <w:rPr>
          <w:color w:val="000000" w:themeColor="text1"/>
          <w:rtl/>
        </w:rPr>
      </w:pPr>
      <w:r w:rsidRPr="00185920">
        <w:rPr>
          <w:color w:val="000000" w:themeColor="text1"/>
          <w:rtl/>
        </w:rPr>
        <w:t xml:space="preserve">دراسة  (دكتور محمد الحلوان ) في اثر التقنية الحديثة في تطوير الخدمات اللوجستية في المطارات السعودية </w:t>
      </w:r>
    </w:p>
    <w:p w:rsidR="00A02203" w:rsidRPr="00185920" w:rsidRDefault="00A02203" w:rsidP="00A02203">
      <w:pPr>
        <w:spacing w:line="240" w:lineRule="auto"/>
        <w:ind w:firstLine="720"/>
        <w:jc w:val="both"/>
        <w:rPr>
          <w:color w:val="000000" w:themeColor="text1"/>
          <w:rtl/>
        </w:rPr>
      </w:pPr>
      <w:r w:rsidRPr="00185920">
        <w:rPr>
          <w:color w:val="000000" w:themeColor="text1"/>
          <w:rtl/>
        </w:rPr>
        <w:t>الهدف من الدراسة قياس أثر التقنية الحديثة في تطوير الخدمات اللوجستية في المطارات السعودية، وقد اعتمدت الدراسة على المنهج الوصفي التحليلي من خلال الرجوع إلى الأدبيات والأطر النظرية وتحليلها تحليلا وصفيًا، ولتحقيق هذا الغرض تم إعداد استبيان للتطبيق على أفراد عينة الدراسة البالغ عددهم (250) فرد من العاملين في المطارات مطار الملك خالد ومطار الملك عبد العزيز ومطار الملك فهد وقام الباحث بتحليل البيانات التي تم جمعها في الاستبيان من خلال الأساليب الإحصائية المناسبة وتوصلت الى النتائج التالية: وجود علاقة ارتباطية إيجابية قوية بين التقنية الحديثة وتطوير الخدمات اللوجستية في المطارات السعودية. وكذلك وجود تأثير ذو دلالة إحصائية لكلاً من (المعدات، البرمجيات، الموارد البشرية، الشبكات، قواعد البيانات) على تطوير الخدمات اللوجستية في المطارات السعودية، حيث حقق بُعد (الموارد البشرية) الترتيب الأول بالإسهام بالتأثير المباشر على تطوير الخدمات اللوجستية، يليه بُعد (المعدات) والذي جاء في الترتيب الثاني، ثم بُعد (الشبكات)، وبُعد (قواعد البيانات)، وأخيرًا بُعد (البرمجيات). ومن أهم ما أوصت به الدراسة: العمل على تطبيق التقنية الحديثة بأبعادها من أجل تقديم مستوى عالي من الخدمات وتحقيق ميزة تنافسية عالية واستقطاب العاملين ذوي الخبرة والتي تمكنهم من القيام بالواجبات المطلوبة، على أصحاب القرارات العمل على زيادة وعي العاملين بالتقنية الحديثة من أجل النهوض بالخدمات اللوجستية المقدمة، على القيادات الموجودة داخل المطارات العمل على وضع مجموعة من الاستراتيجيات المرنة تتكيف مع التطورات البيئية حيث أصبحنا نشاهد تقدم كبير في المجال التقني وبشكل متسارع</w:t>
      </w:r>
    </w:p>
    <w:p w:rsidR="00A02203" w:rsidRPr="00185920" w:rsidRDefault="00A02203" w:rsidP="00A02203">
      <w:pPr>
        <w:spacing w:line="240" w:lineRule="auto"/>
        <w:jc w:val="both"/>
        <w:rPr>
          <w:color w:val="000000" w:themeColor="text1"/>
          <w:rtl/>
        </w:rPr>
      </w:pPr>
    </w:p>
    <w:p w:rsidR="00A02203" w:rsidRDefault="00A02203" w:rsidP="00A02203">
      <w:pPr>
        <w:pStyle w:val="a6"/>
        <w:numPr>
          <w:ilvl w:val="0"/>
          <w:numId w:val="4"/>
        </w:numPr>
        <w:spacing w:line="240" w:lineRule="auto"/>
        <w:jc w:val="both"/>
        <w:rPr>
          <w:rFonts w:hint="cs"/>
          <w:color w:val="000000" w:themeColor="text1"/>
        </w:rPr>
      </w:pPr>
      <w:r w:rsidRPr="00185920">
        <w:rPr>
          <w:color w:val="000000" w:themeColor="text1"/>
          <w:rtl/>
        </w:rPr>
        <w:t xml:space="preserve">دراسة محمود (2011)  هدفت هذه الدراسة الى معرفة اثر استخدام تطبيقات التكنولوجيا الحديثة على تحسين الأداء اللوجستي للمنظمات حيث طبقت الدراسة على القطاع الجمركي حيث توصل الباحث الى ان تطبيقات التكنولوجيا الحديثة كان لها الأثر الكبير في تحسين الأداء اللوجستي لدائرة الجمارك وتطوير </w:t>
      </w:r>
      <w:r w:rsidRPr="00185920">
        <w:rPr>
          <w:rFonts w:hint="cs"/>
          <w:color w:val="000000" w:themeColor="text1"/>
          <w:rtl/>
        </w:rPr>
        <w:t xml:space="preserve">أجراءت </w:t>
      </w:r>
      <w:r w:rsidRPr="00185920">
        <w:rPr>
          <w:color w:val="000000" w:themeColor="text1"/>
          <w:rtl/>
        </w:rPr>
        <w:t xml:space="preserve">النظم الجمركية من حيث </w:t>
      </w:r>
      <w:r w:rsidRPr="00185920">
        <w:rPr>
          <w:color w:val="000000" w:themeColor="text1"/>
          <w:rtl/>
        </w:rPr>
        <w:lastRenderedPageBreak/>
        <w:t xml:space="preserve">سرعة تنفيذ المعاملات وقلة الأخطاء في العمليات الجمركية المختلفة كما بينت الدراسة أيضا الى ان تطبيق أنظمة التكنولوجيا يؤدي الي تطوير علاقة جيدة مع الزبائن وفهم افضل لمتطلباتهم ويؤدي الى التطوير . </w:t>
      </w:r>
    </w:p>
    <w:p w:rsidR="00AA2D94" w:rsidRDefault="00AA2D94" w:rsidP="00A02203">
      <w:pPr>
        <w:rPr>
          <w:rFonts w:hint="cs"/>
        </w:rPr>
      </w:pPr>
    </w:p>
    <w:sectPr w:rsidR="00AA2D94" w:rsidSect="00A02203">
      <w:footerReference w:type="default" r:id="rId35"/>
      <w:pgSz w:w="11906" w:h="16838" w:code="9"/>
      <w:pgMar w:top="1440" w:right="1800" w:bottom="1440" w:left="1800" w:header="720" w:footer="720" w:gutter="0"/>
      <w:pgBorders w:display="notFirstPage" w:offsetFrom="page">
        <w:top w:val="thickThinSmallGap" w:sz="24" w:space="24" w:color="auto"/>
        <w:left w:val="thickThinSmallGap" w:sz="24" w:space="24" w:color="auto"/>
        <w:bottom w:val="thinThickSmallGap" w:sz="24" w:space="24" w:color="auto"/>
        <w:right w:val="thinThickSmallGap" w:sz="24" w:space="24" w:color="auto"/>
      </w:pgBorders>
      <w:cols w:space="720"/>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0609" w:rsidRDefault="00680609" w:rsidP="00A02203">
      <w:pPr>
        <w:spacing w:after="0" w:line="240" w:lineRule="auto"/>
      </w:pPr>
      <w:r>
        <w:separator/>
      </w:r>
    </w:p>
  </w:endnote>
  <w:endnote w:type="continuationSeparator" w:id="0">
    <w:p w:rsidR="00680609" w:rsidRDefault="00680609" w:rsidP="00A022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748766759"/>
      <w:docPartObj>
        <w:docPartGallery w:val="Page Numbers (Bottom of Page)"/>
        <w:docPartUnique/>
      </w:docPartObj>
    </w:sdtPr>
    <w:sdtContent>
      <w:p w:rsidR="00A02203" w:rsidRDefault="00A02203">
        <w:pPr>
          <w:pStyle w:val="a4"/>
          <w:jc w:val="center"/>
        </w:pPr>
        <w:r>
          <w:fldChar w:fldCharType="begin"/>
        </w:r>
        <w:r>
          <w:instrText>PAGE   \* MERGEFORMAT</w:instrText>
        </w:r>
        <w:r>
          <w:fldChar w:fldCharType="separate"/>
        </w:r>
        <w:r w:rsidRPr="00A02203">
          <w:rPr>
            <w:noProof/>
            <w:rtl/>
            <w:lang w:val="ar-SA"/>
          </w:rPr>
          <w:t>5</w:t>
        </w:r>
        <w:r>
          <w:fldChar w:fldCharType="end"/>
        </w:r>
      </w:p>
    </w:sdtContent>
  </w:sdt>
  <w:p w:rsidR="00A02203" w:rsidRDefault="00A0220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0609" w:rsidRDefault="00680609" w:rsidP="00A02203">
      <w:pPr>
        <w:spacing w:after="0" w:line="240" w:lineRule="auto"/>
      </w:pPr>
      <w:r>
        <w:separator/>
      </w:r>
    </w:p>
  </w:footnote>
  <w:footnote w:type="continuationSeparator" w:id="0">
    <w:p w:rsidR="00680609" w:rsidRDefault="00680609" w:rsidP="00A0220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16387"/>
    <w:multiLevelType w:val="hybridMultilevel"/>
    <w:tmpl w:val="BD1A23B6"/>
    <w:lvl w:ilvl="0" w:tplc="675CC36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5D03DEC"/>
    <w:multiLevelType w:val="hybridMultilevel"/>
    <w:tmpl w:val="78503B68"/>
    <w:lvl w:ilvl="0" w:tplc="AEE29E90">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D0E04C3"/>
    <w:multiLevelType w:val="multilevel"/>
    <w:tmpl w:val="827648EE"/>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ind w:left="-207" w:hanging="360"/>
      </w:pPr>
      <w:rPr>
        <w:rFonts w:hint="default"/>
      </w:r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nsid w:val="0E8126FC"/>
    <w:multiLevelType w:val="hybridMultilevel"/>
    <w:tmpl w:val="E1A64794"/>
    <w:lvl w:ilvl="0" w:tplc="AEE29E9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5F16CAF"/>
    <w:multiLevelType w:val="hybridMultilevel"/>
    <w:tmpl w:val="7EE82B50"/>
    <w:lvl w:ilvl="0" w:tplc="AEE29E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F513E0"/>
    <w:multiLevelType w:val="hybridMultilevel"/>
    <w:tmpl w:val="4A46C5BA"/>
    <w:lvl w:ilvl="0" w:tplc="AEE29E9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8DD0617"/>
    <w:multiLevelType w:val="multilevel"/>
    <w:tmpl w:val="9C482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ADF0826"/>
    <w:multiLevelType w:val="hybridMultilevel"/>
    <w:tmpl w:val="7F347E8C"/>
    <w:lvl w:ilvl="0" w:tplc="FC4450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F131D9"/>
    <w:multiLevelType w:val="multilevel"/>
    <w:tmpl w:val="827648EE"/>
    <w:lvl w:ilvl="0">
      <w:start w:val="1"/>
      <w:numFmt w:val="decimal"/>
      <w:lvlText w:val="%1."/>
      <w:lvlJc w:val="left"/>
      <w:pPr>
        <w:tabs>
          <w:tab w:val="num" w:pos="927"/>
        </w:tabs>
        <w:ind w:left="927" w:hanging="360"/>
      </w:pPr>
    </w:lvl>
    <w:lvl w:ilvl="1">
      <w:start w:val="1"/>
      <w:numFmt w:val="decimal"/>
      <w:lvlText w:val="%2."/>
      <w:lvlJc w:val="left"/>
      <w:pPr>
        <w:tabs>
          <w:tab w:val="num" w:pos="1647"/>
        </w:tabs>
        <w:ind w:left="1647" w:hanging="360"/>
      </w:pPr>
    </w:lvl>
    <w:lvl w:ilvl="2">
      <w:start w:val="1"/>
      <w:numFmt w:val="decimal"/>
      <w:lvlText w:val="%3."/>
      <w:lvlJc w:val="left"/>
      <w:pPr>
        <w:tabs>
          <w:tab w:val="num" w:pos="2367"/>
        </w:tabs>
        <w:ind w:left="2367" w:hanging="360"/>
      </w:pPr>
    </w:lvl>
    <w:lvl w:ilvl="3">
      <w:start w:val="1"/>
      <w:numFmt w:val="decimal"/>
      <w:lvlText w:val="%4-"/>
      <w:lvlJc w:val="left"/>
      <w:pPr>
        <w:ind w:left="360" w:hanging="360"/>
      </w:pPr>
      <w:rPr>
        <w:rFonts w:hint="default"/>
      </w:rPr>
    </w:lvl>
    <w:lvl w:ilvl="4" w:tentative="1">
      <w:start w:val="1"/>
      <w:numFmt w:val="decimal"/>
      <w:lvlText w:val="%5."/>
      <w:lvlJc w:val="left"/>
      <w:pPr>
        <w:tabs>
          <w:tab w:val="num" w:pos="3807"/>
        </w:tabs>
        <w:ind w:left="3807" w:hanging="360"/>
      </w:pPr>
    </w:lvl>
    <w:lvl w:ilvl="5" w:tentative="1">
      <w:start w:val="1"/>
      <w:numFmt w:val="decimal"/>
      <w:lvlText w:val="%6."/>
      <w:lvlJc w:val="left"/>
      <w:pPr>
        <w:tabs>
          <w:tab w:val="num" w:pos="4527"/>
        </w:tabs>
        <w:ind w:left="4527" w:hanging="360"/>
      </w:pPr>
    </w:lvl>
    <w:lvl w:ilvl="6" w:tentative="1">
      <w:start w:val="1"/>
      <w:numFmt w:val="decimal"/>
      <w:lvlText w:val="%7."/>
      <w:lvlJc w:val="left"/>
      <w:pPr>
        <w:tabs>
          <w:tab w:val="num" w:pos="5247"/>
        </w:tabs>
        <w:ind w:left="5247" w:hanging="360"/>
      </w:pPr>
    </w:lvl>
    <w:lvl w:ilvl="7" w:tentative="1">
      <w:start w:val="1"/>
      <w:numFmt w:val="decimal"/>
      <w:lvlText w:val="%8."/>
      <w:lvlJc w:val="left"/>
      <w:pPr>
        <w:tabs>
          <w:tab w:val="num" w:pos="5967"/>
        </w:tabs>
        <w:ind w:left="5967" w:hanging="360"/>
      </w:pPr>
    </w:lvl>
    <w:lvl w:ilvl="8" w:tentative="1">
      <w:start w:val="1"/>
      <w:numFmt w:val="decimal"/>
      <w:lvlText w:val="%9."/>
      <w:lvlJc w:val="left"/>
      <w:pPr>
        <w:tabs>
          <w:tab w:val="num" w:pos="6687"/>
        </w:tabs>
        <w:ind w:left="6687" w:hanging="360"/>
      </w:pPr>
    </w:lvl>
  </w:abstractNum>
  <w:abstractNum w:abstractNumId="9">
    <w:nsid w:val="2BE34D6D"/>
    <w:multiLevelType w:val="multilevel"/>
    <w:tmpl w:val="07B04C02"/>
    <w:lvl w:ilvl="0">
      <w:start w:val="1"/>
      <w:numFmt w:val="decimal"/>
      <w:lvlText w:val="%1."/>
      <w:lvlJc w:val="left"/>
      <w:pPr>
        <w:tabs>
          <w:tab w:val="num" w:pos="720"/>
        </w:tabs>
        <w:ind w:left="720" w:hanging="360"/>
      </w:pPr>
    </w:lvl>
    <w:lvl w:ilvl="1">
      <w:start w:val="1"/>
      <w:numFmt w:val="bullet"/>
      <w:lvlText w:val=""/>
      <w:lvlJc w:val="left"/>
      <w:pPr>
        <w:tabs>
          <w:tab w:val="num" w:pos="990"/>
        </w:tabs>
        <w:ind w:left="99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C050430"/>
    <w:multiLevelType w:val="hybridMultilevel"/>
    <w:tmpl w:val="DBDC0946"/>
    <w:lvl w:ilvl="0" w:tplc="32E25A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DD74D49"/>
    <w:multiLevelType w:val="hybridMultilevel"/>
    <w:tmpl w:val="86A6F51A"/>
    <w:lvl w:ilvl="0" w:tplc="EBACC0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298311D"/>
    <w:multiLevelType w:val="hybridMultilevel"/>
    <w:tmpl w:val="F77AC994"/>
    <w:lvl w:ilvl="0" w:tplc="A6080D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35A427A"/>
    <w:multiLevelType w:val="hybridMultilevel"/>
    <w:tmpl w:val="EF88F074"/>
    <w:lvl w:ilvl="0" w:tplc="AEE29E90">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C8627CC"/>
    <w:multiLevelType w:val="hybridMultilevel"/>
    <w:tmpl w:val="D536044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3EA27C4D"/>
    <w:multiLevelType w:val="hybridMultilevel"/>
    <w:tmpl w:val="E5BAB5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47596629"/>
    <w:multiLevelType w:val="multilevel"/>
    <w:tmpl w:val="0A885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E037F1F"/>
    <w:multiLevelType w:val="multilevel"/>
    <w:tmpl w:val="827648EE"/>
    <w:lvl w:ilvl="0">
      <w:start w:val="1"/>
      <w:numFmt w:val="decimal"/>
      <w:lvlText w:val="%1."/>
      <w:lvlJc w:val="left"/>
      <w:pPr>
        <w:tabs>
          <w:tab w:val="num" w:pos="360"/>
        </w:tabs>
        <w:ind w:left="360" w:hanging="360"/>
      </w:pPr>
    </w:lvl>
    <w:lvl w:ilvl="1">
      <w:start w:val="1"/>
      <w:numFmt w:val="decimal"/>
      <w:lvlText w:val="%2."/>
      <w:lvlJc w:val="left"/>
      <w:pPr>
        <w:tabs>
          <w:tab w:val="num" w:pos="810"/>
        </w:tabs>
        <w:ind w:left="810" w:hanging="360"/>
      </w:pPr>
    </w:lvl>
    <w:lvl w:ilvl="2">
      <w:start w:val="1"/>
      <w:numFmt w:val="decimal"/>
      <w:lvlText w:val="%3."/>
      <w:lvlJc w:val="left"/>
      <w:pPr>
        <w:tabs>
          <w:tab w:val="num" w:pos="2070"/>
        </w:tabs>
        <w:ind w:left="2070" w:hanging="360"/>
      </w:pPr>
    </w:lvl>
    <w:lvl w:ilvl="3">
      <w:start w:val="1"/>
      <w:numFmt w:val="decimal"/>
      <w:lvlText w:val="%4-"/>
      <w:lvlJc w:val="left"/>
      <w:pPr>
        <w:ind w:left="360" w:hanging="360"/>
      </w:pPr>
      <w:rPr>
        <w:rFonts w:hint="default"/>
      </w:rPr>
    </w:lvl>
    <w:lvl w:ilvl="4" w:tentative="1">
      <w:start w:val="1"/>
      <w:numFmt w:val="decimal"/>
      <w:lvlText w:val="%5."/>
      <w:lvlJc w:val="left"/>
      <w:pPr>
        <w:tabs>
          <w:tab w:val="num" w:pos="3807"/>
        </w:tabs>
        <w:ind w:left="3807" w:hanging="360"/>
      </w:pPr>
    </w:lvl>
    <w:lvl w:ilvl="5" w:tentative="1">
      <w:start w:val="1"/>
      <w:numFmt w:val="decimal"/>
      <w:lvlText w:val="%6."/>
      <w:lvlJc w:val="left"/>
      <w:pPr>
        <w:tabs>
          <w:tab w:val="num" w:pos="4527"/>
        </w:tabs>
        <w:ind w:left="4527" w:hanging="360"/>
      </w:pPr>
    </w:lvl>
    <w:lvl w:ilvl="6" w:tentative="1">
      <w:start w:val="1"/>
      <w:numFmt w:val="decimal"/>
      <w:lvlText w:val="%7."/>
      <w:lvlJc w:val="left"/>
      <w:pPr>
        <w:tabs>
          <w:tab w:val="num" w:pos="5247"/>
        </w:tabs>
        <w:ind w:left="5247" w:hanging="360"/>
      </w:pPr>
    </w:lvl>
    <w:lvl w:ilvl="7" w:tentative="1">
      <w:start w:val="1"/>
      <w:numFmt w:val="decimal"/>
      <w:lvlText w:val="%8."/>
      <w:lvlJc w:val="left"/>
      <w:pPr>
        <w:tabs>
          <w:tab w:val="num" w:pos="5967"/>
        </w:tabs>
        <w:ind w:left="5967" w:hanging="360"/>
      </w:pPr>
    </w:lvl>
    <w:lvl w:ilvl="8" w:tentative="1">
      <w:start w:val="1"/>
      <w:numFmt w:val="decimal"/>
      <w:lvlText w:val="%9."/>
      <w:lvlJc w:val="left"/>
      <w:pPr>
        <w:tabs>
          <w:tab w:val="num" w:pos="6687"/>
        </w:tabs>
        <w:ind w:left="6687" w:hanging="360"/>
      </w:pPr>
    </w:lvl>
  </w:abstractNum>
  <w:abstractNum w:abstractNumId="18">
    <w:nsid w:val="4F3F7B63"/>
    <w:multiLevelType w:val="multilevel"/>
    <w:tmpl w:val="9918B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081A31"/>
    <w:multiLevelType w:val="multilevel"/>
    <w:tmpl w:val="FF7AA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C86607"/>
    <w:multiLevelType w:val="multilevel"/>
    <w:tmpl w:val="E6421F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04E5E64"/>
    <w:multiLevelType w:val="hybridMultilevel"/>
    <w:tmpl w:val="0414D0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623B3C64"/>
    <w:multiLevelType w:val="hybridMultilevel"/>
    <w:tmpl w:val="3C9465CE"/>
    <w:lvl w:ilvl="0" w:tplc="5AD4DE2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6CB80B27"/>
    <w:multiLevelType w:val="hybridMultilevel"/>
    <w:tmpl w:val="F12A90FA"/>
    <w:lvl w:ilvl="0" w:tplc="AEE29E90">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DA46B98"/>
    <w:multiLevelType w:val="hybridMultilevel"/>
    <w:tmpl w:val="C5421570"/>
    <w:lvl w:ilvl="0" w:tplc="A7BED25C">
      <w:start w:val="1"/>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DF779DC"/>
    <w:multiLevelType w:val="multilevel"/>
    <w:tmpl w:val="6C4E89E6"/>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34A3429"/>
    <w:multiLevelType w:val="multilevel"/>
    <w:tmpl w:val="94668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63C35C1"/>
    <w:multiLevelType w:val="hybridMultilevel"/>
    <w:tmpl w:val="CF0EED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7B49627B"/>
    <w:multiLevelType w:val="hybridMultilevel"/>
    <w:tmpl w:val="86A6F51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abstractNumId w:val="18"/>
  </w:num>
  <w:num w:numId="2">
    <w:abstractNumId w:val="12"/>
  </w:num>
  <w:num w:numId="3">
    <w:abstractNumId w:val="24"/>
  </w:num>
  <w:num w:numId="4">
    <w:abstractNumId w:val="0"/>
  </w:num>
  <w:num w:numId="5">
    <w:abstractNumId w:val="7"/>
  </w:num>
  <w:num w:numId="6">
    <w:abstractNumId w:val="10"/>
  </w:num>
  <w:num w:numId="7">
    <w:abstractNumId w:val="19"/>
  </w:num>
  <w:num w:numId="8">
    <w:abstractNumId w:val="6"/>
  </w:num>
  <w:num w:numId="9">
    <w:abstractNumId w:val="20"/>
  </w:num>
  <w:num w:numId="10">
    <w:abstractNumId w:val="16"/>
  </w:num>
  <w:num w:numId="11">
    <w:abstractNumId w:val="17"/>
  </w:num>
  <w:num w:numId="12">
    <w:abstractNumId w:val="25"/>
  </w:num>
  <w:num w:numId="13">
    <w:abstractNumId w:val="22"/>
  </w:num>
  <w:num w:numId="14">
    <w:abstractNumId w:val="26"/>
  </w:num>
  <w:num w:numId="15">
    <w:abstractNumId w:val="9"/>
  </w:num>
  <w:num w:numId="16">
    <w:abstractNumId w:val="11"/>
  </w:num>
  <w:num w:numId="17">
    <w:abstractNumId w:val="28"/>
  </w:num>
  <w:num w:numId="18">
    <w:abstractNumId w:val="15"/>
  </w:num>
  <w:num w:numId="19">
    <w:abstractNumId w:val="14"/>
  </w:num>
  <w:num w:numId="20">
    <w:abstractNumId w:val="5"/>
  </w:num>
  <w:num w:numId="21">
    <w:abstractNumId w:val="1"/>
  </w:num>
  <w:num w:numId="22">
    <w:abstractNumId w:val="2"/>
  </w:num>
  <w:num w:numId="23">
    <w:abstractNumId w:val="8"/>
  </w:num>
  <w:num w:numId="24">
    <w:abstractNumId w:val="27"/>
  </w:num>
  <w:num w:numId="25">
    <w:abstractNumId w:val="21"/>
  </w:num>
  <w:num w:numId="26">
    <w:abstractNumId w:val="3"/>
  </w:num>
  <w:num w:numId="27">
    <w:abstractNumId w:val="23"/>
  </w:num>
  <w:num w:numId="28">
    <w:abstractNumId w:val="1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2203"/>
    <w:rsid w:val="002970A7"/>
    <w:rsid w:val="00323F54"/>
    <w:rsid w:val="00386EB9"/>
    <w:rsid w:val="00680609"/>
    <w:rsid w:val="00A02203"/>
    <w:rsid w:val="00AA2D94"/>
    <w:rsid w:val="00DF22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2203"/>
    <w:pPr>
      <w:bidi/>
      <w:spacing w:after="160" w:line="259" w:lineRule="auto"/>
    </w:pPr>
    <w:rPr>
      <w:rFonts w:ascii="Simplified Arabic" w:eastAsia="Simplified Arabic" w:hAnsi="Simplified Arabic" w:cs="Simplified Arabic"/>
      <w:kern w:val="2"/>
      <w:sz w:val="28"/>
      <w:szCs w:val="28"/>
      <w14:ligatures w14:val="standardContextual"/>
    </w:rPr>
  </w:style>
  <w:style w:type="paragraph" w:styleId="1">
    <w:name w:val="heading 1"/>
    <w:basedOn w:val="a"/>
    <w:next w:val="a"/>
    <w:link w:val="1Char"/>
    <w:uiPriority w:val="9"/>
    <w:qFormat/>
    <w:rsid w:val="00A02203"/>
    <w:pPr>
      <w:keepNext/>
      <w:keepLines/>
      <w:spacing w:before="240" w:after="0"/>
      <w:outlineLvl w:val="0"/>
    </w:pPr>
    <w:rPr>
      <w:b/>
      <w:bCs/>
      <w:color w:val="000000" w:themeColor="text1"/>
      <w:sz w:val="40"/>
      <w:szCs w:val="40"/>
    </w:rPr>
  </w:style>
  <w:style w:type="paragraph" w:styleId="2">
    <w:name w:val="heading 2"/>
    <w:basedOn w:val="a"/>
    <w:next w:val="a"/>
    <w:link w:val="2Char"/>
    <w:uiPriority w:val="9"/>
    <w:unhideWhenUsed/>
    <w:qFormat/>
    <w:rsid w:val="00A02203"/>
    <w:pPr>
      <w:keepNext/>
      <w:keepLines/>
      <w:spacing w:before="40" w:after="0"/>
      <w:outlineLvl w:val="1"/>
    </w:pPr>
    <w:rPr>
      <w:b/>
      <w:bCs/>
      <w:color w:val="000000" w:themeColor="text1"/>
      <w:sz w:val="36"/>
      <w:szCs w:val="36"/>
    </w:rPr>
  </w:style>
  <w:style w:type="paragraph" w:styleId="3">
    <w:name w:val="heading 3"/>
    <w:basedOn w:val="a"/>
    <w:next w:val="a"/>
    <w:link w:val="3Char"/>
    <w:uiPriority w:val="9"/>
    <w:unhideWhenUsed/>
    <w:qFormat/>
    <w:rsid w:val="00A02203"/>
    <w:pPr>
      <w:keepNext/>
      <w:keepLines/>
      <w:spacing w:before="40" w:after="0"/>
      <w:outlineLvl w:val="2"/>
    </w:pPr>
    <w:rPr>
      <w:b/>
      <w:bCs/>
      <w:color w:val="000000" w:themeColor="text1"/>
      <w:sz w:val="32"/>
      <w:szCs w:val="32"/>
    </w:rPr>
  </w:style>
  <w:style w:type="paragraph" w:styleId="4">
    <w:name w:val="heading 4"/>
    <w:basedOn w:val="a"/>
    <w:next w:val="a"/>
    <w:link w:val="4Char"/>
    <w:uiPriority w:val="9"/>
    <w:unhideWhenUsed/>
    <w:qFormat/>
    <w:rsid w:val="00A02203"/>
    <w:pPr>
      <w:keepNext/>
      <w:keepLines/>
      <w:spacing w:before="200" w:after="0"/>
      <w:outlineLvl w:val="3"/>
    </w:pPr>
    <w:rPr>
      <w:b/>
      <w:bCs/>
      <w:color w:val="000000" w:themeColor="text1"/>
    </w:rPr>
  </w:style>
  <w:style w:type="paragraph" w:styleId="5">
    <w:name w:val="heading 5"/>
    <w:basedOn w:val="a"/>
    <w:next w:val="a"/>
    <w:link w:val="5Char"/>
    <w:uiPriority w:val="9"/>
    <w:unhideWhenUsed/>
    <w:qFormat/>
    <w:rsid w:val="00A02203"/>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A02203"/>
    <w:rPr>
      <w:rFonts w:ascii="Simplified Arabic" w:eastAsia="Simplified Arabic" w:hAnsi="Simplified Arabic" w:cs="Simplified Arabic"/>
      <w:b/>
      <w:bCs/>
      <w:color w:val="000000" w:themeColor="text1"/>
      <w:kern w:val="2"/>
      <w:sz w:val="40"/>
      <w:szCs w:val="40"/>
      <w14:ligatures w14:val="standardContextual"/>
    </w:rPr>
  </w:style>
  <w:style w:type="character" w:customStyle="1" w:styleId="2Char">
    <w:name w:val="عنوان 2 Char"/>
    <w:basedOn w:val="a0"/>
    <w:link w:val="2"/>
    <w:uiPriority w:val="9"/>
    <w:rsid w:val="00A02203"/>
    <w:rPr>
      <w:rFonts w:ascii="Simplified Arabic" w:eastAsia="Simplified Arabic" w:hAnsi="Simplified Arabic" w:cs="Simplified Arabic"/>
      <w:b/>
      <w:bCs/>
      <w:color w:val="000000" w:themeColor="text1"/>
      <w:kern w:val="2"/>
      <w:sz w:val="36"/>
      <w:szCs w:val="36"/>
      <w14:ligatures w14:val="standardContextual"/>
    </w:rPr>
  </w:style>
  <w:style w:type="character" w:customStyle="1" w:styleId="3Char">
    <w:name w:val="عنوان 3 Char"/>
    <w:basedOn w:val="a0"/>
    <w:link w:val="3"/>
    <w:uiPriority w:val="9"/>
    <w:rsid w:val="00A02203"/>
    <w:rPr>
      <w:rFonts w:ascii="Simplified Arabic" w:eastAsia="Simplified Arabic" w:hAnsi="Simplified Arabic" w:cs="Simplified Arabic"/>
      <w:b/>
      <w:bCs/>
      <w:color w:val="000000" w:themeColor="text1"/>
      <w:kern w:val="2"/>
      <w:sz w:val="32"/>
      <w:szCs w:val="32"/>
      <w14:ligatures w14:val="standardContextual"/>
    </w:rPr>
  </w:style>
  <w:style w:type="character" w:customStyle="1" w:styleId="4Char">
    <w:name w:val="عنوان 4 Char"/>
    <w:basedOn w:val="a0"/>
    <w:link w:val="4"/>
    <w:uiPriority w:val="9"/>
    <w:rsid w:val="00A02203"/>
    <w:rPr>
      <w:rFonts w:ascii="Simplified Arabic" w:eastAsia="Simplified Arabic" w:hAnsi="Simplified Arabic" w:cs="Simplified Arabic"/>
      <w:b/>
      <w:bCs/>
      <w:color w:val="000000" w:themeColor="text1"/>
      <w:kern w:val="2"/>
      <w:sz w:val="28"/>
      <w:szCs w:val="28"/>
      <w14:ligatures w14:val="standardContextual"/>
    </w:rPr>
  </w:style>
  <w:style w:type="character" w:customStyle="1" w:styleId="5Char">
    <w:name w:val="عنوان 5 Char"/>
    <w:basedOn w:val="a0"/>
    <w:link w:val="5"/>
    <w:uiPriority w:val="9"/>
    <w:rsid w:val="00A02203"/>
    <w:rPr>
      <w:rFonts w:asciiTheme="majorHAnsi" w:eastAsiaTheme="majorEastAsia" w:hAnsiTheme="majorHAnsi" w:cstheme="majorBidi"/>
      <w:color w:val="243F60" w:themeColor="accent1" w:themeShade="7F"/>
      <w:kern w:val="2"/>
      <w:sz w:val="28"/>
      <w:szCs w:val="28"/>
      <w14:ligatures w14:val="standardContextual"/>
    </w:rPr>
  </w:style>
  <w:style w:type="paragraph" w:styleId="a3">
    <w:name w:val="header"/>
    <w:basedOn w:val="a"/>
    <w:link w:val="Char"/>
    <w:uiPriority w:val="99"/>
    <w:unhideWhenUsed/>
    <w:rsid w:val="00A02203"/>
    <w:pPr>
      <w:tabs>
        <w:tab w:val="center" w:pos="4153"/>
        <w:tab w:val="right" w:pos="8306"/>
      </w:tabs>
      <w:spacing w:after="0" w:line="240" w:lineRule="auto"/>
    </w:pPr>
  </w:style>
  <w:style w:type="character" w:customStyle="1" w:styleId="Char">
    <w:name w:val="رأس الصفحة Char"/>
    <w:basedOn w:val="a0"/>
    <w:link w:val="a3"/>
    <w:uiPriority w:val="99"/>
    <w:rsid w:val="00A02203"/>
    <w:rPr>
      <w:rFonts w:ascii="Simplified Arabic" w:eastAsia="Simplified Arabic" w:hAnsi="Simplified Arabic" w:cs="Simplified Arabic"/>
      <w:kern w:val="2"/>
      <w:sz w:val="28"/>
      <w:szCs w:val="28"/>
      <w14:ligatures w14:val="standardContextual"/>
    </w:rPr>
  </w:style>
  <w:style w:type="paragraph" w:styleId="a4">
    <w:name w:val="footer"/>
    <w:basedOn w:val="a"/>
    <w:link w:val="Char0"/>
    <w:uiPriority w:val="99"/>
    <w:unhideWhenUsed/>
    <w:rsid w:val="00A02203"/>
    <w:pPr>
      <w:tabs>
        <w:tab w:val="center" w:pos="4153"/>
        <w:tab w:val="right" w:pos="8306"/>
      </w:tabs>
      <w:spacing w:after="0" w:line="240" w:lineRule="auto"/>
    </w:pPr>
  </w:style>
  <w:style w:type="character" w:customStyle="1" w:styleId="Char0">
    <w:name w:val="تذييل الصفحة Char"/>
    <w:basedOn w:val="a0"/>
    <w:link w:val="a4"/>
    <w:uiPriority w:val="99"/>
    <w:rsid w:val="00A02203"/>
    <w:rPr>
      <w:rFonts w:ascii="Simplified Arabic" w:eastAsia="Simplified Arabic" w:hAnsi="Simplified Arabic" w:cs="Simplified Arabic"/>
      <w:kern w:val="2"/>
      <w:sz w:val="28"/>
      <w:szCs w:val="28"/>
      <w14:ligatures w14:val="standardContextual"/>
    </w:rPr>
  </w:style>
  <w:style w:type="character" w:styleId="Hyperlink">
    <w:name w:val="Hyperlink"/>
    <w:basedOn w:val="a0"/>
    <w:uiPriority w:val="99"/>
    <w:unhideWhenUsed/>
    <w:rsid w:val="00A02203"/>
    <w:rPr>
      <w:color w:val="0000FF" w:themeColor="hyperlink"/>
      <w:u w:val="single"/>
    </w:rPr>
  </w:style>
  <w:style w:type="character" w:customStyle="1" w:styleId="UnresolvedMention">
    <w:name w:val="Unresolved Mention"/>
    <w:basedOn w:val="a0"/>
    <w:uiPriority w:val="99"/>
    <w:semiHidden/>
    <w:unhideWhenUsed/>
    <w:rsid w:val="00A02203"/>
    <w:rPr>
      <w:color w:val="605E5C"/>
      <w:shd w:val="clear" w:color="auto" w:fill="E1DFDD"/>
    </w:rPr>
  </w:style>
  <w:style w:type="paragraph" w:styleId="a5">
    <w:name w:val="Normal (Web)"/>
    <w:basedOn w:val="a"/>
    <w:uiPriority w:val="99"/>
    <w:semiHidden/>
    <w:unhideWhenUsed/>
    <w:rsid w:val="00A02203"/>
    <w:rPr>
      <w:rFonts w:ascii="Times New Roman" w:hAnsi="Times New Roman" w:cs="Times New Roman"/>
      <w:sz w:val="24"/>
      <w:szCs w:val="24"/>
    </w:rPr>
  </w:style>
  <w:style w:type="paragraph" w:styleId="a6">
    <w:name w:val="List Paragraph"/>
    <w:basedOn w:val="a"/>
    <w:uiPriority w:val="34"/>
    <w:qFormat/>
    <w:rsid w:val="00A02203"/>
    <w:pPr>
      <w:ind w:left="720"/>
      <w:contextualSpacing/>
    </w:pPr>
  </w:style>
  <w:style w:type="character" w:customStyle="1" w:styleId="articletitle">
    <w:name w:val="article_title"/>
    <w:basedOn w:val="a0"/>
    <w:rsid w:val="00A02203"/>
  </w:style>
  <w:style w:type="table" w:styleId="a7">
    <w:name w:val="Table Grid"/>
    <w:basedOn w:val="a1"/>
    <w:uiPriority w:val="39"/>
    <w:rsid w:val="00A0220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Char1"/>
    <w:uiPriority w:val="99"/>
    <w:semiHidden/>
    <w:unhideWhenUsed/>
    <w:rsid w:val="00A02203"/>
    <w:pPr>
      <w:spacing w:after="0" w:line="240" w:lineRule="auto"/>
    </w:pPr>
    <w:rPr>
      <w:rFonts w:ascii="Tahoma" w:hAnsi="Tahoma" w:cs="Tahoma"/>
      <w:sz w:val="16"/>
      <w:szCs w:val="16"/>
    </w:rPr>
  </w:style>
  <w:style w:type="character" w:customStyle="1" w:styleId="Char1">
    <w:name w:val="نص في بالون Char"/>
    <w:basedOn w:val="a0"/>
    <w:link w:val="a8"/>
    <w:uiPriority w:val="99"/>
    <w:semiHidden/>
    <w:rsid w:val="00A02203"/>
    <w:rPr>
      <w:rFonts w:ascii="Tahoma" w:eastAsia="Simplified Arabic" w:hAnsi="Tahoma" w:cs="Tahoma"/>
      <w:kern w:val="2"/>
      <w:sz w:val="16"/>
      <w:szCs w:val="16"/>
      <w14:ligatures w14:val="standardContextual"/>
    </w:rPr>
  </w:style>
  <w:style w:type="paragraph" w:styleId="a9">
    <w:name w:val="Title"/>
    <w:basedOn w:val="a"/>
    <w:next w:val="a"/>
    <w:link w:val="Char2"/>
    <w:uiPriority w:val="10"/>
    <w:qFormat/>
    <w:rsid w:val="00A02203"/>
    <w:pPr>
      <w:pBdr>
        <w:bottom w:val="single" w:sz="8" w:space="4" w:color="4F81BD" w:themeColor="accent1"/>
      </w:pBdr>
      <w:spacing w:after="300" w:line="240" w:lineRule="auto"/>
      <w:contextualSpacing/>
    </w:pPr>
    <w:rPr>
      <w:b/>
      <w:bCs/>
      <w:color w:val="000000" w:themeColor="text1"/>
      <w:spacing w:val="5"/>
      <w:kern w:val="28"/>
    </w:rPr>
  </w:style>
  <w:style w:type="character" w:customStyle="1" w:styleId="Char2">
    <w:name w:val="العنوان Char"/>
    <w:basedOn w:val="a0"/>
    <w:link w:val="a9"/>
    <w:uiPriority w:val="10"/>
    <w:rsid w:val="00A02203"/>
    <w:rPr>
      <w:rFonts w:ascii="Simplified Arabic" w:eastAsia="Simplified Arabic" w:hAnsi="Simplified Arabic" w:cs="Simplified Arabic"/>
      <w:b/>
      <w:bCs/>
      <w:color w:val="000000" w:themeColor="text1"/>
      <w:spacing w:val="5"/>
      <w:kern w:val="28"/>
      <w:sz w:val="28"/>
      <w:szCs w:val="28"/>
      <w14:ligatures w14:val="standardContextual"/>
    </w:rPr>
  </w:style>
  <w:style w:type="character" w:customStyle="1" w:styleId="text-format-content">
    <w:name w:val="text-format-content"/>
    <w:basedOn w:val="a0"/>
    <w:rsid w:val="00A02203"/>
  </w:style>
  <w:style w:type="character" w:customStyle="1" w:styleId="-hc-208">
    <w:name w:val="-hc-208"/>
    <w:basedOn w:val="a0"/>
    <w:rsid w:val="00A02203"/>
  </w:style>
  <w:style w:type="character" w:customStyle="1" w:styleId="-a-223">
    <w:name w:val="-a-223"/>
    <w:basedOn w:val="a0"/>
    <w:rsid w:val="00A02203"/>
  </w:style>
  <w:style w:type="paragraph" w:styleId="10">
    <w:name w:val="toc 1"/>
    <w:basedOn w:val="a"/>
    <w:next w:val="a"/>
    <w:autoRedefine/>
    <w:uiPriority w:val="39"/>
    <w:unhideWhenUsed/>
    <w:rsid w:val="00A02203"/>
    <w:pPr>
      <w:spacing w:before="360" w:after="360"/>
    </w:pPr>
    <w:rPr>
      <w:rFonts w:cstheme="minorHAnsi"/>
      <w:b/>
      <w:bCs/>
      <w:caps/>
      <w:szCs w:val="26"/>
      <w:u w:val="single"/>
    </w:rPr>
  </w:style>
  <w:style w:type="paragraph" w:styleId="20">
    <w:name w:val="toc 2"/>
    <w:basedOn w:val="a"/>
    <w:next w:val="a"/>
    <w:autoRedefine/>
    <w:uiPriority w:val="39"/>
    <w:unhideWhenUsed/>
    <w:rsid w:val="00A02203"/>
    <w:pPr>
      <w:spacing w:after="0"/>
    </w:pPr>
    <w:rPr>
      <w:rFonts w:cstheme="minorHAnsi"/>
      <w:b/>
      <w:bCs/>
      <w:smallCaps/>
      <w:szCs w:val="26"/>
    </w:rPr>
  </w:style>
  <w:style w:type="paragraph" w:styleId="30">
    <w:name w:val="toc 3"/>
    <w:basedOn w:val="a"/>
    <w:next w:val="a"/>
    <w:autoRedefine/>
    <w:uiPriority w:val="39"/>
    <w:unhideWhenUsed/>
    <w:rsid w:val="00A02203"/>
    <w:pPr>
      <w:spacing w:after="0"/>
    </w:pPr>
    <w:rPr>
      <w:rFonts w:cstheme="minorHAnsi"/>
      <w:smallCaps/>
      <w:szCs w:val="26"/>
    </w:rPr>
  </w:style>
  <w:style w:type="paragraph" w:styleId="40">
    <w:name w:val="toc 4"/>
    <w:basedOn w:val="a"/>
    <w:next w:val="a"/>
    <w:autoRedefine/>
    <w:uiPriority w:val="39"/>
    <w:unhideWhenUsed/>
    <w:rsid w:val="00A02203"/>
    <w:pPr>
      <w:spacing w:after="0"/>
    </w:pPr>
    <w:rPr>
      <w:rFonts w:cstheme="minorHAnsi"/>
      <w:szCs w:val="26"/>
    </w:rPr>
  </w:style>
  <w:style w:type="paragraph" w:styleId="50">
    <w:name w:val="toc 5"/>
    <w:basedOn w:val="a"/>
    <w:next w:val="a"/>
    <w:autoRedefine/>
    <w:uiPriority w:val="39"/>
    <w:unhideWhenUsed/>
    <w:rsid w:val="00A02203"/>
    <w:pPr>
      <w:spacing w:after="0"/>
    </w:pPr>
    <w:rPr>
      <w:rFonts w:cstheme="minorHAnsi"/>
      <w:szCs w:val="26"/>
    </w:rPr>
  </w:style>
  <w:style w:type="paragraph" w:styleId="6">
    <w:name w:val="toc 6"/>
    <w:basedOn w:val="a"/>
    <w:next w:val="a"/>
    <w:autoRedefine/>
    <w:uiPriority w:val="39"/>
    <w:unhideWhenUsed/>
    <w:rsid w:val="00A02203"/>
    <w:pPr>
      <w:spacing w:after="0"/>
    </w:pPr>
    <w:rPr>
      <w:rFonts w:cstheme="minorHAnsi"/>
      <w:szCs w:val="26"/>
    </w:rPr>
  </w:style>
  <w:style w:type="paragraph" w:styleId="7">
    <w:name w:val="toc 7"/>
    <w:basedOn w:val="a"/>
    <w:next w:val="a"/>
    <w:autoRedefine/>
    <w:uiPriority w:val="39"/>
    <w:unhideWhenUsed/>
    <w:rsid w:val="00A02203"/>
    <w:pPr>
      <w:spacing w:after="0"/>
    </w:pPr>
    <w:rPr>
      <w:rFonts w:cstheme="minorHAnsi"/>
      <w:szCs w:val="26"/>
    </w:rPr>
  </w:style>
  <w:style w:type="paragraph" w:styleId="8">
    <w:name w:val="toc 8"/>
    <w:basedOn w:val="a"/>
    <w:next w:val="a"/>
    <w:autoRedefine/>
    <w:uiPriority w:val="39"/>
    <w:unhideWhenUsed/>
    <w:rsid w:val="00A02203"/>
    <w:pPr>
      <w:spacing w:after="0"/>
    </w:pPr>
    <w:rPr>
      <w:rFonts w:cstheme="minorHAnsi"/>
      <w:szCs w:val="26"/>
    </w:rPr>
  </w:style>
  <w:style w:type="paragraph" w:styleId="9">
    <w:name w:val="toc 9"/>
    <w:basedOn w:val="a"/>
    <w:next w:val="a"/>
    <w:autoRedefine/>
    <w:uiPriority w:val="39"/>
    <w:unhideWhenUsed/>
    <w:rsid w:val="00A02203"/>
    <w:pPr>
      <w:spacing w:after="0"/>
    </w:pPr>
    <w:rPr>
      <w:rFonts w:cstheme="minorHAnsi"/>
      <w:szCs w:val="26"/>
    </w:rPr>
  </w:style>
  <w:style w:type="paragraph" w:styleId="aa">
    <w:name w:val="No Spacing"/>
    <w:uiPriority w:val="1"/>
    <w:qFormat/>
    <w:rsid w:val="00A02203"/>
    <w:pPr>
      <w:bidi/>
      <w:spacing w:after="0" w:line="240" w:lineRule="auto"/>
    </w:pPr>
    <w:rPr>
      <w:rFonts w:ascii="Simplified Arabic" w:eastAsia="Simplified Arabic" w:hAnsi="Simplified Arabic" w:cs="Simplified Arabic"/>
      <w:kern w:val="2"/>
      <w:sz w:val="28"/>
      <w:szCs w:val="28"/>
      <w14:ligatures w14:val="standardContextual"/>
    </w:rPr>
  </w:style>
  <w:style w:type="character" w:styleId="ab">
    <w:name w:val="Emphasis"/>
    <w:basedOn w:val="a0"/>
    <w:uiPriority w:val="20"/>
    <w:qFormat/>
    <w:rsid w:val="00A0220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2203"/>
    <w:pPr>
      <w:bidi/>
      <w:spacing w:after="160" w:line="259" w:lineRule="auto"/>
    </w:pPr>
    <w:rPr>
      <w:rFonts w:ascii="Simplified Arabic" w:eastAsia="Simplified Arabic" w:hAnsi="Simplified Arabic" w:cs="Simplified Arabic"/>
      <w:kern w:val="2"/>
      <w:sz w:val="28"/>
      <w:szCs w:val="28"/>
      <w14:ligatures w14:val="standardContextual"/>
    </w:rPr>
  </w:style>
  <w:style w:type="paragraph" w:styleId="1">
    <w:name w:val="heading 1"/>
    <w:basedOn w:val="a"/>
    <w:next w:val="a"/>
    <w:link w:val="1Char"/>
    <w:uiPriority w:val="9"/>
    <w:qFormat/>
    <w:rsid w:val="00A02203"/>
    <w:pPr>
      <w:keepNext/>
      <w:keepLines/>
      <w:spacing w:before="240" w:after="0"/>
      <w:outlineLvl w:val="0"/>
    </w:pPr>
    <w:rPr>
      <w:b/>
      <w:bCs/>
      <w:color w:val="000000" w:themeColor="text1"/>
      <w:sz w:val="40"/>
      <w:szCs w:val="40"/>
    </w:rPr>
  </w:style>
  <w:style w:type="paragraph" w:styleId="2">
    <w:name w:val="heading 2"/>
    <w:basedOn w:val="a"/>
    <w:next w:val="a"/>
    <w:link w:val="2Char"/>
    <w:uiPriority w:val="9"/>
    <w:unhideWhenUsed/>
    <w:qFormat/>
    <w:rsid w:val="00A02203"/>
    <w:pPr>
      <w:keepNext/>
      <w:keepLines/>
      <w:spacing w:before="40" w:after="0"/>
      <w:outlineLvl w:val="1"/>
    </w:pPr>
    <w:rPr>
      <w:b/>
      <w:bCs/>
      <w:color w:val="000000" w:themeColor="text1"/>
      <w:sz w:val="36"/>
      <w:szCs w:val="36"/>
    </w:rPr>
  </w:style>
  <w:style w:type="paragraph" w:styleId="3">
    <w:name w:val="heading 3"/>
    <w:basedOn w:val="a"/>
    <w:next w:val="a"/>
    <w:link w:val="3Char"/>
    <w:uiPriority w:val="9"/>
    <w:unhideWhenUsed/>
    <w:qFormat/>
    <w:rsid w:val="00A02203"/>
    <w:pPr>
      <w:keepNext/>
      <w:keepLines/>
      <w:spacing w:before="40" w:after="0"/>
      <w:outlineLvl w:val="2"/>
    </w:pPr>
    <w:rPr>
      <w:b/>
      <w:bCs/>
      <w:color w:val="000000" w:themeColor="text1"/>
      <w:sz w:val="32"/>
      <w:szCs w:val="32"/>
    </w:rPr>
  </w:style>
  <w:style w:type="paragraph" w:styleId="4">
    <w:name w:val="heading 4"/>
    <w:basedOn w:val="a"/>
    <w:next w:val="a"/>
    <w:link w:val="4Char"/>
    <w:uiPriority w:val="9"/>
    <w:unhideWhenUsed/>
    <w:qFormat/>
    <w:rsid w:val="00A02203"/>
    <w:pPr>
      <w:keepNext/>
      <w:keepLines/>
      <w:spacing w:before="200" w:after="0"/>
      <w:outlineLvl w:val="3"/>
    </w:pPr>
    <w:rPr>
      <w:b/>
      <w:bCs/>
      <w:color w:val="000000" w:themeColor="text1"/>
    </w:rPr>
  </w:style>
  <w:style w:type="paragraph" w:styleId="5">
    <w:name w:val="heading 5"/>
    <w:basedOn w:val="a"/>
    <w:next w:val="a"/>
    <w:link w:val="5Char"/>
    <w:uiPriority w:val="9"/>
    <w:unhideWhenUsed/>
    <w:qFormat/>
    <w:rsid w:val="00A02203"/>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A02203"/>
    <w:rPr>
      <w:rFonts w:ascii="Simplified Arabic" w:eastAsia="Simplified Arabic" w:hAnsi="Simplified Arabic" w:cs="Simplified Arabic"/>
      <w:b/>
      <w:bCs/>
      <w:color w:val="000000" w:themeColor="text1"/>
      <w:kern w:val="2"/>
      <w:sz w:val="40"/>
      <w:szCs w:val="40"/>
      <w14:ligatures w14:val="standardContextual"/>
    </w:rPr>
  </w:style>
  <w:style w:type="character" w:customStyle="1" w:styleId="2Char">
    <w:name w:val="عنوان 2 Char"/>
    <w:basedOn w:val="a0"/>
    <w:link w:val="2"/>
    <w:uiPriority w:val="9"/>
    <w:rsid w:val="00A02203"/>
    <w:rPr>
      <w:rFonts w:ascii="Simplified Arabic" w:eastAsia="Simplified Arabic" w:hAnsi="Simplified Arabic" w:cs="Simplified Arabic"/>
      <w:b/>
      <w:bCs/>
      <w:color w:val="000000" w:themeColor="text1"/>
      <w:kern w:val="2"/>
      <w:sz w:val="36"/>
      <w:szCs w:val="36"/>
      <w14:ligatures w14:val="standardContextual"/>
    </w:rPr>
  </w:style>
  <w:style w:type="character" w:customStyle="1" w:styleId="3Char">
    <w:name w:val="عنوان 3 Char"/>
    <w:basedOn w:val="a0"/>
    <w:link w:val="3"/>
    <w:uiPriority w:val="9"/>
    <w:rsid w:val="00A02203"/>
    <w:rPr>
      <w:rFonts w:ascii="Simplified Arabic" w:eastAsia="Simplified Arabic" w:hAnsi="Simplified Arabic" w:cs="Simplified Arabic"/>
      <w:b/>
      <w:bCs/>
      <w:color w:val="000000" w:themeColor="text1"/>
      <w:kern w:val="2"/>
      <w:sz w:val="32"/>
      <w:szCs w:val="32"/>
      <w14:ligatures w14:val="standardContextual"/>
    </w:rPr>
  </w:style>
  <w:style w:type="character" w:customStyle="1" w:styleId="4Char">
    <w:name w:val="عنوان 4 Char"/>
    <w:basedOn w:val="a0"/>
    <w:link w:val="4"/>
    <w:uiPriority w:val="9"/>
    <w:rsid w:val="00A02203"/>
    <w:rPr>
      <w:rFonts w:ascii="Simplified Arabic" w:eastAsia="Simplified Arabic" w:hAnsi="Simplified Arabic" w:cs="Simplified Arabic"/>
      <w:b/>
      <w:bCs/>
      <w:color w:val="000000" w:themeColor="text1"/>
      <w:kern w:val="2"/>
      <w:sz w:val="28"/>
      <w:szCs w:val="28"/>
      <w14:ligatures w14:val="standardContextual"/>
    </w:rPr>
  </w:style>
  <w:style w:type="character" w:customStyle="1" w:styleId="5Char">
    <w:name w:val="عنوان 5 Char"/>
    <w:basedOn w:val="a0"/>
    <w:link w:val="5"/>
    <w:uiPriority w:val="9"/>
    <w:rsid w:val="00A02203"/>
    <w:rPr>
      <w:rFonts w:asciiTheme="majorHAnsi" w:eastAsiaTheme="majorEastAsia" w:hAnsiTheme="majorHAnsi" w:cstheme="majorBidi"/>
      <w:color w:val="243F60" w:themeColor="accent1" w:themeShade="7F"/>
      <w:kern w:val="2"/>
      <w:sz w:val="28"/>
      <w:szCs w:val="28"/>
      <w14:ligatures w14:val="standardContextual"/>
    </w:rPr>
  </w:style>
  <w:style w:type="paragraph" w:styleId="a3">
    <w:name w:val="header"/>
    <w:basedOn w:val="a"/>
    <w:link w:val="Char"/>
    <w:uiPriority w:val="99"/>
    <w:unhideWhenUsed/>
    <w:rsid w:val="00A02203"/>
    <w:pPr>
      <w:tabs>
        <w:tab w:val="center" w:pos="4153"/>
        <w:tab w:val="right" w:pos="8306"/>
      </w:tabs>
      <w:spacing w:after="0" w:line="240" w:lineRule="auto"/>
    </w:pPr>
  </w:style>
  <w:style w:type="character" w:customStyle="1" w:styleId="Char">
    <w:name w:val="رأس الصفحة Char"/>
    <w:basedOn w:val="a0"/>
    <w:link w:val="a3"/>
    <w:uiPriority w:val="99"/>
    <w:rsid w:val="00A02203"/>
    <w:rPr>
      <w:rFonts w:ascii="Simplified Arabic" w:eastAsia="Simplified Arabic" w:hAnsi="Simplified Arabic" w:cs="Simplified Arabic"/>
      <w:kern w:val="2"/>
      <w:sz w:val="28"/>
      <w:szCs w:val="28"/>
      <w14:ligatures w14:val="standardContextual"/>
    </w:rPr>
  </w:style>
  <w:style w:type="paragraph" w:styleId="a4">
    <w:name w:val="footer"/>
    <w:basedOn w:val="a"/>
    <w:link w:val="Char0"/>
    <w:uiPriority w:val="99"/>
    <w:unhideWhenUsed/>
    <w:rsid w:val="00A02203"/>
    <w:pPr>
      <w:tabs>
        <w:tab w:val="center" w:pos="4153"/>
        <w:tab w:val="right" w:pos="8306"/>
      </w:tabs>
      <w:spacing w:after="0" w:line="240" w:lineRule="auto"/>
    </w:pPr>
  </w:style>
  <w:style w:type="character" w:customStyle="1" w:styleId="Char0">
    <w:name w:val="تذييل الصفحة Char"/>
    <w:basedOn w:val="a0"/>
    <w:link w:val="a4"/>
    <w:uiPriority w:val="99"/>
    <w:rsid w:val="00A02203"/>
    <w:rPr>
      <w:rFonts w:ascii="Simplified Arabic" w:eastAsia="Simplified Arabic" w:hAnsi="Simplified Arabic" w:cs="Simplified Arabic"/>
      <w:kern w:val="2"/>
      <w:sz w:val="28"/>
      <w:szCs w:val="28"/>
      <w14:ligatures w14:val="standardContextual"/>
    </w:rPr>
  </w:style>
  <w:style w:type="character" w:styleId="Hyperlink">
    <w:name w:val="Hyperlink"/>
    <w:basedOn w:val="a0"/>
    <w:uiPriority w:val="99"/>
    <w:unhideWhenUsed/>
    <w:rsid w:val="00A02203"/>
    <w:rPr>
      <w:color w:val="0000FF" w:themeColor="hyperlink"/>
      <w:u w:val="single"/>
    </w:rPr>
  </w:style>
  <w:style w:type="character" w:customStyle="1" w:styleId="UnresolvedMention">
    <w:name w:val="Unresolved Mention"/>
    <w:basedOn w:val="a0"/>
    <w:uiPriority w:val="99"/>
    <w:semiHidden/>
    <w:unhideWhenUsed/>
    <w:rsid w:val="00A02203"/>
    <w:rPr>
      <w:color w:val="605E5C"/>
      <w:shd w:val="clear" w:color="auto" w:fill="E1DFDD"/>
    </w:rPr>
  </w:style>
  <w:style w:type="paragraph" w:styleId="a5">
    <w:name w:val="Normal (Web)"/>
    <w:basedOn w:val="a"/>
    <w:uiPriority w:val="99"/>
    <w:semiHidden/>
    <w:unhideWhenUsed/>
    <w:rsid w:val="00A02203"/>
    <w:rPr>
      <w:rFonts w:ascii="Times New Roman" w:hAnsi="Times New Roman" w:cs="Times New Roman"/>
      <w:sz w:val="24"/>
      <w:szCs w:val="24"/>
    </w:rPr>
  </w:style>
  <w:style w:type="paragraph" w:styleId="a6">
    <w:name w:val="List Paragraph"/>
    <w:basedOn w:val="a"/>
    <w:uiPriority w:val="34"/>
    <w:qFormat/>
    <w:rsid w:val="00A02203"/>
    <w:pPr>
      <w:ind w:left="720"/>
      <w:contextualSpacing/>
    </w:pPr>
  </w:style>
  <w:style w:type="character" w:customStyle="1" w:styleId="articletitle">
    <w:name w:val="article_title"/>
    <w:basedOn w:val="a0"/>
    <w:rsid w:val="00A02203"/>
  </w:style>
  <w:style w:type="table" w:styleId="a7">
    <w:name w:val="Table Grid"/>
    <w:basedOn w:val="a1"/>
    <w:uiPriority w:val="39"/>
    <w:rsid w:val="00A0220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Char1"/>
    <w:uiPriority w:val="99"/>
    <w:semiHidden/>
    <w:unhideWhenUsed/>
    <w:rsid w:val="00A02203"/>
    <w:pPr>
      <w:spacing w:after="0" w:line="240" w:lineRule="auto"/>
    </w:pPr>
    <w:rPr>
      <w:rFonts w:ascii="Tahoma" w:hAnsi="Tahoma" w:cs="Tahoma"/>
      <w:sz w:val="16"/>
      <w:szCs w:val="16"/>
    </w:rPr>
  </w:style>
  <w:style w:type="character" w:customStyle="1" w:styleId="Char1">
    <w:name w:val="نص في بالون Char"/>
    <w:basedOn w:val="a0"/>
    <w:link w:val="a8"/>
    <w:uiPriority w:val="99"/>
    <w:semiHidden/>
    <w:rsid w:val="00A02203"/>
    <w:rPr>
      <w:rFonts w:ascii="Tahoma" w:eastAsia="Simplified Arabic" w:hAnsi="Tahoma" w:cs="Tahoma"/>
      <w:kern w:val="2"/>
      <w:sz w:val="16"/>
      <w:szCs w:val="16"/>
      <w14:ligatures w14:val="standardContextual"/>
    </w:rPr>
  </w:style>
  <w:style w:type="paragraph" w:styleId="a9">
    <w:name w:val="Title"/>
    <w:basedOn w:val="a"/>
    <w:next w:val="a"/>
    <w:link w:val="Char2"/>
    <w:uiPriority w:val="10"/>
    <w:qFormat/>
    <w:rsid w:val="00A02203"/>
    <w:pPr>
      <w:pBdr>
        <w:bottom w:val="single" w:sz="8" w:space="4" w:color="4F81BD" w:themeColor="accent1"/>
      </w:pBdr>
      <w:spacing w:after="300" w:line="240" w:lineRule="auto"/>
      <w:contextualSpacing/>
    </w:pPr>
    <w:rPr>
      <w:b/>
      <w:bCs/>
      <w:color w:val="000000" w:themeColor="text1"/>
      <w:spacing w:val="5"/>
      <w:kern w:val="28"/>
    </w:rPr>
  </w:style>
  <w:style w:type="character" w:customStyle="1" w:styleId="Char2">
    <w:name w:val="العنوان Char"/>
    <w:basedOn w:val="a0"/>
    <w:link w:val="a9"/>
    <w:uiPriority w:val="10"/>
    <w:rsid w:val="00A02203"/>
    <w:rPr>
      <w:rFonts w:ascii="Simplified Arabic" w:eastAsia="Simplified Arabic" w:hAnsi="Simplified Arabic" w:cs="Simplified Arabic"/>
      <w:b/>
      <w:bCs/>
      <w:color w:val="000000" w:themeColor="text1"/>
      <w:spacing w:val="5"/>
      <w:kern w:val="28"/>
      <w:sz w:val="28"/>
      <w:szCs w:val="28"/>
      <w14:ligatures w14:val="standardContextual"/>
    </w:rPr>
  </w:style>
  <w:style w:type="character" w:customStyle="1" w:styleId="text-format-content">
    <w:name w:val="text-format-content"/>
    <w:basedOn w:val="a0"/>
    <w:rsid w:val="00A02203"/>
  </w:style>
  <w:style w:type="character" w:customStyle="1" w:styleId="-hc-208">
    <w:name w:val="-hc-208"/>
    <w:basedOn w:val="a0"/>
    <w:rsid w:val="00A02203"/>
  </w:style>
  <w:style w:type="character" w:customStyle="1" w:styleId="-a-223">
    <w:name w:val="-a-223"/>
    <w:basedOn w:val="a0"/>
    <w:rsid w:val="00A02203"/>
  </w:style>
  <w:style w:type="paragraph" w:styleId="10">
    <w:name w:val="toc 1"/>
    <w:basedOn w:val="a"/>
    <w:next w:val="a"/>
    <w:autoRedefine/>
    <w:uiPriority w:val="39"/>
    <w:unhideWhenUsed/>
    <w:rsid w:val="00A02203"/>
    <w:pPr>
      <w:spacing w:before="360" w:after="360"/>
    </w:pPr>
    <w:rPr>
      <w:rFonts w:cstheme="minorHAnsi"/>
      <w:b/>
      <w:bCs/>
      <w:caps/>
      <w:szCs w:val="26"/>
      <w:u w:val="single"/>
    </w:rPr>
  </w:style>
  <w:style w:type="paragraph" w:styleId="20">
    <w:name w:val="toc 2"/>
    <w:basedOn w:val="a"/>
    <w:next w:val="a"/>
    <w:autoRedefine/>
    <w:uiPriority w:val="39"/>
    <w:unhideWhenUsed/>
    <w:rsid w:val="00A02203"/>
    <w:pPr>
      <w:spacing w:after="0"/>
    </w:pPr>
    <w:rPr>
      <w:rFonts w:cstheme="minorHAnsi"/>
      <w:b/>
      <w:bCs/>
      <w:smallCaps/>
      <w:szCs w:val="26"/>
    </w:rPr>
  </w:style>
  <w:style w:type="paragraph" w:styleId="30">
    <w:name w:val="toc 3"/>
    <w:basedOn w:val="a"/>
    <w:next w:val="a"/>
    <w:autoRedefine/>
    <w:uiPriority w:val="39"/>
    <w:unhideWhenUsed/>
    <w:rsid w:val="00A02203"/>
    <w:pPr>
      <w:spacing w:after="0"/>
    </w:pPr>
    <w:rPr>
      <w:rFonts w:cstheme="minorHAnsi"/>
      <w:smallCaps/>
      <w:szCs w:val="26"/>
    </w:rPr>
  </w:style>
  <w:style w:type="paragraph" w:styleId="40">
    <w:name w:val="toc 4"/>
    <w:basedOn w:val="a"/>
    <w:next w:val="a"/>
    <w:autoRedefine/>
    <w:uiPriority w:val="39"/>
    <w:unhideWhenUsed/>
    <w:rsid w:val="00A02203"/>
    <w:pPr>
      <w:spacing w:after="0"/>
    </w:pPr>
    <w:rPr>
      <w:rFonts w:cstheme="minorHAnsi"/>
      <w:szCs w:val="26"/>
    </w:rPr>
  </w:style>
  <w:style w:type="paragraph" w:styleId="50">
    <w:name w:val="toc 5"/>
    <w:basedOn w:val="a"/>
    <w:next w:val="a"/>
    <w:autoRedefine/>
    <w:uiPriority w:val="39"/>
    <w:unhideWhenUsed/>
    <w:rsid w:val="00A02203"/>
    <w:pPr>
      <w:spacing w:after="0"/>
    </w:pPr>
    <w:rPr>
      <w:rFonts w:cstheme="minorHAnsi"/>
      <w:szCs w:val="26"/>
    </w:rPr>
  </w:style>
  <w:style w:type="paragraph" w:styleId="6">
    <w:name w:val="toc 6"/>
    <w:basedOn w:val="a"/>
    <w:next w:val="a"/>
    <w:autoRedefine/>
    <w:uiPriority w:val="39"/>
    <w:unhideWhenUsed/>
    <w:rsid w:val="00A02203"/>
    <w:pPr>
      <w:spacing w:after="0"/>
    </w:pPr>
    <w:rPr>
      <w:rFonts w:cstheme="minorHAnsi"/>
      <w:szCs w:val="26"/>
    </w:rPr>
  </w:style>
  <w:style w:type="paragraph" w:styleId="7">
    <w:name w:val="toc 7"/>
    <w:basedOn w:val="a"/>
    <w:next w:val="a"/>
    <w:autoRedefine/>
    <w:uiPriority w:val="39"/>
    <w:unhideWhenUsed/>
    <w:rsid w:val="00A02203"/>
    <w:pPr>
      <w:spacing w:after="0"/>
    </w:pPr>
    <w:rPr>
      <w:rFonts w:cstheme="minorHAnsi"/>
      <w:szCs w:val="26"/>
    </w:rPr>
  </w:style>
  <w:style w:type="paragraph" w:styleId="8">
    <w:name w:val="toc 8"/>
    <w:basedOn w:val="a"/>
    <w:next w:val="a"/>
    <w:autoRedefine/>
    <w:uiPriority w:val="39"/>
    <w:unhideWhenUsed/>
    <w:rsid w:val="00A02203"/>
    <w:pPr>
      <w:spacing w:after="0"/>
    </w:pPr>
    <w:rPr>
      <w:rFonts w:cstheme="minorHAnsi"/>
      <w:szCs w:val="26"/>
    </w:rPr>
  </w:style>
  <w:style w:type="paragraph" w:styleId="9">
    <w:name w:val="toc 9"/>
    <w:basedOn w:val="a"/>
    <w:next w:val="a"/>
    <w:autoRedefine/>
    <w:uiPriority w:val="39"/>
    <w:unhideWhenUsed/>
    <w:rsid w:val="00A02203"/>
    <w:pPr>
      <w:spacing w:after="0"/>
    </w:pPr>
    <w:rPr>
      <w:rFonts w:cstheme="minorHAnsi"/>
      <w:szCs w:val="26"/>
    </w:rPr>
  </w:style>
  <w:style w:type="paragraph" w:styleId="aa">
    <w:name w:val="No Spacing"/>
    <w:uiPriority w:val="1"/>
    <w:qFormat/>
    <w:rsid w:val="00A02203"/>
    <w:pPr>
      <w:bidi/>
      <w:spacing w:after="0" w:line="240" w:lineRule="auto"/>
    </w:pPr>
    <w:rPr>
      <w:rFonts w:ascii="Simplified Arabic" w:eastAsia="Simplified Arabic" w:hAnsi="Simplified Arabic" w:cs="Simplified Arabic"/>
      <w:kern w:val="2"/>
      <w:sz w:val="28"/>
      <w:szCs w:val="28"/>
      <w14:ligatures w14:val="standardContextual"/>
    </w:rPr>
  </w:style>
  <w:style w:type="character" w:styleId="ab">
    <w:name w:val="Emphasis"/>
    <w:basedOn w:val="a0"/>
    <w:uiPriority w:val="20"/>
    <w:qFormat/>
    <w:rsid w:val="00A022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r.wikipedia.org/wiki/%D8%A8%D8%B1%D9%83%D9%88%D9%83%D8%B4" TargetMode="External"/><Relationship Id="rId18" Type="http://schemas.openxmlformats.org/officeDocument/2006/relationships/hyperlink" Target="https://www.marefa.org/%D9%86%D8%B8%D9%85_%D8%A7%D9%84%D9%85%D8%B9%D9%84%D9%88%D9%85%D8%A7%D8%AA" TargetMode="External"/><Relationship Id="rId26" Type="http://schemas.openxmlformats.org/officeDocument/2006/relationships/hyperlink" Target="https://www.sap.com/mena-ar/products/scm/transportation-logistics/what-is-a-tms.html" TargetMode="External"/><Relationship Id="rId3" Type="http://schemas.microsoft.com/office/2007/relationships/stylesWithEffects" Target="stylesWithEffects.xml"/><Relationship Id="rId21" Type="http://schemas.openxmlformats.org/officeDocument/2006/relationships/hyperlink" Target="https://ar.wikipedia.org/wiki/%D9%82%D8%A7%D9%85%D9%88%D8%B3_%D8%A3%D9%83%D8%B3%D9%81%D9%88%D8%B1%D8%AF_%D8%A7%D9%84%D8%A5%D9%86%D8%AC%D9%84%D9%8A%D8%B2%D9%8A" TargetMode="External"/><Relationship Id="rId34" Type="http://schemas.openxmlformats.org/officeDocument/2006/relationships/hyperlink" Target="https://www.sap.com/mena-ar/insights/supply-chain-control-tower.html" TargetMode="External"/><Relationship Id="rId7" Type="http://schemas.openxmlformats.org/officeDocument/2006/relationships/endnotes" Target="endnotes.xml"/><Relationship Id="rId12" Type="http://schemas.openxmlformats.org/officeDocument/2006/relationships/hyperlink" Target="https://ar.wikipedia.org/wiki/%D8%A7%D9%84%D8%AA%D8%B3%D9%84%D9%8A%D9%85" TargetMode="External"/><Relationship Id="rId17" Type="http://schemas.openxmlformats.org/officeDocument/2006/relationships/hyperlink" Target="https://www.marefa.org/w/index.php?title=%D8%A5%D9%82%D8%AA%D8%B5%D8%A7%D8%AF%D9%8A%D8%A7%D8%AA_%D8%A7%D9%84%D8%AD%D8%AC%D9%85&amp;action=edit&amp;redlink=1" TargetMode="External"/><Relationship Id="rId25" Type="http://schemas.openxmlformats.org/officeDocument/2006/relationships/hyperlink" Target="https://www.sap.com/mena-ar/products/scm/integrated-business-planning.html" TargetMode="External"/><Relationship Id="rId33" Type="http://schemas.openxmlformats.org/officeDocument/2006/relationships/hyperlink" Target="https://www.forbes.com/sites/chuckbrooks/2023/03/05/cybersecurity-trends--statistics-for-2023-more-treachery-and-risk-ahead-as-attack-surface-and-hacker-capabilities-grow/amp/" TargetMode="External"/><Relationship Id="rId2" Type="http://schemas.openxmlformats.org/officeDocument/2006/relationships/styles" Target="styles.xml"/><Relationship Id="rId16" Type="http://schemas.openxmlformats.org/officeDocument/2006/relationships/hyperlink" Target="https://www.marefa.org/%D8%AA%D8%A3%D9%85%D9%8A%D9%86" TargetMode="External"/><Relationship Id="rId20" Type="http://schemas.openxmlformats.org/officeDocument/2006/relationships/hyperlink" Target="https://ar.wikipedia.org/wiki/%D8%A7%D9%84%D9%88%D9%84%D8%A7%D9%8A%D8%A7%D8%AA_%D8%A7%D9%84%D9%85%D8%AA%D8%AD%D8%AF%D8%A9" TargetMode="External"/><Relationship Id="rId29" Type="http://schemas.openxmlformats.org/officeDocument/2006/relationships/hyperlink" Target="https://www.sap.com/mena-ar/products/scm/execution-mes/what-is-mes.htm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ar.wikipedia.org/wiki/%D8%AA%D8%B5%D9%85%D9%8A%D9%85" TargetMode="External"/><Relationship Id="rId24" Type="http://schemas.openxmlformats.org/officeDocument/2006/relationships/hyperlink" Target="https://news.sap.com/2023/01/the-take-resilient-supply-chains-digital-twins/" TargetMode="External"/><Relationship Id="rId32" Type="http://schemas.openxmlformats.org/officeDocument/2006/relationships/hyperlink" Target="https://www.ascm.org/making-an-impact/research/top-supply-chain-trends-in-2023/"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arefa.org/w/index.php?title=%D8%B4%D8%B1%D9%83%D8%A7%D8%AA&amp;action=edit&amp;redlink=1" TargetMode="External"/><Relationship Id="rId23" Type="http://schemas.openxmlformats.org/officeDocument/2006/relationships/hyperlink" Target="https://emtemp.gcom.cloud/ngw/globalassets/en/supply-chain/documents/trends/reinventing-supply-chain-for-the-future.pdf" TargetMode="External"/><Relationship Id="rId28" Type="http://schemas.openxmlformats.org/officeDocument/2006/relationships/hyperlink" Target="https://www.sap.com/mena-ar/products/scm/what-is-a-sustainable-supply-chain.html" TargetMode="External"/><Relationship Id="rId36" Type="http://schemas.openxmlformats.org/officeDocument/2006/relationships/fontTable" Target="fontTable.xml"/><Relationship Id="rId10" Type="http://schemas.openxmlformats.org/officeDocument/2006/relationships/hyperlink" Target="https://ar.wikipedia.org/wiki/%D8%AA%D9%82%D9%8A%D9%8A%D9%85" TargetMode="External"/><Relationship Id="rId19" Type="http://schemas.openxmlformats.org/officeDocument/2006/relationships/hyperlink" Target="https://www.marefa.org/w/index.php?title=%D8%A5%D8%AF%D8%A7%D8%B1%D8%A9_%D8%A7%D9%84%D9%84%D9%88%D8%AC%D9%8A%D8%B3%D8%AA%D9%8A%D8%A7%D8%AA&amp;action=edit&amp;redlink=1" TargetMode="External"/><Relationship Id="rId31" Type="http://schemas.openxmlformats.org/officeDocument/2006/relationships/hyperlink" Target="https://www.sap.com/mena-ar/products/financial-management/what-is-cybersecurity.html" TargetMode="External"/><Relationship Id="rId4" Type="http://schemas.openxmlformats.org/officeDocument/2006/relationships/settings" Target="settings.xml"/><Relationship Id="rId9" Type="http://schemas.openxmlformats.org/officeDocument/2006/relationships/hyperlink" Target="https://ar.wikipedia.org/wiki/%D9%85%D8%B5%D8%AF%D8%B1" TargetMode="External"/><Relationship Id="rId14" Type="http://schemas.openxmlformats.org/officeDocument/2006/relationships/hyperlink" Target="https://www.marefa.org/%D8%A7%D9%84%D8%AD%D8%B1%D8%A8_%D8%A7%D9%84%D8%B9%D8%A7%D9%84%D9%85%D9%8A%D8%A9_%D8%A7%D9%84%D8%AB%D8%A7%D9%86%D9%8A%D8%A9" TargetMode="External"/><Relationship Id="rId22" Type="http://schemas.openxmlformats.org/officeDocument/2006/relationships/hyperlink" Target="https://ar.wikipedia.org/wiki/%D8%B4%D8%AD%D9%86" TargetMode="External"/><Relationship Id="rId27" Type="http://schemas.openxmlformats.org/officeDocument/2006/relationships/hyperlink" Target="https://www.sap.com/mena-ar/products/scm/integrated-business-planning.html" TargetMode="External"/><Relationship Id="rId30" Type="http://schemas.openxmlformats.org/officeDocument/2006/relationships/hyperlink" Target="https://www.sap.com/mena-ar/products/scm/sustainability-footprint-management.html" TargetMode="External"/><Relationship Id="rId35"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42</Pages>
  <Words>9065</Words>
  <Characters>51677</Characters>
  <Application>Microsoft Office Word</Application>
  <DocSecurity>0</DocSecurity>
  <Lines>430</Lines>
  <Paragraphs>121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60621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cp:revision>
  <dcterms:created xsi:type="dcterms:W3CDTF">2024-08-09T17:49:00Z</dcterms:created>
  <dcterms:modified xsi:type="dcterms:W3CDTF">2024-08-09T17:52:00Z</dcterms:modified>
</cp:coreProperties>
</file>