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84D71E4" w:rsidR="009125CE" w:rsidRPr="007B57CA" w:rsidRDefault="007B57CA" w:rsidP="007B57CA">
      <w:pPr>
        <w:spacing w:before="100" w:beforeAutospacing="1" w:after="100" w:afterAutospacing="1" w:line="360" w:lineRule="auto"/>
        <w:jc w:val="both"/>
        <w:rPr>
          <w:rFonts w:ascii="Sakkal Majalla" w:hAnsi="Sakkal Majalla" w:cs="Sakkal Majalla"/>
          <w:b/>
          <w:bCs/>
          <w:sz w:val="32"/>
          <w:szCs w:val="32"/>
        </w:rPr>
      </w:pPr>
      <w:r w:rsidRPr="007B57CA">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31BAAD02">
            <wp:simplePos x="0" y="0"/>
            <wp:positionH relativeFrom="margin">
              <wp:align>left</wp:align>
            </wp:positionH>
            <wp:positionV relativeFrom="margin">
              <wp:posOffset>-228600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B57CA">
        <w:rPr>
          <w:rFonts w:ascii="Sakkal Majalla" w:hAnsi="Sakkal Majalla" w:cs="Sakkal Majalla"/>
          <w:b/>
          <w:bCs/>
          <w:sz w:val="32"/>
          <w:szCs w:val="32"/>
          <w:rtl/>
        </w:rPr>
        <w:t xml:space="preserve">جامعة </w:t>
      </w:r>
      <w:proofErr w:type="spellStart"/>
      <w:r w:rsidR="009125CE" w:rsidRPr="007B57CA">
        <w:rPr>
          <w:rFonts w:ascii="Sakkal Majalla" w:hAnsi="Sakkal Majalla" w:cs="Sakkal Majalla"/>
          <w:b/>
          <w:bCs/>
          <w:sz w:val="32"/>
          <w:szCs w:val="32"/>
          <w:rtl/>
        </w:rPr>
        <w:t>ميدأوشن</w:t>
      </w:r>
      <w:proofErr w:type="spellEnd"/>
      <w:r w:rsidR="009125CE" w:rsidRPr="007B57CA">
        <w:rPr>
          <w:rFonts w:ascii="Sakkal Majalla" w:hAnsi="Sakkal Majalla" w:cs="Sakkal Majalla"/>
          <w:b/>
          <w:bCs/>
          <w:sz w:val="32"/>
          <w:szCs w:val="32"/>
          <w:rtl/>
        </w:rPr>
        <w:t xml:space="preserve"> </w:t>
      </w:r>
    </w:p>
    <w:p w14:paraId="1E957002" w14:textId="2192D04A" w:rsidR="00F546CE" w:rsidRPr="007B57CA" w:rsidRDefault="009125CE" w:rsidP="007B57CA">
      <w:pPr>
        <w:spacing w:before="100" w:beforeAutospacing="1" w:after="100" w:afterAutospacing="1" w:line="360" w:lineRule="auto"/>
        <w:jc w:val="both"/>
        <w:rPr>
          <w:rFonts w:ascii="Sakkal Majalla" w:hAnsi="Sakkal Majalla" w:cs="Sakkal Majalla"/>
          <w:b/>
          <w:bCs/>
          <w:sz w:val="32"/>
          <w:szCs w:val="32"/>
          <w:rtl/>
        </w:rPr>
      </w:pPr>
      <w:r w:rsidRPr="007B57CA">
        <w:rPr>
          <w:rFonts w:ascii="Sakkal Majalla" w:hAnsi="Sakkal Majalla" w:cs="Sakkal Majalla"/>
          <w:b/>
          <w:bCs/>
          <w:sz w:val="32"/>
          <w:szCs w:val="32"/>
        </w:rPr>
        <w:t xml:space="preserve">    </w:t>
      </w:r>
      <w:r w:rsidRPr="007B57CA">
        <w:rPr>
          <w:rFonts w:ascii="Sakkal Majalla" w:hAnsi="Sakkal Majalla" w:cs="Sakkal Majalla"/>
          <w:b/>
          <w:bCs/>
          <w:sz w:val="32"/>
          <w:szCs w:val="32"/>
          <w:rtl/>
        </w:rPr>
        <w:t xml:space="preserve">كلية الإدارة </w:t>
      </w:r>
    </w:p>
    <w:p w14:paraId="0217C513" w14:textId="17C51D05" w:rsidR="009125CE" w:rsidRPr="007B57CA" w:rsidRDefault="009125CE" w:rsidP="007B57CA">
      <w:pPr>
        <w:spacing w:before="100" w:beforeAutospacing="1" w:after="100" w:afterAutospacing="1" w:line="360" w:lineRule="auto"/>
        <w:jc w:val="both"/>
        <w:rPr>
          <w:rFonts w:ascii="Sakkal Majalla" w:hAnsi="Sakkal Majalla" w:cs="Sakkal Majalla"/>
          <w:sz w:val="32"/>
          <w:szCs w:val="32"/>
          <w:rtl/>
        </w:rPr>
      </w:pPr>
      <w:r w:rsidRPr="007B57CA">
        <w:rPr>
          <w:rFonts w:ascii="Sakkal Majalla" w:hAnsi="Sakkal Majalla" w:cs="Sakkal Majalla"/>
          <w:b/>
          <w:bCs/>
          <w:sz w:val="32"/>
          <w:szCs w:val="32"/>
          <w:rtl/>
        </w:rPr>
        <w:t>تخصص</w:t>
      </w:r>
      <w:r w:rsidR="00CA725B" w:rsidRPr="007B57CA">
        <w:rPr>
          <w:rFonts w:ascii="Sakkal Majalla" w:hAnsi="Sakkal Majalla" w:cs="Sakkal Majalla"/>
          <w:b/>
          <w:bCs/>
          <w:sz w:val="32"/>
          <w:szCs w:val="32"/>
        </w:rPr>
        <w:t xml:space="preserve"> </w:t>
      </w:r>
      <w:r w:rsidR="00CA725B" w:rsidRPr="007B57CA">
        <w:rPr>
          <w:rFonts w:ascii="Sakkal Majalla" w:hAnsi="Sakkal Majalla" w:cs="Sakkal Majalla"/>
          <w:b/>
          <w:bCs/>
          <w:sz w:val="32"/>
          <w:szCs w:val="32"/>
          <w:rtl/>
        </w:rPr>
        <w:t xml:space="preserve"> إدارة أعمال </w:t>
      </w:r>
    </w:p>
    <w:p w14:paraId="5F6542BF" w14:textId="77777777" w:rsidR="009125CE" w:rsidRPr="007B57CA" w:rsidRDefault="009125CE" w:rsidP="007B57CA">
      <w:pPr>
        <w:spacing w:before="100" w:beforeAutospacing="1" w:after="100" w:afterAutospacing="1" w:line="360" w:lineRule="auto"/>
        <w:jc w:val="both"/>
        <w:rPr>
          <w:rFonts w:ascii="Sakkal Majalla" w:hAnsi="Sakkal Majalla" w:cs="Sakkal Majalla"/>
          <w:b/>
          <w:bCs/>
          <w:sz w:val="28"/>
          <w:szCs w:val="28"/>
          <w:rtl/>
        </w:rPr>
      </w:pPr>
    </w:p>
    <w:p w14:paraId="3024630C" w14:textId="3CF9F5AD" w:rsidR="009125CE" w:rsidRPr="007B57CA" w:rsidRDefault="00CF7843" w:rsidP="007B57CA">
      <w:pPr>
        <w:spacing w:before="100" w:beforeAutospacing="1" w:after="100" w:afterAutospacing="1" w:line="360" w:lineRule="auto"/>
        <w:jc w:val="center"/>
        <w:rPr>
          <w:rFonts w:ascii="Sakkal Majalla" w:hAnsi="Sakkal Majalla" w:cs="Sakkal Majalla"/>
          <w:b/>
          <w:bCs/>
          <w:sz w:val="44"/>
          <w:szCs w:val="44"/>
          <w:rtl/>
        </w:rPr>
      </w:pPr>
      <w:r w:rsidRPr="007B57CA">
        <w:rPr>
          <w:rFonts w:ascii="Sakkal Majalla" w:hAnsi="Sakkal Majalla" w:cs="Sakkal Majalla"/>
          <w:b/>
          <w:bCs/>
          <w:sz w:val="44"/>
          <w:szCs w:val="44"/>
          <w:rtl/>
        </w:rPr>
        <w:t>أثر ممارسات إدارة سلاسل التوريد الخضراء على الميزة التنافسية</w:t>
      </w:r>
    </w:p>
    <w:p w14:paraId="3CE1C972" w14:textId="254A127C" w:rsidR="00CF7843" w:rsidRPr="003B06C7" w:rsidRDefault="00CF7843" w:rsidP="007B57CA">
      <w:pPr>
        <w:spacing w:before="100" w:beforeAutospacing="1" w:after="100" w:afterAutospacing="1" w:line="360" w:lineRule="auto"/>
        <w:jc w:val="center"/>
        <w:rPr>
          <w:rFonts w:ascii="Sakkal Majalla" w:hAnsi="Sakkal Majalla" w:cs="Sakkal Majalla"/>
          <w:sz w:val="36"/>
          <w:szCs w:val="36"/>
          <w:rtl/>
        </w:rPr>
      </w:pPr>
      <w:r w:rsidRPr="003B06C7">
        <w:rPr>
          <w:rFonts w:ascii="Sakkal Majalla" w:hAnsi="Sakkal Majalla" w:cs="Sakkal Majalla"/>
          <w:b/>
          <w:bCs/>
          <w:sz w:val="40"/>
          <w:szCs w:val="40"/>
          <w:rtl/>
        </w:rPr>
        <w:t xml:space="preserve">" دراسة تطبيقية على </w:t>
      </w:r>
      <w:r w:rsidR="003B06C7" w:rsidRPr="003B06C7">
        <w:rPr>
          <w:rFonts w:ascii="Sakkal Majalla" w:hAnsi="Sakkal Majalla" w:cs="Sakkal Majalla" w:hint="cs"/>
          <w:b/>
          <w:bCs/>
          <w:sz w:val="40"/>
          <w:szCs w:val="40"/>
          <w:rtl/>
        </w:rPr>
        <w:t>مجموعة اللولو  العالمية قطاع التوزيع - أبوظبي</w:t>
      </w:r>
      <w:r w:rsidR="003B06C7" w:rsidRPr="003B06C7">
        <w:rPr>
          <w:rFonts w:ascii="Sakkal Majalla" w:hAnsi="Sakkal Majalla" w:cs="Sakkal Majalla"/>
          <w:b/>
          <w:bCs/>
          <w:sz w:val="40"/>
          <w:szCs w:val="40"/>
          <w:rtl/>
        </w:rPr>
        <w:t xml:space="preserve"> </w:t>
      </w:r>
      <w:r w:rsidRPr="003B06C7">
        <w:rPr>
          <w:rFonts w:ascii="Sakkal Majalla" w:hAnsi="Sakkal Majalla" w:cs="Sakkal Majalla"/>
          <w:b/>
          <w:bCs/>
          <w:sz w:val="36"/>
          <w:szCs w:val="36"/>
          <w:rtl/>
        </w:rPr>
        <w:t>"</w:t>
      </w:r>
    </w:p>
    <w:p w14:paraId="751A7E65" w14:textId="6D872A85" w:rsidR="009125CE" w:rsidRPr="007B57CA" w:rsidRDefault="009125CE" w:rsidP="007B57CA">
      <w:pPr>
        <w:spacing w:before="100" w:beforeAutospacing="1" w:after="100" w:afterAutospacing="1" w:line="360" w:lineRule="auto"/>
        <w:jc w:val="center"/>
        <w:rPr>
          <w:rFonts w:ascii="Sakkal Majalla" w:hAnsi="Sakkal Majalla" w:cs="Sakkal Majalla"/>
          <w:b/>
          <w:bCs/>
          <w:sz w:val="36"/>
          <w:szCs w:val="36"/>
          <w:rtl/>
        </w:rPr>
      </w:pPr>
      <w:r w:rsidRPr="007B57CA">
        <w:rPr>
          <w:rFonts w:ascii="Sakkal Majalla" w:hAnsi="Sakkal Majalla" w:cs="Sakkal Majalla"/>
          <w:b/>
          <w:bCs/>
          <w:sz w:val="36"/>
          <w:szCs w:val="36"/>
          <w:rtl/>
        </w:rPr>
        <w:t>إعداد الطالب/</w:t>
      </w:r>
    </w:p>
    <w:p w14:paraId="4A10DEBB" w14:textId="77777777" w:rsidR="00527A00" w:rsidRPr="007B57CA" w:rsidRDefault="00527A00" w:rsidP="007B57CA">
      <w:pPr>
        <w:spacing w:before="100" w:beforeAutospacing="1" w:after="100" w:afterAutospacing="1" w:line="360" w:lineRule="auto"/>
        <w:jc w:val="center"/>
        <w:rPr>
          <w:rFonts w:ascii="Sakkal Majalla" w:hAnsi="Sakkal Majalla" w:cs="Sakkal Majalla"/>
          <w:b/>
          <w:bCs/>
          <w:sz w:val="36"/>
          <w:szCs w:val="36"/>
          <w:rtl/>
        </w:rPr>
      </w:pPr>
      <w:r w:rsidRPr="007B57CA">
        <w:rPr>
          <w:rFonts w:ascii="Sakkal Majalla" w:hAnsi="Sakkal Majalla" w:cs="Sakkal Majalla"/>
          <w:b/>
          <w:bCs/>
          <w:sz w:val="36"/>
          <w:szCs w:val="36"/>
          <w:rtl/>
        </w:rPr>
        <w:t>فكري سالم احمد العطاس</w:t>
      </w:r>
    </w:p>
    <w:p w14:paraId="76AA45C9" w14:textId="043D943D" w:rsidR="009125CE" w:rsidRPr="007B57CA" w:rsidRDefault="00527A00" w:rsidP="007B57CA">
      <w:pPr>
        <w:spacing w:before="100" w:beforeAutospacing="1" w:after="100" w:afterAutospacing="1" w:line="360" w:lineRule="auto"/>
        <w:jc w:val="center"/>
        <w:rPr>
          <w:rFonts w:ascii="Sakkal Majalla" w:hAnsi="Sakkal Majalla" w:cs="Sakkal Majalla"/>
          <w:b/>
          <w:bCs/>
          <w:sz w:val="36"/>
          <w:szCs w:val="36"/>
          <w:rtl/>
        </w:rPr>
      </w:pPr>
      <w:r w:rsidRPr="007B57CA">
        <w:rPr>
          <w:rFonts w:ascii="Sakkal Majalla" w:hAnsi="Sakkal Majalla" w:cs="Sakkal Majalla"/>
          <w:b/>
          <w:bCs/>
          <w:sz w:val="36"/>
          <w:szCs w:val="36"/>
          <w:rtl/>
        </w:rPr>
        <w:t>232002599</w:t>
      </w:r>
    </w:p>
    <w:p w14:paraId="5F4EE2DE" w14:textId="367516AF" w:rsidR="009125CE" w:rsidRPr="007B57CA" w:rsidRDefault="009125CE" w:rsidP="007B57CA">
      <w:pPr>
        <w:spacing w:before="100" w:beforeAutospacing="1" w:after="100" w:afterAutospacing="1" w:line="360" w:lineRule="auto"/>
        <w:jc w:val="center"/>
        <w:rPr>
          <w:rFonts w:ascii="Sakkal Majalla" w:hAnsi="Sakkal Majalla" w:cs="Sakkal Majalla"/>
          <w:b/>
          <w:bCs/>
          <w:sz w:val="36"/>
          <w:szCs w:val="36"/>
          <w:rtl/>
        </w:rPr>
      </w:pPr>
      <w:r w:rsidRPr="007B57CA">
        <w:rPr>
          <w:rFonts w:ascii="Sakkal Majalla" w:hAnsi="Sakkal Majalla" w:cs="Sakkal Majalla"/>
          <w:b/>
          <w:bCs/>
          <w:sz w:val="36"/>
          <w:szCs w:val="36"/>
          <w:rtl/>
        </w:rPr>
        <w:t>إشراف/</w:t>
      </w:r>
    </w:p>
    <w:p w14:paraId="660D1289" w14:textId="5CE7B00B" w:rsidR="00CA725B" w:rsidRPr="007B57CA" w:rsidRDefault="00CA725B" w:rsidP="007B57CA">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7B57CA">
        <w:rPr>
          <w:rFonts w:ascii="Sakkal Majalla" w:eastAsia="Calibri" w:hAnsi="Sakkal Majalla" w:cs="Sakkal Majalla"/>
          <w:b/>
          <w:bCs/>
          <w:kern w:val="0"/>
          <w:sz w:val="36"/>
          <w:szCs w:val="36"/>
          <w:rtl/>
          <w14:ligatures w14:val="none"/>
        </w:rPr>
        <w:t>د. الفيصل عبد</w:t>
      </w:r>
      <w:r w:rsidR="003B06C7">
        <w:rPr>
          <w:rFonts w:ascii="Sakkal Majalla" w:eastAsia="Calibri" w:hAnsi="Sakkal Majalla" w:cs="Sakkal Majalla" w:hint="cs"/>
          <w:b/>
          <w:bCs/>
          <w:kern w:val="0"/>
          <w:sz w:val="36"/>
          <w:szCs w:val="36"/>
          <w:rtl/>
          <w14:ligatures w14:val="none"/>
        </w:rPr>
        <w:t xml:space="preserve"> </w:t>
      </w:r>
      <w:r w:rsidRPr="007B57CA">
        <w:rPr>
          <w:rFonts w:ascii="Sakkal Majalla" w:eastAsia="Calibri" w:hAnsi="Sakkal Majalla" w:cs="Sakkal Majalla"/>
          <w:b/>
          <w:bCs/>
          <w:kern w:val="0"/>
          <w:sz w:val="36"/>
          <w:szCs w:val="36"/>
          <w:rtl/>
          <w14:ligatures w14:val="none"/>
        </w:rPr>
        <w:t>الحمید محمد حسن</w:t>
      </w:r>
    </w:p>
    <w:p w14:paraId="1E8CFFD7" w14:textId="745C0E1D" w:rsidR="00CA725B" w:rsidRPr="007B57CA" w:rsidRDefault="00CA725B" w:rsidP="007B57CA">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7B57CA">
        <w:rPr>
          <w:rFonts w:ascii="Sakkal Majalla" w:eastAsia="Calibri" w:hAnsi="Sakkal Majalla" w:cs="Sakkal Majalla"/>
          <w:b/>
          <w:bCs/>
          <w:kern w:val="0"/>
          <w:sz w:val="36"/>
          <w:szCs w:val="36"/>
          <w:rtl/>
          <w14:ligatures w14:val="none"/>
        </w:rPr>
        <w:t>د.</w:t>
      </w:r>
      <w:r w:rsidR="007B57CA">
        <w:rPr>
          <w:rFonts w:ascii="Sakkal Majalla" w:eastAsia="Calibri" w:hAnsi="Sakkal Majalla" w:cs="Sakkal Majalla" w:hint="cs"/>
          <w:b/>
          <w:bCs/>
          <w:kern w:val="0"/>
          <w:sz w:val="36"/>
          <w:szCs w:val="36"/>
          <w:rtl/>
          <w14:ligatures w14:val="none"/>
        </w:rPr>
        <w:t xml:space="preserve"> </w:t>
      </w:r>
      <w:r w:rsidRPr="007B57CA">
        <w:rPr>
          <w:rFonts w:ascii="Sakkal Majalla" w:eastAsia="Calibri" w:hAnsi="Sakkal Majalla" w:cs="Sakkal Majalla"/>
          <w:b/>
          <w:bCs/>
          <w:kern w:val="0"/>
          <w:sz w:val="36"/>
          <w:szCs w:val="36"/>
          <w:rtl/>
          <w14:ligatures w14:val="none"/>
        </w:rPr>
        <w:t>فايز جراد</w:t>
      </w:r>
    </w:p>
    <w:p w14:paraId="5B91E3F0" w14:textId="77777777" w:rsidR="007B57CA" w:rsidRPr="007B57CA" w:rsidRDefault="00CA725B" w:rsidP="007B57CA">
      <w:pPr>
        <w:spacing w:before="100" w:beforeAutospacing="1" w:after="100" w:afterAutospacing="1" w:line="360" w:lineRule="auto"/>
        <w:jc w:val="center"/>
        <w:rPr>
          <w:rFonts w:ascii="Sakkal Majalla" w:hAnsi="Sakkal Majalla" w:cs="Sakkal Majalla"/>
          <w:b/>
          <w:bCs/>
          <w:sz w:val="36"/>
          <w:szCs w:val="36"/>
          <w:rtl/>
        </w:rPr>
        <w:sectPr w:rsidR="007B57CA" w:rsidRPr="007B57CA" w:rsidSect="007B57CA">
          <w:type w:val="continuous"/>
          <w:pgSz w:w="11907" w:h="16840" w:code="9"/>
          <w:pgMar w:top="1440" w:right="1985" w:bottom="1440" w:left="1418" w:header="720" w:footer="720" w:gutter="567"/>
          <w:cols w:space="720"/>
          <w:bidi/>
          <w:rtlGutter/>
          <w:docGrid w:linePitch="381"/>
        </w:sectPr>
      </w:pPr>
      <w:r w:rsidRPr="007B57CA">
        <w:rPr>
          <w:rFonts w:ascii="Sakkal Majalla" w:hAnsi="Sakkal Majalla" w:cs="Sakkal Majalla"/>
          <w:b/>
          <w:bCs/>
          <w:sz w:val="36"/>
          <w:szCs w:val="36"/>
          <w:rtl/>
        </w:rPr>
        <w:t>2024</w:t>
      </w:r>
    </w:p>
    <w:p w14:paraId="506BA808" w14:textId="1EC3B732" w:rsidR="00DB6D4D" w:rsidRPr="00DB6D4D" w:rsidRDefault="00DB6D4D" w:rsidP="00DB6D4D">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3303685"/>
      <w:r w:rsidRPr="00DB6D4D">
        <w:rPr>
          <w:rFonts w:ascii="Sakkal Majalla" w:hAnsi="Sakkal Majalla" w:cs="Sakkal Majalla" w:hint="cs"/>
          <w:b/>
          <w:bCs/>
          <w:sz w:val="40"/>
          <w:szCs w:val="40"/>
          <w:rtl/>
        </w:rPr>
        <w:lastRenderedPageBreak/>
        <w:t>الفصل الأول: الإطار العام للدراسة</w:t>
      </w:r>
      <w:bookmarkEnd w:id="0"/>
    </w:p>
    <w:p w14:paraId="035BF540" w14:textId="4C361DB9" w:rsidR="009125CE" w:rsidRPr="00DB6D4D" w:rsidRDefault="00E13F48" w:rsidP="00DB6D4D">
      <w:pPr>
        <w:spacing w:before="100" w:beforeAutospacing="1" w:after="100" w:afterAutospacing="1" w:line="360" w:lineRule="auto"/>
        <w:outlineLvl w:val="1"/>
        <w:rPr>
          <w:rFonts w:ascii="Sakkal Majalla" w:hAnsi="Sakkal Majalla" w:cs="Sakkal Majalla"/>
          <w:b/>
          <w:bCs/>
          <w:sz w:val="36"/>
          <w:szCs w:val="36"/>
          <w:rtl/>
        </w:rPr>
      </w:pPr>
      <w:bookmarkStart w:id="1" w:name="_Toc173303686"/>
      <w:r>
        <w:rPr>
          <w:rFonts w:ascii="Sakkal Majalla" w:hAnsi="Sakkal Majalla" w:cs="Sakkal Majalla" w:hint="cs"/>
          <w:b/>
          <w:bCs/>
          <w:sz w:val="36"/>
          <w:szCs w:val="36"/>
          <w:rtl/>
        </w:rPr>
        <w:t xml:space="preserve">1.1 </w:t>
      </w:r>
      <w:r w:rsidR="00A74F76" w:rsidRPr="00DB6D4D">
        <w:rPr>
          <w:rFonts w:ascii="Sakkal Majalla" w:hAnsi="Sakkal Majalla" w:cs="Sakkal Majalla"/>
          <w:b/>
          <w:bCs/>
          <w:sz w:val="36"/>
          <w:szCs w:val="36"/>
          <w:rtl/>
        </w:rPr>
        <w:t>مقدمة</w:t>
      </w:r>
      <w:r w:rsidR="009125CE" w:rsidRPr="00DB6D4D">
        <w:rPr>
          <w:rFonts w:ascii="Sakkal Majalla" w:hAnsi="Sakkal Majalla" w:cs="Sakkal Majalla"/>
          <w:b/>
          <w:bCs/>
          <w:sz w:val="36"/>
          <w:szCs w:val="36"/>
          <w:rtl/>
        </w:rPr>
        <w:t>:</w:t>
      </w:r>
      <w:bookmarkEnd w:id="1"/>
    </w:p>
    <w:p w14:paraId="04A8F8D2" w14:textId="3EF99CFD" w:rsidR="002B269C" w:rsidRPr="007B57CA" w:rsidRDefault="002B269C"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أدت  التطورات الكبيرة والسريعة في بيئات الأعمال الاقتصادية، والتكنولوجية، والثقافية والاجتماعية والتنافسية والتجارية والبيئية في زيادة حدة المنافسة بين الشركات على المستوى المحلي والاقليمي والدولي،  ولمواجهة </w:t>
      </w:r>
      <w:proofErr w:type="spellStart"/>
      <w:r w:rsidRPr="007B57CA">
        <w:rPr>
          <w:rFonts w:ascii="Sakkal Majalla" w:hAnsi="Sakkal Majalla" w:cs="Sakkal Majalla"/>
          <w:sz w:val="28"/>
          <w:szCs w:val="28"/>
          <w:rtl/>
        </w:rPr>
        <w:t>هذة</w:t>
      </w:r>
      <w:proofErr w:type="spellEnd"/>
      <w:r w:rsidRPr="007B57CA">
        <w:rPr>
          <w:rFonts w:ascii="Sakkal Majalla" w:hAnsi="Sakkal Majalla" w:cs="Sakkal Majalla"/>
          <w:sz w:val="28"/>
          <w:szCs w:val="28"/>
          <w:rtl/>
        </w:rPr>
        <w:t xml:space="preserve"> التحديات سعت الشركات إلى تقديم سلع وخدمات مبتكرة تلبي احتياجات ورغبات المستهلكين؛ لتضمن بقائها واستمرارها في الاسواق حيث ادركت إدارات الشركات المعاصرة بان الوسيلة الافضل والطريقة المثلى لتعزيز ودعم الميزة التنافسية، تتمثل في قدرتها على الابداع والابتكار، الأمر الذي يتطلب امتلاكها للطرق والأدوات والأساليب التي تمنحها القدرة على الابتكار ومن بين هذه الأدوات إدارة سلسلة التوريد الخضراء .</w:t>
      </w:r>
      <w:r w:rsidR="00525834" w:rsidRPr="007B57CA">
        <w:rPr>
          <w:rFonts w:ascii="Sakkal Majalla" w:hAnsi="Sakkal Majalla" w:cs="Sakkal Majalla"/>
          <w:sz w:val="28"/>
          <w:szCs w:val="28"/>
          <w:rtl/>
        </w:rPr>
        <w:t>( الواكد،2023)</w:t>
      </w:r>
    </w:p>
    <w:p w14:paraId="566F8142" w14:textId="57405C85" w:rsidR="009125CE" w:rsidRPr="007B57CA" w:rsidRDefault="002B269C"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يعتبر موضوع إدارة سلسلة التوريد الخضراء والميزة التنافسية من المواضيع التي نالت اهتماما كبيرا من قبل الباحثين والممارسين على حد سواء،  كما أنه لم تعد المنافسة العالمية بين الشركات تعتمد على الأدوات التقليدية للتغلب على المنافسين بل امتدت لتشمل الأدوات الحديثة ومن بين هذه الأدوات سلسلة التوريد الخضراء، مما يستوجب صياغة استراتيجية سلاسل توريد خضراء </w:t>
      </w:r>
      <w:proofErr w:type="spellStart"/>
      <w:r w:rsidRPr="007B57CA">
        <w:rPr>
          <w:rFonts w:ascii="Sakkal Majalla" w:hAnsi="Sakkal Majalla" w:cs="Sakkal Majalla"/>
          <w:sz w:val="28"/>
          <w:szCs w:val="28"/>
          <w:rtl/>
        </w:rPr>
        <w:t>لتتواءم</w:t>
      </w:r>
      <w:proofErr w:type="spellEnd"/>
      <w:r w:rsidRPr="007B57CA">
        <w:rPr>
          <w:rFonts w:ascii="Sakkal Majalla" w:hAnsi="Sakkal Majalla" w:cs="Sakkal Majalla"/>
          <w:sz w:val="28"/>
          <w:szCs w:val="28"/>
          <w:rtl/>
        </w:rPr>
        <w:t xml:space="preserve"> مع الميزة التنافسية، فالتنافس بين الشركات مبنيا على ما تقدمة سلاسل التوريد وليس على ما تقدمة الشركات بحد ذاتها من خلال التركيز على رضا المستهلك، والاهتمام بالتكلفة، والتسليم، والمرونة، والاستجابة وصولا إلى التفوق التنافسي، وان مدخل إدارة سلسلة التوريد المستدامة أو الخضراء يدمج التفكير البيئي في أنشطة سلسلة الامداد و بالتالي فان محاولة التخفيف من الأثر البيئي السلبي لسلسلة التوريد سوف يضيف قيمة للمنظمات التي تشكل سلسلة الامداد للحد من التأثير البيئي الكلي، ولسلسلة التوريد ممارسات متعددة منها الإدارة البيئية، والشراء الأخضر، والتصميم والإنتاج الأخضر والخدمات اللوجستية العكسية، حيث يتم إعادة استرداد المنتجات القابلة لإعادة الاستخدام والتدوير، فضلا عن النفايات القابلة لإعادة التصنيع وهذا ما يتوافق مع مفهوم الاقتصاد الاخضر ومبادئه.</w:t>
      </w:r>
      <w:r w:rsidR="00525834" w:rsidRPr="007B57CA">
        <w:rPr>
          <w:rFonts w:ascii="Sakkal Majalla" w:hAnsi="Sakkal Majalla" w:cs="Sakkal Majalla"/>
          <w:sz w:val="28"/>
          <w:szCs w:val="28"/>
          <w:rtl/>
        </w:rPr>
        <w:t>(رشوان،2020)</w:t>
      </w:r>
    </w:p>
    <w:p w14:paraId="63D03280" w14:textId="6A0F6677" w:rsidR="002B269C" w:rsidRPr="007B57CA" w:rsidRDefault="002B269C"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lastRenderedPageBreak/>
        <w:t>ويعد مفهوم الميزة التنافسية ثورة حقيقية في عالم إدارة الأعمال على المستوى الأكاديمي والعملي، فأكاديميا لم يعد ينظر للإدارة على أنها هم داخلي أو مواجهة وقتية مع مشكلات ليست ذات بعد استراتيجي، ولكن أصبح ينظر للإدارة كعملية ديناميكية ومستمرة تستهدف معالجة الكثير من الهموم الداخلية والخارجية لتحقيق التفوق المستمر للمنظمة.</w:t>
      </w:r>
      <w:r w:rsidR="00525834" w:rsidRPr="007B57CA">
        <w:rPr>
          <w:rFonts w:ascii="Sakkal Majalla" w:hAnsi="Sakkal Majalla" w:cs="Sakkal Majalla"/>
          <w:sz w:val="28"/>
          <w:szCs w:val="28"/>
          <w:rtl/>
        </w:rPr>
        <w:t>( بو شوارب،2022)</w:t>
      </w:r>
    </w:p>
    <w:p w14:paraId="78D9BFF6" w14:textId="16B084C9" w:rsidR="002B269C" w:rsidRPr="007B57CA" w:rsidRDefault="002B269C"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كما أن إن إدارة سلسلة التوريد الخضراء أخذة في الظهور كاستراتيجية للتعامل بشكل استباقي مع اللوائح البيئية غير أن كثيرا من المؤسسات الصغيرة والمتوسطة الحجم لا تدرك ضرورة اعتماده، وهي ليست مستعدة لاعتماده، لذا فإن هذا البحث يتناول أثر الممارسات الداخلية لسلسلة التوريد الخضراء على الميزة التنافسية للمنظمة من خلال التطبيق على </w:t>
      </w:r>
      <w:r w:rsidR="00426B01" w:rsidRPr="003B06C7">
        <w:rPr>
          <w:rFonts w:ascii="Sakkal Majalla" w:hAnsi="Sakkal Majalla" w:cs="Sakkal Majalla" w:hint="cs"/>
          <w:sz w:val="28"/>
          <w:szCs w:val="28"/>
          <w:rtl/>
        </w:rPr>
        <w:t>قطاع التوزيع</w:t>
      </w:r>
      <w:r w:rsidR="00426B01">
        <w:rPr>
          <w:rFonts w:hint="cs"/>
          <w:rtl/>
        </w:rPr>
        <w:t xml:space="preserve"> </w:t>
      </w:r>
      <w:r w:rsidR="00426B01" w:rsidRPr="00426B01">
        <w:rPr>
          <w:rFonts w:ascii="Sakkal Majalla" w:hAnsi="Sakkal Majalla" w:cs="Sakkal Majalla" w:hint="cs"/>
          <w:sz w:val="28"/>
          <w:szCs w:val="28"/>
          <w:rtl/>
        </w:rPr>
        <w:t>في مجموعة اللولو العالم</w:t>
      </w:r>
      <w:r w:rsidR="00426B01">
        <w:rPr>
          <w:rFonts w:ascii="Sakkal Majalla" w:hAnsi="Sakkal Majalla" w:cs="Sakkal Majalla" w:hint="cs"/>
          <w:sz w:val="28"/>
          <w:szCs w:val="28"/>
          <w:rtl/>
        </w:rPr>
        <w:t>ي</w:t>
      </w:r>
      <w:r w:rsidR="00426B01" w:rsidRPr="00426B01">
        <w:rPr>
          <w:rFonts w:ascii="Sakkal Majalla" w:hAnsi="Sakkal Majalla" w:cs="Sakkal Majalla" w:hint="cs"/>
          <w:sz w:val="28"/>
          <w:szCs w:val="28"/>
          <w:rtl/>
        </w:rPr>
        <w:t>ة</w:t>
      </w:r>
      <w:r w:rsidRPr="007B57CA">
        <w:rPr>
          <w:rFonts w:ascii="Sakkal Majalla" w:hAnsi="Sakkal Majalla" w:cs="Sakkal Majalla"/>
          <w:sz w:val="28"/>
          <w:szCs w:val="28"/>
          <w:rtl/>
        </w:rPr>
        <w:t>.</w:t>
      </w:r>
    </w:p>
    <w:p w14:paraId="40A61660" w14:textId="7582B004" w:rsidR="009125CE" w:rsidRPr="00AC4B69" w:rsidRDefault="00E13F48" w:rsidP="00AC4B69">
      <w:pPr>
        <w:spacing w:before="100" w:beforeAutospacing="1" w:after="100" w:afterAutospacing="1" w:line="360" w:lineRule="auto"/>
        <w:outlineLvl w:val="1"/>
        <w:rPr>
          <w:rFonts w:ascii="Sakkal Majalla" w:hAnsi="Sakkal Majalla" w:cs="Sakkal Majalla"/>
          <w:b/>
          <w:bCs/>
          <w:sz w:val="36"/>
          <w:szCs w:val="36"/>
          <w:rtl/>
        </w:rPr>
      </w:pPr>
      <w:bookmarkStart w:id="2" w:name="_Toc173303687"/>
      <w:r>
        <w:rPr>
          <w:rFonts w:ascii="Sakkal Majalla" w:hAnsi="Sakkal Majalla" w:cs="Sakkal Majalla" w:hint="cs"/>
          <w:b/>
          <w:bCs/>
          <w:sz w:val="36"/>
          <w:szCs w:val="36"/>
          <w:rtl/>
        </w:rPr>
        <w:t xml:space="preserve">2.1 </w:t>
      </w:r>
      <w:r w:rsidR="00A74F76" w:rsidRPr="00AC4B69">
        <w:rPr>
          <w:rFonts w:ascii="Sakkal Majalla" w:hAnsi="Sakkal Majalla" w:cs="Sakkal Majalla"/>
          <w:b/>
          <w:bCs/>
          <w:sz w:val="36"/>
          <w:szCs w:val="36"/>
          <w:rtl/>
        </w:rPr>
        <w:t>مشكلة الدراسة</w:t>
      </w:r>
      <w:r w:rsidR="009125CE" w:rsidRPr="00AC4B69">
        <w:rPr>
          <w:rFonts w:ascii="Sakkal Majalla" w:hAnsi="Sakkal Majalla" w:cs="Sakkal Majalla"/>
          <w:b/>
          <w:bCs/>
          <w:sz w:val="36"/>
          <w:szCs w:val="36"/>
          <w:rtl/>
        </w:rPr>
        <w:t>:</w:t>
      </w:r>
      <w:bookmarkEnd w:id="2"/>
    </w:p>
    <w:p w14:paraId="7F17A848" w14:textId="686C1D64" w:rsidR="009125CE" w:rsidRPr="007B57CA" w:rsidRDefault="002B269C"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تعتبر الميزة التنافسية قضية اساسية للشركات كونها تساعدها على التنبؤ بالفرص والتهديدات، نظرا لآن </w:t>
      </w:r>
      <w:r w:rsidR="00426B01">
        <w:rPr>
          <w:rFonts w:ascii="Sakkal Majalla" w:hAnsi="Sakkal Majalla" w:cs="Sakkal Majalla" w:hint="cs"/>
          <w:sz w:val="28"/>
          <w:szCs w:val="28"/>
          <w:rtl/>
        </w:rPr>
        <w:t>الإمارات العربية المتحدة</w:t>
      </w:r>
      <w:r w:rsidRPr="007B57CA">
        <w:rPr>
          <w:rFonts w:ascii="Sakkal Majalla" w:hAnsi="Sakkal Majalla" w:cs="Sakkal Majalla"/>
          <w:sz w:val="28"/>
          <w:szCs w:val="28"/>
          <w:rtl/>
        </w:rPr>
        <w:t xml:space="preserve"> دخلت في الاقتصاد الحر والمنافسة العالمية فعلى الشركات أن تعمل بمفهوم الميزة التنافسية لتمكينها من تحليل بيئتها، لاستغلال الفرص الاستثمارية أو تجنب التهديدات المحتملة، كما تساعدها على الابتكار واتخاذ قرارات استراتيجية هامة، لأن الميزة التنافسية تزود الشركات بالمعلومات اللازمة من مصادر متعددة حول مستوى المنافسين والتغيرات الاقتصادية  والاجتماعية، وقد قام الباحث بإجراء عدة مقابلات مع مجموعة من الأفراد </w:t>
      </w:r>
      <w:r w:rsidR="00F824CC" w:rsidRPr="007B57CA">
        <w:rPr>
          <w:rFonts w:ascii="Sakkal Majalla" w:hAnsi="Sakkal Majalla" w:cs="Sakkal Majalla"/>
          <w:sz w:val="28"/>
          <w:szCs w:val="28"/>
          <w:rtl/>
        </w:rPr>
        <w:t>من خلال استبانة واستعراض مجموعة من الأسئلة حول موضوع الدراسة، وقد توصل الباحث في نهاية</w:t>
      </w:r>
      <w:r w:rsidR="00E05CF5" w:rsidRPr="007B57CA">
        <w:rPr>
          <w:rFonts w:ascii="Sakkal Majalla" w:hAnsi="Sakkal Majalla" w:cs="Sakkal Majalla"/>
          <w:sz w:val="28"/>
          <w:szCs w:val="28"/>
          <w:rtl/>
        </w:rPr>
        <w:t xml:space="preserve"> </w:t>
      </w:r>
      <w:r w:rsidR="00F824CC" w:rsidRPr="007B57CA">
        <w:rPr>
          <w:rFonts w:ascii="Sakkal Majalla" w:hAnsi="Sakkal Majalla" w:cs="Sakkal Majalla"/>
          <w:sz w:val="28"/>
          <w:szCs w:val="28"/>
          <w:rtl/>
        </w:rPr>
        <w:t xml:space="preserve">المقابلة إلى وجود قصور في الدراسات السابقة التي تناولت العلاقة بين ممارسات إدارة سلاسل التوريد الخضراء </w:t>
      </w:r>
      <w:r w:rsidR="00E05CF5" w:rsidRPr="007B57CA">
        <w:rPr>
          <w:rFonts w:ascii="Sakkal Majalla" w:hAnsi="Sakkal Majalla" w:cs="Sakkal Majalla"/>
          <w:sz w:val="28"/>
          <w:szCs w:val="28"/>
          <w:rtl/>
        </w:rPr>
        <w:t>على الميزة التنافسية.</w:t>
      </w:r>
      <w:r w:rsidR="00525834" w:rsidRPr="007B57CA">
        <w:rPr>
          <w:rFonts w:ascii="Sakkal Majalla" w:hAnsi="Sakkal Majalla" w:cs="Sakkal Majalla"/>
          <w:sz w:val="28"/>
          <w:szCs w:val="28"/>
          <w:rtl/>
        </w:rPr>
        <w:t>( الرشيدات، 2021)</w:t>
      </w:r>
    </w:p>
    <w:p w14:paraId="1556C526" w14:textId="1EE2A131" w:rsidR="00E05CF5" w:rsidRPr="007B57CA" w:rsidRDefault="00E05CF5" w:rsidP="00AC4B69">
      <w:pPr>
        <w:spacing w:before="100" w:beforeAutospacing="1" w:after="100" w:afterAutospacing="1" w:line="360" w:lineRule="auto"/>
        <w:ind w:firstLine="720"/>
        <w:jc w:val="both"/>
        <w:rPr>
          <w:rFonts w:ascii="Sakkal Majalla" w:hAnsi="Sakkal Majalla" w:cs="Sakkal Majalla"/>
          <w:sz w:val="28"/>
          <w:szCs w:val="28"/>
          <w:u w:val="single"/>
          <w:rtl/>
        </w:rPr>
      </w:pPr>
      <w:r w:rsidRPr="007B57CA">
        <w:rPr>
          <w:rFonts w:ascii="Sakkal Majalla" w:hAnsi="Sakkal Majalla" w:cs="Sakkal Majalla"/>
          <w:sz w:val="28"/>
          <w:szCs w:val="28"/>
          <w:u w:val="single"/>
          <w:rtl/>
        </w:rPr>
        <w:t xml:space="preserve">ومما سبق يمكننا تلخيص مشكلة الدراسة في التعرف على أثر ممارسات إدارة سلاسل التوريد الخضراء على الميزة التنافسية بالتطبيق على </w:t>
      </w:r>
      <w:r w:rsidR="00426B01" w:rsidRPr="00426B01">
        <w:rPr>
          <w:rFonts w:ascii="Sakkal Majalla" w:hAnsi="Sakkal Majalla" w:cs="Sakkal Majalla" w:hint="cs"/>
          <w:sz w:val="28"/>
          <w:szCs w:val="28"/>
          <w:u w:val="single"/>
          <w:rtl/>
        </w:rPr>
        <w:t>قطاع التوزيع في مجموعة اللولو العالمية</w:t>
      </w:r>
      <w:r w:rsidRPr="007B57CA">
        <w:rPr>
          <w:rFonts w:ascii="Sakkal Majalla" w:hAnsi="Sakkal Majalla" w:cs="Sakkal Majalla"/>
          <w:sz w:val="28"/>
          <w:szCs w:val="28"/>
          <w:u w:val="single"/>
          <w:rtl/>
        </w:rPr>
        <w:t>.</w:t>
      </w:r>
    </w:p>
    <w:p w14:paraId="43BF2BE8" w14:textId="77777777" w:rsidR="00760A28" w:rsidRDefault="00760A28">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231E38BB" w14:textId="2BDFCCC3" w:rsidR="009125CE" w:rsidRPr="00AC4B69" w:rsidRDefault="00E13F48" w:rsidP="00AC4B69">
      <w:pPr>
        <w:spacing w:before="100" w:beforeAutospacing="1" w:after="100" w:afterAutospacing="1" w:line="360" w:lineRule="auto"/>
        <w:outlineLvl w:val="1"/>
        <w:rPr>
          <w:rFonts w:ascii="Sakkal Majalla" w:hAnsi="Sakkal Majalla" w:cs="Sakkal Majalla"/>
          <w:b/>
          <w:bCs/>
          <w:sz w:val="36"/>
          <w:szCs w:val="36"/>
          <w:rtl/>
        </w:rPr>
      </w:pPr>
      <w:bookmarkStart w:id="3" w:name="_Toc173303688"/>
      <w:r>
        <w:rPr>
          <w:rFonts w:ascii="Sakkal Majalla" w:hAnsi="Sakkal Majalla" w:cs="Sakkal Majalla" w:hint="cs"/>
          <w:b/>
          <w:bCs/>
          <w:sz w:val="36"/>
          <w:szCs w:val="36"/>
          <w:rtl/>
        </w:rPr>
        <w:lastRenderedPageBreak/>
        <w:t xml:space="preserve">3.1 </w:t>
      </w:r>
      <w:r w:rsidR="00A74F76" w:rsidRPr="00AC4B69">
        <w:rPr>
          <w:rFonts w:ascii="Sakkal Majalla" w:hAnsi="Sakkal Majalla" w:cs="Sakkal Majalla"/>
          <w:b/>
          <w:bCs/>
          <w:sz w:val="36"/>
          <w:szCs w:val="36"/>
          <w:rtl/>
        </w:rPr>
        <w:t>أهمية الدراسة:</w:t>
      </w:r>
      <w:bookmarkEnd w:id="3"/>
    </w:p>
    <w:p w14:paraId="223B6BC4" w14:textId="05E81BAD" w:rsidR="00DE5D58" w:rsidRPr="007B57CA" w:rsidRDefault="00DE5D58" w:rsidP="00AC4B69">
      <w:pPr>
        <w:spacing w:before="100" w:beforeAutospacing="1" w:after="100" w:afterAutospacing="1" w:line="360" w:lineRule="auto"/>
        <w:ind w:firstLine="720"/>
        <w:jc w:val="both"/>
        <w:rPr>
          <w:rFonts w:ascii="Sakkal Majalla" w:hAnsi="Sakkal Majalla" w:cs="Sakkal Majalla"/>
          <w:sz w:val="28"/>
          <w:szCs w:val="28"/>
          <w:u w:val="single"/>
          <w:rtl/>
        </w:rPr>
      </w:pPr>
      <w:r w:rsidRPr="007B57CA">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أثر ممارسات إدارة سلاسل التوريد الخضراء على الميزة التنافسية بالتطبيق على </w:t>
      </w:r>
      <w:r w:rsidR="00426B01" w:rsidRPr="003B06C7">
        <w:rPr>
          <w:rFonts w:ascii="Sakkal Majalla" w:hAnsi="Sakkal Majalla" w:cs="Sakkal Majalla" w:hint="cs"/>
          <w:sz w:val="28"/>
          <w:szCs w:val="28"/>
          <w:rtl/>
        </w:rPr>
        <w:t>قطاع التوزيع</w:t>
      </w:r>
      <w:r w:rsidR="00426B01">
        <w:rPr>
          <w:rFonts w:hint="cs"/>
          <w:rtl/>
        </w:rPr>
        <w:t xml:space="preserve"> </w:t>
      </w:r>
      <w:r w:rsidR="00426B01" w:rsidRPr="00426B01">
        <w:rPr>
          <w:rFonts w:ascii="Sakkal Majalla" w:hAnsi="Sakkal Majalla" w:cs="Sakkal Majalla" w:hint="cs"/>
          <w:sz w:val="28"/>
          <w:szCs w:val="28"/>
          <w:rtl/>
        </w:rPr>
        <w:t>في مجموعة اللولو العالم</w:t>
      </w:r>
      <w:r w:rsidR="00426B01">
        <w:rPr>
          <w:rFonts w:ascii="Sakkal Majalla" w:hAnsi="Sakkal Majalla" w:cs="Sakkal Majalla" w:hint="cs"/>
          <w:sz w:val="28"/>
          <w:szCs w:val="28"/>
          <w:rtl/>
        </w:rPr>
        <w:t>ي</w:t>
      </w:r>
      <w:r w:rsidR="00426B01" w:rsidRPr="00426B01">
        <w:rPr>
          <w:rFonts w:ascii="Sakkal Majalla" w:hAnsi="Sakkal Majalla" w:cs="Sakkal Majalla" w:hint="cs"/>
          <w:sz w:val="28"/>
          <w:szCs w:val="28"/>
          <w:rtl/>
        </w:rPr>
        <w:t>ة</w:t>
      </w:r>
      <w:r w:rsidRPr="007B57CA">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لإدارة سلاسل التوريد، الميزة التنافسية.</w:t>
      </w:r>
    </w:p>
    <w:p w14:paraId="5CA2029C" w14:textId="77777777" w:rsidR="00DE5D58" w:rsidRPr="00E13F48" w:rsidRDefault="00DE5D58" w:rsidP="00E13F48">
      <w:pPr>
        <w:pStyle w:val="ListParagraph"/>
        <w:numPr>
          <w:ilvl w:val="0"/>
          <w:numId w:val="26"/>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الأهمية العلمية:</w:t>
      </w:r>
    </w:p>
    <w:p w14:paraId="4E4B14A8" w14:textId="1348B749" w:rsidR="00DE5D58" w:rsidRPr="007B57CA" w:rsidRDefault="00DE5D58"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إدارة سلاسل التوريد الخضراء، الميزة التنافسية بهذه المواضيع على وجه الخصوص، يقدم توصيات تتعلق بالتعرف على أثر ممارسات إدارة سلاسل التوريد الخضراء على الميزة التنافسية بالتطبيق على </w:t>
      </w:r>
      <w:r w:rsidR="00426B01" w:rsidRPr="003B06C7">
        <w:rPr>
          <w:rFonts w:ascii="Sakkal Majalla" w:hAnsi="Sakkal Majalla" w:cs="Sakkal Majalla" w:hint="cs"/>
          <w:sz w:val="28"/>
          <w:szCs w:val="28"/>
          <w:rtl/>
        </w:rPr>
        <w:t>قطاع التوزيع</w:t>
      </w:r>
      <w:r w:rsidR="00426B01">
        <w:rPr>
          <w:rFonts w:hint="cs"/>
          <w:rtl/>
        </w:rPr>
        <w:t xml:space="preserve"> </w:t>
      </w:r>
      <w:r w:rsidR="00426B01" w:rsidRPr="00426B01">
        <w:rPr>
          <w:rFonts w:ascii="Sakkal Majalla" w:hAnsi="Sakkal Majalla" w:cs="Sakkal Majalla" w:hint="cs"/>
          <w:sz w:val="28"/>
          <w:szCs w:val="28"/>
          <w:rtl/>
        </w:rPr>
        <w:t>في مجموعة اللولو العالم</w:t>
      </w:r>
      <w:r w:rsidR="00426B01">
        <w:rPr>
          <w:rFonts w:ascii="Sakkal Majalla" w:hAnsi="Sakkal Majalla" w:cs="Sakkal Majalla" w:hint="cs"/>
          <w:sz w:val="28"/>
          <w:szCs w:val="28"/>
          <w:rtl/>
        </w:rPr>
        <w:t>ي</w:t>
      </w:r>
      <w:r w:rsidR="00426B01" w:rsidRPr="00426B01">
        <w:rPr>
          <w:rFonts w:ascii="Sakkal Majalla" w:hAnsi="Sakkal Majalla" w:cs="Sakkal Majalla" w:hint="cs"/>
          <w:sz w:val="28"/>
          <w:szCs w:val="28"/>
          <w:rtl/>
        </w:rPr>
        <w:t>ة</w:t>
      </w:r>
      <w:r w:rsidRPr="007B57CA">
        <w:rPr>
          <w:rFonts w:ascii="Sakkal Majalla" w:hAnsi="Sakkal Majalla" w:cs="Sakkal Majalla"/>
          <w:sz w:val="28"/>
          <w:szCs w:val="28"/>
          <w:rtl/>
        </w:rPr>
        <w:t>.</w:t>
      </w:r>
    </w:p>
    <w:p w14:paraId="31643FC8" w14:textId="77777777" w:rsidR="00DE5D58" w:rsidRPr="007B57CA" w:rsidRDefault="00DE5D58" w:rsidP="00E13F48">
      <w:pPr>
        <w:pStyle w:val="ListParagraph"/>
        <w:numPr>
          <w:ilvl w:val="0"/>
          <w:numId w:val="26"/>
        </w:numPr>
        <w:spacing w:before="100" w:beforeAutospacing="1" w:after="100" w:afterAutospacing="1" w:line="360" w:lineRule="auto"/>
        <w:ind w:left="424"/>
        <w:jc w:val="both"/>
        <w:rPr>
          <w:rFonts w:ascii="Sakkal Majalla" w:hAnsi="Sakkal Majalla" w:cs="Sakkal Majalla"/>
          <w:b/>
          <w:bCs/>
          <w:sz w:val="28"/>
          <w:szCs w:val="28"/>
        </w:rPr>
      </w:pPr>
      <w:r w:rsidRPr="007B57CA">
        <w:rPr>
          <w:rFonts w:ascii="Sakkal Majalla" w:hAnsi="Sakkal Majalla" w:cs="Sakkal Majalla"/>
          <w:b/>
          <w:bCs/>
          <w:sz w:val="28"/>
          <w:szCs w:val="28"/>
          <w:rtl/>
        </w:rPr>
        <w:t>الأهمية العملية:</w:t>
      </w:r>
    </w:p>
    <w:p w14:paraId="4F82F3E0" w14:textId="0AFCC693" w:rsidR="00DE5D58" w:rsidRPr="007B57CA" w:rsidRDefault="00DE5D58" w:rsidP="00AC4B69">
      <w:pPr>
        <w:spacing w:before="100" w:beforeAutospacing="1" w:after="100" w:afterAutospacing="1" w:line="360" w:lineRule="auto"/>
        <w:ind w:firstLine="720"/>
        <w:jc w:val="both"/>
        <w:rPr>
          <w:rFonts w:ascii="Sakkal Majalla" w:hAnsi="Sakkal Majalla" w:cs="Sakkal Majalla"/>
          <w:sz w:val="28"/>
          <w:szCs w:val="28"/>
          <w:u w:val="single"/>
          <w:rtl/>
        </w:rPr>
      </w:pPr>
      <w:r w:rsidRPr="007B57CA">
        <w:rPr>
          <w:rFonts w:ascii="Sakkal Majalla" w:hAnsi="Sakkal Majalla" w:cs="Sakkal Majalla"/>
          <w:sz w:val="28"/>
          <w:szCs w:val="28"/>
          <w:rtl/>
        </w:rPr>
        <w:t xml:space="preserve">تنبع الأهمية العملية لهذه الدراسة من كونها تدرس أثر ممارسات إدارة سلاسل التوريد الخضراء على الميزة التنافسية بالتطبيق على </w:t>
      </w:r>
      <w:r w:rsidR="00426B01" w:rsidRPr="003B06C7">
        <w:rPr>
          <w:rFonts w:ascii="Sakkal Majalla" w:hAnsi="Sakkal Majalla" w:cs="Sakkal Majalla" w:hint="cs"/>
          <w:sz w:val="28"/>
          <w:szCs w:val="28"/>
          <w:rtl/>
        </w:rPr>
        <w:t>قطاع التوزيع</w:t>
      </w:r>
      <w:r w:rsidR="00426B01">
        <w:rPr>
          <w:rFonts w:hint="cs"/>
          <w:rtl/>
        </w:rPr>
        <w:t xml:space="preserve"> </w:t>
      </w:r>
      <w:r w:rsidR="00426B01" w:rsidRPr="00426B01">
        <w:rPr>
          <w:rFonts w:ascii="Sakkal Majalla" w:hAnsi="Sakkal Majalla" w:cs="Sakkal Majalla" w:hint="cs"/>
          <w:sz w:val="28"/>
          <w:szCs w:val="28"/>
          <w:rtl/>
        </w:rPr>
        <w:t>في مجموعة اللولو العالم</w:t>
      </w:r>
      <w:r w:rsidR="00426B01">
        <w:rPr>
          <w:rFonts w:ascii="Sakkal Majalla" w:hAnsi="Sakkal Majalla" w:cs="Sakkal Majalla" w:hint="cs"/>
          <w:sz w:val="28"/>
          <w:szCs w:val="28"/>
          <w:rtl/>
        </w:rPr>
        <w:t>ي</w:t>
      </w:r>
      <w:r w:rsidR="00426B01" w:rsidRPr="00426B01">
        <w:rPr>
          <w:rFonts w:ascii="Sakkal Majalla" w:hAnsi="Sakkal Majalla" w:cs="Sakkal Majalla" w:hint="cs"/>
          <w:sz w:val="28"/>
          <w:szCs w:val="28"/>
          <w:rtl/>
        </w:rPr>
        <w:t>ة</w:t>
      </w:r>
      <w:r w:rsidR="00426B01"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فيما يتعلق بإدارة سلاسل التوريد، الميزة التنافسية، وذلك من خلال الأخذ في الاعتبار التوصيات التي قدمتها هذه الدراسة.</w:t>
      </w:r>
    </w:p>
    <w:p w14:paraId="241AC80F" w14:textId="77777777" w:rsidR="00760A28" w:rsidRDefault="00760A28">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1817352F" w14:textId="438017B8" w:rsidR="009125CE"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4" w:name="_Toc173303689"/>
      <w:r>
        <w:rPr>
          <w:rFonts w:ascii="Sakkal Majalla" w:hAnsi="Sakkal Majalla" w:cs="Sakkal Majalla" w:hint="cs"/>
          <w:b/>
          <w:bCs/>
          <w:sz w:val="36"/>
          <w:szCs w:val="36"/>
          <w:rtl/>
        </w:rPr>
        <w:lastRenderedPageBreak/>
        <w:t xml:space="preserve">4.1 </w:t>
      </w:r>
      <w:r w:rsidR="00A74F76" w:rsidRPr="00E13F48">
        <w:rPr>
          <w:rFonts w:ascii="Sakkal Majalla" w:hAnsi="Sakkal Majalla" w:cs="Sakkal Majalla"/>
          <w:b/>
          <w:bCs/>
          <w:sz w:val="36"/>
          <w:szCs w:val="36"/>
          <w:rtl/>
        </w:rPr>
        <w:t>أهداف الدراسة</w:t>
      </w:r>
      <w:r w:rsidR="009125CE" w:rsidRPr="00E13F48">
        <w:rPr>
          <w:rFonts w:ascii="Sakkal Majalla" w:hAnsi="Sakkal Majalla" w:cs="Sakkal Majalla"/>
          <w:b/>
          <w:bCs/>
          <w:sz w:val="36"/>
          <w:szCs w:val="36"/>
          <w:rtl/>
        </w:rPr>
        <w:t>:</w:t>
      </w:r>
      <w:bookmarkEnd w:id="4"/>
    </w:p>
    <w:p w14:paraId="27D07235" w14:textId="1BFA6DCD" w:rsidR="00DE5D58" w:rsidRPr="007B57CA" w:rsidRDefault="00DE5D58"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يكمن الهدف الرئيسي من هذه الدراسة في التعرف على أثر ممارسات إدارة سلاسل التوريد الخضراء بأبعادها </w:t>
      </w:r>
      <w:r w:rsidR="00FE02A5" w:rsidRPr="007B57CA">
        <w:rPr>
          <w:rFonts w:ascii="Sakkal Majalla" w:hAnsi="Sakkal Majalla" w:cs="Sakkal Majalla"/>
          <w:sz w:val="28"/>
          <w:szCs w:val="28"/>
          <w:rtl/>
        </w:rPr>
        <w:t>(اللوجستيات</w:t>
      </w:r>
      <w:r w:rsidRPr="007B57CA">
        <w:rPr>
          <w:rFonts w:ascii="Sakkal Majalla" w:hAnsi="Sakkal Majalla" w:cs="Sakkal Majalla"/>
          <w:sz w:val="28"/>
          <w:szCs w:val="28"/>
          <w:rtl/>
        </w:rPr>
        <w:t xml:space="preserve"> العكسية الخضراء- الشراء الأخضر- التصميم البيئي- التصنيع الأخضر) على الميزة التنافسية بالتطبيق على </w:t>
      </w:r>
      <w:r w:rsidR="00426B01" w:rsidRPr="003B06C7">
        <w:rPr>
          <w:rFonts w:ascii="Sakkal Majalla" w:hAnsi="Sakkal Majalla" w:cs="Sakkal Majalla" w:hint="cs"/>
          <w:sz w:val="28"/>
          <w:szCs w:val="28"/>
          <w:rtl/>
        </w:rPr>
        <w:t>قطاع التوزيع</w:t>
      </w:r>
      <w:r w:rsidR="00426B01">
        <w:rPr>
          <w:rFonts w:hint="cs"/>
          <w:rtl/>
        </w:rPr>
        <w:t xml:space="preserve"> </w:t>
      </w:r>
      <w:r w:rsidR="00426B01" w:rsidRPr="00426B01">
        <w:rPr>
          <w:rFonts w:ascii="Sakkal Majalla" w:hAnsi="Sakkal Majalla" w:cs="Sakkal Majalla" w:hint="cs"/>
          <w:sz w:val="28"/>
          <w:szCs w:val="28"/>
          <w:rtl/>
        </w:rPr>
        <w:t>في مجموعة اللولو العالم</w:t>
      </w:r>
      <w:r w:rsidR="00426B01">
        <w:rPr>
          <w:rFonts w:ascii="Sakkal Majalla" w:hAnsi="Sakkal Majalla" w:cs="Sakkal Majalla" w:hint="cs"/>
          <w:sz w:val="28"/>
          <w:szCs w:val="28"/>
          <w:rtl/>
        </w:rPr>
        <w:t>ي</w:t>
      </w:r>
      <w:r w:rsidR="00426B01" w:rsidRPr="00426B01">
        <w:rPr>
          <w:rFonts w:ascii="Sakkal Majalla" w:hAnsi="Sakkal Majalla" w:cs="Sakkal Majalla" w:hint="cs"/>
          <w:sz w:val="28"/>
          <w:szCs w:val="28"/>
          <w:rtl/>
        </w:rPr>
        <w:t>ة</w:t>
      </w:r>
      <w:r w:rsidRPr="007B57CA">
        <w:rPr>
          <w:rFonts w:ascii="Sakkal Majalla" w:hAnsi="Sakkal Majalla" w:cs="Sakkal Majalla"/>
          <w:sz w:val="28"/>
          <w:szCs w:val="28"/>
          <w:rtl/>
        </w:rPr>
        <w:t>.</w:t>
      </w:r>
    </w:p>
    <w:p w14:paraId="55677EA0" w14:textId="0A912078" w:rsidR="00FE02A5" w:rsidRPr="007B57CA" w:rsidRDefault="00FE02A5" w:rsidP="00AC4B69">
      <w:pPr>
        <w:spacing w:before="100" w:beforeAutospacing="1" w:after="100" w:afterAutospacing="1" w:line="360" w:lineRule="auto"/>
        <w:ind w:firstLine="720"/>
        <w:jc w:val="both"/>
        <w:rPr>
          <w:rFonts w:ascii="Sakkal Majalla" w:hAnsi="Sakkal Majalla" w:cs="Sakkal Majalla"/>
          <w:b/>
          <w:bCs/>
          <w:sz w:val="28"/>
          <w:szCs w:val="28"/>
          <w:rtl/>
        </w:rPr>
      </w:pPr>
      <w:r w:rsidRPr="007B57CA">
        <w:rPr>
          <w:rFonts w:ascii="Sakkal Majalla" w:hAnsi="Sakkal Majalla" w:cs="Sakkal Majalla"/>
          <w:b/>
          <w:bCs/>
          <w:sz w:val="28"/>
          <w:szCs w:val="28"/>
          <w:rtl/>
        </w:rPr>
        <w:t>ويتفرع منه مجموعة من الأهداف الفرعية تتمثل فيما يلي:</w:t>
      </w:r>
    </w:p>
    <w:p w14:paraId="7C97482C" w14:textId="4ADD1130" w:rsidR="00FE02A5" w:rsidRPr="00426B01" w:rsidRDefault="00FE02A5"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 xml:space="preserve">التعرف على أثر اللوجستيات العكسية الخضراء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p>
    <w:p w14:paraId="0DD9B6A4" w14:textId="7CAFB90B" w:rsidR="00FE02A5" w:rsidRPr="00426B01" w:rsidRDefault="00FE02A5"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 xml:space="preserve">معرفة مدى تأثير الشراء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p>
    <w:p w14:paraId="71874056" w14:textId="3C85A77F" w:rsidR="00FE02A5" w:rsidRPr="00426B01" w:rsidRDefault="00FE02A5"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 xml:space="preserve">التعرف على وجود أثر ذو دلالة إحصائية للتصميم البيئي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p>
    <w:p w14:paraId="5255FC36" w14:textId="6B598463" w:rsidR="00FE02A5" w:rsidRPr="00426B01" w:rsidRDefault="00FE02A5"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 xml:space="preserve">التعرف على مدى تأثير التصنيع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p>
    <w:p w14:paraId="1D06F41A" w14:textId="77777777" w:rsidR="00FE02A5" w:rsidRPr="007B57CA" w:rsidRDefault="00FE02A5" w:rsidP="00E13F48">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التوصل إلى مجموعة من النتائج والتوصيات التي ترتبط بالدراسة.</w:t>
      </w:r>
    </w:p>
    <w:p w14:paraId="36F619BF" w14:textId="495E0B1E" w:rsidR="00A74F76"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5" w:name="_Toc173303690"/>
      <w:r>
        <w:rPr>
          <w:rFonts w:ascii="Sakkal Majalla" w:hAnsi="Sakkal Majalla" w:cs="Sakkal Majalla" w:hint="cs"/>
          <w:b/>
          <w:bCs/>
          <w:sz w:val="36"/>
          <w:szCs w:val="36"/>
          <w:rtl/>
        </w:rPr>
        <w:t xml:space="preserve">5.1 </w:t>
      </w:r>
      <w:r w:rsidR="00D22171" w:rsidRPr="00E13F48">
        <w:rPr>
          <w:rFonts w:ascii="Sakkal Majalla" w:hAnsi="Sakkal Majalla" w:cs="Sakkal Majalla"/>
          <w:b/>
          <w:bCs/>
          <w:sz w:val="36"/>
          <w:szCs w:val="36"/>
          <w:rtl/>
        </w:rPr>
        <w:t>تساؤلات الدراسة</w:t>
      </w:r>
      <w:bookmarkEnd w:id="5"/>
    </w:p>
    <w:p w14:paraId="0187CE8F" w14:textId="4C0B4AD6" w:rsidR="00FE02A5" w:rsidRPr="00426B01" w:rsidRDefault="00FE02A5"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السؤال الرئيسي</w:t>
      </w:r>
      <w:r w:rsidRPr="007B57CA">
        <w:rPr>
          <w:rFonts w:ascii="Sakkal Majalla" w:hAnsi="Sakkal Majalla" w:cs="Sakkal Majalla"/>
          <w:sz w:val="28"/>
          <w:szCs w:val="28"/>
          <w:rtl/>
        </w:rPr>
        <w:t xml:space="preserve">: هل يوجد أثر ذو دلالة إحصائية لممارسات إدارة سلاسل التوريد الخضراء بأبعادها (اللوجستيات العكسية الخضراء- الشراء الأخضر- التصميم البيئي- التصنيع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00794723" w:rsidRPr="00426B01">
        <w:rPr>
          <w:rFonts w:ascii="Sakkal Majalla" w:hAnsi="Sakkal Majalla" w:cs="Sakkal Majalla"/>
          <w:sz w:val="28"/>
          <w:szCs w:val="28"/>
          <w:rtl/>
        </w:rPr>
        <w:t>؟</w:t>
      </w:r>
    </w:p>
    <w:p w14:paraId="01067F87" w14:textId="3E3D79B2" w:rsidR="00FE02A5" w:rsidRPr="007B57CA" w:rsidRDefault="00FE02A5"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ويتفرع من هذا السؤال مجموعة من الأسئلة الفرعية التي تتمثل فيما يلي:</w:t>
      </w:r>
    </w:p>
    <w:p w14:paraId="57727AD4" w14:textId="5528C4AE" w:rsidR="00FE02A5" w:rsidRPr="00426B01" w:rsidRDefault="00FE02A5"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lastRenderedPageBreak/>
        <w:t>السؤال الفرعي الأول</w:t>
      </w:r>
      <w:r w:rsidRPr="007B57CA">
        <w:rPr>
          <w:rFonts w:ascii="Sakkal Majalla" w:hAnsi="Sakkal Majalla" w:cs="Sakkal Majalla"/>
          <w:sz w:val="28"/>
          <w:szCs w:val="28"/>
          <w:rtl/>
        </w:rPr>
        <w:t xml:space="preserve">: ما مدى تأثير اللوجستيات العكسية الخضراء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00794723" w:rsidRPr="00426B01">
        <w:rPr>
          <w:rFonts w:ascii="Sakkal Majalla" w:hAnsi="Sakkal Majalla" w:cs="Sakkal Majalla"/>
          <w:sz w:val="28"/>
          <w:szCs w:val="28"/>
          <w:rtl/>
        </w:rPr>
        <w:t>؟</w:t>
      </w:r>
    </w:p>
    <w:p w14:paraId="0A068A42" w14:textId="5133F630" w:rsidR="00FE02A5" w:rsidRPr="00426B01" w:rsidRDefault="00794723"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السؤال الفرعي الثاني</w:t>
      </w:r>
      <w:r w:rsidRPr="007B57CA">
        <w:rPr>
          <w:rFonts w:ascii="Sakkal Majalla" w:hAnsi="Sakkal Majalla" w:cs="Sakkal Majalla"/>
          <w:sz w:val="28"/>
          <w:szCs w:val="28"/>
          <w:rtl/>
        </w:rPr>
        <w:t xml:space="preserve">: إلى أي مدى تؤثر الشراء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281CA3BC" w14:textId="39D443BD" w:rsidR="00794723" w:rsidRPr="00426B01" w:rsidRDefault="00794723"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السؤال الفرعي  الثالث</w:t>
      </w:r>
      <w:r w:rsidRPr="007B57CA">
        <w:rPr>
          <w:rFonts w:ascii="Sakkal Majalla" w:hAnsi="Sakkal Majalla" w:cs="Sakkal Majalla"/>
          <w:sz w:val="28"/>
          <w:szCs w:val="28"/>
          <w:rtl/>
        </w:rPr>
        <w:t xml:space="preserve">: هل يوجد أثر ذو دلالة إحصائية للتصميم البيئي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706786BF" w14:textId="0C4A1B93" w:rsidR="00794723" w:rsidRPr="00426B01" w:rsidRDefault="00794723"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السؤال الفرعي الرابع</w:t>
      </w:r>
      <w:r w:rsidRPr="007B57CA">
        <w:rPr>
          <w:rFonts w:ascii="Sakkal Majalla" w:hAnsi="Sakkal Majalla" w:cs="Sakkal Majalla"/>
          <w:sz w:val="28"/>
          <w:szCs w:val="28"/>
          <w:rtl/>
        </w:rPr>
        <w:t xml:space="preserve">: ما مدى تأثير التصنيع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56B19CA7" w14:textId="66A2E8D5" w:rsidR="00D22171"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6" w:name="_Toc173303691"/>
      <w:r>
        <w:rPr>
          <w:rFonts w:ascii="Sakkal Majalla" w:hAnsi="Sakkal Majalla" w:cs="Sakkal Majalla" w:hint="cs"/>
          <w:b/>
          <w:bCs/>
          <w:sz w:val="36"/>
          <w:szCs w:val="36"/>
          <w:rtl/>
        </w:rPr>
        <w:t xml:space="preserve">6.1 </w:t>
      </w:r>
      <w:r w:rsidR="00A74F76" w:rsidRPr="00E13F48">
        <w:rPr>
          <w:rFonts w:ascii="Sakkal Majalla" w:hAnsi="Sakkal Majalla" w:cs="Sakkal Majalla"/>
          <w:b/>
          <w:bCs/>
          <w:sz w:val="36"/>
          <w:szCs w:val="36"/>
          <w:rtl/>
        </w:rPr>
        <w:t>فروض الدراسة:</w:t>
      </w:r>
      <w:bookmarkEnd w:id="6"/>
    </w:p>
    <w:p w14:paraId="1903775A" w14:textId="3B8D253A" w:rsidR="00794723" w:rsidRPr="00426B01" w:rsidRDefault="00794723"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الفرضية الرئيسية</w:t>
      </w:r>
      <w:r w:rsidRPr="007B57CA">
        <w:rPr>
          <w:rFonts w:ascii="Sakkal Majalla" w:hAnsi="Sakkal Majalla" w:cs="Sakkal Majalla"/>
          <w:sz w:val="28"/>
          <w:szCs w:val="28"/>
          <w:rtl/>
        </w:rPr>
        <w:t>: لا يوجد أثر ذو دلالة إحصائية عند مستوى (</w:t>
      </w:r>
      <w:r w:rsidRPr="007B57CA">
        <w:rPr>
          <w:rFonts w:ascii="Cambria" w:hAnsi="Cambria" w:cs="Cambria"/>
          <w:sz w:val="28"/>
          <w:szCs w:val="28"/>
        </w:rPr>
        <w:t>α</w:t>
      </w:r>
      <w:r w:rsidRPr="007B57CA">
        <w:rPr>
          <w:rFonts w:ascii="Sakkal Majalla" w:hAnsi="Sakkal Majalla" w:cs="Sakkal Majalla"/>
          <w:sz w:val="28"/>
          <w:szCs w:val="28"/>
        </w:rPr>
        <w:t>≤0.05</w:t>
      </w:r>
      <w:r w:rsidRPr="007B57CA">
        <w:rPr>
          <w:rFonts w:ascii="Sakkal Majalla" w:hAnsi="Sakkal Majalla" w:cs="Sakkal Majalla"/>
          <w:sz w:val="28"/>
          <w:szCs w:val="28"/>
          <w:rtl/>
        </w:rPr>
        <w:t xml:space="preserve">) لممارسات إدارة سلاسل التوريد الخضراء بأبعادها (اللوجستيات العكسية الخضراء- الشراء الأخضر- التصميم البيئي- التصنيع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0105A6D8" w14:textId="3BF2209A" w:rsidR="00A74F76" w:rsidRPr="007B57CA" w:rsidRDefault="00794723" w:rsidP="00AC4B69">
      <w:pPr>
        <w:spacing w:before="100" w:beforeAutospacing="1" w:after="100" w:afterAutospacing="1" w:line="360" w:lineRule="auto"/>
        <w:ind w:firstLine="720"/>
        <w:jc w:val="both"/>
        <w:rPr>
          <w:rFonts w:ascii="Sakkal Majalla" w:hAnsi="Sakkal Majalla" w:cs="Sakkal Majalla"/>
          <w:sz w:val="28"/>
          <w:szCs w:val="28"/>
          <w:u w:val="single"/>
          <w:rtl/>
        </w:rPr>
      </w:pPr>
      <w:r w:rsidRPr="007B57CA">
        <w:rPr>
          <w:rFonts w:ascii="Sakkal Majalla" w:hAnsi="Sakkal Majalla" w:cs="Sakkal Majalla"/>
          <w:sz w:val="28"/>
          <w:szCs w:val="28"/>
          <w:u w:val="single"/>
          <w:rtl/>
        </w:rPr>
        <w:t>ويتفرع من الفرضية الرئيسية مجموعة من الفرضيات الفرعية التي تتمثل في:</w:t>
      </w:r>
    </w:p>
    <w:p w14:paraId="52D992A7" w14:textId="4217D302" w:rsidR="00794723" w:rsidRPr="00426B01" w:rsidRDefault="00794723"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الفرضية الفرعية الأولي</w:t>
      </w:r>
      <w:r w:rsidRPr="007B57CA">
        <w:rPr>
          <w:rFonts w:ascii="Sakkal Majalla" w:hAnsi="Sakkal Majalla" w:cs="Sakkal Majalla"/>
          <w:sz w:val="28"/>
          <w:szCs w:val="28"/>
          <w:rtl/>
        </w:rPr>
        <w:t>: لا يوجد أثر ذو دلالة إحصائية عند مستوى (</w:t>
      </w:r>
      <w:r w:rsidRPr="007B57CA">
        <w:rPr>
          <w:rFonts w:ascii="Cambria" w:hAnsi="Cambria" w:cs="Cambria"/>
          <w:sz w:val="28"/>
          <w:szCs w:val="28"/>
        </w:rPr>
        <w:t>α</w:t>
      </w:r>
      <w:r w:rsidRPr="007B57CA">
        <w:rPr>
          <w:rFonts w:ascii="Sakkal Majalla" w:hAnsi="Sakkal Majalla" w:cs="Sakkal Majalla"/>
          <w:sz w:val="28"/>
          <w:szCs w:val="28"/>
        </w:rPr>
        <w:t>≤0.05</w:t>
      </w:r>
      <w:r w:rsidRPr="007B57CA">
        <w:rPr>
          <w:rFonts w:ascii="Sakkal Majalla" w:hAnsi="Sakkal Majalla" w:cs="Sakkal Majalla"/>
          <w:sz w:val="28"/>
          <w:szCs w:val="28"/>
          <w:rtl/>
        </w:rPr>
        <w:t xml:space="preserve">) للوجستيات العكسية الخضراء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0BADFC5F" w14:textId="4D224CF9" w:rsidR="00794723" w:rsidRPr="00426B01" w:rsidRDefault="00794723"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الفرضية الفرعية الثانية:</w:t>
      </w:r>
      <w:r w:rsidRPr="007B57CA">
        <w:rPr>
          <w:rFonts w:ascii="Sakkal Majalla" w:hAnsi="Sakkal Majalla" w:cs="Sakkal Majalla"/>
          <w:sz w:val="28"/>
          <w:szCs w:val="28"/>
          <w:rtl/>
        </w:rPr>
        <w:t xml:space="preserve"> لا يوجد أثر ذو دلالة إحصائية عند مستوى (</w:t>
      </w:r>
      <w:r w:rsidRPr="007B57CA">
        <w:rPr>
          <w:rFonts w:ascii="Cambria" w:hAnsi="Cambria" w:cs="Cambria"/>
          <w:sz w:val="28"/>
          <w:szCs w:val="28"/>
        </w:rPr>
        <w:t>α</w:t>
      </w:r>
      <w:r w:rsidRPr="007B57CA">
        <w:rPr>
          <w:rFonts w:ascii="Sakkal Majalla" w:hAnsi="Sakkal Majalla" w:cs="Sakkal Majalla"/>
          <w:sz w:val="28"/>
          <w:szCs w:val="28"/>
        </w:rPr>
        <w:t>≤0.05</w:t>
      </w:r>
      <w:r w:rsidRPr="007B57CA">
        <w:rPr>
          <w:rFonts w:ascii="Sakkal Majalla" w:hAnsi="Sakkal Majalla" w:cs="Sakkal Majalla"/>
          <w:sz w:val="28"/>
          <w:szCs w:val="28"/>
          <w:rtl/>
        </w:rPr>
        <w:t xml:space="preserve">) لشراء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6D1EE68E" w14:textId="4CAA5DEB" w:rsidR="00794723" w:rsidRPr="00426B01" w:rsidRDefault="00794723"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الفرضية الفرعية الثالثة</w:t>
      </w:r>
      <w:r w:rsidRPr="007B57CA">
        <w:rPr>
          <w:rFonts w:ascii="Sakkal Majalla" w:hAnsi="Sakkal Majalla" w:cs="Sakkal Majalla"/>
          <w:sz w:val="28"/>
          <w:szCs w:val="28"/>
          <w:rtl/>
        </w:rPr>
        <w:t>: لا يوجد أثر ذو دلالة إحصائية عند مستوى (</w:t>
      </w:r>
      <w:r w:rsidRPr="007B57CA">
        <w:rPr>
          <w:rFonts w:ascii="Cambria" w:hAnsi="Cambria" w:cs="Cambria"/>
          <w:sz w:val="28"/>
          <w:szCs w:val="28"/>
        </w:rPr>
        <w:t>α</w:t>
      </w:r>
      <w:r w:rsidRPr="007B57CA">
        <w:rPr>
          <w:rFonts w:ascii="Sakkal Majalla" w:hAnsi="Sakkal Majalla" w:cs="Sakkal Majalla"/>
          <w:sz w:val="28"/>
          <w:szCs w:val="28"/>
        </w:rPr>
        <w:t>≤0.05</w:t>
      </w:r>
      <w:r w:rsidRPr="007B57CA">
        <w:rPr>
          <w:rFonts w:ascii="Sakkal Majalla" w:hAnsi="Sakkal Majalla" w:cs="Sakkal Majalla"/>
          <w:sz w:val="28"/>
          <w:szCs w:val="28"/>
          <w:rtl/>
        </w:rPr>
        <w:t xml:space="preserve">) للتصميم البيئي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16A920A2" w14:textId="2A019FB5" w:rsidR="00794723" w:rsidRPr="00426B01" w:rsidRDefault="00794723"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lastRenderedPageBreak/>
        <w:t>الفرضية الفرعية الرابعة</w:t>
      </w:r>
      <w:r w:rsidRPr="007B57CA">
        <w:rPr>
          <w:rFonts w:ascii="Sakkal Majalla" w:hAnsi="Sakkal Majalla" w:cs="Sakkal Majalla"/>
          <w:sz w:val="28"/>
          <w:szCs w:val="28"/>
          <w:rtl/>
        </w:rPr>
        <w:t>: لا يوجد أثر ذو دلالة إحصائية عند مستوى (</w:t>
      </w:r>
      <w:r w:rsidRPr="007B57CA">
        <w:rPr>
          <w:rFonts w:ascii="Cambria" w:hAnsi="Cambria" w:cs="Cambria"/>
          <w:sz w:val="28"/>
          <w:szCs w:val="28"/>
        </w:rPr>
        <w:t>α</w:t>
      </w:r>
      <w:r w:rsidRPr="007B57CA">
        <w:rPr>
          <w:rFonts w:ascii="Sakkal Majalla" w:hAnsi="Sakkal Majalla" w:cs="Sakkal Majalla"/>
          <w:sz w:val="28"/>
          <w:szCs w:val="28"/>
        </w:rPr>
        <w:t>≤0.05</w:t>
      </w:r>
      <w:r w:rsidRPr="007B57CA">
        <w:rPr>
          <w:rFonts w:ascii="Sakkal Majalla" w:hAnsi="Sakkal Majalla" w:cs="Sakkal Majalla"/>
          <w:sz w:val="28"/>
          <w:szCs w:val="28"/>
          <w:rtl/>
        </w:rPr>
        <w:t xml:space="preserve">) للتصنيع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023899BC" w14:textId="77777777" w:rsidR="00760A28" w:rsidRDefault="00760A28">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5E3205A6" w14:textId="3279B59A" w:rsidR="00794723"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7" w:name="_Toc173303692"/>
      <w:r>
        <w:rPr>
          <w:rFonts w:ascii="Sakkal Majalla" w:hAnsi="Sakkal Majalla" w:cs="Sakkal Majalla" w:hint="cs"/>
          <w:b/>
          <w:bCs/>
          <w:sz w:val="36"/>
          <w:szCs w:val="36"/>
          <w:rtl/>
        </w:rPr>
        <w:lastRenderedPageBreak/>
        <w:t xml:space="preserve">7.1 </w:t>
      </w:r>
      <w:r w:rsidR="00794723" w:rsidRPr="00E13F48">
        <w:rPr>
          <w:rFonts w:ascii="Sakkal Majalla" w:hAnsi="Sakkal Majalla" w:cs="Sakkal Majalla"/>
          <w:b/>
          <w:bCs/>
          <w:sz w:val="36"/>
          <w:szCs w:val="36"/>
          <w:rtl/>
        </w:rPr>
        <w:t>نموذج الدراسة:</w:t>
      </w:r>
      <w:bookmarkEnd w:id="7"/>
    </w:p>
    <w:p w14:paraId="301B7A6A" w14:textId="4756AF74" w:rsidR="00CD0C4E" w:rsidRPr="00426B01" w:rsidRDefault="00CD0C4E" w:rsidP="00426B01">
      <w:pPr>
        <w:pStyle w:val="ListParagraph"/>
        <w:numPr>
          <w:ilvl w:val="0"/>
          <w:numId w:val="27"/>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 xml:space="preserve">يتمثل أهم أهداف هذا النموذج في التعرف على أثر </w:t>
      </w:r>
      <w:proofErr w:type="spellStart"/>
      <w:r w:rsidRPr="007B57CA">
        <w:rPr>
          <w:rFonts w:ascii="Sakkal Majalla" w:hAnsi="Sakkal Majalla" w:cs="Sakkal Majalla"/>
          <w:sz w:val="28"/>
          <w:szCs w:val="28"/>
          <w:rtl/>
        </w:rPr>
        <w:t>مممارسات</w:t>
      </w:r>
      <w:proofErr w:type="spellEnd"/>
      <w:r w:rsidRPr="007B57CA">
        <w:rPr>
          <w:rFonts w:ascii="Sakkal Majalla" w:hAnsi="Sakkal Majalla" w:cs="Sakkal Majalla"/>
          <w:sz w:val="28"/>
          <w:szCs w:val="28"/>
          <w:rtl/>
        </w:rPr>
        <w:t xml:space="preserve"> إدارة سلاسل التوريد الخضراء بأبعادها (اللوجستيات العكسية الخضراء- الشراء الأخضر- التصميم البيئي- التصنيع الأخضر) على الميزة التنافسية بالتطبيق على </w:t>
      </w:r>
      <w:r w:rsidR="00426B01" w:rsidRPr="00426B01">
        <w:rPr>
          <w:rFonts w:ascii="Sakkal Majalla" w:hAnsi="Sakkal Majalla" w:cs="Sakkal Majalla" w:hint="cs"/>
          <w:sz w:val="28"/>
          <w:szCs w:val="28"/>
          <w:rtl/>
        </w:rPr>
        <w:t>مجموعة اللولو  العالمية قطاع التوزيع -</w:t>
      </w:r>
      <w:r w:rsidR="00426B01" w:rsidRPr="00426B01">
        <w:rPr>
          <w:rFonts w:ascii="Sakkal Majalla" w:hAnsi="Sakkal Majalla" w:cs="Sakkal Majalla" w:hint="cs"/>
          <w:b/>
          <w:bCs/>
          <w:sz w:val="28"/>
          <w:szCs w:val="28"/>
          <w:rtl/>
        </w:rPr>
        <w:t xml:space="preserve"> </w:t>
      </w:r>
      <w:r w:rsidR="00426B01" w:rsidRPr="00426B01">
        <w:rPr>
          <w:rFonts w:ascii="Sakkal Majalla" w:hAnsi="Sakkal Majalla" w:cs="Sakkal Majalla" w:hint="cs"/>
          <w:sz w:val="28"/>
          <w:szCs w:val="28"/>
          <w:rtl/>
        </w:rPr>
        <w:t>أبوظبي</w:t>
      </w:r>
      <w:r w:rsidRPr="00426B01">
        <w:rPr>
          <w:rFonts w:ascii="Sakkal Majalla" w:hAnsi="Sakkal Majalla" w:cs="Sakkal Majalla"/>
          <w:sz w:val="28"/>
          <w:szCs w:val="28"/>
          <w:rtl/>
        </w:rPr>
        <w:t>.</w:t>
      </w:r>
    </w:p>
    <w:p w14:paraId="27470E07" w14:textId="0B9CF3EA" w:rsidR="00CD0C4E" w:rsidRPr="007B57CA" w:rsidRDefault="00CD0C4E" w:rsidP="00E13F48">
      <w:pPr>
        <w:pStyle w:val="ListParagraph"/>
        <w:numPr>
          <w:ilvl w:val="0"/>
          <w:numId w:val="31"/>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المتغير المستقل</w:t>
      </w:r>
      <w:r w:rsidRPr="007B57CA">
        <w:rPr>
          <w:rFonts w:ascii="Sakkal Majalla" w:hAnsi="Sakkal Majalla" w:cs="Sakkal Majalla"/>
          <w:sz w:val="28"/>
          <w:szCs w:val="28"/>
          <w:rtl/>
        </w:rPr>
        <w:t>: إدارة سلاسل التوريد الخضراء بأبعادها (اللوجستيات العكسية الخضراء- الشراء الأخضر- التصميم البيئي- التصنيع الأخضر)</w:t>
      </w:r>
    </w:p>
    <w:p w14:paraId="074DA6D0" w14:textId="1B484227" w:rsidR="00CD0C4E" w:rsidRPr="007B57CA" w:rsidRDefault="00E13F48" w:rsidP="00E13F48">
      <w:pPr>
        <w:pStyle w:val="ListParagraph"/>
        <w:numPr>
          <w:ilvl w:val="0"/>
          <w:numId w:val="31"/>
        </w:numPr>
        <w:spacing w:before="100" w:beforeAutospacing="1" w:after="100" w:afterAutospacing="1" w:line="360" w:lineRule="auto"/>
        <w:ind w:left="566"/>
        <w:jc w:val="both"/>
        <w:rPr>
          <w:rFonts w:ascii="Sakkal Majalla" w:hAnsi="Sakkal Majalla" w:cs="Sakkal Majalla"/>
          <w:sz w:val="28"/>
          <w:szCs w:val="28"/>
        </w:rPr>
      </w:pPr>
      <w:r>
        <w:rPr>
          <w:rFonts w:ascii="Sakkal Majalla" w:hAnsi="Sakkal Majalla" w:cs="Sakkal Majalla"/>
          <w:b/>
          <w:bCs/>
          <w:noProof/>
          <w:sz w:val="28"/>
          <w:szCs w:val="28"/>
          <w:rtl/>
          <w:lang w:val="ar-EG"/>
        </w:rPr>
        <mc:AlternateContent>
          <mc:Choice Requires="wpg">
            <w:drawing>
              <wp:anchor distT="0" distB="0" distL="114300" distR="114300" simplePos="0" relativeHeight="251670528" behindDoc="0" locked="0" layoutInCell="1" allowOverlap="1" wp14:anchorId="3E1E85CB" wp14:editId="29DDC0FB">
                <wp:simplePos x="0" y="0"/>
                <wp:positionH relativeFrom="column">
                  <wp:posOffset>-319405</wp:posOffset>
                </wp:positionH>
                <wp:positionV relativeFrom="paragraph">
                  <wp:posOffset>433705</wp:posOffset>
                </wp:positionV>
                <wp:extent cx="5334000" cy="2057400"/>
                <wp:effectExtent l="0" t="0" r="19050" b="19050"/>
                <wp:wrapNone/>
                <wp:docPr id="1714033617" name="مجموعة 9"/>
                <wp:cNvGraphicFramePr/>
                <a:graphic xmlns:a="http://schemas.openxmlformats.org/drawingml/2006/main">
                  <a:graphicData uri="http://schemas.microsoft.com/office/word/2010/wordprocessingGroup">
                    <wpg:wgp>
                      <wpg:cNvGrpSpPr/>
                      <wpg:grpSpPr>
                        <a:xfrm>
                          <a:off x="0" y="0"/>
                          <a:ext cx="5334000" cy="2057400"/>
                          <a:chOff x="0" y="0"/>
                          <a:chExt cx="5334000" cy="2057400"/>
                        </a:xfrm>
                      </wpg:grpSpPr>
                      <wps:wsp>
                        <wps:cNvPr id="1783952475" name="مستطيل: زوايا مستديرة 7"/>
                        <wps:cNvSpPr/>
                        <wps:spPr>
                          <a:xfrm>
                            <a:off x="3228975" y="0"/>
                            <a:ext cx="2105025" cy="2057400"/>
                          </a:xfrm>
                          <a:prstGeom prst="roundRect">
                            <a:avLst/>
                          </a:prstGeom>
                          <a:solidFill>
                            <a:srgbClr val="CCEC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811351" w14:textId="77777777" w:rsidR="00E13F48" w:rsidRPr="00E13F48" w:rsidRDefault="00E13F48" w:rsidP="00E13F48">
                              <w:pPr>
                                <w:jc w:val="center"/>
                                <w:rPr>
                                  <w:rFonts w:ascii="Sakkal Majalla" w:hAnsi="Sakkal Majalla" w:cs="Sakkal Majalla"/>
                                  <w:b/>
                                  <w:bCs/>
                                  <w:color w:val="000000" w:themeColor="text1"/>
                                  <w:sz w:val="28"/>
                                  <w:szCs w:val="28"/>
                                  <w:rtl/>
                                </w:rPr>
                              </w:pPr>
                              <w:r w:rsidRPr="00E13F48">
                                <w:rPr>
                                  <w:rFonts w:ascii="Sakkal Majalla" w:hAnsi="Sakkal Majalla" w:cs="Sakkal Majalla"/>
                                  <w:b/>
                                  <w:bCs/>
                                  <w:color w:val="000000" w:themeColor="text1"/>
                                  <w:sz w:val="28"/>
                                  <w:szCs w:val="28"/>
                                  <w:rtl/>
                                </w:rPr>
                                <w:t>إدارة سلاسل التوريد الخضراء</w:t>
                              </w:r>
                            </w:p>
                            <w:p w14:paraId="38CF0EFA" w14:textId="77777777" w:rsidR="00E13F48" w:rsidRPr="00E13F48" w:rsidRDefault="00E13F48" w:rsidP="00E13F48">
                              <w:pPr>
                                <w:jc w:val="center"/>
                                <w:rPr>
                                  <w:rFonts w:ascii="Sakkal Majalla" w:hAnsi="Sakkal Majalla" w:cs="Sakkal Majalla"/>
                                  <w:b/>
                                  <w:bCs/>
                                  <w:color w:val="000000" w:themeColor="text1"/>
                                  <w:sz w:val="28"/>
                                  <w:szCs w:val="28"/>
                                  <w:rtl/>
                                </w:rPr>
                              </w:pPr>
                              <w:r w:rsidRPr="00E13F48">
                                <w:rPr>
                                  <w:rFonts w:ascii="Sakkal Majalla" w:hAnsi="Sakkal Majalla" w:cs="Sakkal Majalla"/>
                                  <w:b/>
                                  <w:bCs/>
                                  <w:color w:val="000000" w:themeColor="text1"/>
                                  <w:sz w:val="28"/>
                                  <w:szCs w:val="28"/>
                                  <w:rtl/>
                                </w:rPr>
                                <w:t>اللوجستيات العكسية الخضراء</w:t>
                              </w:r>
                            </w:p>
                            <w:p w14:paraId="7A7E4CBB" w14:textId="77777777" w:rsidR="00E13F48" w:rsidRPr="00E13F48" w:rsidRDefault="00E13F48" w:rsidP="00E13F48">
                              <w:pPr>
                                <w:jc w:val="center"/>
                                <w:rPr>
                                  <w:rFonts w:ascii="Sakkal Majalla" w:hAnsi="Sakkal Majalla" w:cs="Sakkal Majalla"/>
                                  <w:b/>
                                  <w:bCs/>
                                  <w:color w:val="000000" w:themeColor="text1"/>
                                  <w:sz w:val="28"/>
                                  <w:szCs w:val="28"/>
                                  <w:rtl/>
                                </w:rPr>
                              </w:pPr>
                              <w:r w:rsidRPr="00E13F48">
                                <w:rPr>
                                  <w:rFonts w:ascii="Sakkal Majalla" w:hAnsi="Sakkal Majalla" w:cs="Sakkal Majalla"/>
                                  <w:b/>
                                  <w:bCs/>
                                  <w:color w:val="000000" w:themeColor="text1"/>
                                  <w:sz w:val="28"/>
                                  <w:szCs w:val="28"/>
                                  <w:rtl/>
                                </w:rPr>
                                <w:t>الشراء الأخضر</w:t>
                              </w:r>
                            </w:p>
                            <w:p w14:paraId="5A529FD0" w14:textId="77777777" w:rsidR="00E13F48" w:rsidRPr="00E13F48" w:rsidRDefault="00E13F48" w:rsidP="00E13F48">
                              <w:pPr>
                                <w:jc w:val="center"/>
                                <w:rPr>
                                  <w:rFonts w:ascii="Sakkal Majalla" w:hAnsi="Sakkal Majalla" w:cs="Sakkal Majalla"/>
                                  <w:b/>
                                  <w:bCs/>
                                  <w:color w:val="000000" w:themeColor="text1"/>
                                  <w:sz w:val="28"/>
                                  <w:szCs w:val="28"/>
                                  <w:rtl/>
                                </w:rPr>
                              </w:pPr>
                              <w:r w:rsidRPr="00E13F48">
                                <w:rPr>
                                  <w:rFonts w:ascii="Sakkal Majalla" w:hAnsi="Sakkal Majalla" w:cs="Sakkal Majalla"/>
                                  <w:b/>
                                  <w:bCs/>
                                  <w:color w:val="000000" w:themeColor="text1"/>
                                  <w:sz w:val="28"/>
                                  <w:szCs w:val="28"/>
                                  <w:rtl/>
                                </w:rPr>
                                <w:t>التصميم البيئي</w:t>
                              </w:r>
                            </w:p>
                            <w:p w14:paraId="2EC9CE66" w14:textId="77777777" w:rsidR="00E13F48" w:rsidRPr="00E13F48" w:rsidRDefault="00E13F48" w:rsidP="00E13F48">
                              <w:pPr>
                                <w:jc w:val="center"/>
                                <w:rPr>
                                  <w:rFonts w:ascii="Sakkal Majalla" w:hAnsi="Sakkal Majalla" w:cs="Sakkal Majalla"/>
                                  <w:b/>
                                  <w:bCs/>
                                  <w:color w:val="000000" w:themeColor="text1"/>
                                  <w:sz w:val="28"/>
                                  <w:szCs w:val="28"/>
                                </w:rPr>
                              </w:pPr>
                              <w:r w:rsidRPr="00E13F48">
                                <w:rPr>
                                  <w:rFonts w:ascii="Sakkal Majalla" w:hAnsi="Sakkal Majalla" w:cs="Sakkal Majalla"/>
                                  <w:b/>
                                  <w:bCs/>
                                  <w:color w:val="000000" w:themeColor="text1"/>
                                  <w:sz w:val="28"/>
                                  <w:szCs w:val="28"/>
                                  <w:rtl/>
                                </w:rPr>
                                <w:t>التصنيع</w:t>
                              </w:r>
                              <w:r w:rsidRPr="00E13F48">
                                <w:rPr>
                                  <w:rFonts w:ascii="Sakkal Majalla" w:hAnsi="Sakkal Majalla" w:cs="Sakkal Majalla" w:hint="cs"/>
                                  <w:b/>
                                  <w:bCs/>
                                  <w:color w:val="000000" w:themeColor="text1"/>
                                  <w:sz w:val="28"/>
                                  <w:szCs w:val="28"/>
                                  <w:rtl/>
                                </w:rPr>
                                <w:t xml:space="preserve"> الأخضر</w:t>
                              </w:r>
                            </w:p>
                            <w:p w14:paraId="55E55742" w14:textId="77777777" w:rsidR="00E13F48" w:rsidRPr="00E13F48" w:rsidRDefault="00E13F48" w:rsidP="00E13F48">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888537" name="مستطيل: زوايا مستديرة 7"/>
                        <wps:cNvSpPr/>
                        <wps:spPr>
                          <a:xfrm>
                            <a:off x="0" y="523875"/>
                            <a:ext cx="2105025" cy="1133475"/>
                          </a:xfrm>
                          <a:prstGeom prst="roundRect">
                            <a:avLst/>
                          </a:prstGeom>
                          <a:solidFill>
                            <a:srgbClr val="CCEC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B1EB38" w14:textId="41D95A55" w:rsidR="00E13F48" w:rsidRPr="00E13F48" w:rsidRDefault="00E13F48" w:rsidP="00E13F48">
                              <w:pPr>
                                <w:shd w:val="clear" w:color="auto" w:fill="CCECFF"/>
                                <w:jc w:val="center"/>
                                <w:rPr>
                                  <w:rFonts w:ascii="Sakkal Majalla" w:hAnsi="Sakkal Majalla" w:cs="Sakkal Majalla"/>
                                  <w:b/>
                                  <w:bCs/>
                                  <w:sz w:val="28"/>
                                  <w:szCs w:val="28"/>
                                </w:rPr>
                              </w:pPr>
                              <w:r w:rsidRPr="00E13F48">
                                <w:rPr>
                                  <w:rFonts w:ascii="Sakkal Majalla" w:hAnsi="Sakkal Majalla" w:cs="Sakkal Majalla"/>
                                  <w:b/>
                                  <w:bCs/>
                                  <w:sz w:val="28"/>
                                  <w:szCs w:val="28"/>
                                  <w:rtl/>
                                </w:rPr>
                                <w:t>الميزة التنافسية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3223328" name="رابط كسهم مستقيم 8"/>
                        <wps:cNvCnPr/>
                        <wps:spPr>
                          <a:xfrm flipH="1">
                            <a:off x="2133600" y="1009650"/>
                            <a:ext cx="1095375" cy="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E1E85CB" id="مجموعة 9" o:spid="_x0000_s1026" style="position:absolute;left:0;text-align:left;margin-left:-25.15pt;margin-top:34.15pt;width:420pt;height:162pt;z-index:251670528" coordsize="53340,20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">
                <v:roundrect id="مستطيل: زوايا مستديرة 7" o:spid="_x0000_s1027" style="position:absolute;left:32289;width:21051;height:205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" fillcolor="#ccecff" strokecolor="#09101d [484]" strokeweight="1pt">
                  <v:stroke joinstyle="miter"/>
                  <v:textbox>
                    <w:txbxContent>
                      <w:p w14:paraId="7E811351" w14:textId="77777777" w:rsidR="00E13F48" w:rsidRPr="00E13F48" w:rsidRDefault="00E13F48" w:rsidP="00E13F48">
                        <w:pPr>
                          <w:jc w:val="center"/>
                          <w:rPr>
                            <w:rFonts w:ascii="Sakkal Majalla" w:hAnsi="Sakkal Majalla" w:cs="Sakkal Majalla"/>
                            <w:b/>
                            <w:bCs/>
                            <w:color w:val="000000" w:themeColor="text1"/>
                            <w:sz w:val="28"/>
                            <w:szCs w:val="28"/>
                            <w:rtl/>
                          </w:rPr>
                        </w:pPr>
                        <w:r w:rsidRPr="00E13F48">
                          <w:rPr>
                            <w:rFonts w:ascii="Sakkal Majalla" w:hAnsi="Sakkal Majalla" w:cs="Sakkal Majalla"/>
                            <w:b/>
                            <w:bCs/>
                            <w:color w:val="000000" w:themeColor="text1"/>
                            <w:sz w:val="28"/>
                            <w:szCs w:val="28"/>
                            <w:rtl/>
                          </w:rPr>
                          <w:t>إدارة سلاسل التوريد الخضراء</w:t>
                        </w:r>
                      </w:p>
                      <w:p w14:paraId="38CF0EFA" w14:textId="77777777" w:rsidR="00E13F48" w:rsidRPr="00E13F48" w:rsidRDefault="00E13F48" w:rsidP="00E13F48">
                        <w:pPr>
                          <w:jc w:val="center"/>
                          <w:rPr>
                            <w:rFonts w:ascii="Sakkal Majalla" w:hAnsi="Sakkal Majalla" w:cs="Sakkal Majalla"/>
                            <w:b/>
                            <w:bCs/>
                            <w:color w:val="000000" w:themeColor="text1"/>
                            <w:sz w:val="28"/>
                            <w:szCs w:val="28"/>
                            <w:rtl/>
                          </w:rPr>
                        </w:pPr>
                        <w:r w:rsidRPr="00E13F48">
                          <w:rPr>
                            <w:rFonts w:ascii="Sakkal Majalla" w:hAnsi="Sakkal Majalla" w:cs="Sakkal Majalla"/>
                            <w:b/>
                            <w:bCs/>
                            <w:color w:val="000000" w:themeColor="text1"/>
                            <w:sz w:val="28"/>
                            <w:szCs w:val="28"/>
                            <w:rtl/>
                          </w:rPr>
                          <w:t>اللوجستيات العكسية الخضراء</w:t>
                        </w:r>
                      </w:p>
                      <w:p w14:paraId="7A7E4CBB" w14:textId="77777777" w:rsidR="00E13F48" w:rsidRPr="00E13F48" w:rsidRDefault="00E13F48" w:rsidP="00E13F48">
                        <w:pPr>
                          <w:jc w:val="center"/>
                          <w:rPr>
                            <w:rFonts w:ascii="Sakkal Majalla" w:hAnsi="Sakkal Majalla" w:cs="Sakkal Majalla"/>
                            <w:b/>
                            <w:bCs/>
                            <w:color w:val="000000" w:themeColor="text1"/>
                            <w:sz w:val="28"/>
                            <w:szCs w:val="28"/>
                            <w:rtl/>
                          </w:rPr>
                        </w:pPr>
                        <w:r w:rsidRPr="00E13F48">
                          <w:rPr>
                            <w:rFonts w:ascii="Sakkal Majalla" w:hAnsi="Sakkal Majalla" w:cs="Sakkal Majalla"/>
                            <w:b/>
                            <w:bCs/>
                            <w:color w:val="000000" w:themeColor="text1"/>
                            <w:sz w:val="28"/>
                            <w:szCs w:val="28"/>
                            <w:rtl/>
                          </w:rPr>
                          <w:t>الشراء الأخضر</w:t>
                        </w:r>
                      </w:p>
                      <w:p w14:paraId="5A529FD0" w14:textId="77777777" w:rsidR="00E13F48" w:rsidRPr="00E13F48" w:rsidRDefault="00E13F48" w:rsidP="00E13F48">
                        <w:pPr>
                          <w:jc w:val="center"/>
                          <w:rPr>
                            <w:rFonts w:ascii="Sakkal Majalla" w:hAnsi="Sakkal Majalla" w:cs="Sakkal Majalla"/>
                            <w:b/>
                            <w:bCs/>
                            <w:color w:val="000000" w:themeColor="text1"/>
                            <w:sz w:val="28"/>
                            <w:szCs w:val="28"/>
                            <w:rtl/>
                          </w:rPr>
                        </w:pPr>
                        <w:r w:rsidRPr="00E13F48">
                          <w:rPr>
                            <w:rFonts w:ascii="Sakkal Majalla" w:hAnsi="Sakkal Majalla" w:cs="Sakkal Majalla"/>
                            <w:b/>
                            <w:bCs/>
                            <w:color w:val="000000" w:themeColor="text1"/>
                            <w:sz w:val="28"/>
                            <w:szCs w:val="28"/>
                            <w:rtl/>
                          </w:rPr>
                          <w:t>التصميم البيئي</w:t>
                        </w:r>
                      </w:p>
                      <w:p w14:paraId="2EC9CE66" w14:textId="77777777" w:rsidR="00E13F48" w:rsidRPr="00E13F48" w:rsidRDefault="00E13F48" w:rsidP="00E13F48">
                        <w:pPr>
                          <w:jc w:val="center"/>
                          <w:rPr>
                            <w:rFonts w:ascii="Sakkal Majalla" w:hAnsi="Sakkal Majalla" w:cs="Sakkal Majalla"/>
                            <w:b/>
                            <w:bCs/>
                            <w:color w:val="000000" w:themeColor="text1"/>
                            <w:sz w:val="28"/>
                            <w:szCs w:val="28"/>
                          </w:rPr>
                        </w:pPr>
                        <w:r w:rsidRPr="00E13F48">
                          <w:rPr>
                            <w:rFonts w:ascii="Sakkal Majalla" w:hAnsi="Sakkal Majalla" w:cs="Sakkal Majalla"/>
                            <w:b/>
                            <w:bCs/>
                            <w:color w:val="000000" w:themeColor="text1"/>
                            <w:sz w:val="28"/>
                            <w:szCs w:val="28"/>
                            <w:rtl/>
                          </w:rPr>
                          <w:t>التصنيع</w:t>
                        </w:r>
                        <w:r w:rsidRPr="00E13F48">
                          <w:rPr>
                            <w:rFonts w:ascii="Sakkal Majalla" w:hAnsi="Sakkal Majalla" w:cs="Sakkal Majalla" w:hint="cs"/>
                            <w:b/>
                            <w:bCs/>
                            <w:color w:val="000000" w:themeColor="text1"/>
                            <w:sz w:val="28"/>
                            <w:szCs w:val="28"/>
                            <w:rtl/>
                          </w:rPr>
                          <w:t xml:space="preserve"> الأخضر</w:t>
                        </w:r>
                      </w:p>
                      <w:p w14:paraId="55E55742" w14:textId="77777777" w:rsidR="00E13F48" w:rsidRPr="00E13F48" w:rsidRDefault="00E13F48" w:rsidP="00E13F48">
                        <w:pPr>
                          <w:jc w:val="center"/>
                          <w:rPr>
                            <w:b/>
                            <w:bCs/>
                            <w:color w:val="000000" w:themeColor="text1"/>
                          </w:rPr>
                        </w:pPr>
                      </w:p>
                    </w:txbxContent>
                  </v:textbox>
                </v:roundrect>
                <v:roundrect id="مستطيل: زوايا مستديرة 7" o:spid="_x0000_s1028" style="position:absolute;top:5238;width:21050;height:11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" fillcolor="#ccecff" strokecolor="#09101d [484]" strokeweight="1pt">
                  <v:stroke joinstyle="miter"/>
                  <v:textbox>
                    <w:txbxContent>
                      <w:p w14:paraId="71B1EB38" w14:textId="41D95A55" w:rsidR="00E13F48" w:rsidRPr="00E13F48" w:rsidRDefault="00E13F48" w:rsidP="00E13F48">
                        <w:pPr>
                          <w:shd w:val="clear" w:color="auto" w:fill="CCECFF"/>
                          <w:jc w:val="center"/>
                          <w:rPr>
                            <w:rFonts w:ascii="Sakkal Majalla" w:hAnsi="Sakkal Majalla" w:cs="Sakkal Majalla"/>
                            <w:b/>
                            <w:bCs/>
                            <w:sz w:val="28"/>
                            <w:szCs w:val="28"/>
                          </w:rPr>
                        </w:pPr>
                        <w:r w:rsidRPr="00E13F48">
                          <w:rPr>
                            <w:rFonts w:ascii="Sakkal Majalla" w:hAnsi="Sakkal Majalla" w:cs="Sakkal Majalla"/>
                            <w:b/>
                            <w:bCs/>
                            <w:sz w:val="28"/>
                            <w:szCs w:val="28"/>
                            <w:rtl/>
                          </w:rPr>
                          <w:t>الميزة التنافسية</w:t>
                        </w:r>
                      </w:p>
                    </w:txbxContent>
                  </v:textbox>
                </v:roundrect>
                <v:shapetype id="_x0000_t32" coordsize="21600,21600" o:spt="32" o:oned="t" path="m,l21600,21600e" filled="f">
                  <v:path arrowok="t" fillok="f" o:connecttype="none"/>
                  <o:lock v:ext="edit" shapetype="t"/>
                </v:shapetype>
                <v:shape id="رابط كسهم مستقيم 8" o:spid="_x0000_s1029" type="#_x0000_t32" style="position:absolute;left:21336;top:10096;width:1095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" strokecolor="#4472c4 [3204]" strokeweight="6pt">
                  <v:stroke endarrow="block" joinstyle="miter"/>
                </v:shape>
              </v:group>
            </w:pict>
          </mc:Fallback>
        </mc:AlternateContent>
      </w:r>
      <w:r w:rsidR="00CD0C4E" w:rsidRPr="007B57CA">
        <w:rPr>
          <w:rFonts w:ascii="Sakkal Majalla" w:hAnsi="Sakkal Majalla" w:cs="Sakkal Majalla"/>
          <w:b/>
          <w:bCs/>
          <w:sz w:val="28"/>
          <w:szCs w:val="28"/>
          <w:rtl/>
        </w:rPr>
        <w:t>المتغير التابع</w:t>
      </w:r>
      <w:r w:rsidR="00CD0C4E" w:rsidRPr="007B57CA">
        <w:rPr>
          <w:rFonts w:ascii="Sakkal Majalla" w:hAnsi="Sakkal Majalla" w:cs="Sakkal Majalla"/>
          <w:sz w:val="28"/>
          <w:szCs w:val="28"/>
          <w:rtl/>
        </w:rPr>
        <w:t>: الميزة التنافسية.</w:t>
      </w:r>
    </w:p>
    <w:p w14:paraId="37BCC8B6" w14:textId="51A2E284" w:rsidR="00E13F48" w:rsidRDefault="00E13F48" w:rsidP="00AC4B69">
      <w:pPr>
        <w:spacing w:before="100" w:beforeAutospacing="1" w:after="100" w:afterAutospacing="1" w:line="360" w:lineRule="auto"/>
        <w:ind w:firstLine="720"/>
        <w:jc w:val="both"/>
        <w:rPr>
          <w:rFonts w:ascii="Sakkal Majalla" w:hAnsi="Sakkal Majalla" w:cs="Sakkal Majalla"/>
          <w:sz w:val="28"/>
          <w:szCs w:val="28"/>
          <w:rtl/>
        </w:rPr>
      </w:pPr>
    </w:p>
    <w:p w14:paraId="465CE967" w14:textId="0EC58EE0" w:rsidR="00E13F48" w:rsidRDefault="00E13F48" w:rsidP="00AC4B69">
      <w:pPr>
        <w:spacing w:before="100" w:beforeAutospacing="1" w:after="100" w:afterAutospacing="1" w:line="360" w:lineRule="auto"/>
        <w:ind w:firstLine="720"/>
        <w:jc w:val="both"/>
        <w:rPr>
          <w:rFonts w:ascii="Sakkal Majalla" w:hAnsi="Sakkal Majalla" w:cs="Sakkal Majalla"/>
          <w:sz w:val="28"/>
          <w:szCs w:val="28"/>
          <w:rtl/>
        </w:rPr>
      </w:pPr>
    </w:p>
    <w:p w14:paraId="35E04A42" w14:textId="66192367" w:rsidR="00D97011" w:rsidRPr="007B57CA" w:rsidRDefault="00D97011" w:rsidP="00AC4B69">
      <w:pPr>
        <w:spacing w:before="100" w:beforeAutospacing="1" w:after="100" w:afterAutospacing="1" w:line="360" w:lineRule="auto"/>
        <w:ind w:firstLine="720"/>
        <w:jc w:val="both"/>
        <w:rPr>
          <w:rFonts w:ascii="Sakkal Majalla" w:hAnsi="Sakkal Majalla" w:cs="Sakkal Majalla"/>
          <w:sz w:val="28"/>
          <w:szCs w:val="28"/>
          <w:rtl/>
        </w:rPr>
      </w:pPr>
    </w:p>
    <w:p w14:paraId="5375BB51" w14:textId="6EAC33D3" w:rsidR="00D97011" w:rsidRPr="00E13F48" w:rsidRDefault="00E13F48" w:rsidP="00E13F48">
      <w:pPr>
        <w:spacing w:before="100" w:beforeAutospacing="1" w:after="100" w:afterAutospacing="1" w:line="360" w:lineRule="auto"/>
        <w:ind w:left="720" w:firstLine="720"/>
        <w:jc w:val="center"/>
        <w:rPr>
          <w:rFonts w:ascii="Sakkal Majalla" w:hAnsi="Sakkal Majalla" w:cs="Sakkal Majalla"/>
          <w:b/>
          <w:bCs/>
          <w:sz w:val="28"/>
          <w:szCs w:val="28"/>
          <w:rtl/>
        </w:rPr>
      </w:pPr>
      <w:r w:rsidRPr="00E13F48">
        <w:rPr>
          <w:rFonts w:ascii="Sakkal Majalla" w:hAnsi="Sakkal Majalla" w:cs="Sakkal Majalla" w:hint="cs"/>
          <w:b/>
          <w:bCs/>
          <w:sz w:val="28"/>
          <w:szCs w:val="28"/>
          <w:rtl/>
        </w:rPr>
        <w:t>شكل (1): متغيرات الدراسة</w:t>
      </w:r>
    </w:p>
    <w:p w14:paraId="05942FA0" w14:textId="2C6BBC05" w:rsidR="00A74F76" w:rsidRPr="007B57CA" w:rsidRDefault="00CD0C4E" w:rsidP="00E13F48">
      <w:pPr>
        <w:spacing w:before="100" w:beforeAutospacing="1" w:after="100" w:afterAutospacing="1" w:line="360" w:lineRule="auto"/>
        <w:ind w:firstLine="720"/>
        <w:jc w:val="center"/>
        <w:rPr>
          <w:rFonts w:ascii="Sakkal Majalla" w:hAnsi="Sakkal Majalla" w:cs="Sakkal Majalla"/>
          <w:sz w:val="28"/>
          <w:szCs w:val="28"/>
          <w:u w:val="single"/>
          <w:rtl/>
        </w:rPr>
      </w:pPr>
      <w:r w:rsidRPr="007B57CA">
        <w:rPr>
          <w:rFonts w:ascii="Sakkal Majalla" w:hAnsi="Sakkal Majalla" w:cs="Sakkal Majalla"/>
          <w:sz w:val="28"/>
          <w:szCs w:val="28"/>
          <w:u w:val="single"/>
          <w:rtl/>
        </w:rPr>
        <w:t>من إعداد الباحث</w:t>
      </w:r>
    </w:p>
    <w:p w14:paraId="76D397BE" w14:textId="7BA7FA2C" w:rsidR="00D22171"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8" w:name="_Toc173303693"/>
      <w:r>
        <w:rPr>
          <w:rFonts w:ascii="Sakkal Majalla" w:hAnsi="Sakkal Majalla" w:cs="Sakkal Majalla" w:hint="cs"/>
          <w:b/>
          <w:bCs/>
          <w:sz w:val="36"/>
          <w:szCs w:val="36"/>
          <w:rtl/>
        </w:rPr>
        <w:t xml:space="preserve">8.1 </w:t>
      </w:r>
      <w:r w:rsidR="00D22171" w:rsidRPr="00E13F48">
        <w:rPr>
          <w:rFonts w:ascii="Sakkal Majalla" w:hAnsi="Sakkal Majalla" w:cs="Sakkal Majalla"/>
          <w:b/>
          <w:bCs/>
          <w:sz w:val="36"/>
          <w:szCs w:val="36"/>
          <w:rtl/>
        </w:rPr>
        <w:t>الدراسات السابقة</w:t>
      </w:r>
      <w:r w:rsidR="00A74F76" w:rsidRPr="00E13F48">
        <w:rPr>
          <w:rFonts w:ascii="Sakkal Majalla" w:hAnsi="Sakkal Majalla" w:cs="Sakkal Majalla"/>
          <w:b/>
          <w:bCs/>
          <w:sz w:val="36"/>
          <w:szCs w:val="36"/>
          <w:rtl/>
        </w:rPr>
        <w:t>:</w:t>
      </w:r>
      <w:bookmarkEnd w:id="8"/>
    </w:p>
    <w:p w14:paraId="66D403DF" w14:textId="0762E93C" w:rsidR="00E13F48" w:rsidRPr="00E13F48" w:rsidRDefault="00E13F48" w:rsidP="00E13F48">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أولاً: الدراسات العربية </w:t>
      </w:r>
    </w:p>
    <w:p w14:paraId="4A57A9C9" w14:textId="5C05D548" w:rsidR="00A74F76" w:rsidRPr="00E13F48" w:rsidRDefault="008D5B46"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 xml:space="preserve">دراسة ( </w:t>
      </w:r>
      <w:r w:rsidR="00E120FF" w:rsidRPr="00E13F48">
        <w:rPr>
          <w:rFonts w:ascii="Sakkal Majalla" w:hAnsi="Sakkal Majalla" w:cs="Sakkal Majalla"/>
          <w:b/>
          <w:bCs/>
          <w:sz w:val="28"/>
          <w:szCs w:val="28"/>
          <w:rtl/>
        </w:rPr>
        <w:t>الواكد، 2023)</w:t>
      </w:r>
    </w:p>
    <w:p w14:paraId="65E20F98" w14:textId="45F0C896" w:rsidR="007F0CAC" w:rsidRPr="002A766D" w:rsidRDefault="00E120FF" w:rsidP="002A766D">
      <w:pPr>
        <w:pStyle w:val="ListParagraph"/>
        <w:numPr>
          <w:ilvl w:val="0"/>
          <w:numId w:val="48"/>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هدفت الدراسة التعرف إلى مستوى تط</w:t>
      </w:r>
      <w:r w:rsidR="00426B01">
        <w:rPr>
          <w:rFonts w:ascii="Sakkal Majalla" w:hAnsi="Sakkal Majalla" w:cs="Sakkal Majalla" w:hint="cs"/>
          <w:sz w:val="28"/>
          <w:szCs w:val="28"/>
          <w:rtl/>
        </w:rPr>
        <w:t>ب</w:t>
      </w:r>
      <w:r w:rsidRPr="002A766D">
        <w:rPr>
          <w:rFonts w:ascii="Sakkal Majalla" w:hAnsi="Sakkal Majalla" w:cs="Sakkal Majalla"/>
          <w:sz w:val="28"/>
          <w:szCs w:val="28"/>
          <w:rtl/>
        </w:rPr>
        <w:t xml:space="preserve">يق ممارسات إدارة </w:t>
      </w:r>
      <w:r w:rsidR="007F0CAC" w:rsidRPr="002A766D">
        <w:rPr>
          <w:rFonts w:ascii="Sakkal Majalla" w:hAnsi="Sakkal Majalla" w:cs="Sakkal Majalla"/>
          <w:sz w:val="28"/>
          <w:szCs w:val="28"/>
          <w:rtl/>
        </w:rPr>
        <w:t>سلاسل</w:t>
      </w:r>
      <w:r w:rsidRPr="002A766D">
        <w:rPr>
          <w:rFonts w:ascii="Sakkal Majalla" w:hAnsi="Sakkal Majalla" w:cs="Sakkal Majalla"/>
          <w:sz w:val="28"/>
          <w:szCs w:val="28"/>
          <w:rtl/>
        </w:rPr>
        <w:t xml:space="preserve"> التوريد الخضراء في الشركات الصناعية التعدينية </w:t>
      </w:r>
      <w:r w:rsidR="007F0CAC" w:rsidRPr="002A766D">
        <w:rPr>
          <w:rFonts w:ascii="Sakkal Majalla" w:hAnsi="Sakkal Majalla" w:cs="Sakkal Majalla"/>
          <w:sz w:val="28"/>
          <w:szCs w:val="28"/>
          <w:rtl/>
        </w:rPr>
        <w:t>الأردنية</w:t>
      </w:r>
      <w:r w:rsidRPr="002A766D">
        <w:rPr>
          <w:rFonts w:ascii="Sakkal Majalla" w:hAnsi="Sakkal Majalla" w:cs="Sakkal Majalla"/>
          <w:sz w:val="28"/>
          <w:szCs w:val="28"/>
          <w:rtl/>
        </w:rPr>
        <w:t>، وكذلك التعرف على واقع تط</w:t>
      </w:r>
      <w:r w:rsidR="00426B01">
        <w:rPr>
          <w:rFonts w:ascii="Sakkal Majalla" w:hAnsi="Sakkal Majalla" w:cs="Sakkal Majalla" w:hint="cs"/>
          <w:sz w:val="28"/>
          <w:szCs w:val="28"/>
          <w:rtl/>
        </w:rPr>
        <w:t>ب</w:t>
      </w:r>
      <w:r w:rsidRPr="002A766D">
        <w:rPr>
          <w:rFonts w:ascii="Sakkal Majalla" w:hAnsi="Sakkal Majalla" w:cs="Sakkal Majalla"/>
          <w:sz w:val="28"/>
          <w:szCs w:val="28"/>
          <w:rtl/>
        </w:rPr>
        <w:t xml:space="preserve">يق </w:t>
      </w:r>
      <w:r w:rsidR="007F0CAC" w:rsidRPr="002A766D">
        <w:rPr>
          <w:rFonts w:ascii="Sakkal Majalla" w:hAnsi="Sakkal Majalla" w:cs="Sakkal Majalla"/>
          <w:sz w:val="28"/>
          <w:szCs w:val="28"/>
          <w:rtl/>
        </w:rPr>
        <w:t>الإدارة</w:t>
      </w:r>
      <w:r w:rsidRPr="002A766D">
        <w:rPr>
          <w:rFonts w:ascii="Sakkal Majalla" w:hAnsi="Sakkal Majalla" w:cs="Sakkal Majalla"/>
          <w:sz w:val="28"/>
          <w:szCs w:val="28"/>
          <w:rtl/>
        </w:rPr>
        <w:t xml:space="preserve"> </w:t>
      </w:r>
      <w:r w:rsidR="007F0CAC" w:rsidRPr="002A766D">
        <w:rPr>
          <w:rFonts w:ascii="Sakkal Majalla" w:hAnsi="Sakkal Majalla" w:cs="Sakkal Majalla"/>
          <w:sz w:val="28"/>
          <w:szCs w:val="28"/>
          <w:rtl/>
        </w:rPr>
        <w:t>البيئية</w:t>
      </w:r>
      <w:r w:rsidRPr="002A766D">
        <w:rPr>
          <w:rFonts w:ascii="Sakkal Majalla" w:hAnsi="Sakkal Majalla" w:cs="Sakkal Majalla"/>
          <w:sz w:val="28"/>
          <w:szCs w:val="28"/>
          <w:rtl/>
        </w:rPr>
        <w:t xml:space="preserve"> فيها، كما هدفت الدراسة إلى التعرف على مستوى </w:t>
      </w:r>
      <w:proofErr w:type="spellStart"/>
      <w:r w:rsidRPr="002A766D">
        <w:rPr>
          <w:rFonts w:ascii="Sakkal Majalla" w:hAnsi="Sakkal Majalla" w:cs="Sakkal Majalla"/>
          <w:sz w:val="28"/>
          <w:szCs w:val="28"/>
          <w:rtl/>
        </w:rPr>
        <w:t>تطييق</w:t>
      </w:r>
      <w:proofErr w:type="spellEnd"/>
      <w:r w:rsidRPr="002A766D">
        <w:rPr>
          <w:rFonts w:ascii="Sakkal Majalla" w:hAnsi="Sakkal Majalla" w:cs="Sakkal Majalla"/>
          <w:sz w:val="28"/>
          <w:szCs w:val="28"/>
          <w:rtl/>
        </w:rPr>
        <w:t xml:space="preserve"> ممارسات إدارة </w:t>
      </w:r>
      <w:r w:rsidR="007F0CAC" w:rsidRPr="002A766D">
        <w:rPr>
          <w:rFonts w:ascii="Sakkal Majalla" w:hAnsi="Sakkal Majalla" w:cs="Sakkal Majalla"/>
          <w:sz w:val="28"/>
          <w:szCs w:val="28"/>
          <w:rtl/>
        </w:rPr>
        <w:t>سلاسل</w:t>
      </w:r>
      <w:r w:rsidRPr="002A766D">
        <w:rPr>
          <w:rFonts w:ascii="Sakkal Majalla" w:hAnsi="Sakkal Majalla" w:cs="Sakkal Majalla"/>
          <w:sz w:val="28"/>
          <w:szCs w:val="28"/>
          <w:rtl/>
        </w:rPr>
        <w:t xml:space="preserve"> التوريد الخضراء على تحقيق الميزة التنافسية من </w:t>
      </w:r>
      <w:r w:rsidR="007F0CAC" w:rsidRPr="002A766D">
        <w:rPr>
          <w:rFonts w:ascii="Sakkal Majalla" w:hAnsi="Sakkal Majalla" w:cs="Sakkal Majalla"/>
          <w:sz w:val="28"/>
          <w:szCs w:val="28"/>
          <w:rtl/>
        </w:rPr>
        <w:t>خلال</w:t>
      </w:r>
      <w:r w:rsidRPr="002A766D">
        <w:rPr>
          <w:rFonts w:ascii="Sakkal Majalla" w:hAnsi="Sakkal Majalla" w:cs="Sakkal Majalla"/>
          <w:sz w:val="28"/>
          <w:szCs w:val="28"/>
          <w:rtl/>
        </w:rPr>
        <w:t xml:space="preserve"> الدور الوسيط </w:t>
      </w:r>
      <w:r w:rsidR="007F0CAC" w:rsidRPr="002A766D">
        <w:rPr>
          <w:rFonts w:ascii="Sakkal Majalla" w:hAnsi="Sakkal Majalla" w:cs="Sakkal Majalla"/>
          <w:sz w:val="28"/>
          <w:szCs w:val="28"/>
          <w:rtl/>
        </w:rPr>
        <w:t>للإدارة</w:t>
      </w:r>
      <w:r w:rsidRPr="002A766D">
        <w:rPr>
          <w:rFonts w:ascii="Sakkal Majalla" w:hAnsi="Sakkal Majalla" w:cs="Sakkal Majalla"/>
          <w:sz w:val="28"/>
          <w:szCs w:val="28"/>
          <w:rtl/>
        </w:rPr>
        <w:t xml:space="preserve"> </w:t>
      </w:r>
      <w:r w:rsidR="007F0CAC" w:rsidRPr="002A766D">
        <w:rPr>
          <w:rFonts w:ascii="Sakkal Majalla" w:hAnsi="Sakkal Majalla" w:cs="Sakkal Majalla"/>
          <w:sz w:val="28"/>
          <w:szCs w:val="28"/>
          <w:rtl/>
        </w:rPr>
        <w:t>البيئية</w:t>
      </w:r>
      <w:r w:rsidRPr="002A766D">
        <w:rPr>
          <w:rFonts w:ascii="Sakkal Majalla" w:hAnsi="Sakkal Majalla" w:cs="Sakkal Majalla"/>
          <w:sz w:val="28"/>
          <w:szCs w:val="28"/>
          <w:rtl/>
        </w:rPr>
        <w:t xml:space="preserve"> في الشركات </w:t>
      </w:r>
      <w:proofErr w:type="spellStart"/>
      <w:r w:rsidRPr="002A766D">
        <w:rPr>
          <w:rFonts w:ascii="Sakkal Majalla" w:hAnsi="Sakkal Majalla" w:cs="Sakkal Majalla"/>
          <w:sz w:val="28"/>
          <w:szCs w:val="28"/>
          <w:rtl/>
        </w:rPr>
        <w:t>المبحوثة</w:t>
      </w:r>
      <w:proofErr w:type="spellEnd"/>
      <w:r w:rsidR="007F0CAC" w:rsidRPr="002A766D">
        <w:rPr>
          <w:rFonts w:ascii="Sakkal Majalla" w:hAnsi="Sakkal Majalla" w:cs="Sakkal Majalla"/>
          <w:sz w:val="28"/>
          <w:szCs w:val="28"/>
          <w:rtl/>
        </w:rPr>
        <w:t>.</w:t>
      </w:r>
    </w:p>
    <w:p w14:paraId="6A689FDF" w14:textId="5359789E" w:rsidR="00491780" w:rsidRPr="002A766D" w:rsidRDefault="00E120FF" w:rsidP="002A766D">
      <w:pPr>
        <w:pStyle w:val="ListParagraph"/>
        <w:numPr>
          <w:ilvl w:val="0"/>
          <w:numId w:val="48"/>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lastRenderedPageBreak/>
        <w:t>واعتمدت الدراسة في منهجها على المنهج الوصفي التحليلي</w:t>
      </w:r>
      <w:r w:rsidR="007F0CAC" w:rsidRPr="002A766D">
        <w:rPr>
          <w:rFonts w:ascii="Sakkal Majalla" w:hAnsi="Sakkal Majalla" w:cs="Sakkal Majalla"/>
          <w:sz w:val="28"/>
          <w:szCs w:val="28"/>
          <w:rtl/>
        </w:rPr>
        <w:t>(</w:t>
      </w:r>
      <w:r w:rsidRPr="002A766D">
        <w:rPr>
          <w:rFonts w:ascii="Sakkal Majalla" w:hAnsi="Sakkal Majalla" w:cs="Sakkal Majalla"/>
          <w:sz w:val="28"/>
          <w:szCs w:val="28"/>
          <w:rtl/>
        </w:rPr>
        <w:t>الكمي</w:t>
      </w:r>
      <w:r w:rsidR="007F0CAC" w:rsidRPr="002A766D">
        <w:rPr>
          <w:rFonts w:ascii="Sakkal Majalla" w:hAnsi="Sakkal Majalla" w:cs="Sakkal Majalla"/>
          <w:sz w:val="28"/>
          <w:szCs w:val="28"/>
          <w:rtl/>
        </w:rPr>
        <w:t>)</w:t>
      </w:r>
      <w:r w:rsidRPr="002A766D">
        <w:rPr>
          <w:rFonts w:ascii="Sakkal Majalla" w:hAnsi="Sakkal Majalla" w:cs="Sakkal Majalla"/>
          <w:sz w:val="28"/>
          <w:szCs w:val="28"/>
          <w:rtl/>
        </w:rPr>
        <w:t xml:space="preserve"> لتحقيق أهداف الدراسة، وتكون مجتمع </w:t>
      </w:r>
      <w:r w:rsidR="007F0CAC" w:rsidRPr="002A766D">
        <w:rPr>
          <w:rFonts w:ascii="Sakkal Majalla" w:hAnsi="Sakkal Majalla" w:cs="Sakkal Majalla"/>
          <w:sz w:val="28"/>
          <w:szCs w:val="28"/>
          <w:rtl/>
        </w:rPr>
        <w:t>الدراسة</w:t>
      </w:r>
      <w:r w:rsidRPr="002A766D">
        <w:rPr>
          <w:rFonts w:ascii="Sakkal Majalla" w:hAnsi="Sakkal Majalla" w:cs="Sakkal Majalla"/>
          <w:sz w:val="28"/>
          <w:szCs w:val="28"/>
          <w:rtl/>
        </w:rPr>
        <w:t xml:space="preserve"> من الشركات الصناعية التعدينية </w:t>
      </w:r>
      <w:r w:rsidR="007F0CAC" w:rsidRPr="002A766D">
        <w:rPr>
          <w:rFonts w:ascii="Sakkal Majalla" w:hAnsi="Sakkal Majalla" w:cs="Sakkal Majalla"/>
          <w:sz w:val="28"/>
          <w:szCs w:val="28"/>
          <w:rtl/>
        </w:rPr>
        <w:t>الأردنية</w:t>
      </w:r>
      <w:r w:rsidRPr="002A766D">
        <w:rPr>
          <w:rFonts w:ascii="Sakkal Majalla" w:hAnsi="Sakkal Majalla" w:cs="Sakkal Majalla"/>
          <w:sz w:val="28"/>
          <w:szCs w:val="28"/>
          <w:rtl/>
        </w:rPr>
        <w:t xml:space="preserve"> والبالغ عددها</w:t>
      </w:r>
      <w:r w:rsidR="007F0CAC" w:rsidRPr="002A766D">
        <w:rPr>
          <w:rFonts w:ascii="Sakkal Majalla" w:hAnsi="Sakkal Majalla" w:cs="Sakkal Majalla"/>
          <w:sz w:val="28"/>
          <w:szCs w:val="28"/>
          <w:rtl/>
        </w:rPr>
        <w:t>(</w:t>
      </w:r>
      <w:r w:rsidRPr="002A766D">
        <w:rPr>
          <w:rFonts w:ascii="Sakkal Majalla" w:hAnsi="Sakkal Majalla" w:cs="Sakkal Majalla"/>
          <w:sz w:val="28"/>
          <w:szCs w:val="28"/>
          <w:rtl/>
        </w:rPr>
        <w:t>11</w:t>
      </w:r>
      <w:r w:rsidR="007F0CAC" w:rsidRPr="002A766D">
        <w:rPr>
          <w:rFonts w:ascii="Sakkal Majalla" w:hAnsi="Sakkal Majalla" w:cs="Sakkal Majalla"/>
          <w:sz w:val="28"/>
          <w:szCs w:val="28"/>
          <w:rtl/>
        </w:rPr>
        <w:t>)</w:t>
      </w:r>
      <w:r w:rsidRPr="002A766D">
        <w:rPr>
          <w:rFonts w:ascii="Sakkal Majalla" w:hAnsi="Sakkal Majalla" w:cs="Sakkal Majalla"/>
          <w:sz w:val="28"/>
          <w:szCs w:val="28"/>
          <w:rtl/>
        </w:rPr>
        <w:t xml:space="preserve"> شركة، حيث تم اختيار أكير شركتين وهما: شركة مناجم الفوسفات </w:t>
      </w:r>
      <w:r w:rsidR="007F0CAC" w:rsidRPr="002A766D">
        <w:rPr>
          <w:rFonts w:ascii="Sakkal Majalla" w:hAnsi="Sakkal Majalla" w:cs="Sakkal Majalla"/>
          <w:sz w:val="28"/>
          <w:szCs w:val="28"/>
          <w:rtl/>
        </w:rPr>
        <w:t>الأردنية</w:t>
      </w:r>
      <w:r w:rsidRPr="002A766D">
        <w:rPr>
          <w:rFonts w:ascii="Sakkal Majalla" w:hAnsi="Sakkal Majalla" w:cs="Sakkal Majalla"/>
          <w:sz w:val="28"/>
          <w:szCs w:val="28"/>
          <w:rtl/>
        </w:rPr>
        <w:t xml:space="preserve"> المساهمة</w:t>
      </w:r>
      <w:r w:rsidR="007F0CAC" w:rsidRPr="002A766D">
        <w:rPr>
          <w:rFonts w:ascii="Sakkal Majalla" w:hAnsi="Sakkal Majalla" w:cs="Sakkal Majalla"/>
          <w:sz w:val="28"/>
          <w:szCs w:val="28"/>
          <w:rtl/>
        </w:rPr>
        <w:t xml:space="preserve"> العامة المحدودة وشركة </w:t>
      </w:r>
      <w:proofErr w:type="spellStart"/>
      <w:r w:rsidR="007F0CAC" w:rsidRPr="002A766D">
        <w:rPr>
          <w:rFonts w:ascii="Sakkal Majalla" w:hAnsi="Sakkal Majalla" w:cs="Sakkal Majalla"/>
          <w:sz w:val="28"/>
          <w:szCs w:val="28"/>
          <w:rtl/>
        </w:rPr>
        <w:t>اليوتاس</w:t>
      </w:r>
      <w:proofErr w:type="spellEnd"/>
      <w:r w:rsidR="007F0CAC" w:rsidRPr="002A766D">
        <w:rPr>
          <w:rFonts w:ascii="Sakkal Majalla" w:hAnsi="Sakkal Majalla" w:cs="Sakkal Majalla"/>
          <w:sz w:val="28"/>
          <w:szCs w:val="28"/>
          <w:rtl/>
        </w:rPr>
        <w:t xml:space="preserve"> العربية، وحسب طبيعة الدراسة تم اختيار عينة الدراسة من المجتمع الفرعي بأسلوب العينة القصدية وهم العاملين في اقسام: المستويات الإدارية العليا، والتصنيع، والصحة والسلامة العامة، وسلاسل التوريد، واستخدمت الاستبانة كأداة لجمع البيانات حيث تم توزيع (226) نسخة من ً الاستبيان الكترونيا وتم استرداد (209) نسخة صالحة للتحليل  وورقيا</w:t>
      </w:r>
      <w:r w:rsidR="00491780" w:rsidRPr="002A766D">
        <w:rPr>
          <w:rFonts w:ascii="Sakkal Majalla" w:hAnsi="Sakkal Majalla" w:cs="Sakkal Majalla"/>
          <w:sz w:val="28"/>
          <w:szCs w:val="28"/>
          <w:rtl/>
        </w:rPr>
        <w:t>.</w:t>
      </w:r>
    </w:p>
    <w:p w14:paraId="572AED93" w14:textId="610F08E1" w:rsidR="007F0CAC" w:rsidRPr="002A766D" w:rsidRDefault="007F0CAC" w:rsidP="002A766D">
      <w:pPr>
        <w:pStyle w:val="ListParagraph"/>
        <w:numPr>
          <w:ilvl w:val="0"/>
          <w:numId w:val="48"/>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توصلت الدراسة إلى مجموعة من النتائج أهمها: وجود وساطة جزئية إيجابية بين ممارسات إدارة سلاسل التوريد الخضراء والميزة التنافسية في الشركات </w:t>
      </w:r>
      <w:proofErr w:type="spellStart"/>
      <w:r w:rsidRPr="002A766D">
        <w:rPr>
          <w:rFonts w:ascii="Sakkal Majalla" w:hAnsi="Sakkal Majalla" w:cs="Sakkal Majalla"/>
          <w:sz w:val="28"/>
          <w:szCs w:val="28"/>
          <w:rtl/>
        </w:rPr>
        <w:t>المبحوثة</w:t>
      </w:r>
      <w:proofErr w:type="spellEnd"/>
      <w:r w:rsidRPr="002A766D">
        <w:rPr>
          <w:rFonts w:ascii="Sakkal Majalla" w:hAnsi="Sakkal Majalla" w:cs="Sakkal Majalla"/>
          <w:sz w:val="28"/>
          <w:szCs w:val="28"/>
          <w:rtl/>
        </w:rPr>
        <w:t>، وأن هنالك أثر ذو دلالة إحصائية لممارسات إدارة سلاسل التوريد الخضراء على الميزة التنافسية في الشركات الصناعية التعدينية بنسبة ًر ذو دلالة إحصائية على تحقيق الميزة التنافسية (%58.1)، بينما لم يمكن للوجستيات العكسية الخضراء تأثير ا في الشركات الصناعية التعدينية الأردنية.</w:t>
      </w:r>
    </w:p>
    <w:p w14:paraId="4A8C46BC" w14:textId="70B4EA18" w:rsidR="007F0CAC" w:rsidRPr="002A766D" w:rsidRDefault="007F0CAC" w:rsidP="002A766D">
      <w:pPr>
        <w:pStyle w:val="ListParagraph"/>
        <w:numPr>
          <w:ilvl w:val="0"/>
          <w:numId w:val="48"/>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على هذه النتائج خرجت الدراسة بعدة توصيات منها: ضرورة قيام إدارة الشركات الصناعية التعدينية الأردنية بفرض ووضع ضوابط وقوانين تعمل على توفير الطاقة أثناء نقل المنتجات، وضرورة اهتمام إدارة الشركات التعدينية الأردنية باستخدام التقنيات الحديثة في مجال اللوجستيات العكسية الخضراء، و زيادة اهتمام إدارة الشركات </w:t>
      </w:r>
      <w:proofErr w:type="spellStart"/>
      <w:r w:rsidRPr="002A766D">
        <w:rPr>
          <w:rFonts w:ascii="Sakkal Majalla" w:hAnsi="Sakkal Majalla" w:cs="Sakkal Majalla"/>
          <w:sz w:val="28"/>
          <w:szCs w:val="28"/>
          <w:rtl/>
        </w:rPr>
        <w:t>المبحوثة</w:t>
      </w:r>
      <w:proofErr w:type="spellEnd"/>
      <w:r w:rsidRPr="002A766D">
        <w:rPr>
          <w:rFonts w:ascii="Sakkal Majalla" w:hAnsi="Sakkal Majalla" w:cs="Sakkal Majalla"/>
          <w:sz w:val="28"/>
          <w:szCs w:val="28"/>
          <w:rtl/>
        </w:rPr>
        <w:t xml:space="preserve"> بنشاط اللوجستيات العكسية الخضراء لكي تصبح أكثر كفاءة من الناحية البيئية من خلال إعادة التدوير، و زيادة ا اهتمام إدارة الشركات بالتدفق العكسي للمواد والمنتجات بهدف تقليل النفايات إلى أدنى حد ممكن.</w:t>
      </w:r>
    </w:p>
    <w:p w14:paraId="06D9A21E" w14:textId="6C941C3D" w:rsidR="00A74F76" w:rsidRPr="00E13F48" w:rsidRDefault="00491780"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 الخوالدة، 2023)</w:t>
      </w:r>
    </w:p>
    <w:p w14:paraId="1F60C2EB" w14:textId="77777777" w:rsidR="00491780" w:rsidRPr="002A766D" w:rsidRDefault="00491780" w:rsidP="002A766D">
      <w:pPr>
        <w:pStyle w:val="ListParagraph"/>
        <w:numPr>
          <w:ilvl w:val="0"/>
          <w:numId w:val="47"/>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هدفت الدراسة إلى بيان أثر ممارسات إدارة سلسلة التوريد الخضراء على تحقيق ميزة تنافسية للشركات الصناعية في الأردن.</w:t>
      </w:r>
    </w:p>
    <w:p w14:paraId="695860EE" w14:textId="1A8C091C" w:rsidR="00491780" w:rsidRPr="002A766D" w:rsidRDefault="00491780" w:rsidP="002A766D">
      <w:pPr>
        <w:pStyle w:val="ListParagraph"/>
        <w:numPr>
          <w:ilvl w:val="0"/>
          <w:numId w:val="47"/>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اعتمدت الدراسة المنهج الوصفي التحليلي؛ إذ طبقت على عينة عشوائية بواقع (200) فرد ممن يعملون بالوظائف الإدارية العليا (مدير شركة) في الشركات الصناعية في المملكة الأردنية الهاشمية، </w:t>
      </w:r>
      <w:r w:rsidRPr="002A766D">
        <w:rPr>
          <w:rFonts w:ascii="Sakkal Majalla" w:hAnsi="Sakkal Majalla" w:cs="Sakkal Majalla"/>
          <w:sz w:val="28"/>
          <w:szCs w:val="28"/>
          <w:rtl/>
        </w:rPr>
        <w:lastRenderedPageBreak/>
        <w:t xml:space="preserve">تم استرجاع (177) استبانة صالحة للتحليل وبنسبة استرجاع بلغت (88.5 %). ولجمع البيانات اللازمة استخدم الباحث استبانة اشتملت على مقياس إدارة سلسلة التوريد الخضراء ومقياس الميزة التنافسية، وتم التحقق من مؤشرات صدقها وثباتها. </w:t>
      </w:r>
    </w:p>
    <w:p w14:paraId="4A8CEAD8" w14:textId="77777777" w:rsidR="00491780" w:rsidRPr="002A766D" w:rsidRDefault="00491780" w:rsidP="002A766D">
      <w:pPr>
        <w:pStyle w:val="ListParagraph"/>
        <w:numPr>
          <w:ilvl w:val="0"/>
          <w:numId w:val="47"/>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وبينت نتائج الدراسة أن ممارسات إدارة سلسلة التوريد الخضراء في الشركات الصناعية في الأردن جاءت بدرجة متوسطة لجميع المجالات (الشراء الأخضر، والتصنيع الأخضر، التسويق الأخضر) والمقياس ككل، كما جاءت الميزة التنافسية في الشركات الصناعية في الأردن بدرجة مرتفعة للمقياس ككل وللمجالات (الإبداع، والجودة، والمرونة)، في حين جاءت بدرجة متوسطة للمجالين (التكلفة، والسمعة). </w:t>
      </w:r>
    </w:p>
    <w:p w14:paraId="090C540A" w14:textId="1B1A342B" w:rsidR="00491780" w:rsidRPr="002A766D" w:rsidRDefault="00491780" w:rsidP="002A766D">
      <w:pPr>
        <w:pStyle w:val="ListParagraph"/>
        <w:numPr>
          <w:ilvl w:val="0"/>
          <w:numId w:val="47"/>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وأشارت النتائج إلى أنه يوجد أثر ذو دلالة إحصائية عند مستوى الدلالة (</w:t>
      </w:r>
      <w:r w:rsidRPr="002A766D">
        <w:rPr>
          <w:rFonts w:ascii="Cambria" w:hAnsi="Cambria" w:cs="Cambria"/>
          <w:sz w:val="28"/>
          <w:szCs w:val="28"/>
        </w:rPr>
        <w:t>α</w:t>
      </w:r>
      <w:r w:rsidRPr="002A766D">
        <w:rPr>
          <w:rFonts w:ascii="Sakkal Majalla" w:hAnsi="Sakkal Majalla" w:cs="Sakkal Majalla"/>
          <w:sz w:val="28"/>
          <w:szCs w:val="28"/>
        </w:rPr>
        <w:t xml:space="preserve"> ≤ 0.05</w:t>
      </w:r>
      <w:r w:rsidRPr="002A766D">
        <w:rPr>
          <w:rFonts w:ascii="Sakkal Majalla" w:hAnsi="Sakkal Majalla" w:cs="Sakkal Majalla"/>
          <w:sz w:val="28"/>
          <w:szCs w:val="28"/>
          <w:rtl/>
        </w:rPr>
        <w:t>) بين ممارسات إدارة سلسلة التوريد الخضراء وجميع مجالات الميزة التنافسية (التكلفة، والجودة، والإبداع، والسمعة، والمرونة) والميزة التنافسية ككل في الشركات الصناعية.</w:t>
      </w:r>
    </w:p>
    <w:p w14:paraId="688E5890" w14:textId="6C38E47F" w:rsidR="00A74F76" w:rsidRPr="00E13F48" w:rsidRDefault="00491780"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 عبد الحليم، 2018)</w:t>
      </w:r>
    </w:p>
    <w:p w14:paraId="059A547F" w14:textId="77777777" w:rsidR="00491780" w:rsidRPr="007B57CA" w:rsidRDefault="00491780" w:rsidP="002A766D">
      <w:pPr>
        <w:pStyle w:val="ListParagraph"/>
        <w:numPr>
          <w:ilvl w:val="0"/>
          <w:numId w:val="46"/>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سعى البحث إلى التعرف على محددات تطبيق سلاسل التوريد الخضراء في صناعة الأدوية المصرية. سلاسل التوريدات هي مجموعة شركات مترابطة ومشتركة مع بعضها وتضيف قيمة إلى تيار المدخلات الواردة من مصدرها الأصلي ويتم تحويلها لمنتجات نهائية أو خدمات بناء على طلب المستهلك النهائي.</w:t>
      </w:r>
    </w:p>
    <w:p w14:paraId="58BB7174" w14:textId="0A0DAB8F" w:rsidR="00491780" w:rsidRPr="007B57CA" w:rsidRDefault="00491780" w:rsidP="002A766D">
      <w:pPr>
        <w:pStyle w:val="ListParagraph"/>
        <w:numPr>
          <w:ilvl w:val="0"/>
          <w:numId w:val="46"/>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 xml:space="preserve">ولتطبيق إدارة سلسلة التوريد الخضراء عدة مزايا حيث هناك مزايا مالية، ومزايا تشغيلية، ومزايا متعلقة بالعملاء، ومزايا تنظيمية وتعمل إدارة سلسلة التوريد الخضراء وفق ممارسات محددة في الإدارة الداخلية، والتصميم الأخضر، والمشتريات الخضراء، والتصنيع وإعادة التصنيع، واللوجستيات، والتعاون مع العملاء، والتخلص من البواقي والمخلفات أو استراد الاستثمار. </w:t>
      </w:r>
    </w:p>
    <w:p w14:paraId="51DE5072" w14:textId="77777777" w:rsidR="00491780" w:rsidRPr="007B57CA" w:rsidRDefault="00491780" w:rsidP="002A766D">
      <w:pPr>
        <w:pStyle w:val="ListParagraph"/>
        <w:numPr>
          <w:ilvl w:val="0"/>
          <w:numId w:val="46"/>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وجاءت أدوات البحث متمثلة في استمارة استقصاء لجمع البيانات والمعلومات، وثلاثة مقاييس تغطي ثلاثة جوانب وهم، القوى الدافعة، والقوى المعوقة، وممارسات إدارة سلسلة التوريد الخضراء، وطبقت الأدوات على عينة قوامها (58) شركة من شركات الهيئة العامة للاستثمار</w:t>
      </w:r>
    </w:p>
    <w:p w14:paraId="7F88CCB8" w14:textId="77777777" w:rsidR="00491780" w:rsidRPr="007B57CA" w:rsidRDefault="00491780" w:rsidP="002A766D">
      <w:pPr>
        <w:pStyle w:val="ListParagraph"/>
        <w:numPr>
          <w:ilvl w:val="0"/>
          <w:numId w:val="46"/>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lastRenderedPageBreak/>
        <w:t>. وتوصل البحث إلى عدة نتائج منها، يوجد تأثير للقوى الدافعة وهي ضغوط العاملين، ونظم الغدارة البيئية، ولم يثبت تأثير المنافسين على تطبيق ممارسات إدارة سلسلة التوريد.</w:t>
      </w:r>
    </w:p>
    <w:p w14:paraId="47F23522" w14:textId="497B3C4E" w:rsidR="00491780" w:rsidRPr="007B57CA" w:rsidRDefault="00491780" w:rsidP="002A766D">
      <w:pPr>
        <w:pStyle w:val="ListParagraph"/>
        <w:numPr>
          <w:ilvl w:val="0"/>
          <w:numId w:val="46"/>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 xml:space="preserve">واختتم البحث بطرح عدة توصيات منها، أنه يجب على الإدارة العليا بالشركات أن تضع استراتيجيات وسياسات وأهداف عامة معلنة تبرز فيها مسئوليتها عن حماية البيئة والحفاظ على صحة وسلامة موظفيها. </w:t>
      </w:r>
    </w:p>
    <w:p w14:paraId="7A3C06A1" w14:textId="4A97CBAD" w:rsidR="00491780" w:rsidRPr="00E13F48" w:rsidRDefault="00491780"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 xml:space="preserve">دراسة( </w:t>
      </w:r>
      <w:proofErr w:type="spellStart"/>
      <w:r w:rsidRPr="00E13F48">
        <w:rPr>
          <w:rFonts w:ascii="Sakkal Majalla" w:hAnsi="Sakkal Majalla" w:cs="Sakkal Majalla"/>
          <w:b/>
          <w:bCs/>
          <w:sz w:val="28"/>
          <w:szCs w:val="28"/>
          <w:rtl/>
        </w:rPr>
        <w:t>الضخني</w:t>
      </w:r>
      <w:proofErr w:type="spellEnd"/>
      <w:r w:rsidRPr="00E13F48">
        <w:rPr>
          <w:rFonts w:ascii="Sakkal Majalla" w:hAnsi="Sakkal Majalla" w:cs="Sakkal Majalla"/>
          <w:b/>
          <w:bCs/>
          <w:sz w:val="28"/>
          <w:szCs w:val="28"/>
          <w:rtl/>
        </w:rPr>
        <w:t>، 2021)</w:t>
      </w:r>
    </w:p>
    <w:p w14:paraId="4A8F548D" w14:textId="77777777" w:rsidR="00491780" w:rsidRPr="002A766D" w:rsidRDefault="00491780" w:rsidP="002A766D">
      <w:pPr>
        <w:pStyle w:val="ListParagraph"/>
        <w:numPr>
          <w:ilvl w:val="0"/>
          <w:numId w:val="45"/>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تتمثل إدارة سلسلة التجهيز الخضراء في السياسات الخاصة بالتصنيع الأخضر والشراء الأخضر والتسويق الأخضر والتوزيع الأخضر وإدارة المواد الخضراء فضلا عن اللوجستيات العكسية. </w:t>
      </w:r>
    </w:p>
    <w:p w14:paraId="07730ECB" w14:textId="77777777" w:rsidR="00491780" w:rsidRPr="002A766D" w:rsidRDefault="00491780" w:rsidP="002A766D">
      <w:pPr>
        <w:pStyle w:val="ListParagraph"/>
        <w:numPr>
          <w:ilvl w:val="0"/>
          <w:numId w:val="45"/>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يهدف هذا البحث لتحديد دور إدارة سلاسل التوريد الخضراء </w:t>
      </w:r>
      <w:r w:rsidRPr="002A766D">
        <w:rPr>
          <w:rFonts w:ascii="Sakkal Majalla" w:hAnsi="Sakkal Majalla" w:cs="Sakkal Majalla"/>
          <w:sz w:val="28"/>
          <w:szCs w:val="28"/>
        </w:rPr>
        <w:t>GSCM</w:t>
      </w:r>
      <w:r w:rsidRPr="002A766D">
        <w:rPr>
          <w:rFonts w:ascii="Sakkal Majalla" w:hAnsi="Sakkal Majalla" w:cs="Sakkal Majalla"/>
          <w:sz w:val="28"/>
          <w:szCs w:val="28"/>
          <w:rtl/>
        </w:rPr>
        <w:t xml:space="preserve"> في تحقيق الاستدامة البيئية للفنادق الخضراء. من أجل تحقيق ذلك الهدف، ناقش البحث العديد من النقاط منها: مفهوم إدارة سلسلة التجهيز الخضراء ومزايا ومعوقات تطبيقه كما ناقش البحث بأبعاد التنمية المستدامة ومفهوم الفنادق الخضراء. </w:t>
      </w:r>
    </w:p>
    <w:p w14:paraId="1C30E6F4" w14:textId="77777777" w:rsidR="00491780" w:rsidRPr="002A766D" w:rsidRDefault="00491780" w:rsidP="002A766D">
      <w:pPr>
        <w:pStyle w:val="ListParagraph"/>
        <w:numPr>
          <w:ilvl w:val="0"/>
          <w:numId w:val="45"/>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توصل البحث لمجموعة نتائج كان أبرزها، توجد علاقة تأثير إيجابية بين تطبيق إدارة سلسلة التجهيز الخضراء وتحقيق الاستدامة. </w:t>
      </w:r>
    </w:p>
    <w:p w14:paraId="6D5E0CE7" w14:textId="1B18CFB9" w:rsidR="00A74F76" w:rsidRPr="002A766D" w:rsidRDefault="00491780" w:rsidP="002A766D">
      <w:pPr>
        <w:pStyle w:val="ListParagraph"/>
        <w:numPr>
          <w:ilvl w:val="0"/>
          <w:numId w:val="45"/>
        </w:numPr>
        <w:spacing w:before="100" w:beforeAutospacing="1" w:after="100" w:afterAutospacing="1" w:line="360" w:lineRule="auto"/>
        <w:ind w:left="566"/>
        <w:jc w:val="both"/>
        <w:rPr>
          <w:rFonts w:ascii="Sakkal Majalla" w:hAnsi="Sakkal Majalla" w:cs="Sakkal Majalla"/>
          <w:sz w:val="28"/>
          <w:szCs w:val="28"/>
          <w:u w:val="single"/>
          <w:rtl/>
        </w:rPr>
      </w:pPr>
      <w:r w:rsidRPr="002A766D">
        <w:rPr>
          <w:rFonts w:ascii="Sakkal Majalla" w:hAnsi="Sakkal Majalla" w:cs="Sakkal Majalla"/>
          <w:sz w:val="28"/>
          <w:szCs w:val="28"/>
          <w:rtl/>
        </w:rPr>
        <w:t>بناء على النتائج تم وضع مجموعة توصيات أهمها تشريع مجموعة من القوانين واللوائح التي تلزم الفنادق الخضراء بضرورة ما يثبت التزامها بتطبيق إدارة سلسلة التجهيز الخضراء عند تطبيق أبعاد الممارسات الخضراء عند تجديد الترخيص أو عند استخراج ترخيص جديد.</w:t>
      </w:r>
    </w:p>
    <w:p w14:paraId="4AA2B5C1" w14:textId="345B2498" w:rsidR="00A74F76" w:rsidRPr="00E13F48" w:rsidRDefault="00491780"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 xml:space="preserve">دراسة( </w:t>
      </w:r>
      <w:proofErr w:type="spellStart"/>
      <w:r w:rsidRPr="00E13F48">
        <w:rPr>
          <w:rFonts w:ascii="Sakkal Majalla" w:hAnsi="Sakkal Majalla" w:cs="Sakkal Majalla"/>
          <w:b/>
          <w:bCs/>
          <w:sz w:val="28"/>
          <w:szCs w:val="28"/>
          <w:rtl/>
        </w:rPr>
        <w:t>السنباري</w:t>
      </w:r>
      <w:proofErr w:type="spellEnd"/>
      <w:r w:rsidRPr="00E13F48">
        <w:rPr>
          <w:rFonts w:ascii="Sakkal Majalla" w:hAnsi="Sakkal Majalla" w:cs="Sakkal Majalla"/>
          <w:b/>
          <w:bCs/>
          <w:sz w:val="28"/>
          <w:szCs w:val="28"/>
          <w:rtl/>
        </w:rPr>
        <w:t>، 2023)</w:t>
      </w:r>
    </w:p>
    <w:p w14:paraId="3347E14C" w14:textId="77777777" w:rsidR="00491780" w:rsidRPr="002A766D" w:rsidRDefault="00491780" w:rsidP="002A766D">
      <w:pPr>
        <w:pStyle w:val="ListParagraph"/>
        <w:numPr>
          <w:ilvl w:val="0"/>
          <w:numId w:val="44"/>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هدف البحث الحالي إلى اختبار أثر الممارسات الداخلية لسلاسل التوريد الخضراء على أداء البيئي والتشغيلي لشركات الحديد والصلب، وتحديد مدى وجود الفروقات المعنوية بين متغيرات البحث. </w:t>
      </w:r>
    </w:p>
    <w:p w14:paraId="3FA39E28" w14:textId="77777777" w:rsidR="00491780" w:rsidRPr="002A766D" w:rsidRDefault="00491780" w:rsidP="002A766D">
      <w:pPr>
        <w:pStyle w:val="ListParagraph"/>
        <w:numPr>
          <w:ilvl w:val="0"/>
          <w:numId w:val="44"/>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ولتحقيق هذه الأهداف قامت الباحثة بإجراء دراسة ميدانية من خلال تصميم قائمة استبيان، وتوزيعها على عينة البحث (الإدارة العليا والإدارة الوسطى والإدارة التنفيذية)، حيث تم توزيع (٤٥٠) قائمة استبيان، وتم تحليلها عن طريق استخدام برنامج</w:t>
      </w:r>
      <w:r w:rsidRPr="002A766D">
        <w:rPr>
          <w:rFonts w:ascii="Sakkal Majalla" w:hAnsi="Sakkal Majalla" w:cs="Sakkal Majalla"/>
          <w:sz w:val="28"/>
          <w:szCs w:val="28"/>
        </w:rPr>
        <w:t xml:space="preserve"> (SPSS)</w:t>
      </w:r>
      <w:r w:rsidRPr="002A766D">
        <w:rPr>
          <w:rFonts w:ascii="Sakkal Majalla" w:hAnsi="Sakkal Majalla" w:cs="Sakkal Majalla"/>
          <w:sz w:val="28"/>
          <w:szCs w:val="28"/>
          <w:rtl/>
        </w:rPr>
        <w:t xml:space="preserve">، وإجراء التحليل الإحصائي المناسب </w:t>
      </w:r>
      <w:r w:rsidRPr="002A766D">
        <w:rPr>
          <w:rFonts w:ascii="Sakkal Majalla" w:hAnsi="Sakkal Majalla" w:cs="Sakkal Majalla"/>
          <w:sz w:val="28"/>
          <w:szCs w:val="28"/>
          <w:rtl/>
        </w:rPr>
        <w:lastRenderedPageBreak/>
        <w:t xml:space="preserve">لتحليل البيانات واختبار الفروض، اعتمدت الباحثة على الأساليب التالية "الإحصاء الوصفي (الوسط الحسابي، الانحراف المعياري، معامل الاختلاف)، الإحصاء التحليلي (معامل ألفا </w:t>
      </w:r>
      <w:proofErr w:type="spellStart"/>
      <w:r w:rsidRPr="002A766D">
        <w:rPr>
          <w:rFonts w:ascii="Sakkal Majalla" w:hAnsi="Sakkal Majalla" w:cs="Sakkal Majalla"/>
          <w:sz w:val="28"/>
          <w:szCs w:val="28"/>
          <w:rtl/>
        </w:rPr>
        <w:t>كرونباخ</w:t>
      </w:r>
      <w:proofErr w:type="spellEnd"/>
      <w:r w:rsidRPr="002A766D">
        <w:rPr>
          <w:rFonts w:ascii="Sakkal Majalla" w:hAnsi="Sakkal Majalla" w:cs="Sakkal Majalla"/>
          <w:sz w:val="28"/>
          <w:szCs w:val="28"/>
          <w:rtl/>
        </w:rPr>
        <w:t>، معامل الارتباط، معامل التحديد</w:t>
      </w:r>
      <w:r w:rsidRPr="002A766D">
        <w:rPr>
          <w:rFonts w:ascii="Sakkal Majalla" w:hAnsi="Sakkal Majalla" w:cs="Sakkal Majalla"/>
          <w:sz w:val="28"/>
          <w:szCs w:val="28"/>
        </w:rPr>
        <w:t xml:space="preserve"> R2</w:t>
      </w:r>
      <w:r w:rsidRPr="002A766D">
        <w:rPr>
          <w:rFonts w:ascii="Sakkal Majalla" w:hAnsi="Sakkal Majalla" w:cs="Sakkal Majalla"/>
          <w:sz w:val="28"/>
          <w:szCs w:val="28"/>
          <w:rtl/>
        </w:rPr>
        <w:t>، اختبار</w:t>
      </w:r>
      <w:r w:rsidRPr="002A766D">
        <w:rPr>
          <w:rFonts w:ascii="Sakkal Majalla" w:hAnsi="Sakkal Majalla" w:cs="Sakkal Majalla"/>
          <w:sz w:val="28"/>
          <w:szCs w:val="28"/>
        </w:rPr>
        <w:t xml:space="preserve"> "T"</w:t>
      </w:r>
      <w:r w:rsidRPr="002A766D">
        <w:rPr>
          <w:rFonts w:ascii="Sakkal Majalla" w:hAnsi="Sakkal Majalla" w:cs="Sakkal Majalla"/>
          <w:sz w:val="28"/>
          <w:szCs w:val="28"/>
          <w:rtl/>
        </w:rPr>
        <w:t xml:space="preserve">، </w:t>
      </w:r>
      <w:r w:rsidRPr="002A766D">
        <w:rPr>
          <w:rFonts w:ascii="Sakkal Majalla" w:hAnsi="Sakkal Majalla" w:cs="Sakkal Majalla"/>
          <w:sz w:val="28"/>
          <w:szCs w:val="28"/>
        </w:rPr>
        <w:t>F""</w:t>
      </w:r>
      <w:r w:rsidRPr="002A766D">
        <w:rPr>
          <w:rFonts w:ascii="Sakkal Majalla" w:hAnsi="Sakkal Majalla" w:cs="Sakkal Majalla"/>
          <w:sz w:val="28"/>
          <w:szCs w:val="28"/>
          <w:rtl/>
        </w:rPr>
        <w:t>،</w:t>
      </w:r>
      <w:r w:rsidRPr="002A766D">
        <w:rPr>
          <w:rFonts w:ascii="Sakkal Majalla" w:hAnsi="Sakkal Majalla" w:cs="Sakkal Majalla"/>
          <w:sz w:val="28"/>
          <w:szCs w:val="28"/>
        </w:rPr>
        <w:t xml:space="preserve">" </w:t>
      </w:r>
      <w:r w:rsidRPr="002A766D">
        <w:rPr>
          <w:rFonts w:ascii="Sakkal Majalla" w:hAnsi="Sakkal Majalla" w:cs="Sakkal Majalla"/>
          <w:sz w:val="28"/>
          <w:szCs w:val="28"/>
          <w:rtl/>
        </w:rPr>
        <w:t xml:space="preserve">كا2"، اختبار فريدمان اختبار </w:t>
      </w:r>
      <w:proofErr w:type="spellStart"/>
      <w:r w:rsidRPr="002A766D">
        <w:rPr>
          <w:rFonts w:ascii="Sakkal Majalla" w:hAnsi="Sakkal Majalla" w:cs="Sakkal Majalla"/>
          <w:sz w:val="28"/>
          <w:szCs w:val="28"/>
          <w:rtl/>
        </w:rPr>
        <w:t>كروسكال</w:t>
      </w:r>
      <w:proofErr w:type="spellEnd"/>
      <w:r w:rsidRPr="002A766D">
        <w:rPr>
          <w:rFonts w:ascii="Sakkal Majalla" w:hAnsi="Sakkal Majalla" w:cs="Sakkal Majalla"/>
          <w:sz w:val="28"/>
          <w:szCs w:val="28"/>
          <w:rtl/>
        </w:rPr>
        <w:t xml:space="preserve"> ويلز، اختبار مان ويتني). </w:t>
      </w:r>
    </w:p>
    <w:p w14:paraId="7E7DF380" w14:textId="77777777" w:rsidR="00491780" w:rsidRPr="002A766D" w:rsidRDefault="00491780" w:rsidP="002A766D">
      <w:pPr>
        <w:pStyle w:val="ListParagraph"/>
        <w:numPr>
          <w:ilvl w:val="0"/>
          <w:numId w:val="44"/>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وتوصل البحث إلى عدة نتائج أهمها: تطبيق نظام سلاسل التوريد الخضراء في الشركات محل الدراسة له تأثير إيجابي على أداء شركات الحديد والصلب أي أنه كلما كان تطبيق نظام سلاسل التوريد الخضراء أكبر كلما تحسن أداء شركات الحديد والصلب، كما توصلت الدراسة إلى وجود تأثير معنوي ذات - دلالة إحصائية الأبعاد نظام سلاسل التوريد الخضراء ( الإدارة البيئية الداخلية -التصميم الصديق للبيئة - التصنيع الأخضر) كلا على حدة على الأداء البيئي والتشغيلي للشركات محل الدراسة.</w:t>
      </w:r>
    </w:p>
    <w:p w14:paraId="572829DD" w14:textId="7E93D0D4" w:rsidR="00491780" w:rsidRPr="002A766D" w:rsidRDefault="00491780" w:rsidP="002A766D">
      <w:pPr>
        <w:pStyle w:val="ListParagraph"/>
        <w:numPr>
          <w:ilvl w:val="0"/>
          <w:numId w:val="44"/>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كما توصلت الدراسة إلى وجود فروق ذات دلالة إحصائية بين آراء المستقصي منهم حول أبعاد الدراسة حسب الخصائص الديموغرافية أي أنه توجد اختلافات بين آراء المستقصي منهم حسب الخصائص الديموغرافية محل الدراسة حول أبعاد الدراسة. </w:t>
      </w:r>
    </w:p>
    <w:p w14:paraId="0223B0F6" w14:textId="3ADAE358" w:rsidR="00491780" w:rsidRPr="002A766D" w:rsidRDefault="00491780" w:rsidP="002A766D">
      <w:pPr>
        <w:pStyle w:val="ListParagraph"/>
        <w:numPr>
          <w:ilvl w:val="0"/>
          <w:numId w:val="44"/>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وقد أوصى البحث بعدة توصيات أهمها: ضرورة الاهتمام بعملية التدقيق الدوري والمتابعة لنظام الإدارة البيئية في الشركات، يتعين على الشركات دمج برامج التوعية المتعلقة بإدارة النفايات الخضراء، ضرورة إجراء دورات تدريبية للإدارة التنفيذية لتوعيتهم بمفهوم سلاسل التوريد ومدى تأثيره على العملية التصنيعية بشكل عام وعلى أدائهم وسلامتهم والذى بدوره يؤثر على أداء الشركة، ضرورة عمل المزيد من التقارير الخاصة ببيانات تلوث البيئة الناتجة عن صناعة الحديد والصلب وذلك لندرتها الشديدة في الجهات المسئولة عن ذلك كوزارة البيئة، ضرورة وضع المزيد من اللوائح والتشريعات القانونية التي بموجبها تعطى الحق للشركات بالحصول على شهادات الإدارة البيئية</w:t>
      </w:r>
      <w:r w:rsidRPr="002A766D">
        <w:rPr>
          <w:rFonts w:ascii="Sakkal Majalla" w:hAnsi="Sakkal Majalla" w:cs="Sakkal Majalla"/>
          <w:sz w:val="28"/>
          <w:szCs w:val="28"/>
        </w:rPr>
        <w:t>.</w:t>
      </w:r>
    </w:p>
    <w:p w14:paraId="72EE59F0" w14:textId="41577A9A" w:rsidR="00A74F76" w:rsidRPr="00E13F48" w:rsidRDefault="00491780"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 ابراهيم،2022)</w:t>
      </w:r>
    </w:p>
    <w:p w14:paraId="28FD6F4C" w14:textId="77777777" w:rsidR="00225A55" w:rsidRPr="002A766D" w:rsidRDefault="00491780" w:rsidP="002A766D">
      <w:pPr>
        <w:pStyle w:val="ListParagraph"/>
        <w:numPr>
          <w:ilvl w:val="0"/>
          <w:numId w:val="43"/>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lastRenderedPageBreak/>
        <w:t>يهدف البحث إلى: التعرف على ممارسات إدارة سلاسل التوريد الخضراء في المجال الصحي (المنظمات الرعاية الصحية) ومدى شموليتها أو محدوديتها وكذلك التعرف على أثر تطبيق إدارة سلاسل التوريد الخضراء على تحسين جودة الخدمات المقدمة بالمستشفيات الجامعية بمحافظة القاهرة الكبرى.</w:t>
      </w:r>
    </w:p>
    <w:p w14:paraId="2371256A" w14:textId="248F14C3" w:rsidR="00225A55" w:rsidRPr="002A766D" w:rsidRDefault="00491780" w:rsidP="002A766D">
      <w:pPr>
        <w:pStyle w:val="ListParagraph"/>
        <w:numPr>
          <w:ilvl w:val="0"/>
          <w:numId w:val="43"/>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منهج البحث: للحصول على البيانات الأولية المتعلقة بمتغيرات الدراسة تم إعداد استمارة استقصاء موجهة إلى عينتين، العينة الأولى من العاملين بالإدارات العليا والمخازن والمشتريات الصحة والسلامة المهنية، والعينة الثانية من المرضى المترددين على المستشفيات محل الدراسة. وتم الاستعانة بمقاييس لإثبات صلاحيتها في الدراسات السابقة وتكيفها للاستخدام بالدراسة الحالية حيث أن معظم الدراسات تمت ببيئة غير مصرية ولتحليل البيانات اعتمد الباحث على الإحصاء الوصفي (الوسط الحسابي، الانحراف المعياري، ومعاملات الارتباط، تحليل الانحدار المتعدد والبسيط) لاختبار فروض الدراسة. </w:t>
      </w:r>
    </w:p>
    <w:p w14:paraId="69986161" w14:textId="77777777" w:rsidR="00225A55" w:rsidRPr="002A766D" w:rsidRDefault="00491780" w:rsidP="002A766D">
      <w:pPr>
        <w:pStyle w:val="ListParagraph"/>
        <w:numPr>
          <w:ilvl w:val="0"/>
          <w:numId w:val="43"/>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وأظهرت نتائج الدراسة أن هناك تأثير إيجابي لإدارة سلاسل التوريد الخضراء على تحسين جودة الخدمة المقدمة بالمستشفيات محل الدراسة كما أظهر تحليل الانحدار المتدرج أن أكثر الممارسات تأثيرا هي الخدمات اللوجستية الخضراء والتعاون مع العملاء</w:t>
      </w:r>
      <w:r w:rsidR="00225A55" w:rsidRPr="002A766D">
        <w:rPr>
          <w:rFonts w:ascii="Sakkal Majalla" w:hAnsi="Sakkal Majalla" w:cs="Sakkal Majalla"/>
          <w:sz w:val="28"/>
          <w:szCs w:val="28"/>
          <w:rtl/>
        </w:rPr>
        <w:t>.</w:t>
      </w:r>
    </w:p>
    <w:p w14:paraId="374BDAFE" w14:textId="2D5DA461" w:rsidR="00491780" w:rsidRPr="002A766D" w:rsidRDefault="00491780" w:rsidP="002A766D">
      <w:pPr>
        <w:pStyle w:val="ListParagraph"/>
        <w:numPr>
          <w:ilvl w:val="0"/>
          <w:numId w:val="43"/>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وتوصلت إلى وجود فروق جوهرية في تصورات مفردات الدراسة من المرضى تجاه جودة الخدمة المقدمة ترجع إلى خصائصهم الشخصية والوظيفية</w:t>
      </w:r>
      <w:r w:rsidRPr="002A766D">
        <w:rPr>
          <w:rFonts w:ascii="Sakkal Majalla" w:hAnsi="Sakkal Majalla" w:cs="Sakkal Majalla"/>
          <w:sz w:val="28"/>
          <w:szCs w:val="28"/>
        </w:rPr>
        <w:t>.</w:t>
      </w:r>
    </w:p>
    <w:p w14:paraId="58FBB198" w14:textId="3108C1D0" w:rsidR="00A74F76" w:rsidRPr="00E13F48" w:rsidRDefault="00225A55"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 أبو شوارب، 2022)</w:t>
      </w:r>
    </w:p>
    <w:p w14:paraId="2B6E4E0D" w14:textId="77777777" w:rsidR="00225A55" w:rsidRPr="002A766D" w:rsidRDefault="00225A55" w:rsidP="002A766D">
      <w:pPr>
        <w:pStyle w:val="ListParagraph"/>
        <w:numPr>
          <w:ilvl w:val="0"/>
          <w:numId w:val="42"/>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هدفت الدراسة الحالية إلى قياس أثر إدارة سلسلة التوريد الخضراء (الشراء الأخضر، التصنيع الأخضر التوزيع الأخضر) في الميزة التنافسية (تقليل الكلف، زيادة الحصة السوقية، الاستدامة البيئية) في الشركات الصناعية المساهمة العامة الأردنية.</w:t>
      </w:r>
    </w:p>
    <w:p w14:paraId="5FFE498E" w14:textId="56D72525" w:rsidR="00225A55" w:rsidRPr="002A766D" w:rsidRDefault="00225A55" w:rsidP="002A766D">
      <w:pPr>
        <w:pStyle w:val="ListParagraph"/>
        <w:numPr>
          <w:ilvl w:val="0"/>
          <w:numId w:val="42"/>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كما تكون مجتمع الدراسة من الشركات الصناعية المساهمة العامة الأردنية حيث تم اعتماد العينة القصدية بناء على رأس المال وعدد العاملين حيث بلغت عينة الدراسة (29) شركة من أصل (66) شركة صناعية. وتكونت وحدة المعاينة من المديرين ونوابهم ومساعديهم ورؤساء الأقسام في الشركات الصناعية المساهمة العامة في الأردن محل الدراسة. ويلغ عددهم (264) فردا حيث تم </w:t>
      </w:r>
      <w:r w:rsidRPr="002A766D">
        <w:rPr>
          <w:rFonts w:ascii="Sakkal Majalla" w:hAnsi="Sakkal Majalla" w:cs="Sakkal Majalla"/>
          <w:sz w:val="28"/>
          <w:szCs w:val="28"/>
          <w:rtl/>
        </w:rPr>
        <w:lastRenderedPageBreak/>
        <w:t>إتباع أسلوب المسح الشامل لعينة الدراسة، وتم استبعاد (16) استبانة لعدم صلاحيتها للتحليل، وتم تحليل (248) استبانة بنسبة (93.9%).</w:t>
      </w:r>
    </w:p>
    <w:p w14:paraId="1979AF53" w14:textId="46078D5F" w:rsidR="00225A55" w:rsidRPr="002A766D" w:rsidRDefault="00225A55" w:rsidP="002A766D">
      <w:pPr>
        <w:pStyle w:val="ListParagraph"/>
        <w:numPr>
          <w:ilvl w:val="0"/>
          <w:numId w:val="42"/>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وقد استخدمت الدراسة المنهج الوصفي التحليلي. </w:t>
      </w:r>
    </w:p>
    <w:p w14:paraId="167B0D0F" w14:textId="77777777" w:rsidR="00225A55" w:rsidRPr="002A766D" w:rsidRDefault="00225A55" w:rsidP="002A766D">
      <w:pPr>
        <w:pStyle w:val="ListParagraph"/>
        <w:numPr>
          <w:ilvl w:val="0"/>
          <w:numId w:val="42"/>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وتوصلت الدراسة إلى عدد من النتائج كان من أهمها وجود أثر ذو دلالة إحصائية لبعد إدارة سلسلة التوريد الخضراء (التصنيع الأخضر) على الميزة التنافسية، أما الشراء الأخضر والتوزيع الأخضر فليس لها أثر على الميزة التنافسية أي أن أثرها ظاهريا وليس معنويا. </w:t>
      </w:r>
    </w:p>
    <w:p w14:paraId="380006E7" w14:textId="09B0BBAA" w:rsidR="00225A55" w:rsidRPr="002A766D" w:rsidRDefault="00225A55" w:rsidP="002A766D">
      <w:pPr>
        <w:pStyle w:val="ListParagraph"/>
        <w:numPr>
          <w:ilvl w:val="0"/>
          <w:numId w:val="42"/>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وفي ضوء هذه النتائج أوصت الدراسة بعدد من التوصيات كان من أهمها تعزيز الاستخدام المستدام للموارد في المؤسسات لجعلها صديقة للبيئة، وتعزيز ممارسات الاستدامة البيئية والاقتصادية للحفاظ على بيئة صحية من خلال زيادة وعي الموظفين وتعزيز التزامهم بقضايا الاستدامة.</w:t>
      </w:r>
    </w:p>
    <w:p w14:paraId="7FDB1F7D" w14:textId="4EABD2A6" w:rsidR="00A74F76" w:rsidRPr="00E13F48" w:rsidRDefault="00225A55"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 رشوان،2020)</w:t>
      </w:r>
    </w:p>
    <w:p w14:paraId="2A81D18A" w14:textId="77777777" w:rsidR="00225A55" w:rsidRPr="002A766D" w:rsidRDefault="00225A55" w:rsidP="002A766D">
      <w:pPr>
        <w:pStyle w:val="ListParagraph"/>
        <w:numPr>
          <w:ilvl w:val="0"/>
          <w:numId w:val="41"/>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تهدف هذه الدراسة إلى التعرف على دور ممارسات إدارة سلسلة التوريد الخضراء كمتغير وسيط للعلاقة بين الضغوط المؤسسية وأداء المنظمة.</w:t>
      </w:r>
    </w:p>
    <w:p w14:paraId="79F6A722" w14:textId="77777777" w:rsidR="00225A55" w:rsidRPr="002A766D" w:rsidRDefault="00225A55" w:rsidP="002A766D">
      <w:pPr>
        <w:pStyle w:val="ListParagraph"/>
        <w:numPr>
          <w:ilvl w:val="0"/>
          <w:numId w:val="41"/>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وأجريت الدراسة على عدد من المنظمات الصناعية العاملة في القطاع الصناعي في جمهورية مصر العربية. وفي سبيل الوصول لهذا الهدف تم تنمية سبعة فروض، وتم الاعتماد على قائمة استقصاء طورها الباحث لجمع البيانات الأولية التي تخدم غرض الدراسة، ومن خلال مقياس </w:t>
      </w:r>
      <w:proofErr w:type="spellStart"/>
      <w:r w:rsidRPr="002A766D">
        <w:rPr>
          <w:rFonts w:ascii="Sakkal Majalla" w:hAnsi="Sakkal Majalla" w:cs="Sakkal Majalla"/>
          <w:sz w:val="28"/>
          <w:szCs w:val="28"/>
          <w:rtl/>
        </w:rPr>
        <w:t>كرونباخ</w:t>
      </w:r>
      <w:proofErr w:type="spellEnd"/>
      <w:r w:rsidRPr="002A766D">
        <w:rPr>
          <w:rFonts w:ascii="Sakkal Majalla" w:hAnsi="Sakkal Majalla" w:cs="Sakkal Majalla"/>
          <w:sz w:val="28"/>
          <w:szCs w:val="28"/>
          <w:rtl/>
        </w:rPr>
        <w:t xml:space="preserve"> الفا تم التأكد من ثبات مقاييس متغيرات الدراسة، وباستخدام أسلوب تحليل الانحدار المتعدد لاختبار نموذج وفروض الدراسة.</w:t>
      </w:r>
    </w:p>
    <w:p w14:paraId="735915DB" w14:textId="36B563F3" w:rsidR="00A74F76" w:rsidRPr="002A766D" w:rsidRDefault="00225A55" w:rsidP="002A766D">
      <w:pPr>
        <w:pStyle w:val="ListParagraph"/>
        <w:numPr>
          <w:ilvl w:val="0"/>
          <w:numId w:val="41"/>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توصلت الدراسة إلى وجود تأثير إيجابي للضغوط المؤسسية على أداء المنظمة في المنظمات الصناعية محل الدراسة، تأثير إيجابي لممارسات إدارة سلسلة التوريد الخضراء على أداء المنظمة، كما تؤثر الضغوط المؤسسية تأثير إيجابي على ممارسات إدارة سلسلة التوريد الخضراء وأخيرا، تلعب ممارسات إدارة سلسلة التوريد الخضراء كمتغير وسيط دورا في تفسير العلاقة بين الضغوط المؤسسية وأداء المنظمة، وبالتالي تم التحقق من صحة نموذج وفروض الدراسة وتم رفض الفرض الأخير</w:t>
      </w:r>
      <w:r w:rsidRPr="002A766D">
        <w:rPr>
          <w:rFonts w:ascii="Sakkal Majalla" w:hAnsi="Sakkal Majalla" w:cs="Sakkal Majalla"/>
          <w:sz w:val="28"/>
          <w:szCs w:val="28"/>
        </w:rPr>
        <w:t>.</w:t>
      </w:r>
    </w:p>
    <w:p w14:paraId="43C6C885" w14:textId="3FCEA386" w:rsidR="00A74F76" w:rsidRPr="00E13F48" w:rsidRDefault="00225A55" w:rsidP="00E13F48">
      <w:pPr>
        <w:pStyle w:val="ListParagraph"/>
        <w:numPr>
          <w:ilvl w:val="0"/>
          <w:numId w:val="32"/>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lastRenderedPageBreak/>
        <w:t>دراسة( الرشيدات، 2021)</w:t>
      </w:r>
    </w:p>
    <w:p w14:paraId="6D41D539" w14:textId="77777777" w:rsidR="00225A55" w:rsidRPr="002A766D" w:rsidRDefault="00225A55" w:rsidP="002A766D">
      <w:pPr>
        <w:pStyle w:val="ListParagraph"/>
        <w:numPr>
          <w:ilvl w:val="0"/>
          <w:numId w:val="40"/>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هدفت هذه الدراسة إلى قياس أثر ممارسات إدارة سلسلة التوريد الخضراء على الاسبقيات التنافسية في قطاع الانشاءات الأردني. </w:t>
      </w:r>
    </w:p>
    <w:p w14:paraId="6E6549F2" w14:textId="77777777" w:rsidR="00225A55" w:rsidRPr="002A766D" w:rsidRDefault="00225A55" w:rsidP="002A766D">
      <w:pPr>
        <w:pStyle w:val="ListParagraph"/>
        <w:numPr>
          <w:ilvl w:val="0"/>
          <w:numId w:val="40"/>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ومن اجل تحقيق هدف الدراسة تم تطوير استبانة بعدة محاور، وبعد التأكد من الصدق الظاهري وثبات أداة الدراسة، تم توزيع الاستبانة على عينة الدراسة والتي تتكون من 234 مديرا من مدراء المشاريع الانشائية ضمن قطاع الانشاءات الأردني. </w:t>
      </w:r>
    </w:p>
    <w:p w14:paraId="3691800C" w14:textId="77777777" w:rsidR="00225A55" w:rsidRPr="002A766D" w:rsidRDefault="00225A55" w:rsidP="002A766D">
      <w:pPr>
        <w:pStyle w:val="ListParagraph"/>
        <w:numPr>
          <w:ilvl w:val="0"/>
          <w:numId w:val="40"/>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وقد تم استخدام برمجية (</w:t>
      </w:r>
      <w:r w:rsidRPr="002A766D">
        <w:rPr>
          <w:rFonts w:ascii="Sakkal Majalla" w:hAnsi="Sakkal Majalla" w:cs="Sakkal Majalla"/>
          <w:sz w:val="28"/>
          <w:szCs w:val="28"/>
        </w:rPr>
        <w:t>SPSS</w:t>
      </w:r>
      <w:r w:rsidRPr="002A766D">
        <w:rPr>
          <w:rFonts w:ascii="Sakkal Majalla" w:hAnsi="Sakkal Majalla" w:cs="Sakkal Majalla"/>
          <w:sz w:val="28"/>
          <w:szCs w:val="28"/>
          <w:rtl/>
        </w:rPr>
        <w:t xml:space="preserve">) لتحليل البيانات المجمعة. كما تم الحصول على البيانات الثانوية من دراسات وابحاث سابقة ومراجع مكتبية، بينما تم الحصول على البيانات الأولية من نتائج الاستبانة. </w:t>
      </w:r>
    </w:p>
    <w:p w14:paraId="23316D4E" w14:textId="77777777" w:rsidR="00225A55" w:rsidRPr="002A766D" w:rsidRDefault="00225A55" w:rsidP="002A766D">
      <w:pPr>
        <w:pStyle w:val="ListParagraph"/>
        <w:numPr>
          <w:ilvl w:val="0"/>
          <w:numId w:val="40"/>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وقد توصلت الدراسة إلى عدة نتائج أهمها وجود أثر ذو دلالة إحصائية لممارسات ادارة سلسلة التوريد الخضراء على الأسبقيات التنافسية لمنظمات قطاع الانشاءات الأردني، مع وجود فروقات ذات دلالة إحصائية تعزى إلى المتغيرات التالية: تصنيف الشركة - الفئة، حيث يمكن القول ان شركات المقاولات والانشاءات الأردنية التي تتصنف حسب الفئة الأولى والفئة الثانية كانت أفضل من حيث مستوى ممارسات سلاسل التوريد الخضراء ومستوى الاسبقيات التنافسية، بالإضافة الى وجود فروقات ذات دلالة إحصائية تعزى الى متغير المؤهل العلمي للمدير، عمر الشركة خبرة المدير.</w:t>
      </w:r>
    </w:p>
    <w:p w14:paraId="75641F39" w14:textId="44F9715A" w:rsidR="00225A55" w:rsidRPr="002A766D" w:rsidRDefault="00225A55" w:rsidP="002A766D">
      <w:pPr>
        <w:pStyle w:val="ListParagraph"/>
        <w:numPr>
          <w:ilvl w:val="0"/>
          <w:numId w:val="40"/>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وبناء على النتائج التي توصلت اليها الدراسة، فقد أوصت الدراسة بعدة توصيات منها أنه يجب زيادة المشاركة بين الموردين ومنظمات قطاع الانشاءات الأردني لتقديم خدمات لوجستية صديقة للبيئة تجعل من العمل أكثر كفاءة وتوفر في الموارد المالية.</w:t>
      </w:r>
    </w:p>
    <w:p w14:paraId="370CF26B" w14:textId="77777777" w:rsidR="00760A28" w:rsidRDefault="00760A2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6DC03E2" w14:textId="506E6B08" w:rsidR="00A74F76" w:rsidRPr="002A766D" w:rsidRDefault="00225A55" w:rsidP="002A766D">
      <w:pPr>
        <w:spacing w:before="100" w:beforeAutospacing="1" w:after="100" w:afterAutospacing="1" w:line="360" w:lineRule="auto"/>
        <w:ind w:hanging="1"/>
        <w:jc w:val="both"/>
        <w:rPr>
          <w:rFonts w:ascii="Sakkal Majalla" w:hAnsi="Sakkal Majalla" w:cs="Sakkal Majalla"/>
          <w:b/>
          <w:bCs/>
          <w:sz w:val="28"/>
          <w:szCs w:val="28"/>
          <w:rtl/>
        </w:rPr>
      </w:pPr>
      <w:r w:rsidRPr="002A766D">
        <w:rPr>
          <w:rFonts w:ascii="Sakkal Majalla" w:hAnsi="Sakkal Majalla" w:cs="Sakkal Majalla"/>
          <w:b/>
          <w:bCs/>
          <w:sz w:val="28"/>
          <w:szCs w:val="28"/>
          <w:rtl/>
        </w:rPr>
        <w:lastRenderedPageBreak/>
        <w:t>الدراسات الأجنبية:</w:t>
      </w:r>
    </w:p>
    <w:p w14:paraId="3F5316C7" w14:textId="1EF0FB87" w:rsidR="00225A55" w:rsidRPr="00E13F48" w:rsidRDefault="005B240C" w:rsidP="002A766D">
      <w:pPr>
        <w:pStyle w:val="ListParagraph"/>
        <w:numPr>
          <w:ilvl w:val="0"/>
          <w:numId w:val="38"/>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w:t>
      </w:r>
      <w:r w:rsidRPr="00E13F48">
        <w:rPr>
          <w:rFonts w:ascii="Sakkal Majalla" w:hAnsi="Sakkal Majalla" w:cs="Sakkal Majalla"/>
          <w:b/>
          <w:bCs/>
          <w:sz w:val="28"/>
          <w:szCs w:val="28"/>
        </w:rPr>
        <w:t>Amjad et al., 2022</w:t>
      </w:r>
      <w:r w:rsidRPr="00E13F48">
        <w:rPr>
          <w:rFonts w:ascii="Sakkal Majalla" w:hAnsi="Sakkal Majalla" w:cs="Sakkal Majalla"/>
          <w:b/>
          <w:bCs/>
          <w:sz w:val="28"/>
          <w:szCs w:val="28"/>
          <w:rtl/>
        </w:rPr>
        <w:t>)</w:t>
      </w:r>
    </w:p>
    <w:p w14:paraId="0D5955AC" w14:textId="77777777" w:rsidR="005B240C" w:rsidRPr="002A766D" w:rsidRDefault="005B240C" w:rsidP="002A766D">
      <w:pPr>
        <w:pStyle w:val="ListParagraph"/>
        <w:numPr>
          <w:ilvl w:val="0"/>
          <w:numId w:val="39"/>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هدفت الدراسة إلى التعرف على أثر ممارسات إدارة سلسلة التوريد الخضراء على الشركة من خلال الدور الوسيط للقدرة التنافسية وانتعاش الاستثمار.</w:t>
      </w:r>
    </w:p>
    <w:p w14:paraId="619BA164" w14:textId="7523F3CA" w:rsidR="005B240C" w:rsidRPr="002A766D" w:rsidRDefault="005B240C" w:rsidP="002A766D">
      <w:pPr>
        <w:pStyle w:val="ListParagraph"/>
        <w:numPr>
          <w:ilvl w:val="0"/>
          <w:numId w:val="39"/>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 xml:space="preserve">تم استخدام الاستبيان كأداة لجمع البيانات وجمعت البيانات من (12) شركة 9001 </w:t>
      </w:r>
      <w:r w:rsidRPr="002A766D">
        <w:rPr>
          <w:rFonts w:ascii="Sakkal Majalla" w:hAnsi="Sakkal Majalla" w:cs="Sakkal Majalla"/>
          <w:sz w:val="28"/>
          <w:szCs w:val="28"/>
        </w:rPr>
        <w:t>ISO</w:t>
      </w:r>
      <w:r w:rsidRPr="002A766D">
        <w:rPr>
          <w:rFonts w:ascii="Sakkal Majalla" w:hAnsi="Sakkal Majalla" w:cs="Sakkal Majalla"/>
          <w:sz w:val="28"/>
          <w:szCs w:val="28"/>
          <w:rtl/>
        </w:rPr>
        <w:t xml:space="preserve"> و 14001 </w:t>
      </w:r>
      <w:r w:rsidRPr="002A766D">
        <w:rPr>
          <w:rFonts w:ascii="Sakkal Majalla" w:hAnsi="Sakkal Majalla" w:cs="Sakkal Majalla"/>
          <w:sz w:val="28"/>
          <w:szCs w:val="28"/>
        </w:rPr>
        <w:t>ISO</w:t>
      </w:r>
      <w:r w:rsidRPr="002A766D">
        <w:rPr>
          <w:rFonts w:ascii="Sakkal Majalla" w:hAnsi="Sakkal Majalla" w:cs="Sakkal Majalla"/>
          <w:sz w:val="28"/>
          <w:szCs w:val="28"/>
          <w:rtl/>
        </w:rPr>
        <w:t xml:space="preserve"> للصناعات الجلدية ومقرها في باكستان.</w:t>
      </w:r>
    </w:p>
    <w:p w14:paraId="2F532CF9" w14:textId="7894047A" w:rsidR="005B240C" w:rsidRPr="002A766D" w:rsidRDefault="005B240C" w:rsidP="002A766D">
      <w:pPr>
        <w:pStyle w:val="ListParagraph"/>
        <w:numPr>
          <w:ilvl w:val="0"/>
          <w:numId w:val="39"/>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وتم الاعتماد على المنهج الوصفي التحليلي ، وقد تم استخدام برمجية (</w:t>
      </w:r>
      <w:r w:rsidRPr="002A766D">
        <w:rPr>
          <w:rFonts w:ascii="Sakkal Majalla" w:hAnsi="Sakkal Majalla" w:cs="Sakkal Majalla"/>
          <w:sz w:val="28"/>
          <w:szCs w:val="28"/>
        </w:rPr>
        <w:t>SPSS</w:t>
      </w:r>
      <w:r w:rsidRPr="002A766D">
        <w:rPr>
          <w:rFonts w:ascii="Sakkal Majalla" w:hAnsi="Sakkal Majalla" w:cs="Sakkal Majalla"/>
          <w:sz w:val="28"/>
          <w:szCs w:val="28"/>
          <w:rtl/>
        </w:rPr>
        <w:t>) لتحليل البيانات المجمعة.</w:t>
      </w:r>
    </w:p>
    <w:p w14:paraId="753248C9" w14:textId="4BEBCE47" w:rsidR="00A74F76" w:rsidRPr="002A766D" w:rsidRDefault="005B240C" w:rsidP="002A766D">
      <w:pPr>
        <w:pStyle w:val="ListParagraph"/>
        <w:numPr>
          <w:ilvl w:val="0"/>
          <w:numId w:val="39"/>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sz w:val="28"/>
          <w:szCs w:val="28"/>
          <w:rtl/>
        </w:rPr>
        <w:t>وأوضحت هذه الدراسة كيفية تأثر سلوك المنظمة بالموارد الخارجية للشركة، وكشفت النتائج الفعلية أن أنشطة إدارة سلسلة التوريد الخضراء تؤثر بشكل إيجابي على أداء الشركة، حيث تلعب القدرة التنافسية وانتعاش الاستثمار دوراً وسيطاً بين الممارسات الخضراء داخل المنظمة.</w:t>
      </w:r>
    </w:p>
    <w:p w14:paraId="394766B2" w14:textId="18DEAB21" w:rsidR="00A74F76" w:rsidRPr="00E13F48" w:rsidRDefault="005B240C" w:rsidP="002A766D">
      <w:pPr>
        <w:pStyle w:val="ListParagraph"/>
        <w:numPr>
          <w:ilvl w:val="0"/>
          <w:numId w:val="38"/>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 (</w:t>
      </w:r>
      <w:r w:rsidRPr="00E13F48">
        <w:rPr>
          <w:rFonts w:ascii="Sakkal Majalla" w:hAnsi="Sakkal Majalla" w:cs="Sakkal Majalla"/>
          <w:b/>
          <w:bCs/>
          <w:sz w:val="28"/>
          <w:szCs w:val="28"/>
        </w:rPr>
        <w:t>Nureen et al., 2022</w:t>
      </w:r>
      <w:r w:rsidRPr="00E13F48">
        <w:rPr>
          <w:rFonts w:ascii="Sakkal Majalla" w:hAnsi="Sakkal Majalla" w:cs="Sakkal Majalla"/>
          <w:b/>
          <w:bCs/>
          <w:sz w:val="28"/>
          <w:szCs w:val="28"/>
          <w:rtl/>
        </w:rPr>
        <w:t>)</w:t>
      </w:r>
    </w:p>
    <w:p w14:paraId="6358DA05" w14:textId="77777777" w:rsidR="005B240C" w:rsidRPr="00E13F48" w:rsidRDefault="005B240C" w:rsidP="00E13F48">
      <w:pPr>
        <w:pStyle w:val="ListParagraph"/>
        <w:numPr>
          <w:ilvl w:val="0"/>
          <w:numId w:val="37"/>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هدفت الدراسة الى تطوير نموذج مفاهيمي يسلط الضوء على تأثير الممارسات الفنية والسلوكية السلاسل التوريد الخضراء إلى جانب تأثير الضغط المؤسسي على الأداء التنظيمي .</w:t>
      </w:r>
    </w:p>
    <w:p w14:paraId="1A484900" w14:textId="08362C1D" w:rsidR="005B240C" w:rsidRPr="00E13F48" w:rsidRDefault="005B240C" w:rsidP="00E13F48">
      <w:pPr>
        <w:pStyle w:val="ListParagraph"/>
        <w:numPr>
          <w:ilvl w:val="0"/>
          <w:numId w:val="37"/>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 xml:space="preserve">و أجريت هذه الدراسة في دولة الباكستان، وتم جمع البيانات من (260) مصنع باكستاني كما </w:t>
      </w:r>
      <w:proofErr w:type="spellStart"/>
      <w:r w:rsidRPr="00E13F48">
        <w:rPr>
          <w:rFonts w:ascii="Sakkal Majalla" w:hAnsi="Sakkal Majalla" w:cs="Sakkal Majalla"/>
          <w:sz w:val="28"/>
          <w:szCs w:val="28"/>
          <w:rtl/>
        </w:rPr>
        <w:t>استخدامت</w:t>
      </w:r>
      <w:proofErr w:type="spellEnd"/>
      <w:r w:rsidRPr="00E13F48">
        <w:rPr>
          <w:rFonts w:ascii="Sakkal Majalla" w:hAnsi="Sakkal Majalla" w:cs="Sakkal Majalla"/>
          <w:sz w:val="28"/>
          <w:szCs w:val="28"/>
          <w:rtl/>
        </w:rPr>
        <w:t xml:space="preserve"> الدراسة نهج نمذجة المعادلة الهيكلية </w:t>
      </w:r>
      <w:r w:rsidRPr="00E13F48">
        <w:rPr>
          <w:rFonts w:ascii="Sakkal Majalla" w:hAnsi="Sakkal Majalla" w:cs="Sakkal Majalla"/>
          <w:sz w:val="28"/>
          <w:szCs w:val="28"/>
        </w:rPr>
        <w:t>SEM</w:t>
      </w:r>
      <w:r w:rsidRPr="00E13F48">
        <w:rPr>
          <w:rFonts w:ascii="Sakkal Majalla" w:hAnsi="Sakkal Majalla" w:cs="Sakkal Majalla"/>
          <w:sz w:val="28"/>
          <w:szCs w:val="28"/>
          <w:rtl/>
        </w:rPr>
        <w:t xml:space="preserve"> لتحليل الفرضيات.</w:t>
      </w:r>
    </w:p>
    <w:p w14:paraId="0EBCDF0B" w14:textId="49658366" w:rsidR="005B240C" w:rsidRPr="00E13F48" w:rsidRDefault="005B240C" w:rsidP="00E13F48">
      <w:pPr>
        <w:pStyle w:val="ListParagraph"/>
        <w:numPr>
          <w:ilvl w:val="0"/>
          <w:numId w:val="37"/>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وكشفت النتائج إلى أن الممارسات السلوكية الإدارة سلاسل التوريد الخضراء تتوسط في العلاقة مع ممارسات إدارة سلاسل التوريد الخضراء التقنية، وتظهر النتائج أيضاً أن الضغط المؤسسي يؤدي بشكل إيجابي إلى تعديل العلاقة بين الممارسات الفنية والأداء التنظيمي.</w:t>
      </w:r>
    </w:p>
    <w:p w14:paraId="5BD7F0B3" w14:textId="148DC27D" w:rsidR="00A74F76" w:rsidRPr="00E13F48" w:rsidRDefault="005B240C" w:rsidP="002A766D">
      <w:pPr>
        <w:pStyle w:val="ListParagraph"/>
        <w:numPr>
          <w:ilvl w:val="0"/>
          <w:numId w:val="38"/>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w:t>
      </w:r>
      <w:r w:rsidRPr="00E13F48">
        <w:rPr>
          <w:rFonts w:ascii="Sakkal Majalla" w:hAnsi="Sakkal Majalla" w:cs="Sakkal Majalla"/>
          <w:b/>
          <w:bCs/>
          <w:sz w:val="28"/>
          <w:szCs w:val="28"/>
        </w:rPr>
        <w:t>Khan et al., 2022</w:t>
      </w:r>
      <w:r w:rsidRPr="00E13F48">
        <w:rPr>
          <w:rFonts w:ascii="Sakkal Majalla" w:hAnsi="Sakkal Majalla" w:cs="Sakkal Majalla"/>
          <w:b/>
          <w:bCs/>
          <w:sz w:val="28"/>
          <w:szCs w:val="28"/>
          <w:rtl/>
        </w:rPr>
        <w:t>)</w:t>
      </w:r>
    </w:p>
    <w:p w14:paraId="20DCAF8F" w14:textId="77777777" w:rsidR="005B240C" w:rsidRPr="00E13F48" w:rsidRDefault="005B240C" w:rsidP="00E13F48">
      <w:pPr>
        <w:pStyle w:val="ListParagraph"/>
        <w:numPr>
          <w:ilvl w:val="0"/>
          <w:numId w:val="36"/>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 xml:space="preserve">هدفت الدراسة إلى دراسة أثر إدارة سلاسل التوريد الخضراء على الأداء التشغيلي بواسطة </w:t>
      </w:r>
      <w:proofErr w:type="spellStart"/>
      <w:r w:rsidRPr="00E13F48">
        <w:rPr>
          <w:rFonts w:ascii="Sakkal Majalla" w:hAnsi="Sakkal Majalla" w:cs="Sakkal Majalla"/>
          <w:sz w:val="28"/>
          <w:szCs w:val="28"/>
          <w:rtl/>
        </w:rPr>
        <w:t>الإبتكار</w:t>
      </w:r>
      <w:proofErr w:type="spellEnd"/>
      <w:r w:rsidRPr="00E13F48">
        <w:rPr>
          <w:rFonts w:ascii="Sakkal Majalla" w:hAnsi="Sakkal Majalla" w:cs="Sakkal Majalla"/>
          <w:sz w:val="28"/>
          <w:szCs w:val="28"/>
          <w:rtl/>
        </w:rPr>
        <w:t xml:space="preserve"> التكنولوجي في الشركات الصناعية الباكستانية</w:t>
      </w:r>
    </w:p>
    <w:p w14:paraId="5400FE56" w14:textId="77777777" w:rsidR="005B240C" w:rsidRPr="00E13F48" w:rsidRDefault="005B240C" w:rsidP="00E13F48">
      <w:pPr>
        <w:pStyle w:val="ListParagraph"/>
        <w:numPr>
          <w:ilvl w:val="0"/>
          <w:numId w:val="36"/>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lastRenderedPageBreak/>
        <w:t xml:space="preserve">وتم استخدام نموذج الجزئية الهيكلية المربعة لتحليل بيانات هذا البحث باستخدام برنامج </w:t>
      </w:r>
      <w:r w:rsidRPr="00E13F48">
        <w:rPr>
          <w:rFonts w:ascii="Sakkal Majalla" w:hAnsi="Sakkal Majalla" w:cs="Sakkal Majalla"/>
          <w:sz w:val="28"/>
          <w:szCs w:val="28"/>
        </w:rPr>
        <w:t>Smart PLS</w:t>
      </w:r>
      <w:r w:rsidRPr="00E13F48">
        <w:rPr>
          <w:rFonts w:ascii="Sakkal Majalla" w:hAnsi="Sakkal Majalla" w:cs="Sakkal Majalla"/>
          <w:sz w:val="28"/>
          <w:szCs w:val="28"/>
          <w:rtl/>
        </w:rPr>
        <w:t xml:space="preserve"> وتم جمع البيانات من ( 223 ) شركة تصنيع مختلفة في الباكستان.</w:t>
      </w:r>
    </w:p>
    <w:p w14:paraId="1D6AF062" w14:textId="54095E61" w:rsidR="005B240C" w:rsidRPr="00E13F48" w:rsidRDefault="005B240C" w:rsidP="00E13F48">
      <w:pPr>
        <w:pStyle w:val="ListParagraph"/>
        <w:numPr>
          <w:ilvl w:val="0"/>
          <w:numId w:val="36"/>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 xml:space="preserve">وبعد إجراء التحليل للبيانات أوجدت الدراسة أن ممارسات إدارة سلاسل التوريد الخضراء لها تأثير إيجابي على كل من </w:t>
      </w:r>
      <w:proofErr w:type="spellStart"/>
      <w:r w:rsidRPr="00E13F48">
        <w:rPr>
          <w:rFonts w:ascii="Sakkal Majalla" w:hAnsi="Sakkal Majalla" w:cs="Sakkal Majalla"/>
          <w:sz w:val="28"/>
          <w:szCs w:val="28"/>
          <w:rtl/>
        </w:rPr>
        <w:t>الإبتكار</w:t>
      </w:r>
      <w:proofErr w:type="spellEnd"/>
      <w:r w:rsidRPr="00E13F48">
        <w:rPr>
          <w:rFonts w:ascii="Sakkal Majalla" w:hAnsi="Sakkal Majalla" w:cs="Sakkal Majalla"/>
          <w:sz w:val="28"/>
          <w:szCs w:val="28"/>
          <w:rtl/>
        </w:rPr>
        <w:t xml:space="preserve"> التكنولوجي والأداء التشغيلي، </w:t>
      </w:r>
      <w:proofErr w:type="spellStart"/>
      <w:r w:rsidRPr="00E13F48">
        <w:rPr>
          <w:rFonts w:ascii="Sakkal Majalla" w:hAnsi="Sakkal Majalla" w:cs="Sakkal Majalla"/>
          <w:sz w:val="28"/>
          <w:szCs w:val="28"/>
          <w:rtl/>
        </w:rPr>
        <w:t>وللإبتكار</w:t>
      </w:r>
      <w:proofErr w:type="spellEnd"/>
      <w:r w:rsidRPr="00E13F48">
        <w:rPr>
          <w:rFonts w:ascii="Sakkal Majalla" w:hAnsi="Sakkal Majalla" w:cs="Sakkal Majalla"/>
          <w:sz w:val="28"/>
          <w:szCs w:val="28"/>
          <w:rtl/>
        </w:rPr>
        <w:t xml:space="preserve"> التكنولوجي تأثير مباشر على الأداء التشغيلي وله تأثير وسيط جزئي على العلاقة بين ممارسات ادارة سلاسل التوريد الخضراء والأداء التشغيلي.</w:t>
      </w:r>
    </w:p>
    <w:p w14:paraId="78CED4CB" w14:textId="1A4CF899" w:rsidR="00A74F76" w:rsidRPr="00E13F48" w:rsidRDefault="005B240C" w:rsidP="002A766D">
      <w:pPr>
        <w:pStyle w:val="ListParagraph"/>
        <w:numPr>
          <w:ilvl w:val="0"/>
          <w:numId w:val="38"/>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دراسة(</w:t>
      </w:r>
      <w:r w:rsidRPr="00E13F48">
        <w:rPr>
          <w:rFonts w:ascii="Sakkal Majalla" w:hAnsi="Sakkal Majalla" w:cs="Sakkal Majalla"/>
          <w:b/>
          <w:bCs/>
          <w:sz w:val="28"/>
          <w:szCs w:val="28"/>
        </w:rPr>
        <w:t>Farida &amp; Setiawan, 2022</w:t>
      </w:r>
      <w:r w:rsidRPr="00E13F48">
        <w:rPr>
          <w:rFonts w:ascii="Sakkal Majalla" w:hAnsi="Sakkal Majalla" w:cs="Sakkal Majalla"/>
          <w:b/>
          <w:bCs/>
          <w:sz w:val="28"/>
          <w:szCs w:val="28"/>
          <w:rtl/>
        </w:rPr>
        <w:t>)</w:t>
      </w:r>
    </w:p>
    <w:p w14:paraId="1EA4AD82" w14:textId="77777777" w:rsidR="00C26841" w:rsidRPr="00E13F48" w:rsidRDefault="00C26841" w:rsidP="00E13F48">
      <w:pPr>
        <w:pStyle w:val="ListParagraph"/>
        <w:numPr>
          <w:ilvl w:val="0"/>
          <w:numId w:val="35"/>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هدفت الدراسة إلى دراسة تأثير استراتيجيات الأعمال في تحسين المزايا التنافسية لمنظمات الأعمال الصغيرة والمتوسطة الحجم.</w:t>
      </w:r>
    </w:p>
    <w:p w14:paraId="09E1244C" w14:textId="1E8AA968" w:rsidR="00C26841" w:rsidRPr="00E13F48" w:rsidRDefault="00C26841" w:rsidP="00E13F48">
      <w:pPr>
        <w:pStyle w:val="ListParagraph"/>
        <w:numPr>
          <w:ilvl w:val="0"/>
          <w:numId w:val="35"/>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 xml:space="preserve">كما تناولت الدراسة أهمية الابتكار والأداء كمتغيرات وسيطة في العلاقة بين استراتيجيات العمل والميزة التنافسية، تكونت عينة الدراسة من ( (150) منظمة صغيرة ومتوسطة الحجم في قطاع صناعة البناء والعقارات تم إجراء الاستطلاع باستخدام استبيان عبر نموذج </w:t>
      </w:r>
      <w:r w:rsidRPr="00E13F48">
        <w:rPr>
          <w:rFonts w:ascii="Sakkal Majalla" w:hAnsi="Sakkal Majalla" w:cs="Sakkal Majalla"/>
          <w:sz w:val="28"/>
          <w:szCs w:val="28"/>
        </w:rPr>
        <w:t>Google</w:t>
      </w:r>
      <w:r w:rsidRPr="00E13F48">
        <w:rPr>
          <w:rFonts w:ascii="Sakkal Majalla" w:hAnsi="Sakkal Majalla" w:cs="Sakkal Majalla"/>
          <w:sz w:val="28"/>
          <w:szCs w:val="28"/>
          <w:rtl/>
        </w:rPr>
        <w:t xml:space="preserve"> وتم توزيعه </w:t>
      </w:r>
      <w:proofErr w:type="spellStart"/>
      <w:r w:rsidRPr="00E13F48">
        <w:rPr>
          <w:rFonts w:ascii="Sakkal Majalla" w:hAnsi="Sakkal Majalla" w:cs="Sakkal Majalla"/>
          <w:sz w:val="28"/>
          <w:szCs w:val="28"/>
          <w:rtl/>
        </w:rPr>
        <w:t>علىجميع</w:t>
      </w:r>
      <w:proofErr w:type="spellEnd"/>
      <w:r w:rsidRPr="00E13F48">
        <w:rPr>
          <w:rFonts w:ascii="Sakkal Majalla" w:hAnsi="Sakkal Majalla" w:cs="Sakkal Majalla"/>
          <w:sz w:val="28"/>
          <w:szCs w:val="28"/>
          <w:rtl/>
        </w:rPr>
        <w:t xml:space="preserve"> المشاركين في إندونيسيا عبر البريد الإلكتروني أو من خلال منتديات جمعية المشاريع الصغيرة والمتوسطة الحجم في مجال البناء والعقارات في كل مقاطعة من مقاطعات إندونيسيا.</w:t>
      </w:r>
    </w:p>
    <w:p w14:paraId="5AEFE409" w14:textId="22BBB9AB" w:rsidR="00C26841" w:rsidRPr="00E13F48" w:rsidRDefault="00C26841" w:rsidP="00E13F48">
      <w:pPr>
        <w:pStyle w:val="ListParagraph"/>
        <w:numPr>
          <w:ilvl w:val="0"/>
          <w:numId w:val="35"/>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 xml:space="preserve">تم تحليل بيانات هذا البحث وتضمن تطبيق تحليل التحقق ثلاث مراحل: قياس النموذج الخارجي، تقييم النموذج الهيكلي النموذج الداخلي)، واختبار فرضيات البحث </w:t>
      </w:r>
    </w:p>
    <w:p w14:paraId="15E9C473" w14:textId="291D6779" w:rsidR="005B240C" w:rsidRPr="00E13F48" w:rsidRDefault="00C26841" w:rsidP="00E13F48">
      <w:pPr>
        <w:pStyle w:val="ListParagraph"/>
        <w:numPr>
          <w:ilvl w:val="0"/>
          <w:numId w:val="35"/>
        </w:numPr>
        <w:spacing w:before="100" w:beforeAutospacing="1" w:after="100" w:afterAutospacing="1" w:line="360" w:lineRule="auto"/>
        <w:ind w:left="566"/>
        <w:jc w:val="both"/>
        <w:rPr>
          <w:rFonts w:ascii="Sakkal Majalla" w:hAnsi="Sakkal Majalla" w:cs="Sakkal Majalla"/>
          <w:sz w:val="28"/>
          <w:szCs w:val="28"/>
          <w:rtl/>
        </w:rPr>
      </w:pPr>
      <w:r w:rsidRPr="00E13F48">
        <w:rPr>
          <w:rFonts w:ascii="Sakkal Majalla" w:hAnsi="Sakkal Majalla" w:cs="Sakkal Majalla"/>
          <w:sz w:val="28"/>
          <w:szCs w:val="28"/>
          <w:rtl/>
        </w:rPr>
        <w:t>تظهر النتائج التي توصلت اليها الدراسة أن استراتيجيات العمل لها تأثير إيجابي على الميزة التنافسية وتعمل استراتيجيات الأعمال الأفضل على تحسين الميزة التنافسية للشركات الصغيرة والمتوسطة علاوة على ذلك، فإن أداء الأعمال والابتكار يتوسطان أيضاً في العلاقة بين استراتيجيات العمل والمزايا التنافسية، وتقدم هذه النتائج دليلاً على أهمية الأداء والابتكار لتحسين الميزة التنافسية.</w:t>
      </w:r>
    </w:p>
    <w:p w14:paraId="7779F995" w14:textId="77777777" w:rsidR="00525834" w:rsidRPr="00E13F48" w:rsidRDefault="00525834" w:rsidP="002A766D">
      <w:pPr>
        <w:pStyle w:val="ListParagraph"/>
        <w:numPr>
          <w:ilvl w:val="0"/>
          <w:numId w:val="38"/>
        </w:numPr>
        <w:spacing w:before="100" w:beforeAutospacing="1" w:after="100" w:afterAutospacing="1" w:line="360" w:lineRule="auto"/>
        <w:ind w:left="424"/>
        <w:jc w:val="both"/>
        <w:rPr>
          <w:rFonts w:ascii="Sakkal Majalla" w:hAnsi="Sakkal Majalla" w:cs="Sakkal Majalla"/>
          <w:b/>
          <w:bCs/>
          <w:sz w:val="28"/>
          <w:szCs w:val="28"/>
          <w:rtl/>
        </w:rPr>
      </w:pPr>
      <w:r w:rsidRPr="00E13F48">
        <w:rPr>
          <w:rFonts w:ascii="Sakkal Majalla" w:hAnsi="Sakkal Majalla" w:cs="Sakkal Majalla"/>
          <w:b/>
          <w:bCs/>
          <w:sz w:val="28"/>
          <w:szCs w:val="28"/>
          <w:rtl/>
        </w:rPr>
        <w:t>دراسة (2023 ,</w:t>
      </w:r>
      <w:r w:rsidRPr="00E13F48">
        <w:rPr>
          <w:rFonts w:ascii="Sakkal Majalla" w:hAnsi="Sakkal Majalla" w:cs="Sakkal Majalla"/>
          <w:b/>
          <w:bCs/>
          <w:sz w:val="28"/>
          <w:szCs w:val="28"/>
        </w:rPr>
        <w:t>Lin</w:t>
      </w:r>
      <w:r w:rsidRPr="00E13F48">
        <w:rPr>
          <w:rFonts w:ascii="Sakkal Majalla" w:hAnsi="Sakkal Majalla" w:cs="Sakkal Majalla"/>
          <w:b/>
          <w:bCs/>
          <w:sz w:val="28"/>
          <w:szCs w:val="28"/>
          <w:rtl/>
        </w:rPr>
        <w:t>) بعنوان</w:t>
      </w:r>
    </w:p>
    <w:p w14:paraId="3F10F70A" w14:textId="77777777" w:rsidR="00525834" w:rsidRPr="007B57CA" w:rsidRDefault="00525834" w:rsidP="00E13F48">
      <w:pPr>
        <w:pStyle w:val="ListParagraph"/>
        <w:numPr>
          <w:ilvl w:val="0"/>
          <w:numId w:val="34"/>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لاكتشاف الآليات وظروف الحدود والتي تفسر العلاقة بين القيادة التحويلية وسلوك العمل الابتكاري للموظفين بناء على نظرية التبادل الاجتماعي.</w:t>
      </w:r>
    </w:p>
    <w:p w14:paraId="08E22303" w14:textId="6493A4CD" w:rsidR="00525834" w:rsidRPr="007B57CA" w:rsidRDefault="00525834" w:rsidP="00E13F48">
      <w:pPr>
        <w:pStyle w:val="ListParagraph"/>
        <w:numPr>
          <w:ilvl w:val="0"/>
          <w:numId w:val="34"/>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lastRenderedPageBreak/>
        <w:t>تم استخدام المنهج الوصفي التحليلي وتكون مجتمع الدراسة من جميع موظفي ومديري الفنادق في الصين، وجمعت البيانات من موظفي ومدراء يعملون في (140) فندقاً من أربعة محافظات في الصين، واستخدمت الاستبانة لجمع البيانات.</w:t>
      </w:r>
    </w:p>
    <w:p w14:paraId="6665DE8A" w14:textId="76798FC1" w:rsidR="00525834" w:rsidRPr="007B57CA" w:rsidRDefault="00525834" w:rsidP="00E13F48">
      <w:pPr>
        <w:pStyle w:val="ListParagraph"/>
        <w:numPr>
          <w:ilvl w:val="0"/>
          <w:numId w:val="34"/>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وقد توصلت نتيجة تحليل البيانات إلى أن القيادة التحويلية لها الأثر الإيجابي على سلوك العمل الابتكاري، وأن العلاقة بين القيادة التحويلية وسلوك العمل الابتكاري للموظفين بناء على نظرية التبادل الاجتماعي، وأن مستوى القيادة التحويلية كان بدرجة مرتفعة وأن سلوك العمل الابتكاري للموظفين، وقد أوصت الدراسة بمزيد من التدريب للعاملين في الفنادق لإكسابهم المهارات المختلفة، وأوصت الدراسة بضرورة الوجود لبيئة عمل تواصلية من أجل تعزيز الابتكار وتشجيع الموظفين على تطوير الأفكار الجديدة واكتشاف المداخل الجديدة للتكنولوجيا وللإجراءات.</w:t>
      </w:r>
    </w:p>
    <w:p w14:paraId="0F1FF608" w14:textId="77777777" w:rsidR="00525834" w:rsidRPr="00E13F48" w:rsidRDefault="00525834" w:rsidP="002A766D">
      <w:pPr>
        <w:pStyle w:val="ListParagraph"/>
        <w:numPr>
          <w:ilvl w:val="0"/>
          <w:numId w:val="38"/>
        </w:numPr>
        <w:spacing w:before="100" w:beforeAutospacing="1" w:after="100" w:afterAutospacing="1" w:line="360" w:lineRule="auto"/>
        <w:ind w:left="424"/>
        <w:jc w:val="both"/>
        <w:rPr>
          <w:rFonts w:ascii="Sakkal Majalla" w:hAnsi="Sakkal Majalla" w:cs="Sakkal Majalla"/>
          <w:b/>
          <w:bCs/>
          <w:sz w:val="28"/>
          <w:szCs w:val="28"/>
        </w:rPr>
      </w:pPr>
      <w:r w:rsidRPr="00E13F48">
        <w:rPr>
          <w:rFonts w:ascii="Sakkal Majalla" w:hAnsi="Sakkal Majalla" w:cs="Sakkal Majalla"/>
          <w:b/>
          <w:bCs/>
          <w:sz w:val="28"/>
          <w:szCs w:val="28"/>
          <w:rtl/>
        </w:rPr>
        <w:t xml:space="preserve">دراسة 2023 </w:t>
      </w:r>
      <w:r w:rsidRPr="00E13F48">
        <w:rPr>
          <w:rFonts w:ascii="Sakkal Majalla" w:hAnsi="Sakkal Majalla" w:cs="Sakkal Majalla"/>
          <w:b/>
          <w:bCs/>
          <w:sz w:val="28"/>
          <w:szCs w:val="28"/>
        </w:rPr>
        <w:t>Shah &amp; Soomro</w:t>
      </w:r>
      <w:r w:rsidRPr="00E13F48">
        <w:rPr>
          <w:rFonts w:ascii="Sakkal Majalla" w:hAnsi="Sakkal Majalla" w:cs="Sakkal Majalla"/>
          <w:b/>
          <w:bCs/>
          <w:sz w:val="28"/>
          <w:szCs w:val="28"/>
          <w:rtl/>
        </w:rPr>
        <w:t>)</w:t>
      </w:r>
    </w:p>
    <w:p w14:paraId="02B01D74" w14:textId="77777777" w:rsidR="00525834" w:rsidRPr="007B57CA" w:rsidRDefault="00525834" w:rsidP="00E13F48">
      <w:pPr>
        <w:pStyle w:val="ListParagraph"/>
        <w:numPr>
          <w:ilvl w:val="0"/>
          <w:numId w:val="33"/>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لاكتشاف إدارة الموارد البشرية الخضراء في صناعة السيارات في باكستان</w:t>
      </w:r>
    </w:p>
    <w:p w14:paraId="39669E3E" w14:textId="6AE93BCA" w:rsidR="00525834" w:rsidRPr="007B57CA" w:rsidRDefault="00525834" w:rsidP="00E13F48">
      <w:pPr>
        <w:pStyle w:val="ListParagraph"/>
        <w:numPr>
          <w:ilvl w:val="0"/>
          <w:numId w:val="33"/>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استخدمت الدراسة المنهج الكمي (الوصفي التحليلي.</w:t>
      </w:r>
    </w:p>
    <w:p w14:paraId="30D185B8" w14:textId="10A79AE3" w:rsidR="00525834" w:rsidRPr="007B57CA" w:rsidRDefault="00525834" w:rsidP="00E13F48">
      <w:pPr>
        <w:pStyle w:val="ListParagraph"/>
        <w:numPr>
          <w:ilvl w:val="0"/>
          <w:numId w:val="33"/>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تكون مجتمع الدراسة من جميع العاملين في صناعة السيارات في باكستان وجمع البيانات من خلال الاستبانة التي وزعت على (400) موظفاً واسترجاع (190) استبانة، واستخدمت الأساليب الإحصائية المتنوعة.</w:t>
      </w:r>
    </w:p>
    <w:p w14:paraId="7103C27A" w14:textId="08EDBC87" w:rsidR="00525834" w:rsidRPr="007B57CA" w:rsidRDefault="00525834" w:rsidP="00E13F48">
      <w:pPr>
        <w:pStyle w:val="ListParagraph"/>
        <w:numPr>
          <w:ilvl w:val="0"/>
          <w:numId w:val="33"/>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توصلت الدراسة إلى وجود آثار إيجابية وبدلالة للمشاركة الخضراء للموظفين للتعويض والمكافئة الخضراء، والتدريب الأخضر، وأن مستوى إدارة الموارد البشرية الخضراء كان بدرجة مرتفعة وأن مستوى توظيف الموارد البشرية الخضراء كان بدرجة متوسطة، وقد أوصت الدراسة بضرورة إجراء مزيد من الدراسات حول إدارة الموارد البشرية الخضراء.</w:t>
      </w:r>
    </w:p>
    <w:p w14:paraId="3848ABF8" w14:textId="23663427" w:rsidR="00525834" w:rsidRPr="007B57CA" w:rsidRDefault="00525834" w:rsidP="00E13F48">
      <w:pPr>
        <w:pStyle w:val="ListParagraph"/>
        <w:numPr>
          <w:ilvl w:val="0"/>
          <w:numId w:val="33"/>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وأوصت الدراسة بالبحث عن التأثير والأهمية لتطبيق سلوكيات خضراء في علاقة مع المهام من خلال ممارسات خضراء لإدارة الموارد البشرية في القطاعات المتنوعة.</w:t>
      </w:r>
    </w:p>
    <w:p w14:paraId="1173F168" w14:textId="77777777" w:rsidR="00760A28" w:rsidRDefault="00760A28">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0F731D52" w14:textId="06BCBB8E" w:rsidR="00A74F76"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9" w:name="_Toc173303694"/>
      <w:r>
        <w:rPr>
          <w:rFonts w:ascii="Sakkal Majalla" w:hAnsi="Sakkal Majalla" w:cs="Sakkal Majalla" w:hint="cs"/>
          <w:b/>
          <w:bCs/>
          <w:sz w:val="36"/>
          <w:szCs w:val="36"/>
          <w:rtl/>
        </w:rPr>
        <w:lastRenderedPageBreak/>
        <w:t xml:space="preserve">9.1 </w:t>
      </w:r>
      <w:r w:rsidR="00A74F76" w:rsidRPr="00E13F48">
        <w:rPr>
          <w:rFonts w:ascii="Sakkal Majalla" w:hAnsi="Sakkal Majalla" w:cs="Sakkal Majalla"/>
          <w:b/>
          <w:bCs/>
          <w:sz w:val="36"/>
          <w:szCs w:val="36"/>
          <w:rtl/>
        </w:rPr>
        <w:t>المنطلقات النظرية للدراسة:</w:t>
      </w:r>
      <w:bookmarkEnd w:id="9"/>
    </w:p>
    <w:p w14:paraId="066AB7F0" w14:textId="58E7942D" w:rsidR="00A74F76" w:rsidRPr="002A766D" w:rsidRDefault="00CD0C4E" w:rsidP="002A766D">
      <w:pPr>
        <w:spacing w:before="100" w:beforeAutospacing="1" w:after="100" w:afterAutospacing="1" w:line="360" w:lineRule="auto"/>
        <w:ind w:hanging="1"/>
        <w:jc w:val="both"/>
        <w:rPr>
          <w:rFonts w:ascii="Sakkal Majalla" w:hAnsi="Sakkal Majalla" w:cs="Sakkal Majalla"/>
          <w:sz w:val="28"/>
          <w:szCs w:val="28"/>
          <w:rtl/>
        </w:rPr>
      </w:pPr>
      <w:r w:rsidRPr="002A766D">
        <w:rPr>
          <w:rFonts w:ascii="Sakkal Majalla" w:hAnsi="Sakkal Majalla" w:cs="Sakkal Majalla"/>
          <w:sz w:val="28"/>
          <w:szCs w:val="28"/>
          <w:rtl/>
        </w:rPr>
        <w:t>هناك مجموعة من المصطلحات الخاصة بالدراسة تتمثل في:</w:t>
      </w:r>
    </w:p>
    <w:p w14:paraId="0C048D2C" w14:textId="6BBE7909" w:rsidR="00CD0C4E" w:rsidRPr="002A766D" w:rsidRDefault="00CD0C4E" w:rsidP="002A766D">
      <w:pPr>
        <w:spacing w:before="100" w:beforeAutospacing="1" w:after="100" w:afterAutospacing="1" w:line="360" w:lineRule="auto"/>
        <w:ind w:hanging="1"/>
        <w:jc w:val="both"/>
        <w:rPr>
          <w:rFonts w:ascii="Sakkal Majalla" w:hAnsi="Sakkal Majalla" w:cs="Sakkal Majalla"/>
          <w:b/>
          <w:bCs/>
          <w:sz w:val="28"/>
          <w:szCs w:val="28"/>
          <w:rtl/>
        </w:rPr>
      </w:pPr>
      <w:r w:rsidRPr="002A766D">
        <w:rPr>
          <w:rFonts w:ascii="Sakkal Majalla" w:hAnsi="Sakkal Majalla" w:cs="Sakkal Majalla"/>
          <w:b/>
          <w:bCs/>
          <w:sz w:val="28"/>
          <w:szCs w:val="28"/>
          <w:rtl/>
        </w:rPr>
        <w:t>إدارة سلاسل التوريد الخضراء:</w:t>
      </w:r>
    </w:p>
    <w:p w14:paraId="01D8E19F" w14:textId="1AD0207F" w:rsidR="00CD0C4E" w:rsidRPr="007B57CA" w:rsidRDefault="00CD0C4E"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تعرف على أنها  هي طريقة الإدارة التشغيلية ونهج التحسين لتقليل التأثير البيئي خلال دورة حياة المنتج، بدءاً من المادة الخام وحتى المنتج النهائي، </w:t>
      </w:r>
      <w:r w:rsidRPr="007B57CA">
        <w:rPr>
          <w:rFonts w:ascii="Sakkal Majalla" w:hAnsi="Sakkal Majalla" w:cs="Sakkal Majalla"/>
          <w:sz w:val="28"/>
          <w:szCs w:val="28"/>
        </w:rPr>
        <w:t xml:space="preserve"> </w:t>
      </w:r>
      <w:r w:rsidRPr="007B57CA">
        <w:rPr>
          <w:rFonts w:ascii="Sakkal Majalla" w:hAnsi="Sakkal Majalla" w:cs="Sakkal Majalla"/>
          <w:sz w:val="28"/>
          <w:szCs w:val="28"/>
          <w:rtl/>
        </w:rPr>
        <w:t>وينبغي أن تؤدي هذه الأنشطة إلى النمو الاقتصادي وحماية البيئة والتقدم الاجتماعي.</w:t>
      </w:r>
    </w:p>
    <w:p w14:paraId="0B79FF92" w14:textId="1C18CD5E" w:rsidR="00CD0C4E" w:rsidRPr="007B57CA" w:rsidRDefault="00CD0C4E"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يمكن تعريف إدارة سلسلة التوريد الخضراء </w:t>
      </w:r>
      <w:r w:rsidR="008D5B46"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على أنها دمج المؤسسات الصناعية نظم حماية البيئة من التلوث في إدارة أنشطة عملياتها كافة من: إنتاج كافة السلع والمنتجات، والتشغيل والتسويق والتوزيع، بكافة المراحل بدءاً من المادة الخام ومروراً بالمستهلك، وبما يحقق الاستدامة البيئية</w:t>
      </w:r>
      <w:r w:rsidR="008D5B46" w:rsidRPr="007B57CA">
        <w:rPr>
          <w:rFonts w:ascii="Sakkal Majalla" w:hAnsi="Sakkal Majalla" w:cs="Sakkal Majalla"/>
          <w:sz w:val="28"/>
          <w:szCs w:val="28"/>
          <w:rtl/>
        </w:rPr>
        <w:t>.</w:t>
      </w:r>
      <w:r w:rsidR="008E3D4E">
        <w:rPr>
          <w:rFonts w:ascii="Sakkal Majalla" w:hAnsi="Sakkal Majalla" w:cs="Sakkal Majalla" w:hint="cs"/>
          <w:sz w:val="28"/>
          <w:szCs w:val="28"/>
          <w:rtl/>
        </w:rPr>
        <w:t xml:space="preserve">                                          </w:t>
      </w:r>
      <w:r w:rsidR="00525834" w:rsidRPr="007B57CA">
        <w:rPr>
          <w:rFonts w:ascii="Sakkal Majalla" w:hAnsi="Sakkal Majalla" w:cs="Sakkal Majalla"/>
          <w:sz w:val="28"/>
          <w:szCs w:val="28"/>
          <w:rtl/>
        </w:rPr>
        <w:t>( الواكد،2023)</w:t>
      </w:r>
    </w:p>
    <w:p w14:paraId="05364B41" w14:textId="2974D33F" w:rsidR="00CD0C4E" w:rsidRPr="002A766D" w:rsidRDefault="00CD0C4E" w:rsidP="002A766D">
      <w:pPr>
        <w:spacing w:before="100" w:beforeAutospacing="1" w:after="100" w:afterAutospacing="1" w:line="360" w:lineRule="auto"/>
        <w:ind w:hanging="1"/>
        <w:jc w:val="both"/>
        <w:rPr>
          <w:rFonts w:ascii="Sakkal Majalla" w:hAnsi="Sakkal Majalla" w:cs="Sakkal Majalla"/>
          <w:b/>
          <w:bCs/>
          <w:sz w:val="28"/>
          <w:szCs w:val="28"/>
          <w:rtl/>
        </w:rPr>
      </w:pPr>
      <w:r w:rsidRPr="002A766D">
        <w:rPr>
          <w:rFonts w:ascii="Sakkal Majalla" w:hAnsi="Sakkal Majalla" w:cs="Sakkal Majalla"/>
          <w:b/>
          <w:bCs/>
          <w:sz w:val="28"/>
          <w:szCs w:val="28"/>
          <w:rtl/>
        </w:rPr>
        <w:t>الميزة التنافسية:</w:t>
      </w:r>
    </w:p>
    <w:p w14:paraId="129E294B" w14:textId="6CB27CBD" w:rsidR="00A74F76" w:rsidRPr="007B57CA" w:rsidRDefault="008D5B46"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هي</w:t>
      </w:r>
      <w:r w:rsidRPr="007B57CA">
        <w:rPr>
          <w:rFonts w:ascii="Sakkal Majalla" w:hAnsi="Sakkal Majalla" w:cs="Sakkal Majalla"/>
          <w:sz w:val="28"/>
          <w:szCs w:val="28"/>
        </w:rPr>
        <w:t> </w:t>
      </w:r>
      <w:r w:rsidRPr="007B57CA">
        <w:rPr>
          <w:rFonts w:ascii="Sakkal Majalla" w:hAnsi="Sakkal Majalla" w:cs="Sakkal Majalla"/>
          <w:sz w:val="28"/>
          <w:szCs w:val="28"/>
          <w:rtl/>
        </w:rPr>
        <w:t>سطوة الشركة على منافسيها</w:t>
      </w:r>
      <w:r w:rsidRPr="007B57CA">
        <w:rPr>
          <w:rFonts w:ascii="Sakkal Majalla" w:hAnsi="Sakkal Majalla" w:cs="Sakkal Majalla"/>
          <w:sz w:val="28"/>
          <w:szCs w:val="28"/>
        </w:rPr>
        <w:t xml:space="preserve">  </w:t>
      </w:r>
      <w:r w:rsidRPr="007B57CA">
        <w:rPr>
          <w:rFonts w:ascii="Sakkal Majalla" w:hAnsi="Sakkal Majalla" w:cs="Sakkal Majalla"/>
          <w:sz w:val="28"/>
          <w:szCs w:val="28"/>
          <w:rtl/>
        </w:rPr>
        <w:t>من الممكن تحقيق ذلك عن طريق تقديم قيمة أفضل وأكبر للعملاء. يثير الإعلان عن المنتجات أو الخدمات التي تتمتع بجودة أفضل أو أسعار أخفض اهتمام العملاء</w:t>
      </w:r>
      <w:r w:rsidRPr="007B57CA">
        <w:rPr>
          <w:rFonts w:ascii="Sakkal Majalla" w:hAnsi="Sakkal Majalla" w:cs="Sakkal Majalla"/>
          <w:sz w:val="28"/>
          <w:szCs w:val="28"/>
        </w:rPr>
        <w:t>.</w:t>
      </w:r>
    </w:p>
    <w:p w14:paraId="3B5987DB" w14:textId="4FDE2D0A" w:rsidR="008D5B46" w:rsidRPr="007B57CA" w:rsidRDefault="008D5B46"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يقصد بمفهوم الميزة التنافسية : </w:t>
      </w:r>
      <w:r w:rsidRPr="007B57CA">
        <w:rPr>
          <w:rFonts w:ascii="Sakkal Majalla" w:hAnsi="Sakkal Majalla" w:cs="Sakkal Majalla"/>
          <w:sz w:val="28"/>
          <w:szCs w:val="28"/>
        </w:rPr>
        <w:t xml:space="preserve"> </w:t>
      </w:r>
      <w:r w:rsidRPr="007B57CA">
        <w:rPr>
          <w:rFonts w:ascii="Sakkal Majalla" w:hAnsi="Sakkal Majalla" w:cs="Sakkal Majalla"/>
          <w:sz w:val="28"/>
          <w:szCs w:val="28"/>
          <w:rtl/>
        </w:rPr>
        <w:t>هو تميز شركة ما في تقديم جميع خدماتها ومهاراتها، كالسلع والموارد بطريقة تجعلها تتفوق على غيرها من الشركات الأخرى التي تتيح نفس الخدمات، بما يحقق زيادة ولاء العملاء لها، ورضاهم عن مستوى خدماتها، وبالتالي زيادة حجم أرباحها وتحسين سمعتها في سوق العمل.</w:t>
      </w:r>
      <w:r w:rsidR="00525834" w:rsidRPr="007B57CA">
        <w:rPr>
          <w:rFonts w:ascii="Sakkal Majalla" w:hAnsi="Sakkal Majalla" w:cs="Sakkal Majalla"/>
          <w:sz w:val="28"/>
          <w:szCs w:val="28"/>
          <w:rtl/>
        </w:rPr>
        <w:t>( الخوالدة،2023)</w:t>
      </w:r>
    </w:p>
    <w:p w14:paraId="73B9526E" w14:textId="77777777" w:rsidR="008D5B46" w:rsidRPr="007B57CA" w:rsidRDefault="008D5B46"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هي سِمة تتيح للشركة التفوق على منافسيها، وتكون إما ابتكارًا جديدًا أو اكتشافًا لطرقٍ جديدة في التصنيع أو التسويق أو التطوير، وفي كل ما قد يؤدي لخلق قيمة مضافة أفضل.</w:t>
      </w:r>
    </w:p>
    <w:p w14:paraId="2E715580" w14:textId="09462C51" w:rsidR="00D22171"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10" w:name="_Toc173303695"/>
      <w:r>
        <w:rPr>
          <w:rFonts w:ascii="Sakkal Majalla" w:hAnsi="Sakkal Majalla" w:cs="Sakkal Majalla" w:hint="cs"/>
          <w:b/>
          <w:bCs/>
          <w:sz w:val="36"/>
          <w:szCs w:val="36"/>
          <w:rtl/>
        </w:rPr>
        <w:lastRenderedPageBreak/>
        <w:t xml:space="preserve">10.1 </w:t>
      </w:r>
      <w:r w:rsidR="00D22171" w:rsidRPr="00E13F48">
        <w:rPr>
          <w:rFonts w:ascii="Sakkal Majalla" w:hAnsi="Sakkal Majalla" w:cs="Sakkal Majalla"/>
          <w:b/>
          <w:bCs/>
          <w:sz w:val="36"/>
          <w:szCs w:val="36"/>
          <w:rtl/>
        </w:rPr>
        <w:t>المنهجية وطرق البحث</w:t>
      </w:r>
      <w:r w:rsidR="00A74F76" w:rsidRPr="00E13F48">
        <w:rPr>
          <w:rFonts w:ascii="Sakkal Majalla" w:hAnsi="Sakkal Majalla" w:cs="Sakkal Majalla"/>
          <w:b/>
          <w:bCs/>
          <w:sz w:val="36"/>
          <w:szCs w:val="36"/>
          <w:rtl/>
        </w:rPr>
        <w:t>:</w:t>
      </w:r>
      <w:bookmarkEnd w:id="10"/>
    </w:p>
    <w:p w14:paraId="53E3A486" w14:textId="506E8971" w:rsidR="008D5B46" w:rsidRPr="008E3D4E" w:rsidRDefault="008D5B46" w:rsidP="008E3D4E">
      <w:pPr>
        <w:spacing w:before="100" w:beforeAutospacing="1" w:after="100" w:afterAutospacing="1" w:line="360" w:lineRule="auto"/>
        <w:jc w:val="both"/>
        <w:rPr>
          <w:rFonts w:ascii="Sakkal Majalla" w:hAnsi="Sakkal Majalla" w:cs="Sakkal Majalla"/>
          <w:sz w:val="28"/>
          <w:szCs w:val="28"/>
        </w:rPr>
      </w:pPr>
      <w:r w:rsidRPr="008E3D4E">
        <w:rPr>
          <w:rFonts w:ascii="Sakkal Majalla" w:hAnsi="Sakkal Majalla" w:cs="Sakkal Majalla"/>
          <w:sz w:val="28"/>
          <w:szCs w:val="28"/>
          <w:rtl/>
        </w:rPr>
        <w:t xml:space="preserve">نظرا لطبيعة الدراسة التي تهدف إلى التعرف على أثر </w:t>
      </w:r>
      <w:proofErr w:type="spellStart"/>
      <w:r w:rsidRPr="008E3D4E">
        <w:rPr>
          <w:rFonts w:ascii="Sakkal Majalla" w:hAnsi="Sakkal Majalla" w:cs="Sakkal Majalla"/>
          <w:sz w:val="28"/>
          <w:szCs w:val="28"/>
          <w:rtl/>
        </w:rPr>
        <w:t>مممارسات</w:t>
      </w:r>
      <w:proofErr w:type="spellEnd"/>
      <w:r w:rsidRPr="008E3D4E">
        <w:rPr>
          <w:rFonts w:ascii="Sakkal Majalla" w:hAnsi="Sakkal Majalla" w:cs="Sakkal Majalla"/>
          <w:sz w:val="28"/>
          <w:szCs w:val="28"/>
          <w:rtl/>
        </w:rPr>
        <w:t xml:space="preserve"> إدارة سلاسل التوريد الخضراء بأبعادها (اللوجستيات العكسية الخضراء- الشراء الأخضر- التصميم البيئي- التصنيع الأخضر) على الميزة التنافسية بالتطبيق على </w:t>
      </w:r>
      <w:r w:rsidR="008E3D4E" w:rsidRPr="008E3D4E">
        <w:rPr>
          <w:rFonts w:ascii="Sakkal Majalla" w:hAnsi="Sakkal Majalla" w:cs="Sakkal Majalla" w:hint="cs"/>
          <w:sz w:val="28"/>
          <w:szCs w:val="28"/>
          <w:rtl/>
        </w:rPr>
        <w:t xml:space="preserve">مجموعة اللولو  العالمية قطاع التوزيع </w:t>
      </w:r>
      <w:r w:rsidR="008E3D4E" w:rsidRPr="008E3D4E">
        <w:rPr>
          <w:rFonts w:ascii="Sakkal Majalla" w:hAnsi="Sakkal Majalla" w:cs="Sakkal Majalla"/>
          <w:sz w:val="28"/>
          <w:szCs w:val="28"/>
          <w:rtl/>
        </w:rPr>
        <w:t>–</w:t>
      </w:r>
      <w:r w:rsidR="008E3D4E" w:rsidRPr="008E3D4E">
        <w:rPr>
          <w:rFonts w:ascii="Sakkal Majalla" w:hAnsi="Sakkal Majalla" w:cs="Sakkal Majalla" w:hint="cs"/>
          <w:b/>
          <w:bCs/>
          <w:sz w:val="28"/>
          <w:szCs w:val="28"/>
          <w:rtl/>
        </w:rPr>
        <w:t xml:space="preserve"> </w:t>
      </w:r>
      <w:r w:rsidR="008E3D4E" w:rsidRPr="008E3D4E">
        <w:rPr>
          <w:rFonts w:ascii="Sakkal Majalla" w:hAnsi="Sakkal Majalla" w:cs="Sakkal Majalla" w:hint="cs"/>
          <w:sz w:val="28"/>
          <w:szCs w:val="28"/>
          <w:rtl/>
        </w:rPr>
        <w:t>أبوظبي بالإمارات العربية المتحدة</w:t>
      </w:r>
      <w:r w:rsidRPr="008E3D4E">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5F2B8A4F" w14:textId="3543F5BC" w:rsidR="008D5B46"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11" w:name="_Toc173303696"/>
      <w:r>
        <w:rPr>
          <w:rFonts w:ascii="Sakkal Majalla" w:hAnsi="Sakkal Majalla" w:cs="Sakkal Majalla" w:hint="cs"/>
          <w:b/>
          <w:bCs/>
          <w:sz w:val="36"/>
          <w:szCs w:val="36"/>
          <w:rtl/>
        </w:rPr>
        <w:t xml:space="preserve">11.1 </w:t>
      </w:r>
      <w:r w:rsidR="008D5B46" w:rsidRPr="00E13F48">
        <w:rPr>
          <w:rFonts w:ascii="Sakkal Majalla" w:hAnsi="Sakkal Majalla" w:cs="Sakkal Majalla"/>
          <w:b/>
          <w:bCs/>
          <w:sz w:val="36"/>
          <w:szCs w:val="36"/>
          <w:rtl/>
        </w:rPr>
        <w:t>مصادر البيانات :</w:t>
      </w:r>
      <w:bookmarkEnd w:id="11"/>
    </w:p>
    <w:p w14:paraId="2465EC8A" w14:textId="77777777" w:rsidR="008D5B46" w:rsidRPr="007B57CA" w:rsidRDefault="008D5B46"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اعتمدت الدراسة على المصادر التالية في جمع البيانات والمعلومات:</w:t>
      </w:r>
    </w:p>
    <w:p w14:paraId="75303CED" w14:textId="77777777" w:rsidR="008D5B46" w:rsidRPr="002A766D" w:rsidRDefault="008D5B46" w:rsidP="002A766D">
      <w:pPr>
        <w:pStyle w:val="ListParagraph"/>
        <w:numPr>
          <w:ilvl w:val="0"/>
          <w:numId w:val="49"/>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b/>
          <w:bCs/>
          <w:sz w:val="28"/>
          <w:szCs w:val="28"/>
          <w:rtl/>
        </w:rPr>
        <w:t>المصادر الثانوية</w:t>
      </w:r>
      <w:r w:rsidRPr="002A766D">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4D0401C0" w14:textId="4D36E48C" w:rsidR="008D5B46" w:rsidRPr="002A766D" w:rsidRDefault="008D5B46" w:rsidP="002A766D">
      <w:pPr>
        <w:pStyle w:val="ListParagraph"/>
        <w:numPr>
          <w:ilvl w:val="0"/>
          <w:numId w:val="49"/>
        </w:numPr>
        <w:spacing w:before="100" w:beforeAutospacing="1" w:after="100" w:afterAutospacing="1" w:line="360" w:lineRule="auto"/>
        <w:ind w:left="566"/>
        <w:jc w:val="both"/>
        <w:rPr>
          <w:rFonts w:ascii="Sakkal Majalla" w:hAnsi="Sakkal Majalla" w:cs="Sakkal Majalla"/>
          <w:sz w:val="28"/>
          <w:szCs w:val="28"/>
          <w:rtl/>
        </w:rPr>
      </w:pPr>
      <w:r w:rsidRPr="002A766D">
        <w:rPr>
          <w:rFonts w:ascii="Sakkal Majalla" w:hAnsi="Sakkal Majalla" w:cs="Sakkal Majalla"/>
          <w:b/>
          <w:bCs/>
          <w:sz w:val="28"/>
          <w:szCs w:val="28"/>
          <w:rtl/>
        </w:rPr>
        <w:t>المصادر الأولية</w:t>
      </w:r>
      <w:r w:rsidRPr="002A766D">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على أثر </w:t>
      </w:r>
      <w:proofErr w:type="spellStart"/>
      <w:r w:rsidRPr="002A766D">
        <w:rPr>
          <w:rFonts w:ascii="Sakkal Majalla" w:hAnsi="Sakkal Majalla" w:cs="Sakkal Majalla"/>
          <w:sz w:val="28"/>
          <w:szCs w:val="28"/>
          <w:rtl/>
        </w:rPr>
        <w:t>مممارسات</w:t>
      </w:r>
      <w:proofErr w:type="spellEnd"/>
      <w:r w:rsidRPr="002A766D">
        <w:rPr>
          <w:rFonts w:ascii="Sakkal Majalla" w:hAnsi="Sakkal Majalla" w:cs="Sakkal Majalla"/>
          <w:sz w:val="28"/>
          <w:szCs w:val="28"/>
          <w:rtl/>
        </w:rPr>
        <w:t xml:space="preserve"> إدارة سلاسل التوريد الخضراء بأبعادها (اللوجستيات العكسية الخضراء- الشراء الأخضر- التصميم البيئي- التصنيع الأخضر) على الميزة التنافسية بالتطبيق على </w:t>
      </w:r>
      <w:r w:rsidR="008E3D4E" w:rsidRPr="008E3D4E">
        <w:rPr>
          <w:rFonts w:ascii="Sakkal Majalla" w:hAnsi="Sakkal Majalla" w:cs="Sakkal Majalla" w:hint="cs"/>
          <w:sz w:val="28"/>
          <w:szCs w:val="28"/>
          <w:rtl/>
        </w:rPr>
        <w:t xml:space="preserve">مجموعة اللولو  العالمية قطاع التوزيع </w:t>
      </w:r>
      <w:r w:rsidR="008E3D4E" w:rsidRPr="008E3D4E">
        <w:rPr>
          <w:rFonts w:ascii="Sakkal Majalla" w:hAnsi="Sakkal Majalla" w:cs="Sakkal Majalla"/>
          <w:sz w:val="28"/>
          <w:szCs w:val="28"/>
          <w:rtl/>
        </w:rPr>
        <w:t>–</w:t>
      </w:r>
      <w:r w:rsidR="008E3D4E" w:rsidRPr="008E3D4E">
        <w:rPr>
          <w:rFonts w:ascii="Sakkal Majalla" w:hAnsi="Sakkal Majalla" w:cs="Sakkal Majalla" w:hint="cs"/>
          <w:b/>
          <w:bCs/>
          <w:sz w:val="28"/>
          <w:szCs w:val="28"/>
          <w:rtl/>
        </w:rPr>
        <w:t xml:space="preserve"> </w:t>
      </w:r>
      <w:r w:rsidR="008E3D4E" w:rsidRPr="008E3D4E">
        <w:rPr>
          <w:rFonts w:ascii="Sakkal Majalla" w:hAnsi="Sakkal Majalla" w:cs="Sakkal Majalla" w:hint="cs"/>
          <w:sz w:val="28"/>
          <w:szCs w:val="28"/>
          <w:rtl/>
        </w:rPr>
        <w:t>أبوظبي بالإمارات العربية المتحدة</w:t>
      </w:r>
      <w:r w:rsidRPr="002A766D">
        <w:rPr>
          <w:rFonts w:ascii="Sakkal Majalla" w:hAnsi="Sakkal Majalla" w:cs="Sakkal Majalla"/>
          <w:sz w:val="28"/>
          <w:szCs w:val="28"/>
          <w:rtl/>
        </w:rPr>
        <w:t>.</w:t>
      </w:r>
    </w:p>
    <w:p w14:paraId="10D4DEA9" w14:textId="45B201EF" w:rsidR="008D5B46"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12" w:name="_Toc173303697"/>
      <w:r>
        <w:rPr>
          <w:rFonts w:ascii="Sakkal Majalla" w:hAnsi="Sakkal Majalla" w:cs="Sakkal Majalla" w:hint="cs"/>
          <w:b/>
          <w:bCs/>
          <w:sz w:val="36"/>
          <w:szCs w:val="36"/>
          <w:rtl/>
        </w:rPr>
        <w:t xml:space="preserve">12.1 </w:t>
      </w:r>
      <w:r w:rsidR="008D5B46" w:rsidRPr="00E13F48">
        <w:rPr>
          <w:rFonts w:ascii="Sakkal Majalla" w:hAnsi="Sakkal Majalla" w:cs="Sakkal Majalla"/>
          <w:b/>
          <w:bCs/>
          <w:sz w:val="36"/>
          <w:szCs w:val="36"/>
          <w:rtl/>
        </w:rPr>
        <w:t>أدوات الدراسة:</w:t>
      </w:r>
      <w:bookmarkEnd w:id="12"/>
    </w:p>
    <w:p w14:paraId="516EA467" w14:textId="77777777" w:rsidR="008D5B46" w:rsidRPr="007B57CA" w:rsidRDefault="008D5B46"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CA5E74D" w14:textId="3C79290F" w:rsidR="008D5B46" w:rsidRPr="007B57CA" w:rsidRDefault="008D5B46" w:rsidP="002A766D">
      <w:pPr>
        <w:numPr>
          <w:ilvl w:val="0"/>
          <w:numId w:val="50"/>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b/>
          <w:bCs/>
          <w:sz w:val="28"/>
          <w:szCs w:val="28"/>
          <w:rtl/>
        </w:rPr>
        <w:lastRenderedPageBreak/>
        <w:t>القسم الأول:</w:t>
      </w:r>
      <w:r w:rsidRPr="007B57CA">
        <w:rPr>
          <w:rFonts w:ascii="Sakkal Majalla" w:hAnsi="Sakkal Majalla" w:cs="Sakkal Majalla"/>
          <w:sz w:val="28"/>
          <w:szCs w:val="28"/>
          <w:rtl/>
        </w:rPr>
        <w:t xml:space="preserve"> وهو الجزء الخاص بالمتغيرات الديمغرافية لأفراد عينة الدراسة من  </w:t>
      </w:r>
      <w:r w:rsidR="008E3D4E">
        <w:rPr>
          <w:rFonts w:ascii="Sakkal Majalla" w:hAnsi="Sakkal Majalla" w:cs="Sakkal Majalla" w:hint="cs"/>
          <w:sz w:val="28"/>
          <w:szCs w:val="28"/>
          <w:rtl/>
        </w:rPr>
        <w:t>بالإمارات العربية المتحدة</w:t>
      </w:r>
      <w:r w:rsidRPr="007B57CA">
        <w:rPr>
          <w:rFonts w:ascii="Sakkal Majalla" w:hAnsi="Sakkal Majalla" w:cs="Sakkal Majalla"/>
          <w:sz w:val="28"/>
          <w:szCs w:val="28"/>
          <w:rtl/>
        </w:rPr>
        <w:t xml:space="preserve"> والمتمثلة بـ: النوع الاجتماعي، والعمر، والمؤهل العلمي، والوضع المهني.</w:t>
      </w:r>
    </w:p>
    <w:p w14:paraId="23A72D52" w14:textId="77777777" w:rsidR="008D5B46" w:rsidRPr="007B57CA" w:rsidRDefault="008D5B46" w:rsidP="002A766D">
      <w:pPr>
        <w:numPr>
          <w:ilvl w:val="0"/>
          <w:numId w:val="50"/>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b/>
          <w:bCs/>
          <w:sz w:val="28"/>
          <w:szCs w:val="28"/>
          <w:rtl/>
        </w:rPr>
        <w:t>القسم الثاني</w:t>
      </w:r>
      <w:r w:rsidRPr="007B57CA">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F826D0B" w14:textId="6E80F67C" w:rsidR="008D5B46"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13" w:name="_Toc173303698"/>
      <w:r>
        <w:rPr>
          <w:rFonts w:ascii="Sakkal Majalla" w:hAnsi="Sakkal Majalla" w:cs="Sakkal Majalla" w:hint="cs"/>
          <w:b/>
          <w:bCs/>
          <w:sz w:val="36"/>
          <w:szCs w:val="36"/>
          <w:rtl/>
        </w:rPr>
        <w:t xml:space="preserve">13.1 </w:t>
      </w:r>
      <w:r w:rsidR="008D5B46" w:rsidRPr="00E13F48">
        <w:rPr>
          <w:rFonts w:ascii="Sakkal Majalla" w:hAnsi="Sakkal Majalla" w:cs="Sakkal Majalla"/>
          <w:b/>
          <w:bCs/>
          <w:sz w:val="36"/>
          <w:szCs w:val="36"/>
          <w:rtl/>
        </w:rPr>
        <w:t>الأساليب الإحصائية المستخدمة:</w:t>
      </w:r>
      <w:bookmarkEnd w:id="13"/>
    </w:p>
    <w:p w14:paraId="299E1910" w14:textId="77777777" w:rsidR="008D5B46" w:rsidRPr="007B57CA" w:rsidRDefault="008D5B46"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7B57CA">
        <w:rPr>
          <w:rFonts w:ascii="Sakkal Majalla" w:hAnsi="Sakkal Majalla" w:cs="Sakkal Majalla"/>
          <w:sz w:val="28"/>
          <w:szCs w:val="28"/>
        </w:rPr>
        <w:t>Statistical Package for Social Sciences - SPSS</w:t>
      </w:r>
      <w:r w:rsidRPr="007B57CA">
        <w:rPr>
          <w:rFonts w:ascii="Sakkal Majalla" w:hAnsi="Sakkal Majalla" w:cs="Sakkal Majalla"/>
          <w:sz w:val="28"/>
          <w:szCs w:val="28"/>
          <w:rtl/>
        </w:rPr>
        <w:t xml:space="preserve"> كما يلي:</w:t>
      </w:r>
    </w:p>
    <w:p w14:paraId="31343B07" w14:textId="77777777" w:rsidR="008D5B46" w:rsidRPr="002A766D" w:rsidRDefault="008D5B46" w:rsidP="002A766D">
      <w:pPr>
        <w:spacing w:before="100" w:beforeAutospacing="1" w:after="100" w:afterAutospacing="1" w:line="360" w:lineRule="auto"/>
        <w:jc w:val="both"/>
        <w:rPr>
          <w:rFonts w:ascii="Sakkal Majalla" w:hAnsi="Sakkal Majalla" w:cs="Sakkal Majalla"/>
          <w:sz w:val="28"/>
          <w:szCs w:val="28"/>
          <w:rtl/>
        </w:rPr>
      </w:pPr>
      <w:r w:rsidRPr="002A766D">
        <w:rPr>
          <w:rFonts w:ascii="Sakkal Majalla" w:hAnsi="Sakkal Majalla" w:cs="Sakkal Majalla"/>
          <w:b/>
          <w:bCs/>
          <w:sz w:val="28"/>
          <w:szCs w:val="28"/>
          <w:rtl/>
        </w:rPr>
        <w:t>أولا: أساليب الإحصاء الوصفي</w:t>
      </w:r>
      <w:r w:rsidRPr="002A766D">
        <w:rPr>
          <w:rFonts w:ascii="Sakkal Majalla" w:hAnsi="Sakkal Majalla" w:cs="Sakkal Majalla"/>
          <w:sz w:val="28"/>
          <w:szCs w:val="28"/>
          <w:rtl/>
        </w:rPr>
        <w:t xml:space="preserve"> </w:t>
      </w:r>
      <w:r w:rsidRPr="002A766D">
        <w:rPr>
          <w:rFonts w:ascii="Sakkal Majalla" w:hAnsi="Sakkal Majalla" w:cs="Sakkal Majalla"/>
          <w:sz w:val="28"/>
          <w:szCs w:val="28"/>
        </w:rPr>
        <w:t>Descriptive Statistic Measures</w:t>
      </w:r>
      <w:r w:rsidRPr="002A766D">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3BC94892"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التكرارات: لوصف الخصائص الشخصية والوظيفية للعاملين عينة الدراسة.</w:t>
      </w:r>
    </w:p>
    <w:p w14:paraId="33F1D864"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النسب المئوية: تم استخدامها لمعرفة التوزيعات التكرارية للعاملين عينة الدراسة.</w:t>
      </w:r>
    </w:p>
    <w:p w14:paraId="60073584"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0F9CE3D8"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10DD959C" w14:textId="77777777" w:rsidR="008D5B46" w:rsidRPr="002A766D" w:rsidRDefault="008D5B46" w:rsidP="002A766D">
      <w:pPr>
        <w:spacing w:before="100" w:beforeAutospacing="1" w:after="100" w:afterAutospacing="1" w:line="360" w:lineRule="auto"/>
        <w:jc w:val="both"/>
        <w:rPr>
          <w:rFonts w:ascii="Sakkal Majalla" w:hAnsi="Sakkal Majalla" w:cs="Sakkal Majalla"/>
          <w:b/>
          <w:bCs/>
          <w:sz w:val="28"/>
          <w:szCs w:val="28"/>
          <w:rtl/>
        </w:rPr>
      </w:pPr>
      <w:r w:rsidRPr="002A766D">
        <w:rPr>
          <w:rFonts w:ascii="Sakkal Majalla" w:hAnsi="Sakkal Majalla" w:cs="Sakkal Majalla"/>
          <w:b/>
          <w:bCs/>
          <w:sz w:val="28"/>
          <w:szCs w:val="28"/>
          <w:rtl/>
        </w:rPr>
        <w:t>ثانيا: الإحصاء التحليلي:</w:t>
      </w:r>
      <w:r w:rsidRPr="002A766D">
        <w:rPr>
          <w:rFonts w:ascii="Sakkal Majalla" w:hAnsi="Sakkal Majalla" w:cs="Sakkal Majalla"/>
          <w:b/>
          <w:bCs/>
          <w:sz w:val="28"/>
          <w:szCs w:val="28"/>
          <w:rtl/>
        </w:rPr>
        <w:tab/>
      </w:r>
    </w:p>
    <w:p w14:paraId="1FC147BB"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 xml:space="preserve">معامل الثبات </w:t>
      </w:r>
      <w:proofErr w:type="spellStart"/>
      <w:r w:rsidRPr="007B57CA">
        <w:rPr>
          <w:rFonts w:ascii="Sakkal Majalla" w:hAnsi="Sakkal Majalla" w:cs="Sakkal Majalla"/>
          <w:sz w:val="28"/>
          <w:szCs w:val="28"/>
          <w:rtl/>
        </w:rPr>
        <w:t>كرونباخ</w:t>
      </w:r>
      <w:proofErr w:type="spellEnd"/>
      <w:r w:rsidRPr="007B57CA">
        <w:rPr>
          <w:rFonts w:ascii="Sakkal Majalla" w:hAnsi="Sakkal Majalla" w:cs="Sakkal Majalla"/>
          <w:sz w:val="28"/>
          <w:szCs w:val="28"/>
          <w:rtl/>
        </w:rPr>
        <w:t xml:space="preserve"> الفـا: للتعرف على مدى الاتساق الداخلي لفقرات ابعـاد متغيرات الدراسة.</w:t>
      </w:r>
    </w:p>
    <w:p w14:paraId="54E9A467"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الانحدار المتعدد: لاختبار اثر المتغير المستقل في المتغير التابع.</w:t>
      </w:r>
    </w:p>
    <w:p w14:paraId="2254EA99"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ارتباط بيرسون: للتحقق من عدم وجود ارتباط ذاتي عالي بين ابعاد المتغير المستقل.</w:t>
      </w:r>
    </w:p>
    <w:p w14:paraId="2EB8A7A1"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Pr>
        <w:t>Kolmogorov-</w:t>
      </w:r>
      <w:proofErr w:type="spellStart"/>
      <w:r w:rsidRPr="007B57CA">
        <w:rPr>
          <w:rFonts w:ascii="Sakkal Majalla" w:hAnsi="Sakkal Majalla" w:cs="Sakkal Majalla"/>
          <w:sz w:val="28"/>
          <w:szCs w:val="28"/>
        </w:rPr>
        <w:t>Smnnov</w:t>
      </w:r>
      <w:proofErr w:type="spellEnd"/>
      <w:r w:rsidRPr="007B57CA">
        <w:rPr>
          <w:rFonts w:ascii="Sakkal Majalla" w:hAnsi="Sakkal Majalla" w:cs="Sakkal Majalla"/>
          <w:sz w:val="28"/>
          <w:szCs w:val="28"/>
          <w:rtl/>
        </w:rPr>
        <w:t xml:space="preserve"> للتعرف على تحقق ظاهرة التوزيع الطبيعي لبيانات الدراسة.</w:t>
      </w:r>
    </w:p>
    <w:p w14:paraId="7D03A03B" w14:textId="77777777" w:rsidR="008D5B46" w:rsidRPr="007B57CA" w:rsidRDefault="008D5B46" w:rsidP="002A766D">
      <w:pPr>
        <w:numPr>
          <w:ilvl w:val="0"/>
          <w:numId w:val="52"/>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1999DF30" w14:textId="3492A317" w:rsidR="008D5B46" w:rsidRPr="00E13F48" w:rsidRDefault="00E13F48" w:rsidP="00E13F48">
      <w:pPr>
        <w:spacing w:before="100" w:beforeAutospacing="1" w:after="100" w:afterAutospacing="1" w:line="360" w:lineRule="auto"/>
        <w:outlineLvl w:val="1"/>
        <w:rPr>
          <w:rFonts w:ascii="Sakkal Majalla" w:hAnsi="Sakkal Majalla" w:cs="Sakkal Majalla"/>
          <w:b/>
          <w:bCs/>
          <w:sz w:val="36"/>
          <w:szCs w:val="36"/>
          <w:rtl/>
        </w:rPr>
      </w:pPr>
      <w:bookmarkStart w:id="14" w:name="_Toc173303699"/>
      <w:r>
        <w:rPr>
          <w:rFonts w:ascii="Sakkal Majalla" w:hAnsi="Sakkal Majalla" w:cs="Sakkal Majalla" w:hint="cs"/>
          <w:b/>
          <w:bCs/>
          <w:sz w:val="36"/>
          <w:szCs w:val="36"/>
          <w:rtl/>
        </w:rPr>
        <w:lastRenderedPageBreak/>
        <w:t xml:space="preserve">14.1 </w:t>
      </w:r>
      <w:r w:rsidR="008D5B46" w:rsidRPr="00E13F48">
        <w:rPr>
          <w:rFonts w:ascii="Sakkal Majalla" w:hAnsi="Sakkal Majalla" w:cs="Sakkal Majalla"/>
          <w:b/>
          <w:bCs/>
          <w:sz w:val="36"/>
          <w:szCs w:val="36"/>
          <w:rtl/>
        </w:rPr>
        <w:t>حدود الدراسة :</w:t>
      </w:r>
      <w:bookmarkEnd w:id="14"/>
    </w:p>
    <w:p w14:paraId="3A8CA907" w14:textId="325FB22D" w:rsidR="008D5B46" w:rsidRPr="007B57CA" w:rsidRDefault="008D5B46" w:rsidP="002A766D">
      <w:pPr>
        <w:numPr>
          <w:ilvl w:val="0"/>
          <w:numId w:val="53"/>
        </w:numPr>
        <w:spacing w:before="100" w:beforeAutospacing="1" w:after="100" w:afterAutospacing="1" w:line="360" w:lineRule="auto"/>
        <w:ind w:left="424"/>
        <w:jc w:val="both"/>
        <w:rPr>
          <w:rFonts w:ascii="Sakkal Majalla" w:hAnsi="Sakkal Majalla" w:cs="Sakkal Majalla"/>
          <w:sz w:val="28"/>
          <w:szCs w:val="28"/>
          <w:rtl/>
        </w:rPr>
      </w:pPr>
      <w:r w:rsidRPr="00760A28">
        <w:rPr>
          <w:rFonts w:ascii="Sakkal Majalla" w:hAnsi="Sakkal Majalla" w:cs="Sakkal Majalla"/>
          <w:b/>
          <w:bCs/>
          <w:sz w:val="28"/>
          <w:szCs w:val="28"/>
          <w:rtl/>
        </w:rPr>
        <w:t>حدود موضوعية</w:t>
      </w:r>
      <w:r w:rsidRPr="007B57CA">
        <w:rPr>
          <w:rFonts w:ascii="Sakkal Majalla" w:hAnsi="Sakkal Majalla" w:cs="Sakkal Majalla"/>
          <w:sz w:val="28"/>
          <w:szCs w:val="28"/>
          <w:rtl/>
        </w:rPr>
        <w:t xml:space="preserve">: قامت الدراسة </w:t>
      </w:r>
      <w:r w:rsidR="00760A28" w:rsidRPr="007B57CA">
        <w:rPr>
          <w:rFonts w:ascii="Sakkal Majalla" w:hAnsi="Sakkal Majalla" w:cs="Sakkal Majalla" w:hint="cs"/>
          <w:sz w:val="28"/>
          <w:szCs w:val="28"/>
          <w:rtl/>
        </w:rPr>
        <w:t>بقياس أثر</w:t>
      </w:r>
      <w:r w:rsidRPr="007B57CA">
        <w:rPr>
          <w:rFonts w:ascii="Sakkal Majalla" w:hAnsi="Sakkal Majalla" w:cs="Sakkal Majalla"/>
          <w:sz w:val="28"/>
          <w:szCs w:val="28"/>
          <w:rtl/>
        </w:rPr>
        <w:t xml:space="preserve"> </w:t>
      </w:r>
      <w:proofErr w:type="spellStart"/>
      <w:r w:rsidRPr="007B57CA">
        <w:rPr>
          <w:rFonts w:ascii="Sakkal Majalla" w:hAnsi="Sakkal Majalla" w:cs="Sakkal Majalla"/>
          <w:sz w:val="28"/>
          <w:szCs w:val="28"/>
          <w:rtl/>
        </w:rPr>
        <w:t>مممارسات</w:t>
      </w:r>
      <w:proofErr w:type="spellEnd"/>
      <w:r w:rsidRPr="007B57CA">
        <w:rPr>
          <w:rFonts w:ascii="Sakkal Majalla" w:hAnsi="Sakkal Majalla" w:cs="Sakkal Majalla"/>
          <w:sz w:val="28"/>
          <w:szCs w:val="28"/>
          <w:rtl/>
        </w:rPr>
        <w:t xml:space="preserve"> إدارة سلاسل التوريد الخضراء بأبعادها (اللوجستيات العكسية الخضراء- الشراء الأخضر- التصميم البيئي- التصنيع الأخضر) على الميزة التنافسية بالتطبيق على </w:t>
      </w:r>
      <w:r w:rsidR="008E3D4E" w:rsidRPr="008E3D4E">
        <w:rPr>
          <w:rFonts w:ascii="Sakkal Majalla" w:hAnsi="Sakkal Majalla" w:cs="Sakkal Majalla" w:hint="cs"/>
          <w:sz w:val="28"/>
          <w:szCs w:val="28"/>
          <w:rtl/>
        </w:rPr>
        <w:t xml:space="preserve">مجموعة اللولو  العالمية قطاع التوزيع </w:t>
      </w:r>
      <w:r w:rsidR="008E3D4E" w:rsidRPr="008E3D4E">
        <w:rPr>
          <w:rFonts w:ascii="Sakkal Majalla" w:hAnsi="Sakkal Majalla" w:cs="Sakkal Majalla"/>
          <w:sz w:val="28"/>
          <w:szCs w:val="28"/>
          <w:rtl/>
        </w:rPr>
        <w:t>–</w:t>
      </w:r>
      <w:r w:rsidR="008E3D4E" w:rsidRPr="008E3D4E">
        <w:rPr>
          <w:rFonts w:ascii="Sakkal Majalla" w:hAnsi="Sakkal Majalla" w:cs="Sakkal Majalla" w:hint="cs"/>
          <w:b/>
          <w:bCs/>
          <w:sz w:val="28"/>
          <w:szCs w:val="28"/>
          <w:rtl/>
        </w:rPr>
        <w:t xml:space="preserve"> </w:t>
      </w:r>
      <w:r w:rsidR="008E3D4E" w:rsidRPr="008E3D4E">
        <w:rPr>
          <w:rFonts w:ascii="Sakkal Majalla" w:hAnsi="Sakkal Majalla" w:cs="Sakkal Majalla" w:hint="cs"/>
          <w:sz w:val="28"/>
          <w:szCs w:val="28"/>
          <w:rtl/>
        </w:rPr>
        <w:t>أبوظبي بالإمارات العربية المتحدة</w:t>
      </w:r>
      <w:r w:rsidRPr="007B57CA">
        <w:rPr>
          <w:rFonts w:ascii="Sakkal Majalla" w:hAnsi="Sakkal Majalla" w:cs="Sakkal Majalla"/>
          <w:sz w:val="28"/>
          <w:szCs w:val="28"/>
          <w:rtl/>
        </w:rPr>
        <w:t>.</w:t>
      </w:r>
    </w:p>
    <w:p w14:paraId="7AA642D0" w14:textId="653A619C" w:rsidR="008D5B46" w:rsidRPr="007B57CA" w:rsidRDefault="008D5B46" w:rsidP="002A766D">
      <w:pPr>
        <w:numPr>
          <w:ilvl w:val="0"/>
          <w:numId w:val="53"/>
        </w:numPr>
        <w:spacing w:before="100" w:beforeAutospacing="1" w:after="100" w:afterAutospacing="1" w:line="360" w:lineRule="auto"/>
        <w:ind w:left="424"/>
        <w:jc w:val="both"/>
        <w:rPr>
          <w:rFonts w:ascii="Sakkal Majalla" w:hAnsi="Sakkal Majalla" w:cs="Sakkal Majalla"/>
          <w:sz w:val="28"/>
          <w:szCs w:val="28"/>
        </w:rPr>
      </w:pPr>
      <w:r w:rsidRPr="007B57CA">
        <w:rPr>
          <w:rFonts w:ascii="Sakkal Majalla" w:hAnsi="Sakkal Majalla" w:cs="Sakkal Majalla"/>
          <w:sz w:val="28"/>
          <w:szCs w:val="28"/>
          <w:rtl/>
        </w:rPr>
        <w:t xml:space="preserve"> </w:t>
      </w:r>
      <w:r w:rsidRPr="00760A28">
        <w:rPr>
          <w:rFonts w:ascii="Sakkal Majalla" w:hAnsi="Sakkal Majalla" w:cs="Sakkal Majalla"/>
          <w:b/>
          <w:bCs/>
          <w:sz w:val="28"/>
          <w:szCs w:val="28"/>
          <w:rtl/>
        </w:rPr>
        <w:t>حدود مكانية:</w:t>
      </w:r>
      <w:r w:rsidRPr="007B57CA">
        <w:rPr>
          <w:rFonts w:ascii="Sakkal Majalla" w:hAnsi="Sakkal Majalla" w:cs="Sakkal Majalla"/>
          <w:sz w:val="28"/>
          <w:szCs w:val="28"/>
          <w:rtl/>
        </w:rPr>
        <w:t xml:space="preserve"> </w:t>
      </w:r>
      <w:r w:rsidR="008E3D4E" w:rsidRPr="008E3D4E">
        <w:rPr>
          <w:rFonts w:ascii="Sakkal Majalla" w:hAnsi="Sakkal Majalla" w:cs="Sakkal Majalla" w:hint="cs"/>
          <w:sz w:val="28"/>
          <w:szCs w:val="28"/>
          <w:rtl/>
        </w:rPr>
        <w:t xml:space="preserve">أبوظبي </w:t>
      </w:r>
      <w:r w:rsidR="008E3D4E">
        <w:rPr>
          <w:rFonts w:ascii="Sakkal Majalla" w:hAnsi="Sakkal Majalla" w:cs="Sakkal Majalla" w:hint="cs"/>
          <w:sz w:val="28"/>
          <w:szCs w:val="28"/>
          <w:rtl/>
        </w:rPr>
        <w:t xml:space="preserve">- </w:t>
      </w:r>
      <w:r w:rsidR="008E3D4E" w:rsidRPr="008E3D4E">
        <w:rPr>
          <w:rFonts w:ascii="Sakkal Majalla" w:hAnsi="Sakkal Majalla" w:cs="Sakkal Majalla" w:hint="cs"/>
          <w:sz w:val="28"/>
          <w:szCs w:val="28"/>
          <w:rtl/>
        </w:rPr>
        <w:t>الإمارات العربية المتحدة</w:t>
      </w:r>
      <w:r w:rsidRPr="007B57CA">
        <w:rPr>
          <w:rFonts w:ascii="Sakkal Majalla" w:hAnsi="Sakkal Majalla" w:cs="Sakkal Majalla"/>
          <w:sz w:val="28"/>
          <w:szCs w:val="28"/>
          <w:rtl/>
        </w:rPr>
        <w:t>.</w:t>
      </w:r>
    </w:p>
    <w:p w14:paraId="575E246A" w14:textId="77777777" w:rsidR="008D5B46" w:rsidRPr="007B57CA" w:rsidRDefault="008D5B46" w:rsidP="002A766D">
      <w:pPr>
        <w:numPr>
          <w:ilvl w:val="0"/>
          <w:numId w:val="53"/>
        </w:numPr>
        <w:spacing w:before="100" w:beforeAutospacing="1" w:after="100" w:afterAutospacing="1" w:line="360" w:lineRule="auto"/>
        <w:ind w:left="424"/>
        <w:jc w:val="both"/>
        <w:rPr>
          <w:rFonts w:ascii="Sakkal Majalla" w:hAnsi="Sakkal Majalla" w:cs="Sakkal Majalla"/>
          <w:sz w:val="28"/>
          <w:szCs w:val="28"/>
        </w:rPr>
      </w:pPr>
      <w:r w:rsidRPr="00760A28">
        <w:rPr>
          <w:rFonts w:ascii="Sakkal Majalla" w:hAnsi="Sakkal Majalla" w:cs="Sakkal Majalla"/>
          <w:b/>
          <w:bCs/>
          <w:sz w:val="28"/>
          <w:szCs w:val="28"/>
          <w:rtl/>
        </w:rPr>
        <w:t>حدود زمانية</w:t>
      </w:r>
      <w:r w:rsidRPr="007B57CA">
        <w:rPr>
          <w:rFonts w:ascii="Sakkal Majalla" w:hAnsi="Sakkal Majalla" w:cs="Sakkal Majalla"/>
          <w:sz w:val="28"/>
          <w:szCs w:val="28"/>
          <w:rtl/>
        </w:rPr>
        <w:t>: العام الدراسي 2024.</w:t>
      </w:r>
    </w:p>
    <w:p w14:paraId="51A7E447" w14:textId="5A84E5B0" w:rsidR="008D5B46" w:rsidRPr="007B57CA" w:rsidRDefault="008D5B46" w:rsidP="002A766D">
      <w:pPr>
        <w:numPr>
          <w:ilvl w:val="0"/>
          <w:numId w:val="53"/>
        </w:numPr>
        <w:spacing w:before="100" w:beforeAutospacing="1" w:after="100" w:afterAutospacing="1" w:line="360" w:lineRule="auto"/>
        <w:ind w:left="424"/>
        <w:jc w:val="both"/>
        <w:rPr>
          <w:rFonts w:ascii="Sakkal Majalla" w:hAnsi="Sakkal Majalla" w:cs="Sakkal Majalla"/>
          <w:sz w:val="28"/>
          <w:szCs w:val="28"/>
        </w:rPr>
      </w:pPr>
      <w:r w:rsidRPr="00760A28">
        <w:rPr>
          <w:rFonts w:ascii="Sakkal Majalla" w:hAnsi="Sakkal Majalla" w:cs="Sakkal Majalla"/>
          <w:b/>
          <w:bCs/>
          <w:sz w:val="28"/>
          <w:szCs w:val="28"/>
          <w:rtl/>
        </w:rPr>
        <w:t>حدود بشرية :</w:t>
      </w:r>
      <w:r w:rsidRPr="007B57CA">
        <w:rPr>
          <w:rFonts w:ascii="Sakkal Majalla" w:hAnsi="Sakkal Majalla" w:cs="Sakkal Majalla"/>
          <w:sz w:val="28"/>
          <w:szCs w:val="28"/>
          <w:rtl/>
        </w:rPr>
        <w:t xml:space="preserve"> تم التطبيق علي العاملين في </w:t>
      </w:r>
      <w:r w:rsidR="008E3D4E" w:rsidRPr="008E3D4E">
        <w:rPr>
          <w:rFonts w:ascii="Sakkal Majalla" w:hAnsi="Sakkal Majalla" w:cs="Sakkal Majalla" w:hint="cs"/>
          <w:sz w:val="28"/>
          <w:szCs w:val="28"/>
          <w:rtl/>
        </w:rPr>
        <w:t xml:space="preserve">مجموعة اللولو  العالمية قطاع التوزيع </w:t>
      </w:r>
      <w:r w:rsidR="008E3D4E" w:rsidRPr="008E3D4E">
        <w:rPr>
          <w:rFonts w:ascii="Sakkal Majalla" w:hAnsi="Sakkal Majalla" w:cs="Sakkal Majalla"/>
          <w:sz w:val="28"/>
          <w:szCs w:val="28"/>
          <w:rtl/>
        </w:rPr>
        <w:t>–</w:t>
      </w:r>
      <w:r w:rsidR="008E3D4E" w:rsidRPr="008E3D4E">
        <w:rPr>
          <w:rFonts w:ascii="Sakkal Majalla" w:hAnsi="Sakkal Majalla" w:cs="Sakkal Majalla" w:hint="cs"/>
          <w:b/>
          <w:bCs/>
          <w:sz w:val="28"/>
          <w:szCs w:val="28"/>
          <w:rtl/>
        </w:rPr>
        <w:t xml:space="preserve"> </w:t>
      </w:r>
      <w:r w:rsidR="008E3D4E" w:rsidRPr="008E3D4E">
        <w:rPr>
          <w:rFonts w:ascii="Sakkal Majalla" w:hAnsi="Sakkal Majalla" w:cs="Sakkal Majalla" w:hint="cs"/>
          <w:sz w:val="28"/>
          <w:szCs w:val="28"/>
          <w:rtl/>
        </w:rPr>
        <w:t>أبوظبي بالإمارات العربية المتحدة</w:t>
      </w:r>
      <w:r w:rsidR="008E3D4E">
        <w:rPr>
          <w:rFonts w:ascii="Sakkal Majalla" w:hAnsi="Sakkal Majalla" w:cs="Sakkal Majalla" w:hint="cs"/>
          <w:sz w:val="28"/>
          <w:szCs w:val="28"/>
          <w:rtl/>
        </w:rPr>
        <w:t>.</w:t>
      </w:r>
    </w:p>
    <w:p w14:paraId="39ED9448" w14:textId="3A54C62D" w:rsidR="002A766D" w:rsidRDefault="002A766D">
      <w:pPr>
        <w:bidi w:val="0"/>
        <w:rPr>
          <w:rFonts w:ascii="Sakkal Majalla" w:hAnsi="Sakkal Majalla" w:cs="Sakkal Majalla"/>
          <w:sz w:val="28"/>
          <w:szCs w:val="28"/>
          <w:rtl/>
        </w:rPr>
      </w:pPr>
      <w:r>
        <w:rPr>
          <w:rFonts w:ascii="Sakkal Majalla" w:hAnsi="Sakkal Majalla" w:cs="Sakkal Majalla"/>
          <w:sz w:val="28"/>
          <w:szCs w:val="28"/>
          <w:rtl/>
        </w:rPr>
        <w:br w:type="page"/>
      </w:r>
    </w:p>
    <w:p w14:paraId="61439206" w14:textId="48BFF750" w:rsidR="00812407" w:rsidRPr="002A766D" w:rsidRDefault="002A766D" w:rsidP="002A766D">
      <w:pPr>
        <w:spacing w:before="100" w:beforeAutospacing="1" w:after="100" w:afterAutospacing="1" w:line="360" w:lineRule="auto"/>
        <w:ind w:hanging="1"/>
        <w:jc w:val="center"/>
        <w:outlineLvl w:val="0"/>
        <w:rPr>
          <w:rFonts w:ascii="Sakkal Majalla" w:hAnsi="Sakkal Majalla" w:cs="Sakkal Majalla"/>
          <w:b/>
          <w:bCs/>
          <w:sz w:val="40"/>
          <w:szCs w:val="40"/>
          <w:rtl/>
        </w:rPr>
      </w:pPr>
      <w:bookmarkStart w:id="15" w:name="_Toc173303700"/>
      <w:r w:rsidRPr="002A766D">
        <w:rPr>
          <w:rFonts w:ascii="Sakkal Majalla" w:hAnsi="Sakkal Majalla" w:cs="Sakkal Majalla" w:hint="cs"/>
          <w:b/>
          <w:bCs/>
          <w:sz w:val="40"/>
          <w:szCs w:val="40"/>
          <w:rtl/>
        </w:rPr>
        <w:lastRenderedPageBreak/>
        <w:t>الفصل الثاني: الإطار النظري</w:t>
      </w:r>
      <w:bookmarkEnd w:id="15"/>
    </w:p>
    <w:p w14:paraId="11704CD4" w14:textId="77777777" w:rsidR="00812407" w:rsidRPr="00E13F48" w:rsidRDefault="00812407" w:rsidP="002A766D">
      <w:pPr>
        <w:spacing w:before="100" w:beforeAutospacing="1" w:after="100" w:afterAutospacing="1" w:line="360" w:lineRule="auto"/>
        <w:jc w:val="center"/>
        <w:outlineLvl w:val="1"/>
        <w:rPr>
          <w:rFonts w:ascii="Sakkal Majalla" w:hAnsi="Sakkal Majalla" w:cs="Sakkal Majalla"/>
          <w:b/>
          <w:bCs/>
          <w:sz w:val="36"/>
          <w:szCs w:val="36"/>
          <w:rtl/>
        </w:rPr>
      </w:pPr>
      <w:bookmarkStart w:id="16" w:name="_Toc173303701"/>
      <w:r w:rsidRPr="00E13F48">
        <w:rPr>
          <w:rFonts w:ascii="Sakkal Majalla" w:hAnsi="Sakkal Majalla" w:cs="Sakkal Majalla"/>
          <w:b/>
          <w:bCs/>
          <w:sz w:val="36"/>
          <w:szCs w:val="36"/>
          <w:rtl/>
        </w:rPr>
        <w:t>المبحث الأول : ادارة سلاسل التوريد الخضراء</w:t>
      </w:r>
      <w:bookmarkEnd w:id="16"/>
    </w:p>
    <w:p w14:paraId="637B5F21" w14:textId="53BE6EE6"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Pr>
      </w:pPr>
      <w:bookmarkStart w:id="17" w:name="_Toc173303702"/>
      <w:r>
        <w:rPr>
          <w:rFonts w:ascii="Sakkal Majalla" w:hAnsi="Sakkal Majalla" w:cs="Sakkal Majalla" w:hint="cs"/>
          <w:b/>
          <w:bCs/>
          <w:sz w:val="36"/>
          <w:szCs w:val="36"/>
          <w:rtl/>
        </w:rPr>
        <w:t xml:space="preserve">1.1.2 </w:t>
      </w:r>
      <w:r w:rsidR="00812407" w:rsidRPr="002A766D">
        <w:rPr>
          <w:rFonts w:ascii="Sakkal Majalla" w:hAnsi="Sakkal Majalla" w:cs="Sakkal Majalla"/>
          <w:b/>
          <w:bCs/>
          <w:sz w:val="36"/>
          <w:szCs w:val="36"/>
          <w:rtl/>
        </w:rPr>
        <w:t>تمهيد:</w:t>
      </w:r>
      <w:bookmarkEnd w:id="17"/>
    </w:p>
    <w:p w14:paraId="0EFD6D40" w14:textId="5D77887D"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سلسلة التوريد الخضراء هي فلسفة وأيديولوجية متكاملة، تهدف إلى توفير منتجات قائمة على أساس متكامل للجوانب البيئية، مع التأثير الإيجابي على تفضيلات العملاء للمنتجات الصديقة للبيئة من أجل تحقيق الاستدامة البيئية</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وقد أوجدت ندرة الموارد الطبيعية والاهتمام المتزايد بالمنتجات الصديقة للبيئة حاجة مؤسسات الأعمال إلى تبني إدارة سلسلة التوريد الخضراء التي تدمج البيئة في منتجات المؤسسة وخدماتها </w:t>
      </w:r>
      <w:r w:rsidRPr="007B57CA">
        <w:rPr>
          <w:rFonts w:ascii="Sakkal Majalla" w:hAnsi="Sakkal Majalla" w:cs="Sakkal Majalla"/>
          <w:sz w:val="28"/>
          <w:szCs w:val="28"/>
        </w:rPr>
        <w:t>(</w:t>
      </w:r>
      <w:proofErr w:type="spellStart"/>
      <w:r w:rsidRPr="007B57CA">
        <w:rPr>
          <w:rFonts w:ascii="Sakkal Majalla" w:hAnsi="Sakkal Majalla" w:cs="Sakkal Majalla"/>
          <w:sz w:val="28"/>
          <w:szCs w:val="28"/>
        </w:rPr>
        <w:t>Nureenet</w:t>
      </w:r>
      <w:proofErr w:type="spellEnd"/>
      <w:r w:rsidRPr="007B57CA">
        <w:rPr>
          <w:rFonts w:ascii="Sakkal Majalla" w:hAnsi="Sakkal Majalla" w:cs="Sakkal Majalla"/>
          <w:sz w:val="28"/>
          <w:szCs w:val="28"/>
        </w:rPr>
        <w:t xml:space="preserve"> al., 2022)</w:t>
      </w:r>
    </w:p>
    <w:p w14:paraId="2B54F82F" w14:textId="49A10DD8"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وقد أصبح مفهوم إدارة سلسلة التوريد أكثر بروزاً في العقد الأخير من القرن العشرين، ويعتبر مفهوم إدارة سلسلة التوريد الخضراء من المفاهيم المعاصرة التي توصل إليها الباحثون منذ أن أصبح العالم أكثر توجهاً نحو التنمية المستدامة</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وتُعد إدارة سلسلة التوريد الخضراء مدخلاً مهماً للشركات لأنها تعزز من أدائها وقدرتها التنافسية، سواء في التصنيع الأخضر أو التغليف الأخضر أو النقل أو التوزيع، وكذلك في تصميم المنتجات ومكوناتها، وفي الشراء والتخزين أهم ممارسات إدارة سلسلة التوريد الخضراء هي اللوجستيات الخضراء العكسية والمشتريات الخضراء والتصميم الأخضر. المشتريات الخضراء والتصميم البيئي والتصنيع الأخضر (علي وآخرون 2019)</w:t>
      </w:r>
    </w:p>
    <w:p w14:paraId="75C1E4EF" w14:textId="5CA17D39"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tl/>
        </w:rPr>
      </w:pPr>
      <w:bookmarkStart w:id="18" w:name="_Toc173303703"/>
      <w:r>
        <w:rPr>
          <w:rFonts w:ascii="Sakkal Majalla" w:hAnsi="Sakkal Majalla" w:cs="Sakkal Majalla" w:hint="cs"/>
          <w:b/>
          <w:bCs/>
          <w:sz w:val="36"/>
          <w:szCs w:val="36"/>
          <w:rtl/>
        </w:rPr>
        <w:t xml:space="preserve">2.1.2 </w:t>
      </w:r>
      <w:r w:rsidR="00812407" w:rsidRPr="002A766D">
        <w:rPr>
          <w:rFonts w:ascii="Sakkal Majalla" w:hAnsi="Sakkal Majalla" w:cs="Sakkal Majalla"/>
          <w:b/>
          <w:bCs/>
          <w:sz w:val="36"/>
          <w:szCs w:val="36"/>
          <w:rtl/>
        </w:rPr>
        <w:t>تعريف إدارة سلاسل التوريد الخضراء :</w:t>
      </w:r>
      <w:bookmarkEnd w:id="18"/>
    </w:p>
    <w:p w14:paraId="65A31B97" w14:textId="77777777" w:rsidR="008230FA"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تُعرّف إدارة سلسلة التوريد الخضراء (</w:t>
      </w:r>
      <w:r w:rsidRPr="007B57CA">
        <w:rPr>
          <w:rFonts w:ascii="Sakkal Majalla" w:hAnsi="Sakkal Majalla" w:cs="Sakkal Majalla"/>
          <w:sz w:val="28"/>
          <w:szCs w:val="28"/>
        </w:rPr>
        <w:t>GSCM</w:t>
      </w:r>
      <w:r w:rsidRPr="007B57CA">
        <w:rPr>
          <w:rFonts w:ascii="Sakkal Majalla" w:hAnsi="Sakkal Majalla" w:cs="Sakkal Majalla"/>
          <w:sz w:val="28"/>
          <w:szCs w:val="28"/>
          <w:rtl/>
        </w:rPr>
        <w:t>)، من وجهة نظر أصحاب المصلحة، بأنها الإدارة التي تنفق المعلومات والمواد وتحقق التعاون والتكامل بين الموردين بسبب الحاجة إلى تحقيق أهداف الاستدامة بأبعادها الثلاثة (الاقتصادية والبيئية والاجتماعية)</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ونظرًا للاهتمام المتزايد بأسواق المنتجات الخضراء </w:t>
      </w:r>
      <w:r w:rsidRPr="007B57CA">
        <w:rPr>
          <w:rFonts w:ascii="Sakkal Majalla" w:hAnsi="Sakkal Majalla" w:cs="Sakkal Majalla"/>
          <w:sz w:val="28"/>
          <w:szCs w:val="28"/>
          <w:rtl/>
        </w:rPr>
        <w:lastRenderedPageBreak/>
        <w:t xml:space="preserve">وندرة الموارد الطبيعية، يشعر أصحاب المصلحة بالحاجة إلى أن تتبنى مؤسسات الأعمال ممارسات سلسلة التوريد الخضراء التي تدمج البيئة في العمليات التجارية والمنتجات والخدمات </w:t>
      </w:r>
      <w:r w:rsidRPr="007B57CA">
        <w:rPr>
          <w:rFonts w:ascii="Sakkal Majalla" w:hAnsi="Sakkal Majalla" w:cs="Sakkal Majalla"/>
          <w:sz w:val="28"/>
          <w:szCs w:val="28"/>
        </w:rPr>
        <w:t>(</w:t>
      </w:r>
      <w:proofErr w:type="spellStart"/>
      <w:r w:rsidRPr="007B57CA">
        <w:rPr>
          <w:rFonts w:ascii="Sakkal Majalla" w:hAnsi="Sakkal Majalla" w:cs="Sakkal Majalla"/>
          <w:sz w:val="28"/>
          <w:szCs w:val="28"/>
        </w:rPr>
        <w:t>Amembaet</w:t>
      </w:r>
      <w:proofErr w:type="spellEnd"/>
      <w:r w:rsidRPr="007B57CA">
        <w:rPr>
          <w:rFonts w:ascii="Sakkal Majalla" w:hAnsi="Sakkal Majalla" w:cs="Sakkal Majalla"/>
          <w:sz w:val="28"/>
          <w:szCs w:val="28"/>
        </w:rPr>
        <w:t xml:space="preserve"> al</w:t>
      </w:r>
      <w:r w:rsidR="008230FA" w:rsidRPr="007B57CA">
        <w:rPr>
          <w:rFonts w:ascii="Sakkal Majalla" w:hAnsi="Sakkal Majalla" w:cs="Sakkal Majalla"/>
          <w:sz w:val="28"/>
          <w:szCs w:val="28"/>
        </w:rPr>
        <w:t>,2023</w:t>
      </w:r>
      <w:r w:rsidRPr="007B57CA">
        <w:rPr>
          <w:rFonts w:ascii="Sakkal Majalla" w:hAnsi="Sakkal Majalla" w:cs="Sakkal Majalla"/>
          <w:sz w:val="28"/>
          <w:szCs w:val="28"/>
        </w:rPr>
        <w:t>)</w:t>
      </w:r>
      <w:r w:rsidRPr="007B57CA">
        <w:rPr>
          <w:rFonts w:ascii="Sakkal Majalla" w:hAnsi="Sakkal Majalla" w:cs="Sakkal Majalla"/>
          <w:sz w:val="28"/>
          <w:szCs w:val="28"/>
          <w:rtl/>
        </w:rPr>
        <w:t xml:space="preserve"> </w:t>
      </w:r>
    </w:p>
    <w:p w14:paraId="2A789811" w14:textId="19F1EEA5"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يعرّفون إدارة سلسلة التوريد الخضراء بأنها مجموعة واسعة من أنشطة وأبعاد التصنيع الأخضر، وممارسات الحد من الطاقة والتلوث، وممارسات المسؤولية الاجتماعية للشركات، وممارسات إدارة علاقات الموردين والعملاء، وأنشطة التدريب لزيادة قدرة الموظفين على تنفيذ ممارسات الاستدامة البيئية.</w:t>
      </w:r>
    </w:p>
    <w:p w14:paraId="1827DC86" w14:textId="23531BD4" w:rsidR="008230FA"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تُعرّف إدارة سلسلة التوريد الخضراء على أنها ممارسات داخل المؤسسة وخارجها يتم تنفيذها لجعل سلسلة التوريد أكثر استدامة، مع مراعاة الأبعاد الثلاثة للاستدامة: البيئية والاجتماعية والاقتصادية </w:t>
      </w:r>
      <w:r w:rsidR="008230FA" w:rsidRPr="007B57CA">
        <w:rPr>
          <w:rFonts w:ascii="Sakkal Majalla" w:hAnsi="Sakkal Majalla" w:cs="Sakkal Majalla"/>
          <w:sz w:val="28"/>
          <w:szCs w:val="28"/>
          <w:rtl/>
        </w:rPr>
        <w:t>.</w:t>
      </w:r>
    </w:p>
    <w:p w14:paraId="38DE3AB4" w14:textId="77777777" w:rsidR="008230FA"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وتُعرّف إدارة سلسلة التوريد الخضراء تُعرّف بأنها: المنتجات المصنعة من خلال معالجة المواد الخام (</w:t>
      </w:r>
      <w:proofErr w:type="spellStart"/>
      <w:r w:rsidRPr="007B57CA">
        <w:rPr>
          <w:rFonts w:ascii="Sakkal Majalla" w:hAnsi="Sakkal Majalla" w:cs="Sakkal Majalla"/>
          <w:sz w:val="28"/>
          <w:szCs w:val="28"/>
          <w:rtl/>
        </w:rPr>
        <w:t>أبوالمجد</w:t>
      </w:r>
      <w:proofErr w:type="spellEnd"/>
      <w:r w:rsidRPr="007B57CA">
        <w:rPr>
          <w:rFonts w:ascii="Sakkal Majalla" w:hAnsi="Sakkal Majalla" w:cs="Sakkal Majalla"/>
          <w:sz w:val="28"/>
          <w:szCs w:val="28"/>
          <w:rtl/>
        </w:rPr>
        <w:t xml:space="preserve"> وآخرون، 2014)</w:t>
      </w:r>
    </w:p>
    <w:p w14:paraId="66358D96" w14:textId="56EF4CC9"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 ويعرّفها أهي وآخرون (2015) على أنها التفكير البيئي المتكامل الذي يشمل تصميم المنتجات، وشراء المواد الخام، وعمليات التصنيع، وتوزيع المنتجات من خلال العملاء، وإدارة تدهور المنتج في نهاية عمره الافتراضي. وفقًا لغرفة صناعة عمان (2016)، يمكن تعريف سلسلة التوريد الخضراء على أنها مرافق ووظائف المؤسسة التي تتكامل في خط إنتاج وتسليم السلع والخدمات، بهذا الترتيب من المورد الرئيسي للمواد الخام إلى العميل النهائي، ويشمل مفهوم إدارة سلسلة التوريد الخضراء يشمل: تحسين كفاءة الموردين، والحد من التلوث والانبعاثات، واستخدام وسائل نقل صديقة للبيئة، والعمل مع الموردين، والإدارة الفعالة للنفايات. </w:t>
      </w:r>
    </w:p>
    <w:p w14:paraId="00628389" w14:textId="082273CA"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بناءً على ما سبق، يعرّف الباحثون إدارة سلسلة التوريد الخضراء بأنها: نهج إداري يهدف إلى دمج مفاهيم الاستدامة والبيئة في عمليات تخطيط سلسلة التوريد وتنظيمها وتنفيذها وإدارتها، وتُعنى بتلبية احتياجات العمل وتحقيق الأهداف البيئية والاستدامة تهتم بتحقيق التوازن بين تلبية احتياجات العمل وتحقيق الأهداف البيئية وأهداف الاستدامة.</w:t>
      </w:r>
    </w:p>
    <w:p w14:paraId="5E5CE1D4" w14:textId="68AF7565"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Pr>
      </w:pPr>
      <w:bookmarkStart w:id="19" w:name="_Toc173303704"/>
      <w:r>
        <w:rPr>
          <w:rFonts w:ascii="Sakkal Majalla" w:hAnsi="Sakkal Majalla" w:cs="Sakkal Majalla" w:hint="cs"/>
          <w:b/>
          <w:bCs/>
          <w:sz w:val="36"/>
          <w:szCs w:val="36"/>
          <w:rtl/>
        </w:rPr>
        <w:lastRenderedPageBreak/>
        <w:t xml:space="preserve">3.1.2 </w:t>
      </w:r>
      <w:r w:rsidR="00812407" w:rsidRPr="002A766D">
        <w:rPr>
          <w:rFonts w:ascii="Sakkal Majalla" w:hAnsi="Sakkal Majalla" w:cs="Sakkal Majalla"/>
          <w:b/>
          <w:bCs/>
          <w:sz w:val="36"/>
          <w:szCs w:val="36"/>
          <w:rtl/>
        </w:rPr>
        <w:t>أهمية إدارة سلاسل التوريد الخضراء :</w:t>
      </w:r>
      <w:bookmarkEnd w:id="19"/>
    </w:p>
    <w:p w14:paraId="2C507D29"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تكمن أهم الفوائد الإدارة سلاسل التوريد الخضراء في تحقيق الرضا للأفراد في المنظمات والمؤسسات الإدارية مما يؤدي إلى زيادة الفاعلية والإنتاجية وتحقيق الاستدامة بأشكالها الثلاثة: البيئية والاقتصادية والاجتماعية، وأيضا تحسين الصورة العامة للمنظمة ذات التوجه البيئي، وتساهم أيضاً في تقليل استخدام على البيئة والاقتصاد والمجتمع، وتعتبر جزءا مهما من جهود الاستدامة العالمية (2023,</w:t>
      </w:r>
      <w:r w:rsidRPr="007B57CA">
        <w:rPr>
          <w:rFonts w:ascii="Sakkal Majalla" w:hAnsi="Sakkal Majalla" w:cs="Sakkal Majalla"/>
          <w:sz w:val="28"/>
          <w:szCs w:val="28"/>
        </w:rPr>
        <w:t>Ali &amp; Hassan</w:t>
      </w:r>
      <w:r w:rsidRPr="007B57CA">
        <w:rPr>
          <w:rFonts w:ascii="Sakkal Majalla" w:hAnsi="Sakkal Majalla" w:cs="Sakkal Majalla"/>
          <w:sz w:val="28"/>
          <w:szCs w:val="28"/>
          <w:rtl/>
        </w:rPr>
        <w:t>).</w:t>
      </w:r>
    </w:p>
    <w:p w14:paraId="26DE54A1"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الموارد الطبيعية، وتخفيض التكاليف، وتحسين القدرة التنافسية، ولإدارة سلاسل التوريد الخضراء أثر إيجابي ويبين لنا (2022 .</w:t>
      </w:r>
      <w:r w:rsidRPr="007B57CA">
        <w:rPr>
          <w:rFonts w:ascii="Sakkal Majalla" w:hAnsi="Sakkal Majalla" w:cs="Sakkal Majalla"/>
          <w:sz w:val="28"/>
          <w:szCs w:val="28"/>
        </w:rPr>
        <w:t>Khan et al</w:t>
      </w:r>
      <w:r w:rsidRPr="007B57CA">
        <w:rPr>
          <w:rFonts w:ascii="Sakkal Majalla" w:hAnsi="Sakkal Majalla" w:cs="Sakkal Majalla"/>
          <w:sz w:val="28"/>
          <w:szCs w:val="28"/>
          <w:rtl/>
        </w:rPr>
        <w:t>) أهمية إدارة سلاسل التوريد الخضراء من خلال ما يلي:</w:t>
      </w:r>
    </w:p>
    <w:p w14:paraId="3A6169F3" w14:textId="0BD215D3" w:rsidR="00812407" w:rsidRPr="002C0C4D" w:rsidRDefault="00812407" w:rsidP="002C0C4D">
      <w:pPr>
        <w:pStyle w:val="ListParagraph"/>
        <w:numPr>
          <w:ilvl w:val="0"/>
          <w:numId w:val="55"/>
        </w:numPr>
        <w:spacing w:before="100" w:beforeAutospacing="1" w:after="100" w:afterAutospacing="1" w:line="360" w:lineRule="auto"/>
        <w:jc w:val="both"/>
        <w:rPr>
          <w:rFonts w:ascii="Sakkal Majalla" w:hAnsi="Sakkal Majalla" w:cs="Sakkal Majalla"/>
          <w:sz w:val="28"/>
          <w:szCs w:val="28"/>
        </w:rPr>
      </w:pPr>
      <w:r w:rsidRPr="002C0C4D">
        <w:rPr>
          <w:rFonts w:ascii="Sakkal Majalla" w:hAnsi="Sakkal Majalla" w:cs="Sakkal Majalla"/>
          <w:sz w:val="28"/>
          <w:szCs w:val="28"/>
          <w:rtl/>
        </w:rPr>
        <w:t>توفير الموارد من خلال الاستخدام الأمثل للمواد والموارد الطبيعية، يمكن تحقيق وفورات اقتصادية وتقليل الاعتماد على الموارد غير المتجددة.</w:t>
      </w:r>
    </w:p>
    <w:p w14:paraId="462A515D" w14:textId="69EB5BB3" w:rsidR="00812407" w:rsidRPr="002C0C4D" w:rsidRDefault="00812407" w:rsidP="002C0C4D">
      <w:pPr>
        <w:pStyle w:val="ListParagraph"/>
        <w:numPr>
          <w:ilvl w:val="0"/>
          <w:numId w:val="55"/>
        </w:numPr>
        <w:spacing w:before="100" w:beforeAutospacing="1" w:after="100" w:afterAutospacing="1" w:line="360" w:lineRule="auto"/>
        <w:jc w:val="both"/>
        <w:rPr>
          <w:rFonts w:ascii="Sakkal Majalla" w:hAnsi="Sakkal Majalla" w:cs="Sakkal Majalla"/>
          <w:sz w:val="28"/>
          <w:szCs w:val="28"/>
        </w:rPr>
      </w:pPr>
      <w:r w:rsidRPr="002C0C4D">
        <w:rPr>
          <w:rFonts w:ascii="Sakkal Majalla" w:hAnsi="Sakkal Majalla" w:cs="Sakkal Majalla"/>
          <w:sz w:val="28"/>
          <w:szCs w:val="28"/>
          <w:rtl/>
        </w:rPr>
        <w:t>تعمل إدارة سلسلة التوريد الخضراء على تحسين جودة المنتج. تحافظ إدارة سلسلة التوريد الخضراء على العلاقات بين العملاء والموردين وتزيد من إمكانية إدارة المنتج.</w:t>
      </w:r>
    </w:p>
    <w:p w14:paraId="60803E91" w14:textId="046AC994" w:rsidR="00812407" w:rsidRPr="002C0C4D" w:rsidRDefault="00812407" w:rsidP="002C0C4D">
      <w:pPr>
        <w:pStyle w:val="ListParagraph"/>
        <w:numPr>
          <w:ilvl w:val="0"/>
          <w:numId w:val="55"/>
        </w:numPr>
        <w:spacing w:before="100" w:beforeAutospacing="1" w:after="100" w:afterAutospacing="1" w:line="360" w:lineRule="auto"/>
        <w:jc w:val="both"/>
        <w:rPr>
          <w:rFonts w:ascii="Sakkal Majalla" w:hAnsi="Sakkal Majalla" w:cs="Sakkal Majalla"/>
          <w:sz w:val="28"/>
          <w:szCs w:val="28"/>
        </w:rPr>
      </w:pPr>
      <w:r w:rsidRPr="002C0C4D">
        <w:rPr>
          <w:rFonts w:ascii="Sakkal Majalla" w:hAnsi="Sakkal Majalla" w:cs="Sakkal Majalla"/>
          <w:sz w:val="28"/>
          <w:szCs w:val="28"/>
          <w:rtl/>
        </w:rPr>
        <w:t>الاقتصاد الدائري: تعزز إدارة سلسلة التوريد الخضراء مفهوم الاقتصاد الدائري من خلال إعادة التدوير وإعادة استخدام المواد والمنتجات.</w:t>
      </w:r>
    </w:p>
    <w:p w14:paraId="32ED1C17" w14:textId="58CDB0CF" w:rsidR="00812407" w:rsidRPr="002C0C4D" w:rsidRDefault="00812407" w:rsidP="002C0C4D">
      <w:pPr>
        <w:pStyle w:val="ListParagraph"/>
        <w:numPr>
          <w:ilvl w:val="0"/>
          <w:numId w:val="55"/>
        </w:numPr>
        <w:spacing w:before="100" w:beforeAutospacing="1" w:after="100" w:afterAutospacing="1" w:line="360" w:lineRule="auto"/>
        <w:jc w:val="both"/>
        <w:rPr>
          <w:rFonts w:ascii="Sakkal Majalla" w:hAnsi="Sakkal Majalla" w:cs="Sakkal Majalla"/>
          <w:sz w:val="28"/>
          <w:szCs w:val="28"/>
        </w:rPr>
      </w:pPr>
      <w:r w:rsidRPr="002C0C4D">
        <w:rPr>
          <w:rFonts w:ascii="Sakkal Majalla" w:hAnsi="Sakkal Majalla" w:cs="Sakkal Majalla"/>
          <w:sz w:val="28"/>
          <w:szCs w:val="28"/>
          <w:rtl/>
        </w:rPr>
        <w:t>تحقيق التقارب: يمكن للمؤسسات التي تتبنى إدارة سلسلة التوريد الخضراء أن تكتسب ميزة تنافسية أفضل من خلال تقديم منتجات صديقة للبيئة.</w:t>
      </w:r>
    </w:p>
    <w:p w14:paraId="4D5B68E9" w14:textId="4F3D9697" w:rsidR="00812407" w:rsidRPr="002C0C4D" w:rsidRDefault="00812407" w:rsidP="002C0C4D">
      <w:pPr>
        <w:pStyle w:val="ListParagraph"/>
        <w:numPr>
          <w:ilvl w:val="0"/>
          <w:numId w:val="55"/>
        </w:numPr>
        <w:spacing w:before="100" w:beforeAutospacing="1" w:after="100" w:afterAutospacing="1" w:line="360" w:lineRule="auto"/>
        <w:jc w:val="both"/>
        <w:rPr>
          <w:rFonts w:ascii="Sakkal Majalla" w:hAnsi="Sakkal Majalla" w:cs="Sakkal Majalla"/>
          <w:sz w:val="28"/>
          <w:szCs w:val="28"/>
        </w:rPr>
      </w:pPr>
      <w:r w:rsidRPr="002C0C4D">
        <w:rPr>
          <w:rFonts w:ascii="Sakkal Majalla" w:hAnsi="Sakkal Majalla" w:cs="Sakkal Majalla"/>
          <w:sz w:val="28"/>
          <w:szCs w:val="28"/>
          <w:rtl/>
        </w:rPr>
        <w:t>تعظيم الجانب النفسي للعاملين أنفسهم: حيث يشعر العاملون بأن عملهم يساعد البيئة وذو قيمة عالية ونبيلة.</w:t>
      </w:r>
    </w:p>
    <w:p w14:paraId="46D48238" w14:textId="4D32C956" w:rsidR="00812407" w:rsidRPr="002C0C4D" w:rsidRDefault="00812407" w:rsidP="002C0C4D">
      <w:pPr>
        <w:pStyle w:val="ListParagraph"/>
        <w:numPr>
          <w:ilvl w:val="0"/>
          <w:numId w:val="55"/>
        </w:numPr>
        <w:spacing w:before="100" w:beforeAutospacing="1" w:after="100" w:afterAutospacing="1" w:line="360" w:lineRule="auto"/>
        <w:jc w:val="both"/>
        <w:rPr>
          <w:rFonts w:ascii="Sakkal Majalla" w:hAnsi="Sakkal Majalla" w:cs="Sakkal Majalla"/>
          <w:sz w:val="28"/>
          <w:szCs w:val="28"/>
        </w:rPr>
      </w:pPr>
      <w:r w:rsidRPr="002C0C4D">
        <w:rPr>
          <w:rFonts w:ascii="Sakkal Majalla" w:hAnsi="Sakkal Majalla" w:cs="Sakkal Majalla"/>
          <w:sz w:val="28"/>
          <w:szCs w:val="28"/>
          <w:rtl/>
        </w:rPr>
        <w:t>تحسين الصورة العامة، حيث أن المستهلكين والمستثمرين والعمال يستجيبون بشكل إيجابي للشركات ذات السمعة الجيدة للأداء البيئي.</w:t>
      </w:r>
    </w:p>
    <w:p w14:paraId="6194746F" w14:textId="7D883DEE" w:rsidR="00812407" w:rsidRPr="002C0C4D" w:rsidRDefault="00812407" w:rsidP="002C0C4D">
      <w:pPr>
        <w:pStyle w:val="ListParagraph"/>
        <w:numPr>
          <w:ilvl w:val="0"/>
          <w:numId w:val="55"/>
        </w:numPr>
        <w:spacing w:before="100" w:beforeAutospacing="1" w:after="100" w:afterAutospacing="1" w:line="360" w:lineRule="auto"/>
        <w:jc w:val="both"/>
        <w:rPr>
          <w:rFonts w:ascii="Sakkal Majalla" w:hAnsi="Sakkal Majalla" w:cs="Sakkal Majalla"/>
          <w:sz w:val="28"/>
          <w:szCs w:val="28"/>
        </w:rPr>
      </w:pPr>
      <w:r w:rsidRPr="002C0C4D">
        <w:rPr>
          <w:rFonts w:ascii="Sakkal Majalla" w:hAnsi="Sakkal Majalla" w:cs="Sakkal Majalla"/>
          <w:sz w:val="28"/>
          <w:szCs w:val="28"/>
          <w:rtl/>
        </w:rPr>
        <w:t>زيادة الأرباح الإجمالية بسبب ارتفاع إجمالي المبيعات.</w:t>
      </w:r>
    </w:p>
    <w:p w14:paraId="1743BB37" w14:textId="24AAA5FB" w:rsidR="00812407" w:rsidRPr="007B57CA" w:rsidRDefault="008230FA"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lastRenderedPageBreak/>
        <w:t xml:space="preserve">ومما سبق يرى الباحث بأن </w:t>
      </w:r>
      <w:r w:rsidR="00812407" w:rsidRPr="007B57CA">
        <w:rPr>
          <w:rFonts w:ascii="Sakkal Majalla" w:hAnsi="Sakkal Majalla" w:cs="Sakkal Majalla"/>
          <w:sz w:val="28"/>
          <w:szCs w:val="28"/>
          <w:rtl/>
        </w:rPr>
        <w:t xml:space="preserve"> تعد إدارة سلاسل التوريد الخضراء مجموعة من الإستراتيجيات التي تربط بين أنشطة إدارة سلاسل التوريد </w:t>
      </w:r>
      <w:proofErr w:type="spellStart"/>
      <w:r w:rsidR="00812407" w:rsidRPr="007B57CA">
        <w:rPr>
          <w:rFonts w:ascii="Sakkal Majalla" w:hAnsi="Sakkal Majalla" w:cs="Sakkal Majalla"/>
          <w:sz w:val="28"/>
          <w:szCs w:val="28"/>
          <w:rtl/>
        </w:rPr>
        <w:t>والإدراة</w:t>
      </w:r>
      <w:proofErr w:type="spellEnd"/>
      <w:r w:rsidR="00812407" w:rsidRPr="007B57CA">
        <w:rPr>
          <w:rFonts w:ascii="Sakkal Majalla" w:hAnsi="Sakkal Majalla" w:cs="Sakkal Majalla"/>
          <w:sz w:val="28"/>
          <w:szCs w:val="28"/>
          <w:rtl/>
        </w:rPr>
        <w:t xml:space="preserve"> البيئية والتي بدورها تتوافق مع الإستراتيجية التنظيمية لأي منظمة أو مؤسسة إدارية بهدف تحقيق الميزة التنافسية.</w:t>
      </w:r>
    </w:p>
    <w:p w14:paraId="1C71EE3F" w14:textId="0920D09F"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Pr>
      </w:pPr>
      <w:bookmarkStart w:id="20" w:name="_Toc173303705"/>
      <w:r>
        <w:rPr>
          <w:rFonts w:ascii="Sakkal Majalla" w:hAnsi="Sakkal Majalla" w:cs="Sakkal Majalla" w:hint="cs"/>
          <w:b/>
          <w:bCs/>
          <w:sz w:val="36"/>
          <w:szCs w:val="36"/>
          <w:rtl/>
        </w:rPr>
        <w:t xml:space="preserve">4.1.2 </w:t>
      </w:r>
      <w:r w:rsidR="00812407" w:rsidRPr="002A766D">
        <w:rPr>
          <w:rFonts w:ascii="Sakkal Majalla" w:hAnsi="Sakkal Majalla" w:cs="Sakkal Majalla"/>
          <w:b/>
          <w:bCs/>
          <w:sz w:val="36"/>
          <w:szCs w:val="36"/>
          <w:rtl/>
        </w:rPr>
        <w:t>ممارسات إدارة سلاسل التوريد الخضراء :</w:t>
      </w:r>
      <w:bookmarkEnd w:id="20"/>
    </w:p>
    <w:p w14:paraId="56F21770" w14:textId="77777777" w:rsidR="008230FA"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بعد مفهوم إدارة سلاسل التوريد الخضراء قضية متعددة التفرعات وتظهر بشكل أساسي في بناء الممارسات الإدارية الصديقة للبيئة في سياق سلاسل التوريد، حيث أن مفهوم إدارة سلاسل التوريد الخضراء تم مع تضمين دمج الجانب الصديق للبيئة في إدارة سلاسل التوريد </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2022 .</w:t>
      </w:r>
      <w:r w:rsidRPr="007B57CA">
        <w:rPr>
          <w:rFonts w:ascii="Sakkal Majalla" w:hAnsi="Sakkal Majalla" w:cs="Sakkal Majalla"/>
          <w:sz w:val="28"/>
          <w:szCs w:val="28"/>
        </w:rPr>
        <w:t>Al-</w:t>
      </w:r>
      <w:proofErr w:type="spellStart"/>
      <w:r w:rsidRPr="007B57CA">
        <w:rPr>
          <w:rFonts w:ascii="Sakkal Majalla" w:hAnsi="Sakkal Majalla" w:cs="Sakkal Majalla"/>
          <w:sz w:val="28"/>
          <w:szCs w:val="28"/>
        </w:rPr>
        <w:t>Khawaldah</w:t>
      </w:r>
      <w:proofErr w:type="spellEnd"/>
      <w:r w:rsidRPr="007B57CA">
        <w:rPr>
          <w:rFonts w:ascii="Sakkal Majalla" w:hAnsi="Sakkal Majalla" w:cs="Sakkal Majalla"/>
          <w:sz w:val="28"/>
          <w:szCs w:val="28"/>
        </w:rPr>
        <w:t xml:space="preserve"> et al</w:t>
      </w:r>
      <w:r w:rsidRPr="007B57CA">
        <w:rPr>
          <w:rFonts w:ascii="Sakkal Majalla" w:hAnsi="Sakkal Majalla" w:cs="Sakkal Majalla"/>
          <w:sz w:val="28"/>
          <w:szCs w:val="28"/>
          <w:rtl/>
        </w:rPr>
        <w:t>)</w:t>
      </w:r>
    </w:p>
    <w:p w14:paraId="40DB459F" w14:textId="7BC4D445" w:rsidR="00812407" w:rsidRPr="007B57CA" w:rsidRDefault="00812407" w:rsidP="002C0C4D">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وفي ضوء الأدبيات و الكتابات البحثية التي تناولت ممارسات إدارة سلاسل التوريد الخضراء، والتي يتضح منها وجود اختلافات بين الباحثين والكتاب في تحديدهم </w:t>
      </w:r>
      <w:proofErr w:type="spellStart"/>
      <w:r w:rsidRPr="007B57CA">
        <w:rPr>
          <w:rFonts w:ascii="Sakkal Majalla" w:hAnsi="Sakkal Majalla" w:cs="Sakkal Majalla"/>
          <w:sz w:val="28"/>
          <w:szCs w:val="28"/>
          <w:rtl/>
        </w:rPr>
        <w:t>لمماراسات</w:t>
      </w:r>
      <w:proofErr w:type="spellEnd"/>
      <w:r w:rsidRPr="007B57CA">
        <w:rPr>
          <w:rFonts w:ascii="Sakkal Majalla" w:hAnsi="Sakkal Majalla" w:cs="Sakkal Majalla"/>
          <w:sz w:val="28"/>
          <w:szCs w:val="28"/>
          <w:rtl/>
        </w:rPr>
        <w:t xml:space="preserve"> إدارة سلاسل التوريد الخضراء، سوف يتم اختيار ممارسات إدارة سلاسل التوريد الخضراء الأكثر شيوعا والتي </w:t>
      </w:r>
      <w:proofErr w:type="spellStart"/>
      <w:r w:rsidRPr="007B57CA">
        <w:rPr>
          <w:rFonts w:ascii="Sakkal Majalla" w:hAnsi="Sakkal Majalla" w:cs="Sakkal Majalla"/>
          <w:sz w:val="28"/>
          <w:szCs w:val="28"/>
          <w:rtl/>
        </w:rPr>
        <w:t>تتوائم</w:t>
      </w:r>
      <w:proofErr w:type="spellEnd"/>
      <w:r w:rsidRPr="007B57CA">
        <w:rPr>
          <w:rFonts w:ascii="Sakkal Majalla" w:hAnsi="Sakkal Majalla" w:cs="Sakkal Majalla"/>
          <w:sz w:val="28"/>
          <w:szCs w:val="28"/>
          <w:rtl/>
        </w:rPr>
        <w:t xml:space="preserve"> مع صيغة الدراسة الحالية </w:t>
      </w:r>
      <w:proofErr w:type="spellStart"/>
      <w:r w:rsidRPr="007B57CA">
        <w:rPr>
          <w:rFonts w:ascii="Sakkal Majalla" w:hAnsi="Sakkal Majalla" w:cs="Sakkal Majalla"/>
          <w:sz w:val="28"/>
          <w:szCs w:val="28"/>
          <w:rtl/>
        </w:rPr>
        <w:t>تتمثلبما</w:t>
      </w:r>
      <w:proofErr w:type="spellEnd"/>
      <w:r w:rsidRPr="007B57CA">
        <w:rPr>
          <w:rFonts w:ascii="Sakkal Majalla" w:hAnsi="Sakkal Majalla" w:cs="Sakkal Majalla"/>
          <w:sz w:val="28"/>
          <w:szCs w:val="28"/>
          <w:rtl/>
        </w:rPr>
        <w:t xml:space="preserve"> يلي: اللوجستيات العكسية الخضراء، الشراء الأخضر، التصميم البيئي، التصنيع الأخضر) (</w:t>
      </w:r>
      <w:proofErr w:type="spellStart"/>
      <w:r w:rsidRPr="007B57CA">
        <w:rPr>
          <w:rFonts w:ascii="Sakkal Majalla" w:hAnsi="Sakkal Majalla" w:cs="Sakkal Majalla"/>
          <w:sz w:val="28"/>
          <w:szCs w:val="28"/>
          <w:rtl/>
        </w:rPr>
        <w:t>الصحني</w:t>
      </w:r>
      <w:proofErr w:type="spellEnd"/>
      <w:r w:rsidRPr="007B57CA">
        <w:rPr>
          <w:rFonts w:ascii="Sakkal Majalla" w:hAnsi="Sakkal Majalla" w:cs="Sakkal Majalla"/>
          <w:sz w:val="28"/>
          <w:szCs w:val="28"/>
          <w:rtl/>
        </w:rPr>
        <w:t xml:space="preserve"> و. ،فيضي</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2021 </w:t>
      </w:r>
      <w:r w:rsidR="008230FA" w:rsidRPr="007B57CA">
        <w:rPr>
          <w:rFonts w:ascii="Sakkal Majalla" w:hAnsi="Sakkal Majalla" w:cs="Sakkal Majalla"/>
          <w:sz w:val="28"/>
          <w:szCs w:val="28"/>
          <w:rtl/>
        </w:rPr>
        <w:t>)</w:t>
      </w:r>
    </w:p>
    <w:p w14:paraId="370AAB32" w14:textId="77777777" w:rsidR="00812407" w:rsidRPr="002C0C4D" w:rsidRDefault="00812407" w:rsidP="002C0C4D">
      <w:pPr>
        <w:pStyle w:val="ListParagraph"/>
        <w:numPr>
          <w:ilvl w:val="0"/>
          <w:numId w:val="26"/>
        </w:numPr>
        <w:spacing w:before="100" w:beforeAutospacing="1" w:after="100" w:afterAutospacing="1" w:line="360" w:lineRule="auto"/>
        <w:ind w:left="424"/>
        <w:jc w:val="both"/>
        <w:rPr>
          <w:rFonts w:ascii="Sakkal Majalla" w:hAnsi="Sakkal Majalla" w:cs="Sakkal Majalla"/>
          <w:sz w:val="28"/>
          <w:szCs w:val="28"/>
        </w:rPr>
      </w:pPr>
      <w:r w:rsidRPr="002C0C4D">
        <w:rPr>
          <w:rFonts w:ascii="Sakkal Majalla" w:hAnsi="Sakkal Majalla" w:cs="Sakkal Majalla"/>
          <w:b/>
          <w:bCs/>
          <w:sz w:val="28"/>
          <w:szCs w:val="28"/>
          <w:rtl/>
        </w:rPr>
        <w:t>اللوجستيات العكسية الخضراء</w:t>
      </w:r>
    </w:p>
    <w:p w14:paraId="2F566D1D" w14:textId="2EABE676"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نظرا للتطور المستمر لأنشطة سلاسل التوريد والتغييرات التي استحدثت في نماذج منظمات الأعمال، أصبح التركيز والأنشطة لا يقتصران على إدارة المواد الخام والسلع تامة الصنع من نقطة المنشأ للبائعين والمصانع حتى العملاء النهائيين فقط بل هنالك </w:t>
      </w:r>
      <w:proofErr w:type="spellStart"/>
      <w:r w:rsidRPr="007B57CA">
        <w:rPr>
          <w:rFonts w:ascii="Sakkal Majalla" w:hAnsi="Sakkal Majalla" w:cs="Sakkal Majalla"/>
          <w:sz w:val="28"/>
          <w:szCs w:val="28"/>
          <w:rtl/>
        </w:rPr>
        <w:t>إمتداد</w:t>
      </w:r>
      <w:proofErr w:type="spellEnd"/>
      <w:r w:rsidRPr="007B57CA">
        <w:rPr>
          <w:rFonts w:ascii="Sakkal Majalla" w:hAnsi="Sakkal Majalla" w:cs="Sakkal Majalla"/>
          <w:sz w:val="28"/>
          <w:szCs w:val="28"/>
          <w:rtl/>
        </w:rPr>
        <w:t xml:space="preserve"> آخر لعملية سلسلة التوريد يسمى بالخدمات اللوجستية العكسية الخضراء (الكبيسي </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2022).</w:t>
      </w:r>
    </w:p>
    <w:p w14:paraId="606897DC" w14:textId="2354E506" w:rsidR="008230FA"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نبع ظهور إدارة اللوجستيات العكسية الخضراء من اهتمام العملاء النهائيين بالقضايا البيئية في مطلع القرن العشرين، واهتمامهم الواسع في قضايا الاستدامة البينية وتحديدا بعد الحرب العالمية الثانية، </w:t>
      </w:r>
      <w:r w:rsidRPr="007B57CA">
        <w:rPr>
          <w:rFonts w:ascii="Sakkal Majalla" w:hAnsi="Sakkal Majalla" w:cs="Sakkal Majalla"/>
          <w:sz w:val="28"/>
          <w:szCs w:val="28"/>
          <w:rtl/>
        </w:rPr>
        <w:lastRenderedPageBreak/>
        <w:t xml:space="preserve">ذلك بسبب تطور القوى الإنتاجية في العالم مما تسبب في الاستهلاك الهائل للموارد الطبيعية مما أدى إلى انبعاث </w:t>
      </w:r>
      <w:r w:rsidR="008230FA" w:rsidRPr="007B57CA">
        <w:rPr>
          <w:rFonts w:ascii="Sakkal Majalla" w:hAnsi="Sakkal Majalla" w:cs="Sakkal Majalla"/>
          <w:sz w:val="28"/>
          <w:szCs w:val="28"/>
          <w:rtl/>
        </w:rPr>
        <w:t>الغازات السامة وتزايد مخلفات التصنيع. (</w:t>
      </w:r>
      <w:r w:rsidR="008230FA" w:rsidRPr="007B57CA">
        <w:rPr>
          <w:rFonts w:ascii="Sakkal Majalla" w:hAnsi="Sakkal Majalla" w:cs="Sakkal Majalla"/>
          <w:sz w:val="28"/>
          <w:szCs w:val="28"/>
        </w:rPr>
        <w:t>Amjad et al. 2022</w:t>
      </w:r>
      <w:r w:rsidR="008230FA" w:rsidRPr="007B57CA">
        <w:rPr>
          <w:rFonts w:ascii="Sakkal Majalla" w:hAnsi="Sakkal Majalla" w:cs="Sakkal Majalla"/>
          <w:sz w:val="28"/>
          <w:szCs w:val="28"/>
          <w:rtl/>
        </w:rPr>
        <w:t xml:space="preserve"> ) </w:t>
      </w:r>
    </w:p>
    <w:p w14:paraId="3E4FFBDB" w14:textId="0AE2EE40"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وتعتبر اللوجستيات العكسية الخضراء من أهم الممارسات الإدارة سلاسل التوريد الخضراء، وهي اتجاه يؤكد على فكرة الاستخدام الأمثل للموارد الطبيعية على المدى الطويل وتحسين البيئة وتحسين نوعية الحياة والتقدم الاقتصادي (</w:t>
      </w:r>
      <w:r w:rsidRPr="007B57CA">
        <w:rPr>
          <w:rFonts w:ascii="Sakkal Majalla" w:hAnsi="Sakkal Majalla" w:cs="Sakkal Majalla"/>
          <w:sz w:val="28"/>
          <w:szCs w:val="28"/>
        </w:rPr>
        <w:t>Abdullah et al., 2014</w:t>
      </w:r>
      <w:r w:rsidRPr="007B57CA">
        <w:rPr>
          <w:rFonts w:ascii="Sakkal Majalla" w:hAnsi="Sakkal Majalla" w:cs="Sakkal Majalla"/>
          <w:sz w:val="28"/>
          <w:szCs w:val="28"/>
          <w:rtl/>
        </w:rPr>
        <w:t xml:space="preserve">) </w:t>
      </w:r>
    </w:p>
    <w:p w14:paraId="1D7DD0CF" w14:textId="77777777" w:rsidR="00812407" w:rsidRPr="002C0C4D" w:rsidRDefault="00812407" w:rsidP="002C0C4D">
      <w:pPr>
        <w:pStyle w:val="ListParagraph"/>
        <w:numPr>
          <w:ilvl w:val="1"/>
          <w:numId w:val="26"/>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t>مفهوم اللوجستيات العكسية الخضراء :</w:t>
      </w:r>
    </w:p>
    <w:p w14:paraId="7EC05D47" w14:textId="3A131719"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تم تعريف اللوجستيات العكسية على أنها حركة المنتج أو المواد في الاتجاه المعاكس لسلسلة التوريد بغرض إنشاء القيمة أو استعادتها، أو التخلص منها بشكل سليم، ويشمل ذلك معالجة البضائع المرتجعة بسبب التلف، والمخزون الموسمي، وإعادة التخزين، واستدعاءات الإنقاذ والمخزون الزائد، بالإضافة إلى مواد التعبئة والتغليف والشحن من المستخدم النهائي أو البائع، ويشمل أيضاً برامج إعادة التدوير، وبرامج المواد  الخطرة، والتخلص من المعدات القديمة، واسترداد الأصول وهي كذلك العمليات التي يتم فيها جمع الموارد داخل الشركات، ومن تجار التجزئة والموزعين والعملاء بهدف استعادة القيمة وتحسين الاستدامة الاقتصادية وتحين الصورة العامة للشركة وتقليل الآثار البيئية السلبية (2016</w:t>
      </w:r>
      <w:r w:rsidR="008230FA" w:rsidRPr="007B57CA">
        <w:rPr>
          <w:rFonts w:ascii="Sakkal Majalla" w:hAnsi="Sakkal Majalla" w:cs="Sakkal Majalla"/>
          <w:sz w:val="28"/>
          <w:szCs w:val="28"/>
        </w:rPr>
        <w:t>,</w:t>
      </w:r>
      <w:r w:rsidRPr="007B57CA">
        <w:rPr>
          <w:rFonts w:ascii="Sakkal Majalla" w:hAnsi="Sakkal Majalla" w:cs="Sakkal Majalla"/>
          <w:sz w:val="28"/>
          <w:szCs w:val="28"/>
          <w:rtl/>
        </w:rPr>
        <w:t xml:space="preserve"> </w:t>
      </w:r>
      <w:proofErr w:type="spellStart"/>
      <w:r w:rsidRPr="007B57CA">
        <w:rPr>
          <w:rFonts w:ascii="Sakkal Majalla" w:hAnsi="Sakkal Majalla" w:cs="Sakkal Majalla"/>
          <w:sz w:val="28"/>
          <w:szCs w:val="28"/>
        </w:rPr>
        <w:t>Leoniczuk</w:t>
      </w:r>
      <w:proofErr w:type="spellEnd"/>
      <w:r w:rsidRPr="007B57CA">
        <w:rPr>
          <w:rFonts w:ascii="Sakkal Majalla" w:hAnsi="Sakkal Majalla" w:cs="Sakkal Majalla"/>
          <w:sz w:val="28"/>
          <w:szCs w:val="28"/>
          <w:rtl/>
        </w:rPr>
        <w:t xml:space="preserve"> )</w:t>
      </w:r>
    </w:p>
    <w:p w14:paraId="34C762F5"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وتعرف اللوجستيات العكسية الخضراء بأنها عمليات تخطيط وتنفيذ ومراقبة فعالة من حيث التكلفة لتدفق المواد الخام والمنتجات والمعلومات من مكان استهلاكها إلى مكان انشائها وذلك بهدف استعادة قيمة</w:t>
      </w:r>
    </w:p>
    <w:p w14:paraId="602C15B6" w14:textId="5D22D823"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المنتجات المرتجعة وضمان التخلص السليم من النفايات( 2017</w:t>
      </w:r>
      <w:r w:rsidR="008230FA" w:rsidRPr="007B57CA">
        <w:rPr>
          <w:rFonts w:ascii="Sakkal Majalla" w:hAnsi="Sakkal Majalla" w:cs="Sakkal Majalla"/>
          <w:sz w:val="28"/>
          <w:szCs w:val="28"/>
          <w:rtl/>
        </w:rPr>
        <w:t xml:space="preserve"> </w:t>
      </w:r>
      <w:r w:rsidR="008230FA" w:rsidRPr="007B57CA">
        <w:rPr>
          <w:rFonts w:ascii="Sakkal Majalla" w:hAnsi="Sakkal Majalla" w:cs="Sakkal Majalla"/>
          <w:sz w:val="28"/>
          <w:szCs w:val="28"/>
        </w:rPr>
        <w:t>,</w:t>
      </w:r>
      <w:r w:rsidR="008230FA"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 xml:space="preserve"> </w:t>
      </w:r>
      <w:proofErr w:type="spellStart"/>
      <w:r w:rsidRPr="007B57CA">
        <w:rPr>
          <w:rFonts w:ascii="Sakkal Majalla" w:hAnsi="Sakkal Majalla" w:cs="Sakkal Majalla"/>
          <w:sz w:val="28"/>
          <w:szCs w:val="28"/>
        </w:rPr>
        <w:t>Rompho</w:t>
      </w:r>
      <w:proofErr w:type="spellEnd"/>
      <w:r w:rsidRPr="007B57CA">
        <w:rPr>
          <w:rFonts w:ascii="Sakkal Majalla" w:hAnsi="Sakkal Majalla" w:cs="Sakkal Majalla"/>
          <w:sz w:val="28"/>
          <w:szCs w:val="28"/>
        </w:rPr>
        <w:t xml:space="preserve"> &amp; </w:t>
      </w:r>
      <w:proofErr w:type="spellStart"/>
      <w:r w:rsidRPr="007B57CA">
        <w:rPr>
          <w:rFonts w:ascii="Sakkal Majalla" w:hAnsi="Sakkal Majalla" w:cs="Sakkal Majalla"/>
          <w:sz w:val="28"/>
          <w:szCs w:val="28"/>
        </w:rPr>
        <w:t>Sajjanit</w:t>
      </w:r>
      <w:proofErr w:type="spellEnd"/>
      <w:r w:rsidRPr="007B57CA">
        <w:rPr>
          <w:rFonts w:ascii="Sakkal Majalla" w:hAnsi="Sakkal Majalla" w:cs="Sakkal Majalla"/>
          <w:sz w:val="28"/>
          <w:szCs w:val="28"/>
          <w:rtl/>
        </w:rPr>
        <w:t xml:space="preserve">)، وبحسب تعرف العمليات </w:t>
      </w:r>
      <w:r w:rsidR="008230FA" w:rsidRPr="007B57CA">
        <w:rPr>
          <w:rFonts w:ascii="Sakkal Majalla" w:hAnsi="Sakkal Majalla" w:cs="Sakkal Majalla"/>
          <w:sz w:val="28"/>
          <w:szCs w:val="28"/>
          <w:rtl/>
        </w:rPr>
        <w:t>اللوجستية</w:t>
      </w:r>
      <w:r w:rsidRPr="007B57CA">
        <w:rPr>
          <w:rFonts w:ascii="Sakkal Majalla" w:hAnsi="Sakkal Majalla" w:cs="Sakkal Majalla"/>
          <w:sz w:val="28"/>
          <w:szCs w:val="28"/>
          <w:rtl/>
        </w:rPr>
        <w:t xml:space="preserve"> العكسية على أنها التركيز على حركة وإدارة المنتجات والموارد بعد البيع وبعد التسليم للعميل. </w:t>
      </w:r>
    </w:p>
    <w:p w14:paraId="1649D69D" w14:textId="21F8CAAF"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lastRenderedPageBreak/>
        <w:t>اللوجستيات العكسية الخضراء، والتي يشار إليها أيضاً باسم اللوجستيات العكسية المستدامة، هي نهج لإدارة نقل المنتجات والمواد وتخزينها والتخلص منها بطريقة تهدف إلى تحقيق الاستدامة البيئية والاقتصادية</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يركز هذا النهج على إعادة استخدام المواد والمنتجات وإعادة تدويرها وإعادة تصنيعها بدلاً من التخلص منها، مما يساهم في الحد من النفايات وزيادة الكفاءة البيئية والاقتصادية.</w:t>
      </w:r>
    </w:p>
    <w:p w14:paraId="067A78A5" w14:textId="77777777" w:rsidR="00812407" w:rsidRPr="002C0C4D" w:rsidRDefault="00812407" w:rsidP="002C0C4D">
      <w:pPr>
        <w:pStyle w:val="ListParagraph"/>
        <w:numPr>
          <w:ilvl w:val="1"/>
          <w:numId w:val="26"/>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t xml:space="preserve">أهمية الخدمات اللوجستية العكسية الخضراء </w:t>
      </w:r>
    </w:p>
    <w:p w14:paraId="2372F2FD" w14:textId="63BAD71B"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إن أهمية الخدمات اللوجستية العكسية الخضراء هي فرصة لتعزيز الأعمال التجارية وتحسين الصورة العامة للمؤسسة من خلال جذب المستهلكين المهتمين بالقضايا الدينية، وتحسين الصورة العامة للمؤسسة وكسب تأييد العملاء، مما يؤدي إلى زيادة المبيعات وفي بيئة عمل ديناميكية يتعلق الأمر باكتساب ميزة تنافسية</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كما تكمن أهميته أيضًا في خلق فهم ملموس من خلال مساعدة المؤسسات على الاستفادة من المنتجات المنتهية الصلاحية والمواد المرتجعة، وبالتالي تحقيق الملاءمة الاقتصادية من خلال تعويض مشتريات المواد الخام، وزيادة دورة حياة المنتج، وتحسين ربحية المنتج و إمكانية خلق قيمة مضافة من خلال تحسين الجودة.</w:t>
      </w:r>
    </w:p>
    <w:p w14:paraId="404F0BC8" w14:textId="77777777" w:rsidR="00812407" w:rsidRPr="002C0C4D" w:rsidRDefault="00812407" w:rsidP="002C0C4D">
      <w:pPr>
        <w:pStyle w:val="ListParagraph"/>
        <w:numPr>
          <w:ilvl w:val="0"/>
          <w:numId w:val="26"/>
        </w:numPr>
        <w:spacing w:before="100" w:beforeAutospacing="1" w:after="100" w:afterAutospacing="1" w:line="360" w:lineRule="auto"/>
        <w:ind w:left="424"/>
        <w:jc w:val="both"/>
        <w:rPr>
          <w:rFonts w:ascii="Sakkal Majalla" w:hAnsi="Sakkal Majalla" w:cs="Sakkal Majalla"/>
          <w:b/>
          <w:bCs/>
          <w:sz w:val="28"/>
          <w:szCs w:val="28"/>
          <w:rtl/>
        </w:rPr>
      </w:pPr>
      <w:r w:rsidRPr="002C0C4D">
        <w:rPr>
          <w:rFonts w:ascii="Sakkal Majalla" w:hAnsi="Sakkal Majalla" w:cs="Sakkal Majalla"/>
          <w:b/>
          <w:bCs/>
          <w:sz w:val="28"/>
          <w:szCs w:val="28"/>
          <w:rtl/>
        </w:rPr>
        <w:t>الشراء الأخضر</w:t>
      </w:r>
    </w:p>
    <w:p w14:paraId="3383DCCF"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بعد تبني مفهوم الشراء الأخضر في الوقت الحالي حاجة ملحة </w:t>
      </w:r>
      <w:proofErr w:type="spellStart"/>
      <w:r w:rsidRPr="007B57CA">
        <w:rPr>
          <w:rFonts w:ascii="Sakkal Majalla" w:hAnsi="Sakkal Majalla" w:cs="Sakkal Majalla"/>
          <w:sz w:val="28"/>
          <w:szCs w:val="28"/>
          <w:rtl/>
        </w:rPr>
        <w:t>وضروروية</w:t>
      </w:r>
      <w:proofErr w:type="spellEnd"/>
      <w:r w:rsidRPr="007B57CA">
        <w:rPr>
          <w:rFonts w:ascii="Sakkal Majalla" w:hAnsi="Sakkal Majalla" w:cs="Sakkal Majalla"/>
          <w:sz w:val="28"/>
          <w:szCs w:val="28"/>
          <w:rtl/>
        </w:rPr>
        <w:t xml:space="preserve"> في منظمات الأعمال، وذلك بسبب المفاهيم الحديثة والمعاصرة في مجال الشراء الأخضر، حيث يسهم في تحقيق الميزة التنافسية للمنظمات التي تتبناه، وأغلب المنظمات بانت تنافس من خلال توجهاتها الشرائية ومسؤوليتها البيئية، حيث بدأ الاهتمام بهذا المفهوم نتيجة الضغوط من قبل المؤسسات وتنامي الوعي البيئي وزيادة وعي العملاء (</w:t>
      </w:r>
      <w:proofErr w:type="spellStart"/>
      <w:r w:rsidRPr="007B57CA">
        <w:rPr>
          <w:rFonts w:ascii="Sakkal Majalla" w:hAnsi="Sakkal Majalla" w:cs="Sakkal Majalla"/>
          <w:sz w:val="28"/>
          <w:szCs w:val="28"/>
        </w:rPr>
        <w:t>Rompho</w:t>
      </w:r>
      <w:proofErr w:type="spellEnd"/>
      <w:r w:rsidRPr="007B57CA">
        <w:rPr>
          <w:rFonts w:ascii="Sakkal Majalla" w:hAnsi="Sakkal Majalla" w:cs="Sakkal Majalla"/>
          <w:sz w:val="28"/>
          <w:szCs w:val="28"/>
        </w:rPr>
        <w:t xml:space="preserve"> &amp; Sajjanit,2017</w:t>
      </w:r>
      <w:r w:rsidRPr="007B57CA">
        <w:rPr>
          <w:rFonts w:ascii="Sakkal Majalla" w:hAnsi="Sakkal Majalla" w:cs="Sakkal Majalla"/>
          <w:sz w:val="28"/>
          <w:szCs w:val="28"/>
          <w:rtl/>
        </w:rPr>
        <w:t>)</w:t>
      </w:r>
    </w:p>
    <w:p w14:paraId="418EB7E1" w14:textId="77777777" w:rsidR="008230FA"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ببين الشراء الأخضر أن المواد والمنتجات التي تم شراؤها من الموردين تحقق الأهداف البيئية للمنظمة مثل الحد من الإسراف في استخدام موارد المنظمة وموادها العام، وأيضاً الحد من النقابات وإعادة استخدامها وإمكانية استبدال المواد التي تم شراؤها من الموردين </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2022 ,.</w:t>
      </w:r>
      <w:r w:rsidRPr="007B57CA">
        <w:rPr>
          <w:rFonts w:ascii="Sakkal Majalla" w:hAnsi="Sakkal Majalla" w:cs="Sakkal Majalla"/>
          <w:sz w:val="28"/>
          <w:szCs w:val="28"/>
        </w:rPr>
        <w:t>Khan et al</w:t>
      </w:r>
      <w:r w:rsidRPr="007B57CA">
        <w:rPr>
          <w:rFonts w:ascii="Sakkal Majalla" w:hAnsi="Sakkal Majalla" w:cs="Sakkal Majalla"/>
          <w:sz w:val="28"/>
          <w:szCs w:val="28"/>
          <w:rtl/>
        </w:rPr>
        <w:t xml:space="preserve">) </w:t>
      </w:r>
    </w:p>
    <w:p w14:paraId="64BAD347" w14:textId="64E81E6D"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lastRenderedPageBreak/>
        <w:t xml:space="preserve">ويتطرق الشراء الأخضر إلى بعض القضايا المتعلقة بإعادة الاستخدام والقابلية الإعادة الاستخدام والقابلية لإعادة التدوير وتقليل النفايات واستبدال المواد البينية وتقليل المواد الخطرة (البكري </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2012).</w:t>
      </w:r>
    </w:p>
    <w:p w14:paraId="651BD9B2" w14:textId="77777777" w:rsidR="00812407" w:rsidRPr="002C0C4D" w:rsidRDefault="00812407" w:rsidP="002C0C4D">
      <w:pPr>
        <w:pStyle w:val="ListParagraph"/>
        <w:numPr>
          <w:ilvl w:val="1"/>
          <w:numId w:val="26"/>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t>تعريف الشراء الأخضر:</w:t>
      </w:r>
    </w:p>
    <w:p w14:paraId="787B792C" w14:textId="000C653F"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يعرف الشراء الأخضر على أنه التعاون مع الموردين بغرض تطوير منتجات مستدامة بينيا من خلال أربعة محاور وهي: مساعدة الموارد الإتباع الممارسات البيئية، وتقييم الموارد، والتعاون مع الموردين، وتقديم المواد التي تم شراؤها(</w:t>
      </w:r>
      <w:proofErr w:type="spellStart"/>
      <w:r w:rsidRPr="007B57CA">
        <w:rPr>
          <w:rFonts w:ascii="Sakkal Majalla" w:hAnsi="Sakkal Majalla" w:cs="Sakkal Majalla"/>
          <w:sz w:val="28"/>
          <w:szCs w:val="28"/>
        </w:rPr>
        <w:t>Rompho</w:t>
      </w:r>
      <w:proofErr w:type="spellEnd"/>
      <w:r w:rsidRPr="007B57CA">
        <w:rPr>
          <w:rFonts w:ascii="Sakkal Majalla" w:hAnsi="Sakkal Majalla" w:cs="Sakkal Majalla"/>
          <w:sz w:val="28"/>
          <w:szCs w:val="28"/>
        </w:rPr>
        <w:t xml:space="preserve"> &amp; </w:t>
      </w:r>
      <w:proofErr w:type="spellStart"/>
      <w:r w:rsidRPr="007B57CA">
        <w:rPr>
          <w:rFonts w:ascii="Sakkal Majalla" w:hAnsi="Sakkal Majalla" w:cs="Sakkal Majalla"/>
          <w:sz w:val="28"/>
          <w:szCs w:val="28"/>
        </w:rPr>
        <w:t>Sajjanit</w:t>
      </w:r>
      <w:proofErr w:type="spellEnd"/>
      <w:r w:rsidR="008230FA" w:rsidRPr="007B57CA">
        <w:rPr>
          <w:rFonts w:ascii="Sakkal Majalla" w:hAnsi="Sakkal Majalla" w:cs="Sakkal Majalla"/>
          <w:sz w:val="28"/>
          <w:szCs w:val="28"/>
        </w:rPr>
        <w:t>,</w:t>
      </w:r>
      <w:r w:rsidRPr="007B57CA">
        <w:rPr>
          <w:rFonts w:ascii="Sakkal Majalla" w:hAnsi="Sakkal Majalla" w:cs="Sakkal Majalla"/>
          <w:sz w:val="28"/>
          <w:szCs w:val="28"/>
        </w:rPr>
        <w:t xml:space="preserve"> 2017</w:t>
      </w:r>
      <w:r w:rsidRPr="007B57CA">
        <w:rPr>
          <w:rFonts w:ascii="Sakkal Majalla" w:hAnsi="Sakkal Majalla" w:cs="Sakkal Majalla"/>
          <w:sz w:val="28"/>
          <w:szCs w:val="28"/>
          <w:rtl/>
        </w:rPr>
        <w:t xml:space="preserve">) </w:t>
      </w:r>
    </w:p>
    <w:p w14:paraId="557191CC" w14:textId="1722F0FF" w:rsidR="008230FA"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وبحسب </w:t>
      </w:r>
      <w:r w:rsidRPr="007B57CA">
        <w:rPr>
          <w:rFonts w:ascii="Sakkal Majalla" w:hAnsi="Sakkal Majalla" w:cs="Sakkal Majalla"/>
          <w:sz w:val="28"/>
          <w:szCs w:val="28"/>
        </w:rPr>
        <w:t>Younis et al</w:t>
      </w:r>
      <w:r w:rsidRPr="007B57CA">
        <w:rPr>
          <w:rFonts w:ascii="Sakkal Majalla" w:hAnsi="Sakkal Majalla" w:cs="Sakkal Majalla"/>
          <w:sz w:val="28"/>
          <w:szCs w:val="28"/>
          <w:rtl/>
        </w:rPr>
        <w:t xml:space="preserve">  يعبر الشراء الأخضر عن مجموعة من الأنشطة التي تعمل على البحث عن موردين يعملوا على توريد مواد صديقة للبيئة وخالية من المخاطر، حتى يكون المنتج النهائي غير ضار بالبيئة، ويشير مصطلح الشراء الأخضر أيضاً إلى التخطيط الشراء مع الوعي بالمتطلبات الصديقة للبيئة مثل تقليل النفايات وإعادة استخدام المنتجات (2019) </w:t>
      </w:r>
      <w:r w:rsidR="008230FA" w:rsidRPr="007B57CA">
        <w:rPr>
          <w:rFonts w:ascii="Sakkal Majalla" w:hAnsi="Sakkal Majalla" w:cs="Sakkal Majalla"/>
          <w:sz w:val="28"/>
          <w:szCs w:val="28"/>
        </w:rPr>
        <w:t>,</w:t>
      </w:r>
      <w:r w:rsidRPr="007B57CA">
        <w:rPr>
          <w:rFonts w:ascii="Sakkal Majalla" w:hAnsi="Sakkal Majalla" w:cs="Sakkal Majalla"/>
          <w:sz w:val="28"/>
          <w:szCs w:val="28"/>
          <w:rtl/>
        </w:rPr>
        <w:t>.</w:t>
      </w:r>
      <w:r w:rsidRPr="007B57CA">
        <w:rPr>
          <w:rFonts w:ascii="Sakkal Majalla" w:hAnsi="Sakkal Majalla" w:cs="Sakkal Majalla"/>
          <w:sz w:val="28"/>
          <w:szCs w:val="28"/>
        </w:rPr>
        <w:t>Kardos et al</w:t>
      </w:r>
      <w:r w:rsidRPr="007B57CA">
        <w:rPr>
          <w:rFonts w:ascii="Sakkal Majalla" w:hAnsi="Sakkal Majalla" w:cs="Sakkal Majalla"/>
          <w:sz w:val="28"/>
          <w:szCs w:val="28"/>
          <w:rtl/>
        </w:rPr>
        <w:t>)</w:t>
      </w:r>
      <w:r w:rsidR="008230FA" w:rsidRPr="007B57CA">
        <w:rPr>
          <w:rFonts w:ascii="Sakkal Majalla" w:hAnsi="Sakkal Majalla" w:cs="Sakkal Majalla"/>
          <w:sz w:val="28"/>
          <w:szCs w:val="28"/>
          <w:rtl/>
        </w:rPr>
        <w:t>.</w:t>
      </w:r>
    </w:p>
    <w:p w14:paraId="21779D29" w14:textId="42E800F8"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ويعرف الشراء الأخضر بأنه الوظيفة التي تعمل على تأمين احتياجات الشركة من المواد ذات التأثير القليل في البيئة وهي إحدى الأنشطة  التي تمارسها إدارة سلاسل التوريد الأخضر واستناداً إلى ما سبق، تعرف الدراسة الشراء الأخضر على أنه العملية التي تسعى إلى دمج الاعتبارات البيئية بجميع الأنشطة والعمليات التي تقوم بها المنظمة للحصول على ما تحتاجه من مواد خام ومنتجات، إذ يتم تحديد تلك المواد واختيارها وشرائها والتي لها آثار بينية سلبية أقل بكثير من المواد والمنتجات الأخرى</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كما يجب مراعاة التكاليف البيئية في جميع مراحل دورة حياة المنتج وتحديد محتوى المنتج والأجزاء </w:t>
      </w:r>
      <w:proofErr w:type="spellStart"/>
      <w:r w:rsidRPr="007B57CA">
        <w:rPr>
          <w:rFonts w:ascii="Sakkal Majalla" w:hAnsi="Sakkal Majalla" w:cs="Sakkal Majalla"/>
          <w:sz w:val="28"/>
          <w:szCs w:val="28"/>
          <w:rtl/>
        </w:rPr>
        <w:t>الداخله</w:t>
      </w:r>
      <w:proofErr w:type="spellEnd"/>
      <w:r w:rsidRPr="007B57CA">
        <w:rPr>
          <w:rFonts w:ascii="Sakkal Majalla" w:hAnsi="Sakkal Majalla" w:cs="Sakkal Majalla"/>
          <w:sz w:val="28"/>
          <w:szCs w:val="28"/>
          <w:rtl/>
        </w:rPr>
        <w:t xml:space="preserve"> في صناعته.</w:t>
      </w:r>
      <w:r w:rsidR="008230FA" w:rsidRPr="007B57CA">
        <w:rPr>
          <w:rFonts w:ascii="Sakkal Majalla" w:hAnsi="Sakkal Majalla" w:cs="Sakkal Majalla"/>
          <w:sz w:val="28"/>
          <w:szCs w:val="28"/>
          <w:rtl/>
        </w:rPr>
        <w:t xml:space="preserve"> (</w:t>
      </w:r>
      <w:r w:rsidR="008230FA" w:rsidRPr="007B57CA">
        <w:rPr>
          <w:rFonts w:ascii="Sakkal Majalla" w:hAnsi="Sakkal Majalla" w:cs="Sakkal Majalla"/>
          <w:sz w:val="28"/>
          <w:szCs w:val="28"/>
        </w:rPr>
        <w:t>Asif &amp; Rahmallah,2020</w:t>
      </w:r>
      <w:r w:rsidR="008230FA" w:rsidRPr="007B57CA">
        <w:rPr>
          <w:rFonts w:ascii="Sakkal Majalla" w:hAnsi="Sakkal Majalla" w:cs="Sakkal Majalla"/>
          <w:sz w:val="28"/>
          <w:szCs w:val="28"/>
          <w:rtl/>
        </w:rPr>
        <w:t>)</w:t>
      </w:r>
    </w:p>
    <w:p w14:paraId="243C2217" w14:textId="597A0E6C" w:rsidR="00812407" w:rsidRPr="002C0C4D" w:rsidRDefault="00812407" w:rsidP="002C0C4D">
      <w:pPr>
        <w:pStyle w:val="ListParagraph"/>
        <w:numPr>
          <w:ilvl w:val="1"/>
          <w:numId w:val="26"/>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t>أهمية الشراء الأخضر:</w:t>
      </w:r>
    </w:p>
    <w:p w14:paraId="763886C9" w14:textId="233BD23F"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إن الغرض الرئيسي من المشتريات الخضراء هو تشجيع السوق على تقديم منتجات وخدمات أكثر صداقة للبيئة ودفع الشركات نحو التحسينات المستدامة، ويمكن أن تكون المشتريات الخضراء وسيلة </w:t>
      </w:r>
      <w:r w:rsidRPr="007B57CA">
        <w:rPr>
          <w:rFonts w:ascii="Sakkal Majalla" w:hAnsi="Sakkal Majalla" w:cs="Sakkal Majalla"/>
          <w:sz w:val="28"/>
          <w:szCs w:val="28"/>
          <w:rtl/>
        </w:rPr>
        <w:lastRenderedPageBreak/>
        <w:t>فعالة للأفراد والمؤسسات للمساهمة في حماية البيئة ودعم الاستدامة من خلال قرارات الشراء والاستهلاك (</w:t>
      </w:r>
      <w:r w:rsidR="008230FA" w:rsidRPr="007B57CA">
        <w:rPr>
          <w:rFonts w:ascii="Sakkal Majalla" w:hAnsi="Sakkal Majalla" w:cs="Sakkal Majalla"/>
          <w:sz w:val="28"/>
          <w:szCs w:val="28"/>
          <w:rtl/>
        </w:rPr>
        <w:t xml:space="preserve"> خان </w:t>
      </w:r>
      <w:r w:rsidRPr="007B57CA">
        <w:rPr>
          <w:rFonts w:ascii="Sakkal Majalla" w:hAnsi="Sakkal Majalla" w:cs="Sakkal Majalla"/>
          <w:sz w:val="28"/>
          <w:szCs w:val="28"/>
          <w:rtl/>
        </w:rPr>
        <w:t>وآخرون، 2022).</w:t>
      </w:r>
    </w:p>
    <w:p w14:paraId="7197B3BE" w14:textId="7ECC8C50"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ووفقاً</w:t>
      </w:r>
      <w:r w:rsidR="008230FA"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 xml:space="preserve"> للشلبي </w:t>
      </w:r>
      <w:proofErr w:type="spellStart"/>
      <w:r w:rsidRPr="007B57CA">
        <w:rPr>
          <w:rFonts w:ascii="Sakkal Majalla" w:hAnsi="Sakkal Majalla" w:cs="Sakkal Majalla"/>
          <w:sz w:val="28"/>
          <w:szCs w:val="28"/>
          <w:rtl/>
        </w:rPr>
        <w:t>والسانتي</w:t>
      </w:r>
      <w:proofErr w:type="spellEnd"/>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2023)، فإن بعض الجوانب الرئيسية للمشتريات الخضراء هي</w:t>
      </w:r>
      <w:r w:rsidR="008230FA" w:rsidRPr="007B57CA">
        <w:rPr>
          <w:rFonts w:ascii="Sakkal Majalla" w:hAnsi="Sakkal Majalla" w:cs="Sakkal Majalla"/>
          <w:sz w:val="28"/>
          <w:szCs w:val="28"/>
          <w:rtl/>
        </w:rPr>
        <w:t>:</w:t>
      </w:r>
    </w:p>
    <w:p w14:paraId="63D7816C" w14:textId="5C3CBFC7" w:rsidR="00812407" w:rsidRPr="002C0C4D" w:rsidRDefault="00812407" w:rsidP="002C0C4D">
      <w:pPr>
        <w:pStyle w:val="ListParagraph"/>
        <w:numPr>
          <w:ilvl w:val="0"/>
          <w:numId w:val="57"/>
        </w:numPr>
        <w:spacing w:before="100" w:beforeAutospacing="1" w:after="100" w:afterAutospacing="1" w:line="360" w:lineRule="auto"/>
        <w:ind w:left="424"/>
        <w:jc w:val="both"/>
        <w:rPr>
          <w:rFonts w:ascii="Sakkal Majalla" w:hAnsi="Sakkal Majalla" w:cs="Sakkal Majalla"/>
          <w:sz w:val="28"/>
          <w:szCs w:val="28"/>
        </w:rPr>
      </w:pPr>
      <w:r w:rsidRPr="002C0C4D">
        <w:rPr>
          <w:rFonts w:ascii="Sakkal Majalla" w:hAnsi="Sakkal Majalla" w:cs="Sakkal Majalla"/>
          <w:sz w:val="28"/>
          <w:szCs w:val="28"/>
          <w:rtl/>
        </w:rPr>
        <w:t>الحفاظ على البيئة تساهم المشتريات الخضراء في تقليل التأثير السلبي للمنتجات والخدمات على البيئة وتساعد في الحفاظ على البيئة والموارد الطبيعية.</w:t>
      </w:r>
    </w:p>
    <w:p w14:paraId="5D8D00BF" w14:textId="1FBA1879" w:rsidR="00812407" w:rsidRPr="002C0C4D" w:rsidRDefault="00812407" w:rsidP="002C0C4D">
      <w:pPr>
        <w:pStyle w:val="ListParagraph"/>
        <w:numPr>
          <w:ilvl w:val="0"/>
          <w:numId w:val="57"/>
        </w:numPr>
        <w:spacing w:before="100" w:beforeAutospacing="1" w:after="100" w:afterAutospacing="1" w:line="360" w:lineRule="auto"/>
        <w:ind w:left="424"/>
        <w:jc w:val="both"/>
        <w:rPr>
          <w:rFonts w:ascii="Sakkal Majalla" w:hAnsi="Sakkal Majalla" w:cs="Sakkal Majalla"/>
          <w:sz w:val="28"/>
          <w:szCs w:val="28"/>
        </w:rPr>
      </w:pPr>
      <w:r w:rsidRPr="002C0C4D">
        <w:rPr>
          <w:rFonts w:ascii="Sakkal Majalla" w:hAnsi="Sakkal Majalla" w:cs="Sakkal Majalla"/>
          <w:sz w:val="28"/>
          <w:szCs w:val="28"/>
          <w:rtl/>
        </w:rPr>
        <w:t>توعية المشترين تعمل المشتريات الخضراء على زيادة وعي المشترين بالقضايا البيئية وتشجع على اتخاذ قرارات الشراء المستدامة.</w:t>
      </w:r>
    </w:p>
    <w:p w14:paraId="05628A8A" w14:textId="17A2BD88" w:rsidR="00812407" w:rsidRPr="002C0C4D" w:rsidRDefault="00812407" w:rsidP="002C0C4D">
      <w:pPr>
        <w:pStyle w:val="ListParagraph"/>
        <w:numPr>
          <w:ilvl w:val="0"/>
          <w:numId w:val="57"/>
        </w:numPr>
        <w:spacing w:before="100" w:beforeAutospacing="1" w:after="100" w:afterAutospacing="1" w:line="360" w:lineRule="auto"/>
        <w:ind w:left="424"/>
        <w:jc w:val="both"/>
        <w:rPr>
          <w:rFonts w:ascii="Sakkal Majalla" w:hAnsi="Sakkal Majalla" w:cs="Sakkal Majalla"/>
          <w:sz w:val="28"/>
          <w:szCs w:val="28"/>
        </w:rPr>
      </w:pPr>
      <w:r w:rsidRPr="002C0C4D">
        <w:rPr>
          <w:rFonts w:ascii="Sakkal Majalla" w:hAnsi="Sakkal Majalla" w:cs="Sakkal Majalla"/>
          <w:sz w:val="28"/>
          <w:szCs w:val="28"/>
          <w:rtl/>
        </w:rPr>
        <w:t>دعم الممارسات المستدامة من خلال اختيار المنتجات والخدمات الخضراء، فهي تدعم الشركات والبائعين في تبني الممارسات المستدامة.</w:t>
      </w:r>
    </w:p>
    <w:p w14:paraId="306979DF" w14:textId="436137A4" w:rsidR="00812407" w:rsidRPr="002C0C4D" w:rsidRDefault="00812407" w:rsidP="002C0C4D">
      <w:pPr>
        <w:pStyle w:val="ListParagraph"/>
        <w:numPr>
          <w:ilvl w:val="0"/>
          <w:numId w:val="57"/>
        </w:numPr>
        <w:spacing w:before="100" w:beforeAutospacing="1" w:after="100" w:afterAutospacing="1" w:line="360" w:lineRule="auto"/>
        <w:ind w:left="424"/>
        <w:jc w:val="both"/>
        <w:rPr>
          <w:rFonts w:ascii="Sakkal Majalla" w:hAnsi="Sakkal Majalla" w:cs="Sakkal Majalla"/>
          <w:sz w:val="28"/>
          <w:szCs w:val="28"/>
        </w:rPr>
      </w:pPr>
      <w:r w:rsidRPr="002C0C4D">
        <w:rPr>
          <w:rFonts w:ascii="Sakkal Majalla" w:hAnsi="Sakkal Majalla" w:cs="Sakkal Majalla"/>
          <w:sz w:val="28"/>
          <w:szCs w:val="28"/>
          <w:rtl/>
        </w:rPr>
        <w:t>تشجيع الابتكار الطلب على المنتجات والخدمات الصديقة للبيئة يشجع الشركات على الابتكار وتطوير منتجات جديدة أكثر استدامة.</w:t>
      </w:r>
    </w:p>
    <w:p w14:paraId="7C794892" w14:textId="104449F9" w:rsidR="00812407" w:rsidRPr="002C0C4D" w:rsidRDefault="00812407" w:rsidP="002C0C4D">
      <w:pPr>
        <w:pStyle w:val="ListParagraph"/>
        <w:numPr>
          <w:ilvl w:val="0"/>
          <w:numId w:val="57"/>
        </w:numPr>
        <w:spacing w:before="100" w:beforeAutospacing="1" w:after="100" w:afterAutospacing="1" w:line="360" w:lineRule="auto"/>
        <w:ind w:left="424"/>
        <w:jc w:val="both"/>
        <w:rPr>
          <w:rFonts w:ascii="Sakkal Majalla" w:hAnsi="Sakkal Majalla" w:cs="Sakkal Majalla"/>
          <w:sz w:val="28"/>
          <w:szCs w:val="28"/>
          <w:rtl/>
        </w:rPr>
      </w:pPr>
      <w:r w:rsidRPr="002C0C4D">
        <w:rPr>
          <w:rFonts w:ascii="Sakkal Majalla" w:hAnsi="Sakkal Majalla" w:cs="Sakkal Majalla"/>
          <w:sz w:val="28"/>
          <w:szCs w:val="28"/>
          <w:rtl/>
        </w:rPr>
        <w:t>الأهمية الاقتصادية يمكن للشراء الأخضر أن يوفر الموارد والتكاليف على المدى الطويل من خلال استهلاك المنتجات التي لها تأثير أقل على ميزانية الفرد أو المؤسسة</w:t>
      </w:r>
      <w:r w:rsidR="008230FA" w:rsidRPr="002C0C4D">
        <w:rPr>
          <w:rFonts w:ascii="Sakkal Majalla" w:hAnsi="Sakkal Majalla" w:cs="Sakkal Majalla"/>
          <w:sz w:val="28"/>
          <w:szCs w:val="28"/>
          <w:rtl/>
        </w:rPr>
        <w:t>(</w:t>
      </w:r>
      <w:r w:rsidRPr="002C0C4D">
        <w:rPr>
          <w:rFonts w:ascii="Sakkal Majalla" w:hAnsi="Sakkal Majalla" w:cs="Sakkal Majalla"/>
          <w:sz w:val="28"/>
          <w:szCs w:val="28"/>
        </w:rPr>
        <w:t xml:space="preserve"> Younis et al.,2018</w:t>
      </w:r>
      <w:r w:rsidRPr="002C0C4D">
        <w:rPr>
          <w:rFonts w:ascii="Sakkal Majalla" w:hAnsi="Sakkal Majalla" w:cs="Sakkal Majalla"/>
          <w:sz w:val="28"/>
          <w:szCs w:val="28"/>
          <w:rtl/>
        </w:rPr>
        <w:t xml:space="preserve"> </w:t>
      </w:r>
      <w:r w:rsidR="008230FA" w:rsidRPr="002C0C4D">
        <w:rPr>
          <w:rFonts w:ascii="Sakkal Majalla" w:hAnsi="Sakkal Majalla" w:cs="Sakkal Majalla"/>
          <w:sz w:val="28"/>
          <w:szCs w:val="28"/>
          <w:rtl/>
        </w:rPr>
        <w:t>)</w:t>
      </w:r>
      <w:r w:rsidRPr="002C0C4D">
        <w:rPr>
          <w:rFonts w:ascii="Sakkal Majalla" w:hAnsi="Sakkal Majalla" w:cs="Sakkal Majalla"/>
          <w:sz w:val="28"/>
          <w:szCs w:val="28"/>
          <w:rtl/>
        </w:rPr>
        <w:t xml:space="preserve"> </w:t>
      </w:r>
    </w:p>
    <w:p w14:paraId="318E1AB0" w14:textId="26D6844A" w:rsidR="00812407" w:rsidRPr="002C0C4D" w:rsidRDefault="00812407" w:rsidP="002C0C4D">
      <w:pPr>
        <w:pStyle w:val="ListParagraph"/>
        <w:numPr>
          <w:ilvl w:val="0"/>
          <w:numId w:val="26"/>
        </w:numPr>
        <w:spacing w:before="100" w:beforeAutospacing="1" w:after="100" w:afterAutospacing="1" w:line="360" w:lineRule="auto"/>
        <w:ind w:left="424"/>
        <w:jc w:val="both"/>
        <w:rPr>
          <w:rFonts w:ascii="Sakkal Majalla" w:hAnsi="Sakkal Majalla" w:cs="Sakkal Majalla"/>
          <w:b/>
          <w:bCs/>
          <w:sz w:val="28"/>
          <w:szCs w:val="28"/>
          <w:rtl/>
        </w:rPr>
      </w:pPr>
      <w:r w:rsidRPr="002C0C4D">
        <w:rPr>
          <w:rFonts w:ascii="Sakkal Majalla" w:hAnsi="Sakkal Majalla" w:cs="Sakkal Majalla"/>
          <w:b/>
          <w:bCs/>
          <w:sz w:val="28"/>
          <w:szCs w:val="28"/>
          <w:rtl/>
        </w:rPr>
        <w:t>التصميم البيئي</w:t>
      </w:r>
    </w:p>
    <w:p w14:paraId="77D12254" w14:textId="7E67CB3D"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يعد التصميم البيئي محورًا أساسيًا ومهمًا في مجال إدارة سلسلة التوريد الخضراء، حيث يؤثر على الحد من الآثار البيئية في عمليات التصميم والتصنيع والتوزيع، بما في ذلك استخدام المواد المستدامة والقابلة لإعادة التدوير وزيادة الكفاءة في استخدام الموارد الطبيعية</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ويضمن التصميم البيئي سلامة المنتجات ويقلل من استخدام المواد الخطرة، وهذه الممارسات جزء من الجهود العالمية لتحقيق التنمية المستدامة والحفاظ على البيئة للأجيال القادمة</w:t>
      </w:r>
      <w:r w:rsidR="008230FA"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 xml:space="preserve">يلعب التصميم البيئي دورًا مهمًا في ممارسات إدارة سلسلة التوريد الخضراء وقد تمت دراسته من وجهات نظر مختلفة لفهم المبادئ الأساسية وأثرها على الأداء العام لسلاسل التوريد الخضراء، خاصة عند النظر في الجوانب الاقتصادية والبيئية والاجتماعية (عبد الحفيظ </w:t>
      </w:r>
      <w:r w:rsidR="008230FA" w:rsidRPr="007B57CA">
        <w:rPr>
          <w:rFonts w:ascii="Sakkal Majalla" w:hAnsi="Sakkal Majalla" w:cs="Sakkal Majalla"/>
          <w:sz w:val="28"/>
          <w:szCs w:val="28"/>
          <w:rtl/>
        </w:rPr>
        <w:t>،</w:t>
      </w:r>
      <w:r w:rsidRPr="007B57CA">
        <w:rPr>
          <w:rFonts w:ascii="Sakkal Majalla" w:hAnsi="Sakkal Majalla" w:cs="Sakkal Majalla"/>
          <w:sz w:val="28"/>
          <w:szCs w:val="28"/>
          <w:rtl/>
        </w:rPr>
        <w:t>2023)</w:t>
      </w:r>
    </w:p>
    <w:p w14:paraId="2D1EE22F" w14:textId="77777777" w:rsidR="00812407" w:rsidRPr="002C0C4D" w:rsidRDefault="00812407" w:rsidP="002C0C4D">
      <w:pPr>
        <w:pStyle w:val="ListParagraph"/>
        <w:numPr>
          <w:ilvl w:val="1"/>
          <w:numId w:val="26"/>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lastRenderedPageBreak/>
        <w:t>تعريف التصميم البيئي</w:t>
      </w:r>
    </w:p>
    <w:p w14:paraId="14D7EDAF" w14:textId="79DFDADC"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التصميم الإيكولوجي هو التصميم المتوافق بيئياً للمنتجات لتقليل تأثيرها البيئي، ويعرف أيضاً بالتصميم الأخضر. يشير التصميم الأخضر إلى الإجراءات المتبعة أثناء تطوير المنتج والتي تهدف إلى تقليل الأثر البيئي للمنتج خلال دورة حياته بأكملها، بدءاً من الحصول على المواد الخام، والتصنيع، واستخدام المنتج النهائي، وحتى التخلص من المنتج في نهاية دورة حياته، دون التضحية بالمعايير الأساسية الأخرى للمنتج. ويشير إلى الإجراءات التي تجمع بين الأداء والتكلفة (يونس وآخرون، 2018).</w:t>
      </w:r>
    </w:p>
    <w:p w14:paraId="3AC6066D" w14:textId="232E7F45"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ويرتبط التصميم البيئي ارتباطًا وثيقًا بإدارة المخاطر البيئية وسلامة المنتج، وهو نوع من التصميم الذي يهدف إلى تقليل الآثار البيئية السلبية باستخدام مواد مستدامة ومعاد تدويرها وتقليل ا</w:t>
      </w:r>
      <w:r w:rsidR="00263769" w:rsidRPr="007B57CA">
        <w:rPr>
          <w:rFonts w:ascii="Sakkal Majalla" w:hAnsi="Sakkal Majalla" w:cs="Sakkal Majalla"/>
          <w:sz w:val="28"/>
          <w:szCs w:val="28"/>
          <w:rtl/>
        </w:rPr>
        <w:t>ستهلاك الموارد الطبيعية والطاقة.</w:t>
      </w:r>
    </w:p>
    <w:p w14:paraId="59F151BF" w14:textId="78D3588C"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التصميم الإيكولوجي هو نوع من التصميم الذي يعتمد على الابتكار التكنولوجي واستخدام التقنيات والمواد المتقدمة لإنشاء منتجات وخدمات ذات تأثير بيئي أقل</w:t>
      </w:r>
      <w:r w:rsidR="00263769"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يتضمن التصميم البيئي أيضًا تزويد العملاء بمعلومات شفافة حول التأثير البيئي للمنتجات حتى يتمكنوا من اتخاذ قرارات الاستهلاك المستدام (أمجد</w:t>
      </w:r>
      <w:r w:rsidR="00263769"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 2022).</w:t>
      </w:r>
    </w:p>
    <w:p w14:paraId="59FA12DE" w14:textId="0E9A49AF"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تُعرّف الدراسة التصميم الإيكولوجي بأنه نهج هندسي وتصميم متقدم يهدف إلى تطوير منتجات وعمليات تزيد من الفوائد البشرية والبيئية بطريقة مستدامة يتمثل الهدف النهائي للتصميم البيئي في تحقيق التوازن بين الاحتياجات البشرية والاحترام العام للبيئة والموارد الطبيعية من خلال تقليل الآثار السلبية على البيئة والمجتمع وتعظيم الفوائد الإيجابية.</w:t>
      </w:r>
    </w:p>
    <w:p w14:paraId="01854FE7" w14:textId="500981B6" w:rsidR="00812407" w:rsidRPr="002C0C4D" w:rsidRDefault="00812407" w:rsidP="002C0C4D">
      <w:pPr>
        <w:pStyle w:val="ListParagraph"/>
        <w:numPr>
          <w:ilvl w:val="1"/>
          <w:numId w:val="26"/>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t>أهمية التصميم البيئي:</w:t>
      </w:r>
    </w:p>
    <w:p w14:paraId="06F66993"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التصميم البيئي له أهمية كبيرة في المنظمات، يعزز التصميم البيئي النجاح المستدام المنظمات ويجعلها أكثر توازن بين الابعاد البينية والاقتصادية والاجتماعية، مما يعود بالفائدة على المنظمة والمجتمع على حد سواء.</w:t>
      </w:r>
    </w:p>
    <w:p w14:paraId="363CF04A" w14:textId="532EB67C"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lastRenderedPageBreak/>
        <w:t xml:space="preserve">يمتلك التصميم البيلي أهمية كبيرة في المنظمات بحسب (2022 </w:t>
      </w:r>
      <w:r w:rsidR="00263769" w:rsidRPr="007B57CA">
        <w:rPr>
          <w:rFonts w:ascii="Sakkal Majalla" w:hAnsi="Sakkal Majalla" w:cs="Sakkal Majalla"/>
          <w:sz w:val="28"/>
          <w:szCs w:val="28"/>
        </w:rPr>
        <w:t>,</w:t>
      </w:r>
      <w:r w:rsidRPr="007B57CA">
        <w:rPr>
          <w:rFonts w:ascii="Sakkal Majalla" w:hAnsi="Sakkal Majalla" w:cs="Sakkal Majalla"/>
          <w:sz w:val="28"/>
          <w:szCs w:val="28"/>
          <w:rtl/>
        </w:rPr>
        <w:t>.</w:t>
      </w:r>
      <w:r w:rsidRPr="007B57CA">
        <w:rPr>
          <w:rFonts w:ascii="Sakkal Majalla" w:hAnsi="Sakkal Majalla" w:cs="Sakkal Majalla"/>
          <w:sz w:val="28"/>
          <w:szCs w:val="28"/>
        </w:rPr>
        <w:t>Stelios et al</w:t>
      </w:r>
      <w:r w:rsidRPr="007B57CA">
        <w:rPr>
          <w:rFonts w:ascii="Sakkal Majalla" w:hAnsi="Sakkal Majalla" w:cs="Sakkal Majalla"/>
          <w:sz w:val="28"/>
          <w:szCs w:val="28"/>
          <w:rtl/>
        </w:rPr>
        <w:t>)، و منها:</w:t>
      </w:r>
    </w:p>
    <w:p w14:paraId="5ADB1016" w14:textId="4F5D1BAD" w:rsidR="00812407" w:rsidRPr="007B57CA" w:rsidRDefault="00812407" w:rsidP="002C0C4D">
      <w:pPr>
        <w:pStyle w:val="ListParagraph"/>
        <w:numPr>
          <w:ilvl w:val="0"/>
          <w:numId w:val="58"/>
        </w:numPr>
        <w:spacing w:before="100" w:beforeAutospacing="1" w:after="100" w:afterAutospacing="1" w:line="360" w:lineRule="auto"/>
        <w:ind w:left="566"/>
        <w:jc w:val="both"/>
        <w:rPr>
          <w:rFonts w:ascii="Sakkal Majalla" w:hAnsi="Sakkal Majalla" w:cs="Sakkal Majalla"/>
          <w:sz w:val="28"/>
          <w:szCs w:val="28"/>
          <w:rtl/>
        </w:rPr>
      </w:pPr>
      <w:r w:rsidRPr="007B57CA">
        <w:rPr>
          <w:rFonts w:ascii="Sakkal Majalla" w:hAnsi="Sakkal Majalla" w:cs="Sakkal Majalla"/>
          <w:sz w:val="28"/>
          <w:szCs w:val="28"/>
          <w:rtl/>
        </w:rPr>
        <w:t xml:space="preserve">الاستدامة: يساهم التصميم البيئي في تحقيق </w:t>
      </w:r>
      <w:proofErr w:type="spellStart"/>
      <w:r w:rsidRPr="007B57CA">
        <w:rPr>
          <w:rFonts w:ascii="Sakkal Majalla" w:hAnsi="Sakkal Majalla" w:cs="Sakkal Majalla"/>
          <w:sz w:val="28"/>
          <w:szCs w:val="28"/>
          <w:rtl/>
        </w:rPr>
        <w:t>الاس</w:t>
      </w:r>
      <w:r w:rsidR="00E61322">
        <w:rPr>
          <w:rFonts w:ascii="Sakkal Majalla" w:hAnsi="Sakkal Majalla" w:cs="Sakkal Majalla" w:hint="cs"/>
          <w:sz w:val="28"/>
          <w:szCs w:val="28"/>
          <w:rtl/>
        </w:rPr>
        <w:t>ك</w:t>
      </w:r>
      <w:r w:rsidRPr="007B57CA">
        <w:rPr>
          <w:rFonts w:ascii="Sakkal Majalla" w:hAnsi="Sakkal Majalla" w:cs="Sakkal Majalla"/>
          <w:sz w:val="28"/>
          <w:szCs w:val="28"/>
          <w:rtl/>
        </w:rPr>
        <w:t>امة</w:t>
      </w:r>
      <w:proofErr w:type="spellEnd"/>
      <w:r w:rsidRPr="007B57CA">
        <w:rPr>
          <w:rFonts w:ascii="Sakkal Majalla" w:hAnsi="Sakkal Majalla" w:cs="Sakkal Majalla"/>
          <w:sz w:val="28"/>
          <w:szCs w:val="28"/>
          <w:rtl/>
        </w:rPr>
        <w:t xml:space="preserve"> بتقليل تأثير المنتجات والخدمات على البيئة، هذا يساعد على المحافظة على الموارد الطبيعية والتقليل من الانبعاثات الضارة.</w:t>
      </w:r>
    </w:p>
    <w:p w14:paraId="21050797" w14:textId="77777777" w:rsidR="00812407" w:rsidRPr="007B57CA" w:rsidRDefault="00812407" w:rsidP="002C0C4D">
      <w:pPr>
        <w:pStyle w:val="ListParagraph"/>
        <w:numPr>
          <w:ilvl w:val="0"/>
          <w:numId w:val="58"/>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توفير التكاليف من خلال تحسين استخدام الموارد وتقليل الفاقد وزيادة الكفاءة، يمكن للتصميم الديني تقليل التكاليف التشغيلية وزيادة ربحية المنظمة.</w:t>
      </w:r>
    </w:p>
    <w:p w14:paraId="5900FF66" w14:textId="77777777" w:rsidR="00812407" w:rsidRPr="007B57CA" w:rsidRDefault="00812407" w:rsidP="002C0C4D">
      <w:pPr>
        <w:pStyle w:val="ListParagraph"/>
        <w:numPr>
          <w:ilvl w:val="0"/>
          <w:numId w:val="58"/>
        </w:numPr>
        <w:spacing w:before="100" w:beforeAutospacing="1" w:after="100" w:afterAutospacing="1" w:line="360" w:lineRule="auto"/>
        <w:ind w:left="566"/>
        <w:jc w:val="both"/>
        <w:rPr>
          <w:rFonts w:ascii="Sakkal Majalla" w:hAnsi="Sakkal Majalla" w:cs="Sakkal Majalla"/>
          <w:sz w:val="28"/>
          <w:szCs w:val="28"/>
        </w:rPr>
      </w:pPr>
      <w:r w:rsidRPr="007B57CA">
        <w:rPr>
          <w:rFonts w:ascii="Sakkal Majalla" w:hAnsi="Sakkal Majalla" w:cs="Sakkal Majalla"/>
          <w:sz w:val="28"/>
          <w:szCs w:val="28"/>
          <w:rtl/>
        </w:rPr>
        <w:t>تلبية توقعات العملاء يزداد اهتمام العملاء بالمنتجات والخدمات البيئية والمستدامة</w:t>
      </w:r>
    </w:p>
    <w:p w14:paraId="3834B867" w14:textId="77777777" w:rsidR="00263769" w:rsidRPr="002C0C4D" w:rsidRDefault="00812407" w:rsidP="002C0C4D">
      <w:pPr>
        <w:pStyle w:val="ListParagraph"/>
        <w:numPr>
          <w:ilvl w:val="0"/>
          <w:numId w:val="58"/>
        </w:numPr>
        <w:spacing w:before="100" w:beforeAutospacing="1" w:after="100" w:afterAutospacing="1" w:line="360" w:lineRule="auto"/>
        <w:ind w:left="566"/>
        <w:jc w:val="both"/>
        <w:rPr>
          <w:rFonts w:ascii="Sakkal Majalla" w:hAnsi="Sakkal Majalla" w:cs="Sakkal Majalla"/>
          <w:sz w:val="28"/>
          <w:szCs w:val="28"/>
        </w:rPr>
      </w:pPr>
      <w:r w:rsidRPr="002C0C4D">
        <w:rPr>
          <w:rFonts w:ascii="Sakkal Majalla" w:hAnsi="Sakkal Majalla" w:cs="Sakkal Majalla"/>
          <w:sz w:val="28"/>
          <w:szCs w:val="28"/>
          <w:rtl/>
        </w:rPr>
        <w:t xml:space="preserve">التصميم البيئي يمكن أن يساعد المنظمة في جذب واحتفاظ العلاء عبر تلبية توقعاتهم. </w:t>
      </w:r>
    </w:p>
    <w:p w14:paraId="1652DA34" w14:textId="2B691374"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سمعة العلامة التجارية الاستثمار في التصميم البيئي يمكن أن يساهم في تعزيز سمعة العلامة التجارية ككيان ملتزم بالبيئة </w:t>
      </w:r>
      <w:proofErr w:type="spellStart"/>
      <w:r w:rsidRPr="007B57CA">
        <w:rPr>
          <w:rFonts w:ascii="Sakkal Majalla" w:hAnsi="Sakkal Majalla" w:cs="Sakkal Majalla"/>
          <w:sz w:val="28"/>
          <w:szCs w:val="28"/>
          <w:rtl/>
        </w:rPr>
        <w:t>والاسكامة</w:t>
      </w:r>
      <w:proofErr w:type="spellEnd"/>
      <w:r w:rsidRPr="007B57CA">
        <w:rPr>
          <w:rFonts w:ascii="Sakkal Majalla" w:hAnsi="Sakkal Majalla" w:cs="Sakkal Majalla"/>
          <w:sz w:val="28"/>
          <w:szCs w:val="28"/>
          <w:rtl/>
        </w:rPr>
        <w:t>. الابتكار والتميز التنافسي يمكن للتصميم البيتي أن يساهم في تطوير منتجات وخدمات جديدة تمنح المنظمة ميزة تنافسية عبر تلبية احتياجات السوق والبيئة (</w:t>
      </w:r>
      <w:r w:rsidRPr="007B57CA">
        <w:rPr>
          <w:rFonts w:ascii="Sakkal Majalla" w:hAnsi="Sakkal Majalla" w:cs="Sakkal Majalla"/>
          <w:sz w:val="28"/>
          <w:szCs w:val="28"/>
        </w:rPr>
        <w:t>al.,2022</w:t>
      </w:r>
      <w:r w:rsidRPr="007B57CA">
        <w:rPr>
          <w:rFonts w:ascii="Sakkal Majalla" w:hAnsi="Sakkal Majalla" w:cs="Sakkal Majalla"/>
          <w:sz w:val="28"/>
          <w:szCs w:val="28"/>
          <w:rtl/>
        </w:rPr>
        <w:t xml:space="preserve"> </w:t>
      </w:r>
      <w:r w:rsidRPr="007B57CA">
        <w:rPr>
          <w:rFonts w:ascii="Sakkal Majalla" w:hAnsi="Sakkal Majalla" w:cs="Sakkal Majalla"/>
          <w:sz w:val="28"/>
          <w:szCs w:val="28"/>
        </w:rPr>
        <w:t>Amjad El</w:t>
      </w:r>
      <w:r w:rsidRPr="007B57CA">
        <w:rPr>
          <w:rFonts w:ascii="Sakkal Majalla" w:hAnsi="Sakkal Majalla" w:cs="Sakkal Majalla"/>
          <w:sz w:val="28"/>
          <w:szCs w:val="28"/>
          <w:rtl/>
        </w:rPr>
        <w:t>)</w:t>
      </w:r>
    </w:p>
    <w:p w14:paraId="0DC3BA37" w14:textId="791C19AF" w:rsidR="00812407" w:rsidRPr="002C0C4D" w:rsidRDefault="00812407" w:rsidP="002C0C4D">
      <w:pPr>
        <w:pStyle w:val="ListParagraph"/>
        <w:numPr>
          <w:ilvl w:val="0"/>
          <w:numId w:val="26"/>
        </w:numPr>
        <w:spacing w:before="100" w:beforeAutospacing="1" w:after="100" w:afterAutospacing="1" w:line="360" w:lineRule="auto"/>
        <w:ind w:left="424"/>
        <w:jc w:val="both"/>
        <w:rPr>
          <w:rFonts w:ascii="Sakkal Majalla" w:hAnsi="Sakkal Majalla" w:cs="Sakkal Majalla"/>
          <w:b/>
          <w:bCs/>
          <w:sz w:val="28"/>
          <w:szCs w:val="28"/>
        </w:rPr>
      </w:pPr>
      <w:r w:rsidRPr="002C0C4D">
        <w:rPr>
          <w:rFonts w:ascii="Sakkal Majalla" w:hAnsi="Sakkal Majalla" w:cs="Sakkal Majalla"/>
          <w:b/>
          <w:bCs/>
          <w:sz w:val="28"/>
          <w:szCs w:val="28"/>
          <w:rtl/>
        </w:rPr>
        <w:t>التصنيع الأخضر</w:t>
      </w:r>
    </w:p>
    <w:p w14:paraId="45EDE806" w14:textId="5D577FDF"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ازداد الاهتمام بالتصنيع الأخضر بسبب ندرة الموارد في الوقت الحاضر، وزيادة كمية المخلفات والنفايات وانبعاثات الغازات خلال عمليات التصنيع، مما دفع المنظمات لتبني نهج تصنيع صديق للبيئة وهو نهج التصنيع الأخضر، وبعد نهج التصنيع الأخضر أهم طرق التصنيع التي تتميز بكفاءة عالية وبأقل الأضرار البيئية، وبرز مصطلح التصنيع الأخضر على أثر اقتراح نموذج التصنيع الجديد الذي يستخدم استراتيجيات وتقنيات خضراء مختلفة تضمن الحفاظ على البيئة، حيث وضعت الشركات العالمية معياراً أشارت فيه إلى أن أي منظمة تريد الدخول إلى السوق المنافسة العالمي يجب أن تبدأ بتصنيع منتجات تتوافق مع البيئة (</w:t>
      </w:r>
      <w:r w:rsidRPr="007B57CA">
        <w:rPr>
          <w:rFonts w:ascii="Sakkal Majalla" w:hAnsi="Sakkal Majalla" w:cs="Sakkal Majalla"/>
          <w:sz w:val="28"/>
          <w:szCs w:val="28"/>
        </w:rPr>
        <w:t>al.,2022</w:t>
      </w:r>
      <w:r w:rsidRPr="007B57CA">
        <w:rPr>
          <w:rFonts w:ascii="Sakkal Majalla" w:hAnsi="Sakkal Majalla" w:cs="Sakkal Majalla"/>
          <w:sz w:val="28"/>
          <w:szCs w:val="28"/>
          <w:rtl/>
        </w:rPr>
        <w:t xml:space="preserve"> </w:t>
      </w:r>
      <w:r w:rsidRPr="007B57CA">
        <w:rPr>
          <w:rFonts w:ascii="Sakkal Majalla" w:hAnsi="Sakkal Majalla" w:cs="Sakkal Majalla"/>
          <w:sz w:val="28"/>
          <w:szCs w:val="28"/>
        </w:rPr>
        <w:t>Amjad El</w:t>
      </w:r>
      <w:r w:rsidRPr="007B57CA">
        <w:rPr>
          <w:rFonts w:ascii="Sakkal Majalla" w:hAnsi="Sakkal Majalla" w:cs="Sakkal Majalla"/>
          <w:sz w:val="28"/>
          <w:szCs w:val="28"/>
          <w:rtl/>
        </w:rPr>
        <w:t>)</w:t>
      </w:r>
    </w:p>
    <w:p w14:paraId="5D9BD7F2" w14:textId="77777777" w:rsidR="00760A28" w:rsidRDefault="00760A2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76D130B" w14:textId="22E59BEF" w:rsidR="00812407" w:rsidRPr="002C0C4D" w:rsidRDefault="00263769" w:rsidP="002C0C4D">
      <w:pPr>
        <w:pStyle w:val="ListParagraph"/>
        <w:numPr>
          <w:ilvl w:val="1"/>
          <w:numId w:val="26"/>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lastRenderedPageBreak/>
        <w:t xml:space="preserve">مفهوم التصنيع الأخضر </w:t>
      </w:r>
    </w:p>
    <w:p w14:paraId="3E4B4D6A"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يعرف </w:t>
      </w:r>
      <w:proofErr w:type="spellStart"/>
      <w:r w:rsidRPr="007B57CA">
        <w:rPr>
          <w:rFonts w:ascii="Sakkal Majalla" w:hAnsi="Sakkal Majalla" w:cs="Sakkal Majalla"/>
          <w:sz w:val="28"/>
          <w:szCs w:val="28"/>
          <w:rtl/>
        </w:rPr>
        <w:t>التصابع</w:t>
      </w:r>
      <w:proofErr w:type="spellEnd"/>
      <w:r w:rsidRPr="007B57CA">
        <w:rPr>
          <w:rFonts w:ascii="Sakkal Majalla" w:hAnsi="Sakkal Majalla" w:cs="Sakkal Majalla"/>
          <w:sz w:val="28"/>
          <w:szCs w:val="28"/>
          <w:rtl/>
        </w:rPr>
        <w:t xml:space="preserve"> الأخضر على أنه نموذج تصنيع يأخذ في الاعتبار كلاً من البيئة </w:t>
      </w:r>
      <w:proofErr w:type="spellStart"/>
      <w:r w:rsidRPr="007B57CA">
        <w:rPr>
          <w:rFonts w:ascii="Sakkal Majalla" w:hAnsi="Sakkal Majalla" w:cs="Sakkal Majalla"/>
          <w:sz w:val="28"/>
          <w:szCs w:val="28"/>
          <w:rtl/>
        </w:rPr>
        <w:t>واستهلام</w:t>
      </w:r>
      <w:proofErr w:type="spellEnd"/>
      <w:r w:rsidRPr="007B57CA">
        <w:rPr>
          <w:rFonts w:ascii="Sakkal Majalla" w:hAnsi="Sakkal Majalla" w:cs="Sakkal Majalla"/>
          <w:sz w:val="28"/>
          <w:szCs w:val="28"/>
          <w:rtl/>
        </w:rPr>
        <w:t xml:space="preserve"> الموارد خلال دورة حياة المنتج بأكملها، والهدف منه تقابل الآثار البيئية </w:t>
      </w:r>
      <w:proofErr w:type="spellStart"/>
      <w:r w:rsidRPr="007B57CA">
        <w:rPr>
          <w:rFonts w:ascii="Sakkal Majalla" w:hAnsi="Sakkal Majalla" w:cs="Sakkal Majalla"/>
          <w:sz w:val="28"/>
          <w:szCs w:val="28"/>
          <w:rtl/>
        </w:rPr>
        <w:t>السابية</w:t>
      </w:r>
      <w:proofErr w:type="spellEnd"/>
      <w:r w:rsidRPr="007B57CA">
        <w:rPr>
          <w:rFonts w:ascii="Sakkal Majalla" w:hAnsi="Sakkal Majalla" w:cs="Sakkal Majalla"/>
          <w:sz w:val="28"/>
          <w:szCs w:val="28"/>
          <w:rtl/>
        </w:rPr>
        <w:t>، وتعظيم محل استخدام الموارد</w:t>
      </w:r>
    </w:p>
    <w:p w14:paraId="222E50F2"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(2022 .</w:t>
      </w:r>
      <w:proofErr w:type="spellStart"/>
      <w:r w:rsidRPr="007B57CA">
        <w:rPr>
          <w:rFonts w:ascii="Sakkal Majalla" w:hAnsi="Sakkal Majalla" w:cs="Sakkal Majalla"/>
          <w:sz w:val="28"/>
          <w:szCs w:val="28"/>
        </w:rPr>
        <w:t>Sletion</w:t>
      </w:r>
      <w:proofErr w:type="spellEnd"/>
      <w:r w:rsidRPr="007B57CA">
        <w:rPr>
          <w:rFonts w:ascii="Sakkal Majalla" w:hAnsi="Sakkal Majalla" w:cs="Sakkal Majalla"/>
          <w:sz w:val="28"/>
          <w:szCs w:val="28"/>
        </w:rPr>
        <w:t xml:space="preserve"> et al</w:t>
      </w:r>
      <w:r w:rsidRPr="007B57CA">
        <w:rPr>
          <w:rFonts w:ascii="Sakkal Majalla" w:hAnsi="Sakkal Majalla" w:cs="Sakkal Majalla"/>
          <w:sz w:val="28"/>
          <w:szCs w:val="28"/>
          <w:rtl/>
        </w:rPr>
        <w:t>)</w:t>
      </w:r>
    </w:p>
    <w:p w14:paraId="36981EC5"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وقد عرفه كل من الدق والرفاعي (2022) على أنه عملية التخطيط الشراء مع الوعي بمتطلبات حماية البيئة كان قليل النقابات، وإمكانية إعادة الاستخدام وتدوير المنتجات. وهو نوع من أنواع التصنيع الحديث يهدف إلى التقليل من التأثير البيئي أثناء دورة حياة المنتج،  بما في ذلك التصنيع والاستخدام والتخلص</w:t>
      </w:r>
      <w:r w:rsidR="00263769" w:rsidRPr="007B57CA">
        <w:rPr>
          <w:rFonts w:ascii="Sakkal Majalla" w:hAnsi="Sakkal Majalla" w:cs="Sakkal Majalla"/>
          <w:sz w:val="28"/>
          <w:szCs w:val="28"/>
          <w:rtl/>
        </w:rPr>
        <w:t>.</w:t>
      </w:r>
    </w:p>
    <w:p w14:paraId="7B2106C5"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ويعرف أيضا بالطريق </w:t>
      </w:r>
      <w:proofErr w:type="spellStart"/>
      <w:r w:rsidRPr="007B57CA">
        <w:rPr>
          <w:rFonts w:ascii="Sakkal Majalla" w:hAnsi="Sakkal Majalla" w:cs="Sakkal Majalla"/>
          <w:sz w:val="28"/>
          <w:szCs w:val="28"/>
          <w:rtl/>
        </w:rPr>
        <w:t>المسكام</w:t>
      </w:r>
      <w:proofErr w:type="spellEnd"/>
      <w:r w:rsidRPr="007B57CA">
        <w:rPr>
          <w:rFonts w:ascii="Sakkal Majalla" w:hAnsi="Sakkal Majalla" w:cs="Sakkal Majalla"/>
          <w:sz w:val="28"/>
          <w:szCs w:val="28"/>
          <w:rtl/>
        </w:rPr>
        <w:t xml:space="preserve"> الأنشطة التصميم، والهندسة، التي ينطوي عليها تطوير المنتجات التقابل التأثيرات البينية ( 2022 .</w:t>
      </w:r>
      <w:r w:rsidRPr="007B57CA">
        <w:rPr>
          <w:rFonts w:ascii="Sakkal Majalla" w:hAnsi="Sakkal Majalla" w:cs="Sakkal Majalla"/>
          <w:sz w:val="28"/>
          <w:szCs w:val="28"/>
        </w:rPr>
        <w:t>Amjad et al</w:t>
      </w:r>
      <w:r w:rsidRPr="007B57CA">
        <w:rPr>
          <w:rFonts w:ascii="Sakkal Majalla" w:hAnsi="Sakkal Majalla" w:cs="Sakkal Majalla"/>
          <w:sz w:val="28"/>
          <w:szCs w:val="28"/>
          <w:rtl/>
        </w:rPr>
        <w:t>)</w:t>
      </w:r>
    </w:p>
    <w:p w14:paraId="31A2D578" w14:textId="1F4396C1"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 كما يرى عبد الحفيظ (2021) أنه أسلوب تصنيع جديد، يراعي استهلاك الموارد كما يعمل على تقليل التأثير البيئي، واستخدام الموارد إلى أقصى حد خلال دورة حياة المنتج، وهو أسلوب تصنيع يستخدم جميع التقنيات المبتكرة للوصول إلى الحلول البيئية الفعالة والتي تؤدي إلى توفير التكاليف عن طريق تقليل معالجة العمل والتحكم في النفايات السائلة.</w:t>
      </w:r>
    </w:p>
    <w:p w14:paraId="4EDEF273" w14:textId="7EFB3437" w:rsidR="00812407" w:rsidRPr="002C0C4D" w:rsidRDefault="00812407" w:rsidP="002C0C4D">
      <w:pPr>
        <w:pStyle w:val="ListParagraph"/>
        <w:numPr>
          <w:ilvl w:val="1"/>
          <w:numId w:val="26"/>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t>أهمية التصنيع الأخضر</w:t>
      </w:r>
    </w:p>
    <w:p w14:paraId="194D6255" w14:textId="49A93292"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ازدادت أهمية التصنيع الأخضر بشكل كبير على مستوى العالم حيث تنفق العديد من المنظمات والبلدان الوقت والمال بهدف تعزيز جهود حماية البيئة </w:t>
      </w:r>
      <w:proofErr w:type="spellStart"/>
      <w:r w:rsidRPr="007B57CA">
        <w:rPr>
          <w:rFonts w:ascii="Sakkal Majalla" w:hAnsi="Sakkal Majalla" w:cs="Sakkal Majalla"/>
          <w:sz w:val="28"/>
          <w:szCs w:val="28"/>
          <w:rtl/>
        </w:rPr>
        <w:t>والتكامة</w:t>
      </w:r>
      <w:proofErr w:type="spellEnd"/>
      <w:r w:rsidRPr="007B57CA">
        <w:rPr>
          <w:rFonts w:ascii="Sakkal Majalla" w:hAnsi="Sakkal Majalla" w:cs="Sakkal Majalla"/>
          <w:sz w:val="28"/>
          <w:szCs w:val="28"/>
          <w:rtl/>
        </w:rPr>
        <w:t xml:space="preserve"> الموارد وذلك يسبب الوعي البيئي المتزايد وتفضيل المستهلكين المنتجات الصديقة للبيئة، اذ يختلف التصنيع الأخضر عن التصنيع </w:t>
      </w:r>
      <w:proofErr w:type="spellStart"/>
      <w:r w:rsidRPr="007B57CA">
        <w:rPr>
          <w:rFonts w:ascii="Sakkal Majalla" w:hAnsi="Sakkal Majalla" w:cs="Sakkal Majalla"/>
          <w:sz w:val="28"/>
          <w:szCs w:val="28"/>
          <w:rtl/>
        </w:rPr>
        <w:t>التقيدي</w:t>
      </w:r>
      <w:proofErr w:type="spellEnd"/>
      <w:r w:rsidRPr="007B57CA">
        <w:rPr>
          <w:rFonts w:ascii="Sakkal Majalla" w:hAnsi="Sakkal Majalla" w:cs="Sakkal Majalla"/>
          <w:sz w:val="28"/>
          <w:szCs w:val="28"/>
          <w:rtl/>
        </w:rPr>
        <w:t xml:space="preserve"> بأخذ الاعتبارات البيئية، واللوائح الوطنية والدولية والسياسات البيئية والضغوط </w:t>
      </w:r>
      <w:proofErr w:type="spellStart"/>
      <w:r w:rsidRPr="007B57CA">
        <w:rPr>
          <w:rFonts w:ascii="Sakkal Majalla" w:hAnsi="Sakkal Majalla" w:cs="Sakkal Majalla"/>
          <w:sz w:val="28"/>
          <w:szCs w:val="28"/>
          <w:rtl/>
        </w:rPr>
        <w:t>التنافية</w:t>
      </w:r>
      <w:proofErr w:type="spellEnd"/>
      <w:r w:rsidRPr="007B57CA">
        <w:rPr>
          <w:rFonts w:ascii="Sakkal Majalla" w:hAnsi="Sakkal Majalla" w:cs="Sakkal Majalla"/>
          <w:sz w:val="28"/>
          <w:szCs w:val="28"/>
          <w:rtl/>
        </w:rPr>
        <w:t xml:space="preserve"> في الحسبان، وتكمن أهمية التسارع الأخضر عن طريق اعتباره نقلة فصل وحاسمة تقع بين تصميم وصنع منتجات جديدة تلبي </w:t>
      </w:r>
      <w:r w:rsidRPr="007B57CA">
        <w:rPr>
          <w:rFonts w:ascii="Sakkal Majalla" w:hAnsi="Sakkal Majalla" w:cs="Sakkal Majalla"/>
          <w:sz w:val="28"/>
          <w:szCs w:val="28"/>
          <w:rtl/>
        </w:rPr>
        <w:lastRenderedPageBreak/>
        <w:t>حاجات ورغبات العملاء وبين القضايا والمخاوف البينية التي تهدف إلى الحفاظ على البيئية وتحقيق</w:t>
      </w:r>
      <w:r w:rsidR="00263769" w:rsidRPr="007B57CA">
        <w:rPr>
          <w:rFonts w:ascii="Sakkal Majalla" w:hAnsi="Sakkal Majalla" w:cs="Sakkal Majalla"/>
          <w:sz w:val="28"/>
          <w:szCs w:val="28"/>
          <w:rtl/>
        </w:rPr>
        <w:t>(</w:t>
      </w:r>
      <w:r w:rsidRPr="007B57CA">
        <w:rPr>
          <w:rFonts w:ascii="Sakkal Majalla" w:hAnsi="Sakkal Majalla" w:cs="Sakkal Majalla"/>
          <w:sz w:val="28"/>
          <w:szCs w:val="28"/>
        </w:rPr>
        <w:t xml:space="preserve"> Amjad et al.,2022</w:t>
      </w:r>
      <w:r w:rsidRPr="007B57CA">
        <w:rPr>
          <w:rFonts w:ascii="Sakkal Majalla" w:hAnsi="Sakkal Majalla" w:cs="Sakkal Majalla"/>
          <w:sz w:val="28"/>
          <w:szCs w:val="28"/>
          <w:rtl/>
        </w:rPr>
        <w:t>)</w:t>
      </w:r>
    </w:p>
    <w:p w14:paraId="0109028C" w14:textId="16516327"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Pr>
      </w:pPr>
      <w:bookmarkStart w:id="21" w:name="_Toc173303706"/>
      <w:r>
        <w:rPr>
          <w:rFonts w:ascii="Sakkal Majalla" w:hAnsi="Sakkal Majalla" w:cs="Sakkal Majalla" w:hint="cs"/>
          <w:b/>
          <w:bCs/>
          <w:sz w:val="36"/>
          <w:szCs w:val="36"/>
          <w:rtl/>
        </w:rPr>
        <w:t xml:space="preserve">5.1.2 </w:t>
      </w:r>
      <w:r w:rsidR="00812407" w:rsidRPr="002A766D">
        <w:rPr>
          <w:rFonts w:ascii="Sakkal Majalla" w:hAnsi="Sakkal Majalla" w:cs="Sakkal Majalla"/>
          <w:b/>
          <w:bCs/>
          <w:sz w:val="36"/>
          <w:szCs w:val="36"/>
          <w:rtl/>
        </w:rPr>
        <w:t>التحديات التي تواجه تطبيق إدارة سلاسل التوريد الخضراء</w:t>
      </w:r>
      <w:bookmarkEnd w:id="21"/>
    </w:p>
    <w:p w14:paraId="52E64513"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ينطوي تنفيذ إدارة سلسلة التوريد الخضراء على عدد من التحديات والصعوبات التي تعيق تطبيقها على أرض الواقع في أي مؤسسة: على وجه الخصوص، عدم وجود سياسات حكومية لدعم تطبيق الممارسات الخضراء في عمليات سلسلة التوريد في المؤسسة عدم التشجيع على تبنيها.</w:t>
      </w:r>
    </w:p>
    <w:p w14:paraId="5789F16D" w14:textId="66F4D4D3"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 كما تعتبر البنية التحتية والتكنولوجيا الضعيفة من التحديات التي تواجهها ممارسات إدارة سلسلة التوريد الخضراء، حيث أن عملية تحويل إدارة سلسلة التوريد إلى سلسلة توريد خضراء تتطلب مرافق بنية تحتية صديقة للبيئة والعديد من التقنيات المبتكرة والمستدامة وفيما يلي بعض التحديات التي تواجهها إدارة سلسلة التوريد الخضراء.</w:t>
      </w:r>
    </w:p>
    <w:p w14:paraId="61FFD2D7" w14:textId="3F72EC8B"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من الصعوبات المهمة الأخرى التي تواجهها إدارة سلسلة التوريد الخضراء القيود المالية. إذ تتطلب ممارسات إدارة سلسلة التوريد الخضراء تكاليف أولية وتشغيلية ضخمة دون مردود قصير الأجل أو فائدة اقتصادية، ويمكن أن تكون هذه التكاليف عائقاً أمام ممارسات إدارة سلسلة التوريد الخضراء (العورتاني </w:t>
      </w:r>
      <w:r w:rsidR="00263769" w:rsidRPr="007B57CA">
        <w:rPr>
          <w:rFonts w:ascii="Sakkal Majalla" w:hAnsi="Sakkal Majalla" w:cs="Sakkal Majalla"/>
          <w:sz w:val="28"/>
          <w:szCs w:val="28"/>
          <w:rtl/>
        </w:rPr>
        <w:t>،</w:t>
      </w:r>
      <w:r w:rsidRPr="007B57CA">
        <w:rPr>
          <w:rFonts w:ascii="Sakkal Majalla" w:hAnsi="Sakkal Majalla" w:cs="Sakkal Majalla"/>
          <w:sz w:val="28"/>
          <w:szCs w:val="28"/>
          <w:rtl/>
        </w:rPr>
        <w:t>2023).</w:t>
      </w:r>
    </w:p>
    <w:p w14:paraId="2E485FB1" w14:textId="44DF7D55" w:rsidR="00812407" w:rsidRPr="007B57CA" w:rsidRDefault="00263769"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ومما سبق يرى الباحث </w:t>
      </w:r>
      <w:r w:rsidR="00812407" w:rsidRPr="007B57CA">
        <w:rPr>
          <w:rFonts w:ascii="Sakkal Majalla" w:hAnsi="Sakkal Majalla" w:cs="Sakkal Majalla"/>
          <w:sz w:val="28"/>
          <w:szCs w:val="28"/>
          <w:rtl/>
        </w:rPr>
        <w:t xml:space="preserve"> أن من أهم الصعوبات والتحديات التي تواجه تطبيق إدارة سلسلة التوريد الخضراء هي السياسات التي تحكم المنظمة، والتي يمكن أن تكون أكبر عائق أمام تطوير الإدارة البيئية وتحقيق الميزة التنافسية</w:t>
      </w:r>
      <w:r w:rsidRPr="007B57CA">
        <w:rPr>
          <w:rFonts w:ascii="Sakkal Majalla" w:hAnsi="Sakkal Majalla" w:cs="Sakkal Majalla"/>
          <w:sz w:val="28"/>
          <w:szCs w:val="28"/>
          <w:rtl/>
        </w:rPr>
        <w:t>،</w:t>
      </w:r>
      <w:r w:rsidR="00812407" w:rsidRPr="007B57CA">
        <w:rPr>
          <w:rFonts w:ascii="Sakkal Majalla" w:hAnsi="Sakkal Majalla" w:cs="Sakkal Majalla"/>
          <w:sz w:val="28"/>
          <w:szCs w:val="28"/>
          <w:rtl/>
        </w:rPr>
        <w:t xml:space="preserve"> فالحكومات هي الداعم الأكبر والأول في اتخاذ القرارات والاستثمار في تطبيق الإدارة الخضراء لسلسلة التوريد من أجل الحفاظ على البيئة وتحقيق التنمية المستدامة، كما أن مؤسسات الأعمال رغم سلاسة الإدارة البيئية وسهولة تطبيقها إلا أن خوض هذه التجربة تتطلب وقتًا وجهدًا.</w:t>
      </w:r>
    </w:p>
    <w:p w14:paraId="75D51669" w14:textId="627B1BD6"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Pr>
      </w:pPr>
      <w:bookmarkStart w:id="22" w:name="_Toc173303707"/>
      <w:r>
        <w:rPr>
          <w:rFonts w:ascii="Sakkal Majalla" w:hAnsi="Sakkal Majalla" w:cs="Sakkal Majalla" w:hint="cs"/>
          <w:b/>
          <w:bCs/>
          <w:sz w:val="36"/>
          <w:szCs w:val="36"/>
          <w:rtl/>
        </w:rPr>
        <w:lastRenderedPageBreak/>
        <w:t xml:space="preserve">6.1.2 </w:t>
      </w:r>
      <w:r w:rsidR="00812407" w:rsidRPr="002A766D">
        <w:rPr>
          <w:rFonts w:ascii="Sakkal Majalla" w:hAnsi="Sakkal Majalla" w:cs="Sakkal Majalla"/>
          <w:b/>
          <w:bCs/>
          <w:sz w:val="36"/>
          <w:szCs w:val="36"/>
          <w:rtl/>
        </w:rPr>
        <w:t>أهداف إدارة سلسلة التوريد الخضراء في قطاع الإنشاءات</w:t>
      </w:r>
      <w:bookmarkEnd w:id="22"/>
    </w:p>
    <w:p w14:paraId="06E068EC"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تم اعتماد إدارة سلسلة التوريد الخضراء (</w:t>
      </w:r>
      <w:r w:rsidRPr="007B57CA">
        <w:rPr>
          <w:rFonts w:ascii="Sakkal Majalla" w:hAnsi="Sakkal Majalla" w:cs="Sakkal Majalla"/>
          <w:sz w:val="28"/>
          <w:szCs w:val="28"/>
        </w:rPr>
        <w:t>GSCM</w:t>
      </w:r>
      <w:r w:rsidRPr="007B57CA">
        <w:rPr>
          <w:rFonts w:ascii="Sakkal Majalla" w:hAnsi="Sakkal Majalla" w:cs="Sakkal Majalla"/>
          <w:sz w:val="28"/>
          <w:szCs w:val="28"/>
          <w:rtl/>
        </w:rPr>
        <w:t>) كحل لأفضل الممارسات في قطاع البناء والتشييد، والتي تهدف إلى تعظيم الفوائد البيئية الإجمالية من خلال اعتماد نهج دورة الحياة من خلال تصميم المنتج واختبار المواد والتصنيع والمبيعات والاسترداد. يهدف النظام العالمي لإدارة دورة الحياة إلى تعظيم الفوائد البيئية الإجمالية من خلال اعتماد نهج دورة الحياة من خلال تصميم المنتج واختبار المواد والتصنيع والمبيعات والاسترداد. ومن ثم فهي تساعد الشركات على تحقيق التنمية المستدامة والتحسين الأمثل (العورتاني</w:t>
      </w:r>
      <w:r w:rsidR="00263769"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2023).</w:t>
      </w:r>
    </w:p>
    <w:p w14:paraId="6E599D1B" w14:textId="4727D404"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تعتبر عملية استخدام المنتجات الصديقة للبيئة في قطاع الإنشاءات فعالة من حيث التكلفة من حيث المواد الخام والتصميم والمنتج ككل، كما أنها مناسبة للتسويق لأنها تخلق انطباعًا إيجابيًا لدى عملاء المؤسسة.</w:t>
      </w:r>
    </w:p>
    <w:p w14:paraId="38F6E9B1"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يتمثل الهدف من إدارة سلسلة التوريد الخضراء في التخلص من النفايات والطاقة وانبعاثات الغازات الدفيئة الضارة/المواد الكيميائية والنفايات الصلبة أو الحد منها. تساعد إدارة سلسلة التوريد الخضراء المؤسسات على تطوير استراتيجيات تؤدي إلى زيادة الربحية من خلال تقليل المخاطر البيئية وزيادة الكفاءة (عباسي ونيلسون، 2018). </w:t>
      </w:r>
    </w:p>
    <w:p w14:paraId="3A4D028B" w14:textId="2B232C05"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بالنظر إلى مساهمة قطاع الإنشاءات في التلوث البيئي، فإن تنفيذ سلاسل التوريد الخضراء ضروري بشكل خاص في هذه الصناعة ضروري بشكل خاص.</w:t>
      </w:r>
    </w:p>
    <w:p w14:paraId="37675C6C"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الهدف من البناء الأخضر هو تعظيم وفورات الموارد وتعويض أنشطة البناء التي لها تأثير سلبي على البيئة.</w:t>
      </w:r>
    </w:p>
    <w:p w14:paraId="0B4B42FF" w14:textId="5517ADCD"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يهدف البناء الأخضر إلى تحقيق أقصى قدر من التوفير في الموارد وتعويض أنشطة البناء التي لها تأثير سلبي على البيئة، مع تحقيق هدف توفير أربعة موارد: الطاقة والأرض والمياه والمواد)</w:t>
      </w:r>
      <w:r w:rsidR="00263769"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وبالإضافة إلى </w:t>
      </w:r>
      <w:r w:rsidRPr="007B57CA">
        <w:rPr>
          <w:rFonts w:ascii="Sakkal Majalla" w:hAnsi="Sakkal Majalla" w:cs="Sakkal Majalla"/>
          <w:sz w:val="28"/>
          <w:szCs w:val="28"/>
          <w:rtl/>
        </w:rPr>
        <w:lastRenderedPageBreak/>
        <w:t>ضمان حماية البيئة، فإن تقليل استهلاك الموارد وتقليل النفايات وتقليل الانبعاثات هي مفاهيم عامة تعد من العناصر الرئيسية للبناء الأخضر. وبما أن قطاع البناء والتشييد هو أحد أكثر القطاعات كثافة في استهلاك الكربون، فضلاً عن كونه يشكل عبئاً كبيراً على البيئة ويولد كميات كبيرة من النفايات، فهناك حاجة ملحة لاستخدام سلاسل التوريد الخضراء في قطاع البناء والتشييد حاجة ملحة للحفاظ على البيئة بطريقة مستدامة.</w:t>
      </w:r>
    </w:p>
    <w:p w14:paraId="1E95533E" w14:textId="22443606"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tl/>
        </w:rPr>
      </w:pPr>
      <w:bookmarkStart w:id="23" w:name="_Toc173303708"/>
      <w:r>
        <w:rPr>
          <w:rFonts w:ascii="Sakkal Majalla" w:hAnsi="Sakkal Majalla" w:cs="Sakkal Majalla" w:hint="cs"/>
          <w:b/>
          <w:bCs/>
          <w:sz w:val="36"/>
          <w:szCs w:val="36"/>
          <w:rtl/>
        </w:rPr>
        <w:t xml:space="preserve">7.1.2 </w:t>
      </w:r>
      <w:r w:rsidR="00812407" w:rsidRPr="002A766D">
        <w:rPr>
          <w:rFonts w:ascii="Sakkal Majalla" w:hAnsi="Sakkal Majalla" w:cs="Sakkal Majalla"/>
          <w:b/>
          <w:bCs/>
          <w:sz w:val="36"/>
          <w:szCs w:val="36"/>
          <w:rtl/>
        </w:rPr>
        <w:t>آليات التنفيذ الميداني لممارسات سلاسل التوريد الخضراء في قطاع الإنشاءات</w:t>
      </w:r>
      <w:bookmarkEnd w:id="23"/>
      <w:r w:rsidR="00812407" w:rsidRPr="002A766D">
        <w:rPr>
          <w:rFonts w:ascii="Sakkal Majalla" w:hAnsi="Sakkal Majalla" w:cs="Sakkal Majalla"/>
          <w:b/>
          <w:bCs/>
          <w:sz w:val="36"/>
          <w:szCs w:val="36"/>
          <w:rtl/>
        </w:rPr>
        <w:t xml:space="preserve"> </w:t>
      </w:r>
    </w:p>
    <w:p w14:paraId="61A7267F"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يمكن تلخيص الخطوات الهادفة إلى دمج ممارسات سلسلة التوريد الخضراء في سلسلة التوريد في قطاع الإنشاءات في خمس خطوات رئيسية:</w:t>
      </w:r>
    </w:p>
    <w:p w14:paraId="20E1DFB0" w14:textId="1C7FE411"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 تحديد كفاءة أهداف سلسلة التوريد الخضراء ودرجة كفاءة وقدرة المؤسسة بالتكنولوجيا المناسبة لتطبيق هذا المفهوم الخطوة الثانية هي تحديد تكلفة عملية إدارة النفايات، بالإضافة إلى مراعاة زيادة تكاليف التخلص من النفايات.</w:t>
      </w:r>
    </w:p>
    <w:p w14:paraId="144F38A9"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b/>
          <w:bCs/>
          <w:sz w:val="28"/>
          <w:szCs w:val="28"/>
          <w:rtl/>
        </w:rPr>
        <w:t>الخطوة الثانية</w:t>
      </w:r>
      <w:r w:rsidRPr="007B57CA">
        <w:rPr>
          <w:rFonts w:ascii="Sakkal Majalla" w:hAnsi="Sakkal Majalla" w:cs="Sakkal Majalla"/>
          <w:sz w:val="28"/>
          <w:szCs w:val="28"/>
          <w:rtl/>
        </w:rPr>
        <w:t xml:space="preserve"> هي التخطيط، والتي تشير إلى الكشف عن أهداف شركة الإنشاءات والتخطيط لها بحيث تحقق الربح من جهة وتحافظ على البيئة من جهة أخرى. الخطوة التالية هي اتخاذ القرارات داخل شركة الإنشاءات. يتطلب اتخاذ القرار هذا ولاء جميع الموظفين لحماية البيئة، بالإضافة إلى دعم الإدارة لهذه الفكرة.</w:t>
      </w:r>
    </w:p>
    <w:p w14:paraId="3E3D5714"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b/>
          <w:bCs/>
          <w:sz w:val="28"/>
          <w:szCs w:val="28"/>
          <w:rtl/>
        </w:rPr>
        <w:t>بالإضافة إلى ذلك</w:t>
      </w:r>
      <w:r w:rsidRPr="007B57CA">
        <w:rPr>
          <w:rFonts w:ascii="Sakkal Majalla" w:hAnsi="Sakkal Majalla" w:cs="Sakkal Majalla"/>
          <w:sz w:val="28"/>
          <w:szCs w:val="28"/>
          <w:rtl/>
        </w:rPr>
        <w:t xml:space="preserve">، يجب إجراء أبحاث السوق وبرامج جمع البيانات لتحديد احتياجات العملاء ومتطلباتهم والأثر البيئي لهذه المنتجات. </w:t>
      </w:r>
    </w:p>
    <w:p w14:paraId="52427022"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b/>
          <w:bCs/>
          <w:sz w:val="28"/>
          <w:szCs w:val="28"/>
          <w:rtl/>
        </w:rPr>
        <w:t>أما الخطوة الرابعة</w:t>
      </w:r>
      <w:r w:rsidRPr="007B57CA">
        <w:rPr>
          <w:rFonts w:ascii="Sakkal Majalla" w:hAnsi="Sakkal Majalla" w:cs="Sakkal Majalla"/>
          <w:sz w:val="28"/>
          <w:szCs w:val="28"/>
          <w:rtl/>
        </w:rPr>
        <w:t xml:space="preserve"> فهي عملية التنفيذ، وهي من أهم الخطوات في تنفيذ سلسلة التوريد الخضراء وتتضمن برامج تعليمية وتدريبية لجميع مستويات الإدارة حتى تصل شركة الإنشاءات إلى مفهوم </w:t>
      </w:r>
      <w:r w:rsidRPr="007B57CA">
        <w:rPr>
          <w:rFonts w:ascii="Sakkal Majalla" w:hAnsi="Sakkal Majalla" w:cs="Sakkal Majalla"/>
          <w:sz w:val="28"/>
          <w:szCs w:val="28"/>
          <w:rtl/>
        </w:rPr>
        <w:lastRenderedPageBreak/>
        <w:t>التطوير الذاتي المطلوب لسلسلة التوريد الخضراء. الخطوة الأخيرة هي المراقبة، لضمان الحفاظ على جميع الخطوات السابقة، بالإضافة إلى عملية تقييم مستمرة.</w:t>
      </w:r>
    </w:p>
    <w:p w14:paraId="59D4A855"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إذا كانت شركة الإنشاءات غير قادرة على تحقيق ممارسات سلسلة التوريد الخضراء، فيجب اتباع الحد الأدنى على الأقل.</w:t>
      </w:r>
    </w:p>
    <w:p w14:paraId="23A2FD62" w14:textId="36C6C3A9"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Pr>
      </w:pPr>
      <w:bookmarkStart w:id="24" w:name="_Toc173303709"/>
      <w:r>
        <w:rPr>
          <w:rFonts w:ascii="Sakkal Majalla" w:hAnsi="Sakkal Majalla" w:cs="Sakkal Majalla" w:hint="cs"/>
          <w:b/>
          <w:bCs/>
          <w:sz w:val="36"/>
          <w:szCs w:val="36"/>
          <w:rtl/>
        </w:rPr>
        <w:t xml:space="preserve">8.1.2 </w:t>
      </w:r>
      <w:r w:rsidR="00812407" w:rsidRPr="002A766D">
        <w:rPr>
          <w:rFonts w:ascii="Sakkal Majalla" w:hAnsi="Sakkal Majalla" w:cs="Sakkal Majalla"/>
          <w:b/>
          <w:bCs/>
          <w:sz w:val="36"/>
          <w:szCs w:val="36"/>
          <w:rtl/>
        </w:rPr>
        <w:t>متطلبات الإدارة الناجحة لسلسلة التوريد الخضراء</w:t>
      </w:r>
      <w:bookmarkEnd w:id="24"/>
    </w:p>
    <w:p w14:paraId="3EDF5F2F"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ليس هناك شك في أن إدارة سلسلة التوريد الخضراء هي نهج جديد نسبيًا. ومع ذلك، هناك متطلبات وعوامل تساهم في نجاحها وتنفيذها من أجل تحقيق أهدافها. خان (2018).</w:t>
      </w:r>
    </w:p>
    <w:p w14:paraId="1A536BF6" w14:textId="77777777" w:rsidR="00812407" w:rsidRPr="002C0C4D" w:rsidRDefault="00812407" w:rsidP="002C0C4D">
      <w:pPr>
        <w:pStyle w:val="ListParagraph"/>
        <w:numPr>
          <w:ilvl w:val="0"/>
          <w:numId w:val="59"/>
        </w:numPr>
        <w:spacing w:before="100" w:beforeAutospacing="1" w:after="100" w:afterAutospacing="1" w:line="360" w:lineRule="auto"/>
        <w:ind w:left="566"/>
        <w:jc w:val="both"/>
        <w:rPr>
          <w:rFonts w:ascii="Sakkal Majalla" w:hAnsi="Sakkal Majalla" w:cs="Sakkal Majalla"/>
          <w:b/>
          <w:bCs/>
          <w:sz w:val="28"/>
          <w:szCs w:val="28"/>
        </w:rPr>
      </w:pPr>
      <w:r w:rsidRPr="002C0C4D">
        <w:rPr>
          <w:rFonts w:ascii="Sakkal Majalla" w:hAnsi="Sakkal Majalla" w:cs="Sakkal Majalla"/>
          <w:b/>
          <w:bCs/>
          <w:sz w:val="28"/>
          <w:szCs w:val="28"/>
          <w:rtl/>
        </w:rPr>
        <w:t>القيادة الأخلاقية/الإدارة الداخلية</w:t>
      </w:r>
    </w:p>
    <w:p w14:paraId="71793BB2" w14:textId="552E6751"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تعتبر الإدارة الداخلية عاملاً رئيسياً في نجاح المؤسسة في تبني وتنفيذ ممار</w:t>
      </w:r>
      <w:r w:rsidR="00263769" w:rsidRPr="007B57CA">
        <w:rPr>
          <w:rFonts w:ascii="Sakkal Majalla" w:hAnsi="Sakkal Majalla" w:cs="Sakkal Majalla"/>
          <w:sz w:val="28"/>
          <w:szCs w:val="28"/>
          <w:rtl/>
        </w:rPr>
        <w:t xml:space="preserve">سات إدارة سلسلة التوريد الخضراء، </w:t>
      </w:r>
      <w:r w:rsidRPr="007B57CA">
        <w:rPr>
          <w:rFonts w:ascii="Sakkal Majalla" w:hAnsi="Sakkal Majalla" w:cs="Sakkal Majalla"/>
          <w:sz w:val="28"/>
          <w:szCs w:val="28"/>
          <w:rtl/>
        </w:rPr>
        <w:t>تعتبر الإدارة الداخلية عاملاً حاسماً في نجاح المؤسسة في اعتماد وتنفيذ ممارسات إدارة سلسلة التوريد الخضراء. من خلال دعم وتشجيع الإدارة العليا، يتم تحفيز الموظفين على ما يلي</w:t>
      </w:r>
      <w:r w:rsidR="00263769" w:rsidRPr="007B57CA">
        <w:rPr>
          <w:rFonts w:ascii="Sakkal Majalla" w:hAnsi="Sakkal Majalla" w:cs="Sakkal Majalla"/>
          <w:sz w:val="28"/>
          <w:szCs w:val="28"/>
          <w:rtl/>
        </w:rPr>
        <w:t>:</w:t>
      </w:r>
    </w:p>
    <w:p w14:paraId="78E988AF" w14:textId="77777777" w:rsidR="002C0C4D" w:rsidRPr="002C0C4D" w:rsidRDefault="00812407" w:rsidP="002C0C4D">
      <w:pPr>
        <w:pStyle w:val="ListParagraph"/>
        <w:numPr>
          <w:ilvl w:val="0"/>
          <w:numId w:val="59"/>
        </w:numPr>
        <w:spacing w:before="100" w:beforeAutospacing="1" w:after="100" w:afterAutospacing="1" w:line="360" w:lineRule="auto"/>
        <w:ind w:left="566"/>
        <w:jc w:val="both"/>
        <w:rPr>
          <w:rFonts w:ascii="Sakkal Majalla" w:hAnsi="Sakkal Majalla" w:cs="Sakkal Majalla"/>
          <w:b/>
          <w:bCs/>
          <w:sz w:val="28"/>
          <w:szCs w:val="28"/>
        </w:rPr>
      </w:pPr>
      <w:r w:rsidRPr="007B57CA">
        <w:rPr>
          <w:rFonts w:ascii="Sakkal Majalla" w:hAnsi="Sakkal Majalla" w:cs="Sakkal Majalla"/>
          <w:b/>
          <w:bCs/>
          <w:sz w:val="28"/>
          <w:szCs w:val="28"/>
          <w:rtl/>
        </w:rPr>
        <w:t>وعي الموظفين</w:t>
      </w:r>
      <w:r w:rsidRPr="002C0C4D">
        <w:rPr>
          <w:rFonts w:ascii="Sakkal Majalla" w:hAnsi="Sakkal Majalla" w:cs="Sakkal Majalla"/>
          <w:b/>
          <w:bCs/>
          <w:sz w:val="28"/>
          <w:szCs w:val="28"/>
          <w:rtl/>
        </w:rPr>
        <w:t xml:space="preserve"> </w:t>
      </w:r>
    </w:p>
    <w:p w14:paraId="52F3FE1E" w14:textId="1DF5C73F" w:rsidR="00812407" w:rsidRPr="002C0C4D" w:rsidRDefault="00812407" w:rsidP="002C0C4D">
      <w:pPr>
        <w:spacing w:before="100" w:beforeAutospacing="1" w:after="100" w:afterAutospacing="1" w:line="360" w:lineRule="auto"/>
        <w:jc w:val="both"/>
        <w:rPr>
          <w:rFonts w:ascii="Sakkal Majalla" w:hAnsi="Sakkal Majalla" w:cs="Sakkal Majalla"/>
          <w:sz w:val="28"/>
          <w:szCs w:val="28"/>
        </w:rPr>
      </w:pPr>
      <w:r w:rsidRPr="002C0C4D">
        <w:rPr>
          <w:rFonts w:ascii="Sakkal Majalla" w:hAnsi="Sakkal Majalla" w:cs="Sakkal Majalla"/>
          <w:sz w:val="28"/>
          <w:szCs w:val="28"/>
          <w:rtl/>
        </w:rPr>
        <w:t>بالمخاطر البيئية وإدراكهم لها، مما يحفزهم على السعي المستمر لحماية البيئة وإظهار التزامهم البيئي في عملهم. يحفز الوعي بالمخاطر البيئية الموظفين على تبني ممارسات صديقة للبيئة وإجراء تغييرات إيجابية.</w:t>
      </w:r>
    </w:p>
    <w:p w14:paraId="7568B8CF" w14:textId="77777777" w:rsidR="00812407" w:rsidRPr="007B57CA" w:rsidRDefault="00812407" w:rsidP="002C0C4D">
      <w:pPr>
        <w:pStyle w:val="ListParagraph"/>
        <w:numPr>
          <w:ilvl w:val="0"/>
          <w:numId w:val="59"/>
        </w:numPr>
        <w:spacing w:before="100" w:beforeAutospacing="1" w:after="100" w:afterAutospacing="1" w:line="360" w:lineRule="auto"/>
        <w:ind w:left="566"/>
        <w:jc w:val="both"/>
        <w:rPr>
          <w:rFonts w:ascii="Sakkal Majalla" w:hAnsi="Sakkal Majalla" w:cs="Sakkal Majalla"/>
          <w:b/>
          <w:bCs/>
          <w:sz w:val="28"/>
          <w:szCs w:val="28"/>
        </w:rPr>
      </w:pPr>
      <w:r w:rsidRPr="007B57CA">
        <w:rPr>
          <w:rFonts w:ascii="Sakkal Majalla" w:hAnsi="Sakkal Majalla" w:cs="Sakkal Majalla"/>
          <w:b/>
          <w:bCs/>
          <w:sz w:val="28"/>
          <w:szCs w:val="28"/>
          <w:rtl/>
        </w:rPr>
        <w:t>إدارة العملاء</w:t>
      </w:r>
    </w:p>
    <w:p w14:paraId="4D86DD53" w14:textId="238F3993"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يلعب العملاء دوراً رئيسياً في الإدارة الناجحة لسلسلة التوريد الخضراء. ولذلك، فإن العمل مع العملاء وجذبهم ومحاولة إقناعهم بفوائد المنتجات الخضراء أمر مهم ومفيد للغاية في تحقيق فوائد إدارة سلسلة التوريد الخضراء لذلك، فإن العمل مع العملاء وإشراكهم ومحاولة إقناعهم بفوائد المنتجات </w:t>
      </w:r>
      <w:r w:rsidRPr="007B57CA">
        <w:rPr>
          <w:rFonts w:ascii="Sakkal Majalla" w:hAnsi="Sakkal Majalla" w:cs="Sakkal Majalla"/>
          <w:sz w:val="28"/>
          <w:szCs w:val="28"/>
          <w:rtl/>
        </w:rPr>
        <w:lastRenderedPageBreak/>
        <w:t xml:space="preserve">الخضراء أمر مهم ومفيد للغاية في تحقيق فوائد إدارة سلسلة التوريد </w:t>
      </w:r>
      <w:proofErr w:type="spellStart"/>
      <w:r w:rsidRPr="007B57CA">
        <w:rPr>
          <w:rFonts w:ascii="Sakkal Majalla" w:hAnsi="Sakkal Majalla" w:cs="Sakkal Majalla"/>
          <w:sz w:val="28"/>
          <w:szCs w:val="28"/>
          <w:rtl/>
        </w:rPr>
        <w:t>الخضراء.لمتطلبات</w:t>
      </w:r>
      <w:proofErr w:type="spellEnd"/>
      <w:r w:rsidRPr="007B57CA">
        <w:rPr>
          <w:rFonts w:ascii="Sakkal Majalla" w:hAnsi="Sakkal Majalla" w:cs="Sakkal Majalla"/>
          <w:sz w:val="28"/>
          <w:szCs w:val="28"/>
          <w:rtl/>
        </w:rPr>
        <w:t xml:space="preserve"> الاجتماعية للنجاح زيادة التركيز البيئي من قبل الجهات التنظيمية</w:t>
      </w:r>
    </w:p>
    <w:p w14:paraId="49E5AA5E"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يلعب التركيز البيئي المتزايد من قبل المنظمين والوعي البيئي بين العملاء دوراً مهماً في التنفيذ الناجح لإدارة سلسلة  التوريد الخضراء على نطاق واسع، حيث يتعين على الشركات أن تولي اهتماماً كبيراً لتأثير سلاسل التوريد الخاصة بها على المجتمعات المحلية والبيئة المحيطة وحياة الناس.</w:t>
      </w:r>
    </w:p>
    <w:p w14:paraId="5FED8A30" w14:textId="77777777" w:rsidR="00812407" w:rsidRPr="007B57CA" w:rsidRDefault="00812407" w:rsidP="002C0C4D">
      <w:pPr>
        <w:pStyle w:val="ListParagraph"/>
        <w:numPr>
          <w:ilvl w:val="0"/>
          <w:numId w:val="59"/>
        </w:numPr>
        <w:spacing w:before="100" w:beforeAutospacing="1" w:after="100" w:afterAutospacing="1" w:line="360" w:lineRule="auto"/>
        <w:ind w:left="566"/>
        <w:jc w:val="both"/>
        <w:rPr>
          <w:rFonts w:ascii="Sakkal Majalla" w:hAnsi="Sakkal Majalla" w:cs="Sakkal Majalla"/>
          <w:b/>
          <w:bCs/>
          <w:sz w:val="28"/>
          <w:szCs w:val="28"/>
        </w:rPr>
      </w:pPr>
      <w:r w:rsidRPr="007B57CA">
        <w:rPr>
          <w:rFonts w:ascii="Sakkal Majalla" w:hAnsi="Sakkal Majalla" w:cs="Sakkal Majalla"/>
          <w:b/>
          <w:bCs/>
          <w:sz w:val="28"/>
          <w:szCs w:val="28"/>
          <w:rtl/>
        </w:rPr>
        <w:t>الممارسات الخضراء</w:t>
      </w:r>
    </w:p>
    <w:p w14:paraId="36DB49D3"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متطلبات النجاح التنظيمي الهدف من الإجراءات التنظيمية الإدارية هو حماية البيئة ووقف استنزاف الموارد. وتلعب اللوائح التنظيمية دوراً رئيسياً في التنفيذ الناجح للممارسات الخضراء من خلال القوانين والسياسات لإدارة قضايا مثل التلوث والمناخ والاحتباس الحراري والتأثير السلبي لسلاسل التوريد على الاستدامة البيئية، وتشجع المؤسسات على ضمان الامتثال التنظيمي وتنفيذ استراتيجيات للامتثال للممارسات الخضراء.</w:t>
      </w:r>
    </w:p>
    <w:p w14:paraId="021D1CF7" w14:textId="656DE483" w:rsidR="00812407" w:rsidRPr="002A766D" w:rsidRDefault="002A766D" w:rsidP="002A766D">
      <w:pPr>
        <w:spacing w:before="100" w:beforeAutospacing="1" w:after="100" w:afterAutospacing="1" w:line="360" w:lineRule="auto"/>
        <w:outlineLvl w:val="2"/>
        <w:rPr>
          <w:rFonts w:ascii="Sakkal Majalla" w:hAnsi="Sakkal Majalla" w:cs="Sakkal Majalla"/>
          <w:b/>
          <w:bCs/>
          <w:sz w:val="36"/>
          <w:szCs w:val="36"/>
        </w:rPr>
      </w:pPr>
      <w:bookmarkStart w:id="25" w:name="_Toc173303710"/>
      <w:r>
        <w:rPr>
          <w:rFonts w:ascii="Sakkal Majalla" w:hAnsi="Sakkal Majalla" w:cs="Sakkal Majalla" w:hint="cs"/>
          <w:b/>
          <w:bCs/>
          <w:sz w:val="36"/>
          <w:szCs w:val="36"/>
          <w:rtl/>
        </w:rPr>
        <w:t xml:space="preserve">9.1.2 </w:t>
      </w:r>
      <w:r w:rsidR="00812407" w:rsidRPr="002A766D">
        <w:rPr>
          <w:rFonts w:ascii="Sakkal Majalla" w:hAnsi="Sakkal Majalla" w:cs="Sakkal Majalla"/>
          <w:b/>
          <w:bCs/>
          <w:sz w:val="36"/>
          <w:szCs w:val="36"/>
          <w:rtl/>
        </w:rPr>
        <w:t>التحديات التي تواجه تنفيذ إدارة سلسلة التوريد الخضراء في قطاع الإنشاءات</w:t>
      </w:r>
      <w:bookmarkEnd w:id="25"/>
    </w:p>
    <w:p w14:paraId="31ECF33E" w14:textId="4D56174D"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يعتبر قطاع الإنشاءات على وجه التحديد من أهم القطاعات وأكثرها فعالية في عملية التنمية. ويعتبر قطاع البناء والتشييد من القطاعات الكبيرة والمتداخلة مع القطاعات الأخرى، وتستخدم الآلات بكثافة في قطاع البناء والتشييد، حيث يعتبر الأفراد والتكنولوجيا من أهم العوامل المؤثرة في جودته وإنتاجه في هذا القطاع، تعتبر عملية التحول من قطاع ملوث إلى قطاع صديق للبيئة من خلال تطبيق إدارة سلسلة التوريد الخضراء عملية صعبة وتواجه العديد من التحديات.</w:t>
      </w:r>
    </w:p>
    <w:p w14:paraId="28F8AE18" w14:textId="1C3E3911"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هي عملية صعبة وتواجه العديد من التحديات. هناك العديد من العوائق أمام البناء الأخضر، بما في ذلك: التكاليف الإضافية للبناء الأخضر، ونقص الوعي والمعرفة، ونفس الموردين الأخضر ومع ذلك، فإن </w:t>
      </w:r>
      <w:r w:rsidRPr="007B57CA">
        <w:rPr>
          <w:rFonts w:ascii="Sakkal Majalla" w:hAnsi="Sakkal Majalla" w:cs="Sakkal Majalla"/>
          <w:sz w:val="28"/>
          <w:szCs w:val="28"/>
          <w:rtl/>
        </w:rPr>
        <w:lastRenderedPageBreak/>
        <w:t>الآلات الفعالة، واستخدام النفايات المفصولة التي يمكن إعادة استخدامها وإعادة تدويرها، والتصنيع المسبق باستخدام الأتمتة تم تطوير العديد من الأساليب للتغلب على هذه السمات السلبية في البناء، والتي يمكن أن تقلل من النفايات في الموقع وتوليد النفايات (</w:t>
      </w:r>
      <w:r w:rsidRPr="007B57CA">
        <w:rPr>
          <w:rFonts w:ascii="Sakkal Majalla" w:hAnsi="Sakkal Majalla" w:cs="Sakkal Majalla"/>
          <w:sz w:val="28"/>
          <w:szCs w:val="28"/>
        </w:rPr>
        <w:t>al.,2022</w:t>
      </w:r>
      <w:r w:rsidRPr="007B57CA">
        <w:rPr>
          <w:rFonts w:ascii="Sakkal Majalla" w:hAnsi="Sakkal Majalla" w:cs="Sakkal Majalla"/>
          <w:sz w:val="28"/>
          <w:szCs w:val="28"/>
          <w:rtl/>
        </w:rPr>
        <w:t xml:space="preserve"> </w:t>
      </w:r>
      <w:r w:rsidRPr="007B57CA">
        <w:rPr>
          <w:rFonts w:ascii="Sakkal Majalla" w:hAnsi="Sakkal Majalla" w:cs="Sakkal Majalla"/>
          <w:sz w:val="28"/>
          <w:szCs w:val="28"/>
        </w:rPr>
        <w:t>Amjad El</w:t>
      </w:r>
      <w:r w:rsidRPr="007B57CA">
        <w:rPr>
          <w:rFonts w:ascii="Sakkal Majalla" w:hAnsi="Sakkal Majalla" w:cs="Sakkal Majalla"/>
          <w:sz w:val="28"/>
          <w:szCs w:val="28"/>
          <w:rtl/>
        </w:rPr>
        <w:t>)</w:t>
      </w:r>
    </w:p>
    <w:p w14:paraId="673B9752" w14:textId="1C9DA803"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وقد ازداد وعي المستهلكين بأهمية التصنيع الأخضر نظرًا لأهمية الحفاظ على الموارد، مما أدى إلى زيادة الطلب على السلع والخدمات الخضراء، وأصبحت الشركات أكثر اهتمامًا بتوفير هذا النوع من السلع والخدمات للمستهلكين ويعد قطاع البناء والتشييد من أهم هذه القطاعات، نظراً للصعوبات التي يعاني منها في حال عدم اعتماده على التكنولوجيا، والحاجة إلى مواكبة التقدم السريع في تكنولوجيا المعلومات والاتصالات، وكون مديري المشاريع في هذا القطاع مقيدين بالوقت والتكلفة أكثر من القطاعات الأخرى</w:t>
      </w:r>
      <w:r w:rsidR="00263769"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يجب تسليط الضوء على أهم التحديات التي تعيق تطبيق ممارسات إدارة سلسلة التوريد.</w:t>
      </w:r>
    </w:p>
    <w:p w14:paraId="698B554C" w14:textId="77777777" w:rsidR="00812407" w:rsidRPr="002C0C4D" w:rsidRDefault="00812407" w:rsidP="002C0C4D">
      <w:pPr>
        <w:pStyle w:val="ListParagraph"/>
        <w:numPr>
          <w:ilvl w:val="0"/>
          <w:numId w:val="60"/>
        </w:numPr>
        <w:spacing w:before="100" w:beforeAutospacing="1" w:after="100" w:afterAutospacing="1" w:line="360" w:lineRule="auto"/>
        <w:ind w:left="424"/>
        <w:jc w:val="both"/>
        <w:rPr>
          <w:rFonts w:ascii="Sakkal Majalla" w:hAnsi="Sakkal Majalla" w:cs="Sakkal Majalla"/>
          <w:b/>
          <w:bCs/>
          <w:sz w:val="28"/>
          <w:szCs w:val="28"/>
        </w:rPr>
      </w:pPr>
      <w:r w:rsidRPr="002C0C4D">
        <w:rPr>
          <w:rFonts w:ascii="Sakkal Majalla" w:hAnsi="Sakkal Majalla" w:cs="Sakkal Majalla"/>
          <w:b/>
          <w:bCs/>
          <w:sz w:val="28"/>
          <w:szCs w:val="28"/>
          <w:rtl/>
        </w:rPr>
        <w:t>التحديات التنظيمية</w:t>
      </w:r>
    </w:p>
    <w:p w14:paraId="21542FD5" w14:textId="111BDC6B"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ليس من السهل تغيير عقلية وقيم المنظمة وموظفيها للتحول إلى الإدارة الخضراء في سلسلة التوريد مهمة سهلة، كما أن تغيير أساسيات المنظمة وخصائصها الرئيسية (الأهداف التنظيمية، وأشكال السلطة، والتقنيات الأساسية، واستراتيجيات الأعمال والتسويق) يمثل تحدياً أيضاً. بالإضافة إلى ذلك، يمكن أن يشكل تطبيق إدارة سلسلة التوريد الخضراء تحدياً للمؤسسات، خاصةً إذا أخذنا بعين الاعتبار أن مشاريع البناء تتأثر بشدة بالظروف المحيطة، مثل الظروف الاقتصادية التي يمكن أن تؤخرها أو تلغيها أو توقفها، فضلاً عن العديد من أوجه الغموض والشكوك الموجودة في قطاع البناء والتشييد، والتي لتكون مهمة صعبة. لذلك تقع على عاتق القيادة والإدارة العليا مسؤولية كبيرة في مواءمة هذا النهج داخل المؤسسة وتشجيع الموظفين على الالتزام به. (ذو الكفل وآخرون، 2019)</w:t>
      </w:r>
    </w:p>
    <w:p w14:paraId="01F852CE" w14:textId="77777777" w:rsidR="00812407" w:rsidRPr="002C0C4D" w:rsidRDefault="00812407" w:rsidP="002C0C4D">
      <w:pPr>
        <w:pStyle w:val="ListParagraph"/>
        <w:numPr>
          <w:ilvl w:val="0"/>
          <w:numId w:val="60"/>
        </w:numPr>
        <w:spacing w:before="100" w:beforeAutospacing="1" w:after="100" w:afterAutospacing="1" w:line="360" w:lineRule="auto"/>
        <w:ind w:left="424"/>
        <w:jc w:val="both"/>
        <w:rPr>
          <w:rFonts w:ascii="Sakkal Majalla" w:hAnsi="Sakkal Majalla" w:cs="Sakkal Majalla"/>
          <w:b/>
          <w:bCs/>
          <w:sz w:val="28"/>
          <w:szCs w:val="28"/>
        </w:rPr>
      </w:pPr>
      <w:r w:rsidRPr="002C0C4D">
        <w:rPr>
          <w:rFonts w:ascii="Sakkal Majalla" w:hAnsi="Sakkal Majalla" w:cs="Sakkal Majalla"/>
          <w:b/>
          <w:bCs/>
          <w:sz w:val="28"/>
          <w:szCs w:val="28"/>
          <w:rtl/>
        </w:rPr>
        <w:t>ممارسات البناء الأخضر وارتفاع تكلفة المواد</w:t>
      </w:r>
    </w:p>
    <w:p w14:paraId="74E39DA1"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بالمقارنة مع المشاريع التقليدية، تعتبر المشاريع التي تطبق ممارسات إدارة سلسلة التوريد الخضراء أكثر تكلفة. ويرجع ارتفاع السعر إلى ارتفاع تكلفة مواد البناء الأخضر، والتي تزيد بنسبة 3% إلى 4% عن </w:t>
      </w:r>
      <w:r w:rsidRPr="007B57CA">
        <w:rPr>
          <w:rFonts w:ascii="Sakkal Majalla" w:hAnsi="Sakkal Majalla" w:cs="Sakkal Majalla"/>
          <w:sz w:val="28"/>
          <w:szCs w:val="28"/>
          <w:rtl/>
        </w:rPr>
        <w:lastRenderedPageBreak/>
        <w:t xml:space="preserve">المواد التقليدية، بالإضافة إلى تكلفة الممارسات الخضراء خلال مرحلة المشروع وتكلفة التكنولوجيا المستخدمة في البناء الأخضر، مما يعيق اعتماد هذه المنهجية، خاصة في المؤسسات ذات الموارد المحدودة (  2019 </w:t>
      </w:r>
      <w:r w:rsidRPr="007B57CA">
        <w:rPr>
          <w:rFonts w:ascii="Sakkal Majalla" w:hAnsi="Sakkal Majalla" w:cs="Sakkal Majalla"/>
          <w:sz w:val="28"/>
          <w:szCs w:val="28"/>
        </w:rPr>
        <w:t>Zhang et al</w:t>
      </w:r>
      <w:r w:rsidRPr="007B57CA">
        <w:rPr>
          <w:rFonts w:ascii="Sakkal Majalla" w:hAnsi="Sakkal Majalla" w:cs="Sakkal Majalla"/>
          <w:sz w:val="28"/>
          <w:szCs w:val="28"/>
          <w:rtl/>
        </w:rPr>
        <w:t xml:space="preserve">.) </w:t>
      </w:r>
    </w:p>
    <w:p w14:paraId="2373B353" w14:textId="77777777" w:rsidR="00263769"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ومع ذلك، على المدى الطويل، فإن هذا لا يحدث إلا بعد أن يكون مفهوم المشتريات الخضراء قد ترسخ وجذب عملاء من الدرجة الأولى</w:t>
      </w:r>
      <w:r w:rsidR="00263769"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وعلى المدى الطويل، ستنقلب الأمور رأساً على عقب وستنخفض التكاليف. الصعوبات التقنية أثناء البناء</w:t>
      </w:r>
    </w:p>
    <w:p w14:paraId="273FC8E1" w14:textId="77777777" w:rsidR="00B223EF"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تتسم المشاريع التي تطبق إدارة سلسلة التوريد الخضراء بالكفاءة الفنية خلال مرحلة البناء من المشروع، مع الموافقة على التقنيات الجديدة والمواد المعاد تدويرها وتفاصيل التصميم من فريق تصميم متكامل في عملية طويلة. تشمل فرق التصميم المتكاملة في المشاريع الخضراء مالك المشروع ومدير المشروع ومقاول البناء والمهندس المعماري ومهندس الخدمات والمهندس الإنشائي والمهندس الإنشائي والمهندس البيني واستشاري المناظر الطبيعية واستشاري التراث والتكلفة وتجدر الإشارة إلى أن فريق التصميم في المشاريع التقليدية يقتصر على المهندسين المعماريين والمطورين </w:t>
      </w:r>
      <w:proofErr w:type="spellStart"/>
      <w:r w:rsidRPr="007B57CA">
        <w:rPr>
          <w:rFonts w:ascii="Sakkal Majalla" w:hAnsi="Sakkal Majalla" w:cs="Sakkal Majalla"/>
          <w:sz w:val="28"/>
          <w:szCs w:val="28"/>
          <w:rtl/>
        </w:rPr>
        <w:t>وأخصائيي</w:t>
      </w:r>
      <w:proofErr w:type="spellEnd"/>
      <w:r w:rsidRPr="007B57CA">
        <w:rPr>
          <w:rFonts w:ascii="Sakkal Majalla" w:hAnsi="Sakkal Majalla" w:cs="Sakkal Majalla"/>
          <w:sz w:val="28"/>
          <w:szCs w:val="28"/>
          <w:rtl/>
        </w:rPr>
        <w:t xml:space="preserve"> الصوتيات، في حين أن فريق التصميم في المشاريع التقليدية يتكون من المخططين وتوافر البناء </w:t>
      </w:r>
      <w:proofErr w:type="spellStart"/>
      <w:r w:rsidRPr="007B57CA">
        <w:rPr>
          <w:rFonts w:ascii="Sakkal Majalla" w:hAnsi="Sakkal Majalla" w:cs="Sakkal Majalla"/>
          <w:sz w:val="28"/>
          <w:szCs w:val="28"/>
          <w:rtl/>
        </w:rPr>
        <w:t>وأخصائيي</w:t>
      </w:r>
      <w:proofErr w:type="spellEnd"/>
      <w:r w:rsidRPr="007B57CA">
        <w:rPr>
          <w:rFonts w:ascii="Sakkal Majalla" w:hAnsi="Sakkal Majalla" w:cs="Sakkal Majalla"/>
          <w:sz w:val="28"/>
          <w:szCs w:val="28"/>
          <w:rtl/>
        </w:rPr>
        <w:t xml:space="preserve"> الصوتيات. بالإضافة إلى التحديات الفنية التي تواجهها المنظمة، مثل نقص المعرفة والخبرة الفنية والأدوات والتقنيات اللازمة، وعدم وجود سياسات موحدة لإدارة التحكم البيئي داخل المنظمة (</w:t>
      </w:r>
      <w:r w:rsidRPr="007B57CA">
        <w:rPr>
          <w:rFonts w:ascii="Sakkal Majalla" w:hAnsi="Sakkal Majalla" w:cs="Sakkal Majalla"/>
          <w:sz w:val="28"/>
          <w:szCs w:val="28"/>
        </w:rPr>
        <w:t>al.,2022</w:t>
      </w:r>
      <w:r w:rsidRPr="007B57CA">
        <w:rPr>
          <w:rFonts w:ascii="Sakkal Majalla" w:hAnsi="Sakkal Majalla" w:cs="Sakkal Majalla"/>
          <w:sz w:val="28"/>
          <w:szCs w:val="28"/>
          <w:rtl/>
        </w:rPr>
        <w:t xml:space="preserve"> </w:t>
      </w:r>
      <w:r w:rsidRPr="007B57CA">
        <w:rPr>
          <w:rFonts w:ascii="Sakkal Majalla" w:hAnsi="Sakkal Majalla" w:cs="Sakkal Majalla"/>
          <w:sz w:val="28"/>
          <w:szCs w:val="28"/>
        </w:rPr>
        <w:t>Amjad El</w:t>
      </w:r>
      <w:r w:rsidRPr="007B57CA">
        <w:rPr>
          <w:rFonts w:ascii="Sakkal Majalla" w:hAnsi="Sakkal Majalla" w:cs="Sakkal Majalla"/>
          <w:sz w:val="28"/>
          <w:szCs w:val="28"/>
          <w:rtl/>
        </w:rPr>
        <w:t>)</w:t>
      </w:r>
    </w:p>
    <w:p w14:paraId="49C70DAF" w14:textId="550A2F16"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تجدر الإشارة إلى أن هناك نقص في مواد البناء الخضراء للمساعدة في تحقيق سلسلة التوريد. ويرجع ذلك إلى نقص المواد القابلة لإعادة التدوير في صناعة الإنشاءات بشكل عام.</w:t>
      </w:r>
    </w:p>
    <w:p w14:paraId="1D8E2BD3" w14:textId="715B6475" w:rsidR="00812407" w:rsidRPr="002C0C4D" w:rsidRDefault="00812407" w:rsidP="002C0C4D">
      <w:pPr>
        <w:pStyle w:val="ListParagraph"/>
        <w:numPr>
          <w:ilvl w:val="0"/>
          <w:numId w:val="60"/>
        </w:numPr>
        <w:spacing w:before="100" w:beforeAutospacing="1" w:after="100" w:afterAutospacing="1" w:line="360" w:lineRule="auto"/>
        <w:ind w:left="424"/>
        <w:jc w:val="both"/>
        <w:rPr>
          <w:rFonts w:ascii="Sakkal Majalla" w:hAnsi="Sakkal Majalla" w:cs="Sakkal Majalla"/>
          <w:b/>
          <w:bCs/>
          <w:sz w:val="28"/>
          <w:szCs w:val="28"/>
        </w:rPr>
      </w:pPr>
      <w:r w:rsidRPr="002C0C4D">
        <w:rPr>
          <w:rFonts w:ascii="Sakkal Majalla" w:hAnsi="Sakkal Majalla" w:cs="Sakkal Majalla"/>
          <w:b/>
          <w:bCs/>
          <w:sz w:val="28"/>
          <w:szCs w:val="28"/>
          <w:rtl/>
        </w:rPr>
        <w:t>الوقت الأقصى اللازم لتطبيق إدارة سلسلة التوريد الخضراء</w:t>
      </w:r>
    </w:p>
    <w:p w14:paraId="7233F758"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عند تطبيق إدارة سلسلة التوريد الخضراء، يجب النظر في دورة حياة المشروع بأكملها، بما في ذلك التصميم والتعاقد والتصنيع واختيار المواد واستخدام المواد الناتجة عن عملية الهدم وتقليل استخدام مصادر الطاقة وتقليل النفايات وتحسين الموارد، ولتطبيق هذه الأمور يتطلب وقتاً أطول من إدارة سلسلة </w:t>
      </w:r>
      <w:r w:rsidRPr="007B57CA">
        <w:rPr>
          <w:rFonts w:ascii="Sakkal Majalla" w:hAnsi="Sakkal Majalla" w:cs="Sakkal Majalla"/>
          <w:sz w:val="28"/>
          <w:szCs w:val="28"/>
          <w:rtl/>
        </w:rPr>
        <w:lastRenderedPageBreak/>
        <w:t>التوريد التقليدية. ونظراً لأن العملية تعتبر أكثر تعقيداً ويتطلب تطبيقها مزيداً من المتابعة، فإن عامل الوقت يعتبر من التحديات التي تواجهها عملية إدارة سلسلة التوريد الخضراء. (</w:t>
      </w:r>
      <w:r w:rsidRPr="007B57CA">
        <w:rPr>
          <w:rFonts w:ascii="Sakkal Majalla" w:hAnsi="Sakkal Majalla" w:cs="Sakkal Majalla"/>
          <w:sz w:val="28"/>
          <w:szCs w:val="28"/>
        </w:rPr>
        <w:t>al.,2022</w:t>
      </w:r>
      <w:r w:rsidRPr="007B57CA">
        <w:rPr>
          <w:rFonts w:ascii="Sakkal Majalla" w:hAnsi="Sakkal Majalla" w:cs="Sakkal Majalla"/>
          <w:sz w:val="28"/>
          <w:szCs w:val="28"/>
          <w:rtl/>
        </w:rPr>
        <w:t xml:space="preserve"> </w:t>
      </w:r>
      <w:r w:rsidRPr="007B57CA">
        <w:rPr>
          <w:rFonts w:ascii="Sakkal Majalla" w:hAnsi="Sakkal Majalla" w:cs="Sakkal Majalla"/>
          <w:sz w:val="28"/>
          <w:szCs w:val="28"/>
        </w:rPr>
        <w:t>Amjad El</w:t>
      </w:r>
      <w:r w:rsidRPr="007B57CA">
        <w:rPr>
          <w:rFonts w:ascii="Sakkal Majalla" w:hAnsi="Sakkal Majalla" w:cs="Sakkal Majalla"/>
          <w:sz w:val="28"/>
          <w:szCs w:val="28"/>
          <w:rtl/>
        </w:rPr>
        <w:t>)</w:t>
      </w:r>
    </w:p>
    <w:p w14:paraId="4EA4E5ED" w14:textId="2498E3BC" w:rsidR="002C0C4D" w:rsidRDefault="002C0C4D">
      <w:pPr>
        <w:bidi w:val="0"/>
        <w:rPr>
          <w:rFonts w:ascii="Sakkal Majalla" w:hAnsi="Sakkal Majalla" w:cs="Sakkal Majalla"/>
          <w:sz w:val="28"/>
          <w:szCs w:val="28"/>
          <w:rtl/>
        </w:rPr>
      </w:pPr>
      <w:r>
        <w:rPr>
          <w:rFonts w:ascii="Sakkal Majalla" w:hAnsi="Sakkal Majalla" w:cs="Sakkal Majalla"/>
          <w:sz w:val="28"/>
          <w:szCs w:val="28"/>
          <w:rtl/>
        </w:rPr>
        <w:br w:type="page"/>
      </w:r>
    </w:p>
    <w:p w14:paraId="18655D5E"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sectPr w:rsidR="00812407" w:rsidRPr="007B57CA" w:rsidSect="007747B6">
          <w:footerReference w:type="default" r:id="rId9"/>
          <w:type w:val="continuous"/>
          <w:pgSz w:w="11907" w:h="16840" w:code="9"/>
          <w:pgMar w:top="1440" w:right="1985" w:bottom="1440" w:left="1418" w:header="720" w:footer="720" w:gutter="567"/>
          <w:pgNumType w:start="1"/>
          <w:cols w:space="720"/>
          <w:bidi/>
          <w:rtlGutter/>
          <w:docGrid w:linePitch="381"/>
        </w:sectPr>
      </w:pPr>
    </w:p>
    <w:p w14:paraId="271591C9" w14:textId="77777777" w:rsidR="00812407" w:rsidRPr="002C0C4D" w:rsidRDefault="00812407" w:rsidP="002C0C4D">
      <w:pPr>
        <w:spacing w:before="100" w:beforeAutospacing="1" w:after="100" w:afterAutospacing="1" w:line="360" w:lineRule="auto"/>
        <w:jc w:val="center"/>
        <w:outlineLvl w:val="1"/>
        <w:rPr>
          <w:rFonts w:ascii="Sakkal Majalla" w:hAnsi="Sakkal Majalla" w:cs="Sakkal Majalla"/>
          <w:b/>
          <w:bCs/>
          <w:sz w:val="36"/>
          <w:szCs w:val="36"/>
          <w:rtl/>
        </w:rPr>
      </w:pPr>
      <w:bookmarkStart w:id="26" w:name="_Toc173303711"/>
      <w:r w:rsidRPr="002C0C4D">
        <w:rPr>
          <w:rFonts w:ascii="Sakkal Majalla" w:hAnsi="Sakkal Majalla" w:cs="Sakkal Majalla"/>
          <w:b/>
          <w:bCs/>
          <w:sz w:val="36"/>
          <w:szCs w:val="36"/>
          <w:rtl/>
        </w:rPr>
        <w:lastRenderedPageBreak/>
        <w:t>المبحث الثاني : الميزة التنافسية</w:t>
      </w:r>
      <w:bookmarkEnd w:id="26"/>
    </w:p>
    <w:p w14:paraId="018699F3" w14:textId="0F1078A2" w:rsidR="00812407" w:rsidRPr="002A766D" w:rsidRDefault="002C0C4D" w:rsidP="002A766D">
      <w:pPr>
        <w:spacing w:before="100" w:beforeAutospacing="1" w:after="100" w:afterAutospacing="1" w:line="360" w:lineRule="auto"/>
        <w:outlineLvl w:val="2"/>
        <w:rPr>
          <w:rFonts w:ascii="Sakkal Majalla" w:hAnsi="Sakkal Majalla" w:cs="Sakkal Majalla"/>
          <w:b/>
          <w:bCs/>
          <w:sz w:val="36"/>
          <w:szCs w:val="36"/>
          <w:rtl/>
        </w:rPr>
      </w:pPr>
      <w:bookmarkStart w:id="27" w:name="_Toc173303712"/>
      <w:r>
        <w:rPr>
          <w:rFonts w:ascii="Sakkal Majalla" w:hAnsi="Sakkal Majalla" w:cs="Sakkal Majalla" w:hint="cs"/>
          <w:b/>
          <w:bCs/>
          <w:sz w:val="36"/>
          <w:szCs w:val="36"/>
          <w:rtl/>
        </w:rPr>
        <w:t xml:space="preserve">1.2.2 </w:t>
      </w:r>
      <w:r w:rsidR="00812407" w:rsidRPr="002A766D">
        <w:rPr>
          <w:rFonts w:ascii="Sakkal Majalla" w:hAnsi="Sakkal Majalla" w:cs="Sakkal Majalla"/>
          <w:b/>
          <w:bCs/>
          <w:sz w:val="36"/>
          <w:szCs w:val="36"/>
          <w:rtl/>
        </w:rPr>
        <w:t>تمهيد :</w:t>
      </w:r>
      <w:bookmarkEnd w:id="27"/>
    </w:p>
    <w:p w14:paraId="0750942A" w14:textId="09D34EEC"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ظهر مفهوم الميزة التنافسية كمصطلح وفكرة مهمة في مجال الأعمال والاقتصاد في النصف الثاني من القرن العشرين. وقد تم تطوير هذا المفهوم في المقام الأول على يد الاقتصادي الأمريكي مايكل </w:t>
      </w:r>
      <w:proofErr w:type="spellStart"/>
      <w:r w:rsidRPr="007B57CA">
        <w:rPr>
          <w:rFonts w:ascii="Sakkal Majalla" w:hAnsi="Sakkal Majalla" w:cs="Sakkal Majalla"/>
          <w:sz w:val="28"/>
          <w:szCs w:val="28"/>
          <w:rtl/>
        </w:rPr>
        <w:t>بورتر</w:t>
      </w:r>
      <w:proofErr w:type="spellEnd"/>
      <w:r w:rsidRPr="007B57CA">
        <w:rPr>
          <w:rFonts w:ascii="Sakkal Majalla" w:hAnsi="Sakkal Majalla" w:cs="Sakkal Majalla"/>
          <w:sz w:val="28"/>
          <w:szCs w:val="28"/>
          <w:rtl/>
        </w:rPr>
        <w:t>، الذي اشتهرت أفكاره حول الميزة التنافسية من خلال كتابه ”الميزة التنافسية التنظيمية“ الذي نُشر في عام 1985</w:t>
      </w:r>
      <w:r w:rsidR="00B223EF"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ومنذ ذلك الحين، أصبحت الميزة التنافسية استراتيجية يشير مفهوم الميزة التنافسية إلى قدرة الشركة على صياغة وتطبيق استراتيجيات تضعها في موقع الميزة النسبية على الشركات الأخرى التي تؤدي نفس النشاط، ومن خلال تحقيق الميزة التنافسية </w:t>
      </w:r>
      <w:r w:rsidR="00B223EF" w:rsidRPr="007B57CA">
        <w:rPr>
          <w:rFonts w:ascii="Sakkal Majalla" w:hAnsi="Sakkal Majalla" w:cs="Sakkal Majalla"/>
          <w:sz w:val="28"/>
          <w:szCs w:val="28"/>
          <w:rtl/>
        </w:rPr>
        <w:t>(</w:t>
      </w:r>
      <w:r w:rsidRPr="007B57CA">
        <w:rPr>
          <w:rFonts w:ascii="Sakkal Majalla" w:hAnsi="Sakkal Majalla" w:cs="Sakkal Majalla"/>
          <w:sz w:val="28"/>
          <w:szCs w:val="28"/>
          <w:rtl/>
        </w:rPr>
        <w:t xml:space="preserve">البشابشة </w:t>
      </w:r>
      <w:r w:rsidR="00B223EF" w:rsidRPr="007B57CA">
        <w:rPr>
          <w:rFonts w:ascii="Sakkal Majalla" w:hAnsi="Sakkal Majalla" w:cs="Sakkal Majalla"/>
          <w:sz w:val="28"/>
          <w:szCs w:val="28"/>
          <w:rtl/>
        </w:rPr>
        <w:t>،</w:t>
      </w:r>
      <w:r w:rsidRPr="007B57CA">
        <w:rPr>
          <w:rFonts w:ascii="Sakkal Majalla" w:hAnsi="Sakkal Majalla" w:cs="Sakkal Majalla"/>
          <w:sz w:val="28"/>
          <w:szCs w:val="28"/>
          <w:rtl/>
        </w:rPr>
        <w:t>2020).</w:t>
      </w:r>
    </w:p>
    <w:p w14:paraId="3950B3E6" w14:textId="1A57145E" w:rsidR="00812407" w:rsidRPr="002C0C4D" w:rsidRDefault="002C0C4D" w:rsidP="002C0C4D">
      <w:pPr>
        <w:spacing w:before="100" w:beforeAutospacing="1" w:after="100" w:afterAutospacing="1" w:line="360" w:lineRule="auto"/>
        <w:outlineLvl w:val="2"/>
        <w:rPr>
          <w:rFonts w:ascii="Sakkal Majalla" w:hAnsi="Sakkal Majalla" w:cs="Sakkal Majalla"/>
          <w:b/>
          <w:bCs/>
          <w:sz w:val="36"/>
          <w:szCs w:val="36"/>
        </w:rPr>
      </w:pPr>
      <w:bookmarkStart w:id="28" w:name="_Toc173303713"/>
      <w:r>
        <w:rPr>
          <w:rFonts w:ascii="Sakkal Majalla" w:hAnsi="Sakkal Majalla" w:cs="Sakkal Majalla" w:hint="cs"/>
          <w:b/>
          <w:bCs/>
          <w:sz w:val="36"/>
          <w:szCs w:val="36"/>
          <w:rtl/>
        </w:rPr>
        <w:t xml:space="preserve">2.2.2 </w:t>
      </w:r>
      <w:r w:rsidR="00812407" w:rsidRPr="002C0C4D">
        <w:rPr>
          <w:rFonts w:ascii="Sakkal Majalla" w:hAnsi="Sakkal Majalla" w:cs="Sakkal Majalla"/>
          <w:b/>
          <w:bCs/>
          <w:sz w:val="36"/>
          <w:szCs w:val="36"/>
          <w:rtl/>
        </w:rPr>
        <w:t>تعريف الميزة التنافسية</w:t>
      </w:r>
      <w:bookmarkEnd w:id="28"/>
    </w:p>
    <w:p w14:paraId="629B440D" w14:textId="5E148838" w:rsidR="00B223EF"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تُعرَّف الميزة التنافسية بأنها قدرة المؤسسة على خلق قيمة اقتصادية في مرحلة مبكرة مقارنة بمنافسيها من خلال الاستفادة من مزاياها في التميز والتكلفة. ويعني ذلك تحقيق التفوق والاستدامة على المنافسين من خلال تقديم منتج مميز لفترة طويلة من الزمن مع التركيز على التطوير المستمر</w:t>
      </w:r>
      <w:r w:rsidR="00B223EF"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الشلبي وسانتي، 2023) </w:t>
      </w:r>
    </w:p>
    <w:p w14:paraId="68125193" w14:textId="035609E8"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ويعرف صالح وداودي (2020) الميزة التنافسية بأنها ويعرفانها بأنها مجموعة من العوامل التي تؤثر بشكل مباشر وغير مباشر على استقرار المؤسسة في السوق</w:t>
      </w:r>
      <w:r w:rsidR="00B223EF" w:rsidRPr="007B57CA">
        <w:rPr>
          <w:rFonts w:ascii="Sakkal Majalla" w:hAnsi="Sakkal Majalla" w:cs="Sakkal Majalla"/>
          <w:sz w:val="28"/>
          <w:szCs w:val="28"/>
          <w:rtl/>
        </w:rPr>
        <w:t>،</w:t>
      </w:r>
      <w:r w:rsidRPr="007B57CA">
        <w:rPr>
          <w:rFonts w:ascii="Sakkal Majalla" w:hAnsi="Sakkal Majalla" w:cs="Sakkal Majalla"/>
          <w:sz w:val="28"/>
          <w:szCs w:val="28"/>
          <w:rtl/>
        </w:rPr>
        <w:t xml:space="preserve"> وتشمل هذه العوامل المشاركة الفعالة في الأسواق والقطاعات الاقتصادية، وأثر الاستفادة من الإمكانيات والموارد المتاحة على زيادة الأرباح. </w:t>
      </w:r>
    </w:p>
    <w:p w14:paraId="21D05822"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يرى </w:t>
      </w:r>
      <w:proofErr w:type="spellStart"/>
      <w:r w:rsidRPr="007B57CA">
        <w:rPr>
          <w:rFonts w:ascii="Sakkal Majalla" w:hAnsi="Sakkal Majalla" w:cs="Sakkal Majalla"/>
          <w:sz w:val="28"/>
          <w:szCs w:val="28"/>
          <w:rtl/>
        </w:rPr>
        <w:t>العساسفة</w:t>
      </w:r>
      <w:proofErr w:type="spellEnd"/>
      <w:r w:rsidRPr="007B57CA">
        <w:rPr>
          <w:rFonts w:ascii="Sakkal Majalla" w:hAnsi="Sakkal Majalla" w:cs="Sakkal Majalla"/>
          <w:sz w:val="28"/>
          <w:szCs w:val="28"/>
          <w:rtl/>
        </w:rPr>
        <w:t xml:space="preserve"> والبشابشة (2020) أن الميزة التنافسية تعكس قدرة المؤسسة على تبني سياسات واستراتيجيات تهدف إلى تقديم منتجات وخدمات عالية الجودة والتفوق على المنافسين من خلال الاستفادة من جميع الموارد والفرص المتاحة، وبالتالي الأداء وتنظيم الهياكل التنظيمية وزيادة الحصة السوقية والأرباح.</w:t>
      </w:r>
    </w:p>
    <w:p w14:paraId="6DE31E5D" w14:textId="77777777" w:rsidR="00B223EF"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lastRenderedPageBreak/>
        <w:t xml:space="preserve">يعرّف </w:t>
      </w:r>
      <w:proofErr w:type="spellStart"/>
      <w:r w:rsidRPr="007B57CA">
        <w:rPr>
          <w:rFonts w:ascii="Sakkal Majalla" w:hAnsi="Sakkal Majalla" w:cs="Sakkal Majalla"/>
          <w:sz w:val="28"/>
          <w:szCs w:val="28"/>
          <w:rtl/>
        </w:rPr>
        <w:t>حنتوش</w:t>
      </w:r>
      <w:proofErr w:type="spellEnd"/>
      <w:r w:rsidRPr="007B57CA">
        <w:rPr>
          <w:rFonts w:ascii="Sakkal Majalla" w:hAnsi="Sakkal Majalla" w:cs="Sakkal Majalla"/>
          <w:sz w:val="28"/>
          <w:szCs w:val="28"/>
          <w:rtl/>
        </w:rPr>
        <w:t xml:space="preserve"> (2021) الميزة التنافسية بأنها المكانة الفريدة التي تتمتع بها المؤسسة المتطورة ذاتيًا مقارنةً بمنافسيها من خلال تفرد منتجاتها، سواء كانت سلعًا أو خدمات، والتي تمكن المؤسسة من بناء موقف دفاعي قائم على القوة الفريدة التي تتمتع بها القوة الدفاعية القائمة على القوة الفريدة التي توفر ميزة على المنافسين</w:t>
      </w:r>
      <w:r w:rsidR="00B223EF" w:rsidRPr="007B57CA">
        <w:rPr>
          <w:rFonts w:ascii="Sakkal Majalla" w:hAnsi="Sakkal Majalla" w:cs="Sakkal Majalla"/>
          <w:sz w:val="28"/>
          <w:szCs w:val="28"/>
          <w:rtl/>
        </w:rPr>
        <w:t>.</w:t>
      </w:r>
    </w:p>
    <w:p w14:paraId="50D1E120" w14:textId="3D10C56E"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 تُعرّف هذه الدراسة الميزة التنافسية بأنها الخصائص أو السمات التي تميز منتج أو خدمة أو مؤسسة عن منافسيها وتساعدها على تحقيق أداء متميز لضمان ولاء العملاء الحاليين</w:t>
      </w:r>
    </w:p>
    <w:p w14:paraId="54D28D93" w14:textId="2B2F4C78" w:rsidR="00812407" w:rsidRPr="002C0C4D" w:rsidRDefault="002C0C4D" w:rsidP="002C0C4D">
      <w:pPr>
        <w:spacing w:before="100" w:beforeAutospacing="1" w:after="100" w:afterAutospacing="1" w:line="360" w:lineRule="auto"/>
        <w:outlineLvl w:val="2"/>
        <w:rPr>
          <w:rFonts w:ascii="Sakkal Majalla" w:hAnsi="Sakkal Majalla" w:cs="Sakkal Majalla"/>
          <w:b/>
          <w:bCs/>
          <w:sz w:val="36"/>
          <w:szCs w:val="36"/>
        </w:rPr>
      </w:pPr>
      <w:bookmarkStart w:id="29" w:name="_Toc173303714"/>
      <w:r>
        <w:rPr>
          <w:rFonts w:ascii="Sakkal Majalla" w:hAnsi="Sakkal Majalla" w:cs="Sakkal Majalla" w:hint="cs"/>
          <w:b/>
          <w:bCs/>
          <w:sz w:val="36"/>
          <w:szCs w:val="36"/>
          <w:rtl/>
        </w:rPr>
        <w:t xml:space="preserve">3.2.2 </w:t>
      </w:r>
      <w:r w:rsidR="00812407" w:rsidRPr="002C0C4D">
        <w:rPr>
          <w:rFonts w:ascii="Sakkal Majalla" w:hAnsi="Sakkal Majalla" w:cs="Sakkal Majalla"/>
          <w:b/>
          <w:bCs/>
          <w:sz w:val="36"/>
          <w:szCs w:val="36"/>
          <w:rtl/>
        </w:rPr>
        <w:t>أهمية الميزة التنافسية</w:t>
      </w:r>
      <w:bookmarkEnd w:id="29"/>
    </w:p>
    <w:p w14:paraId="2C8E2E06" w14:textId="3B7C069D"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تكمن أهمية الميزة التنافسية في قدرتها على تمكين الشركة من الحفاظ على مكانتها في السوق والمنافسة بفعالية مع منافسيها، وتعزيز قدرات المؤسسة بشكل عام في الإنتاج والتسويق وتقوية العلاقات مع العملاء وتحسين عملية اتخاذ القرارات التجارية. وتشمل الجوانب الرئيسية للميزة التنافسية جودة المنتج والخدمة، والربحية، والحصة السوقية، والابتكار والإبداع (فريدة</w:t>
      </w:r>
      <w:r w:rsidR="00B223EF"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 2022.)</w:t>
      </w:r>
    </w:p>
    <w:p w14:paraId="65886C0D"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إن تطبيق استراتيجيات الميزة التنافسية هو وسيلة لتحقيق التميز، ولا يمكن تحقيق التميز إذا لم تسهل الثقافة التنظيمية هذه الاستراتيجية. تشهد المنظمات التي تتمتع بثقافة تنظيمية تعزز التكيف مع التغيير والتحديات أداءً متميزًا، ويمكن اعتبار هذه الاستراتيجية بمثابة حلقة وصل قوية تربط بين المكونات التنظيمية وتعزز التفاعلات فيما بينها.</w:t>
      </w:r>
    </w:p>
    <w:p w14:paraId="2940E458" w14:textId="753F4335" w:rsidR="00812407" w:rsidRPr="002C0C4D" w:rsidRDefault="002C0C4D" w:rsidP="002C0C4D">
      <w:pPr>
        <w:spacing w:before="100" w:beforeAutospacing="1" w:after="100" w:afterAutospacing="1" w:line="360" w:lineRule="auto"/>
        <w:outlineLvl w:val="2"/>
        <w:rPr>
          <w:rFonts w:ascii="Sakkal Majalla" w:hAnsi="Sakkal Majalla" w:cs="Sakkal Majalla"/>
          <w:b/>
          <w:bCs/>
          <w:sz w:val="36"/>
          <w:szCs w:val="36"/>
        </w:rPr>
      </w:pPr>
      <w:bookmarkStart w:id="30" w:name="_Toc173303715"/>
      <w:r>
        <w:rPr>
          <w:rFonts w:ascii="Sakkal Majalla" w:hAnsi="Sakkal Majalla" w:cs="Sakkal Majalla" w:hint="cs"/>
          <w:b/>
          <w:bCs/>
          <w:sz w:val="36"/>
          <w:szCs w:val="36"/>
          <w:rtl/>
        </w:rPr>
        <w:t xml:space="preserve">4.2.2 </w:t>
      </w:r>
      <w:r w:rsidR="00812407" w:rsidRPr="002C0C4D">
        <w:rPr>
          <w:rFonts w:ascii="Sakkal Majalla" w:hAnsi="Sakkal Majalla" w:cs="Sakkal Majalla"/>
          <w:b/>
          <w:bCs/>
          <w:sz w:val="36"/>
          <w:szCs w:val="36"/>
          <w:rtl/>
        </w:rPr>
        <w:t>أبعاد الميزة التنافسية</w:t>
      </w:r>
      <w:bookmarkEnd w:id="30"/>
    </w:p>
    <w:p w14:paraId="3984C6BB"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وفقًا لدراسة أجراها </w:t>
      </w:r>
      <w:proofErr w:type="spellStart"/>
      <w:r w:rsidRPr="007B57CA">
        <w:rPr>
          <w:rFonts w:ascii="Sakkal Majalla" w:hAnsi="Sakkal Majalla" w:cs="Sakkal Majalla"/>
          <w:sz w:val="28"/>
          <w:szCs w:val="28"/>
          <w:rtl/>
        </w:rPr>
        <w:t>يويفا</w:t>
      </w:r>
      <w:proofErr w:type="spellEnd"/>
      <w:r w:rsidRPr="007B57CA">
        <w:rPr>
          <w:rFonts w:ascii="Sakkal Majalla" w:hAnsi="Sakkal Majalla" w:cs="Sakkal Majalla"/>
          <w:sz w:val="28"/>
          <w:szCs w:val="28"/>
          <w:rtl/>
        </w:rPr>
        <w:t xml:space="preserve"> (209)، تشير الميزة التنافسية إلى جانب التفوق الذي تتمتع به المنظمة على المنظمات الأخرى، ويُشار إلى وجود الميزة التنافسية بأن يكون الأداء أعلى من المتوسط.</w:t>
      </w:r>
    </w:p>
    <w:p w14:paraId="72A22113" w14:textId="3B42E9C0"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وتشير الميزة التنافسية إلى إجمالي معدل دوران -التكلفة: التكلفة: تعتمد الشركات التي تسعى إلى زيادة حصتها السوقية وتحقيق النجاح في المقام الأول على تحقيق التكلفة المنخفضة هدفًا مهمًا للشركات </w:t>
      </w:r>
      <w:r w:rsidRPr="007B57CA">
        <w:rPr>
          <w:rFonts w:ascii="Sakkal Majalla" w:hAnsi="Sakkal Majalla" w:cs="Sakkal Majalla"/>
          <w:sz w:val="28"/>
          <w:szCs w:val="28"/>
          <w:rtl/>
        </w:rPr>
        <w:lastRenderedPageBreak/>
        <w:t xml:space="preserve">التي تتنافس من خلال خفض التكاليف، وحتى تلك التي تعتمد على مزايا تنافسية غير متعلقة بالتكلفة تهدف إلى تحقيق تكلفة منخفضة في إنتاج منتجاتها. ولتحقيق تكاليف منخفضة، يمكن للمؤسسات تحسين إنتاجها واستخدامها لإدارة الطاقة بكفاءة، بالإضافة إلى التحسينات المستمرة في جودة المنتج وابتكار تصميم المنتجات وتكنولوجيا العمليات، والتي يمكن أن تشكل أساسًا لخفض التكلفة وتساعد فريق إدارة المؤسسة على دعم استراتيجيات الشركة لتصبح رائدة في التكلفة ( فريدة </w:t>
      </w:r>
      <w:proofErr w:type="spellStart"/>
      <w:r w:rsidRPr="007B57CA">
        <w:rPr>
          <w:rFonts w:ascii="Sakkal Majalla" w:hAnsi="Sakkal Majalla" w:cs="Sakkal Majalla"/>
          <w:sz w:val="28"/>
          <w:szCs w:val="28"/>
          <w:rtl/>
        </w:rPr>
        <w:t>وسيتيوان</w:t>
      </w:r>
      <w:proofErr w:type="spellEnd"/>
      <w:r w:rsidRPr="007B57CA">
        <w:rPr>
          <w:rFonts w:ascii="Sakkal Majalla" w:hAnsi="Sakkal Majalla" w:cs="Sakkal Majalla"/>
          <w:sz w:val="28"/>
          <w:szCs w:val="28"/>
          <w:rtl/>
        </w:rPr>
        <w:t>، 2022).</w:t>
      </w:r>
    </w:p>
    <w:p w14:paraId="50DBCA31" w14:textId="77777777" w:rsidR="00812407" w:rsidRPr="002C0C4D" w:rsidRDefault="00812407" w:rsidP="002C0C4D">
      <w:pPr>
        <w:pStyle w:val="ListParagraph"/>
        <w:numPr>
          <w:ilvl w:val="0"/>
          <w:numId w:val="61"/>
        </w:numPr>
        <w:spacing w:before="100" w:beforeAutospacing="1" w:after="100" w:afterAutospacing="1" w:line="360" w:lineRule="auto"/>
        <w:ind w:left="424"/>
        <w:jc w:val="both"/>
        <w:rPr>
          <w:rFonts w:ascii="Sakkal Majalla" w:hAnsi="Sakkal Majalla" w:cs="Sakkal Majalla"/>
          <w:sz w:val="28"/>
          <w:szCs w:val="28"/>
          <w:rtl/>
        </w:rPr>
      </w:pPr>
      <w:r w:rsidRPr="002C0C4D">
        <w:rPr>
          <w:rFonts w:ascii="Sakkal Majalla" w:hAnsi="Sakkal Majalla" w:cs="Sakkal Majalla"/>
          <w:b/>
          <w:bCs/>
          <w:sz w:val="28"/>
          <w:szCs w:val="28"/>
          <w:rtl/>
        </w:rPr>
        <w:t>الجودة</w:t>
      </w:r>
      <w:r w:rsidRPr="002C0C4D">
        <w:rPr>
          <w:rFonts w:ascii="Sakkal Majalla" w:hAnsi="Sakkal Majalla" w:cs="Sakkal Majalla"/>
          <w:sz w:val="28"/>
          <w:szCs w:val="28"/>
          <w:rtl/>
        </w:rPr>
        <w:t>:</w:t>
      </w:r>
    </w:p>
    <w:p w14:paraId="5998B1E3" w14:textId="39D0FCC7" w:rsidR="00812407" w:rsidRPr="007B57CA" w:rsidRDefault="00812407" w:rsidP="002C0C4D">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 تعد الجودة ميزة تنافسية رئيسية، بمعنى أن يتم تسليم المنتجات بشكل صحيح لتلبية احتياجات العملاء. يطلب العملاء منتجات عالية الجودة تفي بالخصائص التي يتوقعونها أو يرونها في الإعلانات، لذا فإن الشركات التي لا تقدم منتجات عالية الجودة تلبي احتياجات عملائها ورغباتهم وتوقعاتهم لا يمكنها البقاء والازدهار في المنافسة.</w:t>
      </w:r>
      <w:r w:rsidR="002C0C4D">
        <w:rPr>
          <w:rFonts w:ascii="Sakkal Majalla" w:hAnsi="Sakkal Majalla" w:cs="Sakkal Majalla" w:hint="cs"/>
          <w:sz w:val="28"/>
          <w:szCs w:val="28"/>
          <w:rtl/>
        </w:rPr>
        <w:t xml:space="preserve"> </w:t>
      </w:r>
      <w:r w:rsidRPr="007B57CA">
        <w:rPr>
          <w:rFonts w:ascii="Sakkal Majalla" w:hAnsi="Sakkal Majalla" w:cs="Sakkal Majalla"/>
          <w:sz w:val="28"/>
          <w:szCs w:val="28"/>
          <w:rtl/>
        </w:rPr>
        <w:t>(</w:t>
      </w:r>
      <w:proofErr w:type="spellStart"/>
      <w:r w:rsidRPr="007B57CA">
        <w:rPr>
          <w:rFonts w:ascii="Sakkal Majalla" w:hAnsi="Sakkal Majalla" w:cs="Sakkal Majalla"/>
          <w:sz w:val="28"/>
          <w:szCs w:val="28"/>
          <w:rtl/>
        </w:rPr>
        <w:t>سيسويو</w:t>
      </w:r>
      <w:proofErr w:type="spellEnd"/>
      <w:r w:rsidRPr="007B57CA">
        <w:rPr>
          <w:rFonts w:ascii="Sakkal Majalla" w:hAnsi="Sakkal Majalla" w:cs="Sakkal Majalla"/>
          <w:sz w:val="28"/>
          <w:szCs w:val="28"/>
          <w:rtl/>
        </w:rPr>
        <w:t xml:space="preserve"> وآخرون، 2020).</w:t>
      </w:r>
    </w:p>
    <w:p w14:paraId="51ED3412" w14:textId="77777777" w:rsidR="00812407" w:rsidRPr="002C0C4D" w:rsidRDefault="00812407" w:rsidP="002C0C4D">
      <w:pPr>
        <w:pStyle w:val="ListParagraph"/>
        <w:numPr>
          <w:ilvl w:val="0"/>
          <w:numId w:val="61"/>
        </w:numPr>
        <w:spacing w:before="100" w:beforeAutospacing="1" w:after="100" w:afterAutospacing="1" w:line="360" w:lineRule="auto"/>
        <w:ind w:left="424"/>
        <w:jc w:val="both"/>
        <w:rPr>
          <w:rFonts w:ascii="Sakkal Majalla" w:hAnsi="Sakkal Majalla" w:cs="Sakkal Majalla"/>
          <w:b/>
          <w:bCs/>
          <w:sz w:val="28"/>
          <w:szCs w:val="28"/>
          <w:rtl/>
        </w:rPr>
      </w:pPr>
      <w:r w:rsidRPr="002C0C4D">
        <w:rPr>
          <w:rFonts w:ascii="Sakkal Majalla" w:hAnsi="Sakkal Majalla" w:cs="Sakkal Majalla"/>
          <w:b/>
          <w:bCs/>
          <w:sz w:val="28"/>
          <w:szCs w:val="28"/>
          <w:rtl/>
        </w:rPr>
        <w:t xml:space="preserve">المرونة: </w:t>
      </w:r>
    </w:p>
    <w:p w14:paraId="13F371E1" w14:textId="583645E4"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المرونة هي أساس تحقيق الميزة التنافسية للشركة من خلال الاستجابة السريعة للتغييرات التي قد تطرأ على تصميم منتجاتها لتلبية احتياجات العملاء، وتشير المرونة إلى قدرة الشركة على تغيير العمليات إلى طرق أخرى، والتي لا تغير فقط أداء العملية, قد تعني تغيير الطريقة أو الوقت الذي يتم فيه تشغيل العملية، ويحتاج العملاء إلى تغيير العملية لتقديم أربعة متطلبات وهي: (مرونة المنتج، مرونة العملية </w:t>
      </w:r>
      <w:r w:rsidR="00107708" w:rsidRPr="007B57CA">
        <w:rPr>
          <w:rFonts w:ascii="Sakkal Majalla" w:hAnsi="Sakkal Majalla" w:cs="Sakkal Majalla"/>
          <w:sz w:val="28"/>
          <w:szCs w:val="28"/>
          <w:rtl/>
        </w:rPr>
        <w:t xml:space="preserve">، </w:t>
      </w:r>
      <w:r w:rsidRPr="007B57CA">
        <w:rPr>
          <w:rFonts w:ascii="Sakkal Majalla" w:hAnsi="Sakkal Majalla" w:cs="Sakkal Majalla"/>
          <w:sz w:val="28"/>
          <w:szCs w:val="28"/>
          <w:rtl/>
        </w:rPr>
        <w:t>المزيج، مرونة الكمية، مرونة التسليم).</w:t>
      </w:r>
      <w:r w:rsidR="00107708" w:rsidRPr="007B57CA">
        <w:rPr>
          <w:rFonts w:ascii="Sakkal Majalla" w:hAnsi="Sakkal Majalla" w:cs="Sakkal Majalla"/>
          <w:sz w:val="28"/>
          <w:szCs w:val="28"/>
          <w:rtl/>
        </w:rPr>
        <w:t xml:space="preserve"> (الخوالدة وآخرون، 2022) </w:t>
      </w:r>
    </w:p>
    <w:p w14:paraId="14CEABDA" w14:textId="77777777" w:rsidR="00812407" w:rsidRPr="002C0C4D" w:rsidRDefault="00812407" w:rsidP="002C0C4D">
      <w:pPr>
        <w:pStyle w:val="ListParagraph"/>
        <w:numPr>
          <w:ilvl w:val="0"/>
          <w:numId w:val="61"/>
        </w:numPr>
        <w:spacing w:before="100" w:beforeAutospacing="1" w:after="100" w:afterAutospacing="1" w:line="360" w:lineRule="auto"/>
        <w:ind w:left="424"/>
        <w:jc w:val="both"/>
        <w:rPr>
          <w:rFonts w:ascii="Sakkal Majalla" w:hAnsi="Sakkal Majalla" w:cs="Sakkal Majalla"/>
          <w:b/>
          <w:bCs/>
          <w:sz w:val="28"/>
          <w:szCs w:val="28"/>
          <w:rtl/>
        </w:rPr>
      </w:pPr>
      <w:r w:rsidRPr="002C0C4D">
        <w:rPr>
          <w:rFonts w:ascii="Sakkal Majalla" w:hAnsi="Sakkal Majalla" w:cs="Sakkal Majalla"/>
          <w:b/>
          <w:bCs/>
          <w:sz w:val="28"/>
          <w:szCs w:val="28"/>
          <w:rtl/>
        </w:rPr>
        <w:t xml:space="preserve">التسليم: </w:t>
      </w:r>
    </w:p>
    <w:p w14:paraId="57A379A0"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 xml:space="preserve">يعتبر بُعد التسليم هو الأساس الجوهري للمنافسة بين الشركات في السوق. من خلال التركيز على تقليل الوقت المستغرق والسرعة في تصميم المنتجات الجديدة وتسليمها للعملاء في أقصر وقت ممكن، ويتضمن بُعد التسليم ثلاثة عناصر تتعامل مع الوقت: سرعة التسليم، والتسليم في الوقت المحدد، وسرعة التسليم (فريدة </w:t>
      </w:r>
      <w:proofErr w:type="spellStart"/>
      <w:r w:rsidRPr="007B57CA">
        <w:rPr>
          <w:rFonts w:ascii="Sakkal Majalla" w:hAnsi="Sakkal Majalla" w:cs="Sakkal Majalla"/>
          <w:sz w:val="28"/>
          <w:szCs w:val="28"/>
          <w:rtl/>
        </w:rPr>
        <w:t>وستياوان</w:t>
      </w:r>
      <w:proofErr w:type="spellEnd"/>
      <w:r w:rsidRPr="007B57CA">
        <w:rPr>
          <w:rFonts w:ascii="Sakkal Majalla" w:hAnsi="Sakkal Majalla" w:cs="Sakkal Majalla"/>
          <w:sz w:val="28"/>
          <w:szCs w:val="28"/>
          <w:rtl/>
        </w:rPr>
        <w:t>، 2022).</w:t>
      </w:r>
    </w:p>
    <w:p w14:paraId="3573DED3" w14:textId="5DFCE674" w:rsidR="00812407" w:rsidRPr="002C0C4D" w:rsidRDefault="002C0C4D" w:rsidP="002C0C4D">
      <w:pPr>
        <w:spacing w:before="100" w:beforeAutospacing="1" w:after="100" w:afterAutospacing="1" w:line="360" w:lineRule="auto"/>
        <w:outlineLvl w:val="2"/>
        <w:rPr>
          <w:rFonts w:ascii="Sakkal Majalla" w:hAnsi="Sakkal Majalla" w:cs="Sakkal Majalla"/>
          <w:b/>
          <w:bCs/>
          <w:sz w:val="36"/>
          <w:szCs w:val="36"/>
          <w:rtl/>
        </w:rPr>
      </w:pPr>
      <w:bookmarkStart w:id="31" w:name="_Toc173303716"/>
      <w:r>
        <w:rPr>
          <w:rFonts w:ascii="Sakkal Majalla" w:hAnsi="Sakkal Majalla" w:cs="Sakkal Majalla" w:hint="cs"/>
          <w:b/>
          <w:bCs/>
          <w:sz w:val="36"/>
          <w:szCs w:val="36"/>
          <w:rtl/>
        </w:rPr>
        <w:lastRenderedPageBreak/>
        <w:t xml:space="preserve">5.2.2 </w:t>
      </w:r>
      <w:r w:rsidR="00812407" w:rsidRPr="002C0C4D">
        <w:rPr>
          <w:rFonts w:ascii="Sakkal Majalla" w:hAnsi="Sakkal Majalla" w:cs="Sakkal Majalla"/>
          <w:b/>
          <w:bCs/>
          <w:sz w:val="36"/>
          <w:szCs w:val="36"/>
          <w:rtl/>
        </w:rPr>
        <w:t>تحديات الميزة التنافسية</w:t>
      </w:r>
      <w:bookmarkEnd w:id="31"/>
    </w:p>
    <w:p w14:paraId="39F0AE32" w14:textId="632913DC"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التغير التكنولوجي التطورات التكنولوجية السريعة تجعل التطورات التكنولوجية السريعة من الصعب على المؤسسات مواكبة التقنيات الجديدة وتطبيقها بنجاح. (بوفا وآخرون، 2018)</w:t>
      </w:r>
    </w:p>
    <w:p w14:paraId="6157804A" w14:textId="7777777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Pr>
      </w:pPr>
      <w:r w:rsidRPr="007B57CA">
        <w:rPr>
          <w:rFonts w:ascii="Sakkal Majalla" w:hAnsi="Sakkal Majalla" w:cs="Sakkal Majalla"/>
          <w:sz w:val="28"/>
          <w:szCs w:val="28"/>
          <w:rtl/>
        </w:rPr>
        <w:t>التطورات التكنولوجية السريعة تجعل من الصعب على المؤسسات مواكبة التقنيات الجديدة وتنفيذها بنجاح.</w:t>
      </w:r>
    </w:p>
    <w:p w14:paraId="15563AFF" w14:textId="77777777" w:rsidR="00107708"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تغيرات السوق: تغير احتياجات العملاء وتفضيلاتهم وزيادة المنافسة يمكن أن يقلل من الميزة التنافسية.</w:t>
      </w:r>
    </w:p>
    <w:p w14:paraId="1E995B99" w14:textId="77777777" w:rsidR="00107708"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يمكن أن تجد المنظمات الكبيرة صعوبة في اتخاذ قرارات سريعة وفعالة بسبب البيروقراطية والتعقيد يجعل من الصعب اتخاذ قرارات سريعة وفعالة.</w:t>
      </w:r>
    </w:p>
    <w:p w14:paraId="253470B0" w14:textId="77777777" w:rsidR="00107708"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يمكن أن يكون للتغييرات في الهيكل التنظيمي والثقافة المؤسسية تأثير سلبي على الميزة التنافسية.</w:t>
      </w:r>
    </w:p>
    <w:p w14:paraId="0BA50DA4" w14:textId="77777777" w:rsidR="00107708"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يمكن أن تكون العمليات غير الفعالة والضعيفة عقبة رئيسية أمام تحقيق الميزة التنافسية. التنظيم والتحول الرقمي: إذا فشلت المؤسسة في التحول الرقمي، فقد يكون لذلك تأثير كبير على القدرة التنافسية.</w:t>
      </w:r>
    </w:p>
    <w:p w14:paraId="65E874EB" w14:textId="4F70F9A9" w:rsidR="00107708"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 xml:space="preserve"> العوامل البيئية والاهتمام المتزايد بالاستدامة البيئية والاقتصادية. يمكن أن يكون للعوامل البيئية ت</w:t>
      </w:r>
      <w:r w:rsidR="00107708" w:rsidRPr="007B57CA">
        <w:rPr>
          <w:rFonts w:ascii="Sakkal Majalla" w:hAnsi="Sakkal Majalla" w:cs="Sakkal Majalla"/>
          <w:sz w:val="28"/>
          <w:szCs w:val="28"/>
          <w:rtl/>
        </w:rPr>
        <w:t>أثير سلبي على استراتيجية المؤسسة.</w:t>
      </w:r>
    </w:p>
    <w:p w14:paraId="349A41E5" w14:textId="77777777" w:rsidR="00107708"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تُعد القدرة على الابتكار وتطوير منتجات جديدة أمرًا مهمًا للمؤسسة لكي تحافظ على قدرتها التنافسية. من المهم للمؤسسة أن تظل مؤسسة ما قادرة على المنافسة.</w:t>
      </w:r>
    </w:p>
    <w:p w14:paraId="13604E69" w14:textId="1CDECC87" w:rsidR="00812407" w:rsidRPr="007B57CA" w:rsidRDefault="00812407" w:rsidP="00AC4B69">
      <w:pPr>
        <w:spacing w:before="100" w:beforeAutospacing="1" w:after="100" w:afterAutospacing="1" w:line="360" w:lineRule="auto"/>
        <w:ind w:firstLine="720"/>
        <w:jc w:val="both"/>
        <w:rPr>
          <w:rFonts w:ascii="Sakkal Majalla" w:hAnsi="Sakkal Majalla" w:cs="Sakkal Majalla"/>
          <w:sz w:val="28"/>
          <w:szCs w:val="28"/>
          <w:rtl/>
        </w:rPr>
      </w:pPr>
      <w:r w:rsidRPr="007B57CA">
        <w:rPr>
          <w:rFonts w:ascii="Sakkal Majalla" w:hAnsi="Sakkal Majalla" w:cs="Sakkal Majalla"/>
          <w:sz w:val="28"/>
          <w:szCs w:val="28"/>
          <w:rtl/>
        </w:rPr>
        <w:t>يلعب توظيف الموظفين وتطوير المهارات دوراً مهماً في بناء الميزة التنافسية.</w:t>
      </w:r>
    </w:p>
    <w:p w14:paraId="3800C69D" w14:textId="77777777" w:rsidR="002C0C4D" w:rsidRDefault="002C0C4D">
      <w:pPr>
        <w:bidi w:val="0"/>
        <w:rPr>
          <w:rFonts w:ascii="Sakkal Majalla" w:eastAsia="Calibri" w:hAnsi="Sakkal Majalla" w:cs="Sakkal Majalla"/>
          <w:b/>
          <w:bCs/>
          <w:kern w:val="0"/>
          <w:sz w:val="28"/>
          <w:szCs w:val="28"/>
          <w:rtl/>
          <w14:ligatures w14:val="none"/>
        </w:rPr>
      </w:pPr>
      <w:r>
        <w:rPr>
          <w:rFonts w:ascii="Sakkal Majalla" w:eastAsia="Calibri" w:hAnsi="Sakkal Majalla" w:cs="Sakkal Majalla"/>
          <w:b/>
          <w:bCs/>
          <w:kern w:val="0"/>
          <w:sz w:val="28"/>
          <w:szCs w:val="28"/>
          <w:rtl/>
          <w14:ligatures w14:val="none"/>
        </w:rPr>
        <w:br w:type="page"/>
      </w:r>
    </w:p>
    <w:p w14:paraId="6C09203B" w14:textId="77777777" w:rsidR="006E51A8" w:rsidRPr="00F60D87" w:rsidRDefault="006E51A8" w:rsidP="00DB6D4D">
      <w:pPr>
        <w:bidi w:val="0"/>
        <w:spacing w:before="100" w:beforeAutospacing="1" w:after="100" w:afterAutospacing="1" w:line="360" w:lineRule="auto"/>
        <w:jc w:val="both"/>
        <w:rPr>
          <w:rFonts w:ascii="Sakkal Majalla" w:eastAsia="Calibri" w:hAnsi="Sakkal Majalla" w:cs="Sakkal Majalla"/>
          <w:b/>
          <w:bCs/>
          <w:kern w:val="0"/>
          <w:sz w:val="36"/>
          <w:szCs w:val="36"/>
          <w14:ligatures w14:val="none"/>
        </w:rPr>
      </w:pPr>
      <w:r w:rsidRPr="00F60D87">
        <w:rPr>
          <w:rFonts w:ascii="Sakkal Majalla" w:hAnsi="Sakkal Majalla" w:cs="Sakkal Majalla"/>
          <w:noProof/>
          <w:sz w:val="36"/>
          <w:szCs w:val="36"/>
        </w:rPr>
        <w:lastRenderedPageBreak/>
        <w:drawing>
          <wp:anchor distT="0" distB="0" distL="114300" distR="114300" simplePos="0" relativeHeight="251662336" behindDoc="1" locked="0" layoutInCell="1" allowOverlap="1" wp14:anchorId="75C4ABF0" wp14:editId="500F4F6B">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F60D87">
        <w:rPr>
          <w:rFonts w:ascii="Sakkal Majalla" w:eastAsia="Calibri" w:hAnsi="Sakkal Majalla" w:cs="Sakkal Majalla"/>
          <w:b/>
          <w:bCs/>
          <w:kern w:val="0"/>
          <w:sz w:val="36"/>
          <w:szCs w:val="36"/>
          <w14:ligatures w14:val="none"/>
        </w:rPr>
        <w:t>Mid-Ocean University</w:t>
      </w:r>
    </w:p>
    <w:p w14:paraId="352664E8" w14:textId="77777777" w:rsidR="006E51A8" w:rsidRPr="00F60D87" w:rsidRDefault="006E51A8" w:rsidP="00DB6D4D">
      <w:pPr>
        <w:bidi w:val="0"/>
        <w:spacing w:before="100" w:beforeAutospacing="1" w:after="100" w:afterAutospacing="1" w:line="360" w:lineRule="auto"/>
        <w:jc w:val="both"/>
        <w:rPr>
          <w:rFonts w:ascii="Sakkal Majalla" w:eastAsia="Calibri" w:hAnsi="Sakkal Majalla" w:cs="Sakkal Majalla"/>
          <w:b/>
          <w:bCs/>
          <w:kern w:val="0"/>
          <w:sz w:val="36"/>
          <w:szCs w:val="36"/>
          <w14:ligatures w14:val="none"/>
        </w:rPr>
      </w:pPr>
      <w:r w:rsidRPr="00F60D87">
        <w:rPr>
          <w:rFonts w:ascii="Sakkal Majalla" w:eastAsia="Calibri" w:hAnsi="Sakkal Majalla" w:cs="Sakkal Majalla"/>
          <w:b/>
          <w:bCs/>
          <w:kern w:val="0"/>
          <w:sz w:val="36"/>
          <w:szCs w:val="36"/>
          <w14:ligatures w14:val="none"/>
        </w:rPr>
        <w:t>College of Management</w:t>
      </w:r>
    </w:p>
    <w:p w14:paraId="1CF9DA4C" w14:textId="77777777" w:rsidR="006E51A8" w:rsidRPr="00F60D87" w:rsidRDefault="006E51A8" w:rsidP="00DB6D4D">
      <w:pPr>
        <w:bidi w:val="0"/>
        <w:spacing w:before="100" w:beforeAutospacing="1" w:after="100" w:afterAutospacing="1" w:line="360" w:lineRule="auto"/>
        <w:jc w:val="both"/>
        <w:rPr>
          <w:rFonts w:ascii="Sakkal Majalla" w:eastAsia="Calibri" w:hAnsi="Sakkal Majalla" w:cs="Sakkal Majalla"/>
          <w:b/>
          <w:bCs/>
          <w:kern w:val="0"/>
          <w:sz w:val="36"/>
          <w:szCs w:val="36"/>
          <w:rtl/>
          <w14:ligatures w14:val="none"/>
        </w:rPr>
      </w:pPr>
      <w:bookmarkStart w:id="32" w:name="_Hlk170238220"/>
      <w:r w:rsidRPr="00F60D87">
        <w:rPr>
          <w:rFonts w:ascii="Sakkal Majalla" w:eastAsia="Calibri" w:hAnsi="Sakkal Majalla" w:cs="Sakkal Majalla"/>
          <w:b/>
          <w:bCs/>
          <w:kern w:val="0"/>
          <w:sz w:val="36"/>
          <w:szCs w:val="36"/>
          <w14:ligatures w14:val="none"/>
        </w:rPr>
        <w:t>Department of</w:t>
      </w:r>
      <w:r w:rsidRPr="00F60D87">
        <w:rPr>
          <w:rFonts w:ascii="Sakkal Majalla" w:eastAsia="Calibri" w:hAnsi="Sakkal Majalla" w:cs="Sakkal Majalla"/>
          <w:b/>
          <w:bCs/>
          <w:kern w:val="0"/>
          <w:sz w:val="36"/>
          <w:szCs w:val="36"/>
          <w:rtl/>
          <w14:ligatures w14:val="none"/>
        </w:rPr>
        <w:t xml:space="preserve">  </w:t>
      </w:r>
      <w:r w:rsidRPr="00F60D87">
        <w:rPr>
          <w:rFonts w:ascii="Sakkal Majalla" w:eastAsia="Calibri" w:hAnsi="Sakkal Majalla" w:cs="Sakkal Majalla"/>
          <w:b/>
          <w:bCs/>
          <w:kern w:val="0"/>
          <w:sz w:val="36"/>
          <w:szCs w:val="36"/>
          <w14:ligatures w14:val="none"/>
        </w:rPr>
        <w:t>Business Administration</w:t>
      </w:r>
      <w:bookmarkEnd w:id="32"/>
    </w:p>
    <w:p w14:paraId="38384A0F" w14:textId="77777777" w:rsidR="006E51A8" w:rsidRPr="007B57CA" w:rsidRDefault="006E51A8" w:rsidP="00DB6D4D">
      <w:pPr>
        <w:bidi w:val="0"/>
        <w:spacing w:before="100" w:beforeAutospacing="1" w:after="100" w:afterAutospacing="1" w:line="360" w:lineRule="auto"/>
        <w:jc w:val="both"/>
        <w:rPr>
          <w:rFonts w:ascii="Sakkal Majalla" w:eastAsia="Calibri" w:hAnsi="Sakkal Majalla" w:cs="Sakkal Majalla"/>
          <w:b/>
          <w:bCs/>
          <w:kern w:val="0"/>
          <w:sz w:val="28"/>
          <w:szCs w:val="28"/>
          <w14:ligatures w14:val="none"/>
        </w:rPr>
      </w:pPr>
    </w:p>
    <w:p w14:paraId="0CF4D1D9" w14:textId="78E83A7E" w:rsidR="009168B9" w:rsidRPr="00F60D87" w:rsidRDefault="009168B9" w:rsidP="00DB6D4D">
      <w:pPr>
        <w:bidi w:val="0"/>
        <w:spacing w:before="100" w:beforeAutospacing="1" w:after="100" w:afterAutospacing="1" w:line="360" w:lineRule="auto"/>
        <w:jc w:val="center"/>
        <w:rPr>
          <w:rFonts w:ascii="Sakkal Majalla" w:eastAsia="Calibri" w:hAnsi="Sakkal Majalla" w:cs="Sakkal Majalla"/>
          <w:b/>
          <w:bCs/>
          <w:kern w:val="0"/>
          <w:sz w:val="44"/>
          <w:szCs w:val="44"/>
          <w14:ligatures w14:val="none"/>
        </w:rPr>
      </w:pPr>
      <w:r w:rsidRPr="00F60D87">
        <w:rPr>
          <w:rFonts w:ascii="Sakkal Majalla" w:eastAsia="Calibri" w:hAnsi="Sakkal Majalla" w:cs="Sakkal Majalla"/>
          <w:b/>
          <w:bCs/>
          <w:kern w:val="0"/>
          <w:sz w:val="44"/>
          <w:szCs w:val="44"/>
          <w14:ligatures w14:val="none"/>
        </w:rPr>
        <w:t>The Impact of Green Supply Chain Management Practices on Competitive Advantage</w:t>
      </w:r>
      <w:r w:rsidRPr="00F60D87">
        <w:rPr>
          <w:rFonts w:ascii="Sakkal Majalla" w:eastAsia="Calibri" w:hAnsi="Sakkal Majalla" w:cs="Sakkal Majalla"/>
          <w:b/>
          <w:bCs/>
          <w:kern w:val="0"/>
          <w:sz w:val="44"/>
          <w:szCs w:val="44"/>
          <w:rtl/>
          <w14:ligatures w14:val="none"/>
        </w:rPr>
        <w:t xml:space="preserve"> </w:t>
      </w:r>
      <w:r w:rsidRPr="00F60D87">
        <w:rPr>
          <w:rFonts w:ascii="Sakkal Majalla" w:eastAsia="Calibri" w:hAnsi="Sakkal Majalla" w:cs="Sakkal Majalla"/>
          <w:b/>
          <w:bCs/>
          <w:kern w:val="0"/>
          <w:sz w:val="44"/>
          <w:szCs w:val="44"/>
          <w14:ligatures w14:val="none"/>
        </w:rPr>
        <w:t>"</w:t>
      </w:r>
      <w:r w:rsidR="00700828" w:rsidRPr="00700828">
        <w:rPr>
          <w:rFonts w:ascii="Sakkal Majalla" w:eastAsia="Calibri" w:hAnsi="Sakkal Majalla" w:cs="Sakkal Majalla"/>
          <w:b/>
          <w:bCs/>
          <w:kern w:val="0"/>
          <w:sz w:val="36"/>
          <w:szCs w:val="36"/>
          <w:lang w:bidi="ar-EG"/>
          <w14:ligatures w14:val="none"/>
        </w:rPr>
        <w:t xml:space="preserve"> </w:t>
      </w:r>
      <w:r w:rsidR="00700828" w:rsidRPr="009168B9">
        <w:rPr>
          <w:rFonts w:ascii="Sakkal Majalla" w:eastAsia="Calibri" w:hAnsi="Sakkal Majalla" w:cs="Sakkal Majalla"/>
          <w:b/>
          <w:bCs/>
          <w:kern w:val="0"/>
          <w:sz w:val="36"/>
          <w:szCs w:val="36"/>
          <w:lang w:bidi="ar-EG"/>
          <w14:ligatures w14:val="none"/>
        </w:rPr>
        <w:t xml:space="preserve">An Applied Study on </w:t>
      </w:r>
      <w:r w:rsidR="00700828" w:rsidRPr="001B39F7">
        <w:rPr>
          <w:rFonts w:ascii="Sakkal Majalla" w:eastAsia="Calibri" w:hAnsi="Sakkal Majalla" w:cs="Sakkal Majalla"/>
          <w:b/>
          <w:bCs/>
          <w:kern w:val="0"/>
          <w:sz w:val="36"/>
          <w:szCs w:val="36"/>
          <w:lang w:bidi="ar-EG"/>
          <w14:ligatures w14:val="none"/>
        </w:rPr>
        <w:t>Lulu Group International - Abu Dhabi</w:t>
      </w:r>
      <w:r w:rsidRPr="00F60D87">
        <w:rPr>
          <w:rFonts w:ascii="Sakkal Majalla" w:eastAsia="Calibri" w:hAnsi="Sakkal Majalla" w:cs="Sakkal Majalla"/>
          <w:b/>
          <w:bCs/>
          <w:kern w:val="0"/>
          <w:sz w:val="44"/>
          <w:szCs w:val="44"/>
          <w14:ligatures w14:val="none"/>
        </w:rPr>
        <w:t>"</w:t>
      </w:r>
    </w:p>
    <w:p w14:paraId="16F88DBB" w14:textId="77777777" w:rsidR="006E51A8" w:rsidRPr="00F60D87" w:rsidRDefault="006E51A8" w:rsidP="00F60D87">
      <w:pPr>
        <w:bidi w:val="0"/>
        <w:spacing w:before="100" w:beforeAutospacing="1" w:after="100" w:afterAutospacing="1" w:line="360" w:lineRule="auto"/>
        <w:jc w:val="center"/>
        <w:rPr>
          <w:rFonts w:ascii="Sakkal Majalla" w:eastAsia="Calibri" w:hAnsi="Sakkal Majalla" w:cs="Sakkal Majalla"/>
          <w:b/>
          <w:bCs/>
          <w:kern w:val="0"/>
          <w:sz w:val="32"/>
          <w:szCs w:val="32"/>
          <w14:ligatures w14:val="none"/>
        </w:rPr>
      </w:pPr>
      <w:r w:rsidRPr="00F60D87">
        <w:rPr>
          <w:rFonts w:ascii="Sakkal Majalla" w:eastAsia="Calibri" w:hAnsi="Sakkal Majalla" w:cs="Sakkal Majalla"/>
          <w:b/>
          <w:bCs/>
          <w:kern w:val="0"/>
          <w:sz w:val="32"/>
          <w:szCs w:val="32"/>
          <w14:ligatures w14:val="none"/>
        </w:rPr>
        <w:t>Preparation</w:t>
      </w:r>
      <w:r w:rsidRPr="00F60D87">
        <w:rPr>
          <w:rFonts w:ascii="Sakkal Majalla" w:eastAsia="Calibri" w:hAnsi="Sakkal Majalla" w:cs="Sakkal Majalla"/>
          <w:b/>
          <w:bCs/>
          <w:kern w:val="0"/>
          <w:sz w:val="32"/>
          <w:szCs w:val="32"/>
          <w:rtl/>
          <w14:ligatures w14:val="none"/>
        </w:rPr>
        <w:t>:</w:t>
      </w:r>
    </w:p>
    <w:p w14:paraId="37D8CE16" w14:textId="0414F34A" w:rsidR="0019775A" w:rsidRPr="00F60D87" w:rsidRDefault="0019775A" w:rsidP="00F60D87">
      <w:pPr>
        <w:bidi w:val="0"/>
        <w:spacing w:before="100" w:beforeAutospacing="1" w:after="100" w:afterAutospacing="1" w:line="360" w:lineRule="auto"/>
        <w:jc w:val="center"/>
        <w:rPr>
          <w:rFonts w:ascii="Sakkal Majalla" w:eastAsia="Calibri" w:hAnsi="Sakkal Majalla" w:cs="Sakkal Majalla"/>
          <w:b/>
          <w:bCs/>
          <w:kern w:val="0"/>
          <w:sz w:val="32"/>
          <w:szCs w:val="32"/>
          <w14:ligatures w14:val="none"/>
        </w:rPr>
      </w:pPr>
      <w:bookmarkStart w:id="33" w:name="_Hlk170238200"/>
      <w:r w:rsidRPr="00F60D87">
        <w:rPr>
          <w:rFonts w:ascii="Sakkal Majalla" w:eastAsia="Calibri" w:hAnsi="Sakkal Majalla" w:cs="Sakkal Majalla"/>
          <w:b/>
          <w:bCs/>
          <w:kern w:val="0"/>
          <w:sz w:val="32"/>
          <w:szCs w:val="32"/>
          <w14:ligatures w14:val="none"/>
        </w:rPr>
        <w:t>F</w:t>
      </w:r>
      <w:r w:rsidR="00700828">
        <w:rPr>
          <w:rFonts w:ascii="Sakkal Majalla" w:eastAsia="Calibri" w:hAnsi="Sakkal Majalla" w:cs="Sakkal Majalla"/>
          <w:b/>
          <w:bCs/>
          <w:kern w:val="0"/>
          <w:sz w:val="32"/>
          <w:szCs w:val="32"/>
          <w14:ligatures w14:val="none"/>
        </w:rPr>
        <w:t>e</w:t>
      </w:r>
      <w:r w:rsidRPr="00F60D87">
        <w:rPr>
          <w:rFonts w:ascii="Sakkal Majalla" w:eastAsia="Calibri" w:hAnsi="Sakkal Majalla" w:cs="Sakkal Majalla"/>
          <w:b/>
          <w:bCs/>
          <w:kern w:val="0"/>
          <w:sz w:val="32"/>
          <w:szCs w:val="32"/>
          <w14:ligatures w14:val="none"/>
        </w:rPr>
        <w:t>kr</w:t>
      </w:r>
      <w:r w:rsidR="00700828">
        <w:rPr>
          <w:rFonts w:ascii="Sakkal Majalla" w:eastAsia="Calibri" w:hAnsi="Sakkal Majalla" w:cs="Sakkal Majalla"/>
          <w:b/>
          <w:bCs/>
          <w:kern w:val="0"/>
          <w:sz w:val="32"/>
          <w:szCs w:val="32"/>
          <w14:ligatures w14:val="none"/>
        </w:rPr>
        <w:t>i</w:t>
      </w:r>
      <w:r w:rsidRPr="00F60D87">
        <w:rPr>
          <w:rFonts w:ascii="Sakkal Majalla" w:eastAsia="Calibri" w:hAnsi="Sakkal Majalla" w:cs="Sakkal Majalla"/>
          <w:b/>
          <w:bCs/>
          <w:kern w:val="0"/>
          <w:sz w:val="32"/>
          <w:szCs w:val="32"/>
          <w14:ligatures w14:val="none"/>
        </w:rPr>
        <w:t xml:space="preserve"> Salem Ahmed Al-At</w:t>
      </w:r>
      <w:r w:rsidR="00700828">
        <w:rPr>
          <w:rFonts w:ascii="Sakkal Majalla" w:eastAsia="Calibri" w:hAnsi="Sakkal Majalla" w:cs="Sakkal Majalla"/>
          <w:b/>
          <w:bCs/>
          <w:kern w:val="0"/>
          <w:sz w:val="32"/>
          <w:szCs w:val="32"/>
          <w14:ligatures w14:val="none"/>
        </w:rPr>
        <w:t>t</w:t>
      </w:r>
      <w:r w:rsidRPr="00F60D87">
        <w:rPr>
          <w:rFonts w:ascii="Sakkal Majalla" w:eastAsia="Calibri" w:hAnsi="Sakkal Majalla" w:cs="Sakkal Majalla"/>
          <w:b/>
          <w:bCs/>
          <w:kern w:val="0"/>
          <w:sz w:val="32"/>
          <w:szCs w:val="32"/>
          <w14:ligatures w14:val="none"/>
        </w:rPr>
        <w:t>as</w:t>
      </w:r>
    </w:p>
    <w:p w14:paraId="1367049A" w14:textId="40316665" w:rsidR="0019775A" w:rsidRPr="00F60D87" w:rsidRDefault="0019775A" w:rsidP="00F60D87">
      <w:pPr>
        <w:bidi w:val="0"/>
        <w:spacing w:before="100" w:beforeAutospacing="1" w:after="100" w:afterAutospacing="1" w:line="360" w:lineRule="auto"/>
        <w:jc w:val="center"/>
        <w:rPr>
          <w:rFonts w:ascii="Sakkal Majalla" w:eastAsia="Calibri" w:hAnsi="Sakkal Majalla" w:cs="Sakkal Majalla"/>
          <w:b/>
          <w:bCs/>
          <w:kern w:val="0"/>
          <w:sz w:val="32"/>
          <w:szCs w:val="32"/>
          <w14:ligatures w14:val="none"/>
        </w:rPr>
      </w:pPr>
      <w:r w:rsidRPr="00F60D87">
        <w:rPr>
          <w:rFonts w:ascii="Sakkal Majalla" w:eastAsia="Calibri" w:hAnsi="Sakkal Majalla" w:cs="Sakkal Majalla"/>
          <w:b/>
          <w:bCs/>
          <w:kern w:val="0"/>
          <w:sz w:val="32"/>
          <w:szCs w:val="32"/>
          <w14:ligatures w14:val="none"/>
        </w:rPr>
        <w:t>232002599</w:t>
      </w:r>
    </w:p>
    <w:p w14:paraId="252FCD67" w14:textId="4231FE51" w:rsidR="006E51A8" w:rsidRPr="00F60D87" w:rsidRDefault="006E51A8" w:rsidP="00F60D87">
      <w:pPr>
        <w:bidi w:val="0"/>
        <w:spacing w:before="100" w:beforeAutospacing="1" w:after="100" w:afterAutospacing="1" w:line="360" w:lineRule="auto"/>
        <w:jc w:val="center"/>
        <w:rPr>
          <w:rFonts w:ascii="Sakkal Majalla" w:eastAsia="Calibri" w:hAnsi="Sakkal Majalla" w:cs="Sakkal Majalla"/>
          <w:b/>
          <w:bCs/>
          <w:kern w:val="0"/>
          <w:sz w:val="32"/>
          <w:szCs w:val="32"/>
          <w14:ligatures w14:val="none"/>
        </w:rPr>
      </w:pPr>
      <w:r w:rsidRPr="00F60D87">
        <w:rPr>
          <w:rFonts w:ascii="Sakkal Majalla" w:eastAsia="Calibri" w:hAnsi="Sakkal Majalla" w:cs="Sakkal Majalla"/>
          <w:b/>
          <w:bCs/>
          <w:kern w:val="0"/>
          <w:sz w:val="32"/>
          <w:szCs w:val="32"/>
          <w14:ligatures w14:val="none"/>
        </w:rPr>
        <w:t>Supervision:</w:t>
      </w:r>
    </w:p>
    <w:p w14:paraId="35E7BE36" w14:textId="77777777" w:rsidR="006E51A8" w:rsidRPr="00F60D87" w:rsidRDefault="006E51A8" w:rsidP="00F60D87">
      <w:pPr>
        <w:bidi w:val="0"/>
        <w:spacing w:before="100" w:beforeAutospacing="1" w:after="100" w:afterAutospacing="1" w:line="360" w:lineRule="auto"/>
        <w:jc w:val="center"/>
        <w:rPr>
          <w:rFonts w:ascii="Sakkal Majalla" w:eastAsia="Calibri" w:hAnsi="Sakkal Majalla" w:cs="Sakkal Majalla"/>
          <w:b/>
          <w:bCs/>
          <w:kern w:val="0"/>
          <w:sz w:val="32"/>
          <w:szCs w:val="32"/>
          <w:rtl/>
          <w14:ligatures w14:val="none"/>
        </w:rPr>
      </w:pPr>
      <w:r w:rsidRPr="00F60D87">
        <w:rPr>
          <w:rFonts w:ascii="Sakkal Majalla" w:eastAsia="Calibri" w:hAnsi="Sakkal Majalla" w:cs="Sakkal Majalla"/>
          <w:b/>
          <w:bCs/>
          <w:kern w:val="0"/>
          <w:sz w:val="32"/>
          <w:szCs w:val="32"/>
          <w14:ligatures w14:val="none"/>
        </w:rPr>
        <w:t>Dr. Al-Faisal Abdul Hamid Mohammed Hassan</w:t>
      </w:r>
    </w:p>
    <w:p w14:paraId="1678F6A3" w14:textId="77777777" w:rsidR="006E51A8" w:rsidRPr="00F60D87" w:rsidRDefault="006E51A8" w:rsidP="00F60D87">
      <w:pPr>
        <w:bidi w:val="0"/>
        <w:spacing w:before="100" w:beforeAutospacing="1" w:after="100" w:afterAutospacing="1" w:line="360" w:lineRule="auto"/>
        <w:jc w:val="center"/>
        <w:rPr>
          <w:rFonts w:ascii="Sakkal Majalla" w:eastAsia="Calibri" w:hAnsi="Sakkal Majalla" w:cs="Sakkal Majalla"/>
          <w:b/>
          <w:bCs/>
          <w:kern w:val="0"/>
          <w:sz w:val="32"/>
          <w:szCs w:val="32"/>
          <w14:ligatures w14:val="none"/>
        </w:rPr>
      </w:pPr>
      <w:r w:rsidRPr="00F60D87">
        <w:rPr>
          <w:rFonts w:ascii="Sakkal Majalla" w:eastAsia="Calibri" w:hAnsi="Sakkal Majalla" w:cs="Sakkal Majalla"/>
          <w:b/>
          <w:bCs/>
          <w:kern w:val="0"/>
          <w:sz w:val="32"/>
          <w:szCs w:val="32"/>
          <w14:ligatures w14:val="none"/>
        </w:rPr>
        <w:t>Dr. Fayez Jarad</w:t>
      </w:r>
    </w:p>
    <w:p w14:paraId="6E52896B" w14:textId="45B6365A" w:rsidR="009125CE" w:rsidRPr="00F60D87" w:rsidRDefault="006E51A8" w:rsidP="00F60D87">
      <w:pPr>
        <w:bidi w:val="0"/>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F60D87">
        <w:rPr>
          <w:rFonts w:ascii="Sakkal Majalla" w:eastAsia="Calibri" w:hAnsi="Sakkal Majalla" w:cs="Sakkal Majalla"/>
          <w:b/>
          <w:bCs/>
          <w:kern w:val="0"/>
          <w:sz w:val="32"/>
          <w:szCs w:val="32"/>
          <w14:ligatures w14:val="none"/>
        </w:rPr>
        <w:t>1445-2024</w:t>
      </w:r>
      <w:bookmarkEnd w:id="33"/>
    </w:p>
    <w:sectPr w:rsidR="009125CE" w:rsidRPr="00F60D87" w:rsidSect="00DB6D4D">
      <w:footerReference w:type="default" r:id="rId11"/>
      <w:pgSz w:w="11907" w:h="16840"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95428" w14:textId="77777777" w:rsidR="00A9309A" w:rsidRDefault="00A9309A" w:rsidP="009125CE">
      <w:pPr>
        <w:spacing w:after="0" w:line="240" w:lineRule="auto"/>
      </w:pPr>
      <w:r>
        <w:separator/>
      </w:r>
    </w:p>
  </w:endnote>
  <w:endnote w:type="continuationSeparator" w:id="0">
    <w:p w14:paraId="5D1DC5E1" w14:textId="77777777" w:rsidR="00A9309A" w:rsidRDefault="00A930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48270429"/>
      <w:docPartObj>
        <w:docPartGallery w:val="Page Numbers (Bottom of Page)"/>
        <w:docPartUnique/>
      </w:docPartObj>
    </w:sdtPr>
    <w:sdtEndPr>
      <w:rPr>
        <w:rFonts w:ascii="Sakkal Majalla" w:hAnsi="Sakkal Majalla" w:cs="Sakkal Majalla"/>
        <w:b/>
        <w:bCs/>
        <w:sz w:val="24"/>
        <w:szCs w:val="24"/>
      </w:rPr>
    </w:sdtEndPr>
    <w:sdtContent>
      <w:p w14:paraId="30E0F2BF" w14:textId="77777777" w:rsidR="00DB6D4D" w:rsidRDefault="00DB6D4D">
        <w:pPr>
          <w:pStyle w:val="Footer"/>
          <w:jc w:val="center"/>
        </w:pPr>
        <w:r>
          <w:rPr>
            <w:noProof/>
          </w:rPr>
          <mc:AlternateContent>
            <mc:Choice Requires="wps">
              <w:drawing>
                <wp:inline distT="0" distB="0" distL="0" distR="0" wp14:anchorId="1E25EAA1" wp14:editId="2FA6ECBE">
                  <wp:extent cx="5467350" cy="54610"/>
                  <wp:effectExtent l="9525" t="19050" r="9525" b="12065"/>
                  <wp:docPr id="1611226562" name="مخطط انسيابي: قرار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18A6C33" id="_x0000_t110" coordsize="21600,21600" o:spt="110" path="m10800,l,10800,10800,21600,21600,10800xe">
                  <v:stroke joinstyle="miter"/>
                  <v:path gradientshapeok="t" o:connecttype="rect" textboxrect="5400,5400,16200,16200"/>
                </v:shapetype>
                <v:shape id="مخطط انسيابي: قرار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0CD46E7" w14:textId="77777777" w:rsidR="00DB6D4D" w:rsidRPr="007B57CA" w:rsidRDefault="00DB6D4D">
        <w:pPr>
          <w:pStyle w:val="Footer"/>
          <w:jc w:val="center"/>
          <w:rPr>
            <w:rFonts w:ascii="Sakkal Majalla" w:hAnsi="Sakkal Majalla" w:cs="Sakkal Majalla"/>
            <w:b/>
            <w:bCs/>
            <w:sz w:val="24"/>
            <w:szCs w:val="24"/>
          </w:rPr>
        </w:pPr>
        <w:r w:rsidRPr="007B57CA">
          <w:rPr>
            <w:rFonts w:ascii="Sakkal Majalla" w:hAnsi="Sakkal Majalla" w:cs="Sakkal Majalla"/>
            <w:b/>
            <w:bCs/>
            <w:sz w:val="24"/>
            <w:szCs w:val="24"/>
          </w:rPr>
          <w:fldChar w:fldCharType="begin"/>
        </w:r>
        <w:r w:rsidRPr="007B57CA">
          <w:rPr>
            <w:rFonts w:ascii="Sakkal Majalla" w:hAnsi="Sakkal Majalla" w:cs="Sakkal Majalla"/>
            <w:b/>
            <w:bCs/>
            <w:sz w:val="24"/>
            <w:szCs w:val="24"/>
          </w:rPr>
          <w:instrText xml:space="preserve"> PAGE    \* MERGEFORMAT </w:instrText>
        </w:r>
        <w:r w:rsidRPr="007B57CA">
          <w:rPr>
            <w:rFonts w:ascii="Sakkal Majalla" w:hAnsi="Sakkal Majalla" w:cs="Sakkal Majalla"/>
            <w:b/>
            <w:bCs/>
            <w:sz w:val="24"/>
            <w:szCs w:val="24"/>
          </w:rPr>
          <w:fldChar w:fldCharType="separate"/>
        </w:r>
        <w:r w:rsidRPr="007B57CA">
          <w:rPr>
            <w:rFonts w:ascii="Sakkal Majalla" w:hAnsi="Sakkal Majalla" w:cs="Sakkal Majalla"/>
            <w:b/>
            <w:bCs/>
            <w:sz w:val="24"/>
            <w:szCs w:val="24"/>
          </w:rPr>
          <w:t>2</w:t>
        </w:r>
        <w:r w:rsidRPr="007B57CA">
          <w:rPr>
            <w:rFonts w:ascii="Sakkal Majalla" w:hAnsi="Sakkal Majalla" w:cs="Sakkal Majalla"/>
            <w:b/>
            <w:bCs/>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5503920"/>
      <w:docPartObj>
        <w:docPartGallery w:val="Page Numbers (Bottom of Page)"/>
        <w:docPartUnique/>
      </w:docPartObj>
    </w:sdtPr>
    <w:sdtContent>
      <w:p w14:paraId="2C2BAD67" w14:textId="1063E50D" w:rsidR="00DB6D4D" w:rsidRDefault="00DB6D4D" w:rsidP="00DB6D4D">
        <w:pPr>
          <w:pStyle w:val="Footer"/>
          <w:jc w:val="center"/>
        </w:pPr>
      </w:p>
      <w:p w14:paraId="22A81BAA" w14:textId="1893595E" w:rsidR="00DB6D4D" w:rsidRDefault="00000000">
        <w:pPr>
          <w:pStyle w:val="Footer"/>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1A9948" w14:textId="77777777" w:rsidR="00A9309A" w:rsidRDefault="00A9309A" w:rsidP="009125CE">
      <w:pPr>
        <w:spacing w:after="0" w:line="240" w:lineRule="auto"/>
      </w:pPr>
      <w:r>
        <w:separator/>
      </w:r>
    </w:p>
  </w:footnote>
  <w:footnote w:type="continuationSeparator" w:id="0">
    <w:p w14:paraId="6E230832" w14:textId="77777777" w:rsidR="00A9309A" w:rsidRDefault="00A9309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A0546"/>
    <w:multiLevelType w:val="hybridMultilevel"/>
    <w:tmpl w:val="FA8C70F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04A90"/>
    <w:multiLevelType w:val="hybridMultilevel"/>
    <w:tmpl w:val="5DD08C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7E1639"/>
    <w:multiLevelType w:val="hybridMultilevel"/>
    <w:tmpl w:val="9A4E2A9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0C2E59"/>
    <w:multiLevelType w:val="hybridMultilevel"/>
    <w:tmpl w:val="B448E6AC"/>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891462A"/>
    <w:multiLevelType w:val="hybridMultilevel"/>
    <w:tmpl w:val="390AAA9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C05707"/>
    <w:multiLevelType w:val="hybridMultilevel"/>
    <w:tmpl w:val="EC7607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A410CDC"/>
    <w:multiLevelType w:val="hybridMultilevel"/>
    <w:tmpl w:val="F34A1D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707CE9"/>
    <w:multiLevelType w:val="hybridMultilevel"/>
    <w:tmpl w:val="F9F27384"/>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CA259F9"/>
    <w:multiLevelType w:val="hybridMultilevel"/>
    <w:tmpl w:val="CCC4F584"/>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0D1EAA"/>
    <w:multiLevelType w:val="hybridMultilevel"/>
    <w:tmpl w:val="30885B9C"/>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FC65664"/>
    <w:multiLevelType w:val="hybridMultilevel"/>
    <w:tmpl w:val="F9AAB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7B2C72"/>
    <w:multiLevelType w:val="hybridMultilevel"/>
    <w:tmpl w:val="B1FE05BC"/>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B276464"/>
    <w:multiLevelType w:val="hybridMultilevel"/>
    <w:tmpl w:val="203AC6B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E5C6716"/>
    <w:multiLevelType w:val="hybridMultilevel"/>
    <w:tmpl w:val="34EEF988"/>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5" w15:restartNumberingAfterBreak="0">
    <w:nsid w:val="205D45B7"/>
    <w:multiLevelType w:val="hybridMultilevel"/>
    <w:tmpl w:val="2D42A3FE"/>
    <w:lvl w:ilvl="0" w:tplc="90823D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B24D9F"/>
    <w:multiLevelType w:val="hybridMultilevel"/>
    <w:tmpl w:val="17DA8F9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CF4665"/>
    <w:multiLevelType w:val="hybridMultilevel"/>
    <w:tmpl w:val="9FF05804"/>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BD00BAC"/>
    <w:multiLevelType w:val="hybridMultilevel"/>
    <w:tmpl w:val="F0743F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BD018E8"/>
    <w:multiLevelType w:val="hybridMultilevel"/>
    <w:tmpl w:val="577A382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E27493A"/>
    <w:multiLevelType w:val="hybridMultilevel"/>
    <w:tmpl w:val="ED3A5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361817"/>
    <w:multiLevelType w:val="hybridMultilevel"/>
    <w:tmpl w:val="9F1EB72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F2968A0"/>
    <w:multiLevelType w:val="hybridMultilevel"/>
    <w:tmpl w:val="3C98DF1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157183A"/>
    <w:multiLevelType w:val="hybridMultilevel"/>
    <w:tmpl w:val="39D85E3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23D11F1"/>
    <w:multiLevelType w:val="hybridMultilevel"/>
    <w:tmpl w:val="154EA3A4"/>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410083E"/>
    <w:multiLevelType w:val="hybridMultilevel"/>
    <w:tmpl w:val="C5CA847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9541C9D"/>
    <w:multiLevelType w:val="hybridMultilevel"/>
    <w:tmpl w:val="F820B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B5389E"/>
    <w:multiLevelType w:val="hybridMultilevel"/>
    <w:tmpl w:val="B07C0A2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0C759DF"/>
    <w:multiLevelType w:val="hybridMultilevel"/>
    <w:tmpl w:val="D35C08A0"/>
    <w:lvl w:ilvl="0" w:tplc="65000944">
      <w:start w:val="1"/>
      <w:numFmt w:val="bullet"/>
      <w:lvlText w:val=""/>
      <w:lvlJc w:val="left"/>
      <w:pPr>
        <w:ind w:left="1210" w:hanging="360"/>
      </w:pPr>
      <w:rPr>
        <w:rFonts w:ascii="Symbol" w:hAnsi="Symbol"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30" w15:restartNumberingAfterBreak="0">
    <w:nsid w:val="41077569"/>
    <w:multiLevelType w:val="hybridMultilevel"/>
    <w:tmpl w:val="BE1CAB0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66D0459"/>
    <w:multiLevelType w:val="hybridMultilevel"/>
    <w:tmpl w:val="27E25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C45F5E"/>
    <w:multiLevelType w:val="hybridMultilevel"/>
    <w:tmpl w:val="4A703D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9020501"/>
    <w:multiLevelType w:val="hybridMultilevel"/>
    <w:tmpl w:val="278EB898"/>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4A5557F0"/>
    <w:multiLevelType w:val="hybridMultilevel"/>
    <w:tmpl w:val="BFB89E3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B2D4D58"/>
    <w:multiLevelType w:val="hybridMultilevel"/>
    <w:tmpl w:val="D2F248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B2F1EFB"/>
    <w:multiLevelType w:val="hybridMultilevel"/>
    <w:tmpl w:val="572A4638"/>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38" w15:restartNumberingAfterBreak="0">
    <w:nsid w:val="4C094496"/>
    <w:multiLevelType w:val="hybridMultilevel"/>
    <w:tmpl w:val="D8CEF4A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1014F25"/>
    <w:multiLevelType w:val="hybridMultilevel"/>
    <w:tmpl w:val="F056B10C"/>
    <w:lvl w:ilvl="0" w:tplc="65000944">
      <w:start w:val="1"/>
      <w:numFmt w:val="bullet"/>
      <w:lvlText w:val=""/>
      <w:lvlJc w:val="left"/>
      <w:pPr>
        <w:ind w:left="1494"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16B2B3B"/>
    <w:multiLevelType w:val="hybridMultilevel"/>
    <w:tmpl w:val="DA626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B81521"/>
    <w:multiLevelType w:val="hybridMultilevel"/>
    <w:tmpl w:val="9EA0E43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5CF35BF"/>
    <w:multiLevelType w:val="hybridMultilevel"/>
    <w:tmpl w:val="451A58D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59E45B49"/>
    <w:multiLevelType w:val="hybridMultilevel"/>
    <w:tmpl w:val="004A7F66"/>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B5D3BCF"/>
    <w:multiLevelType w:val="hybridMultilevel"/>
    <w:tmpl w:val="4ED8137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5" w15:restartNumberingAfterBreak="0">
    <w:nsid w:val="5E7E45FA"/>
    <w:multiLevelType w:val="hybridMultilevel"/>
    <w:tmpl w:val="79BA4AD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5EA52C58"/>
    <w:multiLevelType w:val="hybridMultilevel"/>
    <w:tmpl w:val="BF7A4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F701AF6"/>
    <w:multiLevelType w:val="hybridMultilevel"/>
    <w:tmpl w:val="03CE46C6"/>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60393F4E"/>
    <w:multiLevelType w:val="multilevel"/>
    <w:tmpl w:val="866A2F3C"/>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ascii="Sakkal Majalla" w:eastAsiaTheme="minorHAnsi" w:hAnsi="Sakkal Majalla" w:cs="Sakkal Majalla"/>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9" w15:restartNumberingAfterBreak="0">
    <w:nsid w:val="6389535D"/>
    <w:multiLevelType w:val="hybridMultilevel"/>
    <w:tmpl w:val="DB5CD434"/>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5274E65"/>
    <w:multiLevelType w:val="hybridMultilevel"/>
    <w:tmpl w:val="5798F51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708649B"/>
    <w:multiLevelType w:val="hybridMultilevel"/>
    <w:tmpl w:val="D12647C0"/>
    <w:lvl w:ilvl="0" w:tplc="04090001">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52" w15:restartNumberingAfterBreak="0">
    <w:nsid w:val="6A7736E2"/>
    <w:multiLevelType w:val="hybridMultilevel"/>
    <w:tmpl w:val="FF981A5A"/>
    <w:lvl w:ilvl="0" w:tplc="FFFFFFFF">
      <w:start w:val="1"/>
      <w:numFmt w:val="decimal"/>
      <w:lvlText w:val="%1."/>
      <w:lvlJc w:val="left"/>
      <w:pPr>
        <w:ind w:left="1440" w:hanging="360"/>
      </w:pPr>
      <w:rPr>
        <w:rFonts w:hint="default"/>
      </w:rPr>
    </w:lvl>
    <w:lvl w:ilvl="1" w:tplc="BBB6B7FA">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6AE93524"/>
    <w:multiLevelType w:val="hybridMultilevel"/>
    <w:tmpl w:val="6F00E6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F93DEE"/>
    <w:multiLevelType w:val="hybridMultilevel"/>
    <w:tmpl w:val="8AC8B0AE"/>
    <w:lvl w:ilvl="0" w:tplc="04090003">
      <w:start w:val="1"/>
      <w:numFmt w:val="bullet"/>
      <w:lvlText w:val="o"/>
      <w:lvlJc w:val="left"/>
      <w:pPr>
        <w:ind w:left="0" w:hanging="360"/>
      </w:pPr>
      <w:rPr>
        <w:rFonts w:ascii="Courier New" w:hAnsi="Courier New" w:cs="Courier New" w:hint="default"/>
      </w:rPr>
    </w:lvl>
    <w:lvl w:ilvl="1" w:tplc="FFFFFFFF">
      <w:start w:val="1"/>
      <w:numFmt w:val="bullet"/>
      <w:lvlText w:val="o"/>
      <w:lvlJc w:val="left"/>
      <w:pPr>
        <w:ind w:left="36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7169281A"/>
    <w:multiLevelType w:val="hybridMultilevel"/>
    <w:tmpl w:val="2CD0B6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25A39C3"/>
    <w:multiLevelType w:val="hybridMultilevel"/>
    <w:tmpl w:val="09208498"/>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2C95C8E"/>
    <w:multiLevelType w:val="hybridMultilevel"/>
    <w:tmpl w:val="FF981A5A"/>
    <w:lvl w:ilvl="0" w:tplc="FFFFFFFF">
      <w:start w:val="1"/>
      <w:numFmt w:val="decimal"/>
      <w:lvlText w:val="%1."/>
      <w:lvlJc w:val="left"/>
      <w:pPr>
        <w:ind w:left="1440" w:hanging="360"/>
      </w:pPr>
      <w:rPr>
        <w:rFonts w:hint="default"/>
      </w:rPr>
    </w:lvl>
    <w:lvl w:ilvl="1" w:tplc="FFFFFFFF">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8" w15:restartNumberingAfterBreak="0">
    <w:nsid w:val="76434B20"/>
    <w:multiLevelType w:val="hybridMultilevel"/>
    <w:tmpl w:val="4A703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8192C0B"/>
    <w:multiLevelType w:val="hybridMultilevel"/>
    <w:tmpl w:val="45EA79E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92256E1"/>
    <w:multiLevelType w:val="hybridMultilevel"/>
    <w:tmpl w:val="6610CAE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9AE4C11"/>
    <w:multiLevelType w:val="hybridMultilevel"/>
    <w:tmpl w:val="8E7EE7F2"/>
    <w:lvl w:ilvl="0" w:tplc="04090001">
      <w:start w:val="1"/>
      <w:numFmt w:val="bullet"/>
      <w:lvlText w:val=""/>
      <w:lvlJc w:val="left"/>
      <w:pPr>
        <w:ind w:left="1440" w:hanging="360"/>
      </w:pPr>
      <w:rPr>
        <w:rFonts w:ascii="Symbol" w:hAnsi="Symbol" w:hint="default"/>
      </w:rPr>
    </w:lvl>
    <w:lvl w:ilvl="1" w:tplc="04090009">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7BC32A19"/>
    <w:multiLevelType w:val="hybridMultilevel"/>
    <w:tmpl w:val="81A62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FC74152"/>
    <w:multiLevelType w:val="hybridMultilevel"/>
    <w:tmpl w:val="A7D89848"/>
    <w:lvl w:ilvl="0" w:tplc="0409000F">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16cid:durableId="1857621069">
    <w:abstractNumId w:val="41"/>
  </w:num>
  <w:num w:numId="2" w16cid:durableId="1104030898">
    <w:abstractNumId w:val="48"/>
  </w:num>
  <w:num w:numId="3" w16cid:durableId="1447039804">
    <w:abstractNumId w:val="61"/>
  </w:num>
  <w:num w:numId="4" w16cid:durableId="1619530034">
    <w:abstractNumId w:val="40"/>
  </w:num>
  <w:num w:numId="5" w16cid:durableId="1036387409">
    <w:abstractNumId w:val="35"/>
  </w:num>
  <w:num w:numId="6" w16cid:durableId="1154374486">
    <w:abstractNumId w:val="9"/>
  </w:num>
  <w:num w:numId="7" w16cid:durableId="8072499">
    <w:abstractNumId w:val="31"/>
  </w:num>
  <w:num w:numId="8" w16cid:durableId="502209458">
    <w:abstractNumId w:val="58"/>
  </w:num>
  <w:num w:numId="9" w16cid:durableId="2024435190">
    <w:abstractNumId w:val="27"/>
  </w:num>
  <w:num w:numId="10" w16cid:durableId="1744059125">
    <w:abstractNumId w:val="11"/>
  </w:num>
  <w:num w:numId="11" w16cid:durableId="424687745">
    <w:abstractNumId w:val="51"/>
  </w:num>
  <w:num w:numId="12" w16cid:durableId="1707292661">
    <w:abstractNumId w:val="21"/>
  </w:num>
  <w:num w:numId="13" w16cid:durableId="411705904">
    <w:abstractNumId w:val="46"/>
  </w:num>
  <w:num w:numId="14" w16cid:durableId="1985743608">
    <w:abstractNumId w:val="4"/>
  </w:num>
  <w:num w:numId="15" w16cid:durableId="255869654">
    <w:abstractNumId w:val="15"/>
  </w:num>
  <w:num w:numId="16" w16cid:durableId="1283269659">
    <w:abstractNumId w:val="54"/>
  </w:num>
  <w:num w:numId="17" w16cid:durableId="1766418973">
    <w:abstractNumId w:val="28"/>
  </w:num>
  <w:num w:numId="18" w16cid:durableId="92366070">
    <w:abstractNumId w:val="36"/>
  </w:num>
  <w:num w:numId="19" w16cid:durableId="1814329750">
    <w:abstractNumId w:val="6"/>
  </w:num>
  <w:num w:numId="20" w16cid:durableId="2083091474">
    <w:abstractNumId w:val="64"/>
  </w:num>
  <w:num w:numId="21" w16cid:durableId="1659381919">
    <w:abstractNumId w:val="63"/>
  </w:num>
  <w:num w:numId="22" w16cid:durableId="907496922">
    <w:abstractNumId w:val="53"/>
  </w:num>
  <w:num w:numId="23" w16cid:durableId="1795637659">
    <w:abstractNumId w:val="59"/>
  </w:num>
  <w:num w:numId="24" w16cid:durableId="1923685501">
    <w:abstractNumId w:val="32"/>
  </w:num>
  <w:num w:numId="25" w16cid:durableId="858665336">
    <w:abstractNumId w:val="0"/>
  </w:num>
  <w:num w:numId="26" w16cid:durableId="1033266979">
    <w:abstractNumId w:val="62"/>
  </w:num>
  <w:num w:numId="27" w16cid:durableId="378626591">
    <w:abstractNumId w:val="39"/>
  </w:num>
  <w:num w:numId="28" w16cid:durableId="73092710">
    <w:abstractNumId w:val="30"/>
  </w:num>
  <w:num w:numId="29" w16cid:durableId="1332636972">
    <w:abstractNumId w:val="7"/>
  </w:num>
  <w:num w:numId="30" w16cid:durableId="243687346">
    <w:abstractNumId w:val="29"/>
  </w:num>
  <w:num w:numId="31" w16cid:durableId="1926915648">
    <w:abstractNumId w:val="8"/>
  </w:num>
  <w:num w:numId="32" w16cid:durableId="782654639">
    <w:abstractNumId w:val="47"/>
  </w:num>
  <w:num w:numId="33" w16cid:durableId="1404990492">
    <w:abstractNumId w:val="22"/>
  </w:num>
  <w:num w:numId="34" w16cid:durableId="140581588">
    <w:abstractNumId w:val="50"/>
  </w:num>
  <w:num w:numId="35" w16cid:durableId="26639294">
    <w:abstractNumId w:val="60"/>
  </w:num>
  <w:num w:numId="36" w16cid:durableId="226840582">
    <w:abstractNumId w:val="20"/>
  </w:num>
  <w:num w:numId="37" w16cid:durableId="1775127640">
    <w:abstractNumId w:val="10"/>
  </w:num>
  <w:num w:numId="38" w16cid:durableId="1249315788">
    <w:abstractNumId w:val="52"/>
  </w:num>
  <w:num w:numId="39" w16cid:durableId="1671094">
    <w:abstractNumId w:val="24"/>
  </w:num>
  <w:num w:numId="40" w16cid:durableId="782268268">
    <w:abstractNumId w:val="34"/>
  </w:num>
  <w:num w:numId="41" w16cid:durableId="1145777192">
    <w:abstractNumId w:val="16"/>
  </w:num>
  <w:num w:numId="42" w16cid:durableId="1827168100">
    <w:abstractNumId w:val="38"/>
  </w:num>
  <w:num w:numId="43" w16cid:durableId="2135899540">
    <w:abstractNumId w:val="18"/>
  </w:num>
  <w:num w:numId="44" w16cid:durableId="537163013">
    <w:abstractNumId w:val="2"/>
  </w:num>
  <w:num w:numId="45" w16cid:durableId="1282418137">
    <w:abstractNumId w:val="23"/>
  </w:num>
  <w:num w:numId="46" w16cid:durableId="2012222560">
    <w:abstractNumId w:val="49"/>
  </w:num>
  <w:num w:numId="47" w16cid:durableId="1818188080">
    <w:abstractNumId w:val="42"/>
  </w:num>
  <w:num w:numId="48" w16cid:durableId="1804231138">
    <w:abstractNumId w:val="45"/>
  </w:num>
  <w:num w:numId="49" w16cid:durableId="885798027">
    <w:abstractNumId w:val="3"/>
  </w:num>
  <w:num w:numId="50" w16cid:durableId="1224683739">
    <w:abstractNumId w:val="43"/>
  </w:num>
  <w:num w:numId="51" w16cid:durableId="193428039">
    <w:abstractNumId w:val="44"/>
  </w:num>
  <w:num w:numId="52" w16cid:durableId="37899949">
    <w:abstractNumId w:val="13"/>
  </w:num>
  <w:num w:numId="53" w16cid:durableId="699355101">
    <w:abstractNumId w:val="56"/>
  </w:num>
  <w:num w:numId="54" w16cid:durableId="663974874">
    <w:abstractNumId w:val="26"/>
  </w:num>
  <w:num w:numId="55" w16cid:durableId="1363559129">
    <w:abstractNumId w:val="37"/>
  </w:num>
  <w:num w:numId="56" w16cid:durableId="1909532218">
    <w:abstractNumId w:val="19"/>
  </w:num>
  <w:num w:numId="57" w16cid:durableId="143815184">
    <w:abstractNumId w:val="57"/>
  </w:num>
  <w:num w:numId="58" w16cid:durableId="1570266562">
    <w:abstractNumId w:val="25"/>
  </w:num>
  <w:num w:numId="59" w16cid:durableId="277371318">
    <w:abstractNumId w:val="55"/>
  </w:num>
  <w:num w:numId="60" w16cid:durableId="1895118761">
    <w:abstractNumId w:val="5"/>
  </w:num>
  <w:num w:numId="61" w16cid:durableId="1401630665">
    <w:abstractNumId w:val="1"/>
  </w:num>
  <w:num w:numId="62" w16cid:durableId="1929849572">
    <w:abstractNumId w:val="12"/>
  </w:num>
  <w:num w:numId="63" w16cid:durableId="634262976">
    <w:abstractNumId w:val="33"/>
  </w:num>
  <w:num w:numId="64" w16cid:durableId="1325933128">
    <w:abstractNumId w:val="17"/>
  </w:num>
  <w:num w:numId="65" w16cid:durableId="271469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07708"/>
    <w:rsid w:val="001902DB"/>
    <w:rsid w:val="00194718"/>
    <w:rsid w:val="0019775A"/>
    <w:rsid w:val="001C2162"/>
    <w:rsid w:val="00202530"/>
    <w:rsid w:val="00207379"/>
    <w:rsid w:val="0021050A"/>
    <w:rsid w:val="00225A55"/>
    <w:rsid w:val="002466BC"/>
    <w:rsid w:val="0025565D"/>
    <w:rsid w:val="00255B8E"/>
    <w:rsid w:val="00263769"/>
    <w:rsid w:val="002A766D"/>
    <w:rsid w:val="002B269C"/>
    <w:rsid w:val="002C0C4D"/>
    <w:rsid w:val="002E0BD7"/>
    <w:rsid w:val="00335A73"/>
    <w:rsid w:val="00341136"/>
    <w:rsid w:val="003A60FE"/>
    <w:rsid w:val="003B06C7"/>
    <w:rsid w:val="00426B01"/>
    <w:rsid w:val="00460D84"/>
    <w:rsid w:val="00491780"/>
    <w:rsid w:val="004E78DF"/>
    <w:rsid w:val="00525834"/>
    <w:rsid w:val="00527A00"/>
    <w:rsid w:val="0056704F"/>
    <w:rsid w:val="00572FEE"/>
    <w:rsid w:val="00590B27"/>
    <w:rsid w:val="005B240C"/>
    <w:rsid w:val="006065B5"/>
    <w:rsid w:val="0062761F"/>
    <w:rsid w:val="00627D44"/>
    <w:rsid w:val="00646139"/>
    <w:rsid w:val="006948DE"/>
    <w:rsid w:val="006C7796"/>
    <w:rsid w:val="006E51A8"/>
    <w:rsid w:val="00700828"/>
    <w:rsid w:val="00760A28"/>
    <w:rsid w:val="007747B6"/>
    <w:rsid w:val="00794723"/>
    <w:rsid w:val="007B0E54"/>
    <w:rsid w:val="007B57CA"/>
    <w:rsid w:val="007E3A20"/>
    <w:rsid w:val="007F0CAC"/>
    <w:rsid w:val="007F2546"/>
    <w:rsid w:val="00812407"/>
    <w:rsid w:val="008230FA"/>
    <w:rsid w:val="00832837"/>
    <w:rsid w:val="00877AAC"/>
    <w:rsid w:val="00877ED3"/>
    <w:rsid w:val="008D2E3E"/>
    <w:rsid w:val="008D5B46"/>
    <w:rsid w:val="008E3D4E"/>
    <w:rsid w:val="008F1EAE"/>
    <w:rsid w:val="009125CE"/>
    <w:rsid w:val="009168B9"/>
    <w:rsid w:val="0092073C"/>
    <w:rsid w:val="009435A4"/>
    <w:rsid w:val="009A08B2"/>
    <w:rsid w:val="009B5639"/>
    <w:rsid w:val="009B6888"/>
    <w:rsid w:val="009B6F9E"/>
    <w:rsid w:val="009C0161"/>
    <w:rsid w:val="009C08D8"/>
    <w:rsid w:val="009C2332"/>
    <w:rsid w:val="009C7CF5"/>
    <w:rsid w:val="009D108D"/>
    <w:rsid w:val="009E1436"/>
    <w:rsid w:val="009E5668"/>
    <w:rsid w:val="009F2A69"/>
    <w:rsid w:val="00A74F76"/>
    <w:rsid w:val="00A9309A"/>
    <w:rsid w:val="00AA79E9"/>
    <w:rsid w:val="00AB0A70"/>
    <w:rsid w:val="00AC4B69"/>
    <w:rsid w:val="00AF082E"/>
    <w:rsid w:val="00B002D3"/>
    <w:rsid w:val="00B223EF"/>
    <w:rsid w:val="00B3061D"/>
    <w:rsid w:val="00B47730"/>
    <w:rsid w:val="00B63B0F"/>
    <w:rsid w:val="00B7678A"/>
    <w:rsid w:val="00BB2700"/>
    <w:rsid w:val="00BD1F3D"/>
    <w:rsid w:val="00C26841"/>
    <w:rsid w:val="00C71E18"/>
    <w:rsid w:val="00CA725B"/>
    <w:rsid w:val="00CD0C4E"/>
    <w:rsid w:val="00CF0368"/>
    <w:rsid w:val="00CF7843"/>
    <w:rsid w:val="00D22171"/>
    <w:rsid w:val="00D545BC"/>
    <w:rsid w:val="00D70E2B"/>
    <w:rsid w:val="00D97011"/>
    <w:rsid w:val="00DA078E"/>
    <w:rsid w:val="00DB6D4D"/>
    <w:rsid w:val="00DE24A8"/>
    <w:rsid w:val="00DE5D58"/>
    <w:rsid w:val="00DF1AA4"/>
    <w:rsid w:val="00E03FE0"/>
    <w:rsid w:val="00E05CF5"/>
    <w:rsid w:val="00E120FF"/>
    <w:rsid w:val="00E13F48"/>
    <w:rsid w:val="00E312FC"/>
    <w:rsid w:val="00E33DAD"/>
    <w:rsid w:val="00E40FB3"/>
    <w:rsid w:val="00E61322"/>
    <w:rsid w:val="00E71C79"/>
    <w:rsid w:val="00E95DFA"/>
    <w:rsid w:val="00E975D1"/>
    <w:rsid w:val="00EA6B5D"/>
    <w:rsid w:val="00EB133E"/>
    <w:rsid w:val="00EC518E"/>
    <w:rsid w:val="00F23CE5"/>
    <w:rsid w:val="00F546CE"/>
    <w:rsid w:val="00F60D87"/>
    <w:rsid w:val="00F824CC"/>
    <w:rsid w:val="00FE02A5"/>
    <w:rsid w:val="00FF31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574A151-81BA-4AED-87C9-CC6F318A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B46"/>
    <w:pPr>
      <w:bidi/>
    </w:pPr>
    <w:rPr>
      <w:lang w:bidi="ar-YE"/>
    </w:rPr>
  </w:style>
  <w:style w:type="paragraph" w:styleId="Heading1">
    <w:name w:val="heading 1"/>
    <w:basedOn w:val="Normal"/>
    <w:next w:val="Normal"/>
    <w:link w:val="Heading1Char"/>
    <w:autoRedefine/>
    <w:uiPriority w:val="9"/>
    <w:qFormat/>
    <w:rsid w:val="00812407"/>
    <w:pPr>
      <w:keepNext/>
      <w:keepLines/>
      <w:spacing w:before="600" w:after="360" w:line="360" w:lineRule="auto"/>
      <w:jc w:val="center"/>
      <w:outlineLvl w:val="0"/>
    </w:pPr>
    <w:rPr>
      <w:rFonts w:ascii="Sakkal Majalla" w:eastAsiaTheme="majorEastAsia" w:hAnsi="Sakkal Majalla" w:cs="Sakkal Majalla"/>
      <w:b/>
      <w:bCs/>
      <w:sz w:val="36"/>
      <w:szCs w:val="36"/>
      <w:u w:val="single"/>
    </w:rPr>
  </w:style>
  <w:style w:type="paragraph" w:styleId="Heading3">
    <w:name w:val="heading 3"/>
    <w:basedOn w:val="Normal"/>
    <w:next w:val="Normal"/>
    <w:link w:val="Heading3Char"/>
    <w:uiPriority w:val="9"/>
    <w:semiHidden/>
    <w:unhideWhenUsed/>
    <w:qFormat/>
    <w:rsid w:val="009168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977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E02A5"/>
    <w:pPr>
      <w:ind w:left="720"/>
      <w:contextualSpacing/>
    </w:pPr>
  </w:style>
  <w:style w:type="character" w:styleId="Hyperlink">
    <w:name w:val="Hyperlink"/>
    <w:basedOn w:val="DefaultParagraphFont"/>
    <w:uiPriority w:val="99"/>
    <w:unhideWhenUsed/>
    <w:rsid w:val="00CD0C4E"/>
    <w:rPr>
      <w:color w:val="0563C1" w:themeColor="hyperlink"/>
      <w:u w:val="single"/>
    </w:rPr>
  </w:style>
  <w:style w:type="character" w:customStyle="1" w:styleId="Heading1Char">
    <w:name w:val="Heading 1 Char"/>
    <w:basedOn w:val="DefaultParagraphFont"/>
    <w:link w:val="Heading1"/>
    <w:uiPriority w:val="9"/>
    <w:rsid w:val="00812407"/>
    <w:rPr>
      <w:rFonts w:ascii="Sakkal Majalla" w:eastAsiaTheme="majorEastAsia" w:hAnsi="Sakkal Majalla" w:cs="Sakkal Majalla"/>
      <w:b/>
      <w:bCs/>
      <w:sz w:val="36"/>
      <w:szCs w:val="36"/>
      <w:u w:val="single"/>
    </w:rPr>
  </w:style>
  <w:style w:type="character" w:customStyle="1" w:styleId="Heading3Char">
    <w:name w:val="Heading 3 Char"/>
    <w:basedOn w:val="DefaultParagraphFont"/>
    <w:link w:val="Heading3"/>
    <w:uiPriority w:val="9"/>
    <w:semiHidden/>
    <w:rsid w:val="009168B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168B9"/>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9168B9"/>
    <w:pPr>
      <w:spacing w:after="100"/>
    </w:pPr>
  </w:style>
  <w:style w:type="character" w:customStyle="1" w:styleId="Heading4Char">
    <w:name w:val="Heading 4 Char"/>
    <w:basedOn w:val="DefaultParagraphFont"/>
    <w:link w:val="Heading4"/>
    <w:uiPriority w:val="9"/>
    <w:semiHidden/>
    <w:rsid w:val="0019775A"/>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8230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30FA"/>
    <w:rPr>
      <w:rFonts w:ascii="Tahoma" w:hAnsi="Tahoma" w:cs="Tahoma"/>
      <w:sz w:val="16"/>
      <w:szCs w:val="16"/>
    </w:rPr>
  </w:style>
  <w:style w:type="numbering" w:customStyle="1" w:styleId="1">
    <w:name w:val="بلا قائمة1"/>
    <w:next w:val="NoList"/>
    <w:uiPriority w:val="99"/>
    <w:semiHidden/>
    <w:unhideWhenUsed/>
    <w:rsid w:val="007F2546"/>
  </w:style>
  <w:style w:type="table" w:styleId="TableGrid">
    <w:name w:val="Table Grid"/>
    <w:basedOn w:val="TableNormal"/>
    <w:uiPriority w:val="39"/>
    <w:rsid w:val="00AC4B69"/>
    <w:pPr>
      <w:spacing w:after="0" w:line="240" w:lineRule="auto"/>
      <w:jc w:val="center"/>
    </w:pPr>
    <w:rPr>
      <w:rFonts w:ascii="Sakkal Majalla" w:hAnsi="Sakkal Majalla"/>
      <w:color w:val="000000" w:themeColor="text1"/>
      <w:kern w:val="0"/>
      <w:sz w:val="28"/>
      <w14:ligatures w14:val="none"/>
    </w:rPr>
    <w:tblPr>
      <w:tblStyleRowBandSize w:val="1"/>
      <w:tblBorders>
        <w:top w:val="double" w:sz="4" w:space="0" w:color="CCCCFF"/>
        <w:left w:val="double" w:sz="4" w:space="0" w:color="CCCCFF"/>
        <w:bottom w:val="double" w:sz="4" w:space="0" w:color="CCCCFF"/>
        <w:right w:val="double" w:sz="4" w:space="0" w:color="CCCCFF"/>
        <w:insideH w:val="double" w:sz="4" w:space="0" w:color="CCCCFF"/>
        <w:insideV w:val="double" w:sz="4" w:space="0" w:color="CCCCFF"/>
      </w:tblBorders>
    </w:tblPr>
    <w:tcPr>
      <w:vAlign w:val="center"/>
    </w:tcPr>
    <w:tblStylePr w:type="firstRow">
      <w:tblPr/>
      <w:tcPr>
        <w:shd w:val="clear" w:color="auto" w:fill="CCECFF"/>
      </w:tcPr>
    </w:tblStylePr>
    <w:tblStylePr w:type="band2Horz">
      <w:tblPr/>
      <w:tcPr>
        <w:shd w:val="clear" w:color="auto" w:fill="CCCCFF"/>
      </w:tcPr>
    </w:tblStylePr>
  </w:style>
  <w:style w:type="table" w:customStyle="1" w:styleId="1-21">
    <w:name w:val="جدول شبكة 1 فاتح - تمييز 21"/>
    <w:basedOn w:val="TableNormal"/>
    <w:next w:val="GridTable1Light-Accent2"/>
    <w:uiPriority w:val="46"/>
    <w:rsid w:val="007F2546"/>
    <w:pPr>
      <w:spacing w:after="0" w:line="240" w:lineRule="auto"/>
    </w:pPr>
    <w:rPr>
      <w:kern w:val="0"/>
      <w14:ligatures w14:val="none"/>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1-11">
    <w:name w:val="جدول شبكة 1 فاتح - تمييز 11"/>
    <w:basedOn w:val="TableNormal"/>
    <w:next w:val="GridTable1Light-Accent1"/>
    <w:uiPriority w:val="46"/>
    <w:rsid w:val="007F2546"/>
    <w:pPr>
      <w:spacing w:after="0" w:line="240" w:lineRule="auto"/>
    </w:pPr>
    <w:rPr>
      <w:kern w:val="0"/>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7F2546"/>
    <w:rPr>
      <w:color w:val="808080"/>
    </w:rPr>
  </w:style>
  <w:style w:type="table" w:styleId="GridTable1Light-Accent2">
    <w:name w:val="Grid Table 1 Light Accent 2"/>
    <w:basedOn w:val="TableNormal"/>
    <w:uiPriority w:val="46"/>
    <w:rsid w:val="007F254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F25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7B57C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AC4B69"/>
    <w:pPr>
      <w:spacing w:after="100"/>
      <w:ind w:left="220"/>
    </w:pPr>
  </w:style>
  <w:style w:type="paragraph" w:styleId="TOC3">
    <w:name w:val="toc 3"/>
    <w:basedOn w:val="Normal"/>
    <w:next w:val="Normal"/>
    <w:autoRedefine/>
    <w:uiPriority w:val="39"/>
    <w:unhideWhenUsed/>
    <w:rsid w:val="00DA078E"/>
    <w:pPr>
      <w:spacing w:after="100"/>
      <w:ind w:left="440"/>
    </w:pPr>
  </w:style>
  <w:style w:type="table" w:styleId="GridTable1Light-Accent6">
    <w:name w:val="Grid Table 1 Light Accent 6"/>
    <w:basedOn w:val="TableNormal"/>
    <w:uiPriority w:val="46"/>
    <w:rsid w:val="00B002D3"/>
    <w:pPr>
      <w:spacing w:after="0" w:line="240" w:lineRule="auto"/>
    </w:pPr>
    <w:rPr>
      <w:rFonts w:cs="Simplified Arabic"/>
      <w:sz w:val="28"/>
      <w:szCs w:val="28"/>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676892">
      <w:bodyDiv w:val="1"/>
      <w:marLeft w:val="0"/>
      <w:marRight w:val="0"/>
      <w:marTop w:val="0"/>
      <w:marBottom w:val="0"/>
      <w:divBdr>
        <w:top w:val="none" w:sz="0" w:space="0" w:color="auto"/>
        <w:left w:val="none" w:sz="0" w:space="0" w:color="auto"/>
        <w:bottom w:val="none" w:sz="0" w:space="0" w:color="auto"/>
        <w:right w:val="none" w:sz="0" w:space="0" w:color="auto"/>
      </w:divBdr>
    </w:div>
    <w:div w:id="486212254">
      <w:bodyDiv w:val="1"/>
      <w:marLeft w:val="0"/>
      <w:marRight w:val="0"/>
      <w:marTop w:val="0"/>
      <w:marBottom w:val="0"/>
      <w:divBdr>
        <w:top w:val="none" w:sz="0" w:space="0" w:color="auto"/>
        <w:left w:val="none" w:sz="0" w:space="0" w:color="auto"/>
        <w:bottom w:val="none" w:sz="0" w:space="0" w:color="auto"/>
        <w:right w:val="none" w:sz="0" w:space="0" w:color="auto"/>
      </w:divBdr>
    </w:div>
    <w:div w:id="574365971">
      <w:bodyDiv w:val="1"/>
      <w:marLeft w:val="0"/>
      <w:marRight w:val="0"/>
      <w:marTop w:val="0"/>
      <w:marBottom w:val="0"/>
      <w:divBdr>
        <w:top w:val="none" w:sz="0" w:space="0" w:color="auto"/>
        <w:left w:val="none" w:sz="0" w:space="0" w:color="auto"/>
        <w:bottom w:val="none" w:sz="0" w:space="0" w:color="auto"/>
        <w:right w:val="none" w:sz="0" w:space="0" w:color="auto"/>
      </w:divBdr>
    </w:div>
    <w:div w:id="696471296">
      <w:bodyDiv w:val="1"/>
      <w:marLeft w:val="0"/>
      <w:marRight w:val="0"/>
      <w:marTop w:val="0"/>
      <w:marBottom w:val="0"/>
      <w:divBdr>
        <w:top w:val="none" w:sz="0" w:space="0" w:color="auto"/>
        <w:left w:val="none" w:sz="0" w:space="0" w:color="auto"/>
        <w:bottom w:val="none" w:sz="0" w:space="0" w:color="auto"/>
        <w:right w:val="none" w:sz="0" w:space="0" w:color="auto"/>
      </w:divBdr>
      <w:divsChild>
        <w:div w:id="1230579919">
          <w:marLeft w:val="0"/>
          <w:marRight w:val="0"/>
          <w:marTop w:val="0"/>
          <w:marBottom w:val="0"/>
          <w:divBdr>
            <w:top w:val="none" w:sz="0" w:space="0" w:color="auto"/>
            <w:left w:val="none" w:sz="0" w:space="0" w:color="auto"/>
            <w:bottom w:val="none" w:sz="0" w:space="0" w:color="auto"/>
            <w:right w:val="none" w:sz="0" w:space="0" w:color="auto"/>
          </w:divBdr>
          <w:divsChild>
            <w:div w:id="983965500">
              <w:marLeft w:val="0"/>
              <w:marRight w:val="0"/>
              <w:marTop w:val="0"/>
              <w:marBottom w:val="0"/>
              <w:divBdr>
                <w:top w:val="none" w:sz="0" w:space="0" w:color="auto"/>
                <w:left w:val="none" w:sz="0" w:space="0" w:color="auto"/>
                <w:bottom w:val="none" w:sz="0" w:space="0" w:color="auto"/>
                <w:right w:val="none" w:sz="0" w:space="0" w:color="auto"/>
              </w:divBdr>
              <w:divsChild>
                <w:div w:id="563177260">
                  <w:marLeft w:val="0"/>
                  <w:marRight w:val="0"/>
                  <w:marTop w:val="0"/>
                  <w:marBottom w:val="0"/>
                  <w:divBdr>
                    <w:top w:val="none" w:sz="0" w:space="0" w:color="auto"/>
                    <w:left w:val="none" w:sz="0" w:space="0" w:color="auto"/>
                    <w:bottom w:val="none" w:sz="0" w:space="0" w:color="auto"/>
                    <w:right w:val="none" w:sz="0" w:space="0" w:color="auto"/>
                  </w:divBdr>
                  <w:divsChild>
                    <w:div w:id="27880273">
                      <w:marLeft w:val="0"/>
                      <w:marRight w:val="0"/>
                      <w:marTop w:val="0"/>
                      <w:marBottom w:val="0"/>
                      <w:divBdr>
                        <w:top w:val="none" w:sz="0" w:space="0" w:color="auto"/>
                        <w:left w:val="none" w:sz="0" w:space="0" w:color="auto"/>
                        <w:bottom w:val="none" w:sz="0" w:space="0" w:color="auto"/>
                        <w:right w:val="none" w:sz="0" w:space="0" w:color="auto"/>
                      </w:divBdr>
                      <w:divsChild>
                        <w:div w:id="1116100097">
                          <w:marLeft w:val="0"/>
                          <w:marRight w:val="0"/>
                          <w:marTop w:val="0"/>
                          <w:marBottom w:val="0"/>
                          <w:divBdr>
                            <w:top w:val="none" w:sz="0" w:space="0" w:color="auto"/>
                            <w:left w:val="none" w:sz="0" w:space="0" w:color="auto"/>
                            <w:bottom w:val="none" w:sz="0" w:space="0" w:color="auto"/>
                            <w:right w:val="none" w:sz="0" w:space="0" w:color="auto"/>
                          </w:divBdr>
                          <w:divsChild>
                            <w:div w:id="83356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119726">
      <w:bodyDiv w:val="1"/>
      <w:marLeft w:val="0"/>
      <w:marRight w:val="0"/>
      <w:marTop w:val="0"/>
      <w:marBottom w:val="0"/>
      <w:divBdr>
        <w:top w:val="none" w:sz="0" w:space="0" w:color="auto"/>
        <w:left w:val="none" w:sz="0" w:space="0" w:color="auto"/>
        <w:bottom w:val="none" w:sz="0" w:space="0" w:color="auto"/>
        <w:right w:val="none" w:sz="0" w:space="0" w:color="auto"/>
      </w:divBdr>
    </w:div>
    <w:div w:id="1298947260">
      <w:bodyDiv w:val="1"/>
      <w:marLeft w:val="0"/>
      <w:marRight w:val="0"/>
      <w:marTop w:val="0"/>
      <w:marBottom w:val="0"/>
      <w:divBdr>
        <w:top w:val="none" w:sz="0" w:space="0" w:color="auto"/>
        <w:left w:val="none" w:sz="0" w:space="0" w:color="auto"/>
        <w:bottom w:val="none" w:sz="0" w:space="0" w:color="auto"/>
        <w:right w:val="none" w:sz="0" w:space="0" w:color="auto"/>
      </w:divBdr>
    </w:div>
    <w:div w:id="1487473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344C33-4923-4608-B17B-B103A3CAF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46</Pages>
  <Words>9430</Words>
  <Characters>53755</Characters>
  <Application>Microsoft Office Word</Application>
  <DocSecurity>0</DocSecurity>
  <Lines>447</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63059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Fekri Al attas</cp:lastModifiedBy>
  <cp:revision>10</cp:revision>
  <cp:lastPrinted>2024-07-31T05:35:00Z</cp:lastPrinted>
  <dcterms:created xsi:type="dcterms:W3CDTF">2024-07-31T05:35:00Z</dcterms:created>
  <dcterms:modified xsi:type="dcterms:W3CDTF">2024-08-07T02:25:00Z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2024-07-29T05:10:42Z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959a1805-22e3-4877-bf4e-1879587312f9</vt:lpwstr>
  </property>
  <property fmtid="{D5CDD505-2E9C-101B-9397-08002B2CF9AE}" pid="9" name="MSIP_Label_defa4170-0d19-0005-0004-bc88714345d2_ContentBits">
    <vt:lpwstr>0</vt:lpwstr>
  </property>
</Properties>
</file>