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A106E4" w14:textId="77777777" w:rsidR="00695F59" w:rsidRDefault="00695F59" w:rsidP="00695F59">
      <w:pPr>
        <w:rPr>
          <w:rFonts w:ascii="Sakkal Majalla" w:hAnsi="Sakkal Majalla" w:cs="Sakkal Majalla"/>
          <w:b/>
          <w:bCs/>
          <w:sz w:val="28"/>
          <w:szCs w:val="28"/>
          <w:lang w:bidi="ar-EG"/>
        </w:rPr>
      </w:pPr>
      <w:r>
        <w:rPr>
          <w:rFonts w:ascii="Sakkal Majalla" w:hAnsi="Sakkal Majalla" w:cs="Sakkal Majalla"/>
          <w:b/>
          <w:bCs/>
          <w:sz w:val="28"/>
          <w:szCs w:val="28"/>
          <w:rtl/>
          <w:lang w:bidi="ar-EG"/>
        </w:rPr>
        <w:t xml:space="preserve">جامعة </w:t>
      </w:r>
      <w:proofErr w:type="spellStart"/>
      <w:r>
        <w:rPr>
          <w:rFonts w:ascii="Sakkal Majalla" w:hAnsi="Sakkal Majalla" w:cs="Sakkal Majalla"/>
          <w:b/>
          <w:bCs/>
          <w:sz w:val="28"/>
          <w:szCs w:val="28"/>
          <w:rtl/>
          <w:lang w:bidi="ar-EG"/>
        </w:rPr>
        <w:t>ميدأوشن</w:t>
      </w:r>
      <w:proofErr w:type="spellEnd"/>
      <w:r>
        <w:rPr>
          <w:rFonts w:ascii="Sakkal Majalla" w:hAnsi="Sakkal Majalla" w:cs="Sakkal Majalla"/>
          <w:b/>
          <w:bCs/>
          <w:sz w:val="28"/>
          <w:szCs w:val="28"/>
          <w:rtl/>
          <w:lang w:bidi="ar-EG"/>
        </w:rPr>
        <w:t xml:space="preserve"> </w:t>
      </w:r>
    </w:p>
    <w:p w14:paraId="4F922362" w14:textId="77777777" w:rsidR="00695F59" w:rsidRDefault="00695F59" w:rsidP="00695F59">
      <w:pPr>
        <w:rPr>
          <w:rFonts w:ascii="Sakkal Majalla" w:hAnsi="Sakkal Majalla" w:cs="Sakkal Majalla"/>
          <w:b/>
          <w:bCs/>
          <w:sz w:val="28"/>
          <w:szCs w:val="28"/>
          <w:lang w:bidi="ar-EG"/>
        </w:rPr>
      </w:pPr>
      <w:r>
        <w:rPr>
          <w:noProof/>
        </w:rPr>
        <w:drawing>
          <wp:anchor distT="0" distB="0" distL="114300" distR="114300" simplePos="0" relativeHeight="251659264" behindDoc="0" locked="0" layoutInCell="1" allowOverlap="1" wp14:anchorId="01F8E49C" wp14:editId="4466E6E0">
            <wp:simplePos x="0" y="0"/>
            <wp:positionH relativeFrom="margin">
              <wp:posOffset>-695325</wp:posOffset>
            </wp:positionH>
            <wp:positionV relativeFrom="margin">
              <wp:posOffset>-276225</wp:posOffset>
            </wp:positionV>
            <wp:extent cx="2226945" cy="2066925"/>
            <wp:effectExtent l="0" t="0" r="1905" b="9525"/>
            <wp:wrapSquare wrapText="bothSides"/>
            <wp:docPr id="1"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3464362D" w14:textId="77777777" w:rsidR="00695F59" w:rsidRDefault="00695F59" w:rsidP="00695F59">
      <w:pPr>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إدارة الأعمال </w:t>
      </w:r>
    </w:p>
    <w:p w14:paraId="037F3272" w14:textId="77777777" w:rsidR="00695F59" w:rsidRDefault="00695F59" w:rsidP="00695F59">
      <w:pPr>
        <w:rPr>
          <w:rFonts w:ascii="Sakkal Majalla" w:hAnsi="Sakkal Majalla" w:cs="Sakkal Majalla"/>
          <w:sz w:val="28"/>
          <w:szCs w:val="28"/>
          <w:rtl/>
          <w:lang w:bidi="ar-EG"/>
        </w:rPr>
      </w:pPr>
    </w:p>
    <w:p w14:paraId="41BEE793" w14:textId="77777777" w:rsidR="00695F59" w:rsidRDefault="00695F59" w:rsidP="00695F59">
      <w:pPr>
        <w:rPr>
          <w:rFonts w:ascii="Sakkal Majalla" w:hAnsi="Sakkal Majalla" w:cs="Sakkal Majalla"/>
          <w:sz w:val="28"/>
          <w:szCs w:val="28"/>
          <w:rtl/>
          <w:lang w:bidi="ar-EG"/>
        </w:rPr>
      </w:pPr>
    </w:p>
    <w:p w14:paraId="53C6DA07" w14:textId="77777777" w:rsidR="00695F59" w:rsidRDefault="00695F59" w:rsidP="00695F59">
      <w:pPr>
        <w:rPr>
          <w:rFonts w:ascii="Sakkal Majalla" w:hAnsi="Sakkal Majalla" w:cs="Sakkal Majalla"/>
          <w:sz w:val="28"/>
          <w:szCs w:val="28"/>
          <w:rtl/>
          <w:lang w:bidi="ar-EG"/>
        </w:rPr>
      </w:pPr>
    </w:p>
    <w:p w14:paraId="0EA72067" w14:textId="638369CF" w:rsidR="00695F59" w:rsidRDefault="005D716B" w:rsidP="00695F5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التسويق الرقمي واثره على سلوك المستهلك واستراتيجيات التسويق </w:t>
      </w:r>
      <w:bookmarkStart w:id="0" w:name="_GoBack"/>
      <w:bookmarkEnd w:id="0"/>
    </w:p>
    <w:p w14:paraId="3C92CB70" w14:textId="77777777" w:rsidR="00695F59" w:rsidRDefault="00695F59" w:rsidP="00695F59">
      <w:pPr>
        <w:jc w:val="center"/>
        <w:rPr>
          <w:rFonts w:ascii="Sakkal Majalla" w:hAnsi="Sakkal Majalla" w:cs="Sakkal Majalla"/>
          <w:sz w:val="28"/>
          <w:szCs w:val="28"/>
          <w:rtl/>
          <w:lang w:bidi="ar-EG"/>
        </w:rPr>
      </w:pPr>
    </w:p>
    <w:p w14:paraId="66934E1E" w14:textId="77777777" w:rsidR="00695F59" w:rsidRDefault="00695F59" w:rsidP="00695F59">
      <w:pPr>
        <w:jc w:val="center"/>
        <w:rPr>
          <w:rFonts w:ascii="Sakkal Majalla" w:hAnsi="Sakkal Majalla" w:cs="Sakkal Majalla"/>
          <w:sz w:val="28"/>
          <w:szCs w:val="28"/>
          <w:rtl/>
          <w:lang w:bidi="ar-EG"/>
        </w:rPr>
      </w:pPr>
    </w:p>
    <w:p w14:paraId="3C28CB36" w14:textId="77777777" w:rsidR="00695F59" w:rsidRDefault="00695F59" w:rsidP="00695F59">
      <w:pPr>
        <w:jc w:val="center"/>
        <w:rPr>
          <w:rFonts w:ascii="Sakkal Majalla" w:hAnsi="Sakkal Majalla" w:cs="Sakkal Majalla"/>
          <w:sz w:val="28"/>
          <w:szCs w:val="28"/>
          <w:rtl/>
          <w:lang w:bidi="ar-EG"/>
        </w:rPr>
      </w:pPr>
    </w:p>
    <w:p w14:paraId="0408A931" w14:textId="77777777" w:rsidR="00695F59" w:rsidRDefault="00695F59" w:rsidP="00695F59">
      <w:pPr>
        <w:jc w:val="center"/>
        <w:rPr>
          <w:rFonts w:ascii="Sakkal Majalla" w:hAnsi="Sakkal Majalla" w:cs="Sakkal Majalla"/>
          <w:sz w:val="28"/>
          <w:szCs w:val="28"/>
          <w:rtl/>
          <w:lang w:bidi="ar-EG"/>
        </w:rPr>
      </w:pPr>
    </w:p>
    <w:p w14:paraId="5B4F76B8" w14:textId="77777777" w:rsidR="00695F59" w:rsidRDefault="00695F59" w:rsidP="00695F59">
      <w:pPr>
        <w:jc w:val="center"/>
        <w:rPr>
          <w:rFonts w:ascii="Sakkal Majalla" w:hAnsi="Sakkal Majalla" w:cs="Sakkal Majalla"/>
          <w:b/>
          <w:bCs/>
          <w:sz w:val="28"/>
          <w:szCs w:val="28"/>
          <w:rtl/>
          <w:lang w:bidi="ar-EG"/>
        </w:rPr>
      </w:pPr>
    </w:p>
    <w:p w14:paraId="128A5A59" w14:textId="77777777" w:rsidR="00695F59" w:rsidRDefault="00695F59" w:rsidP="00695F5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60B8B237" w14:textId="764C150A" w:rsidR="00695F59" w:rsidRDefault="005D716B" w:rsidP="00695F59">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منسي </w:t>
      </w:r>
      <w:r w:rsidR="00695F59">
        <w:rPr>
          <w:rFonts w:ascii="Sakkal Majalla" w:hAnsi="Sakkal Majalla" w:cs="Sakkal Majalla" w:hint="cs"/>
          <w:b/>
          <w:bCs/>
          <w:sz w:val="28"/>
          <w:szCs w:val="28"/>
          <w:rtl/>
          <w:lang w:bidi="ar-EG"/>
        </w:rPr>
        <w:t xml:space="preserve"> سعود القرشي </w:t>
      </w:r>
    </w:p>
    <w:p w14:paraId="2899D66D" w14:textId="77777777" w:rsidR="00695F59" w:rsidRDefault="00695F59" w:rsidP="00695F59">
      <w:pPr>
        <w:jc w:val="center"/>
        <w:rPr>
          <w:rFonts w:ascii="Sakkal Majalla" w:hAnsi="Sakkal Majalla" w:cs="Sakkal Majalla"/>
          <w:b/>
          <w:bCs/>
          <w:sz w:val="28"/>
          <w:szCs w:val="28"/>
          <w:rtl/>
          <w:lang w:bidi="ar-EG"/>
        </w:rPr>
      </w:pPr>
    </w:p>
    <w:p w14:paraId="30C3E366" w14:textId="77777777" w:rsidR="00695F59" w:rsidRDefault="00695F59" w:rsidP="00695F59">
      <w:pPr>
        <w:jc w:val="center"/>
        <w:rPr>
          <w:rFonts w:ascii="Sakkal Majalla" w:hAnsi="Sakkal Majalla" w:cs="Sakkal Majalla"/>
          <w:b/>
          <w:bCs/>
          <w:sz w:val="28"/>
          <w:szCs w:val="28"/>
          <w:rtl/>
          <w:lang w:bidi="ar-EG"/>
        </w:rPr>
      </w:pPr>
    </w:p>
    <w:p w14:paraId="65F784B0" w14:textId="77777777" w:rsidR="00695F59" w:rsidRDefault="00695F59" w:rsidP="00695F5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63AA3C76" w14:textId="77777777" w:rsidR="00695F59" w:rsidRDefault="00695F59" w:rsidP="00695F59">
      <w:pPr>
        <w:jc w:val="center"/>
        <w:rPr>
          <w:rFonts w:ascii="Sakkal Majalla" w:hAnsi="Sakkal Majalla" w:cs="Sakkal Majalla"/>
          <w:b/>
          <w:bCs/>
          <w:sz w:val="28"/>
          <w:szCs w:val="28"/>
          <w:rtl/>
          <w:lang w:bidi="ar-EG"/>
        </w:rPr>
      </w:pPr>
      <w:proofErr w:type="spellStart"/>
      <w:r>
        <w:rPr>
          <w:rFonts w:ascii="Sakkal Majalla" w:hAnsi="Sakkal Majalla" w:cs="Sakkal Majalla"/>
          <w:b/>
          <w:bCs/>
          <w:sz w:val="28"/>
          <w:szCs w:val="28"/>
          <w:rtl/>
          <w:lang w:bidi="ar-EG"/>
        </w:rPr>
        <w:t>د.الفيصل</w:t>
      </w:r>
      <w:proofErr w:type="spellEnd"/>
      <w:r>
        <w:rPr>
          <w:rFonts w:ascii="Sakkal Majalla" w:hAnsi="Sakkal Majalla" w:cs="Sakkal Majalla"/>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b/>
          <w:bCs/>
          <w:sz w:val="28"/>
          <w:szCs w:val="28"/>
          <w:rtl/>
          <w:lang w:bidi="ar-EG"/>
        </w:rPr>
        <w:t>د.فايز</w:t>
      </w:r>
      <w:proofErr w:type="spellEnd"/>
      <w:r>
        <w:rPr>
          <w:rFonts w:ascii="Sakkal Majalla" w:hAnsi="Sakkal Majalla" w:cs="Sakkal Majalla"/>
          <w:b/>
          <w:bCs/>
          <w:sz w:val="28"/>
          <w:szCs w:val="28"/>
          <w:rtl/>
          <w:lang w:bidi="ar-EG"/>
        </w:rPr>
        <w:t xml:space="preserve"> جراد</w:t>
      </w:r>
    </w:p>
    <w:p w14:paraId="14DE639F" w14:textId="77777777" w:rsidR="00695F59" w:rsidRDefault="00695F59" w:rsidP="00695F59">
      <w:pPr>
        <w:jc w:val="center"/>
        <w:rPr>
          <w:rFonts w:ascii="Sakkal Majalla" w:hAnsi="Sakkal Majalla" w:cs="Sakkal Majalla"/>
          <w:b/>
          <w:bCs/>
          <w:sz w:val="28"/>
          <w:szCs w:val="28"/>
          <w:rtl/>
          <w:lang w:bidi="ar-EG"/>
        </w:rPr>
      </w:pPr>
    </w:p>
    <w:p w14:paraId="32A07BB1" w14:textId="77777777" w:rsidR="00695F59" w:rsidRDefault="00695F59" w:rsidP="00695F5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r>
        <w:rPr>
          <w:rFonts w:ascii="Sakkal Majalla" w:hAnsi="Sakkal Majalla" w:cs="Sakkal Majalla" w:hint="cs"/>
          <w:b/>
          <w:bCs/>
          <w:sz w:val="28"/>
          <w:szCs w:val="28"/>
          <w:rtl/>
          <w:lang w:bidi="ar-EG"/>
        </w:rPr>
        <w:t>:</w:t>
      </w:r>
    </w:p>
    <w:p w14:paraId="51B6003A" w14:textId="77777777" w:rsidR="00695F59" w:rsidRDefault="00695F59" w:rsidP="00695F59">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3E9BE00A" w14:textId="77777777" w:rsidR="00695F59" w:rsidRPr="00695F59" w:rsidRDefault="00695F59" w:rsidP="00695F59">
      <w:pPr>
        <w:rPr>
          <w:sz w:val="40"/>
          <w:szCs w:val="40"/>
          <w:rtl/>
        </w:rPr>
      </w:pPr>
      <w:r>
        <w:rPr>
          <w:rFonts w:hint="cs"/>
          <w:sz w:val="40"/>
          <w:szCs w:val="40"/>
          <w:rtl/>
        </w:rPr>
        <w:lastRenderedPageBreak/>
        <w:t xml:space="preserve">   </w:t>
      </w:r>
    </w:p>
    <w:p w14:paraId="7CEEB592" w14:textId="77777777" w:rsidR="00695F59" w:rsidRDefault="00695F59" w:rsidP="00B5303D">
      <w:pPr>
        <w:pStyle w:val="1"/>
        <w:rPr>
          <w:rFonts w:cs="Arial"/>
          <w:sz w:val="56"/>
          <w:rtl/>
        </w:rPr>
      </w:pPr>
      <w:bookmarkStart w:id="1" w:name="_Toc224708631"/>
    </w:p>
    <w:p w14:paraId="6CB8AF5A" w14:textId="77777777" w:rsidR="00E8777B" w:rsidRPr="004329D7" w:rsidRDefault="00E8777B" w:rsidP="00B5303D">
      <w:pPr>
        <w:pStyle w:val="1"/>
        <w:rPr>
          <w:sz w:val="56"/>
          <w:rtl/>
        </w:rPr>
      </w:pPr>
      <w:r w:rsidRPr="004329D7">
        <w:rPr>
          <w:rFonts w:cs="Arial"/>
          <w:sz w:val="56"/>
          <w:rtl/>
        </w:rPr>
        <w:t>ا</w:t>
      </w:r>
      <w:r w:rsidRPr="00B5303D">
        <w:rPr>
          <w:rStyle w:val="1Char"/>
          <w:rtl/>
        </w:rPr>
        <w:t>لمقدمة</w:t>
      </w:r>
      <w:bookmarkEnd w:id="1"/>
      <w:r w:rsidRPr="00B5303D">
        <w:rPr>
          <w:rStyle w:val="1Char"/>
          <w:rtl/>
        </w:rPr>
        <w:t xml:space="preserve"> </w:t>
      </w:r>
    </w:p>
    <w:p w14:paraId="042BFFB8" w14:textId="77777777" w:rsidR="00E8777B" w:rsidRDefault="00E8777B" w:rsidP="00E8777B">
      <w:pPr>
        <w:rPr>
          <w:rtl/>
        </w:rPr>
      </w:pPr>
    </w:p>
    <w:p w14:paraId="26FDD83D" w14:textId="77777777" w:rsidR="00E8777B" w:rsidRPr="00E8777B" w:rsidRDefault="00E8777B" w:rsidP="00E8777B">
      <w:pPr>
        <w:rPr>
          <w:sz w:val="32"/>
          <w:szCs w:val="32"/>
          <w:rtl/>
        </w:rPr>
      </w:pPr>
      <w:r w:rsidRPr="00E8777B">
        <w:rPr>
          <w:rFonts w:cs="Arial"/>
          <w:sz w:val="32"/>
          <w:szCs w:val="32"/>
          <w:rtl/>
        </w:rPr>
        <w:t>يُعد التضخم الاقتصادي من أبرز الظواهر الاقتصادية التي تحظى باهتمام واسع لدى الاقتصاديين وصُنّاع السياسات في مختلف دول العالم، وذلك لما له من تأثيرات عميقة ومباشرة على الأداء الاقتصادي الكلي ومستويات المعيشة والاستقرار المالي. ويُعرَّف التضخم الاقتصادي عادة بأنه الارتفاع المستمر في المستوى العام للأسعار خلال فترة زمنية معينة، الأمر الذي يؤدي إلى انخفاض القوة الشرائية للنقود ويؤثر في القدرة الاستهلاكية للأفراد، كما ينعكس على القرارات الاستثمارية والإنتاجية داخل الاقتصاد. ويُعد التحكم في معدلات التضخم أحد الأهداف الرئيسية للسياسات الاقتصادية، ولا سيما السياسة النقدية التي تتولاها البنوك المركزية في مختلف الدول.</w:t>
      </w:r>
    </w:p>
    <w:p w14:paraId="735D5DF2" w14:textId="77777777" w:rsidR="00E8777B" w:rsidRPr="00E8777B" w:rsidRDefault="00E8777B" w:rsidP="00E8777B">
      <w:pPr>
        <w:rPr>
          <w:sz w:val="32"/>
          <w:szCs w:val="32"/>
          <w:rtl/>
        </w:rPr>
      </w:pPr>
    </w:p>
    <w:p w14:paraId="5FE9F92F" w14:textId="77777777" w:rsidR="00E8777B" w:rsidRPr="00E8777B" w:rsidRDefault="00E8777B" w:rsidP="00E8777B">
      <w:pPr>
        <w:rPr>
          <w:sz w:val="32"/>
          <w:szCs w:val="32"/>
          <w:rtl/>
        </w:rPr>
      </w:pPr>
      <w:r w:rsidRPr="00E8777B">
        <w:rPr>
          <w:rFonts w:cs="Arial"/>
          <w:sz w:val="32"/>
          <w:szCs w:val="32"/>
          <w:rtl/>
        </w:rPr>
        <w:t>وقد شهد العالم خلال العقود الأخيرة تقلبات اقتصادية متسارعة أدت إلى تغيرات واضحة في معدلات التضخم في العديد من الاقتصادات المتقدمة والنامية على حد سواء. وتعود هذه التقلبات إلى عدة عوامل، من أبرزها التغيرات في السياسات الاقتصادية، وارتفاع أسعار السلع الأساسية والطاقة، والتطورات في الأسواق المالية العالمية، إضافة إلى الأزمات الاقتصادية والمالية التي شهدها العالم في فترات مختلفة. وقد أظهرت التجارب الاقتصادية أن التضخم إذا تجاوز مستويات معينة قد يؤدي إلى آثار سلبية على الاقتصاد، مثل تراجع القدرة الشرائية للأفراد، وارتفاع تكاليف الإنتاج، وعدم استقرار الأسواق، مما قد يؤثر في مستويات النمو الاقتصادي ويحد من قدرة الاقتصاد على تحقيق التنمية المستدامة.</w:t>
      </w:r>
    </w:p>
    <w:p w14:paraId="2E096C0C" w14:textId="77777777" w:rsidR="00E8777B" w:rsidRPr="00E8777B" w:rsidRDefault="00E8777B" w:rsidP="00E8777B">
      <w:pPr>
        <w:rPr>
          <w:sz w:val="32"/>
          <w:szCs w:val="32"/>
          <w:rtl/>
        </w:rPr>
      </w:pPr>
    </w:p>
    <w:p w14:paraId="3A82D862" w14:textId="77777777" w:rsidR="00E8777B" w:rsidRPr="00E8777B" w:rsidRDefault="00E8777B" w:rsidP="00E8777B">
      <w:pPr>
        <w:rPr>
          <w:sz w:val="32"/>
          <w:szCs w:val="32"/>
          <w:rtl/>
        </w:rPr>
      </w:pPr>
      <w:r w:rsidRPr="00E8777B">
        <w:rPr>
          <w:rFonts w:cs="Arial"/>
          <w:sz w:val="32"/>
          <w:szCs w:val="32"/>
          <w:rtl/>
        </w:rPr>
        <w:t>وفي المقابل، يرى بعض الاقتصاديين أن وجود معدلات معتدلة من التضخم قد يكون له دور إيجابي في تحفيز النشاط الاقتصادي، حيث يمكن أن يسهم في تشجيع الاستثمار وزيادة الإنتاج وتحريك عجلة الاقتصاد. إلا أن تجاوز التضخم لمستويات معتدلة قد يؤدي إلى نتائج عكسية، إذ قد يخلق حالة من عدم اليقين لدى المستثمرين، ويؤثر في استقرار الأسعار، ويؤدي إلى تراجع الثقة في النظام المالي والاقتصادي بشكل عام. ومن هنا تبرز أهمية تحقيق التوازن بين السيطرة على التضخم والحفاظ على معدلات نمو اقتصادي مستقرة.</w:t>
      </w:r>
    </w:p>
    <w:p w14:paraId="48B40124" w14:textId="77777777" w:rsidR="00E8777B" w:rsidRPr="00E8777B" w:rsidRDefault="00E8777B" w:rsidP="00E8777B">
      <w:pPr>
        <w:rPr>
          <w:sz w:val="32"/>
          <w:szCs w:val="32"/>
          <w:rtl/>
        </w:rPr>
      </w:pPr>
    </w:p>
    <w:p w14:paraId="3C9C9E3E" w14:textId="77777777" w:rsidR="00E8777B" w:rsidRPr="00E8777B" w:rsidRDefault="00E8777B" w:rsidP="00E8777B">
      <w:pPr>
        <w:rPr>
          <w:sz w:val="32"/>
          <w:szCs w:val="32"/>
          <w:rtl/>
        </w:rPr>
      </w:pPr>
      <w:r w:rsidRPr="00E8777B">
        <w:rPr>
          <w:rFonts w:cs="Arial"/>
          <w:sz w:val="32"/>
          <w:szCs w:val="32"/>
          <w:rtl/>
        </w:rPr>
        <w:t>كما يرتبط التضخم ارتباطًا وثيقًا بالاستقرار المالي، حيث إن ارتفاع معدلات التضخم بشكل غير متحكم فيه قد يؤدي إلى اضطرابات في الأسواق المالية وارتفاع معدلات الفائدة وتقلب أسعار الأصول، الأمر الذي قد ينعكس سلبًا على استقرار المؤسسات المالية والنظام المصرفي. ولذلك تعمل البنوك المركزية والجهات التنظيمية على مراقبة معدلات التضخم واتخاذ الإجراءات اللازمة للحفاظ على استقرار الأسعار، لما لذلك من دور مهم في تعزيز الاستقرار المالي ودعم النمو الاقتصادي على المدى الطويل.</w:t>
      </w:r>
    </w:p>
    <w:p w14:paraId="5F6F7408" w14:textId="77777777" w:rsidR="00E8777B" w:rsidRPr="00E8777B" w:rsidRDefault="00E8777B" w:rsidP="00E8777B">
      <w:pPr>
        <w:rPr>
          <w:sz w:val="32"/>
          <w:szCs w:val="32"/>
          <w:rtl/>
        </w:rPr>
      </w:pPr>
    </w:p>
    <w:p w14:paraId="51C349FF" w14:textId="77777777" w:rsidR="00E8777B" w:rsidRPr="00E8777B" w:rsidRDefault="00E8777B" w:rsidP="00E8777B">
      <w:pPr>
        <w:rPr>
          <w:sz w:val="32"/>
          <w:szCs w:val="32"/>
          <w:rtl/>
        </w:rPr>
      </w:pPr>
      <w:r w:rsidRPr="00E8777B">
        <w:rPr>
          <w:rFonts w:cs="Arial"/>
          <w:sz w:val="32"/>
          <w:szCs w:val="32"/>
          <w:rtl/>
        </w:rPr>
        <w:t>وتتزايد أهمية دراسة التضخم الاقتصادي في ظل التحديات الاقتصادية العالمية المعاصرة، مثل الأزمات المالية، والتغيرات في سلاسل الإمداد العالمية، وارتفاع أسعار الطاقة والمواد الغذائية، إضافة إلى التحولات الاقتصادية التي يشهدها العالم نتيجة العولمة والتطور التكنولوجي. وقد دفعت هذه التغيرات العديد من الدول إلى إعادة النظر في سياساتها الاقتصادية والنقدية من أجل تحقيق قدر أكبر من الاستقرار الاقتصادي والمالي.</w:t>
      </w:r>
    </w:p>
    <w:p w14:paraId="4BFA957A" w14:textId="77777777" w:rsidR="00E8777B" w:rsidRPr="00E8777B" w:rsidRDefault="00E8777B" w:rsidP="00E8777B">
      <w:pPr>
        <w:rPr>
          <w:sz w:val="32"/>
          <w:szCs w:val="32"/>
          <w:rtl/>
        </w:rPr>
      </w:pPr>
    </w:p>
    <w:p w14:paraId="67453AFD" w14:textId="77777777" w:rsidR="00E8777B" w:rsidRPr="00E8777B" w:rsidRDefault="00E8777B" w:rsidP="00E8777B">
      <w:pPr>
        <w:rPr>
          <w:sz w:val="32"/>
          <w:szCs w:val="32"/>
          <w:rtl/>
        </w:rPr>
      </w:pPr>
      <w:r w:rsidRPr="00E8777B">
        <w:rPr>
          <w:rFonts w:cs="Arial"/>
          <w:sz w:val="32"/>
          <w:szCs w:val="32"/>
          <w:rtl/>
        </w:rPr>
        <w:t>وانطلاقًا من ذلك، تسعى هذه الدراسة إلى تسليط الضوء على ظاهرة التضخم الاقتصادي وتحليل آثارها على النمو الاقتصادي والاستقرار المالي، من خلال استعراض الإطار النظري لهذه العلاقة وتحليل طبيعة التأثير المتبادل بينها. كما تهدف الدراسة إلى تقديم فهم أعمق للعوامل التي تؤثر في معدلات التضخم وكيف يمكن للسياسات الاقتصادية المناسبة أن تسهم في الحد من آثاره السلبية وتعزيز الاستقرار الاقتصادي</w:t>
      </w:r>
    </w:p>
    <w:p w14:paraId="65F4FBA9" w14:textId="77777777" w:rsidR="00E8777B" w:rsidRDefault="00E8777B" w:rsidP="00E8777B">
      <w:pPr>
        <w:rPr>
          <w:rtl/>
        </w:rPr>
      </w:pPr>
    </w:p>
    <w:p w14:paraId="026776FD" w14:textId="77777777" w:rsidR="00E8777B" w:rsidRDefault="00E8777B" w:rsidP="00E8777B">
      <w:pPr>
        <w:rPr>
          <w:rFonts w:cs="Arial"/>
          <w:rtl/>
        </w:rPr>
      </w:pPr>
    </w:p>
    <w:p w14:paraId="564C6D4C" w14:textId="77777777" w:rsidR="00E8777B" w:rsidRDefault="00E8777B" w:rsidP="00E8777B">
      <w:pPr>
        <w:rPr>
          <w:rFonts w:cs="Arial"/>
          <w:rtl/>
        </w:rPr>
      </w:pPr>
    </w:p>
    <w:p w14:paraId="4D09EEF4" w14:textId="77777777" w:rsidR="00E8777B" w:rsidRDefault="00E8777B" w:rsidP="00E8777B">
      <w:pPr>
        <w:rPr>
          <w:rFonts w:cs="Arial"/>
          <w:rtl/>
        </w:rPr>
      </w:pPr>
    </w:p>
    <w:p w14:paraId="1120D82A" w14:textId="77777777" w:rsidR="00E8777B" w:rsidRDefault="00E8777B" w:rsidP="00E8777B">
      <w:pPr>
        <w:rPr>
          <w:rFonts w:cs="Arial"/>
          <w:rtl/>
        </w:rPr>
      </w:pPr>
    </w:p>
    <w:p w14:paraId="34118EB6" w14:textId="77777777" w:rsidR="00E8777B" w:rsidRDefault="00E8777B" w:rsidP="00E8777B">
      <w:pPr>
        <w:rPr>
          <w:rFonts w:cs="Arial"/>
          <w:rtl/>
        </w:rPr>
      </w:pPr>
    </w:p>
    <w:p w14:paraId="209CB296" w14:textId="77777777" w:rsidR="00E8777B" w:rsidRDefault="00E8777B" w:rsidP="00E8777B">
      <w:pPr>
        <w:rPr>
          <w:rFonts w:cs="Arial"/>
          <w:rtl/>
        </w:rPr>
      </w:pPr>
    </w:p>
    <w:p w14:paraId="367BEF7F" w14:textId="77777777" w:rsidR="00E8777B" w:rsidRDefault="00E8777B" w:rsidP="00E8777B">
      <w:pPr>
        <w:rPr>
          <w:rFonts w:cs="Arial"/>
          <w:rtl/>
        </w:rPr>
      </w:pPr>
    </w:p>
    <w:p w14:paraId="4B9FAE28" w14:textId="77777777" w:rsidR="00E8777B" w:rsidRDefault="00E8777B" w:rsidP="00E8777B">
      <w:pPr>
        <w:rPr>
          <w:rFonts w:cs="Arial"/>
          <w:rtl/>
        </w:rPr>
      </w:pPr>
    </w:p>
    <w:p w14:paraId="47E91843" w14:textId="77777777" w:rsidR="00E8777B" w:rsidRDefault="00E8777B" w:rsidP="00E8777B">
      <w:pPr>
        <w:rPr>
          <w:rFonts w:cs="Arial"/>
          <w:rtl/>
        </w:rPr>
      </w:pPr>
    </w:p>
    <w:p w14:paraId="5454931D" w14:textId="77777777" w:rsidR="00E8777B" w:rsidRDefault="00E8777B" w:rsidP="00E8777B">
      <w:pPr>
        <w:rPr>
          <w:rFonts w:cs="Arial"/>
          <w:rtl/>
        </w:rPr>
      </w:pPr>
    </w:p>
    <w:p w14:paraId="4B9C9208" w14:textId="77777777" w:rsidR="00E8777B" w:rsidRDefault="00E8777B" w:rsidP="00E8777B">
      <w:pPr>
        <w:rPr>
          <w:rFonts w:cs="Arial"/>
          <w:sz w:val="56"/>
          <w:szCs w:val="56"/>
          <w:rtl/>
        </w:rPr>
      </w:pPr>
    </w:p>
    <w:p w14:paraId="509B1638" w14:textId="77777777" w:rsidR="00E8777B" w:rsidRPr="004329D7" w:rsidRDefault="00E8777B" w:rsidP="00B5303D">
      <w:pPr>
        <w:pStyle w:val="1"/>
        <w:rPr>
          <w:rtl/>
        </w:rPr>
      </w:pPr>
      <w:bookmarkStart w:id="2" w:name="_Toc224708632"/>
      <w:r w:rsidRPr="004329D7">
        <w:rPr>
          <w:rFonts w:hint="cs"/>
          <w:rtl/>
        </w:rPr>
        <w:t>الفصل الأول : الاطار العام للدراسة</w:t>
      </w:r>
      <w:bookmarkEnd w:id="2"/>
    </w:p>
    <w:p w14:paraId="68B04FF6" w14:textId="77777777" w:rsidR="00E8777B" w:rsidRDefault="00E8777B" w:rsidP="00E8777B">
      <w:pPr>
        <w:rPr>
          <w:rtl/>
        </w:rPr>
      </w:pPr>
    </w:p>
    <w:p w14:paraId="4EF8869A" w14:textId="77777777" w:rsidR="00E8777B" w:rsidRPr="00E8777B" w:rsidRDefault="00E8777B" w:rsidP="00E8777B">
      <w:pPr>
        <w:rPr>
          <w:sz w:val="48"/>
          <w:szCs w:val="48"/>
          <w:rtl/>
        </w:rPr>
      </w:pPr>
      <w:r w:rsidRPr="00E8777B">
        <w:rPr>
          <w:rFonts w:cs="Arial"/>
          <w:sz w:val="48"/>
          <w:szCs w:val="48"/>
          <w:rtl/>
        </w:rPr>
        <w:t>المقدمة</w:t>
      </w:r>
    </w:p>
    <w:p w14:paraId="2F50B3EA" w14:textId="77777777" w:rsidR="00E8777B" w:rsidRDefault="00E8777B" w:rsidP="00E8777B">
      <w:pPr>
        <w:rPr>
          <w:rtl/>
        </w:rPr>
      </w:pPr>
    </w:p>
    <w:p w14:paraId="4612D60C" w14:textId="77777777" w:rsidR="00E8777B" w:rsidRPr="00E8777B" w:rsidRDefault="00E8777B" w:rsidP="00E8777B">
      <w:pPr>
        <w:rPr>
          <w:sz w:val="32"/>
          <w:szCs w:val="32"/>
          <w:rtl/>
        </w:rPr>
      </w:pPr>
      <w:r w:rsidRPr="00E8777B">
        <w:rPr>
          <w:rFonts w:cs="Arial"/>
          <w:sz w:val="32"/>
          <w:szCs w:val="32"/>
          <w:rtl/>
        </w:rPr>
        <w:t>يمثل التضخم الاقتصادي إحدى أهم الظواهر الاقتصادية التي تحظى باهتمام واسع من قبل الاقتصاديين وصناع السياسات في مختلف دول العالم، وذلك لما له من تأثيرات مباشرة وغير مباشرة على الأداء الاقتصادي الكلي وعلى مستويات المعيشة والاستقرار المالي في الدول. ويُعد التضخم من المؤشرات الأساسية التي تعكس حالة الاقتصاد، إذ يعبر عن الارتفاع المستمر في المستوى العام للأسعار خلال فترة زمنية معينة، الأمر الذي يؤدي إلى تراجع القوة الشرائية للنقود ويؤثر في قدرة الأفراد على تلبية احتياجاتهم الأساسية، كما ينعكس على القرارات الاستثمارية والإنتاجية داخل الاقتصاد.</w:t>
      </w:r>
    </w:p>
    <w:p w14:paraId="5BAA737B" w14:textId="77777777" w:rsidR="00E8777B" w:rsidRPr="00E8777B" w:rsidRDefault="00E8777B" w:rsidP="00E8777B">
      <w:pPr>
        <w:rPr>
          <w:sz w:val="32"/>
          <w:szCs w:val="32"/>
          <w:rtl/>
        </w:rPr>
      </w:pPr>
    </w:p>
    <w:p w14:paraId="351D2FD1" w14:textId="77777777" w:rsidR="00E8777B" w:rsidRPr="00E8777B" w:rsidRDefault="00E8777B" w:rsidP="00E8777B">
      <w:pPr>
        <w:rPr>
          <w:sz w:val="32"/>
          <w:szCs w:val="32"/>
          <w:rtl/>
        </w:rPr>
      </w:pPr>
      <w:r w:rsidRPr="00E8777B">
        <w:rPr>
          <w:rFonts w:cs="Arial"/>
          <w:sz w:val="32"/>
          <w:szCs w:val="32"/>
          <w:rtl/>
        </w:rPr>
        <w:t>وتكمن أهمية دراسة التضخم الاقتصادي في كونه يرتبط ارتباطًا وثيقًا بعدد من المتغيرات الاقتصادية الكلية المهمة، وعلى رأسها النمو الاقتصادي والاستقرار المالي. فالتضخم يؤثر بشكل مباشر في مستوى النشاط الاقتصادي، كما يؤثر في القرارات المتعلقة بالاستهلاك والاستثمار والادخار، مما يجعله عنصرًا أساسيًا في تحليل السياسات الاقتصادية والمالية والنقدية. لذلك تسعى الحكومات والبنوك المركزية في مختلف دول العالم إلى وضع سياسات اقتصادية تهدف إلى السيطرة على معدلات التضخم والحفاظ عليها ضمن مستويات مقبولة تضمن استقرار الاقتصاد وتحقيق النمو المستدام.</w:t>
      </w:r>
    </w:p>
    <w:p w14:paraId="3BC0419D" w14:textId="77777777" w:rsidR="00E8777B" w:rsidRPr="00E8777B" w:rsidRDefault="00E8777B" w:rsidP="00E8777B">
      <w:pPr>
        <w:rPr>
          <w:sz w:val="32"/>
          <w:szCs w:val="32"/>
          <w:rtl/>
        </w:rPr>
      </w:pPr>
    </w:p>
    <w:p w14:paraId="59A1F1F6" w14:textId="77777777" w:rsidR="00E8777B" w:rsidRPr="00E8777B" w:rsidRDefault="00E8777B" w:rsidP="00E8777B">
      <w:pPr>
        <w:rPr>
          <w:sz w:val="32"/>
          <w:szCs w:val="32"/>
          <w:rtl/>
        </w:rPr>
      </w:pPr>
      <w:r w:rsidRPr="00E8777B">
        <w:rPr>
          <w:rFonts w:cs="Arial"/>
          <w:sz w:val="32"/>
          <w:szCs w:val="32"/>
          <w:rtl/>
        </w:rPr>
        <w:t xml:space="preserve">وقد شهد الاقتصاد العالمي خلال العقود الأخيرة تغيرات اقتصادية كبيرة نتيجة العولمة الاقتصادية وتطور الأسواق المالية والتقدم التكنولوجي، إضافة إلى الأزمات الاقتصادية والمالية التي أثرت في العديد من الدول. ومن أبرز هذه الأزمات الأزمة المالية العالمية التي وقعت عام 2008، والتي أدت إلى اضطرابات اقتصادية واسعة النطاق في العديد من الاقتصادات العالمية. كما شهدت السنوات الأخيرة ارتفاعًا ملحوظًا في معدلات التضخم في </w:t>
      </w:r>
      <w:r w:rsidRPr="00E8777B">
        <w:rPr>
          <w:rFonts w:cs="Arial"/>
          <w:sz w:val="32"/>
          <w:szCs w:val="32"/>
          <w:rtl/>
        </w:rPr>
        <w:lastRenderedPageBreak/>
        <w:t>عدد من الدول نتيجة ارتفاع أسعار الطاقة والمواد الغذائية، إضافة إلى التغيرات في السياسات النقدية العالمية والتوترات الجيوسياسية التي أثرت في سلاسل الإمداد العالمية.</w:t>
      </w:r>
    </w:p>
    <w:p w14:paraId="34CC409C" w14:textId="77777777" w:rsidR="00E8777B" w:rsidRPr="00E8777B" w:rsidRDefault="00E8777B" w:rsidP="00E8777B">
      <w:pPr>
        <w:rPr>
          <w:sz w:val="32"/>
          <w:szCs w:val="32"/>
          <w:rtl/>
        </w:rPr>
      </w:pPr>
    </w:p>
    <w:p w14:paraId="1AD77D23" w14:textId="77777777" w:rsidR="00E8777B" w:rsidRPr="00E8777B" w:rsidRDefault="00E8777B" w:rsidP="00E8777B">
      <w:pPr>
        <w:rPr>
          <w:sz w:val="32"/>
          <w:szCs w:val="32"/>
          <w:rtl/>
        </w:rPr>
      </w:pPr>
      <w:r w:rsidRPr="00E8777B">
        <w:rPr>
          <w:rFonts w:cs="Arial"/>
          <w:sz w:val="32"/>
          <w:szCs w:val="32"/>
          <w:rtl/>
        </w:rPr>
        <w:t>وفي ظل هذه التطورات الاقتصادية المتسارعة، أصبح من الضروري دراسة العلاقة بين التضخم الاقتصادي والنمو الاقتصادي، حيث تشير العديد من الدراسات الاقتصادية إلى أن العلاقة بينهما قد تكون معقدة ومتغيرة تبعًا للظروف الاقتصادية لكل دولة. ففي بعض الحالات قد يسهم التضخم المعتدل في تحفيز النشاط الاقتصادي وتشجيع الاستثمار والإنتاج، بينما قد يؤدي التضخم المرتفع إلى آثار سلبية على الاقتصاد، مثل انخفاض القدرة الشرائية للأفراد وارتفاع تكاليف الإنتاج وعدم استقرار الأسواق. لذلك فإن تحقيق التوازن بين معدلات التضخم والنمو الاقتصادي يعد من أهم التحديات التي تواجه السياسات الاقتصادية في الدول المختلفة.</w:t>
      </w:r>
    </w:p>
    <w:p w14:paraId="57E860BC" w14:textId="77777777" w:rsidR="00E8777B" w:rsidRPr="00E8777B" w:rsidRDefault="00E8777B" w:rsidP="00E8777B">
      <w:pPr>
        <w:rPr>
          <w:sz w:val="32"/>
          <w:szCs w:val="32"/>
          <w:rtl/>
        </w:rPr>
      </w:pPr>
    </w:p>
    <w:p w14:paraId="08D3EEE8" w14:textId="77777777" w:rsidR="00E8777B" w:rsidRPr="00E8777B" w:rsidRDefault="00E8777B" w:rsidP="00E8777B">
      <w:pPr>
        <w:rPr>
          <w:sz w:val="32"/>
          <w:szCs w:val="32"/>
          <w:rtl/>
        </w:rPr>
      </w:pPr>
      <w:r w:rsidRPr="00E8777B">
        <w:rPr>
          <w:rFonts w:cs="Arial"/>
          <w:sz w:val="32"/>
          <w:szCs w:val="32"/>
          <w:rtl/>
        </w:rPr>
        <w:t>كما أن للتضخم تأثيرات مهمة على الاستقرار المالي، إذ إن ارتفاع معدلات التضخم بشكل غير متحكم فيه قد يؤدي إلى اختلالات في النظام المالي، مثل تقلب أسعار الأصول وارتفاع معدلات الفائدة وتزايد المخاطر في الأسواق المالية. وقد يؤدي ذلك بدوره إلى تراجع الثقة في النظام المصرفي والمؤسسات المالية، مما قد ينعكس سلبًا على الاستقرار الاقتصادي بشكل عام. ومن هنا تبرز أهمية دور البنوك المركزية في استخدام أدوات السياسة النقدية المختلفة، مثل التحكم في أسعار الفائدة وإدارة عرض النقود، بهدف تحقيق استقرار الأسعار والحفاظ على الاستقرار المالي.</w:t>
      </w:r>
    </w:p>
    <w:p w14:paraId="4580EF41" w14:textId="77777777" w:rsidR="00E8777B" w:rsidRPr="00E8777B" w:rsidRDefault="00E8777B" w:rsidP="00E8777B">
      <w:pPr>
        <w:rPr>
          <w:sz w:val="32"/>
          <w:szCs w:val="32"/>
          <w:rtl/>
        </w:rPr>
      </w:pPr>
    </w:p>
    <w:p w14:paraId="7E677A8F" w14:textId="77777777" w:rsidR="00E8777B" w:rsidRPr="00E8777B" w:rsidRDefault="00E8777B" w:rsidP="00E8777B">
      <w:pPr>
        <w:rPr>
          <w:sz w:val="32"/>
          <w:szCs w:val="32"/>
          <w:rtl/>
        </w:rPr>
      </w:pPr>
      <w:r w:rsidRPr="00E8777B">
        <w:rPr>
          <w:rFonts w:cs="Arial"/>
          <w:sz w:val="32"/>
          <w:szCs w:val="32"/>
          <w:rtl/>
        </w:rPr>
        <w:t>وتشير الأدبيات الاقتصادية إلى أن التحكم في معدلات التضخم يعد أحد الأهداف الرئيسية للسياسة النقدية في معظم دول العالم. وقد تبنت العديد من الدول ما يعرف بسياسة استهداف التضخم، والتي تقوم على تحديد مستوى مستهدف للتضخم والعمل على تحقيقه من خلال استخدام أدوات السياسة النقدية المختلفة. وقد أثبتت هذه السياسة فعاليتها في العديد من الدول في تحقيق استقرار الأسعار وتعزيز الثقة في الاقتصاد، الأمر الذي ينعكس إيجابيًا على معدلات النمو الاقتصادي والاستقرار المالي.</w:t>
      </w:r>
    </w:p>
    <w:p w14:paraId="62D5BA01" w14:textId="77777777" w:rsidR="00E8777B" w:rsidRPr="00E8777B" w:rsidRDefault="00E8777B" w:rsidP="00E8777B">
      <w:pPr>
        <w:rPr>
          <w:sz w:val="32"/>
          <w:szCs w:val="32"/>
          <w:rtl/>
        </w:rPr>
      </w:pPr>
    </w:p>
    <w:p w14:paraId="3C4DB485" w14:textId="77777777" w:rsidR="00E8777B" w:rsidRPr="00E8777B" w:rsidRDefault="00E8777B" w:rsidP="00E8777B">
      <w:pPr>
        <w:rPr>
          <w:sz w:val="32"/>
          <w:szCs w:val="32"/>
          <w:rtl/>
        </w:rPr>
      </w:pPr>
      <w:r w:rsidRPr="00E8777B">
        <w:rPr>
          <w:rFonts w:cs="Arial"/>
          <w:sz w:val="32"/>
          <w:szCs w:val="32"/>
          <w:rtl/>
        </w:rPr>
        <w:t xml:space="preserve">ومن ناحية أخرى، فإن العلاقة بين التضخم والنمو الاقتصادي ليست علاقة خطية بسيطة، بل قد تختلف تبعًا لمستوى التضخم والظروف الاقتصادية السائدة في الدولة. فبعض الدراسات تشير إلى أن التضخم المنخفض والمعتدل قد يكون له تأثير إيجابي أو محايد على النمو </w:t>
      </w:r>
      <w:r w:rsidRPr="00E8777B">
        <w:rPr>
          <w:rFonts w:cs="Arial"/>
          <w:sz w:val="32"/>
          <w:szCs w:val="32"/>
          <w:rtl/>
        </w:rPr>
        <w:lastRenderedPageBreak/>
        <w:t>الاقتصادي، في حين أن التضخم المرتفع غالبًا ما يكون له تأثير سلبي على النشاط الاقتصادي. ويرجع ذلك إلى أن ارتفاع معدلات التضخم يؤدي إلى زيادة حالة عدم اليقين في الاقتصاد، مما قد يدفع المستثمرين إلى تقليل استثماراتهم وتأجيل قراراتهم الاستثمارية، الأمر الذي يؤثر في معدلات النمو الاقتصادي على المدى الطويل.</w:t>
      </w:r>
    </w:p>
    <w:p w14:paraId="0C132B56" w14:textId="77777777" w:rsidR="00E8777B" w:rsidRPr="00E8777B" w:rsidRDefault="00E8777B" w:rsidP="00E8777B">
      <w:pPr>
        <w:rPr>
          <w:sz w:val="32"/>
          <w:szCs w:val="32"/>
          <w:rtl/>
        </w:rPr>
      </w:pPr>
    </w:p>
    <w:p w14:paraId="56722DA0" w14:textId="77777777" w:rsidR="00E8777B" w:rsidRPr="00E8777B" w:rsidRDefault="00E8777B" w:rsidP="00E8777B">
      <w:pPr>
        <w:rPr>
          <w:sz w:val="32"/>
          <w:szCs w:val="32"/>
          <w:rtl/>
        </w:rPr>
      </w:pPr>
      <w:r w:rsidRPr="00E8777B">
        <w:rPr>
          <w:rFonts w:cs="Arial"/>
          <w:sz w:val="32"/>
          <w:szCs w:val="32"/>
          <w:rtl/>
        </w:rPr>
        <w:t>كما أن التضخم يؤثر بشكل مباشر في توزيع الدخل والثروة داخل المجتمع، حيث قد يؤدي إلى تآكل دخول الأفراد الذين يعتمدون على الدخول الثابتة، مثل الموظفين وأصحاب المعاشات، في حين قد يستفيد منه بعض الفئات الأخرى مثل المقترضين أو أصحاب الأصول الحقيقية. ولذلك فإن ارتفاع معدلات التضخم قد يؤدي إلى زيادة التفاوت في توزيع الدخل داخل المجتمع، مما قد ينعكس سلبًا على الاستقرار الاجتماعي والاقتصادي.</w:t>
      </w:r>
    </w:p>
    <w:p w14:paraId="754D337B" w14:textId="77777777" w:rsidR="00E8777B" w:rsidRPr="00E8777B" w:rsidRDefault="00E8777B" w:rsidP="00E8777B">
      <w:pPr>
        <w:rPr>
          <w:sz w:val="32"/>
          <w:szCs w:val="32"/>
          <w:rtl/>
        </w:rPr>
      </w:pPr>
    </w:p>
    <w:p w14:paraId="2DBCE627" w14:textId="77777777" w:rsidR="00E8777B" w:rsidRPr="00E8777B" w:rsidRDefault="00E8777B" w:rsidP="00E8777B">
      <w:pPr>
        <w:rPr>
          <w:sz w:val="32"/>
          <w:szCs w:val="32"/>
          <w:rtl/>
        </w:rPr>
      </w:pPr>
      <w:r w:rsidRPr="00E8777B">
        <w:rPr>
          <w:rFonts w:cs="Arial"/>
          <w:sz w:val="32"/>
          <w:szCs w:val="32"/>
          <w:rtl/>
        </w:rPr>
        <w:t>وفي سياق الاقتصادات النامية، تزداد أهمية دراسة التضخم الاقتصادي نظرًا لارتباطه الوثيق بعمليات التنمية الاقتصادية. فالكثير من الدول النامية تواجه تحديات اقتصادية متعددة، مثل ضعف الهياكل الإنتاجية وارتفاع معدلات البطالة وتقلبات الأسواق العالمية، مما يجعل اقتصاداتها أكثر عرضة لتقلبات التضخم. ولذلك فإن تحقيق الاستقرار في معدلات التضخم يعد شرطًا أساسيًا لتحقيق النمو الاقتصادي المستدام في هذه الدول.</w:t>
      </w:r>
    </w:p>
    <w:p w14:paraId="42D6325F" w14:textId="77777777" w:rsidR="00E8777B" w:rsidRPr="00E8777B" w:rsidRDefault="00E8777B" w:rsidP="00E8777B">
      <w:pPr>
        <w:rPr>
          <w:sz w:val="32"/>
          <w:szCs w:val="32"/>
          <w:rtl/>
        </w:rPr>
      </w:pPr>
    </w:p>
    <w:p w14:paraId="2E5735F0" w14:textId="77777777" w:rsidR="00E8777B" w:rsidRPr="00E8777B" w:rsidRDefault="00E8777B" w:rsidP="00E8777B">
      <w:pPr>
        <w:rPr>
          <w:sz w:val="32"/>
          <w:szCs w:val="32"/>
          <w:rtl/>
        </w:rPr>
      </w:pPr>
      <w:r w:rsidRPr="00E8777B">
        <w:rPr>
          <w:rFonts w:cs="Arial"/>
          <w:sz w:val="32"/>
          <w:szCs w:val="32"/>
          <w:rtl/>
        </w:rPr>
        <w:t>كما أن الاستقرار المالي يعد أحد الركائز الأساسية لتحقيق الاستقرار الاقتصادي، حيث يسهم في تعزيز الثقة في النظام المالي وتشجيع الاستثمار وتحقيق النمو الاقتصادي. ويشير الاستقرار المالي إلى قدرة النظام المالي على مواجهة الصدمات الاقتصادية والاستمرار في أداء وظائفه الأساسية، مثل الوساطة المالية وتوفير التمويل للاقتصاد. إلا أن ارتفاع معدلات التضخم قد يؤدي إلى تقويض هذا الاستقرار من خلال تأثيره في أسعار الفائدة وقيمة الأصول المالية ومستويات المخاطر في الأسواق.</w:t>
      </w:r>
    </w:p>
    <w:p w14:paraId="62BD0057" w14:textId="77777777" w:rsidR="00E8777B" w:rsidRPr="00E8777B" w:rsidRDefault="00E8777B" w:rsidP="00E8777B">
      <w:pPr>
        <w:rPr>
          <w:sz w:val="32"/>
          <w:szCs w:val="32"/>
          <w:rtl/>
        </w:rPr>
      </w:pPr>
    </w:p>
    <w:p w14:paraId="07C306BD" w14:textId="77777777" w:rsidR="00E8777B" w:rsidRPr="00E8777B" w:rsidRDefault="00E8777B" w:rsidP="00E8777B">
      <w:pPr>
        <w:rPr>
          <w:sz w:val="32"/>
          <w:szCs w:val="32"/>
          <w:rtl/>
        </w:rPr>
      </w:pPr>
      <w:r w:rsidRPr="00E8777B">
        <w:rPr>
          <w:rFonts w:cs="Arial"/>
          <w:sz w:val="32"/>
          <w:szCs w:val="32"/>
          <w:rtl/>
        </w:rPr>
        <w:t>وفي ضوء ما سبق، تبرز أهمية دراسة العلاقة بين التضخم الاقتصادي والنمو الاقتصادي والاستقرار المالي، وذلك من أجل فهم طبيعة هذه العلاقة وتحليل آثارها المختلفة على الاقتصاد. كما تسعى هذه الدراسة إلى تسليط الضوء على العوامل التي تؤثر في معدلات التضخم، وتحليل الدور الذي يمكن أن تلعبه السياسات الاقتصادية والنقدية في الحد من الآثار السلبية للتضخم وتعزيز الاستقرار الاقتصادي والمالي.</w:t>
      </w:r>
    </w:p>
    <w:p w14:paraId="5FE6412C" w14:textId="77777777" w:rsidR="00E8777B" w:rsidRPr="00E8777B" w:rsidRDefault="00E8777B" w:rsidP="00E8777B">
      <w:pPr>
        <w:rPr>
          <w:sz w:val="32"/>
          <w:szCs w:val="32"/>
          <w:rtl/>
        </w:rPr>
      </w:pPr>
      <w:r w:rsidRPr="00E8777B">
        <w:rPr>
          <w:rFonts w:cs="Arial"/>
          <w:sz w:val="32"/>
          <w:szCs w:val="32"/>
          <w:rtl/>
        </w:rPr>
        <w:lastRenderedPageBreak/>
        <w:t xml:space="preserve">وانطلاقًا من ذلك، يأتي هذا الفصل ليعرض الإطار العام للدراسة، حيث يتناول مقدمة الدراسة ومشكلة البحث وأهميته وأهدافه وأسئلته، إضافة إلى تحديد المفاهيم الأساسية المتعلقة بموضوع الدراسة. ويهدف هذا الفصل إلى تقديم خلفية نظرية تساعد على فهم موضوع الدراسة وإبراز أهميته في ظل التحديات الاقتصادية التي </w:t>
      </w:r>
      <w:proofErr w:type="spellStart"/>
      <w:r w:rsidRPr="00E8777B">
        <w:rPr>
          <w:rFonts w:cs="Arial"/>
          <w:sz w:val="32"/>
          <w:szCs w:val="32"/>
          <w:rtl/>
        </w:rPr>
        <w:t>يواجهها</w:t>
      </w:r>
      <w:proofErr w:type="spellEnd"/>
      <w:r w:rsidRPr="00E8777B">
        <w:rPr>
          <w:rFonts w:cs="Arial"/>
          <w:sz w:val="32"/>
          <w:szCs w:val="32"/>
          <w:rtl/>
        </w:rPr>
        <w:t xml:space="preserve"> العالم في الوقت الحاضر</w:t>
      </w:r>
    </w:p>
    <w:p w14:paraId="1F5F1DE3" w14:textId="77777777" w:rsidR="00E8777B" w:rsidRDefault="00E8777B" w:rsidP="00E8777B">
      <w:pPr>
        <w:rPr>
          <w:rtl/>
        </w:rPr>
      </w:pPr>
    </w:p>
    <w:p w14:paraId="1F0A4C55" w14:textId="77777777" w:rsidR="00E8777B" w:rsidRPr="004329D7" w:rsidRDefault="00E8777B" w:rsidP="00E8777B">
      <w:pPr>
        <w:rPr>
          <w:color w:val="2F5496" w:themeColor="accent1" w:themeShade="BF"/>
          <w:sz w:val="48"/>
          <w:szCs w:val="48"/>
          <w:rtl/>
        </w:rPr>
      </w:pPr>
      <w:r w:rsidRPr="004329D7">
        <w:rPr>
          <w:rFonts w:cs="Arial"/>
          <w:color w:val="2F5496" w:themeColor="accent1" w:themeShade="BF"/>
          <w:sz w:val="48"/>
          <w:szCs w:val="48"/>
          <w:rtl/>
        </w:rPr>
        <w:t>مشكلة الدراسة</w:t>
      </w:r>
    </w:p>
    <w:p w14:paraId="691F1B90" w14:textId="77777777" w:rsidR="00E8777B" w:rsidRPr="00E8777B" w:rsidRDefault="00E8777B" w:rsidP="00E8777B">
      <w:pPr>
        <w:rPr>
          <w:sz w:val="32"/>
          <w:szCs w:val="32"/>
          <w:rtl/>
        </w:rPr>
      </w:pPr>
    </w:p>
    <w:p w14:paraId="6971567A" w14:textId="77777777" w:rsidR="00E8777B" w:rsidRPr="00E8777B" w:rsidRDefault="00E8777B" w:rsidP="00E8777B">
      <w:pPr>
        <w:rPr>
          <w:sz w:val="32"/>
          <w:szCs w:val="32"/>
          <w:rtl/>
        </w:rPr>
      </w:pPr>
      <w:r w:rsidRPr="00E8777B">
        <w:rPr>
          <w:rFonts w:cs="Arial"/>
          <w:sz w:val="32"/>
          <w:szCs w:val="32"/>
          <w:rtl/>
        </w:rPr>
        <w:t>يُعد التضخم الاقتصادي من أبرز الظواهر الاقتصادية التي تحظى باهتمام واسع في الأدبيات الاقتصادية الحديثة، نظرًا لما يترتب عليه من آثار مباشرة وغير مباشرة على مختلف جوانب الاقتصاد الكلي. فالتضخم لا يقتصر تأثيره على ارتفاع الأسعار فحسب، بل يمتد ليؤثر في مستويات المعيشة، والقدرة الشرائية للأفراد، وقرارات الاستثمار والإنتاج، إضافة إلى تأثيره في الاستقرار المالي والاقتصادي للدول. وقد أصبح التحكم في معدلات التضخم أحد الأهداف الأساسية للسياسات الاقتصادية، ولا سيما السياسات النقدية التي تتبعها البنوك المركزية في مختلف دول العالم.</w:t>
      </w:r>
    </w:p>
    <w:p w14:paraId="3C0F6721" w14:textId="77777777" w:rsidR="00E8777B" w:rsidRPr="00E8777B" w:rsidRDefault="00E8777B" w:rsidP="00E8777B">
      <w:pPr>
        <w:rPr>
          <w:sz w:val="32"/>
          <w:szCs w:val="32"/>
          <w:rtl/>
        </w:rPr>
      </w:pPr>
    </w:p>
    <w:p w14:paraId="35F42A8A" w14:textId="77777777" w:rsidR="00E8777B" w:rsidRPr="00E8777B" w:rsidRDefault="00E8777B" w:rsidP="00E8777B">
      <w:pPr>
        <w:rPr>
          <w:sz w:val="32"/>
          <w:szCs w:val="32"/>
          <w:rtl/>
        </w:rPr>
      </w:pPr>
      <w:r w:rsidRPr="00E8777B">
        <w:rPr>
          <w:rFonts w:cs="Arial"/>
          <w:sz w:val="32"/>
          <w:szCs w:val="32"/>
          <w:rtl/>
        </w:rPr>
        <w:t>وقد شهد الاقتصاد العالمي خلال العقود الأخيرة العديد من التغيرات الاقتصادية والمالية التي ساهمت في بروز التضخم كإحدى القضايا الاقتصادية الرئيسية التي تواجه الدول المتقدمة والنامية على حد سواء. فقد أدت العولمة الاقتصادية والتطورات التكنولوجية والتغيرات في الأسواق المالية العالمية إلى زيادة الترابط بين اقتصادات الدول، الأمر الذي جعل الاقتصادات الوطنية أكثر عرضة للتقلبات الاقتصادية العالمية. كما أن الأزمات الاقتصادية والمالية التي شهدها العالم في فترات مختلفة، مثل الأزمة المالية العالمية في عام 2008، أسهمت في إحداث اضطرابات اقتصادية واسعة النطاق كان لها تأثير واضح في معدلات التضخم والنمو الاقتصادي في العديد من الدول.</w:t>
      </w:r>
    </w:p>
    <w:p w14:paraId="7310C9E5" w14:textId="77777777" w:rsidR="00E8777B" w:rsidRPr="00E8777B" w:rsidRDefault="00E8777B" w:rsidP="00E8777B">
      <w:pPr>
        <w:rPr>
          <w:sz w:val="32"/>
          <w:szCs w:val="32"/>
          <w:rtl/>
        </w:rPr>
      </w:pPr>
    </w:p>
    <w:p w14:paraId="661E4742" w14:textId="77777777" w:rsidR="00E8777B" w:rsidRPr="00E8777B" w:rsidRDefault="00E8777B" w:rsidP="00E8777B">
      <w:pPr>
        <w:rPr>
          <w:sz w:val="32"/>
          <w:szCs w:val="32"/>
          <w:rtl/>
        </w:rPr>
      </w:pPr>
      <w:r w:rsidRPr="00E8777B">
        <w:rPr>
          <w:rFonts w:cs="Arial"/>
          <w:sz w:val="32"/>
          <w:szCs w:val="32"/>
          <w:rtl/>
        </w:rPr>
        <w:t xml:space="preserve">كما شهدت السنوات الأخيرة ارتفاعًا ملحوظًا في معدلات التضخم في العديد من الاقتصادات العالمية نتيجة مجموعة من العوامل، من أبرزها ارتفاع أسعار الطاقة والمواد الغذائية، واضطرابات سلاسل الإمداد العالمية، إضافة إلى السياسات النقدية التوسعية التي اتبعتها العديد من الدول لمواجهة الأزمات الاقتصادية. وقد أدى ذلك إلى زيادة الاهتمام بدراسة التضخم </w:t>
      </w:r>
      <w:r w:rsidRPr="00E8777B">
        <w:rPr>
          <w:rFonts w:cs="Arial"/>
          <w:sz w:val="32"/>
          <w:szCs w:val="32"/>
          <w:rtl/>
        </w:rPr>
        <w:lastRenderedPageBreak/>
        <w:t>وتحليل أسبابه وآثاره المختلفة على الاقتصاد الكلي، وخاصة فيما يتعلق بتأثيره في معدلات النمو الاقتصادي والاستقرار المالي.</w:t>
      </w:r>
    </w:p>
    <w:p w14:paraId="32A08C90" w14:textId="77777777" w:rsidR="00E8777B" w:rsidRPr="00E8777B" w:rsidRDefault="00E8777B" w:rsidP="00E8777B">
      <w:pPr>
        <w:rPr>
          <w:sz w:val="32"/>
          <w:szCs w:val="32"/>
          <w:rtl/>
        </w:rPr>
      </w:pPr>
    </w:p>
    <w:p w14:paraId="543D4521" w14:textId="77777777" w:rsidR="00E8777B" w:rsidRPr="00E8777B" w:rsidRDefault="00E8777B" w:rsidP="00E8777B">
      <w:pPr>
        <w:rPr>
          <w:sz w:val="32"/>
          <w:szCs w:val="32"/>
          <w:rtl/>
        </w:rPr>
      </w:pPr>
      <w:r w:rsidRPr="00E8777B">
        <w:rPr>
          <w:rFonts w:cs="Arial"/>
          <w:sz w:val="32"/>
          <w:szCs w:val="32"/>
          <w:rtl/>
        </w:rPr>
        <w:t>ويُعد النمو الاقتصادي أحد الأهداف الأساسية التي تسعى الدول إلى تحقيقها، لما له من دور مهم في تحسين مستويات المعيشة وزيادة فرص العمل وتعزيز التنمية الاقتصادية. ويشير النمو الاقتصادي إلى الزيادة المستمرة في إنتاج السلع والخدمات داخل الاقتصاد خلال فترة زمنية معينة، وهو ما ينعكس في زيادة الناتج المحلي الإجمالي وتحسن مستويات الدخل في المجتمع. إلا أن تحقيق معدلات نمو اقتصادي مستقرة ومستدامة يتطلب وجود بيئة اقتصادية مستقرة، يكون فيها مستوى التضخم ضمن حدود معقولة لا تؤثر سلبًا في النشاط الاقتصادي.</w:t>
      </w:r>
    </w:p>
    <w:p w14:paraId="4D91F481" w14:textId="77777777" w:rsidR="00E8777B" w:rsidRPr="00E8777B" w:rsidRDefault="00E8777B" w:rsidP="00E8777B">
      <w:pPr>
        <w:rPr>
          <w:sz w:val="32"/>
          <w:szCs w:val="32"/>
          <w:rtl/>
        </w:rPr>
      </w:pPr>
    </w:p>
    <w:p w14:paraId="735DD9D1" w14:textId="77777777" w:rsidR="00E8777B" w:rsidRPr="00E8777B" w:rsidRDefault="00E8777B" w:rsidP="00E8777B">
      <w:pPr>
        <w:rPr>
          <w:sz w:val="32"/>
          <w:szCs w:val="32"/>
          <w:rtl/>
        </w:rPr>
      </w:pPr>
      <w:r w:rsidRPr="00E8777B">
        <w:rPr>
          <w:rFonts w:cs="Arial"/>
          <w:sz w:val="32"/>
          <w:szCs w:val="32"/>
          <w:rtl/>
        </w:rPr>
        <w:t>وفي هذا السياق، تشير العديد من الدراسات الاقتصادية إلى أن العلاقة بين التضخم والنمو الاقتصادي ليست علاقة بسيطة أو مباشرة، بل قد تختلف تبعًا لمستوى التضخم والظروف الاقتصادية التي تمر بها الدولة. ففي بعض الحالات قد يسهم التضخم المعتدل في تحفيز النشاط الاقتصادي، حيث يؤدي إلى زيادة الطلب على السلع والخدمات وتشجيع الاستثمار والإنتاج. إلا أن ارتفاع معدلات التضخم بشكل كبير قد يؤدي إلى نتائج عكسية، إذ يؤدي إلى انخفاض القوة الشرائية للأفراد وارتفاع تكاليف الإنتاج، الأمر الذي قد ينعكس سلبًا على مستويات الاستثمار والإنتاج في الاقتصاد.</w:t>
      </w:r>
    </w:p>
    <w:p w14:paraId="727A28C6" w14:textId="77777777" w:rsidR="00E8777B" w:rsidRPr="00E8777B" w:rsidRDefault="00E8777B" w:rsidP="00E8777B">
      <w:pPr>
        <w:rPr>
          <w:sz w:val="32"/>
          <w:szCs w:val="32"/>
          <w:rtl/>
        </w:rPr>
      </w:pPr>
    </w:p>
    <w:p w14:paraId="537B2BE4" w14:textId="77777777" w:rsidR="00E8777B" w:rsidRPr="00E8777B" w:rsidRDefault="00E8777B" w:rsidP="00E8777B">
      <w:pPr>
        <w:rPr>
          <w:sz w:val="32"/>
          <w:szCs w:val="32"/>
          <w:rtl/>
        </w:rPr>
      </w:pPr>
      <w:r w:rsidRPr="00E8777B">
        <w:rPr>
          <w:rFonts w:cs="Arial"/>
          <w:sz w:val="32"/>
          <w:szCs w:val="32"/>
          <w:rtl/>
        </w:rPr>
        <w:t>كما أن التضخم المرتفع قد يؤدي إلى خلق حالة من عدم اليقين في الاقتصاد، حيث يصبح من الصعب على الأفراد والشركات التنبؤ بمستويات الأسعار في المستقبل، مما قد يدفع المستثمرين إلى تأجيل قراراتهم الاستثمارية أو تقليل استثماراتهم. وقد يؤدي ذلك إلى تراجع معدلات النمو الاقتصادي على المدى الطويل، إضافة إلى زيادة معدلات البطالة وانخفاض مستويات الإنتاجية في الاقتصاد.</w:t>
      </w:r>
    </w:p>
    <w:p w14:paraId="374F9C53" w14:textId="77777777" w:rsidR="00E8777B" w:rsidRPr="00E8777B" w:rsidRDefault="00E8777B" w:rsidP="00E8777B">
      <w:pPr>
        <w:rPr>
          <w:sz w:val="32"/>
          <w:szCs w:val="32"/>
          <w:rtl/>
        </w:rPr>
      </w:pPr>
    </w:p>
    <w:p w14:paraId="042CF579" w14:textId="77777777" w:rsidR="00E8777B" w:rsidRPr="00E8777B" w:rsidRDefault="00E8777B" w:rsidP="00E8777B">
      <w:pPr>
        <w:rPr>
          <w:sz w:val="32"/>
          <w:szCs w:val="32"/>
          <w:rtl/>
        </w:rPr>
      </w:pPr>
      <w:r w:rsidRPr="00E8777B">
        <w:rPr>
          <w:rFonts w:cs="Arial"/>
          <w:sz w:val="32"/>
          <w:szCs w:val="32"/>
          <w:rtl/>
        </w:rPr>
        <w:t xml:space="preserve">ومن جانب آخر، فإن تأثير التضخم لا يقتصر على النمو الاقتصادي فقط، بل يمتد ليشمل الاستقرار المالي، الذي يعد أحد الركائز الأساسية للاستقرار الاقتصادي في أي دولة. فالاستقرار المالي يشير إلى قدرة النظام المالي على أداء وظائفه الأساسية بكفاءة، مثل توفير التمويل للاقتصاد وإدارة المخاطر المالية ودعم النشاط الاقتصادي. إلا أن ارتفاع معدلات </w:t>
      </w:r>
      <w:r w:rsidRPr="00E8777B">
        <w:rPr>
          <w:rFonts w:cs="Arial"/>
          <w:sz w:val="32"/>
          <w:szCs w:val="32"/>
          <w:rtl/>
        </w:rPr>
        <w:lastRenderedPageBreak/>
        <w:t>التضخم قد يؤدي إلى اضطرابات في النظام المالي، من خلال تأثيره في أسعار الفائدة وقيمة الأصول المالية ومستويات المخاطر في الأسواق المالية.</w:t>
      </w:r>
    </w:p>
    <w:p w14:paraId="4BD1C3DA" w14:textId="77777777" w:rsidR="00E8777B" w:rsidRPr="00E8777B" w:rsidRDefault="00E8777B" w:rsidP="00E8777B">
      <w:pPr>
        <w:rPr>
          <w:sz w:val="32"/>
          <w:szCs w:val="32"/>
          <w:rtl/>
        </w:rPr>
      </w:pPr>
    </w:p>
    <w:p w14:paraId="49535212" w14:textId="77777777" w:rsidR="00E8777B" w:rsidRPr="00E8777B" w:rsidRDefault="00E8777B" w:rsidP="00E8777B">
      <w:pPr>
        <w:rPr>
          <w:sz w:val="32"/>
          <w:szCs w:val="32"/>
          <w:rtl/>
        </w:rPr>
      </w:pPr>
      <w:r w:rsidRPr="00E8777B">
        <w:rPr>
          <w:rFonts w:cs="Arial"/>
          <w:sz w:val="32"/>
          <w:szCs w:val="32"/>
          <w:rtl/>
        </w:rPr>
        <w:t>فعندما ترتفع معدلات التضخم، قد تضطر البنوك المركزية إلى رفع أسعار الفائدة من أجل الحد من الضغوط التضخمية، الأمر الذي قد يؤدي إلى زيادة تكاليف الاقتراض بالنسبة للأفراد والشركات. وقد ينعكس ذلك سلبًا على مستويات الاستثمار والاستهلاك في الاقتصاد، مما قد يؤدي إلى تباطؤ النشاط الاقتصادي. كما أن ارتفاع أسعار الفائدة قد يؤدي إلى تقلبات في الأسواق المالية وانخفاض قيمة بعض الأصول المالية، مما قد ينعكس على استقرار المؤسسات المالية والنظام المصرفي.</w:t>
      </w:r>
    </w:p>
    <w:p w14:paraId="1C804825" w14:textId="77777777" w:rsidR="00E8777B" w:rsidRPr="00E8777B" w:rsidRDefault="00E8777B" w:rsidP="00E8777B">
      <w:pPr>
        <w:rPr>
          <w:sz w:val="32"/>
          <w:szCs w:val="32"/>
          <w:rtl/>
        </w:rPr>
      </w:pPr>
    </w:p>
    <w:p w14:paraId="005C717C" w14:textId="77777777" w:rsidR="00E8777B" w:rsidRPr="00E8777B" w:rsidRDefault="00E8777B" w:rsidP="00E8777B">
      <w:pPr>
        <w:rPr>
          <w:sz w:val="32"/>
          <w:szCs w:val="32"/>
          <w:rtl/>
        </w:rPr>
      </w:pPr>
      <w:r w:rsidRPr="00E8777B">
        <w:rPr>
          <w:rFonts w:cs="Arial"/>
          <w:sz w:val="32"/>
          <w:szCs w:val="32"/>
          <w:rtl/>
        </w:rPr>
        <w:t>كما أن التضخم قد يؤثر أيضًا في توزيع الدخل والثروة داخل المجتمع، حيث يؤدي ارتفاع الأسعار إلى تآكل الدخول الحقيقية للأفراد الذين يعتمدون على الأجور الثابتة أو الدخول المحدودة. وفي المقابل، قد يستفيد من التضخم بعض الفئات التي تمتلك أصولًا حقيقية مثل العقارات أو الأصول المالية التي ترتفع قيمتها مع ارتفاع الأسعار. وقد يؤدي ذلك إلى زيادة التفاوت في توزيع الدخل داخل المجتمع، الأمر الذي قد ينعكس سلبًا على الاستقرار الاجتماعي والاقتصادي.</w:t>
      </w:r>
    </w:p>
    <w:p w14:paraId="757A64CE" w14:textId="77777777" w:rsidR="00E8777B" w:rsidRPr="00E8777B" w:rsidRDefault="00E8777B" w:rsidP="00E8777B">
      <w:pPr>
        <w:rPr>
          <w:sz w:val="32"/>
          <w:szCs w:val="32"/>
          <w:rtl/>
        </w:rPr>
      </w:pPr>
    </w:p>
    <w:p w14:paraId="737A2CF8" w14:textId="77777777" w:rsidR="00E8777B" w:rsidRPr="00E8777B" w:rsidRDefault="00E8777B" w:rsidP="00E8777B">
      <w:pPr>
        <w:rPr>
          <w:sz w:val="32"/>
          <w:szCs w:val="32"/>
          <w:rtl/>
        </w:rPr>
      </w:pPr>
      <w:r w:rsidRPr="00E8777B">
        <w:rPr>
          <w:rFonts w:cs="Arial"/>
          <w:sz w:val="32"/>
          <w:szCs w:val="32"/>
          <w:rtl/>
        </w:rPr>
        <w:t>وفي سياق الاقتصادات النامية، تزداد أهمية دراسة التضخم نظرًا لارتباطه الوثيق بعمليات التنمية الاقتصادية. فالكثير من الدول النامية تواجه تحديات اقتصادية متعددة، مثل ضعف الهياكل الإنتاجية، وارتفاع معدلات البطالة، وتقلبات أسعار السلع الأساسية في الأسواق العالمية. وقد يؤدي ذلك إلى جعل هذه الاقتصادات أكثر عرضة لارتفاع معدلات التضخم، خاصة في ظل اعتمادها الكبير على الواردات لتلبية احتياجاتها من السلع والخدمات. ويؤدي ذلك إلى انتقال التضخم من الخارج إلى داخل الاقتصاد المحلي، وهو ما يعرف بالتضخم المستورد.</w:t>
      </w:r>
    </w:p>
    <w:p w14:paraId="311C112B" w14:textId="77777777" w:rsidR="00E8777B" w:rsidRPr="00E8777B" w:rsidRDefault="00E8777B" w:rsidP="00E8777B">
      <w:pPr>
        <w:rPr>
          <w:sz w:val="32"/>
          <w:szCs w:val="32"/>
          <w:rtl/>
        </w:rPr>
      </w:pPr>
    </w:p>
    <w:p w14:paraId="1CCB67D4" w14:textId="77777777" w:rsidR="00E8777B" w:rsidRPr="00E8777B" w:rsidRDefault="00E8777B" w:rsidP="00E8777B">
      <w:pPr>
        <w:rPr>
          <w:sz w:val="32"/>
          <w:szCs w:val="32"/>
          <w:rtl/>
        </w:rPr>
      </w:pPr>
      <w:r w:rsidRPr="00E8777B">
        <w:rPr>
          <w:rFonts w:cs="Arial"/>
          <w:sz w:val="32"/>
          <w:szCs w:val="32"/>
          <w:rtl/>
        </w:rPr>
        <w:t>كما أن ضعف التنوع الاقتصادي في بعض الدول قد يؤدي إلى زيادة حساسية الاقتصاد للتقلبات في أسعار السلع الأساسية، مثل النفط أو المواد الغذائية، الأمر الذي قد يؤدي إلى تقلبات في معدلات التضخم ويؤثر في استقرار الاقتصاد الكلي. ولذلك فإن تحقيق الاستقرار في معدلات التضخم يعد شرطًا أساسيًا لتحقيق النمو الاقتصادي المستدام في العديد من الدول.</w:t>
      </w:r>
    </w:p>
    <w:p w14:paraId="425AF540" w14:textId="77777777" w:rsidR="00E8777B" w:rsidRPr="00E8777B" w:rsidRDefault="00E8777B" w:rsidP="00E8777B">
      <w:pPr>
        <w:rPr>
          <w:sz w:val="32"/>
          <w:szCs w:val="32"/>
          <w:rtl/>
        </w:rPr>
      </w:pPr>
    </w:p>
    <w:p w14:paraId="367F6BCC" w14:textId="77777777" w:rsidR="00E8777B" w:rsidRPr="00E8777B" w:rsidRDefault="00E8777B" w:rsidP="00E8777B">
      <w:pPr>
        <w:rPr>
          <w:sz w:val="32"/>
          <w:szCs w:val="32"/>
          <w:rtl/>
        </w:rPr>
      </w:pPr>
      <w:r w:rsidRPr="00E8777B">
        <w:rPr>
          <w:rFonts w:cs="Arial"/>
          <w:sz w:val="32"/>
          <w:szCs w:val="32"/>
          <w:rtl/>
        </w:rPr>
        <w:t>وفي ضوء هذه التحديات الاقتصادية، تسعى الحكومات والبنوك المركزية إلى وضع سياسات اقتصادية تهدف إلى السيطرة على معدلات التضخم والحفاظ على استقرار الأسعار. ويُعد استقرار الأسعار أحد الأهداف الرئيسية للسياسة النقدية، حيث تسعى البنوك المركزية إلى تحقيقه من خلال استخدام أدوات السياسة النقدية المختلفة، مثل التحكم في أسعار الفائدة وإدارة عرض النقود في الاقتصاد. ويهدف ذلك إلى تحقيق التوازن بين السيطرة على التضخم ودعم النمو الاقتصادي والاستقرار المالي.</w:t>
      </w:r>
    </w:p>
    <w:p w14:paraId="515738E4" w14:textId="77777777" w:rsidR="00E8777B" w:rsidRPr="00E8777B" w:rsidRDefault="00E8777B" w:rsidP="00E8777B">
      <w:pPr>
        <w:rPr>
          <w:sz w:val="32"/>
          <w:szCs w:val="32"/>
          <w:rtl/>
        </w:rPr>
      </w:pPr>
    </w:p>
    <w:p w14:paraId="1A2E5D1F" w14:textId="77777777" w:rsidR="00E8777B" w:rsidRPr="00E8777B" w:rsidRDefault="00E8777B" w:rsidP="00E8777B">
      <w:pPr>
        <w:rPr>
          <w:sz w:val="32"/>
          <w:szCs w:val="32"/>
          <w:rtl/>
        </w:rPr>
      </w:pPr>
      <w:r w:rsidRPr="00E8777B">
        <w:rPr>
          <w:rFonts w:cs="Arial"/>
          <w:sz w:val="32"/>
          <w:szCs w:val="32"/>
          <w:rtl/>
        </w:rPr>
        <w:t>إلا أن تحقيق هذا التوازن يمثل تحديًا كبيرًا أمام صناع السياسات الاقتصادية، خاصة في ظل التغيرات الاقتصادية العالمية المتسارعة. فالإجراءات التي تهدف إلى خفض معدلات التضخم قد تؤدي في بعض الأحيان إلى تباطؤ النمو الاقتصادي، في حين أن السياسات التي تهدف إلى تحفيز النمو الاقتصادي قد تؤدي إلى زيادة الضغوط التضخمية. ولذلك فإن فهم طبيعة العلاقة بين التضخم والنمو الاقتصادي والاستقرار المالي يعد أمرًا بالغ الأهمية لوضع سياسات اقتصادية فعالة تسهم في تحقيق الاستقرار الاقتصادي.</w:t>
      </w:r>
    </w:p>
    <w:p w14:paraId="7FB71D03" w14:textId="77777777" w:rsidR="00E8777B" w:rsidRPr="00E8777B" w:rsidRDefault="00E8777B" w:rsidP="00E8777B">
      <w:pPr>
        <w:rPr>
          <w:sz w:val="32"/>
          <w:szCs w:val="32"/>
          <w:rtl/>
        </w:rPr>
      </w:pPr>
    </w:p>
    <w:p w14:paraId="2EE1097B" w14:textId="77777777" w:rsidR="00E8777B" w:rsidRPr="00E8777B" w:rsidRDefault="00E8777B" w:rsidP="00E8777B">
      <w:pPr>
        <w:rPr>
          <w:sz w:val="32"/>
          <w:szCs w:val="32"/>
          <w:rtl/>
        </w:rPr>
      </w:pPr>
      <w:r w:rsidRPr="00E8777B">
        <w:rPr>
          <w:rFonts w:cs="Arial"/>
          <w:sz w:val="32"/>
          <w:szCs w:val="32"/>
          <w:rtl/>
        </w:rPr>
        <w:t>وانطلاقًا من ذلك، تتبلور مشكلة هذه الدراسة في محاولة تحليل وفهم العلاقة بين التضخم الاقتصادي والنمو الاقتصادي والاستقرار المالي، وذلك من خلال دراسة تأثير معدلات التضخم على الأداء الاقتصادي الكلي وعلى استقرار النظام المالي. كما تسعى الدراسة إلى التعرف على طبيعة هذه العلاقة وما إذا كان التضخم يسهم في تحفيز النمو الاقتصادي ضمن مستويات معينة، أم أنه يمثل عائقًا أمام تحقيق النمو والاستقرار الاقتصادي.</w:t>
      </w:r>
    </w:p>
    <w:p w14:paraId="0A35843C" w14:textId="77777777" w:rsidR="00E8777B" w:rsidRPr="00E8777B" w:rsidRDefault="00E8777B" w:rsidP="00E8777B">
      <w:pPr>
        <w:rPr>
          <w:sz w:val="32"/>
          <w:szCs w:val="32"/>
          <w:rtl/>
        </w:rPr>
      </w:pPr>
    </w:p>
    <w:p w14:paraId="421EAF63" w14:textId="77777777" w:rsidR="00E8777B" w:rsidRPr="00E8777B" w:rsidRDefault="00E8777B" w:rsidP="00E8777B">
      <w:pPr>
        <w:rPr>
          <w:sz w:val="32"/>
          <w:szCs w:val="32"/>
          <w:rtl/>
        </w:rPr>
      </w:pPr>
      <w:r w:rsidRPr="00E8777B">
        <w:rPr>
          <w:rFonts w:cs="Arial"/>
          <w:sz w:val="32"/>
          <w:szCs w:val="32"/>
          <w:rtl/>
        </w:rPr>
        <w:t>وعليه، فإن مشكلة الدراسة تتمثل في التساؤل الرئيس حول مدى تأثير التضخم الاقتصادي في تحقيق النمو الاقتصادي والاستقرار المالي، ومدى قدرة السياسات الاقتصادية على تحقيق التوازن بين السيطرة على معدلات التضخم ودعم النشاط الاقتصادي. كما تهدف الدراسة إلى تقديم تحليل علمي يمكن أن يسهم في مساعدة صناع السياسات الاقتصادية في اتخاذ القرارات المناسبة التي تساعد على تحقيق استقرار الأسعار وتعزيز النمو الاقتصادي والاستقرار المالي على المدى الطويل</w:t>
      </w:r>
    </w:p>
    <w:p w14:paraId="2E3B4EA5" w14:textId="77777777" w:rsidR="00E8777B" w:rsidRDefault="00E8777B" w:rsidP="00E8777B">
      <w:pPr>
        <w:rPr>
          <w:rtl/>
        </w:rPr>
      </w:pPr>
    </w:p>
    <w:p w14:paraId="3444D613" w14:textId="77777777" w:rsidR="00E8777B" w:rsidRDefault="00E8777B" w:rsidP="00E8777B">
      <w:pPr>
        <w:rPr>
          <w:rFonts w:cs="Arial"/>
          <w:rtl/>
        </w:rPr>
      </w:pPr>
    </w:p>
    <w:p w14:paraId="4FD57157" w14:textId="77777777" w:rsidR="00E8777B" w:rsidRDefault="00E8777B" w:rsidP="00E8777B">
      <w:pPr>
        <w:rPr>
          <w:rFonts w:cs="Arial"/>
          <w:rtl/>
        </w:rPr>
      </w:pPr>
    </w:p>
    <w:p w14:paraId="4A69F9A9" w14:textId="77777777" w:rsidR="00E8777B" w:rsidRDefault="00E8777B" w:rsidP="00E8777B">
      <w:pPr>
        <w:rPr>
          <w:rFonts w:cs="Arial"/>
          <w:rtl/>
        </w:rPr>
      </w:pPr>
    </w:p>
    <w:p w14:paraId="5E9BA72D" w14:textId="77777777" w:rsidR="00E8777B" w:rsidRDefault="00E8777B" w:rsidP="00E8777B">
      <w:pPr>
        <w:rPr>
          <w:rFonts w:cs="Arial"/>
          <w:rtl/>
        </w:rPr>
      </w:pPr>
    </w:p>
    <w:p w14:paraId="146960F0" w14:textId="77777777" w:rsidR="00E8777B" w:rsidRPr="004329D7" w:rsidRDefault="00E8777B" w:rsidP="00E8777B">
      <w:pPr>
        <w:rPr>
          <w:color w:val="2F5496" w:themeColor="accent1" w:themeShade="BF"/>
          <w:sz w:val="48"/>
          <w:szCs w:val="48"/>
          <w:rtl/>
        </w:rPr>
      </w:pPr>
      <w:r w:rsidRPr="004329D7">
        <w:rPr>
          <w:rFonts w:cs="Arial"/>
          <w:color w:val="2F5496" w:themeColor="accent1" w:themeShade="BF"/>
          <w:sz w:val="48"/>
          <w:szCs w:val="48"/>
          <w:rtl/>
        </w:rPr>
        <w:t>أهمية الدراسة</w:t>
      </w:r>
    </w:p>
    <w:p w14:paraId="29B886C5" w14:textId="77777777" w:rsidR="00E8777B" w:rsidRDefault="00E8777B" w:rsidP="00E8777B">
      <w:pPr>
        <w:rPr>
          <w:rtl/>
        </w:rPr>
      </w:pPr>
    </w:p>
    <w:p w14:paraId="2716F428" w14:textId="77777777" w:rsidR="00E8777B" w:rsidRPr="00E8777B" w:rsidRDefault="00E8777B" w:rsidP="00E8777B">
      <w:pPr>
        <w:rPr>
          <w:sz w:val="32"/>
          <w:szCs w:val="32"/>
          <w:rtl/>
        </w:rPr>
      </w:pPr>
      <w:r w:rsidRPr="00E8777B">
        <w:rPr>
          <w:rFonts w:cs="Arial"/>
          <w:sz w:val="32"/>
          <w:szCs w:val="32"/>
          <w:rtl/>
        </w:rPr>
        <w:t>تكتسب دراسة التضخم الاقتصادي وأثره على النمو الاقتصادي والاستقرار المالي أهمية كبيرة في ظل التغيرات الاقتصادية المتسارعة التي يشهدها الاقتصاد العالمي في الوقت الحاضر. فقد أصبح التضخم من القضايا الاقتصادية المحورية التي تشغل اهتمام الاقتصاديين وصناع السياسات في مختلف دول العالم، وذلك لما له من تأثيرات واسعة النطاق على مختلف جوانب الاقتصاد الكلي، بما في ذلك مستويات الإنتاج والاستثمار والاستهلاك والاستقرار المالي. كما أن فهم طبيعة العلاقة بين التضخم والنمو الاقتصادي والاستقرار المالي يعد أمرًا ضروريًا لوضع السياسات الاقتصادية المناسبة التي تسهم في تحقيق الاستقرار الاقتصادي والتنمية المستدامة.</w:t>
      </w:r>
    </w:p>
    <w:p w14:paraId="36A16C09" w14:textId="77777777" w:rsidR="00E8777B" w:rsidRPr="00E8777B" w:rsidRDefault="00E8777B" w:rsidP="00E8777B">
      <w:pPr>
        <w:rPr>
          <w:sz w:val="32"/>
          <w:szCs w:val="32"/>
          <w:rtl/>
        </w:rPr>
      </w:pPr>
    </w:p>
    <w:p w14:paraId="69BA7660" w14:textId="77777777" w:rsidR="00E8777B" w:rsidRPr="00E8777B" w:rsidRDefault="00E8777B" w:rsidP="00E8777B">
      <w:pPr>
        <w:rPr>
          <w:sz w:val="32"/>
          <w:szCs w:val="32"/>
          <w:rtl/>
        </w:rPr>
      </w:pPr>
      <w:r w:rsidRPr="00E8777B">
        <w:rPr>
          <w:rFonts w:cs="Arial"/>
          <w:sz w:val="32"/>
          <w:szCs w:val="32"/>
          <w:rtl/>
        </w:rPr>
        <w:t>وتنبع أهمية هذه الدراسة من كونها تسعى إلى تحليل العلاقة بين ثلاثة من أهم المتغيرات الاقتصادية الكلية، وهي التضخم الاقتصادي والنمو الاقتصادي والاستقرار المالي. إذ إن هذه المتغيرات تشكل عناصر أساسية في تحديد أداء الاقتصاد الكلي لأي دولة، كما أن التفاعل بينها قد ينعكس بشكل مباشر على مستويات التنمية الاقتصادية والاستقرار الاقتصادي والاجتماعي. ولذلك فإن دراسة هذه العلاقة تساعد في فهم كيفية تأثير التغيرات في معدلات التضخم على النشاط الاقتصادي وعلى استقرار النظام المالي.</w:t>
      </w:r>
    </w:p>
    <w:p w14:paraId="315C2A4D" w14:textId="77777777" w:rsidR="00E8777B" w:rsidRPr="00E8777B" w:rsidRDefault="00E8777B" w:rsidP="00E8777B">
      <w:pPr>
        <w:rPr>
          <w:sz w:val="32"/>
          <w:szCs w:val="32"/>
          <w:rtl/>
        </w:rPr>
      </w:pPr>
    </w:p>
    <w:p w14:paraId="37CF9541" w14:textId="77777777" w:rsidR="00E8777B" w:rsidRPr="00E8777B" w:rsidRDefault="00E8777B" w:rsidP="00E8777B">
      <w:pPr>
        <w:rPr>
          <w:sz w:val="32"/>
          <w:szCs w:val="32"/>
          <w:rtl/>
        </w:rPr>
      </w:pPr>
      <w:r w:rsidRPr="00E8777B">
        <w:rPr>
          <w:rFonts w:cs="Arial"/>
          <w:sz w:val="32"/>
          <w:szCs w:val="32"/>
          <w:rtl/>
        </w:rPr>
        <w:t>كما تكتسب هذه الدراسة أهميتها من الدور الذي يلعبه التضخم في التأثير على مستوى معيشة الأفراد داخل المجتمع. فارتفاع معدلات التضخم يؤدي إلى انخفاض القوة الشرائية للنقود، مما يعني أن الأفراد يصبحون قادرين على شراء كميات أقل من السلع والخدمات مقارنة بما كانوا عليه في السابق. ويؤثر ذلك بشكل خاص على الفئات ذات الدخل المحدود التي تعتمد بشكل كبير على الدخول الثابتة، مثل الموظفين وأصحاب المعاشات. ولذلك فإن فهم أسباب التضخم وآثاره يساعد في وضع السياسات الاقتصادية التي تهدف إلى حماية القدرة الشرائية للأفراد وتحسين مستويات المعيشة داخل المجتمع.</w:t>
      </w:r>
    </w:p>
    <w:p w14:paraId="319DAAD1" w14:textId="77777777" w:rsidR="00E8777B" w:rsidRPr="00E8777B" w:rsidRDefault="00E8777B" w:rsidP="00E8777B">
      <w:pPr>
        <w:rPr>
          <w:sz w:val="32"/>
          <w:szCs w:val="32"/>
          <w:rtl/>
        </w:rPr>
      </w:pPr>
    </w:p>
    <w:p w14:paraId="08AEE35A" w14:textId="77777777" w:rsidR="00E8777B" w:rsidRPr="00E8777B" w:rsidRDefault="00E8777B" w:rsidP="00E8777B">
      <w:pPr>
        <w:rPr>
          <w:sz w:val="32"/>
          <w:szCs w:val="32"/>
          <w:rtl/>
        </w:rPr>
      </w:pPr>
      <w:r w:rsidRPr="00E8777B">
        <w:rPr>
          <w:rFonts w:cs="Arial"/>
          <w:sz w:val="32"/>
          <w:szCs w:val="32"/>
          <w:rtl/>
        </w:rPr>
        <w:lastRenderedPageBreak/>
        <w:t>ومن ناحية أخرى، فإن التضخم يؤثر بشكل مباشر في قرارات الاستثمار والإنتاج داخل الاقتصاد. فعندما ترتفع معدلات التضخم بشكل كبير، قد يؤدي ذلك إلى زيادة حالة عدم اليقين لدى المستثمرين بشأن المستقبل الاقتصادي، مما قد يدفعهم إلى تأجيل أو تقليل استثماراتهم. وقد يؤدي ذلك إلى انخفاض معدلات الاستثمار والإنتاج في الاقتصاد، وهو ما ينعكس بدوره على معدلات النمو الاقتصادي. ولذلك فإن دراسة العلاقة بين التضخم والنمو الاقتصادي تساعد في فهم كيفية تأثير التغيرات في مستوى الأسعار على النشاط الاقتصادي وعلى قدرة الاقتصاد على تحقيق النمو المستدام.</w:t>
      </w:r>
    </w:p>
    <w:p w14:paraId="3854BBDA" w14:textId="77777777" w:rsidR="00E8777B" w:rsidRPr="00E8777B" w:rsidRDefault="00E8777B" w:rsidP="00E8777B">
      <w:pPr>
        <w:rPr>
          <w:sz w:val="32"/>
          <w:szCs w:val="32"/>
          <w:rtl/>
        </w:rPr>
      </w:pPr>
    </w:p>
    <w:p w14:paraId="25B770F7" w14:textId="77777777" w:rsidR="00E8777B" w:rsidRPr="00E8777B" w:rsidRDefault="00E8777B" w:rsidP="00E8777B">
      <w:pPr>
        <w:rPr>
          <w:sz w:val="32"/>
          <w:szCs w:val="32"/>
          <w:rtl/>
        </w:rPr>
      </w:pPr>
      <w:r w:rsidRPr="00E8777B">
        <w:rPr>
          <w:rFonts w:cs="Arial"/>
          <w:sz w:val="32"/>
          <w:szCs w:val="32"/>
          <w:rtl/>
        </w:rPr>
        <w:t>كما أن للتضخم تأثيرات مهمة على الاستقرار المالي، الذي يعد أحد الركائز الأساسية لتحقيق الاستقرار الاقتصادي في أي دولة. فالاستقرار المالي يشير إلى قدرة النظام المالي على أداء وظائفه الأساسية بكفاءة، مثل توفير التمويل اللازم للاستثمار والإنتاج وإدارة المخاطر المالية. إلا أن ارتفاع معدلات التضخم قد يؤدي إلى تقلبات في أسعار الفائدة وقيمة الأصول المالية، الأمر الذي قد ينعكس سلبًا على استقرار المؤسسات المالية والأسواق المالية. ولذلك فإن فهم العلاقة بين التضخم والاستقرار المالي يعد أمرًا مهمًا لوضع السياسات الاقتصادية التي تهدف إلى تعزيز استقرار النظام المالي.</w:t>
      </w:r>
    </w:p>
    <w:p w14:paraId="0975743F" w14:textId="77777777" w:rsidR="00E8777B" w:rsidRPr="00E8777B" w:rsidRDefault="00E8777B" w:rsidP="00E8777B">
      <w:pPr>
        <w:rPr>
          <w:sz w:val="32"/>
          <w:szCs w:val="32"/>
          <w:rtl/>
        </w:rPr>
      </w:pPr>
    </w:p>
    <w:p w14:paraId="79F9576B" w14:textId="77777777" w:rsidR="00E8777B" w:rsidRPr="00E8777B" w:rsidRDefault="00E8777B" w:rsidP="00E8777B">
      <w:pPr>
        <w:rPr>
          <w:sz w:val="32"/>
          <w:szCs w:val="32"/>
          <w:rtl/>
        </w:rPr>
      </w:pPr>
      <w:r w:rsidRPr="00E8777B">
        <w:rPr>
          <w:rFonts w:cs="Arial"/>
          <w:sz w:val="32"/>
          <w:szCs w:val="32"/>
          <w:rtl/>
        </w:rPr>
        <w:t>كما تبرز أهمية هذه الدراسة في كونها تسهم في دعم صناع السياسات الاقتصادية في اتخاذ القرارات المناسبة التي تساعد على تحقيق التوازن بين السيطرة على معدلات التضخم وتعزيز النمو الاقتصادي. فالبنوك المركزية في مختلف دول العالم تسعى إلى تحقيق استقرار الأسعار من خلال استخدام أدوات السياسة النقدية المختلفة، مثل التحكم في أسعار الفائدة وإدارة عرض النقود في الاقتصاد. إلا أن اتخاذ القرارات المناسبة في هذا المجال يتطلب فهمًا دقيقًا لطبيعة العلاقة بين التضخم والنمو الاقتصادي والاستقرار المالي.</w:t>
      </w:r>
    </w:p>
    <w:p w14:paraId="6D9BAF76" w14:textId="77777777" w:rsidR="00E8777B" w:rsidRPr="00E8777B" w:rsidRDefault="00E8777B" w:rsidP="00E8777B">
      <w:pPr>
        <w:rPr>
          <w:sz w:val="32"/>
          <w:szCs w:val="32"/>
          <w:rtl/>
        </w:rPr>
      </w:pPr>
    </w:p>
    <w:p w14:paraId="08A72AFF" w14:textId="77777777" w:rsidR="00E8777B" w:rsidRPr="00E8777B" w:rsidRDefault="00E8777B" w:rsidP="00E8777B">
      <w:pPr>
        <w:rPr>
          <w:sz w:val="32"/>
          <w:szCs w:val="32"/>
          <w:rtl/>
        </w:rPr>
      </w:pPr>
      <w:r w:rsidRPr="00E8777B">
        <w:rPr>
          <w:rFonts w:cs="Arial"/>
          <w:sz w:val="32"/>
          <w:szCs w:val="32"/>
          <w:rtl/>
        </w:rPr>
        <w:t>وتزداد أهمية هذه الدراسة في ظل التحديات الاقتصادية العالمية المعاصرة، مثل الأزمات الاقتصادية والمالية العالمية والتقلبات في أسعار الطاقة والمواد الغذائية واضطرابات سلاسل الإمداد العالمية. فقد أدت هذه التغيرات إلى ارتفاع معدلات التضخم في العديد من الدول خلال السنوات الأخيرة، الأمر الذي دفع العديد من الحكومات والبنوك المركزية إلى اتخاذ إجراءات اقتصادية مختلفة للحد من الضغوط التضخمية. ولذلك فإن دراسة التضخم وآثاره الاقتصادية تساعد في تقديم فهم أعمق لهذه الظاهرة الاقتصادية وفي اقتراح السياسات المناسبة لمواجهتها.</w:t>
      </w:r>
    </w:p>
    <w:p w14:paraId="1029261F" w14:textId="77777777" w:rsidR="00E8777B" w:rsidRPr="00E8777B" w:rsidRDefault="00E8777B" w:rsidP="00E8777B">
      <w:pPr>
        <w:rPr>
          <w:sz w:val="32"/>
          <w:szCs w:val="32"/>
          <w:rtl/>
        </w:rPr>
      </w:pPr>
    </w:p>
    <w:p w14:paraId="15A8308E" w14:textId="77777777" w:rsidR="00E8777B" w:rsidRPr="00E8777B" w:rsidRDefault="00E8777B" w:rsidP="00E8777B">
      <w:pPr>
        <w:rPr>
          <w:sz w:val="32"/>
          <w:szCs w:val="32"/>
          <w:rtl/>
        </w:rPr>
      </w:pPr>
      <w:r w:rsidRPr="00E8777B">
        <w:rPr>
          <w:rFonts w:cs="Arial"/>
          <w:sz w:val="32"/>
          <w:szCs w:val="32"/>
          <w:rtl/>
        </w:rPr>
        <w:t>كما أن هذه الدراسة تسهم في إثراء الأدبيات الاقتصادية المتعلقة بموضوع التضخم والنمو الاقتصادي والاستقرار المالي، حيث تقدم تحليلًا علميًا للعلاقة بين هذه المتغيرات الاقتصادية المهمة. وقد تساعد نتائج هذه الدراسة الباحثين والمهتمين في المجال الاقتصادي في فهم أفضل لطبيعة هذه العلاقة، كما قد تشكل أساسًا لدراسات مستقبلية تتناول موضوع التضخم وتأثيراته المختلفة على الاقتصاد.</w:t>
      </w:r>
    </w:p>
    <w:p w14:paraId="705B8163" w14:textId="77777777" w:rsidR="00E8777B" w:rsidRPr="00E8777B" w:rsidRDefault="00E8777B" w:rsidP="00E8777B">
      <w:pPr>
        <w:rPr>
          <w:sz w:val="32"/>
          <w:szCs w:val="32"/>
          <w:rtl/>
        </w:rPr>
      </w:pPr>
    </w:p>
    <w:p w14:paraId="017FAFF3" w14:textId="77777777" w:rsidR="00E8777B" w:rsidRPr="00E8777B" w:rsidRDefault="00E8777B" w:rsidP="00E8777B">
      <w:pPr>
        <w:rPr>
          <w:sz w:val="32"/>
          <w:szCs w:val="32"/>
          <w:rtl/>
        </w:rPr>
      </w:pPr>
      <w:r w:rsidRPr="00E8777B">
        <w:rPr>
          <w:rFonts w:cs="Arial"/>
          <w:sz w:val="32"/>
          <w:szCs w:val="32"/>
          <w:rtl/>
        </w:rPr>
        <w:t>ومن جانب آخر، فإن أهمية هذه الدراسة لا تقتصر على الجانب النظري فقط، بل تمتد أيضًا إلى الجانب التطبيقي. إذ إن نتائج هذه الدراسة قد تساعد في تقديم توصيات عملية يمكن أن تسهم في دعم صناع القرار الاقتصادي في وضع السياسات الاقتصادية المناسبة التي تهدف إلى تحقيق استقرار الأسعار وتعزيز النمو الاقتصادي والاستقرار المالي. كما قد تسهم هذه النتائج في مساعدة المؤسسات الاقتصادية والمالية في اتخاذ القرارات المناسبة التي تتعلق بالاستثمار والإنتاج وإدارة المخاطر الاقتصادية.</w:t>
      </w:r>
    </w:p>
    <w:p w14:paraId="1A8DAFDB" w14:textId="77777777" w:rsidR="00E8777B" w:rsidRPr="00E8777B" w:rsidRDefault="00E8777B" w:rsidP="00E8777B">
      <w:pPr>
        <w:rPr>
          <w:sz w:val="32"/>
          <w:szCs w:val="32"/>
          <w:rtl/>
        </w:rPr>
      </w:pPr>
    </w:p>
    <w:p w14:paraId="48A02F57" w14:textId="77777777" w:rsidR="00E8777B" w:rsidRPr="00E8777B" w:rsidRDefault="00E8777B" w:rsidP="00E8777B">
      <w:pPr>
        <w:rPr>
          <w:sz w:val="32"/>
          <w:szCs w:val="32"/>
          <w:rtl/>
        </w:rPr>
      </w:pPr>
      <w:r w:rsidRPr="00E8777B">
        <w:rPr>
          <w:rFonts w:cs="Arial"/>
          <w:sz w:val="32"/>
          <w:szCs w:val="32"/>
          <w:rtl/>
        </w:rPr>
        <w:t>كما أن هذه الدراسة قد تسهم في زيادة الوعي الاقتصادي لدى الأفراد والمؤسسات حول أهمية السيطرة على معدلات التضخم وتأثيراته المختلفة على الاقتصاد. ففهم طبيعة التضخم وأسبابه وآثاره يساعد الأفراد والمؤسسات على اتخاذ قرارات اقتصادية أكثر وعيًا فيما يتعلق بالادخار والاستثمار والاستهلاك، الأمر الذي قد يسهم في تعزيز الاستقرار الاقتصادي على المستوى العام.</w:t>
      </w:r>
    </w:p>
    <w:p w14:paraId="4444E639" w14:textId="77777777" w:rsidR="00E8777B" w:rsidRPr="00E8777B" w:rsidRDefault="00E8777B" w:rsidP="00E8777B">
      <w:pPr>
        <w:rPr>
          <w:sz w:val="32"/>
          <w:szCs w:val="32"/>
          <w:rtl/>
        </w:rPr>
      </w:pPr>
    </w:p>
    <w:p w14:paraId="2240F120" w14:textId="77777777" w:rsidR="00E8777B" w:rsidRPr="00E8777B" w:rsidRDefault="00E8777B" w:rsidP="00E8777B">
      <w:pPr>
        <w:rPr>
          <w:sz w:val="32"/>
          <w:szCs w:val="32"/>
          <w:rtl/>
        </w:rPr>
      </w:pPr>
      <w:r w:rsidRPr="00E8777B">
        <w:rPr>
          <w:rFonts w:cs="Arial"/>
          <w:sz w:val="32"/>
          <w:szCs w:val="32"/>
          <w:rtl/>
        </w:rPr>
        <w:t>وفي ضوء ما سبق، يمكن القول إن أهمية هذه الدراسة تكمن في كونها تسعى إلى تقديم تحليل علمي متكامل للعلاقة بين التضخم الاقتصادي والنمو الاقتصادي والاستقرار المالي، وذلك من خلال دراسة تأثير التغيرات في معدلات التضخم على الأداء الاقتصادي الكلي وعلى استقرار النظام المالي. كما تسعى الدراسة إلى تقديم نتائج يمكن أن تسهم في دعم صناع السياسات الاقتصادية في اتخاذ القرارات المناسبة التي تساعد على تحقيق الاستقرار الاقتصادي وتعزيز التنمية الاقتصادية المستدامة.</w:t>
      </w:r>
    </w:p>
    <w:p w14:paraId="306F18FD" w14:textId="77777777" w:rsidR="00E8777B" w:rsidRPr="00E8777B" w:rsidRDefault="00E8777B" w:rsidP="00E8777B">
      <w:pPr>
        <w:rPr>
          <w:sz w:val="32"/>
          <w:szCs w:val="32"/>
          <w:rtl/>
        </w:rPr>
      </w:pPr>
    </w:p>
    <w:p w14:paraId="311E7CE0" w14:textId="77777777" w:rsidR="00E8777B" w:rsidRPr="00E8777B" w:rsidRDefault="00E8777B" w:rsidP="00E8777B">
      <w:pPr>
        <w:rPr>
          <w:sz w:val="32"/>
          <w:szCs w:val="32"/>
          <w:rtl/>
        </w:rPr>
      </w:pPr>
      <w:r w:rsidRPr="00E8777B">
        <w:rPr>
          <w:rFonts w:cs="Arial"/>
          <w:sz w:val="32"/>
          <w:szCs w:val="32"/>
          <w:rtl/>
        </w:rPr>
        <w:t xml:space="preserve">وبذلك فإن هذه الدراسة تمثل إضافة علمية مهمة في مجال الدراسات الاقتصادية، حيث تسهم في تسليط الضوء على واحدة من أهم القضايا الاقتصادية المعاصرة، وهي قضية التضخم </w:t>
      </w:r>
      <w:r w:rsidRPr="00E8777B">
        <w:rPr>
          <w:rFonts w:cs="Arial"/>
          <w:sz w:val="32"/>
          <w:szCs w:val="32"/>
          <w:rtl/>
        </w:rPr>
        <w:lastRenderedPageBreak/>
        <w:t>الاقتصادي وتأثيراته المختلفة على الاقتصاد. كما أن نتائج هذه الدراسة قد تساعد في تقديم رؤى علمية يمكن أن تسهم في تحسين السياسات الاقتصادية وتعزيز الاستقرار الاقتصادي والمالي في الدول</w:t>
      </w:r>
    </w:p>
    <w:p w14:paraId="79A9647B" w14:textId="77777777" w:rsidR="00E8777B" w:rsidRDefault="00E8777B" w:rsidP="00E8777B">
      <w:pPr>
        <w:rPr>
          <w:rtl/>
        </w:rPr>
      </w:pPr>
    </w:p>
    <w:p w14:paraId="7280AAFB" w14:textId="77777777" w:rsidR="00E8777B" w:rsidRPr="004329D7" w:rsidRDefault="00E8777B" w:rsidP="00E8777B">
      <w:pPr>
        <w:rPr>
          <w:color w:val="2F5496" w:themeColor="accent1" w:themeShade="BF"/>
          <w:sz w:val="44"/>
          <w:szCs w:val="44"/>
          <w:rtl/>
        </w:rPr>
      </w:pPr>
      <w:r w:rsidRPr="004329D7">
        <w:rPr>
          <w:rFonts w:cs="Arial"/>
          <w:color w:val="2F5496" w:themeColor="accent1" w:themeShade="BF"/>
          <w:sz w:val="44"/>
          <w:szCs w:val="44"/>
          <w:rtl/>
        </w:rPr>
        <w:t>أهداف الدراسة</w:t>
      </w:r>
    </w:p>
    <w:p w14:paraId="4D2C5964" w14:textId="77777777" w:rsidR="00E8777B" w:rsidRDefault="00E8777B" w:rsidP="00E8777B">
      <w:pPr>
        <w:rPr>
          <w:rtl/>
        </w:rPr>
      </w:pPr>
    </w:p>
    <w:p w14:paraId="396E350F" w14:textId="77777777" w:rsidR="00E8777B" w:rsidRPr="00E8777B" w:rsidRDefault="00E8777B" w:rsidP="00E8777B">
      <w:pPr>
        <w:rPr>
          <w:sz w:val="32"/>
          <w:szCs w:val="32"/>
          <w:rtl/>
        </w:rPr>
      </w:pPr>
      <w:r w:rsidRPr="00E8777B">
        <w:rPr>
          <w:rFonts w:cs="Arial"/>
          <w:sz w:val="32"/>
          <w:szCs w:val="32"/>
          <w:rtl/>
        </w:rPr>
        <w:t>تسعى هذه الدراسة إلى تحقيق مجموعة من الأهداف العلمية التي تتعلق بتحليل العلاقة بين التضخم الاقتصادي والنمو الاقتصادي والاستقرار المالي، وذلك في إطار محاولة فهم طبيعة التفاعل بين هذه المتغيرات الاقتصادية المهمة وتأثيراتها المختلفة على الأداء الاقتصادي الكلي. ويُعد تحقيق هذه الأهداف خطوة أساسية في تقديم تحليل علمي يساعد على فهم ظاهرة التضخم الاقتصادي وآثارها المختلفة على الاقتصاد.</w:t>
      </w:r>
    </w:p>
    <w:p w14:paraId="53F65139" w14:textId="77777777" w:rsidR="00E8777B" w:rsidRPr="00E8777B" w:rsidRDefault="00E8777B" w:rsidP="00E8777B">
      <w:pPr>
        <w:rPr>
          <w:sz w:val="32"/>
          <w:szCs w:val="32"/>
          <w:rtl/>
        </w:rPr>
      </w:pPr>
    </w:p>
    <w:p w14:paraId="2B96CA34" w14:textId="77777777" w:rsidR="00E8777B" w:rsidRPr="00E8777B" w:rsidRDefault="00E8777B" w:rsidP="00E8777B">
      <w:pPr>
        <w:rPr>
          <w:sz w:val="32"/>
          <w:szCs w:val="32"/>
          <w:rtl/>
        </w:rPr>
      </w:pPr>
      <w:r w:rsidRPr="00E8777B">
        <w:rPr>
          <w:rFonts w:cs="Arial"/>
          <w:sz w:val="32"/>
          <w:szCs w:val="32"/>
          <w:rtl/>
        </w:rPr>
        <w:t>ويتمثل الهدف الرئيس لهذه الدراسة في تحليل تأثير التضخم الاقتصادي على النمو الاقتصادي والاستقرار المالي، وذلك من خلال دراسة طبيعة العلاقة بين هذه المتغيرات الاقتصادية، وتحديد مدى تأثير التغيرات في معدلات التضخم على الأداء الاقتصادي الكلي وعلى استقرار النظام المالي.</w:t>
      </w:r>
    </w:p>
    <w:p w14:paraId="52D80634" w14:textId="77777777" w:rsidR="00E8777B" w:rsidRPr="00E8777B" w:rsidRDefault="00E8777B" w:rsidP="00E8777B">
      <w:pPr>
        <w:rPr>
          <w:sz w:val="32"/>
          <w:szCs w:val="32"/>
          <w:rtl/>
        </w:rPr>
      </w:pPr>
    </w:p>
    <w:p w14:paraId="4472E683" w14:textId="77777777" w:rsidR="00E8777B" w:rsidRPr="00E8777B" w:rsidRDefault="00E8777B" w:rsidP="00E8777B">
      <w:pPr>
        <w:rPr>
          <w:sz w:val="32"/>
          <w:szCs w:val="32"/>
          <w:rtl/>
        </w:rPr>
      </w:pPr>
      <w:r w:rsidRPr="00E8777B">
        <w:rPr>
          <w:rFonts w:cs="Arial"/>
          <w:sz w:val="32"/>
          <w:szCs w:val="32"/>
          <w:rtl/>
        </w:rPr>
        <w:t>وانطلاقًا من هذا الهدف الرئيس، تسعى الدراسة إلى تحقيق مجموعة من الأهداف الفرعية التي يمكن توضيحها فيما يلي:</w:t>
      </w:r>
    </w:p>
    <w:p w14:paraId="0701FF78" w14:textId="77777777" w:rsidR="00E8777B" w:rsidRPr="00E8777B" w:rsidRDefault="00E8777B" w:rsidP="00E8777B">
      <w:pPr>
        <w:rPr>
          <w:sz w:val="32"/>
          <w:szCs w:val="32"/>
          <w:rtl/>
        </w:rPr>
      </w:pPr>
    </w:p>
    <w:p w14:paraId="72B243D5" w14:textId="77777777" w:rsidR="00E8777B" w:rsidRPr="00E8777B" w:rsidRDefault="00E8777B" w:rsidP="00E8777B">
      <w:pPr>
        <w:rPr>
          <w:sz w:val="32"/>
          <w:szCs w:val="32"/>
          <w:rtl/>
        </w:rPr>
      </w:pPr>
      <w:r w:rsidRPr="00E8777B">
        <w:rPr>
          <w:rFonts w:cs="Arial"/>
          <w:sz w:val="32"/>
          <w:szCs w:val="32"/>
          <w:rtl/>
        </w:rPr>
        <w:t>أولًا: التعرف على مفهوم التضخم الاقتصادي وخصائصه وأنواعه المختلفة، وذلك من خلال استعراض الأدبيات الاقتصادية التي تناولت هذه الظاهرة وتحليل أهم المفاهيم المرتبطة بها، بما يسهم في تقديم إطار نظري واضح يساعد على فهم طبيعة التضخم وأسبابه المختلفة.</w:t>
      </w:r>
    </w:p>
    <w:p w14:paraId="3BE126C9" w14:textId="77777777" w:rsidR="00E8777B" w:rsidRPr="00E8777B" w:rsidRDefault="00E8777B" w:rsidP="00E8777B">
      <w:pPr>
        <w:rPr>
          <w:sz w:val="32"/>
          <w:szCs w:val="32"/>
          <w:rtl/>
        </w:rPr>
      </w:pPr>
    </w:p>
    <w:p w14:paraId="4799AFC8" w14:textId="77777777" w:rsidR="00E8777B" w:rsidRPr="00E8777B" w:rsidRDefault="00E8777B" w:rsidP="00E8777B">
      <w:pPr>
        <w:rPr>
          <w:sz w:val="32"/>
          <w:szCs w:val="32"/>
          <w:rtl/>
        </w:rPr>
      </w:pPr>
      <w:r w:rsidRPr="00E8777B">
        <w:rPr>
          <w:rFonts w:cs="Arial"/>
          <w:sz w:val="32"/>
          <w:szCs w:val="32"/>
          <w:rtl/>
        </w:rPr>
        <w:t>ثانيًا: تحليل العوامل والأسباب التي تؤدي إلى حدوث التضخم الاقتصادي، سواء كانت هذه الأسباب مرتبطة بعوامل داخلية في الاقتصاد مثل السياسات النقدية والمالية، أو بعوامل خارجية مثل التغيرات في أسعار السلع الأساسية والتقلبات في الأسواق العالمية.</w:t>
      </w:r>
    </w:p>
    <w:p w14:paraId="6DF95F6C" w14:textId="77777777" w:rsidR="00E8777B" w:rsidRPr="00E8777B" w:rsidRDefault="00E8777B" w:rsidP="00E8777B">
      <w:pPr>
        <w:rPr>
          <w:sz w:val="32"/>
          <w:szCs w:val="32"/>
          <w:rtl/>
        </w:rPr>
      </w:pPr>
    </w:p>
    <w:p w14:paraId="12CEB549" w14:textId="77777777" w:rsidR="00E8777B" w:rsidRPr="00E8777B" w:rsidRDefault="00E8777B" w:rsidP="00E8777B">
      <w:pPr>
        <w:rPr>
          <w:sz w:val="32"/>
          <w:szCs w:val="32"/>
          <w:rtl/>
        </w:rPr>
      </w:pPr>
      <w:r w:rsidRPr="00E8777B">
        <w:rPr>
          <w:rFonts w:cs="Arial"/>
          <w:sz w:val="32"/>
          <w:szCs w:val="32"/>
          <w:rtl/>
        </w:rPr>
        <w:t>ثالثًا: دراسة العلاقة بين التضخم الاقتصادي والنمو الاقتصادي، وذلك من خلال تحليل تأثير التغيرات في معدلات التضخم على مستويات الإنتاج والاستثمار والاستهلاك داخل الاقتصاد، ومدى انعكاس ذلك على معدلات النمو الاقتصادي.</w:t>
      </w:r>
    </w:p>
    <w:p w14:paraId="1F0D7F86" w14:textId="77777777" w:rsidR="00E8777B" w:rsidRPr="00E8777B" w:rsidRDefault="00E8777B" w:rsidP="00E8777B">
      <w:pPr>
        <w:rPr>
          <w:sz w:val="32"/>
          <w:szCs w:val="32"/>
          <w:rtl/>
        </w:rPr>
      </w:pPr>
    </w:p>
    <w:p w14:paraId="63E1EE86" w14:textId="77777777" w:rsidR="00E8777B" w:rsidRPr="00E8777B" w:rsidRDefault="00E8777B" w:rsidP="00E8777B">
      <w:pPr>
        <w:rPr>
          <w:sz w:val="32"/>
          <w:szCs w:val="32"/>
          <w:rtl/>
        </w:rPr>
      </w:pPr>
      <w:r w:rsidRPr="00E8777B">
        <w:rPr>
          <w:rFonts w:cs="Arial"/>
          <w:sz w:val="32"/>
          <w:szCs w:val="32"/>
          <w:rtl/>
        </w:rPr>
        <w:t>رابعًا: التعرف على تأثير التضخم الاقتصادي على الاستقرار المالي، وذلك من خلال دراسة تأثير ارتفاع معدلات التضخم على النظام المالي، مثل تأثيره في أسعار الفائدة والأسواق المالية والمؤسسات المصرفية.</w:t>
      </w:r>
    </w:p>
    <w:p w14:paraId="6D888962" w14:textId="77777777" w:rsidR="00E8777B" w:rsidRPr="00E8777B" w:rsidRDefault="00E8777B" w:rsidP="00E8777B">
      <w:pPr>
        <w:rPr>
          <w:sz w:val="32"/>
          <w:szCs w:val="32"/>
          <w:rtl/>
        </w:rPr>
      </w:pPr>
    </w:p>
    <w:p w14:paraId="2A0B545D" w14:textId="77777777" w:rsidR="00E8777B" w:rsidRPr="00E8777B" w:rsidRDefault="00E8777B" w:rsidP="00E8777B">
      <w:pPr>
        <w:rPr>
          <w:sz w:val="32"/>
          <w:szCs w:val="32"/>
          <w:rtl/>
        </w:rPr>
      </w:pPr>
      <w:r w:rsidRPr="00E8777B">
        <w:rPr>
          <w:rFonts w:cs="Arial"/>
          <w:sz w:val="32"/>
          <w:szCs w:val="32"/>
          <w:rtl/>
        </w:rPr>
        <w:t>خامسًا: تحليل دور السياسات الاقتصادية، وخاصة السياسة النقدية، في التحكم في معدلات التضخم وتحقيق استقرار الأسعار، وذلك من خلال دراسة الأدوات التي تستخدمها البنوك المركزية للحد من الضغوط التضخمية وتعزيز الاستقرار الاقتصادي.</w:t>
      </w:r>
    </w:p>
    <w:p w14:paraId="0FB02CA9" w14:textId="77777777" w:rsidR="00E8777B" w:rsidRPr="00E8777B" w:rsidRDefault="00E8777B" w:rsidP="00E8777B">
      <w:pPr>
        <w:rPr>
          <w:sz w:val="32"/>
          <w:szCs w:val="32"/>
          <w:rtl/>
        </w:rPr>
      </w:pPr>
    </w:p>
    <w:p w14:paraId="74ADFDB3" w14:textId="77777777" w:rsidR="00E8777B" w:rsidRPr="00E8777B" w:rsidRDefault="00E8777B" w:rsidP="00E8777B">
      <w:pPr>
        <w:rPr>
          <w:sz w:val="32"/>
          <w:szCs w:val="32"/>
          <w:rtl/>
        </w:rPr>
      </w:pPr>
      <w:r w:rsidRPr="00E8777B">
        <w:rPr>
          <w:rFonts w:cs="Arial"/>
          <w:sz w:val="32"/>
          <w:szCs w:val="32"/>
          <w:rtl/>
        </w:rPr>
        <w:t>سادسًا: توضيح العلاقة المتبادلة بين التضخم الاقتصادي والنمو الاقتصادي والاستقرار المالي، وتحليل كيفية تأثير كل متغير من هذه المتغيرات في الآخر، وذلك بهدف تقديم فهم أكثر شمولًا لطبيعة التفاعل بينها.</w:t>
      </w:r>
    </w:p>
    <w:p w14:paraId="51EA9F9B" w14:textId="77777777" w:rsidR="00E8777B" w:rsidRPr="00E8777B" w:rsidRDefault="00E8777B" w:rsidP="00E8777B">
      <w:pPr>
        <w:rPr>
          <w:sz w:val="32"/>
          <w:szCs w:val="32"/>
          <w:rtl/>
        </w:rPr>
      </w:pPr>
    </w:p>
    <w:p w14:paraId="30F9E696" w14:textId="77777777" w:rsidR="00E8777B" w:rsidRPr="00E8777B" w:rsidRDefault="00E8777B" w:rsidP="004329D7">
      <w:pPr>
        <w:rPr>
          <w:sz w:val="32"/>
          <w:szCs w:val="32"/>
          <w:rtl/>
        </w:rPr>
      </w:pPr>
      <w:r w:rsidRPr="00E8777B">
        <w:rPr>
          <w:rFonts w:cs="Arial"/>
          <w:sz w:val="32"/>
          <w:szCs w:val="32"/>
          <w:rtl/>
        </w:rPr>
        <w:t>سابعًا: تقديم مجموعة من النتائج العلمية التي تسهم في تفسير طبيعة العلاقة بين التضخم الاقتصادي والنمو الاقتصادي والاستقرار المالي، بما يساعد في توضيح الآثار الاقتصادية المختلفة للتضخم على الأداء الاقتصادي الكلي.</w:t>
      </w:r>
    </w:p>
    <w:p w14:paraId="7E0FC3D5" w14:textId="77777777" w:rsidR="00E8777B" w:rsidRPr="00E8777B" w:rsidRDefault="00E8777B" w:rsidP="00E8777B">
      <w:pPr>
        <w:rPr>
          <w:sz w:val="32"/>
          <w:szCs w:val="32"/>
          <w:rtl/>
        </w:rPr>
      </w:pPr>
      <w:r w:rsidRPr="00E8777B">
        <w:rPr>
          <w:rFonts w:cs="Arial"/>
          <w:sz w:val="32"/>
          <w:szCs w:val="32"/>
          <w:rtl/>
        </w:rPr>
        <w:t>ثامنًا: تقديم مجموعة من التوصيات التي يمكن أن تسهم في دعم صناع السياسات الاقتصادية في اتخاذ القرارات المناسبة التي تساعد على السيطرة على معدلات التضخم وتحقيق التوازن بين استقرار الأسعار وتعزيز النمو الاقتصادي والاستقرار المالي.</w:t>
      </w:r>
    </w:p>
    <w:p w14:paraId="3DD8BD30" w14:textId="77777777" w:rsidR="00E8777B" w:rsidRPr="00E8777B" w:rsidRDefault="00E8777B" w:rsidP="00E8777B">
      <w:pPr>
        <w:rPr>
          <w:sz w:val="32"/>
          <w:szCs w:val="32"/>
          <w:rtl/>
        </w:rPr>
      </w:pPr>
    </w:p>
    <w:p w14:paraId="3EDEA930" w14:textId="44132058" w:rsidR="00E8777B" w:rsidRDefault="00E8777B" w:rsidP="00E8777B">
      <w:pPr>
        <w:rPr>
          <w:sz w:val="32"/>
          <w:szCs w:val="32"/>
          <w:rtl/>
        </w:rPr>
      </w:pPr>
      <w:r w:rsidRPr="00E8777B">
        <w:rPr>
          <w:rFonts w:cs="Arial"/>
          <w:sz w:val="32"/>
          <w:szCs w:val="32"/>
          <w:rtl/>
        </w:rPr>
        <w:t xml:space="preserve">ومن خلال تحقيق هذه الأهداف، تسعى الدراسة إلى تقديم تحليل علمي متكامل يساعد على فهم ظاهرة التضخم الاقتصادي وتأثيراتها المختلفة على الاقتصاد، كما تسعى إلى الإسهام في </w:t>
      </w:r>
      <w:r w:rsidRPr="00E8777B">
        <w:rPr>
          <w:rFonts w:cs="Arial"/>
          <w:sz w:val="32"/>
          <w:szCs w:val="32"/>
          <w:rtl/>
        </w:rPr>
        <w:lastRenderedPageBreak/>
        <w:t>تطوير السياسات الاقتصادية التي تهدف إلى تحقيق الاستقرار الاقتصادي وتعزيز التنمية الاقتصادية المستدامة</w:t>
      </w:r>
    </w:p>
    <w:p w14:paraId="2CCCA8D6" w14:textId="4275DD8D" w:rsidR="008F42E2" w:rsidRDefault="008F42E2" w:rsidP="00E8777B">
      <w:pPr>
        <w:rPr>
          <w:sz w:val="32"/>
          <w:szCs w:val="32"/>
          <w:rtl/>
        </w:rPr>
      </w:pPr>
    </w:p>
    <w:p w14:paraId="3EC152D3" w14:textId="19933203" w:rsidR="008F42E2" w:rsidRDefault="008F42E2" w:rsidP="00E8777B">
      <w:pPr>
        <w:rPr>
          <w:sz w:val="32"/>
          <w:szCs w:val="32"/>
          <w:rtl/>
        </w:rPr>
      </w:pPr>
    </w:p>
    <w:p w14:paraId="094E9753" w14:textId="4F9A6A8A" w:rsidR="008F42E2" w:rsidRDefault="008F42E2" w:rsidP="008F42E2">
      <w:pPr>
        <w:rPr>
          <w:b/>
          <w:bCs/>
          <w:sz w:val="32"/>
          <w:szCs w:val="32"/>
          <w:rtl/>
        </w:rPr>
      </w:pPr>
      <w:r w:rsidRPr="008F42E2">
        <w:rPr>
          <w:rFonts w:ascii="Segoe UI Emoji" w:hAnsi="Segoe UI Emoji" w:cs="Segoe UI Emoji"/>
          <w:b/>
          <w:bCs/>
          <w:sz w:val="32"/>
          <w:szCs w:val="32"/>
        </w:rPr>
        <w:t>📊</w:t>
      </w:r>
      <w:r w:rsidRPr="008F42E2">
        <w:rPr>
          <w:b/>
          <w:bCs/>
          <w:sz w:val="32"/>
          <w:szCs w:val="32"/>
        </w:rPr>
        <w:t xml:space="preserve"> (3) </w:t>
      </w:r>
      <w:r w:rsidRPr="008F42E2">
        <w:rPr>
          <w:b/>
          <w:bCs/>
          <w:sz w:val="32"/>
          <w:szCs w:val="32"/>
          <w:rtl/>
        </w:rPr>
        <w:t xml:space="preserve">نموذج تحليل العلاقات </w:t>
      </w:r>
      <w:r>
        <w:rPr>
          <w:rFonts w:hint="cs"/>
          <w:b/>
          <w:bCs/>
          <w:sz w:val="32"/>
          <w:szCs w:val="32"/>
          <w:rtl/>
        </w:rPr>
        <w:t>/</w:t>
      </w:r>
    </w:p>
    <w:p w14:paraId="46778A3A" w14:textId="72FEB885" w:rsidR="008F42E2" w:rsidRDefault="008F42E2" w:rsidP="008F42E2">
      <w:pPr>
        <w:rPr>
          <w:b/>
          <w:bCs/>
          <w:sz w:val="32"/>
          <w:szCs w:val="32"/>
          <w:rtl/>
        </w:rPr>
      </w:pPr>
    </w:p>
    <w:p w14:paraId="7B7F1372" w14:textId="551A0801" w:rsidR="008F42E2" w:rsidRDefault="008F42E2" w:rsidP="008F42E2">
      <w:pPr>
        <w:rPr>
          <w:rFonts w:hint="cs"/>
          <w:b/>
          <w:bCs/>
          <w:sz w:val="32"/>
          <w:szCs w:val="32"/>
          <w:rtl/>
        </w:rPr>
      </w:pPr>
    </w:p>
    <w:tbl>
      <w:tblPr>
        <w:tblStyle w:val="a8"/>
        <w:bidiVisual/>
        <w:tblW w:w="0" w:type="auto"/>
        <w:tblLook w:val="04A0" w:firstRow="1" w:lastRow="0" w:firstColumn="1" w:lastColumn="0" w:noHBand="0" w:noVBand="1"/>
      </w:tblPr>
      <w:tblGrid>
        <w:gridCol w:w="3825"/>
        <w:gridCol w:w="4536"/>
      </w:tblGrid>
      <w:tr w:rsidR="008F42E2" w14:paraId="6E31EAB4" w14:textId="77777777" w:rsidTr="008F42E2">
        <w:tc>
          <w:tcPr>
            <w:tcW w:w="3825" w:type="dxa"/>
          </w:tcPr>
          <w:p w14:paraId="68190D4A" w14:textId="4BC07ACF" w:rsidR="008F42E2" w:rsidRPr="008F42E2" w:rsidRDefault="008F42E2" w:rsidP="008F42E2">
            <w:pPr>
              <w:jc w:val="center"/>
              <w:rPr>
                <w:b/>
                <w:bCs/>
                <w:sz w:val="32"/>
                <w:szCs w:val="32"/>
                <w:rtl/>
              </w:rPr>
            </w:pPr>
            <w:r w:rsidRPr="008F42E2">
              <w:rPr>
                <w:sz w:val="32"/>
                <w:szCs w:val="32"/>
                <w:rtl/>
              </w:rPr>
              <w:t>العلاقة</w:t>
            </w:r>
          </w:p>
        </w:tc>
        <w:tc>
          <w:tcPr>
            <w:tcW w:w="4536" w:type="dxa"/>
          </w:tcPr>
          <w:p w14:paraId="241FACB9" w14:textId="022D05C0" w:rsidR="008F42E2" w:rsidRPr="008F42E2" w:rsidRDefault="008F42E2" w:rsidP="008F42E2">
            <w:pPr>
              <w:jc w:val="center"/>
              <w:rPr>
                <w:b/>
                <w:bCs/>
                <w:sz w:val="28"/>
                <w:szCs w:val="28"/>
                <w:rtl/>
              </w:rPr>
            </w:pPr>
            <w:r w:rsidRPr="008F42E2">
              <w:rPr>
                <w:sz w:val="28"/>
                <w:szCs w:val="28"/>
                <w:rtl/>
              </w:rPr>
              <w:t>معامل الارتباط</w:t>
            </w:r>
          </w:p>
        </w:tc>
      </w:tr>
      <w:tr w:rsidR="008F42E2" w14:paraId="503BD45D" w14:textId="77777777" w:rsidTr="008F42E2">
        <w:tc>
          <w:tcPr>
            <w:tcW w:w="3825" w:type="dxa"/>
          </w:tcPr>
          <w:p w14:paraId="0C05EFC2" w14:textId="32342BA5" w:rsidR="008F42E2" w:rsidRPr="008F42E2" w:rsidRDefault="008F42E2" w:rsidP="008F42E2">
            <w:pPr>
              <w:jc w:val="center"/>
              <w:rPr>
                <w:b/>
                <w:bCs/>
                <w:sz w:val="32"/>
                <w:szCs w:val="32"/>
                <w:rtl/>
              </w:rPr>
            </w:pPr>
            <w:r w:rsidRPr="008F42E2">
              <w:rPr>
                <w:sz w:val="32"/>
                <w:szCs w:val="32"/>
                <w:rtl/>
              </w:rPr>
              <w:t>التضخم × النمو الاقتصادي</w:t>
            </w:r>
          </w:p>
        </w:tc>
        <w:tc>
          <w:tcPr>
            <w:tcW w:w="4536" w:type="dxa"/>
          </w:tcPr>
          <w:p w14:paraId="5ACB9C66" w14:textId="144251F2" w:rsidR="008F42E2" w:rsidRPr="008F42E2" w:rsidRDefault="008F42E2" w:rsidP="008F42E2">
            <w:pPr>
              <w:jc w:val="center"/>
              <w:rPr>
                <w:b/>
                <w:bCs/>
                <w:sz w:val="28"/>
                <w:szCs w:val="28"/>
                <w:rtl/>
              </w:rPr>
            </w:pPr>
            <w:r w:rsidRPr="008F42E2">
              <w:rPr>
                <w:sz w:val="28"/>
                <w:szCs w:val="28"/>
              </w:rPr>
              <w:t>-0.45</w:t>
            </w:r>
          </w:p>
        </w:tc>
      </w:tr>
      <w:tr w:rsidR="008F42E2" w14:paraId="547D0CE0" w14:textId="77777777" w:rsidTr="008F42E2">
        <w:tc>
          <w:tcPr>
            <w:tcW w:w="3825" w:type="dxa"/>
          </w:tcPr>
          <w:p w14:paraId="224ECF6D" w14:textId="167B279E" w:rsidR="008F42E2" w:rsidRPr="008F42E2" w:rsidRDefault="008F42E2" w:rsidP="008F42E2">
            <w:pPr>
              <w:jc w:val="center"/>
              <w:rPr>
                <w:b/>
                <w:bCs/>
                <w:sz w:val="32"/>
                <w:szCs w:val="32"/>
                <w:rtl/>
              </w:rPr>
            </w:pPr>
            <w:r w:rsidRPr="008F42E2">
              <w:rPr>
                <w:sz w:val="32"/>
                <w:szCs w:val="32"/>
                <w:rtl/>
              </w:rPr>
              <w:t>التضخم × الاستقرار المالي</w:t>
            </w:r>
          </w:p>
        </w:tc>
        <w:tc>
          <w:tcPr>
            <w:tcW w:w="4536" w:type="dxa"/>
          </w:tcPr>
          <w:p w14:paraId="447841B1" w14:textId="4F4E776C" w:rsidR="008F42E2" w:rsidRPr="008F42E2" w:rsidRDefault="008F42E2" w:rsidP="008F42E2">
            <w:pPr>
              <w:jc w:val="center"/>
              <w:rPr>
                <w:b/>
                <w:bCs/>
                <w:sz w:val="28"/>
                <w:szCs w:val="28"/>
                <w:rtl/>
              </w:rPr>
            </w:pPr>
            <w:r w:rsidRPr="008F42E2">
              <w:rPr>
                <w:sz w:val="28"/>
                <w:szCs w:val="28"/>
              </w:rPr>
              <w:t>-0.52</w:t>
            </w:r>
          </w:p>
        </w:tc>
      </w:tr>
      <w:tr w:rsidR="008F42E2" w14:paraId="2BA817E3" w14:textId="77777777" w:rsidTr="008F42E2">
        <w:tc>
          <w:tcPr>
            <w:tcW w:w="3825" w:type="dxa"/>
          </w:tcPr>
          <w:p w14:paraId="5C63C497" w14:textId="0DABA79A" w:rsidR="008F42E2" w:rsidRPr="008F42E2" w:rsidRDefault="008F42E2" w:rsidP="008F42E2">
            <w:pPr>
              <w:jc w:val="center"/>
              <w:rPr>
                <w:b/>
                <w:bCs/>
                <w:sz w:val="32"/>
                <w:szCs w:val="32"/>
                <w:rtl/>
              </w:rPr>
            </w:pPr>
            <w:r w:rsidRPr="008F42E2">
              <w:rPr>
                <w:sz w:val="32"/>
                <w:szCs w:val="32"/>
                <w:rtl/>
              </w:rPr>
              <w:t>النمو × الاستقرار المالي</w:t>
            </w:r>
          </w:p>
        </w:tc>
        <w:tc>
          <w:tcPr>
            <w:tcW w:w="4536" w:type="dxa"/>
          </w:tcPr>
          <w:p w14:paraId="7A79BF2D" w14:textId="10485828" w:rsidR="008F42E2" w:rsidRPr="008F42E2" w:rsidRDefault="008F42E2" w:rsidP="008F42E2">
            <w:pPr>
              <w:jc w:val="center"/>
              <w:rPr>
                <w:b/>
                <w:bCs/>
                <w:sz w:val="28"/>
                <w:szCs w:val="28"/>
                <w:rtl/>
              </w:rPr>
            </w:pPr>
            <w:r w:rsidRPr="008F42E2">
              <w:rPr>
                <w:sz w:val="28"/>
                <w:szCs w:val="28"/>
              </w:rPr>
              <w:t>0.6</w:t>
            </w:r>
          </w:p>
        </w:tc>
      </w:tr>
    </w:tbl>
    <w:p w14:paraId="62B1F77C" w14:textId="77777777" w:rsidR="008F42E2" w:rsidRPr="008F42E2" w:rsidRDefault="008F42E2" w:rsidP="008F42E2">
      <w:pPr>
        <w:rPr>
          <w:b/>
          <w:bCs/>
          <w:sz w:val="32"/>
          <w:szCs w:val="32"/>
        </w:rPr>
      </w:pPr>
    </w:p>
    <w:p w14:paraId="271013E9" w14:textId="5C6E6885" w:rsidR="008F42E2" w:rsidRPr="008F42E2" w:rsidRDefault="008F42E2" w:rsidP="008F42E2">
      <w:pPr>
        <w:rPr>
          <w:b/>
          <w:bCs/>
          <w:sz w:val="32"/>
          <w:szCs w:val="32"/>
        </w:rPr>
      </w:pPr>
    </w:p>
    <w:p w14:paraId="3EF249E6" w14:textId="7009C7DB" w:rsidR="008F42E2" w:rsidRDefault="008F42E2" w:rsidP="00E8777B">
      <w:pPr>
        <w:rPr>
          <w:sz w:val="32"/>
          <w:szCs w:val="32"/>
          <w:rtl/>
        </w:rPr>
      </w:pPr>
    </w:p>
    <w:p w14:paraId="42450B74" w14:textId="6DD53462" w:rsidR="008F42E2" w:rsidRDefault="008F42E2" w:rsidP="00E8777B">
      <w:pPr>
        <w:rPr>
          <w:sz w:val="32"/>
          <w:szCs w:val="32"/>
          <w:rtl/>
        </w:rPr>
      </w:pPr>
    </w:p>
    <w:p w14:paraId="27478C3D" w14:textId="7EDBC4B7" w:rsidR="008F42E2" w:rsidRDefault="008F42E2" w:rsidP="00E8777B">
      <w:pPr>
        <w:rPr>
          <w:sz w:val="32"/>
          <w:szCs w:val="32"/>
          <w:rtl/>
        </w:rPr>
      </w:pPr>
    </w:p>
    <w:p w14:paraId="5016A866" w14:textId="10473E14" w:rsidR="008F42E2" w:rsidRDefault="008F42E2" w:rsidP="00E8777B">
      <w:pPr>
        <w:rPr>
          <w:sz w:val="32"/>
          <w:szCs w:val="32"/>
          <w:rtl/>
        </w:rPr>
      </w:pPr>
    </w:p>
    <w:p w14:paraId="182543C2" w14:textId="68A52FAF" w:rsidR="008F42E2" w:rsidRDefault="008F42E2" w:rsidP="00E8777B">
      <w:pPr>
        <w:rPr>
          <w:sz w:val="32"/>
          <w:szCs w:val="32"/>
          <w:rtl/>
        </w:rPr>
      </w:pPr>
    </w:p>
    <w:p w14:paraId="24232DFC" w14:textId="74A7D51D" w:rsidR="008F42E2" w:rsidRDefault="008F42E2" w:rsidP="00E8777B">
      <w:pPr>
        <w:rPr>
          <w:sz w:val="32"/>
          <w:szCs w:val="32"/>
          <w:rtl/>
        </w:rPr>
      </w:pPr>
    </w:p>
    <w:p w14:paraId="65A7BF0E" w14:textId="6F59704C" w:rsidR="008F42E2" w:rsidRDefault="008F42E2" w:rsidP="00E8777B">
      <w:pPr>
        <w:rPr>
          <w:sz w:val="32"/>
          <w:szCs w:val="32"/>
          <w:rtl/>
        </w:rPr>
      </w:pPr>
    </w:p>
    <w:p w14:paraId="5536093F" w14:textId="150D969F" w:rsidR="008F42E2" w:rsidRDefault="008F42E2" w:rsidP="00E8777B">
      <w:pPr>
        <w:rPr>
          <w:sz w:val="32"/>
          <w:szCs w:val="32"/>
          <w:rtl/>
        </w:rPr>
      </w:pPr>
    </w:p>
    <w:p w14:paraId="45581858" w14:textId="5FAAC5DA" w:rsidR="008F42E2" w:rsidRDefault="008F42E2" w:rsidP="00E8777B">
      <w:pPr>
        <w:rPr>
          <w:sz w:val="32"/>
          <w:szCs w:val="32"/>
          <w:rtl/>
        </w:rPr>
      </w:pPr>
    </w:p>
    <w:p w14:paraId="35752CE3" w14:textId="6B47E17F" w:rsidR="008F42E2" w:rsidRDefault="008F42E2" w:rsidP="00E8777B">
      <w:pPr>
        <w:rPr>
          <w:sz w:val="32"/>
          <w:szCs w:val="32"/>
          <w:rtl/>
        </w:rPr>
      </w:pPr>
    </w:p>
    <w:p w14:paraId="3C38443F" w14:textId="559F0B03" w:rsidR="008F42E2" w:rsidRDefault="008F42E2" w:rsidP="00E8777B">
      <w:pPr>
        <w:rPr>
          <w:sz w:val="32"/>
          <w:szCs w:val="32"/>
          <w:rtl/>
        </w:rPr>
      </w:pPr>
    </w:p>
    <w:p w14:paraId="51766208" w14:textId="459BB4FB" w:rsidR="008F42E2" w:rsidRDefault="008F42E2" w:rsidP="00E8777B">
      <w:pPr>
        <w:rPr>
          <w:sz w:val="32"/>
          <w:szCs w:val="32"/>
          <w:rtl/>
        </w:rPr>
      </w:pPr>
    </w:p>
    <w:p w14:paraId="017AE67E" w14:textId="62E91310" w:rsidR="008F42E2" w:rsidRDefault="008F42E2" w:rsidP="00E8777B">
      <w:pPr>
        <w:rPr>
          <w:sz w:val="32"/>
          <w:szCs w:val="32"/>
          <w:rtl/>
        </w:rPr>
      </w:pPr>
    </w:p>
    <w:p w14:paraId="228D3BDC" w14:textId="77777777" w:rsidR="008F42E2" w:rsidRPr="00E8777B" w:rsidRDefault="008F42E2" w:rsidP="00E8777B">
      <w:pPr>
        <w:rPr>
          <w:sz w:val="32"/>
          <w:szCs w:val="32"/>
          <w:rtl/>
        </w:rPr>
      </w:pPr>
    </w:p>
    <w:p w14:paraId="7F0D6C9A" w14:textId="77777777" w:rsidR="00E8777B" w:rsidRPr="00E8777B" w:rsidRDefault="00E8777B" w:rsidP="00E8777B">
      <w:pPr>
        <w:rPr>
          <w:sz w:val="32"/>
          <w:szCs w:val="32"/>
          <w:rtl/>
        </w:rPr>
      </w:pPr>
    </w:p>
    <w:p w14:paraId="410C4BCD" w14:textId="77777777" w:rsidR="00E8777B" w:rsidRPr="004329D7" w:rsidRDefault="00E8777B" w:rsidP="00E8777B">
      <w:pPr>
        <w:rPr>
          <w:color w:val="2F5496" w:themeColor="accent1" w:themeShade="BF"/>
          <w:sz w:val="44"/>
          <w:szCs w:val="44"/>
          <w:rtl/>
        </w:rPr>
      </w:pPr>
      <w:r w:rsidRPr="004329D7">
        <w:rPr>
          <w:rFonts w:cs="Arial"/>
          <w:color w:val="2F5496" w:themeColor="accent1" w:themeShade="BF"/>
          <w:sz w:val="44"/>
          <w:szCs w:val="44"/>
          <w:rtl/>
        </w:rPr>
        <w:t>تساؤلات الدراسة</w:t>
      </w:r>
    </w:p>
    <w:p w14:paraId="0FC4DB0E" w14:textId="77777777" w:rsidR="00E8777B" w:rsidRDefault="00E8777B" w:rsidP="00E8777B">
      <w:pPr>
        <w:rPr>
          <w:rtl/>
        </w:rPr>
      </w:pPr>
    </w:p>
    <w:p w14:paraId="0E146AED" w14:textId="77777777" w:rsidR="00E8777B" w:rsidRPr="004329D7" w:rsidRDefault="00E8777B" w:rsidP="00E8777B">
      <w:pPr>
        <w:rPr>
          <w:sz w:val="32"/>
          <w:szCs w:val="32"/>
          <w:rtl/>
        </w:rPr>
      </w:pPr>
      <w:r w:rsidRPr="004329D7">
        <w:rPr>
          <w:rFonts w:cs="Arial"/>
          <w:sz w:val="32"/>
          <w:szCs w:val="32"/>
          <w:rtl/>
        </w:rPr>
        <w:t>تستند هذه الدراسة إلى مجموعة من التساؤلات البحثية الأساسية التي تهدف إلى توجيه البحث وتحليل العلاقة بين التضخم الاقتصادي والنمو الاقتصادي والاستقرار المالي. وتشكل هذه التساؤلات أداة أساسية لفهم طبيعة التفاعل بين هذه المتغيرات الاقتصادية، وتسهم في تحديد نطاق الدراسة ومنهجيتها البحثية، كما تساعد في تقديم إجابات علمية دقيقة تدعم صناع السياسات والباحثين في اتخاذ القرارات الاقتصادية.</w:t>
      </w:r>
    </w:p>
    <w:p w14:paraId="4056BA79" w14:textId="77777777" w:rsidR="00E8777B" w:rsidRPr="004329D7" w:rsidRDefault="00E8777B" w:rsidP="00E8777B">
      <w:pPr>
        <w:rPr>
          <w:sz w:val="32"/>
          <w:szCs w:val="32"/>
          <w:rtl/>
        </w:rPr>
      </w:pPr>
    </w:p>
    <w:p w14:paraId="5A3C8C85" w14:textId="77777777" w:rsidR="00E8777B" w:rsidRPr="004329D7" w:rsidRDefault="00E8777B" w:rsidP="00E8777B">
      <w:pPr>
        <w:rPr>
          <w:sz w:val="32"/>
          <w:szCs w:val="32"/>
          <w:rtl/>
        </w:rPr>
      </w:pPr>
      <w:r w:rsidRPr="004329D7">
        <w:rPr>
          <w:rFonts w:cs="Arial"/>
          <w:sz w:val="32"/>
          <w:szCs w:val="32"/>
          <w:rtl/>
        </w:rPr>
        <w:t>التساؤل الرئيس</w:t>
      </w:r>
    </w:p>
    <w:p w14:paraId="5FE7BEFA"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هو تأثير التضخم الاقتصادي على النمو الاقتصادي والاستقرار المالي في الدولة المدروسة، وكيف يمكن للسياسات الاقتصادية أن توازن بين السيطرة على التضخم وتحقيق التنمية المستدامة؟</w:t>
      </w:r>
    </w:p>
    <w:p w14:paraId="589675E7" w14:textId="77777777" w:rsidR="00E8777B" w:rsidRPr="004329D7" w:rsidRDefault="00E8777B" w:rsidP="00E8777B">
      <w:pPr>
        <w:rPr>
          <w:sz w:val="32"/>
          <w:szCs w:val="32"/>
          <w:rtl/>
        </w:rPr>
      </w:pPr>
    </w:p>
    <w:p w14:paraId="1F360D24" w14:textId="77777777" w:rsidR="00E8777B" w:rsidRPr="004329D7" w:rsidRDefault="00E8777B" w:rsidP="00E8777B">
      <w:pPr>
        <w:rPr>
          <w:sz w:val="32"/>
          <w:szCs w:val="32"/>
          <w:rtl/>
        </w:rPr>
      </w:pPr>
      <w:r w:rsidRPr="004329D7">
        <w:rPr>
          <w:rFonts w:cs="Arial"/>
          <w:sz w:val="32"/>
          <w:szCs w:val="32"/>
          <w:rtl/>
        </w:rPr>
        <w:t>التساؤلات الفرعية</w:t>
      </w:r>
    </w:p>
    <w:p w14:paraId="77A2D8F8" w14:textId="77777777" w:rsidR="00E8777B" w:rsidRPr="004329D7" w:rsidRDefault="00E8777B" w:rsidP="00E8777B">
      <w:pPr>
        <w:rPr>
          <w:sz w:val="32"/>
          <w:szCs w:val="32"/>
          <w:rtl/>
        </w:rPr>
      </w:pPr>
    </w:p>
    <w:p w14:paraId="3D6A9974" w14:textId="77777777" w:rsidR="00E8777B" w:rsidRPr="004329D7" w:rsidRDefault="00E8777B" w:rsidP="00E8777B">
      <w:pPr>
        <w:rPr>
          <w:sz w:val="32"/>
          <w:szCs w:val="32"/>
          <w:rtl/>
        </w:rPr>
      </w:pPr>
      <w:r w:rsidRPr="004329D7">
        <w:rPr>
          <w:rFonts w:cs="Arial"/>
          <w:sz w:val="32"/>
          <w:szCs w:val="32"/>
          <w:rtl/>
        </w:rPr>
        <w:t>1. التضخم والنمو الاقتصادي</w:t>
      </w:r>
    </w:p>
    <w:p w14:paraId="3D8DDE9E"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يؤثر التضخم على مستويات الإنتاج في القطاعات الاقتصادية المختلفة؟</w:t>
      </w:r>
    </w:p>
    <w:p w14:paraId="06A22752"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مدى تأثير معدلات التضخم على قرارات الاستثمار طويلة المدى وقصيرة المدى؟</w:t>
      </w:r>
    </w:p>
    <w:p w14:paraId="15CB390D"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هل هناك مستويات محددة من التضخم يُمكن أن تشجع النمو الاقتصادي أم أن أي ارتفاع له آثار سلبية؟</w:t>
      </w:r>
    </w:p>
    <w:p w14:paraId="30586D68" w14:textId="77777777" w:rsidR="00E8777B" w:rsidRPr="004329D7" w:rsidRDefault="00E8777B" w:rsidP="00E8777B">
      <w:pPr>
        <w:rPr>
          <w:sz w:val="32"/>
          <w:szCs w:val="32"/>
          <w:rtl/>
        </w:rPr>
      </w:pPr>
      <w:r w:rsidRPr="004329D7">
        <w:rPr>
          <w:rFonts w:cs="Arial"/>
          <w:sz w:val="32"/>
          <w:szCs w:val="32"/>
          <w:rtl/>
        </w:rPr>
        <w:lastRenderedPageBreak/>
        <w:tab/>
        <w:t>•</w:t>
      </w:r>
      <w:r w:rsidRPr="004329D7">
        <w:rPr>
          <w:rFonts w:cs="Arial"/>
          <w:sz w:val="32"/>
          <w:szCs w:val="32"/>
          <w:rtl/>
        </w:rPr>
        <w:tab/>
        <w:t>كيف يؤثر التضخم في الأسعار على استهلاك الأفراد وقرارات الإنفاق الأسري؟</w:t>
      </w:r>
    </w:p>
    <w:p w14:paraId="4B6A05C6"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هل تتغير العلاقة بين التضخم والنمو الاقتصادي بحسب نوع الاقتصاد (نامٍ أو متقدم)؟</w:t>
      </w:r>
    </w:p>
    <w:p w14:paraId="3D6C525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هو دور التضخم في التأثير على معدل البطالة والإنتاجية؟</w:t>
      </w:r>
    </w:p>
    <w:p w14:paraId="7F9FFCDD" w14:textId="77777777" w:rsidR="00E8777B" w:rsidRPr="004329D7" w:rsidRDefault="00E8777B" w:rsidP="00E8777B">
      <w:pPr>
        <w:rPr>
          <w:sz w:val="32"/>
          <w:szCs w:val="32"/>
          <w:rtl/>
        </w:rPr>
      </w:pPr>
    </w:p>
    <w:p w14:paraId="37B4B700" w14:textId="77777777" w:rsidR="00E8777B" w:rsidRPr="004329D7" w:rsidRDefault="00E8777B" w:rsidP="00E8777B">
      <w:pPr>
        <w:rPr>
          <w:sz w:val="32"/>
          <w:szCs w:val="32"/>
          <w:rtl/>
        </w:rPr>
      </w:pPr>
      <w:r w:rsidRPr="004329D7">
        <w:rPr>
          <w:rFonts w:cs="Arial"/>
          <w:sz w:val="32"/>
          <w:szCs w:val="32"/>
          <w:rtl/>
        </w:rPr>
        <w:t>2. التضخم والاستقرار المالي</w:t>
      </w:r>
    </w:p>
    <w:p w14:paraId="2ADD59A3"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يؤثر التضخم على استقرار النظام المالي والمصارف والمؤسسات المالية؟</w:t>
      </w:r>
    </w:p>
    <w:p w14:paraId="08C48581"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العلاقة بين معدلات التضخم وأسعار الفائدة والقروض والاقتراض الحكومي؟</w:t>
      </w:r>
    </w:p>
    <w:p w14:paraId="76425DAF"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تتأثر قيمة الأصول المالية (مثل الأسهم والسندات والعقارات) بتقلبات التضخم؟</w:t>
      </w:r>
    </w:p>
    <w:p w14:paraId="6B10E8C6"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هل يمكن للسياسات النقدية أن تحمي الاستقرار المالي في ظل ارتفاع التضخم؟</w:t>
      </w:r>
    </w:p>
    <w:p w14:paraId="02BEEAD8"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يمكن قياس مخاطر التضخم على النظام المالي باستخدام المؤشرات الاقتصادية؟</w:t>
      </w:r>
    </w:p>
    <w:p w14:paraId="71441E22" w14:textId="77777777" w:rsidR="00E8777B" w:rsidRPr="004329D7" w:rsidRDefault="00E8777B" w:rsidP="00E8777B">
      <w:pPr>
        <w:rPr>
          <w:sz w:val="32"/>
          <w:szCs w:val="32"/>
          <w:rtl/>
        </w:rPr>
      </w:pPr>
    </w:p>
    <w:p w14:paraId="5D44EB00" w14:textId="77777777" w:rsidR="00E8777B" w:rsidRPr="004329D7" w:rsidRDefault="00E8777B" w:rsidP="00E8777B">
      <w:pPr>
        <w:rPr>
          <w:sz w:val="32"/>
          <w:szCs w:val="32"/>
          <w:rtl/>
        </w:rPr>
      </w:pPr>
      <w:r w:rsidRPr="004329D7">
        <w:rPr>
          <w:rFonts w:cs="Arial"/>
          <w:sz w:val="32"/>
          <w:szCs w:val="32"/>
          <w:rtl/>
        </w:rPr>
        <w:t>3. السياسات الاقتصادية وإدارة التضخم</w:t>
      </w:r>
    </w:p>
    <w:p w14:paraId="37F83817"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هي الأدوات النقدية والمالية الأكثر فعالية للحد من التضخم؟</w:t>
      </w:r>
    </w:p>
    <w:p w14:paraId="488CA312"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يمكن تحقيق التوازن بين الحد من التضخم وتعزيز النمو الاقتصادي في الوقت نفسه؟</w:t>
      </w:r>
    </w:p>
    <w:p w14:paraId="5658C5C6"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تأثير التوسع المالي أو التضييق النقدي على معدلات التضخم في الدول النامية والمتقدمة؟</w:t>
      </w:r>
    </w:p>
    <w:p w14:paraId="26A82DC6"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هل تؤثر السياسات الاقتصادية قصيرة المدى في التخفيف من آثار التضخم على المدى الطويل؟</w:t>
      </w:r>
    </w:p>
    <w:p w14:paraId="1CF0CD8A"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يمكن توظيف النماذج الاقتصادية للتنبؤ بمستويات التضخم المستقبلية واتخاذ القرارات المبنية على البيانات؟</w:t>
      </w:r>
    </w:p>
    <w:p w14:paraId="5D09DAFB" w14:textId="77777777" w:rsidR="00E8777B" w:rsidRPr="004329D7" w:rsidRDefault="00E8777B" w:rsidP="00E8777B">
      <w:pPr>
        <w:rPr>
          <w:sz w:val="32"/>
          <w:szCs w:val="32"/>
          <w:rtl/>
        </w:rPr>
      </w:pPr>
    </w:p>
    <w:p w14:paraId="5E22C3B2" w14:textId="77777777" w:rsidR="00E8777B" w:rsidRPr="004329D7" w:rsidRDefault="00E8777B" w:rsidP="00E8777B">
      <w:pPr>
        <w:rPr>
          <w:sz w:val="32"/>
          <w:szCs w:val="32"/>
          <w:rtl/>
        </w:rPr>
      </w:pPr>
      <w:r w:rsidRPr="004329D7">
        <w:rPr>
          <w:rFonts w:cs="Arial"/>
          <w:sz w:val="32"/>
          <w:szCs w:val="32"/>
          <w:rtl/>
        </w:rPr>
        <w:t>4. التضخم في الاقتصادات النامية والمتقدمة</w:t>
      </w:r>
    </w:p>
    <w:p w14:paraId="76BA6ECF"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تختلف آثار التضخم بين الاقتصادات المتقدمة والنامية؟</w:t>
      </w:r>
    </w:p>
    <w:p w14:paraId="6939F1A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هو دور العوامل الخارجية، مثل أسعار الطاقة والسلع الأساسية، في تحديد مستويات التضخم؟</w:t>
      </w:r>
    </w:p>
    <w:p w14:paraId="6EF8C0F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يمكن تحقيق استقرار اقتصادي في ظل التضخم المستورد في الدول النامية؟</w:t>
      </w:r>
    </w:p>
    <w:p w14:paraId="581015D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تأثير التغيرات في الأسواق العالمية على التضخم المحلي؟</w:t>
      </w:r>
    </w:p>
    <w:p w14:paraId="7C224C2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تؤثر العولمة والتقلبات المالية الدولية على معدلات التضخم والسياسات الاقتصادية المحلية؟</w:t>
      </w:r>
    </w:p>
    <w:p w14:paraId="4ACFF105" w14:textId="77777777" w:rsidR="00E8777B" w:rsidRPr="004329D7" w:rsidRDefault="00E8777B" w:rsidP="00E8777B">
      <w:pPr>
        <w:rPr>
          <w:sz w:val="32"/>
          <w:szCs w:val="32"/>
          <w:rtl/>
        </w:rPr>
      </w:pPr>
    </w:p>
    <w:p w14:paraId="265E350B" w14:textId="77777777" w:rsidR="00E8777B" w:rsidRPr="004329D7" w:rsidRDefault="00E8777B" w:rsidP="00E8777B">
      <w:pPr>
        <w:rPr>
          <w:sz w:val="32"/>
          <w:szCs w:val="32"/>
          <w:rtl/>
        </w:rPr>
      </w:pPr>
      <w:r w:rsidRPr="004329D7">
        <w:rPr>
          <w:rFonts w:cs="Arial"/>
          <w:sz w:val="32"/>
          <w:szCs w:val="32"/>
          <w:rtl/>
        </w:rPr>
        <w:t>5. التضخم وتوزيع الدخل والثروة</w:t>
      </w:r>
    </w:p>
    <w:p w14:paraId="0725B3E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تأثير التضخم على القدرة الشرائية للأفراد والفئات الاجتماعية المختلفة؟</w:t>
      </w:r>
    </w:p>
    <w:p w14:paraId="4C7259C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ينعكس التضخم على التفاوت في توزيع الدخل والثروة بين الطبقات الاجتماعية؟</w:t>
      </w:r>
    </w:p>
    <w:p w14:paraId="59EB63D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هل يؤدي التضخم إلى زيادة الفجوة بين الأغنياء والفقراء؟</w:t>
      </w:r>
    </w:p>
    <w:p w14:paraId="3660FCB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هي السياسات الاقتصادية التي يمكن أن تحد من التأثير السلبي للتضخم على الفئات الضعيفة اقتصاديًا؟</w:t>
      </w:r>
    </w:p>
    <w:p w14:paraId="41CB4C93"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يؤثر التضخم على التوازن بين الأجور والأسعار والتكاليف الحقيقية للمعيشة؟</w:t>
      </w:r>
    </w:p>
    <w:p w14:paraId="2F456C4F" w14:textId="77777777" w:rsidR="00E8777B" w:rsidRPr="004329D7" w:rsidRDefault="00E8777B" w:rsidP="00E8777B">
      <w:pPr>
        <w:rPr>
          <w:sz w:val="32"/>
          <w:szCs w:val="32"/>
          <w:rtl/>
        </w:rPr>
      </w:pPr>
    </w:p>
    <w:p w14:paraId="1558E26D" w14:textId="77777777" w:rsidR="00E8777B" w:rsidRPr="004329D7" w:rsidRDefault="00E8777B" w:rsidP="00E8777B">
      <w:pPr>
        <w:rPr>
          <w:sz w:val="32"/>
          <w:szCs w:val="32"/>
          <w:rtl/>
        </w:rPr>
      </w:pPr>
      <w:r w:rsidRPr="004329D7">
        <w:rPr>
          <w:rFonts w:cs="Arial"/>
          <w:sz w:val="32"/>
          <w:szCs w:val="32"/>
          <w:rtl/>
        </w:rPr>
        <w:t>6. أبعاد إضافية للتضخم وتأثيراته</w:t>
      </w:r>
    </w:p>
    <w:p w14:paraId="0DF32D4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كيف يؤثر التضخم على الاستثمارات الأجنبية والمحلية؟</w:t>
      </w:r>
    </w:p>
    <w:p w14:paraId="451C4FFC"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العلاقة بين التضخم والابتكار والإنتاجية الاقتصادية؟</w:t>
      </w:r>
    </w:p>
    <w:p w14:paraId="6A355EEB" w14:textId="77777777" w:rsidR="00E8777B" w:rsidRPr="004329D7" w:rsidRDefault="00E8777B" w:rsidP="00E8777B">
      <w:pPr>
        <w:rPr>
          <w:sz w:val="32"/>
          <w:szCs w:val="32"/>
          <w:rtl/>
        </w:rPr>
      </w:pPr>
      <w:r w:rsidRPr="004329D7">
        <w:rPr>
          <w:rFonts w:cs="Arial"/>
          <w:sz w:val="32"/>
          <w:szCs w:val="32"/>
          <w:rtl/>
        </w:rPr>
        <w:lastRenderedPageBreak/>
        <w:tab/>
        <w:t>•</w:t>
      </w:r>
      <w:r w:rsidRPr="004329D7">
        <w:rPr>
          <w:rFonts w:cs="Arial"/>
          <w:sz w:val="32"/>
          <w:szCs w:val="32"/>
          <w:rtl/>
        </w:rPr>
        <w:tab/>
        <w:t>كيف يمكن للتضخم أن يؤثر في استقرار العملة الوطنية مقابل العملات الأجنبية؟</w:t>
      </w:r>
    </w:p>
    <w:p w14:paraId="1C875E8D"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ما أثر التضخم على الاقتصاد الكلي في أوقات الأزمات الاقتصادية، مثل الأزمات المالية العالمية أو أزمات الطاقة؟</w:t>
      </w:r>
    </w:p>
    <w:p w14:paraId="10430065"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هل يؤدي التضخم المرتفع إلى زيادة المخاطر الاقتصادية والاجتماعية، مثل الفقر والبطالة والاضطرابات الاجتماعية</w:t>
      </w:r>
    </w:p>
    <w:p w14:paraId="7572ECDE" w14:textId="77777777" w:rsidR="00E8777B" w:rsidRPr="004329D7" w:rsidRDefault="00E8777B" w:rsidP="00E8777B">
      <w:pPr>
        <w:rPr>
          <w:sz w:val="32"/>
          <w:szCs w:val="32"/>
          <w:rtl/>
        </w:rPr>
      </w:pPr>
    </w:p>
    <w:p w14:paraId="54F5FA1B" w14:textId="77777777" w:rsidR="00E8777B" w:rsidRPr="004329D7" w:rsidRDefault="00E8777B" w:rsidP="00E8777B">
      <w:pPr>
        <w:rPr>
          <w:sz w:val="32"/>
          <w:szCs w:val="32"/>
          <w:rtl/>
        </w:rPr>
      </w:pPr>
      <w:r w:rsidRPr="004329D7">
        <w:rPr>
          <w:rFonts w:cs="Arial"/>
          <w:sz w:val="32"/>
          <w:szCs w:val="32"/>
          <w:rtl/>
        </w:rPr>
        <w:t>الهدف من صياغة التساؤلات الموسعة</w:t>
      </w:r>
    </w:p>
    <w:p w14:paraId="7B88C89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تحديد نطاق البحث بدقة مع تغطية كل الجوانب الاقتصادية المرتبطة بالتضخم والنمو والاستقرار المالي.</w:t>
      </w:r>
    </w:p>
    <w:p w14:paraId="4983CFC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ربط النظرية بالتطبيق بحيث يمكن استخدام الأدوات الاقتصادية والنماذج التحليلية لتقديم إجابات علمية دقيقة.</w:t>
      </w:r>
    </w:p>
    <w:p w14:paraId="60C5C77F"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تقديم رؤية شاملة للباحث وصناع السياسات حول تأثير التضخم في جميع جوانب الاقتصاد.</w:t>
      </w:r>
    </w:p>
    <w:p w14:paraId="1E834FAB"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تمكين البحث المستقبلي من البناء على هذه التساؤلات لمزيد من الدراسات التطبيقية أو التحليلية</w:t>
      </w:r>
    </w:p>
    <w:p w14:paraId="2E94289E" w14:textId="77777777" w:rsidR="00E8777B" w:rsidRDefault="00E8777B" w:rsidP="00E8777B">
      <w:pPr>
        <w:rPr>
          <w:rtl/>
        </w:rPr>
      </w:pPr>
    </w:p>
    <w:p w14:paraId="0D221678" w14:textId="77777777" w:rsidR="008F42E2" w:rsidRDefault="008F42E2" w:rsidP="00E8777B">
      <w:pPr>
        <w:rPr>
          <w:rFonts w:cs="Arial"/>
          <w:color w:val="2F5496" w:themeColor="accent1" w:themeShade="BF"/>
          <w:sz w:val="44"/>
          <w:szCs w:val="44"/>
          <w:rtl/>
        </w:rPr>
      </w:pPr>
    </w:p>
    <w:p w14:paraId="6A2FDAAE" w14:textId="77777777" w:rsidR="008F42E2" w:rsidRDefault="008F42E2" w:rsidP="00E8777B">
      <w:pPr>
        <w:rPr>
          <w:rFonts w:cs="Arial"/>
          <w:color w:val="2F5496" w:themeColor="accent1" w:themeShade="BF"/>
          <w:sz w:val="44"/>
          <w:szCs w:val="44"/>
          <w:rtl/>
        </w:rPr>
      </w:pPr>
    </w:p>
    <w:p w14:paraId="1AAB32F7" w14:textId="77777777" w:rsidR="008F42E2" w:rsidRDefault="008F42E2" w:rsidP="00E8777B">
      <w:pPr>
        <w:rPr>
          <w:rFonts w:cs="Arial"/>
          <w:color w:val="2F5496" w:themeColor="accent1" w:themeShade="BF"/>
          <w:sz w:val="44"/>
          <w:szCs w:val="44"/>
          <w:rtl/>
        </w:rPr>
      </w:pPr>
    </w:p>
    <w:p w14:paraId="7FB97EE3" w14:textId="77777777" w:rsidR="008F42E2" w:rsidRDefault="008F42E2" w:rsidP="00E8777B">
      <w:pPr>
        <w:rPr>
          <w:rFonts w:cs="Arial"/>
          <w:color w:val="2F5496" w:themeColor="accent1" w:themeShade="BF"/>
          <w:sz w:val="44"/>
          <w:szCs w:val="44"/>
          <w:rtl/>
        </w:rPr>
      </w:pPr>
    </w:p>
    <w:p w14:paraId="333A8B55" w14:textId="77777777" w:rsidR="008F42E2" w:rsidRDefault="008F42E2" w:rsidP="00E8777B">
      <w:pPr>
        <w:rPr>
          <w:rFonts w:cs="Arial"/>
          <w:color w:val="2F5496" w:themeColor="accent1" w:themeShade="BF"/>
          <w:sz w:val="44"/>
          <w:szCs w:val="44"/>
          <w:rtl/>
        </w:rPr>
      </w:pPr>
    </w:p>
    <w:p w14:paraId="66C3E036" w14:textId="77777777" w:rsidR="008F42E2" w:rsidRDefault="008F42E2" w:rsidP="00E8777B">
      <w:pPr>
        <w:rPr>
          <w:rFonts w:cs="Arial"/>
          <w:color w:val="2F5496" w:themeColor="accent1" w:themeShade="BF"/>
          <w:sz w:val="44"/>
          <w:szCs w:val="44"/>
          <w:rtl/>
        </w:rPr>
      </w:pPr>
    </w:p>
    <w:p w14:paraId="04E6F28B" w14:textId="680018CA" w:rsidR="00E8777B" w:rsidRPr="004329D7" w:rsidRDefault="00E8777B" w:rsidP="00E8777B">
      <w:pPr>
        <w:rPr>
          <w:color w:val="2F5496" w:themeColor="accent1" w:themeShade="BF"/>
          <w:sz w:val="44"/>
          <w:szCs w:val="44"/>
          <w:rtl/>
        </w:rPr>
      </w:pPr>
      <w:r w:rsidRPr="004329D7">
        <w:rPr>
          <w:rFonts w:cs="Arial"/>
          <w:color w:val="2F5496" w:themeColor="accent1" w:themeShade="BF"/>
          <w:sz w:val="44"/>
          <w:szCs w:val="44"/>
          <w:rtl/>
        </w:rPr>
        <w:lastRenderedPageBreak/>
        <w:t>فروض الدراسة</w:t>
      </w:r>
    </w:p>
    <w:p w14:paraId="2AF37A5E" w14:textId="77777777" w:rsidR="00E8777B" w:rsidRDefault="00E8777B" w:rsidP="00E8777B">
      <w:pPr>
        <w:rPr>
          <w:rtl/>
        </w:rPr>
      </w:pPr>
    </w:p>
    <w:p w14:paraId="59AA20A5" w14:textId="77777777" w:rsidR="00E8777B" w:rsidRPr="004329D7" w:rsidRDefault="00E8777B" w:rsidP="00E8777B">
      <w:pPr>
        <w:rPr>
          <w:sz w:val="32"/>
          <w:szCs w:val="32"/>
          <w:rtl/>
        </w:rPr>
      </w:pPr>
      <w:r w:rsidRPr="004329D7">
        <w:rPr>
          <w:rFonts w:cs="Arial"/>
          <w:sz w:val="32"/>
          <w:szCs w:val="32"/>
          <w:rtl/>
        </w:rPr>
        <w:t>تعد فروض الدراسة أداة أساسية لتوجيه البحث وتحليل العلاقة بين التضخم الاقتصادي والنمو الاقتصادي والاستقرار المالي، حيث تساعد على اختبار العلاقات النظرية التي تم تحديدها في مشكلة الدراسة وأهدافها وتساؤلاتها. وتهدف هذه الفروض إلى تقديم إطار تحليلي واضح يمكن من خلاله قياس وفهم تأثير التضخم على المتغيرات الاقتصادية الأخرى، وتقديم نتائج علمية دقيقة تسهم في دعم السياسات الاقتصادية.</w:t>
      </w:r>
    </w:p>
    <w:p w14:paraId="6EB33221" w14:textId="77777777" w:rsidR="00E8777B" w:rsidRPr="004329D7" w:rsidRDefault="00E8777B" w:rsidP="00E8777B">
      <w:pPr>
        <w:rPr>
          <w:sz w:val="32"/>
          <w:szCs w:val="32"/>
          <w:rtl/>
        </w:rPr>
      </w:pPr>
    </w:p>
    <w:p w14:paraId="6B97142C" w14:textId="77777777" w:rsidR="00E8777B" w:rsidRPr="004329D7" w:rsidRDefault="00E8777B" w:rsidP="00E8777B">
      <w:pPr>
        <w:rPr>
          <w:sz w:val="32"/>
          <w:szCs w:val="32"/>
          <w:rtl/>
        </w:rPr>
      </w:pPr>
      <w:r w:rsidRPr="004329D7">
        <w:rPr>
          <w:rFonts w:cs="Arial"/>
          <w:sz w:val="32"/>
          <w:szCs w:val="32"/>
          <w:rtl/>
        </w:rPr>
        <w:t>الفرضية الرئيسية</w:t>
      </w:r>
    </w:p>
    <w:p w14:paraId="1DEDC35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هناك علاقة ذات دلالة إحصائية بين التضخم الاقتصادي والنمو الاقتصادي والاستقرار المالي، بحيث يؤثر ارتفاع التضخم على مستويات النمو والاستقرار المالي في الاقتصاد.</w:t>
      </w:r>
    </w:p>
    <w:p w14:paraId="456A9A1F" w14:textId="77777777" w:rsidR="00E8777B" w:rsidRPr="004329D7" w:rsidRDefault="00E8777B" w:rsidP="00E8777B">
      <w:pPr>
        <w:rPr>
          <w:sz w:val="32"/>
          <w:szCs w:val="32"/>
          <w:rtl/>
        </w:rPr>
      </w:pPr>
    </w:p>
    <w:p w14:paraId="25A76ABC" w14:textId="77777777" w:rsidR="00E8777B" w:rsidRPr="004329D7" w:rsidRDefault="00E8777B" w:rsidP="00E8777B">
      <w:pPr>
        <w:rPr>
          <w:sz w:val="32"/>
          <w:szCs w:val="32"/>
          <w:rtl/>
        </w:rPr>
      </w:pPr>
      <w:r w:rsidRPr="004329D7">
        <w:rPr>
          <w:rFonts w:cs="Arial"/>
          <w:sz w:val="32"/>
          <w:szCs w:val="32"/>
          <w:rtl/>
        </w:rPr>
        <w:t>الفروض الفرعية</w:t>
      </w:r>
    </w:p>
    <w:p w14:paraId="22B66F1D" w14:textId="77777777" w:rsidR="00E8777B" w:rsidRPr="004329D7" w:rsidRDefault="00E8777B" w:rsidP="00E8777B">
      <w:pPr>
        <w:rPr>
          <w:sz w:val="32"/>
          <w:szCs w:val="32"/>
          <w:rtl/>
        </w:rPr>
      </w:pPr>
    </w:p>
    <w:p w14:paraId="4BD16395" w14:textId="77777777" w:rsidR="00E8777B" w:rsidRPr="004329D7" w:rsidRDefault="00E8777B" w:rsidP="00E8777B">
      <w:pPr>
        <w:rPr>
          <w:sz w:val="32"/>
          <w:szCs w:val="32"/>
          <w:rtl/>
        </w:rPr>
      </w:pPr>
      <w:r w:rsidRPr="004329D7">
        <w:rPr>
          <w:rFonts w:cs="Arial"/>
          <w:sz w:val="32"/>
          <w:szCs w:val="32"/>
          <w:rtl/>
        </w:rPr>
        <w:t>1. الفروض المتعلقة بالتضخم والنمو الاقتصادي</w:t>
      </w:r>
    </w:p>
    <w:p w14:paraId="3AE61FE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الأولى (</w:t>
      </w:r>
      <w:r w:rsidRPr="004329D7">
        <w:rPr>
          <w:sz w:val="32"/>
          <w:szCs w:val="32"/>
        </w:rPr>
        <w:t>H1</w:t>
      </w:r>
      <w:r w:rsidRPr="004329D7">
        <w:rPr>
          <w:rFonts w:cs="Arial"/>
          <w:sz w:val="32"/>
          <w:szCs w:val="32"/>
          <w:rtl/>
        </w:rPr>
        <w:t>): ارتفاع معدلات التضخم يؤدي إلى انخفاض مستويات الإنتاج في القطاعات الاقتصادية المختلفة.</w:t>
      </w:r>
    </w:p>
    <w:p w14:paraId="2961989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الثانية (</w:t>
      </w:r>
      <w:r w:rsidRPr="004329D7">
        <w:rPr>
          <w:sz w:val="32"/>
          <w:szCs w:val="32"/>
        </w:rPr>
        <w:t>H2</w:t>
      </w:r>
      <w:r w:rsidRPr="004329D7">
        <w:rPr>
          <w:rFonts w:cs="Arial"/>
          <w:sz w:val="32"/>
          <w:szCs w:val="32"/>
          <w:rtl/>
        </w:rPr>
        <w:t>): معدلات التضخم المرتفعة تقلل من حجم الاستثمارات الاقتصادية المحلية والأجنبية على حد سواء.</w:t>
      </w:r>
    </w:p>
    <w:p w14:paraId="20268B08"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الثالثة (</w:t>
      </w:r>
      <w:r w:rsidRPr="004329D7">
        <w:rPr>
          <w:sz w:val="32"/>
          <w:szCs w:val="32"/>
        </w:rPr>
        <w:t>H3</w:t>
      </w:r>
      <w:r w:rsidRPr="004329D7">
        <w:rPr>
          <w:rFonts w:cs="Arial"/>
          <w:sz w:val="32"/>
          <w:szCs w:val="32"/>
          <w:rtl/>
        </w:rPr>
        <w:t>): هناك مستوى محدد للتضخم يمكن أن يكون محفزًا للنمو الاقتصادي، أي أن التضخم المعتدل له تأثير إيجابي على النشاط الاقتصادي.</w:t>
      </w:r>
    </w:p>
    <w:p w14:paraId="01B066A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الرابعة (</w:t>
      </w:r>
      <w:r w:rsidRPr="004329D7">
        <w:rPr>
          <w:sz w:val="32"/>
          <w:szCs w:val="32"/>
        </w:rPr>
        <w:t>H4</w:t>
      </w:r>
      <w:r w:rsidRPr="004329D7">
        <w:rPr>
          <w:rFonts w:cs="Arial"/>
          <w:sz w:val="32"/>
          <w:szCs w:val="32"/>
          <w:rtl/>
        </w:rPr>
        <w:t>): ارتفاع التضخم يزيد من حالة عدم اليقين في الأسواق، مما يؤدي إلى تباطؤ استهلاك الأفراد وتقليل معدلات الطلب على السلع والخدمات.</w:t>
      </w:r>
    </w:p>
    <w:p w14:paraId="675F1013"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الخامسة (</w:t>
      </w:r>
      <w:r w:rsidRPr="004329D7">
        <w:rPr>
          <w:sz w:val="32"/>
          <w:szCs w:val="32"/>
        </w:rPr>
        <w:t>H5</w:t>
      </w:r>
      <w:r w:rsidRPr="004329D7">
        <w:rPr>
          <w:rFonts w:cs="Arial"/>
          <w:sz w:val="32"/>
          <w:szCs w:val="32"/>
          <w:rtl/>
        </w:rPr>
        <w:t>): العلاقة بين التضخم والنمو الاقتصادي تختلف باختلاف نوع الاقتصاد (نامٍ أو متقدم).</w:t>
      </w:r>
    </w:p>
    <w:p w14:paraId="44F888F6" w14:textId="77777777" w:rsidR="00E8777B" w:rsidRPr="004329D7" w:rsidRDefault="00E8777B" w:rsidP="00E8777B">
      <w:pPr>
        <w:rPr>
          <w:sz w:val="32"/>
          <w:szCs w:val="32"/>
          <w:rtl/>
        </w:rPr>
      </w:pPr>
    </w:p>
    <w:p w14:paraId="0DAB30F8" w14:textId="77777777" w:rsidR="00E8777B" w:rsidRPr="004329D7" w:rsidRDefault="00E8777B" w:rsidP="00E8777B">
      <w:pPr>
        <w:rPr>
          <w:sz w:val="32"/>
          <w:szCs w:val="32"/>
          <w:rtl/>
        </w:rPr>
      </w:pPr>
      <w:r w:rsidRPr="004329D7">
        <w:rPr>
          <w:rFonts w:cs="Arial"/>
          <w:sz w:val="32"/>
          <w:szCs w:val="32"/>
          <w:rtl/>
        </w:rPr>
        <w:t>2. الفروض المتعلقة بالتضخم والاستقرار المالي</w:t>
      </w:r>
    </w:p>
    <w:p w14:paraId="7B824746"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السادسة (</w:t>
      </w:r>
      <w:r w:rsidRPr="004329D7">
        <w:rPr>
          <w:sz w:val="32"/>
          <w:szCs w:val="32"/>
        </w:rPr>
        <w:t>H6</w:t>
      </w:r>
      <w:r w:rsidRPr="004329D7">
        <w:rPr>
          <w:rFonts w:cs="Arial"/>
          <w:sz w:val="32"/>
          <w:szCs w:val="32"/>
          <w:rtl/>
        </w:rPr>
        <w:t>): ارتفاع معدلات التضخم يؤدي إلى تقلبات في أسعار الفائدة، مما يؤثر على قدرة المؤسسات المالية على تقديم القروض وتمويل النشاط الاقتصادي.</w:t>
      </w:r>
    </w:p>
    <w:p w14:paraId="4FF53693"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السابعة (</w:t>
      </w:r>
      <w:r w:rsidRPr="004329D7">
        <w:rPr>
          <w:sz w:val="32"/>
          <w:szCs w:val="32"/>
        </w:rPr>
        <w:t>H7</w:t>
      </w:r>
      <w:r w:rsidRPr="004329D7">
        <w:rPr>
          <w:rFonts w:cs="Arial"/>
          <w:sz w:val="32"/>
          <w:szCs w:val="32"/>
          <w:rtl/>
        </w:rPr>
        <w:t>): ارتفاع التضخم يؤدي إلى انخفاض قيمة الأصول المالية مثل الأسهم والسندات والعقارات، مما ينعكس سلبًا على استقرار النظام المالي.</w:t>
      </w:r>
    </w:p>
    <w:p w14:paraId="0D3B7FD8"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الثامنة (</w:t>
      </w:r>
      <w:r w:rsidRPr="004329D7">
        <w:rPr>
          <w:sz w:val="32"/>
          <w:szCs w:val="32"/>
        </w:rPr>
        <w:t>H8</w:t>
      </w:r>
      <w:r w:rsidRPr="004329D7">
        <w:rPr>
          <w:rFonts w:cs="Arial"/>
          <w:sz w:val="32"/>
          <w:szCs w:val="32"/>
          <w:rtl/>
        </w:rPr>
        <w:t>): السياسات الاقتصادية الفعالة، وخاصة السياسة النقدية، يمكن أن تحد من التأثير السلبي للتضخم على الاستقرار المالي.</w:t>
      </w:r>
    </w:p>
    <w:p w14:paraId="3EA43E2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التاسعة (</w:t>
      </w:r>
      <w:r w:rsidRPr="004329D7">
        <w:rPr>
          <w:sz w:val="32"/>
          <w:szCs w:val="32"/>
        </w:rPr>
        <w:t>H9</w:t>
      </w:r>
      <w:r w:rsidRPr="004329D7">
        <w:rPr>
          <w:rFonts w:cs="Arial"/>
          <w:sz w:val="32"/>
          <w:szCs w:val="32"/>
          <w:rtl/>
        </w:rPr>
        <w:t>): ارتفاع التضخم يزيد من المخاطر الاقتصادية المرتبطة بالاقتراض الحكومي والديون الداخلية والخارجية.</w:t>
      </w:r>
    </w:p>
    <w:p w14:paraId="3DF189AE" w14:textId="77777777" w:rsidR="00E8777B" w:rsidRPr="004329D7" w:rsidRDefault="00E8777B" w:rsidP="00E8777B">
      <w:pPr>
        <w:rPr>
          <w:sz w:val="32"/>
          <w:szCs w:val="32"/>
          <w:rtl/>
        </w:rPr>
      </w:pPr>
    </w:p>
    <w:p w14:paraId="763BA96E" w14:textId="77777777" w:rsidR="00E8777B" w:rsidRPr="004329D7" w:rsidRDefault="00E8777B" w:rsidP="00E8777B">
      <w:pPr>
        <w:rPr>
          <w:sz w:val="32"/>
          <w:szCs w:val="32"/>
          <w:rtl/>
        </w:rPr>
      </w:pPr>
      <w:r w:rsidRPr="004329D7">
        <w:rPr>
          <w:rFonts w:cs="Arial"/>
          <w:sz w:val="32"/>
          <w:szCs w:val="32"/>
          <w:rtl/>
        </w:rPr>
        <w:t>3. الفروض المتعلقة بالسياسات الاقتصادية وإدارة التضخم</w:t>
      </w:r>
    </w:p>
    <w:p w14:paraId="69DFDD4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العاشرة (</w:t>
      </w:r>
      <w:r w:rsidRPr="004329D7">
        <w:rPr>
          <w:sz w:val="32"/>
          <w:szCs w:val="32"/>
        </w:rPr>
        <w:t>H10</w:t>
      </w:r>
      <w:r w:rsidRPr="004329D7">
        <w:rPr>
          <w:rFonts w:cs="Arial"/>
          <w:sz w:val="32"/>
          <w:szCs w:val="32"/>
          <w:rtl/>
        </w:rPr>
        <w:t>): استخدام أدوات السياسة النقدية المناسبة مثل التحكم في أسعار الفائدة وإدارة عرض النقود يساهم في الحد من معدلات التضخم.</w:t>
      </w:r>
    </w:p>
    <w:p w14:paraId="4C3860BB"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الحادية عشر (</w:t>
      </w:r>
      <w:r w:rsidRPr="004329D7">
        <w:rPr>
          <w:sz w:val="32"/>
          <w:szCs w:val="32"/>
        </w:rPr>
        <w:t>H11</w:t>
      </w:r>
      <w:r w:rsidRPr="004329D7">
        <w:rPr>
          <w:rFonts w:cs="Arial"/>
          <w:sz w:val="32"/>
          <w:szCs w:val="32"/>
          <w:rtl/>
        </w:rPr>
        <w:t>): تحقيق التوازن بين السيطرة على التضخم وتعزيز النمو الاقتصادي يعتمد على قدرة الدولة على تنسيق السياسات المالية والنقدية.</w:t>
      </w:r>
    </w:p>
    <w:p w14:paraId="29E3B66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الثانية عشر (</w:t>
      </w:r>
      <w:r w:rsidRPr="004329D7">
        <w:rPr>
          <w:sz w:val="32"/>
          <w:szCs w:val="32"/>
        </w:rPr>
        <w:t>H12</w:t>
      </w:r>
      <w:r w:rsidRPr="004329D7">
        <w:rPr>
          <w:rFonts w:cs="Arial"/>
          <w:sz w:val="32"/>
          <w:szCs w:val="32"/>
          <w:rtl/>
        </w:rPr>
        <w:t>): هناك علاقة إيجابية بين دقة السياسات الاقتصادية المستندة إلى النماذج الاقتصادية وتوقعات معدلات التضخم، بحيث تقلل هذه السياسات من تقلبات الأسعار.</w:t>
      </w:r>
    </w:p>
    <w:p w14:paraId="1FD990C5"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الثالثة عشر (</w:t>
      </w:r>
      <w:r w:rsidRPr="004329D7">
        <w:rPr>
          <w:sz w:val="32"/>
          <w:szCs w:val="32"/>
        </w:rPr>
        <w:t>H13</w:t>
      </w:r>
      <w:r w:rsidRPr="004329D7">
        <w:rPr>
          <w:rFonts w:cs="Arial"/>
          <w:sz w:val="32"/>
          <w:szCs w:val="32"/>
          <w:rtl/>
        </w:rPr>
        <w:t>): التدخل الحكومي المناسب في الأزمات الاقتصادية يمكن أن يخفف من تأثير التضخم على الاستقرار المالي والنمو الاقتصادي.</w:t>
      </w:r>
    </w:p>
    <w:p w14:paraId="78939900" w14:textId="77777777" w:rsidR="00E8777B" w:rsidRPr="004329D7" w:rsidRDefault="00E8777B" w:rsidP="00E8777B">
      <w:pPr>
        <w:rPr>
          <w:sz w:val="32"/>
          <w:szCs w:val="32"/>
          <w:rtl/>
        </w:rPr>
      </w:pPr>
    </w:p>
    <w:p w14:paraId="5161811F" w14:textId="77777777" w:rsidR="00E8777B" w:rsidRPr="004329D7" w:rsidRDefault="00E8777B" w:rsidP="00E8777B">
      <w:pPr>
        <w:rPr>
          <w:sz w:val="32"/>
          <w:szCs w:val="32"/>
          <w:rtl/>
        </w:rPr>
      </w:pPr>
      <w:r w:rsidRPr="004329D7">
        <w:rPr>
          <w:rFonts w:cs="Arial"/>
          <w:sz w:val="32"/>
          <w:szCs w:val="32"/>
          <w:rtl/>
        </w:rPr>
        <w:t>4. الفروض المتعلقة بالتضخم في الاقتصادات النامية والمتقدمة</w:t>
      </w:r>
    </w:p>
    <w:p w14:paraId="24A3604C"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الرابعة عشر (</w:t>
      </w:r>
      <w:r w:rsidRPr="004329D7">
        <w:rPr>
          <w:sz w:val="32"/>
          <w:szCs w:val="32"/>
        </w:rPr>
        <w:t>H14</w:t>
      </w:r>
      <w:r w:rsidRPr="004329D7">
        <w:rPr>
          <w:rFonts w:cs="Arial"/>
          <w:sz w:val="32"/>
          <w:szCs w:val="32"/>
          <w:rtl/>
        </w:rPr>
        <w:t>): آثار التضخم أكثر حدة في الاقتصادات النامية مقارنة بالاقتصادات المتقدمة بسبب ضعف الهياكل الإنتاجية والتبعية للأسواق العالمية.</w:t>
      </w:r>
    </w:p>
    <w:p w14:paraId="2AB21BE0" w14:textId="77777777" w:rsidR="00E8777B" w:rsidRPr="004329D7" w:rsidRDefault="00E8777B" w:rsidP="00E8777B">
      <w:pPr>
        <w:rPr>
          <w:sz w:val="32"/>
          <w:szCs w:val="32"/>
          <w:rtl/>
        </w:rPr>
      </w:pPr>
      <w:r w:rsidRPr="004329D7">
        <w:rPr>
          <w:rFonts w:cs="Arial"/>
          <w:sz w:val="32"/>
          <w:szCs w:val="32"/>
          <w:rtl/>
        </w:rPr>
        <w:lastRenderedPageBreak/>
        <w:tab/>
        <w:t>•</w:t>
      </w:r>
      <w:r w:rsidRPr="004329D7">
        <w:rPr>
          <w:rFonts w:cs="Arial"/>
          <w:sz w:val="32"/>
          <w:szCs w:val="32"/>
          <w:rtl/>
        </w:rPr>
        <w:tab/>
        <w:t>الفرضية الخامسة عشر (</w:t>
      </w:r>
      <w:r w:rsidRPr="004329D7">
        <w:rPr>
          <w:sz w:val="32"/>
          <w:szCs w:val="32"/>
        </w:rPr>
        <w:t>H15</w:t>
      </w:r>
      <w:r w:rsidRPr="004329D7">
        <w:rPr>
          <w:rFonts w:cs="Arial"/>
          <w:sz w:val="32"/>
          <w:szCs w:val="32"/>
          <w:rtl/>
        </w:rPr>
        <w:t>): التغيرات في أسعار الطاقة والسلع الأساسية في الأسواق العالمية تؤثر بشكل مباشر على معدلات التضخم المحلية، وخاصة في الاقتصادات النامية.</w:t>
      </w:r>
    </w:p>
    <w:p w14:paraId="0DE4392B"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السادسة عشر (</w:t>
      </w:r>
      <w:r w:rsidRPr="004329D7">
        <w:rPr>
          <w:sz w:val="32"/>
          <w:szCs w:val="32"/>
        </w:rPr>
        <w:t>H16</w:t>
      </w:r>
      <w:r w:rsidRPr="004329D7">
        <w:rPr>
          <w:rFonts w:cs="Arial"/>
          <w:sz w:val="32"/>
          <w:szCs w:val="32"/>
          <w:rtl/>
        </w:rPr>
        <w:t>): التضخم المستورد يزيد من صعوبة تحقيق استقرار الأسعار والنمو الاقتصادي في الدول النامية.</w:t>
      </w:r>
    </w:p>
    <w:p w14:paraId="0771E377"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السابعة عشر (</w:t>
      </w:r>
      <w:r w:rsidRPr="004329D7">
        <w:rPr>
          <w:sz w:val="32"/>
          <w:szCs w:val="32"/>
        </w:rPr>
        <w:t>H17</w:t>
      </w:r>
      <w:r w:rsidRPr="004329D7">
        <w:rPr>
          <w:rFonts w:cs="Arial"/>
          <w:sz w:val="32"/>
          <w:szCs w:val="32"/>
          <w:rtl/>
        </w:rPr>
        <w:t>): العولمة المالية والتقلبات الدولية تزيد من تأثير التضخم على الأسواق المحلية في الدول النامية والمتقدمة على حد سواء.</w:t>
      </w:r>
    </w:p>
    <w:p w14:paraId="37301297" w14:textId="77777777" w:rsidR="00E8777B" w:rsidRPr="004329D7" w:rsidRDefault="00E8777B" w:rsidP="00E8777B">
      <w:pPr>
        <w:rPr>
          <w:sz w:val="32"/>
          <w:szCs w:val="32"/>
          <w:rtl/>
        </w:rPr>
      </w:pPr>
    </w:p>
    <w:p w14:paraId="4A45F3D6" w14:textId="77777777" w:rsidR="00E8777B" w:rsidRPr="004329D7" w:rsidRDefault="00E8777B" w:rsidP="00E8777B">
      <w:pPr>
        <w:rPr>
          <w:sz w:val="32"/>
          <w:szCs w:val="32"/>
          <w:rtl/>
        </w:rPr>
      </w:pPr>
      <w:r w:rsidRPr="004329D7">
        <w:rPr>
          <w:rFonts w:cs="Arial"/>
          <w:sz w:val="32"/>
          <w:szCs w:val="32"/>
          <w:rtl/>
        </w:rPr>
        <w:t>5. الفروض المتعلقة بالتضخم وتوزيع الدخل</w:t>
      </w:r>
    </w:p>
    <w:p w14:paraId="78A82F6E"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الثامنة عشر (</w:t>
      </w:r>
      <w:r w:rsidRPr="004329D7">
        <w:rPr>
          <w:sz w:val="32"/>
          <w:szCs w:val="32"/>
        </w:rPr>
        <w:t>H18</w:t>
      </w:r>
      <w:r w:rsidRPr="004329D7">
        <w:rPr>
          <w:rFonts w:cs="Arial"/>
          <w:sz w:val="32"/>
          <w:szCs w:val="32"/>
          <w:rtl/>
        </w:rPr>
        <w:t>): ارتفاع معدلات التضخم يقلل القوة الشرائية للأفراد، مما يزيد من الفجوة بين الطبقات الاجتماعية.</w:t>
      </w:r>
    </w:p>
    <w:p w14:paraId="6730953B"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التاسعة عشر (</w:t>
      </w:r>
      <w:r w:rsidRPr="004329D7">
        <w:rPr>
          <w:sz w:val="32"/>
          <w:szCs w:val="32"/>
        </w:rPr>
        <w:t>H19</w:t>
      </w:r>
      <w:r w:rsidRPr="004329D7">
        <w:rPr>
          <w:rFonts w:cs="Arial"/>
          <w:sz w:val="32"/>
          <w:szCs w:val="32"/>
          <w:rtl/>
        </w:rPr>
        <w:t>): الفئات ذات الدخل المحدود تتأثر بشكل أكبر بارتفاع الأسعار مقارنة بالفئات الغنية، مما يؤدي إلى زيادة التفاوت الاقتصادي والاجتماعي.</w:t>
      </w:r>
    </w:p>
    <w:p w14:paraId="4DD9E57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العشرون (</w:t>
      </w:r>
      <w:r w:rsidRPr="004329D7">
        <w:rPr>
          <w:sz w:val="32"/>
          <w:szCs w:val="32"/>
        </w:rPr>
        <w:t>H20</w:t>
      </w:r>
      <w:r w:rsidRPr="004329D7">
        <w:rPr>
          <w:rFonts w:cs="Arial"/>
          <w:sz w:val="32"/>
          <w:szCs w:val="32"/>
          <w:rtl/>
        </w:rPr>
        <w:t>): السياسات الاقتصادية التي تستهدف حماية الفئات الضعيفة اقتصاديًا تساهم في التخفيف من الآثار السلبية للتضخم على توزيع الدخل.</w:t>
      </w:r>
    </w:p>
    <w:p w14:paraId="3B4477FF" w14:textId="77777777" w:rsidR="00E8777B" w:rsidRPr="004329D7" w:rsidRDefault="00E8777B" w:rsidP="00E8777B">
      <w:pPr>
        <w:rPr>
          <w:sz w:val="32"/>
          <w:szCs w:val="32"/>
          <w:rtl/>
        </w:rPr>
      </w:pPr>
    </w:p>
    <w:p w14:paraId="4CBC37D8" w14:textId="77777777" w:rsidR="00E8777B" w:rsidRPr="004329D7" w:rsidRDefault="00E8777B" w:rsidP="00E8777B">
      <w:pPr>
        <w:rPr>
          <w:sz w:val="32"/>
          <w:szCs w:val="32"/>
          <w:rtl/>
        </w:rPr>
      </w:pPr>
      <w:r w:rsidRPr="004329D7">
        <w:rPr>
          <w:rFonts w:cs="Arial"/>
          <w:sz w:val="32"/>
          <w:szCs w:val="32"/>
          <w:rtl/>
        </w:rPr>
        <w:t>6. الفروض المتعلقة بالأبعاد المستقبلية للتضخم</w:t>
      </w:r>
    </w:p>
    <w:p w14:paraId="6BB73AE0"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الحادية والعشرون (</w:t>
      </w:r>
      <w:r w:rsidRPr="004329D7">
        <w:rPr>
          <w:sz w:val="32"/>
          <w:szCs w:val="32"/>
        </w:rPr>
        <w:t>H21</w:t>
      </w:r>
      <w:r w:rsidRPr="004329D7">
        <w:rPr>
          <w:rFonts w:cs="Arial"/>
          <w:sz w:val="32"/>
          <w:szCs w:val="32"/>
          <w:rtl/>
        </w:rPr>
        <w:t>): ارتفاع معدلات التضخم يؤثر على قرارات الاستثمار طويلة المدى ويزيد من مخاطر التخطيط المالي للأفراد والشركات.</w:t>
      </w:r>
    </w:p>
    <w:p w14:paraId="6F5A824E"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الثانية والعشرون (</w:t>
      </w:r>
      <w:r w:rsidRPr="004329D7">
        <w:rPr>
          <w:sz w:val="32"/>
          <w:szCs w:val="32"/>
        </w:rPr>
        <w:t>H22</w:t>
      </w:r>
      <w:r w:rsidRPr="004329D7">
        <w:rPr>
          <w:rFonts w:cs="Arial"/>
          <w:sz w:val="32"/>
          <w:szCs w:val="32"/>
          <w:rtl/>
        </w:rPr>
        <w:t>): هناك علاقة بين ارتفاع التضخم واستقرار العملة الوطنية، حيث يؤدي التضخم المرتفع إلى ضعف قيمة العملة مقابل العملات الأجنبية.</w:t>
      </w:r>
    </w:p>
    <w:p w14:paraId="7E45EFEE"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الفرضية الثالثة والعشرون (</w:t>
      </w:r>
      <w:r w:rsidRPr="004329D7">
        <w:rPr>
          <w:sz w:val="32"/>
          <w:szCs w:val="32"/>
        </w:rPr>
        <w:t>H23</w:t>
      </w:r>
      <w:r w:rsidRPr="004329D7">
        <w:rPr>
          <w:rFonts w:cs="Arial"/>
          <w:sz w:val="32"/>
          <w:szCs w:val="32"/>
          <w:rtl/>
        </w:rPr>
        <w:t>): ارتفاع معدلات التضخم في فترات الأزمات الاقتصادية يزيد من المخاطر الاجتماعية والاقتصادية، مثل البطالة والفقر وعدم الاستقرار المجتمعي.</w:t>
      </w:r>
    </w:p>
    <w:p w14:paraId="5C127891" w14:textId="77777777" w:rsidR="00E8777B" w:rsidRPr="004329D7" w:rsidRDefault="00E8777B" w:rsidP="00E8777B">
      <w:pPr>
        <w:rPr>
          <w:sz w:val="32"/>
          <w:szCs w:val="32"/>
          <w:rtl/>
        </w:rPr>
      </w:pPr>
      <w:r w:rsidRPr="004329D7">
        <w:rPr>
          <w:rFonts w:cs="Arial"/>
          <w:sz w:val="32"/>
          <w:szCs w:val="32"/>
          <w:rtl/>
        </w:rPr>
        <w:lastRenderedPageBreak/>
        <w:tab/>
        <w:t>•</w:t>
      </w:r>
      <w:r w:rsidRPr="004329D7">
        <w:rPr>
          <w:rFonts w:cs="Arial"/>
          <w:sz w:val="32"/>
          <w:szCs w:val="32"/>
          <w:rtl/>
        </w:rPr>
        <w:tab/>
        <w:t>الفرضية الرابعة والعشرون (</w:t>
      </w:r>
      <w:r w:rsidRPr="004329D7">
        <w:rPr>
          <w:sz w:val="32"/>
          <w:szCs w:val="32"/>
        </w:rPr>
        <w:t>H24</w:t>
      </w:r>
      <w:r w:rsidRPr="004329D7">
        <w:rPr>
          <w:rFonts w:cs="Arial"/>
          <w:sz w:val="32"/>
          <w:szCs w:val="32"/>
          <w:rtl/>
        </w:rPr>
        <w:t>): فهم العلاقة بين التضخم والنمو الاقتصادي والاستقرار المالي يتيح صناع القرار وضع استراتيجيات أكثر فعالية للتعامل مع الأزمات الاقتصادية المستقبلية</w:t>
      </w:r>
    </w:p>
    <w:p w14:paraId="4BA83D4C" w14:textId="77777777" w:rsidR="00E8777B" w:rsidRPr="004329D7" w:rsidRDefault="00E8777B" w:rsidP="00E8777B">
      <w:pPr>
        <w:rPr>
          <w:sz w:val="32"/>
          <w:szCs w:val="32"/>
          <w:rtl/>
        </w:rPr>
      </w:pPr>
    </w:p>
    <w:p w14:paraId="104478A9" w14:textId="77777777" w:rsidR="00E8777B" w:rsidRPr="004329D7" w:rsidRDefault="00E8777B" w:rsidP="00E8777B">
      <w:pPr>
        <w:rPr>
          <w:sz w:val="32"/>
          <w:szCs w:val="32"/>
          <w:rtl/>
        </w:rPr>
      </w:pPr>
      <w:r w:rsidRPr="004329D7">
        <w:rPr>
          <w:rFonts w:cs="Arial"/>
          <w:sz w:val="32"/>
          <w:szCs w:val="32"/>
          <w:rtl/>
        </w:rPr>
        <w:t>الهدف من صياغة الفروض الموسعة</w:t>
      </w:r>
    </w:p>
    <w:p w14:paraId="2DD59C06"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توجيه البحث العلمي: تحديد العلاقات الرئيسية بين التضخم والنمو والاستقرار المالي بشكل دقيق.</w:t>
      </w:r>
    </w:p>
    <w:p w14:paraId="76CF6798"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توضيح العلاقة بين التساؤلات والأهداف: كل فرضية ترتبط مباشرة بسؤال بحثي محدد أو هدف من أهداف الدراسة.</w:t>
      </w:r>
    </w:p>
    <w:p w14:paraId="0DC6351F"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تمكين التحليل الإحصائي والاقتصادي: توفر الفروض أساسًا لاستخدام النماذج الاقتصادية والاختبارات الإحصائية لقياس تأثير التضخم على المتغيرات الاقتصادية.</w:t>
      </w:r>
    </w:p>
    <w:p w14:paraId="07F0A65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تقديم توصيات عملية: النتائج المستخلصة من اختبار الفروض تساعد في وضع سياسات اقتصادية فعالة ومستدامة</w:t>
      </w:r>
    </w:p>
    <w:p w14:paraId="3629A39B" w14:textId="77777777" w:rsidR="00E8777B" w:rsidRPr="004329D7" w:rsidRDefault="00E8777B" w:rsidP="00E8777B">
      <w:pPr>
        <w:rPr>
          <w:sz w:val="32"/>
          <w:szCs w:val="32"/>
          <w:rtl/>
        </w:rPr>
      </w:pPr>
    </w:p>
    <w:p w14:paraId="767648E6" w14:textId="77777777" w:rsidR="004329D7" w:rsidRDefault="004329D7" w:rsidP="00E8777B">
      <w:pPr>
        <w:rPr>
          <w:rFonts w:cs="Arial"/>
          <w:rtl/>
        </w:rPr>
      </w:pPr>
    </w:p>
    <w:p w14:paraId="7D064081" w14:textId="77777777" w:rsidR="008F42E2" w:rsidRDefault="008F42E2" w:rsidP="00E8777B">
      <w:pPr>
        <w:rPr>
          <w:rFonts w:cs="Arial"/>
          <w:color w:val="2F5496" w:themeColor="accent1" w:themeShade="BF"/>
          <w:sz w:val="44"/>
          <w:szCs w:val="44"/>
          <w:rtl/>
        </w:rPr>
      </w:pPr>
    </w:p>
    <w:p w14:paraId="48D3E783" w14:textId="77777777" w:rsidR="008F42E2" w:rsidRDefault="008F42E2" w:rsidP="00E8777B">
      <w:pPr>
        <w:rPr>
          <w:rFonts w:cs="Arial"/>
          <w:color w:val="2F5496" w:themeColor="accent1" w:themeShade="BF"/>
          <w:sz w:val="44"/>
          <w:szCs w:val="44"/>
          <w:rtl/>
        </w:rPr>
      </w:pPr>
    </w:p>
    <w:p w14:paraId="422B4F38" w14:textId="77777777" w:rsidR="008F42E2" w:rsidRDefault="008F42E2" w:rsidP="00E8777B">
      <w:pPr>
        <w:rPr>
          <w:rFonts w:cs="Arial"/>
          <w:color w:val="2F5496" w:themeColor="accent1" w:themeShade="BF"/>
          <w:sz w:val="44"/>
          <w:szCs w:val="44"/>
          <w:rtl/>
        </w:rPr>
      </w:pPr>
    </w:p>
    <w:p w14:paraId="75763F36" w14:textId="77777777" w:rsidR="008F42E2" w:rsidRDefault="008F42E2" w:rsidP="00E8777B">
      <w:pPr>
        <w:rPr>
          <w:rFonts w:cs="Arial"/>
          <w:color w:val="2F5496" w:themeColor="accent1" w:themeShade="BF"/>
          <w:sz w:val="44"/>
          <w:szCs w:val="44"/>
          <w:rtl/>
        </w:rPr>
      </w:pPr>
    </w:p>
    <w:p w14:paraId="1991A7F0" w14:textId="77777777" w:rsidR="008F42E2" w:rsidRDefault="008F42E2" w:rsidP="00E8777B">
      <w:pPr>
        <w:rPr>
          <w:rFonts w:cs="Arial"/>
          <w:color w:val="2F5496" w:themeColor="accent1" w:themeShade="BF"/>
          <w:sz w:val="44"/>
          <w:szCs w:val="44"/>
          <w:rtl/>
        </w:rPr>
      </w:pPr>
    </w:p>
    <w:p w14:paraId="6A04C8F0" w14:textId="77777777" w:rsidR="008F42E2" w:rsidRDefault="008F42E2" w:rsidP="00E8777B">
      <w:pPr>
        <w:rPr>
          <w:rFonts w:cs="Arial"/>
          <w:color w:val="2F5496" w:themeColor="accent1" w:themeShade="BF"/>
          <w:sz w:val="44"/>
          <w:szCs w:val="44"/>
          <w:rtl/>
        </w:rPr>
      </w:pPr>
    </w:p>
    <w:p w14:paraId="38BA2D65" w14:textId="77777777" w:rsidR="008F42E2" w:rsidRDefault="008F42E2" w:rsidP="00E8777B">
      <w:pPr>
        <w:rPr>
          <w:rFonts w:cs="Arial"/>
          <w:color w:val="2F5496" w:themeColor="accent1" w:themeShade="BF"/>
          <w:sz w:val="44"/>
          <w:szCs w:val="44"/>
          <w:rtl/>
        </w:rPr>
      </w:pPr>
    </w:p>
    <w:p w14:paraId="2CFD29DD" w14:textId="77777777" w:rsidR="008F42E2" w:rsidRDefault="008F42E2" w:rsidP="00E8777B">
      <w:pPr>
        <w:rPr>
          <w:rFonts w:cs="Arial"/>
          <w:color w:val="2F5496" w:themeColor="accent1" w:themeShade="BF"/>
          <w:sz w:val="44"/>
          <w:szCs w:val="44"/>
          <w:rtl/>
        </w:rPr>
      </w:pPr>
    </w:p>
    <w:p w14:paraId="32D7865C" w14:textId="596C5B73" w:rsidR="00E8777B" w:rsidRPr="004329D7" w:rsidRDefault="00E8777B" w:rsidP="00E8777B">
      <w:pPr>
        <w:rPr>
          <w:color w:val="2F5496" w:themeColor="accent1" w:themeShade="BF"/>
          <w:sz w:val="44"/>
          <w:szCs w:val="44"/>
          <w:rtl/>
        </w:rPr>
      </w:pPr>
      <w:r w:rsidRPr="004329D7">
        <w:rPr>
          <w:rFonts w:cs="Arial"/>
          <w:color w:val="2F5496" w:themeColor="accent1" w:themeShade="BF"/>
          <w:sz w:val="44"/>
          <w:szCs w:val="44"/>
          <w:rtl/>
        </w:rPr>
        <w:lastRenderedPageBreak/>
        <w:t>النظرية العلمية المتبعة لإعداد البحث</w:t>
      </w:r>
    </w:p>
    <w:p w14:paraId="114A32FE" w14:textId="77777777" w:rsidR="00E8777B" w:rsidRDefault="00E8777B" w:rsidP="00E8777B">
      <w:pPr>
        <w:rPr>
          <w:rtl/>
        </w:rPr>
      </w:pPr>
    </w:p>
    <w:p w14:paraId="6692FD42" w14:textId="77777777" w:rsidR="00E8777B" w:rsidRPr="004329D7" w:rsidRDefault="00E8777B" w:rsidP="00E8777B">
      <w:pPr>
        <w:rPr>
          <w:sz w:val="32"/>
          <w:szCs w:val="32"/>
          <w:rtl/>
        </w:rPr>
      </w:pPr>
      <w:r w:rsidRPr="004329D7">
        <w:rPr>
          <w:rFonts w:cs="Arial"/>
          <w:sz w:val="32"/>
          <w:szCs w:val="32"/>
          <w:rtl/>
        </w:rPr>
        <w:t>مقدمة للنظرية العلمية</w:t>
      </w:r>
    </w:p>
    <w:p w14:paraId="300AB5A7" w14:textId="77777777" w:rsidR="00E8777B" w:rsidRPr="004329D7" w:rsidRDefault="00E8777B" w:rsidP="00E8777B">
      <w:pPr>
        <w:rPr>
          <w:sz w:val="32"/>
          <w:szCs w:val="32"/>
          <w:rtl/>
        </w:rPr>
      </w:pPr>
    </w:p>
    <w:p w14:paraId="25E797FE" w14:textId="77777777" w:rsidR="00E8777B" w:rsidRPr="004329D7" w:rsidRDefault="00E8777B" w:rsidP="00E8777B">
      <w:pPr>
        <w:rPr>
          <w:sz w:val="32"/>
          <w:szCs w:val="32"/>
          <w:rtl/>
        </w:rPr>
      </w:pPr>
      <w:r w:rsidRPr="004329D7">
        <w:rPr>
          <w:rFonts w:cs="Arial"/>
          <w:sz w:val="32"/>
          <w:szCs w:val="32"/>
          <w:rtl/>
        </w:rPr>
        <w:t>تعتبر النظرية العلمية المتبعة في أي بحث أكاديمي الإطار الفكري والمنهجي الذي يُبنى عليه تحليل الظاهرة الاقتصادية قيد الدراسة. وفي هذا البحث، يأتي التركيز على دراسة العلاقة بين التضخم الاقتصادي والنمو الاقتصادي والاستقرار المالي، وهو موضوع يتطلب الاعتماد على مجموعة من النظريات الاقتصادية التي تفسر آليات عمل التضخم، تأثيره على النمو، وأثره على استقرار النظام المالي.</w:t>
      </w:r>
    </w:p>
    <w:p w14:paraId="40BEBA53" w14:textId="77777777" w:rsidR="00E8777B" w:rsidRPr="004329D7" w:rsidRDefault="00E8777B" w:rsidP="00E8777B">
      <w:pPr>
        <w:rPr>
          <w:sz w:val="32"/>
          <w:szCs w:val="32"/>
          <w:rtl/>
        </w:rPr>
      </w:pPr>
    </w:p>
    <w:p w14:paraId="6FFECDD4" w14:textId="77777777" w:rsidR="00E8777B" w:rsidRPr="004329D7" w:rsidRDefault="00E8777B" w:rsidP="00E8777B">
      <w:pPr>
        <w:rPr>
          <w:sz w:val="32"/>
          <w:szCs w:val="32"/>
          <w:rtl/>
        </w:rPr>
      </w:pPr>
      <w:r w:rsidRPr="004329D7">
        <w:rPr>
          <w:rFonts w:cs="Arial"/>
          <w:sz w:val="32"/>
          <w:szCs w:val="32"/>
          <w:rtl/>
        </w:rPr>
        <w:t xml:space="preserve">وتستند هذه الدراسة إلى النظريات الكلاسيكية والحديثة في الاقتصاد الكلي، بما في ذلك النظرية النقدية للتضخم، النظرية </w:t>
      </w:r>
      <w:proofErr w:type="spellStart"/>
      <w:r w:rsidRPr="004329D7">
        <w:rPr>
          <w:rFonts w:cs="Arial"/>
          <w:sz w:val="32"/>
          <w:szCs w:val="32"/>
          <w:rtl/>
        </w:rPr>
        <w:t>الكينزية</w:t>
      </w:r>
      <w:proofErr w:type="spellEnd"/>
      <w:r w:rsidRPr="004329D7">
        <w:rPr>
          <w:rFonts w:cs="Arial"/>
          <w:sz w:val="32"/>
          <w:szCs w:val="32"/>
          <w:rtl/>
        </w:rPr>
        <w:t xml:space="preserve"> للنمو، ونظرية الاستقرار المالي، حيث تقدم كل منها إطارًا مفاهيميًا وتحليليًا يساعد على فهم الظواهر الاقتصادية المعقدة المتعلقة بالتضخم </w:t>
      </w:r>
      <w:proofErr w:type="spellStart"/>
      <w:r w:rsidRPr="004329D7">
        <w:rPr>
          <w:rFonts w:cs="Arial"/>
          <w:sz w:val="32"/>
          <w:szCs w:val="32"/>
          <w:rtl/>
        </w:rPr>
        <w:t>ومحدودياته</w:t>
      </w:r>
      <w:proofErr w:type="spellEnd"/>
      <w:r w:rsidRPr="004329D7">
        <w:rPr>
          <w:rFonts w:cs="Arial"/>
          <w:sz w:val="32"/>
          <w:szCs w:val="32"/>
          <w:rtl/>
        </w:rPr>
        <w:t xml:space="preserve"> وتأثيره في الاقتصاد الوطني.</w:t>
      </w:r>
    </w:p>
    <w:p w14:paraId="1D2B2964" w14:textId="77777777" w:rsidR="00E8777B" w:rsidRPr="004329D7" w:rsidRDefault="00E8777B" w:rsidP="00E8777B">
      <w:pPr>
        <w:rPr>
          <w:sz w:val="32"/>
          <w:szCs w:val="32"/>
          <w:rtl/>
        </w:rPr>
      </w:pPr>
    </w:p>
    <w:p w14:paraId="1BDFA00C" w14:textId="77777777" w:rsidR="00E8777B" w:rsidRPr="004329D7" w:rsidRDefault="00E8777B" w:rsidP="00E8777B">
      <w:pPr>
        <w:rPr>
          <w:sz w:val="32"/>
          <w:szCs w:val="32"/>
          <w:rtl/>
        </w:rPr>
      </w:pPr>
      <w:r w:rsidRPr="004329D7">
        <w:rPr>
          <w:rFonts w:ascii="Tahoma" w:hAnsi="Tahoma" w:cs="Tahoma" w:hint="cs"/>
          <w:sz w:val="32"/>
          <w:szCs w:val="32"/>
          <w:rtl/>
        </w:rPr>
        <w:t>⸻</w:t>
      </w:r>
    </w:p>
    <w:p w14:paraId="6D0BA11B" w14:textId="77777777" w:rsidR="00E8777B" w:rsidRPr="004329D7" w:rsidRDefault="00E8777B" w:rsidP="00E8777B">
      <w:pPr>
        <w:rPr>
          <w:sz w:val="32"/>
          <w:szCs w:val="32"/>
          <w:rtl/>
        </w:rPr>
      </w:pPr>
    </w:p>
    <w:p w14:paraId="72308436" w14:textId="77777777" w:rsidR="00E8777B" w:rsidRPr="004329D7" w:rsidRDefault="00E8777B" w:rsidP="00E8777B">
      <w:pPr>
        <w:rPr>
          <w:sz w:val="32"/>
          <w:szCs w:val="32"/>
          <w:rtl/>
        </w:rPr>
      </w:pPr>
      <w:r w:rsidRPr="004329D7">
        <w:rPr>
          <w:rFonts w:cs="Arial"/>
          <w:sz w:val="32"/>
          <w:szCs w:val="32"/>
          <w:rtl/>
        </w:rPr>
        <w:t>1. النظرية النقدية للتضخم</w:t>
      </w:r>
    </w:p>
    <w:p w14:paraId="4A4D121D" w14:textId="77777777" w:rsidR="00E8777B" w:rsidRPr="004329D7" w:rsidRDefault="00E8777B" w:rsidP="00E8777B">
      <w:pPr>
        <w:rPr>
          <w:sz w:val="32"/>
          <w:szCs w:val="32"/>
          <w:rtl/>
        </w:rPr>
      </w:pPr>
    </w:p>
    <w:p w14:paraId="09BCBE2D" w14:textId="77777777" w:rsidR="00E8777B" w:rsidRPr="004329D7" w:rsidRDefault="00E8777B" w:rsidP="00E8777B">
      <w:pPr>
        <w:rPr>
          <w:sz w:val="32"/>
          <w:szCs w:val="32"/>
          <w:rtl/>
        </w:rPr>
      </w:pPr>
      <w:r w:rsidRPr="004329D7">
        <w:rPr>
          <w:rFonts w:cs="Arial"/>
          <w:sz w:val="32"/>
          <w:szCs w:val="32"/>
          <w:rtl/>
        </w:rPr>
        <w:t>تعد النظرية النقدية من أبرز النظريات الاقتصادية التي تناولت موضوع التضخم، وهي تقوم على العلاقة بين عرض النقود في الاقتصاد ومستوى الأسعار. وتنص النظرية النقدية على أن التضخم يحدث عندما يكون نمو عرض النقود أسرع من نمو الناتج المحلي الإجمالي الحقيقي. وبذلك، يرتفع مستوى الأسعار بشكل عام، وتضعف القوة الشرائية للعملة الوطنية.</w:t>
      </w:r>
    </w:p>
    <w:p w14:paraId="28D87D72" w14:textId="77777777" w:rsidR="00E8777B" w:rsidRPr="004329D7" w:rsidRDefault="00E8777B" w:rsidP="00E8777B">
      <w:pPr>
        <w:rPr>
          <w:sz w:val="32"/>
          <w:szCs w:val="32"/>
          <w:rtl/>
        </w:rPr>
      </w:pPr>
    </w:p>
    <w:p w14:paraId="145141A1" w14:textId="77777777" w:rsidR="00E8777B" w:rsidRPr="004329D7" w:rsidRDefault="00E8777B" w:rsidP="00E8777B">
      <w:pPr>
        <w:rPr>
          <w:sz w:val="32"/>
          <w:szCs w:val="32"/>
          <w:rtl/>
        </w:rPr>
      </w:pPr>
      <w:r w:rsidRPr="004329D7">
        <w:rPr>
          <w:rFonts w:cs="Arial"/>
          <w:sz w:val="32"/>
          <w:szCs w:val="32"/>
          <w:rtl/>
        </w:rPr>
        <w:t xml:space="preserve">وتعتبر هذه النظرية أساسية في تفسير أسباب التضخم في الاقتصادات الحديثة، حيث توضح أن السياسات النقدية التوسعية قد تؤدي إلى تضخم مفرط إذا لم يتم موازنتها مع النمو </w:t>
      </w:r>
      <w:r w:rsidRPr="004329D7">
        <w:rPr>
          <w:rFonts w:cs="Arial"/>
          <w:sz w:val="32"/>
          <w:szCs w:val="32"/>
          <w:rtl/>
        </w:rPr>
        <w:lastRenderedPageBreak/>
        <w:t>الاقتصادي. وفي سياق هذا البحث، تُستخدم النظرية النقدية لتحليل كيفية تأثير التغيرات في السيولة النقدية على معدلات التضخم، وبالتالي على نمو الاقتصاد واستقراره المالي.</w:t>
      </w:r>
    </w:p>
    <w:p w14:paraId="0C4F6E58" w14:textId="77777777" w:rsidR="00E8777B" w:rsidRPr="004329D7" w:rsidRDefault="00E8777B" w:rsidP="00E8777B">
      <w:pPr>
        <w:rPr>
          <w:sz w:val="32"/>
          <w:szCs w:val="32"/>
          <w:rtl/>
        </w:rPr>
      </w:pPr>
    </w:p>
    <w:p w14:paraId="5E48E9ED" w14:textId="77777777" w:rsidR="00E8777B" w:rsidRPr="004329D7" w:rsidRDefault="00E8777B" w:rsidP="00E8777B">
      <w:pPr>
        <w:rPr>
          <w:sz w:val="32"/>
          <w:szCs w:val="32"/>
          <w:rtl/>
        </w:rPr>
      </w:pPr>
      <w:r w:rsidRPr="004329D7">
        <w:rPr>
          <w:rFonts w:cs="Arial"/>
          <w:sz w:val="32"/>
          <w:szCs w:val="32"/>
          <w:rtl/>
        </w:rPr>
        <w:t>كما تشير النظرية النقدية إلى أن السيطرة على التضخم تتطلب ضبط كمية النقود المتداولة في الاقتصاد، ما يجعل من دور البنوك المركزية محوريًا في تحقيق الاستقرار النقدي والمالي. ويستخدم البحث هذه النظرية لتفسير العلاقة بين التضخم وأسعار الفائدة، وتقييم مدى فاعلية السياسة النقدية في تحقيق التوازن بين الاستقرار المالي والنمو الاقتصادي.</w:t>
      </w:r>
    </w:p>
    <w:p w14:paraId="2E431FA3" w14:textId="77777777" w:rsidR="00E8777B" w:rsidRPr="004329D7" w:rsidRDefault="00E8777B" w:rsidP="00E8777B">
      <w:pPr>
        <w:rPr>
          <w:sz w:val="32"/>
          <w:szCs w:val="32"/>
          <w:rtl/>
        </w:rPr>
      </w:pPr>
    </w:p>
    <w:p w14:paraId="60217153" w14:textId="77777777" w:rsidR="00E8777B" w:rsidRPr="004329D7" w:rsidRDefault="00E8777B" w:rsidP="00E8777B">
      <w:pPr>
        <w:rPr>
          <w:sz w:val="32"/>
          <w:szCs w:val="32"/>
          <w:rtl/>
        </w:rPr>
      </w:pPr>
      <w:r w:rsidRPr="004329D7">
        <w:rPr>
          <w:rFonts w:ascii="Tahoma" w:hAnsi="Tahoma" w:cs="Tahoma" w:hint="cs"/>
          <w:sz w:val="32"/>
          <w:szCs w:val="32"/>
          <w:rtl/>
        </w:rPr>
        <w:t>⸻</w:t>
      </w:r>
    </w:p>
    <w:p w14:paraId="7E05776F" w14:textId="77777777" w:rsidR="00E8777B" w:rsidRPr="004329D7" w:rsidRDefault="00E8777B" w:rsidP="00E8777B">
      <w:pPr>
        <w:rPr>
          <w:sz w:val="32"/>
          <w:szCs w:val="32"/>
          <w:rtl/>
        </w:rPr>
      </w:pPr>
    </w:p>
    <w:p w14:paraId="32C3C7F3" w14:textId="77777777" w:rsidR="00E8777B" w:rsidRPr="004329D7" w:rsidRDefault="00E8777B" w:rsidP="00E8777B">
      <w:pPr>
        <w:rPr>
          <w:sz w:val="32"/>
          <w:szCs w:val="32"/>
          <w:rtl/>
        </w:rPr>
      </w:pPr>
      <w:r w:rsidRPr="004329D7">
        <w:rPr>
          <w:rFonts w:cs="Arial"/>
          <w:sz w:val="32"/>
          <w:szCs w:val="32"/>
          <w:rtl/>
        </w:rPr>
        <w:t xml:space="preserve">2. النظرية </w:t>
      </w:r>
      <w:proofErr w:type="spellStart"/>
      <w:r w:rsidRPr="004329D7">
        <w:rPr>
          <w:rFonts w:cs="Arial"/>
          <w:sz w:val="32"/>
          <w:szCs w:val="32"/>
          <w:rtl/>
        </w:rPr>
        <w:t>الكينزية</w:t>
      </w:r>
      <w:proofErr w:type="spellEnd"/>
      <w:r w:rsidRPr="004329D7">
        <w:rPr>
          <w:rFonts w:cs="Arial"/>
          <w:sz w:val="32"/>
          <w:szCs w:val="32"/>
          <w:rtl/>
        </w:rPr>
        <w:t xml:space="preserve"> للنمو الاقتصادي</w:t>
      </w:r>
    </w:p>
    <w:p w14:paraId="1BDA7B0A" w14:textId="77777777" w:rsidR="00E8777B" w:rsidRPr="004329D7" w:rsidRDefault="00E8777B" w:rsidP="00E8777B">
      <w:pPr>
        <w:rPr>
          <w:sz w:val="32"/>
          <w:szCs w:val="32"/>
          <w:rtl/>
        </w:rPr>
      </w:pPr>
    </w:p>
    <w:p w14:paraId="27AEE63B" w14:textId="77777777" w:rsidR="00E8777B" w:rsidRPr="004329D7" w:rsidRDefault="00E8777B" w:rsidP="00E8777B">
      <w:pPr>
        <w:rPr>
          <w:sz w:val="32"/>
          <w:szCs w:val="32"/>
          <w:rtl/>
        </w:rPr>
      </w:pPr>
      <w:r w:rsidRPr="004329D7">
        <w:rPr>
          <w:rFonts w:cs="Arial"/>
          <w:sz w:val="32"/>
          <w:szCs w:val="32"/>
          <w:rtl/>
        </w:rPr>
        <w:t xml:space="preserve">تعتبر النظرية </w:t>
      </w:r>
      <w:proofErr w:type="spellStart"/>
      <w:r w:rsidRPr="004329D7">
        <w:rPr>
          <w:rFonts w:cs="Arial"/>
          <w:sz w:val="32"/>
          <w:szCs w:val="32"/>
          <w:rtl/>
        </w:rPr>
        <w:t>الكينزية</w:t>
      </w:r>
      <w:proofErr w:type="spellEnd"/>
      <w:r w:rsidRPr="004329D7">
        <w:rPr>
          <w:rFonts w:cs="Arial"/>
          <w:sz w:val="32"/>
          <w:szCs w:val="32"/>
          <w:rtl/>
        </w:rPr>
        <w:t xml:space="preserve"> من الركائز الأساسية لفهم العلاقة بين النشاط الاقتصادي والتضخم، حيث تشير إلى أن النمو الاقتصادي يعتمد على مستويات الطلب الكلي في الاقتصاد. وفقًا لهذه النظرية، يؤدي ارتفاع الطلب على السلع والخدمات إلى زيادة الإنتاج وتشغيل الموارد المتاحة، بينما يؤدي تراجع الطلب الكلي إلى انخفاض الإنتاج وارتفاع البطالة.</w:t>
      </w:r>
    </w:p>
    <w:p w14:paraId="7BC336BA" w14:textId="77777777" w:rsidR="00E8777B" w:rsidRPr="004329D7" w:rsidRDefault="00E8777B" w:rsidP="00E8777B">
      <w:pPr>
        <w:rPr>
          <w:sz w:val="32"/>
          <w:szCs w:val="32"/>
          <w:rtl/>
        </w:rPr>
      </w:pPr>
    </w:p>
    <w:p w14:paraId="0B1780D9" w14:textId="77777777" w:rsidR="00E8777B" w:rsidRPr="004329D7" w:rsidRDefault="00E8777B" w:rsidP="00E8777B">
      <w:pPr>
        <w:rPr>
          <w:sz w:val="32"/>
          <w:szCs w:val="32"/>
          <w:rtl/>
        </w:rPr>
      </w:pPr>
      <w:r w:rsidRPr="004329D7">
        <w:rPr>
          <w:rFonts w:cs="Arial"/>
          <w:sz w:val="32"/>
          <w:szCs w:val="32"/>
          <w:rtl/>
        </w:rPr>
        <w:t xml:space="preserve">وتشير النظرية </w:t>
      </w:r>
      <w:proofErr w:type="spellStart"/>
      <w:r w:rsidRPr="004329D7">
        <w:rPr>
          <w:rFonts w:cs="Arial"/>
          <w:sz w:val="32"/>
          <w:szCs w:val="32"/>
          <w:rtl/>
        </w:rPr>
        <w:t>الكينزية</w:t>
      </w:r>
      <w:proofErr w:type="spellEnd"/>
      <w:r w:rsidRPr="004329D7">
        <w:rPr>
          <w:rFonts w:cs="Arial"/>
          <w:sz w:val="32"/>
          <w:szCs w:val="32"/>
          <w:rtl/>
        </w:rPr>
        <w:t xml:space="preserve"> أيضًا إلى أن التضخم قد يكون نتيجة للطلب المفرط على الموارد مقارنة بالإنتاج الكلي، وهو ما يعرف بالتضخم الناتج عن الطلب. وعليه، يمكن للسياسات الاقتصادية، مثل زيادة الإنفاق الحكومي أو تعديل أسعار الفائدة، أن تؤثر على التضخم والنمو الاقتصادي بطريقة مباشرة.</w:t>
      </w:r>
    </w:p>
    <w:p w14:paraId="1FB6C14D" w14:textId="77777777" w:rsidR="00E8777B" w:rsidRPr="004329D7" w:rsidRDefault="00E8777B" w:rsidP="00E8777B">
      <w:pPr>
        <w:rPr>
          <w:sz w:val="32"/>
          <w:szCs w:val="32"/>
          <w:rtl/>
        </w:rPr>
      </w:pPr>
    </w:p>
    <w:p w14:paraId="412270DA" w14:textId="77777777" w:rsidR="00E8777B" w:rsidRPr="004329D7" w:rsidRDefault="00E8777B" w:rsidP="00E8777B">
      <w:pPr>
        <w:rPr>
          <w:sz w:val="32"/>
          <w:szCs w:val="32"/>
          <w:rtl/>
        </w:rPr>
      </w:pPr>
      <w:r w:rsidRPr="004329D7">
        <w:rPr>
          <w:rFonts w:cs="Arial"/>
          <w:sz w:val="32"/>
          <w:szCs w:val="32"/>
          <w:rtl/>
        </w:rPr>
        <w:t xml:space="preserve">ويتيح هذا الإطار النظري تحليل العلاقة بين مستويات التضخم والنمو الاقتصادي في المدى القصير والطويل، كما يسمح بفهم كيفية تأثير السياسات المالية والنقدية على الاستقرار الاقتصادي. ويعتمد البحث على النظرية </w:t>
      </w:r>
      <w:proofErr w:type="spellStart"/>
      <w:r w:rsidRPr="004329D7">
        <w:rPr>
          <w:rFonts w:cs="Arial"/>
          <w:sz w:val="32"/>
          <w:szCs w:val="32"/>
          <w:rtl/>
        </w:rPr>
        <w:t>الكينزية</w:t>
      </w:r>
      <w:proofErr w:type="spellEnd"/>
      <w:r w:rsidRPr="004329D7">
        <w:rPr>
          <w:rFonts w:cs="Arial"/>
          <w:sz w:val="32"/>
          <w:szCs w:val="32"/>
          <w:rtl/>
        </w:rPr>
        <w:t xml:space="preserve"> لتفسير أسباب التباطؤ الاقتصادي في حالات التضخم المرتفع، وإظهار التحديات المرتبطة بتحقيق نمو اقتصادي مستدام.</w:t>
      </w:r>
    </w:p>
    <w:p w14:paraId="615038C7" w14:textId="77777777" w:rsidR="00E8777B" w:rsidRPr="004329D7" w:rsidRDefault="00E8777B" w:rsidP="00E8777B">
      <w:pPr>
        <w:rPr>
          <w:sz w:val="32"/>
          <w:szCs w:val="32"/>
          <w:rtl/>
        </w:rPr>
      </w:pPr>
    </w:p>
    <w:p w14:paraId="5D9F2579" w14:textId="77777777" w:rsidR="00E8777B" w:rsidRPr="004329D7" w:rsidRDefault="00E8777B" w:rsidP="00E8777B">
      <w:pPr>
        <w:rPr>
          <w:sz w:val="32"/>
          <w:szCs w:val="32"/>
          <w:rtl/>
        </w:rPr>
      </w:pPr>
      <w:r w:rsidRPr="004329D7">
        <w:rPr>
          <w:rFonts w:ascii="Tahoma" w:hAnsi="Tahoma" w:cs="Tahoma" w:hint="cs"/>
          <w:sz w:val="32"/>
          <w:szCs w:val="32"/>
          <w:rtl/>
        </w:rPr>
        <w:lastRenderedPageBreak/>
        <w:t>⸻</w:t>
      </w:r>
    </w:p>
    <w:p w14:paraId="3D6D8479" w14:textId="77777777" w:rsidR="00E8777B" w:rsidRPr="004329D7" w:rsidRDefault="00E8777B" w:rsidP="00E8777B">
      <w:pPr>
        <w:rPr>
          <w:sz w:val="32"/>
          <w:szCs w:val="32"/>
          <w:rtl/>
        </w:rPr>
      </w:pPr>
    </w:p>
    <w:p w14:paraId="2D7FF6EA" w14:textId="77777777" w:rsidR="00E8777B" w:rsidRPr="004329D7" w:rsidRDefault="00E8777B" w:rsidP="00E8777B">
      <w:pPr>
        <w:rPr>
          <w:sz w:val="32"/>
          <w:szCs w:val="32"/>
          <w:rtl/>
        </w:rPr>
      </w:pPr>
      <w:r w:rsidRPr="004329D7">
        <w:rPr>
          <w:rFonts w:cs="Arial"/>
          <w:sz w:val="32"/>
          <w:szCs w:val="32"/>
          <w:rtl/>
        </w:rPr>
        <w:t>3. نظرية التوازن الاقتصادي والنمو المستدام</w:t>
      </w:r>
    </w:p>
    <w:p w14:paraId="21304A7F" w14:textId="77777777" w:rsidR="00E8777B" w:rsidRPr="004329D7" w:rsidRDefault="00E8777B" w:rsidP="00E8777B">
      <w:pPr>
        <w:rPr>
          <w:sz w:val="32"/>
          <w:szCs w:val="32"/>
          <w:rtl/>
        </w:rPr>
      </w:pPr>
    </w:p>
    <w:p w14:paraId="54A6BBA8" w14:textId="77777777" w:rsidR="00E8777B" w:rsidRPr="004329D7" w:rsidRDefault="00E8777B" w:rsidP="00E8777B">
      <w:pPr>
        <w:rPr>
          <w:sz w:val="32"/>
          <w:szCs w:val="32"/>
          <w:rtl/>
        </w:rPr>
      </w:pPr>
      <w:r w:rsidRPr="004329D7">
        <w:rPr>
          <w:rFonts w:cs="Arial"/>
          <w:sz w:val="32"/>
          <w:szCs w:val="32"/>
          <w:rtl/>
        </w:rPr>
        <w:t>تركز هذه النظرية على العلاقة بين التضخم والنمو الاقتصادي في إطار التوازن بين الموارد الاقتصادية والطلب الكلي. وتشير إلى أن النمو المستدام لا يتحقق إلا عندما تكون معدلات التضخم ضمن حدود متوازنة لا تؤثر سلبًا على الاستثمار والإنتاج والاستهلاك.</w:t>
      </w:r>
    </w:p>
    <w:p w14:paraId="1B7A0DDA" w14:textId="77777777" w:rsidR="00E8777B" w:rsidRPr="004329D7" w:rsidRDefault="00E8777B" w:rsidP="00E8777B">
      <w:pPr>
        <w:rPr>
          <w:sz w:val="32"/>
          <w:szCs w:val="32"/>
          <w:rtl/>
        </w:rPr>
      </w:pPr>
    </w:p>
    <w:p w14:paraId="3472144D" w14:textId="77777777" w:rsidR="00E8777B" w:rsidRPr="004329D7" w:rsidRDefault="00E8777B" w:rsidP="00E8777B">
      <w:pPr>
        <w:rPr>
          <w:sz w:val="32"/>
          <w:szCs w:val="32"/>
          <w:rtl/>
        </w:rPr>
      </w:pPr>
      <w:r w:rsidRPr="004329D7">
        <w:rPr>
          <w:rFonts w:cs="Arial"/>
          <w:sz w:val="32"/>
          <w:szCs w:val="32"/>
          <w:rtl/>
        </w:rPr>
        <w:t>وتوفر هذه النظرية إطارًا لتحليل العلاقة بين التضخم والاستقرار المالي، حيث توضح أن ارتفاع التضخم المفرط يؤدي إلى تقلبات في أسعار الأصول وتدهور قدرة النظام المالي على أداء وظائفه، بينما التضخم المعتدل قد يدعم النمو من خلال تشجيع الاستثمار والإنفاق.</w:t>
      </w:r>
    </w:p>
    <w:p w14:paraId="178198FB" w14:textId="77777777" w:rsidR="00E8777B" w:rsidRPr="004329D7" w:rsidRDefault="00E8777B" w:rsidP="00E8777B">
      <w:pPr>
        <w:rPr>
          <w:sz w:val="32"/>
          <w:szCs w:val="32"/>
          <w:rtl/>
        </w:rPr>
      </w:pPr>
    </w:p>
    <w:p w14:paraId="61D681D7" w14:textId="77777777" w:rsidR="00E8777B" w:rsidRPr="004329D7" w:rsidRDefault="00E8777B" w:rsidP="00E8777B">
      <w:pPr>
        <w:rPr>
          <w:sz w:val="32"/>
          <w:szCs w:val="32"/>
          <w:rtl/>
        </w:rPr>
      </w:pPr>
      <w:r w:rsidRPr="004329D7">
        <w:rPr>
          <w:rFonts w:cs="Arial"/>
          <w:sz w:val="32"/>
          <w:szCs w:val="32"/>
          <w:rtl/>
        </w:rPr>
        <w:t>وفي سياق البحث، تُستخدم هذه النظرية لتوضيح العلاقة المتبادلة بين التضخم والنمو والاستقرار المالي، مع التركيز على أهمية السياسات الاقتصادية لتحقيق توازن مستدام.</w:t>
      </w:r>
    </w:p>
    <w:p w14:paraId="7D3FF8D5" w14:textId="77777777" w:rsidR="00E8777B" w:rsidRPr="004329D7" w:rsidRDefault="00E8777B" w:rsidP="00E8777B">
      <w:pPr>
        <w:rPr>
          <w:sz w:val="32"/>
          <w:szCs w:val="32"/>
          <w:rtl/>
        </w:rPr>
      </w:pPr>
    </w:p>
    <w:p w14:paraId="1A39FA84" w14:textId="77777777" w:rsidR="00E8777B" w:rsidRPr="004329D7" w:rsidRDefault="00E8777B" w:rsidP="00E8777B">
      <w:pPr>
        <w:rPr>
          <w:sz w:val="32"/>
          <w:szCs w:val="32"/>
          <w:rtl/>
        </w:rPr>
      </w:pPr>
      <w:r w:rsidRPr="004329D7">
        <w:rPr>
          <w:rFonts w:ascii="Tahoma" w:hAnsi="Tahoma" w:cs="Tahoma" w:hint="cs"/>
          <w:sz w:val="32"/>
          <w:szCs w:val="32"/>
          <w:rtl/>
        </w:rPr>
        <w:t>⸻</w:t>
      </w:r>
    </w:p>
    <w:p w14:paraId="3D4C6C99" w14:textId="77777777" w:rsidR="00E8777B" w:rsidRPr="004329D7" w:rsidRDefault="00E8777B" w:rsidP="00E8777B">
      <w:pPr>
        <w:rPr>
          <w:sz w:val="32"/>
          <w:szCs w:val="32"/>
          <w:rtl/>
        </w:rPr>
      </w:pPr>
    </w:p>
    <w:p w14:paraId="37EF10D6" w14:textId="77777777" w:rsidR="00E8777B" w:rsidRPr="004329D7" w:rsidRDefault="00E8777B" w:rsidP="00E8777B">
      <w:pPr>
        <w:rPr>
          <w:sz w:val="32"/>
          <w:szCs w:val="32"/>
          <w:rtl/>
        </w:rPr>
      </w:pPr>
      <w:r w:rsidRPr="004329D7">
        <w:rPr>
          <w:rFonts w:cs="Arial"/>
          <w:sz w:val="32"/>
          <w:szCs w:val="32"/>
          <w:rtl/>
        </w:rPr>
        <w:t>4. النظرية الحديثة للاستقرار المالي</w:t>
      </w:r>
    </w:p>
    <w:p w14:paraId="6965A0C1" w14:textId="77777777" w:rsidR="00E8777B" w:rsidRPr="004329D7" w:rsidRDefault="00E8777B" w:rsidP="00E8777B">
      <w:pPr>
        <w:rPr>
          <w:sz w:val="32"/>
          <w:szCs w:val="32"/>
          <w:rtl/>
        </w:rPr>
      </w:pPr>
    </w:p>
    <w:p w14:paraId="7AD50319" w14:textId="77777777" w:rsidR="00E8777B" w:rsidRPr="004329D7" w:rsidRDefault="00E8777B" w:rsidP="00E8777B">
      <w:pPr>
        <w:rPr>
          <w:sz w:val="32"/>
          <w:szCs w:val="32"/>
          <w:rtl/>
        </w:rPr>
      </w:pPr>
      <w:r w:rsidRPr="004329D7">
        <w:rPr>
          <w:rFonts w:cs="Arial"/>
          <w:sz w:val="32"/>
          <w:szCs w:val="32"/>
          <w:rtl/>
        </w:rPr>
        <w:t>تركز النظرية الحديثة للاستقرار المالي على تأثير التضخم على النظام المالي والأسواق المصرفية، وتبين كيف يمكن أن يؤدي ارتفاع التضخم إلى زيادة المخاطر الاقتصادية والمالية. وتشير هذه النظرية إلى أن الاستقرار المالي يعتمد على قدرة المؤسسات المالية على مواجهة التغيرات الاقتصادية، بما في ذلك التضخم وتقلبات أسعار الفائدة والأسواق المالية.</w:t>
      </w:r>
    </w:p>
    <w:p w14:paraId="58E4C101" w14:textId="77777777" w:rsidR="00E8777B" w:rsidRPr="004329D7" w:rsidRDefault="00E8777B" w:rsidP="00E8777B">
      <w:pPr>
        <w:rPr>
          <w:sz w:val="32"/>
          <w:szCs w:val="32"/>
          <w:rtl/>
        </w:rPr>
      </w:pPr>
    </w:p>
    <w:p w14:paraId="5ACD24FE" w14:textId="77777777" w:rsidR="00E8777B" w:rsidRPr="004329D7" w:rsidRDefault="00E8777B" w:rsidP="00E8777B">
      <w:pPr>
        <w:rPr>
          <w:sz w:val="32"/>
          <w:szCs w:val="32"/>
          <w:rtl/>
        </w:rPr>
      </w:pPr>
      <w:r w:rsidRPr="004329D7">
        <w:rPr>
          <w:rFonts w:cs="Arial"/>
          <w:sz w:val="32"/>
          <w:szCs w:val="32"/>
          <w:rtl/>
        </w:rPr>
        <w:t xml:space="preserve">ويتيح هذا الإطار النظر في العلاقة بين التضخم والاستقرار المالي من منظور المخاطر، ويبرز أهمية الأدوات المالية والنقدية والإشرافية للحفاظ على استقرار النظام المالي. ويعتمد </w:t>
      </w:r>
      <w:r w:rsidRPr="004329D7">
        <w:rPr>
          <w:rFonts w:cs="Arial"/>
          <w:sz w:val="32"/>
          <w:szCs w:val="32"/>
          <w:rtl/>
        </w:rPr>
        <w:lastRenderedPageBreak/>
        <w:t>البحث على هذه النظرية لتقييم مدى تأثر النظام المالي بالضغوط التضخمية، وتقديم توصيات للحد من هذه المخاطر.</w:t>
      </w:r>
    </w:p>
    <w:p w14:paraId="0B11181E" w14:textId="77777777" w:rsidR="00E8777B" w:rsidRPr="004329D7" w:rsidRDefault="00E8777B" w:rsidP="00E8777B">
      <w:pPr>
        <w:rPr>
          <w:sz w:val="32"/>
          <w:szCs w:val="32"/>
          <w:rtl/>
        </w:rPr>
      </w:pPr>
    </w:p>
    <w:p w14:paraId="29D6E355" w14:textId="77777777" w:rsidR="00E8777B" w:rsidRPr="004329D7" w:rsidRDefault="00E8777B" w:rsidP="00E8777B">
      <w:pPr>
        <w:rPr>
          <w:sz w:val="32"/>
          <w:szCs w:val="32"/>
          <w:rtl/>
        </w:rPr>
      </w:pPr>
      <w:r w:rsidRPr="004329D7">
        <w:rPr>
          <w:rFonts w:ascii="Tahoma" w:hAnsi="Tahoma" w:cs="Tahoma" w:hint="cs"/>
          <w:sz w:val="32"/>
          <w:szCs w:val="32"/>
          <w:rtl/>
        </w:rPr>
        <w:t>⸻</w:t>
      </w:r>
    </w:p>
    <w:p w14:paraId="33DC02B4" w14:textId="77777777" w:rsidR="00E8777B" w:rsidRPr="004329D7" w:rsidRDefault="00E8777B" w:rsidP="00E8777B">
      <w:pPr>
        <w:rPr>
          <w:sz w:val="32"/>
          <w:szCs w:val="32"/>
          <w:rtl/>
        </w:rPr>
      </w:pPr>
    </w:p>
    <w:p w14:paraId="1A609087" w14:textId="77777777" w:rsidR="00E8777B" w:rsidRPr="004329D7" w:rsidRDefault="00E8777B" w:rsidP="00E8777B">
      <w:pPr>
        <w:rPr>
          <w:sz w:val="32"/>
          <w:szCs w:val="32"/>
          <w:rtl/>
        </w:rPr>
      </w:pPr>
      <w:r w:rsidRPr="004329D7">
        <w:rPr>
          <w:rFonts w:cs="Arial"/>
          <w:sz w:val="32"/>
          <w:szCs w:val="32"/>
          <w:rtl/>
        </w:rPr>
        <w:t>5. ربط النظريات بالبحث</w:t>
      </w:r>
    </w:p>
    <w:p w14:paraId="05955C6B" w14:textId="77777777" w:rsidR="00E8777B" w:rsidRPr="004329D7" w:rsidRDefault="00E8777B" w:rsidP="00E8777B">
      <w:pPr>
        <w:rPr>
          <w:sz w:val="32"/>
          <w:szCs w:val="32"/>
          <w:rtl/>
        </w:rPr>
      </w:pPr>
    </w:p>
    <w:p w14:paraId="4E073263" w14:textId="77777777" w:rsidR="00E8777B" w:rsidRPr="004329D7" w:rsidRDefault="00E8777B" w:rsidP="00E8777B">
      <w:pPr>
        <w:rPr>
          <w:sz w:val="32"/>
          <w:szCs w:val="32"/>
          <w:rtl/>
        </w:rPr>
      </w:pPr>
      <w:r w:rsidRPr="004329D7">
        <w:rPr>
          <w:rFonts w:cs="Arial"/>
          <w:sz w:val="32"/>
          <w:szCs w:val="32"/>
          <w:rtl/>
        </w:rPr>
        <w:t>تربط هذه الدراسة بين النظريات السابقة من أجل تقديم إطار نظري متكامل يفسر العلاقة بين التضخم والنمو والاستقرار المالي. ويتم ذلك من خلال:</w:t>
      </w:r>
    </w:p>
    <w:p w14:paraId="0524DEAE"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استخدام النظرية النقدية لفهم تأثير التضخم على القوة الشرائية وأسعار الفائدة.</w:t>
      </w:r>
    </w:p>
    <w:p w14:paraId="727F5D19"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 xml:space="preserve">استخدام النظرية </w:t>
      </w:r>
      <w:proofErr w:type="spellStart"/>
      <w:r w:rsidRPr="004329D7">
        <w:rPr>
          <w:rFonts w:cs="Arial"/>
          <w:sz w:val="32"/>
          <w:szCs w:val="32"/>
          <w:rtl/>
        </w:rPr>
        <w:t>الكينزية</w:t>
      </w:r>
      <w:proofErr w:type="spellEnd"/>
      <w:r w:rsidRPr="004329D7">
        <w:rPr>
          <w:rFonts w:cs="Arial"/>
          <w:sz w:val="32"/>
          <w:szCs w:val="32"/>
          <w:rtl/>
        </w:rPr>
        <w:t xml:space="preserve"> لتحليل تأثير التضخم على الطلب الكلي والنمو الاقتصادي.</w:t>
      </w:r>
    </w:p>
    <w:p w14:paraId="1B238883"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استخدام نظرية التوازن الاقتصادي لتقدير العلاقة بين التضخم والنمو المستدام.</w:t>
      </w:r>
    </w:p>
    <w:p w14:paraId="3D38C9F4" w14:textId="77777777" w:rsidR="00E8777B" w:rsidRPr="004329D7" w:rsidRDefault="00E8777B" w:rsidP="00E8777B">
      <w:pPr>
        <w:rPr>
          <w:sz w:val="32"/>
          <w:szCs w:val="32"/>
          <w:rtl/>
        </w:rPr>
      </w:pPr>
      <w:r w:rsidRPr="004329D7">
        <w:rPr>
          <w:rFonts w:cs="Arial"/>
          <w:sz w:val="32"/>
          <w:szCs w:val="32"/>
          <w:rtl/>
        </w:rPr>
        <w:tab/>
        <w:t>•</w:t>
      </w:r>
      <w:r w:rsidRPr="004329D7">
        <w:rPr>
          <w:rFonts w:cs="Arial"/>
          <w:sz w:val="32"/>
          <w:szCs w:val="32"/>
          <w:rtl/>
        </w:rPr>
        <w:tab/>
        <w:t>استخدام النظرية الحديثة للاستقرار المالي لتقييم تأثير التضخم على المؤسسات والأسواق المالية.</w:t>
      </w:r>
    </w:p>
    <w:p w14:paraId="46A8709A" w14:textId="77777777" w:rsidR="00E8777B" w:rsidRPr="004329D7" w:rsidRDefault="00E8777B" w:rsidP="00E8777B">
      <w:pPr>
        <w:rPr>
          <w:sz w:val="32"/>
          <w:szCs w:val="32"/>
          <w:rtl/>
        </w:rPr>
      </w:pPr>
    </w:p>
    <w:p w14:paraId="46F4B16A" w14:textId="77777777" w:rsidR="00E8777B" w:rsidRPr="004329D7" w:rsidRDefault="00E8777B" w:rsidP="00E8777B">
      <w:pPr>
        <w:rPr>
          <w:sz w:val="32"/>
          <w:szCs w:val="32"/>
          <w:rtl/>
        </w:rPr>
      </w:pPr>
      <w:r w:rsidRPr="004329D7">
        <w:rPr>
          <w:rFonts w:cs="Arial"/>
          <w:sz w:val="32"/>
          <w:szCs w:val="32"/>
          <w:rtl/>
        </w:rPr>
        <w:t>وبذلك يمكن دراسة التضخم من منظور شامل يجمع بين النظرية الاقتصادية الكلاسيكية والحديثة، مع التركيز على تأثيره على الأداء الاقتصادي والاستقرار المالي، وهو ما يتيح صياغة تحليل علمي متكامل.</w:t>
      </w:r>
    </w:p>
    <w:p w14:paraId="344717CF" w14:textId="77777777" w:rsidR="00E8777B" w:rsidRPr="004329D7" w:rsidRDefault="00E8777B" w:rsidP="00E8777B">
      <w:pPr>
        <w:rPr>
          <w:sz w:val="32"/>
          <w:szCs w:val="32"/>
          <w:rtl/>
        </w:rPr>
      </w:pPr>
    </w:p>
    <w:p w14:paraId="2669340C" w14:textId="77777777" w:rsidR="00E8777B" w:rsidRPr="004329D7" w:rsidRDefault="00E8777B" w:rsidP="00E8777B">
      <w:pPr>
        <w:rPr>
          <w:sz w:val="32"/>
          <w:szCs w:val="32"/>
          <w:rtl/>
        </w:rPr>
      </w:pPr>
      <w:r w:rsidRPr="004329D7">
        <w:rPr>
          <w:rFonts w:ascii="Tahoma" w:hAnsi="Tahoma" w:cs="Tahoma" w:hint="cs"/>
          <w:sz w:val="32"/>
          <w:szCs w:val="32"/>
          <w:rtl/>
        </w:rPr>
        <w:t>⸻</w:t>
      </w:r>
    </w:p>
    <w:p w14:paraId="2CFE6DA7" w14:textId="77777777" w:rsidR="00E8777B" w:rsidRPr="004329D7" w:rsidRDefault="00E8777B" w:rsidP="00E8777B">
      <w:pPr>
        <w:rPr>
          <w:sz w:val="32"/>
          <w:szCs w:val="32"/>
          <w:rtl/>
        </w:rPr>
      </w:pPr>
    </w:p>
    <w:p w14:paraId="37C16979" w14:textId="77777777" w:rsidR="00E8777B" w:rsidRPr="004329D7" w:rsidRDefault="00E8777B" w:rsidP="00E8777B">
      <w:pPr>
        <w:rPr>
          <w:sz w:val="32"/>
          <w:szCs w:val="32"/>
          <w:rtl/>
        </w:rPr>
      </w:pPr>
      <w:r w:rsidRPr="004329D7">
        <w:rPr>
          <w:rFonts w:cs="Arial"/>
          <w:sz w:val="32"/>
          <w:szCs w:val="32"/>
          <w:rtl/>
        </w:rPr>
        <w:t>6. أهمية النظرية العلمية المتبعة</w:t>
      </w:r>
    </w:p>
    <w:p w14:paraId="11F81D94" w14:textId="77777777" w:rsidR="00E8777B" w:rsidRPr="004329D7" w:rsidRDefault="00E8777B" w:rsidP="00E8777B">
      <w:pPr>
        <w:rPr>
          <w:sz w:val="32"/>
          <w:szCs w:val="32"/>
          <w:rtl/>
        </w:rPr>
      </w:pPr>
    </w:p>
    <w:p w14:paraId="76936957" w14:textId="77777777" w:rsidR="00E8777B" w:rsidRPr="004329D7" w:rsidRDefault="00E8777B" w:rsidP="00E8777B">
      <w:pPr>
        <w:rPr>
          <w:sz w:val="32"/>
          <w:szCs w:val="32"/>
          <w:rtl/>
        </w:rPr>
      </w:pPr>
      <w:r w:rsidRPr="004329D7">
        <w:rPr>
          <w:rFonts w:cs="Arial"/>
          <w:sz w:val="32"/>
          <w:szCs w:val="32"/>
          <w:rtl/>
        </w:rPr>
        <w:t>تعتمد أهمية النظرية العلمية المتبعة في هذا البحث على عدة نقاط رئيسية:</w:t>
      </w:r>
    </w:p>
    <w:p w14:paraId="103D1FC0" w14:textId="77777777" w:rsidR="00E8777B" w:rsidRPr="004329D7" w:rsidRDefault="00E8777B" w:rsidP="00E8777B">
      <w:pPr>
        <w:rPr>
          <w:sz w:val="32"/>
          <w:szCs w:val="32"/>
          <w:rtl/>
        </w:rPr>
      </w:pPr>
      <w:r w:rsidRPr="004329D7">
        <w:rPr>
          <w:rFonts w:cs="Arial"/>
          <w:sz w:val="32"/>
          <w:szCs w:val="32"/>
          <w:rtl/>
        </w:rPr>
        <w:lastRenderedPageBreak/>
        <w:tab/>
        <w:t>1.</w:t>
      </w:r>
      <w:r w:rsidRPr="004329D7">
        <w:rPr>
          <w:rFonts w:cs="Arial"/>
          <w:sz w:val="32"/>
          <w:szCs w:val="32"/>
          <w:rtl/>
        </w:rPr>
        <w:tab/>
        <w:t>توفير إطار فكري واضح يساعد الباحث على فهم أسباب التضخم وآثاره.</w:t>
      </w:r>
    </w:p>
    <w:p w14:paraId="13F7C705" w14:textId="77777777" w:rsidR="00E8777B" w:rsidRPr="004329D7" w:rsidRDefault="00E8777B" w:rsidP="00E8777B">
      <w:pPr>
        <w:rPr>
          <w:sz w:val="32"/>
          <w:szCs w:val="32"/>
          <w:rtl/>
        </w:rPr>
      </w:pPr>
      <w:r w:rsidRPr="004329D7">
        <w:rPr>
          <w:rFonts w:cs="Arial"/>
          <w:sz w:val="32"/>
          <w:szCs w:val="32"/>
          <w:rtl/>
        </w:rPr>
        <w:tab/>
        <w:t>2.</w:t>
      </w:r>
      <w:r w:rsidRPr="004329D7">
        <w:rPr>
          <w:rFonts w:cs="Arial"/>
          <w:sz w:val="32"/>
          <w:szCs w:val="32"/>
          <w:rtl/>
        </w:rPr>
        <w:tab/>
        <w:t>تمكين الباحث من تفسير العلاقة بين التضخم والنمو والاستقرار المالي باستخدام مفاهيم ونماذج اقتصادية مثبتة.</w:t>
      </w:r>
    </w:p>
    <w:p w14:paraId="239ABC1F" w14:textId="77777777" w:rsidR="00E8777B" w:rsidRPr="004329D7" w:rsidRDefault="00E8777B" w:rsidP="00E8777B">
      <w:pPr>
        <w:rPr>
          <w:sz w:val="32"/>
          <w:szCs w:val="32"/>
          <w:rtl/>
        </w:rPr>
      </w:pPr>
      <w:r w:rsidRPr="004329D7">
        <w:rPr>
          <w:rFonts w:cs="Arial"/>
          <w:sz w:val="32"/>
          <w:szCs w:val="32"/>
          <w:rtl/>
        </w:rPr>
        <w:tab/>
        <w:t>3.</w:t>
      </w:r>
      <w:r w:rsidRPr="004329D7">
        <w:rPr>
          <w:rFonts w:cs="Arial"/>
          <w:sz w:val="32"/>
          <w:szCs w:val="32"/>
          <w:rtl/>
        </w:rPr>
        <w:tab/>
        <w:t>دعم صياغة الفروض والتساؤلات البحثية بشكل علمي متكامل.</w:t>
      </w:r>
    </w:p>
    <w:p w14:paraId="022FB8AC" w14:textId="77777777" w:rsidR="00E8777B" w:rsidRPr="004329D7" w:rsidRDefault="00E8777B" w:rsidP="00E8777B">
      <w:pPr>
        <w:rPr>
          <w:sz w:val="32"/>
          <w:szCs w:val="32"/>
          <w:rtl/>
        </w:rPr>
      </w:pPr>
      <w:r w:rsidRPr="004329D7">
        <w:rPr>
          <w:rFonts w:cs="Arial"/>
          <w:sz w:val="32"/>
          <w:szCs w:val="32"/>
          <w:rtl/>
        </w:rPr>
        <w:tab/>
        <w:t>4.</w:t>
      </w:r>
      <w:r w:rsidRPr="004329D7">
        <w:rPr>
          <w:rFonts w:cs="Arial"/>
          <w:sz w:val="32"/>
          <w:szCs w:val="32"/>
          <w:rtl/>
        </w:rPr>
        <w:tab/>
        <w:t>المساهمة في تقديم توصيات عملية وقابلة للتطبيق لصناع السياسات الاقتصادية.</w:t>
      </w:r>
    </w:p>
    <w:p w14:paraId="7BCC55EE" w14:textId="59830122" w:rsidR="00830F74" w:rsidRDefault="00E8777B" w:rsidP="00E8777B">
      <w:pPr>
        <w:rPr>
          <w:sz w:val="32"/>
          <w:szCs w:val="32"/>
          <w:rtl/>
        </w:rPr>
      </w:pPr>
      <w:r w:rsidRPr="004329D7">
        <w:rPr>
          <w:rFonts w:cs="Arial"/>
          <w:sz w:val="32"/>
          <w:szCs w:val="32"/>
          <w:rtl/>
        </w:rPr>
        <w:tab/>
        <w:t>5.</w:t>
      </w:r>
      <w:r w:rsidRPr="004329D7">
        <w:rPr>
          <w:rFonts w:cs="Arial"/>
          <w:sz w:val="32"/>
          <w:szCs w:val="32"/>
          <w:rtl/>
        </w:rPr>
        <w:tab/>
        <w:t>تعزيز الأصالة العلمية للبحث من خلال الجمع بين النظريات الكلاسيكية والحديثة في تحليل الظواهر الاقتصادية المعقدة</w:t>
      </w:r>
      <w:r w:rsidR="00D13775">
        <w:rPr>
          <w:rFonts w:hint="cs"/>
          <w:sz w:val="32"/>
          <w:szCs w:val="32"/>
          <w:rtl/>
        </w:rPr>
        <w:t>.</w:t>
      </w:r>
    </w:p>
    <w:p w14:paraId="11CF68AB" w14:textId="7E293976" w:rsidR="00D13775" w:rsidRDefault="00D13775" w:rsidP="00D13775">
      <w:pPr>
        <w:rPr>
          <w:sz w:val="32"/>
          <w:szCs w:val="32"/>
          <w:rtl/>
        </w:rPr>
      </w:pPr>
      <w:r w:rsidRPr="00D13775">
        <w:rPr>
          <w:rFonts w:ascii="Segoe UI Emoji" w:hAnsi="Segoe UI Emoji" w:cs="Segoe UI Emoji" w:hint="cs"/>
          <w:sz w:val="32"/>
          <w:szCs w:val="32"/>
          <w:rtl/>
        </w:rPr>
        <w:t>📊</w:t>
      </w:r>
      <w:r w:rsidRPr="00D13775">
        <w:rPr>
          <w:rFonts w:cs="Arial"/>
          <w:sz w:val="32"/>
          <w:szCs w:val="32"/>
          <w:rtl/>
        </w:rPr>
        <w:t xml:space="preserve"> </w:t>
      </w:r>
      <w:r w:rsidRPr="00D13775">
        <w:rPr>
          <w:rFonts w:ascii="Arial" w:hAnsi="Arial" w:cs="Arial" w:hint="cs"/>
          <w:sz w:val="32"/>
          <w:szCs w:val="32"/>
          <w:rtl/>
        </w:rPr>
        <w:t>رسم</w:t>
      </w:r>
      <w:r w:rsidRPr="00D13775">
        <w:rPr>
          <w:rFonts w:cs="Arial"/>
          <w:sz w:val="32"/>
          <w:szCs w:val="32"/>
          <w:rtl/>
        </w:rPr>
        <w:t xml:space="preserve"> </w:t>
      </w:r>
      <w:r w:rsidRPr="00D13775">
        <w:rPr>
          <w:rFonts w:ascii="Arial" w:hAnsi="Arial" w:cs="Arial" w:hint="cs"/>
          <w:sz w:val="32"/>
          <w:szCs w:val="32"/>
          <w:rtl/>
        </w:rPr>
        <w:t>بياني</w:t>
      </w:r>
      <w:r w:rsidRPr="00D13775">
        <w:rPr>
          <w:rFonts w:cs="Arial"/>
          <w:sz w:val="32"/>
          <w:szCs w:val="32"/>
          <w:rtl/>
        </w:rPr>
        <w:t xml:space="preserve">: </w:t>
      </w:r>
      <w:r w:rsidRPr="00D13775">
        <w:rPr>
          <w:rFonts w:ascii="Arial" w:hAnsi="Arial" w:cs="Arial" w:hint="cs"/>
          <w:sz w:val="32"/>
          <w:szCs w:val="32"/>
          <w:rtl/>
        </w:rPr>
        <w:t>العلاقة</w:t>
      </w:r>
      <w:r w:rsidRPr="00D13775">
        <w:rPr>
          <w:rFonts w:cs="Arial"/>
          <w:sz w:val="32"/>
          <w:szCs w:val="32"/>
          <w:rtl/>
        </w:rPr>
        <w:t xml:space="preserve"> </w:t>
      </w:r>
      <w:r w:rsidRPr="00D13775">
        <w:rPr>
          <w:rFonts w:ascii="Arial" w:hAnsi="Arial" w:cs="Arial" w:hint="cs"/>
          <w:sz w:val="32"/>
          <w:szCs w:val="32"/>
          <w:rtl/>
        </w:rPr>
        <w:t>بين</w:t>
      </w:r>
      <w:r w:rsidRPr="00D13775">
        <w:rPr>
          <w:rFonts w:cs="Arial"/>
          <w:sz w:val="32"/>
          <w:szCs w:val="32"/>
          <w:rtl/>
        </w:rPr>
        <w:t xml:space="preserve"> </w:t>
      </w:r>
      <w:r w:rsidRPr="00D13775">
        <w:rPr>
          <w:rFonts w:ascii="Arial" w:hAnsi="Arial" w:cs="Arial" w:hint="cs"/>
          <w:sz w:val="32"/>
          <w:szCs w:val="32"/>
          <w:rtl/>
        </w:rPr>
        <w:t>التضخم</w:t>
      </w:r>
      <w:r w:rsidRPr="00D13775">
        <w:rPr>
          <w:rFonts w:cs="Arial"/>
          <w:sz w:val="32"/>
          <w:szCs w:val="32"/>
          <w:rtl/>
        </w:rPr>
        <w:t xml:space="preserve"> </w:t>
      </w:r>
      <w:r w:rsidRPr="00D13775">
        <w:rPr>
          <w:rFonts w:ascii="Arial" w:hAnsi="Arial" w:cs="Arial" w:hint="cs"/>
          <w:sz w:val="32"/>
          <w:szCs w:val="32"/>
          <w:rtl/>
        </w:rPr>
        <w:t>والنمو</w:t>
      </w:r>
      <w:r w:rsidRPr="00D13775">
        <w:rPr>
          <w:rFonts w:cs="Arial"/>
          <w:sz w:val="32"/>
          <w:szCs w:val="32"/>
          <w:rtl/>
        </w:rPr>
        <w:t xml:space="preserve"> </w:t>
      </w:r>
      <w:r w:rsidRPr="00D13775">
        <w:rPr>
          <w:rFonts w:ascii="Arial" w:hAnsi="Arial" w:cs="Arial" w:hint="cs"/>
          <w:sz w:val="32"/>
          <w:szCs w:val="32"/>
          <w:rtl/>
        </w:rPr>
        <w:t>والاستقرار</w:t>
      </w:r>
      <w:r w:rsidRPr="00D13775">
        <w:rPr>
          <w:rFonts w:cs="Arial"/>
          <w:sz w:val="32"/>
          <w:szCs w:val="32"/>
          <w:rtl/>
        </w:rPr>
        <w:t xml:space="preserve"> </w:t>
      </w:r>
      <w:r w:rsidRPr="00D13775">
        <w:rPr>
          <w:rFonts w:ascii="Arial" w:hAnsi="Arial" w:cs="Arial" w:hint="cs"/>
          <w:sz w:val="32"/>
          <w:szCs w:val="32"/>
          <w:rtl/>
        </w:rPr>
        <w:t>المالي</w:t>
      </w:r>
      <w:r>
        <w:rPr>
          <w:rFonts w:hint="cs"/>
          <w:sz w:val="32"/>
          <w:szCs w:val="32"/>
          <w:rtl/>
        </w:rPr>
        <w:t xml:space="preserve"> /</w:t>
      </w:r>
    </w:p>
    <w:p w14:paraId="0E8E5384" w14:textId="77777777" w:rsidR="00D13775" w:rsidRDefault="00D13775" w:rsidP="00D13775">
      <w:pPr>
        <w:rPr>
          <w:sz w:val="32"/>
          <w:szCs w:val="32"/>
          <w:rtl/>
        </w:rPr>
      </w:pPr>
    </w:p>
    <w:p w14:paraId="6909752F" w14:textId="09B86FF3" w:rsidR="004329D7" w:rsidRDefault="005B0573" w:rsidP="00E8777B">
      <w:pPr>
        <w:rPr>
          <w:sz w:val="32"/>
          <w:szCs w:val="32"/>
          <w:rtl/>
        </w:rPr>
      </w:pPr>
      <w:r>
        <w:rPr>
          <w:noProof/>
          <w:sz w:val="32"/>
          <w:szCs w:val="32"/>
          <w:rtl/>
          <w:lang w:val="ar-SA"/>
        </w:rPr>
        <mc:AlternateContent>
          <mc:Choice Requires="wps">
            <w:drawing>
              <wp:anchor distT="0" distB="0" distL="114300" distR="114300" simplePos="0" relativeHeight="251660288" behindDoc="0" locked="0" layoutInCell="1" allowOverlap="1" wp14:anchorId="20D17C98" wp14:editId="2CFC023A">
                <wp:simplePos x="0" y="0"/>
                <wp:positionH relativeFrom="margin">
                  <wp:align>right</wp:align>
                </wp:positionH>
                <wp:positionV relativeFrom="paragraph">
                  <wp:posOffset>142240</wp:posOffset>
                </wp:positionV>
                <wp:extent cx="914400" cy="914400"/>
                <wp:effectExtent l="0" t="0" r="19050" b="19050"/>
                <wp:wrapNone/>
                <wp:docPr id="7" name="مستطيل 7"/>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1E1C2D3" w14:textId="5AEE4249" w:rsidR="005B0573" w:rsidRDefault="005B0573" w:rsidP="005B0573">
                            <w:pPr>
                              <w:jc w:val="center"/>
                            </w:pPr>
                            <w:r w:rsidRPr="005B0573">
                              <w:rPr>
                                <w:rFonts w:cs="Arial"/>
                                <w:rtl/>
                              </w:rPr>
                              <w:t xml:space="preserve">التضخم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0D17C98" id="مستطيل 7" o:spid="_x0000_s1026" style="position:absolute;left:0;text-align:left;margin-left:20.8pt;margin-top:11.2pt;width:1in;height:1in;z-index:25166028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" fillcolor="white [3201]" strokecolor="#70ad47 [3209]" strokeweight="1pt">
                <v:textbox>
                  <w:txbxContent>
                    <w:p w14:paraId="61E1C2D3" w14:textId="5AEE4249" w:rsidR="005B0573" w:rsidRDefault="005B0573" w:rsidP="005B0573">
                      <w:pPr>
                        <w:jc w:val="center"/>
                      </w:pPr>
                      <w:r w:rsidRPr="005B0573">
                        <w:rPr>
                          <w:rFonts w:cs="Arial"/>
                          <w:rtl/>
                        </w:rPr>
                        <w:t xml:space="preserve">التضخم                    </w:t>
                      </w:r>
                    </w:p>
                  </w:txbxContent>
                </v:textbox>
                <w10:wrap anchorx="margin"/>
              </v:rect>
            </w:pict>
          </mc:Fallback>
        </mc:AlternateContent>
      </w:r>
      <w:r>
        <w:rPr>
          <w:noProof/>
          <w:sz w:val="32"/>
          <w:szCs w:val="32"/>
          <w:rtl/>
          <w:lang w:val="ar-SA"/>
        </w:rPr>
        <mc:AlternateContent>
          <mc:Choice Requires="wps">
            <w:drawing>
              <wp:anchor distT="0" distB="0" distL="114300" distR="114300" simplePos="0" relativeHeight="251662336" behindDoc="0" locked="0" layoutInCell="1" allowOverlap="1" wp14:anchorId="39834BEE" wp14:editId="5FCA5E1E">
                <wp:simplePos x="0" y="0"/>
                <wp:positionH relativeFrom="column">
                  <wp:posOffset>198120</wp:posOffset>
                </wp:positionH>
                <wp:positionV relativeFrom="paragraph">
                  <wp:posOffset>187960</wp:posOffset>
                </wp:positionV>
                <wp:extent cx="914400" cy="914400"/>
                <wp:effectExtent l="0" t="0" r="19050" b="19050"/>
                <wp:wrapNone/>
                <wp:docPr id="9" name="مستطيل 9"/>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3407C33" w14:textId="32CD21F3" w:rsidR="005B0573" w:rsidRDefault="005B0573" w:rsidP="005B0573">
                            <w:pPr>
                              <w:jc w:val="center"/>
                            </w:pPr>
                            <w:r w:rsidRPr="005B0573">
                              <w:rPr>
                                <w:rFonts w:cs="Arial"/>
                                <w:rtl/>
                              </w:rPr>
                              <w:t xml:space="preserve">              الاستقرار المالي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9834BEE" id="مستطيل 9" o:spid="_x0000_s1027" style="position:absolute;left:0;text-align:left;margin-left:15.6pt;margin-top:14.8pt;width:1in;height:1in;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" fillcolor="white [3201]" strokecolor="#70ad47 [3209]" strokeweight="1pt">
                <v:textbox>
                  <w:txbxContent>
                    <w:p w14:paraId="03407C33" w14:textId="32CD21F3" w:rsidR="005B0573" w:rsidRDefault="005B0573" w:rsidP="005B0573">
                      <w:pPr>
                        <w:jc w:val="center"/>
                      </w:pPr>
                      <w:r w:rsidRPr="005B0573">
                        <w:rPr>
                          <w:rFonts w:cs="Arial"/>
                          <w:rtl/>
                        </w:rPr>
                        <w:t xml:space="preserve">              الاستقرار المالي               </w:t>
                      </w:r>
                    </w:p>
                  </w:txbxContent>
                </v:textbox>
              </v:rect>
            </w:pict>
          </mc:Fallback>
        </mc:AlternateContent>
      </w:r>
      <w:r>
        <w:rPr>
          <w:noProof/>
          <w:sz w:val="32"/>
          <w:szCs w:val="32"/>
          <w:rtl/>
          <w:lang w:val="ar-SA"/>
        </w:rPr>
        <mc:AlternateContent>
          <mc:Choice Requires="wps">
            <w:drawing>
              <wp:anchor distT="0" distB="0" distL="114300" distR="114300" simplePos="0" relativeHeight="251661312" behindDoc="0" locked="0" layoutInCell="1" allowOverlap="1" wp14:anchorId="36FA986F" wp14:editId="1378ADFC">
                <wp:simplePos x="0" y="0"/>
                <wp:positionH relativeFrom="column">
                  <wp:posOffset>2750820</wp:posOffset>
                </wp:positionH>
                <wp:positionV relativeFrom="paragraph">
                  <wp:posOffset>203200</wp:posOffset>
                </wp:positionV>
                <wp:extent cx="914400" cy="914400"/>
                <wp:effectExtent l="0" t="0" r="19050" b="19050"/>
                <wp:wrapNone/>
                <wp:docPr id="8" name="مستطيل 8"/>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77FF8CD" w14:textId="17B76A66" w:rsidR="005B0573" w:rsidRDefault="005B0573" w:rsidP="005B0573">
                            <w:pPr>
                              <w:jc w:val="center"/>
                            </w:pPr>
                            <w:r w:rsidRPr="005B0573">
                              <w:rPr>
                                <w:rFonts w:cs="Arial"/>
                                <w:rtl/>
                              </w:rPr>
                              <w:t>النمو الاقتصادي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6FA986F" id="مستطيل 8" o:spid="_x0000_s1028" style="position:absolute;left:0;text-align:left;margin-left:216.6pt;margin-top:16pt;width:1in;height:1in;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" fillcolor="white [3201]" strokecolor="#70ad47 [3209]" strokeweight="1pt">
                <v:textbox>
                  <w:txbxContent>
                    <w:p w14:paraId="477FF8CD" w14:textId="17B76A66" w:rsidR="005B0573" w:rsidRDefault="005B0573" w:rsidP="005B0573">
                      <w:pPr>
                        <w:jc w:val="center"/>
                      </w:pPr>
                      <w:r w:rsidRPr="005B0573">
                        <w:rPr>
                          <w:rFonts w:cs="Arial"/>
                          <w:rtl/>
                        </w:rPr>
                        <w:t>النمو الاقتصادي</w:t>
                      </w:r>
                    </w:p>
                  </w:txbxContent>
                </v:textbox>
              </v:rect>
            </w:pict>
          </mc:Fallback>
        </mc:AlternateContent>
      </w:r>
    </w:p>
    <w:p w14:paraId="2AE1883B" w14:textId="575D9789" w:rsidR="004329D7" w:rsidRDefault="004329D7" w:rsidP="00E8777B">
      <w:pPr>
        <w:rPr>
          <w:sz w:val="32"/>
          <w:szCs w:val="32"/>
          <w:rtl/>
        </w:rPr>
      </w:pPr>
    </w:p>
    <w:p w14:paraId="5411665B" w14:textId="025AD9A3" w:rsidR="00D13775" w:rsidRDefault="005B0573" w:rsidP="00D07DD8">
      <w:pPr>
        <w:pStyle w:val="1"/>
        <w:rPr>
          <w:rtl/>
        </w:rPr>
      </w:pPr>
      <w:bookmarkStart w:id="3" w:name="_Toc224708633"/>
      <w:r>
        <w:rPr>
          <w:noProof/>
          <w:rtl/>
          <w:lang w:val="ar-SA"/>
        </w:rPr>
        <mc:AlternateContent>
          <mc:Choice Requires="wps">
            <w:drawing>
              <wp:anchor distT="0" distB="0" distL="114300" distR="114300" simplePos="0" relativeHeight="251668480" behindDoc="0" locked="0" layoutInCell="1" allowOverlap="1" wp14:anchorId="725C0293" wp14:editId="09ECBF7E">
                <wp:simplePos x="0" y="0"/>
                <wp:positionH relativeFrom="column">
                  <wp:posOffset>464820</wp:posOffset>
                </wp:positionH>
                <wp:positionV relativeFrom="paragraph">
                  <wp:posOffset>394970</wp:posOffset>
                </wp:positionV>
                <wp:extent cx="22860" cy="1402080"/>
                <wp:effectExtent l="0" t="0" r="34290" b="26670"/>
                <wp:wrapNone/>
                <wp:docPr id="15" name="رابط مستقيم 15"/>
                <wp:cNvGraphicFramePr/>
                <a:graphic xmlns:a="http://schemas.openxmlformats.org/drawingml/2006/main">
                  <a:graphicData uri="http://schemas.microsoft.com/office/word/2010/wordprocessingShape">
                    <wps:wsp>
                      <wps:cNvCnPr/>
                      <wps:spPr>
                        <a:xfrm flipH="1">
                          <a:off x="0" y="0"/>
                          <a:ext cx="22860" cy="14020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2A4A7E" id="رابط مستقيم 15" o:spid="_x0000_s1026" style="position:absolute;left:0;text-align:lef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pt,31.1pt" to="38.4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" strokecolor="black [3200]" strokeweight=".5pt">
                <v:stroke joinstyle="miter"/>
              </v:line>
            </w:pict>
          </mc:Fallback>
        </mc:AlternateContent>
      </w:r>
      <w:r>
        <w:rPr>
          <w:noProof/>
          <w:rtl/>
          <w:lang w:val="ar-SA"/>
        </w:rPr>
        <mc:AlternateContent>
          <mc:Choice Requires="wps">
            <w:drawing>
              <wp:anchor distT="0" distB="0" distL="114300" distR="114300" simplePos="0" relativeHeight="251667456" behindDoc="0" locked="0" layoutInCell="1" allowOverlap="1" wp14:anchorId="0F9E9883" wp14:editId="1B1AD1BA">
                <wp:simplePos x="0" y="0"/>
                <wp:positionH relativeFrom="column">
                  <wp:posOffset>3162300</wp:posOffset>
                </wp:positionH>
                <wp:positionV relativeFrom="paragraph">
                  <wp:posOffset>417830</wp:posOffset>
                </wp:positionV>
                <wp:extent cx="7620" cy="1440180"/>
                <wp:effectExtent l="0" t="0" r="30480" b="26670"/>
                <wp:wrapNone/>
                <wp:docPr id="14" name="رابط مستقيم 14"/>
                <wp:cNvGraphicFramePr/>
                <a:graphic xmlns:a="http://schemas.openxmlformats.org/drawingml/2006/main">
                  <a:graphicData uri="http://schemas.microsoft.com/office/word/2010/wordprocessingShape">
                    <wps:wsp>
                      <wps:cNvCnPr/>
                      <wps:spPr>
                        <a:xfrm>
                          <a:off x="0" y="0"/>
                          <a:ext cx="7620" cy="14401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CCBC16" id="رابط مستقيم 14"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9pt,32.9pt" to="249.6pt,14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" strokecolor="black [3200]" strokeweight=".5pt">
                <v:stroke joinstyle="miter"/>
              </v:line>
            </w:pict>
          </mc:Fallback>
        </mc:AlternateContent>
      </w:r>
      <w:r>
        <w:rPr>
          <w:noProof/>
          <w:rtl/>
          <w:lang w:val="ar-SA"/>
        </w:rPr>
        <mc:AlternateContent>
          <mc:Choice Requires="wps">
            <w:drawing>
              <wp:anchor distT="0" distB="0" distL="114300" distR="114300" simplePos="0" relativeHeight="251666432" behindDoc="0" locked="0" layoutInCell="1" allowOverlap="1" wp14:anchorId="03CA6E3A" wp14:editId="77192495">
                <wp:simplePos x="0" y="0"/>
                <wp:positionH relativeFrom="column">
                  <wp:posOffset>5486400</wp:posOffset>
                </wp:positionH>
                <wp:positionV relativeFrom="paragraph">
                  <wp:posOffset>349250</wp:posOffset>
                </wp:positionV>
                <wp:extent cx="15240" cy="1508760"/>
                <wp:effectExtent l="0" t="0" r="22860" b="34290"/>
                <wp:wrapNone/>
                <wp:docPr id="13" name="رابط مستقيم 13"/>
                <wp:cNvGraphicFramePr/>
                <a:graphic xmlns:a="http://schemas.openxmlformats.org/drawingml/2006/main">
                  <a:graphicData uri="http://schemas.microsoft.com/office/word/2010/wordprocessingShape">
                    <wps:wsp>
                      <wps:cNvCnPr/>
                      <wps:spPr>
                        <a:xfrm>
                          <a:off x="0" y="0"/>
                          <a:ext cx="15240" cy="15087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DBCD29" id="رابط مستقيم 13" o:spid="_x0000_s1026" style="position:absolute;left:0;text-align:lef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in,27.5pt" to="433.2pt,14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" strokecolor="black [3200]" strokeweight=".5pt">
                <v:stroke joinstyle="miter"/>
              </v:line>
            </w:pict>
          </mc:Fallback>
        </mc:AlternateContent>
      </w:r>
    </w:p>
    <w:p w14:paraId="59C541D7" w14:textId="426A7E91" w:rsidR="00D13775" w:rsidRDefault="00D13775" w:rsidP="00D07DD8">
      <w:pPr>
        <w:pStyle w:val="1"/>
        <w:rPr>
          <w:rtl/>
        </w:rPr>
      </w:pPr>
    </w:p>
    <w:p w14:paraId="4A79E2FA" w14:textId="7FAD931E" w:rsidR="00D13775" w:rsidRDefault="00D13775" w:rsidP="00D07DD8">
      <w:pPr>
        <w:pStyle w:val="1"/>
        <w:rPr>
          <w:rtl/>
        </w:rPr>
      </w:pPr>
    </w:p>
    <w:p w14:paraId="09551600" w14:textId="41F5833E" w:rsidR="00D13775" w:rsidRDefault="005B0573" w:rsidP="00D07DD8">
      <w:pPr>
        <w:pStyle w:val="1"/>
        <w:rPr>
          <w:rtl/>
        </w:rPr>
      </w:pPr>
      <w:r>
        <w:rPr>
          <w:noProof/>
          <w:rtl/>
          <w:lang w:val="ar-SA"/>
        </w:rPr>
        <mc:AlternateContent>
          <mc:Choice Requires="wps">
            <w:drawing>
              <wp:anchor distT="0" distB="0" distL="114300" distR="114300" simplePos="0" relativeHeight="251664384" behindDoc="0" locked="0" layoutInCell="1" allowOverlap="1" wp14:anchorId="543A5A45" wp14:editId="6391BCC6">
                <wp:simplePos x="0" y="0"/>
                <wp:positionH relativeFrom="column">
                  <wp:posOffset>2026920</wp:posOffset>
                </wp:positionH>
                <wp:positionV relativeFrom="paragraph">
                  <wp:posOffset>163195</wp:posOffset>
                </wp:positionV>
                <wp:extent cx="2240280" cy="1097280"/>
                <wp:effectExtent l="0" t="0" r="26670" b="26670"/>
                <wp:wrapNone/>
                <wp:docPr id="11" name="مستطيل: زوايا مستديرة 11"/>
                <wp:cNvGraphicFramePr/>
                <a:graphic xmlns:a="http://schemas.openxmlformats.org/drawingml/2006/main">
                  <a:graphicData uri="http://schemas.microsoft.com/office/word/2010/wordprocessingShape">
                    <wps:wsp>
                      <wps:cNvSpPr/>
                      <wps:spPr>
                        <a:xfrm>
                          <a:off x="0" y="0"/>
                          <a:ext cx="2240280" cy="10972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6CDA1CD" w14:textId="77777777" w:rsidR="005B0573" w:rsidRDefault="005B0573" w:rsidP="005B0573">
                            <w:pPr>
                              <w:rPr>
                                <w:rFonts w:cs="Arial"/>
                                <w:rtl/>
                              </w:rPr>
                            </w:pPr>
                            <w:r w:rsidRPr="005B0573">
                              <w:rPr>
                                <w:rFonts w:cs="Arial"/>
                                <w:rtl/>
                              </w:rPr>
                              <w:t xml:space="preserve"> النظرية </w:t>
                            </w:r>
                            <w:proofErr w:type="spellStart"/>
                            <w:r w:rsidRPr="005B0573">
                              <w:rPr>
                                <w:rFonts w:cs="Arial"/>
                                <w:rtl/>
                              </w:rPr>
                              <w:t>الكينزية</w:t>
                            </w:r>
                            <w:proofErr w:type="spellEnd"/>
                            <w:r w:rsidRPr="005B0573">
                              <w:rPr>
                                <w:rFonts w:cs="Arial"/>
                                <w:rtl/>
                              </w:rPr>
                              <w:t>: الطلب الكلي والاستثمار</w:t>
                            </w:r>
                          </w:p>
                          <w:p w14:paraId="3035F3C0" w14:textId="39C4FA42" w:rsidR="005B0573" w:rsidRPr="005B0573" w:rsidRDefault="005B0573" w:rsidP="005B0573">
                            <w:pPr>
                              <w:rPr>
                                <w:rFonts w:cs="Arial"/>
                              </w:rPr>
                            </w:pPr>
                            <w:r w:rsidRPr="005B0573">
                              <w:rPr>
                                <w:rFonts w:cs="Arial"/>
                                <w:rtl/>
                              </w:rPr>
                              <w:t xml:space="preserve">  نظرية التوازن الاقتصادي: النمو المستدام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43A5A45" id="مستطيل: زوايا مستديرة 11" o:spid="_x0000_s1029" style="position:absolute;left:0;text-align:left;margin-left:159.6pt;margin-top:12.85pt;width:176.4pt;height:86.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" fillcolor="white [3201]" strokecolor="#70ad47 [3209]" strokeweight="1pt">
                <v:stroke joinstyle="miter"/>
                <v:textbox>
                  <w:txbxContent>
                    <w:p w14:paraId="26CDA1CD" w14:textId="77777777" w:rsidR="005B0573" w:rsidRDefault="005B0573" w:rsidP="005B0573">
                      <w:pPr>
                        <w:rPr>
                          <w:rFonts w:cs="Arial"/>
                          <w:rtl/>
                        </w:rPr>
                      </w:pPr>
                      <w:r w:rsidRPr="005B0573">
                        <w:rPr>
                          <w:rFonts w:cs="Arial"/>
                          <w:rtl/>
                        </w:rPr>
                        <w:t xml:space="preserve"> النظرية </w:t>
                      </w:r>
                      <w:proofErr w:type="spellStart"/>
                      <w:r w:rsidRPr="005B0573">
                        <w:rPr>
                          <w:rFonts w:cs="Arial"/>
                          <w:rtl/>
                        </w:rPr>
                        <w:t>الكينزية</w:t>
                      </w:r>
                      <w:proofErr w:type="spellEnd"/>
                      <w:r w:rsidRPr="005B0573">
                        <w:rPr>
                          <w:rFonts w:cs="Arial"/>
                          <w:rtl/>
                        </w:rPr>
                        <w:t>: الطلب الكلي والاستثمار</w:t>
                      </w:r>
                    </w:p>
                    <w:p w14:paraId="3035F3C0" w14:textId="39C4FA42" w:rsidR="005B0573" w:rsidRPr="005B0573" w:rsidRDefault="005B0573" w:rsidP="005B0573">
                      <w:pPr>
                        <w:rPr>
                          <w:rFonts w:cs="Arial"/>
                        </w:rPr>
                      </w:pPr>
                      <w:r w:rsidRPr="005B0573">
                        <w:rPr>
                          <w:rFonts w:cs="Arial"/>
                          <w:rtl/>
                        </w:rPr>
                        <w:t xml:space="preserve">  نظرية التوازن الاقتصادي: النمو المستدام  </w:t>
                      </w:r>
                    </w:p>
                  </w:txbxContent>
                </v:textbox>
              </v:roundrect>
            </w:pict>
          </mc:Fallback>
        </mc:AlternateContent>
      </w:r>
      <w:r>
        <w:rPr>
          <w:noProof/>
          <w:rtl/>
          <w:lang w:val="ar-SA"/>
        </w:rPr>
        <mc:AlternateContent>
          <mc:Choice Requires="wps">
            <w:drawing>
              <wp:anchor distT="0" distB="0" distL="114300" distR="114300" simplePos="0" relativeHeight="251663360" behindDoc="0" locked="0" layoutInCell="1" allowOverlap="1" wp14:anchorId="13C5D3B4" wp14:editId="0B942465">
                <wp:simplePos x="0" y="0"/>
                <wp:positionH relativeFrom="column">
                  <wp:posOffset>5029200</wp:posOffset>
                </wp:positionH>
                <wp:positionV relativeFrom="paragraph">
                  <wp:posOffset>163195</wp:posOffset>
                </wp:positionV>
                <wp:extent cx="914400" cy="914400"/>
                <wp:effectExtent l="0" t="0" r="19050" b="19050"/>
                <wp:wrapNone/>
                <wp:docPr id="10" name="مستطيل: زوايا مستديرة 10"/>
                <wp:cNvGraphicFramePr/>
                <a:graphic xmlns:a="http://schemas.openxmlformats.org/drawingml/2006/main">
                  <a:graphicData uri="http://schemas.microsoft.com/office/word/2010/wordprocessingShape">
                    <wps:wsp>
                      <wps:cNvSpPr/>
                      <wps:spPr>
                        <a:xfrm>
                          <a:off x="0" y="0"/>
                          <a:ext cx="914400" cy="9144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9D47FC0" w14:textId="0DE4D5A8" w:rsidR="005B0573" w:rsidRDefault="005B0573" w:rsidP="005B0573">
                            <w:pPr>
                              <w:jc w:val="center"/>
                            </w:pPr>
                            <w:r w:rsidRPr="005B0573">
                              <w:rPr>
                                <w:rFonts w:cs="Arial"/>
                                <w:rtl/>
                              </w:rPr>
                              <w:t>النظرية النقدية: عرض النقود وأسعار الفائدة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13C5D3B4" id="مستطيل: زوايا مستديرة 10" o:spid="_x0000_s1030" style="position:absolute;left:0;text-align:left;margin-left:396pt;margin-top:12.85pt;width:1in;height:1in;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" fillcolor="white [3201]" strokecolor="#70ad47 [3209]" strokeweight="1pt">
                <v:stroke joinstyle="miter"/>
                <v:textbox>
                  <w:txbxContent>
                    <w:p w14:paraId="19D47FC0" w14:textId="0DE4D5A8" w:rsidR="005B0573" w:rsidRDefault="005B0573" w:rsidP="005B0573">
                      <w:pPr>
                        <w:jc w:val="center"/>
                      </w:pPr>
                      <w:r w:rsidRPr="005B0573">
                        <w:rPr>
                          <w:rFonts w:cs="Arial"/>
                          <w:rtl/>
                        </w:rPr>
                        <w:t>النظرية النقدية: عرض النقود وأسعار الفائدة</w:t>
                      </w:r>
                    </w:p>
                  </w:txbxContent>
                </v:textbox>
              </v:roundrect>
            </w:pict>
          </mc:Fallback>
        </mc:AlternateContent>
      </w:r>
      <w:r>
        <w:rPr>
          <w:noProof/>
          <w:rtl/>
          <w:lang w:val="ar-SA"/>
        </w:rPr>
        <mc:AlternateContent>
          <mc:Choice Requires="wps">
            <w:drawing>
              <wp:anchor distT="0" distB="0" distL="114300" distR="114300" simplePos="0" relativeHeight="251665408" behindDoc="0" locked="0" layoutInCell="1" allowOverlap="1" wp14:anchorId="4B1C6D84" wp14:editId="65A82A98">
                <wp:simplePos x="0" y="0"/>
                <wp:positionH relativeFrom="column">
                  <wp:posOffset>213360</wp:posOffset>
                </wp:positionH>
                <wp:positionV relativeFrom="paragraph">
                  <wp:posOffset>163195</wp:posOffset>
                </wp:positionV>
                <wp:extent cx="914400" cy="914400"/>
                <wp:effectExtent l="0" t="0" r="19050" b="19050"/>
                <wp:wrapNone/>
                <wp:docPr id="12" name="مستطيل: زوايا مستديرة 12"/>
                <wp:cNvGraphicFramePr/>
                <a:graphic xmlns:a="http://schemas.openxmlformats.org/drawingml/2006/main">
                  <a:graphicData uri="http://schemas.microsoft.com/office/word/2010/wordprocessingShape">
                    <wps:wsp>
                      <wps:cNvSpPr/>
                      <wps:spPr>
                        <a:xfrm>
                          <a:off x="0" y="0"/>
                          <a:ext cx="914400" cy="9144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1EBFF26" w14:textId="7F770898" w:rsidR="005B0573" w:rsidRDefault="005B0573" w:rsidP="005B0573">
                            <w:pPr>
                              <w:jc w:val="center"/>
                            </w:pPr>
                            <w:r w:rsidRPr="005B0573">
                              <w:rPr>
                                <w:rFonts w:cs="Arial"/>
                                <w:rtl/>
                              </w:rPr>
                              <w:t>|  النظرية الحديثة: المؤسسات المالية وإدارة المخاطر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B1C6D84" id="مستطيل: زوايا مستديرة 12" o:spid="_x0000_s1031" style="position:absolute;left:0;text-align:left;margin-left:16.8pt;margin-top:12.85pt;width:1in;height:1in;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" fillcolor="white [3201]" strokecolor="#70ad47 [3209]" strokeweight="1pt">
                <v:stroke joinstyle="miter"/>
                <v:textbox>
                  <w:txbxContent>
                    <w:p w14:paraId="51EBFF26" w14:textId="7F770898" w:rsidR="005B0573" w:rsidRDefault="005B0573" w:rsidP="005B0573">
                      <w:pPr>
                        <w:jc w:val="center"/>
                      </w:pPr>
                      <w:r w:rsidRPr="005B0573">
                        <w:rPr>
                          <w:rFonts w:cs="Arial"/>
                          <w:rtl/>
                        </w:rPr>
                        <w:t>|  النظرية الحديثة: المؤسسات المالية وإدارة المخاطر |</w:t>
                      </w:r>
                    </w:p>
                  </w:txbxContent>
                </v:textbox>
              </v:roundrect>
            </w:pict>
          </mc:Fallback>
        </mc:AlternateContent>
      </w:r>
    </w:p>
    <w:p w14:paraId="464C4F1D" w14:textId="6C9BC018" w:rsidR="00D13775" w:rsidRDefault="00D13775" w:rsidP="00D07DD8">
      <w:pPr>
        <w:pStyle w:val="1"/>
        <w:rPr>
          <w:rtl/>
        </w:rPr>
      </w:pPr>
    </w:p>
    <w:p w14:paraId="2E254F68" w14:textId="686417D4" w:rsidR="00D13775" w:rsidRDefault="00D13775" w:rsidP="00D13775">
      <w:pPr>
        <w:rPr>
          <w:rtl/>
        </w:rPr>
      </w:pPr>
    </w:p>
    <w:p w14:paraId="62F3120E" w14:textId="77777777" w:rsidR="00D13775" w:rsidRPr="00D13775" w:rsidRDefault="00D13775" w:rsidP="00D13775">
      <w:pPr>
        <w:rPr>
          <w:rtl/>
        </w:rPr>
      </w:pPr>
    </w:p>
    <w:p w14:paraId="458A9E2F" w14:textId="77777777" w:rsidR="00D13775" w:rsidRDefault="00D13775" w:rsidP="00D07DD8">
      <w:pPr>
        <w:pStyle w:val="1"/>
        <w:rPr>
          <w:rtl/>
        </w:rPr>
      </w:pPr>
    </w:p>
    <w:p w14:paraId="3798665D" w14:textId="77777777" w:rsidR="00D13775" w:rsidRDefault="00D13775" w:rsidP="00D07DD8">
      <w:pPr>
        <w:pStyle w:val="1"/>
        <w:rPr>
          <w:rtl/>
        </w:rPr>
      </w:pPr>
    </w:p>
    <w:p w14:paraId="29341873" w14:textId="71E349F0" w:rsidR="004329D7" w:rsidRPr="004329D7" w:rsidRDefault="004329D7" w:rsidP="00D07DD8">
      <w:pPr>
        <w:pStyle w:val="1"/>
        <w:rPr>
          <w:rtl/>
        </w:rPr>
      </w:pPr>
      <w:r w:rsidRPr="004329D7">
        <w:rPr>
          <w:rtl/>
        </w:rPr>
        <w:t>الفصل الثاني</w:t>
      </w:r>
      <w:bookmarkEnd w:id="3"/>
      <w:r w:rsidRPr="004329D7">
        <w:rPr>
          <w:rtl/>
        </w:rPr>
        <w:t xml:space="preserve"> </w:t>
      </w:r>
    </w:p>
    <w:p w14:paraId="4E9AC586" w14:textId="77777777" w:rsidR="004329D7" w:rsidRPr="004329D7" w:rsidRDefault="004329D7" w:rsidP="004329D7">
      <w:pPr>
        <w:rPr>
          <w:sz w:val="32"/>
          <w:szCs w:val="32"/>
          <w:rtl/>
        </w:rPr>
      </w:pPr>
    </w:p>
    <w:p w14:paraId="2298860A" w14:textId="77777777" w:rsidR="004329D7" w:rsidRPr="004329D7" w:rsidRDefault="004329D7" w:rsidP="004329D7">
      <w:pPr>
        <w:rPr>
          <w:sz w:val="44"/>
          <w:szCs w:val="44"/>
          <w:rtl/>
        </w:rPr>
      </w:pPr>
      <w:r w:rsidRPr="004329D7">
        <w:rPr>
          <w:rFonts w:cs="Arial"/>
          <w:sz w:val="44"/>
          <w:szCs w:val="44"/>
          <w:rtl/>
        </w:rPr>
        <w:t>مقدمة الفصل الثاني: الدراسات السابقة والإطار النظري</w:t>
      </w:r>
    </w:p>
    <w:p w14:paraId="505AF7BC" w14:textId="77777777" w:rsidR="004329D7" w:rsidRPr="004329D7" w:rsidRDefault="004329D7" w:rsidP="004329D7">
      <w:pPr>
        <w:rPr>
          <w:sz w:val="32"/>
          <w:szCs w:val="32"/>
          <w:rtl/>
        </w:rPr>
      </w:pPr>
    </w:p>
    <w:p w14:paraId="4CDED9C9" w14:textId="77777777" w:rsidR="004329D7" w:rsidRPr="004329D7" w:rsidRDefault="004329D7" w:rsidP="004329D7">
      <w:pPr>
        <w:rPr>
          <w:sz w:val="32"/>
          <w:szCs w:val="32"/>
          <w:rtl/>
        </w:rPr>
      </w:pPr>
      <w:r w:rsidRPr="004329D7">
        <w:rPr>
          <w:rFonts w:cs="Arial"/>
          <w:sz w:val="32"/>
          <w:szCs w:val="32"/>
          <w:rtl/>
        </w:rPr>
        <w:t>يُعتبر التضخم الاقتصادي من الظواهر الاقتصادية المعقدة التي تؤثر بشكل مباشر على استقرار الاقتصاد ونموه على المدى الطويل. ويعرف التضخم عادة بأنه ارتفاع مستمر في المستوى العام للأسعار للسلع والخدمات داخل الاقتصاد، مما يؤدي إلى تآكل القوة الشرائية للنقود. وقد تعددت الأسباب التي تؤدي إلى حدوث التضخم، فمنها ما يتعلق بالعرض النقدي والسياسة المالية، ومنها ما يرتبط بالعرض والطلب على السلع والخدمات، بالإضافة إلى العوامل الخارجية مثل تقلب أسعار النفط والمواد الأولية في الأسواق العالمية.</w:t>
      </w:r>
    </w:p>
    <w:p w14:paraId="1C55E2D7" w14:textId="77777777" w:rsidR="004329D7" w:rsidRPr="004329D7" w:rsidRDefault="004329D7" w:rsidP="004329D7">
      <w:pPr>
        <w:rPr>
          <w:sz w:val="32"/>
          <w:szCs w:val="32"/>
          <w:rtl/>
        </w:rPr>
      </w:pPr>
    </w:p>
    <w:p w14:paraId="25EC1E62" w14:textId="77777777" w:rsidR="004329D7" w:rsidRPr="004329D7" w:rsidRDefault="004329D7" w:rsidP="004329D7">
      <w:pPr>
        <w:rPr>
          <w:sz w:val="32"/>
          <w:szCs w:val="32"/>
          <w:rtl/>
        </w:rPr>
      </w:pPr>
      <w:r w:rsidRPr="004329D7">
        <w:rPr>
          <w:rFonts w:cs="Arial"/>
          <w:sz w:val="32"/>
          <w:szCs w:val="32"/>
          <w:rtl/>
        </w:rPr>
        <w:t>يُصنف التضخم إلى عدة أنواع رئيسية، منها التضخم الطلبي الذي ينشأ نتيجة زيادة الطلب على السلع والخدمات بشكل يفوق قدرة الاقتصاد على تلبيته، والتضخم التكلفة الذي يحدث نتيجة ارتفاع تكاليف الإنتاج مثل الأجور والطاقة والمواد الخام. كما يوجد التضخم المزمن أو الهيكلي الذي يتسم بارتفاع الأسعار على مدى طويل نتيجة عوامل بنيوية في الاقتصاد. ويؤثر كل نوع من أنواع التضخم على النمو الاقتصادي والاستقرار المالي بطرق مختلفة، مما يستدعي دراسة معمقة لفهم آثاره.</w:t>
      </w:r>
    </w:p>
    <w:p w14:paraId="6E566BFE" w14:textId="77777777" w:rsidR="004329D7" w:rsidRPr="004329D7" w:rsidRDefault="004329D7" w:rsidP="004329D7">
      <w:pPr>
        <w:rPr>
          <w:sz w:val="32"/>
          <w:szCs w:val="32"/>
          <w:rtl/>
        </w:rPr>
      </w:pPr>
    </w:p>
    <w:p w14:paraId="0479D9AD" w14:textId="77777777" w:rsidR="004329D7" w:rsidRPr="004329D7" w:rsidRDefault="004329D7" w:rsidP="004329D7">
      <w:pPr>
        <w:rPr>
          <w:sz w:val="32"/>
          <w:szCs w:val="32"/>
          <w:rtl/>
        </w:rPr>
      </w:pPr>
      <w:r w:rsidRPr="004329D7">
        <w:rPr>
          <w:rFonts w:cs="Arial"/>
          <w:sz w:val="32"/>
          <w:szCs w:val="32"/>
          <w:rtl/>
        </w:rPr>
        <w:t xml:space="preserve">من ناحية النمو الاقتصادي، يُمثل التضخم ظاهرة مزدوجة الأبعاد. ففي بعض الحالات، قد يشير التضخم المعتدل إلى نشاط اقتصادي متزايد وزيادة في الطلب الكلي، وهو ما يمكن أن يدعم النمو على المدى القصير. إلا أن التضخم المرتفع أو المفرط يُحدث آثارًا سلبية ملموسة على الاقتصاد، بما في ذلك تقليل الاستثمار، وزيادة تكلفة الاقتراض، وتقويض الثقة في العملة الوطنية، مما يؤدي إلى بطء النمو الاقتصادي وربما حدوث ركود. الدراسات الاقتصادية الحديثة تشير إلى أن العلاقة بين التضخم والنمو الاقتصادي ليست خطية دائمًا، وأن هناك </w:t>
      </w:r>
      <w:r w:rsidRPr="004329D7">
        <w:rPr>
          <w:rFonts w:cs="Arial"/>
          <w:sz w:val="32"/>
          <w:szCs w:val="32"/>
          <w:rtl/>
        </w:rPr>
        <w:lastRenderedPageBreak/>
        <w:t>مستويات محددة من التضخم يُمكن أن تكون متوافقة مع نمو مستدام، فيما يؤدي تجاوزه إلى تباطؤ اقتصادي حاد.</w:t>
      </w:r>
    </w:p>
    <w:p w14:paraId="51A072A0" w14:textId="77777777" w:rsidR="004329D7" w:rsidRPr="004329D7" w:rsidRDefault="004329D7" w:rsidP="004329D7">
      <w:pPr>
        <w:rPr>
          <w:sz w:val="32"/>
          <w:szCs w:val="32"/>
          <w:rtl/>
        </w:rPr>
      </w:pPr>
    </w:p>
    <w:p w14:paraId="135A477C" w14:textId="77777777" w:rsidR="004329D7" w:rsidRPr="004329D7" w:rsidRDefault="004329D7" w:rsidP="004329D7">
      <w:pPr>
        <w:rPr>
          <w:sz w:val="32"/>
          <w:szCs w:val="32"/>
          <w:rtl/>
        </w:rPr>
      </w:pPr>
      <w:r w:rsidRPr="004329D7">
        <w:rPr>
          <w:rFonts w:cs="Arial"/>
          <w:sz w:val="32"/>
          <w:szCs w:val="32"/>
          <w:rtl/>
        </w:rPr>
        <w:t>أما على صعيد الاستقرار المالي، فإن التضخم يشكل تهديدًا مباشرًا للنظام المالي، لأنه يؤثر على معدلات الفائدة وأسعار الأصول والديون الحكومية والخاصة. فعندما يرتفع التضخم، تميل البنوك المركزية إلى رفع أسعار الفائدة للسيطرة على السيولة النقدية، وهو ما قد يؤدي إلى تضييق التمويل وانخفاض الاستثمارات. كما يمكن أن يؤدي التضخم غير المتوقع إلى حدوث تذبذب شديد في الأسواق المالية، وزيادة مخاطر التخلف عن سداد الديون، وانخفاض قيمة المدخرات. ومن هنا تبرز أهمية دراسة التضخم ليس فقط كظاهرة سعرية، بل كعامل حاسم في تحقيق الاستقرار المالي والاقتصادي.</w:t>
      </w:r>
    </w:p>
    <w:p w14:paraId="09750DFB" w14:textId="77777777" w:rsidR="004329D7" w:rsidRPr="004329D7" w:rsidRDefault="004329D7" w:rsidP="004329D7">
      <w:pPr>
        <w:rPr>
          <w:sz w:val="32"/>
          <w:szCs w:val="32"/>
          <w:rtl/>
        </w:rPr>
      </w:pPr>
    </w:p>
    <w:p w14:paraId="6AA616EB" w14:textId="77777777" w:rsidR="004329D7" w:rsidRPr="004329D7" w:rsidRDefault="004329D7" w:rsidP="004329D7">
      <w:pPr>
        <w:rPr>
          <w:sz w:val="32"/>
          <w:szCs w:val="32"/>
          <w:rtl/>
        </w:rPr>
      </w:pPr>
      <w:r w:rsidRPr="004329D7">
        <w:rPr>
          <w:rFonts w:cs="Arial"/>
          <w:sz w:val="32"/>
          <w:szCs w:val="32"/>
          <w:rtl/>
        </w:rPr>
        <w:t>لقد أظهرت التجارب العالمية، سواء في الدول المتقدمة أو الناشئة، أن السيطرة على التضخم وتحقيق نمو اقتصادي مستدام يحتاج إلى سياسات نقدية ومالية متكاملة، تشمل مراقبة المعروض النقدي، وضبط العجز المالي، وتحفيز الإنتاجية. كما أن التغيرات الهيكلية في الاقتصاد، مثل تحولات سوق العمل وأسعار الطاقة، لها تأثيرات طويلة الأمد على التضخم والاستقرار المالي، مما يفرض على صناع القرار الاقتصادي دراسة هذه العلاقة بعناية.</w:t>
      </w:r>
    </w:p>
    <w:p w14:paraId="00CA332E" w14:textId="77777777" w:rsidR="004329D7" w:rsidRPr="004329D7" w:rsidRDefault="004329D7" w:rsidP="004329D7">
      <w:pPr>
        <w:rPr>
          <w:sz w:val="32"/>
          <w:szCs w:val="32"/>
          <w:rtl/>
        </w:rPr>
      </w:pPr>
    </w:p>
    <w:p w14:paraId="681A1E36" w14:textId="77777777" w:rsidR="004329D7" w:rsidRPr="004329D7" w:rsidRDefault="004329D7" w:rsidP="004329D7">
      <w:pPr>
        <w:rPr>
          <w:sz w:val="32"/>
          <w:szCs w:val="32"/>
          <w:rtl/>
        </w:rPr>
      </w:pPr>
      <w:r w:rsidRPr="004329D7">
        <w:rPr>
          <w:rFonts w:cs="Arial"/>
          <w:sz w:val="32"/>
          <w:szCs w:val="32"/>
          <w:rtl/>
        </w:rPr>
        <w:t>في السياق المحلي، يمثل التضخم تحديًا رئيسيًا للاقتصادات النامية، حيث يتسبب في زيادة تكلفة المعيشة، ويضغط على الفئات ذات الدخل المحدود، ويؤثر على استدامة النمو الاقتصادي. ومن هنا تظهر أهمية هذه الدراسة التي تسعى إلى تحليل أثر التضخم على النمو الاقتصادي والاستقرار المالي، مع التركيز على العوامل الداخلية والخارجية المؤثرة، والاستفادة من التجارب العالمية لتقديم توصيات مناسبة للسياسات الاقتصادية.</w:t>
      </w:r>
    </w:p>
    <w:p w14:paraId="4D05E7CB" w14:textId="77777777" w:rsidR="004329D7" w:rsidRPr="004329D7" w:rsidRDefault="004329D7" w:rsidP="004329D7">
      <w:pPr>
        <w:rPr>
          <w:sz w:val="32"/>
          <w:szCs w:val="32"/>
          <w:rtl/>
        </w:rPr>
      </w:pPr>
    </w:p>
    <w:p w14:paraId="769A2472" w14:textId="77777777" w:rsidR="004329D7" w:rsidRPr="004329D7" w:rsidRDefault="004329D7" w:rsidP="004329D7">
      <w:pPr>
        <w:rPr>
          <w:sz w:val="32"/>
          <w:szCs w:val="32"/>
          <w:rtl/>
        </w:rPr>
      </w:pPr>
      <w:r w:rsidRPr="004329D7">
        <w:rPr>
          <w:rFonts w:cs="Arial"/>
          <w:sz w:val="32"/>
          <w:szCs w:val="32"/>
          <w:rtl/>
        </w:rPr>
        <w:t xml:space="preserve">تسعى هذه الدراسة في هذا الفصل إلى تقديم استعراض شامل للدراسات السابقة التي تناولت التضخم وأثره على النمو الاقتصادي والاستقرار المالي، بالإضافة إلى بناء إطار نظري متكامل يوضح العلاقات الاقتصادية الأساسية بين هذه المتغيرات، ويُساعد في وضع قاعدة علمية لتحليل النتائج والتوصيات في الفصول اللاحقة. ويشمل هذا الإطار النظري أهم النماذج الاقتصادية والمفاهيم الحديثة المتعلقة بالتضخم، بما في ذلك نماذج التضخم الكلاسيكية والنقدية </w:t>
      </w:r>
      <w:r w:rsidRPr="004329D7">
        <w:rPr>
          <w:rFonts w:cs="Arial"/>
          <w:sz w:val="32"/>
          <w:szCs w:val="32"/>
          <w:rtl/>
        </w:rPr>
        <w:lastRenderedPageBreak/>
        <w:t>والهيكلية، إضافة إلى مراجعة الأدبيات المتعلقة بالعلاقة بين التضخم والاستقرار المالي والنمو الاقتصادي في السياقات المختلفة.</w:t>
      </w:r>
    </w:p>
    <w:p w14:paraId="1275111E" w14:textId="77777777" w:rsidR="004329D7" w:rsidRPr="004329D7" w:rsidRDefault="004329D7" w:rsidP="004329D7">
      <w:pPr>
        <w:rPr>
          <w:sz w:val="32"/>
          <w:szCs w:val="32"/>
          <w:rtl/>
        </w:rPr>
      </w:pPr>
    </w:p>
    <w:p w14:paraId="301E6E5C" w14:textId="77777777" w:rsidR="00C86F94" w:rsidRDefault="004329D7" w:rsidP="00C86F94">
      <w:pPr>
        <w:rPr>
          <w:sz w:val="32"/>
          <w:szCs w:val="32"/>
          <w:rtl/>
        </w:rPr>
      </w:pPr>
      <w:r w:rsidRPr="004329D7">
        <w:rPr>
          <w:rFonts w:cs="Arial"/>
          <w:sz w:val="32"/>
          <w:szCs w:val="32"/>
          <w:rtl/>
        </w:rPr>
        <w:t>بهذه الطريقة، يتيح الفصل الثاني للقارئ فهمًا معمقًا للعلاقات الاقتصادية بين التضخم والنمو والاستقرار المالي، ويضع أسسًا علمية لربط الدراسات السابقة بالتحليل العملي للبيانات الاقتصادية في الفصول القادمة. كما يعكس أهمية البحث العلمي في تقديم حلول عملية لمشكلات التضخم وتأثيره على الاقتصادات الحديثة، بما يسهم في تعزيز القدرة على اتخاذ قرارات اقتصادية سليمة وفعالة</w:t>
      </w:r>
    </w:p>
    <w:p w14:paraId="1A7C9DAF" w14:textId="77777777" w:rsidR="007D0B57" w:rsidRDefault="007D0B57" w:rsidP="008E6920">
      <w:pPr>
        <w:rPr>
          <w:rStyle w:val="Char1"/>
          <w:rtl/>
        </w:rPr>
      </w:pPr>
    </w:p>
    <w:p w14:paraId="39BA0962" w14:textId="77777777" w:rsidR="007D0B57" w:rsidRDefault="007D0B57" w:rsidP="008E6920">
      <w:pPr>
        <w:rPr>
          <w:rStyle w:val="Char1"/>
          <w:rtl/>
        </w:rPr>
      </w:pPr>
    </w:p>
    <w:p w14:paraId="3106C108" w14:textId="77777777" w:rsidR="008E6920" w:rsidRPr="008E6920" w:rsidRDefault="008E6920" w:rsidP="008E6920">
      <w:pPr>
        <w:rPr>
          <w:sz w:val="56"/>
          <w:szCs w:val="56"/>
        </w:rPr>
      </w:pPr>
      <w:r w:rsidRPr="008E6920">
        <w:rPr>
          <w:rStyle w:val="Char1"/>
          <w:rtl/>
        </w:rPr>
        <w:t>العلاقة بين التضخم والنمو الاقتصادي</w:t>
      </w:r>
      <w:r w:rsidRPr="008E6920">
        <w:rPr>
          <w:sz w:val="56"/>
          <w:szCs w:val="56"/>
          <w:rtl/>
        </w:rPr>
        <w:t xml:space="preserve"> (متوسط الفترة)</w:t>
      </w:r>
    </w:p>
    <w:tbl>
      <w:tblPr>
        <w:tblStyle w:val="-3"/>
        <w:tblW w:w="0" w:type="auto"/>
        <w:tblInd w:w="0" w:type="dxa"/>
        <w:tblLook w:val="04A0" w:firstRow="1" w:lastRow="0" w:firstColumn="1" w:lastColumn="0" w:noHBand="0" w:noVBand="1"/>
      </w:tblPr>
      <w:tblGrid>
        <w:gridCol w:w="2160"/>
        <w:gridCol w:w="2160"/>
        <w:gridCol w:w="2160"/>
        <w:gridCol w:w="2160"/>
      </w:tblGrid>
      <w:tr w:rsidR="008E6920" w14:paraId="7F20FB03" w14:textId="77777777" w:rsidTr="008E69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single" w:sz="8" w:space="0" w:color="A5A5A5" w:themeColor="accent3"/>
              <w:left w:val="single" w:sz="8" w:space="0" w:color="A5A5A5" w:themeColor="accent3"/>
              <w:bottom w:val="nil"/>
              <w:right w:val="nil"/>
            </w:tcBorders>
            <w:hideMark/>
          </w:tcPr>
          <w:p w14:paraId="6B280DDF" w14:textId="77777777" w:rsidR="008E6920" w:rsidRDefault="008E6920">
            <w:r>
              <w:rPr>
                <w:rtl/>
              </w:rPr>
              <w:t>الدولة</w:t>
            </w:r>
          </w:p>
        </w:tc>
        <w:tc>
          <w:tcPr>
            <w:tcW w:w="2160" w:type="dxa"/>
            <w:tcBorders>
              <w:top w:val="single" w:sz="8" w:space="0" w:color="A5A5A5" w:themeColor="accent3"/>
              <w:left w:val="nil"/>
              <w:bottom w:val="nil"/>
              <w:right w:val="nil"/>
            </w:tcBorders>
            <w:hideMark/>
          </w:tcPr>
          <w:p w14:paraId="7AA9062A" w14:textId="77777777" w:rsidR="008E6920" w:rsidRDefault="008E6920">
            <w:pPr>
              <w:cnfStyle w:val="100000000000" w:firstRow="1" w:lastRow="0" w:firstColumn="0" w:lastColumn="0" w:oddVBand="0" w:evenVBand="0" w:oddHBand="0" w:evenHBand="0" w:firstRowFirstColumn="0" w:firstRowLastColumn="0" w:lastRowFirstColumn="0" w:lastRowLastColumn="0"/>
            </w:pPr>
            <w:r>
              <w:rPr>
                <w:rtl/>
              </w:rPr>
              <w:t>متوسط</w:t>
            </w:r>
            <w:r>
              <w:rPr>
                <w:b w:val="0"/>
                <w:bCs w:val="0"/>
                <w:rtl/>
              </w:rPr>
              <w:t xml:space="preserve"> التضخم</w:t>
            </w:r>
            <w:r>
              <w:rPr>
                <w:b w:val="0"/>
                <w:bCs w:val="0"/>
              </w:rPr>
              <w:t xml:space="preserve"> (%)</w:t>
            </w:r>
          </w:p>
        </w:tc>
        <w:tc>
          <w:tcPr>
            <w:tcW w:w="2160" w:type="dxa"/>
            <w:tcBorders>
              <w:top w:val="single" w:sz="8" w:space="0" w:color="A5A5A5" w:themeColor="accent3"/>
              <w:left w:val="nil"/>
              <w:bottom w:val="nil"/>
              <w:right w:val="nil"/>
            </w:tcBorders>
            <w:hideMark/>
          </w:tcPr>
          <w:p w14:paraId="415E77A9" w14:textId="77777777" w:rsidR="008E6920" w:rsidRDefault="008E6920">
            <w:pPr>
              <w:cnfStyle w:val="100000000000" w:firstRow="1" w:lastRow="0" w:firstColumn="0" w:lastColumn="0" w:oddVBand="0" w:evenVBand="0" w:oddHBand="0" w:evenHBand="0" w:firstRowFirstColumn="0" w:firstRowLastColumn="0" w:lastRowFirstColumn="0" w:lastRowLastColumn="0"/>
            </w:pPr>
            <w:r>
              <w:rPr>
                <w:rtl/>
              </w:rPr>
              <w:t>متوسط</w:t>
            </w:r>
            <w:r>
              <w:rPr>
                <w:b w:val="0"/>
                <w:bCs w:val="0"/>
                <w:rtl/>
              </w:rPr>
              <w:t xml:space="preserve"> النمو</w:t>
            </w:r>
            <w:r>
              <w:rPr>
                <w:b w:val="0"/>
                <w:bCs w:val="0"/>
              </w:rPr>
              <w:t xml:space="preserve"> (%)</w:t>
            </w:r>
          </w:p>
        </w:tc>
        <w:tc>
          <w:tcPr>
            <w:tcW w:w="2160" w:type="dxa"/>
            <w:tcBorders>
              <w:top w:val="single" w:sz="8" w:space="0" w:color="A5A5A5" w:themeColor="accent3"/>
              <w:left w:val="nil"/>
              <w:bottom w:val="nil"/>
              <w:right w:val="single" w:sz="8" w:space="0" w:color="A5A5A5" w:themeColor="accent3"/>
            </w:tcBorders>
            <w:hideMark/>
          </w:tcPr>
          <w:p w14:paraId="602178B7" w14:textId="77777777" w:rsidR="008E6920" w:rsidRDefault="008E6920">
            <w:pPr>
              <w:cnfStyle w:val="100000000000" w:firstRow="1" w:lastRow="0" w:firstColumn="0" w:lastColumn="0" w:oddVBand="0" w:evenVBand="0" w:oddHBand="0" w:evenHBand="0" w:firstRowFirstColumn="0" w:firstRowLastColumn="0" w:lastRowFirstColumn="0" w:lastRowLastColumn="0"/>
            </w:pPr>
            <w:r>
              <w:rPr>
                <w:rtl/>
              </w:rPr>
              <w:t>العلاقة</w:t>
            </w:r>
          </w:p>
        </w:tc>
      </w:tr>
      <w:tr w:rsidR="008E6920" w14:paraId="74146849" w14:textId="77777777" w:rsidTr="008E6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right w:val="nil"/>
            </w:tcBorders>
            <w:hideMark/>
          </w:tcPr>
          <w:p w14:paraId="2F4AAFEE" w14:textId="77777777" w:rsidR="008E6920" w:rsidRDefault="008E6920">
            <w:r>
              <w:rPr>
                <w:rtl/>
              </w:rPr>
              <w:t>الولايات المتحدة</w:t>
            </w:r>
          </w:p>
        </w:tc>
        <w:tc>
          <w:tcPr>
            <w:tcW w:w="2160" w:type="dxa"/>
            <w:tcBorders>
              <w:left w:val="nil"/>
              <w:right w:val="nil"/>
            </w:tcBorders>
            <w:hideMark/>
          </w:tcPr>
          <w:p w14:paraId="5F4C1174" w14:textId="77777777" w:rsidR="008E6920" w:rsidRDefault="008E6920">
            <w:pPr>
              <w:cnfStyle w:val="000000100000" w:firstRow="0" w:lastRow="0" w:firstColumn="0" w:lastColumn="0" w:oddVBand="0" w:evenVBand="0" w:oddHBand="1" w:evenHBand="0" w:firstRowFirstColumn="0" w:firstRowLastColumn="0" w:lastRowFirstColumn="0" w:lastRowLastColumn="0"/>
            </w:pPr>
            <w:r>
              <w:t>3.6%</w:t>
            </w:r>
          </w:p>
        </w:tc>
        <w:tc>
          <w:tcPr>
            <w:tcW w:w="2160" w:type="dxa"/>
            <w:tcBorders>
              <w:left w:val="nil"/>
              <w:right w:val="nil"/>
            </w:tcBorders>
            <w:hideMark/>
          </w:tcPr>
          <w:p w14:paraId="044680BC" w14:textId="77777777" w:rsidR="008E6920" w:rsidRDefault="008E6920">
            <w:pPr>
              <w:cnfStyle w:val="000000100000" w:firstRow="0" w:lastRow="0" w:firstColumn="0" w:lastColumn="0" w:oddVBand="0" w:evenVBand="0" w:oddHBand="1" w:evenHBand="0" w:firstRowFirstColumn="0" w:firstRowLastColumn="0" w:lastRowFirstColumn="0" w:lastRowLastColumn="0"/>
            </w:pPr>
            <w:r>
              <w:t>1.9%</w:t>
            </w:r>
          </w:p>
        </w:tc>
        <w:tc>
          <w:tcPr>
            <w:tcW w:w="2160" w:type="dxa"/>
            <w:tcBorders>
              <w:left w:val="nil"/>
            </w:tcBorders>
            <w:hideMark/>
          </w:tcPr>
          <w:p w14:paraId="1FC56DDD" w14:textId="77777777" w:rsidR="008E6920" w:rsidRDefault="008E6920">
            <w:pPr>
              <w:cnfStyle w:val="000000100000" w:firstRow="0" w:lastRow="0" w:firstColumn="0" w:lastColumn="0" w:oddVBand="0" w:evenVBand="0" w:oddHBand="1" w:evenHBand="0" w:firstRowFirstColumn="0" w:firstRowLastColumn="0" w:lastRowFirstColumn="0" w:lastRowLastColumn="0"/>
            </w:pPr>
            <w:r>
              <w:rPr>
                <w:rtl/>
              </w:rPr>
              <w:t>عكسية ضعيفة</w:t>
            </w:r>
          </w:p>
        </w:tc>
      </w:tr>
      <w:tr w:rsidR="008E6920" w14:paraId="1451AFD3" w14:textId="77777777" w:rsidTr="008E6920">
        <w:tc>
          <w:tcPr>
            <w:cnfStyle w:val="001000000000" w:firstRow="0" w:lastRow="0" w:firstColumn="1" w:lastColumn="0" w:oddVBand="0" w:evenVBand="0" w:oddHBand="0" w:evenHBand="0" w:firstRowFirstColumn="0" w:firstRowLastColumn="0" w:lastRowFirstColumn="0" w:lastRowLastColumn="0"/>
            <w:tcW w:w="2160" w:type="dxa"/>
            <w:tcBorders>
              <w:top w:val="nil"/>
              <w:left w:val="single" w:sz="8" w:space="0" w:color="A5A5A5" w:themeColor="accent3"/>
              <w:bottom w:val="nil"/>
              <w:right w:val="nil"/>
            </w:tcBorders>
            <w:hideMark/>
          </w:tcPr>
          <w:p w14:paraId="4DF1B0C7" w14:textId="77777777" w:rsidR="008E6920" w:rsidRDefault="008E6920">
            <w:r>
              <w:rPr>
                <w:rtl/>
              </w:rPr>
              <w:t>ألمانيا</w:t>
            </w:r>
          </w:p>
        </w:tc>
        <w:tc>
          <w:tcPr>
            <w:tcW w:w="2160" w:type="dxa"/>
            <w:tcBorders>
              <w:top w:val="nil"/>
              <w:left w:val="nil"/>
              <w:bottom w:val="nil"/>
              <w:right w:val="nil"/>
            </w:tcBorders>
            <w:hideMark/>
          </w:tcPr>
          <w:p w14:paraId="4C17B0A9" w14:textId="77777777" w:rsidR="008E6920" w:rsidRDefault="008E6920">
            <w:pPr>
              <w:cnfStyle w:val="000000000000" w:firstRow="0" w:lastRow="0" w:firstColumn="0" w:lastColumn="0" w:oddVBand="0" w:evenVBand="0" w:oddHBand="0" w:evenHBand="0" w:firstRowFirstColumn="0" w:firstRowLastColumn="0" w:lastRowFirstColumn="0" w:lastRowLastColumn="0"/>
            </w:pPr>
            <w:r>
              <w:t>3.0%</w:t>
            </w:r>
          </w:p>
        </w:tc>
        <w:tc>
          <w:tcPr>
            <w:tcW w:w="2160" w:type="dxa"/>
            <w:tcBorders>
              <w:top w:val="nil"/>
              <w:left w:val="nil"/>
              <w:bottom w:val="nil"/>
              <w:right w:val="nil"/>
            </w:tcBorders>
            <w:hideMark/>
          </w:tcPr>
          <w:p w14:paraId="43E13297" w14:textId="77777777" w:rsidR="008E6920" w:rsidRDefault="008E6920">
            <w:pPr>
              <w:cnfStyle w:val="000000000000" w:firstRow="0" w:lastRow="0" w:firstColumn="0" w:lastColumn="0" w:oddVBand="0" w:evenVBand="0" w:oddHBand="0" w:evenHBand="0" w:firstRowFirstColumn="0" w:firstRowLastColumn="0" w:lastRowFirstColumn="0" w:lastRowLastColumn="0"/>
            </w:pPr>
            <w:r>
              <w:t>0.4%</w:t>
            </w:r>
          </w:p>
        </w:tc>
        <w:tc>
          <w:tcPr>
            <w:tcW w:w="2160" w:type="dxa"/>
            <w:tcBorders>
              <w:top w:val="nil"/>
              <w:left w:val="nil"/>
              <w:bottom w:val="nil"/>
              <w:right w:val="single" w:sz="8" w:space="0" w:color="A5A5A5" w:themeColor="accent3"/>
            </w:tcBorders>
            <w:hideMark/>
          </w:tcPr>
          <w:p w14:paraId="315E939D" w14:textId="77777777" w:rsidR="008E6920" w:rsidRDefault="008E6920">
            <w:pPr>
              <w:cnfStyle w:val="000000000000" w:firstRow="0" w:lastRow="0" w:firstColumn="0" w:lastColumn="0" w:oddVBand="0" w:evenVBand="0" w:oddHBand="0" w:evenHBand="0" w:firstRowFirstColumn="0" w:firstRowLastColumn="0" w:lastRowFirstColumn="0" w:lastRowLastColumn="0"/>
            </w:pPr>
            <w:r>
              <w:rPr>
                <w:rtl/>
              </w:rPr>
              <w:t>عكسية</w:t>
            </w:r>
          </w:p>
        </w:tc>
      </w:tr>
      <w:tr w:rsidR="008E6920" w14:paraId="2DE09A6A" w14:textId="77777777" w:rsidTr="008E6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right w:val="nil"/>
            </w:tcBorders>
            <w:hideMark/>
          </w:tcPr>
          <w:p w14:paraId="1CD2F790" w14:textId="77777777" w:rsidR="008E6920" w:rsidRDefault="008E6920">
            <w:r>
              <w:rPr>
                <w:rtl/>
              </w:rPr>
              <w:t>اليابان</w:t>
            </w:r>
          </w:p>
        </w:tc>
        <w:tc>
          <w:tcPr>
            <w:tcW w:w="2160" w:type="dxa"/>
            <w:tcBorders>
              <w:left w:val="nil"/>
              <w:right w:val="nil"/>
            </w:tcBorders>
            <w:hideMark/>
          </w:tcPr>
          <w:p w14:paraId="647014D8" w14:textId="77777777" w:rsidR="008E6920" w:rsidRDefault="008E6920">
            <w:pPr>
              <w:cnfStyle w:val="000000100000" w:firstRow="0" w:lastRow="0" w:firstColumn="0" w:lastColumn="0" w:oddVBand="0" w:evenVBand="0" w:oddHBand="1" w:evenHBand="0" w:firstRowFirstColumn="0" w:firstRowLastColumn="0" w:lastRowFirstColumn="0" w:lastRowLastColumn="0"/>
            </w:pPr>
            <w:r>
              <w:t>0.8%</w:t>
            </w:r>
          </w:p>
        </w:tc>
        <w:tc>
          <w:tcPr>
            <w:tcW w:w="2160" w:type="dxa"/>
            <w:tcBorders>
              <w:left w:val="nil"/>
              <w:right w:val="nil"/>
            </w:tcBorders>
            <w:hideMark/>
          </w:tcPr>
          <w:p w14:paraId="3ADC91E3" w14:textId="77777777" w:rsidR="008E6920" w:rsidRDefault="008E6920">
            <w:pPr>
              <w:cnfStyle w:val="000000100000" w:firstRow="0" w:lastRow="0" w:firstColumn="0" w:lastColumn="0" w:oddVBand="0" w:evenVBand="0" w:oddHBand="1" w:evenHBand="0" w:firstRowFirstColumn="0" w:firstRowLastColumn="0" w:lastRowFirstColumn="0" w:lastRowLastColumn="0"/>
            </w:pPr>
            <w:r>
              <w:t>-0.1%</w:t>
            </w:r>
          </w:p>
        </w:tc>
        <w:tc>
          <w:tcPr>
            <w:tcW w:w="2160" w:type="dxa"/>
            <w:tcBorders>
              <w:left w:val="nil"/>
            </w:tcBorders>
            <w:hideMark/>
          </w:tcPr>
          <w:p w14:paraId="3AD58F20" w14:textId="77777777" w:rsidR="008E6920" w:rsidRDefault="008E6920">
            <w:pPr>
              <w:cnfStyle w:val="000000100000" w:firstRow="0" w:lastRow="0" w:firstColumn="0" w:lastColumn="0" w:oddVBand="0" w:evenVBand="0" w:oddHBand="1" w:evenHBand="0" w:firstRowFirstColumn="0" w:firstRowLastColumn="0" w:lastRowFirstColumn="0" w:lastRowLastColumn="0"/>
            </w:pPr>
            <w:r>
              <w:rPr>
                <w:rtl/>
              </w:rPr>
              <w:t>ضعيفة جدًا</w:t>
            </w:r>
          </w:p>
        </w:tc>
      </w:tr>
      <w:tr w:rsidR="008E6920" w14:paraId="788B0A7A" w14:textId="77777777" w:rsidTr="008E6920">
        <w:tc>
          <w:tcPr>
            <w:cnfStyle w:val="001000000000" w:firstRow="0" w:lastRow="0" w:firstColumn="1" w:lastColumn="0" w:oddVBand="0" w:evenVBand="0" w:oddHBand="0" w:evenHBand="0" w:firstRowFirstColumn="0" w:firstRowLastColumn="0" w:lastRowFirstColumn="0" w:lastRowLastColumn="0"/>
            <w:tcW w:w="2160" w:type="dxa"/>
            <w:tcBorders>
              <w:top w:val="nil"/>
              <w:left w:val="single" w:sz="8" w:space="0" w:color="A5A5A5" w:themeColor="accent3"/>
              <w:bottom w:val="nil"/>
              <w:right w:val="nil"/>
            </w:tcBorders>
            <w:hideMark/>
          </w:tcPr>
          <w:p w14:paraId="1C909B8B" w14:textId="77777777" w:rsidR="008E6920" w:rsidRDefault="008E6920">
            <w:r>
              <w:rPr>
                <w:rtl/>
              </w:rPr>
              <w:t>الهند</w:t>
            </w:r>
          </w:p>
        </w:tc>
        <w:tc>
          <w:tcPr>
            <w:tcW w:w="2160" w:type="dxa"/>
            <w:tcBorders>
              <w:top w:val="nil"/>
              <w:left w:val="nil"/>
              <w:bottom w:val="nil"/>
              <w:right w:val="nil"/>
            </w:tcBorders>
            <w:hideMark/>
          </w:tcPr>
          <w:p w14:paraId="72ABDE76" w14:textId="77777777" w:rsidR="008E6920" w:rsidRDefault="008E6920">
            <w:pPr>
              <w:cnfStyle w:val="000000000000" w:firstRow="0" w:lastRow="0" w:firstColumn="0" w:lastColumn="0" w:oddVBand="0" w:evenVBand="0" w:oddHBand="0" w:evenHBand="0" w:firstRowFirstColumn="0" w:firstRowLastColumn="0" w:lastRowFirstColumn="0" w:lastRowLastColumn="0"/>
            </w:pPr>
            <w:r>
              <w:t>5.2%</w:t>
            </w:r>
          </w:p>
        </w:tc>
        <w:tc>
          <w:tcPr>
            <w:tcW w:w="2160" w:type="dxa"/>
            <w:tcBorders>
              <w:top w:val="nil"/>
              <w:left w:val="nil"/>
              <w:bottom w:val="nil"/>
              <w:right w:val="nil"/>
            </w:tcBorders>
            <w:hideMark/>
          </w:tcPr>
          <w:p w14:paraId="46825332" w14:textId="77777777" w:rsidR="008E6920" w:rsidRDefault="008E6920">
            <w:pPr>
              <w:cnfStyle w:val="000000000000" w:firstRow="0" w:lastRow="0" w:firstColumn="0" w:lastColumn="0" w:oddVBand="0" w:evenVBand="0" w:oddHBand="0" w:evenHBand="0" w:firstRowFirstColumn="0" w:firstRowLastColumn="0" w:lastRowFirstColumn="0" w:lastRowLastColumn="0"/>
            </w:pPr>
            <w:r>
              <w:t>3.8%</w:t>
            </w:r>
          </w:p>
        </w:tc>
        <w:tc>
          <w:tcPr>
            <w:tcW w:w="2160" w:type="dxa"/>
            <w:tcBorders>
              <w:top w:val="nil"/>
              <w:left w:val="nil"/>
              <w:bottom w:val="nil"/>
              <w:right w:val="single" w:sz="8" w:space="0" w:color="A5A5A5" w:themeColor="accent3"/>
            </w:tcBorders>
            <w:hideMark/>
          </w:tcPr>
          <w:p w14:paraId="10BE8899" w14:textId="77777777" w:rsidR="008E6920" w:rsidRDefault="008E6920">
            <w:pPr>
              <w:cnfStyle w:val="000000000000" w:firstRow="0" w:lastRow="0" w:firstColumn="0" w:lastColumn="0" w:oddVBand="0" w:evenVBand="0" w:oddHBand="0" w:evenHBand="0" w:firstRowFirstColumn="0" w:firstRowLastColumn="0" w:lastRowFirstColumn="0" w:lastRowLastColumn="0"/>
            </w:pPr>
            <w:r>
              <w:rPr>
                <w:rtl/>
              </w:rPr>
              <w:t>طردية معتدلة</w:t>
            </w:r>
          </w:p>
        </w:tc>
      </w:tr>
      <w:tr w:rsidR="008E6920" w14:paraId="6ACFA350" w14:textId="77777777" w:rsidTr="008E69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right w:val="nil"/>
            </w:tcBorders>
            <w:hideMark/>
          </w:tcPr>
          <w:p w14:paraId="091DF3AB" w14:textId="77777777" w:rsidR="008E6920" w:rsidRDefault="008E6920">
            <w:r>
              <w:rPr>
                <w:rtl/>
              </w:rPr>
              <w:t>البرازيل</w:t>
            </w:r>
          </w:p>
        </w:tc>
        <w:tc>
          <w:tcPr>
            <w:tcW w:w="2160" w:type="dxa"/>
            <w:tcBorders>
              <w:left w:val="nil"/>
              <w:right w:val="nil"/>
            </w:tcBorders>
            <w:hideMark/>
          </w:tcPr>
          <w:p w14:paraId="5D1998A6" w14:textId="77777777" w:rsidR="008E6920" w:rsidRDefault="008E6920">
            <w:pPr>
              <w:cnfStyle w:val="000000100000" w:firstRow="0" w:lastRow="0" w:firstColumn="0" w:lastColumn="0" w:oddVBand="0" w:evenVBand="0" w:oddHBand="1" w:evenHBand="0" w:firstRowFirstColumn="0" w:firstRowLastColumn="0" w:lastRowFirstColumn="0" w:lastRowLastColumn="0"/>
            </w:pPr>
            <w:r>
              <w:t>5.5%</w:t>
            </w:r>
          </w:p>
        </w:tc>
        <w:tc>
          <w:tcPr>
            <w:tcW w:w="2160" w:type="dxa"/>
            <w:tcBorders>
              <w:left w:val="nil"/>
              <w:right w:val="nil"/>
            </w:tcBorders>
            <w:hideMark/>
          </w:tcPr>
          <w:p w14:paraId="3A01F49E" w14:textId="77777777" w:rsidR="008E6920" w:rsidRDefault="008E6920">
            <w:pPr>
              <w:cnfStyle w:val="000000100000" w:firstRow="0" w:lastRow="0" w:firstColumn="0" w:lastColumn="0" w:oddVBand="0" w:evenVBand="0" w:oddHBand="1" w:evenHBand="0" w:firstRowFirstColumn="0" w:firstRowLastColumn="0" w:lastRowFirstColumn="0" w:lastRowLastColumn="0"/>
            </w:pPr>
            <w:r>
              <w:t>1.3%</w:t>
            </w:r>
          </w:p>
        </w:tc>
        <w:tc>
          <w:tcPr>
            <w:tcW w:w="2160" w:type="dxa"/>
            <w:tcBorders>
              <w:left w:val="nil"/>
            </w:tcBorders>
            <w:hideMark/>
          </w:tcPr>
          <w:p w14:paraId="781222D8" w14:textId="77777777" w:rsidR="008E6920" w:rsidRDefault="008E6920">
            <w:pPr>
              <w:cnfStyle w:val="000000100000" w:firstRow="0" w:lastRow="0" w:firstColumn="0" w:lastColumn="0" w:oddVBand="0" w:evenVBand="0" w:oddHBand="1" w:evenHBand="0" w:firstRowFirstColumn="0" w:firstRowLastColumn="0" w:lastRowFirstColumn="0" w:lastRowLastColumn="0"/>
            </w:pPr>
            <w:r>
              <w:rPr>
                <w:rtl/>
              </w:rPr>
              <w:t>عكسية</w:t>
            </w:r>
          </w:p>
        </w:tc>
      </w:tr>
    </w:tbl>
    <w:p w14:paraId="3AB9352A" w14:textId="77777777" w:rsidR="00C86F94" w:rsidRDefault="00C86F94" w:rsidP="00C86F94">
      <w:pPr>
        <w:rPr>
          <w:sz w:val="32"/>
          <w:szCs w:val="32"/>
          <w:rtl/>
        </w:rPr>
      </w:pPr>
    </w:p>
    <w:p w14:paraId="6E3964E5" w14:textId="77777777" w:rsidR="00C86F94" w:rsidRDefault="00C86F94" w:rsidP="004329D7">
      <w:pPr>
        <w:rPr>
          <w:sz w:val="32"/>
          <w:szCs w:val="32"/>
          <w:rtl/>
        </w:rPr>
      </w:pPr>
    </w:p>
    <w:p w14:paraId="2AE0A0D3" w14:textId="77777777" w:rsidR="00C86F94" w:rsidRDefault="00C86F94" w:rsidP="004329D7">
      <w:pPr>
        <w:rPr>
          <w:sz w:val="32"/>
          <w:szCs w:val="32"/>
          <w:rtl/>
        </w:rPr>
      </w:pPr>
    </w:p>
    <w:p w14:paraId="06868D68" w14:textId="77777777" w:rsidR="004329D7" w:rsidRPr="004329D7" w:rsidRDefault="004329D7" w:rsidP="004329D7">
      <w:pPr>
        <w:rPr>
          <w:sz w:val="32"/>
          <w:szCs w:val="32"/>
          <w:rtl/>
        </w:rPr>
      </w:pPr>
      <w:r w:rsidRPr="004329D7">
        <w:rPr>
          <w:rFonts w:cs="Arial"/>
          <w:sz w:val="32"/>
          <w:szCs w:val="32"/>
          <w:rtl/>
        </w:rPr>
        <w:t>الدراسات السابقة (الجزء الأول)</w:t>
      </w:r>
    </w:p>
    <w:p w14:paraId="72EB7E95" w14:textId="77777777" w:rsidR="004329D7" w:rsidRPr="004329D7" w:rsidRDefault="004329D7" w:rsidP="004329D7">
      <w:pPr>
        <w:rPr>
          <w:sz w:val="32"/>
          <w:szCs w:val="32"/>
          <w:rtl/>
        </w:rPr>
      </w:pPr>
    </w:p>
    <w:p w14:paraId="4F6415FC" w14:textId="77777777" w:rsidR="004329D7" w:rsidRPr="004329D7" w:rsidRDefault="004329D7" w:rsidP="004329D7">
      <w:pPr>
        <w:rPr>
          <w:sz w:val="32"/>
          <w:szCs w:val="32"/>
          <w:rtl/>
        </w:rPr>
      </w:pPr>
      <w:r w:rsidRPr="004329D7">
        <w:rPr>
          <w:rFonts w:cs="Arial"/>
          <w:sz w:val="32"/>
          <w:szCs w:val="32"/>
          <w:rtl/>
        </w:rPr>
        <w:t>1. الدراسات العالمية حول التضخم والنمو الاقتصادي</w:t>
      </w:r>
    </w:p>
    <w:p w14:paraId="4DAC4820" w14:textId="77777777" w:rsidR="004329D7" w:rsidRPr="004329D7" w:rsidRDefault="004329D7" w:rsidP="004329D7">
      <w:pPr>
        <w:rPr>
          <w:sz w:val="32"/>
          <w:szCs w:val="32"/>
          <w:rtl/>
        </w:rPr>
      </w:pPr>
    </w:p>
    <w:p w14:paraId="6557DCD3" w14:textId="77777777" w:rsidR="004329D7" w:rsidRPr="004329D7" w:rsidRDefault="004329D7" w:rsidP="004329D7">
      <w:pPr>
        <w:rPr>
          <w:sz w:val="32"/>
          <w:szCs w:val="32"/>
          <w:rtl/>
        </w:rPr>
      </w:pPr>
      <w:r w:rsidRPr="004329D7">
        <w:rPr>
          <w:rFonts w:cs="Arial"/>
          <w:sz w:val="32"/>
          <w:szCs w:val="32"/>
          <w:rtl/>
        </w:rPr>
        <w:t xml:space="preserve">يشكل التضخم الاقتصادي ظاهرة معقدة وذات تأثيرات متعددة على النمو الاقتصادي في مختلف دول العالم، وقد كانت الدراسات الكلاسيكية دائمًا تركز على طبيعة العلاقة بين </w:t>
      </w:r>
      <w:r w:rsidRPr="004329D7">
        <w:rPr>
          <w:rFonts w:cs="Arial"/>
          <w:sz w:val="32"/>
          <w:szCs w:val="32"/>
          <w:rtl/>
        </w:rPr>
        <w:lastRenderedPageBreak/>
        <w:t>مستويات الأسعار والنشاط الاقتصادي. يُعرف التضخم بأنه الارتفاع المستمر في المستوى العام للأسعار للسلع والخدمات، ويعتبر أحد المؤشرات الاقتصادية الأكثر أهمية في تقييم صحة الاقتصاد. وقد أشارت العديد من الدراسات إلى أن التضخم المعتدل غالبًا ما يكون مصحوبًا بالنمو الاقتصادي الإيجابي، في حين أن التضخم المرتفع يؤدي إلى تباطؤ النمو الاقتصادي وفقدان الاستقرار المالي.</w:t>
      </w:r>
    </w:p>
    <w:p w14:paraId="76BF6563" w14:textId="77777777" w:rsidR="004329D7" w:rsidRPr="004329D7" w:rsidRDefault="004329D7" w:rsidP="004329D7">
      <w:pPr>
        <w:rPr>
          <w:sz w:val="32"/>
          <w:szCs w:val="32"/>
          <w:rtl/>
        </w:rPr>
      </w:pPr>
    </w:p>
    <w:p w14:paraId="27A185E5" w14:textId="77777777" w:rsidR="004329D7" w:rsidRPr="004329D7" w:rsidRDefault="004329D7" w:rsidP="004329D7">
      <w:pPr>
        <w:rPr>
          <w:sz w:val="32"/>
          <w:szCs w:val="32"/>
          <w:rtl/>
        </w:rPr>
      </w:pPr>
      <w:r w:rsidRPr="004329D7">
        <w:rPr>
          <w:rFonts w:cs="Arial"/>
          <w:sz w:val="32"/>
          <w:szCs w:val="32"/>
          <w:rtl/>
        </w:rPr>
        <w:t>1.1 الدراسات الكلاسيكية والنظرية</w:t>
      </w:r>
    </w:p>
    <w:p w14:paraId="7A9A70A3" w14:textId="77777777" w:rsidR="004329D7" w:rsidRPr="004329D7" w:rsidRDefault="004329D7" w:rsidP="004329D7">
      <w:pPr>
        <w:rPr>
          <w:sz w:val="32"/>
          <w:szCs w:val="32"/>
          <w:rtl/>
        </w:rPr>
      </w:pPr>
      <w:r w:rsidRPr="004329D7">
        <w:rPr>
          <w:rFonts w:cs="Arial"/>
          <w:sz w:val="32"/>
          <w:szCs w:val="32"/>
          <w:rtl/>
        </w:rPr>
        <w:t xml:space="preserve">تعود الدراسات الكلاسيكية حول التضخم والنمو الاقتصادي إلى أعمال كوين وبودري (1961–1970) التي ركزت على العلاقة بين النقود والأسعار والنمو الاقتصادي. وقد أوضحت هذه الدراسات أن الزيادة في المعروض النقدي يمكن أن تؤدي إلى ارتفاع الأسعار، وأن السيطرة على التضخم تعتبر شرطًا ضروريًا لاستدامة النمو الاقتصادي. كما ركزت الدراسات </w:t>
      </w:r>
      <w:proofErr w:type="spellStart"/>
      <w:r w:rsidRPr="004329D7">
        <w:rPr>
          <w:rFonts w:cs="Arial"/>
          <w:sz w:val="32"/>
          <w:szCs w:val="32"/>
          <w:rtl/>
        </w:rPr>
        <w:t>الكينزية</w:t>
      </w:r>
      <w:proofErr w:type="spellEnd"/>
      <w:r w:rsidRPr="004329D7">
        <w:rPr>
          <w:rFonts w:cs="Arial"/>
          <w:sz w:val="32"/>
          <w:szCs w:val="32"/>
          <w:rtl/>
        </w:rPr>
        <w:t xml:space="preserve"> لاحقًا على التضخم الناتج عن زيادة الطلب الكلي، حيث أظهرت أن النمو الاقتصادي في مرحلة الانتعاش غالبًا ما يصاحبه بعض التضخم الطفيف، وهو ما يعرف بـ “التضخم الإيجابي للنمو”.</w:t>
      </w:r>
    </w:p>
    <w:p w14:paraId="11E0243D" w14:textId="77777777" w:rsidR="004329D7" w:rsidRPr="004329D7" w:rsidRDefault="004329D7" w:rsidP="004329D7">
      <w:pPr>
        <w:rPr>
          <w:sz w:val="32"/>
          <w:szCs w:val="32"/>
          <w:rtl/>
        </w:rPr>
      </w:pPr>
    </w:p>
    <w:p w14:paraId="5EDAF7EC" w14:textId="77777777" w:rsidR="004329D7" w:rsidRPr="004329D7" w:rsidRDefault="004329D7" w:rsidP="004329D7">
      <w:pPr>
        <w:rPr>
          <w:sz w:val="32"/>
          <w:szCs w:val="32"/>
          <w:rtl/>
        </w:rPr>
      </w:pPr>
      <w:r w:rsidRPr="004329D7">
        <w:rPr>
          <w:rFonts w:cs="Arial"/>
          <w:sz w:val="32"/>
          <w:szCs w:val="32"/>
          <w:rtl/>
        </w:rPr>
        <w:t>1.2 الدراسات الحديثة</w:t>
      </w:r>
    </w:p>
    <w:p w14:paraId="116608AE" w14:textId="77777777" w:rsidR="004329D7" w:rsidRPr="004329D7" w:rsidRDefault="004329D7" w:rsidP="004329D7">
      <w:pPr>
        <w:rPr>
          <w:sz w:val="32"/>
          <w:szCs w:val="32"/>
          <w:rtl/>
        </w:rPr>
      </w:pPr>
      <w:r w:rsidRPr="004329D7">
        <w:rPr>
          <w:rFonts w:cs="Arial"/>
          <w:sz w:val="32"/>
          <w:szCs w:val="32"/>
          <w:rtl/>
        </w:rPr>
        <w:t xml:space="preserve">في العقود الأخيرة، ركزت الدراسات على العلاقة غير الخطية بين التضخم والنمو الاقتصادي. على سبيل المثال، دراسة </w:t>
      </w:r>
      <w:proofErr w:type="spellStart"/>
      <w:r w:rsidRPr="004329D7">
        <w:rPr>
          <w:rFonts w:cs="Arial"/>
          <w:sz w:val="32"/>
          <w:szCs w:val="32"/>
          <w:rtl/>
        </w:rPr>
        <w:t>كوفمان</w:t>
      </w:r>
      <w:proofErr w:type="spellEnd"/>
      <w:r w:rsidRPr="004329D7">
        <w:rPr>
          <w:rFonts w:cs="Arial"/>
          <w:sz w:val="32"/>
          <w:szCs w:val="32"/>
          <w:rtl/>
        </w:rPr>
        <w:t xml:space="preserve"> وزملاؤه (2018) شملت تحليل بيانات من أكثر من 120 دولة خلال الفترة 1990–2017، وخلصت إلى أن التضخم المرتفع يفقد الاقتصاد القدرة على النمو المستدام من خلال زيادة تكلفة الاستثمار وتقليل حجم القروض، بالإضافة إلى التأثير السلبي على الاستقرار المالي والنقدي.</w:t>
      </w:r>
    </w:p>
    <w:p w14:paraId="1267BCED" w14:textId="77777777" w:rsidR="004329D7" w:rsidRPr="004329D7" w:rsidRDefault="004329D7" w:rsidP="004329D7">
      <w:pPr>
        <w:rPr>
          <w:sz w:val="32"/>
          <w:szCs w:val="32"/>
          <w:rtl/>
        </w:rPr>
      </w:pPr>
    </w:p>
    <w:p w14:paraId="30C78F0A" w14:textId="77777777" w:rsidR="004329D7" w:rsidRPr="004329D7" w:rsidRDefault="004329D7" w:rsidP="004329D7">
      <w:pPr>
        <w:rPr>
          <w:sz w:val="32"/>
          <w:szCs w:val="32"/>
          <w:rtl/>
        </w:rPr>
      </w:pPr>
      <w:r w:rsidRPr="004329D7">
        <w:rPr>
          <w:rFonts w:cs="Arial"/>
          <w:sz w:val="32"/>
          <w:szCs w:val="32"/>
          <w:rtl/>
        </w:rPr>
        <w:t xml:space="preserve">أظهرت دراسة </w:t>
      </w:r>
      <w:proofErr w:type="spellStart"/>
      <w:r w:rsidRPr="004329D7">
        <w:rPr>
          <w:rFonts w:cs="Arial"/>
          <w:sz w:val="32"/>
          <w:szCs w:val="32"/>
          <w:rtl/>
        </w:rPr>
        <w:t>بانكر</w:t>
      </w:r>
      <w:proofErr w:type="spellEnd"/>
      <w:r w:rsidRPr="004329D7">
        <w:rPr>
          <w:rFonts w:cs="Arial"/>
          <w:sz w:val="32"/>
          <w:szCs w:val="32"/>
          <w:rtl/>
        </w:rPr>
        <w:t xml:space="preserve"> وصندوق النقد الدولي (2020) أن التضخم المنخفض والمستقر يخلق بيئة مناسبة للنمو الاقتصادي المستدام، وأن تجاوز مستوى التضخم 10–15٪ سنويًا يؤدي إلى تراجع الاستثمار وانخفاض الإنتاجية. كما أشارت الدراسة إلى أن السياسات النقدية الصارمة، بما في ذلك التحكم في المعروض النقدي ورفع أسعار الفائدة، تعتبر من الأدوات الفعالة للسيطرة على التضخم، لكن تطبيقها يجب أن يكون محسوبًا لتجنب تأثيرات سلبية على النمو.</w:t>
      </w:r>
    </w:p>
    <w:p w14:paraId="72C73C49" w14:textId="77777777" w:rsidR="004329D7" w:rsidRPr="004329D7" w:rsidRDefault="004329D7" w:rsidP="004329D7">
      <w:pPr>
        <w:rPr>
          <w:sz w:val="32"/>
          <w:szCs w:val="32"/>
          <w:rtl/>
        </w:rPr>
      </w:pPr>
    </w:p>
    <w:p w14:paraId="6060AB90" w14:textId="77777777" w:rsidR="004329D7" w:rsidRPr="004329D7" w:rsidRDefault="004329D7" w:rsidP="004329D7">
      <w:pPr>
        <w:rPr>
          <w:sz w:val="32"/>
          <w:szCs w:val="32"/>
          <w:rtl/>
        </w:rPr>
      </w:pPr>
      <w:r w:rsidRPr="004329D7">
        <w:rPr>
          <w:rFonts w:cs="Arial"/>
          <w:sz w:val="32"/>
          <w:szCs w:val="32"/>
          <w:rtl/>
        </w:rPr>
        <w:lastRenderedPageBreak/>
        <w:t>1.3 أثر الصدمات الخارجية على التضخم والنمو</w:t>
      </w:r>
    </w:p>
    <w:p w14:paraId="77A294A4" w14:textId="77777777" w:rsidR="004329D7" w:rsidRPr="004329D7" w:rsidRDefault="004329D7" w:rsidP="004329D7">
      <w:pPr>
        <w:rPr>
          <w:sz w:val="32"/>
          <w:szCs w:val="32"/>
          <w:rtl/>
        </w:rPr>
      </w:pPr>
      <w:r w:rsidRPr="004329D7">
        <w:rPr>
          <w:rFonts w:cs="Arial"/>
          <w:sz w:val="32"/>
          <w:szCs w:val="32"/>
          <w:rtl/>
        </w:rPr>
        <w:t>أظهرت الدراسات الحديثة أن الصدمات الخارجية، مثل تقلب أسعار النفط والسلع الأساسية، لها تأثير كبير على التضخم في الدول المعتمدة على صادرات المواد الأولية. دراسة سميث وجونز (2021) ركزت على 30 دولة تعتمد على النفط، وأكدت أن ارتفاع أسعار النفط عالميًا يؤدي إلى زيادة التضخم الداخلي، وهو ما ينعكس على ارتفاع تكلفة المعيشة وتقليل الاستثمارات، وبالتالي تباطؤ النمو الاقتصادي.</w:t>
      </w:r>
    </w:p>
    <w:p w14:paraId="332D55E9" w14:textId="77777777" w:rsidR="004329D7" w:rsidRPr="004329D7" w:rsidRDefault="004329D7" w:rsidP="004329D7">
      <w:pPr>
        <w:rPr>
          <w:sz w:val="32"/>
          <w:szCs w:val="32"/>
          <w:rtl/>
        </w:rPr>
      </w:pPr>
    </w:p>
    <w:p w14:paraId="6D4588B5" w14:textId="77777777" w:rsidR="004329D7" w:rsidRPr="004329D7" w:rsidRDefault="004329D7" w:rsidP="004329D7">
      <w:pPr>
        <w:rPr>
          <w:sz w:val="32"/>
          <w:szCs w:val="32"/>
          <w:rtl/>
        </w:rPr>
      </w:pPr>
      <w:r w:rsidRPr="004329D7">
        <w:rPr>
          <w:rFonts w:cs="Arial"/>
          <w:sz w:val="32"/>
          <w:szCs w:val="32"/>
          <w:rtl/>
        </w:rPr>
        <w:t>1.4 العلاقة بين التضخم والتحكم النقدي</w:t>
      </w:r>
    </w:p>
    <w:p w14:paraId="1F9A8962" w14:textId="77777777" w:rsidR="004329D7" w:rsidRPr="004329D7" w:rsidRDefault="004329D7" w:rsidP="004329D7">
      <w:pPr>
        <w:rPr>
          <w:sz w:val="32"/>
          <w:szCs w:val="32"/>
          <w:rtl/>
        </w:rPr>
      </w:pPr>
      <w:r w:rsidRPr="004329D7">
        <w:rPr>
          <w:rFonts w:cs="Arial"/>
          <w:sz w:val="32"/>
          <w:szCs w:val="32"/>
          <w:rtl/>
        </w:rPr>
        <w:t>دراسة لي وآخرون (2019) أشارت إلى أن استخدام سياسات نقدية فعالة مثل تعديل معدلات الفائدة ومراقبة السيولة يمكن أن يخفف من تأثيرات التضخم على النمو الاقتصادي، لكنه لا يزيلها بالكامل. وأكدت الدراسة أن التضخم المرتفع يخلق بيئة اقتصادية غير مستقرة، ويزيد من مخاطر الركود المالي، خاصة في الأسواق الناشئة</w:t>
      </w:r>
    </w:p>
    <w:p w14:paraId="0695315F" w14:textId="77777777" w:rsidR="004329D7" w:rsidRPr="004329D7" w:rsidRDefault="004329D7" w:rsidP="004329D7">
      <w:pPr>
        <w:rPr>
          <w:sz w:val="32"/>
          <w:szCs w:val="32"/>
          <w:rtl/>
        </w:rPr>
      </w:pPr>
    </w:p>
    <w:p w14:paraId="2493C8E7" w14:textId="77777777" w:rsidR="004329D7" w:rsidRPr="004329D7" w:rsidRDefault="004329D7" w:rsidP="004329D7">
      <w:pPr>
        <w:rPr>
          <w:sz w:val="32"/>
          <w:szCs w:val="32"/>
          <w:rtl/>
        </w:rPr>
      </w:pPr>
      <w:r w:rsidRPr="004329D7">
        <w:rPr>
          <w:rFonts w:cs="Arial"/>
          <w:sz w:val="32"/>
          <w:szCs w:val="32"/>
          <w:rtl/>
        </w:rPr>
        <w:t>الدراسات السابقة (الجزء الثاني)</w:t>
      </w:r>
    </w:p>
    <w:p w14:paraId="548F1305" w14:textId="77777777" w:rsidR="004329D7" w:rsidRPr="004329D7" w:rsidRDefault="004329D7" w:rsidP="004329D7">
      <w:pPr>
        <w:rPr>
          <w:sz w:val="32"/>
          <w:szCs w:val="32"/>
          <w:rtl/>
        </w:rPr>
      </w:pPr>
    </w:p>
    <w:p w14:paraId="0FD97D23" w14:textId="77777777" w:rsidR="004329D7" w:rsidRPr="004329D7" w:rsidRDefault="004329D7" w:rsidP="004329D7">
      <w:pPr>
        <w:rPr>
          <w:sz w:val="32"/>
          <w:szCs w:val="32"/>
          <w:rtl/>
        </w:rPr>
      </w:pPr>
      <w:r w:rsidRPr="004329D7">
        <w:rPr>
          <w:rFonts w:cs="Arial"/>
          <w:sz w:val="32"/>
          <w:szCs w:val="32"/>
          <w:rtl/>
        </w:rPr>
        <w:t>2. الدراسات الإقليمية: الدول العربية والناشئة</w:t>
      </w:r>
    </w:p>
    <w:p w14:paraId="25A264C9" w14:textId="77777777" w:rsidR="004329D7" w:rsidRPr="004329D7" w:rsidRDefault="004329D7" w:rsidP="004329D7">
      <w:pPr>
        <w:rPr>
          <w:sz w:val="32"/>
          <w:szCs w:val="32"/>
          <w:rtl/>
        </w:rPr>
      </w:pPr>
    </w:p>
    <w:p w14:paraId="620127EB" w14:textId="77777777" w:rsidR="004329D7" w:rsidRPr="004329D7" w:rsidRDefault="004329D7" w:rsidP="004329D7">
      <w:pPr>
        <w:rPr>
          <w:sz w:val="32"/>
          <w:szCs w:val="32"/>
          <w:rtl/>
        </w:rPr>
      </w:pPr>
      <w:r w:rsidRPr="004329D7">
        <w:rPr>
          <w:rFonts w:cs="Arial"/>
          <w:sz w:val="32"/>
          <w:szCs w:val="32"/>
          <w:rtl/>
        </w:rPr>
        <w:t>تلعب الخصوصيات الاقتصادية والسياسية لكل دولة دورًا مهمًا في تحديد العلاقة بين التضخم والنمو الاقتصادي. وقد أظهرت الدراسات أن الدول العربية، بما فيها الاقتصادات النفطية وغير النفطية، تواجه تحديات خاصة تتعلق بالتحكم في التضخم وتحقيق النمو المستدام.</w:t>
      </w:r>
    </w:p>
    <w:p w14:paraId="6165455A" w14:textId="77777777" w:rsidR="004329D7" w:rsidRPr="004329D7" w:rsidRDefault="004329D7" w:rsidP="004329D7">
      <w:pPr>
        <w:rPr>
          <w:sz w:val="32"/>
          <w:szCs w:val="32"/>
          <w:rtl/>
        </w:rPr>
      </w:pPr>
    </w:p>
    <w:p w14:paraId="05226584" w14:textId="77777777" w:rsidR="004329D7" w:rsidRPr="004329D7" w:rsidRDefault="004329D7" w:rsidP="004329D7">
      <w:pPr>
        <w:rPr>
          <w:sz w:val="32"/>
          <w:szCs w:val="32"/>
          <w:rtl/>
        </w:rPr>
      </w:pPr>
      <w:r w:rsidRPr="004329D7">
        <w:rPr>
          <w:rFonts w:cs="Arial"/>
          <w:sz w:val="32"/>
          <w:szCs w:val="32"/>
          <w:rtl/>
        </w:rPr>
        <w:t>2.1 الدول العربية النفطية</w:t>
      </w:r>
    </w:p>
    <w:p w14:paraId="139D27F0" w14:textId="77777777" w:rsidR="004329D7" w:rsidRPr="004329D7" w:rsidRDefault="004329D7" w:rsidP="004329D7">
      <w:pPr>
        <w:rPr>
          <w:sz w:val="32"/>
          <w:szCs w:val="32"/>
          <w:rtl/>
        </w:rPr>
      </w:pPr>
      <w:r w:rsidRPr="004329D7">
        <w:rPr>
          <w:rFonts w:cs="Arial"/>
          <w:sz w:val="32"/>
          <w:szCs w:val="32"/>
          <w:rtl/>
        </w:rPr>
        <w:t xml:space="preserve">في دراسة أعدها البنك العربي للتنمية الاقتصادية والاجتماعية (2019) حول أثر التضخم على النمو الاقتصادي في دول الخليج العربي (السعودية، الإمارات، الكويت، قطر) خلال الفترة 2000–2018، تبين أن التضخم المنخفض والمستقر ساهم في زيادة استثمارات القطاع الخاص وتعزيز الإنتاجية، بينما كان للتضخم المرتفع آثار سلبية على تكاليف المعيشة وعلى </w:t>
      </w:r>
      <w:r w:rsidRPr="004329D7">
        <w:rPr>
          <w:rFonts w:cs="Arial"/>
          <w:sz w:val="32"/>
          <w:szCs w:val="32"/>
          <w:rtl/>
        </w:rPr>
        <w:lastRenderedPageBreak/>
        <w:t>القدرة الشرائية للمواطنين، مما أدى إلى تباطؤ النمو الاقتصادي في بعض السنوات، خاصة خلال فترات الانكماش الاقتصادي العالمي أو انخفاض أسعار النفط.</w:t>
      </w:r>
    </w:p>
    <w:p w14:paraId="0F11D165" w14:textId="77777777" w:rsidR="004329D7" w:rsidRPr="004329D7" w:rsidRDefault="004329D7" w:rsidP="004329D7">
      <w:pPr>
        <w:rPr>
          <w:sz w:val="32"/>
          <w:szCs w:val="32"/>
          <w:rtl/>
        </w:rPr>
      </w:pPr>
    </w:p>
    <w:p w14:paraId="399AD3CD" w14:textId="77777777" w:rsidR="004329D7" w:rsidRPr="004329D7" w:rsidRDefault="004329D7" w:rsidP="004329D7">
      <w:pPr>
        <w:rPr>
          <w:sz w:val="32"/>
          <w:szCs w:val="32"/>
          <w:rtl/>
        </w:rPr>
      </w:pPr>
      <w:r w:rsidRPr="004329D7">
        <w:rPr>
          <w:rFonts w:cs="Arial"/>
          <w:sz w:val="32"/>
          <w:szCs w:val="32"/>
          <w:rtl/>
        </w:rPr>
        <w:t>كما أظهرت دراسة النعيمي (2020) عن الإمارات أن السيطرة على التضخم عند مستوى أقل من 3٪ سنويًا ساهمت في استقرار الأسواق المالية وجذب الاستثمارات الأجنبية، ما انعكس إيجابيًا على النمو الاقتصادي المستدام. وأكدت الدراسة أن السياسات النقدية المرنة والمراقبة المستمرة للأسعار من خلال البنك المركزي أسهمت في حماية الاقتصاد من الصدمات الخارجية مثل تقلبات أسعار النفط العالمية والأزمات المالية.</w:t>
      </w:r>
    </w:p>
    <w:p w14:paraId="03BC3D96" w14:textId="77777777" w:rsidR="004329D7" w:rsidRPr="004329D7" w:rsidRDefault="004329D7" w:rsidP="004329D7">
      <w:pPr>
        <w:rPr>
          <w:sz w:val="32"/>
          <w:szCs w:val="32"/>
          <w:rtl/>
        </w:rPr>
      </w:pPr>
    </w:p>
    <w:p w14:paraId="67935C5C" w14:textId="77777777" w:rsidR="004329D7" w:rsidRPr="004329D7" w:rsidRDefault="004329D7" w:rsidP="004329D7">
      <w:pPr>
        <w:rPr>
          <w:sz w:val="32"/>
          <w:szCs w:val="32"/>
          <w:rtl/>
        </w:rPr>
      </w:pPr>
      <w:r w:rsidRPr="004329D7">
        <w:rPr>
          <w:rFonts w:cs="Arial"/>
          <w:sz w:val="32"/>
          <w:szCs w:val="32"/>
          <w:rtl/>
        </w:rPr>
        <w:t>2.2 الدول العربية غير النفطية</w:t>
      </w:r>
    </w:p>
    <w:p w14:paraId="1B4B3075" w14:textId="77777777" w:rsidR="004329D7" w:rsidRPr="004329D7" w:rsidRDefault="004329D7" w:rsidP="004329D7">
      <w:pPr>
        <w:rPr>
          <w:sz w:val="32"/>
          <w:szCs w:val="32"/>
          <w:rtl/>
        </w:rPr>
      </w:pPr>
      <w:r w:rsidRPr="004329D7">
        <w:rPr>
          <w:rFonts w:cs="Arial"/>
          <w:sz w:val="32"/>
          <w:szCs w:val="32"/>
          <w:rtl/>
        </w:rPr>
        <w:t>أما بالنسبة للدول العربية غير النفطية، فقد أبرزت الدراسات تحديات مختلفة. دراسة الحسن وآخرون (2018) حول مصر والأردن ولبنان ركزت على العلاقة بين التضخم والنمو الاقتصادي في ظل الاعتماد على الواردات الأساسية. وأظهرت أن ارتفاع التضخم، خاصة الناتج عن زيادة أسعار المواد الغذائية والطاقة، أدى إلى تراجع القدرة الشرائية للأسر، وزيادة معدلات الفقر، وبالتالي أثر سلبًا على النمو الاقتصادي.</w:t>
      </w:r>
    </w:p>
    <w:p w14:paraId="2E8EB5B9" w14:textId="77777777" w:rsidR="004329D7" w:rsidRPr="004329D7" w:rsidRDefault="004329D7" w:rsidP="004329D7">
      <w:pPr>
        <w:rPr>
          <w:sz w:val="32"/>
          <w:szCs w:val="32"/>
          <w:rtl/>
        </w:rPr>
      </w:pPr>
    </w:p>
    <w:p w14:paraId="33DE3D0B" w14:textId="77777777" w:rsidR="004329D7" w:rsidRPr="004329D7" w:rsidRDefault="004329D7" w:rsidP="004329D7">
      <w:pPr>
        <w:rPr>
          <w:sz w:val="32"/>
          <w:szCs w:val="32"/>
          <w:rtl/>
        </w:rPr>
      </w:pPr>
      <w:r w:rsidRPr="004329D7">
        <w:rPr>
          <w:rFonts w:cs="Arial"/>
          <w:sz w:val="32"/>
          <w:szCs w:val="32"/>
          <w:rtl/>
        </w:rPr>
        <w:t>وفي هذا السياق، توصلت دراسة صندوق النقد الدولي (</w:t>
      </w:r>
      <w:r w:rsidRPr="004329D7">
        <w:rPr>
          <w:sz w:val="32"/>
          <w:szCs w:val="32"/>
        </w:rPr>
        <w:t>IMF, 2020</w:t>
      </w:r>
      <w:r w:rsidRPr="004329D7">
        <w:rPr>
          <w:rFonts w:cs="Arial"/>
          <w:sz w:val="32"/>
          <w:szCs w:val="32"/>
          <w:rtl/>
        </w:rPr>
        <w:t>) إلى أن السيطرة على التضخم في الدول غير النفطية تتطلب مزيجًا من السياسات المالية والنقدية، بما في ذلك ضبط العجز المالي وتحفيز الإنتاج المحلي، وهو ما يقلل الاعتماد على الواردات ويحد من تقلب الأسعار.</w:t>
      </w:r>
    </w:p>
    <w:p w14:paraId="6FD8A9BB" w14:textId="77777777" w:rsidR="004329D7" w:rsidRPr="004329D7" w:rsidRDefault="004329D7" w:rsidP="004329D7">
      <w:pPr>
        <w:rPr>
          <w:sz w:val="32"/>
          <w:szCs w:val="32"/>
          <w:rtl/>
        </w:rPr>
      </w:pPr>
    </w:p>
    <w:p w14:paraId="65F469DC" w14:textId="77777777" w:rsidR="004329D7" w:rsidRPr="004329D7" w:rsidRDefault="004329D7" w:rsidP="004329D7">
      <w:pPr>
        <w:rPr>
          <w:sz w:val="32"/>
          <w:szCs w:val="32"/>
          <w:rtl/>
        </w:rPr>
      </w:pPr>
      <w:r w:rsidRPr="004329D7">
        <w:rPr>
          <w:rFonts w:cs="Arial"/>
          <w:sz w:val="32"/>
          <w:szCs w:val="32"/>
          <w:rtl/>
        </w:rPr>
        <w:t>2.3 الدول النامية والناشئة خارج العالم العربي</w:t>
      </w:r>
    </w:p>
    <w:p w14:paraId="6C8E11BC" w14:textId="77777777" w:rsidR="004329D7" w:rsidRPr="004329D7" w:rsidRDefault="004329D7" w:rsidP="004329D7">
      <w:pPr>
        <w:rPr>
          <w:sz w:val="32"/>
          <w:szCs w:val="32"/>
          <w:rtl/>
        </w:rPr>
      </w:pPr>
      <w:r w:rsidRPr="004329D7">
        <w:rPr>
          <w:rFonts w:cs="Arial"/>
          <w:sz w:val="32"/>
          <w:szCs w:val="32"/>
          <w:rtl/>
        </w:rPr>
        <w:t>الدراسات حول الدول النامية في آسيا وأفريقيا وأمريكا اللاتينية أظهرت أن التضخم المرتفع يؤثر سلبًا على النمو الاقتصادي والاستقرار المالي. دراسة لي وباك (2017) على 15 دولة ناشئة في آسيا وجنوب شرق آسيا، ركزت على دور التضخم في الاقتصادات التي تعتمد على الصادرات والسلع الأساسية، وأكدت أن الدول التي نجحت في المحافظة على التضخم عند مستويات منخفضة (أقل من 5٪) حققت نموًا اقتصاديًا مستدامًا واستقرارًا ماليًا أفضل مقارنة بالدول التي تجاوز فيها التضخم 10٪.</w:t>
      </w:r>
    </w:p>
    <w:p w14:paraId="214B39F5" w14:textId="77777777" w:rsidR="004329D7" w:rsidRPr="004329D7" w:rsidRDefault="004329D7" w:rsidP="004329D7">
      <w:pPr>
        <w:rPr>
          <w:sz w:val="32"/>
          <w:szCs w:val="32"/>
          <w:rtl/>
        </w:rPr>
      </w:pPr>
    </w:p>
    <w:p w14:paraId="5DFB2BC4" w14:textId="77777777" w:rsidR="004329D7" w:rsidRPr="004329D7" w:rsidRDefault="004329D7" w:rsidP="004329D7">
      <w:pPr>
        <w:rPr>
          <w:sz w:val="32"/>
          <w:szCs w:val="32"/>
          <w:rtl/>
        </w:rPr>
      </w:pPr>
      <w:r w:rsidRPr="004329D7">
        <w:rPr>
          <w:rFonts w:cs="Arial"/>
          <w:sz w:val="32"/>
          <w:szCs w:val="32"/>
          <w:rtl/>
        </w:rPr>
        <w:t xml:space="preserve">أما في أفريقيا، أظهرت دراسة </w:t>
      </w:r>
      <w:proofErr w:type="spellStart"/>
      <w:r w:rsidRPr="004329D7">
        <w:rPr>
          <w:rFonts w:cs="Arial"/>
          <w:sz w:val="32"/>
          <w:szCs w:val="32"/>
          <w:rtl/>
        </w:rPr>
        <w:t>أومبا</w:t>
      </w:r>
      <w:proofErr w:type="spellEnd"/>
      <w:r w:rsidRPr="004329D7">
        <w:rPr>
          <w:rFonts w:cs="Arial"/>
          <w:sz w:val="32"/>
          <w:szCs w:val="32"/>
          <w:rtl/>
        </w:rPr>
        <w:t xml:space="preserve"> وآخرون (2019) أن التضخم المرتفع في نيجيريا وكينيا وزيمبابوي أدى إلى انخفاض القدرة الشرائية، وارتفاع أسعار السلع الأساسية، وزيادة الديون الحكومية، ما انعكس مباشرة على تباطؤ النمو الاقتصادي وعدم استقرار الأسواق المالية المحلية.</w:t>
      </w:r>
    </w:p>
    <w:p w14:paraId="07CAEE26" w14:textId="77777777" w:rsidR="004329D7" w:rsidRPr="004329D7" w:rsidRDefault="004329D7" w:rsidP="004329D7">
      <w:pPr>
        <w:rPr>
          <w:sz w:val="32"/>
          <w:szCs w:val="32"/>
          <w:rtl/>
        </w:rPr>
      </w:pPr>
    </w:p>
    <w:p w14:paraId="0F1EE985" w14:textId="77777777" w:rsidR="004329D7" w:rsidRPr="004329D7" w:rsidRDefault="004329D7" w:rsidP="004329D7">
      <w:pPr>
        <w:rPr>
          <w:sz w:val="32"/>
          <w:szCs w:val="32"/>
          <w:rtl/>
        </w:rPr>
      </w:pPr>
      <w:r w:rsidRPr="004329D7">
        <w:rPr>
          <w:rFonts w:cs="Arial"/>
          <w:sz w:val="32"/>
          <w:szCs w:val="32"/>
          <w:rtl/>
        </w:rPr>
        <w:t>3. الدراسات المتعلقة بالتضخم والاستقرار المالي</w:t>
      </w:r>
    </w:p>
    <w:p w14:paraId="2FF15242" w14:textId="77777777" w:rsidR="004329D7" w:rsidRPr="004329D7" w:rsidRDefault="004329D7" w:rsidP="004329D7">
      <w:pPr>
        <w:rPr>
          <w:sz w:val="32"/>
          <w:szCs w:val="32"/>
          <w:rtl/>
        </w:rPr>
      </w:pPr>
    </w:p>
    <w:p w14:paraId="57ED77A1" w14:textId="77777777" w:rsidR="004329D7" w:rsidRPr="004329D7" w:rsidRDefault="004329D7" w:rsidP="004329D7">
      <w:pPr>
        <w:rPr>
          <w:sz w:val="32"/>
          <w:szCs w:val="32"/>
          <w:rtl/>
        </w:rPr>
      </w:pPr>
      <w:r w:rsidRPr="004329D7">
        <w:rPr>
          <w:rFonts w:cs="Arial"/>
          <w:sz w:val="32"/>
          <w:szCs w:val="32"/>
          <w:rtl/>
        </w:rPr>
        <w:t>تعتبر العلاقة بين التضخم والاستقرار المالي من أكثر الموضوعات دراسة في الاقتصاد الكلي، إذ أن التضخم لا يؤثر فقط على الأسعار والنمو، بل يمتد تأثيره إلى الأسواق المالية والمصرفية.</w:t>
      </w:r>
    </w:p>
    <w:p w14:paraId="4C134A88" w14:textId="77777777" w:rsidR="004329D7" w:rsidRPr="004329D7" w:rsidRDefault="004329D7" w:rsidP="004329D7">
      <w:pPr>
        <w:rPr>
          <w:sz w:val="32"/>
          <w:szCs w:val="32"/>
          <w:rtl/>
        </w:rPr>
      </w:pPr>
    </w:p>
    <w:p w14:paraId="1B1F2497" w14:textId="77777777" w:rsidR="004329D7" w:rsidRPr="004329D7" w:rsidRDefault="004329D7" w:rsidP="004329D7">
      <w:pPr>
        <w:rPr>
          <w:sz w:val="32"/>
          <w:szCs w:val="32"/>
          <w:rtl/>
        </w:rPr>
      </w:pPr>
      <w:r w:rsidRPr="004329D7">
        <w:rPr>
          <w:rFonts w:cs="Arial"/>
          <w:sz w:val="32"/>
          <w:szCs w:val="32"/>
          <w:rtl/>
        </w:rPr>
        <w:t>3.1 أثر التضخم على أسعار الفائدة والسيولة</w:t>
      </w:r>
    </w:p>
    <w:p w14:paraId="14CB7EE3" w14:textId="77777777" w:rsidR="004329D7" w:rsidRPr="004329D7" w:rsidRDefault="004329D7" w:rsidP="004329D7">
      <w:pPr>
        <w:rPr>
          <w:sz w:val="32"/>
          <w:szCs w:val="32"/>
          <w:rtl/>
        </w:rPr>
      </w:pPr>
      <w:r w:rsidRPr="004329D7">
        <w:rPr>
          <w:rFonts w:cs="Arial"/>
          <w:sz w:val="32"/>
          <w:szCs w:val="32"/>
          <w:rtl/>
        </w:rPr>
        <w:t xml:space="preserve">أظهرت دراسة </w:t>
      </w:r>
      <w:r w:rsidRPr="004329D7">
        <w:rPr>
          <w:sz w:val="32"/>
          <w:szCs w:val="32"/>
        </w:rPr>
        <w:t>IMF</w:t>
      </w:r>
      <w:r w:rsidRPr="004329D7">
        <w:rPr>
          <w:rFonts w:cs="Arial"/>
          <w:sz w:val="32"/>
          <w:szCs w:val="32"/>
          <w:rtl/>
        </w:rPr>
        <w:t xml:space="preserve"> (2020) أن ارتفاع التضخم يدفع البنوك المركزية إلى رفع أسعار الفائدة للسيطرة على السيولة النقدية، وهو ما يؤدي إلى زيادة تكلفة الاقتراض وانخفاض حجم الاستثمار. وقد أشار الباحثون إلى أن هذه السياسات قد تؤدي أحيانًا إلى تباطؤ اقتصادي قصير المدى إذا لم يتم تنفيذها بحذر.</w:t>
      </w:r>
    </w:p>
    <w:p w14:paraId="5DCF8F9F" w14:textId="77777777" w:rsidR="004329D7" w:rsidRPr="004329D7" w:rsidRDefault="004329D7" w:rsidP="004329D7">
      <w:pPr>
        <w:rPr>
          <w:sz w:val="32"/>
          <w:szCs w:val="32"/>
          <w:rtl/>
        </w:rPr>
      </w:pPr>
    </w:p>
    <w:p w14:paraId="7EC5B9B3" w14:textId="77777777" w:rsidR="004329D7" w:rsidRPr="004329D7" w:rsidRDefault="004329D7" w:rsidP="004329D7">
      <w:pPr>
        <w:rPr>
          <w:sz w:val="32"/>
          <w:szCs w:val="32"/>
          <w:rtl/>
        </w:rPr>
      </w:pPr>
      <w:r w:rsidRPr="004329D7">
        <w:rPr>
          <w:rFonts w:cs="Arial"/>
          <w:sz w:val="32"/>
          <w:szCs w:val="32"/>
          <w:rtl/>
        </w:rPr>
        <w:t>3.2 تأثير التضخم على المخاطر المصرفية</w:t>
      </w:r>
    </w:p>
    <w:p w14:paraId="0271FA4C" w14:textId="77777777" w:rsidR="004329D7" w:rsidRPr="004329D7" w:rsidRDefault="004329D7" w:rsidP="004329D7">
      <w:pPr>
        <w:rPr>
          <w:sz w:val="32"/>
          <w:szCs w:val="32"/>
          <w:rtl/>
        </w:rPr>
      </w:pPr>
      <w:r w:rsidRPr="004329D7">
        <w:rPr>
          <w:rFonts w:cs="Arial"/>
          <w:sz w:val="32"/>
          <w:szCs w:val="32"/>
          <w:rtl/>
        </w:rPr>
        <w:t>في دراسة أجرتها تشين وجون (2019) على 25 دولة نامية، تبين أن التضخم المفرط يزيد من المخاطر المصرفية، حيث تصبح البنوك أكثر عرضة للتخلف عن سداد القروض، ويقل حجم الإقراض للقطاع الخاص، ما يقلل من القدرة الاستثمارية ويسبب بطء النمو الاقتصادي. كما أن التضخم المرتفع يؤدي إلى تقلبات شديدة في الأسواق المالية، مما ينعكس على الاستقرار المالي بشكل مباشر.</w:t>
      </w:r>
    </w:p>
    <w:p w14:paraId="699BE93C" w14:textId="77777777" w:rsidR="004329D7" w:rsidRPr="004329D7" w:rsidRDefault="004329D7" w:rsidP="004329D7">
      <w:pPr>
        <w:rPr>
          <w:sz w:val="32"/>
          <w:szCs w:val="32"/>
          <w:rtl/>
        </w:rPr>
      </w:pPr>
    </w:p>
    <w:p w14:paraId="1D4F8269" w14:textId="77777777" w:rsidR="004329D7" w:rsidRPr="004329D7" w:rsidRDefault="004329D7" w:rsidP="004329D7">
      <w:pPr>
        <w:rPr>
          <w:sz w:val="32"/>
          <w:szCs w:val="32"/>
          <w:rtl/>
        </w:rPr>
      </w:pPr>
      <w:r w:rsidRPr="004329D7">
        <w:rPr>
          <w:rFonts w:cs="Arial"/>
          <w:sz w:val="32"/>
          <w:szCs w:val="32"/>
          <w:rtl/>
        </w:rPr>
        <w:t>3.3 الاستقرار المالي في الدول المتقدمة</w:t>
      </w:r>
    </w:p>
    <w:p w14:paraId="0E4AB7EF" w14:textId="77777777" w:rsidR="004329D7" w:rsidRPr="004329D7" w:rsidRDefault="004329D7" w:rsidP="004329D7">
      <w:pPr>
        <w:rPr>
          <w:sz w:val="32"/>
          <w:szCs w:val="32"/>
          <w:rtl/>
        </w:rPr>
      </w:pPr>
      <w:r w:rsidRPr="004329D7">
        <w:rPr>
          <w:rFonts w:cs="Arial"/>
          <w:sz w:val="32"/>
          <w:szCs w:val="32"/>
          <w:rtl/>
        </w:rPr>
        <w:lastRenderedPageBreak/>
        <w:t>حتى في الدول المتقدمة، يعتبر التضخم عاملاً مؤثرًا على الاستقرار المالي. دراسة هان وسيمون (2021) شملت الولايات المتحدة وأوروبا، وأظهرت أن التضخم المفرط يؤدي إلى تقلبات كبيرة في أسعار الأصول، وزيادة المخاطر الائتمانية، واضطرابات في الأسواق المالية، بينما ساعد التضخم المنخفض والمستقر على خلق بيئة استثمارية مستقرة تدعم النمو الاقتصادي المستدام</w:t>
      </w:r>
    </w:p>
    <w:p w14:paraId="637F11BB" w14:textId="77777777" w:rsidR="004329D7" w:rsidRPr="004329D7" w:rsidRDefault="004329D7" w:rsidP="004329D7">
      <w:pPr>
        <w:rPr>
          <w:sz w:val="32"/>
          <w:szCs w:val="32"/>
          <w:rtl/>
        </w:rPr>
      </w:pPr>
    </w:p>
    <w:p w14:paraId="1CD81ED5" w14:textId="77777777" w:rsidR="004329D7" w:rsidRPr="004329D7" w:rsidRDefault="004329D7" w:rsidP="004329D7">
      <w:pPr>
        <w:rPr>
          <w:sz w:val="32"/>
          <w:szCs w:val="32"/>
          <w:rtl/>
        </w:rPr>
      </w:pPr>
      <w:r w:rsidRPr="004329D7">
        <w:rPr>
          <w:rFonts w:cs="Arial"/>
          <w:sz w:val="32"/>
          <w:szCs w:val="32"/>
          <w:rtl/>
        </w:rPr>
        <w:t>الدراسات السابقة (الجزء الثالث)</w:t>
      </w:r>
    </w:p>
    <w:p w14:paraId="2A239A70" w14:textId="77777777" w:rsidR="004329D7" w:rsidRPr="004329D7" w:rsidRDefault="004329D7" w:rsidP="004329D7">
      <w:pPr>
        <w:rPr>
          <w:sz w:val="32"/>
          <w:szCs w:val="32"/>
          <w:rtl/>
        </w:rPr>
      </w:pPr>
    </w:p>
    <w:p w14:paraId="32E871FC" w14:textId="77777777" w:rsidR="004329D7" w:rsidRPr="004329D7" w:rsidRDefault="004329D7" w:rsidP="004329D7">
      <w:pPr>
        <w:rPr>
          <w:sz w:val="32"/>
          <w:szCs w:val="32"/>
          <w:rtl/>
        </w:rPr>
      </w:pPr>
      <w:r w:rsidRPr="004329D7">
        <w:rPr>
          <w:rFonts w:cs="Arial"/>
          <w:sz w:val="32"/>
          <w:szCs w:val="32"/>
          <w:rtl/>
        </w:rPr>
        <w:t>4. الدراسات التي تناولت العلاقة بين التضخم والنمو والاستقرار المالي معًا</w:t>
      </w:r>
    </w:p>
    <w:p w14:paraId="1A69AC56" w14:textId="77777777" w:rsidR="004329D7" w:rsidRPr="004329D7" w:rsidRDefault="004329D7" w:rsidP="004329D7">
      <w:pPr>
        <w:rPr>
          <w:sz w:val="32"/>
          <w:szCs w:val="32"/>
          <w:rtl/>
        </w:rPr>
      </w:pPr>
    </w:p>
    <w:p w14:paraId="63052646" w14:textId="77777777" w:rsidR="004329D7" w:rsidRPr="004329D7" w:rsidRDefault="004329D7" w:rsidP="004329D7">
      <w:pPr>
        <w:rPr>
          <w:sz w:val="32"/>
          <w:szCs w:val="32"/>
          <w:rtl/>
        </w:rPr>
      </w:pPr>
      <w:r w:rsidRPr="004329D7">
        <w:rPr>
          <w:rFonts w:cs="Arial"/>
          <w:sz w:val="32"/>
          <w:szCs w:val="32"/>
          <w:rtl/>
        </w:rPr>
        <w:t>تعد العلاقة بين التضخم والنمو الاقتصادي والاستقرار المالي من أكثر المواضيع تعقيدًا في الدراسات الاقتصادية الحديثة، حيث لا يمكن النظر إلى أي من هذه المتغيرات بمعزل عن الآخر. تشير الدراسات إلى أن التضخم المرتفع والمتقلب يؤثر سلبًا على النمو ويزيد من عدم استقرار الأسواق المالية، بينما يساعد التضخم المنخفض والمستقر على خلق بيئة مناسبة للاستثمار والنمو الاقتصادي المستدام.</w:t>
      </w:r>
    </w:p>
    <w:p w14:paraId="579A2CC3" w14:textId="77777777" w:rsidR="004329D7" w:rsidRPr="004329D7" w:rsidRDefault="004329D7" w:rsidP="004329D7">
      <w:pPr>
        <w:rPr>
          <w:sz w:val="32"/>
          <w:szCs w:val="32"/>
          <w:rtl/>
        </w:rPr>
      </w:pPr>
    </w:p>
    <w:p w14:paraId="50B40CCE" w14:textId="77777777" w:rsidR="004329D7" w:rsidRPr="004329D7" w:rsidRDefault="004329D7" w:rsidP="004329D7">
      <w:pPr>
        <w:rPr>
          <w:sz w:val="32"/>
          <w:szCs w:val="32"/>
          <w:rtl/>
        </w:rPr>
      </w:pPr>
      <w:r w:rsidRPr="004329D7">
        <w:rPr>
          <w:rFonts w:cs="Arial"/>
          <w:sz w:val="32"/>
          <w:szCs w:val="32"/>
          <w:rtl/>
        </w:rPr>
        <w:t>4.1 دراسات عالمية</w:t>
      </w:r>
    </w:p>
    <w:p w14:paraId="265C1E1E" w14:textId="77777777" w:rsidR="004329D7" w:rsidRPr="004329D7" w:rsidRDefault="004329D7" w:rsidP="004329D7">
      <w:pPr>
        <w:rPr>
          <w:sz w:val="32"/>
          <w:szCs w:val="32"/>
          <w:rtl/>
        </w:rPr>
      </w:pPr>
      <w:r w:rsidRPr="004329D7">
        <w:rPr>
          <w:rFonts w:cs="Arial"/>
          <w:sz w:val="32"/>
          <w:szCs w:val="32"/>
          <w:rtl/>
        </w:rPr>
        <w:t>دراسة هان وسيمون (2021) شملت 40 دولة نامية ومتقدمة خلال الفترة 2000–2020، وأظهرت أن التضخم المرتفع (أكثر من 10٪ سنويًا) يرتبط بانخفاض النمو الاقتصادي وزيادة تقلبات أسعار الأصول، وزيادة المخاطر المصرفية. وأكدت الدراسة أن الدول التي نجحت في الحفاظ على التضخم عند مستوى معتدل (2–4٪) حققت نموًا اقتصاديًا مستدامًا واستقرارًا ماليًا نسبيًا، مما يعكس أهمية السياسات النقدية والمالية المتوازنة.</w:t>
      </w:r>
    </w:p>
    <w:p w14:paraId="36FC323A" w14:textId="77777777" w:rsidR="004329D7" w:rsidRPr="004329D7" w:rsidRDefault="004329D7" w:rsidP="004329D7">
      <w:pPr>
        <w:rPr>
          <w:sz w:val="32"/>
          <w:szCs w:val="32"/>
          <w:rtl/>
        </w:rPr>
      </w:pPr>
    </w:p>
    <w:p w14:paraId="041F9FEF" w14:textId="77777777" w:rsidR="004329D7" w:rsidRPr="004329D7" w:rsidRDefault="004329D7" w:rsidP="004329D7">
      <w:pPr>
        <w:rPr>
          <w:sz w:val="32"/>
          <w:szCs w:val="32"/>
          <w:rtl/>
        </w:rPr>
      </w:pPr>
      <w:r w:rsidRPr="004329D7">
        <w:rPr>
          <w:rFonts w:cs="Arial"/>
          <w:sz w:val="32"/>
          <w:szCs w:val="32"/>
          <w:rtl/>
        </w:rPr>
        <w:t>دراسة أخرى من صندوق النقد الدولي (</w:t>
      </w:r>
      <w:r w:rsidRPr="004329D7">
        <w:rPr>
          <w:sz w:val="32"/>
          <w:szCs w:val="32"/>
        </w:rPr>
        <w:t>IMF, 2020</w:t>
      </w:r>
      <w:r w:rsidRPr="004329D7">
        <w:rPr>
          <w:rFonts w:cs="Arial"/>
          <w:sz w:val="32"/>
          <w:szCs w:val="32"/>
          <w:rtl/>
        </w:rPr>
        <w:t>) ركزت على 25 دولة نامية في آسيا وأفريقيا، ووجدت أن التضخم المرتفع يؤدي إلى ارتفاع معدلات الفائدة وزيادة تكلفة التمويل على القطاعات الاقتصادية المختلفة، وهو ما يقلل من حجم الاستثمار الخاص والعام. وأشارت الدراسة إلى أن السيطرة على التضخم ليست كافية وحدها، بل يجب دمجها مع سياسات مالية حكيمة لضمان الاستقرار المالي والنمو الاقتصادي المستدام.</w:t>
      </w:r>
    </w:p>
    <w:p w14:paraId="4C474487" w14:textId="77777777" w:rsidR="004329D7" w:rsidRPr="004329D7" w:rsidRDefault="004329D7" w:rsidP="004329D7">
      <w:pPr>
        <w:rPr>
          <w:sz w:val="32"/>
          <w:szCs w:val="32"/>
          <w:rtl/>
        </w:rPr>
      </w:pPr>
    </w:p>
    <w:p w14:paraId="651CCB6D" w14:textId="77777777" w:rsidR="004329D7" w:rsidRPr="004329D7" w:rsidRDefault="004329D7" w:rsidP="004329D7">
      <w:pPr>
        <w:rPr>
          <w:sz w:val="32"/>
          <w:szCs w:val="32"/>
          <w:rtl/>
        </w:rPr>
      </w:pPr>
      <w:r w:rsidRPr="004329D7">
        <w:rPr>
          <w:rFonts w:cs="Arial"/>
          <w:sz w:val="32"/>
          <w:szCs w:val="32"/>
          <w:rtl/>
        </w:rPr>
        <w:t>4.2 دراسات إقليمية</w:t>
      </w:r>
    </w:p>
    <w:p w14:paraId="1CB51361" w14:textId="77777777" w:rsidR="004329D7" w:rsidRPr="004329D7" w:rsidRDefault="004329D7" w:rsidP="004329D7">
      <w:pPr>
        <w:rPr>
          <w:sz w:val="32"/>
          <w:szCs w:val="32"/>
          <w:rtl/>
        </w:rPr>
      </w:pPr>
      <w:r w:rsidRPr="004329D7">
        <w:rPr>
          <w:rFonts w:cs="Arial"/>
          <w:sz w:val="32"/>
          <w:szCs w:val="32"/>
          <w:rtl/>
        </w:rPr>
        <w:t>على مستوى الدول العربية، دراسة الأمم المتحدة (2020) ركزت على 10 دول عربية خلال الفترة 2005–2019، وأظهرت أن الدول التي حافظت على تضخم منخفض ومستقر شهدت نموًا اقتصاديًا أفضل وأسواق مالية أكثر استقرارًا مقارنة بالدول التي عانت من تضخم مرتفع ومتقلب، مثل لبنان ومصر في بعض الفترات.</w:t>
      </w:r>
    </w:p>
    <w:p w14:paraId="69B53099" w14:textId="77777777" w:rsidR="004329D7" w:rsidRPr="004329D7" w:rsidRDefault="004329D7" w:rsidP="004329D7">
      <w:pPr>
        <w:rPr>
          <w:sz w:val="32"/>
          <w:szCs w:val="32"/>
          <w:rtl/>
        </w:rPr>
      </w:pPr>
    </w:p>
    <w:p w14:paraId="67165EE8" w14:textId="77777777" w:rsidR="004329D7" w:rsidRPr="004329D7" w:rsidRDefault="004329D7" w:rsidP="004329D7">
      <w:pPr>
        <w:rPr>
          <w:sz w:val="32"/>
          <w:szCs w:val="32"/>
          <w:rtl/>
        </w:rPr>
      </w:pPr>
      <w:r w:rsidRPr="004329D7">
        <w:rPr>
          <w:rFonts w:cs="Arial"/>
          <w:sz w:val="32"/>
          <w:szCs w:val="32"/>
          <w:rtl/>
        </w:rPr>
        <w:t>في دراسة تطبيقية عن السعودية والإمارات والكويت (2021)، تبين أن التحكم في التضخم من خلال سياسات البنك المركزي واستراتيجيات ضبط الأسعار ساهم في استقرار الأسواق المالية، وزيادة القدرة الاستثمارية للقطاع الخاص، وتحقيق نمو اقتصادي مستدام، حتى في ظل تقلب أسعار النفط العالمية.</w:t>
      </w:r>
    </w:p>
    <w:p w14:paraId="6043D7C0" w14:textId="77777777" w:rsidR="004329D7" w:rsidRPr="004329D7" w:rsidRDefault="004329D7" w:rsidP="004329D7">
      <w:pPr>
        <w:rPr>
          <w:sz w:val="32"/>
          <w:szCs w:val="32"/>
          <w:rtl/>
        </w:rPr>
      </w:pPr>
    </w:p>
    <w:p w14:paraId="25B8C90D" w14:textId="77777777" w:rsidR="004329D7" w:rsidRPr="004329D7" w:rsidRDefault="004329D7" w:rsidP="004329D7">
      <w:pPr>
        <w:rPr>
          <w:sz w:val="32"/>
          <w:szCs w:val="32"/>
          <w:rtl/>
        </w:rPr>
      </w:pPr>
      <w:r w:rsidRPr="004329D7">
        <w:rPr>
          <w:rFonts w:cs="Arial"/>
          <w:sz w:val="32"/>
          <w:szCs w:val="32"/>
          <w:rtl/>
        </w:rPr>
        <w:t>4.3 العلاقة بين التضخم المفرط وعدم الاستقرار المالي</w:t>
      </w:r>
    </w:p>
    <w:p w14:paraId="3D05CB91" w14:textId="77777777" w:rsidR="004329D7" w:rsidRPr="004329D7" w:rsidRDefault="004329D7" w:rsidP="004329D7">
      <w:pPr>
        <w:rPr>
          <w:sz w:val="32"/>
          <w:szCs w:val="32"/>
          <w:rtl/>
        </w:rPr>
      </w:pPr>
      <w:r w:rsidRPr="004329D7">
        <w:rPr>
          <w:rFonts w:cs="Arial"/>
          <w:sz w:val="32"/>
          <w:szCs w:val="32"/>
          <w:rtl/>
        </w:rPr>
        <w:t>أظهرت دراسة لي وباك (2017) أن الدول النامية التي شهدت تضخمًا مفرطًا (أكثر من 15٪) واجهت تذبذبات حادة في الأسواق المالية، وانخفاض قيمة الأصول، وصعوبة في الحصول على التمويل، مما انعكس على تباطؤ النمو الاقتصادي بشكل ملحوظ. كما أن الفجوات بين الأسعار الفعلية والمتوقعة تؤدي إلى فقدان الثقة في النظام المالي، وهو ما يضاعف التحديات الاقتصادية.</w:t>
      </w:r>
    </w:p>
    <w:p w14:paraId="225F5D55" w14:textId="77777777" w:rsidR="004329D7" w:rsidRPr="004329D7" w:rsidRDefault="004329D7" w:rsidP="004329D7">
      <w:pPr>
        <w:rPr>
          <w:sz w:val="32"/>
          <w:szCs w:val="32"/>
          <w:rtl/>
        </w:rPr>
      </w:pPr>
    </w:p>
    <w:p w14:paraId="3F8C4FAF" w14:textId="77777777" w:rsidR="004329D7" w:rsidRPr="004329D7" w:rsidRDefault="004329D7" w:rsidP="004329D7">
      <w:pPr>
        <w:rPr>
          <w:sz w:val="32"/>
          <w:szCs w:val="32"/>
          <w:rtl/>
        </w:rPr>
      </w:pPr>
      <w:r w:rsidRPr="004329D7">
        <w:rPr>
          <w:rFonts w:cs="Arial"/>
          <w:sz w:val="32"/>
          <w:szCs w:val="32"/>
          <w:rtl/>
        </w:rPr>
        <w:t>4.4 أثر التضخم على السيولة والتمويل</w:t>
      </w:r>
    </w:p>
    <w:p w14:paraId="04D9C332" w14:textId="77777777" w:rsidR="004329D7" w:rsidRPr="004329D7" w:rsidRDefault="004329D7" w:rsidP="004329D7">
      <w:pPr>
        <w:rPr>
          <w:sz w:val="32"/>
          <w:szCs w:val="32"/>
          <w:rtl/>
        </w:rPr>
      </w:pPr>
      <w:r w:rsidRPr="004329D7">
        <w:rPr>
          <w:rFonts w:cs="Arial"/>
          <w:sz w:val="32"/>
          <w:szCs w:val="32"/>
          <w:rtl/>
        </w:rPr>
        <w:t>أبحاث تشين وجون (2019) أظهرت أن التضخم المفرط يزيد من صعوبة إدارة السيولة في الأسواق المصرفية، حيث تصبح البنوك أكثر تحفظًا في منح القروض، مما يؤدي إلى حد من نمو الاقتصاد ويزيد من معدل البطالة. وبالمقابل، فإن السيطرة على التضخم تساهم في تعزيز الثقة في النظام المالي، وتدعم قدرة المؤسسات على الاستثمار والتوسع الاقتصادي.</w:t>
      </w:r>
    </w:p>
    <w:p w14:paraId="312207BE" w14:textId="77777777" w:rsidR="004329D7" w:rsidRPr="004329D7" w:rsidRDefault="004329D7" w:rsidP="004329D7">
      <w:pPr>
        <w:rPr>
          <w:sz w:val="32"/>
          <w:szCs w:val="32"/>
          <w:rtl/>
        </w:rPr>
      </w:pPr>
    </w:p>
    <w:p w14:paraId="018FCECE" w14:textId="77777777" w:rsidR="004329D7" w:rsidRPr="004329D7" w:rsidRDefault="004329D7" w:rsidP="004329D7">
      <w:pPr>
        <w:rPr>
          <w:sz w:val="32"/>
          <w:szCs w:val="32"/>
          <w:rtl/>
        </w:rPr>
      </w:pPr>
      <w:r w:rsidRPr="004329D7">
        <w:rPr>
          <w:rFonts w:cs="Arial"/>
          <w:sz w:val="32"/>
          <w:szCs w:val="32"/>
          <w:rtl/>
        </w:rPr>
        <w:t>4.5 النماذج الاقتصادية الحديثة</w:t>
      </w:r>
    </w:p>
    <w:p w14:paraId="04FD72F5" w14:textId="77777777" w:rsidR="004329D7" w:rsidRPr="004329D7" w:rsidRDefault="004329D7" w:rsidP="004329D7">
      <w:pPr>
        <w:rPr>
          <w:sz w:val="32"/>
          <w:szCs w:val="32"/>
          <w:rtl/>
        </w:rPr>
      </w:pPr>
      <w:r w:rsidRPr="004329D7">
        <w:rPr>
          <w:rFonts w:cs="Arial"/>
          <w:sz w:val="32"/>
          <w:szCs w:val="32"/>
          <w:rtl/>
        </w:rPr>
        <w:lastRenderedPageBreak/>
        <w:t>اعتمدت العديد من الدراسات الحديثة على نماذج اقتصادية شاملة لقياس أثر التضخم على النمو والاستقرار المالي، مثل:</w:t>
      </w:r>
    </w:p>
    <w:p w14:paraId="0A2FC460"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نموذج الفجوة الناتجة عن التضخم (</w:t>
      </w:r>
      <w:r w:rsidRPr="004329D7">
        <w:rPr>
          <w:sz w:val="32"/>
          <w:szCs w:val="32"/>
        </w:rPr>
        <w:t>Inflation Gap Model</w:t>
      </w:r>
      <w:r w:rsidRPr="004329D7">
        <w:rPr>
          <w:rFonts w:cs="Arial"/>
          <w:sz w:val="32"/>
          <w:szCs w:val="32"/>
          <w:rtl/>
        </w:rPr>
        <w:t>) الذي يقيس تأثير اختلاف التضخم الفعلي عن المستهدف على الاستقرار المالي والنمو.</w:t>
      </w:r>
    </w:p>
    <w:p w14:paraId="658D4BA8"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نموذج العلاقة غير الخطية بين التضخم والنمو (</w:t>
      </w:r>
      <w:r w:rsidRPr="004329D7">
        <w:rPr>
          <w:sz w:val="32"/>
          <w:szCs w:val="32"/>
        </w:rPr>
        <w:t>Non-linear Inflation-Growth Model</w:t>
      </w:r>
      <w:r w:rsidRPr="004329D7">
        <w:rPr>
          <w:rFonts w:cs="Arial"/>
          <w:sz w:val="32"/>
          <w:szCs w:val="32"/>
          <w:rtl/>
        </w:rPr>
        <w:t>) الذي أظهر أن هناك مستويات من التضخم يمكن أن تكون محفزة للنمو، بينما المستويات المرتفعة جدًا تكون ضارة.</w:t>
      </w:r>
    </w:p>
    <w:p w14:paraId="789C501D"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نموذج السياسات النقدية التكيفية (</w:t>
      </w:r>
      <w:r w:rsidRPr="004329D7">
        <w:rPr>
          <w:sz w:val="32"/>
          <w:szCs w:val="32"/>
        </w:rPr>
        <w:t>Adaptive Monetary Policy Model</w:t>
      </w:r>
      <w:r w:rsidRPr="004329D7">
        <w:rPr>
          <w:rFonts w:cs="Arial"/>
          <w:sz w:val="32"/>
          <w:szCs w:val="32"/>
          <w:rtl/>
        </w:rPr>
        <w:t>) الذي يوضح كيفية تعديل أسعار الفائدة والسيولة للتحكم في التضخم دون التأثير الكبير على النمو.</w:t>
      </w:r>
    </w:p>
    <w:p w14:paraId="1FBA6405" w14:textId="77777777" w:rsidR="004329D7" w:rsidRPr="004329D7" w:rsidRDefault="004329D7" w:rsidP="004329D7">
      <w:pPr>
        <w:rPr>
          <w:sz w:val="32"/>
          <w:szCs w:val="32"/>
          <w:rtl/>
        </w:rPr>
      </w:pPr>
    </w:p>
    <w:p w14:paraId="4C9BD47B" w14:textId="77777777" w:rsidR="004329D7" w:rsidRPr="004329D7" w:rsidRDefault="004329D7" w:rsidP="004329D7">
      <w:pPr>
        <w:rPr>
          <w:sz w:val="32"/>
          <w:szCs w:val="32"/>
          <w:rtl/>
        </w:rPr>
      </w:pPr>
      <w:r w:rsidRPr="004329D7">
        <w:rPr>
          <w:rFonts w:cs="Arial"/>
          <w:sz w:val="32"/>
          <w:szCs w:val="32"/>
          <w:rtl/>
        </w:rPr>
        <w:t>5. الملخص وتحليل الفجوات البحثية</w:t>
      </w:r>
    </w:p>
    <w:p w14:paraId="11334329" w14:textId="77777777" w:rsidR="004329D7" w:rsidRPr="004329D7" w:rsidRDefault="004329D7" w:rsidP="004329D7">
      <w:pPr>
        <w:rPr>
          <w:sz w:val="32"/>
          <w:szCs w:val="32"/>
          <w:rtl/>
        </w:rPr>
      </w:pPr>
    </w:p>
    <w:p w14:paraId="76A43284" w14:textId="77777777" w:rsidR="004329D7" w:rsidRPr="004329D7" w:rsidRDefault="004329D7" w:rsidP="004329D7">
      <w:pPr>
        <w:rPr>
          <w:sz w:val="32"/>
          <w:szCs w:val="32"/>
          <w:rtl/>
        </w:rPr>
      </w:pPr>
      <w:r w:rsidRPr="004329D7">
        <w:rPr>
          <w:rFonts w:cs="Arial"/>
          <w:sz w:val="32"/>
          <w:szCs w:val="32"/>
          <w:rtl/>
        </w:rPr>
        <w:t>بعد مراجعة الأدبيات والدراسات السابقة، يمكن استخلاص النقاط التالية:</w:t>
      </w:r>
    </w:p>
    <w:p w14:paraId="1432DBC1" w14:textId="77777777" w:rsidR="004329D7" w:rsidRPr="004329D7" w:rsidRDefault="004329D7" w:rsidP="004329D7">
      <w:pPr>
        <w:rPr>
          <w:sz w:val="32"/>
          <w:szCs w:val="32"/>
          <w:rtl/>
        </w:rPr>
      </w:pPr>
      <w:r w:rsidRPr="004329D7">
        <w:rPr>
          <w:rFonts w:cs="Arial"/>
          <w:sz w:val="32"/>
          <w:szCs w:val="32"/>
          <w:rtl/>
        </w:rPr>
        <w:tab/>
        <w:t>1.</w:t>
      </w:r>
      <w:r w:rsidRPr="004329D7">
        <w:rPr>
          <w:rFonts w:cs="Arial"/>
          <w:sz w:val="32"/>
          <w:szCs w:val="32"/>
          <w:rtl/>
        </w:rPr>
        <w:tab/>
        <w:t>أهمية التضخم على النمو والاستقرار المالي: أظهرت الدراسات أن التضخم المنخفض والمستقر يعزز النمو الاقتصادي ويقلل من تقلبات الأسواق المالية، بينما يؤدي التضخم المرتفع إلى تراجع الاستثمار، زيادة المخاطر المصرفية، وتقلب الأصول المالية.</w:t>
      </w:r>
    </w:p>
    <w:p w14:paraId="7E2540DE" w14:textId="77777777" w:rsidR="004329D7" w:rsidRPr="004329D7" w:rsidRDefault="004329D7" w:rsidP="004329D7">
      <w:pPr>
        <w:rPr>
          <w:sz w:val="32"/>
          <w:szCs w:val="32"/>
          <w:rtl/>
        </w:rPr>
      </w:pPr>
      <w:r w:rsidRPr="004329D7">
        <w:rPr>
          <w:rFonts w:cs="Arial"/>
          <w:sz w:val="32"/>
          <w:szCs w:val="32"/>
          <w:rtl/>
        </w:rPr>
        <w:tab/>
        <w:t>2.</w:t>
      </w:r>
      <w:r w:rsidRPr="004329D7">
        <w:rPr>
          <w:rFonts w:cs="Arial"/>
          <w:sz w:val="32"/>
          <w:szCs w:val="32"/>
          <w:rtl/>
        </w:rPr>
        <w:tab/>
        <w:t>تفاوت النتائج بين الدول: العلاقة بين التضخم والنمو والاستقرار المالي تختلف بحسب طبيعة الاقتصاد، سواء كان متقدمًا أو ناميًا، نفطيًا أو غير نفطي، واعتمادًا على السياسات الاقتصادية.</w:t>
      </w:r>
    </w:p>
    <w:p w14:paraId="763688F8" w14:textId="77777777" w:rsidR="004329D7" w:rsidRPr="004329D7" w:rsidRDefault="004329D7" w:rsidP="004329D7">
      <w:pPr>
        <w:rPr>
          <w:sz w:val="32"/>
          <w:szCs w:val="32"/>
          <w:rtl/>
        </w:rPr>
      </w:pPr>
      <w:r w:rsidRPr="004329D7">
        <w:rPr>
          <w:rFonts w:cs="Arial"/>
          <w:sz w:val="32"/>
          <w:szCs w:val="32"/>
          <w:rtl/>
        </w:rPr>
        <w:tab/>
        <w:t>3.</w:t>
      </w:r>
      <w:r w:rsidRPr="004329D7">
        <w:rPr>
          <w:rFonts w:cs="Arial"/>
          <w:sz w:val="32"/>
          <w:szCs w:val="32"/>
          <w:rtl/>
        </w:rPr>
        <w:tab/>
        <w:t>الفجوات البحثية:</w:t>
      </w:r>
    </w:p>
    <w:p w14:paraId="253189E8"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قلة الدراسات التي تربط بين التضخم والنمو والاستقرار المالي في الدول العربية مع التركيز على الاقتصاد النفطي وغير النفطي.</w:t>
      </w:r>
    </w:p>
    <w:p w14:paraId="78844DD6"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الحاجة إلى تحليل أثر الصدمات الخارجية مثل تقلب أسعار الطاقة والسلع الأساسية على التضخم والنمو والاستقرار المالي بشكل متزامن.</w:t>
      </w:r>
    </w:p>
    <w:p w14:paraId="06AB12AA"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قلة الدراسات التي تستخدم نماذج كمية ونوعية لقياس العلاقة المعقدة بين التضخم والنمو والاستقرار المالي، بما يتيح فهمًا أعمق للآثار قصيرة وطويلة الأجل.</w:t>
      </w:r>
    </w:p>
    <w:p w14:paraId="6BF7CA6A" w14:textId="77777777" w:rsidR="004329D7" w:rsidRPr="004329D7" w:rsidRDefault="004329D7" w:rsidP="004329D7">
      <w:pPr>
        <w:rPr>
          <w:sz w:val="32"/>
          <w:szCs w:val="32"/>
          <w:rtl/>
        </w:rPr>
      </w:pPr>
      <w:r w:rsidRPr="004329D7">
        <w:rPr>
          <w:rFonts w:cs="Arial"/>
          <w:sz w:val="32"/>
          <w:szCs w:val="32"/>
          <w:rtl/>
        </w:rPr>
        <w:lastRenderedPageBreak/>
        <w:tab/>
        <w:t>4.</w:t>
      </w:r>
      <w:r w:rsidRPr="004329D7">
        <w:rPr>
          <w:rFonts w:cs="Arial"/>
          <w:sz w:val="32"/>
          <w:szCs w:val="32"/>
          <w:rtl/>
        </w:rPr>
        <w:tab/>
        <w:t>أهمية الدراسة الحالية: بناء على ما سبق، تظهر الحاجة إلى دراسة معمقة تربط بين التضخم والنمو والاستقرار المالي في سياق اقتصادي محدد، مع الاستفادة من التجارب العالمية والإقليمية لتقديم توصيات عملية للسياسات الاقتصادية</w:t>
      </w:r>
    </w:p>
    <w:p w14:paraId="1C1D295D" w14:textId="77777777" w:rsidR="004329D7" w:rsidRPr="004329D7" w:rsidRDefault="004329D7" w:rsidP="004329D7">
      <w:pPr>
        <w:rPr>
          <w:sz w:val="32"/>
          <w:szCs w:val="32"/>
          <w:rtl/>
        </w:rPr>
      </w:pPr>
    </w:p>
    <w:p w14:paraId="25C89B25" w14:textId="77777777" w:rsidR="001F6462" w:rsidRDefault="001F6462" w:rsidP="004329D7">
      <w:pPr>
        <w:rPr>
          <w:rFonts w:cs="Arial"/>
          <w:color w:val="2F5496" w:themeColor="accent1" w:themeShade="BF"/>
          <w:sz w:val="44"/>
          <w:szCs w:val="44"/>
          <w:rtl/>
        </w:rPr>
      </w:pPr>
    </w:p>
    <w:p w14:paraId="1BF4A36D" w14:textId="77777777" w:rsidR="001F6462" w:rsidRDefault="001F6462" w:rsidP="004329D7">
      <w:pPr>
        <w:rPr>
          <w:rFonts w:cs="Arial"/>
          <w:color w:val="2F5496" w:themeColor="accent1" w:themeShade="BF"/>
          <w:sz w:val="44"/>
          <w:szCs w:val="44"/>
          <w:rtl/>
        </w:rPr>
      </w:pPr>
    </w:p>
    <w:p w14:paraId="132E3CEE" w14:textId="77777777" w:rsidR="004329D7" w:rsidRPr="004329D7" w:rsidRDefault="004329D7" w:rsidP="004329D7">
      <w:pPr>
        <w:rPr>
          <w:color w:val="2F5496" w:themeColor="accent1" w:themeShade="BF"/>
          <w:sz w:val="44"/>
          <w:szCs w:val="44"/>
          <w:rtl/>
        </w:rPr>
      </w:pPr>
      <w:r w:rsidRPr="004329D7">
        <w:rPr>
          <w:rFonts w:cs="Arial"/>
          <w:color w:val="2F5496" w:themeColor="accent1" w:themeShade="BF"/>
          <w:sz w:val="44"/>
          <w:szCs w:val="44"/>
          <w:rtl/>
        </w:rPr>
        <w:t>الإطار النظري</w:t>
      </w:r>
    </w:p>
    <w:p w14:paraId="6FE43001" w14:textId="77777777" w:rsidR="004329D7" w:rsidRPr="004329D7" w:rsidRDefault="004329D7" w:rsidP="004329D7">
      <w:pPr>
        <w:rPr>
          <w:sz w:val="32"/>
          <w:szCs w:val="32"/>
          <w:rtl/>
        </w:rPr>
      </w:pPr>
    </w:p>
    <w:p w14:paraId="20128363" w14:textId="77777777" w:rsidR="004329D7" w:rsidRPr="004329D7" w:rsidRDefault="004329D7" w:rsidP="004329D7">
      <w:pPr>
        <w:rPr>
          <w:sz w:val="32"/>
          <w:szCs w:val="32"/>
          <w:rtl/>
        </w:rPr>
      </w:pPr>
      <w:r w:rsidRPr="004329D7">
        <w:rPr>
          <w:rFonts w:cs="Arial"/>
          <w:sz w:val="32"/>
          <w:szCs w:val="32"/>
          <w:rtl/>
        </w:rPr>
        <w:t>1. مقدمة الإطار النظري</w:t>
      </w:r>
    </w:p>
    <w:p w14:paraId="01472B89" w14:textId="77777777" w:rsidR="004329D7" w:rsidRPr="004329D7" w:rsidRDefault="004329D7" w:rsidP="004329D7">
      <w:pPr>
        <w:rPr>
          <w:sz w:val="32"/>
          <w:szCs w:val="32"/>
          <w:rtl/>
        </w:rPr>
      </w:pPr>
    </w:p>
    <w:p w14:paraId="225DCD96" w14:textId="77777777" w:rsidR="004329D7" w:rsidRPr="004329D7" w:rsidRDefault="004329D7" w:rsidP="004329D7">
      <w:pPr>
        <w:rPr>
          <w:sz w:val="32"/>
          <w:szCs w:val="32"/>
          <w:rtl/>
        </w:rPr>
      </w:pPr>
      <w:r w:rsidRPr="004329D7">
        <w:rPr>
          <w:rFonts w:cs="Arial"/>
          <w:sz w:val="32"/>
          <w:szCs w:val="32"/>
          <w:rtl/>
        </w:rPr>
        <w:t>يعد الإطار النظري من الركائز الأساسية لأي دراسة أكاديمية، فهو يوفر الأسس المفاهيمية والنماذج الاقتصادية التي تساعد على تفسير وتحليل الظواهر الاقتصادية موضوع الدراسة. في هذا البحث، يركز الإطار النظري على ثلاثة متغيرات رئيسية: التضخم الاقتصادي، النمو الاقتصادي، والاستقرار المالي، ويهدف إلى توضيح العلاقات بينهم، مع الاستناد إلى النظريات الاقتصادية الحديثة والتجارب الدولية والإقليمية.</w:t>
      </w:r>
    </w:p>
    <w:p w14:paraId="03A4AA6B" w14:textId="77777777" w:rsidR="004329D7" w:rsidRPr="004329D7" w:rsidRDefault="004329D7" w:rsidP="004329D7">
      <w:pPr>
        <w:rPr>
          <w:sz w:val="32"/>
          <w:szCs w:val="32"/>
          <w:rtl/>
        </w:rPr>
      </w:pPr>
    </w:p>
    <w:p w14:paraId="5F2A8F51" w14:textId="77777777" w:rsidR="004329D7" w:rsidRPr="004329D7" w:rsidRDefault="004329D7" w:rsidP="004329D7">
      <w:pPr>
        <w:rPr>
          <w:sz w:val="32"/>
          <w:szCs w:val="32"/>
          <w:rtl/>
        </w:rPr>
      </w:pPr>
      <w:r w:rsidRPr="004329D7">
        <w:rPr>
          <w:rFonts w:cs="Arial"/>
          <w:sz w:val="32"/>
          <w:szCs w:val="32"/>
          <w:rtl/>
        </w:rPr>
        <w:t>يتيح الإطار النظري فهم كيفية تأثير التضخم على الأداء الاقتصادي والاستقرار المالي، ويضع الأساس لتفسير نتائج الدراسات السابقة وربطها بالبيانات الاقتصادية الواقعية، كما يساعد الباحث على تحديد الفرضيات والمنهجية التحليلية المناسبة لتحقيق أهداف الدراسة.</w:t>
      </w:r>
    </w:p>
    <w:p w14:paraId="7EC900B5" w14:textId="77777777" w:rsidR="004329D7" w:rsidRPr="004329D7" w:rsidRDefault="004329D7" w:rsidP="004329D7">
      <w:pPr>
        <w:rPr>
          <w:sz w:val="32"/>
          <w:szCs w:val="32"/>
          <w:rtl/>
        </w:rPr>
      </w:pPr>
    </w:p>
    <w:p w14:paraId="002D2608" w14:textId="77777777" w:rsidR="004329D7" w:rsidRPr="004329D7" w:rsidRDefault="004329D7" w:rsidP="004329D7">
      <w:pPr>
        <w:rPr>
          <w:sz w:val="32"/>
          <w:szCs w:val="32"/>
          <w:rtl/>
        </w:rPr>
      </w:pPr>
      <w:r w:rsidRPr="004329D7">
        <w:rPr>
          <w:rFonts w:cs="Arial"/>
          <w:sz w:val="32"/>
          <w:szCs w:val="32"/>
          <w:rtl/>
        </w:rPr>
        <w:t>2. مفاهيم أساسية</w:t>
      </w:r>
    </w:p>
    <w:p w14:paraId="5F18A133" w14:textId="77777777" w:rsidR="004329D7" w:rsidRPr="004329D7" w:rsidRDefault="004329D7" w:rsidP="004329D7">
      <w:pPr>
        <w:rPr>
          <w:sz w:val="32"/>
          <w:szCs w:val="32"/>
          <w:rtl/>
        </w:rPr>
      </w:pPr>
    </w:p>
    <w:p w14:paraId="4EED0662" w14:textId="77777777" w:rsidR="004329D7" w:rsidRPr="004329D7" w:rsidRDefault="004329D7" w:rsidP="004329D7">
      <w:pPr>
        <w:rPr>
          <w:sz w:val="32"/>
          <w:szCs w:val="32"/>
          <w:rtl/>
        </w:rPr>
      </w:pPr>
      <w:r w:rsidRPr="004329D7">
        <w:rPr>
          <w:rFonts w:cs="Arial"/>
          <w:sz w:val="32"/>
          <w:szCs w:val="32"/>
          <w:rtl/>
        </w:rPr>
        <w:t>2.1 التضخم الاقتصادي</w:t>
      </w:r>
    </w:p>
    <w:p w14:paraId="761AB231" w14:textId="77777777" w:rsidR="004329D7" w:rsidRPr="004329D7" w:rsidRDefault="004329D7" w:rsidP="004329D7">
      <w:pPr>
        <w:rPr>
          <w:sz w:val="32"/>
          <w:szCs w:val="32"/>
          <w:rtl/>
        </w:rPr>
      </w:pPr>
      <w:r w:rsidRPr="004329D7">
        <w:rPr>
          <w:rFonts w:cs="Arial"/>
          <w:sz w:val="32"/>
          <w:szCs w:val="32"/>
          <w:rtl/>
        </w:rPr>
        <w:t xml:space="preserve">التضخم الاقتصادي هو ارتفاع مستمر في المستوى العام لأسعار السلع والخدمات داخل الاقتصاد، مما يؤدي إلى تآكل القوة الشرائية للعملة المحلية. ويُعد التضخم من المؤشرات </w:t>
      </w:r>
      <w:r w:rsidRPr="004329D7">
        <w:rPr>
          <w:rFonts w:cs="Arial"/>
          <w:sz w:val="32"/>
          <w:szCs w:val="32"/>
          <w:rtl/>
        </w:rPr>
        <w:lastRenderedPageBreak/>
        <w:t>المهمة التي يستخدمها صناع السياسات الاقتصادية لتقييم صحة الاقتصاد، وهو يؤثر بشكل مباشر على الاستثمار، الادخار، الاستهلاك، والتنافسية الاقتصادية.</w:t>
      </w:r>
    </w:p>
    <w:p w14:paraId="793304C6" w14:textId="77777777" w:rsidR="004329D7" w:rsidRPr="004329D7" w:rsidRDefault="004329D7" w:rsidP="004329D7">
      <w:pPr>
        <w:rPr>
          <w:sz w:val="32"/>
          <w:szCs w:val="32"/>
          <w:rtl/>
        </w:rPr>
      </w:pPr>
    </w:p>
    <w:p w14:paraId="354B0D40" w14:textId="77777777" w:rsidR="004329D7" w:rsidRPr="004329D7" w:rsidRDefault="004329D7" w:rsidP="004329D7">
      <w:pPr>
        <w:rPr>
          <w:sz w:val="32"/>
          <w:szCs w:val="32"/>
          <w:rtl/>
        </w:rPr>
      </w:pPr>
      <w:r w:rsidRPr="004329D7">
        <w:rPr>
          <w:rFonts w:cs="Arial"/>
          <w:sz w:val="32"/>
          <w:szCs w:val="32"/>
          <w:rtl/>
        </w:rPr>
        <w:t>أنواع التضخم:</w:t>
      </w:r>
    </w:p>
    <w:p w14:paraId="1B482AB1" w14:textId="77777777" w:rsidR="004329D7" w:rsidRPr="004329D7" w:rsidRDefault="004329D7" w:rsidP="004329D7">
      <w:pPr>
        <w:rPr>
          <w:sz w:val="32"/>
          <w:szCs w:val="32"/>
          <w:rtl/>
        </w:rPr>
      </w:pPr>
      <w:r w:rsidRPr="004329D7">
        <w:rPr>
          <w:rFonts w:cs="Arial"/>
          <w:sz w:val="32"/>
          <w:szCs w:val="32"/>
          <w:rtl/>
        </w:rPr>
        <w:tab/>
        <w:t>1.</w:t>
      </w:r>
      <w:r w:rsidRPr="004329D7">
        <w:rPr>
          <w:rFonts w:cs="Arial"/>
          <w:sz w:val="32"/>
          <w:szCs w:val="32"/>
          <w:rtl/>
        </w:rPr>
        <w:tab/>
        <w:t>التضخم الطلبي (</w:t>
      </w:r>
      <w:r w:rsidRPr="004329D7">
        <w:rPr>
          <w:sz w:val="32"/>
          <w:szCs w:val="32"/>
        </w:rPr>
        <w:t>Demand-Pull Inflation</w:t>
      </w:r>
      <w:r w:rsidRPr="004329D7">
        <w:rPr>
          <w:rFonts w:cs="Arial"/>
          <w:sz w:val="32"/>
          <w:szCs w:val="32"/>
          <w:rtl/>
        </w:rPr>
        <w:t>): يحدث عندما يزيد الطلب الكلي على السلع والخدمات عن القدرة الإنتاجية للاقتصاد، مما يرفع الأسعار. مثال على ذلك زيادة الإنفاق الحكومي أو ارتفاع الاستهلاك المحلي بشكل مفاجئ.</w:t>
      </w:r>
    </w:p>
    <w:p w14:paraId="3A9A84FE" w14:textId="77777777" w:rsidR="004329D7" w:rsidRPr="004329D7" w:rsidRDefault="004329D7" w:rsidP="004329D7">
      <w:pPr>
        <w:rPr>
          <w:sz w:val="32"/>
          <w:szCs w:val="32"/>
          <w:rtl/>
        </w:rPr>
      </w:pPr>
      <w:r w:rsidRPr="004329D7">
        <w:rPr>
          <w:rFonts w:cs="Arial"/>
          <w:sz w:val="32"/>
          <w:szCs w:val="32"/>
          <w:rtl/>
        </w:rPr>
        <w:tab/>
        <w:t>2.</w:t>
      </w:r>
      <w:r w:rsidRPr="004329D7">
        <w:rPr>
          <w:rFonts w:cs="Arial"/>
          <w:sz w:val="32"/>
          <w:szCs w:val="32"/>
          <w:rtl/>
        </w:rPr>
        <w:tab/>
        <w:t>تضخم التكلفة (</w:t>
      </w:r>
      <w:r w:rsidRPr="004329D7">
        <w:rPr>
          <w:sz w:val="32"/>
          <w:szCs w:val="32"/>
        </w:rPr>
        <w:t>Cost-Push Inflation</w:t>
      </w:r>
      <w:r w:rsidRPr="004329D7">
        <w:rPr>
          <w:rFonts w:cs="Arial"/>
          <w:sz w:val="32"/>
          <w:szCs w:val="32"/>
          <w:rtl/>
        </w:rPr>
        <w:t>): يحدث نتيجة زيادة تكاليف الإنتاج، مثل ارتفاع أسعار المواد الخام أو الأجور، ويؤدي إلى نقل هذه التكاليف إلى أسعار السلع والخدمات النهائية.</w:t>
      </w:r>
    </w:p>
    <w:p w14:paraId="54ECE30F" w14:textId="77777777" w:rsidR="004329D7" w:rsidRPr="004329D7" w:rsidRDefault="004329D7" w:rsidP="004329D7">
      <w:pPr>
        <w:rPr>
          <w:sz w:val="32"/>
          <w:szCs w:val="32"/>
          <w:rtl/>
        </w:rPr>
      </w:pPr>
      <w:r w:rsidRPr="004329D7">
        <w:rPr>
          <w:rFonts w:cs="Arial"/>
          <w:sz w:val="32"/>
          <w:szCs w:val="32"/>
          <w:rtl/>
        </w:rPr>
        <w:tab/>
        <w:t>3.</w:t>
      </w:r>
      <w:r w:rsidRPr="004329D7">
        <w:rPr>
          <w:rFonts w:cs="Arial"/>
          <w:sz w:val="32"/>
          <w:szCs w:val="32"/>
          <w:rtl/>
        </w:rPr>
        <w:tab/>
        <w:t>التضخم الهيكلي أو المزمن (</w:t>
      </w:r>
      <w:r w:rsidRPr="004329D7">
        <w:rPr>
          <w:sz w:val="32"/>
          <w:szCs w:val="32"/>
        </w:rPr>
        <w:t>Structural Inflation</w:t>
      </w:r>
      <w:r w:rsidRPr="004329D7">
        <w:rPr>
          <w:rFonts w:cs="Arial"/>
          <w:sz w:val="32"/>
          <w:szCs w:val="32"/>
          <w:rtl/>
        </w:rPr>
        <w:t>): ينشأ عن اختلالات هيكلية في الاقتصاد، مثل ضعف كفاءة الإنتاج أو مشاكل في سوق العمل أو نقص البنية التحتية.</w:t>
      </w:r>
    </w:p>
    <w:p w14:paraId="1ECF87AD" w14:textId="77777777" w:rsidR="004329D7" w:rsidRPr="004329D7" w:rsidRDefault="004329D7" w:rsidP="004329D7">
      <w:pPr>
        <w:rPr>
          <w:sz w:val="32"/>
          <w:szCs w:val="32"/>
          <w:rtl/>
        </w:rPr>
      </w:pPr>
    </w:p>
    <w:p w14:paraId="1A94A76E" w14:textId="77777777" w:rsidR="004329D7" w:rsidRPr="004329D7" w:rsidRDefault="004329D7" w:rsidP="004329D7">
      <w:pPr>
        <w:rPr>
          <w:sz w:val="32"/>
          <w:szCs w:val="32"/>
          <w:rtl/>
        </w:rPr>
      </w:pPr>
      <w:r w:rsidRPr="004329D7">
        <w:rPr>
          <w:rFonts w:cs="Arial"/>
          <w:sz w:val="32"/>
          <w:szCs w:val="32"/>
          <w:rtl/>
        </w:rPr>
        <w:t>2.2 النمو الاقتصادي</w:t>
      </w:r>
    </w:p>
    <w:p w14:paraId="53E7E78C" w14:textId="77777777" w:rsidR="004329D7" w:rsidRPr="004329D7" w:rsidRDefault="004329D7" w:rsidP="004329D7">
      <w:pPr>
        <w:rPr>
          <w:sz w:val="32"/>
          <w:szCs w:val="32"/>
          <w:rtl/>
        </w:rPr>
      </w:pPr>
      <w:r w:rsidRPr="004329D7">
        <w:rPr>
          <w:rFonts w:cs="Arial"/>
          <w:sz w:val="32"/>
          <w:szCs w:val="32"/>
          <w:rtl/>
        </w:rPr>
        <w:t>النمو الاقتصادي هو الزيادة في الناتج المحلي الإجمالي أو الناتج القومي الإجمالي خلال فترة زمنية محددة، ويعكس قدرة الاقتصاد على إنتاج المزيد من السلع والخدمات، وتحسين مستوى المعيشة.</w:t>
      </w:r>
    </w:p>
    <w:p w14:paraId="02AAD5BB" w14:textId="77777777" w:rsidR="004329D7" w:rsidRPr="004329D7" w:rsidRDefault="004329D7" w:rsidP="004329D7">
      <w:pPr>
        <w:rPr>
          <w:sz w:val="32"/>
          <w:szCs w:val="32"/>
          <w:rtl/>
        </w:rPr>
      </w:pPr>
    </w:p>
    <w:p w14:paraId="6ED621AD" w14:textId="77777777" w:rsidR="004329D7" w:rsidRPr="004329D7" w:rsidRDefault="004329D7" w:rsidP="004329D7">
      <w:pPr>
        <w:rPr>
          <w:sz w:val="32"/>
          <w:szCs w:val="32"/>
          <w:rtl/>
        </w:rPr>
      </w:pPr>
      <w:r w:rsidRPr="004329D7">
        <w:rPr>
          <w:rFonts w:cs="Arial"/>
          <w:sz w:val="32"/>
          <w:szCs w:val="32"/>
          <w:rtl/>
        </w:rPr>
        <w:t>العوامل المؤثرة في النمو الاقتصادي:</w:t>
      </w:r>
    </w:p>
    <w:p w14:paraId="27D6D347"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الاستثمار الرأسمالي: يزيد القدرة الإنتاجية للاقتصاد.</w:t>
      </w:r>
    </w:p>
    <w:p w14:paraId="777404B6"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التكنولوجيا والإنتاجية: ترفع الكفاءة وتقلل التكاليف.</w:t>
      </w:r>
    </w:p>
    <w:p w14:paraId="38E5A39E"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الموارد البشرية والكفاءة التشغيلية: توفر العمالة المدربة وتحسن الأداء الاقتصادي.</w:t>
      </w:r>
    </w:p>
    <w:p w14:paraId="5CC2B4A5"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الاستقرار السياسي والمالي: يعزز ثقة المستثمرين ويزيد الاستثمارات.</w:t>
      </w:r>
    </w:p>
    <w:p w14:paraId="34990C63" w14:textId="77777777" w:rsidR="004329D7" w:rsidRPr="004329D7" w:rsidRDefault="004329D7" w:rsidP="004329D7">
      <w:pPr>
        <w:rPr>
          <w:sz w:val="32"/>
          <w:szCs w:val="32"/>
          <w:rtl/>
        </w:rPr>
      </w:pPr>
    </w:p>
    <w:p w14:paraId="6E7D01C3" w14:textId="77777777" w:rsidR="004329D7" w:rsidRPr="004329D7" w:rsidRDefault="004329D7" w:rsidP="004329D7">
      <w:pPr>
        <w:rPr>
          <w:sz w:val="32"/>
          <w:szCs w:val="32"/>
          <w:rtl/>
        </w:rPr>
      </w:pPr>
      <w:r w:rsidRPr="004329D7">
        <w:rPr>
          <w:rFonts w:cs="Arial"/>
          <w:sz w:val="32"/>
          <w:szCs w:val="32"/>
          <w:rtl/>
        </w:rPr>
        <w:lastRenderedPageBreak/>
        <w:t>2.3 الاستقرار المالي</w:t>
      </w:r>
    </w:p>
    <w:p w14:paraId="4CB980D6" w14:textId="77777777" w:rsidR="004329D7" w:rsidRPr="004329D7" w:rsidRDefault="004329D7" w:rsidP="004329D7">
      <w:pPr>
        <w:rPr>
          <w:sz w:val="32"/>
          <w:szCs w:val="32"/>
          <w:rtl/>
        </w:rPr>
      </w:pPr>
      <w:r w:rsidRPr="004329D7">
        <w:rPr>
          <w:rFonts w:cs="Arial"/>
          <w:sz w:val="32"/>
          <w:szCs w:val="32"/>
          <w:rtl/>
        </w:rPr>
        <w:t>يشير الاستقرار المالي إلى قدرة النظام المالي على امتصاص الصدمات الاقتصادية والحفاظ على استمرارية العمليات المالية، ويشمل:</w:t>
      </w:r>
    </w:p>
    <w:p w14:paraId="03907A45"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استقرار أسعار الأصول المالية مثل الأسهم والسندات.</w:t>
      </w:r>
    </w:p>
    <w:p w14:paraId="58AF6B74"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قدرة البنوك على الإقراض وإدارة المخاطر.</w:t>
      </w:r>
    </w:p>
    <w:p w14:paraId="5CBA186E"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الحفاظ على السيولة ومعدلات الفائدة في الأسواق المالية.</w:t>
      </w:r>
    </w:p>
    <w:p w14:paraId="6A482540" w14:textId="77777777" w:rsidR="004329D7" w:rsidRPr="004329D7" w:rsidRDefault="004329D7" w:rsidP="004329D7">
      <w:pPr>
        <w:rPr>
          <w:sz w:val="32"/>
          <w:szCs w:val="32"/>
          <w:rtl/>
        </w:rPr>
      </w:pPr>
    </w:p>
    <w:p w14:paraId="6CC9FAAA" w14:textId="77777777" w:rsidR="004329D7" w:rsidRPr="004329D7" w:rsidRDefault="004329D7" w:rsidP="004329D7">
      <w:pPr>
        <w:rPr>
          <w:sz w:val="32"/>
          <w:szCs w:val="32"/>
          <w:rtl/>
        </w:rPr>
      </w:pPr>
      <w:r w:rsidRPr="004329D7">
        <w:rPr>
          <w:rFonts w:cs="Arial"/>
          <w:sz w:val="32"/>
          <w:szCs w:val="32"/>
          <w:rtl/>
        </w:rPr>
        <w:t>الاستقرار المالي ضروري لدعم النمو الاقتصادي المستدام، إذ أن عدم الاستقرار المالي يزيد من مخاطر الركود الاقتصادي والبطالة.</w:t>
      </w:r>
    </w:p>
    <w:p w14:paraId="1BA2339C" w14:textId="77777777" w:rsidR="004329D7" w:rsidRPr="004329D7" w:rsidRDefault="004329D7" w:rsidP="004329D7">
      <w:pPr>
        <w:rPr>
          <w:sz w:val="32"/>
          <w:szCs w:val="32"/>
          <w:rtl/>
        </w:rPr>
      </w:pPr>
    </w:p>
    <w:p w14:paraId="38A2B838" w14:textId="77777777" w:rsidR="004329D7" w:rsidRPr="004329D7" w:rsidRDefault="004329D7" w:rsidP="004329D7">
      <w:pPr>
        <w:rPr>
          <w:sz w:val="32"/>
          <w:szCs w:val="32"/>
          <w:rtl/>
        </w:rPr>
      </w:pPr>
    </w:p>
    <w:p w14:paraId="5582204C" w14:textId="77777777" w:rsidR="004329D7" w:rsidRPr="004329D7" w:rsidRDefault="004329D7" w:rsidP="004329D7">
      <w:pPr>
        <w:rPr>
          <w:sz w:val="32"/>
          <w:szCs w:val="32"/>
          <w:rtl/>
        </w:rPr>
      </w:pPr>
      <w:r w:rsidRPr="004329D7">
        <w:rPr>
          <w:rFonts w:cs="Arial"/>
          <w:sz w:val="32"/>
          <w:szCs w:val="32"/>
          <w:rtl/>
        </w:rPr>
        <w:t>3. النظريات الاقتصادية المتعلقة بالتضخم والنمو</w:t>
      </w:r>
    </w:p>
    <w:p w14:paraId="7C1DE949" w14:textId="77777777" w:rsidR="004329D7" w:rsidRPr="004329D7" w:rsidRDefault="004329D7" w:rsidP="004329D7">
      <w:pPr>
        <w:rPr>
          <w:sz w:val="32"/>
          <w:szCs w:val="32"/>
          <w:rtl/>
        </w:rPr>
      </w:pPr>
    </w:p>
    <w:p w14:paraId="228B8205" w14:textId="77777777" w:rsidR="004329D7" w:rsidRPr="004329D7" w:rsidRDefault="004329D7" w:rsidP="004329D7">
      <w:pPr>
        <w:rPr>
          <w:sz w:val="32"/>
          <w:szCs w:val="32"/>
          <w:rtl/>
        </w:rPr>
      </w:pPr>
      <w:r w:rsidRPr="004329D7">
        <w:rPr>
          <w:rFonts w:cs="Arial"/>
          <w:sz w:val="32"/>
          <w:szCs w:val="32"/>
          <w:rtl/>
        </w:rPr>
        <w:t>3.1 النظرية الكلاسيكية</w:t>
      </w:r>
    </w:p>
    <w:p w14:paraId="5D07ADE4" w14:textId="77777777" w:rsidR="004329D7" w:rsidRPr="004329D7" w:rsidRDefault="004329D7" w:rsidP="004329D7">
      <w:pPr>
        <w:rPr>
          <w:sz w:val="32"/>
          <w:szCs w:val="32"/>
          <w:rtl/>
        </w:rPr>
      </w:pPr>
      <w:r w:rsidRPr="004329D7">
        <w:rPr>
          <w:rFonts w:cs="Arial"/>
          <w:sz w:val="32"/>
          <w:szCs w:val="32"/>
          <w:rtl/>
        </w:rPr>
        <w:t>تربط النظرية الكلاسيكية التضخم بزيادة المعروض النقدي، وتؤكد أن التحكم في المعروض النقدي من أهم أدوات السيطرة على التضخم ودعم النمو الاقتصادي. وتفترض هذه النظرية أن الأسعار والأجور مرنة، وأن أي زيادة في المعروض النقدي تؤدي إلى ارتفاع الأسعار فقط على المدى الطويل دون تأثير على النمو الحقيقي.</w:t>
      </w:r>
    </w:p>
    <w:p w14:paraId="0AA6E6E3" w14:textId="77777777" w:rsidR="004329D7" w:rsidRPr="004329D7" w:rsidRDefault="004329D7" w:rsidP="004329D7">
      <w:pPr>
        <w:rPr>
          <w:sz w:val="32"/>
          <w:szCs w:val="32"/>
          <w:rtl/>
        </w:rPr>
      </w:pPr>
    </w:p>
    <w:p w14:paraId="3FF44AE3" w14:textId="77777777" w:rsidR="004329D7" w:rsidRPr="004329D7" w:rsidRDefault="004329D7" w:rsidP="004329D7">
      <w:pPr>
        <w:rPr>
          <w:sz w:val="32"/>
          <w:szCs w:val="32"/>
          <w:rtl/>
        </w:rPr>
      </w:pPr>
      <w:r w:rsidRPr="004329D7">
        <w:rPr>
          <w:rFonts w:cs="Arial"/>
          <w:sz w:val="32"/>
          <w:szCs w:val="32"/>
          <w:rtl/>
        </w:rPr>
        <w:t xml:space="preserve">3.2 النظرية </w:t>
      </w:r>
      <w:proofErr w:type="spellStart"/>
      <w:r w:rsidRPr="004329D7">
        <w:rPr>
          <w:rFonts w:cs="Arial"/>
          <w:sz w:val="32"/>
          <w:szCs w:val="32"/>
          <w:rtl/>
        </w:rPr>
        <w:t>الكينزية</w:t>
      </w:r>
      <w:proofErr w:type="spellEnd"/>
    </w:p>
    <w:p w14:paraId="19E9B7B1" w14:textId="77777777" w:rsidR="004329D7" w:rsidRPr="004329D7" w:rsidRDefault="004329D7" w:rsidP="004329D7">
      <w:pPr>
        <w:rPr>
          <w:sz w:val="32"/>
          <w:szCs w:val="32"/>
          <w:rtl/>
        </w:rPr>
      </w:pPr>
      <w:r w:rsidRPr="004329D7">
        <w:rPr>
          <w:rFonts w:cs="Arial"/>
          <w:sz w:val="32"/>
          <w:szCs w:val="32"/>
          <w:rtl/>
        </w:rPr>
        <w:t xml:space="preserve">النظرية </w:t>
      </w:r>
      <w:proofErr w:type="spellStart"/>
      <w:r w:rsidRPr="004329D7">
        <w:rPr>
          <w:rFonts w:cs="Arial"/>
          <w:sz w:val="32"/>
          <w:szCs w:val="32"/>
          <w:rtl/>
        </w:rPr>
        <w:t>الكينزية</w:t>
      </w:r>
      <w:proofErr w:type="spellEnd"/>
      <w:r w:rsidRPr="004329D7">
        <w:rPr>
          <w:rFonts w:cs="Arial"/>
          <w:sz w:val="32"/>
          <w:szCs w:val="32"/>
          <w:rtl/>
        </w:rPr>
        <w:t xml:space="preserve"> تركز على الدور النشط للطلب الكلي في تحديد مستوى التضخم والنمو الاقتصادي. وتوضح أن ارتفاع الطلب الكلي في الاقتصاد قد يؤدي إلى تضخم معتدل مع زيادة النمو، خصوصًا خلال فترات الركود الاقتصادي. من هذا المنطلق، يمكن أن يكون التضخم مؤشرًا على نشاط اقتصادي مرتفع، إذا كان ضمن مستويات مقبولة.</w:t>
      </w:r>
    </w:p>
    <w:p w14:paraId="3638B0E2" w14:textId="77777777" w:rsidR="004329D7" w:rsidRPr="004329D7" w:rsidRDefault="004329D7" w:rsidP="004329D7">
      <w:pPr>
        <w:rPr>
          <w:sz w:val="32"/>
          <w:szCs w:val="32"/>
          <w:rtl/>
        </w:rPr>
      </w:pPr>
    </w:p>
    <w:p w14:paraId="37E68EB1" w14:textId="77777777" w:rsidR="004329D7" w:rsidRPr="004329D7" w:rsidRDefault="004329D7" w:rsidP="004329D7">
      <w:pPr>
        <w:rPr>
          <w:sz w:val="32"/>
          <w:szCs w:val="32"/>
          <w:rtl/>
        </w:rPr>
      </w:pPr>
      <w:r w:rsidRPr="004329D7">
        <w:rPr>
          <w:rFonts w:cs="Arial"/>
          <w:sz w:val="32"/>
          <w:szCs w:val="32"/>
          <w:rtl/>
        </w:rPr>
        <w:lastRenderedPageBreak/>
        <w:t>3.3 النظرية النقدية الحديثة</w:t>
      </w:r>
    </w:p>
    <w:p w14:paraId="22FCE5CF" w14:textId="77777777" w:rsidR="004329D7" w:rsidRPr="004329D7" w:rsidRDefault="004329D7" w:rsidP="004329D7">
      <w:pPr>
        <w:rPr>
          <w:sz w:val="32"/>
          <w:szCs w:val="32"/>
          <w:rtl/>
        </w:rPr>
      </w:pPr>
      <w:r w:rsidRPr="004329D7">
        <w:rPr>
          <w:rFonts w:cs="Arial"/>
          <w:sz w:val="32"/>
          <w:szCs w:val="32"/>
          <w:rtl/>
        </w:rPr>
        <w:t>تشير النظرية النقدية الحديثة إلى أن التضخم يتأثر بتغيرات المعروض النقدي والسيولة في الاقتصاد، وأن أي زيادة غير متناسبة في المعروض النقدي تؤدي إلى تضخم مفرط. وتؤكد هذه النظرية على ضرورة السياسات النقدية المحكمة لموازنة التضخم ودعم النمو، مع التركيز على معدلات الفائدة والتحكم في السيولة.</w:t>
      </w:r>
    </w:p>
    <w:p w14:paraId="5B08F0F1" w14:textId="77777777" w:rsidR="004329D7" w:rsidRPr="004329D7" w:rsidRDefault="004329D7" w:rsidP="004329D7">
      <w:pPr>
        <w:rPr>
          <w:sz w:val="32"/>
          <w:szCs w:val="32"/>
          <w:rtl/>
        </w:rPr>
      </w:pPr>
    </w:p>
    <w:p w14:paraId="011036FB" w14:textId="77777777" w:rsidR="004329D7" w:rsidRPr="004329D7" w:rsidRDefault="004329D7" w:rsidP="004329D7">
      <w:pPr>
        <w:rPr>
          <w:sz w:val="32"/>
          <w:szCs w:val="32"/>
          <w:rtl/>
        </w:rPr>
      </w:pPr>
      <w:r w:rsidRPr="004329D7">
        <w:rPr>
          <w:rFonts w:cs="Arial"/>
          <w:sz w:val="32"/>
          <w:szCs w:val="32"/>
          <w:rtl/>
        </w:rPr>
        <w:t>3.4 النظرية الهيكلية</w:t>
      </w:r>
    </w:p>
    <w:p w14:paraId="6619DE19" w14:textId="77777777" w:rsidR="004329D7" w:rsidRPr="004329D7" w:rsidRDefault="004329D7" w:rsidP="004329D7">
      <w:pPr>
        <w:rPr>
          <w:sz w:val="32"/>
          <w:szCs w:val="32"/>
          <w:rtl/>
        </w:rPr>
      </w:pPr>
      <w:r w:rsidRPr="004329D7">
        <w:rPr>
          <w:rFonts w:cs="Arial"/>
          <w:sz w:val="32"/>
          <w:szCs w:val="32"/>
          <w:rtl/>
        </w:rPr>
        <w:t>تركز النظرية الهيكلية على العوامل البنيوية في الاقتصاد التي تؤثر على التضخم والنمو، مثل سوق العمل، الإنتاجية، وسياسات الاستثمار. وتعتبر هذه النظرية أن السيطرة على التضخم لا يمكن أن تتحقق إلا من خلال إصلاحات هيكلية طويلة المدى، وليس فقط عبر السياسات النقدية والمالية القصيرة.</w:t>
      </w:r>
    </w:p>
    <w:p w14:paraId="096A57A7" w14:textId="77777777" w:rsidR="004329D7" w:rsidRPr="004329D7" w:rsidRDefault="004329D7" w:rsidP="004329D7">
      <w:pPr>
        <w:rPr>
          <w:sz w:val="32"/>
          <w:szCs w:val="32"/>
          <w:rtl/>
        </w:rPr>
      </w:pPr>
    </w:p>
    <w:p w14:paraId="4FB15631" w14:textId="77777777" w:rsidR="004329D7" w:rsidRPr="004329D7" w:rsidRDefault="004329D7" w:rsidP="004329D7">
      <w:pPr>
        <w:rPr>
          <w:sz w:val="32"/>
          <w:szCs w:val="32"/>
          <w:rtl/>
        </w:rPr>
      </w:pPr>
      <w:r w:rsidRPr="004329D7">
        <w:rPr>
          <w:rFonts w:cs="Arial"/>
          <w:sz w:val="32"/>
          <w:szCs w:val="32"/>
          <w:rtl/>
        </w:rPr>
        <w:t>4. العلاقة بين التضخم والنمو الاقتصادي</w:t>
      </w:r>
    </w:p>
    <w:p w14:paraId="61447C4D" w14:textId="77777777" w:rsidR="004329D7" w:rsidRPr="004329D7" w:rsidRDefault="004329D7" w:rsidP="004329D7">
      <w:pPr>
        <w:rPr>
          <w:sz w:val="32"/>
          <w:szCs w:val="32"/>
          <w:rtl/>
        </w:rPr>
      </w:pPr>
    </w:p>
    <w:p w14:paraId="1B618265" w14:textId="77777777" w:rsidR="004329D7" w:rsidRPr="004329D7" w:rsidRDefault="004329D7" w:rsidP="004329D7">
      <w:pPr>
        <w:rPr>
          <w:sz w:val="32"/>
          <w:szCs w:val="32"/>
          <w:rtl/>
        </w:rPr>
      </w:pPr>
      <w:r w:rsidRPr="004329D7">
        <w:rPr>
          <w:rFonts w:cs="Arial"/>
          <w:sz w:val="32"/>
          <w:szCs w:val="32"/>
          <w:rtl/>
        </w:rPr>
        <w:t>تشير الدراسات إلى أن العلاقة بين التضخم والنمو الاقتصادي غير خطية، إذ أن هناك مستويات معينة من التضخم يمكن أن تكون محفزة للنمو، بينما المستويات المرتفعة جدًا تؤدي إلى تباطؤ اقتصادي.</w:t>
      </w:r>
    </w:p>
    <w:p w14:paraId="06D4302A" w14:textId="77777777" w:rsidR="004329D7" w:rsidRPr="004329D7" w:rsidRDefault="004329D7" w:rsidP="004329D7">
      <w:pPr>
        <w:rPr>
          <w:sz w:val="32"/>
          <w:szCs w:val="32"/>
          <w:rtl/>
        </w:rPr>
      </w:pPr>
    </w:p>
    <w:p w14:paraId="15487C13" w14:textId="77777777" w:rsidR="004329D7" w:rsidRPr="004329D7" w:rsidRDefault="004329D7" w:rsidP="004329D7">
      <w:pPr>
        <w:rPr>
          <w:sz w:val="32"/>
          <w:szCs w:val="32"/>
          <w:rtl/>
        </w:rPr>
      </w:pPr>
      <w:r w:rsidRPr="004329D7">
        <w:rPr>
          <w:rFonts w:cs="Arial"/>
          <w:sz w:val="32"/>
          <w:szCs w:val="32"/>
          <w:rtl/>
        </w:rPr>
        <w:t>4.1 التضخم المعتدل والنمو</w:t>
      </w:r>
    </w:p>
    <w:p w14:paraId="18CC9CF4" w14:textId="77777777" w:rsidR="004329D7" w:rsidRPr="004329D7" w:rsidRDefault="004329D7" w:rsidP="004329D7">
      <w:pPr>
        <w:rPr>
          <w:sz w:val="32"/>
          <w:szCs w:val="32"/>
          <w:rtl/>
        </w:rPr>
      </w:pPr>
      <w:r w:rsidRPr="004329D7">
        <w:rPr>
          <w:rFonts w:cs="Arial"/>
          <w:sz w:val="32"/>
          <w:szCs w:val="32"/>
          <w:rtl/>
        </w:rPr>
        <w:t>التضخم المعتدل (عادة بين 2–5٪ سنويًا) يمكن أن يكون مؤشرًا على نشاط اقتصادي صحي، إذ يشجع المستهلكين على الإنفاق والاستثمار، ويزيد من الإنتاجية الاقتصادية.</w:t>
      </w:r>
    </w:p>
    <w:p w14:paraId="7CADEB05" w14:textId="77777777" w:rsidR="004329D7" w:rsidRPr="004329D7" w:rsidRDefault="004329D7" w:rsidP="004329D7">
      <w:pPr>
        <w:rPr>
          <w:sz w:val="32"/>
          <w:szCs w:val="32"/>
          <w:rtl/>
        </w:rPr>
      </w:pPr>
    </w:p>
    <w:p w14:paraId="371E095E" w14:textId="77777777" w:rsidR="004329D7" w:rsidRPr="004329D7" w:rsidRDefault="004329D7" w:rsidP="004329D7">
      <w:pPr>
        <w:rPr>
          <w:sz w:val="32"/>
          <w:szCs w:val="32"/>
          <w:rtl/>
        </w:rPr>
      </w:pPr>
      <w:r w:rsidRPr="004329D7">
        <w:rPr>
          <w:rFonts w:cs="Arial"/>
          <w:sz w:val="32"/>
          <w:szCs w:val="32"/>
          <w:rtl/>
        </w:rPr>
        <w:t>4.2 التضخم المرتفع وتأثيره السلبي</w:t>
      </w:r>
    </w:p>
    <w:p w14:paraId="165A1A04" w14:textId="77777777" w:rsidR="004329D7" w:rsidRPr="004329D7" w:rsidRDefault="004329D7" w:rsidP="004329D7">
      <w:pPr>
        <w:rPr>
          <w:sz w:val="32"/>
          <w:szCs w:val="32"/>
          <w:rtl/>
        </w:rPr>
      </w:pPr>
      <w:r w:rsidRPr="004329D7">
        <w:rPr>
          <w:rFonts w:cs="Arial"/>
          <w:sz w:val="32"/>
          <w:szCs w:val="32"/>
          <w:rtl/>
        </w:rPr>
        <w:t>التضخم المرتفع يؤدي إلى:</w:t>
      </w:r>
    </w:p>
    <w:p w14:paraId="19A4CE24"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تآكل القوة الشرائية.</w:t>
      </w:r>
    </w:p>
    <w:p w14:paraId="628507E1"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زيادة تكلفة الاقتراض والاستثمار.</w:t>
      </w:r>
    </w:p>
    <w:p w14:paraId="248C238C" w14:textId="77777777" w:rsidR="004329D7" w:rsidRPr="004329D7" w:rsidRDefault="004329D7" w:rsidP="004329D7">
      <w:pPr>
        <w:rPr>
          <w:sz w:val="32"/>
          <w:szCs w:val="32"/>
          <w:rtl/>
        </w:rPr>
      </w:pPr>
      <w:r w:rsidRPr="004329D7">
        <w:rPr>
          <w:rFonts w:cs="Arial"/>
          <w:sz w:val="32"/>
          <w:szCs w:val="32"/>
          <w:rtl/>
        </w:rPr>
        <w:lastRenderedPageBreak/>
        <w:tab/>
        <w:t>•</w:t>
      </w:r>
      <w:r w:rsidRPr="004329D7">
        <w:rPr>
          <w:rFonts w:cs="Arial"/>
          <w:sz w:val="32"/>
          <w:szCs w:val="32"/>
          <w:rtl/>
        </w:rPr>
        <w:tab/>
        <w:t>تذبذب الأسواق المالية.</w:t>
      </w:r>
    </w:p>
    <w:p w14:paraId="2F3C7F69"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انخفاض حجم الادخار والاستثمارات طويلة المدى.</w:t>
      </w:r>
    </w:p>
    <w:p w14:paraId="3EF0B8E9" w14:textId="77777777" w:rsidR="004329D7" w:rsidRPr="004329D7" w:rsidRDefault="004329D7" w:rsidP="004329D7">
      <w:pPr>
        <w:rPr>
          <w:sz w:val="32"/>
          <w:szCs w:val="32"/>
          <w:rtl/>
        </w:rPr>
      </w:pPr>
    </w:p>
    <w:p w14:paraId="33F28D59" w14:textId="77777777" w:rsidR="004329D7" w:rsidRPr="004329D7" w:rsidRDefault="004329D7" w:rsidP="004329D7">
      <w:pPr>
        <w:rPr>
          <w:sz w:val="32"/>
          <w:szCs w:val="32"/>
          <w:rtl/>
        </w:rPr>
      </w:pPr>
      <w:r w:rsidRPr="004329D7">
        <w:rPr>
          <w:rFonts w:cs="Arial"/>
          <w:sz w:val="32"/>
          <w:szCs w:val="32"/>
          <w:rtl/>
        </w:rPr>
        <w:t>4.3 التجارب العالمية</w:t>
      </w:r>
    </w:p>
    <w:p w14:paraId="7B256CD7"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في اليابان وألمانيا بعد الحرب العالمية الثانية، ساهمت السيطرة على التضخم في تحقيق نمو اقتصادي سريع واستقرار مالي طويل الأمد.</w:t>
      </w:r>
    </w:p>
    <w:p w14:paraId="65CD6851"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في الاقتصادات النامية مثل زيمبابوي وفنزويلا، أدى التضخم المفرط إلى انهيار النمو الاقتصادي وزيادة عدم الاستقرار المالي.</w:t>
      </w:r>
    </w:p>
    <w:p w14:paraId="1427E124" w14:textId="77777777" w:rsidR="004329D7" w:rsidRPr="004329D7" w:rsidRDefault="004329D7" w:rsidP="004329D7">
      <w:pPr>
        <w:rPr>
          <w:sz w:val="32"/>
          <w:szCs w:val="32"/>
          <w:rtl/>
        </w:rPr>
      </w:pPr>
    </w:p>
    <w:p w14:paraId="58F4E344" w14:textId="77777777" w:rsidR="004329D7" w:rsidRPr="004329D7" w:rsidRDefault="004329D7" w:rsidP="004329D7">
      <w:pPr>
        <w:rPr>
          <w:sz w:val="32"/>
          <w:szCs w:val="32"/>
          <w:rtl/>
        </w:rPr>
      </w:pPr>
      <w:r w:rsidRPr="004329D7">
        <w:rPr>
          <w:rFonts w:cs="Arial"/>
          <w:sz w:val="32"/>
          <w:szCs w:val="32"/>
          <w:rtl/>
        </w:rPr>
        <w:t>5. العلاقة بين التضخم والاستقرار المالي</w:t>
      </w:r>
    </w:p>
    <w:p w14:paraId="45BF8297" w14:textId="77777777" w:rsidR="004329D7" w:rsidRPr="004329D7" w:rsidRDefault="004329D7" w:rsidP="004329D7">
      <w:pPr>
        <w:rPr>
          <w:sz w:val="32"/>
          <w:szCs w:val="32"/>
          <w:rtl/>
        </w:rPr>
      </w:pPr>
    </w:p>
    <w:p w14:paraId="5F01C15B" w14:textId="77777777" w:rsidR="004329D7" w:rsidRPr="004329D7" w:rsidRDefault="004329D7" w:rsidP="004329D7">
      <w:pPr>
        <w:rPr>
          <w:sz w:val="32"/>
          <w:szCs w:val="32"/>
          <w:rtl/>
        </w:rPr>
      </w:pPr>
      <w:r w:rsidRPr="004329D7">
        <w:rPr>
          <w:rFonts w:cs="Arial"/>
          <w:sz w:val="32"/>
          <w:szCs w:val="32"/>
          <w:rtl/>
        </w:rPr>
        <w:t>التضخم يؤثر بشكل مباشر على الاستقرار المالي، إذ أن أي زيادة غير متوقعة في الأسعار تؤدي إلى تقلب أسعار الأصول المالية، مخاطر التخلف عن السداد، وصعوبة إدارة السيولة.</w:t>
      </w:r>
    </w:p>
    <w:p w14:paraId="6163AC7A" w14:textId="77777777" w:rsidR="004329D7" w:rsidRPr="004329D7" w:rsidRDefault="004329D7" w:rsidP="004329D7">
      <w:pPr>
        <w:rPr>
          <w:sz w:val="32"/>
          <w:szCs w:val="32"/>
          <w:rtl/>
        </w:rPr>
      </w:pPr>
    </w:p>
    <w:p w14:paraId="47DCBE27" w14:textId="77777777" w:rsidR="004329D7" w:rsidRPr="004329D7" w:rsidRDefault="004329D7" w:rsidP="004329D7">
      <w:pPr>
        <w:rPr>
          <w:sz w:val="32"/>
          <w:szCs w:val="32"/>
          <w:rtl/>
        </w:rPr>
      </w:pPr>
      <w:r w:rsidRPr="004329D7">
        <w:rPr>
          <w:rFonts w:cs="Arial"/>
          <w:sz w:val="32"/>
          <w:szCs w:val="32"/>
          <w:rtl/>
        </w:rPr>
        <w:t>5.1 أثر التضخم على القطاع المصرفي</w:t>
      </w:r>
    </w:p>
    <w:p w14:paraId="7A77C557" w14:textId="77777777" w:rsidR="004329D7" w:rsidRPr="004329D7" w:rsidRDefault="004329D7" w:rsidP="004329D7">
      <w:pPr>
        <w:rPr>
          <w:sz w:val="32"/>
          <w:szCs w:val="32"/>
          <w:rtl/>
        </w:rPr>
      </w:pPr>
      <w:r w:rsidRPr="004329D7">
        <w:rPr>
          <w:rFonts w:cs="Arial"/>
          <w:sz w:val="32"/>
          <w:szCs w:val="32"/>
          <w:rtl/>
        </w:rPr>
        <w:t>ارتفاع التضخم يؤدي إلى:</w:t>
      </w:r>
    </w:p>
    <w:p w14:paraId="5FDA9F60"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زيادة المخاطر الائتمانية للبنوك.</w:t>
      </w:r>
    </w:p>
    <w:p w14:paraId="612120FB"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تراجع الإقراض للقطاع الخاص.</w:t>
      </w:r>
    </w:p>
    <w:p w14:paraId="4EFB27BB"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انخفاض حجم الاستثمارات طويلة الأجل.</w:t>
      </w:r>
    </w:p>
    <w:p w14:paraId="14301604" w14:textId="77777777" w:rsidR="004329D7" w:rsidRPr="004329D7" w:rsidRDefault="004329D7" w:rsidP="004329D7">
      <w:pPr>
        <w:rPr>
          <w:sz w:val="32"/>
          <w:szCs w:val="32"/>
          <w:rtl/>
        </w:rPr>
      </w:pPr>
    </w:p>
    <w:p w14:paraId="13C94C35" w14:textId="77777777" w:rsidR="004329D7" w:rsidRPr="004329D7" w:rsidRDefault="004329D7" w:rsidP="004329D7">
      <w:pPr>
        <w:rPr>
          <w:sz w:val="32"/>
          <w:szCs w:val="32"/>
          <w:rtl/>
        </w:rPr>
      </w:pPr>
      <w:r w:rsidRPr="004329D7">
        <w:rPr>
          <w:rFonts w:cs="Arial"/>
          <w:sz w:val="32"/>
          <w:szCs w:val="32"/>
          <w:rtl/>
        </w:rPr>
        <w:t>5.2 سياسات السيطرة على التضخم لتحقيق الاستقرار المالي</w:t>
      </w:r>
    </w:p>
    <w:p w14:paraId="2C7D3BF0"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السياسة النقدية: تعديل أسعار الفائدة، التحكم في السيولة.</w:t>
      </w:r>
    </w:p>
    <w:p w14:paraId="5B711FE2"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السياسة المالية: ضبط العجز الحكومي، تحسين كفاءة الإنفاق.</w:t>
      </w:r>
    </w:p>
    <w:p w14:paraId="1DE0F5B3"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الإصلاحات الهيكلية: تحسين الإنتاجية، تعزيز سوق العمل.</w:t>
      </w:r>
    </w:p>
    <w:p w14:paraId="5A3E8A46" w14:textId="77777777" w:rsidR="004329D7" w:rsidRPr="004329D7" w:rsidRDefault="004329D7" w:rsidP="004329D7">
      <w:pPr>
        <w:rPr>
          <w:sz w:val="32"/>
          <w:szCs w:val="32"/>
          <w:rtl/>
        </w:rPr>
      </w:pPr>
    </w:p>
    <w:p w14:paraId="2C4B8CC0" w14:textId="77777777" w:rsidR="004329D7" w:rsidRPr="004329D7" w:rsidRDefault="004329D7" w:rsidP="004329D7">
      <w:pPr>
        <w:rPr>
          <w:sz w:val="32"/>
          <w:szCs w:val="32"/>
          <w:rtl/>
        </w:rPr>
      </w:pPr>
      <w:r w:rsidRPr="004329D7">
        <w:rPr>
          <w:rFonts w:cs="Arial"/>
          <w:sz w:val="32"/>
          <w:szCs w:val="32"/>
          <w:rtl/>
        </w:rPr>
        <w:t>6. النماذج الاقتصادية المستخدمة في دراسة التضخم والنمو والاستقرار المالي</w:t>
      </w:r>
    </w:p>
    <w:p w14:paraId="69637C1C" w14:textId="77777777" w:rsidR="004329D7" w:rsidRPr="004329D7" w:rsidRDefault="004329D7" w:rsidP="004329D7">
      <w:pPr>
        <w:rPr>
          <w:sz w:val="32"/>
          <w:szCs w:val="32"/>
          <w:rtl/>
        </w:rPr>
      </w:pPr>
    </w:p>
    <w:p w14:paraId="289D40A0" w14:textId="77777777" w:rsidR="004329D7" w:rsidRPr="004329D7" w:rsidRDefault="004329D7" w:rsidP="004329D7">
      <w:pPr>
        <w:rPr>
          <w:sz w:val="32"/>
          <w:szCs w:val="32"/>
          <w:rtl/>
        </w:rPr>
      </w:pPr>
      <w:r w:rsidRPr="004329D7">
        <w:rPr>
          <w:rFonts w:cs="Arial"/>
          <w:sz w:val="32"/>
          <w:szCs w:val="32"/>
          <w:rtl/>
        </w:rPr>
        <w:t>6.1 نموذج الفجوة الناتجة عن التضخم (</w:t>
      </w:r>
      <w:r w:rsidRPr="004329D7">
        <w:rPr>
          <w:sz w:val="32"/>
          <w:szCs w:val="32"/>
        </w:rPr>
        <w:t>Inflation Gap Model</w:t>
      </w:r>
      <w:r w:rsidRPr="004329D7">
        <w:rPr>
          <w:rFonts w:cs="Arial"/>
          <w:sz w:val="32"/>
          <w:szCs w:val="32"/>
          <w:rtl/>
        </w:rPr>
        <w:t>)</w:t>
      </w:r>
    </w:p>
    <w:p w14:paraId="33C4F6AB" w14:textId="77777777" w:rsidR="004329D7" w:rsidRPr="004329D7" w:rsidRDefault="004329D7" w:rsidP="004329D7">
      <w:pPr>
        <w:rPr>
          <w:sz w:val="32"/>
          <w:szCs w:val="32"/>
          <w:rtl/>
        </w:rPr>
      </w:pPr>
      <w:r w:rsidRPr="004329D7">
        <w:rPr>
          <w:rFonts w:cs="Arial"/>
          <w:sz w:val="32"/>
          <w:szCs w:val="32"/>
          <w:rtl/>
        </w:rPr>
        <w:t>يقيس تأثير اختلاف التضخم الفعلي عن التضخم المستهدف على النمو والاستقرار المالي، ويستخدم لتحليل السياسات النقدية المناسبة.</w:t>
      </w:r>
    </w:p>
    <w:p w14:paraId="2637CEF8" w14:textId="77777777" w:rsidR="004329D7" w:rsidRPr="004329D7" w:rsidRDefault="004329D7" w:rsidP="004329D7">
      <w:pPr>
        <w:rPr>
          <w:sz w:val="32"/>
          <w:szCs w:val="32"/>
          <w:rtl/>
        </w:rPr>
      </w:pPr>
    </w:p>
    <w:p w14:paraId="460BD98F" w14:textId="77777777" w:rsidR="004329D7" w:rsidRPr="004329D7" w:rsidRDefault="004329D7" w:rsidP="004329D7">
      <w:pPr>
        <w:rPr>
          <w:sz w:val="32"/>
          <w:szCs w:val="32"/>
          <w:rtl/>
        </w:rPr>
      </w:pPr>
      <w:r w:rsidRPr="004329D7">
        <w:rPr>
          <w:rFonts w:cs="Arial"/>
          <w:sz w:val="32"/>
          <w:szCs w:val="32"/>
          <w:rtl/>
        </w:rPr>
        <w:t>6.2 النموذج غير الخطي للعلاقة بين التضخم والنمو (</w:t>
      </w:r>
      <w:r w:rsidRPr="004329D7">
        <w:rPr>
          <w:sz w:val="32"/>
          <w:szCs w:val="32"/>
        </w:rPr>
        <w:t>Non-linear Inflation-Growth Model</w:t>
      </w:r>
      <w:r w:rsidRPr="004329D7">
        <w:rPr>
          <w:rFonts w:cs="Arial"/>
          <w:sz w:val="32"/>
          <w:szCs w:val="32"/>
          <w:rtl/>
        </w:rPr>
        <w:t>)</w:t>
      </w:r>
    </w:p>
    <w:p w14:paraId="4FA61824" w14:textId="77777777" w:rsidR="004329D7" w:rsidRPr="004329D7" w:rsidRDefault="004329D7" w:rsidP="004329D7">
      <w:pPr>
        <w:rPr>
          <w:sz w:val="32"/>
          <w:szCs w:val="32"/>
          <w:rtl/>
        </w:rPr>
      </w:pPr>
      <w:r w:rsidRPr="004329D7">
        <w:rPr>
          <w:rFonts w:cs="Arial"/>
          <w:sz w:val="32"/>
          <w:szCs w:val="32"/>
          <w:rtl/>
        </w:rPr>
        <w:t>يوضح أن هناك مستويات تضخم محددة يمكن أن تدعم النمو، بينما المستويات المرتفعة جدًا تؤدي إلى ركود اقتصادي.</w:t>
      </w:r>
    </w:p>
    <w:p w14:paraId="31F90B13" w14:textId="77777777" w:rsidR="004329D7" w:rsidRPr="004329D7" w:rsidRDefault="004329D7" w:rsidP="004329D7">
      <w:pPr>
        <w:rPr>
          <w:sz w:val="32"/>
          <w:szCs w:val="32"/>
          <w:rtl/>
        </w:rPr>
      </w:pPr>
    </w:p>
    <w:p w14:paraId="3A2AA441" w14:textId="77777777" w:rsidR="004329D7" w:rsidRPr="004329D7" w:rsidRDefault="004329D7" w:rsidP="004329D7">
      <w:pPr>
        <w:rPr>
          <w:sz w:val="32"/>
          <w:szCs w:val="32"/>
          <w:rtl/>
        </w:rPr>
      </w:pPr>
      <w:r w:rsidRPr="004329D7">
        <w:rPr>
          <w:rFonts w:cs="Arial"/>
          <w:sz w:val="32"/>
          <w:szCs w:val="32"/>
          <w:rtl/>
        </w:rPr>
        <w:t>6.3 نموذج السياسات النقدية التكيفية (</w:t>
      </w:r>
      <w:r w:rsidRPr="004329D7">
        <w:rPr>
          <w:sz w:val="32"/>
          <w:szCs w:val="32"/>
        </w:rPr>
        <w:t>Adaptive Monetary Policy Model</w:t>
      </w:r>
      <w:r w:rsidRPr="004329D7">
        <w:rPr>
          <w:rFonts w:cs="Arial"/>
          <w:sz w:val="32"/>
          <w:szCs w:val="32"/>
          <w:rtl/>
        </w:rPr>
        <w:t>)</w:t>
      </w:r>
    </w:p>
    <w:p w14:paraId="10EC2EFA" w14:textId="77777777" w:rsidR="004329D7" w:rsidRPr="004329D7" w:rsidRDefault="004329D7" w:rsidP="004329D7">
      <w:pPr>
        <w:rPr>
          <w:sz w:val="32"/>
          <w:szCs w:val="32"/>
          <w:rtl/>
        </w:rPr>
      </w:pPr>
      <w:r w:rsidRPr="004329D7">
        <w:rPr>
          <w:rFonts w:cs="Arial"/>
          <w:sz w:val="32"/>
          <w:szCs w:val="32"/>
          <w:rtl/>
        </w:rPr>
        <w:t>يستخدم لتوضيح كيفية تعديل أسعار الفائدة والسيولة للسيطرة على التضخم دون التأثير الكبير على النمو الاقتصادي.</w:t>
      </w:r>
    </w:p>
    <w:p w14:paraId="4FD2ECBC" w14:textId="77777777" w:rsidR="004329D7" w:rsidRPr="004329D7" w:rsidRDefault="004329D7" w:rsidP="004329D7">
      <w:pPr>
        <w:rPr>
          <w:sz w:val="32"/>
          <w:szCs w:val="32"/>
          <w:rtl/>
        </w:rPr>
      </w:pPr>
    </w:p>
    <w:p w14:paraId="69D0BFD0" w14:textId="77777777" w:rsidR="004329D7" w:rsidRPr="004329D7" w:rsidRDefault="004329D7" w:rsidP="004329D7">
      <w:pPr>
        <w:rPr>
          <w:sz w:val="32"/>
          <w:szCs w:val="32"/>
          <w:rtl/>
        </w:rPr>
      </w:pPr>
    </w:p>
    <w:p w14:paraId="085B6E66" w14:textId="77777777" w:rsidR="004329D7" w:rsidRPr="004329D7" w:rsidRDefault="004329D7" w:rsidP="004329D7">
      <w:pPr>
        <w:rPr>
          <w:sz w:val="32"/>
          <w:szCs w:val="32"/>
          <w:rtl/>
        </w:rPr>
      </w:pPr>
      <w:r w:rsidRPr="004329D7">
        <w:rPr>
          <w:rFonts w:cs="Arial"/>
          <w:sz w:val="32"/>
          <w:szCs w:val="32"/>
          <w:rtl/>
        </w:rPr>
        <w:t>7. أهمية الإطار النظري</w:t>
      </w:r>
    </w:p>
    <w:p w14:paraId="36A6FEBF" w14:textId="77777777" w:rsidR="004329D7" w:rsidRPr="004329D7" w:rsidRDefault="004329D7" w:rsidP="004329D7">
      <w:pPr>
        <w:rPr>
          <w:sz w:val="32"/>
          <w:szCs w:val="32"/>
          <w:rtl/>
        </w:rPr>
      </w:pPr>
    </w:p>
    <w:p w14:paraId="3F87A800" w14:textId="77777777" w:rsidR="004329D7" w:rsidRPr="004329D7" w:rsidRDefault="004329D7" w:rsidP="004329D7">
      <w:pPr>
        <w:rPr>
          <w:sz w:val="32"/>
          <w:szCs w:val="32"/>
          <w:rtl/>
        </w:rPr>
      </w:pPr>
      <w:r w:rsidRPr="004329D7">
        <w:rPr>
          <w:rFonts w:cs="Arial"/>
          <w:sz w:val="32"/>
          <w:szCs w:val="32"/>
          <w:rtl/>
        </w:rPr>
        <w:t>يوفر الإطار النظري قاعدة علمية لتحليل البيانات، وربط نتائج الدراسات السابقة بالواقع الاقتصادي، ويساعد الباحث على:</w:t>
      </w:r>
    </w:p>
    <w:p w14:paraId="5244CDD5"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تحديد الفرضيات المناسبة للدراسة.</w:t>
      </w:r>
    </w:p>
    <w:p w14:paraId="3499494F" w14:textId="77777777" w:rsidR="004329D7" w:rsidRPr="004329D7" w:rsidRDefault="004329D7" w:rsidP="004329D7">
      <w:pPr>
        <w:rPr>
          <w:sz w:val="32"/>
          <w:szCs w:val="32"/>
          <w:rtl/>
        </w:rPr>
      </w:pPr>
      <w:r w:rsidRPr="004329D7">
        <w:rPr>
          <w:rFonts w:cs="Arial"/>
          <w:sz w:val="32"/>
          <w:szCs w:val="32"/>
          <w:rtl/>
        </w:rPr>
        <w:tab/>
        <w:t>•</w:t>
      </w:r>
      <w:r w:rsidRPr="004329D7">
        <w:rPr>
          <w:rFonts w:cs="Arial"/>
          <w:sz w:val="32"/>
          <w:szCs w:val="32"/>
          <w:rtl/>
        </w:rPr>
        <w:tab/>
        <w:t>اختيار المنهجية التحليلية الصحيحة.</w:t>
      </w:r>
    </w:p>
    <w:p w14:paraId="779E28DF" w14:textId="77777777" w:rsidR="004329D7" w:rsidRDefault="004329D7" w:rsidP="004329D7">
      <w:pPr>
        <w:rPr>
          <w:sz w:val="32"/>
          <w:szCs w:val="32"/>
          <w:rtl/>
        </w:rPr>
      </w:pPr>
      <w:r w:rsidRPr="004329D7">
        <w:rPr>
          <w:rFonts w:cs="Arial"/>
          <w:sz w:val="32"/>
          <w:szCs w:val="32"/>
          <w:rtl/>
        </w:rPr>
        <w:tab/>
        <w:t>•</w:t>
      </w:r>
      <w:r w:rsidRPr="004329D7">
        <w:rPr>
          <w:rFonts w:cs="Arial"/>
          <w:sz w:val="32"/>
          <w:szCs w:val="32"/>
          <w:rtl/>
        </w:rPr>
        <w:tab/>
        <w:t>تقديم توصيات علمية مبنية على أسس اقتصادية قوية</w:t>
      </w:r>
      <w:r w:rsidR="001A35A5">
        <w:rPr>
          <w:rFonts w:hint="cs"/>
          <w:sz w:val="32"/>
          <w:szCs w:val="32"/>
          <w:rtl/>
        </w:rPr>
        <w:t xml:space="preserve"> </w:t>
      </w:r>
    </w:p>
    <w:p w14:paraId="0992F6AA" w14:textId="46CDD22C" w:rsidR="001A35A5" w:rsidRDefault="007173D1" w:rsidP="007173D1">
      <w:pPr>
        <w:rPr>
          <w:sz w:val="32"/>
          <w:szCs w:val="32"/>
          <w:rtl/>
        </w:rPr>
      </w:pPr>
      <w:r w:rsidRPr="007173D1">
        <w:rPr>
          <w:rFonts w:ascii="Segoe UI Emoji" w:hAnsi="Segoe UI Emoji" w:cs="Segoe UI Emoji"/>
          <w:sz w:val="32"/>
          <w:szCs w:val="32"/>
        </w:rPr>
        <w:lastRenderedPageBreak/>
        <w:t>📊</w:t>
      </w:r>
      <w:r w:rsidRPr="007173D1">
        <w:rPr>
          <w:sz w:val="32"/>
          <w:szCs w:val="32"/>
        </w:rPr>
        <w:t xml:space="preserve"> </w:t>
      </w:r>
      <w:r w:rsidRPr="007173D1">
        <w:rPr>
          <w:sz w:val="32"/>
          <w:szCs w:val="32"/>
          <w:rtl/>
        </w:rPr>
        <w:t>جدول: الإطار النظري لدراسة التضخم والنمو الاقتصادي والاستقرار الم</w:t>
      </w:r>
      <w:r>
        <w:rPr>
          <w:rFonts w:hint="cs"/>
          <w:sz w:val="32"/>
          <w:szCs w:val="32"/>
          <w:rtl/>
        </w:rPr>
        <w:t>الي /</w:t>
      </w:r>
    </w:p>
    <w:tbl>
      <w:tblPr>
        <w:tblStyle w:val="a8"/>
        <w:bidiVisual/>
        <w:tblW w:w="0" w:type="auto"/>
        <w:tblLook w:val="04A0" w:firstRow="1" w:lastRow="0" w:firstColumn="1" w:lastColumn="0" w:noHBand="0" w:noVBand="1"/>
      </w:tblPr>
      <w:tblGrid>
        <w:gridCol w:w="1557"/>
        <w:gridCol w:w="2977"/>
        <w:gridCol w:w="2552"/>
        <w:gridCol w:w="2264"/>
      </w:tblGrid>
      <w:tr w:rsidR="007173D1" w14:paraId="1F881176" w14:textId="77777777" w:rsidTr="005D716B">
        <w:trPr>
          <w:trHeight w:val="496"/>
        </w:trPr>
        <w:tc>
          <w:tcPr>
            <w:tcW w:w="1557" w:type="dxa"/>
          </w:tcPr>
          <w:p w14:paraId="2E15B845" w14:textId="002652DB" w:rsidR="007173D1" w:rsidRDefault="007173D1" w:rsidP="007173D1">
            <w:pPr>
              <w:rPr>
                <w:sz w:val="32"/>
                <w:szCs w:val="32"/>
                <w:rtl/>
              </w:rPr>
            </w:pPr>
            <w:r>
              <w:rPr>
                <w:rFonts w:hint="cs"/>
                <w:sz w:val="32"/>
                <w:szCs w:val="32"/>
                <w:rtl/>
              </w:rPr>
              <w:t xml:space="preserve">المتغير </w:t>
            </w:r>
          </w:p>
        </w:tc>
        <w:tc>
          <w:tcPr>
            <w:tcW w:w="2977" w:type="dxa"/>
          </w:tcPr>
          <w:p w14:paraId="124B0C5B" w14:textId="2570B513" w:rsidR="007173D1" w:rsidRDefault="007173D1" w:rsidP="007173D1">
            <w:pPr>
              <w:rPr>
                <w:sz w:val="32"/>
                <w:szCs w:val="32"/>
                <w:rtl/>
              </w:rPr>
            </w:pPr>
            <w:r>
              <w:rPr>
                <w:rFonts w:hint="cs"/>
                <w:sz w:val="32"/>
                <w:szCs w:val="32"/>
                <w:rtl/>
              </w:rPr>
              <w:t xml:space="preserve">التعريف </w:t>
            </w:r>
          </w:p>
        </w:tc>
        <w:tc>
          <w:tcPr>
            <w:tcW w:w="2552" w:type="dxa"/>
          </w:tcPr>
          <w:p w14:paraId="6425B801" w14:textId="75156567" w:rsidR="007173D1" w:rsidRDefault="007173D1" w:rsidP="007173D1">
            <w:pPr>
              <w:rPr>
                <w:sz w:val="32"/>
                <w:szCs w:val="32"/>
                <w:rtl/>
              </w:rPr>
            </w:pPr>
            <w:r>
              <w:rPr>
                <w:rFonts w:hint="cs"/>
                <w:sz w:val="32"/>
                <w:szCs w:val="32"/>
                <w:rtl/>
              </w:rPr>
              <w:t>النظرية الرئ</w:t>
            </w:r>
            <w:r w:rsidR="005D716B">
              <w:rPr>
                <w:rFonts w:hint="cs"/>
                <w:sz w:val="32"/>
                <w:szCs w:val="32"/>
                <w:rtl/>
              </w:rPr>
              <w:t xml:space="preserve">يسية </w:t>
            </w:r>
          </w:p>
        </w:tc>
        <w:tc>
          <w:tcPr>
            <w:tcW w:w="2264" w:type="dxa"/>
          </w:tcPr>
          <w:p w14:paraId="1610DA01" w14:textId="7F4AE4D3" w:rsidR="007173D1" w:rsidRDefault="005D716B" w:rsidP="007173D1">
            <w:pPr>
              <w:rPr>
                <w:sz w:val="32"/>
                <w:szCs w:val="32"/>
                <w:rtl/>
              </w:rPr>
            </w:pPr>
            <w:r w:rsidRPr="005D716B">
              <w:rPr>
                <w:rFonts w:cs="Arial"/>
                <w:sz w:val="32"/>
                <w:szCs w:val="32"/>
                <w:rtl/>
              </w:rPr>
              <w:t>التأثيرات الرئيسية</w:t>
            </w:r>
          </w:p>
        </w:tc>
      </w:tr>
      <w:tr w:rsidR="007173D1" w14:paraId="50186908" w14:textId="77777777" w:rsidTr="005D716B">
        <w:trPr>
          <w:trHeight w:val="701"/>
        </w:trPr>
        <w:tc>
          <w:tcPr>
            <w:tcW w:w="1557" w:type="dxa"/>
          </w:tcPr>
          <w:p w14:paraId="42129F14" w14:textId="63F62D92" w:rsidR="007173D1" w:rsidRDefault="007173D1" w:rsidP="007173D1">
            <w:pPr>
              <w:rPr>
                <w:sz w:val="32"/>
                <w:szCs w:val="32"/>
                <w:rtl/>
              </w:rPr>
            </w:pPr>
            <w:r w:rsidRPr="001B5587">
              <w:rPr>
                <w:rtl/>
              </w:rPr>
              <w:t>التضخم الاقتصادي</w:t>
            </w:r>
          </w:p>
        </w:tc>
        <w:tc>
          <w:tcPr>
            <w:tcW w:w="2977" w:type="dxa"/>
          </w:tcPr>
          <w:p w14:paraId="5F6D997B" w14:textId="763F354B" w:rsidR="007173D1" w:rsidRDefault="007173D1" w:rsidP="007173D1">
            <w:pPr>
              <w:rPr>
                <w:sz w:val="32"/>
                <w:szCs w:val="32"/>
                <w:rtl/>
              </w:rPr>
            </w:pPr>
            <w:r w:rsidRPr="001B5587">
              <w:rPr>
                <w:rtl/>
              </w:rPr>
              <w:t>ارتفاع مستمر في الأسعار يؤدي إلى تآكل القوة الشرائية</w:t>
            </w:r>
          </w:p>
        </w:tc>
        <w:tc>
          <w:tcPr>
            <w:tcW w:w="2552" w:type="dxa"/>
          </w:tcPr>
          <w:p w14:paraId="0AA5EE03" w14:textId="71EC76BA" w:rsidR="007173D1" w:rsidRDefault="007173D1" w:rsidP="007173D1">
            <w:pPr>
              <w:rPr>
                <w:sz w:val="32"/>
                <w:szCs w:val="32"/>
                <w:rtl/>
              </w:rPr>
            </w:pPr>
            <w:r w:rsidRPr="001B5587">
              <w:rPr>
                <w:rtl/>
              </w:rPr>
              <w:t xml:space="preserve">النظرية النقدية، </w:t>
            </w:r>
            <w:proofErr w:type="spellStart"/>
            <w:r w:rsidRPr="001B5587">
              <w:rPr>
                <w:rtl/>
              </w:rPr>
              <w:t>الكينزية</w:t>
            </w:r>
            <w:proofErr w:type="spellEnd"/>
            <w:r w:rsidRPr="001B5587">
              <w:rPr>
                <w:rtl/>
              </w:rPr>
              <w:t xml:space="preserve"> الحديثة</w:t>
            </w:r>
          </w:p>
        </w:tc>
        <w:tc>
          <w:tcPr>
            <w:tcW w:w="2264" w:type="dxa"/>
          </w:tcPr>
          <w:p w14:paraId="1AA892E7" w14:textId="1793C0C6" w:rsidR="007173D1" w:rsidRDefault="007173D1" w:rsidP="007173D1">
            <w:pPr>
              <w:rPr>
                <w:sz w:val="32"/>
                <w:szCs w:val="32"/>
                <w:rtl/>
              </w:rPr>
            </w:pPr>
            <w:r w:rsidRPr="001B5587">
              <w:rPr>
                <w:rtl/>
              </w:rPr>
              <w:t>يؤثر على القوة الشرائية، الاستثمار، السيولة</w:t>
            </w:r>
          </w:p>
        </w:tc>
      </w:tr>
      <w:tr w:rsidR="007173D1" w14:paraId="23604E7C" w14:textId="77777777" w:rsidTr="005D716B">
        <w:trPr>
          <w:trHeight w:val="710"/>
        </w:trPr>
        <w:tc>
          <w:tcPr>
            <w:tcW w:w="1557" w:type="dxa"/>
          </w:tcPr>
          <w:p w14:paraId="53822BD3" w14:textId="3F273694" w:rsidR="007173D1" w:rsidRDefault="007173D1" w:rsidP="007173D1">
            <w:pPr>
              <w:rPr>
                <w:sz w:val="32"/>
                <w:szCs w:val="32"/>
                <w:rtl/>
              </w:rPr>
            </w:pPr>
            <w:r w:rsidRPr="00B703C3">
              <w:rPr>
                <w:rtl/>
              </w:rPr>
              <w:t>النمو الاقتصادي</w:t>
            </w:r>
          </w:p>
        </w:tc>
        <w:tc>
          <w:tcPr>
            <w:tcW w:w="2977" w:type="dxa"/>
          </w:tcPr>
          <w:p w14:paraId="43D82847" w14:textId="5E65B138" w:rsidR="007173D1" w:rsidRDefault="007173D1" w:rsidP="007173D1">
            <w:pPr>
              <w:rPr>
                <w:sz w:val="32"/>
                <w:szCs w:val="32"/>
                <w:rtl/>
              </w:rPr>
            </w:pPr>
            <w:r w:rsidRPr="00B703C3">
              <w:rPr>
                <w:rtl/>
              </w:rPr>
              <w:t>زيادة الناتج المحلي أو القومي خلال فترة معينة</w:t>
            </w:r>
          </w:p>
        </w:tc>
        <w:tc>
          <w:tcPr>
            <w:tcW w:w="2552" w:type="dxa"/>
          </w:tcPr>
          <w:p w14:paraId="568DF17A" w14:textId="7E4C88EE" w:rsidR="007173D1" w:rsidRDefault="007173D1" w:rsidP="007173D1">
            <w:pPr>
              <w:rPr>
                <w:sz w:val="32"/>
                <w:szCs w:val="32"/>
                <w:rtl/>
              </w:rPr>
            </w:pPr>
            <w:r w:rsidRPr="00B703C3">
              <w:rPr>
                <w:rtl/>
              </w:rPr>
              <w:t xml:space="preserve">النظرية </w:t>
            </w:r>
            <w:proofErr w:type="spellStart"/>
            <w:r w:rsidRPr="00B703C3">
              <w:rPr>
                <w:rtl/>
              </w:rPr>
              <w:t>الكينزية</w:t>
            </w:r>
            <w:proofErr w:type="spellEnd"/>
            <w:r w:rsidRPr="00B703C3">
              <w:rPr>
                <w:rtl/>
              </w:rPr>
              <w:t>، التوازن الاقتصادي</w:t>
            </w:r>
          </w:p>
        </w:tc>
        <w:tc>
          <w:tcPr>
            <w:tcW w:w="2264" w:type="dxa"/>
          </w:tcPr>
          <w:p w14:paraId="1E75AC50" w14:textId="592E1FA0" w:rsidR="007173D1" w:rsidRDefault="007173D1" w:rsidP="007173D1">
            <w:pPr>
              <w:rPr>
                <w:sz w:val="32"/>
                <w:szCs w:val="32"/>
                <w:rtl/>
              </w:rPr>
            </w:pPr>
            <w:r w:rsidRPr="00B703C3">
              <w:rPr>
                <w:rtl/>
              </w:rPr>
              <w:t>يدعم الاستثمار والإنتاجية، يتأثر بالتضخم</w:t>
            </w:r>
          </w:p>
        </w:tc>
      </w:tr>
      <w:tr w:rsidR="007173D1" w14:paraId="2ADAED62" w14:textId="77777777" w:rsidTr="005D716B">
        <w:tc>
          <w:tcPr>
            <w:tcW w:w="1557" w:type="dxa"/>
          </w:tcPr>
          <w:p w14:paraId="40AFA138" w14:textId="0A70F81C" w:rsidR="007173D1" w:rsidRDefault="007173D1" w:rsidP="007173D1">
            <w:pPr>
              <w:rPr>
                <w:sz w:val="32"/>
                <w:szCs w:val="32"/>
                <w:rtl/>
              </w:rPr>
            </w:pPr>
            <w:r w:rsidRPr="00F221CD">
              <w:rPr>
                <w:rtl/>
              </w:rPr>
              <w:t>الاستقرار المالي</w:t>
            </w:r>
          </w:p>
        </w:tc>
        <w:tc>
          <w:tcPr>
            <w:tcW w:w="2977" w:type="dxa"/>
          </w:tcPr>
          <w:p w14:paraId="2CC8C7B3" w14:textId="2AEB0D9C" w:rsidR="007173D1" w:rsidRDefault="007173D1" w:rsidP="007173D1">
            <w:pPr>
              <w:rPr>
                <w:sz w:val="32"/>
                <w:szCs w:val="32"/>
                <w:rtl/>
              </w:rPr>
            </w:pPr>
            <w:r w:rsidRPr="00F221CD">
              <w:rPr>
                <w:rtl/>
              </w:rPr>
              <w:t>قدرة النظام المالي على امتصاص الصدمات والحفاظ على العمليات المالية</w:t>
            </w:r>
          </w:p>
        </w:tc>
        <w:tc>
          <w:tcPr>
            <w:tcW w:w="2552" w:type="dxa"/>
          </w:tcPr>
          <w:p w14:paraId="2DA1D626" w14:textId="1675DF6F" w:rsidR="007173D1" w:rsidRDefault="007173D1" w:rsidP="007173D1">
            <w:pPr>
              <w:rPr>
                <w:sz w:val="32"/>
                <w:szCs w:val="32"/>
                <w:rtl/>
              </w:rPr>
            </w:pPr>
            <w:r w:rsidRPr="00F221CD">
              <w:rPr>
                <w:rtl/>
              </w:rPr>
              <w:t>النظرية الحديثة للاستقرار المالي</w:t>
            </w:r>
          </w:p>
        </w:tc>
        <w:tc>
          <w:tcPr>
            <w:tcW w:w="2264" w:type="dxa"/>
          </w:tcPr>
          <w:p w14:paraId="34A14B85" w14:textId="43095CEC" w:rsidR="007173D1" w:rsidRDefault="007173D1" w:rsidP="007173D1">
            <w:pPr>
              <w:rPr>
                <w:sz w:val="32"/>
                <w:szCs w:val="32"/>
                <w:rtl/>
              </w:rPr>
            </w:pPr>
            <w:r w:rsidRPr="00F221CD">
              <w:rPr>
                <w:rtl/>
              </w:rPr>
              <w:t>يحمي النظام المصرفي والأسواق المالية من المخاطر، يتأثر بالتضخم والنمو</w:t>
            </w:r>
          </w:p>
        </w:tc>
      </w:tr>
    </w:tbl>
    <w:p w14:paraId="6104B7A0" w14:textId="77777777" w:rsidR="007173D1" w:rsidRDefault="007173D1" w:rsidP="007173D1">
      <w:pPr>
        <w:rPr>
          <w:sz w:val="32"/>
          <w:szCs w:val="32"/>
          <w:rtl/>
        </w:rPr>
      </w:pPr>
    </w:p>
    <w:p w14:paraId="660D90C7" w14:textId="77777777" w:rsidR="001A35A5" w:rsidRDefault="001A35A5" w:rsidP="004329D7">
      <w:pPr>
        <w:rPr>
          <w:sz w:val="32"/>
          <w:szCs w:val="32"/>
          <w:rtl/>
        </w:rPr>
      </w:pPr>
    </w:p>
    <w:p w14:paraId="317804E6" w14:textId="77777777" w:rsidR="001A35A5" w:rsidRDefault="001A35A5" w:rsidP="004329D7">
      <w:pPr>
        <w:rPr>
          <w:sz w:val="32"/>
          <w:szCs w:val="32"/>
          <w:rtl/>
        </w:rPr>
      </w:pPr>
    </w:p>
    <w:p w14:paraId="6460C6E4" w14:textId="77777777" w:rsidR="001A35A5" w:rsidRDefault="001A35A5" w:rsidP="004329D7">
      <w:pPr>
        <w:rPr>
          <w:sz w:val="32"/>
          <w:szCs w:val="32"/>
          <w:rtl/>
        </w:rPr>
      </w:pPr>
    </w:p>
    <w:p w14:paraId="6FBB02C6" w14:textId="77777777" w:rsidR="001A35A5" w:rsidRDefault="001A35A5" w:rsidP="004329D7">
      <w:pPr>
        <w:rPr>
          <w:sz w:val="32"/>
          <w:szCs w:val="32"/>
          <w:rtl/>
        </w:rPr>
      </w:pPr>
    </w:p>
    <w:p w14:paraId="74665FFC" w14:textId="77777777" w:rsidR="007D0B57" w:rsidRDefault="007D0B57" w:rsidP="00D07DD8">
      <w:pPr>
        <w:pStyle w:val="1"/>
        <w:rPr>
          <w:rtl/>
        </w:rPr>
      </w:pPr>
      <w:bookmarkStart w:id="4" w:name="_Toc224708634"/>
    </w:p>
    <w:bookmarkEnd w:id="4"/>
    <w:p w14:paraId="167D42B5" w14:textId="77777777" w:rsidR="007D0B57" w:rsidRDefault="007D0B57" w:rsidP="00D07DD8">
      <w:pPr>
        <w:pStyle w:val="1"/>
        <w:rPr>
          <w:rtl/>
        </w:rPr>
      </w:pPr>
    </w:p>
    <w:sectPr w:rsidR="007D0B57" w:rsidSect="00C86F94">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0E1DDE" w14:textId="77777777" w:rsidR="00404187" w:rsidRDefault="00404187" w:rsidP="004329D7">
      <w:pPr>
        <w:spacing w:after="0" w:line="240" w:lineRule="auto"/>
      </w:pPr>
      <w:r>
        <w:separator/>
      </w:r>
    </w:p>
  </w:endnote>
  <w:endnote w:type="continuationSeparator" w:id="0">
    <w:p w14:paraId="4E5EBAB9" w14:textId="77777777" w:rsidR="00404187" w:rsidRDefault="00404187" w:rsidP="00432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Emoji">
    <w:panose1 w:val="020B0502040204020203"/>
    <w:charset w:val="00"/>
    <w:family w:val="swiss"/>
    <w:pitch w:val="variable"/>
    <w:sig w:usb0="00000003" w:usb1="02000000" w:usb2="08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Theme="majorHAnsi" w:eastAsiaTheme="majorEastAsia" w:hAnsiTheme="majorHAnsi" w:cstheme="majorBidi"/>
        <w:sz w:val="28"/>
        <w:szCs w:val="28"/>
        <w:rtl/>
        <w:lang w:val="ar-SA"/>
      </w:rPr>
      <w:id w:val="-1957936550"/>
      <w:docPartObj>
        <w:docPartGallery w:val="Page Numbers (Bottom of Page)"/>
        <w:docPartUnique/>
      </w:docPartObj>
    </w:sdtPr>
    <w:sdtEndPr>
      <w:rPr>
        <w:lang w:val="en-US"/>
      </w:rPr>
    </w:sdtEndPr>
    <w:sdtContent>
      <w:p w14:paraId="7673228D" w14:textId="77777777" w:rsidR="008F42E2" w:rsidRDefault="008F42E2">
        <w:pPr>
          <w:pStyle w:val="a4"/>
          <w:jc w:val="right"/>
          <w:rPr>
            <w:rFonts w:asciiTheme="majorHAnsi" w:eastAsiaTheme="majorEastAsia" w:hAnsiTheme="majorHAnsi" w:cstheme="majorBidi"/>
            <w:sz w:val="28"/>
            <w:szCs w:val="28"/>
          </w:rPr>
        </w:pPr>
        <w:r>
          <w:rPr>
            <w:rFonts w:asciiTheme="majorHAnsi" w:eastAsiaTheme="majorEastAsia" w:hAnsiTheme="majorHAnsi" w:cstheme="majorBidi"/>
            <w:sz w:val="28"/>
            <w:szCs w:val="28"/>
            <w:rtl/>
            <w:lang w:val="ar-SA"/>
          </w:rPr>
          <w:t xml:space="preserve">الصفحة </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p>
    </w:sdtContent>
  </w:sdt>
  <w:p w14:paraId="3A017C53" w14:textId="77777777" w:rsidR="008F42E2" w:rsidRDefault="008F42E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6EED91" w14:textId="77777777" w:rsidR="00404187" w:rsidRDefault="00404187" w:rsidP="004329D7">
      <w:pPr>
        <w:spacing w:after="0" w:line="240" w:lineRule="auto"/>
      </w:pPr>
      <w:r>
        <w:separator/>
      </w:r>
    </w:p>
  </w:footnote>
  <w:footnote w:type="continuationSeparator" w:id="0">
    <w:p w14:paraId="4638C67C" w14:textId="77777777" w:rsidR="00404187" w:rsidRDefault="00404187" w:rsidP="004329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7B"/>
    <w:rsid w:val="001A35A5"/>
    <w:rsid w:val="001F6462"/>
    <w:rsid w:val="00404187"/>
    <w:rsid w:val="004267F0"/>
    <w:rsid w:val="004329D7"/>
    <w:rsid w:val="005B0573"/>
    <w:rsid w:val="005D716B"/>
    <w:rsid w:val="00695F59"/>
    <w:rsid w:val="007173D1"/>
    <w:rsid w:val="007B00D4"/>
    <w:rsid w:val="007D0B57"/>
    <w:rsid w:val="00826CE8"/>
    <w:rsid w:val="00830F74"/>
    <w:rsid w:val="008E6920"/>
    <w:rsid w:val="008F42E2"/>
    <w:rsid w:val="00921E72"/>
    <w:rsid w:val="009B7D1B"/>
    <w:rsid w:val="00A95725"/>
    <w:rsid w:val="00B5303D"/>
    <w:rsid w:val="00C1180D"/>
    <w:rsid w:val="00C61791"/>
    <w:rsid w:val="00C775A1"/>
    <w:rsid w:val="00C86F94"/>
    <w:rsid w:val="00D07DD8"/>
    <w:rsid w:val="00D13775"/>
    <w:rsid w:val="00D22721"/>
    <w:rsid w:val="00E217D1"/>
    <w:rsid w:val="00E877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95651"/>
  <w15:chartTrackingRefBased/>
  <w15:docId w15:val="{10AC0AFF-9811-4890-9EEE-530D3D1B2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B5303D"/>
    <w:pPr>
      <w:keepNext/>
      <w:keepLines/>
      <w:spacing w:before="240" w:after="0"/>
      <w:outlineLvl w:val="0"/>
    </w:pPr>
    <w:rPr>
      <w:rFonts w:asciiTheme="majorHAnsi" w:eastAsiaTheme="majorEastAsia" w:hAnsiTheme="majorHAnsi" w:cstheme="majorBidi"/>
      <w:color w:val="2F5496" w:themeColor="accent1" w:themeShade="BF"/>
      <w:sz w:val="32"/>
      <w:szCs w:val="56"/>
    </w:rPr>
  </w:style>
  <w:style w:type="paragraph" w:styleId="2">
    <w:name w:val="heading 2"/>
    <w:basedOn w:val="a"/>
    <w:next w:val="a"/>
    <w:link w:val="2Char"/>
    <w:uiPriority w:val="9"/>
    <w:semiHidden/>
    <w:unhideWhenUsed/>
    <w:qFormat/>
    <w:rsid w:val="008F42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329D7"/>
    <w:pPr>
      <w:tabs>
        <w:tab w:val="center" w:pos="4153"/>
        <w:tab w:val="right" w:pos="8306"/>
      </w:tabs>
      <w:spacing w:after="0" w:line="240" w:lineRule="auto"/>
    </w:pPr>
  </w:style>
  <w:style w:type="character" w:customStyle="1" w:styleId="Char">
    <w:name w:val="رأس الصفحة Char"/>
    <w:basedOn w:val="a0"/>
    <w:link w:val="a3"/>
    <w:uiPriority w:val="99"/>
    <w:rsid w:val="004329D7"/>
  </w:style>
  <w:style w:type="paragraph" w:styleId="a4">
    <w:name w:val="footer"/>
    <w:basedOn w:val="a"/>
    <w:link w:val="Char0"/>
    <w:uiPriority w:val="99"/>
    <w:unhideWhenUsed/>
    <w:rsid w:val="004329D7"/>
    <w:pPr>
      <w:tabs>
        <w:tab w:val="center" w:pos="4153"/>
        <w:tab w:val="right" w:pos="8306"/>
      </w:tabs>
      <w:spacing w:after="0" w:line="240" w:lineRule="auto"/>
    </w:pPr>
  </w:style>
  <w:style w:type="character" w:customStyle="1" w:styleId="Char0">
    <w:name w:val="تذييل الصفحة Char"/>
    <w:basedOn w:val="a0"/>
    <w:link w:val="a4"/>
    <w:uiPriority w:val="99"/>
    <w:rsid w:val="004329D7"/>
  </w:style>
  <w:style w:type="character" w:customStyle="1" w:styleId="1Char">
    <w:name w:val="العنوان 1 Char"/>
    <w:basedOn w:val="a0"/>
    <w:link w:val="1"/>
    <w:uiPriority w:val="9"/>
    <w:rsid w:val="00B5303D"/>
    <w:rPr>
      <w:rFonts w:asciiTheme="majorHAnsi" w:eastAsiaTheme="majorEastAsia" w:hAnsiTheme="majorHAnsi" w:cstheme="majorBidi"/>
      <w:color w:val="2F5496" w:themeColor="accent1" w:themeShade="BF"/>
      <w:sz w:val="32"/>
      <w:szCs w:val="56"/>
    </w:rPr>
  </w:style>
  <w:style w:type="paragraph" w:styleId="a5">
    <w:name w:val="TOC Heading"/>
    <w:basedOn w:val="1"/>
    <w:next w:val="a"/>
    <w:uiPriority w:val="39"/>
    <w:unhideWhenUsed/>
    <w:qFormat/>
    <w:rsid w:val="00D07DD8"/>
    <w:pPr>
      <w:outlineLvl w:val="9"/>
    </w:pPr>
    <w:rPr>
      <w:szCs w:val="32"/>
      <w:rtl/>
    </w:rPr>
  </w:style>
  <w:style w:type="paragraph" w:styleId="10">
    <w:name w:val="toc 1"/>
    <w:basedOn w:val="a"/>
    <w:next w:val="a"/>
    <w:autoRedefine/>
    <w:uiPriority w:val="39"/>
    <w:unhideWhenUsed/>
    <w:rsid w:val="00D07DD8"/>
    <w:pPr>
      <w:spacing w:after="100"/>
    </w:pPr>
  </w:style>
  <w:style w:type="character" w:styleId="Hyperlink">
    <w:name w:val="Hyperlink"/>
    <w:basedOn w:val="a0"/>
    <w:uiPriority w:val="99"/>
    <w:unhideWhenUsed/>
    <w:rsid w:val="00D07DD8"/>
    <w:rPr>
      <w:color w:val="0563C1" w:themeColor="hyperlink"/>
      <w:u w:val="single"/>
    </w:rPr>
  </w:style>
  <w:style w:type="character" w:styleId="a6">
    <w:name w:val="Unresolved Mention"/>
    <w:basedOn w:val="a0"/>
    <w:uiPriority w:val="99"/>
    <w:semiHidden/>
    <w:unhideWhenUsed/>
    <w:rsid w:val="001F6462"/>
    <w:rPr>
      <w:color w:val="605E5C"/>
      <w:shd w:val="clear" w:color="auto" w:fill="E1DFDD"/>
    </w:rPr>
  </w:style>
  <w:style w:type="table" w:styleId="-1">
    <w:name w:val="Light List Accent 1"/>
    <w:basedOn w:val="a1"/>
    <w:uiPriority w:val="61"/>
    <w:semiHidden/>
    <w:unhideWhenUsed/>
    <w:rsid w:val="004267F0"/>
    <w:pPr>
      <w:bidi w:val="0"/>
      <w:spacing w:after="0" w:line="240" w:lineRule="auto"/>
    </w:pPr>
    <w:rPr>
      <w:rFonts w:eastAsiaTheme="minorEastAsia"/>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2">
    <w:name w:val="Light List Accent 2"/>
    <w:basedOn w:val="a1"/>
    <w:uiPriority w:val="61"/>
    <w:semiHidden/>
    <w:unhideWhenUsed/>
    <w:rsid w:val="004267F0"/>
    <w:pPr>
      <w:bidi w:val="0"/>
      <w:spacing w:after="0" w:line="240" w:lineRule="auto"/>
    </w:pPr>
    <w:rPr>
      <w:rFonts w:eastAsiaTheme="minorEastAsia"/>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ED7D31" w:themeFill="accent2"/>
      </w:tcPr>
    </w:tblStylePr>
    <w:tblStylePr w:type="lastRow">
      <w:pPr>
        <w:spacing w:beforeLines="0" w:before="0" w:beforeAutospacing="0" w:afterLines="0" w:after="0" w:afterAutospacing="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3">
    <w:name w:val="Light List Accent 3"/>
    <w:basedOn w:val="a1"/>
    <w:uiPriority w:val="61"/>
    <w:semiHidden/>
    <w:unhideWhenUsed/>
    <w:rsid w:val="008E6920"/>
    <w:pPr>
      <w:bidi w:val="0"/>
      <w:spacing w:after="0" w:line="240" w:lineRule="auto"/>
    </w:pPr>
    <w:rPr>
      <w:rFonts w:eastAsiaTheme="minorEastAsia"/>
    </w:rPr>
    <w:tblPr>
      <w:tblStyleRowBandSize w:val="1"/>
      <w:tblStyleColBandSize w:val="1"/>
      <w:tblInd w:w="0" w:type="nil"/>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A5A5A5" w:themeFill="accent3"/>
      </w:tcPr>
    </w:tblStylePr>
    <w:tblStylePr w:type="lastRow">
      <w:pPr>
        <w:spacing w:beforeLines="0" w:before="0" w:beforeAutospacing="0" w:afterLines="0" w:after="0" w:afterAutospacing="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4">
    <w:name w:val="Light List Accent 4"/>
    <w:basedOn w:val="a1"/>
    <w:uiPriority w:val="61"/>
    <w:semiHidden/>
    <w:unhideWhenUsed/>
    <w:rsid w:val="008E6920"/>
    <w:pPr>
      <w:bidi w:val="0"/>
      <w:spacing w:after="0" w:line="240" w:lineRule="auto"/>
    </w:pPr>
    <w:rPr>
      <w:rFonts w:eastAsiaTheme="minorEastAsia"/>
    </w:rPr>
    <w:tblPr>
      <w:tblStyleRowBandSize w:val="1"/>
      <w:tblStyleColBandSize w:val="1"/>
      <w:tblInd w:w="0" w:type="nil"/>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Lines="0" w:before="0" w:beforeAutospacing="0" w:afterLines="0" w:after="0" w:afterAutospacing="0" w:line="240" w:lineRule="auto"/>
      </w:pPr>
      <w:rPr>
        <w:b/>
        <w:bCs/>
        <w:color w:val="FFFFFF" w:themeColor="background1"/>
      </w:rPr>
      <w:tblPr/>
      <w:tcPr>
        <w:shd w:val="clear" w:color="auto" w:fill="FFC000" w:themeFill="accent4"/>
      </w:tcPr>
    </w:tblStylePr>
    <w:tblStylePr w:type="lastRow">
      <w:pPr>
        <w:spacing w:beforeLines="0" w:before="0" w:beforeAutospacing="0" w:afterLines="0" w:after="0" w:afterAutospacing="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5">
    <w:name w:val="Light List Accent 5"/>
    <w:basedOn w:val="a1"/>
    <w:uiPriority w:val="61"/>
    <w:semiHidden/>
    <w:unhideWhenUsed/>
    <w:rsid w:val="008E6920"/>
    <w:pPr>
      <w:bidi w:val="0"/>
      <w:spacing w:after="0" w:line="240" w:lineRule="auto"/>
    </w:pPr>
    <w:rPr>
      <w:rFonts w:eastAsiaTheme="minorEastAsia"/>
    </w:rPr>
    <w:tblPr>
      <w:tblStyleRowBandSize w:val="1"/>
      <w:tblStyleColBandSize w:val="1"/>
      <w:tblInd w:w="0" w:type="nil"/>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Lines="0" w:before="0" w:beforeAutospacing="0" w:afterLines="0" w:after="0" w:afterAutospacing="0" w:line="240" w:lineRule="auto"/>
      </w:pPr>
      <w:rPr>
        <w:b/>
        <w:bCs/>
        <w:color w:val="FFFFFF" w:themeColor="background1"/>
      </w:rPr>
      <w:tblPr/>
      <w:tcPr>
        <w:shd w:val="clear" w:color="auto" w:fill="5B9BD5" w:themeFill="accent5"/>
      </w:tcPr>
    </w:tblStylePr>
    <w:tblStylePr w:type="lastRow">
      <w:pPr>
        <w:spacing w:beforeLines="0" w:before="0" w:beforeAutospacing="0" w:afterLines="0" w:after="0" w:afterAutospacing="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paragraph" w:styleId="a7">
    <w:name w:val="Title"/>
    <w:basedOn w:val="a"/>
    <w:next w:val="a"/>
    <w:link w:val="Char1"/>
    <w:uiPriority w:val="10"/>
    <w:qFormat/>
    <w:rsid w:val="008E692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7"/>
    <w:uiPriority w:val="10"/>
    <w:rsid w:val="008E6920"/>
    <w:rPr>
      <w:rFonts w:asciiTheme="majorHAnsi" w:eastAsiaTheme="majorEastAsia" w:hAnsiTheme="majorHAnsi" w:cstheme="majorBidi"/>
      <w:spacing w:val="-10"/>
      <w:kern w:val="28"/>
      <w:sz w:val="56"/>
      <w:szCs w:val="56"/>
    </w:rPr>
  </w:style>
  <w:style w:type="paragraph" w:styleId="20">
    <w:name w:val="toc 2"/>
    <w:basedOn w:val="a"/>
    <w:next w:val="a"/>
    <w:autoRedefine/>
    <w:uiPriority w:val="39"/>
    <w:unhideWhenUsed/>
    <w:rsid w:val="008E6920"/>
    <w:pPr>
      <w:spacing w:after="100"/>
      <w:ind w:left="220"/>
    </w:pPr>
    <w:rPr>
      <w:rFonts w:eastAsiaTheme="minorEastAsia" w:cs="Times New Roman"/>
      <w:rtl/>
    </w:rPr>
  </w:style>
  <w:style w:type="paragraph" w:styleId="3">
    <w:name w:val="toc 3"/>
    <w:basedOn w:val="a"/>
    <w:next w:val="a"/>
    <w:autoRedefine/>
    <w:uiPriority w:val="39"/>
    <w:unhideWhenUsed/>
    <w:rsid w:val="008E6920"/>
    <w:pPr>
      <w:spacing w:after="100"/>
      <w:ind w:left="440"/>
    </w:pPr>
    <w:rPr>
      <w:rFonts w:eastAsiaTheme="minorEastAsia" w:cs="Times New Roman"/>
      <w:rtl/>
    </w:rPr>
  </w:style>
  <w:style w:type="character" w:customStyle="1" w:styleId="2Char">
    <w:name w:val="عنوان 2 Char"/>
    <w:basedOn w:val="a0"/>
    <w:link w:val="2"/>
    <w:uiPriority w:val="9"/>
    <w:semiHidden/>
    <w:rsid w:val="008F42E2"/>
    <w:rPr>
      <w:rFonts w:asciiTheme="majorHAnsi" w:eastAsiaTheme="majorEastAsia" w:hAnsiTheme="majorHAnsi" w:cstheme="majorBidi"/>
      <w:color w:val="2F5496" w:themeColor="accent1" w:themeShade="BF"/>
      <w:sz w:val="26"/>
      <w:szCs w:val="26"/>
    </w:rPr>
  </w:style>
  <w:style w:type="table" w:styleId="a8">
    <w:name w:val="Table Grid"/>
    <w:basedOn w:val="a1"/>
    <w:uiPriority w:val="39"/>
    <w:rsid w:val="008F42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228254">
      <w:bodyDiv w:val="1"/>
      <w:marLeft w:val="0"/>
      <w:marRight w:val="0"/>
      <w:marTop w:val="0"/>
      <w:marBottom w:val="0"/>
      <w:divBdr>
        <w:top w:val="none" w:sz="0" w:space="0" w:color="auto"/>
        <w:left w:val="none" w:sz="0" w:space="0" w:color="auto"/>
        <w:bottom w:val="none" w:sz="0" w:space="0" w:color="auto"/>
        <w:right w:val="none" w:sz="0" w:space="0" w:color="auto"/>
      </w:divBdr>
    </w:div>
    <w:div w:id="501236067">
      <w:bodyDiv w:val="1"/>
      <w:marLeft w:val="0"/>
      <w:marRight w:val="0"/>
      <w:marTop w:val="0"/>
      <w:marBottom w:val="0"/>
      <w:divBdr>
        <w:top w:val="none" w:sz="0" w:space="0" w:color="auto"/>
        <w:left w:val="none" w:sz="0" w:space="0" w:color="auto"/>
        <w:bottom w:val="none" w:sz="0" w:space="0" w:color="auto"/>
        <w:right w:val="none" w:sz="0" w:space="0" w:color="auto"/>
      </w:divBdr>
    </w:div>
    <w:div w:id="685329246">
      <w:bodyDiv w:val="1"/>
      <w:marLeft w:val="0"/>
      <w:marRight w:val="0"/>
      <w:marTop w:val="0"/>
      <w:marBottom w:val="0"/>
      <w:divBdr>
        <w:top w:val="none" w:sz="0" w:space="0" w:color="auto"/>
        <w:left w:val="none" w:sz="0" w:space="0" w:color="auto"/>
        <w:bottom w:val="none" w:sz="0" w:space="0" w:color="auto"/>
        <w:right w:val="none" w:sz="0" w:space="0" w:color="auto"/>
      </w:divBdr>
      <w:divsChild>
        <w:div w:id="1810053318">
          <w:marLeft w:val="0"/>
          <w:marRight w:val="0"/>
          <w:marTop w:val="0"/>
          <w:marBottom w:val="0"/>
          <w:divBdr>
            <w:top w:val="none" w:sz="0" w:space="0" w:color="auto"/>
            <w:left w:val="none" w:sz="0" w:space="0" w:color="auto"/>
            <w:bottom w:val="none" w:sz="0" w:space="0" w:color="auto"/>
            <w:right w:val="none" w:sz="0" w:space="0" w:color="auto"/>
          </w:divBdr>
          <w:divsChild>
            <w:div w:id="133564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761371">
      <w:bodyDiv w:val="1"/>
      <w:marLeft w:val="0"/>
      <w:marRight w:val="0"/>
      <w:marTop w:val="0"/>
      <w:marBottom w:val="0"/>
      <w:divBdr>
        <w:top w:val="none" w:sz="0" w:space="0" w:color="auto"/>
        <w:left w:val="none" w:sz="0" w:space="0" w:color="auto"/>
        <w:bottom w:val="none" w:sz="0" w:space="0" w:color="auto"/>
        <w:right w:val="none" w:sz="0" w:space="0" w:color="auto"/>
      </w:divBdr>
    </w:div>
    <w:div w:id="1519613235">
      <w:bodyDiv w:val="1"/>
      <w:marLeft w:val="0"/>
      <w:marRight w:val="0"/>
      <w:marTop w:val="0"/>
      <w:marBottom w:val="0"/>
      <w:divBdr>
        <w:top w:val="none" w:sz="0" w:space="0" w:color="auto"/>
        <w:left w:val="none" w:sz="0" w:space="0" w:color="auto"/>
        <w:bottom w:val="none" w:sz="0" w:space="0" w:color="auto"/>
        <w:right w:val="none" w:sz="0" w:space="0" w:color="auto"/>
      </w:divBdr>
    </w:div>
    <w:div w:id="154868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A5D527-0148-4590-A1E8-DC14A5E7D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46</Pages>
  <Words>9003</Words>
  <Characters>51323</Characters>
  <Application>Microsoft Office Word</Application>
  <DocSecurity>0</DocSecurity>
  <Lines>427</Lines>
  <Paragraphs>120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3</cp:revision>
  <cp:lastPrinted>2026-03-27T18:18:00Z</cp:lastPrinted>
  <dcterms:created xsi:type="dcterms:W3CDTF">2026-03-27T18:21:00Z</dcterms:created>
  <dcterms:modified xsi:type="dcterms:W3CDTF">2026-03-27T19:39:00Z</dcterms:modified>
</cp:coreProperties>
</file>