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792FBD" w14:textId="77777777" w:rsidR="0070686E" w:rsidRPr="00DF1245" w:rsidRDefault="0070686E" w:rsidP="0070686E">
      <w:pPr>
        <w:rPr>
          <w:rFonts w:ascii="Simplified Arabic" w:hAnsi="Simplified Arabic" w:cs="Simplified Arabic"/>
          <w:sz w:val="26"/>
          <w:szCs w:val="26"/>
          <w:lang w:bidi="ar-LB"/>
        </w:rPr>
      </w:pPr>
      <w:r w:rsidRPr="00DF1245">
        <w:rPr>
          <w:rFonts w:ascii="Simplified Arabic" w:hAnsi="Simplified Arabic" w:cs="Simplified Arabic" w:hint="cs"/>
          <w:noProof/>
          <w:sz w:val="26"/>
          <w:szCs w:val="26"/>
        </w:rPr>
        <w:drawing>
          <wp:anchor distT="0" distB="0" distL="114300" distR="114300" simplePos="0" relativeHeight="251659264" behindDoc="0" locked="0" layoutInCell="1" allowOverlap="1" wp14:anchorId="56F8ABB8" wp14:editId="1CE0A0F7">
            <wp:simplePos x="0" y="0"/>
            <wp:positionH relativeFrom="margin">
              <wp:posOffset>-208280</wp:posOffset>
            </wp:positionH>
            <wp:positionV relativeFrom="margin">
              <wp:posOffset>81280</wp:posOffset>
            </wp:positionV>
            <wp:extent cx="1485900" cy="886460"/>
            <wp:effectExtent l="0" t="0" r="0" b="254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886460"/>
                    </a:xfrm>
                    <a:prstGeom prst="rect">
                      <a:avLst/>
                    </a:prstGeom>
                    <a:noFill/>
                  </pic:spPr>
                </pic:pic>
              </a:graphicData>
            </a:graphic>
            <wp14:sizeRelH relativeFrom="margin">
              <wp14:pctWidth>0</wp14:pctWidth>
            </wp14:sizeRelH>
            <wp14:sizeRelV relativeFrom="margin">
              <wp14:pctHeight>0</wp14:pctHeight>
            </wp14:sizeRelV>
          </wp:anchor>
        </w:drawing>
      </w:r>
      <w:r w:rsidRPr="00DF1245">
        <w:rPr>
          <w:rFonts w:ascii="Simplified Arabic" w:hAnsi="Simplified Arabic" w:cs="Simplified Arabic" w:hint="cs"/>
          <w:sz w:val="26"/>
          <w:szCs w:val="26"/>
          <w:rtl/>
          <w:lang w:bidi="ar-LB"/>
        </w:rPr>
        <w:t>جامعة ميدأوشن</w:t>
      </w:r>
    </w:p>
    <w:p w14:paraId="09291CBD" w14:textId="77777777" w:rsidR="0070686E" w:rsidRPr="00DF1245" w:rsidRDefault="0070686E" w:rsidP="0070686E">
      <w:pPr>
        <w:rPr>
          <w:rFonts w:ascii="Simplified Arabic" w:hAnsi="Simplified Arabic" w:cs="Simplified Arabic"/>
          <w:sz w:val="26"/>
          <w:szCs w:val="26"/>
          <w:rtl/>
          <w:lang w:bidi="ar-LB"/>
        </w:rPr>
      </w:pPr>
      <w:r w:rsidRPr="00DF1245">
        <w:rPr>
          <w:rFonts w:ascii="Simplified Arabic" w:hAnsi="Simplified Arabic" w:cs="Simplified Arabic" w:hint="cs"/>
          <w:sz w:val="26"/>
          <w:szCs w:val="26"/>
          <w:rtl/>
          <w:lang w:bidi="ar-LB"/>
        </w:rPr>
        <w:t>كلية الإعلام والتسويق</w:t>
      </w:r>
    </w:p>
    <w:p w14:paraId="0940362D" w14:textId="77777777" w:rsidR="0070686E" w:rsidRPr="00DF1245" w:rsidRDefault="0070686E" w:rsidP="0070686E">
      <w:pPr>
        <w:rPr>
          <w:rFonts w:ascii="Simplified Arabic" w:hAnsi="Simplified Arabic" w:cs="Simplified Arabic"/>
          <w:sz w:val="26"/>
          <w:szCs w:val="26"/>
          <w:rtl/>
          <w:lang w:bidi="ar-LB"/>
        </w:rPr>
      </w:pPr>
      <w:r w:rsidRPr="00DF1245">
        <w:rPr>
          <w:rFonts w:ascii="Simplified Arabic" w:hAnsi="Simplified Arabic" w:cs="Simplified Arabic" w:hint="cs"/>
          <w:sz w:val="26"/>
          <w:szCs w:val="26"/>
          <w:rtl/>
          <w:lang w:bidi="ar-LB"/>
        </w:rPr>
        <w:t>بكالوريوس الإعلام الرقمي</w:t>
      </w:r>
    </w:p>
    <w:p w14:paraId="7F6B176A" w14:textId="77777777" w:rsidR="0070686E" w:rsidRPr="00DF1245" w:rsidRDefault="0070686E" w:rsidP="0070686E">
      <w:pPr>
        <w:rPr>
          <w:rFonts w:ascii="Simplified Arabic" w:hAnsi="Simplified Arabic" w:cs="Simplified Arabic"/>
          <w:rtl/>
        </w:rPr>
      </w:pPr>
    </w:p>
    <w:p w14:paraId="4A6E4A37" w14:textId="77777777" w:rsidR="0070686E" w:rsidRPr="00DF1245" w:rsidRDefault="0070686E" w:rsidP="0070686E">
      <w:pPr>
        <w:rPr>
          <w:rFonts w:ascii="Simplified Arabic" w:hAnsi="Simplified Arabic" w:cs="Simplified Arabic"/>
          <w:rtl/>
        </w:rPr>
      </w:pPr>
    </w:p>
    <w:p w14:paraId="0421EF55" w14:textId="77777777" w:rsidR="0070686E" w:rsidRPr="00DF1245" w:rsidRDefault="0070686E" w:rsidP="0070686E">
      <w:pPr>
        <w:rPr>
          <w:rFonts w:ascii="Simplified Arabic" w:hAnsi="Simplified Arabic" w:cs="Simplified Arabic"/>
          <w:rtl/>
        </w:rPr>
      </w:pPr>
    </w:p>
    <w:p w14:paraId="24E75112" w14:textId="77777777" w:rsidR="0070686E" w:rsidRPr="00DF1245" w:rsidRDefault="0070686E" w:rsidP="0070686E">
      <w:pPr>
        <w:rPr>
          <w:rFonts w:ascii="Simplified Arabic" w:hAnsi="Simplified Arabic" w:cs="Simplified Arabic"/>
          <w:rtl/>
        </w:rPr>
      </w:pPr>
    </w:p>
    <w:p w14:paraId="591DD410" w14:textId="77777777" w:rsidR="0070686E" w:rsidRPr="00DF1245" w:rsidRDefault="0070686E" w:rsidP="0070686E">
      <w:pPr>
        <w:rPr>
          <w:rFonts w:ascii="Simplified Arabic" w:hAnsi="Simplified Arabic" w:cs="Simplified Arabic"/>
          <w:rtl/>
        </w:rPr>
      </w:pPr>
    </w:p>
    <w:p w14:paraId="685D5050" w14:textId="77777777" w:rsidR="0070686E" w:rsidRPr="00DF1245" w:rsidRDefault="0070686E" w:rsidP="0070686E">
      <w:pPr>
        <w:jc w:val="center"/>
        <w:rPr>
          <w:rFonts w:ascii="Simplified Arabic" w:hAnsi="Simplified Arabic" w:cs="Simplified Arabic"/>
          <w:b/>
          <w:bCs/>
          <w:sz w:val="32"/>
          <w:szCs w:val="32"/>
          <w:rtl/>
        </w:rPr>
      </w:pPr>
      <w:r w:rsidRPr="00DF1245">
        <w:rPr>
          <w:rFonts w:ascii="Simplified Arabic" w:hAnsi="Simplified Arabic" w:cs="Simplified Arabic" w:hint="cs"/>
          <w:sz w:val="32"/>
          <w:szCs w:val="32"/>
          <w:rtl/>
        </w:rPr>
        <w:t>خطة بحثية مقدمة لدرجة البكالوريوس في الإعلام الرقمي</w:t>
      </w:r>
    </w:p>
    <w:p w14:paraId="5EDEF97B" w14:textId="77777777" w:rsidR="0070686E" w:rsidRPr="00DF1245" w:rsidRDefault="0070686E" w:rsidP="0070686E">
      <w:pPr>
        <w:jc w:val="center"/>
        <w:rPr>
          <w:rFonts w:ascii="Simplified Arabic" w:hAnsi="Simplified Arabic" w:cs="Simplified Arabic"/>
          <w:b/>
          <w:bCs/>
          <w:sz w:val="36"/>
          <w:szCs w:val="36"/>
          <w:rtl/>
        </w:rPr>
      </w:pPr>
      <w:r w:rsidRPr="00DF1245">
        <w:rPr>
          <w:rFonts w:ascii="Simplified Arabic" w:hAnsi="Simplified Arabic" w:cs="Simplified Arabic" w:hint="cs"/>
          <w:b/>
          <w:bCs/>
          <w:sz w:val="36"/>
          <w:szCs w:val="36"/>
          <w:rtl/>
        </w:rPr>
        <w:t>"توظيف تقنيات الذكاء الاصطناعي في الأداء المهني للمعلقين الصوتيين في الإعلام الرقمي: دراسة ميدانية على عينة من المعلقين الصوتيين"</w:t>
      </w:r>
    </w:p>
    <w:p w14:paraId="2B15DD85" w14:textId="77777777" w:rsidR="0070686E" w:rsidRPr="00DF1245" w:rsidRDefault="0070686E" w:rsidP="0070686E">
      <w:pPr>
        <w:jc w:val="center"/>
        <w:rPr>
          <w:rFonts w:ascii="Simplified Arabic" w:hAnsi="Simplified Arabic" w:cs="Simplified Arabic"/>
          <w:b/>
          <w:bCs/>
          <w:sz w:val="32"/>
          <w:szCs w:val="32"/>
          <w:rtl/>
        </w:rPr>
      </w:pPr>
    </w:p>
    <w:p w14:paraId="00DFF822" w14:textId="77777777" w:rsidR="0070686E" w:rsidRPr="00DF1245" w:rsidRDefault="0070686E" w:rsidP="0070686E">
      <w:pPr>
        <w:jc w:val="center"/>
        <w:rPr>
          <w:rFonts w:ascii="Simplified Arabic" w:hAnsi="Simplified Arabic" w:cs="Simplified Arabic"/>
          <w:b/>
          <w:bCs/>
          <w:sz w:val="32"/>
          <w:szCs w:val="32"/>
          <w:rtl/>
        </w:rPr>
      </w:pPr>
    </w:p>
    <w:p w14:paraId="2B3EE866" w14:textId="77777777" w:rsidR="0070686E" w:rsidRPr="00DF1245" w:rsidRDefault="0070686E" w:rsidP="0070686E">
      <w:pPr>
        <w:rPr>
          <w:rFonts w:ascii="Simplified Arabic" w:hAnsi="Simplified Arabic" w:cs="Simplified Arabic"/>
          <w:sz w:val="32"/>
          <w:szCs w:val="32"/>
          <w:rtl/>
        </w:rPr>
      </w:pPr>
      <w:r w:rsidRPr="00DF1245">
        <w:rPr>
          <w:rFonts w:ascii="Simplified Arabic" w:hAnsi="Simplified Arabic" w:cs="Simplified Arabic" w:hint="cs"/>
          <w:sz w:val="32"/>
          <w:szCs w:val="32"/>
          <w:rtl/>
        </w:rPr>
        <w:t>إعداد: محمد صالح محمد برهان</w:t>
      </w:r>
    </w:p>
    <w:p w14:paraId="276665CD" w14:textId="77777777" w:rsidR="0070686E" w:rsidRPr="00DF1245" w:rsidRDefault="0070686E" w:rsidP="0070686E">
      <w:pPr>
        <w:rPr>
          <w:rFonts w:ascii="Simplified Arabic" w:hAnsi="Simplified Arabic" w:cs="Simplified Arabic"/>
          <w:sz w:val="32"/>
          <w:szCs w:val="32"/>
          <w:rtl/>
        </w:rPr>
      </w:pPr>
      <w:r w:rsidRPr="00DF1245">
        <w:rPr>
          <w:rFonts w:ascii="Simplified Arabic" w:hAnsi="Simplified Arabic" w:cs="Simplified Arabic" w:hint="cs"/>
          <w:sz w:val="32"/>
          <w:szCs w:val="32"/>
          <w:rtl/>
        </w:rPr>
        <w:t>الرقم الأكاديمي: ٢٢٢٠٠١٥٠٥</w:t>
      </w:r>
    </w:p>
    <w:p w14:paraId="1E5C3929" w14:textId="77777777" w:rsidR="0070686E" w:rsidRPr="00DF1245" w:rsidRDefault="0070686E" w:rsidP="0070686E">
      <w:pPr>
        <w:jc w:val="center"/>
        <w:rPr>
          <w:rFonts w:ascii="Simplified Arabic" w:hAnsi="Simplified Arabic" w:cs="Simplified Arabic"/>
          <w:sz w:val="32"/>
          <w:szCs w:val="32"/>
          <w:rtl/>
        </w:rPr>
      </w:pPr>
    </w:p>
    <w:p w14:paraId="5309A742" w14:textId="77777777" w:rsidR="0070686E" w:rsidRPr="00DF1245" w:rsidRDefault="0070686E" w:rsidP="0070686E">
      <w:pPr>
        <w:jc w:val="center"/>
        <w:rPr>
          <w:rFonts w:ascii="Simplified Arabic" w:hAnsi="Simplified Arabic" w:cs="Simplified Arabic"/>
          <w:sz w:val="32"/>
          <w:szCs w:val="32"/>
          <w:rtl/>
        </w:rPr>
      </w:pPr>
      <w:r w:rsidRPr="00DF1245">
        <w:rPr>
          <w:rFonts w:ascii="Simplified Arabic" w:hAnsi="Simplified Arabic" w:cs="Simplified Arabic" w:hint="cs"/>
          <w:sz w:val="32"/>
          <w:szCs w:val="32"/>
          <w:rtl/>
        </w:rPr>
        <w:t xml:space="preserve">إشراف: </w:t>
      </w:r>
    </w:p>
    <w:p w14:paraId="34626A81" w14:textId="77777777" w:rsidR="0070686E" w:rsidRPr="00DF1245" w:rsidRDefault="0070686E" w:rsidP="0070686E">
      <w:pPr>
        <w:jc w:val="center"/>
        <w:rPr>
          <w:rFonts w:ascii="Simplified Arabic" w:hAnsi="Simplified Arabic" w:cs="Simplified Arabic"/>
          <w:sz w:val="32"/>
          <w:szCs w:val="32"/>
          <w:rtl/>
        </w:rPr>
      </w:pPr>
      <w:r w:rsidRPr="00DF1245">
        <w:rPr>
          <w:rFonts w:ascii="Simplified Arabic" w:hAnsi="Simplified Arabic" w:cs="Simplified Arabic" w:hint="cs"/>
          <w:sz w:val="32"/>
          <w:szCs w:val="32"/>
          <w:rtl/>
        </w:rPr>
        <w:t>د. توفيق عمري</w:t>
      </w:r>
    </w:p>
    <w:p w14:paraId="3E9C98A7" w14:textId="77777777" w:rsidR="0070686E" w:rsidRPr="00DF1245" w:rsidRDefault="0070686E" w:rsidP="0070686E">
      <w:pPr>
        <w:jc w:val="center"/>
        <w:rPr>
          <w:rFonts w:ascii="Simplified Arabic" w:hAnsi="Simplified Arabic" w:cs="Simplified Arabic"/>
          <w:sz w:val="32"/>
          <w:szCs w:val="32"/>
          <w:rtl/>
        </w:rPr>
      </w:pPr>
    </w:p>
    <w:p w14:paraId="18990494" w14:textId="77777777" w:rsidR="0070686E" w:rsidRPr="00DF1245" w:rsidRDefault="0070686E" w:rsidP="0070686E">
      <w:pPr>
        <w:jc w:val="center"/>
        <w:rPr>
          <w:rFonts w:ascii="Simplified Arabic" w:hAnsi="Simplified Arabic" w:cs="Simplified Arabic"/>
          <w:sz w:val="32"/>
          <w:szCs w:val="32"/>
          <w:rtl/>
        </w:rPr>
      </w:pPr>
      <w:r w:rsidRPr="00DF1245">
        <w:rPr>
          <w:rFonts w:ascii="Simplified Arabic" w:hAnsi="Simplified Arabic" w:cs="Simplified Arabic" w:hint="cs"/>
          <w:sz w:val="26"/>
          <w:szCs w:val="26"/>
          <w:rtl/>
        </w:rPr>
        <w:t>2026</w:t>
      </w:r>
    </w:p>
    <w:p w14:paraId="4151674D" w14:textId="77777777" w:rsidR="0070686E" w:rsidRPr="00DF1245" w:rsidRDefault="0070686E" w:rsidP="0070686E">
      <w:pPr>
        <w:spacing w:line="240" w:lineRule="auto"/>
        <w:jc w:val="center"/>
        <w:rPr>
          <w:rFonts w:ascii="Simplified Arabic" w:hAnsi="Simplified Arabic" w:cs="Simplified Arabic"/>
          <w:b/>
          <w:bCs/>
          <w:sz w:val="28"/>
          <w:szCs w:val="28"/>
          <w:rtl/>
        </w:rPr>
      </w:pPr>
      <w:r w:rsidRPr="00DF1245">
        <w:rPr>
          <w:rFonts w:ascii="Simplified Arabic" w:hAnsi="Simplified Arabic" w:cs="Simplified Arabic" w:hint="cs"/>
          <w:noProof/>
          <w:sz w:val="26"/>
          <w:szCs w:val="26"/>
        </w:rPr>
        <w:lastRenderedPageBreak/>
        <w:drawing>
          <wp:anchor distT="0" distB="0" distL="114300" distR="114300" simplePos="0" relativeHeight="251660288" behindDoc="0" locked="0" layoutInCell="1" allowOverlap="1" wp14:anchorId="708BE584" wp14:editId="41F0E53A">
            <wp:simplePos x="0" y="0"/>
            <wp:positionH relativeFrom="margin">
              <wp:posOffset>4182110</wp:posOffset>
            </wp:positionH>
            <wp:positionV relativeFrom="margin">
              <wp:posOffset>-97790</wp:posOffset>
            </wp:positionV>
            <wp:extent cx="1485900" cy="914400"/>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914400"/>
                    </a:xfrm>
                    <a:prstGeom prst="rect">
                      <a:avLst/>
                    </a:prstGeom>
                    <a:noFill/>
                  </pic:spPr>
                </pic:pic>
              </a:graphicData>
            </a:graphic>
            <wp14:sizeRelH relativeFrom="margin">
              <wp14:pctWidth>0</wp14:pctWidth>
            </wp14:sizeRelH>
            <wp14:sizeRelV relativeFrom="margin">
              <wp14:pctHeight>0</wp14:pctHeight>
            </wp14:sizeRelV>
          </wp:anchor>
        </w:drawing>
      </w:r>
    </w:p>
    <w:p w14:paraId="6AF4BE07" w14:textId="77777777" w:rsidR="0070686E" w:rsidRPr="00DF1245" w:rsidRDefault="0070686E" w:rsidP="0070686E">
      <w:pPr>
        <w:bidi w:val="0"/>
        <w:spacing w:line="240" w:lineRule="auto"/>
        <w:rPr>
          <w:rFonts w:ascii="Simplified Arabic" w:hAnsi="Simplified Arabic" w:cs="Simplified Arabic"/>
          <w:sz w:val="26"/>
          <w:szCs w:val="26"/>
        </w:rPr>
      </w:pPr>
      <w:r w:rsidRPr="00DF1245">
        <w:rPr>
          <w:rFonts w:ascii="Simplified Arabic" w:hAnsi="Simplified Arabic" w:cs="Simplified Arabic" w:hint="cs"/>
          <w:sz w:val="26"/>
          <w:szCs w:val="26"/>
        </w:rPr>
        <w:t>Midocean University</w:t>
      </w:r>
    </w:p>
    <w:p w14:paraId="4A2AF034" w14:textId="77777777" w:rsidR="0070686E" w:rsidRPr="00DF1245" w:rsidRDefault="0070686E" w:rsidP="0070686E">
      <w:pPr>
        <w:bidi w:val="0"/>
        <w:spacing w:line="240" w:lineRule="auto"/>
        <w:rPr>
          <w:rFonts w:ascii="Simplified Arabic" w:hAnsi="Simplified Arabic" w:cs="Simplified Arabic"/>
          <w:sz w:val="26"/>
          <w:szCs w:val="26"/>
        </w:rPr>
      </w:pPr>
      <w:r w:rsidRPr="00DF1245">
        <w:rPr>
          <w:rFonts w:ascii="Simplified Arabic" w:hAnsi="Simplified Arabic" w:cs="Simplified Arabic" w:hint="cs"/>
          <w:sz w:val="26"/>
          <w:szCs w:val="26"/>
        </w:rPr>
        <w:t>College of Media and Marketing</w:t>
      </w:r>
    </w:p>
    <w:p w14:paraId="6C4DD6D3" w14:textId="77777777" w:rsidR="0070686E" w:rsidRPr="00DF1245" w:rsidRDefault="0070686E" w:rsidP="0070686E">
      <w:pPr>
        <w:bidi w:val="0"/>
        <w:spacing w:line="240" w:lineRule="auto"/>
        <w:rPr>
          <w:rFonts w:ascii="Simplified Arabic" w:hAnsi="Simplified Arabic" w:cs="Simplified Arabic"/>
          <w:sz w:val="26"/>
          <w:szCs w:val="26"/>
        </w:rPr>
      </w:pPr>
      <w:r w:rsidRPr="00DF1245">
        <w:rPr>
          <w:rFonts w:ascii="Simplified Arabic" w:hAnsi="Simplified Arabic" w:cs="Simplified Arabic" w:hint="cs"/>
          <w:sz w:val="26"/>
          <w:szCs w:val="26"/>
        </w:rPr>
        <w:t xml:space="preserve">Bachelor of Digital Media </w:t>
      </w:r>
    </w:p>
    <w:p w14:paraId="013757FD" w14:textId="77777777" w:rsidR="0070686E" w:rsidRPr="00DF1245" w:rsidRDefault="0070686E" w:rsidP="0070686E">
      <w:pPr>
        <w:bidi w:val="0"/>
        <w:spacing w:line="240" w:lineRule="auto"/>
        <w:rPr>
          <w:rFonts w:ascii="Simplified Arabic" w:hAnsi="Simplified Arabic" w:cs="Simplified Arabic"/>
          <w:b/>
          <w:bCs/>
          <w:sz w:val="28"/>
          <w:szCs w:val="28"/>
        </w:rPr>
      </w:pPr>
    </w:p>
    <w:p w14:paraId="433737C9" w14:textId="77777777" w:rsidR="0070686E" w:rsidRPr="00DF1245" w:rsidRDefault="0070686E" w:rsidP="0070686E">
      <w:pPr>
        <w:bidi w:val="0"/>
        <w:spacing w:line="240" w:lineRule="auto"/>
        <w:rPr>
          <w:rFonts w:ascii="Simplified Arabic" w:hAnsi="Simplified Arabic" w:cs="Simplified Arabic"/>
          <w:b/>
          <w:bCs/>
          <w:sz w:val="28"/>
          <w:szCs w:val="28"/>
        </w:rPr>
      </w:pPr>
    </w:p>
    <w:p w14:paraId="386400AC" w14:textId="77777777" w:rsidR="0070686E" w:rsidRPr="00DF1245" w:rsidRDefault="0070686E" w:rsidP="0070686E">
      <w:pPr>
        <w:bidi w:val="0"/>
        <w:spacing w:line="240" w:lineRule="auto"/>
        <w:jc w:val="center"/>
        <w:rPr>
          <w:rFonts w:ascii="Simplified Arabic" w:hAnsi="Simplified Arabic" w:cs="Simplified Arabic"/>
          <w:sz w:val="32"/>
          <w:szCs w:val="32"/>
        </w:rPr>
      </w:pPr>
      <w:r w:rsidRPr="00DF1245">
        <w:rPr>
          <w:rFonts w:ascii="Simplified Arabic" w:hAnsi="Simplified Arabic" w:cs="Simplified Arabic" w:hint="cs"/>
          <w:sz w:val="32"/>
          <w:szCs w:val="32"/>
          <w:lang w:bidi="ar-LB"/>
        </w:rPr>
        <w:t xml:space="preserve">A Research Proposal Submitted in Partial Fulfillment of the Requirements for the </w:t>
      </w:r>
      <w:r w:rsidRPr="00DF1245">
        <w:rPr>
          <w:rFonts w:ascii="Simplified Arabic" w:hAnsi="Simplified Arabic" w:cs="Simplified Arabic" w:hint="cs"/>
          <w:sz w:val="32"/>
          <w:szCs w:val="32"/>
        </w:rPr>
        <w:t>Bachelor of Digital Media</w:t>
      </w:r>
    </w:p>
    <w:p w14:paraId="6F7AA5F1" w14:textId="77777777" w:rsidR="0070686E" w:rsidRPr="00DF1245" w:rsidRDefault="0070686E" w:rsidP="0070686E">
      <w:pPr>
        <w:pStyle w:val="NormalWeb"/>
        <w:jc w:val="center"/>
        <w:rPr>
          <w:rFonts w:ascii="Simplified Arabic" w:hAnsi="Simplified Arabic" w:cs="Simplified Arabic"/>
          <w:b/>
          <w:bCs/>
          <w:sz w:val="36"/>
          <w:szCs w:val="36"/>
          <w:lang w:bidi="ar-LB"/>
        </w:rPr>
      </w:pPr>
      <w:r w:rsidRPr="00DF1245">
        <w:rPr>
          <w:rFonts w:ascii="Simplified Arabic" w:hAnsi="Simplified Arabic" w:cs="Simplified Arabic" w:hint="cs"/>
          <w:b/>
          <w:bCs/>
          <w:sz w:val="36"/>
          <w:szCs w:val="36"/>
          <w:lang w:bidi="ar-LB"/>
        </w:rPr>
        <w:t>The Use of Artificial Intelligence Technologies in the Professional Performance of Voice-Over Artists in Digital Media: A Field Study of a Sample of Voice-Over Artists</w:t>
      </w:r>
    </w:p>
    <w:p w14:paraId="4F3CF820" w14:textId="77777777" w:rsidR="0070686E" w:rsidRPr="00DF1245" w:rsidRDefault="0070686E" w:rsidP="0070686E">
      <w:pPr>
        <w:bidi w:val="0"/>
        <w:spacing w:line="240" w:lineRule="auto"/>
        <w:jc w:val="center"/>
        <w:rPr>
          <w:rFonts w:ascii="Simplified Arabic" w:hAnsi="Simplified Arabic" w:cs="Simplified Arabic"/>
          <w:b/>
          <w:bCs/>
          <w:sz w:val="36"/>
          <w:szCs w:val="36"/>
          <w:lang w:val="en-SA" w:bidi="ar-LB"/>
        </w:rPr>
      </w:pPr>
    </w:p>
    <w:p w14:paraId="7107BAEA" w14:textId="77777777" w:rsidR="0070686E" w:rsidRPr="00DF1245" w:rsidRDefault="0070686E" w:rsidP="0070686E">
      <w:pPr>
        <w:spacing w:line="240" w:lineRule="auto"/>
        <w:jc w:val="center"/>
        <w:rPr>
          <w:rFonts w:ascii="Simplified Arabic" w:hAnsi="Simplified Arabic" w:cs="Simplified Arabic"/>
          <w:b/>
          <w:bCs/>
          <w:sz w:val="32"/>
          <w:szCs w:val="32"/>
          <w:lang w:bidi="ar-LB"/>
        </w:rPr>
      </w:pPr>
    </w:p>
    <w:p w14:paraId="509A944C" w14:textId="77777777" w:rsidR="0070686E" w:rsidRPr="00DF1245" w:rsidRDefault="0070686E" w:rsidP="0070686E">
      <w:pPr>
        <w:bidi w:val="0"/>
        <w:spacing w:line="240" w:lineRule="auto"/>
        <w:rPr>
          <w:rFonts w:ascii="Simplified Arabic" w:hAnsi="Simplified Arabic" w:cs="Simplified Arabic"/>
          <w:sz w:val="32"/>
          <w:szCs w:val="32"/>
          <w:lang w:bidi="ar-LB"/>
        </w:rPr>
      </w:pPr>
      <w:r w:rsidRPr="00DF1245">
        <w:rPr>
          <w:rFonts w:ascii="Simplified Arabic" w:hAnsi="Simplified Arabic" w:cs="Simplified Arabic" w:hint="cs"/>
          <w:sz w:val="32"/>
          <w:szCs w:val="32"/>
          <w:lang w:bidi="ar-LB"/>
        </w:rPr>
        <w:t>Prepared by: Mohammed Saleh Mohammed Burhan</w:t>
      </w:r>
    </w:p>
    <w:p w14:paraId="55381A06" w14:textId="77777777" w:rsidR="0070686E" w:rsidRPr="00DF1245" w:rsidRDefault="0070686E" w:rsidP="0070686E">
      <w:pPr>
        <w:bidi w:val="0"/>
        <w:spacing w:line="240" w:lineRule="auto"/>
        <w:rPr>
          <w:rFonts w:ascii="Simplified Arabic" w:hAnsi="Simplified Arabic" w:cs="Simplified Arabic"/>
          <w:sz w:val="32"/>
          <w:szCs w:val="32"/>
          <w:lang w:bidi="ar-LB"/>
        </w:rPr>
      </w:pPr>
      <w:r w:rsidRPr="00DF1245">
        <w:rPr>
          <w:rFonts w:ascii="Simplified Arabic" w:hAnsi="Simplified Arabic" w:cs="Simplified Arabic" w:hint="cs"/>
          <w:sz w:val="32"/>
          <w:szCs w:val="32"/>
          <w:lang w:bidi="ar-LB"/>
        </w:rPr>
        <w:t>ID:222001505</w:t>
      </w:r>
    </w:p>
    <w:p w14:paraId="644B4007" w14:textId="77777777" w:rsidR="0070686E" w:rsidRPr="00DF1245" w:rsidRDefault="0070686E" w:rsidP="0070686E">
      <w:pPr>
        <w:bidi w:val="0"/>
        <w:spacing w:line="240" w:lineRule="auto"/>
        <w:rPr>
          <w:rFonts w:ascii="Simplified Arabic" w:hAnsi="Simplified Arabic" w:cs="Simplified Arabic"/>
          <w:sz w:val="32"/>
          <w:szCs w:val="32"/>
          <w:rtl/>
          <w:lang w:bidi="ar-LB"/>
        </w:rPr>
      </w:pPr>
      <w:r w:rsidRPr="00DF1245">
        <w:rPr>
          <w:rFonts w:ascii="Simplified Arabic" w:hAnsi="Simplified Arabic" w:cs="Simplified Arabic" w:hint="cs"/>
          <w:sz w:val="32"/>
          <w:szCs w:val="32"/>
          <w:rtl/>
          <w:lang w:bidi="ar-LB"/>
        </w:rPr>
        <w:t xml:space="preserve"> </w:t>
      </w:r>
    </w:p>
    <w:p w14:paraId="35E4434E" w14:textId="77777777" w:rsidR="0070686E" w:rsidRPr="00DF1245" w:rsidRDefault="0070686E" w:rsidP="0070686E">
      <w:pPr>
        <w:spacing w:line="240" w:lineRule="auto"/>
        <w:jc w:val="center"/>
        <w:rPr>
          <w:rFonts w:ascii="Simplified Arabic" w:hAnsi="Simplified Arabic" w:cs="Simplified Arabic"/>
          <w:sz w:val="32"/>
          <w:szCs w:val="32"/>
          <w:lang w:bidi="ar-LB"/>
        </w:rPr>
      </w:pPr>
      <w:r w:rsidRPr="00DF1245">
        <w:rPr>
          <w:rFonts w:ascii="Simplified Arabic" w:hAnsi="Simplified Arabic" w:cs="Simplified Arabic" w:hint="cs"/>
          <w:sz w:val="32"/>
          <w:szCs w:val="32"/>
          <w:lang w:bidi="ar-LB"/>
        </w:rPr>
        <w:t>Supervised by:</w:t>
      </w:r>
    </w:p>
    <w:p w14:paraId="10F6DD5B" w14:textId="77777777" w:rsidR="0070686E" w:rsidRPr="00DF1245" w:rsidRDefault="0070686E" w:rsidP="0070686E">
      <w:pPr>
        <w:spacing w:line="240" w:lineRule="auto"/>
        <w:jc w:val="center"/>
        <w:rPr>
          <w:rFonts w:ascii="Simplified Arabic" w:hAnsi="Simplified Arabic" w:cs="Simplified Arabic"/>
          <w:sz w:val="32"/>
          <w:szCs w:val="32"/>
          <w:lang w:bidi="ar-LB"/>
        </w:rPr>
      </w:pPr>
      <w:r w:rsidRPr="00DF1245">
        <w:rPr>
          <w:rFonts w:ascii="Simplified Arabic" w:hAnsi="Simplified Arabic" w:cs="Simplified Arabic" w:hint="cs"/>
          <w:sz w:val="32"/>
          <w:szCs w:val="32"/>
          <w:lang w:bidi="ar-LB"/>
        </w:rPr>
        <w:t>Dr. Tewfik Amri</w:t>
      </w:r>
    </w:p>
    <w:p w14:paraId="6996B39D" w14:textId="77777777" w:rsidR="0070686E" w:rsidRPr="00DF1245" w:rsidRDefault="0070686E" w:rsidP="0070686E">
      <w:pPr>
        <w:spacing w:line="240" w:lineRule="auto"/>
        <w:jc w:val="center"/>
        <w:rPr>
          <w:rFonts w:ascii="Simplified Arabic" w:hAnsi="Simplified Arabic" w:cs="Simplified Arabic"/>
          <w:sz w:val="32"/>
          <w:szCs w:val="32"/>
          <w:lang w:bidi="ar-LB"/>
        </w:rPr>
      </w:pPr>
    </w:p>
    <w:p w14:paraId="557579C8" w14:textId="77777777" w:rsidR="0070686E" w:rsidRPr="00DF1245" w:rsidRDefault="0070686E" w:rsidP="0070686E">
      <w:pPr>
        <w:spacing w:line="240" w:lineRule="auto"/>
        <w:jc w:val="center"/>
        <w:rPr>
          <w:rFonts w:ascii="Simplified Arabic" w:hAnsi="Simplified Arabic" w:cs="Simplified Arabic"/>
          <w:sz w:val="32"/>
          <w:szCs w:val="32"/>
          <w:lang w:bidi="ar-LB"/>
        </w:rPr>
      </w:pPr>
    </w:p>
    <w:p w14:paraId="16CDCF24" w14:textId="77777777" w:rsidR="0070686E" w:rsidRPr="00DF1245" w:rsidRDefault="0070686E" w:rsidP="0070686E">
      <w:pPr>
        <w:spacing w:line="240" w:lineRule="auto"/>
        <w:jc w:val="center"/>
        <w:rPr>
          <w:rFonts w:ascii="Simplified Arabic" w:hAnsi="Simplified Arabic" w:cs="Simplified Arabic"/>
          <w:sz w:val="26"/>
          <w:szCs w:val="26"/>
          <w:rtl/>
          <w:lang w:bidi="ar-LB"/>
        </w:rPr>
      </w:pPr>
      <w:r w:rsidRPr="00DF1245">
        <w:rPr>
          <w:rFonts w:ascii="Simplified Arabic" w:hAnsi="Simplified Arabic" w:cs="Simplified Arabic" w:hint="cs"/>
          <w:sz w:val="26"/>
          <w:szCs w:val="26"/>
          <w:rtl/>
          <w:lang w:bidi="ar-LB"/>
        </w:rPr>
        <w:t>2026</w:t>
      </w:r>
    </w:p>
    <w:p w14:paraId="7090579D" w14:textId="77777777" w:rsidR="0070686E" w:rsidRDefault="0070686E" w:rsidP="0070686E">
      <w:pPr>
        <w:spacing w:line="278" w:lineRule="auto"/>
        <w:rPr>
          <w:rFonts w:ascii="Simplified Arabic" w:hAnsi="Simplified Arabic" w:cs="Simplified Arabic"/>
          <w:b/>
          <w:bCs/>
          <w:sz w:val="26"/>
          <w:szCs w:val="26"/>
          <w:rtl/>
          <w:lang w:bidi="ar-LB"/>
        </w:rPr>
      </w:pPr>
      <w:r w:rsidRPr="00DF1245">
        <w:rPr>
          <w:rFonts w:ascii="Simplified Arabic" w:hAnsi="Simplified Arabic" w:cs="Simplified Arabic" w:hint="cs"/>
          <w:sz w:val="26"/>
          <w:szCs w:val="26"/>
          <w:rtl/>
          <w:lang w:bidi="ar-LB"/>
        </w:rPr>
        <w:br w:type="page"/>
      </w:r>
      <w:r w:rsidRPr="00A71A20">
        <w:rPr>
          <w:rFonts w:ascii="Simplified Arabic" w:hAnsi="Simplified Arabic" w:cs="Simplified Arabic" w:hint="cs"/>
          <w:b/>
          <w:bCs/>
          <w:sz w:val="26"/>
          <w:szCs w:val="26"/>
          <w:rtl/>
          <w:lang w:bidi="ar-LB"/>
        </w:rPr>
        <w:lastRenderedPageBreak/>
        <w:t>شكر وتقدير</w:t>
      </w:r>
    </w:p>
    <w:p w14:paraId="6C7E236F" w14:textId="77777777" w:rsidR="0070686E" w:rsidRPr="00C03AD6" w:rsidRDefault="0070686E" w:rsidP="0070686E">
      <w:pPr>
        <w:spacing w:after="120"/>
        <w:jc w:val="both"/>
        <w:rPr>
          <w:rFonts w:ascii="Simplified Arabic" w:hAnsi="Simplified Arabic" w:cs="Simplified Arabic"/>
          <w:color w:val="000000"/>
          <w:sz w:val="28"/>
        </w:rPr>
      </w:pPr>
      <w:r w:rsidRPr="00C03AD6">
        <w:rPr>
          <w:rFonts w:ascii="Simplified Arabic" w:hAnsi="Simplified Arabic" w:cs="Simplified Arabic"/>
          <w:color w:val="000000"/>
          <w:sz w:val="28"/>
          <w:rtl/>
        </w:rPr>
        <w:t>الحمد لله حمدًا كثيرًا طيبًا مباركًا فيه، الذي بنعمته تتم الصالحات، وبتوفيقه تتيسر السبل وتتحقق الغايات</w:t>
      </w:r>
      <w:r w:rsidRPr="00C03AD6">
        <w:rPr>
          <w:rFonts w:ascii="Simplified Arabic" w:hAnsi="Simplified Arabic" w:cs="Simplified Arabic"/>
          <w:color w:val="000000"/>
          <w:sz w:val="28"/>
        </w:rPr>
        <w:t>.</w:t>
      </w:r>
    </w:p>
    <w:p w14:paraId="3E224DD7" w14:textId="77777777" w:rsidR="0070686E" w:rsidRPr="00C03AD6" w:rsidRDefault="0070686E" w:rsidP="0070686E">
      <w:pPr>
        <w:spacing w:after="120"/>
        <w:jc w:val="both"/>
        <w:rPr>
          <w:rFonts w:ascii="Simplified Arabic" w:hAnsi="Simplified Arabic" w:cs="Simplified Arabic"/>
          <w:color w:val="000000"/>
          <w:sz w:val="28"/>
        </w:rPr>
      </w:pPr>
      <w:r w:rsidRPr="00C03AD6">
        <w:rPr>
          <w:rFonts w:ascii="Simplified Arabic" w:hAnsi="Simplified Arabic" w:cs="Simplified Arabic"/>
          <w:color w:val="000000"/>
          <w:sz w:val="28"/>
          <w:rtl/>
        </w:rPr>
        <w:t xml:space="preserve">أتقدم بخالص الشكر وعظيم التقدير إلى </w:t>
      </w:r>
      <w:r w:rsidRPr="00C03AD6">
        <w:rPr>
          <w:rFonts w:ascii="Simplified Arabic" w:hAnsi="Simplified Arabic" w:cs="Simplified Arabic"/>
          <w:b/>
          <w:bCs/>
          <w:color w:val="000000"/>
          <w:sz w:val="28"/>
          <w:rtl/>
        </w:rPr>
        <w:t>الدكتور ناصر المحيميد، مؤسس جامعة ميدأوشن</w:t>
      </w:r>
      <w:r w:rsidRPr="00C03AD6">
        <w:rPr>
          <w:rFonts w:ascii="Simplified Arabic" w:hAnsi="Simplified Arabic" w:cs="Simplified Arabic"/>
          <w:color w:val="000000"/>
          <w:sz w:val="28"/>
          <w:rtl/>
        </w:rPr>
        <w:t xml:space="preserve">، على ما أسهم به في تأسيس هذا الصرح التعليمي وإتاحة بيئة أكاديمية داعمة للعلم والمعرفة، كما أتوجه بالشكر والتقدير إلى جميع الكوادر التعليمية والإدارية في الجامعة، وفي مقدمتهم </w:t>
      </w:r>
      <w:r w:rsidRPr="00C03AD6">
        <w:rPr>
          <w:rFonts w:ascii="Simplified Arabic" w:hAnsi="Simplified Arabic" w:cs="Simplified Arabic"/>
          <w:b/>
          <w:bCs/>
          <w:color w:val="000000"/>
          <w:sz w:val="28"/>
          <w:rtl/>
        </w:rPr>
        <w:t>عميدة كلية الإعلام والتسويق الدكتورة شرين كدواني</w:t>
      </w:r>
      <w:r w:rsidRPr="00C03AD6">
        <w:rPr>
          <w:rFonts w:ascii="Simplified Arabic" w:hAnsi="Simplified Arabic" w:cs="Simplified Arabic"/>
          <w:color w:val="000000"/>
          <w:sz w:val="28"/>
          <w:rtl/>
        </w:rPr>
        <w:t>، تقديرًا لجهودهم في دعم المسيرة التعليمية للطلبة وتوفير البيئة المحفزة على التعلم والبحث العلمي</w:t>
      </w:r>
      <w:r w:rsidRPr="00C03AD6">
        <w:rPr>
          <w:rFonts w:ascii="Simplified Arabic" w:hAnsi="Simplified Arabic" w:cs="Simplified Arabic"/>
          <w:color w:val="000000"/>
          <w:sz w:val="28"/>
        </w:rPr>
        <w:t>.</w:t>
      </w:r>
    </w:p>
    <w:p w14:paraId="4510F5F7" w14:textId="77777777" w:rsidR="0070686E" w:rsidRPr="00C03AD6" w:rsidRDefault="0070686E" w:rsidP="0070686E">
      <w:pPr>
        <w:spacing w:after="120"/>
        <w:jc w:val="both"/>
        <w:rPr>
          <w:rFonts w:ascii="Simplified Arabic" w:hAnsi="Simplified Arabic" w:cs="Simplified Arabic"/>
          <w:color w:val="000000"/>
          <w:sz w:val="28"/>
        </w:rPr>
      </w:pPr>
      <w:r w:rsidRPr="00C03AD6">
        <w:rPr>
          <w:rFonts w:ascii="Simplified Arabic" w:hAnsi="Simplified Arabic" w:cs="Simplified Arabic"/>
          <w:color w:val="000000"/>
          <w:sz w:val="28"/>
          <w:rtl/>
        </w:rPr>
        <w:t xml:space="preserve">كما أتقدم بوافر الشكر والامتنان إلى أستاذي المشرف </w:t>
      </w:r>
      <w:r w:rsidRPr="00C03AD6">
        <w:rPr>
          <w:rFonts w:ascii="Simplified Arabic" w:hAnsi="Simplified Arabic" w:cs="Simplified Arabic"/>
          <w:b/>
          <w:bCs/>
          <w:color w:val="000000"/>
          <w:sz w:val="28"/>
          <w:rtl/>
        </w:rPr>
        <w:t>الدكتور توفيق عمري</w:t>
      </w:r>
      <w:r w:rsidRPr="00C03AD6">
        <w:rPr>
          <w:rFonts w:ascii="Simplified Arabic" w:hAnsi="Simplified Arabic" w:cs="Simplified Arabic"/>
          <w:color w:val="000000"/>
          <w:sz w:val="28"/>
          <w:rtl/>
        </w:rPr>
        <w:t>، على ما قدمه من توجيهات علمية وملاحظات أكاديمية قيّمة كان لها أثر واضح في تطوير هذا البحث وإخراجه بالصورة المرجوة</w:t>
      </w:r>
      <w:r w:rsidRPr="00C03AD6">
        <w:rPr>
          <w:rFonts w:ascii="Simplified Arabic" w:hAnsi="Simplified Arabic" w:cs="Simplified Arabic"/>
          <w:color w:val="000000"/>
          <w:sz w:val="28"/>
        </w:rPr>
        <w:t>.</w:t>
      </w:r>
    </w:p>
    <w:p w14:paraId="36B8DBCC" w14:textId="77777777" w:rsidR="0070686E" w:rsidRPr="00C03AD6" w:rsidRDefault="0070686E" w:rsidP="0070686E">
      <w:pPr>
        <w:spacing w:after="120"/>
        <w:jc w:val="both"/>
        <w:rPr>
          <w:rFonts w:ascii="Simplified Arabic" w:hAnsi="Simplified Arabic" w:cs="Simplified Arabic"/>
          <w:color w:val="000000"/>
          <w:sz w:val="28"/>
        </w:rPr>
      </w:pPr>
      <w:r w:rsidRPr="00C03AD6">
        <w:rPr>
          <w:rFonts w:ascii="Simplified Arabic" w:hAnsi="Simplified Arabic" w:cs="Simplified Arabic"/>
          <w:color w:val="000000"/>
          <w:sz w:val="28"/>
          <w:rtl/>
        </w:rPr>
        <w:t xml:space="preserve">ويمتد شكري وتقديري إلى جميع </w:t>
      </w:r>
      <w:r w:rsidRPr="00C03AD6">
        <w:rPr>
          <w:rFonts w:ascii="Simplified Arabic" w:hAnsi="Simplified Arabic" w:cs="Simplified Arabic"/>
          <w:b/>
          <w:bCs/>
          <w:color w:val="000000"/>
          <w:sz w:val="28"/>
          <w:rtl/>
        </w:rPr>
        <w:t>المعلقين والمؤدين الصوتيين والعاملين والمختصين في المجال الإعلامي</w:t>
      </w:r>
      <w:r w:rsidRPr="00C03AD6">
        <w:rPr>
          <w:rFonts w:ascii="Simplified Arabic" w:hAnsi="Simplified Arabic" w:cs="Simplified Arabic"/>
          <w:color w:val="000000"/>
          <w:sz w:val="28"/>
          <w:rtl/>
        </w:rPr>
        <w:t xml:space="preserve"> الذين تفضلوا بالمشاركة في الاستبانة، وأسهموا بخبراتهم وآرائهم في إثراء الجانب الميداني لهذه الدراسة</w:t>
      </w:r>
      <w:r w:rsidRPr="00C03AD6">
        <w:rPr>
          <w:rFonts w:ascii="Simplified Arabic" w:hAnsi="Simplified Arabic" w:cs="Simplified Arabic"/>
          <w:color w:val="000000"/>
          <w:sz w:val="28"/>
        </w:rPr>
        <w:t>.</w:t>
      </w:r>
    </w:p>
    <w:p w14:paraId="6CD4FD7E" w14:textId="77777777" w:rsidR="0070686E" w:rsidRPr="00C03AD6" w:rsidRDefault="0070686E" w:rsidP="0070686E">
      <w:pPr>
        <w:spacing w:after="120"/>
        <w:jc w:val="both"/>
        <w:rPr>
          <w:rFonts w:ascii="Simplified Arabic" w:hAnsi="Simplified Arabic" w:cs="Simplified Arabic"/>
          <w:color w:val="000000"/>
          <w:sz w:val="28"/>
        </w:rPr>
      </w:pPr>
      <w:r w:rsidRPr="00C03AD6">
        <w:rPr>
          <w:rFonts w:ascii="Simplified Arabic" w:hAnsi="Simplified Arabic" w:cs="Simplified Arabic"/>
          <w:color w:val="000000"/>
          <w:sz w:val="28"/>
          <w:rtl/>
        </w:rPr>
        <w:t>وأخيرًا، أتوجه بالشكر إلى كل من قدّم لي دعمًا أو نصحًا أو مساندة، وأسهم بصورة مباشرة أو غير مباشرة في إنجاز هذا البحث، سائلًا الله أن يجزي الجميع خير الجزاء</w:t>
      </w:r>
      <w:r w:rsidRPr="00C03AD6">
        <w:rPr>
          <w:rFonts w:ascii="Simplified Arabic" w:hAnsi="Simplified Arabic" w:cs="Simplified Arabic"/>
          <w:color w:val="000000"/>
          <w:sz w:val="28"/>
        </w:rPr>
        <w:t>.</w:t>
      </w:r>
    </w:p>
    <w:p w14:paraId="420DC98D" w14:textId="77777777" w:rsidR="0070686E" w:rsidRPr="00C03AD6" w:rsidRDefault="0070686E" w:rsidP="0070686E">
      <w:pPr>
        <w:spacing w:after="120"/>
        <w:jc w:val="both"/>
        <w:rPr>
          <w:rFonts w:ascii="Simplified Arabic" w:hAnsi="Simplified Arabic" w:cs="Simplified Arabic"/>
          <w:color w:val="000000"/>
          <w:sz w:val="28"/>
          <w:rtl/>
        </w:rPr>
      </w:pPr>
    </w:p>
    <w:p w14:paraId="25FA0CF4" w14:textId="77777777" w:rsidR="0070686E" w:rsidRDefault="0070686E" w:rsidP="0070686E">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إهداء</w:t>
      </w:r>
    </w:p>
    <w:p w14:paraId="04CFA13F" w14:textId="77777777" w:rsidR="0070686E" w:rsidRPr="00C03AD6" w:rsidRDefault="0070686E" w:rsidP="0070686E">
      <w:pPr>
        <w:pStyle w:val="pdq2pgselectionanchorcontainer"/>
        <w:bidi/>
        <w:rPr>
          <w:rFonts w:ascii="Simplified Arabic" w:eastAsiaTheme="minorHAnsi" w:hAnsi="Simplified Arabic" w:cs="Simplified Arabic"/>
          <w:color w:val="000000"/>
          <w:sz w:val="28"/>
          <w:lang w:val="en-US"/>
          <w14:ligatures w14:val="standardContextual"/>
        </w:rPr>
      </w:pPr>
      <w:r w:rsidRPr="00C03AD6">
        <w:rPr>
          <w:rFonts w:ascii="Simplified Arabic" w:eastAsiaTheme="minorHAnsi" w:hAnsi="Simplified Arabic" w:cs="Simplified Arabic"/>
          <w:color w:val="000000"/>
          <w:sz w:val="28"/>
          <w:rtl/>
          <w:lang w:val="en-US"/>
          <w14:ligatures w14:val="standardContextual"/>
        </w:rPr>
        <w:t xml:space="preserve">إلى </w:t>
      </w:r>
      <w:r w:rsidRPr="00C03AD6">
        <w:rPr>
          <w:rFonts w:ascii="Simplified Arabic" w:eastAsiaTheme="minorHAnsi" w:hAnsi="Simplified Arabic" w:cs="Simplified Arabic"/>
          <w:b/>
          <w:bCs/>
          <w:color w:val="000000"/>
          <w:sz w:val="28"/>
          <w:rtl/>
          <w:lang w:val="en-US"/>
          <w14:ligatures w14:val="standardContextual"/>
        </w:rPr>
        <w:t>والدتي الغالية</w:t>
      </w:r>
      <w:r w:rsidRPr="00C03AD6">
        <w:rPr>
          <w:rFonts w:ascii="Simplified Arabic" w:eastAsiaTheme="minorHAnsi" w:hAnsi="Simplified Arabic" w:cs="Simplified Arabic"/>
          <w:color w:val="000000"/>
          <w:sz w:val="28"/>
          <w:rtl/>
          <w:lang w:val="en-US"/>
          <w14:ligatures w14:val="standardContextual"/>
        </w:rPr>
        <w:t xml:space="preserve">، التي كان دعاؤها ودعمها رفيقين لي في مسيرتي، وإلى </w:t>
      </w:r>
      <w:r w:rsidRPr="00C03AD6">
        <w:rPr>
          <w:rFonts w:ascii="Simplified Arabic" w:eastAsiaTheme="minorHAnsi" w:hAnsi="Simplified Arabic" w:cs="Simplified Arabic"/>
          <w:b/>
          <w:bCs/>
          <w:color w:val="000000"/>
          <w:sz w:val="28"/>
          <w:rtl/>
          <w:lang w:val="en-US"/>
          <w14:ligatures w14:val="standardContextual"/>
        </w:rPr>
        <w:t>أسرتي</w:t>
      </w:r>
      <w:r w:rsidRPr="00C03AD6">
        <w:rPr>
          <w:rFonts w:ascii="Simplified Arabic" w:eastAsiaTheme="minorHAnsi" w:hAnsi="Simplified Arabic" w:cs="Simplified Arabic"/>
          <w:color w:val="000000"/>
          <w:sz w:val="28"/>
          <w:rtl/>
          <w:lang w:val="en-US"/>
          <w14:ligatures w14:val="standardContextual"/>
        </w:rPr>
        <w:t xml:space="preserve"> التي منحتني المساندة والتشجيع في مراحل رحلتي العلمية والمهنية</w:t>
      </w:r>
      <w:r w:rsidRPr="00C03AD6">
        <w:rPr>
          <w:rFonts w:ascii="Simplified Arabic" w:eastAsiaTheme="minorHAnsi" w:hAnsi="Simplified Arabic" w:cs="Simplified Arabic"/>
          <w:color w:val="000000"/>
          <w:sz w:val="28"/>
          <w:lang w:val="en-US"/>
          <w14:ligatures w14:val="standardContextual"/>
        </w:rPr>
        <w:t>.</w:t>
      </w:r>
    </w:p>
    <w:p w14:paraId="2C698EA2" w14:textId="77777777" w:rsidR="0070686E" w:rsidRPr="00C03AD6" w:rsidRDefault="0070686E" w:rsidP="0070686E">
      <w:pPr>
        <w:pStyle w:val="NormalWeb"/>
        <w:bidi/>
        <w:rPr>
          <w:rFonts w:ascii="Simplified Arabic" w:eastAsiaTheme="minorHAnsi" w:hAnsi="Simplified Arabic" w:cs="Simplified Arabic"/>
          <w:color w:val="000000"/>
          <w:sz w:val="28"/>
          <w:lang w:val="en-US"/>
          <w14:ligatures w14:val="standardContextual"/>
        </w:rPr>
      </w:pPr>
      <w:r w:rsidRPr="00C03AD6">
        <w:rPr>
          <w:rFonts w:ascii="Simplified Arabic" w:eastAsiaTheme="minorHAnsi" w:hAnsi="Simplified Arabic" w:cs="Simplified Arabic"/>
          <w:color w:val="000000"/>
          <w:sz w:val="28"/>
          <w:rtl/>
          <w:lang w:val="en-US"/>
          <w14:ligatures w14:val="standardContextual"/>
        </w:rPr>
        <w:t xml:space="preserve">إلى </w:t>
      </w:r>
      <w:r w:rsidRPr="00C03AD6">
        <w:rPr>
          <w:rFonts w:ascii="Simplified Arabic" w:eastAsiaTheme="minorHAnsi" w:hAnsi="Simplified Arabic" w:cs="Simplified Arabic"/>
          <w:b/>
          <w:bCs/>
          <w:color w:val="000000"/>
          <w:sz w:val="28"/>
          <w:rtl/>
          <w:lang w:val="en-US"/>
          <w14:ligatures w14:val="standardContextual"/>
        </w:rPr>
        <w:t>أساتذتي</w:t>
      </w:r>
      <w:r w:rsidRPr="00C03AD6">
        <w:rPr>
          <w:rFonts w:ascii="Simplified Arabic" w:eastAsiaTheme="minorHAnsi" w:hAnsi="Simplified Arabic" w:cs="Simplified Arabic"/>
          <w:color w:val="000000"/>
          <w:sz w:val="28"/>
          <w:rtl/>
          <w:lang w:val="en-US"/>
          <w14:ligatures w14:val="standardContextual"/>
        </w:rPr>
        <w:t xml:space="preserve"> الذين تعلمت على أيديهم، وكان لعلمهم وتوجيههم أثر في بناء معرفتي وتشكيل تجربتي الأكاديمية</w:t>
      </w:r>
      <w:r w:rsidRPr="00C03AD6">
        <w:rPr>
          <w:rFonts w:ascii="Simplified Arabic" w:eastAsiaTheme="minorHAnsi" w:hAnsi="Simplified Arabic" w:cs="Simplified Arabic"/>
          <w:color w:val="000000"/>
          <w:sz w:val="28"/>
          <w:lang w:val="en-US"/>
          <w14:ligatures w14:val="standardContextual"/>
        </w:rPr>
        <w:t>.</w:t>
      </w:r>
    </w:p>
    <w:p w14:paraId="68919EC9" w14:textId="77777777" w:rsidR="0070686E" w:rsidRPr="00C03AD6" w:rsidRDefault="0070686E" w:rsidP="0070686E">
      <w:pPr>
        <w:pStyle w:val="NormalWeb"/>
        <w:bidi/>
        <w:rPr>
          <w:rFonts w:ascii="Simplified Arabic" w:eastAsiaTheme="minorHAnsi" w:hAnsi="Simplified Arabic" w:cs="Simplified Arabic"/>
          <w:color w:val="000000"/>
          <w:sz w:val="28"/>
          <w:lang w:val="en-US"/>
          <w14:ligatures w14:val="standardContextual"/>
        </w:rPr>
      </w:pPr>
      <w:r w:rsidRPr="00C03AD6">
        <w:rPr>
          <w:rFonts w:ascii="Simplified Arabic" w:eastAsiaTheme="minorHAnsi" w:hAnsi="Simplified Arabic" w:cs="Simplified Arabic"/>
          <w:color w:val="000000"/>
          <w:sz w:val="28"/>
          <w:rtl/>
          <w:lang w:val="en-US"/>
          <w14:ligatures w14:val="standardContextual"/>
        </w:rPr>
        <w:t xml:space="preserve">إلى </w:t>
      </w:r>
      <w:r w:rsidRPr="00C03AD6">
        <w:rPr>
          <w:rFonts w:ascii="Simplified Arabic" w:eastAsiaTheme="minorHAnsi" w:hAnsi="Simplified Arabic" w:cs="Simplified Arabic"/>
          <w:b/>
          <w:bCs/>
          <w:color w:val="000000"/>
          <w:sz w:val="28"/>
          <w:rtl/>
          <w:lang w:val="en-US"/>
          <w14:ligatures w14:val="standardContextual"/>
        </w:rPr>
        <w:t>زملائي في مجال التعليق والأداء الصوتي</w:t>
      </w:r>
      <w:r w:rsidRPr="00C03AD6">
        <w:rPr>
          <w:rFonts w:ascii="Simplified Arabic" w:eastAsiaTheme="minorHAnsi" w:hAnsi="Simplified Arabic" w:cs="Simplified Arabic"/>
          <w:color w:val="000000"/>
          <w:sz w:val="28"/>
          <w:rtl/>
          <w:lang w:val="en-US"/>
          <w14:ligatures w14:val="standardContextual"/>
        </w:rPr>
        <w:t>، الذين جمعتني بهم مهنة الصوت وشغف الكلمة والأداء، وإلى كل من يؤمن بأن التطور التقني لا يلغي قيمة الإنسان، بل يفتح أمامه آفاقًا جديدة للإبداع والتعلم</w:t>
      </w:r>
      <w:r w:rsidRPr="00C03AD6">
        <w:rPr>
          <w:rFonts w:ascii="Simplified Arabic" w:eastAsiaTheme="minorHAnsi" w:hAnsi="Simplified Arabic" w:cs="Simplified Arabic"/>
          <w:color w:val="000000"/>
          <w:sz w:val="28"/>
          <w:lang w:val="en-US"/>
          <w14:ligatures w14:val="standardContextual"/>
        </w:rPr>
        <w:t>.</w:t>
      </w:r>
    </w:p>
    <w:p w14:paraId="35857F3B" w14:textId="77777777" w:rsidR="0070686E" w:rsidRPr="00C03AD6" w:rsidRDefault="0070686E" w:rsidP="0070686E">
      <w:pPr>
        <w:pStyle w:val="NormalWeb"/>
        <w:bidi/>
        <w:rPr>
          <w:rFonts w:ascii="Simplified Arabic" w:eastAsiaTheme="minorHAnsi" w:hAnsi="Simplified Arabic" w:cs="Simplified Arabic"/>
          <w:color w:val="000000"/>
          <w:sz w:val="28"/>
          <w:lang w:val="en-US"/>
          <w14:ligatures w14:val="standardContextual"/>
        </w:rPr>
      </w:pPr>
      <w:r w:rsidRPr="00C03AD6">
        <w:rPr>
          <w:rFonts w:ascii="Simplified Arabic" w:eastAsiaTheme="minorHAnsi" w:hAnsi="Simplified Arabic" w:cs="Simplified Arabic"/>
          <w:b/>
          <w:bCs/>
          <w:color w:val="000000"/>
          <w:sz w:val="28"/>
          <w:rtl/>
          <w:lang w:val="en-US"/>
          <w14:ligatures w14:val="standardContextual"/>
        </w:rPr>
        <w:t>إلى كل هؤلاء، أهدي ثمرة هذا الجهد، عرفانًا وامتنانًا</w:t>
      </w:r>
      <w:r w:rsidRPr="00C03AD6">
        <w:rPr>
          <w:rFonts w:ascii="Simplified Arabic" w:eastAsiaTheme="minorHAnsi" w:hAnsi="Simplified Arabic" w:cs="Simplified Arabic"/>
          <w:b/>
          <w:bCs/>
          <w:color w:val="000000"/>
          <w:sz w:val="28"/>
          <w:lang w:val="en-US"/>
          <w14:ligatures w14:val="standardContextual"/>
        </w:rPr>
        <w:t>.</w:t>
      </w:r>
    </w:p>
    <w:p w14:paraId="5D6EB7B9" w14:textId="77777777" w:rsidR="0070686E" w:rsidRDefault="0070686E" w:rsidP="0070686E">
      <w:pPr>
        <w:spacing w:line="278" w:lineRule="auto"/>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br w:type="page"/>
      </w:r>
    </w:p>
    <w:p w14:paraId="7B8B245F" w14:textId="77777777" w:rsidR="0070686E" w:rsidRDefault="0070686E" w:rsidP="0070686E">
      <w:pPr>
        <w:spacing w:line="278" w:lineRule="auto"/>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lastRenderedPageBreak/>
        <w:t>الملخص</w:t>
      </w:r>
    </w:p>
    <w:p w14:paraId="23FF4D7F" w14:textId="77777777" w:rsidR="0070686E" w:rsidRPr="00AB438A" w:rsidRDefault="0070686E" w:rsidP="0070686E">
      <w:pPr>
        <w:spacing w:after="120"/>
        <w:jc w:val="both"/>
        <w:rPr>
          <w:rFonts w:ascii="Simplified Arabic" w:hAnsi="Simplified Arabic" w:cs="Simplified Arabic" w:hint="cs"/>
        </w:rPr>
      </w:pPr>
      <w:r w:rsidRPr="00AB438A">
        <w:rPr>
          <w:rFonts w:ascii="Simplified Arabic" w:hAnsi="Simplified Arabic" w:cs="Simplified Arabic" w:hint="cs"/>
          <w:color w:val="000000"/>
          <w:sz w:val="28"/>
          <w:rtl/>
        </w:rPr>
        <w:t>هدفت هذه الدراسة إلى التعرف إلى واقع توظيف تقنيات الذكاء الاصطناعي في الأداء المهني للمعلقين الصوتيين في الإعلام الرقمي، والكشف عن أثرها في جودة الأداء وكفاءة الإنتاج، ورصد أبرز التحديات المهنية والأخلاقية والقانونية المرتبطة بها، واستشراف اتجاهات الممارسين نحو مستقبل المهنة. واعتمدت الدراسة المنهج الوصفي التحليلي، واستخدمت الاستبانة الإلكترونية أداة رئيسة لجمع البيانات من عينة قصدية بلغ عدد المشاركين فيها 53 مشاركًا من المعلقين والمؤدين الصوتيين والعاملين في مجالات إعلامية وتنظيمية ذات صلة، مع اختلاف عدد الاستجابات الفعلية في بعض محاور الاستبانة. وأظهرت النتائج أن أبرز فوائد الذكاء الاصطناعي تتمثل في اختصار الوقت والجهد وتسريع الإنتاج ومعالجة التسجيلات، في حين برزت مخاوف مرتفعة تتعلق باستنساخ الأصوات دون إذن، والملكية الفكرية، والتزييف العميق، وتأثير الأصوات الاصطناعية في فرص العمل. كما أظهرت النتائج اتجاهًا عامًا نحو النظر إلى الذكاء الاصطناعي بوصفه أداة مساندة وشريكًا مهنيًا أكثر من كونه بديلًا كاملًا للمعلق الصوتي، مع التأكيد على أهمية التدريب ووضع ضوابط تشريعية وأخلاقية واضحة.</w:t>
      </w:r>
    </w:p>
    <w:p w14:paraId="144CB3B7" w14:textId="77777777" w:rsidR="0070686E" w:rsidRPr="00AB438A" w:rsidRDefault="0070686E" w:rsidP="0070686E">
      <w:pPr>
        <w:spacing w:after="120"/>
        <w:jc w:val="both"/>
        <w:rPr>
          <w:rFonts w:ascii="Simplified Arabic" w:hAnsi="Simplified Arabic" w:cs="Simplified Arabic" w:hint="cs"/>
        </w:rPr>
      </w:pPr>
      <w:r w:rsidRPr="00AB438A">
        <w:rPr>
          <w:rFonts w:ascii="Simplified Arabic" w:hAnsi="Simplified Arabic" w:cs="Simplified Arabic" w:hint="cs"/>
          <w:color w:val="000000"/>
          <w:sz w:val="28"/>
          <w:rtl/>
        </w:rPr>
        <w:t>الكلمات المفتاحية: الذكاء الاصطناعي، التعليق الصوتي، الأداء المهني، الإعلام الرقمي، استنساخ الصوت.</w:t>
      </w:r>
    </w:p>
    <w:p w14:paraId="5D973E42" w14:textId="77777777" w:rsidR="0070686E" w:rsidRDefault="0070686E" w:rsidP="0070686E">
      <w:pPr>
        <w:spacing w:line="278" w:lineRule="auto"/>
        <w:rPr>
          <w:rFonts w:ascii="Simplified Arabic" w:hAnsi="Simplified Arabic" w:cs="Simplified Arabic"/>
          <w:b/>
          <w:bCs/>
          <w:sz w:val="26"/>
          <w:szCs w:val="26"/>
          <w:rtl/>
          <w:lang w:bidi="ar-LB"/>
        </w:rPr>
      </w:pPr>
    </w:p>
    <w:p w14:paraId="0E3C4E75" w14:textId="77777777" w:rsidR="0070686E" w:rsidRDefault="0070686E" w:rsidP="0070686E">
      <w:pPr>
        <w:spacing w:line="278" w:lineRule="auto"/>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br w:type="page"/>
      </w:r>
    </w:p>
    <w:p w14:paraId="6821A1A6" w14:textId="5A5C5E19" w:rsidR="00112E6C" w:rsidRPr="00A71A20" w:rsidRDefault="0070686E" w:rsidP="00112E6C">
      <w:pPr>
        <w:pageBreakBefore/>
        <w:spacing w:after="120"/>
        <w:jc w:val="center"/>
        <w:rPr>
          <w:rFonts w:ascii="Simplified Arabic" w:hAnsi="Simplified Arabic" w:cs="Simplified Arabic" w:hint="cs"/>
          <w:bCs/>
        </w:rPr>
      </w:pPr>
      <w:r w:rsidRPr="00A71A20">
        <w:rPr>
          <w:rFonts w:ascii="Simplified Arabic" w:hAnsi="Simplified Arabic" w:cs="Simplified Arabic" w:hint="cs"/>
          <w:bCs/>
          <w:color w:val="000000"/>
          <w:sz w:val="32"/>
          <w:rtl/>
        </w:rPr>
        <w:lastRenderedPageBreak/>
        <w:t>فهرس المحتويات</w:t>
      </w:r>
    </w:p>
    <w:tbl>
      <w:tblPr>
        <w:tblStyle w:val="TableGrid"/>
        <w:bidiVisual/>
        <w:tblW w:w="0" w:type="auto"/>
        <w:tblLook w:val="04A0" w:firstRow="1" w:lastRow="0" w:firstColumn="1" w:lastColumn="0" w:noHBand="0" w:noVBand="1"/>
      </w:tblPr>
      <w:tblGrid>
        <w:gridCol w:w="7282"/>
        <w:gridCol w:w="1692"/>
      </w:tblGrid>
      <w:tr w:rsidR="00112E6C" w14:paraId="70ADC99E" w14:textId="77777777" w:rsidTr="00525B9F">
        <w:trPr>
          <w:trHeight w:val="680"/>
        </w:trPr>
        <w:tc>
          <w:tcPr>
            <w:tcW w:w="7282" w:type="dxa"/>
            <w:vAlign w:val="center"/>
          </w:tcPr>
          <w:p w14:paraId="55225916" w14:textId="77777777" w:rsidR="00112E6C" w:rsidRDefault="00112E6C" w:rsidP="00112E6C">
            <w:pPr>
              <w:spacing w:after="120"/>
              <w:rPr>
                <w:rFonts w:ascii="Simplified Arabic" w:hAnsi="Simplified Arabic" w:cs="Simplified Arabic"/>
                <w:b/>
                <w:bCs/>
                <w:sz w:val="26"/>
                <w:szCs w:val="26"/>
                <w:rtl/>
              </w:rPr>
            </w:pPr>
            <w:r w:rsidRPr="00AB438A">
              <w:rPr>
                <w:rFonts w:ascii="Simplified Arabic" w:hAnsi="Simplified Arabic" w:cs="Simplified Arabic" w:hint="cs"/>
                <w:b/>
                <w:color w:val="000000"/>
                <w:sz w:val="32"/>
                <w:rtl/>
              </w:rPr>
              <w:t>المقدمة</w:t>
            </w:r>
          </w:p>
        </w:tc>
        <w:tc>
          <w:tcPr>
            <w:tcW w:w="1692" w:type="dxa"/>
            <w:vAlign w:val="center"/>
          </w:tcPr>
          <w:p w14:paraId="21C07DFB" w14:textId="4E306A4D" w:rsidR="00112E6C" w:rsidRDefault="00112E6C" w:rsidP="00112E6C">
            <w:pPr>
              <w:bidi w:val="0"/>
              <w:spacing w:after="120"/>
              <w:jc w:val="center"/>
              <w:rPr>
                <w:rFonts w:ascii="Simplified Arabic" w:hAnsi="Simplified Arabic" w:cs="Simplified Arabic"/>
                <w:b/>
                <w:bCs/>
                <w:sz w:val="26"/>
                <w:szCs w:val="26"/>
                <w:lang w:bidi="ar-LB"/>
              </w:rPr>
            </w:pPr>
            <w:r>
              <w:rPr>
                <w:rFonts w:ascii="Simplified Arabic" w:hAnsi="Simplified Arabic" w:cs="Simplified Arabic"/>
                <w:b/>
                <w:bCs/>
                <w:sz w:val="26"/>
                <w:szCs w:val="26"/>
                <w:lang w:bidi="ar-LB"/>
              </w:rPr>
              <w:t>6</w:t>
            </w:r>
          </w:p>
        </w:tc>
      </w:tr>
      <w:tr w:rsidR="00112E6C" w14:paraId="736A7EF5" w14:textId="77777777" w:rsidTr="00525B9F">
        <w:trPr>
          <w:trHeight w:val="680"/>
        </w:trPr>
        <w:tc>
          <w:tcPr>
            <w:tcW w:w="7282" w:type="dxa"/>
            <w:vAlign w:val="center"/>
          </w:tcPr>
          <w:p w14:paraId="561C9E85" w14:textId="77777777" w:rsidR="00112E6C" w:rsidRDefault="00112E6C" w:rsidP="00112E6C">
            <w:pPr>
              <w:spacing w:after="120"/>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أولًا: الإطار المنهجي للدراسة</w:t>
            </w:r>
          </w:p>
        </w:tc>
        <w:tc>
          <w:tcPr>
            <w:tcW w:w="1692" w:type="dxa"/>
            <w:vAlign w:val="center"/>
          </w:tcPr>
          <w:p w14:paraId="22FA325A" w14:textId="326AEA62" w:rsidR="00112E6C" w:rsidRDefault="00112E6C"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7</w:t>
            </w:r>
          </w:p>
        </w:tc>
      </w:tr>
      <w:tr w:rsidR="00112E6C" w14:paraId="635811E3" w14:textId="77777777" w:rsidTr="00525B9F">
        <w:trPr>
          <w:trHeight w:val="680"/>
        </w:trPr>
        <w:tc>
          <w:tcPr>
            <w:tcW w:w="7282" w:type="dxa"/>
            <w:vAlign w:val="center"/>
          </w:tcPr>
          <w:p w14:paraId="57957C28"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1- الإشكالية</w:t>
            </w:r>
          </w:p>
        </w:tc>
        <w:tc>
          <w:tcPr>
            <w:tcW w:w="1692" w:type="dxa"/>
            <w:vAlign w:val="center"/>
          </w:tcPr>
          <w:p w14:paraId="1CC8EDD0" w14:textId="48D9D88A"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7</w:t>
            </w:r>
          </w:p>
        </w:tc>
      </w:tr>
      <w:tr w:rsidR="00112E6C" w14:paraId="5AC2F9C0" w14:textId="77777777" w:rsidTr="00525B9F">
        <w:trPr>
          <w:trHeight w:val="680"/>
        </w:trPr>
        <w:tc>
          <w:tcPr>
            <w:tcW w:w="7282" w:type="dxa"/>
            <w:vAlign w:val="center"/>
          </w:tcPr>
          <w:p w14:paraId="44B31CB0"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2- تساؤلات الدراسة</w:t>
            </w:r>
          </w:p>
        </w:tc>
        <w:tc>
          <w:tcPr>
            <w:tcW w:w="1692" w:type="dxa"/>
            <w:vAlign w:val="center"/>
          </w:tcPr>
          <w:p w14:paraId="26606302" w14:textId="6855067D"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7</w:t>
            </w:r>
          </w:p>
        </w:tc>
      </w:tr>
      <w:tr w:rsidR="00112E6C" w14:paraId="0D1B5683" w14:textId="77777777" w:rsidTr="00525B9F">
        <w:trPr>
          <w:trHeight w:val="680"/>
        </w:trPr>
        <w:tc>
          <w:tcPr>
            <w:tcW w:w="7282" w:type="dxa"/>
            <w:vAlign w:val="center"/>
          </w:tcPr>
          <w:p w14:paraId="04F4132B"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3- أسباب اختيار الموضوع</w:t>
            </w:r>
          </w:p>
        </w:tc>
        <w:tc>
          <w:tcPr>
            <w:tcW w:w="1692" w:type="dxa"/>
            <w:vAlign w:val="center"/>
          </w:tcPr>
          <w:p w14:paraId="229018FD" w14:textId="20E6D9E1"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8</w:t>
            </w:r>
          </w:p>
        </w:tc>
      </w:tr>
      <w:tr w:rsidR="00112E6C" w14:paraId="287CF194" w14:textId="77777777" w:rsidTr="00525B9F">
        <w:trPr>
          <w:trHeight w:val="680"/>
        </w:trPr>
        <w:tc>
          <w:tcPr>
            <w:tcW w:w="7282" w:type="dxa"/>
            <w:vAlign w:val="center"/>
          </w:tcPr>
          <w:p w14:paraId="6CD2A6B2"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4- أهداف الدراسة</w:t>
            </w:r>
          </w:p>
        </w:tc>
        <w:tc>
          <w:tcPr>
            <w:tcW w:w="1692" w:type="dxa"/>
            <w:vAlign w:val="center"/>
          </w:tcPr>
          <w:p w14:paraId="6851E2F6" w14:textId="534158DD"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8</w:t>
            </w:r>
          </w:p>
        </w:tc>
      </w:tr>
      <w:tr w:rsidR="00112E6C" w14:paraId="1F85113C" w14:textId="77777777" w:rsidTr="00525B9F">
        <w:trPr>
          <w:trHeight w:val="680"/>
        </w:trPr>
        <w:tc>
          <w:tcPr>
            <w:tcW w:w="7282" w:type="dxa"/>
            <w:vAlign w:val="center"/>
          </w:tcPr>
          <w:p w14:paraId="5C4C780E"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5- الدراسات السابقة</w:t>
            </w:r>
          </w:p>
        </w:tc>
        <w:tc>
          <w:tcPr>
            <w:tcW w:w="1692" w:type="dxa"/>
            <w:vAlign w:val="center"/>
          </w:tcPr>
          <w:p w14:paraId="7CA6A140" w14:textId="0CFB051C"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8</w:t>
            </w:r>
          </w:p>
        </w:tc>
      </w:tr>
      <w:tr w:rsidR="00112E6C" w14:paraId="298BC926" w14:textId="77777777" w:rsidTr="00525B9F">
        <w:trPr>
          <w:trHeight w:val="680"/>
        </w:trPr>
        <w:tc>
          <w:tcPr>
            <w:tcW w:w="7282" w:type="dxa"/>
            <w:vAlign w:val="center"/>
          </w:tcPr>
          <w:p w14:paraId="4EF2DD5F"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6- المقاربة النظرية للدراسة</w:t>
            </w:r>
          </w:p>
        </w:tc>
        <w:tc>
          <w:tcPr>
            <w:tcW w:w="1692" w:type="dxa"/>
            <w:vAlign w:val="center"/>
          </w:tcPr>
          <w:p w14:paraId="562376A7" w14:textId="14FFA917"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9</w:t>
            </w:r>
          </w:p>
        </w:tc>
      </w:tr>
      <w:tr w:rsidR="00112E6C" w14:paraId="44380102" w14:textId="77777777" w:rsidTr="00525B9F">
        <w:trPr>
          <w:trHeight w:val="680"/>
        </w:trPr>
        <w:tc>
          <w:tcPr>
            <w:tcW w:w="7282" w:type="dxa"/>
            <w:vAlign w:val="center"/>
          </w:tcPr>
          <w:p w14:paraId="72B08088"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7- منهج ونوع الدراسة</w:t>
            </w:r>
          </w:p>
        </w:tc>
        <w:tc>
          <w:tcPr>
            <w:tcW w:w="1692" w:type="dxa"/>
            <w:vAlign w:val="center"/>
          </w:tcPr>
          <w:p w14:paraId="783FD76A" w14:textId="2884A500"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10</w:t>
            </w:r>
          </w:p>
        </w:tc>
      </w:tr>
      <w:tr w:rsidR="00112E6C" w14:paraId="0DE192F8" w14:textId="77777777" w:rsidTr="00525B9F">
        <w:trPr>
          <w:trHeight w:val="680"/>
        </w:trPr>
        <w:tc>
          <w:tcPr>
            <w:tcW w:w="7282" w:type="dxa"/>
            <w:vAlign w:val="center"/>
          </w:tcPr>
          <w:p w14:paraId="338B7B2D"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8- عينة الدراسة</w:t>
            </w:r>
          </w:p>
        </w:tc>
        <w:tc>
          <w:tcPr>
            <w:tcW w:w="1692" w:type="dxa"/>
            <w:vAlign w:val="center"/>
          </w:tcPr>
          <w:p w14:paraId="090131D6" w14:textId="2F9CF06F"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10</w:t>
            </w:r>
          </w:p>
        </w:tc>
      </w:tr>
      <w:tr w:rsidR="00112E6C" w14:paraId="1AF3F8B9" w14:textId="77777777" w:rsidTr="00525B9F">
        <w:trPr>
          <w:trHeight w:val="680"/>
        </w:trPr>
        <w:tc>
          <w:tcPr>
            <w:tcW w:w="7282" w:type="dxa"/>
            <w:vAlign w:val="center"/>
          </w:tcPr>
          <w:p w14:paraId="21CFFEB9"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9- أدوات جمع البيانات</w:t>
            </w:r>
          </w:p>
        </w:tc>
        <w:tc>
          <w:tcPr>
            <w:tcW w:w="1692" w:type="dxa"/>
            <w:vAlign w:val="center"/>
          </w:tcPr>
          <w:p w14:paraId="436BD5C0" w14:textId="23C4E280"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10</w:t>
            </w:r>
          </w:p>
        </w:tc>
      </w:tr>
      <w:tr w:rsidR="00112E6C" w14:paraId="338F5143" w14:textId="77777777" w:rsidTr="00525B9F">
        <w:trPr>
          <w:trHeight w:val="680"/>
        </w:trPr>
        <w:tc>
          <w:tcPr>
            <w:tcW w:w="7282" w:type="dxa"/>
            <w:vAlign w:val="center"/>
          </w:tcPr>
          <w:p w14:paraId="1C99A01C"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10- مجالات الدراسة</w:t>
            </w:r>
          </w:p>
        </w:tc>
        <w:tc>
          <w:tcPr>
            <w:tcW w:w="1692" w:type="dxa"/>
            <w:vAlign w:val="center"/>
          </w:tcPr>
          <w:p w14:paraId="4CA00FEA" w14:textId="4500396A"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10</w:t>
            </w:r>
          </w:p>
        </w:tc>
      </w:tr>
      <w:tr w:rsidR="00112E6C" w14:paraId="3511F6C6" w14:textId="77777777" w:rsidTr="00525B9F">
        <w:trPr>
          <w:trHeight w:val="680"/>
        </w:trPr>
        <w:tc>
          <w:tcPr>
            <w:tcW w:w="7282" w:type="dxa"/>
            <w:vAlign w:val="center"/>
          </w:tcPr>
          <w:p w14:paraId="1C2D353C" w14:textId="77777777" w:rsidR="00112E6C" w:rsidRDefault="00112E6C" w:rsidP="00112E6C">
            <w:pPr>
              <w:spacing w:after="120"/>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ثانيًا: الإطار التحليلي للدراسة</w:t>
            </w:r>
          </w:p>
        </w:tc>
        <w:tc>
          <w:tcPr>
            <w:tcW w:w="1692" w:type="dxa"/>
            <w:vAlign w:val="center"/>
          </w:tcPr>
          <w:p w14:paraId="0D5FF3A0" w14:textId="1926D8D0"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12</w:t>
            </w:r>
          </w:p>
        </w:tc>
      </w:tr>
      <w:tr w:rsidR="00112E6C" w14:paraId="1932687E" w14:textId="77777777" w:rsidTr="00525B9F">
        <w:trPr>
          <w:trHeight w:val="680"/>
        </w:trPr>
        <w:tc>
          <w:tcPr>
            <w:tcW w:w="7282" w:type="dxa"/>
            <w:vAlign w:val="center"/>
          </w:tcPr>
          <w:p w14:paraId="0D34E5DF"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1- نبذة عن مجتمع البحث</w:t>
            </w:r>
          </w:p>
        </w:tc>
        <w:tc>
          <w:tcPr>
            <w:tcW w:w="1692" w:type="dxa"/>
            <w:vAlign w:val="center"/>
          </w:tcPr>
          <w:p w14:paraId="41634A9E" w14:textId="1557468B" w:rsidR="00112E6C" w:rsidRDefault="00761D7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13</w:t>
            </w:r>
          </w:p>
        </w:tc>
      </w:tr>
      <w:tr w:rsidR="00112E6C" w14:paraId="2EACCFC4" w14:textId="77777777" w:rsidTr="00525B9F">
        <w:trPr>
          <w:trHeight w:val="680"/>
        </w:trPr>
        <w:tc>
          <w:tcPr>
            <w:tcW w:w="7282" w:type="dxa"/>
            <w:vAlign w:val="center"/>
          </w:tcPr>
          <w:p w14:paraId="3DDF5C20"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2- تحليل بيانات الدراسة</w:t>
            </w:r>
          </w:p>
        </w:tc>
        <w:tc>
          <w:tcPr>
            <w:tcW w:w="1692" w:type="dxa"/>
            <w:vAlign w:val="center"/>
          </w:tcPr>
          <w:p w14:paraId="3CDE13DD" w14:textId="06896CAE" w:rsidR="00112E6C" w:rsidRDefault="00525B9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15</w:t>
            </w:r>
          </w:p>
        </w:tc>
      </w:tr>
      <w:tr w:rsidR="00112E6C" w14:paraId="11225DA9" w14:textId="77777777" w:rsidTr="00525B9F">
        <w:trPr>
          <w:trHeight w:val="680"/>
        </w:trPr>
        <w:tc>
          <w:tcPr>
            <w:tcW w:w="7282" w:type="dxa"/>
            <w:vAlign w:val="center"/>
          </w:tcPr>
          <w:p w14:paraId="36AB5ACF" w14:textId="77777777" w:rsidR="00112E6C" w:rsidRDefault="00112E6C" w:rsidP="00112E6C">
            <w:pPr>
              <w:spacing w:after="120"/>
              <w:ind w:left="363"/>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3- النتائج العامة للدراسة</w:t>
            </w:r>
          </w:p>
        </w:tc>
        <w:tc>
          <w:tcPr>
            <w:tcW w:w="1692" w:type="dxa"/>
            <w:vAlign w:val="center"/>
          </w:tcPr>
          <w:p w14:paraId="66C79169" w14:textId="7667EB2D" w:rsidR="00112E6C" w:rsidRDefault="00525B9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22</w:t>
            </w:r>
          </w:p>
        </w:tc>
      </w:tr>
      <w:tr w:rsidR="00112E6C" w14:paraId="0C00F2C9" w14:textId="77777777" w:rsidTr="00525B9F">
        <w:trPr>
          <w:trHeight w:val="680"/>
        </w:trPr>
        <w:tc>
          <w:tcPr>
            <w:tcW w:w="7282" w:type="dxa"/>
            <w:vAlign w:val="center"/>
          </w:tcPr>
          <w:p w14:paraId="6E6FE12D" w14:textId="77777777" w:rsidR="00112E6C" w:rsidRDefault="00112E6C" w:rsidP="00112E6C">
            <w:pPr>
              <w:spacing w:after="120"/>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الخاتمة والتوصيات وآفاق الدراسة</w:t>
            </w:r>
          </w:p>
        </w:tc>
        <w:tc>
          <w:tcPr>
            <w:tcW w:w="1692" w:type="dxa"/>
            <w:vAlign w:val="center"/>
          </w:tcPr>
          <w:p w14:paraId="551E71CF" w14:textId="61F21A7D" w:rsidR="00112E6C" w:rsidRDefault="00525B9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24</w:t>
            </w:r>
          </w:p>
        </w:tc>
      </w:tr>
      <w:tr w:rsidR="00112E6C" w14:paraId="77ABDA0B" w14:textId="77777777" w:rsidTr="00525B9F">
        <w:trPr>
          <w:trHeight w:val="680"/>
        </w:trPr>
        <w:tc>
          <w:tcPr>
            <w:tcW w:w="7282" w:type="dxa"/>
            <w:vAlign w:val="center"/>
          </w:tcPr>
          <w:p w14:paraId="1B6EC1AB" w14:textId="77777777" w:rsidR="00112E6C" w:rsidRDefault="00112E6C" w:rsidP="00112E6C">
            <w:pPr>
              <w:spacing w:after="120"/>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قائمة المراجع والمصادر</w:t>
            </w:r>
          </w:p>
        </w:tc>
        <w:tc>
          <w:tcPr>
            <w:tcW w:w="1692" w:type="dxa"/>
            <w:vAlign w:val="center"/>
          </w:tcPr>
          <w:p w14:paraId="03087CE4" w14:textId="32F57165" w:rsidR="00112E6C" w:rsidRDefault="00525B9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26</w:t>
            </w:r>
          </w:p>
        </w:tc>
      </w:tr>
      <w:tr w:rsidR="00112E6C" w14:paraId="79A23B6B" w14:textId="77777777" w:rsidTr="00525B9F">
        <w:trPr>
          <w:trHeight w:val="680"/>
        </w:trPr>
        <w:tc>
          <w:tcPr>
            <w:tcW w:w="7282" w:type="dxa"/>
            <w:vAlign w:val="center"/>
          </w:tcPr>
          <w:p w14:paraId="16D8C014" w14:textId="77777777" w:rsidR="00112E6C" w:rsidRDefault="00112E6C" w:rsidP="00112E6C">
            <w:pPr>
              <w:spacing w:after="120"/>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rtl/>
              </w:rPr>
              <w:t>الملاحق</w:t>
            </w:r>
          </w:p>
        </w:tc>
        <w:tc>
          <w:tcPr>
            <w:tcW w:w="1692" w:type="dxa"/>
            <w:vAlign w:val="center"/>
          </w:tcPr>
          <w:p w14:paraId="144D6ED9" w14:textId="1DDA05FE" w:rsidR="00112E6C" w:rsidRDefault="00525B9F" w:rsidP="00112E6C">
            <w:pPr>
              <w:spacing w:after="120"/>
              <w:jc w:val="center"/>
              <w:rPr>
                <w:rFonts w:ascii="Simplified Arabic" w:hAnsi="Simplified Arabic" w:cs="Simplified Arabic"/>
                <w:b/>
                <w:bCs/>
                <w:sz w:val="26"/>
                <w:szCs w:val="26"/>
                <w:rtl/>
                <w:lang w:bidi="ar-LB"/>
              </w:rPr>
            </w:pPr>
            <w:r>
              <w:rPr>
                <w:rFonts w:ascii="Simplified Arabic" w:hAnsi="Simplified Arabic" w:cs="Simplified Arabic"/>
                <w:b/>
                <w:bCs/>
                <w:sz w:val="26"/>
                <w:szCs w:val="26"/>
                <w:lang w:bidi="ar-LB"/>
              </w:rPr>
              <w:t>27</w:t>
            </w:r>
          </w:p>
        </w:tc>
      </w:tr>
    </w:tbl>
    <w:p w14:paraId="5A34D572" w14:textId="7DF789A8" w:rsidR="0070686E" w:rsidRDefault="00112E6C" w:rsidP="0070686E">
      <w:pPr>
        <w:spacing w:after="120"/>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t xml:space="preserve"> </w:t>
      </w:r>
      <w:r w:rsidR="0070686E">
        <w:rPr>
          <w:rFonts w:ascii="Simplified Arabic" w:hAnsi="Simplified Arabic" w:cs="Simplified Arabic"/>
          <w:b/>
          <w:bCs/>
          <w:sz w:val="26"/>
          <w:szCs w:val="26"/>
          <w:rtl/>
          <w:lang w:bidi="ar-LB"/>
        </w:rPr>
        <w:br w:type="page"/>
      </w:r>
    </w:p>
    <w:p w14:paraId="37ED537A" w14:textId="77777777" w:rsidR="0070686E" w:rsidRPr="00A71A20" w:rsidRDefault="0070686E" w:rsidP="0070686E">
      <w:pPr>
        <w:pageBreakBefore/>
        <w:spacing w:after="120"/>
        <w:jc w:val="center"/>
        <w:rPr>
          <w:rFonts w:ascii="Simplified Arabic" w:hAnsi="Simplified Arabic" w:cs="Simplified Arabic" w:hint="cs"/>
          <w:bCs/>
        </w:rPr>
      </w:pPr>
      <w:r w:rsidRPr="00A71A20">
        <w:rPr>
          <w:rFonts w:ascii="Simplified Arabic" w:hAnsi="Simplified Arabic" w:cs="Simplified Arabic" w:hint="cs"/>
          <w:bCs/>
          <w:color w:val="000000"/>
          <w:sz w:val="32"/>
          <w:rtl/>
        </w:rPr>
        <w:lastRenderedPageBreak/>
        <w:t>المقدمة</w:t>
      </w:r>
    </w:p>
    <w:p w14:paraId="26A839BA" w14:textId="77777777" w:rsidR="0070686E" w:rsidRPr="00AB438A" w:rsidRDefault="0070686E" w:rsidP="0070686E">
      <w:pPr>
        <w:spacing w:after="120"/>
        <w:jc w:val="both"/>
        <w:rPr>
          <w:rFonts w:ascii="Simplified Arabic" w:hAnsi="Simplified Arabic" w:cs="Simplified Arabic" w:hint="cs"/>
        </w:rPr>
      </w:pPr>
      <w:r w:rsidRPr="00AB438A">
        <w:rPr>
          <w:rFonts w:ascii="Simplified Arabic" w:hAnsi="Simplified Arabic" w:cs="Simplified Arabic" w:hint="cs"/>
          <w:color w:val="000000"/>
          <w:sz w:val="28"/>
          <w:rtl/>
        </w:rPr>
        <w:t>أحدث الذكاء الاصطناعي خلال السنوات الأخيرة تحولات متسارعة في بيئة الإعلام الرقمي، وأصبح حضوره واضحًا في مراحل إنتاج المحتوى ومعالجته وتوزيعه. ويعد المجال الصوتي من أكثر المجالات تأثرًا بهذه التحولات، مع تطور تقنيات تحويل النص إلى كلام، واستنساخ الأصوات، وتنقية التسجيلات، وتوليد النبرات والأداءات الصوتية آليًا (AI بالعربي، 2024). وفي الوقت نفسه، أثار هذا التطور أسئلة مهنية وأخلاقية وقانونية ترتبط بحدود الاستخدام المشروع للصوت، وحماية الهوية الصوتية، والملكية الفكرية، ومستقبل الأدوار البشرية في الإنتاج الإعلامي (المنظمة العالمية للملكية الفكرية، 2024). ومن هنا تأتي هذه الدراسة لتتناول توظيف هذه التقنيات من منظور المعلقين الصوتيين والعاملين ذوي الصلة، من خلال دراسة ميدانية تسعى إلى وصف واقع الاستخدام وتحليل اتجاهات أفراد العينة، بما يتيح فهمًا أكثر توازنًا للعلاقة بين التطور التقني والقيمة المهنية والإنسانية للأداء الصوتي.</w:t>
      </w:r>
    </w:p>
    <w:p w14:paraId="1EBB5636" w14:textId="77777777" w:rsidR="0070686E" w:rsidRPr="00A71A20" w:rsidRDefault="0070686E" w:rsidP="0070686E">
      <w:pPr>
        <w:spacing w:line="278" w:lineRule="auto"/>
        <w:rPr>
          <w:rFonts w:ascii="Simplified Arabic" w:hAnsi="Simplified Arabic" w:cs="Simplified Arabic"/>
          <w:b/>
          <w:bCs/>
          <w:sz w:val="26"/>
          <w:szCs w:val="26"/>
          <w:rtl/>
          <w:lang w:bidi="ar-LB"/>
        </w:rPr>
      </w:pPr>
      <w:r w:rsidRPr="00AB438A">
        <w:rPr>
          <w:rFonts w:ascii="Simplified Arabic" w:hAnsi="Simplified Arabic" w:cs="Simplified Arabic" w:hint="cs"/>
          <w:b/>
          <w:color w:val="000000"/>
          <w:sz w:val="32"/>
          <w:szCs w:val="26"/>
          <w:rtl/>
          <w:lang w:bidi="ar-LB"/>
        </w:rPr>
        <w:br w:type="page"/>
      </w:r>
    </w:p>
    <w:p w14:paraId="13E70D97" w14:textId="77777777" w:rsidR="0070686E" w:rsidRPr="006A1C63" w:rsidRDefault="0070686E" w:rsidP="0070686E">
      <w:pPr>
        <w:rPr>
          <w:rFonts w:ascii="Simplified Arabic" w:hAnsi="Simplified Arabic" w:cs="Simplified Arabic"/>
          <w:sz w:val="26"/>
          <w:szCs w:val="26"/>
          <w:lang w:bidi="ar-LB"/>
        </w:rPr>
      </w:pPr>
      <w:r>
        <w:rPr>
          <w:rFonts w:ascii="Simplified Arabic" w:hAnsi="Simplified Arabic" w:cs="Simplified Arabic" w:hint="cs"/>
          <w:b/>
          <w:bCs/>
          <w:sz w:val="26"/>
          <w:szCs w:val="26"/>
          <w:rtl/>
          <w:lang w:bidi="ar-LB"/>
        </w:rPr>
        <w:lastRenderedPageBreak/>
        <w:t>أ</w:t>
      </w:r>
      <w:r w:rsidRPr="00DF1245">
        <w:rPr>
          <w:rFonts w:ascii="Simplified Arabic" w:hAnsi="Simplified Arabic" w:cs="Simplified Arabic" w:hint="cs"/>
          <w:b/>
          <w:bCs/>
          <w:sz w:val="26"/>
          <w:szCs w:val="26"/>
          <w:rtl/>
          <w:lang w:bidi="ar-LB"/>
        </w:rPr>
        <w:t>ولا: الإطار المنهجي:</w:t>
      </w:r>
    </w:p>
    <w:p w14:paraId="220127A2" w14:textId="77777777" w:rsidR="0070686E" w:rsidRPr="00DF1245" w:rsidRDefault="0070686E" w:rsidP="0070686E">
      <w:pPr>
        <w:pStyle w:val="ListParagraph"/>
        <w:numPr>
          <w:ilvl w:val="0"/>
          <w:numId w:val="1"/>
        </w:numPr>
        <w:spacing w:line="276" w:lineRule="auto"/>
        <w:ind w:left="66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الإشكالية:</w:t>
      </w:r>
    </w:p>
    <w:p w14:paraId="215A3A29"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 xml:space="preserve">شهد قطاع الإعلام الرقمي خلال السنوات الأخيرة تطورًا متسارعًا في تطبيقات الذكاء الاصطناعي، ولا سيما تقنيات تحويل النص إلى كلام </w:t>
      </w:r>
      <w:r w:rsidRPr="00DF1245">
        <w:rPr>
          <w:rFonts w:ascii="Simplified Arabic" w:hAnsi="Simplified Arabic" w:cs="Simplified Arabic" w:hint="cs"/>
        </w:rPr>
        <w:t>(Text-to-Speech)</w:t>
      </w:r>
      <w:r w:rsidRPr="00DF1245">
        <w:rPr>
          <w:rFonts w:ascii="Simplified Arabic" w:hAnsi="Simplified Arabic" w:cs="Simplified Arabic" w:hint="cs"/>
          <w:rtl/>
        </w:rPr>
        <w:t>، واستنساخ الأصوات</w:t>
      </w:r>
      <w:r>
        <w:rPr>
          <w:rFonts w:ascii="Simplified Arabic" w:hAnsi="Simplified Arabic" w:cs="Simplified Arabic" w:hint="cs"/>
          <w:rtl/>
        </w:rPr>
        <w:t xml:space="preserve"> </w:t>
      </w:r>
      <w:r w:rsidRPr="00DF1245">
        <w:rPr>
          <w:rFonts w:ascii="Simplified Arabic" w:hAnsi="Simplified Arabic" w:cs="Simplified Arabic"/>
        </w:rPr>
        <w:t>(</w:t>
      </w:r>
      <w:r w:rsidRPr="00DF1245">
        <w:rPr>
          <w:rFonts w:ascii="Simplified Arabic" w:hAnsi="Simplified Arabic" w:cs="Simplified Arabic" w:hint="cs"/>
        </w:rPr>
        <w:t>Voice Cloning)</w:t>
      </w:r>
      <w:r w:rsidRPr="00DF1245">
        <w:rPr>
          <w:rFonts w:ascii="Simplified Arabic" w:hAnsi="Simplified Arabic" w:cs="Simplified Arabic" w:hint="cs"/>
          <w:rtl/>
        </w:rPr>
        <w:t>، ومعالجة الصوت رقمياً، وهي تقنيات أصبحت تُستخدم في إنتاج المحتوى الصوتي والإعلاني والإخباري والوثائقي بصورة متزايدة. وقد أسهم هذا التطور في إعادة تشكيل بيئة العمل الإعلامي، وفتح آفاق جديدة أمام المعلقين الصوتيين من خلال تسريع عمليات الإنتاج، وتحسين جودة التسجيلات، وتوسيع إمكانات الأداء الصوتي</w:t>
      </w:r>
      <w:r w:rsidRPr="00DF1245">
        <w:rPr>
          <w:rFonts w:ascii="Simplified Arabic" w:hAnsi="Simplified Arabic" w:cs="Simplified Arabic" w:hint="cs"/>
        </w:rPr>
        <w:t>.</w:t>
      </w:r>
    </w:p>
    <w:p w14:paraId="1D75F53D"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وفي المقابل، أثارت هذه التقنيات العديد من التساؤلات المهنية والأخلاقية المتعلقة بمستقبل المعلق الصوتي، ومدى تأثيرها في جودة الأداء المهني، والحفاظ على الهوية الصوتية، وحقوق الملكية الفكرية، وفرص العمل داخل البيئة الإعلامية الرقمية. كما أصبح من غير الواضح ما إذا كانت هذه التقنيات تُعد أدوات داعمة للمعلق الصوتي أم أنها تمثل منافسًا مباشرًا قد يؤدي إلى إعادة تعريف دوره المهني</w:t>
      </w:r>
      <w:r w:rsidRPr="00DF1245">
        <w:rPr>
          <w:rFonts w:ascii="Simplified Arabic" w:hAnsi="Simplified Arabic" w:cs="Simplified Arabic" w:hint="cs"/>
        </w:rPr>
        <w:t>.</w:t>
      </w:r>
    </w:p>
    <w:p w14:paraId="514DDD6E"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وعلى الرغم من تزايد الدراسات التي تناولت الذكاء الاصطناعي في الإعلام، إلا أن الدراسات العربية التي بحثت بصورة ميدانية تأثير هذه التقنيات على الأداء المهني للمعلقين الصوتيين ما تزال محدودة، خاصة في البيئة الإعلامية الرقمية العربية، الأمر الذي يبرز وجود فجوة بحثية تستدعي الدراسة والتحليل</w:t>
      </w:r>
      <w:r w:rsidRPr="00DF1245">
        <w:rPr>
          <w:rFonts w:ascii="Simplified Arabic" w:hAnsi="Simplified Arabic" w:cs="Simplified Arabic" w:hint="cs"/>
        </w:rPr>
        <w:t>.</w:t>
      </w:r>
    </w:p>
    <w:p w14:paraId="3334AE9C"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وانطلاقًا من ذلك تتمثل إشكالية الدراسة في محاولة التعرف إلى طبيعة توظيف تقنيات الذكاء الاصطناعي في الأداء المهني للمعلقين الصوتيين في الإعلام الرقمي، والكشف عن انعكاسات هذا التوظيف على جودة الأداء، وكفاءة الإنتاج، والفرص المهنية، والتحديات الأخلاقية والمهنية التي تواجه العاملين في هذا المجال</w:t>
      </w:r>
      <w:r w:rsidRPr="00DF1245">
        <w:rPr>
          <w:rFonts w:ascii="Simplified Arabic" w:hAnsi="Simplified Arabic" w:cs="Simplified Arabic" w:hint="cs"/>
        </w:rPr>
        <w:t>.</w:t>
      </w:r>
    </w:p>
    <w:p w14:paraId="071B74DC"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ومن ثم يمكن صياغة السؤال الرئيس للدراسة على النحو الآتي</w:t>
      </w:r>
      <w:r w:rsidRPr="00DF1245">
        <w:rPr>
          <w:rFonts w:ascii="Simplified Arabic" w:hAnsi="Simplified Arabic" w:cs="Simplified Arabic" w:hint="cs"/>
        </w:rPr>
        <w:t>:</w:t>
      </w:r>
    </w:p>
    <w:p w14:paraId="435EDBC3" w14:textId="77777777" w:rsidR="0070686E" w:rsidRPr="00DF1245" w:rsidRDefault="0070686E" w:rsidP="0070686E">
      <w:pPr>
        <w:pStyle w:val="NormalWeb"/>
        <w:bidi/>
        <w:spacing w:line="276" w:lineRule="auto"/>
        <w:ind w:left="360"/>
        <w:jc w:val="both"/>
        <w:rPr>
          <w:rFonts w:ascii="Simplified Arabic" w:hAnsi="Simplified Arabic" w:cs="Simplified Arabic"/>
        </w:rPr>
      </w:pPr>
      <w:r w:rsidRPr="00DF1245">
        <w:rPr>
          <w:rStyle w:val="Strong"/>
          <w:rFonts w:ascii="Simplified Arabic" w:hAnsi="Simplified Arabic" w:cs="Simplified Arabic" w:hint="cs"/>
          <w:rtl/>
        </w:rPr>
        <w:t>ما أثر توظيف تقنيات الذكاء الاصطناعي في الأداء المهني للمعلقين الصوتيين في الإعلام الرقمي؟</w:t>
      </w:r>
    </w:p>
    <w:p w14:paraId="29219864" w14:textId="77777777" w:rsidR="0070686E" w:rsidRPr="00DF1245" w:rsidRDefault="0070686E" w:rsidP="0070686E">
      <w:pPr>
        <w:pStyle w:val="ListParagraph"/>
        <w:spacing w:line="276" w:lineRule="auto"/>
        <w:ind w:left="1080"/>
        <w:jc w:val="both"/>
        <w:rPr>
          <w:rFonts w:ascii="Simplified Arabic" w:hAnsi="Simplified Arabic" w:cs="Simplified Arabic"/>
          <w:b/>
          <w:bCs/>
          <w:sz w:val="26"/>
          <w:szCs w:val="26"/>
          <w:lang w:val="en-SA" w:bidi="ar-LB"/>
        </w:rPr>
      </w:pPr>
    </w:p>
    <w:p w14:paraId="08DFF1EC" w14:textId="77777777" w:rsidR="0070686E" w:rsidRPr="00DF1245" w:rsidRDefault="0070686E" w:rsidP="0070686E">
      <w:pPr>
        <w:pStyle w:val="ListParagraph"/>
        <w:numPr>
          <w:ilvl w:val="0"/>
          <w:numId w:val="1"/>
        </w:numPr>
        <w:spacing w:line="240" w:lineRule="auto"/>
        <w:ind w:left="804" w:hanging="50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تساؤلات الدراسة:</w:t>
      </w:r>
    </w:p>
    <w:p w14:paraId="1250AA0D" w14:textId="77777777" w:rsidR="0070686E" w:rsidRPr="00DF1245" w:rsidRDefault="0070686E" w:rsidP="0070686E">
      <w:pPr>
        <w:pStyle w:val="NormalWeb"/>
        <w:bidi/>
        <w:rPr>
          <w:rFonts w:ascii="Simplified Arabic" w:hAnsi="Simplified Arabic" w:cs="Simplified Arabic"/>
        </w:rPr>
      </w:pPr>
      <w:r w:rsidRPr="00DF1245">
        <w:rPr>
          <w:rFonts w:ascii="Simplified Arabic" w:hAnsi="Simplified Arabic" w:cs="Simplified Arabic" w:hint="cs"/>
          <w:rtl/>
        </w:rPr>
        <w:t>ينبثق عن السؤال الرئيس عدد من التساؤلات الفرعية، وهي</w:t>
      </w:r>
      <w:r w:rsidRPr="00DF1245">
        <w:rPr>
          <w:rFonts w:ascii="Simplified Arabic" w:hAnsi="Simplified Arabic" w:cs="Simplified Arabic" w:hint="cs"/>
        </w:rPr>
        <w:t>:</w:t>
      </w:r>
    </w:p>
    <w:p w14:paraId="3B987ADB"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ما أبرز تقنيات الذكاء الاصطناعي المستخدمة من قبل المعلقين الصوتيين في الإعلام الرقمي؟</w:t>
      </w:r>
    </w:p>
    <w:p w14:paraId="63ADFDFF"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ما دوافع المعلقين الصوتيين لاستخدام تقنيات الذكاء الاصطناعي في أعمالهم المهنية؟</w:t>
      </w:r>
    </w:p>
    <w:p w14:paraId="24F602B2"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إلى أي مدى تسهم هذه التقنيات في تحسين جودة الأداء الصوتي وسرعة إنجاز الأعمال؟</w:t>
      </w:r>
    </w:p>
    <w:p w14:paraId="0CD21F17"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ما أثر استخدام الذكاء الاصطناعي في تنمية المهارات المهنية للمعلقين الصوتيين؟</w:t>
      </w:r>
    </w:p>
    <w:p w14:paraId="73FF6036"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ما أبرز التحديات المهنية والأخلاقية والقانونية المرتبطة باستخدام تقنيات الذكاء الاصطناعي في مجال التعليق الصوتي؟</w:t>
      </w:r>
    </w:p>
    <w:p w14:paraId="271AF3ED"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lastRenderedPageBreak/>
        <w:t>هل تختلف اتجاهات المعلقين الصوتيين نحو استخدام الذكاء الاصطناعي باختلاف سنوات الخبرة أو طبيعة العمل الإعلامي؟</w:t>
      </w:r>
    </w:p>
    <w:p w14:paraId="500C8BC3" w14:textId="77777777" w:rsidR="0070686E" w:rsidRPr="00DF1245" w:rsidRDefault="0070686E" w:rsidP="0070686E">
      <w:pPr>
        <w:pStyle w:val="NormalWeb"/>
        <w:numPr>
          <w:ilvl w:val="0"/>
          <w:numId w:val="12"/>
        </w:numPr>
        <w:bidi/>
        <w:jc w:val="both"/>
        <w:rPr>
          <w:rFonts w:ascii="Simplified Arabic" w:hAnsi="Simplified Arabic" w:cs="Simplified Arabic"/>
        </w:rPr>
      </w:pPr>
      <w:r w:rsidRPr="00DF1245">
        <w:rPr>
          <w:rFonts w:ascii="Simplified Arabic" w:hAnsi="Simplified Arabic" w:cs="Simplified Arabic" w:hint="cs"/>
          <w:rtl/>
        </w:rPr>
        <w:t>ما التصورات المستقبلية للمعلقين الصوتيين حول العلاقة بين الذكاء الاصطناعي والممارسة المهنية في الإعلام الرقمي؟</w:t>
      </w:r>
    </w:p>
    <w:p w14:paraId="0C5A8851" w14:textId="77777777" w:rsidR="0070686E" w:rsidRPr="00DF1245" w:rsidRDefault="0070686E" w:rsidP="0070686E">
      <w:pPr>
        <w:spacing w:line="240" w:lineRule="auto"/>
        <w:jc w:val="both"/>
        <w:rPr>
          <w:rFonts w:ascii="Simplified Arabic" w:hAnsi="Simplified Arabic" w:cs="Simplified Arabic"/>
          <w:b/>
          <w:bCs/>
          <w:sz w:val="26"/>
          <w:szCs w:val="26"/>
          <w:rtl/>
          <w:lang w:bidi="ar-LB"/>
        </w:rPr>
      </w:pPr>
    </w:p>
    <w:p w14:paraId="082C420D" w14:textId="77777777" w:rsidR="0070686E" w:rsidRPr="00DF1245" w:rsidRDefault="0070686E" w:rsidP="0070686E">
      <w:pPr>
        <w:pStyle w:val="ListParagraph"/>
        <w:numPr>
          <w:ilvl w:val="0"/>
          <w:numId w:val="1"/>
        </w:numPr>
        <w:spacing w:line="240" w:lineRule="auto"/>
        <w:ind w:left="521"/>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أسباب اختيار الموضوع:</w:t>
      </w:r>
    </w:p>
    <w:p w14:paraId="24EEB029"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مواكبة التطور المتسارع في تطبيقات الذكاء الاصطناعي داخل المؤسسات الإعلامية</w:t>
      </w:r>
      <w:r w:rsidRPr="00DF1245">
        <w:rPr>
          <w:rFonts w:ascii="Simplified Arabic" w:eastAsia="Times New Roman" w:hAnsi="Simplified Arabic" w:cs="Simplified Arabic" w:hint="cs"/>
          <w:lang w:val="en-SA"/>
          <w14:ligatures w14:val="none"/>
        </w:rPr>
        <w:t xml:space="preserve">. </w:t>
      </w:r>
    </w:p>
    <w:p w14:paraId="73E8DAA6"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الانتشار الواسع لتقنيات استنساخ الأصوات والقراءة الآلية في إنتاج المحتوى الرقمي</w:t>
      </w:r>
      <w:r w:rsidRPr="00DF1245">
        <w:rPr>
          <w:rFonts w:ascii="Simplified Arabic" w:eastAsia="Times New Roman" w:hAnsi="Simplified Arabic" w:cs="Simplified Arabic" w:hint="cs"/>
          <w:lang w:val="en-SA"/>
          <w14:ligatures w14:val="none"/>
        </w:rPr>
        <w:t xml:space="preserve">. </w:t>
      </w:r>
    </w:p>
    <w:p w14:paraId="471916A1"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ندرة الدراسات العربية الميدانية التي تناولت المعلقين الصوتيين بوصفهم مجتمعًا بحثيًا مستقلاً</w:t>
      </w:r>
      <w:r w:rsidRPr="00DF1245">
        <w:rPr>
          <w:rFonts w:ascii="Simplified Arabic" w:eastAsia="Times New Roman" w:hAnsi="Simplified Arabic" w:cs="Simplified Arabic" w:hint="cs"/>
          <w:lang w:val="en-SA"/>
          <w14:ligatures w14:val="none"/>
        </w:rPr>
        <w:t xml:space="preserve">. </w:t>
      </w:r>
    </w:p>
    <w:p w14:paraId="2885EFF0"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أهمية التعليق الصوتي بوصفه أحد المكونات الأساسية في الإعلام الرقمي وصناعة المحتوى</w:t>
      </w:r>
      <w:r w:rsidRPr="00DF1245">
        <w:rPr>
          <w:rFonts w:ascii="Simplified Arabic" w:eastAsia="Times New Roman" w:hAnsi="Simplified Arabic" w:cs="Simplified Arabic" w:hint="cs"/>
          <w:lang w:val="en-SA"/>
          <w14:ligatures w14:val="none"/>
        </w:rPr>
        <w:t xml:space="preserve">. </w:t>
      </w:r>
    </w:p>
    <w:p w14:paraId="35528EAC"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الحاجة إلى التعرف على الفرص والتحديات التي تفرضها تقنيات الذكاء الاصطناعي على العاملين في المجال</w:t>
      </w:r>
      <w:r w:rsidRPr="00DF1245">
        <w:rPr>
          <w:rFonts w:ascii="Simplified Arabic" w:eastAsia="Times New Roman" w:hAnsi="Simplified Arabic" w:cs="Simplified Arabic" w:hint="cs"/>
          <w:lang w:val="en-SA"/>
          <w14:ligatures w14:val="none"/>
        </w:rPr>
        <w:t xml:space="preserve">. </w:t>
      </w:r>
    </w:p>
    <w:p w14:paraId="3B383713"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المساهمة في بناء معرفة علمية تساعد المؤسسات الإعلامية على توظيف الذكاء الاصطناعي بصورة متوازنة</w:t>
      </w:r>
      <w:r w:rsidRPr="00DF1245">
        <w:rPr>
          <w:rFonts w:ascii="Simplified Arabic" w:eastAsia="Times New Roman" w:hAnsi="Simplified Arabic" w:cs="Simplified Arabic" w:hint="cs"/>
          <w:lang w:val="en-SA"/>
          <w14:ligatures w14:val="none"/>
        </w:rPr>
        <w:t xml:space="preserve">. </w:t>
      </w:r>
    </w:p>
    <w:p w14:paraId="76A59E87" w14:textId="77777777" w:rsidR="0070686E" w:rsidRPr="00DF1245" w:rsidRDefault="0070686E" w:rsidP="0070686E">
      <w:pPr>
        <w:pStyle w:val="ListParagraph"/>
        <w:numPr>
          <w:ilvl w:val="0"/>
          <w:numId w:val="17"/>
        </w:numPr>
        <w:spacing w:after="0" w:line="240" w:lineRule="auto"/>
        <w:ind w:left="662"/>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توافق موضوع الدراسة مع تخصص الإعلام الرقمي والاتجاهات البحثية الحديثة</w:t>
      </w:r>
      <w:r w:rsidRPr="00DF1245">
        <w:rPr>
          <w:rFonts w:ascii="Simplified Arabic" w:eastAsia="Times New Roman" w:hAnsi="Simplified Arabic" w:cs="Simplified Arabic" w:hint="cs"/>
          <w:lang w:val="en-SA"/>
          <w14:ligatures w14:val="none"/>
        </w:rPr>
        <w:t xml:space="preserve">. </w:t>
      </w:r>
    </w:p>
    <w:p w14:paraId="4ABF9DF3" w14:textId="77777777" w:rsidR="0070686E" w:rsidRPr="00DF1245" w:rsidRDefault="0070686E" w:rsidP="0070686E">
      <w:pPr>
        <w:pStyle w:val="ListParagraph"/>
        <w:numPr>
          <w:ilvl w:val="0"/>
          <w:numId w:val="17"/>
        </w:numPr>
        <w:spacing w:line="240" w:lineRule="auto"/>
        <w:ind w:left="662"/>
        <w:jc w:val="both"/>
        <w:rPr>
          <w:rFonts w:ascii="Simplified Arabic" w:hAnsi="Simplified Arabic" w:cs="Simplified Arabic"/>
          <w:sz w:val="26"/>
          <w:szCs w:val="26"/>
          <w:rtl/>
          <w:lang w:bidi="ar-LB"/>
        </w:rPr>
      </w:pPr>
      <w:r w:rsidRPr="00DF1245">
        <w:rPr>
          <w:rFonts w:ascii="Simplified Arabic" w:eastAsia="Times New Roman" w:hAnsi="Simplified Arabic" w:cs="Simplified Arabic" w:hint="cs"/>
          <w:rtl/>
          <w:lang w:val="en-SA"/>
          <w14:ligatures w14:val="none"/>
        </w:rPr>
        <w:t>اهتمام الباحث المهني والأكاديمي بمجال التعليق الصوتي وتقنيات الذكاء الاصطناعي، مما يعزز إمكانية إجراء دراسة ميدانية واقعية</w:t>
      </w:r>
      <w:r w:rsidRPr="00DF1245">
        <w:rPr>
          <w:rFonts w:ascii="Simplified Arabic" w:eastAsia="Times New Roman" w:hAnsi="Simplified Arabic" w:cs="Simplified Arabic" w:hint="cs"/>
          <w:lang w:val="en-SA"/>
          <w14:ligatures w14:val="none"/>
        </w:rPr>
        <w:t>.</w:t>
      </w:r>
    </w:p>
    <w:p w14:paraId="341B4553" w14:textId="77777777" w:rsidR="0070686E" w:rsidRPr="00DF1245" w:rsidRDefault="0070686E" w:rsidP="0070686E">
      <w:pPr>
        <w:spacing w:line="240" w:lineRule="auto"/>
        <w:jc w:val="both"/>
        <w:rPr>
          <w:rFonts w:ascii="Simplified Arabic" w:hAnsi="Simplified Arabic" w:cs="Simplified Arabic"/>
          <w:b/>
          <w:bCs/>
          <w:sz w:val="26"/>
          <w:szCs w:val="26"/>
          <w:rtl/>
          <w:lang w:bidi="ar-LB"/>
        </w:rPr>
      </w:pPr>
    </w:p>
    <w:p w14:paraId="153F5706" w14:textId="77777777" w:rsidR="0070686E" w:rsidRPr="00DF1245" w:rsidRDefault="0070686E" w:rsidP="0070686E">
      <w:pPr>
        <w:pStyle w:val="ListParagraph"/>
        <w:numPr>
          <w:ilvl w:val="0"/>
          <w:numId w:val="1"/>
        </w:numPr>
        <w:spacing w:line="240" w:lineRule="auto"/>
        <w:ind w:left="66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أهداف الدراسة:</w:t>
      </w:r>
    </w:p>
    <w:p w14:paraId="39FA3ACD" w14:textId="77777777" w:rsidR="0070686E" w:rsidRPr="00DF1245" w:rsidRDefault="0070686E" w:rsidP="0070686E">
      <w:pPr>
        <w:pStyle w:val="NormalWeb"/>
        <w:bidi/>
        <w:rPr>
          <w:rFonts w:ascii="Simplified Arabic" w:hAnsi="Simplified Arabic" w:cs="Simplified Arabic"/>
        </w:rPr>
      </w:pPr>
      <w:r w:rsidRPr="00DF1245">
        <w:rPr>
          <w:rFonts w:ascii="Simplified Arabic" w:hAnsi="Simplified Arabic" w:cs="Simplified Arabic" w:hint="cs"/>
          <w:rtl/>
        </w:rPr>
        <w:t>تهدف هذه الدراسة إلى التعرف على أثر توظيف تقنيات الذكاء الاصطناعي في الأداء المهني للمعلقين الصوتيين في الإعلام الرقمي، وذلك من خلال تحقيق الأهداف الآتية</w:t>
      </w:r>
      <w:r w:rsidRPr="00DF1245">
        <w:rPr>
          <w:rFonts w:ascii="Simplified Arabic" w:hAnsi="Simplified Arabic" w:cs="Simplified Arabic" w:hint="cs"/>
        </w:rPr>
        <w:t>:</w:t>
      </w:r>
    </w:p>
    <w:p w14:paraId="4FAE9819"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التعرف على أبرز تقنيات الذكاء الاصطناعي المستخدمة في مجال التعليق الصوتي</w:t>
      </w:r>
      <w:r w:rsidRPr="00DF1245">
        <w:rPr>
          <w:rFonts w:ascii="Simplified Arabic" w:hAnsi="Simplified Arabic" w:cs="Simplified Arabic" w:hint="cs"/>
        </w:rPr>
        <w:t>.</w:t>
      </w:r>
    </w:p>
    <w:p w14:paraId="780DD7D0"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قياس مستوى استخدام المعلقين الصوتيين لهذه التقنيات في أعمالهم المهنية</w:t>
      </w:r>
      <w:r w:rsidRPr="00DF1245">
        <w:rPr>
          <w:rFonts w:ascii="Simplified Arabic" w:hAnsi="Simplified Arabic" w:cs="Simplified Arabic" w:hint="cs"/>
        </w:rPr>
        <w:t>.</w:t>
      </w:r>
    </w:p>
    <w:p w14:paraId="461D3382"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الكشف عن أثر الذكاء الاصطناعي في جودة الأداء الصوتي والإنتاج الإعلامي</w:t>
      </w:r>
      <w:r w:rsidRPr="00DF1245">
        <w:rPr>
          <w:rFonts w:ascii="Simplified Arabic" w:hAnsi="Simplified Arabic" w:cs="Simplified Arabic" w:hint="cs"/>
        </w:rPr>
        <w:t>.</w:t>
      </w:r>
    </w:p>
    <w:p w14:paraId="694DE042"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تحديد أبرز الفوائد المهنية التي يحققها استخدام الذكاء الاصطناعي للمعلقين الصوتيين</w:t>
      </w:r>
      <w:r w:rsidRPr="00DF1245">
        <w:rPr>
          <w:rFonts w:ascii="Simplified Arabic" w:hAnsi="Simplified Arabic" w:cs="Simplified Arabic" w:hint="cs"/>
        </w:rPr>
        <w:t>.</w:t>
      </w:r>
    </w:p>
    <w:p w14:paraId="6BA1429A"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التعرف على أبرز التحديات المهنية والأخلاقية والقانونية المصاحبة لاستخدام هذه التقنيات</w:t>
      </w:r>
      <w:r w:rsidRPr="00DF1245">
        <w:rPr>
          <w:rFonts w:ascii="Simplified Arabic" w:hAnsi="Simplified Arabic" w:cs="Simplified Arabic" w:hint="cs"/>
        </w:rPr>
        <w:t>.</w:t>
      </w:r>
    </w:p>
    <w:p w14:paraId="24850D1A"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استكشاف اتجاهات المعلقين الصوتيين نحو مستقبل العلاقة بين الذكاء الاصطناعي والمهنة</w:t>
      </w:r>
      <w:r w:rsidRPr="00DF1245">
        <w:rPr>
          <w:rFonts w:ascii="Simplified Arabic" w:hAnsi="Simplified Arabic" w:cs="Simplified Arabic" w:hint="cs"/>
        </w:rPr>
        <w:t>.</w:t>
      </w:r>
    </w:p>
    <w:p w14:paraId="1F545B5D" w14:textId="77777777" w:rsidR="0070686E" w:rsidRPr="00DF1245" w:rsidRDefault="0070686E" w:rsidP="0070686E">
      <w:pPr>
        <w:pStyle w:val="NormalWeb"/>
        <w:numPr>
          <w:ilvl w:val="0"/>
          <w:numId w:val="14"/>
        </w:numPr>
        <w:bidi/>
        <w:rPr>
          <w:rFonts w:ascii="Simplified Arabic" w:hAnsi="Simplified Arabic" w:cs="Simplified Arabic"/>
        </w:rPr>
      </w:pPr>
      <w:r w:rsidRPr="00DF1245">
        <w:rPr>
          <w:rFonts w:ascii="Simplified Arabic" w:hAnsi="Simplified Arabic" w:cs="Simplified Arabic" w:hint="cs"/>
          <w:rtl/>
        </w:rPr>
        <w:t>تقديم توصيات تسهم في تحقيق الاستخدام الأمثل لتقنيات الذكاء الاصطناعي بما يدعم التطور المهني للمعلقين الصوتيين</w:t>
      </w:r>
      <w:r w:rsidRPr="00DF1245">
        <w:rPr>
          <w:rFonts w:ascii="Simplified Arabic" w:hAnsi="Simplified Arabic" w:cs="Simplified Arabic" w:hint="cs"/>
        </w:rPr>
        <w:t>.</w:t>
      </w:r>
    </w:p>
    <w:p w14:paraId="31403965" w14:textId="77777777" w:rsidR="0070686E" w:rsidRPr="00DF1245" w:rsidRDefault="0070686E" w:rsidP="0070686E">
      <w:pPr>
        <w:pStyle w:val="ListParagraph"/>
        <w:numPr>
          <w:ilvl w:val="0"/>
          <w:numId w:val="1"/>
        </w:numPr>
        <w:spacing w:line="240" w:lineRule="auto"/>
        <w:ind w:left="66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الدراسات السابقة:</w:t>
      </w:r>
    </w:p>
    <w:p w14:paraId="07E6AEC4" w14:textId="77777777" w:rsidR="0070686E" w:rsidRDefault="0070686E" w:rsidP="0070686E">
      <w:pPr>
        <w:jc w:val="both"/>
      </w:pPr>
      <w:r>
        <w:rPr>
          <w:rtl/>
        </w:rPr>
        <w:t>1. دليل الذكاء الاصطناعي وأدوات تحويل النص إلى صوت وفيديو (AI بالعربي، 2024).</w:t>
      </w:r>
    </w:p>
    <w:p w14:paraId="37CB3BDE" w14:textId="77777777" w:rsidR="0070686E" w:rsidRDefault="0070686E" w:rsidP="0070686E">
      <w:pPr>
        <w:jc w:val="both"/>
      </w:pPr>
      <w:r>
        <w:rPr>
          <w:rtl/>
        </w:rPr>
        <w:t>2. الوصول الرقمي واستخدام الأوامر الصوتية وتقنيات التعرف الذكي على الكلام (هيئة الاتصالات والفضاء والتقنية، د.ت.).</w:t>
      </w:r>
    </w:p>
    <w:p w14:paraId="0AC48300" w14:textId="77777777" w:rsidR="0070686E" w:rsidRDefault="0070686E" w:rsidP="0070686E">
      <w:pPr>
        <w:jc w:val="both"/>
      </w:pPr>
      <w:r>
        <w:rPr>
          <w:rtl/>
        </w:rPr>
        <w:t>3. اعتماد صناع المحتوى على الذكاء الاصطناعي في صناعة المحتوى الرقمي (رنان وخيراني، 2024).</w:t>
      </w:r>
    </w:p>
    <w:p w14:paraId="2FE25830" w14:textId="77777777" w:rsidR="0070686E" w:rsidRDefault="0070686E" w:rsidP="0070686E">
      <w:pPr>
        <w:jc w:val="both"/>
      </w:pPr>
      <w:r>
        <w:rPr>
          <w:rtl/>
        </w:rPr>
        <w:lastRenderedPageBreak/>
        <w:t>4. استخدام تطبيقات الذكاء الاصطناعي في التحكم في المحتوى السمعي البصري (زمام، 2024).</w:t>
      </w:r>
    </w:p>
    <w:p w14:paraId="195E0454" w14:textId="77777777" w:rsidR="0070686E" w:rsidRDefault="0070686E" w:rsidP="0070686E">
      <w:pPr>
        <w:jc w:val="both"/>
      </w:pPr>
      <w:r>
        <w:rPr>
          <w:rtl/>
        </w:rPr>
        <w:t>5. الدراسات والتوصيات المتعلقة بتقنيات الذكاء الاصطناعي وتطوير الممارسة المهنية (مركز المعلومات ودعم اتخاذ القرار، 2024).</w:t>
      </w:r>
    </w:p>
    <w:p w14:paraId="46D8CAA7" w14:textId="77777777" w:rsidR="0070686E" w:rsidRDefault="0070686E" w:rsidP="0070686E">
      <w:pPr>
        <w:jc w:val="both"/>
      </w:pPr>
      <w:r>
        <w:rPr>
          <w:rtl/>
        </w:rPr>
        <w:t>6. متطلبات التدريب على استخدامات الذكاء الاصطناعي ودمجه في الممارسة المهنية (العتيبي والسفياني، 2025).</w:t>
      </w:r>
    </w:p>
    <w:p w14:paraId="05E35518" w14:textId="77777777" w:rsidR="0070686E" w:rsidRDefault="0070686E" w:rsidP="0070686E">
      <w:pPr>
        <w:jc w:val="both"/>
      </w:pPr>
      <w:r>
        <w:rPr>
          <w:rtl/>
        </w:rPr>
        <w:t>7. الآثار المحتملة للاعتماد المفرط على تطبيقات الذكاء الاصطناعي في الأداء والمهارات البشرية (المنظمة العربية للتربية والثقافة والعلوم، 2025).</w:t>
      </w:r>
    </w:p>
    <w:p w14:paraId="7D4426D2" w14:textId="77777777" w:rsidR="0070686E" w:rsidRDefault="0070686E" w:rsidP="0070686E">
      <w:pPr>
        <w:jc w:val="both"/>
      </w:pPr>
      <w:r>
        <w:rPr>
          <w:rtl/>
        </w:rPr>
        <w:t>8. استخدامات الذكاء الاصطناعي في صناعة الإعلام الرقمي والعمل الإعلامي (عبد الرحيم، د.ت.).</w:t>
      </w:r>
    </w:p>
    <w:p w14:paraId="3A9253D4" w14:textId="77777777" w:rsidR="0070686E" w:rsidRDefault="0070686E" w:rsidP="0070686E">
      <w:pPr>
        <w:jc w:val="both"/>
      </w:pPr>
      <w:r>
        <w:rPr>
          <w:rtl/>
        </w:rPr>
        <w:t>9. التشريع الإعلامي والذكاء الاصطناعي من زاوية الأمن الإعلامي والحماية القانونية (ملال ووجدي، 2026).</w:t>
      </w:r>
    </w:p>
    <w:p w14:paraId="1AA6CA81" w14:textId="77777777" w:rsidR="0070686E" w:rsidRDefault="0070686E" w:rsidP="0070686E">
      <w:pPr>
        <w:jc w:val="both"/>
      </w:pPr>
      <w:r>
        <w:rPr>
          <w:rtl/>
        </w:rPr>
        <w:t>10. الاتجاهات الحديثة لبحوث نظريات الاتصال الجماهيري في إطار بيئة الإعلام الرقمي (عبد الحميد، 2022).</w:t>
      </w:r>
    </w:p>
    <w:p w14:paraId="0BB36C37" w14:textId="77777777" w:rsidR="0070686E" w:rsidRDefault="0070686E" w:rsidP="0070686E">
      <w:pPr>
        <w:jc w:val="both"/>
      </w:pPr>
      <w:r>
        <w:rPr>
          <w:rtl/>
        </w:rPr>
        <w:t>11. الذكاء الاصطناعي وتحولات التلقي وتأثير الخوارزميات في البيئة الرقمية (ضامن، 2026).</w:t>
      </w:r>
    </w:p>
    <w:p w14:paraId="7D4B3A0A" w14:textId="77777777" w:rsidR="0070686E" w:rsidRDefault="0070686E" w:rsidP="0070686E">
      <w:pPr>
        <w:jc w:val="both"/>
      </w:pPr>
      <w:r>
        <w:rPr>
          <w:rtl/>
        </w:rPr>
        <w:t>12. الذكاء الاصطناعي التوليدي وقضايا الملكية الفكرية المرتبطة بالمحتوى المولد آليًا (المنظمة العالمية للملكية الفكرية، 2024).</w:t>
      </w:r>
    </w:p>
    <w:p w14:paraId="49FE9D73" w14:textId="77777777" w:rsidR="0070686E" w:rsidRDefault="0070686E" w:rsidP="0070686E">
      <w:pPr>
        <w:jc w:val="both"/>
      </w:pPr>
      <w:r>
        <w:rPr>
          <w:rtl/>
        </w:rPr>
        <w:t>13. استخدام التكنولوجيا الرقمية والتحولات التقنية في الأداء المهني للإعلام السمعي البصري (</w:t>
      </w:r>
      <w:proofErr w:type="spellStart"/>
      <w:r>
        <w:rPr>
          <w:rtl/>
        </w:rPr>
        <w:t>أوسعيد</w:t>
      </w:r>
      <w:proofErr w:type="spellEnd"/>
      <w:r>
        <w:rPr>
          <w:rtl/>
        </w:rPr>
        <w:t>، 2026).</w:t>
      </w:r>
    </w:p>
    <w:p w14:paraId="47EB1C85" w14:textId="77777777" w:rsidR="0070686E" w:rsidRDefault="0070686E" w:rsidP="0070686E">
      <w:pPr>
        <w:jc w:val="both"/>
      </w:pPr>
      <w:r>
        <w:rPr>
          <w:rtl/>
        </w:rPr>
        <w:t>14. الهوية الصوتية والجسد والأداء في سياق تقنيات الصوت القائمة على الذكاء الاصطناعي (</w:t>
      </w:r>
      <w:proofErr w:type="spellStart"/>
      <w:r>
        <w:rPr>
          <w:rtl/>
        </w:rPr>
        <w:t>Reus</w:t>
      </w:r>
      <w:proofErr w:type="spellEnd"/>
      <w:r>
        <w:rPr>
          <w:rtl/>
        </w:rPr>
        <w:t>, 2026).</w:t>
      </w:r>
    </w:p>
    <w:p w14:paraId="21B1E8B2" w14:textId="77777777" w:rsidR="0070686E" w:rsidRDefault="0070686E" w:rsidP="0070686E">
      <w:pPr>
        <w:jc w:val="both"/>
      </w:pPr>
      <w:r>
        <w:rPr>
          <w:rtl/>
        </w:rPr>
        <w:t>15. الفجوة العاطفية وتحديات فن الأداء الصوتي في عصر الذكاء الاصطناعي (</w:t>
      </w:r>
      <w:proofErr w:type="spellStart"/>
      <w:r>
        <w:rPr>
          <w:rtl/>
        </w:rPr>
        <w:t>Ye</w:t>
      </w:r>
      <w:proofErr w:type="spellEnd"/>
      <w:r>
        <w:rPr>
          <w:rtl/>
        </w:rPr>
        <w:t xml:space="preserve"> &amp; </w:t>
      </w:r>
      <w:proofErr w:type="spellStart"/>
      <w:r>
        <w:rPr>
          <w:rtl/>
        </w:rPr>
        <w:t>Yang</w:t>
      </w:r>
      <w:proofErr w:type="spellEnd"/>
      <w:r>
        <w:rPr>
          <w:rtl/>
        </w:rPr>
        <w:t>, 2026).</w:t>
      </w:r>
    </w:p>
    <w:p w14:paraId="4138A7FD" w14:textId="77777777" w:rsidR="0070686E" w:rsidRDefault="0070686E" w:rsidP="0070686E">
      <w:pPr>
        <w:jc w:val="both"/>
      </w:pPr>
      <w:r>
        <w:rPr>
          <w:rtl/>
        </w:rPr>
        <w:t>16. تجربة المستخدم وجودة الكلام الاصطناعي في الوصف الصوتي (</w:t>
      </w:r>
      <w:proofErr w:type="spellStart"/>
      <w:r>
        <w:rPr>
          <w:rtl/>
        </w:rPr>
        <w:t>Royal</w:t>
      </w:r>
      <w:proofErr w:type="spellEnd"/>
      <w:r>
        <w:rPr>
          <w:rtl/>
        </w:rPr>
        <w:t xml:space="preserve"> </w:t>
      </w:r>
      <w:proofErr w:type="spellStart"/>
      <w:r>
        <w:rPr>
          <w:rtl/>
        </w:rPr>
        <w:t>National</w:t>
      </w:r>
      <w:proofErr w:type="spellEnd"/>
      <w:r>
        <w:rPr>
          <w:rtl/>
        </w:rPr>
        <w:t xml:space="preserve"> </w:t>
      </w:r>
      <w:proofErr w:type="spellStart"/>
      <w:r>
        <w:rPr>
          <w:rtl/>
        </w:rPr>
        <w:t>Institute</w:t>
      </w:r>
      <w:proofErr w:type="spellEnd"/>
      <w:r>
        <w:rPr>
          <w:rtl/>
        </w:rPr>
        <w:t xml:space="preserve"> </w:t>
      </w:r>
      <w:proofErr w:type="spellStart"/>
      <w:r>
        <w:rPr>
          <w:rtl/>
        </w:rPr>
        <w:t>of</w:t>
      </w:r>
      <w:proofErr w:type="spellEnd"/>
      <w:r>
        <w:rPr>
          <w:rtl/>
        </w:rPr>
        <w:t xml:space="preserve"> </w:t>
      </w:r>
      <w:proofErr w:type="spellStart"/>
      <w:r>
        <w:rPr>
          <w:rtl/>
        </w:rPr>
        <w:t>Blind</w:t>
      </w:r>
      <w:proofErr w:type="spellEnd"/>
      <w:r>
        <w:rPr>
          <w:rtl/>
        </w:rPr>
        <w:t xml:space="preserve"> </w:t>
      </w:r>
      <w:proofErr w:type="spellStart"/>
      <w:r>
        <w:rPr>
          <w:rtl/>
        </w:rPr>
        <w:t>People</w:t>
      </w:r>
      <w:proofErr w:type="spellEnd"/>
      <w:r>
        <w:rPr>
          <w:rtl/>
        </w:rPr>
        <w:t>, 2024).</w:t>
      </w:r>
    </w:p>
    <w:p w14:paraId="35917F02" w14:textId="77777777" w:rsidR="0070686E" w:rsidRDefault="0070686E" w:rsidP="0070686E">
      <w:pPr>
        <w:jc w:val="both"/>
      </w:pPr>
      <w:r>
        <w:rPr>
          <w:rtl/>
        </w:rPr>
        <w:t>17. الذكاء الاصطناعي التوليدي والمحتوى متعدد الوسائط وانعكاساته على التعليم والتعلم والتقويم (</w:t>
      </w:r>
      <w:proofErr w:type="spellStart"/>
      <w:r>
        <w:rPr>
          <w:rtl/>
        </w:rPr>
        <w:t>Istrate</w:t>
      </w:r>
      <w:proofErr w:type="spellEnd"/>
      <w:r>
        <w:rPr>
          <w:rtl/>
        </w:rPr>
        <w:t>, 2026).</w:t>
      </w:r>
    </w:p>
    <w:p w14:paraId="29C2515C" w14:textId="77777777" w:rsidR="0070686E" w:rsidRDefault="0070686E" w:rsidP="0070686E">
      <w:pPr>
        <w:jc w:val="both"/>
      </w:pPr>
      <w:r>
        <w:rPr>
          <w:rtl/>
        </w:rPr>
        <w:t>18. الاستخدام التجاري غير المصرح به للصوت والهوية في تطبيقات الذكاء الاصطناعي (*</w:t>
      </w:r>
      <w:proofErr w:type="spellStart"/>
      <w:r>
        <w:rPr>
          <w:rtl/>
        </w:rPr>
        <w:t>Flowers</w:t>
      </w:r>
      <w:proofErr w:type="spellEnd"/>
      <w:r>
        <w:rPr>
          <w:rtl/>
        </w:rPr>
        <w:t xml:space="preserve"> </w:t>
      </w:r>
      <w:proofErr w:type="spellStart"/>
      <w:r>
        <w:rPr>
          <w:rtl/>
        </w:rPr>
        <w:t>et</w:t>
      </w:r>
      <w:proofErr w:type="spellEnd"/>
      <w:r>
        <w:rPr>
          <w:rtl/>
        </w:rPr>
        <w:t xml:space="preserve"> </w:t>
      </w:r>
      <w:proofErr w:type="spellStart"/>
      <w:r>
        <w:rPr>
          <w:rtl/>
        </w:rPr>
        <w:t>al</w:t>
      </w:r>
      <w:proofErr w:type="spellEnd"/>
      <w:r>
        <w:rPr>
          <w:rtl/>
        </w:rPr>
        <w:t xml:space="preserve">. v. Microsoft </w:t>
      </w:r>
      <w:proofErr w:type="spellStart"/>
      <w:r>
        <w:rPr>
          <w:rtl/>
        </w:rPr>
        <w:t>Corporation</w:t>
      </w:r>
      <w:proofErr w:type="spellEnd"/>
      <w:r>
        <w:rPr>
          <w:rtl/>
        </w:rPr>
        <w:t>*, 2026).</w:t>
      </w:r>
    </w:p>
    <w:p w14:paraId="1EB803E6" w14:textId="3DE23DFE" w:rsidR="0070686E" w:rsidRDefault="0070686E" w:rsidP="0070686E">
      <w:pPr>
        <w:jc w:val="both"/>
      </w:pPr>
      <w:r>
        <w:rPr>
          <w:rtl/>
        </w:rPr>
        <w:t xml:space="preserve">وتكشف هذه الدراسات والمصادر عن تعدد زوايا تناول الذكاء الاصطناعي، بين الجوانب التقنية </w:t>
      </w:r>
      <w:r w:rsidR="00FA38F6">
        <w:rPr>
          <w:rFonts w:hint="cs"/>
          <w:rtl/>
        </w:rPr>
        <w:t>والمهنية</w:t>
      </w:r>
      <w:r w:rsidR="00FA38F6">
        <w:rPr>
          <w:rFonts w:hint="eastAsia"/>
          <w:rtl/>
        </w:rPr>
        <w:t>،</w:t>
      </w:r>
      <w:r>
        <w:rPr>
          <w:rtl/>
        </w:rPr>
        <w:t xml:space="preserve"> </w:t>
      </w:r>
      <w:proofErr w:type="gramStart"/>
      <w:r>
        <w:rPr>
          <w:rtl/>
        </w:rPr>
        <w:t>والتدريبية</w:t>
      </w:r>
      <w:proofErr w:type="gramEnd"/>
      <w:r>
        <w:rPr>
          <w:rtl/>
        </w:rPr>
        <w:t xml:space="preserve"> والقانونية والأخلاقية. وقد أفادت الدراسة الحالية من هذه الأدبيات في بناء الإطار النظري، وصياغة محاور الاستبانة، وتفسير النتائج الميدانية المتعلقة بالكفاءة الإنتاجية، والهوية الصوتية، والملكية الفكرية، والاتجاهات المستقبلية للمهنة.</w:t>
      </w:r>
    </w:p>
    <w:p w14:paraId="147A615A" w14:textId="77777777" w:rsidR="0070686E" w:rsidRPr="00DF1245" w:rsidRDefault="0070686E" w:rsidP="0070686E">
      <w:pPr>
        <w:pStyle w:val="ListParagraph"/>
        <w:numPr>
          <w:ilvl w:val="0"/>
          <w:numId w:val="1"/>
        </w:numPr>
        <w:spacing w:line="240" w:lineRule="auto"/>
        <w:ind w:left="804" w:hanging="444"/>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نظرية الدراسة:</w:t>
      </w:r>
    </w:p>
    <w:p w14:paraId="35F58885" w14:textId="77777777" w:rsidR="0070686E" w:rsidRPr="00DF1245" w:rsidRDefault="0070686E" w:rsidP="0070686E">
      <w:pPr>
        <w:pStyle w:val="ListParagraph"/>
        <w:spacing w:line="240" w:lineRule="auto"/>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نظرية التأطير الإعلامي</w:t>
      </w:r>
    </w:p>
    <w:p w14:paraId="27833374" w14:textId="77777777" w:rsidR="0070686E" w:rsidRPr="00DF1245" w:rsidRDefault="0070686E" w:rsidP="0070686E">
      <w:pPr>
        <w:pStyle w:val="ListParagraph"/>
        <w:spacing w:line="240" w:lineRule="auto"/>
        <w:jc w:val="both"/>
        <w:rPr>
          <w:rFonts w:ascii="Simplified Arabic" w:hAnsi="Simplified Arabic" w:cs="Simplified Arabic"/>
        </w:rPr>
      </w:pPr>
      <w:r w:rsidRPr="00DF1245">
        <w:rPr>
          <w:rFonts w:ascii="Simplified Arabic" w:hAnsi="Simplified Arabic" w:cs="Simplified Arabic" w:hint="cs"/>
          <w:rtl/>
        </w:rPr>
        <w:t xml:space="preserve">تعتمد الدراسة على </w:t>
      </w:r>
      <w:r w:rsidRPr="00DF1245">
        <w:rPr>
          <w:rStyle w:val="Strong"/>
          <w:rFonts w:ascii="Simplified Arabic" w:hAnsi="Simplified Arabic" w:cs="Simplified Arabic" w:hint="cs"/>
          <w:rtl/>
        </w:rPr>
        <w:t>نظرية التأطير الإعلامي</w:t>
      </w:r>
      <w:r w:rsidRPr="00DF1245">
        <w:rPr>
          <w:rStyle w:val="Strong"/>
          <w:rFonts w:ascii="Simplified Arabic" w:hAnsi="Simplified Arabic" w:cs="Simplified Arabic" w:hint="cs"/>
        </w:rPr>
        <w:t xml:space="preserve"> (Frame Analysis Theory)</w:t>
      </w:r>
      <w:r w:rsidRPr="00DF1245">
        <w:rPr>
          <w:rFonts w:ascii="Simplified Arabic" w:hAnsi="Simplified Arabic" w:cs="Simplified Arabic" w:hint="cs"/>
        </w:rPr>
        <w:t xml:space="preserve"> </w:t>
      </w:r>
      <w:r w:rsidRPr="00DF1245">
        <w:rPr>
          <w:rFonts w:ascii="Simplified Arabic" w:hAnsi="Simplified Arabic" w:cs="Simplified Arabic" w:hint="cs"/>
          <w:rtl/>
        </w:rPr>
        <w:t xml:space="preserve">التي تُعد من أبرز النظريات في بحوث الإعلام والاتصال، وقد أسهم في تطويرها </w:t>
      </w:r>
      <w:r w:rsidRPr="00DF1245">
        <w:rPr>
          <w:rStyle w:val="whitespace-normal"/>
          <w:rFonts w:ascii="Simplified Arabic" w:hAnsi="Simplified Arabic" w:cs="Simplified Arabic" w:hint="cs"/>
        </w:rPr>
        <w:t>Erving Goffman</w:t>
      </w:r>
      <w:r w:rsidRPr="00DF1245">
        <w:rPr>
          <w:rFonts w:ascii="Simplified Arabic" w:hAnsi="Simplified Arabic" w:cs="Simplified Arabic" w:hint="cs"/>
          <w:rtl/>
        </w:rPr>
        <w:t xml:space="preserve">، ثم طُورت لاحقًا في دراسات الإعلام بواسطة باحثين مثل </w:t>
      </w:r>
      <w:r w:rsidRPr="00DF1245">
        <w:rPr>
          <w:rStyle w:val="whitespace-normal"/>
          <w:rFonts w:ascii="Simplified Arabic" w:hAnsi="Simplified Arabic" w:cs="Simplified Arabic" w:hint="cs"/>
        </w:rPr>
        <w:t>Robert Entman</w:t>
      </w:r>
      <w:r w:rsidRPr="00DF1245">
        <w:rPr>
          <w:rFonts w:ascii="Simplified Arabic" w:hAnsi="Simplified Arabic" w:cs="Simplified Arabic" w:hint="cs"/>
        </w:rPr>
        <w:t xml:space="preserve">. </w:t>
      </w:r>
      <w:r w:rsidRPr="00DF1245">
        <w:rPr>
          <w:rFonts w:ascii="Simplified Arabic" w:hAnsi="Simplified Arabic" w:cs="Simplified Arabic" w:hint="cs"/>
          <w:rtl/>
        </w:rPr>
        <w:t xml:space="preserve"> وترى النظرية أن وسائل الإعلام لا تكتفي بنقل الوقائع، وإنما تقدمها ضمن أطر تفسيرية تحدد ما يجب التركيز عليه، وكيفية تفسير الحدث، وما الحلول أو المواقف التي ينبغي تبنيها</w:t>
      </w:r>
      <w:r w:rsidRPr="00DF1245">
        <w:rPr>
          <w:rFonts w:ascii="Simplified Arabic" w:hAnsi="Simplified Arabic" w:cs="Simplified Arabic" w:hint="cs"/>
        </w:rPr>
        <w:t>.</w:t>
      </w:r>
    </w:p>
    <w:p w14:paraId="6F59BA83" w14:textId="77777777" w:rsidR="0070686E" w:rsidRPr="00DF1245" w:rsidRDefault="0070686E" w:rsidP="0070686E">
      <w:pPr>
        <w:pStyle w:val="ListParagraph"/>
        <w:spacing w:line="240" w:lineRule="auto"/>
        <w:jc w:val="both"/>
        <w:rPr>
          <w:rFonts w:ascii="Simplified Arabic" w:hAnsi="Simplified Arabic" w:cs="Simplified Arabic"/>
        </w:rPr>
      </w:pPr>
    </w:p>
    <w:p w14:paraId="60551778" w14:textId="77777777" w:rsidR="0070686E" w:rsidRPr="00DF1245" w:rsidRDefault="0070686E" w:rsidP="0070686E">
      <w:pPr>
        <w:pStyle w:val="ListParagraph"/>
        <w:spacing w:line="240" w:lineRule="auto"/>
        <w:jc w:val="both"/>
        <w:rPr>
          <w:rFonts w:ascii="Simplified Arabic" w:hAnsi="Simplified Arabic" w:cs="Simplified Arabic"/>
          <w:b/>
          <w:bCs/>
          <w:sz w:val="26"/>
          <w:szCs w:val="26"/>
          <w:rtl/>
        </w:rPr>
      </w:pPr>
      <w:r w:rsidRPr="00DF1245">
        <w:rPr>
          <w:rFonts w:ascii="Simplified Arabic" w:hAnsi="Simplified Arabic" w:cs="Simplified Arabic" w:hint="cs"/>
          <w:rtl/>
        </w:rPr>
        <w:t xml:space="preserve">وتتوافق هذه النظرية مع موضوع الدراسة؛ إذ إن تقنيات الذكاء الاصطناعي في التعليق الصوتي لا تُستقبل من جميع المعلقين بالطريقة نفسها، بل تُفهم من خلال أطر مهنية مختلفة؛ فهناك من ينظر إليها بوصفها وسيلة لرفع الكفاءة وتحسين الإنتاج، بينما يراها آخرون تهديدًا للهوية المهنية أو لفرص العمل. ومن خلال هذه النظرية يمكن تفسير الكيفية التي تتشكل </w:t>
      </w:r>
      <w:r w:rsidRPr="00DF1245">
        <w:rPr>
          <w:rFonts w:ascii="Simplified Arabic" w:hAnsi="Simplified Arabic" w:cs="Simplified Arabic" w:hint="cs"/>
          <w:rtl/>
        </w:rPr>
        <w:lastRenderedPageBreak/>
        <w:t>بها اتجاهات المعلقين الصوتيين نحو الذكاء الاصطناعي، والعوامل التي تؤثر في هذه الاتجاهات، ومدى انعكاسها على ممارساتهم المهنية</w:t>
      </w:r>
      <w:r w:rsidRPr="00DF1245">
        <w:rPr>
          <w:rFonts w:ascii="Simplified Arabic" w:hAnsi="Simplified Arabic" w:cs="Simplified Arabic" w:hint="cs"/>
        </w:rPr>
        <w:t>.</w:t>
      </w:r>
    </w:p>
    <w:p w14:paraId="3B723561" w14:textId="77777777" w:rsidR="0070686E" w:rsidRPr="00DF1245" w:rsidRDefault="0070686E" w:rsidP="0070686E">
      <w:pPr>
        <w:pStyle w:val="ListParagraph"/>
        <w:numPr>
          <w:ilvl w:val="0"/>
          <w:numId w:val="1"/>
        </w:numPr>
        <w:spacing w:line="240" w:lineRule="auto"/>
        <w:ind w:left="804" w:hanging="444"/>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منهج ونوع الدراسة:</w:t>
      </w:r>
    </w:p>
    <w:p w14:paraId="27769B76" w14:textId="77777777" w:rsidR="0070686E" w:rsidRPr="00DF1245" w:rsidRDefault="0070686E" w:rsidP="0070686E">
      <w:pPr>
        <w:pStyle w:val="pdq2pgselectionanchorcontainer"/>
        <w:bidi/>
        <w:ind w:left="360"/>
        <w:jc w:val="both"/>
        <w:rPr>
          <w:rFonts w:ascii="Simplified Arabic" w:hAnsi="Simplified Arabic" w:cs="Simplified Arabic"/>
        </w:rPr>
      </w:pPr>
      <w:r w:rsidRPr="00DF1245">
        <w:rPr>
          <w:rFonts w:ascii="Simplified Arabic" w:hAnsi="Simplified Arabic" w:cs="Simplified Arabic" w:hint="cs"/>
          <w:rtl/>
        </w:rPr>
        <w:t xml:space="preserve">تعتمد الدراسة على </w:t>
      </w:r>
      <w:r w:rsidRPr="00DF1245">
        <w:rPr>
          <w:rStyle w:val="Strong"/>
          <w:rFonts w:ascii="Simplified Arabic" w:hAnsi="Simplified Arabic" w:cs="Simplified Arabic" w:hint="cs"/>
          <w:rtl/>
        </w:rPr>
        <w:t>المنهج الوصفي التحليلي</w:t>
      </w:r>
      <w:r w:rsidRPr="00DF1245">
        <w:rPr>
          <w:rFonts w:ascii="Simplified Arabic" w:hAnsi="Simplified Arabic" w:cs="Simplified Arabic" w:hint="cs"/>
          <w:rtl/>
        </w:rPr>
        <w:t>؛ لملاءمته لدراسة الظواهر الإعلامية المعاصرة، حيث يتيح وصف واقع استخدام تقنيات الذكاء الاصطناعي لدى المعلقين الصوتيين، وتحليل اتجاهاتهم وآرائهم تجاه هذه التقنيات، وتفسير العلاقات بين متغيرات الدراسة</w:t>
      </w:r>
      <w:r w:rsidRPr="00DF1245">
        <w:rPr>
          <w:rFonts w:ascii="Simplified Arabic" w:hAnsi="Simplified Arabic" w:cs="Simplified Arabic" w:hint="cs"/>
        </w:rPr>
        <w:t>.</w:t>
      </w:r>
    </w:p>
    <w:p w14:paraId="0C36D3D0" w14:textId="77777777" w:rsidR="0070686E" w:rsidRPr="00DF1245" w:rsidRDefault="0070686E" w:rsidP="0070686E">
      <w:pPr>
        <w:pStyle w:val="NormalWeb"/>
        <w:bidi/>
        <w:ind w:left="360"/>
        <w:jc w:val="both"/>
        <w:rPr>
          <w:rFonts w:ascii="Simplified Arabic" w:hAnsi="Simplified Arabic" w:cs="Simplified Arabic"/>
        </w:rPr>
      </w:pPr>
      <w:r w:rsidRPr="00DF1245">
        <w:rPr>
          <w:rFonts w:ascii="Simplified Arabic" w:hAnsi="Simplified Arabic" w:cs="Simplified Arabic" w:hint="cs"/>
          <w:rtl/>
        </w:rPr>
        <w:t xml:space="preserve">وتُصنف الدراسة ضمن </w:t>
      </w:r>
      <w:r w:rsidRPr="00DF1245">
        <w:rPr>
          <w:rStyle w:val="Strong"/>
          <w:rFonts w:ascii="Simplified Arabic" w:hAnsi="Simplified Arabic" w:cs="Simplified Arabic" w:hint="cs"/>
          <w:rtl/>
        </w:rPr>
        <w:t>الدراسات الوصفية الميدانية</w:t>
      </w:r>
      <w:r w:rsidRPr="00DF1245">
        <w:rPr>
          <w:rFonts w:ascii="Simplified Arabic" w:hAnsi="Simplified Arabic" w:cs="Simplified Arabic" w:hint="cs"/>
          <w:rtl/>
        </w:rPr>
        <w:t>؛ لأنها تعتمد على جمع بيانات مباشرة من أفراد مجتمع الدراسة وتحليلها للوصول إلى نتائج علمية يمكن الاستفادة منها في تطوير الممارسة المهنية</w:t>
      </w:r>
      <w:r w:rsidRPr="00DF1245">
        <w:rPr>
          <w:rFonts w:ascii="Simplified Arabic" w:hAnsi="Simplified Arabic" w:cs="Simplified Arabic" w:hint="cs"/>
        </w:rPr>
        <w:t>.</w:t>
      </w:r>
    </w:p>
    <w:p w14:paraId="7CE208AB" w14:textId="77777777" w:rsidR="0070686E" w:rsidRPr="00DF1245" w:rsidRDefault="0070686E" w:rsidP="0070686E">
      <w:pPr>
        <w:pStyle w:val="ListParagraph"/>
        <w:numPr>
          <w:ilvl w:val="0"/>
          <w:numId w:val="1"/>
        </w:numPr>
        <w:spacing w:line="240" w:lineRule="auto"/>
        <w:ind w:left="66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عينة الدراسة:</w:t>
      </w:r>
    </w:p>
    <w:p w14:paraId="06738F98" w14:textId="77777777" w:rsidR="0070686E" w:rsidRPr="00DF1245" w:rsidRDefault="0070686E" w:rsidP="0070686E">
      <w:p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 xml:space="preserve">ستعتمد الدراسة على </w:t>
      </w:r>
      <w:r w:rsidRPr="00DF1245">
        <w:rPr>
          <w:rFonts w:ascii="Simplified Arabic" w:eastAsia="Times New Roman" w:hAnsi="Simplified Arabic" w:cs="Simplified Arabic" w:hint="cs"/>
          <w:b/>
          <w:bCs/>
          <w:rtl/>
          <w:lang w:val="en-SA"/>
          <w14:ligatures w14:val="none"/>
        </w:rPr>
        <w:t xml:space="preserve">العينة القصدية </w:t>
      </w:r>
      <w:r w:rsidRPr="00DF1245">
        <w:rPr>
          <w:rFonts w:ascii="Simplified Arabic" w:eastAsia="Times New Roman" w:hAnsi="Simplified Arabic" w:cs="Simplified Arabic" w:hint="cs"/>
          <w:b/>
          <w:bCs/>
          <w:lang w:val="en-SA"/>
          <w14:ligatures w14:val="none"/>
        </w:rPr>
        <w:t>(Purposive Sampling)</w:t>
      </w:r>
      <w:r w:rsidRPr="00DF1245">
        <w:rPr>
          <w:rFonts w:ascii="Simplified Arabic" w:eastAsia="Times New Roman" w:hAnsi="Simplified Arabic" w:cs="Simplified Arabic" w:hint="cs"/>
          <w:rtl/>
          <w:lang w:val="en-SA"/>
          <w14:ligatures w14:val="none"/>
        </w:rPr>
        <w:t>، وهي إحدى العينات غير الاحتمالية التي يقوم فيها الباحث باختيار المشاركين عمدًا وفق معايير محددة تتوافق مع أهداف الدراسة، بما يضمن الحصول على بيانات من أفراد يمتلكون الخبرة والمعرفة الكافية بموضوع البحث. ويعد هذا النوع من العينات مناسبًا للدراسات التي تستهدف فئات مهنية متخصصة يصعب تمثيلها من خلال العينات العشوائية</w:t>
      </w:r>
      <w:r w:rsidRPr="00DF1245">
        <w:rPr>
          <w:rFonts w:ascii="Simplified Arabic" w:eastAsia="Times New Roman" w:hAnsi="Simplified Arabic" w:cs="Simplified Arabic" w:hint="cs"/>
          <w:lang w:val="en-SA"/>
          <w14:ligatures w14:val="none"/>
        </w:rPr>
        <w:t xml:space="preserve">. </w:t>
      </w:r>
    </w:p>
    <w:p w14:paraId="1A587D48" w14:textId="77777777" w:rsidR="0070686E" w:rsidRPr="00DF1245" w:rsidRDefault="0070686E" w:rsidP="0070686E">
      <w:p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 xml:space="preserve">وستتكون عينة الدراسة من </w:t>
      </w:r>
      <w:r w:rsidRPr="00DF1245">
        <w:rPr>
          <w:rFonts w:ascii="Simplified Arabic" w:eastAsia="Times New Roman" w:hAnsi="Simplified Arabic" w:cs="Simplified Arabic" w:hint="cs"/>
          <w:b/>
          <w:bCs/>
          <w:rtl/>
          <w:lang w:val="en-SA"/>
          <w14:ligatures w14:val="none"/>
        </w:rPr>
        <w:t>نحو (100) مشارك</w:t>
      </w:r>
      <w:r w:rsidRPr="00DF1245">
        <w:rPr>
          <w:rFonts w:ascii="Simplified Arabic" w:eastAsia="Times New Roman" w:hAnsi="Simplified Arabic" w:cs="Simplified Arabic" w:hint="cs"/>
          <w:rtl/>
          <w:lang w:val="en-SA"/>
          <w14:ligatures w14:val="none"/>
        </w:rPr>
        <w:t>، يتم اختيارهم من ثلاث فئات رئيسة ذات صلة بموضوع الدراسة، وهي</w:t>
      </w:r>
      <w:r w:rsidRPr="00DF1245">
        <w:rPr>
          <w:rFonts w:ascii="Simplified Arabic" w:eastAsia="Times New Roman" w:hAnsi="Simplified Arabic" w:cs="Simplified Arabic" w:hint="cs"/>
          <w:lang w:val="en-SA"/>
          <w14:ligatures w14:val="none"/>
        </w:rPr>
        <w:t>:</w:t>
      </w:r>
    </w:p>
    <w:p w14:paraId="4FCAFC6F" w14:textId="77777777" w:rsidR="0070686E" w:rsidRPr="00DF1245" w:rsidRDefault="0070686E" w:rsidP="0070686E">
      <w:pPr>
        <w:numPr>
          <w:ilvl w:val="0"/>
          <w:numId w:val="16"/>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b/>
          <w:bCs/>
          <w:rtl/>
          <w:lang w:val="en-SA"/>
          <w14:ligatures w14:val="none"/>
        </w:rPr>
        <w:t>المعلقون والمؤدون الصوتيون</w:t>
      </w:r>
      <w:r w:rsidRPr="00DF1245">
        <w:rPr>
          <w:rFonts w:ascii="Simplified Arabic" w:eastAsia="Times New Roman" w:hAnsi="Simplified Arabic" w:cs="Simplified Arabic" w:hint="cs"/>
          <w:rtl/>
          <w:lang w:val="en-SA"/>
          <w14:ligatures w14:val="none"/>
        </w:rPr>
        <w:t xml:space="preserve"> ممن يمارسون المهنة بصورة احترافية أو شبه احترافية</w:t>
      </w:r>
      <w:r w:rsidRPr="00DF1245">
        <w:rPr>
          <w:rFonts w:ascii="Simplified Arabic" w:eastAsia="Times New Roman" w:hAnsi="Simplified Arabic" w:cs="Simplified Arabic" w:hint="cs"/>
          <w:lang w:val="en-SA"/>
          <w14:ligatures w14:val="none"/>
        </w:rPr>
        <w:t xml:space="preserve">. </w:t>
      </w:r>
    </w:p>
    <w:p w14:paraId="394320E4" w14:textId="77777777" w:rsidR="0070686E" w:rsidRPr="00DF1245" w:rsidRDefault="0070686E" w:rsidP="0070686E">
      <w:pPr>
        <w:numPr>
          <w:ilvl w:val="0"/>
          <w:numId w:val="16"/>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b/>
          <w:bCs/>
          <w:rtl/>
          <w:lang w:val="en-SA"/>
          <w14:ligatures w14:val="none"/>
        </w:rPr>
        <w:t>المسؤولون والعاملون في المؤسسات الإعلامية</w:t>
      </w:r>
      <w:r w:rsidRPr="00DF1245">
        <w:rPr>
          <w:rFonts w:ascii="Simplified Arabic" w:eastAsia="Times New Roman" w:hAnsi="Simplified Arabic" w:cs="Simplified Arabic" w:hint="cs"/>
          <w:rtl/>
          <w:lang w:val="en-SA"/>
          <w14:ligatures w14:val="none"/>
        </w:rPr>
        <w:t xml:space="preserve"> ذات العلاقة بإنتاج المحتوى الصوتي والرقمي</w:t>
      </w:r>
      <w:r w:rsidRPr="00DF1245">
        <w:rPr>
          <w:rFonts w:ascii="Simplified Arabic" w:eastAsia="Times New Roman" w:hAnsi="Simplified Arabic" w:cs="Simplified Arabic" w:hint="cs"/>
          <w:lang w:val="en-SA"/>
          <w14:ligatures w14:val="none"/>
        </w:rPr>
        <w:t xml:space="preserve">. </w:t>
      </w:r>
    </w:p>
    <w:p w14:paraId="5F519A40" w14:textId="77777777" w:rsidR="0070686E" w:rsidRPr="00DF1245" w:rsidRDefault="0070686E" w:rsidP="0070686E">
      <w:pPr>
        <w:numPr>
          <w:ilvl w:val="0"/>
          <w:numId w:val="16"/>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b/>
          <w:bCs/>
          <w:rtl/>
          <w:lang w:val="en-SA"/>
          <w14:ligatures w14:val="none"/>
        </w:rPr>
        <w:t>المختصون في الجهات التنظيمية أو التشريعية</w:t>
      </w:r>
      <w:r w:rsidRPr="00DF1245">
        <w:rPr>
          <w:rFonts w:ascii="Simplified Arabic" w:eastAsia="Times New Roman" w:hAnsi="Simplified Arabic" w:cs="Simplified Arabic" w:hint="cs"/>
          <w:rtl/>
          <w:lang w:val="en-SA"/>
          <w14:ligatures w14:val="none"/>
        </w:rPr>
        <w:t xml:space="preserve"> ذات الصلة بالإعلام الرقمي أو تطبيقات الذكاء الاصطناعي، وذلك للاستفادة من رؤيتهم التنظيمية والمهنية</w:t>
      </w:r>
      <w:r w:rsidRPr="00DF1245">
        <w:rPr>
          <w:rFonts w:ascii="Simplified Arabic" w:eastAsia="Times New Roman" w:hAnsi="Simplified Arabic" w:cs="Simplified Arabic" w:hint="cs"/>
          <w:lang w:val="en-SA"/>
          <w14:ligatures w14:val="none"/>
        </w:rPr>
        <w:t xml:space="preserve">. </w:t>
      </w:r>
    </w:p>
    <w:p w14:paraId="589777C5" w14:textId="77777777" w:rsidR="0070686E" w:rsidRPr="00DF1245" w:rsidRDefault="0070686E" w:rsidP="0070686E">
      <w:pPr>
        <w:spacing w:before="100" w:beforeAutospacing="1" w:after="100" w:afterAutospacing="1" w:line="240" w:lineRule="auto"/>
        <w:jc w:val="both"/>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ويشترط في أفراد العينة أن يكون لديهم استخدام فعلي أو معرفة كافية بتقنيات الذكاء الاصطناعي المطبقة في إنتاج المحتوى الصوتي، بما في ذلك تطبيقات تحويل النص إلى كلام، واستنساخ الأصوات، ومعالجة الصوت بالذكاء الاصطناعي. وسيتم جمع البيانات من خلال استبانة إلكترونية توزع عبر المنصات المهنية، وجمعيات ومجتمعات المعلقين الصوتيين، وشبكات التواصل المهني، بما يسهم في الوصول إلى الفئات المستهدفة وتحقيق أهداف الدراسة</w:t>
      </w:r>
      <w:r w:rsidRPr="00DF1245">
        <w:rPr>
          <w:rFonts w:ascii="Simplified Arabic" w:eastAsia="Times New Roman" w:hAnsi="Simplified Arabic" w:cs="Simplified Arabic" w:hint="cs"/>
          <w:lang w:val="en-SA"/>
          <w14:ligatures w14:val="none"/>
        </w:rPr>
        <w:t>.</w:t>
      </w:r>
    </w:p>
    <w:p w14:paraId="6DEC7EC1" w14:textId="77777777" w:rsidR="0070686E" w:rsidRPr="00DF1245" w:rsidRDefault="0070686E" w:rsidP="0070686E">
      <w:pPr>
        <w:pStyle w:val="ListParagraph"/>
        <w:numPr>
          <w:ilvl w:val="0"/>
          <w:numId w:val="1"/>
        </w:numPr>
        <w:spacing w:line="240" w:lineRule="auto"/>
        <w:ind w:left="662"/>
        <w:jc w:val="both"/>
        <w:rPr>
          <w:rFonts w:ascii="Simplified Arabic" w:hAnsi="Simplified Arabic" w:cs="Simplified Arabic"/>
          <w:b/>
          <w:bCs/>
          <w:sz w:val="26"/>
          <w:szCs w:val="26"/>
          <w:lang w:bidi="ar-LB"/>
        </w:rPr>
      </w:pPr>
      <w:r w:rsidRPr="00DF1245">
        <w:rPr>
          <w:rFonts w:ascii="Simplified Arabic" w:hAnsi="Simplified Arabic" w:cs="Simplified Arabic" w:hint="cs"/>
          <w:b/>
          <w:bCs/>
          <w:sz w:val="26"/>
          <w:szCs w:val="26"/>
          <w:rtl/>
          <w:lang w:bidi="ar-LB"/>
        </w:rPr>
        <w:t>أدوات جمع البيانات:</w:t>
      </w:r>
    </w:p>
    <w:p w14:paraId="24C79B04" w14:textId="77777777" w:rsidR="0070686E" w:rsidRPr="00DF1245" w:rsidRDefault="0070686E" w:rsidP="0070686E">
      <w:p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ستعتمد الدراسة على الأدوات الآتية</w:t>
      </w:r>
      <w:r w:rsidRPr="00DF1245">
        <w:rPr>
          <w:rFonts w:ascii="Simplified Arabic" w:eastAsia="Times New Roman" w:hAnsi="Simplified Arabic" w:cs="Simplified Arabic" w:hint="cs"/>
          <w:lang w:val="en-SA"/>
          <w14:ligatures w14:val="none"/>
        </w:rPr>
        <w:t>:</w:t>
      </w:r>
    </w:p>
    <w:p w14:paraId="1892A752" w14:textId="77777777" w:rsidR="0070686E" w:rsidRPr="00DF1245" w:rsidRDefault="0070686E" w:rsidP="0070686E">
      <w:pPr>
        <w:numPr>
          <w:ilvl w:val="0"/>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b/>
          <w:bCs/>
          <w:rtl/>
          <w:lang w:val="en-SA"/>
          <w14:ligatures w14:val="none"/>
        </w:rPr>
        <w:t>الاستبانة الإلكترونية</w:t>
      </w:r>
      <w:r w:rsidRPr="00DF1245">
        <w:rPr>
          <w:rFonts w:ascii="Simplified Arabic" w:eastAsia="Times New Roman" w:hAnsi="Simplified Arabic" w:cs="Simplified Arabic" w:hint="cs"/>
          <w:rtl/>
          <w:lang w:val="en-SA"/>
          <w14:ligatures w14:val="none"/>
        </w:rPr>
        <w:t xml:space="preserve"> بوصفها الأداة الرئيسة لجمع البيانات، وستتضمن محاور تقيس</w:t>
      </w:r>
      <w:r w:rsidRPr="00DF1245">
        <w:rPr>
          <w:rFonts w:ascii="Simplified Arabic" w:eastAsia="Times New Roman" w:hAnsi="Simplified Arabic" w:cs="Simplified Arabic" w:hint="cs"/>
          <w:lang w:val="en-SA"/>
          <w14:ligatures w14:val="none"/>
        </w:rPr>
        <w:t xml:space="preserve">: </w:t>
      </w:r>
    </w:p>
    <w:p w14:paraId="4D29B77A" w14:textId="77777777" w:rsidR="0070686E" w:rsidRPr="00DF1245" w:rsidRDefault="0070686E" w:rsidP="0070686E">
      <w:pPr>
        <w:numPr>
          <w:ilvl w:val="1"/>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مستوى استخدام تقنيات الذكاء الاصطناعي</w:t>
      </w:r>
      <w:r w:rsidRPr="00DF1245">
        <w:rPr>
          <w:rFonts w:ascii="Simplified Arabic" w:eastAsia="Times New Roman" w:hAnsi="Simplified Arabic" w:cs="Simplified Arabic" w:hint="cs"/>
          <w:lang w:val="en-SA"/>
          <w14:ligatures w14:val="none"/>
        </w:rPr>
        <w:t xml:space="preserve">. </w:t>
      </w:r>
    </w:p>
    <w:p w14:paraId="5470901F" w14:textId="77777777" w:rsidR="0070686E" w:rsidRPr="00DF1245" w:rsidRDefault="0070686E" w:rsidP="0070686E">
      <w:pPr>
        <w:numPr>
          <w:ilvl w:val="1"/>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أثرها في الأداء المهني</w:t>
      </w:r>
      <w:r w:rsidRPr="00DF1245">
        <w:rPr>
          <w:rFonts w:ascii="Simplified Arabic" w:eastAsia="Times New Roman" w:hAnsi="Simplified Arabic" w:cs="Simplified Arabic" w:hint="cs"/>
          <w:lang w:val="en-SA"/>
          <w14:ligatures w14:val="none"/>
        </w:rPr>
        <w:t xml:space="preserve">. </w:t>
      </w:r>
    </w:p>
    <w:p w14:paraId="7D55D611" w14:textId="77777777" w:rsidR="0070686E" w:rsidRPr="00DF1245" w:rsidRDefault="0070686E" w:rsidP="0070686E">
      <w:pPr>
        <w:numPr>
          <w:ilvl w:val="1"/>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الفوائد المتحققة</w:t>
      </w:r>
      <w:r w:rsidRPr="00DF1245">
        <w:rPr>
          <w:rFonts w:ascii="Simplified Arabic" w:eastAsia="Times New Roman" w:hAnsi="Simplified Arabic" w:cs="Simplified Arabic" w:hint="cs"/>
          <w:lang w:val="en-SA"/>
          <w14:ligatures w14:val="none"/>
        </w:rPr>
        <w:t xml:space="preserve">. </w:t>
      </w:r>
    </w:p>
    <w:p w14:paraId="61023E17" w14:textId="77777777" w:rsidR="0070686E" w:rsidRPr="00DF1245" w:rsidRDefault="0070686E" w:rsidP="0070686E">
      <w:pPr>
        <w:numPr>
          <w:ilvl w:val="1"/>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t>التحديات المهنية والأخلاقية</w:t>
      </w:r>
      <w:r w:rsidRPr="00DF1245">
        <w:rPr>
          <w:rFonts w:ascii="Simplified Arabic" w:eastAsia="Times New Roman" w:hAnsi="Simplified Arabic" w:cs="Simplified Arabic" w:hint="cs"/>
          <w:lang w:val="en-SA"/>
          <w14:ligatures w14:val="none"/>
        </w:rPr>
        <w:t xml:space="preserve">. </w:t>
      </w:r>
    </w:p>
    <w:p w14:paraId="2E14D232" w14:textId="77777777" w:rsidR="0070686E" w:rsidRPr="00DF1245" w:rsidRDefault="0070686E" w:rsidP="0070686E">
      <w:pPr>
        <w:numPr>
          <w:ilvl w:val="1"/>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rtl/>
          <w:lang w:val="en-SA"/>
          <w14:ligatures w14:val="none"/>
        </w:rPr>
        <w:lastRenderedPageBreak/>
        <w:t>الاتجاهات المستقبلية</w:t>
      </w:r>
      <w:r w:rsidRPr="00DF1245">
        <w:rPr>
          <w:rFonts w:ascii="Simplified Arabic" w:eastAsia="Times New Roman" w:hAnsi="Simplified Arabic" w:cs="Simplified Arabic" w:hint="cs"/>
          <w:lang w:val="en-SA"/>
          <w14:ligatures w14:val="none"/>
        </w:rPr>
        <w:t xml:space="preserve">. </w:t>
      </w:r>
    </w:p>
    <w:p w14:paraId="6FD099D5" w14:textId="77777777" w:rsidR="0070686E" w:rsidRPr="00DF1245" w:rsidRDefault="0070686E" w:rsidP="0070686E">
      <w:pPr>
        <w:numPr>
          <w:ilvl w:val="0"/>
          <w:numId w:val="15"/>
        </w:numPr>
        <w:spacing w:before="100" w:beforeAutospacing="1" w:after="100" w:afterAutospacing="1" w:line="240" w:lineRule="auto"/>
        <w:rPr>
          <w:rFonts w:ascii="Simplified Arabic" w:eastAsia="Times New Roman" w:hAnsi="Simplified Arabic" w:cs="Simplified Arabic"/>
          <w:lang w:val="en-SA"/>
          <w14:ligatures w14:val="none"/>
        </w:rPr>
      </w:pPr>
      <w:r w:rsidRPr="00DF1245">
        <w:rPr>
          <w:rFonts w:ascii="Simplified Arabic" w:eastAsia="Times New Roman" w:hAnsi="Simplified Arabic" w:cs="Simplified Arabic" w:hint="cs"/>
          <w:b/>
          <w:bCs/>
          <w:rtl/>
          <w:lang w:val="en-SA"/>
          <w14:ligatures w14:val="none"/>
        </w:rPr>
        <w:t>تحليل الأدبيات العلمية</w:t>
      </w:r>
      <w:r w:rsidRPr="00DF1245">
        <w:rPr>
          <w:rFonts w:ascii="Simplified Arabic" w:eastAsia="Times New Roman" w:hAnsi="Simplified Arabic" w:cs="Simplified Arabic" w:hint="cs"/>
          <w:rtl/>
          <w:lang w:val="en-SA"/>
          <w14:ligatures w14:val="none"/>
        </w:rPr>
        <w:t xml:space="preserve"> والدراسات السابقة ذات الصلة؛ لبناء الإطار النظري وتفسير النتائج في ضوء المعرفة العلمية الحديثة</w:t>
      </w:r>
      <w:r w:rsidRPr="00DF1245">
        <w:rPr>
          <w:rFonts w:ascii="Simplified Arabic" w:eastAsia="Times New Roman" w:hAnsi="Simplified Arabic" w:cs="Simplified Arabic" w:hint="cs"/>
          <w:lang w:val="en-SA"/>
          <w14:ligatures w14:val="none"/>
        </w:rPr>
        <w:t xml:space="preserve">. </w:t>
      </w:r>
    </w:p>
    <w:p w14:paraId="30AA8022" w14:textId="77777777" w:rsidR="0070686E" w:rsidRPr="00DF1245" w:rsidRDefault="0070686E" w:rsidP="0070686E">
      <w:pPr>
        <w:spacing w:before="100" w:beforeAutospacing="1" w:after="100" w:afterAutospacing="1" w:line="240" w:lineRule="auto"/>
        <w:rPr>
          <w:rFonts w:ascii="Simplified Arabic" w:eastAsia="Times New Roman" w:hAnsi="Simplified Arabic" w:cs="Simplified Arabic"/>
          <w:rtl/>
          <w:lang w:val="en-SA"/>
          <w14:ligatures w14:val="none"/>
        </w:rPr>
      </w:pPr>
    </w:p>
    <w:p w14:paraId="180266A8" w14:textId="77777777" w:rsidR="0070686E" w:rsidRDefault="0070686E" w:rsidP="0070686E">
      <w:pPr>
        <w:jc w:val="both"/>
        <w:rPr>
          <w:rFonts w:ascii="Simplified Arabic" w:hAnsi="Simplified Arabic" w:cs="Simplified Arabic"/>
          <w:b/>
          <w:bCs/>
          <w:sz w:val="26"/>
          <w:szCs w:val="26"/>
          <w:rtl/>
          <w:lang w:bidi="ar-LB"/>
        </w:rPr>
      </w:pPr>
    </w:p>
    <w:p w14:paraId="2F28E764" w14:textId="77777777" w:rsidR="0070686E" w:rsidRDefault="0070686E" w:rsidP="0070686E">
      <w:pPr>
        <w:spacing w:line="278" w:lineRule="auto"/>
        <w:rPr>
          <w:rFonts w:ascii="Simplified Arabic" w:hAnsi="Simplified Arabic" w:cs="Simplified Arabic"/>
          <w:b/>
          <w:bCs/>
          <w:sz w:val="26"/>
          <w:szCs w:val="26"/>
          <w:rtl/>
          <w:lang w:bidi="ar-LB"/>
        </w:rPr>
      </w:pPr>
      <w:r>
        <w:rPr>
          <w:rFonts w:ascii="Simplified Arabic" w:hAnsi="Simplified Arabic" w:cs="Simplified Arabic"/>
          <w:b/>
          <w:bCs/>
          <w:sz w:val="26"/>
          <w:szCs w:val="26"/>
          <w:rtl/>
          <w:lang w:bidi="ar-LB"/>
        </w:rPr>
        <w:br w:type="page"/>
      </w:r>
    </w:p>
    <w:p w14:paraId="4F41AF2F" w14:textId="77777777" w:rsidR="0070686E" w:rsidRPr="00847EB8" w:rsidRDefault="0070686E" w:rsidP="0070686E">
      <w:pPr>
        <w:spacing w:line="240" w:lineRule="auto"/>
        <w:jc w:val="both"/>
        <w:rPr>
          <w:rFonts w:ascii="Simplified Arabic" w:hAnsi="Simplified Arabic" w:cs="Simplified Arabic"/>
          <w:b/>
          <w:bCs/>
          <w:sz w:val="26"/>
          <w:szCs w:val="26"/>
          <w:lang w:bidi="ar-LB"/>
        </w:rPr>
      </w:pPr>
      <w:r w:rsidRPr="00847EB8">
        <w:rPr>
          <w:rFonts w:ascii="Simplified Arabic" w:hAnsi="Simplified Arabic" w:cs="Simplified Arabic" w:hint="cs"/>
          <w:b/>
          <w:bCs/>
          <w:sz w:val="26"/>
          <w:szCs w:val="26"/>
          <w:rtl/>
          <w:lang w:bidi="ar-LB"/>
        </w:rPr>
        <w:lastRenderedPageBreak/>
        <w:t>ثانيا: الإطار التحليلي للدراسة:</w:t>
      </w:r>
    </w:p>
    <w:p w14:paraId="25EA7F55" w14:textId="77777777" w:rsidR="0070686E" w:rsidRPr="00DF1245" w:rsidRDefault="0070686E" w:rsidP="0070686E">
      <w:pPr>
        <w:pStyle w:val="Heading2"/>
        <w:spacing w:line="240" w:lineRule="auto"/>
        <w:jc w:val="both"/>
        <w:rPr>
          <w:rFonts w:ascii="Simplified Arabic" w:eastAsiaTheme="minorHAnsi" w:hAnsi="Simplified Arabic" w:cs="Simplified Arabic"/>
          <w:b/>
          <w:bCs/>
          <w:color w:val="auto"/>
          <w:sz w:val="26"/>
          <w:szCs w:val="26"/>
          <w:lang w:bidi="ar-LB"/>
        </w:rPr>
      </w:pPr>
      <w:r w:rsidRPr="00DF1245">
        <w:rPr>
          <w:rFonts w:ascii="Simplified Arabic" w:eastAsiaTheme="minorHAnsi" w:hAnsi="Simplified Arabic" w:cs="Simplified Arabic" w:hint="cs"/>
          <w:b/>
          <w:bCs/>
          <w:color w:val="auto"/>
          <w:sz w:val="26"/>
          <w:szCs w:val="26"/>
          <w:rtl/>
          <w:lang w:bidi="ar-LB"/>
        </w:rPr>
        <w:t>ملاحظات منهجية مرتبطة بالتطبيق الميداني</w:t>
      </w:r>
    </w:p>
    <w:p w14:paraId="3023B0E1"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عند قراءة النتائج الميدانية للدراسة، ينبغي الإشارة إلى عدد من الملاحظات المنهجية التي ترتبط بعملية تطبيق الاستبانة وتحليل البيانات، وذلك بما يسهم في تقديم النتائج بصورة دقيقة وشفافة، ويحدد الإطار الذي يمكن في ضوئه تفسيرها والاستفادة منها</w:t>
      </w:r>
      <w:r w:rsidRPr="00DF1245">
        <w:rPr>
          <w:rFonts w:ascii="Simplified Arabic" w:hAnsi="Simplified Arabic" w:cs="Simplified Arabic" w:hint="cs"/>
        </w:rPr>
        <w:t>.</w:t>
      </w:r>
    </w:p>
    <w:p w14:paraId="644568C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أولًا، بلغ إجمالي عدد المشاركين الذين استجابوا للاستبانة</w:t>
      </w:r>
      <w:r w:rsidRPr="00DF1245">
        <w:rPr>
          <w:rFonts w:ascii="Simplified Arabic" w:hAnsi="Simplified Arabic" w:cs="Simplified Arabic"/>
          <w:b/>
          <w:bCs/>
        </w:rPr>
        <w:t xml:space="preserve"> (</w:t>
      </w:r>
      <w:r w:rsidRPr="00DF1245">
        <w:rPr>
          <w:rFonts w:ascii="Simplified Arabic" w:hAnsi="Simplified Arabic" w:cs="Simplified Arabic" w:hint="cs"/>
          <w:b/>
          <w:bCs/>
        </w:rPr>
        <w:t xml:space="preserve">53) </w:t>
      </w:r>
      <w:r w:rsidRPr="00DF1245">
        <w:rPr>
          <w:rFonts w:ascii="Simplified Arabic" w:hAnsi="Simplified Arabic" w:cs="Simplified Arabic" w:hint="cs"/>
          <w:b/>
          <w:bCs/>
          <w:rtl/>
        </w:rPr>
        <w:t>مشاركًا</w:t>
      </w:r>
      <w:r w:rsidRPr="00DF1245">
        <w:rPr>
          <w:rFonts w:ascii="Simplified Arabic" w:hAnsi="Simplified Arabic" w:cs="Simplified Arabic" w:hint="cs"/>
          <w:rtl/>
        </w:rPr>
        <w:t>، وهو العدد الذي استندت إليه البيانات الخاصة بالخصائص العامة لعينة الدراسة، مثل الجنس، والمؤهل العلمي، وسنوات الخبرة، والفئة المستهدفة، وطبيعة الممارسة المهنية والعمل، ومستوى المعرفة بتقنيات الذكاء الاصطناعي في توليد الصوت. وقد ظهر هذا العدد بوضوح في البيانات والرسوم البيانية الخاصة بالخصائص الديموغرافية والمهنية للعينة</w:t>
      </w:r>
      <w:r w:rsidRPr="00DF1245">
        <w:rPr>
          <w:rFonts w:ascii="Simplified Arabic" w:hAnsi="Simplified Arabic" w:cs="Simplified Arabic" w:hint="cs"/>
        </w:rPr>
        <w:t>.</w:t>
      </w:r>
    </w:p>
    <w:p w14:paraId="55D1673E"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وفي المقابل، أظهرت مراجعة التكرارات الواردة في عبارات المحاور الرئيسة للاستبانة أن مجموع الاستجابات في معظم هذه العبارات بلغ</w:t>
      </w:r>
      <w:r>
        <w:rPr>
          <w:rFonts w:ascii="Simplified Arabic" w:hAnsi="Simplified Arabic" w:cs="Simplified Arabic" w:hint="cs"/>
          <w:rtl/>
        </w:rPr>
        <w:t xml:space="preserve"> </w:t>
      </w:r>
      <w:r w:rsidRPr="00DF1245">
        <w:rPr>
          <w:rFonts w:ascii="Simplified Arabic" w:hAnsi="Simplified Arabic" w:cs="Simplified Arabic" w:hint="cs"/>
          <w:b/>
          <w:bCs/>
        </w:rPr>
        <w:t>(49</w:t>
      </w:r>
      <w:r w:rsidRPr="00DF1245">
        <w:rPr>
          <w:rFonts w:ascii="Simplified Arabic" w:hAnsi="Simplified Arabic" w:cs="Simplified Arabic"/>
          <w:b/>
          <w:bCs/>
        </w:rPr>
        <w:t>)</w:t>
      </w:r>
      <w:r>
        <w:rPr>
          <w:rFonts w:ascii="Simplified Arabic" w:hAnsi="Simplified Arabic" w:cs="Simplified Arabic" w:hint="cs"/>
          <w:b/>
          <w:bCs/>
          <w:rtl/>
        </w:rPr>
        <w:t xml:space="preserve"> </w:t>
      </w:r>
      <w:r w:rsidRPr="00DF1245">
        <w:rPr>
          <w:rFonts w:ascii="Simplified Arabic" w:hAnsi="Simplified Arabic" w:cs="Simplified Arabic"/>
          <w:b/>
          <w:bCs/>
          <w:rtl/>
        </w:rPr>
        <w:t>استجابة</w:t>
      </w:r>
      <w:r w:rsidRPr="00DF1245">
        <w:rPr>
          <w:rFonts w:ascii="Simplified Arabic" w:hAnsi="Simplified Arabic" w:cs="Simplified Arabic" w:hint="cs"/>
          <w:rtl/>
        </w:rPr>
        <w:t>؛ إذ بلغ، على سبيل المثال، مجموع الاستجابات على العبارة المتعلقة بأن اختصار الوقت والجهد يمثل الدافع الرئيس لاستخدام أدوات الذكاء الاصطناعي في الإنتاج الصوتي: (36 موافقًا، و8 محايدين، و5 غير موافقين)، أي ما مجموعه (49) استجابة. وقد تكرر العدد نفسه في معظم عبارات المحاور الأخرى</w:t>
      </w:r>
      <w:r w:rsidRPr="00DF1245">
        <w:rPr>
          <w:rFonts w:ascii="Simplified Arabic" w:hAnsi="Simplified Arabic" w:cs="Simplified Arabic" w:hint="cs"/>
        </w:rPr>
        <w:t>.</w:t>
      </w:r>
    </w:p>
    <w:p w14:paraId="5D72A44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وعليه، اعتمدت الدراسة في عرض الخصائص العامة على إجمالي المشاركين البالغ عددهم</w:t>
      </w:r>
      <w:r>
        <w:rPr>
          <w:rFonts w:ascii="Simplified Arabic" w:hAnsi="Simplified Arabic" w:cs="Simplified Arabic" w:hint="cs"/>
          <w:rtl/>
        </w:rPr>
        <w:t xml:space="preserve"> </w:t>
      </w:r>
      <w:r w:rsidRPr="00DF1245">
        <w:rPr>
          <w:rFonts w:ascii="Simplified Arabic" w:hAnsi="Simplified Arabic" w:cs="Simplified Arabic" w:hint="cs"/>
          <w:b/>
          <w:bCs/>
        </w:rPr>
        <w:t>(53</w:t>
      </w:r>
      <w:r w:rsidRPr="00DF1245">
        <w:rPr>
          <w:rFonts w:ascii="Simplified Arabic" w:hAnsi="Simplified Arabic" w:cs="Simplified Arabic"/>
          <w:b/>
          <w:bCs/>
        </w:rPr>
        <w:t>)</w:t>
      </w:r>
      <w:r>
        <w:rPr>
          <w:rFonts w:ascii="Simplified Arabic" w:hAnsi="Simplified Arabic" w:cs="Simplified Arabic" w:hint="cs"/>
          <w:b/>
          <w:bCs/>
          <w:rtl/>
        </w:rPr>
        <w:t xml:space="preserve"> مشاركًا</w:t>
      </w:r>
      <w:r w:rsidRPr="00DF1245">
        <w:rPr>
          <w:rFonts w:ascii="Simplified Arabic" w:hAnsi="Simplified Arabic" w:cs="Simplified Arabic" w:hint="cs"/>
          <w:rtl/>
        </w:rPr>
        <w:t>، في حين جرى تحليل عبارات محاور الاستبانة في ضوء عدد الاستجابات الفعلية المسجلة لكل عبارة. ويقتضي ذلك مراعاة هذا الاختلاف عند قراءة النسب المئوية وتفسير النتائج، وعدم افتراض أن جميع المشاركين قد أجابوا عن جميع عبارات الاستبانة بالضرورة. كما يحقق الإفصاح عن هذا الاختلاف قدرًا أكبر من الدقة والشفافية في عرض الإجراءات الميدانية والنتائج</w:t>
      </w:r>
      <w:r w:rsidRPr="00DF1245">
        <w:rPr>
          <w:rFonts w:ascii="Simplified Arabic" w:hAnsi="Simplified Arabic" w:cs="Simplified Arabic" w:hint="cs"/>
        </w:rPr>
        <w:t>.</w:t>
      </w:r>
    </w:p>
    <w:p w14:paraId="1214B061"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ثانيًا، كانت الخطة البحثية قد حددت بصورة أولية أن تتكون عينة الدراسة من </w:t>
      </w:r>
      <w:r w:rsidRPr="00DF1245">
        <w:rPr>
          <w:rFonts w:ascii="Simplified Arabic" w:hAnsi="Simplified Arabic" w:cs="Simplified Arabic" w:hint="cs"/>
          <w:b/>
          <w:bCs/>
          <w:rtl/>
        </w:rPr>
        <w:t>نحو (100) مشارك</w:t>
      </w:r>
      <w:r w:rsidRPr="00DF1245">
        <w:rPr>
          <w:rFonts w:ascii="Simplified Arabic" w:hAnsi="Simplified Arabic" w:cs="Simplified Arabic" w:hint="cs"/>
          <w:rtl/>
        </w:rPr>
        <w:t xml:space="preserve"> من الفئات ذات الصلة بموضوع البحث، إلا أن التطبيق الميداني الفعلي أسفر عن مشاركة</w:t>
      </w:r>
      <w:r>
        <w:rPr>
          <w:rFonts w:ascii="Simplified Arabic" w:hAnsi="Simplified Arabic" w:cs="Simplified Arabic" w:hint="cs"/>
          <w:rtl/>
        </w:rPr>
        <w:t xml:space="preserve"> </w:t>
      </w:r>
      <w:r w:rsidRPr="00DF1245">
        <w:rPr>
          <w:rFonts w:ascii="Simplified Arabic" w:hAnsi="Simplified Arabic" w:cs="Simplified Arabic" w:hint="cs"/>
          <w:b/>
          <w:bCs/>
        </w:rPr>
        <w:t>(53)</w:t>
      </w:r>
      <w:r>
        <w:rPr>
          <w:rFonts w:ascii="Simplified Arabic" w:hAnsi="Simplified Arabic" w:cs="Simplified Arabic" w:hint="cs"/>
          <w:b/>
          <w:bCs/>
          <w:rtl/>
        </w:rPr>
        <w:t xml:space="preserve"> </w:t>
      </w:r>
      <w:r w:rsidRPr="00DF1245">
        <w:rPr>
          <w:rFonts w:ascii="Simplified Arabic" w:hAnsi="Simplified Arabic" w:cs="Simplified Arabic" w:hint="cs"/>
          <w:b/>
          <w:bCs/>
          <w:rtl/>
        </w:rPr>
        <w:t>فردًا</w:t>
      </w:r>
      <w:r w:rsidRPr="00DF1245">
        <w:rPr>
          <w:rFonts w:ascii="Simplified Arabic" w:hAnsi="Simplified Arabic" w:cs="Simplified Arabic" w:hint="cs"/>
          <w:rtl/>
        </w:rPr>
        <w:t xml:space="preserve"> في الاستبانة. ومن المهم هنا التمييز بين </w:t>
      </w:r>
      <w:r w:rsidRPr="00DF1245">
        <w:rPr>
          <w:rFonts w:ascii="Simplified Arabic" w:hAnsi="Simplified Arabic" w:cs="Simplified Arabic" w:hint="cs"/>
          <w:b/>
          <w:bCs/>
          <w:rtl/>
        </w:rPr>
        <w:t>العدد المستهدف في مرحلة التخطيط</w:t>
      </w:r>
      <w:r w:rsidRPr="00DF1245">
        <w:rPr>
          <w:rFonts w:ascii="Simplified Arabic" w:hAnsi="Simplified Arabic" w:cs="Simplified Arabic" w:hint="cs"/>
          <w:rtl/>
        </w:rPr>
        <w:t xml:space="preserve"> وبين </w:t>
      </w:r>
      <w:r w:rsidRPr="00DF1245">
        <w:rPr>
          <w:rFonts w:ascii="Simplified Arabic" w:hAnsi="Simplified Arabic" w:cs="Simplified Arabic" w:hint="cs"/>
          <w:b/>
          <w:bCs/>
          <w:rtl/>
        </w:rPr>
        <w:t>العدد الفعلي الذي أمكن الوصول إليه في مرحلة التطبيق الميداني</w:t>
      </w:r>
      <w:r w:rsidRPr="00DF1245">
        <w:rPr>
          <w:rFonts w:ascii="Simplified Arabic" w:hAnsi="Simplified Arabic" w:cs="Simplified Arabic" w:hint="cs"/>
          <w:rtl/>
        </w:rPr>
        <w:t>؛ إذ يمثل العدد الأخير العينة التي بني عليها التحليل الفعلي للدراسة</w:t>
      </w:r>
      <w:r w:rsidRPr="00DF1245">
        <w:rPr>
          <w:rFonts w:ascii="Simplified Arabic" w:hAnsi="Simplified Arabic" w:cs="Simplified Arabic" w:hint="cs"/>
        </w:rPr>
        <w:t>.</w:t>
      </w:r>
    </w:p>
    <w:p w14:paraId="3EBF2D6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ولا يُعد انخفاض العدد الفعلي عن العدد التقديري الوارد في الخطة سببًا لإلغاء النتائج، إلا أنه يمثل أحد الاعتبارات التي ينبغي مراعاتها عند تفسير النتائج وتعميمها؛ ولا سيما أن الدراسة تعتمد على </w:t>
      </w:r>
      <w:r w:rsidRPr="00DF1245">
        <w:rPr>
          <w:rFonts w:ascii="Simplified Arabic" w:hAnsi="Simplified Arabic" w:cs="Simplified Arabic" w:hint="cs"/>
          <w:b/>
          <w:bCs/>
          <w:rtl/>
        </w:rPr>
        <w:t>العينة القصدية</w:t>
      </w:r>
      <w:r w:rsidRPr="00DF1245">
        <w:rPr>
          <w:rFonts w:ascii="Simplified Arabic" w:hAnsi="Simplified Arabic" w:cs="Simplified Arabic" w:hint="cs"/>
          <w:rtl/>
        </w:rPr>
        <w:t>، وهي من العينات غير الاحتمالية التي تقوم على اختيار المشاركين وفق معايير محددة تتفق مع أهداف الدراسة وطبيعة المجتمع المهني المستهدف. ومن ثم، فإن النتائج تعبر بصورة أساسية عن اتجاهات أفراد العينة التي استجابت للدراسة، ولا ينبغي التعامل معها على أنها تمثيل إحصائي شامل لجميع المعلقين الصوتيين في المجتمع</w:t>
      </w:r>
      <w:r w:rsidRPr="00DF1245">
        <w:rPr>
          <w:rFonts w:ascii="Simplified Arabic" w:hAnsi="Simplified Arabic" w:cs="Simplified Arabic" w:hint="cs"/>
        </w:rPr>
        <w:t>.</w:t>
      </w:r>
    </w:p>
    <w:p w14:paraId="473D18F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وفي هذا السياق، يلاحظ أن أفراد العينة يتمتعون بدرجة مرتفعة نسبيًا من الخبرة والارتباط المهني بموضوع الدراسة؛ فقد أظهرت النتائج أن</w:t>
      </w:r>
      <w:r>
        <w:rPr>
          <w:rFonts w:ascii="Simplified Arabic" w:hAnsi="Simplified Arabic" w:cs="Simplified Arabic" w:hint="cs"/>
          <w:rtl/>
        </w:rPr>
        <w:t xml:space="preserve"> </w:t>
      </w:r>
      <w:r w:rsidRPr="00DF1245">
        <w:rPr>
          <w:rFonts w:ascii="Simplified Arabic" w:hAnsi="Simplified Arabic" w:cs="Simplified Arabic" w:hint="cs"/>
          <w:b/>
          <w:bCs/>
        </w:rPr>
        <w:t>58.5%</w:t>
      </w:r>
      <w:r>
        <w:rPr>
          <w:rFonts w:ascii="Simplified Arabic" w:hAnsi="Simplified Arabic" w:cs="Simplified Arabic" w:hint="cs"/>
          <w:rtl/>
        </w:rPr>
        <w:t xml:space="preserve"> </w:t>
      </w:r>
      <w:r w:rsidRPr="00DF1245">
        <w:rPr>
          <w:rFonts w:ascii="Simplified Arabic" w:hAnsi="Simplified Arabic" w:cs="Simplified Arabic" w:hint="cs"/>
          <w:rtl/>
        </w:rPr>
        <w:t>منهم يمتلكون خبرة تتجاوز عشر سنوات، وأن</w:t>
      </w:r>
      <w:r>
        <w:rPr>
          <w:rFonts w:ascii="Simplified Arabic" w:hAnsi="Simplified Arabic" w:cs="Simplified Arabic" w:hint="cs"/>
          <w:rtl/>
        </w:rPr>
        <w:t xml:space="preserve"> </w:t>
      </w:r>
      <w:r w:rsidRPr="00DF1245">
        <w:rPr>
          <w:rFonts w:ascii="Simplified Arabic" w:hAnsi="Simplified Arabic" w:cs="Simplified Arabic" w:hint="cs"/>
          <w:b/>
          <w:bCs/>
        </w:rPr>
        <w:t>67.9%</w:t>
      </w:r>
      <w:r>
        <w:rPr>
          <w:rFonts w:ascii="Simplified Arabic" w:hAnsi="Simplified Arabic" w:cs="Simplified Arabic" w:hint="cs"/>
          <w:b/>
          <w:bCs/>
          <w:rtl/>
        </w:rPr>
        <w:t xml:space="preserve"> </w:t>
      </w:r>
      <w:r w:rsidRPr="00DF1245">
        <w:rPr>
          <w:rFonts w:ascii="Simplified Arabic" w:hAnsi="Simplified Arabic" w:cs="Simplified Arabic" w:hint="cs"/>
          <w:rtl/>
        </w:rPr>
        <w:t>ينتمون إلى فئة المعلقين والمؤدين الصوتيين المحترفين أو شبه المحترفين، كما أن</w:t>
      </w:r>
      <w:r>
        <w:rPr>
          <w:rFonts w:ascii="Simplified Arabic" w:hAnsi="Simplified Arabic" w:cs="Simplified Arabic" w:hint="cs"/>
          <w:rtl/>
        </w:rPr>
        <w:t xml:space="preserve"> </w:t>
      </w:r>
      <w:r w:rsidRPr="00DF1245">
        <w:rPr>
          <w:rFonts w:ascii="Simplified Arabic" w:hAnsi="Simplified Arabic" w:cs="Simplified Arabic" w:hint="cs"/>
          <w:b/>
          <w:bCs/>
        </w:rPr>
        <w:t>58.5</w:t>
      </w:r>
      <w:r w:rsidRPr="00DF1245">
        <w:rPr>
          <w:rFonts w:ascii="Simplified Arabic" w:hAnsi="Simplified Arabic" w:cs="Simplified Arabic"/>
          <w:b/>
          <w:bCs/>
        </w:rPr>
        <w:t>%</w:t>
      </w:r>
      <w:r>
        <w:rPr>
          <w:rFonts w:ascii="Simplified Arabic" w:hAnsi="Simplified Arabic" w:cs="Simplified Arabic" w:hint="cs"/>
          <w:rtl/>
        </w:rPr>
        <w:t xml:space="preserve"> وصفوا</w:t>
      </w:r>
      <w:r w:rsidRPr="00DF1245">
        <w:rPr>
          <w:rFonts w:ascii="Simplified Arabic" w:hAnsi="Simplified Arabic" w:cs="Simplified Arabic" w:hint="cs"/>
          <w:rtl/>
        </w:rPr>
        <w:t xml:space="preserve"> طبيعة ممارستهم بأنها احترافية. وهو ما يمنح النتائج قيمة تفسيرية مهمة في حدود مجتمع الدراسة وعينتها، رغم محدودية العدد مقارنة بما كان مستهدفًا في الخطة الأصلية</w:t>
      </w:r>
      <w:r w:rsidRPr="00DF1245">
        <w:rPr>
          <w:rFonts w:ascii="Simplified Arabic" w:hAnsi="Simplified Arabic" w:cs="Simplified Arabic" w:hint="cs"/>
        </w:rPr>
        <w:t>.</w:t>
      </w:r>
    </w:p>
    <w:p w14:paraId="0DF47C9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وبناءً على ذلك، ينبغي النظر إلى النتائج الميدانية في ضوء حدود العينة وطريقة اختيارها وعدد الاستجابات الفعلية لكل محور، مع تجنب التعميم المطلق للنتائج خارج حدود مجتمع الدراسة. وفي الوقت نفسه، توفر هذه النتائج مؤشرات ميدانية ذات دلالة حول طبيعة توظيف تقنيات الذكاء الاصطناعي في الأداء المهني للمعلقين الصوتيين، خاصة في ظل ارتفاع مستوى الخبرة المهنية لدى نسبة كبيرة من المشاركين وتنوع مواقعهم وأدوارهم داخل المجال الإعلامي والصوتي</w:t>
      </w:r>
      <w:r w:rsidRPr="00DF1245">
        <w:rPr>
          <w:rFonts w:ascii="Simplified Arabic" w:hAnsi="Simplified Arabic" w:cs="Simplified Arabic" w:hint="cs"/>
        </w:rPr>
        <w:t>.</w:t>
      </w:r>
    </w:p>
    <w:p w14:paraId="775BE4FF"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وتؤكد هذه الملاحظات أهمية التعامل مع نتائج الدراسة بوصفها نتائج مرتبطة بالسياق الميداني الذي أجريت فيه، وهو ما يتفق مع طبيعة الدراسات الوصفية الميدانية التي تهدف إلى رصد الظاهرة وتحليل اتجاهات أفراد العينة في ضوء الواقع المهني الفعلي، دون تجاوز الحدود المنهجية التي تحكم حجم العينة وطريقة اختيارها</w:t>
      </w:r>
      <w:r w:rsidRPr="00DF1245">
        <w:rPr>
          <w:rFonts w:ascii="Simplified Arabic" w:hAnsi="Simplified Arabic" w:cs="Simplified Arabic" w:hint="cs"/>
        </w:rPr>
        <w:t>.</w:t>
      </w:r>
    </w:p>
    <w:p w14:paraId="40291895" w14:textId="77777777" w:rsidR="0070686E" w:rsidRPr="00DF1245" w:rsidRDefault="0070686E" w:rsidP="0070686E">
      <w:pPr>
        <w:pStyle w:val="Heading2"/>
        <w:spacing w:line="240" w:lineRule="auto"/>
        <w:jc w:val="both"/>
        <w:rPr>
          <w:rFonts w:ascii="Simplified Arabic" w:eastAsiaTheme="minorHAnsi" w:hAnsi="Simplified Arabic" w:cs="Simplified Arabic"/>
          <w:b/>
          <w:bCs/>
          <w:color w:val="auto"/>
          <w:sz w:val="26"/>
          <w:szCs w:val="26"/>
          <w:lang w:bidi="ar-LB"/>
        </w:rPr>
      </w:pPr>
      <w:r w:rsidRPr="00DF1245">
        <w:rPr>
          <w:rFonts w:ascii="Simplified Arabic" w:eastAsiaTheme="minorHAnsi" w:hAnsi="Simplified Arabic" w:cs="Simplified Arabic" w:hint="cs"/>
          <w:b/>
          <w:bCs/>
          <w:color w:val="auto"/>
          <w:sz w:val="26"/>
          <w:szCs w:val="26"/>
          <w:rtl/>
          <w:lang w:bidi="ar-LB"/>
        </w:rPr>
        <w:t>عرض نتائج الدراسة الميدانية وتحليلها</w:t>
      </w:r>
    </w:p>
    <w:p w14:paraId="03A0D78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يتناول هذا الفصل عرض نتائج الدراسة الميدانية وتحليل البيانات التي جُمعت من أفراد العينة من خلال الاستبانة الإلكترونية، وذلك بهدف التعرف إلى واقع توظيف تقنيات الذكاء الاصطناعي في الأداء المهني للمعلقين الصوتيين في الإعلام الرقمي، والكشف عن دوافع استخدامها، ومدى تأثيرها في جودة الأداء وكفاءة الإنتاج، فضلًا عن رصد أبرز التحديات المهنية والأخلاقية والقانونية المرتبطة بها، واستكشاف الاتجاهات المستقبلية نحو العلاقة بين الذكاء الاصطناعي ومهنة التعليق الصوتي</w:t>
      </w:r>
      <w:r w:rsidRPr="00DF1245">
        <w:rPr>
          <w:rFonts w:ascii="Simplified Arabic" w:hAnsi="Simplified Arabic" w:cs="Simplified Arabic" w:hint="cs"/>
        </w:rPr>
        <w:t>.</w:t>
      </w:r>
    </w:p>
    <w:p w14:paraId="4C7865B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وقد جرى تحليل النتائج في ضوء محاور الاستبانة وتساؤلات الدراسة، مع الاستفادة من التكرارات والنسب المئوية في تفسير اتجاهات أفراد العينة، وصولًا إلى مجموعة من المؤشرات التي يمكن من خلالها تكوين صورة أكثر وضوحًا عن طبيعة التحولات التي يشهدها مجال التعليق الصوتي في البيئة الإعلامية الرقمية</w:t>
      </w:r>
      <w:r w:rsidRPr="00DF1245">
        <w:rPr>
          <w:rFonts w:ascii="Simplified Arabic" w:hAnsi="Simplified Arabic" w:cs="Simplified Arabic" w:hint="cs"/>
        </w:rPr>
        <w:t>.</w:t>
      </w:r>
    </w:p>
    <w:p w14:paraId="41E35FB2" w14:textId="77777777" w:rsidR="0070686E" w:rsidRPr="00657795" w:rsidRDefault="0070686E" w:rsidP="0070686E">
      <w:pPr>
        <w:pStyle w:val="Heading2"/>
        <w:spacing w:line="240" w:lineRule="auto"/>
        <w:jc w:val="both"/>
        <w:rPr>
          <w:rFonts w:ascii="Simplified Arabic" w:eastAsia="Times New Roman" w:hAnsi="Simplified Arabic" w:cs="Simplified Arabic"/>
          <w:b/>
          <w:bCs/>
          <w:color w:val="auto"/>
          <w:sz w:val="24"/>
          <w:szCs w:val="24"/>
          <w:lang w:val="en-SA"/>
          <w14:ligatures w14:val="none"/>
        </w:rPr>
      </w:pPr>
      <w:r w:rsidRPr="00657795">
        <w:rPr>
          <w:rFonts w:ascii="Simplified Arabic" w:eastAsia="Times New Roman" w:hAnsi="Simplified Arabic" w:cs="Simplified Arabic" w:hint="cs"/>
          <w:b/>
          <w:bCs/>
          <w:color w:val="auto"/>
          <w:sz w:val="24"/>
          <w:szCs w:val="24"/>
          <w:rtl/>
          <w:lang w:val="en-SA"/>
          <w14:ligatures w14:val="none"/>
        </w:rPr>
        <w:t>أولًا: الخصائص العامة لعينة الدراسة</w:t>
      </w:r>
    </w:p>
    <w:p w14:paraId="4ADB024F" w14:textId="77777777" w:rsidR="0070686E" w:rsidRPr="00847EB8"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47EB8">
        <w:rPr>
          <w:rFonts w:ascii="Simplified Arabic" w:eastAsia="Times New Roman" w:hAnsi="Simplified Arabic" w:cs="Simplified Arabic" w:hint="cs"/>
          <w:b/>
          <w:bCs/>
          <w:color w:val="auto"/>
          <w:sz w:val="24"/>
          <w:szCs w:val="24"/>
          <w:lang w:val="en-SA"/>
          <w14:ligatures w14:val="none"/>
        </w:rPr>
        <w:t>1</w:t>
      </w:r>
      <w:r w:rsidRPr="00847EB8">
        <w:rPr>
          <w:rFonts w:ascii="Simplified Arabic" w:eastAsia="Times New Roman" w:hAnsi="Simplified Arabic" w:cs="Simplified Arabic" w:hint="cs"/>
          <w:b/>
          <w:bCs/>
          <w:color w:val="auto"/>
          <w:sz w:val="24"/>
          <w:szCs w:val="24"/>
          <w:rtl/>
          <w:lang w:val="en-SA"/>
          <w14:ligatures w14:val="none"/>
        </w:rPr>
        <w:t xml:space="preserve"> </w:t>
      </w:r>
      <w:r w:rsidRPr="00847EB8">
        <w:rPr>
          <w:rFonts w:ascii="Simplified Arabic" w:eastAsia="Times New Roman" w:hAnsi="Simplified Arabic" w:cs="Simplified Arabic" w:hint="cs"/>
          <w:b/>
          <w:bCs/>
          <w:color w:val="auto"/>
          <w:sz w:val="24"/>
          <w:szCs w:val="24"/>
          <w:lang w:val="en-SA"/>
          <w14:ligatures w14:val="none"/>
        </w:rPr>
        <w:t xml:space="preserve">. </w:t>
      </w:r>
      <w:r w:rsidRPr="00847EB8">
        <w:rPr>
          <w:rFonts w:ascii="Simplified Arabic" w:eastAsia="Times New Roman" w:hAnsi="Simplified Arabic" w:cs="Simplified Arabic" w:hint="cs"/>
          <w:b/>
          <w:bCs/>
          <w:color w:val="auto"/>
          <w:sz w:val="24"/>
          <w:szCs w:val="24"/>
          <w:rtl/>
          <w:lang w:val="en-SA"/>
          <w14:ligatures w14:val="none"/>
        </w:rPr>
        <w:t xml:space="preserve"> توزيع أفراد العينة وفق الجنس</w:t>
      </w:r>
    </w:p>
    <w:p w14:paraId="4EF477F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النتائج أن الذكور يمثلون النسبة الأكبر من المشاركين في الدراسة، إذ بلغت نسبتهم</w:t>
      </w:r>
      <w:r>
        <w:rPr>
          <w:rFonts w:ascii="Simplified Arabic" w:hAnsi="Simplified Arabic" w:cs="Simplified Arabic" w:hint="cs"/>
          <w:rtl/>
        </w:rPr>
        <w:t xml:space="preserve"> </w:t>
      </w:r>
      <w:r w:rsidRPr="00DF1245">
        <w:rPr>
          <w:rFonts w:ascii="Simplified Arabic" w:hAnsi="Simplified Arabic" w:cs="Simplified Arabic" w:hint="cs"/>
          <w:b/>
          <w:bCs/>
        </w:rPr>
        <w:t>84.9%</w:t>
      </w:r>
      <w:r>
        <w:rPr>
          <w:rFonts w:ascii="Simplified Arabic" w:hAnsi="Simplified Arabic" w:cs="Simplified Arabic" w:hint="cs"/>
          <w:b/>
          <w:bCs/>
          <w:rtl/>
        </w:rPr>
        <w:t xml:space="preserve"> </w:t>
      </w:r>
      <w:r w:rsidRPr="00DF1245">
        <w:rPr>
          <w:rFonts w:ascii="Simplified Arabic" w:hAnsi="Simplified Arabic" w:cs="Simplified Arabic" w:hint="cs"/>
          <w:rtl/>
        </w:rPr>
        <w:t>من إجمالي</w:t>
      </w:r>
      <w:r>
        <w:rPr>
          <w:rFonts w:ascii="Simplified Arabic" w:hAnsi="Simplified Arabic" w:cs="Simplified Arabic" w:hint="cs"/>
          <w:rtl/>
        </w:rPr>
        <w:t xml:space="preserve"> </w:t>
      </w:r>
      <w:r w:rsidRPr="00DF1245">
        <w:rPr>
          <w:rFonts w:ascii="Simplified Arabic" w:hAnsi="Simplified Arabic" w:cs="Simplified Arabic" w:hint="cs"/>
          <w:rtl/>
        </w:rPr>
        <w:t>53</w:t>
      </w:r>
      <w:r>
        <w:rPr>
          <w:rFonts w:ascii="Simplified Arabic" w:hAnsi="Simplified Arabic" w:cs="Simplified Arabic" w:hint="cs"/>
          <w:rtl/>
        </w:rPr>
        <w:t xml:space="preserve"> </w:t>
      </w:r>
      <w:r w:rsidRPr="00DF1245">
        <w:rPr>
          <w:rFonts w:ascii="Simplified Arabic" w:hAnsi="Simplified Arabic" w:cs="Simplified Arabic" w:hint="cs"/>
          <w:rtl/>
        </w:rPr>
        <w:t>مشاركًا، مقابل</w:t>
      </w:r>
      <w:r>
        <w:rPr>
          <w:rFonts w:ascii="Simplified Arabic" w:hAnsi="Simplified Arabic" w:cs="Simplified Arabic" w:hint="cs"/>
          <w:rtl/>
        </w:rPr>
        <w:t xml:space="preserve"> </w:t>
      </w:r>
      <w:r w:rsidRPr="00DF1245">
        <w:rPr>
          <w:rFonts w:ascii="Simplified Arabic" w:hAnsi="Simplified Arabic" w:cs="Simplified Arabic" w:hint="cs"/>
          <w:b/>
          <w:bCs/>
        </w:rPr>
        <w:t>15.1%</w:t>
      </w:r>
      <w:r>
        <w:rPr>
          <w:rFonts w:ascii="Simplified Arabic" w:hAnsi="Simplified Arabic" w:cs="Simplified Arabic" w:hint="cs"/>
          <w:b/>
          <w:bCs/>
          <w:rtl/>
        </w:rPr>
        <w:t xml:space="preserve"> </w:t>
      </w:r>
      <w:r w:rsidRPr="00DF1245">
        <w:rPr>
          <w:rFonts w:ascii="Simplified Arabic" w:hAnsi="Simplified Arabic" w:cs="Simplified Arabic" w:hint="cs"/>
          <w:rtl/>
        </w:rPr>
        <w:t>للإناث</w:t>
      </w:r>
      <w:r w:rsidRPr="00DF1245">
        <w:rPr>
          <w:rFonts w:ascii="Simplified Arabic" w:hAnsi="Simplified Arabic" w:cs="Simplified Arabic" w:hint="cs"/>
        </w:rPr>
        <w:t>.</w:t>
      </w:r>
    </w:p>
    <w:p w14:paraId="13AA8AA9"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وتشير هذه النتيجة إلى ارتفاع التمثيل الذكوري داخل عينة الدراسة بصورة واضحة، وهو ما قد يعكس طبيعة التركيبة المهنية السائدة ضمن مجتمع المعلقين الصوتيين الذين وصلت إليهم الاستبانة. ومع ذلك، لا يمكن تعميم هذه النسبة على مجتمع المعلقين الصوتيين بصورة مطلقة، نظرًا لاعتماد الدراسة على العينة القصدية وليس على عينة احتمالية ممثلة لجميع الممارسين</w:t>
      </w:r>
      <w:r w:rsidRPr="00DF1245">
        <w:rPr>
          <w:rFonts w:ascii="Simplified Arabic" w:hAnsi="Simplified Arabic" w:cs="Simplified Arabic" w:hint="cs"/>
        </w:rPr>
        <w:t>.</w:t>
      </w:r>
    </w:p>
    <w:p w14:paraId="10961FA8"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وتفيد هذه النتيجة في تفسير بعض الاتجاهات اللاحقة للدراسة، إذ إن طبيعة العينة وتركيبتها المهنية والديموغرافية تمثل سياقًا مهمًا لفهم المواقف من استخدام تقنيات الذكاء الاصطناعي وتأثيرها في الممارسة المهنية</w:t>
      </w:r>
      <w:r w:rsidRPr="00DF1245">
        <w:rPr>
          <w:rFonts w:ascii="Simplified Arabic" w:hAnsi="Simplified Arabic" w:cs="Simplified Arabic" w:hint="cs"/>
        </w:rPr>
        <w:t>.</w:t>
      </w:r>
    </w:p>
    <w:p w14:paraId="6A493497" w14:textId="77777777" w:rsidR="0070686E" w:rsidRPr="003100CB"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3100CB">
        <w:rPr>
          <w:rFonts w:ascii="Simplified Arabic" w:eastAsia="Times New Roman" w:hAnsi="Simplified Arabic" w:cs="Simplified Arabic" w:hint="cs"/>
          <w:b/>
          <w:bCs/>
          <w:color w:val="auto"/>
          <w:sz w:val="24"/>
          <w:szCs w:val="24"/>
          <w:lang w:val="en-SA"/>
          <w14:ligatures w14:val="none"/>
        </w:rPr>
        <w:t>2</w:t>
      </w:r>
      <w:r>
        <w:rPr>
          <w:rFonts w:ascii="Simplified Arabic" w:eastAsia="Times New Roman" w:hAnsi="Simplified Arabic" w:cs="Simplified Arabic" w:hint="cs"/>
          <w:b/>
          <w:bCs/>
          <w:color w:val="auto"/>
          <w:sz w:val="24"/>
          <w:szCs w:val="24"/>
          <w:rtl/>
          <w:lang w:val="en-SA"/>
          <w14:ligatures w14:val="none"/>
        </w:rPr>
        <w:t xml:space="preserve"> </w:t>
      </w:r>
      <w:r w:rsidRPr="003100CB">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3100CB">
        <w:rPr>
          <w:rFonts w:ascii="Simplified Arabic" w:eastAsia="Times New Roman" w:hAnsi="Simplified Arabic" w:cs="Simplified Arabic" w:hint="cs"/>
          <w:b/>
          <w:bCs/>
          <w:color w:val="auto"/>
          <w:sz w:val="24"/>
          <w:szCs w:val="24"/>
          <w:lang w:val="en-SA"/>
          <w14:ligatures w14:val="none"/>
        </w:rPr>
        <w:t xml:space="preserve"> </w:t>
      </w:r>
      <w:r w:rsidRPr="003100CB">
        <w:rPr>
          <w:rFonts w:ascii="Simplified Arabic" w:eastAsia="Times New Roman" w:hAnsi="Simplified Arabic" w:cs="Simplified Arabic" w:hint="cs"/>
          <w:b/>
          <w:bCs/>
          <w:color w:val="auto"/>
          <w:sz w:val="24"/>
          <w:szCs w:val="24"/>
          <w:rtl/>
          <w:lang w:val="en-SA"/>
          <w14:ligatures w14:val="none"/>
        </w:rPr>
        <w:t>توزيع أفراد العينة وفق المؤهل العلمي</w:t>
      </w:r>
    </w:p>
    <w:p w14:paraId="1573666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أظهرت النتائج أن حملة درجة </w:t>
      </w:r>
      <w:r w:rsidRPr="00DF1245">
        <w:rPr>
          <w:rFonts w:ascii="Simplified Arabic" w:hAnsi="Simplified Arabic" w:cs="Simplified Arabic" w:hint="cs"/>
          <w:b/>
          <w:bCs/>
          <w:rtl/>
        </w:rPr>
        <w:t>البكالوريوس</w:t>
      </w:r>
      <w:r w:rsidRPr="00DF1245">
        <w:rPr>
          <w:rFonts w:ascii="Simplified Arabic" w:hAnsi="Simplified Arabic" w:cs="Simplified Arabic" w:hint="cs"/>
          <w:rtl/>
        </w:rPr>
        <w:t xml:space="preserve"> شكلوا النسبة الأكبر من أفراد العينة بنسبة</w:t>
      </w:r>
      <w:r>
        <w:rPr>
          <w:rFonts w:ascii="Simplified Arabic" w:hAnsi="Simplified Arabic" w:cs="Simplified Arabic" w:hint="cs"/>
          <w:rtl/>
        </w:rPr>
        <w:t xml:space="preserve"> </w:t>
      </w:r>
      <w:r w:rsidRPr="00DF1245">
        <w:rPr>
          <w:rFonts w:ascii="Simplified Arabic" w:hAnsi="Simplified Arabic" w:cs="Simplified Arabic" w:hint="cs"/>
          <w:b/>
          <w:bCs/>
        </w:rPr>
        <w:t>56.6%</w:t>
      </w:r>
      <w:r w:rsidRPr="00DF1245">
        <w:rPr>
          <w:rFonts w:ascii="Simplified Arabic" w:hAnsi="Simplified Arabic" w:cs="Simplified Arabic" w:hint="cs"/>
          <w:rtl/>
        </w:rPr>
        <w:t xml:space="preserve">، يليهم حملة الدراسات العليا بنسبة </w:t>
      </w:r>
      <w:r w:rsidRPr="00DF1245">
        <w:rPr>
          <w:rFonts w:ascii="Simplified Arabic" w:hAnsi="Simplified Arabic" w:cs="Simplified Arabic" w:hint="cs"/>
          <w:b/>
          <w:bCs/>
        </w:rPr>
        <w:t>26.4%</w:t>
      </w:r>
      <w:r w:rsidRPr="00DF1245">
        <w:rPr>
          <w:rFonts w:ascii="Simplified Arabic" w:hAnsi="Simplified Arabic" w:cs="Simplified Arabic" w:hint="cs"/>
          <w:rtl/>
        </w:rPr>
        <w:t xml:space="preserve">، ثم حملة الدبلوم بنسبة </w:t>
      </w:r>
      <w:r w:rsidRPr="00DF1245">
        <w:rPr>
          <w:rFonts w:ascii="Simplified Arabic" w:hAnsi="Simplified Arabic" w:cs="Simplified Arabic" w:hint="cs"/>
          <w:b/>
          <w:bCs/>
        </w:rPr>
        <w:t>9.4%</w:t>
      </w:r>
      <w:r w:rsidRPr="00DF1245">
        <w:rPr>
          <w:rFonts w:ascii="Simplified Arabic" w:hAnsi="Simplified Arabic" w:cs="Simplified Arabic" w:hint="cs"/>
          <w:rtl/>
        </w:rPr>
        <w:t xml:space="preserve">، وأخيرًا حملة المؤهل الثانوي بنسبة </w:t>
      </w:r>
      <w:r w:rsidRPr="00DF1245">
        <w:rPr>
          <w:rFonts w:ascii="Simplified Arabic" w:hAnsi="Simplified Arabic" w:cs="Simplified Arabic" w:hint="cs"/>
          <w:b/>
          <w:bCs/>
        </w:rPr>
        <w:t>7.5%</w:t>
      </w:r>
      <w:r w:rsidRPr="00DF1245">
        <w:rPr>
          <w:rFonts w:ascii="Simplified Arabic" w:hAnsi="Simplified Arabic" w:cs="Simplified Arabic" w:hint="cs"/>
        </w:rPr>
        <w:t>.</w:t>
      </w:r>
    </w:p>
    <w:p w14:paraId="072CB70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وتكشف هذه النسب عن ارتفاع المستوى التعليمي لدى أفراد العينة؛ إذ إن أكثر من أربعة أخماس المشاركين تقريبًا يحملون درجة البكالوريوس أو مؤهلًا أعلى منها. ويمكن النظر إلى هذه الخاصية باعتبارها مؤشرًا إيجابيًا في سياق الدراسة، لأن التعامل مع تطبيقات الذكاء الاصطناعي في مجال الإنتاج الصوتي يتطلب، بدرجات متفاوتة، قدرة على التعامل مع الأدوات الرقمية والتقنيات الحديثة وفهم انعكاساتها المهنية</w:t>
      </w:r>
      <w:r w:rsidRPr="00DF1245">
        <w:rPr>
          <w:rFonts w:ascii="Simplified Arabic" w:hAnsi="Simplified Arabic" w:cs="Simplified Arabic" w:hint="cs"/>
        </w:rPr>
        <w:t>.</w:t>
      </w:r>
    </w:p>
    <w:p w14:paraId="5975EB5E"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كما يعزز هذا المستوى التعليمي من أهمية الآراء التي عبر عنها المشاركون تجاه الفرص والتحديات المرتبطة بالذكاء الاصطناعي، خصوصًا أن الدراسة تتناول قضية تقنية ومهنية حديثة ومتعددة الأبعاد</w:t>
      </w:r>
      <w:r w:rsidRPr="00DF1245">
        <w:rPr>
          <w:rFonts w:ascii="Simplified Arabic" w:hAnsi="Simplified Arabic" w:cs="Simplified Arabic" w:hint="cs"/>
        </w:rPr>
        <w:t>.</w:t>
      </w:r>
    </w:p>
    <w:p w14:paraId="1BD369F7" w14:textId="77777777" w:rsidR="0070686E" w:rsidRPr="00E8738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8738F">
        <w:rPr>
          <w:rFonts w:ascii="Simplified Arabic" w:eastAsia="Times New Roman" w:hAnsi="Simplified Arabic" w:cs="Simplified Arabic" w:hint="cs"/>
          <w:b/>
          <w:bCs/>
          <w:color w:val="auto"/>
          <w:sz w:val="24"/>
          <w:szCs w:val="24"/>
          <w:lang w:val="en-SA"/>
          <w14:ligatures w14:val="none"/>
        </w:rPr>
        <w:t>3</w:t>
      </w:r>
      <w:r>
        <w:rPr>
          <w:rFonts w:ascii="Simplified Arabic" w:eastAsia="Times New Roman" w:hAnsi="Simplified Arabic" w:cs="Simplified Arabic" w:hint="cs"/>
          <w:b/>
          <w:bCs/>
          <w:color w:val="auto"/>
          <w:sz w:val="24"/>
          <w:szCs w:val="24"/>
          <w:rtl/>
          <w:lang w:val="en-SA"/>
          <w14:ligatures w14:val="none"/>
        </w:rPr>
        <w:t xml:space="preserve"> </w:t>
      </w:r>
      <w:r w:rsidRPr="00E8738F">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E8738F">
        <w:rPr>
          <w:rFonts w:ascii="Simplified Arabic" w:eastAsia="Times New Roman" w:hAnsi="Simplified Arabic" w:cs="Simplified Arabic" w:hint="cs"/>
          <w:b/>
          <w:bCs/>
          <w:color w:val="auto"/>
          <w:sz w:val="24"/>
          <w:szCs w:val="24"/>
          <w:lang w:val="en-SA"/>
          <w14:ligatures w14:val="none"/>
        </w:rPr>
        <w:t xml:space="preserve"> </w:t>
      </w:r>
      <w:r w:rsidRPr="00E8738F">
        <w:rPr>
          <w:rFonts w:ascii="Simplified Arabic" w:eastAsia="Times New Roman" w:hAnsi="Simplified Arabic" w:cs="Simplified Arabic" w:hint="cs"/>
          <w:b/>
          <w:bCs/>
          <w:color w:val="auto"/>
          <w:sz w:val="24"/>
          <w:szCs w:val="24"/>
          <w:rtl/>
          <w:lang w:val="en-SA"/>
          <w14:ligatures w14:val="none"/>
        </w:rPr>
        <w:t>توزيع أفراد العينة وفق سنوات الخبرة</w:t>
      </w:r>
    </w:p>
    <w:p w14:paraId="1894E307" w14:textId="7A3A2AB0"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نتائج الدراسة أن</w:t>
      </w:r>
      <w:r>
        <w:rPr>
          <w:rFonts w:ascii="Simplified Arabic" w:hAnsi="Simplified Arabic" w:cs="Simplified Arabic" w:hint="cs"/>
          <w:rtl/>
        </w:rPr>
        <w:t xml:space="preserve"> </w:t>
      </w:r>
      <w:r w:rsidRPr="00DF1245">
        <w:rPr>
          <w:rFonts w:ascii="Simplified Arabic" w:hAnsi="Simplified Arabic" w:cs="Simplified Arabic" w:hint="cs"/>
          <w:b/>
          <w:bCs/>
        </w:rPr>
        <w:t>58.5%</w:t>
      </w:r>
      <w:r>
        <w:rPr>
          <w:rFonts w:ascii="Simplified Arabic" w:hAnsi="Simplified Arabic" w:cs="Simplified Arabic" w:hint="cs"/>
          <w:b/>
          <w:bCs/>
          <w:rtl/>
        </w:rPr>
        <w:t xml:space="preserve"> </w:t>
      </w:r>
      <w:r w:rsidRPr="00DF1245">
        <w:rPr>
          <w:rFonts w:ascii="Simplified Arabic" w:hAnsi="Simplified Arabic" w:cs="Simplified Arabic" w:hint="cs"/>
          <w:rtl/>
        </w:rPr>
        <w:t xml:space="preserve">من المشاركين يمتلكون خبرة تتجاوز عشر سنوات في المجال الإعلامي أو الصوتي، في حين بلغت نسبة من تتراوح خبرتهم بين خمس وعشر سنوات </w:t>
      </w:r>
      <w:r w:rsidRPr="00DF1245">
        <w:rPr>
          <w:rFonts w:ascii="Simplified Arabic" w:hAnsi="Simplified Arabic" w:cs="Simplified Arabic" w:hint="cs"/>
          <w:b/>
          <w:bCs/>
        </w:rPr>
        <w:t>18.9%</w:t>
      </w:r>
      <w:r w:rsidRPr="00DF1245">
        <w:rPr>
          <w:rFonts w:ascii="Simplified Arabic" w:hAnsi="Simplified Arabic" w:cs="Simplified Arabic" w:hint="cs"/>
          <w:rtl/>
        </w:rPr>
        <w:t>، ونسبة من تقل خبرتهم عن خمس سنوات</w:t>
      </w:r>
      <w:r>
        <w:rPr>
          <w:rFonts w:ascii="Simplified Arabic" w:hAnsi="Simplified Arabic" w:cs="Simplified Arabic" w:hint="cs"/>
          <w:rtl/>
        </w:rPr>
        <w:t xml:space="preserve"> </w:t>
      </w:r>
      <w:r w:rsidRPr="00DF1245">
        <w:rPr>
          <w:rFonts w:ascii="Simplified Arabic" w:hAnsi="Simplified Arabic" w:cs="Simplified Arabic" w:hint="cs"/>
          <w:b/>
          <w:bCs/>
        </w:rPr>
        <w:t>22.6%</w:t>
      </w:r>
      <w:r w:rsidR="00FA38F6">
        <w:rPr>
          <w:rFonts w:ascii="Simplified Arabic" w:hAnsi="Simplified Arabic" w:cs="Simplified Arabic" w:hint="cs"/>
          <w:b/>
          <w:bCs/>
          <w:rtl/>
        </w:rPr>
        <w:t>.</w:t>
      </w:r>
    </w:p>
    <w:p w14:paraId="22D64329"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وتشير هذه النتيجة إلى أن غالبية أفراد العينة يتمتعون بخبرة مهنية طويلة نسبيًا، وهو ما يمنح إجاباتهم أهمية خاصة، إذ إن الممارس الذي عاصر مراحل مختلفة من تطور الإنتاج الصوتي يستطيع أن يقارن بصورة أفضل بين أساليب العمل التقليدية وبين الأدوات الحديثة القائمة على الذكاء الاصطناعي</w:t>
      </w:r>
      <w:r w:rsidRPr="00DF1245">
        <w:rPr>
          <w:rFonts w:ascii="Simplified Arabic" w:hAnsi="Simplified Arabic" w:cs="Simplified Arabic" w:hint="cs"/>
        </w:rPr>
        <w:t>.</w:t>
      </w:r>
    </w:p>
    <w:p w14:paraId="10DB378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كما يمكن اعتبار ارتفاع نسبة ذوي الخبرة الطويلة مؤشرًا مهمًا عند تفسير النتائج المتعلقة بتأثير الذكاء الاصطناعي في المهارات المهنية والهوية الصوتية؛ لأن هذه الفئة تمتلك خبرة سابقة تتيح لها إدراك حجم التحول الذي أحدثته التقنيات الحديثة مقارنة بالممارسات التي كانت سائدة قبل انتشارها</w:t>
      </w:r>
      <w:r w:rsidRPr="00DF1245">
        <w:rPr>
          <w:rFonts w:ascii="Simplified Arabic" w:hAnsi="Simplified Arabic" w:cs="Simplified Arabic" w:hint="cs"/>
        </w:rPr>
        <w:t>.</w:t>
      </w:r>
    </w:p>
    <w:p w14:paraId="44EE7316" w14:textId="77777777" w:rsidR="0070686E" w:rsidRPr="00E8738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8738F">
        <w:rPr>
          <w:rFonts w:ascii="Simplified Arabic" w:eastAsia="Times New Roman" w:hAnsi="Simplified Arabic" w:cs="Simplified Arabic" w:hint="cs"/>
          <w:b/>
          <w:bCs/>
          <w:color w:val="auto"/>
          <w:sz w:val="24"/>
          <w:szCs w:val="24"/>
          <w:lang w:val="en-SA"/>
          <w14:ligatures w14:val="none"/>
        </w:rPr>
        <w:t>4</w:t>
      </w:r>
      <w:r>
        <w:rPr>
          <w:rFonts w:ascii="Simplified Arabic" w:eastAsia="Times New Roman" w:hAnsi="Simplified Arabic" w:cs="Simplified Arabic" w:hint="cs"/>
          <w:b/>
          <w:bCs/>
          <w:color w:val="auto"/>
          <w:sz w:val="24"/>
          <w:szCs w:val="24"/>
          <w:rtl/>
          <w:lang w:val="en-SA"/>
          <w14:ligatures w14:val="none"/>
        </w:rPr>
        <w:t xml:space="preserve"> </w:t>
      </w:r>
      <w:r w:rsidRPr="00E8738F">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E8738F">
        <w:rPr>
          <w:rFonts w:ascii="Simplified Arabic" w:eastAsia="Times New Roman" w:hAnsi="Simplified Arabic" w:cs="Simplified Arabic" w:hint="cs"/>
          <w:b/>
          <w:bCs/>
          <w:color w:val="auto"/>
          <w:sz w:val="24"/>
          <w:szCs w:val="24"/>
          <w:lang w:val="en-SA"/>
          <w14:ligatures w14:val="none"/>
        </w:rPr>
        <w:t xml:space="preserve"> </w:t>
      </w:r>
      <w:r w:rsidRPr="00E8738F">
        <w:rPr>
          <w:rFonts w:ascii="Simplified Arabic" w:eastAsia="Times New Roman" w:hAnsi="Simplified Arabic" w:cs="Simplified Arabic" w:hint="cs"/>
          <w:b/>
          <w:bCs/>
          <w:color w:val="auto"/>
          <w:sz w:val="24"/>
          <w:szCs w:val="24"/>
          <w:rtl/>
          <w:lang w:val="en-SA"/>
          <w14:ligatures w14:val="none"/>
        </w:rPr>
        <w:t>توزيع أفراد العينة وفق الفئة المستهدفة</w:t>
      </w:r>
    </w:p>
    <w:p w14:paraId="0AC1F78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أظهرت البيانات أن الفئة الأكبر من المشاركين تتكون من </w:t>
      </w:r>
      <w:r w:rsidRPr="00DF1245">
        <w:rPr>
          <w:rFonts w:ascii="Simplified Arabic" w:hAnsi="Simplified Arabic" w:cs="Simplified Arabic" w:hint="cs"/>
          <w:b/>
          <w:bCs/>
          <w:rtl/>
        </w:rPr>
        <w:t>المعلقين والمؤدين الصوتيين المحترفين أو شبه المحترفين</w:t>
      </w:r>
      <w:r w:rsidRPr="00DF1245">
        <w:rPr>
          <w:rFonts w:ascii="Simplified Arabic" w:hAnsi="Simplified Arabic" w:cs="Simplified Arabic" w:hint="cs"/>
          <w:rtl/>
        </w:rPr>
        <w:t xml:space="preserve"> بنسبة</w:t>
      </w:r>
      <w:r>
        <w:rPr>
          <w:rFonts w:ascii="Simplified Arabic" w:hAnsi="Simplified Arabic" w:cs="Simplified Arabic" w:hint="cs"/>
          <w:rtl/>
        </w:rPr>
        <w:t xml:space="preserve"> </w:t>
      </w:r>
      <w:r w:rsidRPr="00DF1245">
        <w:rPr>
          <w:rFonts w:ascii="Simplified Arabic" w:hAnsi="Simplified Arabic" w:cs="Simplified Arabic" w:hint="cs"/>
          <w:b/>
          <w:bCs/>
        </w:rPr>
        <w:t>67.9%</w:t>
      </w:r>
      <w:r w:rsidRPr="00DF1245">
        <w:rPr>
          <w:rFonts w:ascii="Simplified Arabic" w:hAnsi="Simplified Arabic" w:cs="Simplified Arabic" w:hint="cs"/>
          <w:rtl/>
        </w:rPr>
        <w:t xml:space="preserve">، تليها فئة المسؤولين أو الموظفين في مؤسسات إعلامية أو إنتاج صوتي بنسبة </w:t>
      </w:r>
      <w:r w:rsidRPr="00DF1245">
        <w:rPr>
          <w:rFonts w:ascii="Simplified Arabic" w:hAnsi="Simplified Arabic" w:cs="Simplified Arabic" w:hint="cs"/>
          <w:b/>
          <w:bCs/>
        </w:rPr>
        <w:t>20.8%</w:t>
      </w:r>
      <w:r w:rsidRPr="00DF1245">
        <w:rPr>
          <w:rFonts w:ascii="Simplified Arabic" w:hAnsi="Simplified Arabic" w:cs="Simplified Arabic" w:hint="cs"/>
          <w:rtl/>
        </w:rPr>
        <w:t>، بينما توزعت النسب المتبقية بين العاملين في الإدارات الإعلامية الحكومية والمختصين في الجهات التنظيمية والتشريعية ذات الصلة بالإعلام والذكاء الاصطناعي</w:t>
      </w:r>
      <w:r w:rsidRPr="00DF1245">
        <w:rPr>
          <w:rFonts w:ascii="Simplified Arabic" w:hAnsi="Simplified Arabic" w:cs="Simplified Arabic" w:hint="cs"/>
        </w:rPr>
        <w:t>.</w:t>
      </w:r>
    </w:p>
    <w:p w14:paraId="4E42868E"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وتنسجم هذه النتيجة مع طبيعة الدراسة وأهدافها، إذ تشكل فئة المعلقين والمؤدين الصوتيين المجتمع الرئيس الأكثر اتصالًا بموضوع البحث. كما أن وجود مشاركين من المؤسسات الإعلامية والجهات التنظيمية يضيف بعدًا آخر للنتائج، من خلال تمثيل وجهات نظر مرتبطة بالإنتاج الإعلامي والتنظيم والتشريع، وإن كانت بنسب محدودة مقارنة بالممارسين المباشرين</w:t>
      </w:r>
      <w:r w:rsidRPr="00DF1245">
        <w:rPr>
          <w:rFonts w:ascii="Simplified Arabic" w:hAnsi="Simplified Arabic" w:cs="Simplified Arabic" w:hint="cs"/>
        </w:rPr>
        <w:t>.</w:t>
      </w:r>
    </w:p>
    <w:p w14:paraId="6930E77A" w14:textId="77777777" w:rsidR="0070686E" w:rsidRPr="00B349F8"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B349F8">
        <w:rPr>
          <w:rFonts w:ascii="Simplified Arabic" w:eastAsia="Times New Roman" w:hAnsi="Simplified Arabic" w:cs="Simplified Arabic" w:hint="cs"/>
          <w:b/>
          <w:bCs/>
          <w:color w:val="auto"/>
          <w:sz w:val="24"/>
          <w:szCs w:val="24"/>
          <w:lang w:val="en-SA"/>
          <w14:ligatures w14:val="none"/>
        </w:rPr>
        <w:t>5</w:t>
      </w:r>
      <w:r>
        <w:rPr>
          <w:rFonts w:ascii="Simplified Arabic" w:eastAsia="Times New Roman" w:hAnsi="Simplified Arabic" w:cs="Simplified Arabic" w:hint="cs"/>
          <w:b/>
          <w:bCs/>
          <w:color w:val="auto"/>
          <w:sz w:val="24"/>
          <w:szCs w:val="24"/>
          <w:rtl/>
          <w:lang w:val="en-SA"/>
          <w14:ligatures w14:val="none"/>
        </w:rPr>
        <w:t xml:space="preserve"> </w:t>
      </w:r>
      <w:r w:rsidRPr="00B349F8">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B349F8">
        <w:rPr>
          <w:rFonts w:ascii="Simplified Arabic" w:eastAsia="Times New Roman" w:hAnsi="Simplified Arabic" w:cs="Simplified Arabic" w:hint="cs"/>
          <w:b/>
          <w:bCs/>
          <w:color w:val="auto"/>
          <w:sz w:val="24"/>
          <w:szCs w:val="24"/>
          <w:lang w:val="en-SA"/>
          <w14:ligatures w14:val="none"/>
        </w:rPr>
        <w:t xml:space="preserve"> </w:t>
      </w:r>
      <w:r w:rsidRPr="00B349F8">
        <w:rPr>
          <w:rFonts w:ascii="Simplified Arabic" w:eastAsia="Times New Roman" w:hAnsi="Simplified Arabic" w:cs="Simplified Arabic" w:hint="cs"/>
          <w:b/>
          <w:bCs/>
          <w:color w:val="auto"/>
          <w:sz w:val="24"/>
          <w:szCs w:val="24"/>
          <w:rtl/>
          <w:lang w:val="en-SA"/>
          <w14:ligatures w14:val="none"/>
        </w:rPr>
        <w:t>طبيعة الممارسة المهنية</w:t>
      </w:r>
    </w:p>
    <w:p w14:paraId="142D10C2"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النتائج أن</w:t>
      </w:r>
      <w:r>
        <w:rPr>
          <w:rFonts w:ascii="Simplified Arabic" w:hAnsi="Simplified Arabic" w:cs="Simplified Arabic" w:hint="cs"/>
          <w:rtl/>
        </w:rPr>
        <w:t xml:space="preserve"> </w:t>
      </w:r>
      <w:r w:rsidRPr="00DF1245">
        <w:rPr>
          <w:rFonts w:ascii="Simplified Arabic" w:hAnsi="Simplified Arabic" w:cs="Simplified Arabic" w:hint="cs"/>
          <w:b/>
          <w:bCs/>
        </w:rPr>
        <w:t>58.5%</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يصنفون ممارستهم المهنية بوصفها ممارسة احترافية، بينما بلغت نسبة الهواة المتقدمين</w:t>
      </w:r>
      <w:r>
        <w:rPr>
          <w:rFonts w:ascii="Simplified Arabic" w:hAnsi="Simplified Arabic" w:cs="Simplified Arabic" w:hint="cs"/>
          <w:rtl/>
        </w:rPr>
        <w:t xml:space="preserve"> </w:t>
      </w:r>
      <w:r w:rsidRPr="00DF1245">
        <w:rPr>
          <w:rFonts w:ascii="Simplified Arabic" w:hAnsi="Simplified Arabic" w:cs="Simplified Arabic" w:hint="cs"/>
          <w:b/>
          <w:bCs/>
        </w:rPr>
        <w:t>18.9%</w:t>
      </w:r>
      <w:r w:rsidRPr="00DF1245">
        <w:rPr>
          <w:rFonts w:ascii="Simplified Arabic" w:hAnsi="Simplified Arabic" w:cs="Simplified Arabic" w:hint="cs"/>
          <w:rtl/>
        </w:rPr>
        <w:t xml:space="preserve">، وشكل الممارسون شبه المحترفين </w:t>
      </w:r>
      <w:r w:rsidRPr="00DF1245">
        <w:rPr>
          <w:rFonts w:ascii="Simplified Arabic" w:hAnsi="Simplified Arabic" w:cs="Simplified Arabic" w:hint="cs"/>
          <w:b/>
          <w:bCs/>
        </w:rPr>
        <w:t>17%</w:t>
      </w:r>
      <w:r w:rsidRPr="00DF1245">
        <w:rPr>
          <w:rFonts w:ascii="Simplified Arabic" w:hAnsi="Simplified Arabic" w:cs="Simplified Arabic" w:hint="cs"/>
          <w:rtl/>
        </w:rPr>
        <w:t>، إضافة إلى نسبة محدودة من فئات مهنية أخرى</w:t>
      </w:r>
      <w:r w:rsidRPr="00DF1245">
        <w:rPr>
          <w:rFonts w:ascii="Simplified Arabic" w:hAnsi="Simplified Arabic" w:cs="Simplified Arabic" w:hint="cs"/>
        </w:rPr>
        <w:t>.</w:t>
      </w:r>
    </w:p>
    <w:p w14:paraId="1FE8A95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وتؤكد هذه البيانات أن نسبة كبيرة من العينة تمارس المجال على مستوى مهني متقدم، الأمر الذي يعزز ملاءمة العينة لدراسة أثر تقنيات الذكاء الاصطناعي في الأداء المهني. فكلما زاد احتكاك المشارك بالعمل الصوتي الفعلي، أصبح أكثر قدرة على تقييم الفوائد العملية للتقنيات الجديدة، وفي الوقت ذاته أكثر إدراكًا للمخاطر التي قد تمثلها على مستقبل المهنة</w:t>
      </w:r>
      <w:r w:rsidRPr="00DF1245">
        <w:rPr>
          <w:rFonts w:ascii="Simplified Arabic" w:hAnsi="Simplified Arabic" w:cs="Simplified Arabic" w:hint="cs"/>
        </w:rPr>
        <w:t>.</w:t>
      </w:r>
    </w:p>
    <w:p w14:paraId="3BB601D1" w14:textId="77777777" w:rsidR="0070686E" w:rsidRPr="00B349F8"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B349F8">
        <w:rPr>
          <w:rFonts w:ascii="Simplified Arabic" w:eastAsia="Times New Roman" w:hAnsi="Simplified Arabic" w:cs="Simplified Arabic" w:hint="cs"/>
          <w:b/>
          <w:bCs/>
          <w:color w:val="auto"/>
          <w:sz w:val="24"/>
          <w:szCs w:val="24"/>
          <w:lang w:val="en-SA"/>
          <w14:ligatures w14:val="none"/>
        </w:rPr>
        <w:t>6</w:t>
      </w:r>
      <w:r>
        <w:rPr>
          <w:rFonts w:ascii="Simplified Arabic" w:eastAsia="Times New Roman" w:hAnsi="Simplified Arabic" w:cs="Simplified Arabic" w:hint="cs"/>
          <w:b/>
          <w:bCs/>
          <w:color w:val="auto"/>
          <w:sz w:val="24"/>
          <w:szCs w:val="24"/>
          <w:rtl/>
          <w:lang w:val="en-SA"/>
          <w14:ligatures w14:val="none"/>
        </w:rPr>
        <w:t xml:space="preserve"> </w:t>
      </w:r>
      <w:r w:rsidRPr="00B349F8">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B349F8">
        <w:rPr>
          <w:rFonts w:ascii="Simplified Arabic" w:eastAsia="Times New Roman" w:hAnsi="Simplified Arabic" w:cs="Simplified Arabic" w:hint="cs"/>
          <w:b/>
          <w:bCs/>
          <w:color w:val="auto"/>
          <w:sz w:val="24"/>
          <w:szCs w:val="24"/>
          <w:lang w:val="en-SA"/>
          <w14:ligatures w14:val="none"/>
        </w:rPr>
        <w:t xml:space="preserve"> </w:t>
      </w:r>
      <w:r w:rsidRPr="00B349F8">
        <w:rPr>
          <w:rFonts w:ascii="Simplified Arabic" w:eastAsia="Times New Roman" w:hAnsi="Simplified Arabic" w:cs="Simplified Arabic" w:hint="cs"/>
          <w:b/>
          <w:bCs/>
          <w:color w:val="auto"/>
          <w:sz w:val="24"/>
          <w:szCs w:val="24"/>
          <w:rtl/>
          <w:lang w:val="en-SA"/>
          <w14:ligatures w14:val="none"/>
        </w:rPr>
        <w:t>طبيعة العمل</w:t>
      </w:r>
    </w:p>
    <w:p w14:paraId="50708F22" w14:textId="36BA4F66"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النتائج أن</w:t>
      </w:r>
      <w:r>
        <w:rPr>
          <w:rFonts w:ascii="Simplified Arabic" w:hAnsi="Simplified Arabic" w:cs="Simplified Arabic" w:hint="cs"/>
          <w:rtl/>
        </w:rPr>
        <w:t xml:space="preserve"> </w:t>
      </w:r>
      <w:r w:rsidRPr="00DF1245">
        <w:rPr>
          <w:rFonts w:ascii="Simplified Arabic" w:hAnsi="Simplified Arabic" w:cs="Simplified Arabic" w:hint="cs"/>
          <w:b/>
          <w:bCs/>
        </w:rPr>
        <w:t>60.4%</w:t>
      </w:r>
      <w:r>
        <w:rPr>
          <w:rFonts w:ascii="Simplified Arabic" w:hAnsi="Simplified Arabic" w:cs="Simplified Arabic" w:hint="cs"/>
          <w:b/>
          <w:bCs/>
          <w:rtl/>
        </w:rPr>
        <w:t xml:space="preserve"> </w:t>
      </w:r>
      <w:r w:rsidRPr="00DF1245">
        <w:rPr>
          <w:rFonts w:ascii="Simplified Arabic" w:hAnsi="Simplified Arabic" w:cs="Simplified Arabic" w:hint="cs"/>
          <w:rtl/>
        </w:rPr>
        <w:t>من أفراد العينة يعملون بصورة حرة</w:t>
      </w:r>
      <w:r>
        <w:rPr>
          <w:rFonts w:ascii="Simplified Arabic" w:hAnsi="Simplified Arabic" w:cs="Simplified Arabic" w:hint="cs"/>
          <w:rtl/>
        </w:rPr>
        <w:t xml:space="preserve"> </w:t>
      </w:r>
      <w:r w:rsidRPr="00DF1245">
        <w:rPr>
          <w:rFonts w:ascii="Simplified Arabic" w:hAnsi="Simplified Arabic" w:cs="Simplified Arabic" w:hint="cs"/>
        </w:rPr>
        <w:t>(Freelance)</w:t>
      </w:r>
      <w:r w:rsidRPr="00DF1245">
        <w:rPr>
          <w:rFonts w:ascii="Simplified Arabic" w:hAnsi="Simplified Arabic" w:cs="Simplified Arabic" w:hint="cs"/>
          <w:rtl/>
        </w:rPr>
        <w:t xml:space="preserve">، في حين بلغت نسبة العاملين في جهة حكومية </w:t>
      </w:r>
      <w:r w:rsidRPr="00DF1245">
        <w:rPr>
          <w:rFonts w:ascii="Simplified Arabic" w:hAnsi="Simplified Arabic" w:cs="Simplified Arabic" w:hint="cs"/>
          <w:b/>
          <w:bCs/>
        </w:rPr>
        <w:t>22.6%</w:t>
      </w:r>
      <w:r w:rsidRPr="00DF1245">
        <w:rPr>
          <w:rFonts w:ascii="Simplified Arabic" w:hAnsi="Simplified Arabic" w:cs="Simplified Arabic" w:hint="cs"/>
          <w:rtl/>
        </w:rPr>
        <w:t>، وبلغت نسبة الموظفين في شركات أو مؤسسات إعلامية</w:t>
      </w:r>
      <w:r>
        <w:rPr>
          <w:rFonts w:ascii="Simplified Arabic" w:hAnsi="Simplified Arabic" w:cs="Simplified Arabic" w:hint="cs"/>
          <w:rtl/>
        </w:rPr>
        <w:t xml:space="preserve"> </w:t>
      </w:r>
      <w:r w:rsidRPr="00DF1245">
        <w:rPr>
          <w:rFonts w:ascii="Simplified Arabic" w:hAnsi="Simplified Arabic" w:cs="Simplified Arabic" w:hint="cs"/>
          <w:b/>
          <w:bCs/>
        </w:rPr>
        <w:t>17%</w:t>
      </w:r>
      <w:r w:rsidR="00FA38F6">
        <w:rPr>
          <w:rFonts w:ascii="Simplified Arabic" w:hAnsi="Simplified Arabic" w:cs="Simplified Arabic" w:hint="cs"/>
          <w:b/>
          <w:bCs/>
          <w:rtl/>
        </w:rPr>
        <w:t>.</w:t>
      </w:r>
    </w:p>
    <w:p w14:paraId="092FEDE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وتعكس هذه النتيجة طبيعة سوق التعليق الصوتي الذي يعتمد بدرجة كبيرة على العمل المستقل والمشروعات الفردية. وقد يكون لهذا العامل أثر في درجة تقبل أدوات الذكاء الاصطناعي؛ إذ يسعى المستقل عادة إلى أدوات تساعده على تقليل الوقت والتكلفة، وتسريع عمليات التسجيل والمعالجة والتسليم، مما قد يفسر بعض النتائج التي أظهرت ارتفاعًا في تقدير الفوائد المرتبطة بكفاءة الإنتاج</w:t>
      </w:r>
      <w:r w:rsidRPr="00DF1245">
        <w:rPr>
          <w:rFonts w:ascii="Simplified Arabic" w:hAnsi="Simplified Arabic" w:cs="Simplified Arabic" w:hint="cs"/>
        </w:rPr>
        <w:t>.</w:t>
      </w:r>
    </w:p>
    <w:p w14:paraId="0EC5CB79" w14:textId="77777777" w:rsidR="0070686E" w:rsidRPr="00DA58B5"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DA58B5">
        <w:rPr>
          <w:rFonts w:ascii="Simplified Arabic" w:eastAsia="Times New Roman" w:hAnsi="Simplified Arabic" w:cs="Simplified Arabic" w:hint="cs"/>
          <w:b/>
          <w:bCs/>
          <w:color w:val="auto"/>
          <w:sz w:val="24"/>
          <w:szCs w:val="24"/>
          <w:lang w:val="en-SA"/>
          <w14:ligatures w14:val="none"/>
        </w:rPr>
        <w:t>7</w:t>
      </w:r>
      <w:r>
        <w:rPr>
          <w:rFonts w:ascii="Simplified Arabic" w:eastAsia="Times New Roman" w:hAnsi="Simplified Arabic" w:cs="Simplified Arabic" w:hint="cs"/>
          <w:b/>
          <w:bCs/>
          <w:color w:val="auto"/>
          <w:sz w:val="24"/>
          <w:szCs w:val="24"/>
          <w:rtl/>
          <w:lang w:val="en-SA"/>
          <w14:ligatures w14:val="none"/>
        </w:rPr>
        <w:t xml:space="preserve"> </w:t>
      </w:r>
      <w:r w:rsidRPr="00DA58B5">
        <w:rPr>
          <w:rFonts w:ascii="Simplified Arabic" w:eastAsia="Times New Roman" w:hAnsi="Simplified Arabic" w:cs="Simplified Arabic" w:hint="cs"/>
          <w:b/>
          <w:bCs/>
          <w:color w:val="auto"/>
          <w:sz w:val="24"/>
          <w:szCs w:val="24"/>
          <w:lang w:val="en-SA"/>
          <w14:ligatures w14:val="none"/>
        </w:rPr>
        <w:t>.</w:t>
      </w:r>
      <w:r>
        <w:rPr>
          <w:rFonts w:ascii="Simplified Arabic" w:eastAsia="Times New Roman" w:hAnsi="Simplified Arabic" w:cs="Simplified Arabic" w:hint="cs"/>
          <w:b/>
          <w:bCs/>
          <w:color w:val="auto"/>
          <w:sz w:val="24"/>
          <w:szCs w:val="24"/>
          <w:rtl/>
          <w:lang w:val="en-SA"/>
          <w14:ligatures w14:val="none"/>
        </w:rPr>
        <w:t xml:space="preserve"> </w:t>
      </w:r>
      <w:r w:rsidRPr="00DA58B5">
        <w:rPr>
          <w:rFonts w:ascii="Simplified Arabic" w:eastAsia="Times New Roman" w:hAnsi="Simplified Arabic" w:cs="Simplified Arabic" w:hint="cs"/>
          <w:b/>
          <w:bCs/>
          <w:color w:val="auto"/>
          <w:sz w:val="24"/>
          <w:szCs w:val="24"/>
          <w:lang w:val="en-SA"/>
          <w14:ligatures w14:val="none"/>
        </w:rPr>
        <w:t xml:space="preserve"> </w:t>
      </w:r>
      <w:r w:rsidRPr="00DA58B5">
        <w:rPr>
          <w:rFonts w:ascii="Simplified Arabic" w:eastAsia="Times New Roman" w:hAnsi="Simplified Arabic" w:cs="Simplified Arabic" w:hint="cs"/>
          <w:b/>
          <w:bCs/>
          <w:color w:val="auto"/>
          <w:sz w:val="24"/>
          <w:szCs w:val="24"/>
          <w:rtl/>
          <w:lang w:val="en-SA"/>
          <w14:ligatures w14:val="none"/>
        </w:rPr>
        <w:t>مستوى المعرفة أو الاستخدام لتقنيات الذكاء الاصطناعي في توليد الصوت</w:t>
      </w:r>
    </w:p>
    <w:p w14:paraId="551BA8A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النتائج أن</w:t>
      </w:r>
      <w:r>
        <w:rPr>
          <w:rFonts w:ascii="Simplified Arabic" w:hAnsi="Simplified Arabic" w:cs="Simplified Arabic" w:hint="cs"/>
          <w:rtl/>
        </w:rPr>
        <w:t xml:space="preserve"> </w:t>
      </w:r>
      <w:r w:rsidRPr="00DF1245">
        <w:rPr>
          <w:rFonts w:ascii="Simplified Arabic" w:hAnsi="Simplified Arabic" w:cs="Simplified Arabic" w:hint="cs"/>
          <w:b/>
          <w:bCs/>
        </w:rPr>
        <w:t>39.6%</w:t>
      </w:r>
      <w:r>
        <w:rPr>
          <w:rFonts w:ascii="Simplified Arabic" w:hAnsi="Simplified Arabic" w:cs="Simplified Arabic" w:hint="cs"/>
          <w:b/>
          <w:bCs/>
          <w:rtl/>
        </w:rPr>
        <w:t xml:space="preserve"> </w:t>
      </w:r>
      <w:r w:rsidRPr="00DF1245">
        <w:rPr>
          <w:rFonts w:ascii="Simplified Arabic" w:hAnsi="Simplified Arabic" w:cs="Simplified Arabic" w:hint="cs"/>
          <w:rtl/>
        </w:rPr>
        <w:t>من أفراد العينة لديهم معرفة بتقنيات الذكاء الاصطناعي في توليد الصوت ويستخدمونها بصورة مستمرة، بينما يمتلك</w:t>
      </w:r>
      <w:r>
        <w:rPr>
          <w:rFonts w:ascii="Simplified Arabic" w:hAnsi="Simplified Arabic" w:cs="Simplified Arabic" w:hint="cs"/>
          <w:rtl/>
        </w:rPr>
        <w:t xml:space="preserve"> </w:t>
      </w:r>
      <w:r w:rsidRPr="00DF1245">
        <w:rPr>
          <w:rFonts w:ascii="Simplified Arabic" w:hAnsi="Simplified Arabic" w:cs="Simplified Arabic" w:hint="cs"/>
          <w:b/>
          <w:bCs/>
        </w:rPr>
        <w:t>35.8%</w:t>
      </w:r>
      <w:r>
        <w:rPr>
          <w:rFonts w:ascii="Simplified Arabic" w:hAnsi="Simplified Arabic" w:cs="Simplified Arabic" w:hint="cs"/>
          <w:b/>
          <w:bCs/>
          <w:rtl/>
        </w:rPr>
        <w:t xml:space="preserve"> </w:t>
      </w:r>
      <w:r w:rsidRPr="00DF1245">
        <w:rPr>
          <w:rFonts w:ascii="Simplified Arabic" w:hAnsi="Simplified Arabic" w:cs="Simplified Arabic" w:hint="cs"/>
          <w:rtl/>
        </w:rPr>
        <w:t>معرفة نظرية بها دون استخدام فعلي منتظم، في حين أفاد</w:t>
      </w:r>
      <w:r>
        <w:rPr>
          <w:rFonts w:ascii="Simplified Arabic" w:hAnsi="Simplified Arabic" w:cs="Simplified Arabic" w:hint="cs"/>
          <w:rtl/>
        </w:rPr>
        <w:t xml:space="preserve"> </w:t>
      </w:r>
      <w:r w:rsidRPr="00DF1245">
        <w:rPr>
          <w:rFonts w:ascii="Simplified Arabic" w:hAnsi="Simplified Arabic" w:cs="Simplified Arabic" w:hint="cs"/>
          <w:b/>
          <w:bCs/>
        </w:rPr>
        <w:t>24.5%</w:t>
      </w:r>
      <w:r>
        <w:rPr>
          <w:rFonts w:ascii="Simplified Arabic" w:hAnsi="Simplified Arabic" w:cs="Simplified Arabic" w:hint="cs"/>
          <w:b/>
          <w:bCs/>
          <w:rtl/>
        </w:rPr>
        <w:t xml:space="preserve"> </w:t>
      </w:r>
      <w:r w:rsidRPr="00DF1245">
        <w:rPr>
          <w:rFonts w:ascii="Simplified Arabic" w:hAnsi="Simplified Arabic" w:cs="Simplified Arabic" w:hint="cs"/>
          <w:rtl/>
        </w:rPr>
        <w:t>بعدم امتلاكهم معرفة أو استخدامًا لهذه التقنيات</w:t>
      </w:r>
      <w:r w:rsidRPr="00DF1245">
        <w:rPr>
          <w:rFonts w:ascii="Simplified Arabic" w:hAnsi="Simplified Arabic" w:cs="Simplified Arabic" w:hint="cs"/>
        </w:rPr>
        <w:t>.</w:t>
      </w:r>
    </w:p>
    <w:p w14:paraId="2122551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وتعد هذه النتيجة ذات أهمية خاصة؛ إذ يتبين أن نحو ثلاثة أرباع المشاركين يمتلكون على الأقل معرفة بتقنيات الذكاء الاصطناعي الصوتي، سواء بصورة تطبيقية أو نظرية. وهذا يعني أن تقييمات العينة لا تستند في معظمها إلى تصورات مجردة عن التقنية، بل إلى قدر من المعرفة أو الاحتكاك الفعلي بها</w:t>
      </w:r>
      <w:r w:rsidRPr="00DF1245">
        <w:rPr>
          <w:rFonts w:ascii="Simplified Arabic" w:hAnsi="Simplified Arabic" w:cs="Simplified Arabic" w:hint="cs"/>
        </w:rPr>
        <w:t>.</w:t>
      </w:r>
    </w:p>
    <w:p w14:paraId="3D26B981"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وفي الوقت ذاته، فإن وجود قرابة ربع العينة ممن لا يمتلكون معرفة أو استخدامًا مباشرًا ينبغي أخذه في الاعتبار عند تفسير بعض الإجابات المحايدة أو المتحفظة في المحاور اللاحقة</w:t>
      </w:r>
      <w:r w:rsidRPr="00DF1245">
        <w:rPr>
          <w:rFonts w:ascii="Simplified Arabic" w:hAnsi="Simplified Arabic" w:cs="Simplified Arabic" w:hint="cs"/>
        </w:rPr>
        <w:t>.</w:t>
      </w:r>
    </w:p>
    <w:p w14:paraId="11A77085" w14:textId="77777777" w:rsidR="0070686E" w:rsidRPr="00DF1245" w:rsidRDefault="0070686E" w:rsidP="0070686E">
      <w:pPr>
        <w:spacing w:line="240" w:lineRule="auto"/>
        <w:jc w:val="both"/>
        <w:rPr>
          <w:rFonts w:ascii="Simplified Arabic" w:eastAsia="Times New Roman" w:hAnsi="Simplified Arabic" w:cs="Simplified Arabic"/>
          <w:lang w:val="en-SA"/>
          <w14:ligatures w14:val="none"/>
        </w:rPr>
      </w:pPr>
      <w:r>
        <w:rPr>
          <w:noProof/>
        </w:rPr>
        <mc:AlternateContent>
          <mc:Choice Requires="wps">
            <w:drawing>
              <wp:inline distT="0" distB="0" distL="0" distR="0" wp14:anchorId="5196A7AE" wp14:editId="1BAB8E3D">
                <wp:extent cx="5731510" cy="13970"/>
                <wp:effectExtent l="0" t="0" r="8890" b="11430"/>
                <wp:docPr id="1246679539" name="Horizontal Lin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13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18F80744" id="Horizontal Line 1"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" filled="f">
                <v:path arrowok="t"/>
                <w10:anchorlock/>
              </v:rect>
            </w:pict>
          </mc:Fallback>
        </mc:AlternateContent>
      </w:r>
    </w:p>
    <w:p w14:paraId="5F944BF2" w14:textId="77777777" w:rsidR="0070686E" w:rsidRPr="000C645F"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0C645F">
        <w:rPr>
          <w:rFonts w:ascii="Simplified Arabic" w:eastAsia="Times New Roman" w:hAnsi="Simplified Arabic" w:cs="Simplified Arabic" w:hint="cs"/>
          <w:b/>
          <w:bCs/>
          <w:color w:val="auto"/>
          <w:sz w:val="24"/>
          <w:szCs w:val="24"/>
          <w:rtl/>
          <w:lang w:val="en-SA"/>
          <w14:ligatures w14:val="none"/>
        </w:rPr>
        <w:t>ثانيًا: تحليل المحور الأول</w:t>
      </w:r>
    </w:p>
    <w:p w14:paraId="57327481" w14:textId="77777777" w:rsidR="0070686E" w:rsidRPr="000C645F" w:rsidRDefault="0070686E" w:rsidP="0070686E">
      <w:pPr>
        <w:pStyle w:val="Heading2"/>
        <w:spacing w:line="240" w:lineRule="auto"/>
        <w:jc w:val="both"/>
        <w:rPr>
          <w:rFonts w:ascii="Simplified Arabic" w:eastAsia="Times New Roman" w:hAnsi="Simplified Arabic" w:cs="Simplified Arabic"/>
          <w:b/>
          <w:bCs/>
          <w:color w:val="auto"/>
          <w:sz w:val="24"/>
          <w:szCs w:val="24"/>
          <w:lang w:val="en-SA"/>
          <w14:ligatures w14:val="none"/>
        </w:rPr>
      </w:pPr>
      <w:r w:rsidRPr="000C645F">
        <w:rPr>
          <w:rFonts w:ascii="Simplified Arabic" w:eastAsia="Times New Roman" w:hAnsi="Simplified Arabic" w:cs="Simplified Arabic" w:hint="cs"/>
          <w:b/>
          <w:bCs/>
          <w:color w:val="auto"/>
          <w:sz w:val="24"/>
          <w:szCs w:val="24"/>
          <w:rtl/>
          <w:lang w:val="en-SA"/>
          <w14:ligatures w14:val="none"/>
        </w:rPr>
        <w:t>تقنيات الذكاء الاصطناعي المستخدمة ودوافع الاستخدام</w:t>
      </w:r>
    </w:p>
    <w:p w14:paraId="45AC60C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يسعى هذا المحور إلى الكشف عن طبيعة استخدام المعلقين الصوتيين لتقنيات الذكاء الاصطناعي، والدوافع التي تقف وراء تبني هذه الأدوات في ممارساتهم المهنية</w:t>
      </w:r>
      <w:r w:rsidRPr="00DF1245">
        <w:rPr>
          <w:rFonts w:ascii="Simplified Arabic" w:hAnsi="Simplified Arabic" w:cs="Simplified Arabic" w:hint="cs"/>
        </w:rPr>
        <w:t>.</w:t>
      </w:r>
    </w:p>
    <w:p w14:paraId="0109FCC1" w14:textId="77777777" w:rsidR="0070686E" w:rsidRPr="000C645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0C645F">
        <w:rPr>
          <w:rFonts w:ascii="Simplified Arabic" w:eastAsia="Times New Roman" w:hAnsi="Simplified Arabic" w:cs="Simplified Arabic" w:hint="cs"/>
          <w:b/>
          <w:bCs/>
          <w:color w:val="auto"/>
          <w:sz w:val="24"/>
          <w:szCs w:val="24"/>
          <w:rtl/>
          <w:lang w:val="en-SA"/>
          <w14:ligatures w14:val="none"/>
        </w:rPr>
        <w:t>معالجة التسجيلات وتنقية الصوت</w:t>
      </w:r>
    </w:p>
    <w:p w14:paraId="773223A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أظهرت النتائج وجود اتجاه إيجابي نسبيًا نحو استخدام تقنيات معالجة الصوت بالذكاء الاصطناعي لتنقية التسجيلات وعزل الضوضاء؛ إذ بلغ عدد الموافقين</w:t>
      </w:r>
      <w:r>
        <w:rPr>
          <w:rFonts w:ascii="Simplified Arabic" w:hAnsi="Simplified Arabic" w:cs="Simplified Arabic" w:hint="cs"/>
          <w:rtl/>
        </w:rPr>
        <w:t xml:space="preserve"> </w:t>
      </w:r>
      <w:r w:rsidRPr="00DF1245">
        <w:rPr>
          <w:rFonts w:ascii="Simplified Arabic" w:hAnsi="Simplified Arabic" w:cs="Simplified Arabic" w:hint="cs"/>
          <w:b/>
          <w:bCs/>
        </w:rPr>
        <w:t>22</w:t>
      </w:r>
      <w:r>
        <w:rPr>
          <w:rFonts w:ascii="Simplified Arabic" w:hAnsi="Simplified Arabic" w:cs="Simplified Arabic" w:hint="cs"/>
          <w:b/>
          <w:bCs/>
          <w:rtl/>
        </w:rPr>
        <w:t xml:space="preserve"> </w:t>
      </w:r>
      <w:r w:rsidRPr="00DF1245">
        <w:rPr>
          <w:rFonts w:ascii="Simplified Arabic" w:hAnsi="Simplified Arabic" w:cs="Simplified Arabic" w:hint="cs"/>
          <w:b/>
          <w:bCs/>
          <w:rtl/>
        </w:rPr>
        <w:t>مشاركًا من أصل 49 استجابة صالحة للمحور، بما يعادل نحو 44.9</w:t>
      </w:r>
      <w:r w:rsidRPr="00DF1245">
        <w:rPr>
          <w:rFonts w:ascii="Simplified Arabic" w:hAnsi="Simplified Arabic" w:cs="Simplified Arabic" w:hint="cs"/>
          <w:b/>
          <w:bCs/>
        </w:rPr>
        <w:t>%</w:t>
      </w:r>
      <w:r w:rsidRPr="00DF1245">
        <w:rPr>
          <w:rFonts w:ascii="Simplified Arabic" w:hAnsi="Simplified Arabic" w:cs="Simplified Arabic" w:hint="cs"/>
        </w:rPr>
        <w:t>.</w:t>
      </w:r>
    </w:p>
    <w:p w14:paraId="598E5F3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وتشير هذه النتيجة إلى أن معالجة الصوت تمثل أحد الاستخدامات العملية المباشرة للذكاء الاصطناعي لدى الممارسين. ويمكن تفسير ذلك بأن هذه الأدوات لا تستبدل المعلق الصوتي في جوهر أدائه، وإنما تعمل على تحسين المنتج النهائي وتقليل الوقت اللازم للمعالجة الفنية، ولذلك قد تحظى بدرجة قبول أكبر من الأدوات التي تحاكي الصوت البشري بالكامل</w:t>
      </w:r>
      <w:r w:rsidRPr="00DF1245">
        <w:rPr>
          <w:rFonts w:ascii="Simplified Arabic" w:hAnsi="Simplified Arabic" w:cs="Simplified Arabic" w:hint="cs"/>
        </w:rPr>
        <w:t>.</w:t>
      </w:r>
    </w:p>
    <w:p w14:paraId="45E87490" w14:textId="77777777" w:rsidR="0070686E" w:rsidRPr="000C645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0C645F">
        <w:rPr>
          <w:rFonts w:ascii="Simplified Arabic" w:eastAsia="Times New Roman" w:hAnsi="Simplified Arabic" w:cs="Simplified Arabic" w:hint="cs"/>
          <w:b/>
          <w:bCs/>
          <w:color w:val="auto"/>
          <w:sz w:val="24"/>
          <w:szCs w:val="24"/>
          <w:rtl/>
          <w:lang w:val="en-SA"/>
          <w14:ligatures w14:val="none"/>
        </w:rPr>
        <w:t>الاهتمام بتقنيات تحويل النص إلى كلام</w:t>
      </w:r>
    </w:p>
    <w:p w14:paraId="01CC842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أبدى</w:t>
      </w:r>
      <w:r>
        <w:rPr>
          <w:rFonts w:ascii="Simplified Arabic" w:hAnsi="Simplified Arabic" w:cs="Simplified Arabic" w:hint="cs"/>
          <w:rtl/>
        </w:rPr>
        <w:t xml:space="preserve"> </w:t>
      </w:r>
      <w:r w:rsidRPr="00DF1245">
        <w:rPr>
          <w:rFonts w:ascii="Simplified Arabic" w:hAnsi="Simplified Arabic" w:cs="Simplified Arabic" w:hint="cs"/>
          <w:b/>
          <w:bCs/>
        </w:rPr>
        <w:t>44.9%</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موافقتهم على أن تقنيات تحويل النص إلى كلام</w:t>
      </w:r>
      <w:r w:rsidRPr="00DF1245">
        <w:rPr>
          <w:rFonts w:ascii="Simplified Arabic" w:hAnsi="Simplified Arabic" w:cs="Simplified Arabic" w:hint="cs"/>
        </w:rPr>
        <w:t xml:space="preserve"> (TTS) </w:t>
      </w:r>
      <w:r w:rsidRPr="00DF1245">
        <w:rPr>
          <w:rFonts w:ascii="Simplified Arabic" w:hAnsi="Simplified Arabic" w:cs="Simplified Arabic" w:hint="cs"/>
          <w:rtl/>
        </w:rPr>
        <w:t>تثير اهتمامهم بهدف مواكبة التطورات التقنية في الإعلام الرقمي، بينما اتخذت نسبة كبيرة نسبيًا موقفًا محايدًا</w:t>
      </w:r>
      <w:r w:rsidRPr="00DF1245">
        <w:rPr>
          <w:rFonts w:ascii="Simplified Arabic" w:hAnsi="Simplified Arabic" w:cs="Simplified Arabic" w:hint="cs"/>
        </w:rPr>
        <w:t>.</w:t>
      </w:r>
    </w:p>
    <w:p w14:paraId="1DF62C07"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وتعكس النتيجة حالة من الاهتمام المهني بالتقنية دون أن يعني ذلك بالضرورة تبنيها الكامل. فالمعلق الصوتي قد ينظر إلى تقنيات توليد الكلام باعتبارها تطورًا ينبغي معرفته ومتابعته، حتى وإن لم يكن يستخدمها بصورة مباشرة في إنتاج أعماله</w:t>
      </w:r>
      <w:r w:rsidRPr="00DF1245">
        <w:rPr>
          <w:rFonts w:ascii="Simplified Arabic" w:hAnsi="Simplified Arabic" w:cs="Simplified Arabic" w:hint="cs"/>
        </w:rPr>
        <w:t>.</w:t>
      </w:r>
    </w:p>
    <w:p w14:paraId="0803BEF2" w14:textId="77777777" w:rsidR="0070686E" w:rsidRPr="00AA71DA"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AA71DA">
        <w:rPr>
          <w:rFonts w:ascii="Simplified Arabic" w:eastAsia="Times New Roman" w:hAnsi="Simplified Arabic" w:cs="Simplified Arabic" w:hint="cs"/>
          <w:b/>
          <w:bCs/>
          <w:color w:val="auto"/>
          <w:sz w:val="24"/>
          <w:szCs w:val="24"/>
          <w:rtl/>
          <w:lang w:val="en-SA"/>
          <w14:ligatures w14:val="none"/>
        </w:rPr>
        <w:t>استنساخ الصوت وتوسيع نطاق الأعمال</w:t>
      </w:r>
    </w:p>
    <w:p w14:paraId="12C10F7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كانت الاتجاهات أكثر تحفظًا تجاه تقنيات استنساخ الصوت</w:t>
      </w:r>
      <w:r>
        <w:rPr>
          <w:rFonts w:ascii="Simplified Arabic" w:hAnsi="Simplified Arabic" w:cs="Simplified Arabic" w:hint="cs"/>
          <w:rtl/>
        </w:rPr>
        <w:t xml:space="preserve"> </w:t>
      </w:r>
      <w:r w:rsidRPr="00DF1245">
        <w:rPr>
          <w:rFonts w:ascii="Simplified Arabic" w:hAnsi="Simplified Arabic" w:cs="Simplified Arabic" w:hint="cs"/>
        </w:rPr>
        <w:t>(Voice Cloning)</w:t>
      </w:r>
      <w:r w:rsidRPr="00DF1245">
        <w:rPr>
          <w:rFonts w:ascii="Simplified Arabic" w:hAnsi="Simplified Arabic" w:cs="Simplified Arabic" w:hint="cs"/>
          <w:rtl/>
        </w:rPr>
        <w:t>، حيث وافق</w:t>
      </w:r>
      <w:r>
        <w:rPr>
          <w:rFonts w:ascii="Simplified Arabic" w:hAnsi="Simplified Arabic" w:cs="Simplified Arabic" w:hint="cs"/>
          <w:rtl/>
        </w:rPr>
        <w:t xml:space="preserve"> </w:t>
      </w:r>
      <w:r w:rsidRPr="00DF1245">
        <w:rPr>
          <w:rFonts w:ascii="Simplified Arabic" w:hAnsi="Simplified Arabic" w:cs="Simplified Arabic" w:hint="cs"/>
          <w:b/>
          <w:bCs/>
        </w:rPr>
        <w:t>30.6%</w:t>
      </w:r>
      <w:r>
        <w:rPr>
          <w:rFonts w:ascii="Simplified Arabic" w:hAnsi="Simplified Arabic" w:cs="Simplified Arabic" w:hint="cs"/>
          <w:b/>
          <w:bCs/>
          <w:rtl/>
        </w:rPr>
        <w:t xml:space="preserve"> </w:t>
      </w:r>
      <w:r w:rsidRPr="00DF1245">
        <w:rPr>
          <w:rFonts w:ascii="Simplified Arabic" w:hAnsi="Simplified Arabic" w:cs="Simplified Arabic" w:hint="cs"/>
          <w:rtl/>
        </w:rPr>
        <w:t xml:space="preserve">فقط على أنها توفر فرصًا لتوسيع نطاق الأعمال دون جهد صوتي مستمر، بينما عارض ذلك </w:t>
      </w:r>
      <w:r w:rsidRPr="00DF1245">
        <w:rPr>
          <w:rFonts w:ascii="Simplified Arabic" w:hAnsi="Simplified Arabic" w:cs="Simplified Arabic" w:hint="cs"/>
          <w:b/>
          <w:bCs/>
        </w:rPr>
        <w:t>40.8%</w:t>
      </w:r>
      <w:r w:rsidRPr="00DF1245">
        <w:rPr>
          <w:rFonts w:ascii="Simplified Arabic" w:hAnsi="Simplified Arabic" w:cs="Simplified Arabic" w:hint="cs"/>
          <w:rtl/>
        </w:rPr>
        <w:t>، وشكل المحايدون</w:t>
      </w:r>
      <w:r>
        <w:rPr>
          <w:rFonts w:ascii="Simplified Arabic" w:hAnsi="Simplified Arabic" w:cs="Simplified Arabic" w:hint="cs"/>
          <w:rtl/>
        </w:rPr>
        <w:t xml:space="preserve"> </w:t>
      </w:r>
      <w:r w:rsidRPr="00DF1245">
        <w:rPr>
          <w:rFonts w:ascii="Simplified Arabic" w:hAnsi="Simplified Arabic" w:cs="Simplified Arabic" w:hint="cs"/>
          <w:b/>
          <w:bCs/>
        </w:rPr>
        <w:t>28.6</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137A77D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ويكشف هذا التوزيع عن وجود تردد واضح لدى الممارسين تجاه استنساخ الصوت مقارنة بأدوات المعالجة والتحسين. وقد يرتبط هذا التردد بالمخاوف المهنية والأخلاقية المرتبطة بملكية الصوت والهوية المهنية وإمكانية إساءة استخدام النسخ الصوتية، وهي مخاوف تتضح بدرجة أكبر في نتائج المحور الثالث</w:t>
      </w:r>
      <w:r w:rsidRPr="00DF1245">
        <w:rPr>
          <w:rFonts w:ascii="Simplified Arabic" w:hAnsi="Simplified Arabic" w:cs="Simplified Arabic" w:hint="cs"/>
        </w:rPr>
        <w:t>.</w:t>
      </w:r>
    </w:p>
    <w:p w14:paraId="5C54040A" w14:textId="77777777" w:rsidR="0070686E" w:rsidRPr="004149C4"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4149C4">
        <w:rPr>
          <w:rFonts w:ascii="Simplified Arabic" w:eastAsia="Times New Roman" w:hAnsi="Simplified Arabic" w:cs="Simplified Arabic" w:hint="cs"/>
          <w:b/>
          <w:bCs/>
          <w:color w:val="auto"/>
          <w:sz w:val="24"/>
          <w:szCs w:val="24"/>
          <w:rtl/>
          <w:lang w:val="en-SA"/>
          <w14:ligatures w14:val="none"/>
        </w:rPr>
        <w:t>اختصار الوقت والجهد</w:t>
      </w:r>
    </w:p>
    <w:p w14:paraId="1E2BCF6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تعد هذه العبارة من أوضح النتائج في المحور الأول، إذ وافق</w:t>
      </w:r>
      <w:r w:rsidRPr="00DF1245">
        <w:rPr>
          <w:rFonts w:ascii="Simplified Arabic" w:hAnsi="Simplified Arabic" w:cs="Simplified Arabic" w:hint="cs"/>
          <w:b/>
          <w:bCs/>
        </w:rPr>
        <w:t>36</w:t>
      </w:r>
      <w:r>
        <w:rPr>
          <w:rFonts w:ascii="Simplified Arabic" w:hAnsi="Simplified Arabic" w:cs="Simplified Arabic" w:hint="cs"/>
          <w:b/>
          <w:bCs/>
          <w:rtl/>
        </w:rPr>
        <w:t xml:space="preserve"> </w:t>
      </w:r>
      <w:r w:rsidRPr="00DF1245">
        <w:rPr>
          <w:rFonts w:ascii="Simplified Arabic" w:hAnsi="Simplified Arabic" w:cs="Simplified Arabic" w:hint="cs"/>
          <w:b/>
          <w:bCs/>
          <w:rtl/>
        </w:rPr>
        <w:t>مشاركًا، بما يعادل 73.5% من الاستجابات الصالحة للمحور</w:t>
      </w:r>
      <w:r w:rsidRPr="00DF1245">
        <w:rPr>
          <w:rFonts w:ascii="Simplified Arabic" w:hAnsi="Simplified Arabic" w:cs="Simplified Arabic" w:hint="cs"/>
          <w:rtl/>
        </w:rPr>
        <w:t>، على أن الدافع الرئيس لاستخدام أدوات الذكاء الاصطناعي يتمثل في اختصار الوقت والجهد في عمليات الإنتاج الصوتي، مقابل 10.2% فقط لم يوافقوا على ذلك</w:t>
      </w:r>
      <w:r w:rsidRPr="00DF1245">
        <w:rPr>
          <w:rFonts w:ascii="Simplified Arabic" w:hAnsi="Simplified Arabic" w:cs="Simplified Arabic" w:hint="cs"/>
        </w:rPr>
        <w:t>.</w:t>
      </w:r>
    </w:p>
    <w:p w14:paraId="11C1294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وتكشف النتيجة أن القيمة الأساسية التي يدركها الممارسون في الذكاء الاصطناعي تتمثل في </w:t>
      </w:r>
      <w:r w:rsidRPr="00DF1245">
        <w:rPr>
          <w:rFonts w:ascii="Simplified Arabic" w:hAnsi="Simplified Arabic" w:cs="Simplified Arabic" w:hint="cs"/>
          <w:b/>
          <w:bCs/>
          <w:rtl/>
        </w:rPr>
        <w:t>الكفاءة التشغيلية</w:t>
      </w:r>
      <w:r w:rsidRPr="00DF1245">
        <w:rPr>
          <w:rFonts w:ascii="Simplified Arabic" w:hAnsi="Simplified Arabic" w:cs="Simplified Arabic" w:hint="cs"/>
          <w:rtl/>
        </w:rPr>
        <w:t xml:space="preserve"> أكثر من إحلال التقنية محل الأداء البشري. فالذكاء الاصطناعي يُنظر إليه بدرجة كبيرة بوصفه أداة لتسريع بعض مراحل العمل، وليس بالضرورة بديلًا عن المعلق نفسه</w:t>
      </w:r>
      <w:r w:rsidRPr="00DF1245">
        <w:rPr>
          <w:rFonts w:ascii="Simplified Arabic" w:hAnsi="Simplified Arabic" w:cs="Simplified Arabic" w:hint="cs"/>
        </w:rPr>
        <w:t>.</w:t>
      </w:r>
    </w:p>
    <w:p w14:paraId="3A58F709" w14:textId="77777777" w:rsidR="0070686E" w:rsidRPr="007D1256"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7D1256">
        <w:rPr>
          <w:rFonts w:ascii="Simplified Arabic" w:eastAsia="Times New Roman" w:hAnsi="Simplified Arabic" w:cs="Simplified Arabic" w:hint="cs"/>
          <w:b/>
          <w:bCs/>
          <w:color w:val="auto"/>
          <w:sz w:val="24"/>
          <w:szCs w:val="24"/>
          <w:rtl/>
          <w:lang w:val="en-SA"/>
          <w14:ligatures w14:val="none"/>
        </w:rPr>
        <w:t>خفض تكاليف الإنتاج</w:t>
      </w:r>
    </w:p>
    <w:p w14:paraId="0209EC3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42.9%</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أنهم يستخدمون هذه التقنيات مدفوعين برغبة المؤسسات والعملاء في خفض تكاليف الإنتاج، في حين جاءت بقية الاستجابات موزعة بين الحياد وعدم الموافقة</w:t>
      </w:r>
      <w:r w:rsidRPr="00DF1245">
        <w:rPr>
          <w:rFonts w:ascii="Simplified Arabic" w:hAnsi="Simplified Arabic" w:cs="Simplified Arabic" w:hint="cs"/>
        </w:rPr>
        <w:t>.</w:t>
      </w:r>
    </w:p>
    <w:p w14:paraId="51B89D1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ويشير ذلك إلى وجود عامل اقتصادي مؤثر في تبني التقنيات، لكنه ليس بالحسم نفسه الذي ظهر في عامل اختصار الوقت والجهد. ومن ثم يمكن القول إن </w:t>
      </w:r>
      <w:r w:rsidRPr="00DF1245">
        <w:rPr>
          <w:rFonts w:ascii="Simplified Arabic" w:hAnsi="Simplified Arabic" w:cs="Simplified Arabic" w:hint="cs"/>
          <w:b/>
          <w:bCs/>
          <w:rtl/>
        </w:rPr>
        <w:t>الكفاءة الزمنية والإنتاجية تمثل دافعًا أكثر وضوحًا لدى العينة من مجرد خفض التكلفة المالية</w:t>
      </w:r>
      <w:r w:rsidRPr="00DF1245">
        <w:rPr>
          <w:rFonts w:ascii="Simplified Arabic" w:hAnsi="Simplified Arabic" w:cs="Simplified Arabic" w:hint="cs"/>
        </w:rPr>
        <w:t>.</w:t>
      </w:r>
    </w:p>
    <w:p w14:paraId="326ED598" w14:textId="77777777" w:rsidR="0070686E" w:rsidRPr="007D1256"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7D1256">
        <w:rPr>
          <w:rFonts w:ascii="Simplified Arabic" w:eastAsia="Times New Roman" w:hAnsi="Simplified Arabic" w:cs="Simplified Arabic" w:hint="cs"/>
          <w:b/>
          <w:bCs/>
          <w:color w:val="auto"/>
          <w:sz w:val="24"/>
          <w:szCs w:val="24"/>
          <w:rtl/>
          <w:lang w:val="en-SA"/>
          <w14:ligatures w14:val="none"/>
        </w:rPr>
        <w:lastRenderedPageBreak/>
        <w:t>القراءة العامة للمحور الأول</w:t>
      </w:r>
    </w:p>
    <w:p w14:paraId="6105041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تكشف نتائج المحور الأول أن موقف المعلقين الصوتيين من الذكاء الاصطناعي ليس موقفًا موحدًا تجاه جميع تطبيقاته؛ إذ يرتفع القبول عندما تستخدم التقنية بوصفها أداة مساعدة لتحسين التسجيل وتسريع الإنتاج، بينما ينخفض مستوى القبول عندما تقترب التقنية من محاكاة الدور الإبداعي للمعلق، كما ظهر بوضوح في الموقف من استنساخ الصوت</w:t>
      </w:r>
      <w:r w:rsidRPr="00DF1245">
        <w:rPr>
          <w:rFonts w:ascii="Simplified Arabic" w:hAnsi="Simplified Arabic" w:cs="Simplified Arabic" w:hint="cs"/>
        </w:rPr>
        <w:t>.</w:t>
      </w:r>
    </w:p>
    <w:p w14:paraId="187A67A2"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وهذا التباين يعد مؤشرًا مهمًا على أن المعلقين لا يرفضون الذكاء الاصطناعي من حيث المبدأ، بل يميزون بين الاستخدام </w:t>
      </w:r>
      <w:r w:rsidRPr="00DF1245">
        <w:rPr>
          <w:rFonts w:ascii="Simplified Arabic" w:hAnsi="Simplified Arabic" w:cs="Simplified Arabic" w:hint="cs"/>
          <w:b/>
          <w:bCs/>
          <w:rtl/>
        </w:rPr>
        <w:t>الداعم للمهنة</w:t>
      </w:r>
      <w:r w:rsidRPr="00DF1245">
        <w:rPr>
          <w:rFonts w:ascii="Simplified Arabic" w:hAnsi="Simplified Arabic" w:cs="Simplified Arabic" w:hint="cs"/>
          <w:rtl/>
        </w:rPr>
        <w:t xml:space="preserve"> والاستخدام الذي قد يتحول إلى </w:t>
      </w:r>
      <w:r w:rsidRPr="00DF1245">
        <w:rPr>
          <w:rFonts w:ascii="Simplified Arabic" w:hAnsi="Simplified Arabic" w:cs="Simplified Arabic" w:hint="cs"/>
          <w:b/>
          <w:bCs/>
          <w:rtl/>
        </w:rPr>
        <w:t>بديل عن الممارس البشري</w:t>
      </w:r>
      <w:r w:rsidRPr="00DF1245">
        <w:rPr>
          <w:rFonts w:ascii="Simplified Arabic" w:hAnsi="Simplified Arabic" w:cs="Simplified Arabic" w:hint="cs"/>
        </w:rPr>
        <w:t>.</w:t>
      </w:r>
    </w:p>
    <w:p w14:paraId="2AE668B3" w14:textId="77777777" w:rsidR="0070686E" w:rsidRPr="00DF1245" w:rsidRDefault="0070686E" w:rsidP="0070686E">
      <w:pPr>
        <w:spacing w:line="240" w:lineRule="auto"/>
        <w:jc w:val="both"/>
        <w:rPr>
          <w:rFonts w:ascii="Simplified Arabic" w:eastAsia="Times New Roman" w:hAnsi="Simplified Arabic" w:cs="Simplified Arabic"/>
          <w:lang w:val="en-SA"/>
          <w14:ligatures w14:val="none"/>
        </w:rPr>
      </w:pPr>
      <w:r>
        <w:rPr>
          <w:noProof/>
        </w:rPr>
        <mc:AlternateContent>
          <mc:Choice Requires="wps">
            <w:drawing>
              <wp:inline distT="0" distB="0" distL="0" distR="0" wp14:anchorId="1F7C6D57" wp14:editId="037B5868">
                <wp:extent cx="5731510" cy="13970"/>
                <wp:effectExtent l="0" t="0" r="8890" b="11430"/>
                <wp:docPr id="1926184686" name="Horizontal Lin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13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765CD100" id="Horizontal Line 2"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" filled="f">
                <v:path arrowok="t"/>
                <w10:anchorlock/>
              </v:rect>
            </w:pict>
          </mc:Fallback>
        </mc:AlternateContent>
      </w:r>
    </w:p>
    <w:p w14:paraId="644B735E" w14:textId="77777777" w:rsidR="0070686E" w:rsidRPr="001618CF"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1618CF">
        <w:rPr>
          <w:rFonts w:ascii="Simplified Arabic" w:eastAsia="Times New Roman" w:hAnsi="Simplified Arabic" w:cs="Simplified Arabic" w:hint="cs"/>
          <w:b/>
          <w:bCs/>
          <w:color w:val="auto"/>
          <w:sz w:val="24"/>
          <w:szCs w:val="24"/>
          <w:rtl/>
          <w:lang w:val="en-SA"/>
          <w14:ligatures w14:val="none"/>
        </w:rPr>
        <w:t>ثالثًا: تحليل المحور الثاني</w:t>
      </w:r>
    </w:p>
    <w:p w14:paraId="3D95BCE8" w14:textId="77777777" w:rsidR="0070686E" w:rsidRPr="001618CF" w:rsidRDefault="0070686E" w:rsidP="0070686E">
      <w:pPr>
        <w:pStyle w:val="Heading2"/>
        <w:spacing w:line="240" w:lineRule="auto"/>
        <w:jc w:val="both"/>
        <w:rPr>
          <w:rFonts w:ascii="Simplified Arabic" w:eastAsia="Times New Roman" w:hAnsi="Simplified Arabic" w:cs="Simplified Arabic"/>
          <w:b/>
          <w:bCs/>
          <w:color w:val="auto"/>
          <w:sz w:val="24"/>
          <w:szCs w:val="24"/>
          <w:lang w:val="en-SA"/>
          <w14:ligatures w14:val="none"/>
        </w:rPr>
      </w:pPr>
      <w:r w:rsidRPr="001618CF">
        <w:rPr>
          <w:rFonts w:ascii="Simplified Arabic" w:eastAsia="Times New Roman" w:hAnsi="Simplified Arabic" w:cs="Simplified Arabic" w:hint="cs"/>
          <w:b/>
          <w:bCs/>
          <w:color w:val="auto"/>
          <w:sz w:val="24"/>
          <w:szCs w:val="24"/>
          <w:rtl/>
          <w:lang w:val="en-SA"/>
          <w14:ligatures w14:val="none"/>
        </w:rPr>
        <w:t>أثر الذكاء الاصطناعي في جودة الأداء الصوتي وكفاءة الإنتاج</w:t>
      </w:r>
    </w:p>
    <w:p w14:paraId="347CEF5E" w14:textId="77777777" w:rsidR="0070686E" w:rsidRPr="001618C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1618CF">
        <w:rPr>
          <w:rFonts w:ascii="Simplified Arabic" w:eastAsia="Times New Roman" w:hAnsi="Simplified Arabic" w:cs="Simplified Arabic" w:hint="cs"/>
          <w:b/>
          <w:bCs/>
          <w:color w:val="auto"/>
          <w:sz w:val="24"/>
          <w:szCs w:val="24"/>
          <w:rtl/>
          <w:lang w:val="en-SA"/>
          <w14:ligatures w14:val="none"/>
        </w:rPr>
        <w:t>تسريع إنجاز المشروعات الصوتية</w:t>
      </w:r>
    </w:p>
    <w:p w14:paraId="37F7AFE2"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73.5%</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أدوات الذكاء الاصطناعي تسهم في تسريع إنجاز المشروعات الصوتية الضخمة مقارنة بالطرق التقليدية، مقابل</w:t>
      </w:r>
      <w:r>
        <w:rPr>
          <w:rFonts w:ascii="Simplified Arabic" w:hAnsi="Simplified Arabic" w:cs="Simplified Arabic" w:hint="cs"/>
          <w:rtl/>
        </w:rPr>
        <w:t xml:space="preserve"> </w:t>
      </w:r>
      <w:r w:rsidRPr="00DF1245">
        <w:rPr>
          <w:rFonts w:ascii="Simplified Arabic" w:hAnsi="Simplified Arabic" w:cs="Simplified Arabic" w:hint="cs"/>
          <w:b/>
          <w:bCs/>
        </w:rPr>
        <w:t>12.2%</w:t>
      </w:r>
      <w:r>
        <w:rPr>
          <w:rFonts w:ascii="Simplified Arabic" w:hAnsi="Simplified Arabic" w:cs="Simplified Arabic" w:hint="cs"/>
          <w:b/>
          <w:bCs/>
          <w:rtl/>
        </w:rPr>
        <w:t xml:space="preserve"> </w:t>
      </w:r>
      <w:r w:rsidRPr="00DF1245">
        <w:rPr>
          <w:rFonts w:ascii="Simplified Arabic" w:hAnsi="Simplified Arabic" w:cs="Simplified Arabic" w:hint="cs"/>
          <w:rtl/>
        </w:rPr>
        <w:t>غير موافقين</w:t>
      </w:r>
      <w:r w:rsidRPr="00DF1245">
        <w:rPr>
          <w:rFonts w:ascii="Simplified Arabic" w:hAnsi="Simplified Arabic" w:cs="Simplified Arabic" w:hint="cs"/>
        </w:rPr>
        <w:t>.</w:t>
      </w:r>
    </w:p>
    <w:p w14:paraId="34233690"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وتؤكد هذه النتيجة ما ظهر في المحور السابق حول أهمية عنصر الوقت والكفاءة؛ إذ يبدو أن المشاركين يدركون بصورة واضحة القيمة العملية للذكاء الاصطناعي في مراحل الإنتاج التي تتطلب معالجة كميات كبيرة من المواد الصوتية</w:t>
      </w:r>
      <w:r w:rsidRPr="00DF1245">
        <w:rPr>
          <w:rFonts w:ascii="Simplified Arabic" w:hAnsi="Simplified Arabic" w:cs="Simplified Arabic" w:hint="cs"/>
        </w:rPr>
        <w:t>.</w:t>
      </w:r>
    </w:p>
    <w:p w14:paraId="45F0F466" w14:textId="77777777" w:rsidR="0070686E" w:rsidRPr="00806006"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06006">
        <w:rPr>
          <w:rFonts w:ascii="Simplified Arabic" w:eastAsia="Times New Roman" w:hAnsi="Simplified Arabic" w:cs="Simplified Arabic" w:hint="cs"/>
          <w:b/>
          <w:bCs/>
          <w:color w:val="auto"/>
          <w:sz w:val="24"/>
          <w:szCs w:val="24"/>
          <w:rtl/>
          <w:lang w:val="en-SA"/>
          <w14:ligatures w14:val="none"/>
        </w:rPr>
        <w:t>الفجوة العاطفية في الأصوات الاصطناعية</w:t>
      </w:r>
    </w:p>
    <w:p w14:paraId="47DCCED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73.5%</w:t>
      </w:r>
      <w:r>
        <w:rPr>
          <w:rFonts w:ascii="Simplified Arabic" w:hAnsi="Simplified Arabic" w:cs="Simplified Arabic" w:hint="cs"/>
          <w:b/>
          <w:bCs/>
          <w:rtl/>
        </w:rPr>
        <w:t xml:space="preserve"> </w:t>
      </w:r>
      <w:r w:rsidRPr="00DF1245">
        <w:rPr>
          <w:rFonts w:ascii="Simplified Arabic" w:hAnsi="Simplified Arabic" w:cs="Simplified Arabic" w:hint="cs"/>
          <w:rtl/>
        </w:rPr>
        <w:t>من أفراد العينة على أن الأصوات التوليدية تفتقر إلى «الفجوة العاطفية» والإحساس البشري المطلوب في الأداء الإبداعي، في حين لم يوافق سوى</w:t>
      </w:r>
      <w:r>
        <w:rPr>
          <w:rFonts w:ascii="Simplified Arabic" w:hAnsi="Simplified Arabic" w:cs="Simplified Arabic" w:hint="cs"/>
          <w:rtl/>
        </w:rPr>
        <w:t xml:space="preserve"> </w:t>
      </w:r>
      <w:r w:rsidRPr="00DF1245">
        <w:rPr>
          <w:rFonts w:ascii="Simplified Arabic" w:hAnsi="Simplified Arabic" w:cs="Simplified Arabic" w:hint="cs"/>
          <w:b/>
          <w:bCs/>
        </w:rPr>
        <w:t>4.1</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7CF7C327"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وتعد هذه من النتائج المركزية في الدراسة؛ لأنها تشير إلى أن التطور التقني في جودة الصوت الاصطناعي لم يلغِ، من وجهة نظر الممارسين، أهمية الحس الإنساني والقدرة على تفسير النص والتفاعل الوجداني معه</w:t>
      </w:r>
      <w:r w:rsidRPr="00DF1245">
        <w:rPr>
          <w:rFonts w:ascii="Simplified Arabic" w:hAnsi="Simplified Arabic" w:cs="Simplified Arabic" w:hint="cs"/>
        </w:rPr>
        <w:t>.</w:t>
      </w:r>
    </w:p>
    <w:p w14:paraId="4806A01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ويمكن أن يفهم من ذلك أن المنافسة بين الإنسان والذكاء الاصطناعي قد تختلف باختلاف طبيعة المحتوى؛ فكلما زادت الحاجة إلى الإحساس والانفعال والتفسير والخصوصية الأدائية، ارتفعت قيمة الأداء البشري</w:t>
      </w:r>
      <w:r w:rsidRPr="00DF1245">
        <w:rPr>
          <w:rFonts w:ascii="Simplified Arabic" w:hAnsi="Simplified Arabic" w:cs="Simplified Arabic" w:hint="cs"/>
        </w:rPr>
        <w:t>.</w:t>
      </w:r>
    </w:p>
    <w:p w14:paraId="41383BA4" w14:textId="77777777" w:rsidR="0070686E" w:rsidRPr="00DF1245" w:rsidRDefault="0070686E" w:rsidP="0070686E">
      <w:pPr>
        <w:pStyle w:val="Heading3"/>
        <w:spacing w:line="240" w:lineRule="auto"/>
        <w:jc w:val="both"/>
        <w:rPr>
          <w:rFonts w:ascii="Simplified Arabic" w:eastAsia="Times New Roman" w:hAnsi="Simplified Arabic" w:cs="Simplified Arabic"/>
          <w:color w:val="auto"/>
          <w:sz w:val="24"/>
          <w:szCs w:val="24"/>
          <w:lang w:val="en-SA"/>
          <w14:ligatures w14:val="none"/>
        </w:rPr>
      </w:pPr>
      <w:r w:rsidRPr="00DF1245">
        <w:rPr>
          <w:rFonts w:ascii="Simplified Arabic" w:eastAsia="Times New Roman" w:hAnsi="Simplified Arabic" w:cs="Simplified Arabic" w:hint="cs"/>
          <w:color w:val="auto"/>
          <w:sz w:val="24"/>
          <w:szCs w:val="24"/>
          <w:rtl/>
          <w:lang w:val="en-SA"/>
          <w14:ligatures w14:val="none"/>
        </w:rPr>
        <w:t>تحسين مخارج الحروف والتحكم في النبرة</w:t>
      </w:r>
    </w:p>
    <w:p w14:paraId="2554DFA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جاءت آراء المشاركين متقاربة بشأن قدرة تقنيات الذكاء الاصطناعي على تحسين مخارج الحروف والتحكم في النبرة؛ إذ بلغت نسبة الموافقين </w:t>
      </w:r>
      <w:r w:rsidRPr="00DF1245">
        <w:rPr>
          <w:rFonts w:ascii="Simplified Arabic" w:hAnsi="Simplified Arabic" w:cs="Simplified Arabic" w:hint="cs"/>
          <w:b/>
          <w:bCs/>
        </w:rPr>
        <w:t>32.7%</w:t>
      </w:r>
      <w:r w:rsidRPr="00DF1245">
        <w:rPr>
          <w:rFonts w:ascii="Simplified Arabic" w:hAnsi="Simplified Arabic" w:cs="Simplified Arabic" w:hint="cs"/>
          <w:rtl/>
        </w:rPr>
        <w:t xml:space="preserve">، والمحايدين </w:t>
      </w:r>
      <w:r w:rsidRPr="00DF1245">
        <w:rPr>
          <w:rFonts w:ascii="Simplified Arabic" w:hAnsi="Simplified Arabic" w:cs="Simplified Arabic" w:hint="cs"/>
          <w:b/>
          <w:bCs/>
        </w:rPr>
        <w:t>36.7%</w:t>
      </w:r>
      <w:r w:rsidRPr="00DF1245">
        <w:rPr>
          <w:rFonts w:ascii="Simplified Arabic" w:hAnsi="Simplified Arabic" w:cs="Simplified Arabic" w:hint="cs"/>
          <w:rtl/>
        </w:rPr>
        <w:t>، وغير الموافقين</w:t>
      </w:r>
      <w:r>
        <w:rPr>
          <w:rFonts w:ascii="Simplified Arabic" w:hAnsi="Simplified Arabic" w:cs="Simplified Arabic" w:hint="cs"/>
          <w:rtl/>
        </w:rPr>
        <w:t xml:space="preserve"> </w:t>
      </w:r>
      <w:r w:rsidRPr="00DF1245">
        <w:rPr>
          <w:rFonts w:ascii="Simplified Arabic" w:hAnsi="Simplified Arabic" w:cs="Simplified Arabic" w:hint="cs"/>
          <w:b/>
          <w:bCs/>
        </w:rPr>
        <w:t>30.6</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441460FB"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 xml:space="preserve">ويشير هذا التقارب إلى عدم وجود اتفاق واضح لدى العينة حول قدرة الذكاء الاصطناعي على تطوير جوهر المهارة الأدائية للمعلق. وقد يعني ذلك أن المشاركين يفرقون بين </w:t>
      </w:r>
      <w:r w:rsidRPr="00DF1245">
        <w:rPr>
          <w:rFonts w:ascii="Simplified Arabic" w:hAnsi="Simplified Arabic" w:cs="Simplified Arabic" w:hint="cs"/>
          <w:b/>
          <w:bCs/>
          <w:rtl/>
        </w:rPr>
        <w:t>تحسين المنتج الصوتي تقنيًا</w:t>
      </w:r>
      <w:r w:rsidRPr="00DF1245">
        <w:rPr>
          <w:rFonts w:ascii="Simplified Arabic" w:hAnsi="Simplified Arabic" w:cs="Simplified Arabic" w:hint="cs"/>
          <w:rtl/>
        </w:rPr>
        <w:t xml:space="preserve"> وبين </w:t>
      </w:r>
      <w:r w:rsidRPr="00DF1245">
        <w:rPr>
          <w:rFonts w:ascii="Simplified Arabic" w:hAnsi="Simplified Arabic" w:cs="Simplified Arabic" w:hint="cs"/>
          <w:b/>
          <w:bCs/>
          <w:rtl/>
        </w:rPr>
        <w:t>تطوير القدرة البشرية على الأداء</w:t>
      </w:r>
      <w:r w:rsidRPr="00DF1245">
        <w:rPr>
          <w:rFonts w:ascii="Simplified Arabic" w:hAnsi="Simplified Arabic" w:cs="Simplified Arabic" w:hint="cs"/>
          <w:rtl/>
        </w:rPr>
        <w:t>، فالأولى يمكن للتقنية أن تحقق فيها نتائج واضحة، بينما تظل الثانية أكثر ارتباطًا بالتدريب والخبرة والممارسة</w:t>
      </w:r>
      <w:r w:rsidRPr="00DF1245">
        <w:rPr>
          <w:rFonts w:ascii="Simplified Arabic" w:hAnsi="Simplified Arabic" w:cs="Simplified Arabic" w:hint="cs"/>
        </w:rPr>
        <w:t>.</w:t>
      </w:r>
    </w:p>
    <w:p w14:paraId="5CD9652F" w14:textId="77777777" w:rsidR="0070686E" w:rsidRPr="00660CE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660CEF">
        <w:rPr>
          <w:rFonts w:ascii="Simplified Arabic" w:eastAsia="Times New Roman" w:hAnsi="Simplified Arabic" w:cs="Simplified Arabic" w:hint="cs"/>
          <w:b/>
          <w:bCs/>
          <w:color w:val="auto"/>
          <w:sz w:val="24"/>
          <w:szCs w:val="24"/>
          <w:rtl/>
          <w:lang w:val="en-SA"/>
          <w14:ligatures w14:val="none"/>
        </w:rPr>
        <w:t>أثر الاعتماد المفرط في المهارات الإبداعية</w:t>
      </w:r>
    </w:p>
    <w:p w14:paraId="1B0B9A69"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77.6%</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الاعتماد المفرط على أدوات الصوت الاصطناعي قد يؤدي إلى تراجع المهارات الأدائية المبتكرة لدى المعلقين</w:t>
      </w:r>
      <w:r w:rsidRPr="00DF1245">
        <w:rPr>
          <w:rFonts w:ascii="Simplified Arabic" w:hAnsi="Simplified Arabic" w:cs="Simplified Arabic" w:hint="cs"/>
        </w:rPr>
        <w:t>.</w:t>
      </w:r>
    </w:p>
    <w:p w14:paraId="272F7BE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وتمثل هذه النتيجة أحد أقوى المؤشرات على حالة الحذر المهني تجاه التقنية؛ فالعينة لا تعارض استخدام الذكاء الاصطناعي، لكنها تخشى من أن يؤدي الاعتماد الزائد عليه إلى إضعاف بعض القدرات البشرية التي تشكل أساس التميز المهني</w:t>
      </w:r>
      <w:r w:rsidRPr="00DF1245">
        <w:rPr>
          <w:rFonts w:ascii="Simplified Arabic" w:hAnsi="Simplified Arabic" w:cs="Simplified Arabic" w:hint="cs"/>
        </w:rPr>
        <w:t>.</w:t>
      </w:r>
    </w:p>
    <w:p w14:paraId="63B1D50A" w14:textId="77777777" w:rsidR="0070686E" w:rsidRPr="00660CEF"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660CEF">
        <w:rPr>
          <w:rFonts w:ascii="Simplified Arabic" w:eastAsia="Times New Roman" w:hAnsi="Simplified Arabic" w:cs="Simplified Arabic" w:hint="cs"/>
          <w:b/>
          <w:bCs/>
          <w:color w:val="auto"/>
          <w:sz w:val="24"/>
          <w:szCs w:val="24"/>
          <w:rtl/>
          <w:lang w:val="en-SA"/>
          <w14:ligatures w14:val="none"/>
        </w:rPr>
        <w:t>تطوير مهارات المونتاج والهندسة الصوتية</w:t>
      </w:r>
    </w:p>
    <w:p w14:paraId="3846C556" w14:textId="42DB235E"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40.8%</w:t>
      </w:r>
      <w:r>
        <w:rPr>
          <w:rFonts w:ascii="Simplified Arabic" w:hAnsi="Simplified Arabic" w:cs="Simplified Arabic" w:hint="cs"/>
          <w:b/>
          <w:bCs/>
          <w:rtl/>
        </w:rPr>
        <w:t xml:space="preserve"> </w:t>
      </w:r>
      <w:r w:rsidRPr="00DF1245">
        <w:rPr>
          <w:rFonts w:ascii="Simplified Arabic" w:hAnsi="Simplified Arabic" w:cs="Simplified Arabic" w:hint="cs"/>
          <w:rtl/>
        </w:rPr>
        <w:t>على أن هذه التقنيات تساعدهم في تطوير مهاراتهم في المونتاج والهندسة الصوتية بصورة مستقلة، بينما اتخذت النسبة نفسها تقريبًا موقفًا محايدًا، ورفض ذلك</w:t>
      </w:r>
      <w:r>
        <w:rPr>
          <w:rFonts w:ascii="Simplified Arabic" w:hAnsi="Simplified Arabic" w:cs="Simplified Arabic" w:hint="cs"/>
          <w:rtl/>
        </w:rPr>
        <w:t xml:space="preserve"> </w:t>
      </w:r>
      <w:r w:rsidRPr="00DF1245">
        <w:rPr>
          <w:rFonts w:ascii="Simplified Arabic" w:hAnsi="Simplified Arabic" w:cs="Simplified Arabic" w:hint="cs"/>
          <w:b/>
          <w:bCs/>
        </w:rPr>
        <w:t>18.4%</w:t>
      </w:r>
      <w:r w:rsidR="00F16098">
        <w:rPr>
          <w:rFonts w:ascii="Simplified Arabic" w:hAnsi="Simplified Arabic" w:cs="Simplified Arabic" w:hint="cs"/>
          <w:b/>
          <w:bCs/>
          <w:rtl/>
        </w:rPr>
        <w:t>.</w:t>
      </w:r>
    </w:p>
    <w:p w14:paraId="0E0D52E1"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وتكشف النتيجة عن أن التأثير التعليمي أو التطويري لهذه الأدوات لا يزال أقل وضوحًا مقارنة بتأثيرها في سرعة الإنتاج؛ إذ قد يستفيد بعض الممارسين منها في اكتساب قدرات فنية إضافية، بينما لا يرى آخرون أثرًا مباشرًا لها في تطوير مهاراتهم</w:t>
      </w:r>
      <w:r w:rsidRPr="00DF1245">
        <w:rPr>
          <w:rFonts w:ascii="Simplified Arabic" w:hAnsi="Simplified Arabic" w:cs="Simplified Arabic" w:hint="cs"/>
        </w:rPr>
        <w:t>.</w:t>
      </w:r>
    </w:p>
    <w:p w14:paraId="30314506"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القراءة العامة للمحور الثاني</w:t>
      </w:r>
    </w:p>
    <w:p w14:paraId="6D31D55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تشير النتائج إلى وجود </w:t>
      </w:r>
      <w:r w:rsidRPr="00DF1245">
        <w:rPr>
          <w:rFonts w:ascii="Simplified Arabic" w:hAnsi="Simplified Arabic" w:cs="Simplified Arabic" w:hint="cs"/>
          <w:b/>
          <w:bCs/>
          <w:rtl/>
        </w:rPr>
        <w:t>مفارقة مهنية واضحة</w:t>
      </w:r>
      <w:r w:rsidRPr="00DF1245">
        <w:rPr>
          <w:rFonts w:ascii="Simplified Arabic" w:hAnsi="Simplified Arabic" w:cs="Simplified Arabic" w:hint="cs"/>
        </w:rPr>
        <w:t xml:space="preserve">: </w:t>
      </w:r>
      <w:r w:rsidRPr="00DF1245">
        <w:rPr>
          <w:rFonts w:ascii="Simplified Arabic" w:hAnsi="Simplified Arabic" w:cs="Simplified Arabic" w:hint="cs"/>
          <w:rtl/>
        </w:rPr>
        <w:t>فالمعلقون الصوتيون يعترفون بدرجة مرتفعة بقدرة الذكاء الاصطناعي على زيادة سرعة وكفاءة الإنتاج، لكنهم في المقابل لا يمنحونه الثقة نفسها فيما يتعلق بالإحساس الإبداعي أو بناء المهارة الأدائية</w:t>
      </w:r>
      <w:r w:rsidRPr="00DF1245">
        <w:rPr>
          <w:rFonts w:ascii="Simplified Arabic" w:hAnsi="Simplified Arabic" w:cs="Simplified Arabic" w:hint="cs"/>
        </w:rPr>
        <w:t>.</w:t>
      </w:r>
    </w:p>
    <w:p w14:paraId="2BD336F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وبناءً على ذلك، يمكن القول إن القيمة التي تمنحها العينة للذكاء الاصطناعي تتركز بصورة أكبر في الجانب </w:t>
      </w:r>
      <w:r w:rsidRPr="00DF1245">
        <w:rPr>
          <w:rFonts w:ascii="Simplified Arabic" w:hAnsi="Simplified Arabic" w:cs="Simplified Arabic" w:hint="cs"/>
          <w:b/>
          <w:bCs/>
          <w:rtl/>
        </w:rPr>
        <w:t>التقني والإجرائي والإنتاجي</w:t>
      </w:r>
      <w:r w:rsidRPr="00DF1245">
        <w:rPr>
          <w:rFonts w:ascii="Simplified Arabic" w:hAnsi="Simplified Arabic" w:cs="Simplified Arabic" w:hint="cs"/>
          <w:rtl/>
        </w:rPr>
        <w:t xml:space="preserve">، بينما تظل الجوانب </w:t>
      </w:r>
      <w:r w:rsidRPr="00DF1245">
        <w:rPr>
          <w:rFonts w:ascii="Simplified Arabic" w:hAnsi="Simplified Arabic" w:cs="Simplified Arabic" w:hint="cs"/>
          <w:b/>
          <w:bCs/>
          <w:rtl/>
        </w:rPr>
        <w:t>الوجدانية والإبداعية والتفسيرية</w:t>
      </w:r>
      <w:r w:rsidRPr="00DF1245">
        <w:rPr>
          <w:rFonts w:ascii="Simplified Arabic" w:hAnsi="Simplified Arabic" w:cs="Simplified Arabic" w:hint="cs"/>
          <w:rtl/>
        </w:rPr>
        <w:t xml:space="preserve"> مرتبطة بدرجة أكبر بالعنصر البشري</w:t>
      </w:r>
      <w:r w:rsidRPr="00DF1245">
        <w:rPr>
          <w:rFonts w:ascii="Simplified Arabic" w:hAnsi="Simplified Arabic" w:cs="Simplified Arabic" w:hint="cs"/>
        </w:rPr>
        <w:t>.</w:t>
      </w:r>
    </w:p>
    <w:p w14:paraId="60F15875" w14:textId="77777777" w:rsidR="0070686E" w:rsidRPr="00DF1245" w:rsidRDefault="0070686E" w:rsidP="0070686E">
      <w:pPr>
        <w:spacing w:line="240" w:lineRule="auto"/>
        <w:jc w:val="both"/>
        <w:rPr>
          <w:rFonts w:ascii="Simplified Arabic" w:eastAsia="Times New Roman" w:hAnsi="Simplified Arabic" w:cs="Simplified Arabic"/>
          <w:lang w:val="en-SA"/>
          <w14:ligatures w14:val="none"/>
        </w:rPr>
      </w:pPr>
      <w:r>
        <w:rPr>
          <w:noProof/>
        </w:rPr>
        <mc:AlternateContent>
          <mc:Choice Requires="wps">
            <w:drawing>
              <wp:inline distT="0" distB="0" distL="0" distR="0" wp14:anchorId="2DFB514B" wp14:editId="1D6A76FA">
                <wp:extent cx="5731510" cy="13970"/>
                <wp:effectExtent l="0" t="0" r="8890" b="11430"/>
                <wp:docPr id="1341622731" name="Horizontal Lin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13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6D0CDBBA" id="Horizontal Line 3"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" filled="f">
                <v:path arrowok="t"/>
                <w10:anchorlock/>
              </v:rect>
            </w:pict>
          </mc:Fallback>
        </mc:AlternateContent>
      </w:r>
    </w:p>
    <w:p w14:paraId="25DB6476" w14:textId="77777777" w:rsidR="0070686E" w:rsidRPr="00E0087C"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رابعًا: تحليل المحور الثالث</w:t>
      </w:r>
    </w:p>
    <w:p w14:paraId="6CA9C22E" w14:textId="77777777" w:rsidR="0070686E" w:rsidRPr="00E0087C" w:rsidRDefault="0070686E" w:rsidP="0070686E">
      <w:pPr>
        <w:pStyle w:val="Heading2"/>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التحديات المهنية والأخلاقية والقانونية</w:t>
      </w:r>
    </w:p>
    <w:p w14:paraId="478B4B35"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يعد المحور الثالث أكثر محاور الدراسة وضوحًا في اتجاه استجابات المشاركين، إذ سجلت جميع عباراته مستويات مرتفعة جدًا من الموافقة</w:t>
      </w:r>
      <w:r w:rsidRPr="00DF1245">
        <w:rPr>
          <w:rFonts w:ascii="Simplified Arabic" w:hAnsi="Simplified Arabic" w:cs="Simplified Arabic" w:hint="cs"/>
        </w:rPr>
        <w:t>.</w:t>
      </w:r>
    </w:p>
    <w:p w14:paraId="45D10AB1"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تهديد حقوق الملكية الفكرية والخصوصية</w:t>
      </w:r>
    </w:p>
    <w:p w14:paraId="7F940B5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87.8%</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تقنيات استنساخ الصوت تشكل تهديدًا مباشرًا لحقوق الملكية الفكرية والخصوصية الرقمية للمعلقين، ولم يسجل أي مشارك موقفًا معارضًا لهذه العبارة</w:t>
      </w:r>
      <w:r w:rsidRPr="00DF1245">
        <w:rPr>
          <w:rFonts w:ascii="Simplified Arabic" w:hAnsi="Simplified Arabic" w:cs="Simplified Arabic" w:hint="cs"/>
        </w:rPr>
        <w:t>.</w:t>
      </w:r>
    </w:p>
    <w:p w14:paraId="6D8480D7"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lastRenderedPageBreak/>
        <w:t>وتدل النتيجة على ارتفاع مستوى الوعي لدى الممارسين بحساسية الصوت باعتباره أحد مكونات الهوية الشخصية والمهنية، وليس مجرد مادة تقنية قابلة للنسخ والاستخدام دون ضوابط</w:t>
      </w:r>
      <w:r w:rsidRPr="00DF1245">
        <w:rPr>
          <w:rFonts w:ascii="Simplified Arabic" w:hAnsi="Simplified Arabic" w:cs="Simplified Arabic" w:hint="cs"/>
        </w:rPr>
        <w:t>.</w:t>
      </w:r>
    </w:p>
    <w:p w14:paraId="0F4FAFC5"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تأثير الأصوات الاصطناعية في فرص العمل</w:t>
      </w:r>
    </w:p>
    <w:p w14:paraId="7F16CF30"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وافق </w:t>
      </w:r>
      <w:r w:rsidRPr="00DF1245">
        <w:rPr>
          <w:rFonts w:ascii="Simplified Arabic" w:hAnsi="Simplified Arabic" w:cs="Simplified Arabic" w:hint="cs"/>
          <w:b/>
          <w:bCs/>
        </w:rPr>
        <w:t>79.6%</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انتشار الأصوات الاصطناعية قد يؤدي إلى تقليص الفرص الوظيفية المتاحة للمعلقين الصوتيين في السوق</w:t>
      </w:r>
      <w:r w:rsidRPr="00DF1245">
        <w:rPr>
          <w:rFonts w:ascii="Simplified Arabic" w:hAnsi="Simplified Arabic" w:cs="Simplified Arabic" w:hint="cs"/>
        </w:rPr>
        <w:t>.</w:t>
      </w:r>
    </w:p>
    <w:p w14:paraId="29174E3D"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ويكشف ذلك عن وجود قلق مهني حقيقي من الآثار الاقتصادية للذكاء الاصطناعي. إلا أن هذا القلق لا يعني بالضرورة توقع اختفاء المهنة بالكامل، كما يتضح من نتائج المحور الرابع، بل قد يتعلق بإحلال الأصوات الاصطناعية محل البشر في بعض أنواع المحتوى الأقل حاجة إلى الأداء الإبداعي</w:t>
      </w:r>
      <w:r w:rsidRPr="00DF1245">
        <w:rPr>
          <w:rFonts w:ascii="Simplified Arabic" w:hAnsi="Simplified Arabic" w:cs="Simplified Arabic" w:hint="cs"/>
        </w:rPr>
        <w:t>.</w:t>
      </w:r>
    </w:p>
    <w:p w14:paraId="7E213FEA"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استنساخ الأصوات دون إذن أصحابها</w:t>
      </w:r>
    </w:p>
    <w:p w14:paraId="5C9DF85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بلغت نسبة الموافقة على اعتبار استخدام الأصوات المستنسخة دون إذن أصحابها انتهاكًا أخلاقيًا وقانونيًا </w:t>
      </w:r>
      <w:r w:rsidRPr="00DF1245">
        <w:rPr>
          <w:rFonts w:ascii="Simplified Arabic" w:hAnsi="Simplified Arabic" w:cs="Simplified Arabic" w:hint="cs"/>
          <w:b/>
          <w:bCs/>
        </w:rPr>
        <w:t>91.8%</w:t>
      </w:r>
      <w:r w:rsidRPr="00DF1245">
        <w:rPr>
          <w:rFonts w:ascii="Simplified Arabic" w:hAnsi="Simplified Arabic" w:cs="Simplified Arabic" w:hint="cs"/>
          <w:rtl/>
        </w:rPr>
        <w:t>، وهي إحدى أعلى نسب الاتفاق في الدراسة</w:t>
      </w:r>
      <w:r w:rsidRPr="00DF1245">
        <w:rPr>
          <w:rFonts w:ascii="Simplified Arabic" w:hAnsi="Simplified Arabic" w:cs="Simplified Arabic" w:hint="cs"/>
        </w:rPr>
        <w:t>.</w:t>
      </w:r>
    </w:p>
    <w:p w14:paraId="334CA65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وتؤكد النتيجة وجود إجماع شبه كامل بين أفراد العينة على ضرورة حماية حق المعلق في صوته، واشتراط الموافقة المسبقة قبل إنشاء نسخ رقمية منه أو استخدامها تجاريًا أو إعلاميًا</w:t>
      </w:r>
      <w:r w:rsidRPr="00DF1245">
        <w:rPr>
          <w:rFonts w:ascii="Simplified Arabic" w:hAnsi="Simplified Arabic" w:cs="Simplified Arabic" w:hint="cs"/>
        </w:rPr>
        <w:t>.</w:t>
      </w:r>
    </w:p>
    <w:p w14:paraId="1E95A901"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الحاجة إلى تشريعات لحماية الهوية الصوتية</w:t>
      </w:r>
    </w:p>
    <w:p w14:paraId="6E813F9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81.6%</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البيئة الإعلامية العربية تعاني من غياب تشريعات وقوانين رادعة بالقدر الكافي لحماية الهوية الصوتية البشرية من القرصنة الاصطناعية</w:t>
      </w:r>
      <w:r w:rsidRPr="00DF1245">
        <w:rPr>
          <w:rFonts w:ascii="Simplified Arabic" w:hAnsi="Simplified Arabic" w:cs="Simplified Arabic" w:hint="cs"/>
        </w:rPr>
        <w:t>.</w:t>
      </w:r>
    </w:p>
    <w:p w14:paraId="6F714E7B"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وتشير النتيجة إلى أن التطور التقني، من وجهة نظر أفراد العينة، يسبق حاليًا مستوى التنظيم القانوني والممارسات الحمائية المطلوبة، وهو ما يجعل الجانب التشريعي أحد أهم المجالات التي تحتاج إلى تطوير بالتوازي مع التوسع في استخدام الذكاء الاصطناعي</w:t>
      </w:r>
      <w:r w:rsidRPr="00DF1245">
        <w:rPr>
          <w:rFonts w:ascii="Simplified Arabic" w:hAnsi="Simplified Arabic" w:cs="Simplified Arabic" w:hint="cs"/>
        </w:rPr>
        <w:t>.</w:t>
      </w:r>
    </w:p>
    <w:p w14:paraId="68DCC196"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t>التزييف العميق وصناعة الأخبار المضللة</w:t>
      </w:r>
    </w:p>
    <w:p w14:paraId="77FB8FE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91.8%</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تقنيات الذكاء الاصطناعي الصوتي يمكن أن تسهل تزييف الحقائق وصناعة الأخبار المضللة من خلال التزييف العميق</w:t>
      </w:r>
      <w:r w:rsidRPr="00DF1245">
        <w:rPr>
          <w:rFonts w:ascii="Simplified Arabic" w:hAnsi="Simplified Arabic" w:cs="Simplified Arabic" w:hint="cs"/>
        </w:rPr>
        <w:t>.</w:t>
      </w:r>
    </w:p>
    <w:p w14:paraId="08CC66CA"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وتبرز أهمية هذه النتيجة في سياق الإعلام الرقمي بصورة خاصة؛ لأن القضية تتجاوز مهنة التعليق الصوتي لتصل إلى الثقة بالمحتوى الإعلامي نفسه، وما يمكن أن يترتب على تقنيات المحاكاة الصوتية من استخدامات في انتحال الشخصيات أو نشر معلومات زائفة بصوت يبدو حقيقيًا</w:t>
      </w:r>
      <w:r w:rsidRPr="00DF1245">
        <w:rPr>
          <w:rFonts w:ascii="Simplified Arabic" w:hAnsi="Simplified Arabic" w:cs="Simplified Arabic" w:hint="cs"/>
        </w:rPr>
        <w:t>.</w:t>
      </w:r>
    </w:p>
    <w:p w14:paraId="24900D28" w14:textId="77777777" w:rsidR="0070686E" w:rsidRPr="00E0087C"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E0087C">
        <w:rPr>
          <w:rFonts w:ascii="Simplified Arabic" w:eastAsia="Times New Roman" w:hAnsi="Simplified Arabic" w:cs="Simplified Arabic" w:hint="cs"/>
          <w:b/>
          <w:bCs/>
          <w:color w:val="auto"/>
          <w:sz w:val="24"/>
          <w:szCs w:val="24"/>
          <w:rtl/>
          <w:lang w:val="en-SA"/>
          <w14:ligatures w14:val="none"/>
        </w:rPr>
        <w:lastRenderedPageBreak/>
        <w:t>القراءة العامة للمحور الثالث</w:t>
      </w:r>
    </w:p>
    <w:p w14:paraId="45556CBB"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تمثل التحديات الأخلاقية والقانونية المجال الذي حقق </w:t>
      </w:r>
      <w:r w:rsidRPr="00DF1245">
        <w:rPr>
          <w:rFonts w:ascii="Simplified Arabic" w:hAnsi="Simplified Arabic" w:cs="Simplified Arabic" w:hint="cs"/>
          <w:b/>
          <w:bCs/>
          <w:rtl/>
        </w:rPr>
        <w:t>أعلى مستويات الاتفاق بين أفراد العينة</w:t>
      </w:r>
      <w:r w:rsidRPr="00DF1245">
        <w:rPr>
          <w:rFonts w:ascii="Simplified Arabic" w:hAnsi="Simplified Arabic" w:cs="Simplified Arabic" w:hint="cs"/>
        </w:rPr>
        <w:t xml:space="preserve">. </w:t>
      </w:r>
      <w:r w:rsidRPr="00DF1245">
        <w:rPr>
          <w:rFonts w:ascii="Simplified Arabic" w:hAnsi="Simplified Arabic" w:cs="Simplified Arabic" w:hint="cs"/>
          <w:rtl/>
        </w:rPr>
        <w:t>وتكشف النتائج عن أن المعلقين الصوتيين ينظرون إلى مستقبل الذكاء الاصطناعي من زاويتين متوازيتين: فهم يعترفون بفوائده الإنتاجية، لكنهم في المقابل يشعرون بقلق مرتفع تجاه حماية الصوت والهوية المهنية والملكية الفكرية وفرص العمل ومصداقية المحتوى الإعلامي</w:t>
      </w:r>
      <w:r w:rsidRPr="00DF1245">
        <w:rPr>
          <w:rFonts w:ascii="Simplified Arabic" w:hAnsi="Simplified Arabic" w:cs="Simplified Arabic" w:hint="cs"/>
        </w:rPr>
        <w:t>.</w:t>
      </w:r>
    </w:p>
    <w:p w14:paraId="79391A6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ومن ثم فإن توظيف الذكاء الاصطناعي في مجال التعليق الصوتي لا يبدو، وفق نتائج الدراسة، قضية تقنية فقط، بل قضية </w:t>
      </w:r>
      <w:r w:rsidRPr="00DF1245">
        <w:rPr>
          <w:rFonts w:ascii="Simplified Arabic" w:hAnsi="Simplified Arabic" w:cs="Simplified Arabic" w:hint="cs"/>
          <w:b/>
          <w:bCs/>
          <w:rtl/>
        </w:rPr>
        <w:t>مهنية وأخلاقية وتشريعية</w:t>
      </w:r>
      <w:r w:rsidRPr="00DF1245">
        <w:rPr>
          <w:rFonts w:ascii="Simplified Arabic" w:hAnsi="Simplified Arabic" w:cs="Simplified Arabic" w:hint="cs"/>
          <w:rtl/>
        </w:rPr>
        <w:t xml:space="preserve"> تتطلب أطرًا تنظيمية واضحة</w:t>
      </w:r>
      <w:r w:rsidRPr="00DF1245">
        <w:rPr>
          <w:rFonts w:ascii="Simplified Arabic" w:hAnsi="Simplified Arabic" w:cs="Simplified Arabic" w:hint="cs"/>
        </w:rPr>
        <w:t>.</w:t>
      </w:r>
    </w:p>
    <w:p w14:paraId="1EB78EEF" w14:textId="77777777" w:rsidR="0070686E" w:rsidRPr="00DF1245" w:rsidRDefault="0070686E" w:rsidP="0070686E">
      <w:pPr>
        <w:spacing w:line="240" w:lineRule="auto"/>
        <w:jc w:val="both"/>
        <w:rPr>
          <w:rFonts w:ascii="Simplified Arabic" w:eastAsia="Times New Roman" w:hAnsi="Simplified Arabic" w:cs="Simplified Arabic"/>
          <w:lang w:val="en-SA"/>
          <w14:ligatures w14:val="none"/>
        </w:rPr>
      </w:pPr>
      <w:r>
        <w:rPr>
          <w:noProof/>
        </w:rPr>
        <mc:AlternateContent>
          <mc:Choice Requires="wps">
            <w:drawing>
              <wp:inline distT="0" distB="0" distL="0" distR="0" wp14:anchorId="1863084C" wp14:editId="2A421D48">
                <wp:extent cx="5731510" cy="13970"/>
                <wp:effectExtent l="0" t="0" r="8890" b="11430"/>
                <wp:docPr id="978991690" name="Horizontal Lin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13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3660187E" id="Horizontal Line 4"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" filled="f">
                <v:path arrowok="t"/>
                <w10:anchorlock/>
              </v:rect>
            </w:pict>
          </mc:Fallback>
        </mc:AlternateContent>
      </w:r>
    </w:p>
    <w:p w14:paraId="02F3174F" w14:textId="77777777" w:rsidR="0070686E" w:rsidRPr="008742BE"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t>خامسًا: تحليل المحور الرابع</w:t>
      </w:r>
    </w:p>
    <w:p w14:paraId="42D1D2D1" w14:textId="77777777" w:rsidR="0070686E" w:rsidRPr="008742BE" w:rsidRDefault="0070686E" w:rsidP="0070686E">
      <w:pPr>
        <w:pStyle w:val="Heading2"/>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t>الاتجاهات والتصورات المستقبلية للمهنة</w:t>
      </w:r>
    </w:p>
    <w:p w14:paraId="069180B6" w14:textId="77777777" w:rsidR="0070686E" w:rsidRPr="008742BE"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t>الذكاء الاصطناعي شريك وليس بديلًا كاملًا</w:t>
      </w:r>
    </w:p>
    <w:p w14:paraId="17037600"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55.1%</w:t>
      </w:r>
      <w:r>
        <w:rPr>
          <w:rFonts w:ascii="Simplified Arabic" w:hAnsi="Simplified Arabic" w:cs="Simplified Arabic" w:hint="cs"/>
          <w:b/>
          <w:bCs/>
          <w:rtl/>
        </w:rPr>
        <w:t xml:space="preserve"> </w:t>
      </w:r>
      <w:r w:rsidRPr="00DF1245">
        <w:rPr>
          <w:rFonts w:ascii="Simplified Arabic" w:hAnsi="Simplified Arabic" w:cs="Simplified Arabic" w:hint="cs"/>
          <w:rtl/>
        </w:rPr>
        <w:t>من أفراد العينة على أن الذكاء الاصطناعي يمثل شريكًا ومساعدًا يرفع كفاءة المعلق الصوتي وليس بديلًا كاملًا عنه، بينما اتخذ</w:t>
      </w:r>
      <w:r>
        <w:rPr>
          <w:rFonts w:ascii="Simplified Arabic" w:hAnsi="Simplified Arabic" w:cs="Simplified Arabic" w:hint="cs"/>
          <w:rtl/>
        </w:rPr>
        <w:t xml:space="preserve"> </w:t>
      </w:r>
      <w:r w:rsidRPr="00DF1245">
        <w:rPr>
          <w:rFonts w:ascii="Simplified Arabic" w:hAnsi="Simplified Arabic" w:cs="Simplified Arabic" w:hint="cs"/>
          <w:b/>
          <w:bCs/>
        </w:rPr>
        <w:t>34.7%</w:t>
      </w:r>
      <w:r>
        <w:rPr>
          <w:rFonts w:ascii="Simplified Arabic" w:hAnsi="Simplified Arabic" w:cs="Simplified Arabic" w:hint="cs"/>
          <w:b/>
          <w:bCs/>
          <w:rtl/>
        </w:rPr>
        <w:t xml:space="preserve"> </w:t>
      </w:r>
      <w:r w:rsidRPr="00DF1245">
        <w:rPr>
          <w:rFonts w:ascii="Simplified Arabic" w:hAnsi="Simplified Arabic" w:cs="Simplified Arabic" w:hint="cs"/>
          <w:rtl/>
        </w:rPr>
        <w:t>موقفًا محايدًا، ولم يوافق</w:t>
      </w:r>
      <w:r>
        <w:rPr>
          <w:rFonts w:ascii="Simplified Arabic" w:hAnsi="Simplified Arabic" w:cs="Simplified Arabic" w:hint="cs"/>
          <w:rtl/>
        </w:rPr>
        <w:t xml:space="preserve"> </w:t>
      </w:r>
      <w:r w:rsidRPr="00DF1245">
        <w:rPr>
          <w:rFonts w:ascii="Simplified Arabic" w:hAnsi="Simplified Arabic" w:cs="Simplified Arabic" w:hint="cs"/>
          <w:b/>
          <w:bCs/>
        </w:rPr>
        <w:t>10.2</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7AD29418"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وتشير النتيجة إلى أن الاتجاه الغالب لدى أفراد العينة لا يقوم على رفض التقنية، وإنما على تصور يقوم على </w:t>
      </w:r>
      <w:r w:rsidRPr="00DF1245">
        <w:rPr>
          <w:rFonts w:ascii="Simplified Arabic" w:hAnsi="Simplified Arabic" w:cs="Simplified Arabic" w:hint="cs"/>
          <w:b/>
          <w:bCs/>
          <w:rtl/>
        </w:rPr>
        <w:t>التكامل بين الإنسان والذكاء الاصطناعي</w:t>
      </w:r>
      <w:r w:rsidRPr="00DF1245">
        <w:rPr>
          <w:rFonts w:ascii="Simplified Arabic" w:hAnsi="Simplified Arabic" w:cs="Simplified Arabic" w:hint="cs"/>
        </w:rPr>
        <w:t>.</w:t>
      </w:r>
    </w:p>
    <w:p w14:paraId="7B886276" w14:textId="77777777" w:rsidR="0070686E" w:rsidRPr="008742BE"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t>اختفاء الأصوات البشرية من المجالات الروتينية</w:t>
      </w:r>
    </w:p>
    <w:p w14:paraId="3A3651E9"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كانت الاتجاهات أكثر تباينًا تجاه احتمال اختفاء الأصوات البشرية مستقبلًا من المجالات الروتينية؛ إذ وافق </w:t>
      </w:r>
      <w:r w:rsidRPr="00DF1245">
        <w:rPr>
          <w:rFonts w:ascii="Simplified Arabic" w:hAnsi="Simplified Arabic" w:cs="Simplified Arabic" w:hint="cs"/>
          <w:b/>
          <w:bCs/>
        </w:rPr>
        <w:t>32.7%</w:t>
      </w:r>
      <w:r w:rsidRPr="00DF1245">
        <w:rPr>
          <w:rFonts w:ascii="Simplified Arabic" w:hAnsi="Simplified Arabic" w:cs="Simplified Arabic" w:hint="cs"/>
          <w:rtl/>
        </w:rPr>
        <w:t>، بينما كان</w:t>
      </w:r>
      <w:r>
        <w:rPr>
          <w:rFonts w:ascii="Simplified Arabic" w:hAnsi="Simplified Arabic" w:cs="Simplified Arabic" w:hint="cs"/>
          <w:rtl/>
        </w:rPr>
        <w:t xml:space="preserve"> </w:t>
      </w:r>
      <w:r w:rsidRPr="00DF1245">
        <w:rPr>
          <w:rFonts w:ascii="Simplified Arabic" w:hAnsi="Simplified Arabic" w:cs="Simplified Arabic" w:hint="cs"/>
          <w:b/>
          <w:bCs/>
        </w:rPr>
        <w:t>38.8%</w:t>
      </w:r>
      <w:r>
        <w:rPr>
          <w:rFonts w:ascii="Simplified Arabic" w:hAnsi="Simplified Arabic" w:cs="Simplified Arabic" w:hint="cs"/>
          <w:b/>
          <w:bCs/>
          <w:rtl/>
        </w:rPr>
        <w:t xml:space="preserve"> </w:t>
      </w:r>
      <w:r w:rsidRPr="00DF1245">
        <w:rPr>
          <w:rFonts w:ascii="Simplified Arabic" w:hAnsi="Simplified Arabic" w:cs="Simplified Arabic" w:hint="cs"/>
          <w:rtl/>
        </w:rPr>
        <w:t>محايدين، ورفض الفكرة</w:t>
      </w:r>
      <w:r>
        <w:rPr>
          <w:rFonts w:ascii="Simplified Arabic" w:hAnsi="Simplified Arabic" w:cs="Simplified Arabic" w:hint="cs"/>
          <w:rtl/>
        </w:rPr>
        <w:t xml:space="preserve"> </w:t>
      </w:r>
      <w:r w:rsidRPr="00DF1245">
        <w:rPr>
          <w:rFonts w:ascii="Simplified Arabic" w:hAnsi="Simplified Arabic" w:cs="Simplified Arabic" w:hint="cs"/>
          <w:b/>
          <w:bCs/>
        </w:rPr>
        <w:t>28.6</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50F13A0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ويكشف هذا التوزيع عن حالة من عدم اليقين بشأن حجم الإحلال المتوقع مستقبلًا. ويبدو أن سرعة تطور تقنيات توليد الصوت تجعل المشاركين غير قادرين حتى الآن على تبني تصور واحد حاسم بشأن مستقبل الاستخدام البشري في المهام الروتينية</w:t>
      </w:r>
      <w:r w:rsidRPr="00DF1245">
        <w:rPr>
          <w:rFonts w:ascii="Simplified Arabic" w:hAnsi="Simplified Arabic" w:cs="Simplified Arabic" w:hint="cs"/>
        </w:rPr>
        <w:t>.</w:t>
      </w:r>
    </w:p>
    <w:p w14:paraId="514BE4FA" w14:textId="77777777" w:rsidR="0070686E" w:rsidRPr="008742BE"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t>نجاح المعلق مستقبلًا ودمج أدوات الذكاء الاصطناعي</w:t>
      </w:r>
    </w:p>
    <w:p w14:paraId="679C1AC4"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65.3%</w:t>
      </w:r>
      <w:r>
        <w:rPr>
          <w:rFonts w:ascii="Simplified Arabic" w:hAnsi="Simplified Arabic" w:cs="Simplified Arabic" w:hint="cs"/>
          <w:b/>
          <w:bCs/>
          <w:rtl/>
        </w:rPr>
        <w:t xml:space="preserve"> </w:t>
      </w:r>
      <w:r w:rsidRPr="00DF1245">
        <w:rPr>
          <w:rFonts w:ascii="Simplified Arabic" w:hAnsi="Simplified Arabic" w:cs="Simplified Arabic" w:hint="cs"/>
          <w:rtl/>
        </w:rPr>
        <w:t>من المشاركين على أن نجاح المعلق الصوتي مستقبلًا سيعتمد على قدرته على دمج أدوات الذكاء الاصطناعي في ممارسته المهنية، مقابل نسبة محدودة بلغت</w:t>
      </w:r>
      <w:r>
        <w:rPr>
          <w:rFonts w:ascii="Simplified Arabic" w:hAnsi="Simplified Arabic" w:cs="Simplified Arabic" w:hint="cs"/>
          <w:rtl/>
        </w:rPr>
        <w:t xml:space="preserve"> </w:t>
      </w:r>
      <w:r w:rsidRPr="00DF1245">
        <w:rPr>
          <w:rFonts w:ascii="Simplified Arabic" w:hAnsi="Simplified Arabic" w:cs="Simplified Arabic" w:hint="cs"/>
          <w:b/>
          <w:bCs/>
        </w:rPr>
        <w:t>4.1%</w:t>
      </w:r>
      <w:r>
        <w:rPr>
          <w:rFonts w:ascii="Simplified Arabic" w:hAnsi="Simplified Arabic" w:cs="Simplified Arabic" w:hint="cs"/>
          <w:b/>
          <w:bCs/>
          <w:rtl/>
        </w:rPr>
        <w:t xml:space="preserve"> </w:t>
      </w:r>
      <w:r w:rsidRPr="00DF1245">
        <w:rPr>
          <w:rFonts w:ascii="Simplified Arabic" w:hAnsi="Simplified Arabic" w:cs="Simplified Arabic" w:hint="cs"/>
          <w:rtl/>
        </w:rPr>
        <w:t>من غير الموافقين</w:t>
      </w:r>
      <w:r w:rsidRPr="00DF1245">
        <w:rPr>
          <w:rFonts w:ascii="Simplified Arabic" w:hAnsi="Simplified Arabic" w:cs="Simplified Arabic" w:hint="cs"/>
        </w:rPr>
        <w:t>.</w:t>
      </w:r>
    </w:p>
    <w:p w14:paraId="6ABBCA2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وتعد هذه النتيجة من المؤشرات المهمة على تحول مفهوم الكفاءة المهنية؛ إذ توحي بأن إجادة الأداء الصوتي وحدها قد لا تكون كافية مستقبلًا، وأن المعرفة بالأدوات الذكية وكيفية استخدامها بصورة أخلاقية واحترافية يمكن أن تتحول إلى جزء من المهارات المطلوبة للمعلق الصوتي</w:t>
      </w:r>
      <w:r w:rsidRPr="00DF1245">
        <w:rPr>
          <w:rFonts w:ascii="Simplified Arabic" w:hAnsi="Simplified Arabic" w:cs="Simplified Arabic" w:hint="cs"/>
        </w:rPr>
        <w:t>.</w:t>
      </w:r>
    </w:p>
    <w:p w14:paraId="414680FF" w14:textId="77777777" w:rsidR="0070686E" w:rsidRPr="008742BE"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8742BE">
        <w:rPr>
          <w:rFonts w:ascii="Simplified Arabic" w:eastAsia="Times New Roman" w:hAnsi="Simplified Arabic" w:cs="Simplified Arabic" w:hint="cs"/>
          <w:b/>
          <w:bCs/>
          <w:color w:val="auto"/>
          <w:sz w:val="24"/>
          <w:szCs w:val="24"/>
          <w:rtl/>
          <w:lang w:val="en-SA"/>
          <w14:ligatures w14:val="none"/>
        </w:rPr>
        <w:lastRenderedPageBreak/>
        <w:t>إعادة تعريف الدور المهني</w:t>
      </w:r>
    </w:p>
    <w:p w14:paraId="48CFA02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49%</w:t>
      </w:r>
      <w:r>
        <w:rPr>
          <w:rFonts w:ascii="Simplified Arabic" w:hAnsi="Simplified Arabic" w:cs="Simplified Arabic" w:hint="cs"/>
          <w:b/>
          <w:bCs/>
          <w:rtl/>
        </w:rPr>
        <w:t xml:space="preserve"> </w:t>
      </w:r>
      <w:r w:rsidRPr="00DF1245">
        <w:rPr>
          <w:rFonts w:ascii="Simplified Arabic" w:hAnsi="Simplified Arabic" w:cs="Simplified Arabic" w:hint="cs"/>
          <w:rtl/>
        </w:rPr>
        <w:t xml:space="preserve">تقريبًا على توقع تحول المعلق الصوتي مستقبلًا إلى «مدير وموجه للأداء الاصطناعي» بدلًا من كونه مؤديًا مباشرًا فقط، بينما بلغت نسبة المحايدين </w:t>
      </w:r>
      <w:r w:rsidRPr="00DF1245">
        <w:rPr>
          <w:rFonts w:ascii="Simplified Arabic" w:hAnsi="Simplified Arabic" w:cs="Simplified Arabic" w:hint="cs"/>
          <w:b/>
          <w:bCs/>
        </w:rPr>
        <w:t>36.7</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603F2EF6"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وتشير النتيجة إلى وجود تصور ناشئ حول تغير طبيعة الدور المهني، وإن لم يصل إلى مستوى الإجماع. فقد تتوسع وظيفة المعلق لتشمل اختيار النماذج، وتوجيه الأداء الاصطناعي، ومراجعة المخرجات، وضبط الجودة، إلى جانب الاحتفاظ بالدور الأدائي البشري في الأعمال التي تحتاج إلى مستوى مرتفع من الإبداع والإحساس</w:t>
      </w:r>
      <w:r w:rsidRPr="00DF1245">
        <w:rPr>
          <w:rFonts w:ascii="Simplified Arabic" w:hAnsi="Simplified Arabic" w:cs="Simplified Arabic" w:hint="cs"/>
        </w:rPr>
        <w:t>.</w:t>
      </w:r>
    </w:p>
    <w:p w14:paraId="72F981CF" w14:textId="77777777" w:rsidR="0070686E" w:rsidRPr="007F6CC3" w:rsidRDefault="0070686E" w:rsidP="0070686E">
      <w:pPr>
        <w:pStyle w:val="Heading3"/>
        <w:spacing w:line="240" w:lineRule="auto"/>
        <w:jc w:val="both"/>
        <w:rPr>
          <w:rFonts w:ascii="Simplified Arabic" w:eastAsia="Times New Roman" w:hAnsi="Simplified Arabic" w:cs="Simplified Arabic"/>
          <w:b/>
          <w:bCs/>
          <w:color w:val="auto"/>
          <w:sz w:val="24"/>
          <w:szCs w:val="24"/>
          <w:lang w:val="en-SA"/>
          <w14:ligatures w14:val="none"/>
        </w:rPr>
      </w:pPr>
      <w:r w:rsidRPr="007F6CC3">
        <w:rPr>
          <w:rFonts w:ascii="Simplified Arabic" w:eastAsia="Times New Roman" w:hAnsi="Simplified Arabic" w:cs="Simplified Arabic" w:hint="cs"/>
          <w:b/>
          <w:bCs/>
          <w:color w:val="auto"/>
          <w:sz w:val="24"/>
          <w:szCs w:val="24"/>
          <w:rtl/>
          <w:lang w:val="en-SA"/>
          <w14:ligatures w14:val="none"/>
        </w:rPr>
        <w:t>دمج الذكاء الاصطناعي في برامج التدريب والتأهيل</w:t>
      </w:r>
    </w:p>
    <w:p w14:paraId="68F5D85C"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وافق</w:t>
      </w:r>
      <w:r>
        <w:rPr>
          <w:rFonts w:ascii="Simplified Arabic" w:hAnsi="Simplified Arabic" w:cs="Simplified Arabic" w:hint="cs"/>
          <w:rtl/>
        </w:rPr>
        <w:t xml:space="preserve"> </w:t>
      </w:r>
      <w:r w:rsidRPr="00DF1245">
        <w:rPr>
          <w:rFonts w:ascii="Simplified Arabic" w:hAnsi="Simplified Arabic" w:cs="Simplified Arabic" w:hint="cs"/>
          <w:b/>
          <w:bCs/>
        </w:rPr>
        <w:t>83.7%</w:t>
      </w:r>
      <w:r>
        <w:rPr>
          <w:rFonts w:ascii="Simplified Arabic" w:hAnsi="Simplified Arabic" w:cs="Simplified Arabic" w:hint="cs"/>
          <w:b/>
          <w:bCs/>
          <w:rtl/>
        </w:rPr>
        <w:t xml:space="preserve"> </w:t>
      </w:r>
      <w:r w:rsidRPr="00DF1245">
        <w:rPr>
          <w:rFonts w:ascii="Simplified Arabic" w:hAnsi="Simplified Arabic" w:cs="Simplified Arabic" w:hint="cs"/>
          <w:rtl/>
        </w:rPr>
        <w:t xml:space="preserve">من أفراد العينة على ضرورة إدراج مساقات ومعايير منهجية لدمج الذكاء الاصطناعي ضمن برامج التدريب والتأهيل المهني الإعلامي، بينما لم يوافق سوى </w:t>
      </w:r>
      <w:r w:rsidRPr="00DF1245">
        <w:rPr>
          <w:rFonts w:ascii="Simplified Arabic" w:hAnsi="Simplified Arabic" w:cs="Simplified Arabic" w:hint="cs"/>
          <w:b/>
          <w:bCs/>
        </w:rPr>
        <w:t>4.1</w:t>
      </w:r>
      <w:proofErr w:type="gramStart"/>
      <w:r w:rsidRPr="00DF1245">
        <w:rPr>
          <w:rFonts w:ascii="Simplified Arabic" w:hAnsi="Simplified Arabic" w:cs="Simplified Arabic" w:hint="cs"/>
          <w:b/>
          <w:bCs/>
        </w:rPr>
        <w:t>%</w:t>
      </w:r>
      <w:r>
        <w:rPr>
          <w:rFonts w:ascii="Simplified Arabic" w:hAnsi="Simplified Arabic" w:cs="Simplified Arabic" w:hint="cs"/>
          <w:b/>
          <w:bCs/>
          <w:rtl/>
        </w:rPr>
        <w:t xml:space="preserve"> </w:t>
      </w:r>
      <w:r w:rsidRPr="00DF1245">
        <w:rPr>
          <w:rFonts w:ascii="Simplified Arabic" w:hAnsi="Simplified Arabic" w:cs="Simplified Arabic" w:hint="cs"/>
        </w:rPr>
        <w:t>.</w:t>
      </w:r>
      <w:proofErr w:type="gramEnd"/>
    </w:p>
    <w:p w14:paraId="3A7A2C7F"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وتمثل هذه النتيجة رسالة واضحة بشأن حاجة القطاع إلى التحول من التعامل الفردي أو التجريبي مع الذكاء الاصطناعي إلى </w:t>
      </w:r>
      <w:r w:rsidRPr="00DF1245">
        <w:rPr>
          <w:rFonts w:ascii="Simplified Arabic" w:hAnsi="Simplified Arabic" w:cs="Simplified Arabic" w:hint="cs"/>
          <w:b/>
          <w:bCs/>
          <w:rtl/>
        </w:rPr>
        <w:t>تدريب مؤسسي ومنهجي</w:t>
      </w:r>
      <w:r w:rsidRPr="00DF1245">
        <w:rPr>
          <w:rFonts w:ascii="Simplified Arabic" w:hAnsi="Simplified Arabic" w:cs="Simplified Arabic" w:hint="cs"/>
          <w:rtl/>
        </w:rPr>
        <w:t xml:space="preserve"> يساعد الممارسين على اكتساب المهارات التقنية وفهم الضوابط الأخلاقية والقانونية المرتبطة بها</w:t>
      </w:r>
      <w:r w:rsidRPr="00DF1245">
        <w:rPr>
          <w:rFonts w:ascii="Simplified Arabic" w:hAnsi="Simplified Arabic" w:cs="Simplified Arabic" w:hint="cs"/>
        </w:rPr>
        <w:t>.</w:t>
      </w:r>
    </w:p>
    <w:p w14:paraId="7C09CD43" w14:textId="77777777" w:rsidR="0070686E" w:rsidRPr="00DF1245" w:rsidRDefault="0070686E" w:rsidP="0070686E">
      <w:pPr>
        <w:spacing w:line="240" w:lineRule="auto"/>
        <w:jc w:val="both"/>
        <w:rPr>
          <w:rFonts w:ascii="Simplified Arabic" w:eastAsia="Times New Roman" w:hAnsi="Simplified Arabic" w:cs="Simplified Arabic"/>
          <w:lang w:val="en-SA"/>
          <w14:ligatures w14:val="none"/>
        </w:rPr>
      </w:pPr>
      <w:r>
        <w:rPr>
          <w:noProof/>
        </w:rPr>
        <mc:AlternateContent>
          <mc:Choice Requires="wps">
            <w:drawing>
              <wp:inline distT="0" distB="0" distL="0" distR="0" wp14:anchorId="456A2C8C" wp14:editId="153BC516">
                <wp:extent cx="5731510" cy="13970"/>
                <wp:effectExtent l="0" t="0" r="8890" b="11430"/>
                <wp:docPr id="64906726" name="Horizontal Lin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31510" cy="139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63F377F9" id="Horizontal Line 5"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" filled="f">
                <v:path arrowok="t"/>
                <w10:anchorlock/>
              </v:rect>
            </w:pict>
          </mc:Fallback>
        </mc:AlternateContent>
      </w:r>
    </w:p>
    <w:p w14:paraId="1F148E56" w14:textId="77777777" w:rsidR="0070686E" w:rsidRPr="007F6CC3"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7F6CC3">
        <w:rPr>
          <w:rFonts w:ascii="Simplified Arabic" w:eastAsia="Times New Roman" w:hAnsi="Simplified Arabic" w:cs="Simplified Arabic" w:hint="cs"/>
          <w:b/>
          <w:bCs/>
          <w:color w:val="auto"/>
          <w:sz w:val="24"/>
          <w:szCs w:val="24"/>
          <w:rtl/>
          <w:lang w:val="en-SA"/>
          <w14:ligatures w14:val="none"/>
        </w:rPr>
        <w:t>سادسًا: القراءة التحليلية العامة لنتائج الدراسة</w:t>
      </w:r>
    </w:p>
    <w:p w14:paraId="72A52A9E"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تكشف النتائج مجتمعة عن أن العلاقة بين المعلقين الصوتيين وتقنيات الذكاء الاصطناعي تتسم بدرجة واضحة من </w:t>
      </w:r>
      <w:r w:rsidRPr="00DF1245">
        <w:rPr>
          <w:rFonts w:ascii="Simplified Arabic" w:hAnsi="Simplified Arabic" w:cs="Simplified Arabic" w:hint="cs"/>
          <w:b/>
          <w:bCs/>
          <w:rtl/>
        </w:rPr>
        <w:t>القبول المشروط</w:t>
      </w:r>
      <w:r w:rsidRPr="00DF1245">
        <w:rPr>
          <w:rFonts w:ascii="Simplified Arabic" w:hAnsi="Simplified Arabic" w:cs="Simplified Arabic" w:hint="cs"/>
          <w:rtl/>
        </w:rPr>
        <w:t>؛ إذ لا تتجه العينة إلى رفض الذكاء الاصطناعي باعتباره تهديدًا مطلقًا، ولا تنظر إليه في الوقت ذاته باعتباره بديلًا كاملًا للأداء البشري</w:t>
      </w:r>
      <w:r w:rsidRPr="00DF1245">
        <w:rPr>
          <w:rFonts w:ascii="Simplified Arabic" w:hAnsi="Simplified Arabic" w:cs="Simplified Arabic" w:hint="cs"/>
        </w:rPr>
        <w:t>.</w:t>
      </w:r>
    </w:p>
    <w:p w14:paraId="4560E423"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فالنتائج أظهرت تقديرًا مرتفعًا لقدرة الذكاء الاصطناعي على </w:t>
      </w:r>
      <w:r w:rsidRPr="00DF1245">
        <w:rPr>
          <w:rFonts w:ascii="Simplified Arabic" w:hAnsi="Simplified Arabic" w:cs="Simplified Arabic" w:hint="cs"/>
          <w:b/>
          <w:bCs/>
          <w:rtl/>
        </w:rPr>
        <w:t>اختصار الوقت والجهد وتسريع عمليات الإنتاج ومعالجة التسجيلات</w:t>
      </w:r>
      <w:r w:rsidRPr="00DF1245">
        <w:rPr>
          <w:rFonts w:ascii="Simplified Arabic" w:hAnsi="Simplified Arabic" w:cs="Simplified Arabic" w:hint="cs"/>
          <w:rtl/>
        </w:rPr>
        <w:t xml:space="preserve">، وهو ما يؤكد وجود فوائد تشغيلية ومهنية ملموسة. وفي المقابل، أظهرت النتائج تمسكًا واضحًا بالقيمة التي يمثلها الإنسان في جوانب </w:t>
      </w:r>
      <w:r w:rsidRPr="00DF1245">
        <w:rPr>
          <w:rFonts w:ascii="Simplified Arabic" w:hAnsi="Simplified Arabic" w:cs="Simplified Arabic" w:hint="cs"/>
          <w:b/>
          <w:bCs/>
          <w:rtl/>
        </w:rPr>
        <w:t>الإحساس والتعبير والإبداع والهوية الصوتية</w:t>
      </w:r>
      <w:r w:rsidRPr="00DF1245">
        <w:rPr>
          <w:rFonts w:ascii="Simplified Arabic" w:hAnsi="Simplified Arabic" w:cs="Simplified Arabic" w:hint="cs"/>
        </w:rPr>
        <w:t>.</w:t>
      </w:r>
    </w:p>
    <w:p w14:paraId="311CEC8E"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كما كشفت الدراسة عن أن أكثر المجالات إثارة للقلق لدى المشاركين ليست الجوانب التقنية في حد ذاتها، وإنما الآثار الناتجة عن استخدامها دون تنظيم، وخاصة </w:t>
      </w:r>
      <w:r w:rsidRPr="00DF1245">
        <w:rPr>
          <w:rFonts w:ascii="Simplified Arabic" w:hAnsi="Simplified Arabic" w:cs="Simplified Arabic" w:hint="cs"/>
          <w:b/>
          <w:bCs/>
          <w:rtl/>
        </w:rPr>
        <w:t>استنساخ الأصوات دون إذن، وانتهاك الملكية الفكرية، والتزييف العميق، وتراجع فرص العمل، وضعف التشريعات المنظمة للهوية الصوتية</w:t>
      </w:r>
      <w:r w:rsidRPr="00DF1245">
        <w:rPr>
          <w:rFonts w:ascii="Simplified Arabic" w:hAnsi="Simplified Arabic" w:cs="Simplified Arabic" w:hint="cs"/>
        </w:rPr>
        <w:t>.</w:t>
      </w:r>
    </w:p>
    <w:p w14:paraId="3DABD542"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وتكشف الاتجاهات المستقبلية كذلك عن تصور يقوم على أن مستقبل المهنة قد لا يكون في الصراع بين الإنسان والآلة بقدر ما سيكون في </w:t>
      </w:r>
      <w:r w:rsidRPr="00DF1245">
        <w:rPr>
          <w:rFonts w:ascii="Simplified Arabic" w:hAnsi="Simplified Arabic" w:cs="Simplified Arabic" w:hint="cs"/>
          <w:b/>
          <w:bCs/>
          <w:rtl/>
        </w:rPr>
        <w:t>إعادة توزيع الأدوار بينهما</w:t>
      </w:r>
      <w:r w:rsidRPr="00DF1245">
        <w:rPr>
          <w:rFonts w:ascii="Simplified Arabic" w:hAnsi="Simplified Arabic" w:cs="Simplified Arabic" w:hint="cs"/>
          <w:rtl/>
        </w:rPr>
        <w:t>؛ بحيث يستخدم المعلق الصوتي الذكاء الاصطناعي في العمليات التي ترفع الكفاءة، مع احتفاظه بالقيمة الإبداعية والإنسانية التي يصعب تعويضها بالكامل</w:t>
      </w:r>
      <w:r w:rsidRPr="00DF1245">
        <w:rPr>
          <w:rFonts w:ascii="Simplified Arabic" w:hAnsi="Simplified Arabic" w:cs="Simplified Arabic" w:hint="cs"/>
        </w:rPr>
        <w:t>.</w:t>
      </w:r>
    </w:p>
    <w:p w14:paraId="04211E5F" w14:textId="77777777" w:rsidR="0070686E" w:rsidRPr="00DF1245" w:rsidRDefault="0070686E" w:rsidP="0070686E">
      <w:pPr>
        <w:pStyle w:val="NormalWeb"/>
        <w:bidi/>
        <w:jc w:val="both"/>
        <w:rPr>
          <w:rFonts w:ascii="Simplified Arabic" w:hAnsi="Simplified Arabic" w:cs="Simplified Arabic"/>
        </w:rPr>
      </w:pPr>
      <w:r w:rsidRPr="00DF1245">
        <w:rPr>
          <w:rFonts w:ascii="Simplified Arabic" w:hAnsi="Simplified Arabic" w:cs="Simplified Arabic" w:hint="cs"/>
          <w:rtl/>
        </w:rPr>
        <w:t xml:space="preserve">وبذلك يمكن القول إن نتائج الدراسة تشير إلى أن الذكاء الاصطناعي يؤدي دورًا مزدوجًا في مهنة التعليق الصوتي؛ فهو من جهة يمثل </w:t>
      </w:r>
      <w:r w:rsidRPr="00DF1245">
        <w:rPr>
          <w:rFonts w:ascii="Simplified Arabic" w:hAnsi="Simplified Arabic" w:cs="Simplified Arabic" w:hint="cs"/>
          <w:b/>
          <w:bCs/>
          <w:rtl/>
        </w:rPr>
        <w:t>أداة تمكين مهني وإنتاجي</w:t>
      </w:r>
      <w:r w:rsidRPr="00DF1245">
        <w:rPr>
          <w:rFonts w:ascii="Simplified Arabic" w:hAnsi="Simplified Arabic" w:cs="Simplified Arabic" w:hint="cs"/>
          <w:rtl/>
        </w:rPr>
        <w:t xml:space="preserve">، ومن جهة أخرى يمثل </w:t>
      </w:r>
      <w:r w:rsidRPr="00DF1245">
        <w:rPr>
          <w:rFonts w:ascii="Simplified Arabic" w:hAnsi="Simplified Arabic" w:cs="Simplified Arabic" w:hint="cs"/>
          <w:b/>
          <w:bCs/>
          <w:rtl/>
        </w:rPr>
        <w:t>مصدرًا لتحديات أخلاقية وقانونية ومهنية جديدة</w:t>
      </w:r>
      <w:r w:rsidRPr="00DF1245">
        <w:rPr>
          <w:rFonts w:ascii="Simplified Arabic" w:hAnsi="Simplified Arabic" w:cs="Simplified Arabic" w:hint="cs"/>
        </w:rPr>
        <w:t xml:space="preserve">. </w:t>
      </w:r>
      <w:r w:rsidRPr="00DF1245">
        <w:rPr>
          <w:rFonts w:ascii="Simplified Arabic" w:hAnsi="Simplified Arabic" w:cs="Simplified Arabic" w:hint="cs"/>
          <w:rtl/>
        </w:rPr>
        <w:t xml:space="preserve">ويتوقف تحقيق الاستفادة </w:t>
      </w:r>
      <w:r w:rsidRPr="00DF1245">
        <w:rPr>
          <w:rFonts w:ascii="Simplified Arabic" w:hAnsi="Simplified Arabic" w:cs="Simplified Arabic" w:hint="cs"/>
          <w:rtl/>
        </w:rPr>
        <w:lastRenderedPageBreak/>
        <w:t>الإيجابية منه على قدرة المعلقين والمؤسسات الإعلامية والجهات التنظيمية على بناء نموذج متوازن يجمع بين التطور التقني وحماية الحقوق المهنية والإنسانية</w:t>
      </w:r>
      <w:r w:rsidRPr="00DF1245">
        <w:rPr>
          <w:rFonts w:ascii="Simplified Arabic" w:hAnsi="Simplified Arabic" w:cs="Simplified Arabic" w:hint="cs"/>
        </w:rPr>
        <w:t>.</w:t>
      </w:r>
    </w:p>
    <w:p w14:paraId="0596CA61" w14:textId="77777777" w:rsidR="0070686E" w:rsidRPr="00076055" w:rsidRDefault="0070686E" w:rsidP="0070686E">
      <w:pPr>
        <w:pStyle w:val="Heading1"/>
        <w:spacing w:line="240" w:lineRule="auto"/>
        <w:jc w:val="both"/>
        <w:rPr>
          <w:rFonts w:ascii="Simplified Arabic" w:eastAsia="Times New Roman" w:hAnsi="Simplified Arabic" w:cs="Simplified Arabic"/>
          <w:b/>
          <w:bCs/>
          <w:color w:val="auto"/>
          <w:sz w:val="24"/>
          <w:szCs w:val="24"/>
          <w:lang w:val="en-SA"/>
          <w14:ligatures w14:val="none"/>
        </w:rPr>
      </w:pPr>
      <w:r w:rsidRPr="00076055">
        <w:rPr>
          <w:rFonts w:ascii="Simplified Arabic" w:eastAsia="Times New Roman" w:hAnsi="Simplified Arabic" w:cs="Simplified Arabic" w:hint="cs"/>
          <w:b/>
          <w:bCs/>
          <w:color w:val="auto"/>
          <w:sz w:val="24"/>
          <w:szCs w:val="24"/>
          <w:rtl/>
          <w:lang w:val="en-SA"/>
          <w14:ligatures w14:val="none"/>
        </w:rPr>
        <w:t>سابعًا: النتائج العامة للدراسة</w:t>
      </w:r>
    </w:p>
    <w:p w14:paraId="04DE90A2"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في ضوء البيانات التي تم جمعها من خلال الدراسة الميدانية، وما أسفر عنه تحليل استجابات أفراد العينة، توصلت الدراسة إلى مجموعة من النتائج العامة التي تعكس واقع توظيف تقنيات الذكاء الاصطناعي في الأداء المهني للمعلقين الصوتيين في الإعلام الرقمي</w:t>
      </w:r>
      <w:r w:rsidRPr="00997C54">
        <w:rPr>
          <w:rFonts w:ascii="Simplified Arabic" w:hAnsi="Simplified Arabic" w:cs="Simplified Arabic"/>
        </w:rPr>
        <w:t>.</w:t>
      </w:r>
    </w:p>
    <w:p w14:paraId="695F3C77"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أظهرت النتائج أن تقنيات الذكاء الاصطناعي أصبحت حاضرة بدرجة ملحوظة في البيئة المهنية للمعلقين الصوتيين، سواء من خلال الاستخدام الفعلي المباشر أو من خلال المعرفة النظرية بهذه التقنيات، حيث بينت الدراسة أن نسبة كبيرة من أفراد العينة لديها معرفة أو ممارسة مرتبطة بأدوات الذكاء الاصطناعي المستخدمة في توليد الصوت ومعالجته</w:t>
      </w:r>
      <w:r w:rsidRPr="00997C54">
        <w:rPr>
          <w:rFonts w:ascii="Simplified Arabic" w:hAnsi="Simplified Arabic" w:cs="Simplified Arabic"/>
        </w:rPr>
        <w:t>.</w:t>
      </w:r>
    </w:p>
    <w:p w14:paraId="059F821E"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كما كشفت النتائج أن أبرز الدوافع التي تشجع المعلقين الصوتيين على استخدام أدوات الذكاء الاصطناعي تتمثل في </w:t>
      </w:r>
      <w:r w:rsidRPr="00997C54">
        <w:rPr>
          <w:rFonts w:ascii="Simplified Arabic" w:hAnsi="Simplified Arabic" w:cs="Simplified Arabic"/>
          <w:b/>
          <w:bCs/>
          <w:rtl/>
        </w:rPr>
        <w:t>اختصار الوقت والجهد وتسريع عمليات الإنتاج الصوتي</w:t>
      </w:r>
      <w:r w:rsidRPr="00997C54">
        <w:rPr>
          <w:rFonts w:ascii="Simplified Arabic" w:hAnsi="Simplified Arabic" w:cs="Simplified Arabic"/>
          <w:rtl/>
        </w:rPr>
        <w:t>؛ إذ أظهرت استجابات العينة اتجاهًا واضحًا نحو تقدير الفوائد العملية التي توفرها هذه الأدوات في إنجاز المشروعات الصوتية، ولا سيما في المهام الفنية المرتبطة بمعالجة التسجيلات وتنقية الصوت وتسريع مراحل الإنتاج</w:t>
      </w:r>
      <w:r w:rsidRPr="00997C54">
        <w:rPr>
          <w:rFonts w:ascii="Simplified Arabic" w:hAnsi="Simplified Arabic" w:cs="Simplified Arabic"/>
        </w:rPr>
        <w:t>.</w:t>
      </w:r>
    </w:p>
    <w:p w14:paraId="534F670E"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وفي المقابل، لم يظهر المستوى نفسه من القبول تجاه تقنيات استنساخ الصوت، وهو ما يعكس وجود قدر من التحفظ لدى المعلقين الصوتيين تجاه الاستخدامات التي يمكن أن تقترب من محاكاة دور الإنسان أو استبداله بصورة مباشرة. ويبدو أن هذا التحفظ يرتبط بما تثيره هذه التقنيات من قضايا تتعلق بالهوية الصوتية والملكية الفكرية والخصوصية المهنية</w:t>
      </w:r>
      <w:r w:rsidRPr="00997C54">
        <w:rPr>
          <w:rFonts w:ascii="Simplified Arabic" w:hAnsi="Simplified Arabic" w:cs="Simplified Arabic"/>
        </w:rPr>
        <w:t>.</w:t>
      </w:r>
    </w:p>
    <w:p w14:paraId="283159BB"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وأوضحت النتائج أن أفراد العينة يميزون بصورة واضحة بين قدرة الذكاء الاصطناعي على </w:t>
      </w:r>
      <w:r w:rsidRPr="00997C54">
        <w:rPr>
          <w:rFonts w:ascii="Simplified Arabic" w:hAnsi="Simplified Arabic" w:cs="Simplified Arabic"/>
          <w:b/>
          <w:bCs/>
          <w:rtl/>
        </w:rPr>
        <w:t>رفع الكفاءة الإنتاجية</w:t>
      </w:r>
      <w:r w:rsidRPr="00997C54">
        <w:rPr>
          <w:rFonts w:ascii="Simplified Arabic" w:hAnsi="Simplified Arabic" w:cs="Simplified Arabic"/>
          <w:rtl/>
        </w:rPr>
        <w:t xml:space="preserve"> وبين قدرته على </w:t>
      </w:r>
      <w:r w:rsidRPr="00997C54">
        <w:rPr>
          <w:rFonts w:ascii="Simplified Arabic" w:hAnsi="Simplified Arabic" w:cs="Simplified Arabic"/>
          <w:b/>
          <w:bCs/>
          <w:rtl/>
        </w:rPr>
        <w:t xml:space="preserve">محاكاة الجوانب الإنسانية والإبداعية في الأداء </w:t>
      </w:r>
      <w:proofErr w:type="gramStart"/>
      <w:r w:rsidRPr="00997C54">
        <w:rPr>
          <w:rFonts w:ascii="Simplified Arabic" w:hAnsi="Simplified Arabic" w:cs="Simplified Arabic" w:hint="cs"/>
          <w:b/>
          <w:bCs/>
          <w:rtl/>
        </w:rPr>
        <w:t>الصوتي</w:t>
      </w:r>
      <w:r>
        <w:rPr>
          <w:rFonts w:ascii="Simplified Arabic" w:hAnsi="Simplified Arabic" w:cs="Simplified Arabic"/>
          <w:b/>
          <w:bCs/>
        </w:rPr>
        <w:t xml:space="preserve"> .</w:t>
      </w:r>
      <w:r w:rsidRPr="00997C54">
        <w:rPr>
          <w:rFonts w:ascii="Simplified Arabic" w:hAnsi="Simplified Arabic" w:cs="Simplified Arabic"/>
          <w:rtl/>
        </w:rPr>
        <w:t>فقد</w:t>
      </w:r>
      <w:proofErr w:type="gramEnd"/>
      <w:r w:rsidRPr="00997C54">
        <w:rPr>
          <w:rFonts w:ascii="Simplified Arabic" w:hAnsi="Simplified Arabic" w:cs="Simplified Arabic"/>
          <w:rtl/>
        </w:rPr>
        <w:t xml:space="preserve"> أظهرت الاستجابات اتفاقًا مرتفعًا على أن الأصوات التوليدية لا تزال تفتقر إلى الجانب العاطفي والإحساس البشري المطلوب في الأداء الإبداعي، بما يؤكد استمرار أهمية العنصر البشري في المجالات التي تتطلب التعبير والانفعال وتفسير النصوص بصورة تتجاوز مجرد النطق الآلي للكلمات</w:t>
      </w:r>
      <w:r w:rsidRPr="00997C54">
        <w:rPr>
          <w:rFonts w:ascii="Simplified Arabic" w:hAnsi="Simplified Arabic" w:cs="Simplified Arabic"/>
        </w:rPr>
        <w:t>.</w:t>
      </w:r>
    </w:p>
    <w:p w14:paraId="084C2604"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كما أظهرت الدراسة وجود تخوف واضح من أن يؤدي الاعتماد المفرط على تقنيات الذكاء الاصطناعي إلى التأثير سلبًا في المهارات الأدائية والإبداعية للمعلقين الصوتيين. وتشير هذه النتيجة إلى أن أفراد العينة ينظرون إلى هذه التقنيات بوصفها أدوات يمكن أن تدعم الممارسة المهنية، ولكن بشرط ألا تتحول إلى بديل عن التدريب المستمر وتنمية القدرات البشرية</w:t>
      </w:r>
      <w:r w:rsidRPr="00997C54">
        <w:rPr>
          <w:rFonts w:ascii="Simplified Arabic" w:hAnsi="Simplified Arabic" w:cs="Simplified Arabic"/>
        </w:rPr>
        <w:t>.</w:t>
      </w:r>
    </w:p>
    <w:p w14:paraId="6C5B1B14"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وكشفت النتائج كذلك أن </w:t>
      </w:r>
      <w:r w:rsidRPr="00997C54">
        <w:rPr>
          <w:rFonts w:ascii="Simplified Arabic" w:hAnsi="Simplified Arabic" w:cs="Simplified Arabic"/>
          <w:b/>
          <w:bCs/>
          <w:rtl/>
        </w:rPr>
        <w:t>التحديات المهنية والأخلاقية والقانونية</w:t>
      </w:r>
      <w:r w:rsidRPr="00997C54">
        <w:rPr>
          <w:rFonts w:ascii="Simplified Arabic" w:hAnsi="Simplified Arabic" w:cs="Simplified Arabic"/>
          <w:rtl/>
        </w:rPr>
        <w:t xml:space="preserve"> تمثل أحد أبرز جوانب القلق المرتبطة باستخدام الذكاء الاصطناعي في مجال التعليق الصوتي. فقد أظهرت العينة مستويات مرتفعة من الاتفاق بشأن خطورة استنساخ الأصوات دون إذن أصحابها، والآثار المحتملة لهذه الممارسات على حقوق الملكية الفكرية والخصوصية الرقمية، فضلًا عن إمكانية استخدام تقنيات الصوت الاصطناعي في التزييف العميق ونشر محتوى إعلامي مضلل</w:t>
      </w:r>
      <w:r w:rsidRPr="00997C54">
        <w:rPr>
          <w:rFonts w:ascii="Simplified Arabic" w:hAnsi="Simplified Arabic" w:cs="Simplified Arabic"/>
        </w:rPr>
        <w:t>.</w:t>
      </w:r>
    </w:p>
    <w:p w14:paraId="7E2AADDF"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lastRenderedPageBreak/>
        <w:t>وأشارت النتائج أيضًا إلى وجود قلق لدى نسبة كبيرة من أفراد العينة بشأن تأثير انتشار الأصوات الاصطناعية في فرص العمل المتاحة للمعلقين الصوتيين، وهو ما يعكس إدراكًا متزايدًا للتحولات التي يمكن أن يشهدها سوق العمل الصوتي مع استمرار تطور تطبيقات الذكاء الاصطناعي</w:t>
      </w:r>
      <w:r w:rsidRPr="00997C54">
        <w:rPr>
          <w:rFonts w:ascii="Simplified Arabic" w:hAnsi="Simplified Arabic" w:cs="Simplified Arabic"/>
        </w:rPr>
        <w:t>.</w:t>
      </w:r>
    </w:p>
    <w:p w14:paraId="465D3B86"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وفي الوقت ذاته، أظهرت الاتجاهات المستقبلية للعينة أن الموقف العام لا يتجه إلى رفض الذكاء الاصطناعي بصورة مطلقة، بل يميل إلى النظر إليه باعتباره </w:t>
      </w:r>
      <w:r w:rsidRPr="00997C54">
        <w:rPr>
          <w:rFonts w:ascii="Simplified Arabic" w:hAnsi="Simplified Arabic" w:cs="Simplified Arabic"/>
          <w:b/>
          <w:bCs/>
          <w:rtl/>
        </w:rPr>
        <w:t>شريكًا ومساعدًا مهنيًا</w:t>
      </w:r>
      <w:r w:rsidRPr="00997C54">
        <w:rPr>
          <w:rFonts w:ascii="Simplified Arabic" w:hAnsi="Simplified Arabic" w:cs="Simplified Arabic"/>
          <w:rtl/>
        </w:rPr>
        <w:t xml:space="preserve"> يمكن أن يرفع من كفاءة المعلق الصوتي، وليس بديلًا كاملًا عنه. كما تبين أن نسبة كبيرة من المشاركين ترى أن نجاح المعلق الصوتي مستقبلًا سيكون مرتبطًا بقدرته على دمج أدوات الذكاء الاصطناعي في ممارسته المهنية والاستفادة منها بصورة واعية ومتوازنة</w:t>
      </w:r>
      <w:r w:rsidRPr="00997C54">
        <w:rPr>
          <w:rFonts w:ascii="Simplified Arabic" w:hAnsi="Simplified Arabic" w:cs="Simplified Arabic"/>
        </w:rPr>
        <w:t>.</w:t>
      </w:r>
    </w:p>
    <w:p w14:paraId="01C152BC"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وتبين كذلك وجود اتجاه قوي نحو ضرورة إدراج موضوعات الذكاء الاصطناعي ضمن برامج التدريب والتأهيل المهني في المجال الإعلامي، بما يساعد المعلقين الصوتيين على فهم آليات استخدام هذه الأدوات، والاستفادة من إمكاناتها، وفي الوقت ذاته التعرف إلى حدود استخدامها والضوابط الأخلاقية والقانونية المرتبطة بها</w:t>
      </w:r>
      <w:r w:rsidRPr="00997C54">
        <w:rPr>
          <w:rFonts w:ascii="Simplified Arabic" w:hAnsi="Simplified Arabic" w:cs="Simplified Arabic"/>
        </w:rPr>
        <w:t>.</w:t>
      </w:r>
    </w:p>
    <w:p w14:paraId="708F9B9C"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وبصورة عامة، تكشف نتائج الدراسة أن العلاقة بين الذكاء الاصطناعي ومهنة التعليق الصوتي تتجه نحو </w:t>
      </w:r>
      <w:r w:rsidRPr="00997C54">
        <w:rPr>
          <w:rFonts w:ascii="Simplified Arabic" w:hAnsi="Simplified Arabic" w:cs="Simplified Arabic"/>
          <w:b/>
          <w:bCs/>
          <w:rtl/>
        </w:rPr>
        <w:t>نموذج تكاملي</w:t>
      </w:r>
      <w:r w:rsidRPr="00997C54">
        <w:rPr>
          <w:rFonts w:ascii="Simplified Arabic" w:hAnsi="Simplified Arabic" w:cs="Simplified Arabic"/>
          <w:rtl/>
        </w:rPr>
        <w:t xml:space="preserve"> يجمع بين الكفاءة التقنية التي توفرها الأدوات الذكية وبين القدرات التعبيرية والإبداعية والإنسانية للمعلق الصوتي. فالذكاء الاصطناعي يمثل فرصة لتطوير أساليب الإنتاج وتحسين كفاءته، إلا أن هذه الفرصة ترتبط في الوقت نفسه بجملة من التحديات المهنية والتشريعية والأخلاقية التي تتطلب تنظيمًا واضحًا ووعيًا مهنيًا مستمرًا</w:t>
      </w:r>
      <w:r w:rsidRPr="00997C54">
        <w:rPr>
          <w:rFonts w:ascii="Simplified Arabic" w:hAnsi="Simplified Arabic" w:cs="Simplified Arabic"/>
        </w:rPr>
        <w:t>.</w:t>
      </w:r>
    </w:p>
    <w:p w14:paraId="50519B0C"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وتؤكد هذه النتائج أن مستقبل التعليق الصوتي في الإعلام الرقمي لا يرتبط فقط بمدى تطور تقنيات الذكاء الاصطناعي، وإنما بقدرة الممارسين والمؤسسات والجهات التنظيمية على تحقيق التوازن بين </w:t>
      </w:r>
      <w:r w:rsidRPr="00997C54">
        <w:rPr>
          <w:rFonts w:ascii="Simplified Arabic" w:hAnsi="Simplified Arabic" w:cs="Simplified Arabic"/>
          <w:b/>
          <w:bCs/>
          <w:rtl/>
        </w:rPr>
        <w:t>الاستفادة من التطور التقني والمحافظة على القيمة الإنسانية والحقوق المهنية للمعلق الصوتي</w:t>
      </w:r>
      <w:r w:rsidRPr="00997C54">
        <w:rPr>
          <w:rFonts w:ascii="Simplified Arabic" w:hAnsi="Simplified Arabic" w:cs="Simplified Arabic"/>
        </w:rPr>
        <w:t>.</w:t>
      </w:r>
    </w:p>
    <w:p w14:paraId="65B5F100" w14:textId="77777777" w:rsidR="0070686E" w:rsidRPr="00997C54" w:rsidRDefault="0070686E" w:rsidP="0070686E">
      <w:pPr>
        <w:pStyle w:val="Heading1"/>
        <w:jc w:val="both"/>
        <w:rPr>
          <w:rFonts w:ascii="Simplified Arabic" w:eastAsia="Times New Roman" w:hAnsi="Simplified Arabic" w:cs="Simplified Arabic"/>
          <w:b/>
          <w:bCs/>
          <w:color w:val="auto"/>
          <w:sz w:val="24"/>
          <w:szCs w:val="24"/>
          <w:lang w:val="en-SA"/>
          <w14:ligatures w14:val="none"/>
        </w:rPr>
      </w:pPr>
      <w:r w:rsidRPr="00997C54">
        <w:rPr>
          <w:rFonts w:ascii="Simplified Arabic" w:eastAsia="Times New Roman" w:hAnsi="Simplified Arabic" w:cs="Simplified Arabic"/>
          <w:b/>
          <w:bCs/>
          <w:color w:val="auto"/>
          <w:sz w:val="24"/>
          <w:szCs w:val="24"/>
          <w:rtl/>
          <w:lang w:val="en-SA"/>
          <w14:ligatures w14:val="none"/>
        </w:rPr>
        <w:t>خاتمة</w:t>
      </w:r>
    </w:p>
    <w:p w14:paraId="0FEB7E72"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خلصت الدراسة إلى أن دخول تقنيات الذكاء الاصطناعي إلى مجال التعليق الصوتي يمثل تحولًا مهنيًا يتجاوز مجرد ظهور أدوات تقنية جديدة، إذ أصبح لهذه التقنيات أثر مباشر في طبيعة الإنتاج الصوتي، وسرعة الإنجاز، وآليات معالجة التسجيلات، وفي التصورات المتعلقة بمستقبل المهنة ذاتها</w:t>
      </w:r>
      <w:r w:rsidRPr="00997C54">
        <w:rPr>
          <w:rFonts w:ascii="Simplified Arabic" w:hAnsi="Simplified Arabic" w:cs="Simplified Arabic"/>
        </w:rPr>
        <w:t>.</w:t>
      </w:r>
    </w:p>
    <w:p w14:paraId="585E8F0A"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وقد كشفت نتائج الدراسة الميدانية أن المعلقين الصوتيين يتعاملون مع هذا التحول بدرجة من الوعي والتوازن؛ فمن جهة، يدركون الفوائد التي توفرها تطبيقات الذكاء الاصطناعي في رفع كفاءة الإنتاج وتوفير الوقت والجهد، ومن جهة أخرى، يظهرون تحفظًا واضحًا تجاه الاستخدامات التي يمكن أن تمس الهوية الصوتية أو تقلل من القيمة الإبداعية للعنصر البشري</w:t>
      </w:r>
      <w:r w:rsidRPr="00997C54">
        <w:rPr>
          <w:rFonts w:ascii="Simplified Arabic" w:hAnsi="Simplified Arabic" w:cs="Simplified Arabic"/>
        </w:rPr>
        <w:t>.</w:t>
      </w:r>
    </w:p>
    <w:p w14:paraId="3EA2523E" w14:textId="09E6BF04"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 xml:space="preserve">وتؤكد النتائج أن القضية الأساسية لم تعد تتمثل في قبول الذكاء الاصطناعي أو رفضه، وإنما في </w:t>
      </w:r>
      <w:r w:rsidRPr="00997C54">
        <w:rPr>
          <w:rFonts w:ascii="Simplified Arabic" w:hAnsi="Simplified Arabic" w:cs="Simplified Arabic"/>
          <w:b/>
          <w:bCs/>
          <w:rtl/>
        </w:rPr>
        <w:t>كيفية توظيفه بصورة مهنية مسؤولة</w:t>
      </w:r>
      <w:r w:rsidR="00D253CB">
        <w:rPr>
          <w:rFonts w:ascii="Simplified Arabic" w:hAnsi="Simplified Arabic" w:cs="Simplified Arabic" w:hint="cs"/>
          <w:b/>
          <w:bCs/>
          <w:rtl/>
        </w:rPr>
        <w:t xml:space="preserve">. </w:t>
      </w:r>
      <w:r w:rsidRPr="00997C54">
        <w:rPr>
          <w:rFonts w:ascii="Simplified Arabic" w:hAnsi="Simplified Arabic" w:cs="Simplified Arabic"/>
          <w:rtl/>
        </w:rPr>
        <w:t>فالتقنية يمكن أن تمثل أداة مساندة للمعلق الصوتي إذا استخدمت في مجالات المعالجة والتحرير وتطوير الإنتاج، إلا أن استخدامها دون ضوابط واضحة، وخاصة في استنساخ الأصوات أو إنتاج المحتوى المضلل، يمكن أن يترتب عليه عدد من الإشكالات المهنية والقانونية والأخلاقية</w:t>
      </w:r>
      <w:r w:rsidRPr="00997C54">
        <w:rPr>
          <w:rFonts w:ascii="Simplified Arabic" w:hAnsi="Simplified Arabic" w:cs="Simplified Arabic"/>
        </w:rPr>
        <w:t>.</w:t>
      </w:r>
    </w:p>
    <w:p w14:paraId="7439E5AB"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lastRenderedPageBreak/>
        <w:t>ومن هذا المنطلق، تبدو الحاجة قائمة إلى تطوير بيئة مهنية أكثر قدرة على التعامل مع التحولات التي يفرضها الذكاء الاصطناعي، بحيث تجمع بين الاستفادة من الإمكانات التقنية والمحافظة على الحقوق المهنية والإبداعية للمعلقين الصوتيين</w:t>
      </w:r>
      <w:r w:rsidRPr="00997C54">
        <w:rPr>
          <w:rFonts w:ascii="Simplified Arabic" w:hAnsi="Simplified Arabic" w:cs="Simplified Arabic"/>
        </w:rPr>
        <w:t>.</w:t>
      </w:r>
    </w:p>
    <w:p w14:paraId="6C2CC675" w14:textId="77777777" w:rsidR="0070686E" w:rsidRPr="00997C54" w:rsidRDefault="0070686E" w:rsidP="0070686E">
      <w:pPr>
        <w:pStyle w:val="Heading2"/>
        <w:jc w:val="both"/>
        <w:rPr>
          <w:rFonts w:ascii="Simplified Arabic" w:eastAsia="Times New Roman" w:hAnsi="Simplified Arabic" w:cs="Simplified Arabic"/>
          <w:b/>
          <w:bCs/>
          <w:color w:val="auto"/>
          <w:sz w:val="24"/>
          <w:szCs w:val="24"/>
          <w:lang w:val="en-SA"/>
          <w14:ligatures w14:val="none"/>
        </w:rPr>
      </w:pPr>
      <w:r w:rsidRPr="00997C54">
        <w:rPr>
          <w:rFonts w:ascii="Simplified Arabic" w:eastAsia="Times New Roman" w:hAnsi="Simplified Arabic" w:cs="Simplified Arabic"/>
          <w:b/>
          <w:bCs/>
          <w:color w:val="auto"/>
          <w:sz w:val="24"/>
          <w:szCs w:val="24"/>
          <w:rtl/>
          <w:lang w:val="en-SA"/>
          <w14:ligatures w14:val="none"/>
        </w:rPr>
        <w:t>توصيات الدراسة</w:t>
      </w:r>
    </w:p>
    <w:p w14:paraId="0CC661BB"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استنادًا إلى النتائج التي توصلت إليها الدراسة، توصي الدراسة بضرورة العمل على تطوير أطر تنظيمية وتشريعية واضحة تحمي الهوية الصوتية وحقوق أصحاب الأصوات من الاستخدام أو الاستنساخ دون موافقتهم، مع الاهتمام بتحديد الحقوق والالتزامات المرتبطة بالاستخدام التجاري للأصوات المولدة أو المستنسخة بالذكاء الاصطناعي</w:t>
      </w:r>
      <w:r w:rsidRPr="00997C54">
        <w:rPr>
          <w:rFonts w:ascii="Simplified Arabic" w:hAnsi="Simplified Arabic" w:cs="Simplified Arabic"/>
        </w:rPr>
        <w:t>.</w:t>
      </w:r>
    </w:p>
    <w:p w14:paraId="319FF3B7"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كما توصي بضرورة رفع مستوى الوعي المهني لدى المعلقين الصوتيين بشأن الاستخدام الآمن والمسؤول لأدوات الذكاء الاصطناعي، وعدم النظر إليها باعتبارها بديلًا عن تطوير القدرات الأدائية والإبداعية الأساسية</w:t>
      </w:r>
      <w:r w:rsidRPr="00997C54">
        <w:rPr>
          <w:rFonts w:ascii="Simplified Arabic" w:hAnsi="Simplified Arabic" w:cs="Simplified Arabic"/>
        </w:rPr>
        <w:t>.</w:t>
      </w:r>
    </w:p>
    <w:p w14:paraId="60557078"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وتوصي الدراسة أيضًا بإدراج موضوعات وتطبيقات الذكاء الاصطناعي ضمن البرامج التدريبية والتأهيلية الموجهة للمعلقين الصوتيين والعاملين في مجال الإعلام الرقمي، على أن تتضمن هذه البرامج الجوانب التقنية والأخلاقية والقانونية إلى جانب التدريب العملي على الأدوات الحديثة</w:t>
      </w:r>
      <w:r w:rsidRPr="00997C54">
        <w:rPr>
          <w:rFonts w:ascii="Simplified Arabic" w:hAnsi="Simplified Arabic" w:cs="Simplified Arabic"/>
        </w:rPr>
        <w:t>.</w:t>
      </w:r>
    </w:p>
    <w:p w14:paraId="48C8A640"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كما يوصى المؤسسات الإعلامية وشركات الإنتاج الصوتي بوضع سياسات واضحة لاستخدام الأصوات الاصطناعية والمستنسخة، تضمن الحصول على الموافقات اللازمة من أصحاب الأصوات وتحدد نطاق الاستخدام ومدته وحقوق الاستغلال</w:t>
      </w:r>
      <w:r w:rsidRPr="00997C54">
        <w:rPr>
          <w:rFonts w:ascii="Simplified Arabic" w:hAnsi="Simplified Arabic" w:cs="Simplified Arabic"/>
        </w:rPr>
        <w:t>.</w:t>
      </w:r>
    </w:p>
    <w:p w14:paraId="549ECC5A"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وتؤكد الدراسة أهمية المحافظة على العنصر الإنساني في الأعمال الصوتية التي تعتمد على التعبير والانفعال والإبداع، والاستفادة من الذكاء الاصطناعي بصورة أكبر في الجوانب الفنية والإنتاجية التي يمكن أن تسهم في رفع الكفاءة دون التأثير في القيمة الإبداعية للأداء</w:t>
      </w:r>
      <w:r w:rsidRPr="00997C54">
        <w:rPr>
          <w:rFonts w:ascii="Simplified Arabic" w:hAnsi="Simplified Arabic" w:cs="Simplified Arabic"/>
        </w:rPr>
        <w:t>.</w:t>
      </w:r>
    </w:p>
    <w:p w14:paraId="6B127022" w14:textId="77777777" w:rsidR="0070686E" w:rsidRPr="00997C54" w:rsidRDefault="0070686E" w:rsidP="0070686E">
      <w:pPr>
        <w:pStyle w:val="Heading2"/>
        <w:jc w:val="both"/>
        <w:rPr>
          <w:rFonts w:ascii="Simplified Arabic" w:eastAsia="Times New Roman" w:hAnsi="Simplified Arabic" w:cs="Simplified Arabic"/>
          <w:b/>
          <w:bCs/>
          <w:color w:val="auto"/>
          <w:sz w:val="24"/>
          <w:szCs w:val="24"/>
          <w:lang w:val="en-SA"/>
          <w14:ligatures w14:val="none"/>
        </w:rPr>
      </w:pPr>
      <w:r w:rsidRPr="00997C54">
        <w:rPr>
          <w:rFonts w:ascii="Simplified Arabic" w:eastAsia="Times New Roman" w:hAnsi="Simplified Arabic" w:cs="Simplified Arabic"/>
          <w:b/>
          <w:bCs/>
          <w:color w:val="auto"/>
          <w:sz w:val="24"/>
          <w:szCs w:val="24"/>
          <w:rtl/>
          <w:lang w:val="en-SA"/>
          <w14:ligatures w14:val="none"/>
        </w:rPr>
        <w:t>آفاق الدراسة والبحوث المستقبلية</w:t>
      </w:r>
    </w:p>
    <w:p w14:paraId="3D64C795"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في ضوء ما توصلت إليه الدراسة، يمكن للبحوث المستقبلية التوسع في دراسة تأثير الذكاء الاصطناعي في مهنة التعليق الصوتي من خلال عينات أكبر وأكثر تنوعًا، بما يتيح إجراء مقارنات بين المعلقين الصوتيين وفق سنوات الخبرة وطبيعة العمل ومستوى استخدام تقنيات الذكاء الاصطناعي</w:t>
      </w:r>
      <w:r w:rsidRPr="00997C54">
        <w:rPr>
          <w:rFonts w:ascii="Simplified Arabic" w:hAnsi="Simplified Arabic" w:cs="Simplified Arabic"/>
        </w:rPr>
        <w:t>.</w:t>
      </w:r>
    </w:p>
    <w:p w14:paraId="5E496316"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كما يمكن إجراء دراسات مقارنة بين المعلقين الصوتيين في عدد من الدول العربية للتعرف إلى الاختلافات في مستويات تبني تقنيات الذكاء الاصطناعي والتشريعات المنظمة لها</w:t>
      </w:r>
      <w:r w:rsidRPr="00997C54">
        <w:rPr>
          <w:rFonts w:ascii="Simplified Arabic" w:hAnsi="Simplified Arabic" w:cs="Simplified Arabic"/>
        </w:rPr>
        <w:t>.</w:t>
      </w:r>
    </w:p>
    <w:p w14:paraId="406B3987"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ومن المجالات التي تستحق مزيدًا من البحث دراسة اتجاهات الجمهور نحو الأصوات البشرية مقارنة بالأصوات المولدة بالذكاء الاصطناعي، ومدى قدرة الجمهور على التمييز بين النوعين، وتأثير ذلك في الثقة والمصداقية والتفاعل مع المحتوى الإعلامي</w:t>
      </w:r>
      <w:r w:rsidRPr="00997C54">
        <w:rPr>
          <w:rFonts w:ascii="Simplified Arabic" w:hAnsi="Simplified Arabic" w:cs="Simplified Arabic"/>
        </w:rPr>
        <w:t>.</w:t>
      </w:r>
    </w:p>
    <w:p w14:paraId="6C8AD784" w14:textId="77777777" w:rsidR="0070686E" w:rsidRPr="00997C54"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t>كما يمكن توجيه الدراسات المستقبلية نحو تحليل الأبعاد القانونية لملكية الصوت البشري في البيئة الرقمية، خاصة مع تطور تطبيقات استنساخ الأصوات والتزييف العميق، ودراسة مدى كفاية التشريعات الحالية في حماية المعلقين والمؤدين الصوتيين</w:t>
      </w:r>
      <w:r w:rsidRPr="00997C54">
        <w:rPr>
          <w:rFonts w:ascii="Simplified Arabic" w:hAnsi="Simplified Arabic" w:cs="Simplified Arabic"/>
        </w:rPr>
        <w:t>.</w:t>
      </w:r>
    </w:p>
    <w:p w14:paraId="257ADD3D" w14:textId="1BE95B3B" w:rsidR="00FA38F6" w:rsidRDefault="0070686E" w:rsidP="0070686E">
      <w:pPr>
        <w:pStyle w:val="NormalWeb"/>
        <w:bidi/>
        <w:jc w:val="both"/>
        <w:rPr>
          <w:rFonts w:ascii="Simplified Arabic" w:hAnsi="Simplified Arabic" w:cs="Simplified Arabic"/>
        </w:rPr>
      </w:pPr>
      <w:r w:rsidRPr="00997C54">
        <w:rPr>
          <w:rFonts w:ascii="Simplified Arabic" w:hAnsi="Simplified Arabic" w:cs="Simplified Arabic"/>
          <w:rtl/>
        </w:rPr>
        <w:lastRenderedPageBreak/>
        <w:t>ويمكن كذلك إجراء دراسات تجريبية تقارن بين جودة الأداء البشري والأداء الاصطناعي في أنواع مختلفة من المحتوى، مثل الإعلانات والأفلام الوثائقية والكتب الصوتية والنشرات الإخبارية والمحتوى التعليمي، بما يسهم في تحديد المجالات التي يمكن أن يتحقق فيها التكامل بين الأداء البشري والذكاء الاصطناعي بصورة أكثر فاعلية</w:t>
      </w:r>
      <w:r w:rsidRPr="00997C54">
        <w:rPr>
          <w:rFonts w:ascii="Simplified Arabic" w:hAnsi="Simplified Arabic" w:cs="Simplified Arabic"/>
        </w:rPr>
        <w:t>.</w:t>
      </w:r>
    </w:p>
    <w:p w14:paraId="625D9B68" w14:textId="77777777" w:rsidR="00FA38F6" w:rsidRDefault="00FA38F6">
      <w:pPr>
        <w:spacing w:line="278" w:lineRule="auto"/>
        <w:rPr>
          <w:rFonts w:ascii="Simplified Arabic" w:eastAsia="Times New Roman" w:hAnsi="Simplified Arabic" w:cs="Simplified Arabic"/>
          <w:lang w:val="en-SA"/>
          <w14:ligatures w14:val="none"/>
        </w:rPr>
      </w:pPr>
      <w:r>
        <w:rPr>
          <w:rFonts w:ascii="Simplified Arabic" w:hAnsi="Simplified Arabic" w:cs="Simplified Arabic"/>
        </w:rPr>
        <w:br w:type="page"/>
      </w:r>
    </w:p>
    <w:p w14:paraId="7586316B" w14:textId="77777777" w:rsidR="0070686E" w:rsidRPr="00997C54" w:rsidRDefault="0070686E" w:rsidP="0070686E">
      <w:pPr>
        <w:pStyle w:val="Heading1"/>
        <w:jc w:val="both"/>
        <w:rPr>
          <w:rFonts w:ascii="Simplified Arabic" w:eastAsia="Times New Roman" w:hAnsi="Simplified Arabic" w:cs="Simplified Arabic"/>
          <w:b/>
          <w:bCs/>
          <w:color w:val="auto"/>
          <w:sz w:val="24"/>
          <w:szCs w:val="24"/>
          <w:lang w:val="en-SA"/>
          <w14:ligatures w14:val="none"/>
        </w:rPr>
      </w:pPr>
      <w:r w:rsidRPr="00997C54">
        <w:rPr>
          <w:rFonts w:ascii="Simplified Arabic" w:eastAsia="Times New Roman" w:hAnsi="Simplified Arabic" w:cs="Simplified Arabic"/>
          <w:b/>
          <w:bCs/>
          <w:color w:val="auto"/>
          <w:sz w:val="24"/>
          <w:szCs w:val="24"/>
          <w:rtl/>
          <w:lang w:val="en-SA"/>
          <w14:ligatures w14:val="none"/>
        </w:rPr>
        <w:lastRenderedPageBreak/>
        <w:t>قائمة المراجع والمصادر</w:t>
      </w:r>
    </w:p>
    <w:p w14:paraId="3822C1EB"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lang w:val="en-SA"/>
          <w14:ligatures w14:val="none"/>
        </w:rPr>
        <w:t xml:space="preserve">AI </w:t>
      </w:r>
      <w:r w:rsidRPr="00C32409">
        <w:rPr>
          <w:rFonts w:ascii="Simplified Arabic" w:eastAsia="Times New Roman" w:hAnsi="Simplified Arabic" w:cs="Simplified Arabic" w:hint="cs"/>
          <w:b/>
          <w:bCs/>
          <w:rtl/>
          <w:lang w:val="en-SA"/>
          <w14:ligatures w14:val="none"/>
        </w:rPr>
        <w:t xml:space="preserve"> </w:t>
      </w:r>
      <w:r w:rsidRPr="00C32409">
        <w:rPr>
          <w:rFonts w:ascii="Simplified Arabic" w:eastAsia="Times New Roman" w:hAnsi="Simplified Arabic" w:cs="Simplified Arabic"/>
          <w:b/>
          <w:bCs/>
          <w:rtl/>
          <w:lang w:val="en-SA"/>
          <w14:ligatures w14:val="none"/>
        </w:rPr>
        <w:t>بالعربي</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2024</w:t>
      </w:r>
      <w:r w:rsidRPr="007C7A21">
        <w:rPr>
          <w:rFonts w:ascii="Simplified Arabic" w:eastAsia="Times New Roman" w:hAnsi="Simplified Arabic" w:cs="Simplified Arabic"/>
          <w:rtl/>
          <w:lang w:val="en-SA"/>
          <w14:ligatures w14:val="none"/>
        </w:rPr>
        <w:t>، يونيو</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w:t>
      </w:r>
      <w:r w:rsidRPr="007C7A21">
        <w:rPr>
          <w:rFonts w:ascii="Simplified Arabic" w:eastAsia="Times New Roman" w:hAnsi="Simplified Arabic" w:cs="Simplified Arabic"/>
          <w:rtl/>
          <w:lang w:val="en-SA"/>
          <w14:ligatures w14:val="none"/>
        </w:rPr>
        <w:t>دليل الذكاء الاصطناعي: أدوات تحويل النص إلى صوت وفيديو</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الإصدار 33</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w:t>
      </w:r>
    </w:p>
    <w:p w14:paraId="28762B84"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proofErr w:type="spellStart"/>
      <w:r w:rsidRPr="00C32409">
        <w:rPr>
          <w:rFonts w:ascii="Simplified Arabic" w:eastAsia="Times New Roman" w:hAnsi="Simplified Arabic" w:cs="Simplified Arabic"/>
          <w:b/>
          <w:bCs/>
          <w:rtl/>
          <w:lang w:val="en-SA"/>
          <w14:ligatures w14:val="none"/>
        </w:rPr>
        <w:t>أوسعيد</w:t>
      </w:r>
      <w:proofErr w:type="spellEnd"/>
      <w:r w:rsidRPr="00C32409">
        <w:rPr>
          <w:rFonts w:ascii="Simplified Arabic" w:eastAsia="Times New Roman" w:hAnsi="Simplified Arabic" w:cs="Simplified Arabic"/>
          <w:b/>
          <w:bCs/>
          <w:rtl/>
          <w:lang w:val="en-SA"/>
          <w14:ligatures w14:val="none"/>
        </w:rPr>
        <w:t xml:space="preserve">، </w:t>
      </w:r>
      <w:r w:rsidRPr="00C32409">
        <w:rPr>
          <w:rFonts w:ascii="Simplified Arabic" w:eastAsia="Times New Roman" w:hAnsi="Simplified Arabic" w:cs="Simplified Arabic" w:hint="cs"/>
          <w:b/>
          <w:bCs/>
          <w:rtl/>
          <w:lang w:val="en-SA"/>
          <w14:ligatures w14:val="none"/>
        </w:rPr>
        <w:t>صارة.</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2026</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 xml:space="preserve">استخدام التكنولوجيا الرقمية في الإنتاج التلفزيوني: دراسة ميدانية لعينة من الممارسين للمهنة بمديرية الإنتاج للتلفزيون الجزائري خلال الفترة الزمنية الممتدة من سنة 2020 إلى سنة 2023 </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rtl/>
          <w:lang w:val="en-SA"/>
          <w14:ligatures w14:val="none"/>
        </w:rPr>
        <w:t>أطروحة دكتوراه، جامعة الجزائر 3، كلية علوم الإعلام والاتصال</w:t>
      </w:r>
      <w:r>
        <w:rPr>
          <w:rFonts w:ascii="Simplified Arabic" w:eastAsia="Times New Roman" w:hAnsi="Simplified Arabic" w:cs="Simplified Arabic" w:hint="cs"/>
          <w:rtl/>
          <w:lang w:val="en-SA"/>
          <w14:ligatures w14:val="none"/>
        </w:rPr>
        <w:t>].</w:t>
      </w:r>
    </w:p>
    <w:p w14:paraId="587023F2"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رنان، محمد النذير، وخيراني، إبراهيم</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2024</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اعتماد صناع المحتوى على الذكاء الاصطناعي في صناعة المحتوى الرقمي: دراسة ميدانية على عينة من صناع المحتوى الرقمي</w:t>
      </w:r>
      <w:r>
        <w:rPr>
          <w:rFonts w:ascii="Simplified Arabic" w:eastAsia="Times New Roman" w:hAnsi="Simplified Arabic" w:cs="Simplified Arabic" w:hint="cs"/>
          <w:rtl/>
          <w:lang w:val="en-SA"/>
          <w14:ligatures w14:val="none"/>
        </w:rPr>
        <w:t xml:space="preserve"> [رسالة</w:t>
      </w:r>
      <w:r w:rsidRPr="007C7A21">
        <w:rPr>
          <w:rFonts w:ascii="Simplified Arabic" w:eastAsia="Times New Roman" w:hAnsi="Simplified Arabic" w:cs="Simplified Arabic"/>
          <w:rtl/>
          <w:lang w:val="en-SA"/>
          <w14:ligatures w14:val="none"/>
        </w:rPr>
        <w:t xml:space="preserve"> ماجستير، جامعة عمار </w:t>
      </w:r>
      <w:proofErr w:type="spellStart"/>
      <w:r w:rsidRPr="007C7A21">
        <w:rPr>
          <w:rFonts w:ascii="Simplified Arabic" w:eastAsia="Times New Roman" w:hAnsi="Simplified Arabic" w:cs="Simplified Arabic"/>
          <w:rtl/>
          <w:lang w:val="en-SA"/>
          <w14:ligatures w14:val="none"/>
        </w:rPr>
        <w:t>ثليجي</w:t>
      </w:r>
      <w:proofErr w:type="spellEnd"/>
      <w:r w:rsidRPr="007C7A21">
        <w:rPr>
          <w:rFonts w:ascii="Simplified Arabic" w:eastAsia="Times New Roman" w:hAnsi="Simplified Arabic" w:cs="Simplified Arabic"/>
          <w:rtl/>
          <w:lang w:val="en-SA"/>
          <w14:ligatures w14:val="none"/>
        </w:rPr>
        <w:t xml:space="preserve"> بالأغواط، كلية العلوم الإنسانية والإسلامية والحضارة</w:t>
      </w:r>
      <w:r>
        <w:rPr>
          <w:rFonts w:ascii="Simplified Arabic" w:eastAsia="Times New Roman" w:hAnsi="Simplified Arabic" w:cs="Simplified Arabic" w:hint="cs"/>
          <w:rtl/>
          <w:lang w:val="en-SA"/>
          <w14:ligatures w14:val="none"/>
        </w:rPr>
        <w:t>].</w:t>
      </w:r>
    </w:p>
    <w:p w14:paraId="611FCF35"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زمام، أحمد حسين</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2024</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w:t>
      </w:r>
      <w:r w:rsidRPr="007C7A21">
        <w:rPr>
          <w:rFonts w:ascii="Simplified Arabic" w:eastAsia="Times New Roman" w:hAnsi="Simplified Arabic" w:cs="Simplified Arabic"/>
          <w:rtl/>
          <w:lang w:val="en-SA"/>
          <w14:ligatures w14:val="none"/>
        </w:rPr>
        <w:t>استخدام تطبيقات الذكاء الاصطناعي في التحكم في المحتوى السمعي البصري: دراسة مسحية على طلبة السنة الثانية ماستر سمعي بصري</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رسالة ماجستير، جامعة محمد خيضر بسكرة]. بيانات هذا المرجع مستخلصة من الدراسة السابقة المرفوعة التي عرضت دراسة زمام</w:t>
      </w:r>
      <w:r w:rsidRPr="007C7A21">
        <w:rPr>
          <w:rFonts w:ascii="Simplified Arabic" w:eastAsia="Times New Roman" w:hAnsi="Simplified Arabic" w:cs="Simplified Arabic"/>
          <w:lang w:val="en-SA"/>
          <w14:ligatures w14:val="none"/>
        </w:rPr>
        <w:t xml:space="preserve">. </w:t>
      </w:r>
    </w:p>
    <w:p w14:paraId="1C5D0B5C"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ضامن، هدى</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2026</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w:t>
      </w:r>
      <w:r w:rsidRPr="007C7A21">
        <w:rPr>
          <w:rFonts w:ascii="Simplified Arabic" w:eastAsia="Times New Roman" w:hAnsi="Simplified Arabic" w:cs="Simplified Arabic"/>
          <w:rtl/>
          <w:lang w:val="en-SA"/>
          <w14:ligatures w14:val="none"/>
        </w:rPr>
        <w:t>الذكاء الاصطناعي وتحولات التلقي: من الذوق الفردي إلى توجيه الخوارزميات: دراسة في قصيدة «في حضرة النون» للوازنة بخوش</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مجلة الآداب والعلوم الإنسانية، 19</w:t>
      </w:r>
      <w:r w:rsidRPr="007C7A21">
        <w:rPr>
          <w:rFonts w:ascii="Simplified Arabic" w:eastAsia="Times New Roman" w:hAnsi="Simplified Arabic" w:cs="Simplified Arabic"/>
          <w:lang w:val="en-SA"/>
          <w14:ligatures w14:val="none"/>
        </w:rPr>
        <w:t>(19)</w:t>
      </w:r>
      <w:r w:rsidRPr="007C7A21">
        <w:rPr>
          <w:rFonts w:ascii="Simplified Arabic" w:eastAsia="Times New Roman" w:hAnsi="Simplified Arabic" w:cs="Simplified Arabic"/>
          <w:rtl/>
          <w:lang w:val="en-SA"/>
          <w14:ligatures w14:val="none"/>
        </w:rPr>
        <w:t>، 597</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620</w:t>
      </w:r>
      <w:r>
        <w:rPr>
          <w:rFonts w:ascii="Simplified Arabic" w:eastAsia="Times New Roman" w:hAnsi="Simplified Arabic" w:cs="Simplified Arabic" w:hint="cs"/>
          <w:rtl/>
          <w:lang w:val="en-SA"/>
          <w14:ligatures w14:val="none"/>
        </w:rPr>
        <w:t>.</w:t>
      </w:r>
    </w:p>
    <w:p w14:paraId="38897980"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عبد الحميد، عمرو محمد محمود</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2022</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الاتجاهات الحديثة لبحوث نظريات الاتصال الجماهيري في إطار بيئة الإعلام الرقمي (2016–2021): دراسة تحليلية من المستوى الثاني</w:t>
      </w:r>
      <w:r w:rsidRPr="007C7A21">
        <w:rPr>
          <w:rFonts w:ascii="Simplified Arabic" w:eastAsia="Times New Roman" w:hAnsi="Simplified Arabic" w:cs="Simplified Arabic"/>
          <w:lang w:val="en-SA"/>
          <w14:ligatures w14:val="none"/>
        </w:rPr>
        <w:t xml:space="preserve">. </w:t>
      </w:r>
      <w:r w:rsidRPr="007C7A21">
        <w:rPr>
          <w:rFonts w:ascii="Simplified Arabic" w:eastAsia="Times New Roman" w:hAnsi="Simplified Arabic" w:cs="Simplified Arabic"/>
          <w:rtl/>
          <w:lang w:val="en-SA"/>
          <w14:ligatures w14:val="none"/>
        </w:rPr>
        <w:t>المجلة الدولية للاتصال الاجتماعي، 9</w:t>
      </w:r>
      <w:r w:rsidRPr="007C7A21">
        <w:rPr>
          <w:rFonts w:ascii="Simplified Arabic" w:eastAsia="Times New Roman" w:hAnsi="Simplified Arabic" w:cs="Simplified Arabic"/>
          <w:lang w:val="en-SA"/>
          <w14:ligatures w14:val="none"/>
        </w:rPr>
        <w:t>(2)</w:t>
      </w:r>
      <w:r w:rsidRPr="007C7A21">
        <w:rPr>
          <w:rFonts w:ascii="Simplified Arabic" w:eastAsia="Times New Roman" w:hAnsi="Simplified Arabic" w:cs="Simplified Arabic"/>
          <w:rtl/>
          <w:lang w:val="en-SA"/>
          <w14:ligatures w14:val="none"/>
        </w:rPr>
        <w:t>، 490</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516</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DOI: 10.53284</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2120</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009</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002</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021</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 xml:space="preserve"> </w:t>
      </w:r>
    </w:p>
    <w:p w14:paraId="0D06FC5E"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عبد الرحيم، أحمد صالح</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د.ت</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استخدامات الذكاء الاصطناعي في صناعة الإعلام الرقمي</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عرض تدريبي</w:t>
      </w:r>
      <w:r>
        <w:rPr>
          <w:rFonts w:ascii="Simplified Arabic" w:eastAsia="Times New Roman" w:hAnsi="Simplified Arabic" w:cs="Simplified Arabic" w:hint="cs"/>
          <w:rtl/>
          <w:lang w:val="en-SA"/>
          <w14:ligatures w14:val="none"/>
        </w:rPr>
        <w:t>].</w:t>
      </w:r>
    </w:p>
    <w:p w14:paraId="600C65F5"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C32409">
        <w:rPr>
          <w:rFonts w:ascii="Simplified Arabic" w:eastAsia="Times New Roman" w:hAnsi="Simplified Arabic" w:cs="Simplified Arabic"/>
          <w:b/>
          <w:bCs/>
          <w:rtl/>
          <w:lang w:val="en-SA"/>
          <w14:ligatures w14:val="none"/>
        </w:rPr>
        <w:t xml:space="preserve">العتيبي، </w:t>
      </w:r>
      <w:proofErr w:type="spellStart"/>
      <w:r w:rsidRPr="00C32409">
        <w:rPr>
          <w:rFonts w:ascii="Simplified Arabic" w:eastAsia="Times New Roman" w:hAnsi="Simplified Arabic" w:cs="Simplified Arabic"/>
          <w:b/>
          <w:bCs/>
          <w:rtl/>
          <w:lang w:val="en-SA"/>
          <w14:ligatures w14:val="none"/>
        </w:rPr>
        <w:t>وصايف</w:t>
      </w:r>
      <w:proofErr w:type="spellEnd"/>
      <w:r w:rsidRPr="00C32409">
        <w:rPr>
          <w:rFonts w:ascii="Simplified Arabic" w:eastAsia="Times New Roman" w:hAnsi="Simplified Arabic" w:cs="Simplified Arabic"/>
          <w:b/>
          <w:bCs/>
          <w:rtl/>
          <w:lang w:val="en-SA"/>
          <w14:ligatures w14:val="none"/>
        </w:rPr>
        <w:t xml:space="preserve"> مرزوق </w:t>
      </w:r>
      <w:proofErr w:type="spellStart"/>
      <w:r w:rsidRPr="00C32409">
        <w:rPr>
          <w:rFonts w:ascii="Simplified Arabic" w:eastAsia="Times New Roman" w:hAnsi="Simplified Arabic" w:cs="Simplified Arabic"/>
          <w:b/>
          <w:bCs/>
          <w:rtl/>
          <w:lang w:val="en-SA"/>
          <w14:ligatures w14:val="none"/>
        </w:rPr>
        <w:t>معيوض</w:t>
      </w:r>
      <w:proofErr w:type="spellEnd"/>
      <w:r w:rsidRPr="00C32409">
        <w:rPr>
          <w:rFonts w:ascii="Simplified Arabic" w:eastAsia="Times New Roman" w:hAnsi="Simplified Arabic" w:cs="Simplified Arabic"/>
          <w:b/>
          <w:bCs/>
          <w:rtl/>
          <w:lang w:val="en-SA"/>
          <w14:ligatures w14:val="none"/>
        </w:rPr>
        <w:t xml:space="preserve">، والسفياني، صالحة </w:t>
      </w:r>
      <w:proofErr w:type="spellStart"/>
      <w:r w:rsidRPr="00C32409">
        <w:rPr>
          <w:rFonts w:ascii="Simplified Arabic" w:eastAsia="Times New Roman" w:hAnsi="Simplified Arabic" w:cs="Simplified Arabic"/>
          <w:b/>
          <w:bCs/>
          <w:rtl/>
          <w:lang w:val="en-SA"/>
          <w14:ligatures w14:val="none"/>
        </w:rPr>
        <w:t>حاي</w:t>
      </w:r>
      <w:proofErr w:type="spellEnd"/>
      <w:r w:rsidRPr="00C32409">
        <w:rPr>
          <w:rFonts w:ascii="Simplified Arabic" w:eastAsia="Times New Roman" w:hAnsi="Simplified Arabic" w:cs="Simplified Arabic"/>
          <w:b/>
          <w:bCs/>
          <w:rtl/>
          <w:lang w:val="en-SA"/>
          <w14:ligatures w14:val="none"/>
        </w:rPr>
        <w:t xml:space="preserve"> يحيى</w:t>
      </w:r>
      <w:r w:rsidRPr="00C32409">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2025</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متطلبات تدريب معلمات المرحلة الابتدائية على استخدامات الذكاء الاصطناعي بمدينة الطائف من وجهة نظر المشرفات التربويات. [دراسة علمية]. وتؤكد النسخة الأصلية أسماء الباحثتين وتاريخ النشر الإلكتروني في 22 ديسمبر 2025</w:t>
      </w:r>
      <w:r w:rsidRPr="007C7A21">
        <w:rPr>
          <w:rFonts w:ascii="Simplified Arabic" w:eastAsia="Times New Roman" w:hAnsi="Simplified Arabic" w:cs="Simplified Arabic"/>
          <w:lang w:val="en-SA"/>
          <w14:ligatures w14:val="none"/>
        </w:rPr>
        <w:t xml:space="preserve">. </w:t>
      </w:r>
    </w:p>
    <w:p w14:paraId="56B0509A"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68796E">
        <w:rPr>
          <w:rFonts w:ascii="Simplified Arabic" w:eastAsia="Times New Roman" w:hAnsi="Simplified Arabic" w:cs="Simplified Arabic"/>
          <w:b/>
          <w:bCs/>
          <w:rtl/>
          <w:lang w:val="en-SA"/>
          <w14:ligatures w14:val="none"/>
        </w:rPr>
        <w:t>ملال، محمد أنيس، وجدي، رضوان</w:t>
      </w:r>
      <w:r w:rsidRPr="0068796E">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2026</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التشريع الإعلامي الجديد 2023 وتجليات الذكاء الاصطناعي: قراءة من زاوية الأمن الإعلامي</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مجلة الدراسات والبحوث القانونية</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11</w:t>
      </w:r>
      <w:r w:rsidRPr="007C7A21">
        <w:rPr>
          <w:rFonts w:ascii="Simplified Arabic" w:eastAsia="Times New Roman" w:hAnsi="Simplified Arabic" w:cs="Simplified Arabic"/>
          <w:lang w:val="en-SA"/>
          <w14:ligatures w14:val="none"/>
        </w:rPr>
        <w:t>(2)</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395</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lang w:val="en-SA"/>
          <w14:ligatures w14:val="none"/>
        </w:rPr>
        <w:t>415</w:t>
      </w:r>
      <w:r>
        <w:rPr>
          <w:rFonts w:ascii="Simplified Arabic" w:eastAsia="Times New Roman" w:hAnsi="Simplified Arabic" w:cs="Simplified Arabic" w:hint="cs"/>
          <w:rtl/>
          <w:lang w:val="en-SA"/>
          <w14:ligatures w14:val="none"/>
        </w:rPr>
        <w:t>.</w:t>
      </w:r>
    </w:p>
    <w:p w14:paraId="451113AA"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A12388">
        <w:rPr>
          <w:rFonts w:ascii="Simplified Arabic" w:eastAsia="Times New Roman" w:hAnsi="Simplified Arabic" w:cs="Simplified Arabic"/>
          <w:b/>
          <w:bCs/>
          <w:rtl/>
          <w:lang w:val="en-SA"/>
          <w14:ligatures w14:val="none"/>
        </w:rPr>
        <w:t>مركز المعلومات ودعم اتخاذ القرار</w:t>
      </w:r>
      <w:r w:rsidRPr="00A12388">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2024</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القاعدة القومية للدراسات: الذكاء الاصطناعي: قائمة ببليوجرافية وخلاصة توصيات الدراسات</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العدد 215</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مجلس الوزراء المصري. ويتضمن العدد بيانات الدراسات المنشورة بين 2022 و2024 وخلاصات توصياتها</w:t>
      </w:r>
      <w:r w:rsidRPr="007C7A21">
        <w:rPr>
          <w:rFonts w:ascii="Simplified Arabic" w:eastAsia="Times New Roman" w:hAnsi="Simplified Arabic" w:cs="Simplified Arabic"/>
          <w:lang w:val="en-SA"/>
          <w14:ligatures w14:val="none"/>
        </w:rPr>
        <w:t xml:space="preserve">. </w:t>
      </w:r>
    </w:p>
    <w:p w14:paraId="3B2C33EE"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A12388">
        <w:rPr>
          <w:rFonts w:ascii="Simplified Arabic" w:eastAsia="Times New Roman" w:hAnsi="Simplified Arabic" w:cs="Simplified Arabic"/>
          <w:b/>
          <w:bCs/>
          <w:rtl/>
          <w:lang w:val="en-SA"/>
          <w14:ligatures w14:val="none"/>
        </w:rPr>
        <w:t>المنظمة العربية للتربية والثقافة والعلوم</w:t>
      </w:r>
      <w:r w:rsidRPr="00A12388">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2025</w:t>
      </w:r>
      <w:r w:rsidRPr="007C7A21">
        <w:rPr>
          <w:rFonts w:ascii="Simplified Arabic" w:eastAsia="Times New Roman" w:hAnsi="Simplified Arabic" w:cs="Simplified Arabic"/>
          <w:rtl/>
          <w:lang w:val="en-SA"/>
          <w14:ligatures w14:val="none"/>
        </w:rPr>
        <w:t>، ديسمبر</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المجلة العربية للمعلومات</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العدد 38</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rtl/>
          <w:lang w:val="en-SA"/>
          <w14:ligatures w14:val="none"/>
        </w:rPr>
        <w:t xml:space="preserve"> </w:t>
      </w:r>
      <w:proofErr w:type="spellStart"/>
      <w:r w:rsidRPr="007C7A21">
        <w:rPr>
          <w:rFonts w:ascii="Simplified Arabic" w:eastAsia="Times New Roman" w:hAnsi="Simplified Arabic" w:cs="Simplified Arabic"/>
          <w:rtl/>
          <w:lang w:val="en-SA"/>
          <w14:ligatures w14:val="none"/>
        </w:rPr>
        <w:t>الألكسو</w:t>
      </w:r>
      <w:proofErr w:type="spellEnd"/>
      <w:r>
        <w:rPr>
          <w:rFonts w:ascii="Simplified Arabic" w:eastAsia="Times New Roman" w:hAnsi="Simplified Arabic" w:cs="Simplified Arabic" w:hint="cs"/>
          <w:rtl/>
          <w:lang w:val="en-SA"/>
          <w14:ligatures w14:val="none"/>
        </w:rPr>
        <w:t>.</w:t>
      </w:r>
    </w:p>
    <w:p w14:paraId="29D0FCC4"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A12388">
        <w:rPr>
          <w:rFonts w:ascii="Simplified Arabic" w:eastAsia="Times New Roman" w:hAnsi="Simplified Arabic" w:cs="Simplified Arabic"/>
          <w:b/>
          <w:bCs/>
          <w:rtl/>
          <w:lang w:val="en-SA"/>
          <w14:ligatures w14:val="none"/>
        </w:rPr>
        <w:t>المنظمة العالمية للملكية الفكرية</w:t>
      </w:r>
      <w:r w:rsidRPr="00A12388">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lang w:val="en-SA"/>
          <w14:ligatures w14:val="none"/>
        </w:rPr>
        <w:t>2024</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 xml:space="preserve">الذكاء الاصطناعي التوليدي: التعامل مع الملكية الفكرية </w:t>
      </w:r>
      <w:r>
        <w:rPr>
          <w:rFonts w:ascii="Simplified Arabic" w:eastAsia="Times New Roman" w:hAnsi="Simplified Arabic" w:cs="Simplified Arabic" w:hint="cs"/>
          <w:rtl/>
          <w:lang w:val="en-SA"/>
          <w14:ligatures w14:val="none"/>
        </w:rPr>
        <w:t>[</w:t>
      </w:r>
      <w:r w:rsidRPr="007C7A21">
        <w:rPr>
          <w:rFonts w:ascii="Simplified Arabic" w:eastAsia="Times New Roman" w:hAnsi="Simplified Arabic" w:cs="Simplified Arabic"/>
          <w:rtl/>
          <w:lang w:val="en-SA"/>
          <w14:ligatures w14:val="none"/>
        </w:rPr>
        <w:t>صحيفة وقائع الملكية الفكرية والتكنولوجيات الحدودية</w:t>
      </w:r>
      <w:r>
        <w:rPr>
          <w:rFonts w:ascii="Simplified Arabic" w:eastAsia="Times New Roman" w:hAnsi="Simplified Arabic" w:cs="Simplified Arabic" w:hint="cs"/>
          <w:rtl/>
          <w:lang w:val="en-SA"/>
          <w14:ligatures w14:val="none"/>
        </w:rPr>
        <w:t>].</w:t>
      </w:r>
    </w:p>
    <w:p w14:paraId="517DB3BC"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A12388">
        <w:rPr>
          <w:rFonts w:ascii="Simplified Arabic" w:eastAsia="Times New Roman" w:hAnsi="Simplified Arabic" w:cs="Simplified Arabic"/>
          <w:b/>
          <w:bCs/>
          <w:rtl/>
          <w:lang w:val="en-SA"/>
          <w14:ligatures w14:val="none"/>
        </w:rPr>
        <w:t>هيئة الاتصالات والفضاء والتقنية</w:t>
      </w:r>
      <w:r w:rsidRPr="00A12388">
        <w:rPr>
          <w:rFonts w:ascii="Simplified Arabic" w:eastAsia="Times New Roman" w:hAnsi="Simplified Arabic" w:cs="Simplified Arabic" w:hint="cs"/>
          <w:b/>
          <w:bCs/>
          <w:rtl/>
          <w:lang w:val="en-SA"/>
          <w14:ligatures w14:val="none"/>
        </w:rPr>
        <w:t>.</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د.ت</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الوصول</w:t>
      </w:r>
      <w:r>
        <w:rPr>
          <w:rFonts w:ascii="Simplified Arabic" w:eastAsia="Times New Roman" w:hAnsi="Simplified Arabic" w:cs="Simplified Arabic" w:hint="cs"/>
          <w:rtl/>
          <w:lang w:val="en-SA"/>
          <w14:ligatures w14:val="none"/>
        </w:rPr>
        <w:t xml:space="preserve"> </w:t>
      </w:r>
      <w:r w:rsidRPr="007C7A21">
        <w:rPr>
          <w:rFonts w:ascii="Simplified Arabic" w:eastAsia="Times New Roman" w:hAnsi="Simplified Arabic" w:cs="Simplified Arabic"/>
          <w:rtl/>
          <w:lang w:val="en-SA"/>
          <w14:ligatures w14:val="none"/>
        </w:rPr>
        <w:t>الرقمي: كسر حواجز الوصول، وبناء الشمول الرقمي</w:t>
      </w:r>
      <w:r w:rsidRPr="007C7A21">
        <w:rPr>
          <w:rFonts w:ascii="Simplified Arabic" w:eastAsia="Times New Roman" w:hAnsi="Simplified Arabic" w:cs="Simplified Arabic"/>
          <w:lang w:val="en-SA"/>
          <w14:ligatures w14:val="none"/>
        </w:rPr>
        <w:t xml:space="preserve">. </w:t>
      </w:r>
      <w:r w:rsidRPr="007C7A21">
        <w:rPr>
          <w:rFonts w:ascii="Simplified Arabic" w:eastAsia="Times New Roman" w:hAnsi="Simplified Arabic" w:cs="Simplified Arabic"/>
          <w:rtl/>
          <w:lang w:val="en-SA"/>
          <w14:ligatures w14:val="none"/>
        </w:rPr>
        <w:t>هيئة الاتصالات والفضاء والتقنية</w:t>
      </w:r>
      <w:r w:rsidRPr="007C7A21">
        <w:rPr>
          <w:rFonts w:ascii="Simplified Arabic" w:eastAsia="Times New Roman" w:hAnsi="Simplified Arabic" w:cs="Simplified Arabic"/>
          <w:lang w:val="en-SA"/>
          <w14:ligatures w14:val="none"/>
        </w:rPr>
        <w:t xml:space="preserve">. </w:t>
      </w:r>
    </w:p>
    <w:p w14:paraId="5E65068A"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Entman, R. M. (1993). Framing: Toward clarification of a fractured paradigm. Journal of Communication, 43(4), 51–58. DOI: 10.1111/j.1460-2466.1993.tb01304.x. </w:t>
      </w:r>
    </w:p>
    <w:p w14:paraId="64B8D4C4"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Flowers et al. v. Microsoft Corporation, No. 1:26-cv-05491 (N.D. Ill. filed May 12, 2026). </w:t>
      </w:r>
    </w:p>
    <w:p w14:paraId="21C74DFA"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Goffman, E. (1974). Frame analysis: An essay on the organization of experience. Harvard University Press. </w:t>
      </w:r>
    </w:p>
    <w:p w14:paraId="76074370"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lastRenderedPageBreak/>
        <w:t xml:space="preserve">Istrate, O. (2026). Generative AI and multimodal pedagogy: Implications for teaching, learning, and assessment. Frontiers in Education, 11, 1828953. DOI: 10.3389/feduc.2026.1828953. </w:t>
      </w:r>
    </w:p>
    <w:p w14:paraId="0FB314CE"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Reus, J. C. (2026). The data-driven voice-body in performance: AI voices as materials, mediators, and gifts. Frontiers in Computer Science, 8, 1686763. DOI: 10.3389/fcomp.2026.1686763. </w:t>
      </w:r>
    </w:p>
    <w:p w14:paraId="6431D2B7"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Royal National Institute of Blind People. (2024). RNIB study report: Synthetic speech for audio description. RNIB. </w:t>
      </w:r>
    </w:p>
    <w:p w14:paraId="666D92F1" w14:textId="77777777" w:rsidR="0070686E" w:rsidRPr="007C7A21" w:rsidRDefault="0070686E" w:rsidP="0070686E">
      <w:pPr>
        <w:numPr>
          <w:ilvl w:val="0"/>
          <w:numId w:val="18"/>
        </w:numPr>
        <w:spacing w:before="100" w:beforeAutospacing="1" w:after="100" w:afterAutospacing="1" w:line="240" w:lineRule="auto"/>
        <w:jc w:val="both"/>
        <w:rPr>
          <w:rFonts w:ascii="Simplified Arabic" w:eastAsia="Times New Roman" w:hAnsi="Simplified Arabic" w:cs="Simplified Arabic"/>
          <w:lang w:val="en-SA"/>
          <w14:ligatures w14:val="none"/>
        </w:rPr>
      </w:pPr>
      <w:r w:rsidRPr="007C7A21">
        <w:rPr>
          <w:rFonts w:ascii="Simplified Arabic" w:eastAsia="Times New Roman" w:hAnsi="Simplified Arabic" w:cs="Simplified Arabic"/>
          <w:lang w:val="en-SA"/>
          <w14:ligatures w14:val="none"/>
        </w:rPr>
        <w:t xml:space="preserve">Ye, J., &amp; Yang, J. (2026). Bridging the affective gap: A pedagogical framework for critical voice artistry in the AI era. Journal of Educational Technology and Innovation, 8(1), 12–24. DOI: 10.61414/wmee7j93. </w:t>
      </w:r>
    </w:p>
    <w:p w14:paraId="0035E16F" w14:textId="77777777" w:rsidR="0070686E" w:rsidRPr="00997C54" w:rsidRDefault="0070686E" w:rsidP="0070686E">
      <w:pPr>
        <w:pStyle w:val="Heading1"/>
        <w:jc w:val="both"/>
        <w:rPr>
          <w:rFonts w:ascii="Simplified Arabic" w:eastAsia="Times New Roman" w:hAnsi="Simplified Arabic" w:cs="Simplified Arabic"/>
          <w:b/>
          <w:bCs/>
          <w:color w:val="auto"/>
          <w:sz w:val="24"/>
          <w:szCs w:val="24"/>
          <w:lang w:val="en-SA"/>
          <w14:ligatures w14:val="none"/>
        </w:rPr>
      </w:pPr>
      <w:r w:rsidRPr="00997C54">
        <w:rPr>
          <w:rFonts w:ascii="Simplified Arabic" w:eastAsia="Times New Roman" w:hAnsi="Simplified Arabic" w:cs="Simplified Arabic"/>
          <w:b/>
          <w:bCs/>
          <w:color w:val="auto"/>
          <w:sz w:val="24"/>
          <w:szCs w:val="24"/>
          <w:rtl/>
          <w:lang w:val="en-SA"/>
          <w14:ligatures w14:val="none"/>
        </w:rPr>
        <w:t>الملاحق</w:t>
      </w:r>
    </w:p>
    <w:p w14:paraId="2E16144D"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r>
        <w:rPr>
          <w:rFonts w:ascii="Simplified Arabic" w:eastAsia="Times New Roman" w:hAnsi="Simplified Arabic" w:cs="Simplified Arabic" w:hint="cs"/>
          <w:rtl/>
          <w14:ligatures w14:val="none"/>
        </w:rPr>
        <w:t>نموذج استمارة الاستبانة:</w:t>
      </w:r>
    </w:p>
    <w:p w14:paraId="20159190"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p>
    <w:p w14:paraId="767DFD07"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p>
    <w:p w14:paraId="5A60ECD4"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p>
    <w:p w14:paraId="536A6173"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hint="cs"/>
          <w:rtl/>
          <w14:ligatures w14:val="none"/>
        </w:rPr>
      </w:pPr>
      <w:r>
        <w:rPr>
          <w:rFonts w:ascii="Simplified Arabic" w:eastAsia="Times New Roman" w:hAnsi="Simplified Arabic" w:cs="Simplified Arabic" w:hint="cs"/>
          <w:noProof/>
          <w:rtl/>
          <w:lang w:val="ar-SA"/>
        </w:rPr>
        <w:lastRenderedPageBreak/>
        <w:drawing>
          <wp:inline distT="0" distB="0" distL="0" distR="0" wp14:anchorId="3104A8BF" wp14:editId="1ACA735E">
            <wp:extent cx="5731510" cy="5859145"/>
            <wp:effectExtent l="0" t="0" r="0" b="0"/>
            <wp:docPr id="1028741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741104" name="Picture 10287411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5859145"/>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63B897AA" wp14:editId="3B9F4FA4">
            <wp:extent cx="5731510" cy="8376920"/>
            <wp:effectExtent l="0" t="0" r="0" b="5080"/>
            <wp:docPr id="358380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80568" name="Picture 35838056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376920"/>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69BF1C38" wp14:editId="63AA81C9">
            <wp:extent cx="5718810" cy="8863330"/>
            <wp:effectExtent l="0" t="0" r="0" b="1270"/>
            <wp:docPr id="952068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68778" name="Picture 95206877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8810" cy="8863330"/>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1F41D603" wp14:editId="3BBBEA56">
            <wp:extent cx="5731510" cy="6083935"/>
            <wp:effectExtent l="0" t="0" r="0" b="0"/>
            <wp:docPr id="8695897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89732" name="Picture 86958973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6083935"/>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3319B664" wp14:editId="7C76E94D">
            <wp:extent cx="5731510" cy="6577965"/>
            <wp:effectExtent l="0" t="0" r="0" b="635"/>
            <wp:docPr id="1281536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36163" name="Picture 12815361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6577965"/>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78E11A0B" wp14:editId="6EB10790">
            <wp:extent cx="5731510" cy="6757670"/>
            <wp:effectExtent l="0" t="0" r="0" b="0"/>
            <wp:docPr id="13590631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063121" name="Picture 135906312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6757670"/>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187C0AFD" wp14:editId="69BE4022">
            <wp:extent cx="5731510" cy="7176135"/>
            <wp:effectExtent l="0" t="0" r="0" b="0"/>
            <wp:docPr id="20212638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63891" name="Picture 202126389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176135"/>
                    </a:xfrm>
                    <a:prstGeom prst="rect">
                      <a:avLst/>
                    </a:prstGeom>
                  </pic:spPr>
                </pic:pic>
              </a:graphicData>
            </a:graphic>
          </wp:inline>
        </w:drawing>
      </w:r>
      <w:r>
        <w:rPr>
          <w:rFonts w:ascii="Simplified Arabic" w:eastAsia="Times New Roman" w:hAnsi="Simplified Arabic" w:cs="Simplified Arabic" w:hint="cs"/>
          <w:noProof/>
          <w:rtl/>
          <w:lang w:val="ar-SA"/>
        </w:rPr>
        <w:lastRenderedPageBreak/>
        <w:drawing>
          <wp:inline distT="0" distB="0" distL="0" distR="0" wp14:anchorId="42AF4958" wp14:editId="599D8B82">
            <wp:extent cx="5731510" cy="7593965"/>
            <wp:effectExtent l="0" t="0" r="0" b="635"/>
            <wp:docPr id="14817604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760460" name="Picture 148176046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593965"/>
                    </a:xfrm>
                    <a:prstGeom prst="rect">
                      <a:avLst/>
                    </a:prstGeom>
                  </pic:spPr>
                </pic:pic>
              </a:graphicData>
            </a:graphic>
          </wp:inline>
        </w:drawing>
      </w:r>
    </w:p>
    <w:p w14:paraId="332949DA" w14:textId="77777777" w:rsidR="0070686E"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p>
    <w:p w14:paraId="5202F833" w14:textId="77777777" w:rsidR="0070686E" w:rsidRPr="0040292C" w:rsidRDefault="0070686E" w:rsidP="0070686E">
      <w:pPr>
        <w:spacing w:before="100" w:beforeAutospacing="1" w:after="100" w:afterAutospacing="1" w:line="240" w:lineRule="auto"/>
        <w:jc w:val="both"/>
        <w:rPr>
          <w:rFonts w:ascii="Simplified Arabic" w:eastAsia="Times New Roman" w:hAnsi="Simplified Arabic" w:cs="Simplified Arabic"/>
          <w:rtl/>
          <w14:ligatures w14:val="none"/>
        </w:rPr>
      </w:pPr>
    </w:p>
    <w:p w14:paraId="1D119080" w14:textId="77777777" w:rsidR="000525C4" w:rsidRPr="0070686E" w:rsidRDefault="000525C4" w:rsidP="0070686E">
      <w:pPr>
        <w:rPr>
          <w:rtl/>
        </w:rPr>
      </w:pPr>
    </w:p>
    <w:sectPr w:rsidR="000525C4" w:rsidRPr="0070686E" w:rsidSect="002C1A51">
      <w:footerReference w:type="default" r:id="rId16"/>
      <w:pgSz w:w="11906" w:h="16838"/>
      <w:pgMar w:top="1152" w:right="1152" w:bottom="1152" w:left="1152"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6CECF8" w14:textId="77777777" w:rsidR="000F6F81" w:rsidRDefault="000F6F81">
      <w:pPr>
        <w:spacing w:after="0" w:line="240" w:lineRule="auto"/>
      </w:pPr>
      <w:r>
        <w:separator/>
      </w:r>
    </w:p>
  </w:endnote>
  <w:endnote w:type="continuationSeparator" w:id="0">
    <w:p w14:paraId="0FEEE64B" w14:textId="77777777" w:rsidR="000F6F81" w:rsidRDefault="000F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AAE7A8" w14:textId="61310661" w:rsidR="00D11ACC" w:rsidRDefault="00000000" w:rsidP="00D253CB">
    <w:pPr>
      <w:jc w:val="center"/>
    </w:pPr>
    <w:r>
      <w:fldChar w:fldCharType="begin"/>
    </w:r>
    <w:r>
      <w:instrText xml:space="preserve"> PAGE </w:instrText>
    </w:r>
    <w:r w:rsidR="00AB438A">
      <w:fldChar w:fldCharType="separate"/>
    </w:r>
    <w:r w:rsidR="00AB438A">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DCF2329" w14:textId="77777777" w:rsidR="000F6F81" w:rsidRDefault="000F6F81">
      <w:pPr>
        <w:spacing w:after="0" w:line="240" w:lineRule="auto"/>
      </w:pPr>
      <w:r>
        <w:separator/>
      </w:r>
    </w:p>
  </w:footnote>
  <w:footnote w:type="continuationSeparator" w:id="0">
    <w:p w14:paraId="177E598B" w14:textId="77777777" w:rsidR="000F6F81" w:rsidRDefault="000F6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224AA2"/>
    <w:multiLevelType w:val="hybridMultilevel"/>
    <w:tmpl w:val="D214DFA6"/>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0CD02BA"/>
    <w:multiLevelType w:val="hybridMultilevel"/>
    <w:tmpl w:val="9A3C9B9C"/>
    <w:lvl w:ilvl="0" w:tplc="6DCC8A2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6C6BCF"/>
    <w:multiLevelType w:val="hybridMultilevel"/>
    <w:tmpl w:val="599E975C"/>
    <w:lvl w:ilvl="0" w:tplc="04090015">
      <w:start w:val="1"/>
      <w:numFmt w:val="upp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72D1406"/>
    <w:multiLevelType w:val="hybridMultilevel"/>
    <w:tmpl w:val="B66CE61E"/>
    <w:lvl w:ilvl="0" w:tplc="4236903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9E27E3"/>
    <w:multiLevelType w:val="hybridMultilevel"/>
    <w:tmpl w:val="F268128A"/>
    <w:lvl w:ilvl="0" w:tplc="F2A68806">
      <w:start w:val="1"/>
      <w:numFmt w:val="decimalFullWidth"/>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864F48"/>
    <w:multiLevelType w:val="hybridMultilevel"/>
    <w:tmpl w:val="499E895A"/>
    <w:lvl w:ilvl="0" w:tplc="A4BE8CE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9B360A"/>
    <w:multiLevelType w:val="hybridMultilevel"/>
    <w:tmpl w:val="7FE02384"/>
    <w:lvl w:ilvl="0" w:tplc="01600B7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EE4E77"/>
    <w:multiLevelType w:val="hybridMultilevel"/>
    <w:tmpl w:val="57A4B39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94E6740"/>
    <w:multiLevelType w:val="hybridMultilevel"/>
    <w:tmpl w:val="64A6B45C"/>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978436C"/>
    <w:multiLevelType w:val="multilevel"/>
    <w:tmpl w:val="98047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0C4180"/>
    <w:multiLevelType w:val="hybridMultilevel"/>
    <w:tmpl w:val="CB9A5FCA"/>
    <w:lvl w:ilvl="0" w:tplc="A4BE8CEA">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3C16A0C"/>
    <w:multiLevelType w:val="multilevel"/>
    <w:tmpl w:val="256CF2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4608A9"/>
    <w:multiLevelType w:val="multilevel"/>
    <w:tmpl w:val="B99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2C0390"/>
    <w:multiLevelType w:val="multilevel"/>
    <w:tmpl w:val="BF803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D010E52"/>
    <w:multiLevelType w:val="multilevel"/>
    <w:tmpl w:val="41EC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AC1AFB"/>
    <w:multiLevelType w:val="hybridMultilevel"/>
    <w:tmpl w:val="27E2741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8022940"/>
    <w:multiLevelType w:val="hybridMultilevel"/>
    <w:tmpl w:val="3E548D5E"/>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8DD1B49"/>
    <w:multiLevelType w:val="hybridMultilevel"/>
    <w:tmpl w:val="7E24A634"/>
    <w:lvl w:ilvl="0" w:tplc="47E0C4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5118265">
    <w:abstractNumId w:val="5"/>
  </w:num>
  <w:num w:numId="2" w16cid:durableId="1198087000">
    <w:abstractNumId w:val="4"/>
  </w:num>
  <w:num w:numId="3" w16cid:durableId="738868288">
    <w:abstractNumId w:val="17"/>
  </w:num>
  <w:num w:numId="4" w16cid:durableId="421951933">
    <w:abstractNumId w:val="3"/>
  </w:num>
  <w:num w:numId="5" w16cid:durableId="798032476">
    <w:abstractNumId w:val="2"/>
  </w:num>
  <w:num w:numId="6" w16cid:durableId="1221095842">
    <w:abstractNumId w:val="8"/>
  </w:num>
  <w:num w:numId="7" w16cid:durableId="1983582024">
    <w:abstractNumId w:val="0"/>
  </w:num>
  <w:num w:numId="8" w16cid:durableId="2060199238">
    <w:abstractNumId w:val="1"/>
  </w:num>
  <w:num w:numId="9" w16cid:durableId="933171408">
    <w:abstractNumId w:val="16"/>
  </w:num>
  <w:num w:numId="10" w16cid:durableId="2003115729">
    <w:abstractNumId w:val="6"/>
  </w:num>
  <w:num w:numId="11" w16cid:durableId="1411541839">
    <w:abstractNumId w:val="15"/>
  </w:num>
  <w:num w:numId="12" w16cid:durableId="1746105320">
    <w:abstractNumId w:val="13"/>
  </w:num>
  <w:num w:numId="13" w16cid:durableId="2044283589">
    <w:abstractNumId w:val="7"/>
  </w:num>
  <w:num w:numId="14" w16cid:durableId="440993818">
    <w:abstractNumId w:val="14"/>
  </w:num>
  <w:num w:numId="15" w16cid:durableId="593975276">
    <w:abstractNumId w:val="11"/>
  </w:num>
  <w:num w:numId="16" w16cid:durableId="150950378">
    <w:abstractNumId w:val="12"/>
  </w:num>
  <w:num w:numId="17" w16cid:durableId="525170594">
    <w:abstractNumId w:val="10"/>
  </w:num>
  <w:num w:numId="18" w16cid:durableId="1479372294">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086F"/>
    <w:rsid w:val="000525C4"/>
    <w:rsid w:val="00067221"/>
    <w:rsid w:val="00076055"/>
    <w:rsid w:val="00091138"/>
    <w:rsid w:val="000A22A3"/>
    <w:rsid w:val="000A22D3"/>
    <w:rsid w:val="000A6B0D"/>
    <w:rsid w:val="000C645F"/>
    <w:rsid w:val="000D6361"/>
    <w:rsid w:val="000F6F81"/>
    <w:rsid w:val="00112E6C"/>
    <w:rsid w:val="00113C65"/>
    <w:rsid w:val="00121FB0"/>
    <w:rsid w:val="001618CF"/>
    <w:rsid w:val="0017279C"/>
    <w:rsid w:val="001D661E"/>
    <w:rsid w:val="002129F9"/>
    <w:rsid w:val="002313F6"/>
    <w:rsid w:val="00233A6E"/>
    <w:rsid w:val="002979D9"/>
    <w:rsid w:val="002C1A51"/>
    <w:rsid w:val="003100CB"/>
    <w:rsid w:val="003650F0"/>
    <w:rsid w:val="00374D19"/>
    <w:rsid w:val="0038284A"/>
    <w:rsid w:val="003D423E"/>
    <w:rsid w:val="0040292C"/>
    <w:rsid w:val="004149C4"/>
    <w:rsid w:val="004402F4"/>
    <w:rsid w:val="004564C4"/>
    <w:rsid w:val="00456BDE"/>
    <w:rsid w:val="00461D07"/>
    <w:rsid w:val="00492BAE"/>
    <w:rsid w:val="004F5E61"/>
    <w:rsid w:val="00525B9F"/>
    <w:rsid w:val="00557F60"/>
    <w:rsid w:val="005D430F"/>
    <w:rsid w:val="005F0077"/>
    <w:rsid w:val="005F697B"/>
    <w:rsid w:val="00616BA6"/>
    <w:rsid w:val="0061773D"/>
    <w:rsid w:val="00657795"/>
    <w:rsid w:val="00660CEF"/>
    <w:rsid w:val="006836C4"/>
    <w:rsid w:val="006A1C63"/>
    <w:rsid w:val="006B5A4E"/>
    <w:rsid w:val="006D0DF3"/>
    <w:rsid w:val="006D27F4"/>
    <w:rsid w:val="006E588A"/>
    <w:rsid w:val="0070686E"/>
    <w:rsid w:val="007465CB"/>
    <w:rsid w:val="00761D7F"/>
    <w:rsid w:val="00764299"/>
    <w:rsid w:val="00767E76"/>
    <w:rsid w:val="00783AC3"/>
    <w:rsid w:val="007B7B6F"/>
    <w:rsid w:val="007D1256"/>
    <w:rsid w:val="007F3C7B"/>
    <w:rsid w:val="007F6CC3"/>
    <w:rsid w:val="007F7CCB"/>
    <w:rsid w:val="00806006"/>
    <w:rsid w:val="008204F8"/>
    <w:rsid w:val="008211ED"/>
    <w:rsid w:val="00847EB8"/>
    <w:rsid w:val="008742BE"/>
    <w:rsid w:val="008763D7"/>
    <w:rsid w:val="00886371"/>
    <w:rsid w:val="00886904"/>
    <w:rsid w:val="00965AB3"/>
    <w:rsid w:val="00966DD7"/>
    <w:rsid w:val="00997C54"/>
    <w:rsid w:val="009A5284"/>
    <w:rsid w:val="009B1F3D"/>
    <w:rsid w:val="009D3A07"/>
    <w:rsid w:val="00A20C45"/>
    <w:rsid w:val="00A23037"/>
    <w:rsid w:val="00A27FD6"/>
    <w:rsid w:val="00A41F49"/>
    <w:rsid w:val="00A47F01"/>
    <w:rsid w:val="00A5624C"/>
    <w:rsid w:val="00AA71DA"/>
    <w:rsid w:val="00AB438A"/>
    <w:rsid w:val="00AE2FAF"/>
    <w:rsid w:val="00B2669B"/>
    <w:rsid w:val="00B30CB0"/>
    <w:rsid w:val="00B349F8"/>
    <w:rsid w:val="00B46D04"/>
    <w:rsid w:val="00B6295C"/>
    <w:rsid w:val="00BB1476"/>
    <w:rsid w:val="00BD2E07"/>
    <w:rsid w:val="00BF4F6E"/>
    <w:rsid w:val="00C04087"/>
    <w:rsid w:val="00C273B6"/>
    <w:rsid w:val="00C41E87"/>
    <w:rsid w:val="00C70FE4"/>
    <w:rsid w:val="00C97C59"/>
    <w:rsid w:val="00CA1762"/>
    <w:rsid w:val="00D11ACC"/>
    <w:rsid w:val="00D253CB"/>
    <w:rsid w:val="00D57E7F"/>
    <w:rsid w:val="00D8765E"/>
    <w:rsid w:val="00DA58B5"/>
    <w:rsid w:val="00DB42E9"/>
    <w:rsid w:val="00DF1245"/>
    <w:rsid w:val="00E0087C"/>
    <w:rsid w:val="00E8738F"/>
    <w:rsid w:val="00EA3DF7"/>
    <w:rsid w:val="00EA73A7"/>
    <w:rsid w:val="00F16098"/>
    <w:rsid w:val="00F652BF"/>
    <w:rsid w:val="00F81EF3"/>
    <w:rsid w:val="00F85E5E"/>
    <w:rsid w:val="00F97D07"/>
    <w:rsid w:val="00FA38F6"/>
    <w:rsid w:val="00FE160A"/>
    <w:rsid w:val="00FF1C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8E77"/>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A5624C"/>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Strong">
    <w:name w:val="Strong"/>
    <w:basedOn w:val="DefaultParagraphFont"/>
    <w:uiPriority w:val="22"/>
    <w:qFormat/>
    <w:rsid w:val="00886904"/>
    <w:rPr>
      <w:b/>
      <w:bCs/>
    </w:rPr>
  </w:style>
  <w:style w:type="character" w:customStyle="1" w:styleId="whitespace-normal">
    <w:name w:val="whitespace-normal"/>
    <w:basedOn w:val="DefaultParagraphFont"/>
    <w:rsid w:val="00886904"/>
  </w:style>
  <w:style w:type="paragraph" w:customStyle="1" w:styleId="pdq2pgselectionanchorcontainer">
    <w:name w:val="pdq2pg_selectionanchorcontainer"/>
    <w:basedOn w:val="Normal"/>
    <w:rsid w:val="00886904"/>
    <w:pPr>
      <w:bidi w:val="0"/>
      <w:spacing w:before="100" w:beforeAutospacing="1" w:after="100" w:afterAutospacing="1" w:line="240" w:lineRule="auto"/>
    </w:pPr>
    <w:rPr>
      <w:rFonts w:ascii="Times New Roman" w:eastAsia="Times New Roman" w:hAnsi="Times New Roman" w:cs="Times New Roman"/>
      <w:lang w:val="en-SA"/>
      <w14:ligatures w14:val="none"/>
    </w:rPr>
  </w:style>
  <w:style w:type="character" w:styleId="Hyperlink">
    <w:name w:val="Hyperlink"/>
    <w:basedOn w:val="DefaultParagraphFont"/>
    <w:uiPriority w:val="99"/>
    <w:unhideWhenUsed/>
    <w:rsid w:val="006D27F4"/>
    <w:rPr>
      <w:color w:val="0563C1" w:themeColor="hyperlink"/>
      <w:u w:val="single"/>
    </w:rPr>
  </w:style>
  <w:style w:type="character" w:styleId="UnresolvedMention">
    <w:name w:val="Unresolved Mention"/>
    <w:basedOn w:val="DefaultParagraphFont"/>
    <w:uiPriority w:val="99"/>
    <w:semiHidden/>
    <w:unhideWhenUsed/>
    <w:rsid w:val="006D27F4"/>
    <w:rPr>
      <w:color w:val="605E5C"/>
      <w:shd w:val="clear" w:color="auto" w:fill="E1DFDD"/>
    </w:rPr>
  </w:style>
  <w:style w:type="paragraph" w:styleId="Header">
    <w:name w:val="header"/>
    <w:basedOn w:val="Normal"/>
    <w:link w:val="HeaderChar"/>
    <w:uiPriority w:val="99"/>
    <w:unhideWhenUsed/>
    <w:rsid w:val="00D11A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ACC"/>
  </w:style>
  <w:style w:type="paragraph" w:styleId="Footer">
    <w:name w:val="footer"/>
    <w:basedOn w:val="Normal"/>
    <w:link w:val="FooterChar"/>
    <w:uiPriority w:val="99"/>
    <w:unhideWhenUsed/>
    <w:rsid w:val="00D11A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ACC"/>
  </w:style>
  <w:style w:type="table" w:styleId="TableGrid">
    <w:name w:val="Table Grid"/>
    <w:basedOn w:val="TableNormal"/>
    <w:uiPriority w:val="39"/>
    <w:rsid w:val="00440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7024</Words>
  <Characters>40041</Characters>
  <Application>Microsoft Office Word</Application>
  <DocSecurity>0</DocSecurity>
  <Lines>333</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الجوري برهان</cp:lastModifiedBy>
  <cp:revision>2</cp:revision>
  <cp:lastPrinted>2026-08-11T14:33:00Z</cp:lastPrinted>
  <dcterms:created xsi:type="dcterms:W3CDTF">2026-08-11T15:44:00Z</dcterms:created>
  <dcterms:modified xsi:type="dcterms:W3CDTF">2026-08-11T15:44:00Z</dcterms:modified>
</cp:coreProperties>
</file>