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275EAE" w:rsidRDefault="0077080C" w:rsidP="0028102A">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275EAE" w:rsidRDefault="0077080C" w:rsidP="0028102A">
      <w:pPr>
        <w:bidi/>
        <w:spacing w:after="0" w:line="360" w:lineRule="auto"/>
        <w:jc w:val="mediumKashida"/>
        <w:rPr>
          <w:rFonts w:ascii="Simplified Arabic" w:hAnsi="Simplified Arabic" w:cs="Simplified Arabic"/>
          <w:sz w:val="28"/>
          <w:szCs w:val="28"/>
          <w:lang w:bidi="ar-SY"/>
        </w:rPr>
      </w:pPr>
    </w:p>
    <w:p w14:paraId="4A77C7D2" w14:textId="77777777" w:rsidR="0040782F" w:rsidRPr="00275EAE" w:rsidRDefault="0040782F" w:rsidP="0040782F">
      <w:pPr>
        <w:bidi/>
        <w:spacing w:after="0" w:line="276" w:lineRule="auto"/>
        <w:jc w:val="center"/>
        <w:rPr>
          <w:rFonts w:ascii="Simplified Arabic" w:eastAsia="Calibri" w:hAnsi="Simplified Arabic" w:cs="Simplified Arabic"/>
          <w:b/>
          <w:bCs/>
          <w:sz w:val="28"/>
          <w:szCs w:val="28"/>
          <w:rtl/>
          <w:lang w:bidi="ar-SY"/>
        </w:rPr>
      </w:pPr>
      <w:r w:rsidRPr="00275EAE">
        <w:rPr>
          <w:rFonts w:ascii="Simplified Arabic" w:eastAsia="Calibri" w:hAnsi="Simplified Arabic" w:cs="Simplified Arabic"/>
          <w:b/>
          <w:bCs/>
          <w:sz w:val="28"/>
          <w:szCs w:val="28"/>
          <w:rtl/>
        </w:rPr>
        <w:t>جامعة ميداوشن</w:t>
      </w:r>
    </w:p>
    <w:p w14:paraId="66F746B2" w14:textId="6E6C61C5" w:rsidR="00C64823" w:rsidRPr="00275EAE" w:rsidRDefault="0040782F" w:rsidP="00C64823">
      <w:pPr>
        <w:bidi/>
        <w:spacing w:after="0" w:line="276" w:lineRule="auto"/>
        <w:jc w:val="center"/>
        <w:rPr>
          <w:rFonts w:ascii="Simplified Arabic" w:eastAsia="Calibri" w:hAnsi="Simplified Arabic" w:cs="Simplified Arabic"/>
          <w:sz w:val="24"/>
          <w:szCs w:val="24"/>
          <w:rtl/>
        </w:rPr>
      </w:pPr>
      <w:r w:rsidRPr="00275EAE">
        <w:rPr>
          <w:rFonts w:ascii="Simplified Arabic" w:eastAsia="Calibri" w:hAnsi="Simplified Arabic" w:cs="Simplified Arabic"/>
          <w:sz w:val="24"/>
          <w:szCs w:val="24"/>
          <w:rtl/>
        </w:rPr>
        <w:t xml:space="preserve">تخصص الإدارة </w:t>
      </w:r>
    </w:p>
    <w:p w14:paraId="779E25BF" w14:textId="77777777" w:rsidR="00C64823" w:rsidRPr="00275EAE" w:rsidRDefault="00C64823" w:rsidP="00C64823">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lang w:val=""/>
        </w:rPr>
      </w:pPr>
    </w:p>
    <w:p w14:paraId="0FC0BFC2" w14:textId="77777777" w:rsidR="00832CE7" w:rsidRPr="00275EAE" w:rsidRDefault="00832CE7" w:rsidP="00832CE7">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val=""/>
        </w:rPr>
      </w:pPr>
    </w:p>
    <w:p w14:paraId="5CE5F517" w14:textId="21B3F4BD" w:rsidR="0077080C" w:rsidRPr="00275EAE" w:rsidRDefault="00B56016" w:rsidP="00BE1AF4">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val=""/>
        </w:rPr>
      </w:pPr>
      <w:r w:rsidRPr="00275EAE">
        <w:rPr>
          <w:rFonts w:ascii="Simplified Arabic" w:hAnsi="Simplified Arabic" w:cs="Simplified Arabic"/>
          <w:b/>
          <w:bCs/>
          <w:sz w:val="36"/>
          <w:szCs w:val="36"/>
          <w:rtl/>
          <w:lang w:val=""/>
        </w:rPr>
        <w:t>"</w:t>
      </w:r>
      <w:r w:rsidR="0077080C" w:rsidRPr="00275EAE">
        <w:rPr>
          <w:rFonts w:ascii="Simplified Arabic" w:hAnsi="Simplified Arabic" w:cs="Simplified Arabic"/>
          <w:b/>
          <w:bCs/>
          <w:sz w:val="36"/>
          <w:szCs w:val="36"/>
          <w:rtl/>
          <w:lang w:val=""/>
        </w:rPr>
        <w:t>دور الإبداع كمتغير وسيط في تأثير الاستقطاب التنظيمي</w:t>
      </w:r>
      <w:r w:rsidR="00832CE7" w:rsidRPr="00275EAE">
        <w:rPr>
          <w:rFonts w:ascii="Simplified Arabic" w:hAnsi="Simplified Arabic" w:cs="Simplified Arabic"/>
          <w:b/>
          <w:bCs/>
          <w:sz w:val="36"/>
          <w:szCs w:val="36"/>
          <w:lang w:val=""/>
        </w:rPr>
        <w:t xml:space="preserve"> </w:t>
      </w:r>
      <w:r w:rsidR="0077080C" w:rsidRPr="00275EAE">
        <w:rPr>
          <w:rFonts w:ascii="Simplified Arabic" w:hAnsi="Simplified Arabic" w:cs="Simplified Arabic"/>
          <w:b/>
          <w:bCs/>
          <w:sz w:val="36"/>
          <w:szCs w:val="36"/>
          <w:rtl/>
          <w:lang w:val=""/>
        </w:rPr>
        <w:t>وتطبيقات الذكاء الاصطناعي على التميز المؤسسي</w:t>
      </w:r>
      <w:r w:rsidR="0077080C" w:rsidRPr="00275EAE">
        <w:rPr>
          <w:rFonts w:ascii="Simplified Arabic" w:hAnsi="Simplified Arabic" w:cs="Simplified Arabic"/>
          <w:b/>
          <w:bCs/>
          <w:sz w:val="36"/>
          <w:szCs w:val="36"/>
        </w:rPr>
        <w:t>"</w:t>
      </w:r>
    </w:p>
    <w:p w14:paraId="0C296965" w14:textId="77777777" w:rsidR="0040782F" w:rsidRPr="00275EAE" w:rsidRDefault="0040782F" w:rsidP="0040782F">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bidi="ar-SY"/>
        </w:rPr>
      </w:pPr>
    </w:p>
    <w:p w14:paraId="7CF86684" w14:textId="77777777" w:rsidR="0077080C" w:rsidRPr="00275EAE" w:rsidRDefault="0077080C" w:rsidP="0028102A">
      <w:pPr>
        <w:pStyle w:val="NormalWeb"/>
        <w:bidi/>
        <w:spacing w:before="0" w:beforeAutospacing="0" w:after="0" w:afterAutospacing="0" w:line="360" w:lineRule="auto"/>
        <w:ind w:right="-270"/>
        <w:jc w:val="mediumKashida"/>
        <w:rPr>
          <w:rFonts w:ascii="Simplified Arabic" w:hAnsi="Simplified Arabic" w:cs="Simplified Arabic"/>
          <w:b/>
          <w:bCs/>
          <w:color w:val="0070C0"/>
          <w:sz w:val="2"/>
          <w:szCs w:val="2"/>
          <w:rtl/>
          <w:lang w:bidi="ar-SY"/>
        </w:rPr>
      </w:pPr>
    </w:p>
    <w:p w14:paraId="6081DD1F" w14:textId="77777777" w:rsidR="0077080C" w:rsidRPr="00275EAE" w:rsidRDefault="0077080C" w:rsidP="000F5E10">
      <w:pPr>
        <w:pStyle w:val="NormalWeb"/>
        <w:spacing w:before="0" w:beforeAutospacing="0" w:after="0" w:afterAutospacing="0" w:line="360" w:lineRule="auto"/>
        <w:ind w:right="-270" w:firstLine="84"/>
        <w:jc w:val="center"/>
        <w:rPr>
          <w:rFonts w:ascii="Simplified Arabic" w:hAnsi="Simplified Arabic" w:cs="Simplified Arabic"/>
          <w:b/>
          <w:bCs/>
          <w:sz w:val="26"/>
          <w:szCs w:val="26"/>
        </w:rPr>
      </w:pPr>
      <w:r w:rsidRPr="00275EAE">
        <w:rPr>
          <w:rFonts w:ascii="Simplified Arabic" w:hAnsi="Simplified Arabic" w:cs="Simplified Arabic"/>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275EAE" w:rsidRDefault="0077080C" w:rsidP="0028102A">
      <w:pPr>
        <w:pStyle w:val="NormalWeb"/>
        <w:spacing w:before="0" w:beforeAutospacing="0" w:after="0" w:afterAutospacing="0" w:line="360" w:lineRule="auto"/>
        <w:ind w:right="-270" w:firstLine="84"/>
        <w:jc w:val="center"/>
        <w:rPr>
          <w:rFonts w:ascii="Simplified Arabic" w:hAnsi="Simplified Arabic" w:cs="Simplified Arabic"/>
          <w:b/>
          <w:bCs/>
          <w:sz w:val="26"/>
          <w:szCs w:val="26"/>
          <w:rtl/>
          <w:lang w:val=""/>
        </w:rPr>
      </w:pPr>
      <w:r w:rsidRPr="00275EAE">
        <w:rPr>
          <w:rFonts w:ascii="Simplified Arabic" w:hAnsi="Simplified Arabic" w:cs="Simplified Arabic"/>
          <w:b/>
          <w:bCs/>
          <w:sz w:val="26"/>
          <w:szCs w:val="26"/>
          <w:lang w:val=""/>
        </w:rPr>
        <w:t xml:space="preserve">(A </w:t>
      </w:r>
      <w:r w:rsidRPr="00275EAE">
        <w:rPr>
          <w:rFonts w:ascii="Simplified Arabic" w:hAnsi="Simplified Arabic" w:cs="Simplified Arabic"/>
          <w:b/>
          <w:bCs/>
          <w:sz w:val="26"/>
          <w:szCs w:val="26"/>
        </w:rPr>
        <w:t>study on private health sector hospitals in Riyadh)</w:t>
      </w:r>
    </w:p>
    <w:p w14:paraId="164DB21D" w14:textId="77777777" w:rsidR="0077080C" w:rsidRPr="00275EAE" w:rsidRDefault="0077080C" w:rsidP="0028102A">
      <w:pPr>
        <w:pStyle w:val="NormalWeb"/>
        <w:spacing w:before="0" w:beforeAutospacing="0" w:after="0" w:afterAutospacing="0" w:line="360" w:lineRule="auto"/>
        <w:ind w:right="-270" w:firstLine="84"/>
        <w:jc w:val="mediumKashida"/>
        <w:rPr>
          <w:rFonts w:ascii="Simplified Arabic" w:hAnsi="Simplified Arabic" w:cs="Simplified Arabic"/>
          <w:b/>
          <w:bCs/>
          <w:color w:val="0070C0"/>
          <w:sz w:val="28"/>
          <w:szCs w:val="28"/>
          <w:rtl/>
        </w:rPr>
      </w:pPr>
    </w:p>
    <w:p w14:paraId="3DB6CD64" w14:textId="5179ECB7" w:rsidR="0077080C" w:rsidRPr="00275EAE" w:rsidRDefault="0077080C" w:rsidP="0028102A">
      <w:pPr>
        <w:bidi/>
        <w:spacing w:after="0" w:line="360" w:lineRule="auto"/>
        <w:jc w:val="center"/>
        <w:rPr>
          <w:rFonts w:ascii="Simplified Arabic" w:hAnsi="Simplified Arabic" w:cs="Simplified Arabic"/>
          <w:b/>
          <w:bCs/>
          <w:sz w:val="28"/>
          <w:szCs w:val="28"/>
          <w:rtl/>
          <w:lang w:bidi="ar-SY"/>
        </w:rPr>
      </w:pPr>
      <w:r w:rsidRPr="00275EAE">
        <w:rPr>
          <w:rFonts w:ascii="Simplified Arabic" w:hAnsi="Simplified Arabic" w:cs="Simplified Arabic"/>
          <w:b/>
          <w:bCs/>
          <w:sz w:val="28"/>
          <w:szCs w:val="28"/>
          <w:rtl/>
        </w:rPr>
        <w:t>اسم الباحث:</w:t>
      </w:r>
      <w:r w:rsidR="00D268B4" w:rsidRPr="00275EAE">
        <w:rPr>
          <w:rFonts w:ascii="Simplified Arabic" w:hAnsi="Simplified Arabic" w:cs="Simplified Arabic"/>
          <w:b/>
          <w:bCs/>
          <w:sz w:val="28"/>
          <w:szCs w:val="28"/>
          <w:rtl/>
        </w:rPr>
        <w:t xml:space="preserve"> الجوهرة حسين السعود</w:t>
      </w:r>
    </w:p>
    <w:p w14:paraId="28F23A6A" w14:textId="13B9EA9D" w:rsidR="0077080C" w:rsidRPr="00275EAE" w:rsidRDefault="0077080C" w:rsidP="0028102A">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الرقم الأكاديمي:</w:t>
      </w:r>
      <w:r w:rsidR="00D268B4" w:rsidRPr="00275EAE">
        <w:rPr>
          <w:rFonts w:ascii="Simplified Arabic" w:hAnsi="Simplified Arabic" w:cs="Simplified Arabic"/>
          <w:b/>
          <w:bCs/>
          <w:sz w:val="28"/>
          <w:szCs w:val="28"/>
          <w:rtl/>
        </w:rPr>
        <w:t xml:space="preserve"> 233001529</w:t>
      </w:r>
    </w:p>
    <w:p w14:paraId="6FB7BA1D" w14:textId="55D00452" w:rsidR="0077080C" w:rsidRPr="00275EAE" w:rsidRDefault="0077080C" w:rsidP="0028102A">
      <w:pPr>
        <w:bidi/>
        <w:spacing w:after="0" w:line="360" w:lineRule="auto"/>
        <w:jc w:val="center"/>
        <w:rPr>
          <w:rFonts w:ascii="Simplified Arabic" w:hAnsi="Simplified Arabic" w:cs="Simplified Arabic"/>
          <w:sz w:val="28"/>
          <w:szCs w:val="28"/>
          <w:rtl/>
        </w:rPr>
      </w:pPr>
      <w:r w:rsidRPr="00275EAE">
        <w:rPr>
          <w:rFonts w:ascii="Simplified Arabic" w:hAnsi="Simplified Arabic" w:cs="Simplified Arabic"/>
          <w:b/>
          <w:bCs/>
          <w:sz w:val="28"/>
          <w:szCs w:val="28"/>
          <w:rtl/>
        </w:rPr>
        <w:t>الكلية: الإدارة</w:t>
      </w:r>
      <w:r w:rsidR="0040782F" w:rsidRPr="00275EAE">
        <w:rPr>
          <w:rFonts w:ascii="Simplified Arabic" w:hAnsi="Simplified Arabic" w:cs="Simplified Arabic"/>
          <w:b/>
          <w:bCs/>
          <w:sz w:val="28"/>
          <w:szCs w:val="28"/>
          <w:rtl/>
        </w:rPr>
        <w:t xml:space="preserve"> </w:t>
      </w:r>
    </w:p>
    <w:p w14:paraId="62D834AA" w14:textId="77777777" w:rsidR="0077080C" w:rsidRPr="00275EAE" w:rsidRDefault="0077080C" w:rsidP="006D79E3">
      <w:pPr>
        <w:bidi/>
        <w:spacing w:after="0" w:line="360" w:lineRule="auto"/>
        <w:rPr>
          <w:rFonts w:ascii="Simplified Arabic" w:hAnsi="Simplified Arabic" w:cs="Simplified Arabic"/>
          <w:sz w:val="28"/>
          <w:szCs w:val="28"/>
          <w:rtl/>
        </w:rPr>
      </w:pPr>
    </w:p>
    <w:p w14:paraId="1B694E9A" w14:textId="77777777" w:rsidR="005152D4" w:rsidRPr="00275EAE" w:rsidRDefault="0077080C" w:rsidP="005152D4">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1446هـ - 2025م</w:t>
      </w:r>
    </w:p>
    <w:p w14:paraId="1382803D" w14:textId="77777777" w:rsidR="0040782F" w:rsidRPr="00275EAE" w:rsidRDefault="0040782F" w:rsidP="0040782F">
      <w:pPr>
        <w:bidi/>
        <w:spacing w:after="0" w:line="360" w:lineRule="auto"/>
        <w:jc w:val="center"/>
        <w:rPr>
          <w:rFonts w:ascii="Simplified Arabic" w:hAnsi="Simplified Arabic" w:cs="Simplified Arabic"/>
          <w:b/>
          <w:bCs/>
          <w:sz w:val="28"/>
          <w:szCs w:val="28"/>
          <w:lang w:bidi="ar-SY"/>
        </w:rPr>
      </w:pPr>
    </w:p>
    <w:p w14:paraId="67A84329" w14:textId="77777777" w:rsidR="00832CE7" w:rsidRPr="00275EAE" w:rsidRDefault="00832CE7" w:rsidP="00E05EED">
      <w:pPr>
        <w:bidi/>
        <w:spacing w:after="0" w:line="360" w:lineRule="auto"/>
        <w:rPr>
          <w:rFonts w:ascii="Simplified Arabic" w:hAnsi="Simplified Arabic" w:cs="Simplified Arabic"/>
          <w:b/>
          <w:bCs/>
          <w:sz w:val="28"/>
          <w:szCs w:val="28"/>
          <w:lang w:bidi="ar-SY"/>
        </w:rPr>
      </w:pPr>
    </w:p>
    <w:p w14:paraId="3D25598E" w14:textId="77777777" w:rsidR="00832CE7" w:rsidRPr="00275EAE" w:rsidRDefault="00832CE7" w:rsidP="00832CE7">
      <w:pPr>
        <w:bidi/>
        <w:spacing w:after="0" w:line="360" w:lineRule="auto"/>
        <w:jc w:val="center"/>
        <w:rPr>
          <w:rFonts w:ascii="Simplified Arabic" w:hAnsi="Simplified Arabic" w:cs="Simplified Arabic"/>
          <w:b/>
          <w:bCs/>
          <w:sz w:val="28"/>
          <w:szCs w:val="28"/>
          <w:rtl/>
          <w:lang w:bidi="ar-SY"/>
        </w:rPr>
      </w:pPr>
    </w:p>
    <w:p w14:paraId="359DD21D" w14:textId="03BBC1E9" w:rsidR="00570213" w:rsidRPr="00275EAE" w:rsidRDefault="00570213" w:rsidP="00570213">
      <w:pPr>
        <w:pStyle w:val="Heading1"/>
        <w:bidi/>
        <w:jc w:val="center"/>
        <w:rPr>
          <w:rFonts w:ascii="Simplified Arabic" w:hAnsi="Simplified Arabic" w:cs="Simplified Arabic"/>
          <w:b/>
          <w:bCs/>
          <w:color w:val="FF0000"/>
          <w:u w:val="single"/>
          <w:lang w:bidi="ar-SY"/>
        </w:rPr>
      </w:pPr>
      <w:bookmarkStart w:id="0" w:name="_Toc196443486"/>
      <w:bookmarkStart w:id="1" w:name="_Toc205061883"/>
      <w:r w:rsidRPr="00275EAE">
        <w:rPr>
          <w:rFonts w:ascii="Simplified Arabic" w:hAnsi="Simplified Arabic" w:cs="Simplified Arabic"/>
          <w:b/>
          <w:bCs/>
          <w:color w:val="FF0000"/>
          <w:u w:val="single"/>
          <w:rtl/>
          <w:lang w:bidi="ar-SY"/>
        </w:rPr>
        <w:t>المستخلص (</w:t>
      </w:r>
      <w:r w:rsidRPr="00275EAE">
        <w:rPr>
          <w:rFonts w:ascii="Simplified Arabic" w:hAnsi="Simplified Arabic" w:cs="Simplified Arabic"/>
          <w:b/>
          <w:bCs/>
          <w:color w:val="FF0000"/>
          <w:u w:val="single"/>
          <w:lang w:bidi="ar-SY"/>
        </w:rPr>
        <w:t>Abstract</w:t>
      </w:r>
      <w:r w:rsidRPr="00275EAE">
        <w:rPr>
          <w:rFonts w:ascii="Simplified Arabic" w:hAnsi="Simplified Arabic" w:cs="Simplified Arabic"/>
          <w:b/>
          <w:bCs/>
          <w:color w:val="FF0000"/>
          <w:u w:val="single"/>
          <w:rtl/>
          <w:lang w:bidi="ar-SY"/>
        </w:rPr>
        <w:t>):</w:t>
      </w:r>
      <w:bookmarkEnd w:id="0"/>
      <w:bookmarkEnd w:id="1"/>
    </w:p>
    <w:p w14:paraId="550AC29D" w14:textId="77777777" w:rsidR="00832CE7" w:rsidRPr="00275EAE" w:rsidRDefault="00832CE7" w:rsidP="00832CE7">
      <w:pPr>
        <w:bidi/>
        <w:rPr>
          <w:rFonts w:ascii="Simplified Arabic" w:hAnsi="Simplified Arabic" w:cs="Simplified Arabic"/>
          <w:lang w:bidi="ar-SY"/>
        </w:rPr>
      </w:pPr>
    </w:p>
    <w:p w14:paraId="18D8D901" w14:textId="77777777" w:rsidR="00832CE7" w:rsidRPr="00275EAE" w:rsidRDefault="00832CE7" w:rsidP="00832CE7">
      <w:pPr>
        <w:bidi/>
        <w:rPr>
          <w:rFonts w:ascii="Simplified Arabic" w:hAnsi="Simplified Arabic" w:cs="Simplified Arabic"/>
          <w:lang w:bidi="ar-SY"/>
        </w:rPr>
      </w:pPr>
    </w:p>
    <w:p w14:paraId="5209B847" w14:textId="77777777" w:rsidR="00832CE7" w:rsidRPr="00275EAE" w:rsidRDefault="00832CE7" w:rsidP="00832CE7">
      <w:pPr>
        <w:bidi/>
        <w:rPr>
          <w:rFonts w:ascii="Simplified Arabic" w:hAnsi="Simplified Arabic" w:cs="Simplified Arabic"/>
          <w:lang w:bidi="ar-SY"/>
        </w:rPr>
      </w:pPr>
    </w:p>
    <w:p w14:paraId="59EF6F7B" w14:textId="77777777" w:rsidR="00832CE7" w:rsidRPr="00275EAE" w:rsidRDefault="00832CE7" w:rsidP="00832CE7">
      <w:pPr>
        <w:bidi/>
        <w:rPr>
          <w:rFonts w:ascii="Simplified Arabic" w:hAnsi="Simplified Arabic" w:cs="Simplified Arabic"/>
          <w:lang w:bidi="ar-SY"/>
        </w:rPr>
      </w:pPr>
    </w:p>
    <w:p w14:paraId="5194ACE8" w14:textId="77777777" w:rsidR="00832CE7" w:rsidRPr="00275EAE" w:rsidRDefault="00832CE7" w:rsidP="00832CE7">
      <w:pPr>
        <w:bidi/>
        <w:rPr>
          <w:rFonts w:ascii="Simplified Arabic" w:hAnsi="Simplified Arabic" w:cs="Simplified Arabic"/>
          <w:lang w:bidi="ar-SY"/>
        </w:rPr>
      </w:pPr>
    </w:p>
    <w:p w14:paraId="4FBA1759" w14:textId="77777777" w:rsidR="00832CE7" w:rsidRPr="00275EAE" w:rsidRDefault="00832CE7" w:rsidP="00832CE7">
      <w:pPr>
        <w:bidi/>
        <w:rPr>
          <w:rFonts w:ascii="Simplified Arabic" w:hAnsi="Simplified Arabic" w:cs="Simplified Arabic"/>
          <w:lang w:bidi="ar-SY"/>
        </w:rPr>
      </w:pPr>
    </w:p>
    <w:p w14:paraId="311E8DB8" w14:textId="77777777" w:rsidR="00832CE7" w:rsidRPr="00275EAE" w:rsidRDefault="00832CE7" w:rsidP="00832CE7">
      <w:pPr>
        <w:bidi/>
        <w:rPr>
          <w:rFonts w:ascii="Simplified Arabic" w:hAnsi="Simplified Arabic" w:cs="Simplified Arabic"/>
          <w:lang w:bidi="ar-SY"/>
        </w:rPr>
      </w:pPr>
    </w:p>
    <w:p w14:paraId="7C2FA441" w14:textId="77777777" w:rsidR="00832CE7" w:rsidRPr="00275EAE" w:rsidRDefault="00832CE7" w:rsidP="00832CE7">
      <w:pPr>
        <w:bidi/>
        <w:rPr>
          <w:rFonts w:ascii="Simplified Arabic" w:hAnsi="Simplified Arabic" w:cs="Simplified Arabic"/>
          <w:lang w:bidi="ar-SY"/>
        </w:rPr>
      </w:pPr>
    </w:p>
    <w:p w14:paraId="4ABD5EB4" w14:textId="77777777" w:rsidR="00832CE7" w:rsidRPr="00275EAE" w:rsidRDefault="00832CE7" w:rsidP="00832CE7">
      <w:pPr>
        <w:bidi/>
        <w:rPr>
          <w:rFonts w:ascii="Simplified Arabic" w:hAnsi="Simplified Arabic" w:cs="Simplified Arabic"/>
          <w:lang w:bidi="ar-SY"/>
        </w:rPr>
      </w:pPr>
    </w:p>
    <w:p w14:paraId="5DE6FA6D" w14:textId="77777777" w:rsidR="00832CE7" w:rsidRPr="00275EAE" w:rsidRDefault="00832CE7" w:rsidP="00832CE7">
      <w:pPr>
        <w:bidi/>
        <w:rPr>
          <w:rFonts w:ascii="Simplified Arabic" w:hAnsi="Simplified Arabic" w:cs="Simplified Arabic"/>
          <w:lang w:bidi="ar-SY"/>
        </w:rPr>
      </w:pPr>
    </w:p>
    <w:p w14:paraId="01221C0A" w14:textId="77777777" w:rsidR="00832CE7" w:rsidRPr="00275EAE" w:rsidRDefault="00832CE7" w:rsidP="00832CE7">
      <w:pPr>
        <w:bidi/>
        <w:rPr>
          <w:rFonts w:ascii="Simplified Arabic" w:hAnsi="Simplified Arabic" w:cs="Simplified Arabic"/>
          <w:lang w:bidi="ar-SY"/>
        </w:rPr>
      </w:pPr>
    </w:p>
    <w:p w14:paraId="149A6974" w14:textId="77777777" w:rsidR="00832CE7" w:rsidRPr="00275EAE" w:rsidRDefault="00832CE7" w:rsidP="00832CE7">
      <w:pPr>
        <w:bidi/>
        <w:rPr>
          <w:rFonts w:ascii="Simplified Arabic" w:hAnsi="Simplified Arabic" w:cs="Simplified Arabic"/>
          <w:lang w:bidi="ar-SY"/>
        </w:rPr>
      </w:pPr>
    </w:p>
    <w:p w14:paraId="02CC3501" w14:textId="77777777" w:rsidR="00832CE7" w:rsidRPr="00275EAE" w:rsidRDefault="00832CE7" w:rsidP="00832CE7">
      <w:pPr>
        <w:bidi/>
        <w:rPr>
          <w:rFonts w:ascii="Simplified Arabic" w:hAnsi="Simplified Arabic" w:cs="Simplified Arabic"/>
          <w:lang w:bidi="ar-SY"/>
        </w:rPr>
      </w:pPr>
    </w:p>
    <w:p w14:paraId="6F1A0645" w14:textId="77777777" w:rsidR="00832CE7" w:rsidRPr="00275EAE" w:rsidRDefault="00832CE7" w:rsidP="00832CE7">
      <w:pPr>
        <w:bidi/>
        <w:rPr>
          <w:rFonts w:ascii="Simplified Arabic" w:hAnsi="Simplified Arabic" w:cs="Simplified Arabic"/>
          <w:lang w:bidi="ar-SY"/>
        </w:rPr>
      </w:pPr>
    </w:p>
    <w:p w14:paraId="546F6F47" w14:textId="77777777" w:rsidR="00832CE7" w:rsidRPr="00275EAE" w:rsidRDefault="00832CE7" w:rsidP="00832CE7">
      <w:pPr>
        <w:bidi/>
        <w:rPr>
          <w:rFonts w:ascii="Simplified Arabic" w:hAnsi="Simplified Arabic" w:cs="Simplified Arabic"/>
          <w:lang w:bidi="ar-SY"/>
        </w:rPr>
      </w:pPr>
    </w:p>
    <w:p w14:paraId="520CE6A9" w14:textId="77777777" w:rsidR="00832CE7" w:rsidRPr="00275EAE" w:rsidRDefault="00832CE7" w:rsidP="00832CE7">
      <w:pPr>
        <w:bidi/>
        <w:rPr>
          <w:rFonts w:ascii="Simplified Arabic" w:hAnsi="Simplified Arabic" w:cs="Simplified Arabic"/>
          <w:lang w:bidi="ar-SY"/>
        </w:rPr>
      </w:pPr>
    </w:p>
    <w:p w14:paraId="53F9C280" w14:textId="77777777" w:rsidR="00832CE7" w:rsidRPr="00275EAE" w:rsidRDefault="00832CE7" w:rsidP="00832CE7">
      <w:pPr>
        <w:bidi/>
        <w:rPr>
          <w:rFonts w:ascii="Simplified Arabic" w:hAnsi="Simplified Arabic" w:cs="Simplified Arabic"/>
          <w:lang w:bidi="ar-SY"/>
        </w:rPr>
      </w:pPr>
    </w:p>
    <w:p w14:paraId="2FA791ED" w14:textId="77777777" w:rsidR="00832CE7" w:rsidRPr="00275EAE" w:rsidRDefault="00832CE7" w:rsidP="00832CE7">
      <w:pPr>
        <w:bidi/>
        <w:rPr>
          <w:rFonts w:ascii="Simplified Arabic" w:hAnsi="Simplified Arabic" w:cs="Simplified Arabic"/>
          <w:lang w:bidi="ar-SY"/>
        </w:rPr>
      </w:pPr>
    </w:p>
    <w:p w14:paraId="4A95FA61" w14:textId="77777777" w:rsidR="00832CE7" w:rsidRPr="00275EAE" w:rsidRDefault="00832CE7" w:rsidP="00832CE7">
      <w:pPr>
        <w:bidi/>
        <w:rPr>
          <w:rFonts w:ascii="Simplified Arabic" w:hAnsi="Simplified Arabic" w:cs="Simplified Arabic"/>
          <w:lang w:bidi="ar-SY"/>
        </w:rPr>
      </w:pPr>
    </w:p>
    <w:p w14:paraId="76B32770" w14:textId="77777777" w:rsidR="00832CE7" w:rsidRPr="00275EAE" w:rsidRDefault="00832CE7" w:rsidP="00832CE7">
      <w:pPr>
        <w:bidi/>
        <w:rPr>
          <w:rFonts w:ascii="Simplified Arabic" w:hAnsi="Simplified Arabic" w:cs="Simplified Arabic"/>
          <w:lang w:bidi="ar-SY"/>
        </w:rPr>
      </w:pPr>
    </w:p>
    <w:p w14:paraId="51FCE979" w14:textId="77777777" w:rsidR="00832CE7" w:rsidRPr="00275EAE" w:rsidRDefault="00832CE7" w:rsidP="00832CE7">
      <w:pPr>
        <w:bidi/>
        <w:rPr>
          <w:rFonts w:ascii="Simplified Arabic" w:hAnsi="Simplified Arabic" w:cs="Simplified Arabic"/>
          <w:lang w:bidi="ar-SY"/>
        </w:rPr>
      </w:pPr>
    </w:p>
    <w:p w14:paraId="6E95B579" w14:textId="77777777" w:rsidR="00832CE7" w:rsidRPr="00275EAE" w:rsidRDefault="00832CE7" w:rsidP="00832CE7">
      <w:pPr>
        <w:bidi/>
        <w:rPr>
          <w:rFonts w:ascii="Simplified Arabic" w:hAnsi="Simplified Arabic" w:cs="Simplified Arabic"/>
          <w:lang w:bidi="ar-SY"/>
        </w:rPr>
      </w:pPr>
    </w:p>
    <w:p w14:paraId="005FE017" w14:textId="77777777" w:rsidR="00832CE7" w:rsidRPr="00275EAE" w:rsidRDefault="00832CE7" w:rsidP="00832CE7">
      <w:pPr>
        <w:bidi/>
        <w:rPr>
          <w:rFonts w:ascii="Simplified Arabic" w:hAnsi="Simplified Arabic" w:cs="Simplified Arabic"/>
          <w:lang w:bidi="ar-SY"/>
        </w:rPr>
      </w:pPr>
    </w:p>
    <w:p w14:paraId="792492DE" w14:textId="77777777" w:rsidR="00832CE7" w:rsidRPr="00275EAE" w:rsidRDefault="00832CE7" w:rsidP="00832CE7">
      <w:pPr>
        <w:bidi/>
        <w:rPr>
          <w:rFonts w:ascii="Simplified Arabic" w:hAnsi="Simplified Arabic" w:cs="Simplified Arabic"/>
          <w:lang w:bidi="ar-SY"/>
        </w:rPr>
      </w:pPr>
    </w:p>
    <w:p w14:paraId="0B23378E" w14:textId="77777777" w:rsidR="00832CE7" w:rsidRPr="00275EAE" w:rsidRDefault="00832CE7" w:rsidP="00832CE7">
      <w:pPr>
        <w:bidi/>
        <w:rPr>
          <w:rFonts w:ascii="Simplified Arabic" w:hAnsi="Simplified Arabic" w:cs="Simplified Arabic"/>
          <w:lang w:bidi="ar-SY"/>
        </w:rPr>
      </w:pPr>
    </w:p>
    <w:p w14:paraId="6116E979" w14:textId="77777777" w:rsidR="00832CE7" w:rsidRPr="00275EAE" w:rsidRDefault="00832CE7" w:rsidP="00832CE7">
      <w:pPr>
        <w:bidi/>
        <w:rPr>
          <w:rFonts w:ascii="Simplified Arabic" w:hAnsi="Simplified Arabic" w:cs="Simplified Arabic"/>
          <w:lang w:bidi="ar-SY"/>
        </w:rPr>
      </w:pPr>
    </w:p>
    <w:p w14:paraId="4707AB36" w14:textId="77777777" w:rsidR="00832CE7" w:rsidRPr="00275EAE" w:rsidRDefault="00832CE7" w:rsidP="00832CE7">
      <w:pPr>
        <w:bidi/>
        <w:rPr>
          <w:rFonts w:ascii="Simplified Arabic" w:hAnsi="Simplified Arabic" w:cs="Simplified Arabic"/>
          <w:lang w:bidi="ar-SY"/>
        </w:rPr>
      </w:pPr>
    </w:p>
    <w:p w14:paraId="0C4011CF" w14:textId="77777777" w:rsidR="00832CE7" w:rsidRPr="00275EAE" w:rsidRDefault="00832CE7" w:rsidP="00832CE7">
      <w:pPr>
        <w:bidi/>
        <w:rPr>
          <w:rFonts w:ascii="Simplified Arabic" w:hAnsi="Simplified Arabic" w:cs="Simplified Arabic"/>
          <w:lang w:bidi="ar-SY"/>
        </w:rPr>
      </w:pPr>
    </w:p>
    <w:p w14:paraId="10F7E7DA" w14:textId="77777777" w:rsidR="00832CE7" w:rsidRPr="00275EAE" w:rsidRDefault="00832CE7" w:rsidP="00832CE7">
      <w:pPr>
        <w:bidi/>
        <w:rPr>
          <w:rFonts w:ascii="Simplified Arabic" w:hAnsi="Simplified Arabic" w:cs="Simplified Arabic"/>
          <w:rtl/>
          <w:lang w:bidi="ar-SY"/>
        </w:rPr>
      </w:pPr>
    </w:p>
    <w:p w14:paraId="030017CD" w14:textId="77777777" w:rsidR="00570213" w:rsidRPr="00275EAE" w:rsidRDefault="00570213" w:rsidP="00570213">
      <w:pPr>
        <w:bidi/>
        <w:spacing w:after="0" w:line="360" w:lineRule="auto"/>
        <w:jc w:val="center"/>
        <w:rPr>
          <w:rFonts w:ascii="Simplified Arabic" w:hAnsi="Simplified Arabic" w:cs="Simplified Arabic"/>
          <w:b/>
          <w:bCs/>
          <w:sz w:val="28"/>
          <w:szCs w:val="28"/>
          <w:rtl/>
          <w:lang w:bidi="ar-SY"/>
        </w:rPr>
      </w:pPr>
    </w:p>
    <w:p w14:paraId="73356F67" w14:textId="63FFB5BB" w:rsidR="00570213" w:rsidRPr="00275EAE" w:rsidRDefault="00570213" w:rsidP="00570213">
      <w:pPr>
        <w:bidi/>
        <w:spacing w:after="0" w:line="360" w:lineRule="auto"/>
        <w:jc w:val="center"/>
        <w:rPr>
          <w:rFonts w:ascii="Simplified Arabic" w:hAnsi="Simplified Arabic" w:cs="Simplified Arabic"/>
          <w:b/>
          <w:bCs/>
          <w:color w:val="000000" w:themeColor="text1"/>
          <w:sz w:val="32"/>
          <w:szCs w:val="32"/>
          <w:u w:val="single"/>
          <w:rtl/>
        </w:rPr>
      </w:pPr>
      <w:bookmarkStart w:id="2" w:name="_Toc196443487"/>
      <w:r w:rsidRPr="00275EAE">
        <w:rPr>
          <w:rFonts w:ascii="Simplified Arabic" w:hAnsi="Simplified Arabic" w:cs="Simplified Arabic"/>
          <w:b/>
          <w:bCs/>
          <w:color w:val="FF0000"/>
          <w:sz w:val="32"/>
          <w:szCs w:val="32"/>
          <w:u w:val="single"/>
          <w:rtl/>
          <w:lang w:bidi="ar-SY"/>
        </w:rPr>
        <w:t>قائمة المحتويات</w:t>
      </w:r>
      <w:bookmarkEnd w:id="2"/>
    </w:p>
    <w:p w14:paraId="78AE6417" w14:textId="77777777" w:rsidR="00570213" w:rsidRPr="00275EAE" w:rsidRDefault="00570213" w:rsidP="00570213">
      <w:pPr>
        <w:bidi/>
        <w:spacing w:after="0" w:line="360" w:lineRule="auto"/>
        <w:rPr>
          <w:rFonts w:ascii="Simplified Arabic" w:hAnsi="Simplified Arabic" w:cs="Simplified Arabic"/>
          <w:b/>
          <w:bCs/>
          <w:color w:val="000000" w:themeColor="text1"/>
          <w:sz w:val="32"/>
          <w:szCs w:val="32"/>
          <w:u w:val="single"/>
          <w:rtl/>
          <w:lang w:bidi="ar-SY"/>
        </w:rPr>
      </w:pPr>
    </w:p>
    <w:bookmarkStart w:id="3" w:name="_Toc196443488" w:displacedByCustomXml="next"/>
    <w:sdt>
      <w:sdtPr>
        <w:rPr>
          <w:rFonts w:ascii="Simplified Arabic" w:eastAsiaTheme="minorHAnsi" w:hAnsi="Simplified Arabic" w:cs="Simplified Arabic"/>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Pr="00275EAE" w:rsidRDefault="00832CE7" w:rsidP="00832CE7">
          <w:pPr>
            <w:pStyle w:val="TOCHeading"/>
            <w:rPr>
              <w:rFonts w:ascii="Simplified Arabic" w:hAnsi="Simplified Arabic" w:cs="Simplified Arabic"/>
            </w:rPr>
          </w:pPr>
        </w:p>
        <w:p w14:paraId="08567125" w14:textId="0E3B78B4"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r w:rsidRPr="00275EAE">
            <w:rPr>
              <w:rFonts w:ascii="Simplified Arabic" w:hAnsi="Simplified Arabic" w:cs="Simplified Arabic"/>
              <w:b w:val="0"/>
              <w:bCs w:val="0"/>
            </w:rPr>
            <w:fldChar w:fldCharType="begin"/>
          </w:r>
          <w:r w:rsidRPr="00275EAE">
            <w:rPr>
              <w:rFonts w:ascii="Simplified Arabic" w:hAnsi="Simplified Arabic" w:cs="Simplified Arabic"/>
            </w:rPr>
            <w:instrText xml:space="preserve"> TOC \o "1-3" \h \z \u </w:instrText>
          </w:r>
          <w:r w:rsidRPr="00275EAE">
            <w:rPr>
              <w:rFonts w:ascii="Simplified Arabic" w:hAnsi="Simplified Arabic" w:cs="Simplified Arabic"/>
              <w:b w:val="0"/>
              <w:bCs w:val="0"/>
            </w:rPr>
            <w:fldChar w:fldCharType="separate"/>
          </w:r>
          <w:hyperlink w:anchor="_Toc205061883" w:history="1">
            <w:r w:rsidRPr="00275EAE">
              <w:rPr>
                <w:rStyle w:val="Hyperlink"/>
                <w:rFonts w:ascii="Simplified Arabic" w:hAnsi="Simplified Arabic" w:cs="Simplified Arabic"/>
                <w:noProof/>
                <w:rtl/>
                <w:lang w:bidi="ar-SY"/>
              </w:rPr>
              <w:t>المستخلص (</w:t>
            </w:r>
            <w:r w:rsidRPr="00275EAE">
              <w:rPr>
                <w:rStyle w:val="Hyperlink"/>
                <w:rFonts w:ascii="Simplified Arabic" w:hAnsi="Simplified Arabic" w:cs="Simplified Arabic"/>
                <w:noProof/>
                <w:lang w:bidi="ar-SY"/>
              </w:rPr>
              <w:t>Abstract</w:t>
            </w:r>
            <w:r w:rsidRPr="00275EAE">
              <w:rPr>
                <w:rStyle w:val="Hyperlink"/>
                <w:rFonts w:ascii="Simplified Arabic" w:hAnsi="Simplified Arabic" w:cs="Simplified Arabic"/>
                <w:noProof/>
                <w:rtl/>
                <w:lang w:bidi="ar-SY"/>
              </w:rPr>
              <w:t>):</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Toc205061883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2</w:t>
            </w:r>
            <w:r w:rsidRPr="00275EAE">
              <w:rPr>
                <w:rFonts w:ascii="Simplified Arabic" w:hAnsi="Simplified Arabic" w:cs="Simplified Arabic"/>
                <w:noProof/>
                <w:webHidden/>
                <w:rtl/>
              </w:rPr>
              <w:fldChar w:fldCharType="end"/>
            </w:r>
          </w:hyperlink>
        </w:p>
        <w:p w14:paraId="773F440C" w14:textId="75AD2642"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4" w:history="1">
            <w:r w:rsidRPr="00275EAE">
              <w:rPr>
                <w:rStyle w:val="Hyperlink"/>
                <w:rFonts w:ascii="Simplified Arabic" w:hAnsi="Simplified Arabic" w:cs="Simplified Arabic"/>
                <w:noProof/>
                <w:rtl/>
                <w:lang w:bidi="ar-SY"/>
              </w:rPr>
              <w:t>الفصل الأول: الإطار المنهجي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Toc205061884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4</w:t>
            </w:r>
            <w:r w:rsidRPr="00275EAE">
              <w:rPr>
                <w:rFonts w:ascii="Simplified Arabic" w:hAnsi="Simplified Arabic" w:cs="Simplified Arabic"/>
                <w:noProof/>
                <w:webHidden/>
                <w:rtl/>
              </w:rPr>
              <w:fldChar w:fldCharType="end"/>
            </w:r>
          </w:hyperlink>
        </w:p>
        <w:p w14:paraId="5122759F" w14:textId="68A589D7"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5" w:history="1">
            <w:r w:rsidRPr="00275EAE">
              <w:rPr>
                <w:rStyle w:val="Hyperlink"/>
                <w:rFonts w:ascii="Simplified Arabic" w:hAnsi="Simplified Arabic" w:cs="Simplified Arabic"/>
                <w:noProof/>
                <w:rtl/>
              </w:rPr>
              <w:t>الفصل الثاني: الإطار النظري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Toc205061885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16</w:t>
            </w:r>
            <w:r w:rsidRPr="00275EAE">
              <w:rPr>
                <w:rFonts w:ascii="Simplified Arabic" w:hAnsi="Simplified Arabic" w:cs="Simplified Arabic"/>
                <w:noProof/>
                <w:webHidden/>
                <w:rtl/>
              </w:rPr>
              <w:fldChar w:fldCharType="end"/>
            </w:r>
          </w:hyperlink>
        </w:p>
        <w:p w14:paraId="320738F1" w14:textId="77F8E6E5"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6" w:history="1">
            <w:r w:rsidRPr="00275EAE">
              <w:rPr>
                <w:rStyle w:val="Hyperlink"/>
                <w:rFonts w:ascii="Simplified Arabic" w:hAnsi="Simplified Arabic" w:cs="Simplified Arabic"/>
                <w:noProof/>
                <w:rtl/>
              </w:rPr>
              <w:t>الفصل الثالث: الطريقة والإجراءات (المنهجية):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Toc205061886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b w:val="0"/>
                <w:bCs w:val="0"/>
                <w:noProof/>
                <w:webHidden/>
              </w:rPr>
              <w:t>Error! Bookmark not defined.</w:t>
            </w:r>
            <w:r w:rsidRPr="00275EAE">
              <w:rPr>
                <w:rFonts w:ascii="Simplified Arabic" w:hAnsi="Simplified Arabic" w:cs="Simplified Arabic"/>
                <w:noProof/>
                <w:webHidden/>
                <w:rtl/>
              </w:rPr>
              <w:fldChar w:fldCharType="end"/>
            </w:r>
          </w:hyperlink>
        </w:p>
        <w:p w14:paraId="5A2049C5" w14:textId="7F81C695"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7" w:history="1">
            <w:r w:rsidRPr="00275EAE">
              <w:rPr>
                <w:rStyle w:val="Hyperlink"/>
                <w:rFonts w:ascii="Simplified Arabic" w:hAnsi="Simplified Arabic" w:cs="Simplified Arabic"/>
                <w:noProof/>
                <w:rtl/>
              </w:rPr>
              <w:t>المراجع:</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Toc205061887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b w:val="0"/>
                <w:bCs w:val="0"/>
                <w:noProof/>
                <w:webHidden/>
              </w:rPr>
              <w:t>Error! Bookmark not defined.</w:t>
            </w:r>
            <w:r w:rsidRPr="00275EAE">
              <w:rPr>
                <w:rFonts w:ascii="Simplified Arabic" w:hAnsi="Simplified Arabic" w:cs="Simplified Arabic"/>
                <w:noProof/>
                <w:webHidden/>
                <w:rtl/>
              </w:rPr>
              <w:fldChar w:fldCharType="end"/>
            </w:r>
          </w:hyperlink>
        </w:p>
        <w:p w14:paraId="7C8D005D" w14:textId="23BAEAB4" w:rsidR="00832CE7" w:rsidRPr="00275EAE" w:rsidRDefault="00832CE7">
          <w:pPr>
            <w:rPr>
              <w:rFonts w:ascii="Simplified Arabic" w:hAnsi="Simplified Arabic" w:cs="Simplified Arabic"/>
            </w:rPr>
          </w:pPr>
          <w:r w:rsidRPr="00275EAE">
            <w:rPr>
              <w:rFonts w:ascii="Simplified Arabic" w:hAnsi="Simplified Arabic" w:cs="Simplified Arabic"/>
              <w:b/>
              <w:bCs/>
              <w:lang w:val="ar-SA"/>
            </w:rPr>
            <w:fldChar w:fldCharType="end"/>
          </w:r>
        </w:p>
      </w:sdtContent>
    </w:sdt>
    <w:p w14:paraId="007E47CD" w14:textId="77777777" w:rsidR="002949E9" w:rsidRPr="00275EAE" w:rsidRDefault="002949E9">
      <w:pPr>
        <w:rPr>
          <w:rFonts w:ascii="Simplified Arabic" w:hAnsi="Simplified Arabic" w:cs="Simplified Arabic"/>
        </w:rPr>
      </w:pPr>
      <w:r w:rsidRPr="00275EAE">
        <w:rPr>
          <w:rFonts w:ascii="Simplified Arabic" w:hAnsi="Simplified Arabic" w:cs="Simplified Arabic"/>
        </w:rPr>
        <w:br w:type="page"/>
      </w:r>
    </w:p>
    <w:p w14:paraId="696F3732"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bookmarkStart w:id="4" w:name="_Toc205061884"/>
    </w:p>
    <w:p w14:paraId="4D8A9F64"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A1190C6"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6EEBE6C6"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33D3963D"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7378331"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2506D96" w14:textId="38B84654" w:rsidR="00570213" w:rsidRPr="00275EAE" w:rsidRDefault="00570213" w:rsidP="00FF45A6">
      <w:pPr>
        <w:pStyle w:val="Heading1"/>
        <w:bidi/>
        <w:jc w:val="center"/>
        <w:rPr>
          <w:rFonts w:ascii="Simplified Arabic" w:hAnsi="Simplified Arabic" w:cs="Simplified Arabic"/>
          <w:b/>
          <w:bCs/>
          <w:color w:val="FF0000"/>
          <w:sz w:val="42"/>
          <w:szCs w:val="42"/>
          <w:u w:val="single"/>
          <w:lang w:bidi="ar-SY"/>
        </w:rPr>
      </w:pPr>
      <w:r w:rsidRPr="00275EAE">
        <w:rPr>
          <w:rFonts w:ascii="Simplified Arabic" w:hAnsi="Simplified Arabic" w:cs="Simplified Arabic"/>
          <w:b/>
          <w:bCs/>
          <w:color w:val="FF0000"/>
          <w:sz w:val="42"/>
          <w:szCs w:val="42"/>
          <w:u w:val="single"/>
          <w:rtl/>
          <w:lang w:bidi="ar-SY"/>
        </w:rPr>
        <w:t>الفصل الأول: الإطار المنهجي للدراسة</w:t>
      </w:r>
      <w:bookmarkEnd w:id="3"/>
      <w:bookmarkEnd w:id="4"/>
    </w:p>
    <w:p w14:paraId="106EE0FB" w14:textId="77777777" w:rsidR="00FF45A6" w:rsidRPr="00275EAE" w:rsidRDefault="00FF45A6" w:rsidP="00FF45A6">
      <w:pPr>
        <w:bidi/>
        <w:rPr>
          <w:rFonts w:ascii="Simplified Arabic" w:hAnsi="Simplified Arabic" w:cs="Simplified Arabic"/>
          <w:lang w:bidi="ar-SY"/>
        </w:rPr>
      </w:pPr>
    </w:p>
    <w:p w14:paraId="427EA279" w14:textId="77777777" w:rsidR="00FF45A6" w:rsidRPr="00275EAE" w:rsidRDefault="00FF45A6" w:rsidP="00FF45A6">
      <w:pPr>
        <w:bidi/>
        <w:rPr>
          <w:rFonts w:ascii="Simplified Arabic" w:hAnsi="Simplified Arabic" w:cs="Simplified Arabic"/>
          <w:rtl/>
          <w:lang w:bidi="ar-SY"/>
        </w:rPr>
      </w:pPr>
    </w:p>
    <w:p w14:paraId="07B0D143" w14:textId="77777777" w:rsidR="00FF45A6" w:rsidRPr="00275EAE" w:rsidRDefault="00FF45A6" w:rsidP="00570213">
      <w:pPr>
        <w:bidi/>
        <w:spacing w:after="0" w:line="360" w:lineRule="auto"/>
        <w:rPr>
          <w:rFonts w:ascii="Simplified Arabic" w:hAnsi="Simplified Arabic" w:cs="Simplified Arabic"/>
          <w:b/>
          <w:bCs/>
          <w:color w:val="000000" w:themeColor="text1"/>
          <w:sz w:val="32"/>
          <w:szCs w:val="32"/>
          <w:u w:val="single"/>
          <w:lang w:bidi="ar-SY"/>
        </w:rPr>
      </w:pPr>
    </w:p>
    <w:p w14:paraId="25589E6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C0BB1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23D54E20"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922D8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8C63312"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6A232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765ED04"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D5F4D1" w14:textId="77777777" w:rsidR="00E05EED" w:rsidRPr="00275EAE" w:rsidRDefault="00E05EED" w:rsidP="00FF45A6">
      <w:pPr>
        <w:bidi/>
        <w:spacing w:after="0" w:line="360" w:lineRule="auto"/>
        <w:rPr>
          <w:rFonts w:ascii="Simplified Arabic" w:hAnsi="Simplified Arabic" w:cs="Simplified Arabic"/>
          <w:b/>
          <w:bCs/>
          <w:color w:val="000000" w:themeColor="text1"/>
          <w:sz w:val="32"/>
          <w:szCs w:val="32"/>
          <w:u w:val="single"/>
          <w:lang w:bidi="ar-SY"/>
        </w:rPr>
      </w:pPr>
    </w:p>
    <w:p w14:paraId="31F9328D" w14:textId="2D2DDF22" w:rsidR="0077080C" w:rsidRPr="00275EAE" w:rsidRDefault="0077080C" w:rsidP="00E05EED">
      <w:pPr>
        <w:bidi/>
        <w:spacing w:after="0" w:line="360" w:lineRule="auto"/>
        <w:rPr>
          <w:rFonts w:ascii="Simplified Arabic" w:hAnsi="Simplified Arabic" w:cs="Simplified Arabic"/>
          <w:b/>
          <w:bCs/>
          <w:color w:val="FF0000"/>
          <w:sz w:val="28"/>
          <w:szCs w:val="28"/>
          <w:rtl/>
          <w:lang w:bidi="ar-SY"/>
        </w:rPr>
      </w:pPr>
      <w:r w:rsidRPr="00275EAE">
        <w:rPr>
          <w:rFonts w:ascii="Simplified Arabic" w:hAnsi="Simplified Arabic" w:cs="Simplified Arabic"/>
          <w:b/>
          <w:bCs/>
          <w:color w:val="FF0000"/>
          <w:sz w:val="32"/>
          <w:szCs w:val="32"/>
          <w:u w:val="single"/>
          <w:rtl/>
        </w:rPr>
        <w:t>مقدمة الدراسة:</w:t>
      </w:r>
    </w:p>
    <w:p w14:paraId="40152570" w14:textId="77777777" w:rsidR="00E363D2" w:rsidRPr="00275EAE" w:rsidRDefault="00E363D2"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lang w:bidi="ar-DZ"/>
        </w:rPr>
        <w:t>يشهد القطاع الصحي الخاص في مدينة الرياض نمو</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متسارع</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وتنافسية شديدة، و</w:t>
      </w:r>
      <w:r w:rsidR="0077080C" w:rsidRPr="00275EAE">
        <w:rPr>
          <w:rFonts w:ascii="Simplified Arabic" w:hAnsi="Simplified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275EAE">
        <w:rPr>
          <w:rFonts w:ascii="Simplified Arabic" w:hAnsi="Simplified Arabic" w:cs="Simplified Arabic"/>
          <w:sz w:val="28"/>
          <w:szCs w:val="28"/>
          <w:rtl/>
        </w:rPr>
        <w:t xml:space="preserve"> وذلك </w:t>
      </w:r>
      <w:r w:rsidRPr="00275EAE">
        <w:rPr>
          <w:rFonts w:ascii="Simplified Arabic" w:hAnsi="Simplified Arabic" w:cs="Simplified Arabic"/>
          <w:sz w:val="28"/>
          <w:szCs w:val="28"/>
          <w:rtl/>
          <w:lang w:bidi="ar-DZ"/>
        </w:rPr>
        <w:t>لضمان البقاء والنجاح</w:t>
      </w:r>
      <w:r w:rsidR="001F762E"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275EAE">
        <w:rPr>
          <w:rFonts w:ascii="Simplified Arabic" w:hAnsi="Simplified Arabic" w:cs="Simplified Arabic"/>
          <w:sz w:val="28"/>
          <w:szCs w:val="28"/>
          <w:rtl/>
        </w:rPr>
        <w:t>.</w:t>
      </w:r>
    </w:p>
    <w:p w14:paraId="064A07D7" w14:textId="77777777" w:rsidR="00C11650" w:rsidRPr="00275EAE" w:rsidRDefault="000E46A4"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bidi="ar-DZ"/>
        </w:rPr>
        <w:t>و</w:t>
      </w:r>
      <w:r w:rsidR="00FB7BBC" w:rsidRPr="00275EAE">
        <w:rPr>
          <w:rFonts w:ascii="Simplified Arabic" w:hAnsi="Simplified Arabic" w:cs="Simplified Arabic"/>
          <w:color w:val="000000" w:themeColor="text1"/>
          <w:sz w:val="28"/>
          <w:szCs w:val="28"/>
          <w:rtl/>
        </w:rPr>
        <w:t>إن الإبداع ال</w:t>
      </w:r>
      <w:r w:rsidRPr="00275EAE">
        <w:rPr>
          <w:rFonts w:ascii="Simplified Arabic" w:hAnsi="Simplified Arabic" w:cs="Simplified Arabic"/>
          <w:color w:val="000000" w:themeColor="text1"/>
          <w:sz w:val="28"/>
          <w:szCs w:val="28"/>
          <w:rtl/>
        </w:rPr>
        <w:t>إ</w:t>
      </w:r>
      <w:r w:rsidR="00FB7BBC" w:rsidRPr="00275EAE">
        <w:rPr>
          <w:rFonts w:ascii="Simplified Arabic" w:hAnsi="Simplified Arabic" w:cs="Simplified Arabic"/>
          <w:color w:val="000000" w:themeColor="text1"/>
          <w:sz w:val="28"/>
          <w:szCs w:val="28"/>
          <w:rtl/>
        </w:rPr>
        <w:t>د</w:t>
      </w:r>
      <w:r w:rsidRPr="00275EAE">
        <w:rPr>
          <w:rFonts w:ascii="Simplified Arabic" w:hAnsi="Simplified Arabic" w:cs="Simplified Arabic"/>
          <w:color w:val="000000" w:themeColor="text1"/>
          <w:sz w:val="28"/>
          <w:szCs w:val="28"/>
          <w:rtl/>
        </w:rPr>
        <w:t>ا</w:t>
      </w:r>
      <w:r w:rsidR="00FB7BBC" w:rsidRPr="00275EAE">
        <w:rPr>
          <w:rFonts w:ascii="Simplified Arabic" w:hAnsi="Simplified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وأظهرت دراسة</w:t>
      </w:r>
      <w:r w:rsidR="00A247DA" w:rsidRPr="00275EAE">
        <w:rPr>
          <w:rFonts w:ascii="Simplified Arabic" w:hAnsi="Simplified Arabic" w:cs="Simplified Arabic"/>
          <w:color w:val="000000" w:themeColor="text1"/>
          <w:sz w:val="28"/>
          <w:szCs w:val="28"/>
          <w:rtl/>
        </w:rPr>
        <w:t xml:space="preserve"> بو حالة؛ بوطة</w:t>
      </w:r>
      <w:r w:rsidR="00AD2E15" w:rsidRPr="00275EAE">
        <w:rPr>
          <w:rFonts w:ascii="Simplified Arabic" w:hAnsi="Simplified Arabic" w:cs="Simplified Arabic"/>
          <w:color w:val="000000" w:themeColor="text1"/>
          <w:sz w:val="28"/>
          <w:szCs w:val="28"/>
          <w:rtl/>
        </w:rPr>
        <w:t xml:space="preserve"> (</w:t>
      </w:r>
      <w:r w:rsidR="00A247DA" w:rsidRPr="00275EAE">
        <w:rPr>
          <w:rFonts w:ascii="Simplified Arabic" w:hAnsi="Simplified Arabic" w:cs="Simplified Arabic"/>
          <w:color w:val="000000" w:themeColor="text1"/>
          <w:sz w:val="28"/>
          <w:szCs w:val="28"/>
          <w:rtl/>
        </w:rPr>
        <w:t>2023</w:t>
      </w:r>
      <w:r w:rsidR="00AD2E15" w:rsidRPr="00275EAE">
        <w:rPr>
          <w:rFonts w:ascii="Simplified Arabic" w:hAnsi="Simplified Arabic" w:cs="Simplified Arabic"/>
          <w:color w:val="000000" w:themeColor="text1"/>
          <w:sz w:val="28"/>
          <w:szCs w:val="28"/>
          <w:rtl/>
        </w:rPr>
        <w:t>) أثر بيئة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العمل</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على</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الإبداع</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التنظيمي</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بالمؤسسة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الاقتصادية</w:t>
      </w:r>
      <w:r w:rsidR="005F39FF" w:rsidRPr="00275EAE">
        <w:rPr>
          <w:rFonts w:ascii="Simplified Arabic" w:hAnsi="Simplified Arabic" w:cs="Simplified Arabic"/>
          <w:color w:val="000000" w:themeColor="text1"/>
          <w:sz w:val="28"/>
          <w:szCs w:val="28"/>
          <w:rtl/>
        </w:rPr>
        <w:t xml:space="preserve">، </w:t>
      </w:r>
      <w:r w:rsidR="00866A34" w:rsidRPr="00275EAE">
        <w:rPr>
          <w:rFonts w:ascii="Simplified Arabic" w:hAnsi="Simplified Arabic" w:cs="Simplified Arabic"/>
          <w:color w:val="000000" w:themeColor="text1"/>
          <w:sz w:val="28"/>
          <w:szCs w:val="28"/>
          <w:rtl/>
        </w:rPr>
        <w:t>و</w:t>
      </w:r>
      <w:r w:rsidR="0057612B" w:rsidRPr="00275EAE">
        <w:rPr>
          <w:rFonts w:ascii="Simplified Arabic" w:hAnsi="Simplified Arabic" w:cs="Simplified Arabic"/>
          <w:color w:val="000000" w:themeColor="text1"/>
          <w:sz w:val="28"/>
          <w:szCs w:val="28"/>
          <w:rtl/>
        </w:rPr>
        <w:t>كما كشفت</w:t>
      </w:r>
      <w:r w:rsidR="00866A34" w:rsidRPr="00275EAE">
        <w:rPr>
          <w:rFonts w:ascii="Simplified Arabic" w:hAnsi="Simplified Arabic" w:cs="Simplified Arabic"/>
          <w:color w:val="000000" w:themeColor="text1"/>
          <w:sz w:val="28"/>
          <w:szCs w:val="28"/>
          <w:rtl/>
        </w:rPr>
        <w:t xml:space="preserve"> </w:t>
      </w:r>
      <w:r w:rsidR="00C11650" w:rsidRPr="00275EAE">
        <w:rPr>
          <w:rFonts w:ascii="Simplified Arabic" w:hAnsi="Simplified Arabic" w:cs="Simplified Arabic"/>
          <w:color w:val="000000" w:themeColor="text1"/>
          <w:sz w:val="28"/>
          <w:szCs w:val="28"/>
          <w:rtl/>
        </w:rPr>
        <w:t xml:space="preserve">نتائج </w:t>
      </w:r>
      <w:r w:rsidR="00866A34" w:rsidRPr="00275EAE">
        <w:rPr>
          <w:rFonts w:ascii="Simplified Arabic" w:hAnsi="Simplified Arabic" w:cs="Simplified Arabic"/>
          <w:color w:val="000000" w:themeColor="text1"/>
          <w:sz w:val="28"/>
          <w:szCs w:val="28"/>
          <w:rtl/>
        </w:rPr>
        <w:t>دراسة الحارثي (2024)</w:t>
      </w:r>
      <w:r w:rsidR="00C11650" w:rsidRPr="00275EAE">
        <w:rPr>
          <w:rFonts w:ascii="Simplified Arabic" w:hAnsi="Simplified Arabic" w:cs="Simplified Arabic"/>
          <w:color w:val="000000" w:themeColor="text1"/>
          <w:sz w:val="28"/>
          <w:szCs w:val="28"/>
          <w:rtl/>
        </w:rPr>
        <w:t xml:space="preserve"> أثر التنظيم الإداري على التحقيق المؤسسي. </w:t>
      </w:r>
      <w:r w:rsidR="00866A34" w:rsidRPr="00275EAE">
        <w:rPr>
          <w:rFonts w:ascii="Simplified Arabic" w:hAnsi="Simplified Arabic" w:cs="Simplified Arabic"/>
          <w:color w:val="000000" w:themeColor="text1"/>
          <w:sz w:val="28"/>
          <w:szCs w:val="28"/>
          <w:rtl/>
        </w:rPr>
        <w:t xml:space="preserve"> </w:t>
      </w:r>
    </w:p>
    <w:p w14:paraId="611B87E3" w14:textId="77777777" w:rsidR="0077080C" w:rsidRPr="00275EAE" w:rsidRDefault="00FC77B7"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w:t>
      </w:r>
      <w:r w:rsidR="007F48F1" w:rsidRPr="00275EAE">
        <w:rPr>
          <w:rFonts w:ascii="Simplified Arabic" w:hAnsi="Simplified Arabic" w:cs="Simplified Arabic"/>
          <w:color w:val="000000" w:themeColor="text1"/>
          <w:sz w:val="28"/>
          <w:szCs w:val="28"/>
          <w:rtl/>
        </w:rPr>
        <w:t>تعد عملية الاستقطاب عملية حساسة ومهمة كونها الخطوة الأولى التي يتم من خلالها البحث عن أفضل الموارد البشرية التي ستشغل المكان الوظيفي المتاح، فيتم أو 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طريق جذب موارد بشرية من خارج المؤسسة تتوفر فيها مهارات غير موجودة داخل المؤسسة (العمري، 2020).</w:t>
      </w:r>
    </w:p>
    <w:p w14:paraId="783905EC" w14:textId="77777777" w:rsidR="0077080C" w:rsidRPr="00275EAE" w:rsidRDefault="0096054F"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color w:val="000000" w:themeColor="text1"/>
          <w:sz w:val="28"/>
          <w:szCs w:val="28"/>
          <w:rtl/>
        </w:rPr>
        <w:lastRenderedPageBreak/>
        <w:t>و</w:t>
      </w:r>
      <w:r w:rsidR="0077080C" w:rsidRPr="00275EAE">
        <w:rPr>
          <w:rFonts w:ascii="Simplified Arabic" w:hAnsi="Simplified Arabic" w:cs="Simplified Arabic"/>
          <w:color w:val="000000" w:themeColor="text1"/>
          <w:sz w:val="28"/>
          <w:szCs w:val="28"/>
          <w:rtl/>
        </w:rPr>
        <w:t>يعد الاستقطاب التنظيمي أحد العوامل المؤثرة على الأداء المؤسس</w:t>
      </w:r>
      <w:r w:rsidR="0077080C" w:rsidRPr="00275EAE">
        <w:rPr>
          <w:rFonts w:ascii="Simplified Arabic" w:hAnsi="Simplified Arabic" w:cs="Simplified Arabic"/>
          <w:sz w:val="28"/>
          <w:szCs w:val="28"/>
          <w:rtl/>
        </w:rPr>
        <w:t>ي، ورغم أن الاختلاف في الآراء داخل المؤسسات قد يكون محفز</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275EAE">
        <w:rPr>
          <w:rFonts w:ascii="Simplified Arabic" w:hAnsi="Simplified Arabic" w:cs="Simplified Arabic"/>
          <w:b/>
          <w:bCs/>
          <w:sz w:val="28"/>
          <w:szCs w:val="28"/>
          <w:rtl/>
        </w:rPr>
        <w:t xml:space="preserve"> </w:t>
      </w:r>
      <w:r w:rsidR="0077080C" w:rsidRPr="00275EAE">
        <w:rPr>
          <w:rFonts w:ascii="Simplified Arabic" w:hAnsi="Simplified Arabic" w:cs="Simplified Arabic"/>
          <w:sz w:val="28"/>
          <w:szCs w:val="28"/>
          <w:rtl/>
        </w:rPr>
        <w:t>العمليات وصعوبات في اتخاذ القرارات، مما يؤثر سلب</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على الأداء المالي والرضا الوظيفي</w:t>
      </w:r>
      <w:r w:rsidR="0077080C" w:rsidRPr="00275EAE">
        <w:rPr>
          <w:rFonts w:ascii="Simplified Arabic" w:hAnsi="Simplified Arabic" w:cs="Simplified Arabic"/>
          <w:sz w:val="28"/>
          <w:szCs w:val="28"/>
        </w:rPr>
        <w:t>.</w:t>
      </w:r>
    </w:p>
    <w:p w14:paraId="3EA5359B" w14:textId="77777777" w:rsidR="0069791C"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و</w:t>
      </w:r>
      <w:r w:rsidR="0077080C" w:rsidRPr="00275EAE">
        <w:rPr>
          <w:rFonts w:ascii="Simplified Arabic" w:hAnsi="Simplified Arabic" w:cs="Simplified Arabic"/>
          <w:sz w:val="28"/>
          <w:szCs w:val="28"/>
          <w:rtl/>
        </w:rPr>
        <w:t>في المقابل، تلعب تطبيقات الذكاء الاصطناعي دور</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متنامي</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في تحسين الكفاءة المؤسسية وتعزيز جودة الأداء</w:t>
      </w:r>
      <w:r w:rsidR="00FB7BB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Simplified Arabic" w:hAnsi="Simplified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275EAE">
            <w:rPr>
              <w:rFonts w:ascii="Simplified Arabic" w:hAnsi="Simplified Arabic" w:cs="Simplified Arabic"/>
              <w:sz w:val="28"/>
              <w:szCs w:val="28"/>
              <w:rtl/>
            </w:rPr>
            <w:t xml:space="preserve"> </w:t>
          </w:r>
          <w:r w:rsidR="0077080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lang w:val=""/>
            </w:rPr>
            <w:t>Fanet al., 2024</w:t>
          </w:r>
          <w:r w:rsidR="0077080C" w:rsidRPr="00275EAE">
            <w:rPr>
              <w:rFonts w:ascii="Simplified Arabic" w:hAnsi="Simplified Arabic" w:cs="Simplified Arabic"/>
              <w:sz w:val="28"/>
              <w:szCs w:val="28"/>
              <w:rtl/>
            </w:rPr>
            <w:t>).</w:t>
          </w:r>
        </w:sdtContent>
      </w:sdt>
    </w:p>
    <w:p w14:paraId="63065359" w14:textId="77777777" w:rsidR="00C87E7B" w:rsidRPr="00275EAE" w:rsidRDefault="00C87E7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جذري</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في حياة الأفراد (مركز</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البحوث</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والمعلومات،2021).</w:t>
      </w:r>
      <w:r w:rsidRPr="00275EAE">
        <w:rPr>
          <w:rFonts w:ascii="Simplified Arabic" w:hAnsi="Simplified Arabic" w:cs="Simplified Arabic"/>
          <w:color w:val="000000" w:themeColor="text1"/>
          <w:sz w:val="28"/>
          <w:szCs w:val="28"/>
        </w:rPr>
        <w:t xml:space="preserve"> </w:t>
      </w:r>
    </w:p>
    <w:p w14:paraId="04B86796" w14:textId="77777777" w:rsidR="0057612B"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وإن اختيار هذا الموضوع يستند إلى ندرة الدراسات التي تربط بين </w:t>
      </w:r>
      <w:r w:rsidR="004C1444" w:rsidRPr="00275EAE">
        <w:rPr>
          <w:rFonts w:ascii="Simplified Arabic" w:hAnsi="Simplified Arabic" w:cs="Simplified Arabic"/>
          <w:sz w:val="28"/>
          <w:szCs w:val="28"/>
          <w:rtl/>
        </w:rPr>
        <w:t>(الإبداع</w:t>
      </w:r>
      <w:r w:rsidR="00A27B14" w:rsidRPr="00275EAE">
        <w:rPr>
          <w:rFonts w:ascii="Simplified Arabic" w:hAnsi="Simplified Arabic" w:cs="Simplified Arabic"/>
          <w:sz w:val="28"/>
          <w:szCs w:val="28"/>
          <w:rtl/>
        </w:rPr>
        <w:t>، الاستقطاب، والذكاء الاصطناعي، التميز المؤسسي)</w:t>
      </w:r>
      <w:r w:rsidRPr="00275EAE">
        <w:rPr>
          <w:rFonts w:ascii="Simplified Arabic" w:hAnsi="Simplified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0D195628"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316A8856" w14:textId="3E4F8E78" w:rsidR="0077080C" w:rsidRPr="00275EAE" w:rsidRDefault="00D50E05"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lastRenderedPageBreak/>
        <w:t>مشكلة الدراسة</w:t>
      </w:r>
      <w:r w:rsidR="00E62DE1" w:rsidRPr="00275EAE">
        <w:rPr>
          <w:rFonts w:ascii="Simplified Arabic" w:hAnsi="Simplified Arabic" w:cs="Simplified Arabic"/>
          <w:b/>
          <w:bCs/>
          <w:color w:val="FF0000"/>
          <w:sz w:val="32"/>
          <w:szCs w:val="32"/>
          <w:u w:val="single"/>
          <w:rtl/>
        </w:rPr>
        <w:t>:</w:t>
      </w:r>
    </w:p>
    <w:p w14:paraId="5EFD1079"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السنوات الأخيرة، شهد قطاع الرعاية الصحية في الرياض تقدم</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w:t>
      </w:r>
      <w:r w:rsidR="0019201E" w:rsidRPr="00275EAE">
        <w:rPr>
          <w:rFonts w:ascii="Simplified Arabic" w:hAnsi="Simplified Arabic" w:cs="Simplified Arabic"/>
          <w:color w:val="000000" w:themeColor="text1"/>
          <w:sz w:val="28"/>
          <w:szCs w:val="28"/>
          <w:rtl/>
          <w:lang w:val=""/>
        </w:rPr>
        <w:t>كبيراً</w:t>
      </w:r>
      <w:r w:rsidRPr="00275EAE">
        <w:rPr>
          <w:rFonts w:ascii="Simplified Arabic" w:hAnsi="Simplified Arabic" w:cs="Simplified Arabic"/>
          <w:color w:val="000000" w:themeColor="text1"/>
          <w:sz w:val="28"/>
          <w:szCs w:val="28"/>
          <w:rtl/>
          <w:lang w:val=""/>
        </w:rPr>
        <w:t xml:space="preserve"> من خلال دمج تقنيات الذكاء الاصطناعي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w:t>
      </w:r>
      <w:r w:rsidR="001121AC"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2030</w:t>
      </w:r>
      <w:r w:rsidR="001121AC" w:rsidRPr="00275EAE">
        <w:rPr>
          <w:rFonts w:ascii="Simplified Arabic" w:hAnsi="Simplified Arabic" w:cs="Simplified Arabic"/>
          <w:color w:val="000000" w:themeColor="text1"/>
          <w:sz w:val="28"/>
          <w:szCs w:val="28"/>
          <w:rtl/>
          <w:lang w:val=""/>
        </w:rPr>
        <w:t>م</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(ازيبي، 2024)، ومع ذلك، غالب</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275EAE">
        <w:rPr>
          <w:rFonts w:ascii="Simplified Arabic" w:hAnsi="Simplified Arabic" w:cs="Simplified Arabic"/>
          <w:color w:val="000000" w:themeColor="text1"/>
          <w:sz w:val="28"/>
          <w:szCs w:val="28"/>
          <w:lang w:val=""/>
        </w:rPr>
        <w:t>.</w:t>
      </w:r>
    </w:p>
    <w:p w14:paraId="2D6DEBDE"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حين استكشفت الدراسات السابقة تأثير الذكاء الاصطناعي على تقديم الرعاية الصحية</w:t>
      </w:r>
      <w:r w:rsidRPr="00275EAE">
        <w:rPr>
          <w:rFonts w:ascii="Simplified Arabic" w:hAnsi="Simplified Arabic" w:cs="Simplified Arabic"/>
          <w:color w:val="000000" w:themeColor="text1"/>
          <w:sz w:val="28"/>
          <w:szCs w:val="28"/>
          <w:rtl/>
          <w:lang w:val="" w:bidi="ar-EG"/>
        </w:rPr>
        <w:t xml:space="preserve"> (الخلايلة والصمادي، 2021)</w:t>
      </w:r>
      <w:r w:rsidRPr="00275EAE">
        <w:rPr>
          <w:rFonts w:ascii="Simplified Arabic" w:hAnsi="Simplified Arabic" w:cs="Simplified Arabic"/>
          <w:color w:val="000000" w:themeColor="text1"/>
          <w:sz w:val="28"/>
          <w:szCs w:val="28"/>
          <w:rtl/>
          <w:lang w:val=""/>
        </w:rPr>
        <w:t>، إلا أن هناك نقص</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ملحوظ</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275EAE">
        <w:rPr>
          <w:rFonts w:ascii="Simplified Arabic" w:hAnsi="Simplified Arabic" w:cs="Simplified Arabic"/>
          <w:b/>
          <w:bCs/>
          <w:color w:val="000000" w:themeColor="text1"/>
          <w:sz w:val="28"/>
          <w:szCs w:val="28"/>
          <w:rtl/>
          <w:lang w:val=""/>
        </w:rPr>
        <w:t xml:space="preserve"> </w:t>
      </w:r>
      <w:r w:rsidRPr="00275EAE">
        <w:rPr>
          <w:rFonts w:ascii="Simplified Arabic" w:hAnsi="Simplified Arabic" w:cs="Simplified Arabic"/>
          <w:color w:val="000000" w:themeColor="text1"/>
          <w:sz w:val="28"/>
          <w:szCs w:val="28"/>
          <w:rtl/>
          <w:lang w:val=""/>
        </w:rPr>
        <w:t>الذكاء الاصطناعي</w:t>
      </w:r>
      <w:r w:rsidR="001F762E"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275EAE">
        <w:rPr>
          <w:rFonts w:ascii="Simplified Arabic" w:hAnsi="Simplified Arabic" w:cs="Simplified Arabic"/>
          <w:color w:val="000000" w:themeColor="text1"/>
          <w:sz w:val="28"/>
          <w:szCs w:val="28"/>
          <w:rtl/>
        </w:rPr>
        <w:t xml:space="preserve">، </w:t>
      </w:r>
      <w:r w:rsidR="00A67DBB"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275EAE" w:rsidRDefault="00A67DBB"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 xml:space="preserve">وكذلك </w:t>
      </w:r>
      <w:r w:rsidR="0077080C" w:rsidRPr="00275EAE">
        <w:rPr>
          <w:rFonts w:ascii="Simplified Arabic" w:hAnsi="Simplified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275EAE">
        <w:rPr>
          <w:rFonts w:ascii="Simplified Arabic" w:hAnsi="Simplified Arabic" w:cs="Simplified Arabic"/>
          <w:color w:val="000000" w:themeColor="text1"/>
          <w:sz w:val="28"/>
          <w:szCs w:val="28"/>
          <w:rtl/>
          <w:lang w:val=""/>
        </w:rPr>
        <w:t>، ومن هذا المنطلق تبلوره مشكلة الدراسة في</w:t>
      </w:r>
      <w:r w:rsidR="00B205C4" w:rsidRPr="00275EAE">
        <w:rPr>
          <w:rFonts w:ascii="Simplified Arabic" w:hAnsi="Simplified Arabic" w:cs="Simplified Arabic"/>
          <w:color w:val="000000" w:themeColor="text1"/>
          <w:sz w:val="28"/>
          <w:szCs w:val="28"/>
          <w:rtl/>
          <w:lang w:val=""/>
        </w:rPr>
        <w:t xml:space="preserve"> السؤال الرئيس الآتي: </w:t>
      </w:r>
    </w:p>
    <w:p w14:paraId="776C353F" w14:textId="77777777" w:rsidR="00397F90" w:rsidRPr="00275EAE" w:rsidRDefault="00B205C4"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lastRenderedPageBreak/>
        <w:t xml:space="preserve">- ما </w:t>
      </w:r>
      <w:r w:rsidR="00AD0FCE" w:rsidRPr="00275EAE">
        <w:rPr>
          <w:rFonts w:ascii="Simplified Arabic" w:hAnsi="Simplified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275EAE">
        <w:rPr>
          <w:rFonts w:ascii="Simplified Arabic" w:hAnsi="Simplified Arabic" w:cs="Simplified Arabic"/>
          <w:color w:val="000000" w:themeColor="text1"/>
          <w:sz w:val="28"/>
          <w:szCs w:val="28"/>
          <w:lang w:val=""/>
        </w:rPr>
        <w:t>.</w:t>
      </w:r>
    </w:p>
    <w:p w14:paraId="0D43AD72" w14:textId="77777777" w:rsidR="0077080C"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تساؤلات</w:t>
      </w:r>
      <w:r w:rsidR="0077080C" w:rsidRPr="00275EAE">
        <w:rPr>
          <w:rFonts w:ascii="Simplified Arabic" w:hAnsi="Simplified Arabic" w:cs="Simplified Arabic"/>
          <w:b/>
          <w:bCs/>
          <w:color w:val="FF0000"/>
          <w:sz w:val="32"/>
          <w:szCs w:val="32"/>
          <w:u w:val="single"/>
          <w:rtl/>
        </w:rPr>
        <w:t xml:space="preserve"> الدراسة:</w:t>
      </w:r>
    </w:p>
    <w:p w14:paraId="7861B61E" w14:textId="77777777" w:rsidR="00FB7BBC" w:rsidRPr="00275EAE" w:rsidRDefault="00FB7BBC"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sz w:val="28"/>
          <w:szCs w:val="28"/>
          <w:rtl/>
        </w:rPr>
        <w:t>واستناد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لما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سبق</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يمكن</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طرح</w:t>
      </w:r>
      <w:r w:rsidRPr="00275EAE">
        <w:rPr>
          <w:rFonts w:ascii="Simplified Arabic" w:hAnsi="Simplified Arabic" w:cs="Simplified Arabic"/>
          <w:sz w:val="28"/>
          <w:szCs w:val="28"/>
        </w:rPr>
        <w:t xml:space="preserve"> </w:t>
      </w:r>
      <w:r w:rsidR="002E1A2F" w:rsidRPr="00275EAE">
        <w:rPr>
          <w:rFonts w:ascii="Simplified Arabic" w:hAnsi="Simplified Arabic" w:cs="Simplified Arabic"/>
          <w:sz w:val="28"/>
          <w:szCs w:val="28"/>
          <w:rtl/>
        </w:rPr>
        <w:t>تساؤلات</w:t>
      </w:r>
      <w:r w:rsidR="00E32FC8"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على</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النحو</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الآتي:</w:t>
      </w:r>
    </w:p>
    <w:p w14:paraId="57949695" w14:textId="77777777" w:rsidR="009C1ECA" w:rsidRPr="00275EAE" w:rsidRDefault="009C1ECA"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الاستقطاب التنظيمي على التميز المؤسسي في مستشفيات</w:t>
      </w:r>
      <w:r w:rsidRPr="00275EAE">
        <w:rPr>
          <w:rFonts w:ascii="Simplified Arabic" w:eastAsia="Calibri" w:hAnsi="Simplified Arabic" w:cs="Simplified Arabic"/>
          <w:b/>
          <w:bCs/>
          <w:color w:val="000000"/>
          <w:sz w:val="28"/>
          <w:szCs w:val="28"/>
          <w:rtl/>
          <w:lang w:val=""/>
        </w:rPr>
        <w:t xml:space="preserve"> </w:t>
      </w:r>
      <w:r w:rsidRPr="00275EAE">
        <w:rPr>
          <w:rFonts w:ascii="Simplified Arabic" w:eastAsia="Calibri" w:hAnsi="Simplified Arabic" w:cs="Simplified Arabic"/>
          <w:color w:val="000000"/>
          <w:sz w:val="28"/>
          <w:szCs w:val="28"/>
          <w:rtl/>
          <w:lang w:val=""/>
        </w:rPr>
        <w:t>القطاع الصحي الخاص في الرياض؟</w:t>
      </w:r>
    </w:p>
    <w:p w14:paraId="7A61AB5E" w14:textId="77777777" w:rsidR="009C1ECA" w:rsidRPr="00275EAE" w:rsidRDefault="009C1ECA"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275EAE" w:rsidRDefault="007F2DBD"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275EAE" w:rsidRDefault="007F2DBD"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أهمية</w:t>
      </w:r>
      <w:r w:rsidR="002C48BF" w:rsidRPr="00275EAE">
        <w:rPr>
          <w:rFonts w:ascii="Simplified Arabic" w:hAnsi="Simplified Arabic" w:cs="Simplified Arabic"/>
          <w:b/>
          <w:bCs/>
          <w:color w:val="FF0000"/>
          <w:sz w:val="32"/>
          <w:szCs w:val="32"/>
          <w:u w:val="single"/>
          <w:rtl/>
        </w:rPr>
        <w:t xml:space="preserve"> </w:t>
      </w:r>
      <w:r w:rsidR="00DE7322" w:rsidRPr="00275EAE">
        <w:rPr>
          <w:rFonts w:ascii="Simplified Arabic" w:hAnsi="Simplified Arabic" w:cs="Simplified Arabic"/>
          <w:b/>
          <w:bCs/>
          <w:color w:val="FF0000"/>
          <w:sz w:val="32"/>
          <w:szCs w:val="32"/>
          <w:u w:val="single"/>
          <w:rtl/>
        </w:rPr>
        <w:t>ا</w:t>
      </w:r>
      <w:r w:rsidRPr="00275EAE">
        <w:rPr>
          <w:rFonts w:ascii="Simplified Arabic" w:hAnsi="Simplified Arabic" w:cs="Simplified Arabic"/>
          <w:b/>
          <w:bCs/>
          <w:color w:val="FF0000"/>
          <w:sz w:val="32"/>
          <w:szCs w:val="32"/>
          <w:u w:val="single"/>
          <w:rtl/>
        </w:rPr>
        <w:t>لدراسة:</w:t>
      </w:r>
    </w:p>
    <w:p w14:paraId="0208D2C2" w14:textId="77777777" w:rsidR="006C7A51" w:rsidRPr="00275EAE" w:rsidRDefault="006C7A51" w:rsidP="00FF45A6">
      <w:pPr>
        <w:bidi/>
        <w:spacing w:before="120" w:after="0" w:line="360" w:lineRule="auto"/>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تتضح أهمية الدراسة من خلال الآتي:</w:t>
      </w:r>
    </w:p>
    <w:p w14:paraId="278A00F8" w14:textId="77777777" w:rsidR="0077080C" w:rsidRPr="00275EAE" w:rsidRDefault="006C7A51" w:rsidP="00FF45A6">
      <w:pPr>
        <w:bidi/>
        <w:spacing w:after="0" w:line="360" w:lineRule="auto"/>
        <w:jc w:val="mediumKashida"/>
        <w:rPr>
          <w:rFonts w:ascii="Simplified Arabic" w:hAnsi="Simplified Arabic" w:cs="Simplified Arabic"/>
          <w:b/>
          <w:bCs/>
          <w:color w:val="000000" w:themeColor="text1"/>
          <w:sz w:val="28"/>
          <w:szCs w:val="28"/>
          <w:rtl/>
        </w:rPr>
      </w:pPr>
      <w:r w:rsidRPr="00275EAE">
        <w:rPr>
          <w:rFonts w:ascii="Simplified Arabic" w:hAnsi="Simplified Arabic" w:cs="Simplified Arabic"/>
          <w:b/>
          <w:bCs/>
          <w:color w:val="000000" w:themeColor="text1"/>
          <w:sz w:val="28"/>
          <w:szCs w:val="28"/>
          <w:rtl/>
        </w:rPr>
        <w:t>أول</w:t>
      </w:r>
      <w:r w:rsidR="0019201E" w:rsidRPr="00275EAE">
        <w:rPr>
          <w:rFonts w:ascii="Simplified Arabic" w:hAnsi="Simplified Arabic" w:cs="Simplified Arabic"/>
          <w:b/>
          <w:bCs/>
          <w:color w:val="000000" w:themeColor="text1"/>
          <w:sz w:val="28"/>
          <w:szCs w:val="28"/>
          <w:rtl/>
        </w:rPr>
        <w:t>اً</w:t>
      </w:r>
      <w:r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النظرية:</w:t>
      </w:r>
    </w:p>
    <w:p w14:paraId="7453EF2D"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1- </w:t>
      </w:r>
      <w:r w:rsidR="0077080C" w:rsidRPr="00275EAE">
        <w:rPr>
          <w:rFonts w:ascii="Simplified Arabic" w:hAnsi="Simplified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275EAE">
        <w:rPr>
          <w:rFonts w:ascii="Simplified Arabic" w:hAnsi="Simplified Arabic" w:cs="Simplified Arabic"/>
          <w:color w:val="000000" w:themeColor="text1"/>
          <w:sz w:val="28"/>
          <w:szCs w:val="28"/>
        </w:rPr>
        <w:t>.</w:t>
      </w:r>
    </w:p>
    <w:p w14:paraId="530B9452"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lastRenderedPageBreak/>
        <w:t xml:space="preserve">2- </w:t>
      </w:r>
      <w:r w:rsidR="0077080C" w:rsidRPr="00275EAE">
        <w:rPr>
          <w:rFonts w:ascii="Simplified Arabic" w:hAnsi="Simplified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275EAE">
        <w:rPr>
          <w:rFonts w:ascii="Simplified Arabic" w:hAnsi="Simplified Arabic" w:cs="Simplified Arabic"/>
          <w:color w:val="000000" w:themeColor="text1"/>
          <w:sz w:val="28"/>
          <w:szCs w:val="28"/>
        </w:rPr>
        <w:t>.</w:t>
      </w:r>
    </w:p>
    <w:p w14:paraId="7E45FB1B" w14:textId="77777777" w:rsidR="0077080C"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3- </w:t>
      </w:r>
      <w:r w:rsidR="0077080C" w:rsidRPr="00275EAE">
        <w:rPr>
          <w:rFonts w:ascii="Simplified Arabic" w:hAnsi="Simplified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275EAE">
        <w:rPr>
          <w:rFonts w:ascii="Simplified Arabic" w:hAnsi="Simplified Arabic" w:cs="Simplified Arabic"/>
          <w:color w:val="000000" w:themeColor="text1"/>
          <w:sz w:val="28"/>
          <w:szCs w:val="28"/>
        </w:rPr>
        <w:t>.</w:t>
      </w:r>
    </w:p>
    <w:p w14:paraId="5DBF3B89" w14:textId="77777777" w:rsidR="0077080C" w:rsidRPr="00275EAE" w:rsidRDefault="00E32161"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b/>
          <w:bCs/>
          <w:color w:val="000000" w:themeColor="text1"/>
          <w:sz w:val="28"/>
          <w:szCs w:val="28"/>
          <w:rtl/>
        </w:rPr>
        <w:t>ثانياً</w:t>
      </w:r>
      <w:r w:rsidR="006C7A51"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التطبيقية:</w:t>
      </w:r>
    </w:p>
    <w:p w14:paraId="0C5BD302" w14:textId="77777777" w:rsidR="0077080C" w:rsidRPr="00275EAE" w:rsidRDefault="0077080C" w:rsidP="00FF45A6">
      <w:pPr>
        <w:pStyle w:val="ListParagraph"/>
        <w:numPr>
          <w:ilvl w:val="0"/>
          <w:numId w:val="6"/>
        </w:numPr>
        <w:tabs>
          <w:tab w:val="clear" w:pos="720"/>
        </w:tabs>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275EAE">
        <w:rPr>
          <w:rFonts w:ascii="Simplified Arabic" w:hAnsi="Simplified Arabic" w:cs="Simplified Arabic"/>
          <w:color w:val="000000" w:themeColor="text1"/>
          <w:sz w:val="28"/>
          <w:szCs w:val="28"/>
        </w:rPr>
        <w:t>.</w:t>
      </w:r>
    </w:p>
    <w:p w14:paraId="39BABE35" w14:textId="77777777" w:rsidR="0077080C" w:rsidRPr="00275EAE" w:rsidRDefault="0077080C"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تقديم توصيات عملية لتحفيز الإبداع بين الموظفين، مما يساهم في تحسين جودة الخدمات الصحية</w:t>
      </w:r>
      <w:r w:rsidRPr="00275EAE">
        <w:rPr>
          <w:rFonts w:ascii="Simplified Arabic" w:hAnsi="Simplified Arabic" w:cs="Simplified Arabic"/>
          <w:color w:val="000000" w:themeColor="text1"/>
          <w:sz w:val="28"/>
          <w:szCs w:val="28"/>
        </w:rPr>
        <w:t>.</w:t>
      </w:r>
    </w:p>
    <w:p w14:paraId="4C1FBFDC" w14:textId="77777777" w:rsidR="00083557" w:rsidRPr="00275EAE" w:rsidRDefault="0077080C"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2030</w:t>
      </w:r>
      <w:r w:rsidR="006C7A51" w:rsidRPr="00275EAE">
        <w:rPr>
          <w:rFonts w:ascii="Simplified Arabic" w:hAnsi="Simplified Arabic" w:cs="Simplified Arabic"/>
          <w:color w:val="000000" w:themeColor="text1"/>
          <w:sz w:val="28"/>
          <w:szCs w:val="28"/>
          <w:rtl/>
        </w:rPr>
        <w:t>م</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 xml:space="preserve"> في تحسين جودة الخدمات الصحية</w:t>
      </w:r>
      <w:r w:rsidRPr="00275EAE">
        <w:rPr>
          <w:rFonts w:ascii="Simplified Arabic" w:hAnsi="Simplified Arabic" w:cs="Simplified Arabic"/>
          <w:color w:val="000000" w:themeColor="text1"/>
          <w:sz w:val="28"/>
          <w:szCs w:val="28"/>
        </w:rPr>
        <w:t>.</w:t>
      </w:r>
    </w:p>
    <w:p w14:paraId="771CA7AE" w14:textId="304AC19A" w:rsidR="007435C7" w:rsidRPr="00275EAE" w:rsidRDefault="007435C7"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275EAE">
        <w:rPr>
          <w:rFonts w:ascii="Simplified Arabic" w:hAnsi="Simplified Arabic" w:cs="Simplified Arabic"/>
          <w:color w:val="000000" w:themeColor="text1"/>
          <w:sz w:val="28"/>
          <w:szCs w:val="28"/>
          <w:rtl/>
        </w:rPr>
        <w:t>(</w:t>
      </w:r>
      <w:r w:rsidR="00584CF3" w:rsidRPr="00275EAE">
        <w:rPr>
          <w:rFonts w:ascii="Simplified Arabic" w:hAnsi="Simplified Arabic" w:cs="Simplified Arabic"/>
          <w:color w:val="000000" w:themeColor="text1"/>
          <w:sz w:val="28"/>
          <w:szCs w:val="28"/>
          <w:lang w:val="en-GB"/>
        </w:rPr>
        <w:t>Harvard</w:t>
      </w:r>
      <w:r w:rsidR="00584CF3" w:rsidRPr="00275EAE">
        <w:rPr>
          <w:rFonts w:ascii="Simplified Arabic" w:hAnsi="Simplified Arabic" w:cs="Simplified Arabic"/>
          <w:color w:val="000000" w:themeColor="text1"/>
          <w:sz w:val="28"/>
          <w:szCs w:val="28"/>
          <w:rtl/>
          <w:lang w:val="en-GB"/>
        </w:rPr>
        <w:t xml:space="preserve"> </w:t>
      </w:r>
      <w:r w:rsidR="00584CF3" w:rsidRPr="00275EAE">
        <w:rPr>
          <w:rFonts w:ascii="Simplified Arabic" w:hAnsi="Simplified Arabic" w:cs="Simplified Arabic"/>
          <w:color w:val="000000" w:themeColor="text1"/>
          <w:sz w:val="28"/>
          <w:szCs w:val="28"/>
          <w:lang w:val="en-GB"/>
        </w:rPr>
        <w:t>Business Review 2023</w:t>
      </w:r>
      <w:r w:rsidR="00584CF3" w:rsidRPr="00275EAE">
        <w:rPr>
          <w:rFonts w:ascii="Simplified Arabic" w:hAnsi="Simplified Arabic" w:cs="Simplified Arabic"/>
          <w:color w:val="000000" w:themeColor="text1"/>
          <w:sz w:val="28"/>
          <w:szCs w:val="28"/>
          <w:rtl/>
          <w:lang w:val="en-GB"/>
        </w:rPr>
        <w:t>).</w:t>
      </w:r>
    </w:p>
    <w:p w14:paraId="660C0037" w14:textId="097A34DD" w:rsidR="00584CF3" w:rsidRPr="00275EAE" w:rsidRDefault="00584CF3"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275EAE">
        <w:rPr>
          <w:rFonts w:ascii="Simplified Arabic" w:hAnsi="Simplified Arabic" w:cs="Simplified Arabic"/>
          <w:color w:val="000000" w:themeColor="text1"/>
          <w:sz w:val="28"/>
          <w:szCs w:val="28"/>
          <w:lang w:val="en-GB"/>
        </w:rPr>
        <w:t>World Economic2024</w:t>
      </w:r>
      <w:r w:rsidRPr="00275EAE">
        <w:rPr>
          <w:rFonts w:ascii="Simplified Arabic" w:hAnsi="Simplified Arabic" w:cs="Simplified Arabic"/>
          <w:color w:val="000000" w:themeColor="text1"/>
          <w:sz w:val="28"/>
          <w:szCs w:val="28"/>
          <w:rtl/>
          <w:lang w:val="en-GB"/>
        </w:rPr>
        <w:t>).</w:t>
      </w:r>
    </w:p>
    <w:p w14:paraId="48394DA1" w14:textId="77777777" w:rsidR="00FF45A6" w:rsidRPr="00275EAE" w:rsidRDefault="00FF45A6" w:rsidP="00FF45A6">
      <w:pPr>
        <w:pStyle w:val="ListParagraph"/>
        <w:bidi/>
        <w:spacing w:after="0" w:line="360" w:lineRule="auto"/>
        <w:ind w:left="226"/>
        <w:jc w:val="mediumKashida"/>
        <w:rPr>
          <w:rFonts w:ascii="Simplified Arabic" w:hAnsi="Simplified Arabic" w:cs="Simplified Arabic"/>
          <w:color w:val="000000" w:themeColor="text1"/>
          <w:sz w:val="28"/>
          <w:szCs w:val="28"/>
        </w:rPr>
      </w:pPr>
    </w:p>
    <w:p w14:paraId="5FCE6114"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3F3FC086"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79103522" w14:textId="0B6F1330" w:rsidR="0077080C" w:rsidRPr="00275EAE" w:rsidRDefault="0077080C"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أهداف الدراسة:</w:t>
      </w:r>
    </w:p>
    <w:p w14:paraId="7DD34DDD" w14:textId="77777777" w:rsidR="0096054F" w:rsidRPr="00275EAE" w:rsidRDefault="0096054F" w:rsidP="00FF45A6">
      <w:pPr>
        <w:bidi/>
        <w:spacing w:after="0" w:line="360" w:lineRule="auto"/>
        <w:jc w:val="mediumKashida"/>
        <w:rPr>
          <w:rFonts w:ascii="Simplified Arabic" w:hAnsi="Simplified Arabic" w:cs="Simplified Arabic"/>
          <w:b/>
          <w:bCs/>
          <w:sz w:val="28"/>
          <w:szCs w:val="28"/>
        </w:rPr>
      </w:pPr>
      <w:r w:rsidRPr="00275EAE">
        <w:rPr>
          <w:rFonts w:ascii="Simplified Arabic" w:hAnsi="Simplified Arabic" w:cs="Simplified Arabic"/>
          <w:sz w:val="28"/>
          <w:szCs w:val="28"/>
          <w:rtl/>
        </w:rPr>
        <w:t>تسعى هذه الدراسة لتحقيق الأهداف التالية</w:t>
      </w:r>
      <w:r w:rsidRPr="00275EAE">
        <w:rPr>
          <w:rFonts w:ascii="Simplified Arabic" w:hAnsi="Simplified Arabic" w:cs="Simplified Arabic"/>
          <w:sz w:val="28"/>
          <w:szCs w:val="28"/>
        </w:rPr>
        <w:t>:</w:t>
      </w:r>
    </w:p>
    <w:p w14:paraId="2E5F0282" w14:textId="71110422" w:rsidR="005E2A00" w:rsidRPr="00275EAE" w:rsidRDefault="006709BB"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التعرف على العلاقة بين</w:t>
      </w:r>
      <w:r w:rsidR="005E2A00" w:rsidRPr="00275EAE">
        <w:rPr>
          <w:rFonts w:ascii="Simplified Arabic" w:hAnsi="Simplified Arabic" w:cs="Simplified Arabic"/>
          <w:sz w:val="28"/>
          <w:szCs w:val="28"/>
          <w:rtl/>
        </w:rPr>
        <w:t xml:space="preserve"> الاستقطاب التنظيمي على التميز المؤسسي</w:t>
      </w:r>
      <w:r w:rsidR="00852880" w:rsidRPr="00275EAE">
        <w:rPr>
          <w:rFonts w:ascii="Simplified Arabic" w:hAnsi="Simplified Arabic" w:cs="Simplified Arabic"/>
          <w:sz w:val="28"/>
          <w:szCs w:val="28"/>
          <w:rtl/>
        </w:rPr>
        <w:t xml:space="preserve"> في مستفيات القطاع الصحي الخاص في الرياض</w:t>
      </w:r>
      <w:r w:rsidR="00303C90" w:rsidRPr="00275EAE">
        <w:rPr>
          <w:rFonts w:ascii="Simplified Arabic" w:hAnsi="Simplified Arabic" w:cs="Simplified Arabic"/>
          <w:sz w:val="28"/>
          <w:szCs w:val="28"/>
          <w:rtl/>
        </w:rPr>
        <w:t>.</w:t>
      </w:r>
    </w:p>
    <w:p w14:paraId="0DF00C5F" w14:textId="34D8745A" w:rsidR="0077080C" w:rsidRPr="00275EAE" w:rsidRDefault="00DB5ED5"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معرفة</w:t>
      </w:r>
      <w:r w:rsidR="005E2A00" w:rsidRPr="00275EAE">
        <w:rPr>
          <w:rFonts w:ascii="Simplified Arabic" w:hAnsi="Simplified Arabic" w:cs="Simplified Arabic"/>
          <w:sz w:val="28"/>
          <w:szCs w:val="28"/>
          <w:rtl/>
        </w:rPr>
        <w:t xml:space="preserve"> أثر تطبيقات الذكاء الاصطناعي على التميز المؤسسي</w:t>
      </w:r>
      <w:r w:rsidR="00022E59" w:rsidRPr="00275EAE">
        <w:rPr>
          <w:rFonts w:ascii="Simplified Arabic" w:hAnsi="Simplified Arabic" w:cs="Simplified Arabic"/>
          <w:sz w:val="28"/>
          <w:szCs w:val="28"/>
          <w:rtl/>
        </w:rPr>
        <w:t xml:space="preserve"> في مستشفيات القطاع الصحي الخاص بمدينة الرياض</w:t>
      </w:r>
      <w:r w:rsidR="00303C90" w:rsidRPr="00275EAE">
        <w:rPr>
          <w:rFonts w:ascii="Simplified Arabic" w:hAnsi="Simplified Arabic" w:cs="Simplified Arabic"/>
          <w:sz w:val="28"/>
          <w:szCs w:val="28"/>
          <w:rtl/>
        </w:rPr>
        <w:t>.</w:t>
      </w:r>
    </w:p>
    <w:p w14:paraId="4D175581" w14:textId="1E75A95C" w:rsidR="005E2A00" w:rsidRPr="00275EAE" w:rsidRDefault="00303C90"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275EAE" w:rsidRDefault="00303C90"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w:t>
      </w:r>
      <w:r w:rsidR="005E2A00" w:rsidRPr="00275EAE">
        <w:rPr>
          <w:rFonts w:ascii="Simplified Arabic" w:hAnsi="Simplified Arabic" w:cs="Simplified Arabic"/>
          <w:sz w:val="28"/>
          <w:szCs w:val="28"/>
          <w:rtl/>
        </w:rPr>
        <w:t xml:space="preserve"> العلاقة بين تطبيقات الذكاء الاصطناعي والتميز المؤسسي </w:t>
      </w:r>
      <w:r w:rsidR="00022E59" w:rsidRPr="00275EAE">
        <w:rPr>
          <w:rFonts w:ascii="Simplified Arabic" w:hAnsi="Simplified Arabic" w:cs="Simplified Arabic"/>
          <w:sz w:val="28"/>
          <w:szCs w:val="28"/>
          <w:rtl/>
        </w:rPr>
        <w:t>في مستشفيات القطاع الصحي الخاص بمدينة الرياض</w:t>
      </w:r>
      <w:r w:rsidR="005E2A00" w:rsidRPr="00275EAE">
        <w:rPr>
          <w:rFonts w:ascii="Simplified Arabic" w:hAnsi="Simplified Arabic" w:cs="Simplified Arabic"/>
          <w:sz w:val="28"/>
          <w:szCs w:val="28"/>
        </w:rPr>
        <w:t>.</w:t>
      </w:r>
    </w:p>
    <w:p w14:paraId="2B62294B" w14:textId="77777777" w:rsidR="00083557" w:rsidRPr="00275EAE" w:rsidRDefault="00083557"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فروض الدراسة:</w:t>
      </w:r>
    </w:p>
    <w:p w14:paraId="6FD6FB1C" w14:textId="292FBD22"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1- </w:t>
      </w:r>
      <w:r w:rsidR="00D9207D" w:rsidRPr="00275EAE">
        <w:rPr>
          <w:rFonts w:ascii="Simplified Arabic" w:hAnsi="Simplified Arabic" w:cs="Simplified Arabic"/>
          <w:sz w:val="28"/>
          <w:szCs w:val="28"/>
          <w:rtl/>
        </w:rPr>
        <w:t>توجد</w:t>
      </w:r>
      <w:r w:rsidRPr="00275EAE">
        <w:rPr>
          <w:rFonts w:ascii="Simplified Arabic" w:hAnsi="Simplified Arabic" w:cs="Simplified Arabic"/>
          <w:sz w:val="28"/>
          <w:szCs w:val="28"/>
          <w:rtl/>
        </w:rPr>
        <w:t xml:space="preserve"> </w:t>
      </w:r>
      <w:r w:rsidR="00D9207D" w:rsidRPr="00275EAE">
        <w:rPr>
          <w:rFonts w:ascii="Simplified Arabic" w:hAnsi="Simplified Arabic" w:cs="Simplified Arabic"/>
          <w:sz w:val="28"/>
          <w:szCs w:val="28"/>
          <w:rtl/>
        </w:rPr>
        <w:t>علاقة</w:t>
      </w:r>
      <w:r w:rsidRPr="00275EAE">
        <w:rPr>
          <w:rFonts w:ascii="Simplified Arabic" w:hAnsi="Simplified Arabic" w:cs="Simplified Arabic"/>
          <w:sz w:val="28"/>
          <w:szCs w:val="28"/>
          <w:rtl/>
        </w:rPr>
        <w:t xml:space="preserve"> ذو دلالة إحصائية </w:t>
      </w:r>
      <w:r w:rsidR="00991116" w:rsidRPr="00275EAE">
        <w:rPr>
          <w:rFonts w:ascii="Simplified Arabic" w:hAnsi="Simplified Arabic" w:cs="Simplified Arabic"/>
          <w:sz w:val="28"/>
          <w:szCs w:val="28"/>
          <w:rtl/>
        </w:rPr>
        <w:t xml:space="preserve">بين </w:t>
      </w:r>
      <w:r w:rsidRPr="00275EAE">
        <w:rPr>
          <w:rFonts w:ascii="Simplified Arabic" w:hAnsi="Simplified Arabic" w:cs="Simplified Arabic"/>
          <w:sz w:val="28"/>
          <w:szCs w:val="28"/>
          <w:rtl/>
        </w:rPr>
        <w:t xml:space="preserve">الاستقطاب التنظيمي </w:t>
      </w:r>
      <w:r w:rsidR="00991116"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w:t>
      </w:r>
      <w:r w:rsidR="00BF79AC" w:rsidRPr="00275EAE">
        <w:rPr>
          <w:rFonts w:ascii="Simplified Arabic" w:hAnsi="Simplified Arabic" w:cs="Simplified Arabic"/>
          <w:sz w:val="28"/>
          <w:szCs w:val="28"/>
          <w:rtl/>
        </w:rPr>
        <w:t xml:space="preserve"> في مستشفيات القطاع الصحي الخاص في الرياض</w:t>
      </w:r>
      <w:r w:rsidR="00BF79AC" w:rsidRPr="00275EAE">
        <w:rPr>
          <w:rFonts w:ascii="Simplified Arabic" w:hAnsi="Simplified Arabic" w:cs="Simplified Arabic"/>
          <w:sz w:val="28"/>
          <w:szCs w:val="28"/>
        </w:rPr>
        <w:t>.</w:t>
      </w:r>
    </w:p>
    <w:p w14:paraId="256C4B59" w14:textId="323EBBD6"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2-يوجد أثر ذو دلالة إحصائية </w:t>
      </w:r>
      <w:r w:rsidR="00BF79AC" w:rsidRPr="00275EAE">
        <w:rPr>
          <w:rFonts w:ascii="Simplified Arabic" w:hAnsi="Simplified Arabic" w:cs="Simplified Arabic"/>
          <w:sz w:val="28"/>
          <w:szCs w:val="28"/>
          <w:rtl/>
        </w:rPr>
        <w:t xml:space="preserve">بين </w:t>
      </w:r>
      <w:r w:rsidRPr="00275EAE">
        <w:rPr>
          <w:rFonts w:ascii="Simplified Arabic" w:hAnsi="Simplified Arabic" w:cs="Simplified Arabic"/>
          <w:sz w:val="28"/>
          <w:szCs w:val="28"/>
          <w:rtl/>
        </w:rPr>
        <w:t xml:space="preserve">تطبيقات الذكاء الاصطناعي </w:t>
      </w:r>
      <w:r w:rsidR="00BF79AC"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في مستشفيات القطاع الصحي الخاص بمدينة الرياض</w:t>
      </w:r>
      <w:r w:rsidR="00B85BD6" w:rsidRPr="00275EAE">
        <w:rPr>
          <w:rFonts w:ascii="Simplified Arabic" w:hAnsi="Simplified Arabic" w:cs="Simplified Arabic"/>
          <w:sz w:val="28"/>
          <w:szCs w:val="28"/>
          <w:rtl/>
        </w:rPr>
        <w:t>.</w:t>
      </w:r>
    </w:p>
    <w:p w14:paraId="469357A5" w14:textId="4A65549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3- </w:t>
      </w:r>
      <w:r w:rsidR="00FC7E8A" w:rsidRPr="00275EAE">
        <w:rPr>
          <w:rFonts w:ascii="Simplified Arabic" w:hAnsi="Simplified Arabic" w:cs="Simplified Arabic"/>
          <w:sz w:val="28"/>
          <w:szCs w:val="28"/>
          <w:rtl/>
        </w:rPr>
        <w:t>ت</w:t>
      </w:r>
      <w:r w:rsidR="00083557" w:rsidRPr="00275EAE">
        <w:rPr>
          <w:rFonts w:ascii="Simplified Arabic" w:hAnsi="Simplified Arabic" w:cs="Simplified Arabic"/>
          <w:sz w:val="28"/>
          <w:szCs w:val="28"/>
          <w:rtl/>
        </w:rPr>
        <w:t xml:space="preserve">وجد علاقة ذات دلالة </w:t>
      </w:r>
      <w:r w:rsidR="00B85BD6" w:rsidRPr="00275EAE">
        <w:rPr>
          <w:rFonts w:ascii="Simplified Arabic" w:hAnsi="Simplified Arabic" w:cs="Simplified Arabic"/>
          <w:sz w:val="28"/>
          <w:szCs w:val="28"/>
          <w:rtl/>
        </w:rPr>
        <w:t>معنوية</w:t>
      </w:r>
      <w:r w:rsidR="00083557" w:rsidRPr="00275EAE">
        <w:rPr>
          <w:rFonts w:ascii="Simplified Arabic" w:hAnsi="Simplified Arabic" w:cs="Simplified Arabic"/>
          <w:sz w:val="28"/>
          <w:szCs w:val="28"/>
          <w:rtl/>
        </w:rPr>
        <w:t xml:space="preserve"> بين </w:t>
      </w:r>
      <w:r w:rsidR="00B85BD6" w:rsidRPr="00275EAE">
        <w:rPr>
          <w:rFonts w:ascii="Simplified Arabic" w:hAnsi="Simplified Arabic" w:cs="Simplified Arabic"/>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275EAE">
        <w:rPr>
          <w:rFonts w:ascii="Simplified Arabic" w:hAnsi="Simplified Arabic" w:cs="Simplified Arabic"/>
          <w:sz w:val="28"/>
          <w:szCs w:val="28"/>
        </w:rPr>
        <w:t>.</w:t>
      </w:r>
    </w:p>
    <w:p w14:paraId="1D962544" w14:textId="16A15B6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 xml:space="preserve">4- </w:t>
      </w:r>
      <w:r w:rsidR="00FC7E8A" w:rsidRPr="00275EAE">
        <w:rPr>
          <w:rFonts w:ascii="Simplified Arabic" w:hAnsi="Simplified Arabic" w:cs="Simplified Arabic"/>
          <w:sz w:val="28"/>
          <w:szCs w:val="28"/>
          <w:rtl/>
        </w:rPr>
        <w:t>ت</w:t>
      </w:r>
      <w:r w:rsidR="00083557" w:rsidRPr="00275EAE">
        <w:rPr>
          <w:rFonts w:ascii="Simplified Arabic" w:hAnsi="Simplified Arabic" w:cs="Simplified Arabic"/>
          <w:sz w:val="28"/>
          <w:szCs w:val="28"/>
          <w:rtl/>
        </w:rPr>
        <w:t xml:space="preserve">وجد علاقة ذات دلالة </w:t>
      </w:r>
      <w:r w:rsidR="00B85BD6" w:rsidRPr="00275EAE">
        <w:rPr>
          <w:rFonts w:ascii="Simplified Arabic" w:hAnsi="Simplified Arabic" w:cs="Simplified Arabic"/>
          <w:sz w:val="28"/>
          <w:szCs w:val="28"/>
          <w:rtl/>
        </w:rPr>
        <w:t>معنوية</w:t>
      </w:r>
      <w:r w:rsidR="00083557" w:rsidRPr="00275EAE">
        <w:rPr>
          <w:rFonts w:ascii="Simplified Arabic" w:hAnsi="Simplified Arabic" w:cs="Simplified Arabic"/>
          <w:sz w:val="28"/>
          <w:szCs w:val="28"/>
          <w:rtl/>
        </w:rPr>
        <w:t xml:space="preserve"> بين ا</w:t>
      </w:r>
      <w:r w:rsidR="00B85BD6" w:rsidRPr="00275EAE">
        <w:rPr>
          <w:rFonts w:ascii="Simplified Arabic" w:hAnsi="Simplified Arabic" w:cs="Simplified Arabic"/>
          <w:sz w:val="28"/>
          <w:szCs w:val="28"/>
          <w:rtl/>
        </w:rPr>
        <w:t xml:space="preserve">لإبداع كمنغير وسيط  بين تطبيقات الذكاء الاصطناعي و النميز المؤسسي </w:t>
      </w:r>
      <w:r w:rsidR="00083557" w:rsidRPr="00275EAE">
        <w:rPr>
          <w:rFonts w:ascii="Simplified Arabic" w:hAnsi="Simplified Arabic" w:cs="Simplified Arabic"/>
          <w:sz w:val="28"/>
          <w:szCs w:val="28"/>
          <w:rtl/>
        </w:rPr>
        <w:t>في مستشفيات القطاع الصحي الخاص في الرياض</w:t>
      </w:r>
      <w:r w:rsidR="00083557" w:rsidRPr="00275EAE">
        <w:rPr>
          <w:rFonts w:ascii="Simplified Arabic" w:hAnsi="Simplified Arabic" w:cs="Simplified Arabic"/>
          <w:sz w:val="28"/>
          <w:szCs w:val="28"/>
        </w:rPr>
        <w:t>.</w:t>
      </w:r>
    </w:p>
    <w:p w14:paraId="2A963E18" w14:textId="77777777" w:rsidR="001B5738" w:rsidRPr="00275EAE" w:rsidRDefault="001B5738" w:rsidP="00FF45A6">
      <w:pPr>
        <w:bidi/>
        <w:spacing w:after="0" w:line="360" w:lineRule="auto"/>
        <w:rPr>
          <w:rFonts w:ascii="Simplified Arabic" w:hAnsi="Simplified Arabic" w:cs="Simplified Arabic"/>
          <w:sz w:val="28"/>
          <w:szCs w:val="28"/>
          <w:rtl/>
        </w:rPr>
      </w:pPr>
    </w:p>
    <w:p w14:paraId="0B9267CB" w14:textId="7BF96B4C" w:rsidR="00C237C7" w:rsidRPr="00275EAE" w:rsidRDefault="00C237C7"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 xml:space="preserve">حدود الدراسة: </w:t>
      </w:r>
    </w:p>
    <w:p w14:paraId="0AA49BC2" w14:textId="77777777" w:rsidR="00C237C7" w:rsidRPr="00275EAE" w:rsidRDefault="00C237C7" w:rsidP="00FF45A6">
      <w:pPr>
        <w:bidi/>
        <w:spacing w:after="0" w:line="360" w:lineRule="auto"/>
        <w:jc w:val="mediumKashida"/>
        <w:rPr>
          <w:rFonts w:ascii="Simplified Arabic" w:hAnsi="Simplified Arabic" w:cs="Simplified Arabic"/>
          <w:b/>
          <w:bCs/>
          <w:color w:val="00B0F0"/>
          <w:sz w:val="28"/>
          <w:szCs w:val="28"/>
          <w:u w:val="single"/>
          <w:rtl/>
        </w:rPr>
      </w:pPr>
      <w:r w:rsidRPr="00275EAE">
        <w:rPr>
          <w:rFonts w:ascii="Simplified Arabic" w:hAnsi="Simplified Arabic" w:cs="Simplified Arabic"/>
          <w:sz w:val="28"/>
          <w:szCs w:val="28"/>
          <w:rtl/>
        </w:rPr>
        <w:t>ستكون نطاق حدود الدراسة على النحو التالي</w:t>
      </w:r>
      <w:r w:rsidRPr="00275EAE">
        <w:rPr>
          <w:rFonts w:ascii="Simplified Arabic" w:hAnsi="Simplified Arabic" w:cs="Simplified Arabic"/>
          <w:sz w:val="28"/>
          <w:szCs w:val="28"/>
        </w:rPr>
        <w:t>:</w:t>
      </w:r>
    </w:p>
    <w:p w14:paraId="67F8201D"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rPr>
        <w:t xml:space="preserve">- الحدود الموضوعية: </w:t>
      </w:r>
      <w:r w:rsidRPr="00275EAE">
        <w:rPr>
          <w:rFonts w:ascii="Simplified Arabic" w:hAnsi="Simplified Arabic" w:cs="Simplified Arabic"/>
          <w:color w:val="000000" w:themeColor="text1"/>
          <w:sz w:val="28"/>
          <w:szCs w:val="28"/>
          <w:rtl/>
        </w:rPr>
        <w:t>اقتصرت الدراسة على</w:t>
      </w:r>
      <w:r w:rsidR="008A323B" w:rsidRPr="00275EAE">
        <w:rPr>
          <w:rFonts w:ascii="Simplified Arabic" w:hAnsi="Simplified Arabic" w:cs="Simplified Arabic"/>
          <w:color w:val="000000" w:themeColor="text1"/>
          <w:sz w:val="28"/>
          <w:szCs w:val="28"/>
          <w:rtl/>
          <w:lang w:val=""/>
        </w:rPr>
        <w:t xml:space="preserve"> دور الإبداع في تأثير الاستقطاب التنظيمي وتطبيقات الذكاء الاصطناعي على التميز المؤسسي في المستشفيات الخاصة في المملكة العربية السعودية.</w:t>
      </w:r>
    </w:p>
    <w:p w14:paraId="34F4F30B" w14:textId="77777777" w:rsidR="00C237C7"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w:t>
      </w:r>
      <w:r w:rsidR="00C237C7" w:rsidRPr="00275EAE">
        <w:rPr>
          <w:rFonts w:ascii="Simplified Arabic" w:hAnsi="Simplified Arabic" w:cs="Simplified Arabic"/>
          <w:b/>
          <w:bCs/>
          <w:color w:val="000000" w:themeColor="text1"/>
          <w:sz w:val="28"/>
          <w:szCs w:val="28"/>
          <w:rtl/>
          <w:lang w:val=""/>
        </w:rPr>
        <w:t xml:space="preserve">الحدود البشرية: </w:t>
      </w:r>
      <w:r w:rsidR="00C237C7" w:rsidRPr="00275EAE">
        <w:rPr>
          <w:rFonts w:ascii="Simplified Arabic" w:hAnsi="Simplified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الحدود الزمانية: </w:t>
      </w:r>
      <w:r w:rsidRPr="00275EAE">
        <w:rPr>
          <w:rFonts w:ascii="Simplified Arabic" w:hAnsi="Simplified Arabic" w:cs="Simplified Arabic"/>
          <w:color w:val="000000" w:themeColor="text1"/>
          <w:sz w:val="28"/>
          <w:szCs w:val="28"/>
          <w:rtl/>
          <w:lang w:val=""/>
        </w:rPr>
        <w:t>تمتد فترة الدراسة من سنة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إلى سنة (2026</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تشمل هذه الفترة جمع البيانات، وتحليل النتائج، وتقديم التوصيات، سيتم إجراء الاستطلاعات والمقابلات خلال العام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rPr>
        <w:t xml:space="preserve">- </w:t>
      </w:r>
      <w:r w:rsidRPr="00275EAE">
        <w:rPr>
          <w:rFonts w:ascii="Simplified Arabic" w:hAnsi="Simplified Arabic" w:cs="Simplified Arabic"/>
          <w:b/>
          <w:bCs/>
          <w:color w:val="000000" w:themeColor="text1"/>
          <w:sz w:val="28"/>
          <w:szCs w:val="28"/>
          <w:rtl/>
          <w:lang w:val=""/>
        </w:rPr>
        <w:t xml:space="preserve">الحدود المكانية: </w:t>
      </w:r>
      <w:r w:rsidRPr="00275EAE">
        <w:rPr>
          <w:rFonts w:ascii="Simplified Arabic" w:hAnsi="Simplified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p>
    <w:p w14:paraId="2668EFE2" w14:textId="77777777" w:rsidR="00054C05" w:rsidRPr="00275EAE" w:rsidRDefault="004F4328"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م</w:t>
      </w:r>
      <w:r w:rsidR="004A19E5" w:rsidRPr="00275EAE">
        <w:rPr>
          <w:rFonts w:ascii="Simplified Arabic" w:hAnsi="Simplified Arabic" w:cs="Simplified Arabic"/>
          <w:b/>
          <w:bCs/>
          <w:color w:val="FF0000"/>
          <w:sz w:val="32"/>
          <w:szCs w:val="32"/>
          <w:u w:val="single"/>
          <w:rtl/>
        </w:rPr>
        <w:t xml:space="preserve">فاهيم </w:t>
      </w:r>
      <w:r w:rsidRPr="00275EAE">
        <w:rPr>
          <w:rFonts w:ascii="Simplified Arabic" w:hAnsi="Simplified Arabic" w:cs="Simplified Arabic"/>
          <w:b/>
          <w:bCs/>
          <w:color w:val="FF0000"/>
          <w:sz w:val="32"/>
          <w:szCs w:val="32"/>
          <w:u w:val="single"/>
          <w:rtl/>
        </w:rPr>
        <w:t>الدراسة</w:t>
      </w:r>
      <w:r w:rsidR="006A599D" w:rsidRPr="00275EAE">
        <w:rPr>
          <w:rFonts w:ascii="Simplified Arabic" w:hAnsi="Simplified Arabic" w:cs="Simplified Arabic"/>
          <w:b/>
          <w:bCs/>
          <w:color w:val="FF0000"/>
          <w:sz w:val="32"/>
          <w:szCs w:val="32"/>
          <w:u w:val="single"/>
          <w:rtl/>
        </w:rPr>
        <w:t>:</w:t>
      </w:r>
    </w:p>
    <w:p w14:paraId="22C77BF5" w14:textId="77777777" w:rsidR="00054C05" w:rsidRPr="00275EAE" w:rsidRDefault="004F4328"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1- مفهوم </w:t>
      </w:r>
      <w:r w:rsidR="00054C05" w:rsidRPr="00275EAE">
        <w:rPr>
          <w:rFonts w:ascii="Simplified Arabic" w:hAnsi="Simplified Arabic" w:cs="Simplified Arabic"/>
          <w:b/>
          <w:bCs/>
          <w:color w:val="000000" w:themeColor="text1"/>
          <w:sz w:val="28"/>
          <w:szCs w:val="28"/>
          <w:rtl/>
          <w:lang w:val=""/>
        </w:rPr>
        <w:t>الاستقطاب التنظيمي:</w:t>
      </w:r>
    </w:p>
    <w:p w14:paraId="59EB2B16" w14:textId="77777777" w:rsidR="00387939" w:rsidRPr="00275EAE" w:rsidRDefault="00054C05" w:rsidP="00FF45A6">
      <w:pPr>
        <w:bidi/>
        <w:spacing w:after="0" w:line="360" w:lineRule="auto"/>
        <w:ind w:firstLine="368"/>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lastRenderedPageBreak/>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w:t>
      </w:r>
      <w:sdt>
        <w:sdtPr>
          <w:rPr>
            <w:rFonts w:ascii="Simplified Arabic" w:hAnsi="Simplified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Content>
          <w:r w:rsidRPr="00275EAE">
            <w:rPr>
              <w:rFonts w:ascii="Simplified Arabic" w:hAnsi="Simplified Arabic" w:cs="Simplified Arabic"/>
              <w:color w:val="000000"/>
              <w:sz w:val="28"/>
              <w:szCs w:val="28"/>
              <w:rtl/>
            </w:rPr>
            <w:t>(</w:t>
          </w:r>
          <w:r w:rsidRPr="00275EAE">
            <w:rPr>
              <w:rFonts w:ascii="Simplified Arabic" w:hAnsi="Simplified Arabic" w:cs="Simplified Arabic"/>
              <w:color w:val="000000"/>
              <w:sz w:val="28"/>
              <w:szCs w:val="28"/>
            </w:rPr>
            <w:t>Paramita et al., 2024</w:t>
          </w:r>
          <w:r w:rsidRPr="00275EAE">
            <w:rPr>
              <w:rFonts w:ascii="Simplified Arabic" w:hAnsi="Simplified Arabic" w:cs="Simplified Arabic"/>
              <w:color w:val="000000"/>
              <w:sz w:val="28"/>
              <w:szCs w:val="28"/>
              <w:rtl/>
            </w:rPr>
            <w:t>).</w:t>
          </w:r>
        </w:sdtContent>
      </w:sdt>
    </w:p>
    <w:p w14:paraId="2DE0D6F7" w14:textId="77777777" w:rsidR="00054C05" w:rsidRPr="00275EAE" w:rsidRDefault="00054C05" w:rsidP="00FF45A6">
      <w:pPr>
        <w:bidi/>
        <w:spacing w:after="0" w:line="360" w:lineRule="auto"/>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التعرف الإجرائي:</w:t>
      </w:r>
      <w:r w:rsidR="00D504A4" w:rsidRPr="00275EAE">
        <w:rPr>
          <w:rFonts w:ascii="Simplified Arabic" w:hAnsi="Simplified Arabic" w:cs="Simplified Arabic"/>
          <w:color w:val="000000" w:themeColor="text1"/>
          <w:sz w:val="28"/>
          <w:szCs w:val="28"/>
          <w:rtl/>
          <w:lang w:val=""/>
        </w:rPr>
        <w:t xml:space="preserve"> </w:t>
      </w:r>
    </w:p>
    <w:p w14:paraId="25A391C1"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275EAE" w:rsidRDefault="005D7B72"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2- مفهوم </w:t>
      </w:r>
      <w:r w:rsidR="00054C05" w:rsidRPr="00275EAE">
        <w:rPr>
          <w:rFonts w:ascii="Simplified Arabic" w:hAnsi="Simplified Arabic" w:cs="Simplified Arabic"/>
          <w:b/>
          <w:bCs/>
          <w:color w:val="000000" w:themeColor="text1"/>
          <w:sz w:val="28"/>
          <w:szCs w:val="28"/>
          <w:rtl/>
          <w:lang w:val=""/>
        </w:rPr>
        <w:t>الذكاء الاصطناعي:</w:t>
      </w:r>
    </w:p>
    <w:p w14:paraId="2B0A4CD5" w14:textId="77777777" w:rsidR="002F0C0F"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Simplified Arabic" w:hAnsi="Simplified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Content>
          <w:r w:rsidRPr="00275EAE">
            <w:rPr>
              <w:rFonts w:ascii="Simplified Arabic" w:hAnsi="Simplified Arabic" w:cs="Simplified Arabic"/>
              <w:color w:val="000000"/>
              <w:sz w:val="28"/>
              <w:szCs w:val="28"/>
              <w:rtl/>
              <w:lang w:val=""/>
            </w:rPr>
            <w:t>(</w:t>
          </w:r>
          <w:r w:rsidRPr="00275EAE">
            <w:rPr>
              <w:rFonts w:ascii="Simplified Arabic" w:hAnsi="Simplified Arabic" w:cs="Simplified Arabic"/>
              <w:color w:val="000000"/>
              <w:sz w:val="28"/>
              <w:szCs w:val="28"/>
              <w:lang w:val=""/>
            </w:rPr>
            <w:t>Paramita et al., 2024</w:t>
          </w:r>
          <w:r w:rsidRPr="00275EAE">
            <w:rPr>
              <w:rFonts w:ascii="Simplified Arabic" w:hAnsi="Simplified Arabic" w:cs="Simplified Arabic"/>
              <w:color w:val="000000"/>
              <w:sz w:val="28"/>
              <w:szCs w:val="28"/>
              <w:rtl/>
              <w:lang w:val=""/>
            </w:rPr>
            <w:t>).</w:t>
          </w:r>
        </w:sdtContent>
      </w:sdt>
    </w:p>
    <w:p w14:paraId="45324AE4" w14:textId="77777777" w:rsidR="00E34DB7" w:rsidRPr="00275EAE" w:rsidRDefault="005D7B72" w:rsidP="00FF45A6">
      <w:pPr>
        <w:bidi/>
        <w:spacing w:after="0" w:line="360" w:lineRule="auto"/>
        <w:ind w:firstLine="226"/>
        <w:jc w:val="mediumKashida"/>
        <w:rPr>
          <w:rFonts w:ascii="Simplified Arabic" w:hAnsi="Simplified Arabic" w:cs="Simplified Arabic"/>
          <w:color w:val="FF0000"/>
          <w:sz w:val="28"/>
          <w:szCs w:val="28"/>
          <w:rtl/>
        </w:rPr>
      </w:pPr>
      <w:r w:rsidRPr="00275EAE">
        <w:rPr>
          <w:rFonts w:ascii="Simplified Arabic" w:hAnsi="Simplified Arabic" w:cs="Simplified Arabic"/>
          <w:b/>
          <w:bCs/>
          <w:color w:val="000000" w:themeColor="text1"/>
          <w:sz w:val="28"/>
          <w:szCs w:val="28"/>
          <w:rtl/>
        </w:rPr>
        <w:t xml:space="preserve"> ويعرف (مركز البحوث والمعلومات، 2021) </w:t>
      </w:r>
      <w:r w:rsidR="006F2387" w:rsidRPr="00275EAE">
        <w:rPr>
          <w:rFonts w:ascii="Simplified Arabic" w:hAnsi="Simplified Arabic" w:cs="Simplified Arabic"/>
          <w:b/>
          <w:bCs/>
          <w:color w:val="000000" w:themeColor="text1"/>
          <w:sz w:val="28"/>
          <w:szCs w:val="28"/>
          <w:rtl/>
        </w:rPr>
        <w:t>الذكاء الاصطناعي</w:t>
      </w:r>
      <w:r w:rsidRPr="00275EAE">
        <w:rPr>
          <w:rFonts w:ascii="Simplified Arabic" w:hAnsi="Simplified Arabic" w:cs="Simplified Arabic"/>
          <w:color w:val="000000" w:themeColor="text1"/>
          <w:sz w:val="28"/>
          <w:szCs w:val="28"/>
          <w:rtl/>
        </w:rPr>
        <w:t xml:space="preserve"> بأنه: </w:t>
      </w:r>
      <w:r w:rsidR="006F2387" w:rsidRPr="00275EAE">
        <w:rPr>
          <w:rFonts w:ascii="Simplified Arabic" w:hAnsi="Simplified Arabic" w:cs="Simplified Arabic"/>
          <w:color w:val="000000" w:themeColor="text1"/>
          <w:sz w:val="28"/>
          <w:szCs w:val="28"/>
          <w:rtl/>
        </w:rPr>
        <w:t>محاكاة لذكاء الإنسان وفهم طبيعته عن طريق عمل برامج للحاسب الآلي قادرة على محاكاة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السلوك</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lastRenderedPageBreak/>
        <w:t>ا</w:t>
      </w:r>
      <w:r w:rsidR="002F0C0F" w:rsidRPr="00275EAE">
        <w:rPr>
          <w:rFonts w:ascii="Simplified Arabic" w:hAnsi="Simplified Arabic" w:cs="Simplified Arabic"/>
          <w:color w:val="000000" w:themeColor="text1"/>
          <w:sz w:val="28"/>
          <w:szCs w:val="28"/>
          <w:rtl/>
        </w:rPr>
        <w:t>لإ</w:t>
      </w:r>
      <w:r w:rsidR="006F2387" w:rsidRPr="00275EAE">
        <w:rPr>
          <w:rFonts w:ascii="Simplified Arabic" w:hAnsi="Simplified Arabic" w:cs="Simplified Arabic"/>
          <w:color w:val="000000" w:themeColor="text1"/>
          <w:sz w:val="28"/>
          <w:szCs w:val="28"/>
          <w:rtl/>
        </w:rPr>
        <w:t>نساني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المتسم</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ويوجد</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الاصطناعي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حالي</w:t>
      </w:r>
      <w:r w:rsidR="0019201E" w:rsidRPr="00275EAE">
        <w:rPr>
          <w:rFonts w:ascii="Simplified Arabic" w:hAnsi="Simplified Arabic" w:cs="Simplified Arabic"/>
          <w:color w:val="000000" w:themeColor="text1"/>
          <w:sz w:val="28"/>
          <w:szCs w:val="28"/>
          <w:rtl/>
        </w:rPr>
        <w:t>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كل</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مكان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حولنا،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بداية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 السيارات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ذاتية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القيادة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والطائرات</w:t>
      </w:r>
      <w:r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المسيرة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بدون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طيار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وبرمجيات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الترجمة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أو</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الاستثمار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وغيرها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الكثير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التطبيقات المنتشرة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الحياة</w:t>
      </w:r>
      <w:r w:rsidRPr="00275EAE">
        <w:rPr>
          <w:rFonts w:ascii="Simplified Arabic" w:hAnsi="Simplified Arabic" w:cs="Simplified Arabic"/>
          <w:color w:val="000000" w:themeColor="text1"/>
          <w:sz w:val="28"/>
          <w:szCs w:val="28"/>
          <w:rtl/>
        </w:rPr>
        <w:t>.</w:t>
      </w:r>
    </w:p>
    <w:p w14:paraId="356FD98E" w14:textId="77777777" w:rsidR="00054C05" w:rsidRPr="00275EAE" w:rsidRDefault="00054C05"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التعريف الإجرائي: </w:t>
      </w:r>
    </w:p>
    <w:p w14:paraId="1EF9F66D"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275EAE" w:rsidRDefault="00CE4C14"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3- مفهوم </w:t>
      </w:r>
      <w:r w:rsidR="00054C05" w:rsidRPr="00275EAE">
        <w:rPr>
          <w:rFonts w:ascii="Simplified Arabic" w:hAnsi="Simplified Arabic" w:cs="Simplified Arabic"/>
          <w:b/>
          <w:bCs/>
          <w:color w:val="000000" w:themeColor="text1"/>
          <w:sz w:val="28"/>
          <w:szCs w:val="28"/>
          <w:rtl/>
          <w:lang w:val=""/>
        </w:rPr>
        <w:t>التميز المؤسسي:</w:t>
      </w:r>
    </w:p>
    <w:p w14:paraId="2F588175"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Simplified Arabic" w:hAnsi="Simplified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Content>
          <w:r w:rsidRPr="00275EAE">
            <w:rPr>
              <w:rFonts w:ascii="Simplified Arabic" w:eastAsia="Times New Roman" w:hAnsi="Simplified Arabic" w:cs="Simplified Arabic"/>
              <w:color w:val="000000"/>
              <w:sz w:val="28"/>
              <w:szCs w:val="28"/>
            </w:rPr>
            <w:t>(Martin, 2022)</w:t>
          </w:r>
          <w:r w:rsidRPr="00275EAE">
            <w:rPr>
              <w:rFonts w:ascii="Simplified Arabic" w:hAnsi="Simplified Arabic" w:cs="Simplified Arabic"/>
              <w:color w:val="000000"/>
              <w:sz w:val="28"/>
              <w:szCs w:val="28"/>
              <w:rtl/>
            </w:rPr>
            <w:t>.</w:t>
          </w:r>
        </w:sdtContent>
      </w:sdt>
    </w:p>
    <w:p w14:paraId="716B33CD" w14:textId="77777777" w:rsidR="00054C05" w:rsidRPr="00275EAE" w:rsidRDefault="00D94950"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b/>
          <w:bCs/>
          <w:color w:val="000000" w:themeColor="text1"/>
          <w:sz w:val="28"/>
          <w:szCs w:val="28"/>
          <w:rtl/>
        </w:rPr>
        <w:t xml:space="preserve">وكذلك يعرف (الحارثي، 2024) </w:t>
      </w:r>
      <w:r w:rsidR="00054C05" w:rsidRPr="00275EAE">
        <w:rPr>
          <w:rFonts w:ascii="Simplified Arabic" w:hAnsi="Simplified Arabic" w:cs="Simplified Arabic"/>
          <w:b/>
          <w:bCs/>
          <w:color w:val="000000" w:themeColor="text1"/>
          <w:sz w:val="28"/>
          <w:szCs w:val="28"/>
          <w:rtl/>
        </w:rPr>
        <w:t>التميز المؤسسي</w:t>
      </w:r>
      <w:r w:rsidRPr="00275EAE">
        <w:rPr>
          <w:rFonts w:ascii="Simplified Arabic" w:hAnsi="Simplified Arabic" w:cs="Simplified Arabic"/>
          <w:b/>
          <w:bCs/>
          <w:color w:val="000000" w:themeColor="text1"/>
          <w:sz w:val="28"/>
          <w:szCs w:val="28"/>
          <w:rtl/>
        </w:rPr>
        <w:t xml:space="preserve"> بأنه</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275EAE">
        <w:rPr>
          <w:rFonts w:ascii="Simplified Arabic" w:hAnsi="Simplified Arabic" w:cs="Simplified Arabic"/>
          <w:color w:val="000000" w:themeColor="text1"/>
          <w:sz w:val="28"/>
          <w:szCs w:val="28"/>
          <w:rtl/>
        </w:rPr>
        <w:t>وة الخارجية بها والبيئة المحيطة.</w:t>
      </w:r>
    </w:p>
    <w:p w14:paraId="4B090A6D" w14:textId="77777777" w:rsidR="00EA4EFE" w:rsidRDefault="00EA4EFE" w:rsidP="00FF45A6">
      <w:pPr>
        <w:bidi/>
        <w:spacing w:after="0" w:line="360" w:lineRule="auto"/>
        <w:jc w:val="mediumKashida"/>
        <w:rPr>
          <w:rFonts w:ascii="Simplified Arabic" w:hAnsi="Simplified Arabic" w:cs="Simplified Arabic"/>
          <w:b/>
          <w:bCs/>
          <w:color w:val="000000" w:themeColor="text1"/>
          <w:sz w:val="28"/>
          <w:szCs w:val="28"/>
          <w:lang w:val=""/>
        </w:rPr>
      </w:pPr>
    </w:p>
    <w:p w14:paraId="5651E5AD" w14:textId="77777777" w:rsidR="00EA4EFE" w:rsidRDefault="00EA4EFE" w:rsidP="00EA4EFE">
      <w:pPr>
        <w:bidi/>
        <w:spacing w:after="0" w:line="360" w:lineRule="auto"/>
        <w:jc w:val="mediumKashida"/>
        <w:rPr>
          <w:rFonts w:ascii="Simplified Arabic" w:hAnsi="Simplified Arabic" w:cs="Simplified Arabic"/>
          <w:b/>
          <w:bCs/>
          <w:color w:val="000000" w:themeColor="text1"/>
          <w:sz w:val="28"/>
          <w:szCs w:val="28"/>
          <w:lang w:val=""/>
        </w:rPr>
      </w:pPr>
    </w:p>
    <w:p w14:paraId="38AF388F" w14:textId="34E1D269" w:rsidR="00054C05" w:rsidRPr="00275EAE" w:rsidRDefault="00054C05" w:rsidP="00EA4EFE">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التعريف الإجرائي:</w:t>
      </w:r>
    </w:p>
    <w:p w14:paraId="35198DCE"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يتم قياسه من خلال مؤشرات الأداء الرئيسية (</w:t>
      </w:r>
      <w:r w:rsidRPr="00275EAE">
        <w:rPr>
          <w:rFonts w:ascii="Simplified Arabic" w:hAnsi="Simplified Arabic" w:cs="Simplified Arabic"/>
          <w:color w:val="000000" w:themeColor="text1"/>
          <w:sz w:val="28"/>
          <w:szCs w:val="28"/>
        </w:rPr>
        <w:t>KPIs</w:t>
      </w:r>
      <w:r w:rsidRPr="00275EAE">
        <w:rPr>
          <w:rFonts w:ascii="Simplified Arabic" w:hAnsi="Simplified Arabic" w:cs="Simplified Arabic"/>
          <w:color w:val="000000" w:themeColor="text1"/>
          <w:sz w:val="28"/>
          <w:szCs w:val="28"/>
          <w:rtl/>
          <w:lang w:val=""/>
        </w:rPr>
        <w:t>) مثل العائد على الاستثمار (</w:t>
      </w:r>
      <w:r w:rsidRPr="00275EAE">
        <w:rPr>
          <w:rFonts w:ascii="Simplified Arabic" w:hAnsi="Simplified Arabic" w:cs="Simplified Arabic"/>
          <w:color w:val="000000" w:themeColor="text1"/>
          <w:sz w:val="28"/>
          <w:szCs w:val="28"/>
        </w:rPr>
        <w:t>ROI</w:t>
      </w:r>
      <w:r w:rsidRPr="00275EAE">
        <w:rPr>
          <w:rFonts w:ascii="Simplified Arabic" w:hAnsi="Simplified Arabic" w:cs="Simplified Arabic"/>
          <w:color w:val="000000" w:themeColor="text1"/>
          <w:sz w:val="28"/>
          <w:szCs w:val="28"/>
          <w:rtl/>
          <w:lang w:val=""/>
        </w:rPr>
        <w:t>) ومعدل الاحتفاظ بالعملاء ورضا الموظفين.</w:t>
      </w:r>
    </w:p>
    <w:p w14:paraId="399DDEB8" w14:textId="77777777" w:rsidR="00054C05" w:rsidRPr="00275EAE" w:rsidRDefault="00E875BB"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4- مفهوم </w:t>
      </w:r>
      <w:r w:rsidR="00054C05" w:rsidRPr="00275EAE">
        <w:rPr>
          <w:rFonts w:ascii="Simplified Arabic" w:hAnsi="Simplified Arabic" w:cs="Simplified Arabic"/>
          <w:b/>
          <w:bCs/>
          <w:color w:val="000000" w:themeColor="text1"/>
          <w:sz w:val="28"/>
          <w:szCs w:val="28"/>
          <w:rtl/>
          <w:lang w:val=""/>
        </w:rPr>
        <w:t>الإبداع:</w:t>
      </w:r>
    </w:p>
    <w:p w14:paraId="7875F9E1" w14:textId="77777777" w:rsidR="00054C05" w:rsidRPr="00275EAE" w:rsidRDefault="00D82C02" w:rsidP="00FF45A6">
      <w:pPr>
        <w:bidi/>
        <w:spacing w:after="0" w:line="360" w:lineRule="auto"/>
        <w:ind w:firstLine="368"/>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w:t>
      </w:r>
      <w:r w:rsidR="00054C05" w:rsidRPr="00275EAE">
        <w:rPr>
          <w:rFonts w:ascii="Simplified Arabic" w:hAnsi="Simplified Arabic" w:cs="Simplified Arabic"/>
          <w:color w:val="000000" w:themeColor="text1"/>
          <w:sz w:val="28"/>
          <w:szCs w:val="28"/>
          <w:rtl/>
        </w:rPr>
        <w:t>عتبر الإبداع أحد المحركات الرئيسية للابتكار في المؤسسات</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Simplified Arabic" w:hAnsi="Simplified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Content>
          <w:r w:rsidR="00054C05" w:rsidRPr="00275EAE">
            <w:rPr>
              <w:rFonts w:ascii="Simplified Arabic" w:hAnsi="Simplified Arabic" w:cs="Simplified Arabic"/>
              <w:color w:val="000000"/>
              <w:sz w:val="28"/>
              <w:szCs w:val="28"/>
              <w:rtl/>
            </w:rPr>
            <w:t>(</w:t>
          </w:r>
          <w:r w:rsidR="00054C05" w:rsidRPr="00275EAE">
            <w:rPr>
              <w:rFonts w:ascii="Simplified Arabic" w:hAnsi="Simplified Arabic" w:cs="Simplified Arabic"/>
              <w:color w:val="000000"/>
              <w:sz w:val="28"/>
              <w:szCs w:val="28"/>
            </w:rPr>
            <w:t>Id et al., 2024b</w:t>
          </w:r>
          <w:r w:rsidR="00054C05" w:rsidRPr="00275EAE">
            <w:rPr>
              <w:rFonts w:ascii="Simplified Arabic" w:hAnsi="Simplified Arabic" w:cs="Simplified Arabic"/>
              <w:color w:val="000000"/>
              <w:sz w:val="28"/>
              <w:szCs w:val="28"/>
              <w:rtl/>
            </w:rPr>
            <w:t>).</w:t>
          </w:r>
        </w:sdtContent>
      </w:sdt>
    </w:p>
    <w:p w14:paraId="6100200D" w14:textId="77777777" w:rsidR="00387939" w:rsidRPr="00275EAE" w:rsidRDefault="00E875B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وكذلك يعرف (بو حالة؛ بوطة؛ 2023) </w:t>
      </w:r>
      <w:r w:rsidR="00EF3BBB" w:rsidRPr="00275EAE">
        <w:rPr>
          <w:rFonts w:ascii="Simplified Arabic" w:hAnsi="Simplified Arabic" w:cs="Simplified Arabic"/>
          <w:color w:val="000000" w:themeColor="text1"/>
          <w:sz w:val="28"/>
          <w:szCs w:val="28"/>
          <w:rtl/>
        </w:rPr>
        <w:t>الإبداع</w:t>
      </w:r>
      <w:r w:rsidRPr="00275EAE">
        <w:rPr>
          <w:rFonts w:ascii="Simplified Arabic" w:hAnsi="Simplified Arabic" w:cs="Simplified Arabic"/>
          <w:color w:val="000000" w:themeColor="text1"/>
          <w:sz w:val="28"/>
          <w:szCs w:val="28"/>
          <w:rtl/>
        </w:rPr>
        <w:t xml:space="preserve"> بأنه: </w:t>
      </w:r>
      <w:r w:rsidR="00EF3BBB" w:rsidRPr="00275EAE">
        <w:rPr>
          <w:rFonts w:ascii="Simplified Arabic" w:hAnsi="Simplified Arabic" w:cs="Simplified Arabic"/>
          <w:color w:val="000000" w:themeColor="text1"/>
          <w:sz w:val="28"/>
          <w:szCs w:val="28"/>
          <w:rtl/>
        </w:rPr>
        <w:t>قدرة الفرد العامل على تحويل المعرفة إلى عمل منتج وهو يتميز عن الابتكار الذي يهتم بطرح الأفكار الخلاقة التي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رؤية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طرق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في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حين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خطوة</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ضافية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لتطبيق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الأفكار</w:t>
      </w:r>
      <w:r w:rsidR="006D6078" w:rsidRPr="00275EAE">
        <w:rPr>
          <w:rFonts w:ascii="Simplified Arabic" w:hAnsi="Simplified Arabic" w:cs="Simplified Arabic"/>
          <w:color w:val="000000" w:themeColor="text1"/>
          <w:sz w:val="28"/>
          <w:szCs w:val="28"/>
          <w:rtl/>
        </w:rPr>
        <w:t xml:space="preserve"> الخلاقة (الأشياء </w:t>
      </w:r>
      <w:r w:rsidR="00EF3BBB" w:rsidRPr="00275EAE">
        <w:rPr>
          <w:rFonts w:ascii="Simplified Arabic" w:hAnsi="Simplified Arabic" w:cs="Simplified Arabic"/>
          <w:color w:val="000000" w:themeColor="text1"/>
          <w:sz w:val="28"/>
          <w:szCs w:val="28"/>
          <w:rtl/>
        </w:rPr>
        <w:t>المبتكرة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يؤدي</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خلق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نتاج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وزيادته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ويضيف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قيمة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ملحوظة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للمنظمة</w:t>
      </w:r>
      <w:r w:rsidR="006D6078" w:rsidRPr="00275EAE">
        <w:rPr>
          <w:rFonts w:ascii="Simplified Arabic" w:hAnsi="Simplified Arabic" w:cs="Simplified Arabic"/>
          <w:color w:val="000000" w:themeColor="text1"/>
          <w:sz w:val="28"/>
          <w:szCs w:val="28"/>
          <w:rtl/>
        </w:rPr>
        <w:t xml:space="preserve"> أ</w:t>
      </w:r>
      <w:r w:rsidR="00EF3BBB" w:rsidRPr="00275EAE">
        <w:rPr>
          <w:rFonts w:ascii="Simplified Arabic" w:hAnsi="Simplified Arabic" w:cs="Simplified Arabic"/>
          <w:color w:val="000000" w:themeColor="text1"/>
          <w:sz w:val="28"/>
          <w:szCs w:val="28"/>
          <w:rtl/>
        </w:rPr>
        <w:t>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بتحقيق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مزيد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الأرباح</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تخفيض</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التكاليف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تقليل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عنصر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المخاطرة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 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الاتيان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غير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مألوف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والنظر</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الموجودة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بطريقة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و</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عبارة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ينتج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ترضى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الجماعة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وتتقبله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مفيد</w:t>
      </w:r>
      <w:r w:rsidR="006D6078" w:rsidRPr="00275EAE">
        <w:rPr>
          <w:rFonts w:ascii="Simplified Arabic" w:hAnsi="Simplified Arabic" w:cs="Simplified Arabic"/>
          <w:color w:val="000000" w:themeColor="text1"/>
          <w:sz w:val="28"/>
          <w:szCs w:val="28"/>
          <w:rtl/>
        </w:rPr>
        <w:t xml:space="preserve">. </w:t>
      </w:r>
    </w:p>
    <w:p w14:paraId="5CDA818A" w14:textId="77777777" w:rsidR="00054C05" w:rsidRPr="00275EAE" w:rsidRDefault="00054C05" w:rsidP="00FF45A6">
      <w:pPr>
        <w:autoSpaceDE w:val="0"/>
        <w:autoSpaceDN w:val="0"/>
        <w:bidi/>
        <w:adjustRightInd w:val="0"/>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000000" w:themeColor="text1"/>
          <w:sz w:val="28"/>
          <w:szCs w:val="28"/>
          <w:rtl/>
          <w:lang w:val=""/>
        </w:rPr>
        <w:lastRenderedPageBreak/>
        <w:t xml:space="preserve">التعريف الإجرائي: </w:t>
      </w:r>
    </w:p>
    <w:p w14:paraId="45A87DC6" w14:textId="77777777" w:rsidR="00660CB1"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Pr="00275EAE" w:rsidRDefault="00832CE7" w:rsidP="00832CE7">
      <w:pPr>
        <w:bidi/>
        <w:spacing w:after="0" w:line="360" w:lineRule="auto"/>
        <w:ind w:firstLine="226"/>
        <w:jc w:val="mediumKashida"/>
        <w:rPr>
          <w:rFonts w:ascii="Simplified Arabic" w:hAnsi="Simplified Arabic" w:cs="Simplified Arabic"/>
          <w:color w:val="000000" w:themeColor="text1"/>
          <w:sz w:val="28"/>
          <w:szCs w:val="28"/>
        </w:rPr>
      </w:pPr>
    </w:p>
    <w:p w14:paraId="6F0656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6131182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3799905"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5AF01567"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76BFE284"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57E8ED61"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58DCCB68"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684A45A6"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465E9CB0"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47AB3C98"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784B486"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5C866C2"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76027522"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64E6DF12" w14:textId="77777777" w:rsidR="00EA4EFE" w:rsidRPr="00275EA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7B81D1A0"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E53D08D"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E488D31"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29BA13CC" w14:textId="77777777" w:rsidR="00EA4EFE" w:rsidRPr="00275EA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86D8C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2636DB78" w14:textId="04252BE9" w:rsidR="00D40F05" w:rsidRPr="00275EAE" w:rsidRDefault="00D40F05" w:rsidP="003B1F3B">
      <w:pPr>
        <w:pStyle w:val="Heading1"/>
        <w:bidi/>
        <w:jc w:val="center"/>
        <w:rPr>
          <w:rFonts w:ascii="Simplified Arabic" w:hAnsi="Simplified Arabic" w:cs="Simplified Arabic"/>
          <w:b/>
          <w:bCs/>
          <w:sz w:val="50"/>
          <w:szCs w:val="50"/>
          <w:u w:val="single"/>
          <w:rtl/>
        </w:rPr>
      </w:pPr>
      <w:bookmarkStart w:id="5" w:name="_Toc196443490"/>
      <w:bookmarkStart w:id="6" w:name="_Toc205061885"/>
      <w:r w:rsidRPr="00275EAE">
        <w:rPr>
          <w:rFonts w:ascii="Simplified Arabic" w:hAnsi="Simplified Arabic" w:cs="Simplified Arabic"/>
          <w:b/>
          <w:bCs/>
          <w:color w:val="FF0000"/>
          <w:sz w:val="50"/>
          <w:szCs w:val="50"/>
          <w:u w:val="single"/>
          <w:rtl/>
        </w:rPr>
        <w:t>الفصل الثاني: الإطار النظري للدراسة</w:t>
      </w:r>
      <w:bookmarkEnd w:id="5"/>
      <w:bookmarkEnd w:id="6"/>
    </w:p>
    <w:p w14:paraId="37B64B07" w14:textId="77777777" w:rsidR="003B1F3B" w:rsidRPr="00275EAE" w:rsidRDefault="003B1F3B" w:rsidP="0028102A">
      <w:pPr>
        <w:bidi/>
        <w:spacing w:after="0" w:line="360" w:lineRule="auto"/>
        <w:jc w:val="mediumKashida"/>
        <w:rPr>
          <w:rFonts w:ascii="Simplified Arabic" w:hAnsi="Simplified Arabic" w:cs="Simplified Arabic"/>
          <w:b/>
          <w:bCs/>
          <w:color w:val="000000" w:themeColor="text1"/>
          <w:sz w:val="32"/>
          <w:szCs w:val="32"/>
          <w:u w:val="single"/>
        </w:rPr>
      </w:pPr>
    </w:p>
    <w:p w14:paraId="67691B0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463F441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5E31B980"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4A6450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69B416F4"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CE18BE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3C1AB2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7D10AB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958DE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7205A7"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632569A" w14:textId="1847EACC" w:rsidR="00BE1AF4" w:rsidRPr="00275EAE" w:rsidRDefault="00BE1AF4" w:rsidP="003B1F3B">
      <w:pPr>
        <w:bidi/>
        <w:spacing w:after="0" w:line="360" w:lineRule="auto"/>
        <w:jc w:val="mediumKashida"/>
        <w:rPr>
          <w:rFonts w:ascii="Simplified Arabic" w:hAnsi="Simplified Arabic" w:cs="Simplified Arabic"/>
          <w:b/>
          <w:bCs/>
          <w:color w:val="FF0000"/>
          <w:sz w:val="28"/>
          <w:szCs w:val="28"/>
          <w:u w:val="single"/>
          <w:rtl/>
        </w:rPr>
      </w:pPr>
      <w:r w:rsidRPr="00275EAE">
        <w:rPr>
          <w:rFonts w:ascii="Simplified Arabic" w:hAnsi="Simplified Arabic" w:cs="Simplified Arabic"/>
          <w:b/>
          <w:bCs/>
          <w:color w:val="FF0000"/>
          <w:sz w:val="28"/>
          <w:szCs w:val="28"/>
          <w:u w:val="single"/>
          <w:rtl/>
        </w:rPr>
        <w:lastRenderedPageBreak/>
        <w:t xml:space="preserve">مقدمة </w:t>
      </w:r>
    </w:p>
    <w:p w14:paraId="29F33CBE" w14:textId="77777777"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يعتبر الإبداع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وفي الوقت ذاته ظهرت 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275EAE">
        <w:rPr>
          <w:rFonts w:ascii="Simplified Arabic" w:hAnsi="Simplified Arabic" w:cs="Simplified Arabic"/>
          <w:color w:val="000000" w:themeColor="text1"/>
          <w:sz w:val="28"/>
          <w:szCs w:val="28"/>
        </w:rPr>
        <w:t>.</w:t>
      </w:r>
    </w:p>
    <w:p w14:paraId="61BCD9C3" w14:textId="46D17E1B"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وعليه فان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275EAE">
        <w:rPr>
          <w:rFonts w:ascii="Simplified Arabic" w:hAnsi="Simplified Arabic" w:cs="Simplified Arabic"/>
          <w:color w:val="000000" w:themeColor="text1"/>
          <w:sz w:val="28"/>
          <w:szCs w:val="28"/>
        </w:rPr>
        <w:t>.</w:t>
      </w:r>
    </w:p>
    <w:p w14:paraId="1A074AB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431098A"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6DDFA9E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9B71539" w14:textId="77777777" w:rsidR="003B1F3B" w:rsidRPr="00275EAE" w:rsidRDefault="003B1F3B" w:rsidP="00BE1AF4">
      <w:pPr>
        <w:bidi/>
        <w:spacing w:after="0" w:line="360" w:lineRule="auto"/>
        <w:jc w:val="mediumKashida"/>
        <w:rPr>
          <w:rFonts w:ascii="Simplified Arabic" w:hAnsi="Simplified Arabic" w:cs="Simplified Arabic"/>
          <w:b/>
          <w:bCs/>
          <w:color w:val="FF0000"/>
          <w:sz w:val="28"/>
          <w:szCs w:val="28"/>
          <w:u w:val="single"/>
          <w:rtl/>
          <w:lang w:val=""/>
        </w:rPr>
      </w:pPr>
      <w:r w:rsidRPr="00275EAE">
        <w:rPr>
          <w:rFonts w:ascii="Simplified Arabic" w:hAnsi="Simplified Arabic" w:cs="Simplified Arabic"/>
          <w:b/>
          <w:bCs/>
          <w:color w:val="FF0000"/>
          <w:sz w:val="28"/>
          <w:szCs w:val="28"/>
          <w:u w:val="single"/>
          <w:rtl/>
        </w:rPr>
        <w:lastRenderedPageBreak/>
        <w:t>متغيرات الدراسة:</w:t>
      </w:r>
    </w:p>
    <w:p w14:paraId="41B8E425" w14:textId="5B2B4B79" w:rsidR="00DE53D2" w:rsidRPr="00275EAE" w:rsidRDefault="00DE53D2" w:rsidP="00DE53D2">
      <w:pPr>
        <w:pStyle w:val="ListParagraph"/>
        <w:bidi/>
        <w:spacing w:after="0" w:line="360" w:lineRule="auto"/>
        <w:ind w:left="-393"/>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يأتي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 ويمكن بيان المتغيرات التي تتعلق بدراساتنا على النحو التالي:</w:t>
      </w:r>
    </w:p>
    <w:p w14:paraId="0671FA7A" w14:textId="205842C4"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الاستقطاب التنظيمي (المتغير المستقل1)</w:t>
      </w:r>
    </w:p>
    <w:p w14:paraId="68D54F92" w14:textId="77777777"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 ويمتد ليشمل بناء صورة ذهنية إيجابية عن المنظمة، وإيجاد بيئة عمل محفزة تعزز الولاء والارتباط الوظيفي</w:t>
      </w:r>
      <w:r w:rsidRPr="00275EAE">
        <w:rPr>
          <w:rFonts w:ascii="Simplified Arabic" w:hAnsi="Simplified Arabic" w:cs="Simplified Arabic"/>
          <w:color w:val="000000" w:themeColor="text1"/>
          <w:sz w:val="28"/>
          <w:szCs w:val="28"/>
        </w:rPr>
        <w:t>.</w:t>
      </w:r>
    </w:p>
    <w:p w14:paraId="4E0FE1E9" w14:textId="77777777" w:rsidR="00173827" w:rsidRPr="00275EAE" w:rsidRDefault="00173827" w:rsidP="00DE53D2">
      <w:pPr>
        <w:pStyle w:val="ListParagraph"/>
        <w:bidi/>
        <w:spacing w:after="0" w:line="360" w:lineRule="auto"/>
        <w:ind w:left="226"/>
        <w:jc w:val="mediumKashida"/>
        <w:rPr>
          <w:rFonts w:ascii="Simplified Arabic" w:hAnsi="Simplified Arabic" w:cs="Simplified Arabic"/>
          <w:color w:val="000000" w:themeColor="text1"/>
          <w:sz w:val="28"/>
          <w:szCs w:val="28"/>
          <w:rtl/>
        </w:rPr>
      </w:pPr>
    </w:p>
    <w:p w14:paraId="5DA2DF54" w14:textId="29702388" w:rsidR="00DE53D2" w:rsidRPr="00275EAE" w:rsidRDefault="00DE53D2" w:rsidP="00173827">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DF6ACDA" w14:textId="5F7073A4" w:rsidR="00173827" w:rsidRPr="00275EAE" w:rsidRDefault="00173827" w:rsidP="00D61245">
      <w:pPr>
        <w:pStyle w:val="ListParagraph"/>
        <w:numPr>
          <w:ilvl w:val="0"/>
          <w:numId w:val="19"/>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التخطيط والتنفيذ و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275EAE">
        <w:rPr>
          <w:rFonts w:ascii="Simplified Arabic" w:hAnsi="Simplified Arabic" w:cs="Simplified Arabic"/>
          <w:color w:val="000000" w:themeColor="text1"/>
          <w:sz w:val="28"/>
          <w:szCs w:val="28"/>
        </w:rPr>
        <w:t>.</w:t>
      </w:r>
    </w:p>
    <w:p w14:paraId="03ADE529" w14:textId="77777777" w:rsidR="00173827" w:rsidRPr="00275EAE" w:rsidRDefault="00173827" w:rsidP="00173827">
      <w:pPr>
        <w:pStyle w:val="ListParagraph"/>
        <w:tabs>
          <w:tab w:val="num" w:pos="423"/>
        </w:tabs>
        <w:bidi/>
        <w:ind w:left="707" w:hanging="515"/>
        <w:rPr>
          <w:rFonts w:ascii="Simplified Arabic" w:hAnsi="Simplified Arabic" w:cs="Simplified Arabic"/>
          <w:color w:val="000000" w:themeColor="text1"/>
          <w:sz w:val="28"/>
          <w:szCs w:val="28"/>
        </w:rPr>
      </w:pPr>
    </w:p>
    <w:p w14:paraId="2AED9762" w14:textId="028B17D9" w:rsidR="00173827" w:rsidRPr="00F415F2" w:rsidRDefault="00173827" w:rsidP="00F415F2">
      <w:pPr>
        <w:pStyle w:val="ListParagraph"/>
        <w:numPr>
          <w:ilvl w:val="0"/>
          <w:numId w:val="19"/>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275EAE">
        <w:rPr>
          <w:rFonts w:ascii="Simplified Arabic" w:hAnsi="Simplified Arabic" w:cs="Simplified Arabic"/>
          <w:color w:val="000000" w:themeColor="text1"/>
          <w:sz w:val="28"/>
          <w:szCs w:val="28"/>
        </w:rPr>
        <w:t>.</w:t>
      </w:r>
    </w:p>
    <w:p w14:paraId="77D561BD" w14:textId="77777777" w:rsidR="00173827" w:rsidRPr="00275EAE" w:rsidRDefault="00173827" w:rsidP="00173827">
      <w:pPr>
        <w:pStyle w:val="ListParagraph"/>
        <w:rPr>
          <w:rFonts w:ascii="Simplified Arabic" w:hAnsi="Simplified Arabic" w:cs="Simplified Arabic"/>
          <w:color w:val="000000" w:themeColor="text1"/>
          <w:sz w:val="28"/>
          <w:szCs w:val="28"/>
          <w:rtl/>
        </w:rPr>
      </w:pPr>
    </w:p>
    <w:p w14:paraId="5F3BFC64" w14:textId="19495025" w:rsidR="00173827" w:rsidRPr="00275EAE" w:rsidRDefault="00173827" w:rsidP="00D61245">
      <w:pPr>
        <w:pStyle w:val="ListParagraph"/>
        <w:numPr>
          <w:ilvl w:val="0"/>
          <w:numId w:val="19"/>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أساليب الاستقطاب ومصادره</w:t>
      </w:r>
      <w:r w:rsidR="00612CB5"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 استخدام</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275EAE">
        <w:rPr>
          <w:rFonts w:ascii="Simplified Arabic" w:hAnsi="Simplified Arabic" w:cs="Simplified Arabic"/>
          <w:color w:val="000000" w:themeColor="text1"/>
          <w:sz w:val="28"/>
          <w:szCs w:val="28"/>
          <w:lang w:val="en-GB"/>
        </w:rPr>
        <w:t>.</w:t>
      </w:r>
    </w:p>
    <w:p w14:paraId="1B4E786C"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507F3EB0" w14:textId="64F6226D" w:rsidR="00173827" w:rsidRPr="00275EAE" w:rsidRDefault="00173827" w:rsidP="00D61245">
      <w:pPr>
        <w:pStyle w:val="ListParagraph"/>
        <w:numPr>
          <w:ilvl w:val="0"/>
          <w:numId w:val="19"/>
        </w:numPr>
        <w:tabs>
          <w:tab w:val="clear" w:pos="1080"/>
          <w:tab w:val="num" w:pos="28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الاستقطاب الإلكتروني</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275EAE">
        <w:rPr>
          <w:rFonts w:ascii="Simplified Arabic" w:hAnsi="Simplified Arabic" w:cs="Simplified Arabic"/>
          <w:color w:val="000000" w:themeColor="text1"/>
          <w:sz w:val="28"/>
          <w:szCs w:val="28"/>
          <w:lang w:val="en-GB"/>
        </w:rPr>
        <w:t>.</w:t>
      </w:r>
    </w:p>
    <w:p w14:paraId="3C94B4FD"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3D36665F" w14:textId="51938923" w:rsidR="00173827" w:rsidRPr="00275EAE" w:rsidRDefault="00173827" w:rsidP="00D61245">
      <w:pPr>
        <w:pStyle w:val="ListParagraph"/>
        <w:numPr>
          <w:ilvl w:val="0"/>
          <w:numId w:val="19"/>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أساليب الجذب</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275EAE">
        <w:rPr>
          <w:rFonts w:ascii="Simplified Arabic" w:hAnsi="Simplified Arabic" w:cs="Simplified Arabic"/>
          <w:color w:val="000000" w:themeColor="text1"/>
          <w:sz w:val="28"/>
          <w:szCs w:val="28"/>
          <w:lang w:val="en-GB"/>
        </w:rPr>
        <w:t>.</w:t>
      </w:r>
    </w:p>
    <w:p w14:paraId="4723CA7D" w14:textId="77777777" w:rsidR="00173827" w:rsidRPr="00275EAE" w:rsidRDefault="00173827" w:rsidP="00173827">
      <w:pPr>
        <w:pStyle w:val="ListParagraph"/>
        <w:rPr>
          <w:rFonts w:ascii="Simplified Arabic" w:hAnsi="Simplified Arabic" w:cs="Simplified Arabic"/>
          <w:color w:val="000000" w:themeColor="text1"/>
          <w:sz w:val="28"/>
          <w:szCs w:val="28"/>
          <w:rtl/>
        </w:rPr>
      </w:pPr>
    </w:p>
    <w:p w14:paraId="0FCD041F" w14:textId="77777777" w:rsidR="00173827" w:rsidRPr="00275EAE" w:rsidRDefault="00173827" w:rsidP="00173827">
      <w:pPr>
        <w:pStyle w:val="ListParagraph"/>
        <w:bidi/>
        <w:ind w:left="1080"/>
        <w:rPr>
          <w:rFonts w:ascii="Simplified Arabic" w:hAnsi="Simplified Arabic" w:cs="Simplified Arabic"/>
          <w:color w:val="000000" w:themeColor="text1"/>
          <w:sz w:val="28"/>
          <w:szCs w:val="28"/>
        </w:rPr>
      </w:pPr>
    </w:p>
    <w:p w14:paraId="61904297" w14:textId="7D58D2AE"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تطبيقات الذكاء الاصطناعي (المتغير المستقل2)</w:t>
      </w:r>
    </w:p>
    <w:p w14:paraId="765772F8" w14:textId="3E756017"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تعرف تطبيقات الذكاء الاصطناعي بأنها التقنيات والأنظمة الذكية التي تحاكي القدرات البشرية في التحليل واتخاذ القرار، بما يساهم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Pr>
        <w:br/>
      </w: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2A10855" w14:textId="2D79693B"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الذكاء الاصطناعي في إدارة الموارد البشرية</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275EAE">
        <w:rPr>
          <w:rFonts w:ascii="Simplified Arabic" w:hAnsi="Simplified Arabic" w:cs="Simplified Arabic"/>
          <w:color w:val="000000" w:themeColor="text1"/>
          <w:sz w:val="28"/>
          <w:szCs w:val="28"/>
        </w:rPr>
        <w:t>.</w:t>
      </w:r>
    </w:p>
    <w:p w14:paraId="212295A4" w14:textId="77777777" w:rsidR="00676C12" w:rsidRPr="00275EAE" w:rsidRDefault="00676C12" w:rsidP="00676C12">
      <w:pPr>
        <w:pStyle w:val="ListParagraph"/>
        <w:bidi/>
        <w:rPr>
          <w:rFonts w:ascii="Simplified Arabic" w:hAnsi="Simplified Arabic" w:cs="Simplified Arabic"/>
          <w:color w:val="000000" w:themeColor="text1"/>
          <w:sz w:val="28"/>
          <w:szCs w:val="28"/>
        </w:rPr>
      </w:pPr>
    </w:p>
    <w:p w14:paraId="640E30F1" w14:textId="76DDD905"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قدرات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275EAE">
        <w:rPr>
          <w:rFonts w:ascii="Simplified Arabic" w:hAnsi="Simplified Arabic" w:cs="Simplified Arabic"/>
          <w:color w:val="000000" w:themeColor="text1"/>
          <w:sz w:val="28"/>
          <w:szCs w:val="28"/>
        </w:rPr>
        <w:t>.</w:t>
      </w:r>
    </w:p>
    <w:p w14:paraId="0F78781A"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4FB7986A" w14:textId="7A393D4B"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تطبيقات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275EAE">
        <w:rPr>
          <w:rFonts w:ascii="Simplified Arabic" w:hAnsi="Simplified Arabic" w:cs="Simplified Arabic"/>
          <w:color w:val="000000" w:themeColor="text1"/>
          <w:sz w:val="28"/>
          <w:szCs w:val="28"/>
        </w:rPr>
        <w:t>.</w:t>
      </w:r>
    </w:p>
    <w:p w14:paraId="68E4736F"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581676FF" w14:textId="23CEF3D9"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تحسين الأداء ودعم القرار</w:t>
      </w:r>
      <w:r w:rsidR="0099413A" w:rsidRPr="00275EAE">
        <w:rPr>
          <w:rFonts w:ascii="Simplified Arabic" w:hAnsi="Simplified Arabic" w:cs="Simplified Arabic"/>
          <w:color w:val="000000" w:themeColor="text1"/>
          <w:sz w:val="28"/>
          <w:szCs w:val="28"/>
          <w:rtl/>
        </w:rPr>
        <w:t xml:space="preserve"> في</w:t>
      </w:r>
      <w:r w:rsidRPr="00275EAE">
        <w:rPr>
          <w:rFonts w:ascii="Simplified Arabic" w:hAnsi="Simplified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275EAE">
        <w:rPr>
          <w:rFonts w:ascii="Simplified Arabic" w:hAnsi="Simplified Arabic" w:cs="Simplified Arabic"/>
          <w:color w:val="000000" w:themeColor="text1"/>
          <w:sz w:val="28"/>
          <w:szCs w:val="28"/>
        </w:rPr>
        <w:t>.</w:t>
      </w:r>
    </w:p>
    <w:p w14:paraId="2DF0C6E8"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778B16A6" w14:textId="250AEC0F"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التدريب والنمو ورضا المراجعين</w:t>
      </w:r>
      <w:r w:rsidR="0099413A" w:rsidRPr="00275EAE">
        <w:rPr>
          <w:rFonts w:ascii="Simplified Arabic" w:hAnsi="Simplified Arabic" w:cs="Simplified Arabic"/>
          <w:color w:val="000000" w:themeColor="text1"/>
          <w:sz w:val="28"/>
          <w:szCs w:val="28"/>
          <w:rtl/>
        </w:rPr>
        <w:t xml:space="preserve"> من خلال </w:t>
      </w:r>
      <w:r w:rsidRPr="00275EAE">
        <w:rPr>
          <w:rFonts w:ascii="Simplified Arabic" w:hAnsi="Simplified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275EAE">
        <w:rPr>
          <w:rFonts w:ascii="Simplified Arabic" w:hAnsi="Simplified Arabic" w:cs="Simplified Arabic"/>
          <w:color w:val="000000" w:themeColor="text1"/>
          <w:sz w:val="28"/>
          <w:szCs w:val="28"/>
        </w:rPr>
        <w:t>.</w:t>
      </w:r>
    </w:p>
    <w:p w14:paraId="71E7E90C" w14:textId="77777777" w:rsidR="00676C12" w:rsidRPr="00275EAE" w:rsidRDefault="00676C12" w:rsidP="00676C12">
      <w:pPr>
        <w:pStyle w:val="ListParagraph"/>
        <w:bidi/>
        <w:rPr>
          <w:rFonts w:ascii="Simplified Arabic" w:hAnsi="Simplified Arabic" w:cs="Simplified Arabic"/>
          <w:color w:val="000000" w:themeColor="text1"/>
          <w:sz w:val="28"/>
          <w:szCs w:val="28"/>
        </w:rPr>
      </w:pPr>
    </w:p>
    <w:p w14:paraId="62C1426C" w14:textId="35E8F217" w:rsidR="00DE53D2" w:rsidRPr="00275EAE" w:rsidRDefault="00DE53D2" w:rsidP="00676C12">
      <w:pPr>
        <w:pStyle w:val="ListParagraph"/>
        <w:bidi/>
        <w:spacing w:after="0" w:line="360" w:lineRule="auto"/>
        <w:ind w:left="226"/>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الإبداع (المتغير الوسيط)</w:t>
      </w:r>
    </w:p>
    <w:p w14:paraId="2B1E0326" w14:textId="4282950C"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tl/>
        </w:rPr>
        <w:t>عمرو، 2020). ولا يقتصر الإبداع على الجوانب الفردية، ولكنه يمتد ليشمل الإبداع الجماعي والتنظيمي الذي يدعم بناء ميزة تنافسية مستدامة ومن أبعاده</w:t>
      </w:r>
      <w:r w:rsidRPr="00275EAE">
        <w:rPr>
          <w:rFonts w:ascii="Simplified Arabic" w:hAnsi="Simplified Arabic" w:cs="Simplified Arabic"/>
          <w:color w:val="000000" w:themeColor="text1"/>
          <w:sz w:val="28"/>
          <w:szCs w:val="28"/>
        </w:rPr>
        <w:t>:</w:t>
      </w:r>
    </w:p>
    <w:p w14:paraId="396BA172" w14:textId="53CC8374" w:rsidR="00DE53D2" w:rsidRPr="00275EAE" w:rsidRDefault="0099413A" w:rsidP="00DE53D2">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الشراكات الإبداعية و التعاون مع الأطراف الداخلية والخارجية بما يسهم في توليد حلول مبتكرة قائمة على تبادل الخبرات والمعرفة.</w:t>
      </w:r>
    </w:p>
    <w:p w14:paraId="7C492EF1" w14:textId="77777777"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القيم والأعراف و دور القيم التنظيمية والأعراف السائدة في دعم التفكير الإبداعي، وتعزيز بيئة عمل مرنة ومحفزة للابتكار.</w:t>
      </w:r>
    </w:p>
    <w:p w14:paraId="196060A4" w14:textId="1DC4E5B2" w:rsidR="00DE53D2"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تبادل المعلومات وفرق العمل ، يعكس أهمية تبادل المعرفة بين الأفراد والفرق، ودور العمل الجماعي في توليد أفكار مشتركة تسهم في تطوير حلول مبتكرة.</w:t>
      </w:r>
    </w:p>
    <w:p w14:paraId="5BFA2918" w14:textId="28CE97FA"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275EAE" w:rsidRDefault="00DE53D2" w:rsidP="00DE53D2">
      <w:pPr>
        <w:bidi/>
        <w:spacing w:after="0" w:line="360" w:lineRule="auto"/>
        <w:jc w:val="mediumKashida"/>
        <w:rPr>
          <w:rFonts w:ascii="Simplified Arabic" w:hAnsi="Simplified Arabic" w:cs="Simplified Arabic"/>
          <w:color w:val="000000" w:themeColor="text1"/>
          <w:sz w:val="28"/>
          <w:szCs w:val="28"/>
        </w:rPr>
      </w:pPr>
    </w:p>
    <w:p w14:paraId="21924DA8" w14:textId="6D83D6BB"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bookmarkStart w:id="7" w:name="_Hlk206414579"/>
      <w:r w:rsidRPr="00275EAE">
        <w:rPr>
          <w:rFonts w:ascii="Simplified Arabic" w:hAnsi="Simplified Arabic" w:cs="Simplified Arabic"/>
          <w:b/>
          <w:bCs/>
          <w:color w:val="000000" w:themeColor="text1"/>
          <w:sz w:val="28"/>
          <w:szCs w:val="28"/>
          <w:u w:val="single"/>
          <w:rtl/>
        </w:rPr>
        <w:t>التميز المؤسسي (المتغير التابع)</w:t>
      </w:r>
    </w:p>
    <w:p w14:paraId="04B9E460" w14:textId="7B8D5ACB"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 وإدارية مبتكرة ومن اهم أبعاده ما يلي</w:t>
      </w:r>
      <w:r w:rsidRPr="00275EAE">
        <w:rPr>
          <w:rFonts w:ascii="Simplified Arabic" w:hAnsi="Simplified Arabic" w:cs="Simplified Arabic"/>
          <w:color w:val="000000" w:themeColor="text1"/>
          <w:sz w:val="28"/>
          <w:szCs w:val="28"/>
        </w:rPr>
        <w:t>:</w:t>
      </w:r>
    </w:p>
    <w:p w14:paraId="1049B26A" w14:textId="77777777" w:rsidR="008D0782" w:rsidRPr="00275EAE" w:rsidRDefault="008D0782"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جودة الأداء المؤسسي و قدرة المؤسسة على تطبيق معايير عالية في الكفاءة والجودة بما ينعكس إيجابًا على تحقيق أهدافها الاستراتيجية.</w:t>
      </w:r>
      <w:r w:rsidR="00DE53D2" w:rsidRPr="00275EAE">
        <w:rPr>
          <w:rFonts w:ascii="Simplified Arabic" w:hAnsi="Simplified Arabic" w:cs="Simplified Arabic"/>
          <w:color w:val="000000" w:themeColor="text1"/>
          <w:sz w:val="28"/>
          <w:szCs w:val="28"/>
          <w:rtl/>
        </w:rPr>
        <w:t>تحقيق رضا أصحاب المصلحة لتلبية توقعات الموظفين والعملاء والشركاء</w:t>
      </w:r>
      <w:r w:rsidR="00DE53D2" w:rsidRPr="00275EAE">
        <w:rPr>
          <w:rFonts w:ascii="Simplified Arabic" w:hAnsi="Simplified Arabic" w:cs="Simplified Arabic"/>
          <w:color w:val="000000" w:themeColor="text1"/>
          <w:sz w:val="28"/>
          <w:szCs w:val="28"/>
        </w:rPr>
        <w:t>.</w:t>
      </w:r>
      <w:bookmarkEnd w:id="7"/>
    </w:p>
    <w:p w14:paraId="6D1534C8" w14:textId="1A659030" w:rsidR="00DE53D2" w:rsidRPr="00275EAE" w:rsidRDefault="008D0782"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275EAE" w:rsidRDefault="00FE19BC"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Pr="00275EAE" w:rsidRDefault="00FE19BC" w:rsidP="003B1F3B">
      <w:pPr>
        <w:bidi/>
        <w:spacing w:after="0" w:line="360" w:lineRule="auto"/>
        <w:jc w:val="mediumKashida"/>
        <w:rPr>
          <w:rFonts w:ascii="Simplified Arabic" w:hAnsi="Simplified Arabic" w:cs="Simplified Arabic"/>
          <w:b/>
          <w:bCs/>
          <w:color w:val="000000" w:themeColor="text1"/>
          <w:sz w:val="28"/>
          <w:szCs w:val="28"/>
          <w:u w:val="single"/>
          <w:rtl/>
        </w:rPr>
      </w:pPr>
    </w:p>
    <w:p w14:paraId="22B29545" w14:textId="5ECC8699" w:rsidR="003B1F3B" w:rsidRPr="00275EAE" w:rsidRDefault="003B1F3B" w:rsidP="00FE19BC">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lastRenderedPageBreak/>
        <w:t>نموذج الدراسة:</w:t>
      </w:r>
    </w:p>
    <w:p w14:paraId="38154C83"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الذي يعزز أو يعدل تأثير المتغيرات المستقلة على المتغيرات التابعة</w:t>
      </w:r>
      <w:r w:rsidRPr="00275EAE">
        <w:rPr>
          <w:rFonts w:ascii="Simplified Arabic" w:hAnsi="Simplified Arabic" w:cs="Simplified Arabic"/>
          <w:color w:val="000000" w:themeColor="text1"/>
          <w:sz w:val="28"/>
          <w:szCs w:val="28"/>
        </w:rPr>
        <w:t>.</w:t>
      </w:r>
    </w:p>
    <w:p w14:paraId="24250C44" w14:textId="71CFA99D" w:rsidR="003B1F3B" w:rsidRPr="00275EAE" w:rsidRDefault="002D2C49" w:rsidP="002D2C49">
      <w:pPr>
        <w:bidi/>
        <w:spacing w:after="0" w:line="360" w:lineRule="auto"/>
        <w:ind w:hanging="285"/>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noProof/>
          <w:color w:val="000000" w:themeColor="text1"/>
          <w:sz w:val="28"/>
          <w:szCs w:val="28"/>
          <w:rtl/>
          <w:lang w:val="ar-SA"/>
        </w:rPr>
        <w:drawing>
          <wp:inline distT="0" distB="0" distL="0" distR="0" wp14:anchorId="46AAE08C" wp14:editId="2C3CA291">
            <wp:extent cx="5866431" cy="3248025"/>
            <wp:effectExtent l="0" t="0" r="1270" b="0"/>
            <wp:docPr id="1395351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1911" name="Picture 1395351911"/>
                    <pic:cNvPicPr/>
                  </pic:nvPicPr>
                  <pic:blipFill>
                    <a:blip r:embed="rId9">
                      <a:extLst>
                        <a:ext uri="{28A0092B-C50C-407E-A947-70E740481C1C}">
                          <a14:useLocalDpi xmlns:a14="http://schemas.microsoft.com/office/drawing/2010/main" val="0"/>
                        </a:ext>
                      </a:extLst>
                    </a:blip>
                    <a:stretch>
                      <a:fillRect/>
                    </a:stretch>
                  </pic:blipFill>
                  <pic:spPr>
                    <a:xfrm>
                      <a:off x="0" y="0"/>
                      <a:ext cx="5881740" cy="3256501"/>
                    </a:xfrm>
                    <a:prstGeom prst="rect">
                      <a:avLst/>
                    </a:prstGeom>
                  </pic:spPr>
                </pic:pic>
              </a:graphicData>
            </a:graphic>
          </wp:inline>
        </w:drawing>
      </w:r>
    </w:p>
    <w:p w14:paraId="3C545BE7" w14:textId="77777777" w:rsidR="003B1F3B" w:rsidRPr="00275EAE" w:rsidRDefault="003B1F3B" w:rsidP="003B1F3B">
      <w:pPr>
        <w:bidi/>
        <w:spacing w:after="0" w:line="360" w:lineRule="auto"/>
        <w:ind w:hanging="58"/>
        <w:jc w:val="mediumKashida"/>
        <w:rPr>
          <w:rFonts w:ascii="Simplified Arabic" w:hAnsi="Simplified Arabic" w:cs="Simplified Arabic"/>
          <w:color w:val="000000" w:themeColor="text1"/>
          <w:sz w:val="28"/>
          <w:szCs w:val="28"/>
          <w:rtl/>
        </w:rPr>
      </w:pPr>
    </w:p>
    <w:p w14:paraId="0B568689" w14:textId="38814B80" w:rsidR="003B1F3B" w:rsidRPr="00275EAE" w:rsidRDefault="006709F2"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533A422B" wp14:editId="05D4C2C1">
                <wp:simplePos x="0" y="0"/>
                <wp:positionH relativeFrom="column">
                  <wp:posOffset>3985895</wp:posOffset>
                </wp:positionH>
                <wp:positionV relativeFrom="paragraph">
                  <wp:posOffset>170815</wp:posOffset>
                </wp:positionV>
                <wp:extent cx="504825" cy="9525"/>
                <wp:effectExtent l="19050" t="57150" r="0" b="85725"/>
                <wp:wrapNone/>
                <wp:docPr id="723121831" name="Straight Arrow Connector 4"/>
                <wp:cNvGraphicFramePr/>
                <a:graphic xmlns:a="http://schemas.openxmlformats.org/drawingml/2006/main">
                  <a:graphicData uri="http://schemas.microsoft.com/office/word/2010/wordprocessingShape">
                    <wps:wsp>
                      <wps:cNvCnPr/>
                      <wps:spPr>
                        <a:xfrm flipH="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FE21A8" id="_x0000_t32" coordsize="21600,21600" o:spt="32" o:oned="t" path="m,l21600,21600e" filled="f">
                <v:path arrowok="t" fillok="f" o:connecttype="none"/>
                <o:lock v:ext="edit" shapetype="t"/>
              </v:shapetype>
              <v:shape id="Straight Arrow Connector 4" o:spid="_x0000_s1026" type="#_x0000_t32" style="position:absolute;margin-left:313.85pt;margin-top:13.45pt;width:39.75pt;height:.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gPwAEAAMsDAAAOAAAAZHJzL2Uyb0RvYy54bWysU9uO0zAQfUfiHyy/06QVRUvUdB+6XB4Q&#10;rLh8gNexEwvfNB6a5O8ZO20WcZEQ4mXk2HPOnDMzOdxOzrKzgmSCb/l2U3OmvAyd8X3Lv3x+/eyG&#10;s4TCd8IGr1o+q8Rvj0+fHMbYqF0Ygu0UMCLxqRljywfE2FRVkoNyIm1CVJ4edQAnkD6hrzoQI7E7&#10;W+3q+kU1BugiBKlSotu75ZEfC7/WSuIHrZNCZltO2rBEKPEhx+p4EE0PIg5GXmSIf1DhhPFUdKW6&#10;EyjYNzC/UDkjIaSgcSODq4LWRqrigdxs65/cfBpEVMULNSfFtU3p/9HK9+eTvwdqwxhTk+I9ZBeT&#10;Bse0NfEtzbT4IqVsKm2b17apCZmky339/Ga350zS08s9nYitWkgyWYSEb1RwLB9anhCE6Qc8Be9p&#10;PAGWAuL8LuECvAIy2PocURj7yncM50g7hGCE76261Mkp1aP6csLZqgX+UWlmOlK5lCmLpU4W2FnQ&#10;SnRftysLZWaINtauoLqY/yPokpthqizb3wLX7FIxeFyBzvgAv6uK01WqXvKvrhev2fZD6OYyy9IO&#10;2pgyh8t255X88bvAH//B43cAAAD//wMAUEsDBBQABgAIAAAAIQDA+Mw+3wAAAAkBAAAPAAAAZHJz&#10;L2Rvd25yZXYueG1sTI/BTsMwDIbvSLxDZCRuLF1VtaNrOiEkLoBgjF12yxqvrWicKsm2wtNjTuNo&#10;+9Pv769Wkx3ECX3oHSmYzxIQSI0zPbUKtp9PdwsQIWoyenCECr4xwKq+vqp0adyZPvC0ia3gEAql&#10;VtDFOJZShqZDq8PMjUh8OzhvdeTRt9J4feZwO8g0SXJpdU/8odMjPnbYfG2OVsHr3L8/F7u3QxZa&#10;/7Ojl2wd1k6p25vpYQki4hQvMPzpszrU7LR3RzJBDArytCgYVZDm9yAYKJIiBbHnxSIDWVfyf4P6&#10;FwAA//8DAFBLAQItABQABgAIAAAAIQC2gziS/gAAAOEBAAATAAAAAAAAAAAAAAAAAAAAAABbQ29u&#10;dGVudF9UeXBlc10ueG1sUEsBAi0AFAAGAAgAAAAhADj9If/WAAAAlAEAAAsAAAAAAAAAAAAAAAAA&#10;LwEAAF9yZWxzLy5yZWxzUEsBAi0AFAAGAAgAAAAhABvgGA/AAQAAywMAAA4AAAAAAAAAAAAAAAAA&#10;LgIAAGRycy9lMm9Eb2MueG1sUEsBAi0AFAAGAAgAAAAhAMD4zD7fAAAACQEAAA8AAAAAAAAAAAAA&#10;AAAAGgQAAGRycy9kb3ducmV2LnhtbFBLBQYAAAAABAAEAPMAAAAmBQAAAAA=&#10;" strokecolor="black [3200]" strokeweight=".5pt">
                <v:stroke endarrow="block" joinstyle="miter"/>
              </v:shape>
            </w:pict>
          </mc:Fallback>
        </mc:AlternateContent>
      </w:r>
      <w:r w:rsidR="003B1F3B" w:rsidRPr="00275EAE">
        <w:rPr>
          <w:rFonts w:ascii="Simplified Arabic" w:hAnsi="Simplified Arabic" w:cs="Simplified Arabic"/>
          <w:b/>
          <w:bCs/>
          <w:sz w:val="28"/>
          <w:szCs w:val="28"/>
          <w:rtl/>
        </w:rPr>
        <w:t>التأثير المباشر:</w:t>
      </w:r>
    </w:p>
    <w:p w14:paraId="1173F28A" w14:textId="77777777" w:rsidR="003B1F3B" w:rsidRPr="00275EAE" w:rsidRDefault="003B1F3B" w:rsidP="003B1F3B">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الاستقطاب التنظيمي وتطبيقات الذكاء الاصطناعي يؤثران بشكل مباشر على الإبداع. </w:t>
      </w:r>
    </w:p>
    <w:p w14:paraId="282C5786" w14:textId="51C3BB42" w:rsidR="003B1F3B" w:rsidRPr="00275EAE" w:rsidRDefault="006709F2" w:rsidP="003B1F3B">
      <w:pPr>
        <w:pStyle w:val="ListParagraph"/>
        <w:numPr>
          <w:ilvl w:val="0"/>
          <w:numId w:val="9"/>
        </w:numPr>
        <w:bidi/>
        <w:spacing w:after="0" w:line="360" w:lineRule="auto"/>
        <w:ind w:left="84" w:hanging="283"/>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2336" behindDoc="0" locked="0" layoutInCell="1" allowOverlap="1" wp14:anchorId="5CF3B5F5" wp14:editId="61853E11">
                <wp:simplePos x="0" y="0"/>
                <wp:positionH relativeFrom="column">
                  <wp:posOffset>3814445</wp:posOffset>
                </wp:positionH>
                <wp:positionV relativeFrom="paragraph">
                  <wp:posOffset>161925</wp:posOffset>
                </wp:positionV>
                <wp:extent cx="495300" cy="0"/>
                <wp:effectExtent l="0" t="0" r="0" b="0"/>
                <wp:wrapNone/>
                <wp:docPr id="1740157487" name="Straight Arrow Connector 3"/>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E6A8FF9" id="_x0000_t32" coordsize="21600,21600" o:spt="32" o:oned="t" path="m,l21600,21600e" filled="f">
                <v:path arrowok="t" fillok="f" o:connecttype="none"/>
                <o:lock v:ext="edit" shapetype="t"/>
              </v:shapetype>
              <v:shape id="Straight Arrow Connector 3" o:spid="_x0000_s1026" type="#_x0000_t32" style="position:absolute;margin-left:300.35pt;margin-top:12.75pt;width:39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9EAIAAJQEAAAOAAAAZHJzL2Uyb0RvYy54bWysVMuOEzEQvCPxD5bvZJJAEBtlsoeEhQOC&#10;FbAf4NjtGQu/ZPdmkr+n7ckD2AuLuFg9dle5u7o8q9uDs2wPKZvgWz6bTDkDL4Myvmv5w/e7V+84&#10;yyi8EjZ4aPkRMr9dv3yxGuIS5qEPVkFiROLzcogt7xHjsmmy7MGJPAkRPB3qkJxA+kxdo5IYiN3Z&#10;Zj6dvm2GkFRMQULOtLsdD/m68msNEr9onQGZbTnVhnVNdd2VtVmvxLJLIvZGnsoQ/1CFE8bTpReq&#10;rUDBHpN5QuWMTCEHjRMZXBO0NhJqD9TNbPpHN996EaH2QuLkeJEp/z9a+Xm/8feJZBhiXuZ4n0oX&#10;B50c09bEjzTT2hdVyg5VtuNFNjggk7T55mbxekriyvNRMzIUppgyfoDgWAlanjEJ0/W4Cd7TbEIa&#10;2cX+U0aqgYBnQAFbz4aW3yzmCyIX5A5tBVLooiIq33EmbEe2k5hqkTlYo+6MtQVcLQQbm9he0PDV&#10;j1kZNt3wW1a5bityf0qiaLRECo9eVXP0INR7rxgeI/nXk4t5qcqB4swC3V6imonC2L/JpBqsp1Ku&#10;itcIjxbGrr+CZkZVucdOUrcrjYy+pYdFYp/dW8kIUBI1tf5M7AlS0FCfyzPxF1C9P3i84J3x4TSW&#10;8pivk8DDeRJ6zD9LMQpQtNgFdaymrBqR9evgTs+0vK1fvyv8+jNZ/wQAAP//AwBQSwMEFAAGAAgA&#10;AAAhADjrQtDeAAAACQEAAA8AAABkcnMvZG93bnJldi54bWxMj8FqwzAMhu+DvYNRYZex2ittWrI4&#10;ZQx2GRSabg/gxGqSNpZD7DbZ209jh/WoXx+/PmXbyXXiikNoPWl4nisQSJW3LdUavj7fnzYgQjRk&#10;TecJNXxjgG1+f5eZ1PqRCrweYi24hEJqNDQx9qmUoWrQmTD3PRLvjn5wJvI41NIOZuRy18mFUol0&#10;piW+0Jge3xqszoeL07B7PJX7077YDUsfo2mPdfGxHLV+mE2vLyAiTvEfhl99VoecnUp/IRtEpyFR&#10;as2ohsVqBYKBZL3hoPwLZJ7J2w/yHwAAAP//AwBQSwECLQAUAAYACAAAACEAtoM4kv4AAADhAQAA&#10;EwAAAAAAAAAAAAAAAAAAAAAAW0NvbnRlbnRfVHlwZXNdLnhtbFBLAQItABQABgAIAAAAIQA4/SH/&#10;1gAAAJQBAAALAAAAAAAAAAAAAAAAAC8BAABfcmVscy8ucmVsc1BLAQItABQABgAIAAAAIQBwF+A9&#10;EAIAAJQEAAAOAAAAAAAAAAAAAAAAAC4CAABkcnMvZTJvRG9jLnhtbFBLAQItABQABgAIAAAAIQA4&#10;60LQ3gAAAAkBAAAPAAAAAAAAAAAAAAAAAGoEAABkcnMvZG93bnJldi54bWxQSwUGAAAAAAQABADz&#10;AAAAdQUAAAAA&#10;" strokecolor="black [3200]">
                <v:stroke dashstyle="dash"/>
              </v:shape>
            </w:pict>
          </mc:Fallback>
        </mc:AlternateContent>
      </w:r>
      <w:r w:rsidR="003B1F3B" w:rsidRPr="00275EAE">
        <w:rPr>
          <w:rFonts w:ascii="Simplified Arabic" w:hAnsi="Simplified Arabic" w:cs="Simplified Arabic"/>
          <w:b/>
          <w:bCs/>
          <w:sz w:val="28"/>
          <w:szCs w:val="28"/>
          <w:rtl/>
        </w:rPr>
        <w:t>التأثير غير المباشر:</w:t>
      </w:r>
      <w:r w:rsidRPr="00275EAE">
        <w:rPr>
          <w:rFonts w:ascii="Simplified Arabic" w:hAnsi="Simplified Arabic" w:cs="Simplified Arabic"/>
          <w:b/>
          <w:bCs/>
          <w:sz w:val="28"/>
          <w:szCs w:val="28"/>
          <w:rtl/>
        </w:rPr>
        <w:t xml:space="preserve"> </w:t>
      </w:r>
    </w:p>
    <w:p w14:paraId="7EB5CAB0" w14:textId="07FC94BD"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p>
    <w:p w14:paraId="5816F376" w14:textId="471DAC49" w:rsidR="00140157" w:rsidRPr="00275EAE" w:rsidRDefault="00140157" w:rsidP="008456B2">
      <w:pPr>
        <w:bidi/>
        <w:spacing w:after="200" w:line="360" w:lineRule="auto"/>
        <w:jc w:val="center"/>
        <w:rPr>
          <w:rFonts w:ascii="Simplified Arabic" w:hAnsi="Simplified Arabic" w:cs="Simplified Arabic"/>
          <w:b/>
          <w:bCs/>
          <w:color w:val="FF0000"/>
          <w:sz w:val="30"/>
          <w:szCs w:val="32"/>
          <w:u w:val="single"/>
        </w:rPr>
      </w:pPr>
      <w:r w:rsidRPr="00275EAE">
        <w:rPr>
          <w:rFonts w:ascii="Simplified Arabic" w:hAnsi="Simplified Arabic" w:cs="Simplified Arabic"/>
          <w:b/>
          <w:bCs/>
          <w:color w:val="FF0000"/>
          <w:sz w:val="30"/>
          <w:szCs w:val="32"/>
          <w:u w:val="single"/>
          <w:rtl/>
        </w:rPr>
        <w:t xml:space="preserve">استخدام نظرية الموارد في تفسير </w:t>
      </w:r>
      <w:r w:rsidR="008456B2" w:rsidRPr="00275EAE">
        <w:rPr>
          <w:rFonts w:ascii="Simplified Arabic" w:hAnsi="Simplified Arabic" w:cs="Simplified Arabic"/>
          <w:b/>
          <w:bCs/>
          <w:color w:val="FF0000"/>
          <w:sz w:val="30"/>
          <w:szCs w:val="32"/>
          <w:u w:val="single"/>
          <w:rtl/>
        </w:rPr>
        <w:t>متغيرات الدراسة</w:t>
      </w:r>
    </w:p>
    <w:p w14:paraId="0386C991"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tl/>
        </w:rPr>
      </w:pPr>
      <w:r w:rsidRPr="00275EAE">
        <w:rPr>
          <w:rFonts w:ascii="Simplified Arabic" w:eastAsia="Calibri" w:hAnsi="Simplified Arabic" w:cs="Simplified Arabic"/>
          <w:color w:val="000000"/>
          <w:sz w:val="28"/>
          <w:szCs w:val="28"/>
          <w:rtl/>
        </w:rPr>
        <w:t>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64EF6F07"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 xml:space="preserve"> 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508357F4" w14:textId="611C30D5"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lang w:val="en-GB"/>
        </w:rPr>
      </w:pPr>
      <w:r w:rsidRPr="00275EAE">
        <w:rPr>
          <w:rFonts w:ascii="Simplified Arabic" w:eastAsia="Calibri" w:hAnsi="Simplified Arabic" w:cs="Simplified Arabic"/>
          <w:b/>
          <w:bCs/>
          <w:color w:val="000000"/>
          <w:sz w:val="28"/>
          <w:szCs w:val="28"/>
          <w:u w:val="single"/>
          <w:rtl/>
        </w:rPr>
        <w:t>تعريف نظرية الموارد</w:t>
      </w:r>
      <w:r w:rsidR="009C4816" w:rsidRPr="00275EAE">
        <w:rPr>
          <w:rFonts w:ascii="Simplified Arabic" w:eastAsia="Calibri" w:hAnsi="Simplified Arabic" w:cs="Simplified Arabic"/>
          <w:b/>
          <w:bCs/>
          <w:color w:val="000000"/>
          <w:sz w:val="28"/>
          <w:szCs w:val="28"/>
          <w:u w:val="single"/>
        </w:rPr>
        <w:t>:</w:t>
      </w:r>
      <w:r w:rsidR="009C4816" w:rsidRPr="00275EAE">
        <w:rPr>
          <w:rFonts w:ascii="Simplified Arabic" w:eastAsia="Calibri" w:hAnsi="Simplified Arabic" w:cs="Simplified Arabic"/>
          <w:b/>
          <w:bCs/>
          <w:color w:val="000000"/>
          <w:sz w:val="28"/>
          <w:szCs w:val="28"/>
          <w:u w:val="single"/>
          <w:lang w:val="en-GB"/>
        </w:rPr>
        <w:t xml:space="preserve">( Resource – Based – View  RBV) </w:t>
      </w:r>
    </w:p>
    <w:p w14:paraId="59D20182" w14:textId="0CAA396C"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ظهرت نظرية الموارد بوصفها امتدادا لنقاشات الفكر الاستراتيجي في نهاية الثمانينيات، وقد تم تطوريها بشكل بارز من قبل بارني</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xml:space="preserve">، الذي ركز على أن الميزة التنافسية المستدامة لا تستمد من الظروف الخارجية فحسب ولكنها من القدرات والموارد الداخلية للمؤسسة ومنها تعرف الموارد هنا بأنها مجموعة من الأصول والقدرات والعمليات التنظيمية والمعلومات والمعرفة التي تسيطر عليها </w:t>
      </w:r>
      <w:r w:rsidRPr="00275EAE">
        <w:rPr>
          <w:rFonts w:ascii="Simplified Arabic" w:eastAsia="Calibri" w:hAnsi="Simplified Arabic" w:cs="Simplified Arabic"/>
          <w:color w:val="000000"/>
          <w:sz w:val="28"/>
          <w:szCs w:val="28"/>
          <w:rtl/>
        </w:rPr>
        <w:lastRenderedPageBreak/>
        <w:t>المؤسسة، وتمكنها من صياغة وتنفيذ استراتيجيات تزيد وتحسن من فعاليتها وكفاءتها</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وفي عالمنا العربي 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275EAE">
        <w:rPr>
          <w:rFonts w:ascii="Simplified Arabic" w:eastAsia="Calibri" w:hAnsi="Simplified Arabic" w:cs="Simplified Arabic"/>
          <w:color w:val="000000"/>
          <w:sz w:val="28"/>
          <w:szCs w:val="28"/>
        </w:rPr>
        <w:t>".</w:t>
      </w:r>
    </w:p>
    <w:p w14:paraId="6890B835"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أنواع الموارد وفق النظرية</w:t>
      </w:r>
    </w:p>
    <w:p w14:paraId="12F7BD3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تصنف الموارد وفق النظرية إلى ثلاثة أنواع رئيسة</w:t>
      </w:r>
      <w:r w:rsidRPr="00275EAE">
        <w:rPr>
          <w:rFonts w:ascii="Simplified Arabic" w:eastAsia="Calibri" w:hAnsi="Simplified Arabic" w:cs="Simplified Arabic"/>
          <w:color w:val="000000"/>
          <w:sz w:val="28"/>
          <w:szCs w:val="28"/>
        </w:rPr>
        <w:t>:</w:t>
      </w:r>
    </w:p>
    <w:p w14:paraId="4523D442"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المادية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مثل البنية التحتية والأصول التكنولوجية والمعدات</w:t>
      </w:r>
      <w:r w:rsidRPr="00275EAE">
        <w:rPr>
          <w:rFonts w:ascii="Simplified Arabic" w:eastAsia="Calibri" w:hAnsi="Simplified Arabic" w:cs="Simplified Arabic"/>
          <w:color w:val="000000"/>
          <w:sz w:val="28"/>
          <w:szCs w:val="28"/>
        </w:rPr>
        <w:t>.</w:t>
      </w:r>
    </w:p>
    <w:p w14:paraId="0A92AE90"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البشرية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وتشمل  كلا من  المعرفة والخبرة، والمهارات المتراكمة لدى الموظفين</w:t>
      </w:r>
      <w:r w:rsidRPr="00275EAE">
        <w:rPr>
          <w:rFonts w:ascii="Simplified Arabic" w:eastAsia="Calibri" w:hAnsi="Simplified Arabic" w:cs="Simplified Arabic"/>
          <w:color w:val="000000"/>
          <w:sz w:val="28"/>
          <w:szCs w:val="28"/>
        </w:rPr>
        <w:t>.</w:t>
      </w:r>
    </w:p>
    <w:p w14:paraId="383F81D6"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غير الملموسة وتشمل كلا من السمعة التنظيمية والثقافة المؤسسية والعلاقات الاستراتيجية ، 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275EAE">
        <w:rPr>
          <w:rFonts w:ascii="Simplified Arabic" w:eastAsia="Calibri" w:hAnsi="Simplified Arabic" w:cs="Simplified Arabic"/>
          <w:color w:val="000000"/>
          <w:sz w:val="28"/>
          <w:szCs w:val="28"/>
        </w:rPr>
        <w:t>".</w:t>
      </w:r>
    </w:p>
    <w:p w14:paraId="3690161A" w14:textId="77777777" w:rsidR="00806A88" w:rsidRPr="00275EAE" w:rsidRDefault="00806A88" w:rsidP="00140157">
      <w:pPr>
        <w:bidi/>
        <w:spacing w:after="200" w:line="360" w:lineRule="auto"/>
        <w:jc w:val="both"/>
        <w:rPr>
          <w:rFonts w:ascii="Simplified Arabic" w:eastAsia="Calibri" w:hAnsi="Simplified Arabic" w:cs="Simplified Arabic"/>
          <w:b/>
          <w:bCs/>
          <w:color w:val="000000"/>
          <w:sz w:val="28"/>
          <w:szCs w:val="28"/>
          <w:u w:val="single"/>
        </w:rPr>
      </w:pPr>
    </w:p>
    <w:p w14:paraId="6A0FC17B" w14:textId="2C579230" w:rsidR="00140157" w:rsidRPr="00275EAE" w:rsidRDefault="00140157" w:rsidP="00806A88">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تطبيقات نظرية الموارد على متغيرات البحث</w:t>
      </w:r>
    </w:p>
    <w:p w14:paraId="797E8D4E"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أ. الاستقطاب التنظيمي – موارد بشرية نادر فالمؤسسات التي تركز على استقطاب الكفاءات البشرية النادرة تحول ذلك إلى استثمار استراتيجي يدر هنا قيمة مستدامة، فالخبرات والمعارف المتخصصة تعتبر مورد يصعب تقليده</w:t>
      </w:r>
      <w:r w:rsidRPr="00275EAE">
        <w:rPr>
          <w:rFonts w:ascii="Simplified Arabic" w:eastAsia="Calibri" w:hAnsi="Simplified Arabic" w:cs="Simplified Arabic"/>
          <w:color w:val="000000"/>
          <w:sz w:val="28"/>
          <w:szCs w:val="28"/>
        </w:rPr>
        <w:t>.</w:t>
      </w:r>
    </w:p>
    <w:p w14:paraId="06FFF2A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 xml:space="preserve">ب. الذكاء الاصطناعي – مورد تنظيمي تقني وهو من الأصول التكنولوجية ذات القيمة الاستراتيجية؛ فهو يحسن كفاءة الموارد الأخرى (بشرية ومعرفية) عبر تحسين القرارات، وإدارة المعرفة، وتحليل البيانات، وقد أصبح ذا أهمية متزايدة في الدول العربية </w:t>
      </w:r>
      <w:r w:rsidRPr="00275EAE">
        <w:rPr>
          <w:rFonts w:ascii="Simplified Arabic" w:eastAsia="Calibri" w:hAnsi="Simplified Arabic" w:cs="Simplified Arabic"/>
          <w:color w:val="000000"/>
          <w:sz w:val="28"/>
          <w:szCs w:val="28"/>
        </w:rPr>
        <w:t>.</w:t>
      </w:r>
    </w:p>
    <w:p w14:paraId="240DD51B"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ج. الإبداع المؤسسي – مورد غير ملموس وينتج عن تفاعل الموارد البشرية والتقنية، ويعبر عن مورد داخلي غير ملموس يصعب تقليده، يلعب دورًا وسيطًا في تحويل الموارد إلى نتائج مؤسسية ملموسة</w:t>
      </w:r>
      <w:r w:rsidRPr="00275EAE">
        <w:rPr>
          <w:rFonts w:ascii="Simplified Arabic" w:eastAsia="Calibri" w:hAnsi="Simplified Arabic" w:cs="Simplified Arabic"/>
          <w:color w:val="000000"/>
          <w:sz w:val="28"/>
          <w:szCs w:val="28"/>
        </w:rPr>
        <w:t>.</w:t>
      </w:r>
    </w:p>
    <w:p w14:paraId="41B522C2"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د. التميز المؤسسي – نتاج توظيف الموارد فعندما تطوع المؤسسة مواردها القيمّة والنادرة وصعبة التقليد، فإنها بناء لميزة تنافسية واضحة، وهذا التوظيف الفاعل يكلّل بتحقيق تميز مؤسسي له انعكاسات واضحة على الأداء التنظيمي</w:t>
      </w:r>
      <w:r w:rsidRPr="00275EAE">
        <w:rPr>
          <w:rFonts w:ascii="Simplified Arabic" w:eastAsia="Calibri" w:hAnsi="Simplified Arabic" w:cs="Simplified Arabic"/>
          <w:color w:val="000000"/>
          <w:sz w:val="28"/>
          <w:szCs w:val="28"/>
        </w:rPr>
        <w:t>.</w:t>
      </w:r>
    </w:p>
    <w:p w14:paraId="5D033DEC"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التكامل بين نظرية الموارد ونموذج الدراسة الحالي</w:t>
      </w:r>
    </w:p>
    <w:p w14:paraId="606B7195"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نجد هنا أن نظرية الموارد تقدم إطار تفسيري للعلاقات بين متغيرات الدراسة الأربعة، وهي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الاستقطاب التنظيمي، الذكاء الاصطناعي مع الإبداع، التميز المؤسسي،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ووفقا لهذه النظرية، فإن تميز المؤسسة في أدائها لا ينتج عن عامل واحد منعزل ولكنه عن توظيف بين الموارد المتاحة، سواء كانت بشرية أو تقنية أو تنظيمية</w:t>
      </w:r>
      <w:r w:rsidRPr="00275EAE">
        <w:rPr>
          <w:rFonts w:ascii="Simplified Arabic" w:eastAsia="Calibri" w:hAnsi="Simplified Arabic" w:cs="Simplified Arabic"/>
          <w:color w:val="000000"/>
          <w:sz w:val="28"/>
          <w:szCs w:val="28"/>
        </w:rPr>
        <w:t>.</w:t>
      </w:r>
    </w:p>
    <w:p w14:paraId="14F13BB8"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حيث يعتبر الاستقطاب التنظيمي أداة للحصول على موارد بشرية نادرة يصعب تقليدها، وتشكل مصدر للميزة التنافسي، كما ينظر إلى الذكاء الاصطناعي على أنه مورد تنظيمي عالي القيمة، يزيد من كفاءة العمليات ويساعد في رفع قدرة المؤسسة على اتخاذ قرارات مبنية على تحليل معطيات دقيقة (الكبيسي، 2022)</w:t>
      </w:r>
    </w:p>
    <w:p w14:paraId="058CCC7A"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أما الإبداع فهو ناتج مركب لتفاعل الموارد البشرية (مثل الخبرات والمهارات) مع الموارد التقني مثل الأنظمة الذكية مما يجعله متغيرا وسيط يربط بين تفعيل الموارد وبين تحقق التميز التنظيمي( يوسف، 2025)</w:t>
      </w:r>
    </w:p>
    <w:p w14:paraId="1A732685" w14:textId="77777777" w:rsidR="00B31938" w:rsidRDefault="00B31938" w:rsidP="00806A88">
      <w:pPr>
        <w:bidi/>
        <w:spacing w:after="0" w:line="360" w:lineRule="auto"/>
        <w:rPr>
          <w:rFonts w:ascii="Simplified Arabic" w:hAnsi="Simplified Arabic" w:cs="Simplified Arabic"/>
          <w:b/>
          <w:bCs/>
          <w:color w:val="FF0000"/>
          <w:sz w:val="30"/>
          <w:szCs w:val="32"/>
          <w:u w:val="single"/>
        </w:rPr>
      </w:pPr>
    </w:p>
    <w:p w14:paraId="6AB78B00"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A69A384"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B34027"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DC1E020"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CA1AEC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083DB09"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F5225B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50CA9B9"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271701B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DFA3A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0754706E"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D04751"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B29F92C"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FD3FB6F" w14:textId="77777777" w:rsidR="00A76014" w:rsidRPr="00275EAE" w:rsidRDefault="00A76014" w:rsidP="00A76014">
      <w:pPr>
        <w:bidi/>
        <w:spacing w:after="0" w:line="360" w:lineRule="auto"/>
        <w:rPr>
          <w:rFonts w:ascii="Simplified Arabic" w:hAnsi="Simplified Arabic" w:cs="Simplified Arabic"/>
          <w:b/>
          <w:bCs/>
          <w:color w:val="FF0000"/>
          <w:sz w:val="30"/>
          <w:szCs w:val="32"/>
          <w:u w:val="single"/>
          <w:rtl/>
        </w:rPr>
      </w:pPr>
    </w:p>
    <w:p w14:paraId="364B3826" w14:textId="4E997556" w:rsidR="003B1F3B" w:rsidRPr="00275EAE" w:rsidRDefault="00054C05" w:rsidP="00B31938">
      <w:pPr>
        <w:bidi/>
        <w:spacing w:after="0" w:line="360" w:lineRule="auto"/>
        <w:jc w:val="center"/>
        <w:rPr>
          <w:rFonts w:ascii="Simplified Arabic" w:hAnsi="Simplified Arabic" w:cs="Simplified Arabic"/>
          <w:b/>
          <w:bCs/>
          <w:color w:val="FF0000"/>
          <w:sz w:val="30"/>
          <w:szCs w:val="32"/>
          <w:u w:val="single"/>
          <w:rtl/>
          <w:lang w:bidi="ar-EG"/>
        </w:rPr>
      </w:pPr>
      <w:r w:rsidRPr="00275EAE">
        <w:rPr>
          <w:rFonts w:ascii="Simplified Arabic" w:hAnsi="Simplified Arabic" w:cs="Simplified Arabic"/>
          <w:b/>
          <w:bCs/>
          <w:color w:val="FF0000"/>
          <w:sz w:val="30"/>
          <w:szCs w:val="32"/>
          <w:u w:val="single"/>
          <w:rtl/>
        </w:rPr>
        <w:lastRenderedPageBreak/>
        <w:t xml:space="preserve">الدراسات </w:t>
      </w:r>
      <w:r w:rsidR="003B1F3B" w:rsidRPr="00275EAE">
        <w:rPr>
          <w:rFonts w:ascii="Simplified Arabic" w:hAnsi="Simplified Arabic" w:cs="Simplified Arabic"/>
          <w:b/>
          <w:bCs/>
          <w:color w:val="FF0000"/>
          <w:sz w:val="30"/>
          <w:szCs w:val="32"/>
          <w:u w:val="single"/>
          <w:rtl/>
          <w:lang w:bidi="ar-EG"/>
        </w:rPr>
        <w:t>السابقة</w:t>
      </w:r>
    </w:p>
    <w:p w14:paraId="42BCB97A" w14:textId="2F61159B" w:rsidR="0077080C" w:rsidRPr="00275EAE" w:rsidRDefault="00215FFA"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sz w:val="28"/>
          <w:szCs w:val="28"/>
          <w:rtl/>
        </w:rPr>
        <w:t xml:space="preserve">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المرجعية ذات الصلة بموضوع الدراسة الحالية واطلاعها على الأدب التربوي، </w:t>
      </w:r>
      <w:r w:rsidR="002F0EAC" w:rsidRPr="00275EAE">
        <w:rPr>
          <w:rFonts w:ascii="Simplified Arabic" w:hAnsi="Simplified Arabic" w:cs="Simplified Arabic"/>
          <w:sz w:val="28"/>
          <w:szCs w:val="28"/>
          <w:rtl/>
        </w:rPr>
        <w:t>تم</w:t>
      </w:r>
      <w:r w:rsidRPr="00275EAE">
        <w:rPr>
          <w:rFonts w:ascii="Simplified Arabic" w:hAnsi="Simplified Arabic" w:cs="Simplified Arabic"/>
          <w:sz w:val="28"/>
          <w:szCs w:val="28"/>
          <w:rtl/>
        </w:rPr>
        <w:t xml:space="preserve"> عرضها من الأحدث للأقدم على النحو الآتي:</w:t>
      </w:r>
    </w:p>
    <w:p w14:paraId="3A869FA5" w14:textId="77777777" w:rsidR="007778A8" w:rsidRPr="00275EAE" w:rsidRDefault="007778A8"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p>
    <w:p w14:paraId="04A5565C"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tl/>
          <w:lang w:bidi="ar-EG"/>
        </w:rPr>
      </w:pPr>
      <w:r w:rsidRPr="00275EAE">
        <w:rPr>
          <w:rFonts w:ascii="Simplified Arabic" w:eastAsia="Calibri" w:hAnsi="Simplified Arabic" w:cs="Simplified Arabic"/>
          <w:b/>
          <w:bCs/>
          <w:color w:val="FF0000"/>
          <w:sz w:val="28"/>
          <w:szCs w:val="28"/>
          <w:rtl/>
        </w:rPr>
        <w:t>أولاً: الدراسات المتعلقة بالاستقطاب التنظيمي</w:t>
      </w:r>
    </w:p>
    <w:p w14:paraId="55EEBB0C"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b/>
          <w:bCs/>
          <w:sz w:val="28"/>
          <w:szCs w:val="28"/>
        </w:rPr>
        <w:t xml:space="preserve">Al-Khalifa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 xml:space="preserve">وآخرون (2024)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Pr="00275EAE" w:rsidRDefault="00DF28B7" w:rsidP="00DF28B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b/>
          <w:bCs/>
          <w:sz w:val="28"/>
          <w:szCs w:val="28"/>
        </w:rPr>
        <w:t xml:space="preserve"> Javidan </w:t>
      </w:r>
      <w:r w:rsidRPr="00275EAE">
        <w:rPr>
          <w:rFonts w:ascii="Simplified Arabic" w:eastAsia="Calibri" w:hAnsi="Simplified Arabic" w:cs="Simplified Arabic"/>
          <w:b/>
          <w:bCs/>
          <w:sz w:val="28"/>
          <w:szCs w:val="28"/>
          <w:rtl/>
        </w:rPr>
        <w:t>وآخرون (2023)</w:t>
      </w:r>
      <w:r w:rsidRPr="00275EAE">
        <w:rPr>
          <w:rFonts w:ascii="Simplified Arabic" w:eastAsia="Calibri" w:hAnsi="Simplified Arabic"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w:t>
      </w:r>
      <w:r w:rsidRPr="00275EAE">
        <w:rPr>
          <w:rFonts w:ascii="Simplified Arabic" w:eastAsia="Calibri" w:hAnsi="Simplified Arabic" w:cs="Simplified Arabic"/>
          <w:sz w:val="28"/>
          <w:szCs w:val="28"/>
          <w:rtl/>
        </w:rPr>
        <w:lastRenderedPageBreak/>
        <w:t>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275EAE">
        <w:rPr>
          <w:rFonts w:ascii="Simplified Arabic" w:eastAsia="Calibri" w:hAnsi="Simplified Arabic" w:cs="Simplified Arabic"/>
          <w:sz w:val="28"/>
          <w:szCs w:val="28"/>
        </w:rPr>
        <w:t>.</w:t>
      </w:r>
    </w:p>
    <w:p w14:paraId="75DFC678" w14:textId="40A8F530" w:rsidR="00DF28B7" w:rsidRPr="00275EAE" w:rsidRDefault="00DF28B7" w:rsidP="00DF28B7">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مدين وفتاح (2022)</w:t>
      </w:r>
      <w:r w:rsidRPr="00275EAE">
        <w:rPr>
          <w:rFonts w:ascii="Simplified Arabic" w:eastAsia="Calibri" w:hAnsi="Simplified Arabic"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SPSS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و</w:t>
      </w:r>
      <w:r w:rsidRPr="00275EAE">
        <w:rPr>
          <w:rFonts w:ascii="Simplified Arabic" w:eastAsia="Calibri" w:hAnsi="Simplified Arabic" w:cs="Simplified Arabic"/>
          <w:sz w:val="28"/>
          <w:szCs w:val="28"/>
        </w:rPr>
        <w:t xml:space="preserve">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28A9AF8"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 تناولت دراسة </w:t>
      </w:r>
      <w:r w:rsidRPr="00275EAE">
        <w:rPr>
          <w:rFonts w:ascii="Simplified Arabic" w:eastAsia="Calibri" w:hAnsi="Simplified Arabic" w:cs="Simplified Arabic"/>
          <w:b/>
          <w:bCs/>
          <w:sz w:val="28"/>
          <w:szCs w:val="28"/>
          <w:rtl/>
        </w:rPr>
        <w:t>العمري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w:t>
      </w:r>
      <w:r w:rsidRPr="00275EAE">
        <w:rPr>
          <w:rFonts w:ascii="Simplified Arabic" w:eastAsia="Calibri" w:hAnsi="Simplified Arabic" w:cs="Simplified Arabic"/>
          <w:sz w:val="28"/>
          <w:szCs w:val="28"/>
          <w:rtl/>
        </w:rPr>
        <w:lastRenderedPageBreak/>
        <w:t>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5A67ED3D"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الخشاب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تهدف دراسة </w:t>
      </w:r>
      <w:r w:rsidRPr="00275EAE">
        <w:rPr>
          <w:rFonts w:ascii="Simplified Arabic" w:eastAsia="Calibri" w:hAnsi="Simplified Arabic" w:cs="Simplified Arabic"/>
          <w:b/>
          <w:bCs/>
          <w:sz w:val="28"/>
          <w:szCs w:val="28"/>
          <w:rtl/>
        </w:rPr>
        <w:t xml:space="preserve">امين (2018)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w:t>
      </w:r>
      <w:r w:rsidRPr="00275EAE">
        <w:rPr>
          <w:rFonts w:ascii="Simplified Arabic" w:eastAsia="Calibri" w:hAnsi="Simplified Arabic" w:cs="Simplified Arabic"/>
          <w:sz w:val="28"/>
          <w:szCs w:val="28"/>
          <w:rtl/>
        </w:rPr>
        <w:lastRenderedPageBreak/>
        <w:t>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560680" w14:textId="525A8998" w:rsidR="001B1E41" w:rsidRPr="00275EAE" w:rsidRDefault="001B1E41" w:rsidP="001B1E41">
      <w:pPr>
        <w:bidi/>
        <w:spacing w:after="200" w:line="360" w:lineRule="auto"/>
        <w:ind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الإستقاب التنظيمي</w:t>
      </w:r>
      <w:r w:rsidR="00401F08" w:rsidRPr="00275EAE">
        <w:rPr>
          <w:rFonts w:ascii="Simplified Arabic" w:eastAsia="Calibri" w:hAnsi="Simplified Arabic" w:cs="Simplified Arabic"/>
          <w:sz w:val="28"/>
          <w:szCs w:val="28"/>
          <w:rtl/>
        </w:rPr>
        <w:t xml:space="preserve"> – المتغير المستقل</w:t>
      </w:r>
      <w:r w:rsidRPr="00275EAE">
        <w:rPr>
          <w:rFonts w:ascii="Simplified Arabic" w:eastAsia="Calibri" w:hAnsi="Simplified Arabic" w:cs="Simplified Arabic"/>
          <w:sz w:val="28"/>
          <w:szCs w:val="28"/>
          <w:rtl/>
        </w:rPr>
        <w:t xml:space="preserve"> 1-1)</w:t>
      </w:r>
    </w:p>
    <w:tbl>
      <w:tblPr>
        <w:tblStyle w:val="TableGrid"/>
        <w:bidiVisual/>
        <w:tblW w:w="5000" w:type="pct"/>
        <w:tblLook w:val="04A0" w:firstRow="1" w:lastRow="0" w:firstColumn="1" w:lastColumn="0" w:noHBand="0" w:noVBand="1"/>
      </w:tblPr>
      <w:tblGrid>
        <w:gridCol w:w="1072"/>
        <w:gridCol w:w="2095"/>
        <w:gridCol w:w="1727"/>
        <w:gridCol w:w="3883"/>
      </w:tblGrid>
      <w:tr w:rsidR="005113C7" w:rsidRPr="00275EAE" w14:paraId="30DD0D44" w14:textId="77777777" w:rsidTr="00892A4A">
        <w:tc>
          <w:tcPr>
            <w:tcW w:w="610" w:type="pct"/>
            <w:shd w:val="clear" w:color="auto" w:fill="F2F2F2" w:themeFill="background1" w:themeFillShade="F2"/>
            <w:hideMark/>
          </w:tcPr>
          <w:p w14:paraId="3DB1F051" w14:textId="77777777" w:rsidR="005113C7" w:rsidRPr="00275EAE" w:rsidRDefault="005113C7" w:rsidP="00CC44A5">
            <w:pPr>
              <w:bidi/>
              <w:spacing w:after="200" w:line="360" w:lineRule="auto"/>
              <w:ind w:left="172"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193" w:type="pct"/>
            <w:shd w:val="clear" w:color="auto" w:fill="F2F2F2" w:themeFill="background1" w:themeFillShade="F2"/>
            <w:hideMark/>
          </w:tcPr>
          <w:p w14:paraId="6E5D1B4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984" w:type="pct"/>
            <w:shd w:val="clear" w:color="auto" w:fill="F2F2F2" w:themeFill="background1" w:themeFillShade="F2"/>
            <w:hideMark/>
          </w:tcPr>
          <w:p w14:paraId="04EC7A6B"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2212" w:type="pct"/>
            <w:shd w:val="clear" w:color="auto" w:fill="F2F2F2" w:themeFill="background1" w:themeFillShade="F2"/>
            <w:hideMark/>
          </w:tcPr>
          <w:p w14:paraId="7F210580" w14:textId="77777777" w:rsidR="005113C7" w:rsidRPr="00275EAE" w:rsidRDefault="005113C7" w:rsidP="005113C7">
            <w:pPr>
              <w:bidi/>
              <w:spacing w:after="200" w:line="360" w:lineRule="auto"/>
              <w:ind w:right="-90"/>
              <w:jc w:val="center"/>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6709F2" w:rsidRPr="00275EAE" w14:paraId="650808A1" w14:textId="77777777" w:rsidTr="00892A4A">
        <w:tc>
          <w:tcPr>
            <w:tcW w:w="610" w:type="pct"/>
          </w:tcPr>
          <w:p w14:paraId="2BD7BA25" w14:textId="6B9C52A2" w:rsidR="006709F2" w:rsidRPr="00275EAE" w:rsidRDefault="006709F2"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Pr>
              <w:t xml:space="preserve">Al-Khalifa </w:t>
            </w:r>
            <w:r w:rsidRPr="00275EAE">
              <w:rPr>
                <w:rFonts w:ascii="Simplified Arabic" w:eastAsia="Calibri" w:hAnsi="Simplified Arabic" w:cs="Simplified Arabic"/>
                <w:cs/>
              </w:rPr>
              <w:t>‎</w:t>
            </w:r>
            <w:r w:rsidRPr="00275EAE">
              <w:rPr>
                <w:rFonts w:ascii="Simplified Arabic" w:eastAsia="Calibri" w:hAnsi="Simplified Arabic" w:cs="Simplified Arabic"/>
                <w:rtl/>
              </w:rPr>
              <w:t xml:space="preserve">وآخرون (2024)  </w:t>
            </w:r>
          </w:p>
        </w:tc>
        <w:tc>
          <w:tcPr>
            <w:tcW w:w="1193" w:type="pct"/>
          </w:tcPr>
          <w:p w14:paraId="0E0CDCE9" w14:textId="1EEF8BBF"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الاستقطاب الذكي – جودة الاداء المؤسسي - الابنكار</w:t>
            </w:r>
          </w:p>
        </w:tc>
        <w:tc>
          <w:tcPr>
            <w:tcW w:w="984" w:type="pct"/>
          </w:tcPr>
          <w:p w14:paraId="1E83845A" w14:textId="54066F3A"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آليات الاستقطاب -الاتمته في تحسين جودة المريض- تطبيق الابتكار</w:t>
            </w:r>
          </w:p>
        </w:tc>
        <w:tc>
          <w:tcPr>
            <w:tcW w:w="2212" w:type="pct"/>
          </w:tcPr>
          <w:p w14:paraId="367942E4" w14:textId="79F85CBC"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 xml:space="preserve">التركيز على تحسين تجربة المريض\ العميل و التوافق مع نظرية الموارد </w:t>
            </w:r>
          </w:p>
        </w:tc>
      </w:tr>
      <w:tr w:rsidR="00CC44A5" w:rsidRPr="00275EAE" w14:paraId="6FF29319" w14:textId="77777777" w:rsidTr="00892A4A">
        <w:tc>
          <w:tcPr>
            <w:tcW w:w="610" w:type="pct"/>
          </w:tcPr>
          <w:p w14:paraId="7546B690" w14:textId="7E4F9681" w:rsidR="00CC44A5" w:rsidRPr="00275EAE" w:rsidRDefault="00CC44A5"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Pr>
              <w:t xml:space="preserve">Javidan </w:t>
            </w:r>
            <w:r w:rsidRPr="00275EAE">
              <w:rPr>
                <w:rFonts w:ascii="Simplified Arabic" w:eastAsia="Calibri" w:hAnsi="Simplified Arabic" w:cs="Simplified Arabic"/>
                <w:rtl/>
              </w:rPr>
              <w:t>وآخرون 2023</w:t>
            </w:r>
          </w:p>
        </w:tc>
        <w:tc>
          <w:tcPr>
            <w:tcW w:w="1193" w:type="pct"/>
          </w:tcPr>
          <w:p w14:paraId="34D6B8CF" w14:textId="4E4DDCE1"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إدارة التنوع السياسي، بناء الثقة، الحوار البنّاء، تهدئة النزاعات</w:t>
            </w:r>
          </w:p>
        </w:tc>
        <w:tc>
          <w:tcPr>
            <w:tcW w:w="984" w:type="pct"/>
          </w:tcPr>
          <w:p w14:paraId="2C7CB8D7" w14:textId="1C1F940F"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بناء الثقة، الحوار البنّاء</w:t>
            </w:r>
          </w:p>
        </w:tc>
        <w:tc>
          <w:tcPr>
            <w:tcW w:w="2212" w:type="pct"/>
          </w:tcPr>
          <w:p w14:paraId="47CBC933" w14:textId="027FC1A5"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جوهر القيادة في بيئات العمل المتنوعة سياسيًا ويؤثران على الأداء الجماعي</w:t>
            </w:r>
          </w:p>
        </w:tc>
      </w:tr>
      <w:tr w:rsidR="00216F44" w:rsidRPr="00275EAE" w14:paraId="12A040C2" w14:textId="77777777" w:rsidTr="00892A4A">
        <w:tc>
          <w:tcPr>
            <w:tcW w:w="610" w:type="pct"/>
          </w:tcPr>
          <w:p w14:paraId="05444027" w14:textId="0E5E9B39" w:rsidR="00216F44" w:rsidRPr="00275EAE" w:rsidRDefault="00216F44"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مدين وفتاح 2022</w:t>
            </w:r>
          </w:p>
        </w:tc>
        <w:tc>
          <w:tcPr>
            <w:tcW w:w="1193" w:type="pct"/>
          </w:tcPr>
          <w:p w14:paraId="265DBAF0" w14:textId="35ABDA4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 التقييم في استقطاب الموارد البشرية</w:t>
            </w:r>
          </w:p>
        </w:tc>
        <w:tc>
          <w:tcPr>
            <w:tcW w:w="984" w:type="pct"/>
          </w:tcPr>
          <w:p w14:paraId="74D94773" w14:textId="1CE186A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w:t>
            </w:r>
          </w:p>
        </w:tc>
        <w:tc>
          <w:tcPr>
            <w:tcW w:w="2212" w:type="pct"/>
          </w:tcPr>
          <w:p w14:paraId="4E9704CE" w14:textId="12F75245"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لكونهما الأكثر ارتباطًا بفعالية عمليات الاستقطاب وتأثيرها على الالتزام التنظيمي</w:t>
            </w:r>
          </w:p>
        </w:tc>
      </w:tr>
      <w:tr w:rsidR="006709F2" w:rsidRPr="00275EAE" w14:paraId="3803EFA4" w14:textId="77777777" w:rsidTr="00892A4A">
        <w:tc>
          <w:tcPr>
            <w:tcW w:w="610" w:type="pct"/>
          </w:tcPr>
          <w:p w14:paraId="674AF70A" w14:textId="15FE5B9F" w:rsidR="006709F2" w:rsidRPr="00275EAE" w:rsidRDefault="006709F2" w:rsidP="006709F2">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العمري 2020</w:t>
            </w:r>
          </w:p>
        </w:tc>
        <w:tc>
          <w:tcPr>
            <w:tcW w:w="1193" w:type="pct"/>
          </w:tcPr>
          <w:p w14:paraId="41F41692" w14:textId="5A0D938A"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تخطيط القوى العاملة – وصف الوظائف – أساليب الجذب</w:t>
            </w:r>
          </w:p>
        </w:tc>
        <w:tc>
          <w:tcPr>
            <w:tcW w:w="984" w:type="pct"/>
          </w:tcPr>
          <w:p w14:paraId="4C12B402" w14:textId="55E1F87D"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أساليب الجذب</w:t>
            </w:r>
          </w:p>
        </w:tc>
        <w:tc>
          <w:tcPr>
            <w:tcW w:w="2212" w:type="pct"/>
          </w:tcPr>
          <w:p w14:paraId="049089D2" w14:textId="5906A7B4"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لأنها تتناسب مع حاجة الدراسة لقياس فعالية سياسات الجذب المعتمدة</w:t>
            </w:r>
          </w:p>
        </w:tc>
      </w:tr>
      <w:tr w:rsidR="005113C7" w:rsidRPr="00275EAE" w14:paraId="16622CB7" w14:textId="77777777" w:rsidTr="00892A4A">
        <w:tc>
          <w:tcPr>
            <w:tcW w:w="610" w:type="pct"/>
            <w:hideMark/>
          </w:tcPr>
          <w:p w14:paraId="2B52B6A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t>الخشاب 2019</w:t>
            </w:r>
          </w:p>
        </w:tc>
        <w:tc>
          <w:tcPr>
            <w:tcW w:w="1193" w:type="pct"/>
            <w:hideMark/>
          </w:tcPr>
          <w:p w14:paraId="1F36136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 – العوامل المؤثرة</w:t>
            </w:r>
          </w:p>
        </w:tc>
        <w:tc>
          <w:tcPr>
            <w:tcW w:w="984" w:type="pct"/>
            <w:hideMark/>
          </w:tcPr>
          <w:p w14:paraId="78938ED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w:t>
            </w:r>
          </w:p>
        </w:tc>
        <w:tc>
          <w:tcPr>
            <w:tcW w:w="2212" w:type="pct"/>
            <w:hideMark/>
          </w:tcPr>
          <w:p w14:paraId="4FDAC27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أهم محاور عملية الاستقطاب التي تتوافق مع بيئة العمل المستهدفة</w:t>
            </w:r>
          </w:p>
        </w:tc>
      </w:tr>
      <w:tr w:rsidR="005113C7" w:rsidRPr="00275EAE" w14:paraId="642DF5C6" w14:textId="77777777" w:rsidTr="00892A4A">
        <w:tc>
          <w:tcPr>
            <w:tcW w:w="610" w:type="pct"/>
            <w:hideMark/>
          </w:tcPr>
          <w:p w14:paraId="4F5A1CC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lastRenderedPageBreak/>
              <w:t>أمين 2018</w:t>
            </w:r>
          </w:p>
        </w:tc>
        <w:tc>
          <w:tcPr>
            <w:tcW w:w="1193" w:type="pct"/>
            <w:hideMark/>
          </w:tcPr>
          <w:p w14:paraId="4F0EF64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العادي – الاستقطاب الإلكتروني</w:t>
            </w:r>
          </w:p>
        </w:tc>
        <w:tc>
          <w:tcPr>
            <w:tcW w:w="984" w:type="pct"/>
            <w:hideMark/>
          </w:tcPr>
          <w:p w14:paraId="0C09EE0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الإلكتروني</w:t>
            </w:r>
          </w:p>
        </w:tc>
        <w:tc>
          <w:tcPr>
            <w:tcW w:w="2212" w:type="pct"/>
            <w:hideMark/>
          </w:tcPr>
          <w:p w14:paraId="73FDA19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لمواكبة التحول الرقمي واعتماد المؤسسات على التوظيف الإلكتروني</w:t>
            </w:r>
          </w:p>
        </w:tc>
      </w:tr>
    </w:tbl>
    <w:p w14:paraId="15325D7A" w14:textId="032DECC8" w:rsidR="00401F08" w:rsidRPr="00275EAE" w:rsidRDefault="0066692E" w:rsidP="00892A4A">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المصدر: من اعداد الباحثة من واقع الدراسات السابقة</w:t>
      </w:r>
    </w:p>
    <w:p w14:paraId="426F1D36" w14:textId="339FD16F" w:rsidR="00140157" w:rsidRPr="00275EAE" w:rsidRDefault="00140157" w:rsidP="00401F08">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ثانيًا: الدراسات المتعلقة بتطبيقات الذكاء الاصطناعي</w:t>
      </w:r>
    </w:p>
    <w:p w14:paraId="3BC069B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أبو شحاتة، 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استعرضت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Batista, J., Mesquita, A., &amp; </w:t>
      </w:r>
      <w:proofErr w:type="spellStart"/>
      <w:r w:rsidRPr="00275EAE">
        <w:rPr>
          <w:rFonts w:ascii="Simplified Arabic" w:eastAsia="Calibri" w:hAnsi="Simplified Arabic" w:cs="Simplified Arabic"/>
          <w:b/>
          <w:bCs/>
          <w:sz w:val="28"/>
          <w:szCs w:val="28"/>
        </w:rPr>
        <w:t>Carnaz</w:t>
      </w:r>
      <w:proofErr w:type="spellEnd"/>
      <w:r w:rsidRPr="00275EAE">
        <w:rPr>
          <w:rFonts w:ascii="Simplified Arabic" w:eastAsia="Calibri" w:hAnsi="Simplified Arabic" w:cs="Simplified Arabic"/>
          <w:b/>
          <w:bCs/>
          <w:sz w:val="28"/>
          <w:szCs w:val="28"/>
        </w:rPr>
        <w:t>, G</w:t>
      </w:r>
      <w:r w:rsidRPr="00275EAE">
        <w:rPr>
          <w:rFonts w:ascii="Simplified Arabic" w:eastAsia="Calibri" w:hAnsi="Simplified Arabic" w:cs="Simplified Arabic"/>
          <w:b/>
          <w:bCs/>
          <w:sz w:val="28"/>
          <w:szCs w:val="28"/>
          <w:rtl/>
        </w:rPr>
        <w:t>‏ (2024</w:t>
      </w:r>
      <w:proofErr w:type="gramStart"/>
      <w:r w:rsidRPr="00275EAE">
        <w:rPr>
          <w:rFonts w:ascii="Simplified Arabic" w:eastAsia="Calibri" w:hAnsi="Simplified Arabic" w:cs="Simplified Arabic"/>
          <w:b/>
          <w:bCs/>
          <w:sz w:val="28"/>
          <w:szCs w:val="28"/>
          <w:rtl/>
        </w:rPr>
        <w:t xml:space="preserve">)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w:t>
      </w:r>
      <w:proofErr w:type="gramEnd"/>
      <w:r w:rsidRPr="00275EAE">
        <w:rPr>
          <w:rFonts w:ascii="Simplified Arabic" w:eastAsia="Calibri" w:hAnsi="Simplified Arabic"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proofErr w:type="spellStart"/>
      <w:r w:rsidRPr="00275EAE">
        <w:rPr>
          <w:rFonts w:ascii="Simplified Arabic" w:eastAsia="Calibri" w:hAnsi="Simplified Arabic" w:cs="Simplified Arabic"/>
          <w:b/>
          <w:bCs/>
          <w:sz w:val="28"/>
          <w:szCs w:val="28"/>
        </w:rPr>
        <w:t>Chaity</w:t>
      </w:r>
      <w:proofErr w:type="spellEnd"/>
      <w:r w:rsidRPr="00275EAE">
        <w:rPr>
          <w:rFonts w:ascii="Simplified Arabic" w:eastAsia="Calibri" w:hAnsi="Simplified Arabic" w:cs="Simplified Arabic"/>
          <w:b/>
          <w:bCs/>
          <w:sz w:val="28"/>
          <w:szCs w:val="28"/>
        </w:rPr>
        <w:t xml:space="preserve">, N. S., </w:t>
      </w:r>
      <w:proofErr w:type="spellStart"/>
      <w:r w:rsidRPr="00275EAE">
        <w:rPr>
          <w:rFonts w:ascii="Simplified Arabic" w:eastAsia="Calibri" w:hAnsi="Simplified Arabic" w:cs="Simplified Arabic"/>
          <w:b/>
          <w:bCs/>
          <w:sz w:val="28"/>
          <w:szCs w:val="28"/>
        </w:rPr>
        <w:t>Senathirajah</w:t>
      </w:r>
      <w:proofErr w:type="spellEnd"/>
      <w:r w:rsidRPr="00275EAE">
        <w:rPr>
          <w:rFonts w:ascii="Simplified Arabic" w:eastAsia="Calibri" w:hAnsi="Simplified Arabic" w:cs="Simplified Arabic"/>
          <w:b/>
          <w:bCs/>
          <w:sz w:val="28"/>
          <w:szCs w:val="28"/>
        </w:rPr>
        <w:t xml:space="preserve">,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w:t>
      </w:r>
      <w:r w:rsidRPr="00275EAE">
        <w:rPr>
          <w:rFonts w:ascii="Simplified Arabic" w:eastAsia="Calibri" w:hAnsi="Simplified Arabic" w:cs="Simplified Arabic"/>
          <w:sz w:val="28"/>
          <w:szCs w:val="28"/>
          <w:rtl/>
        </w:rPr>
        <w:lastRenderedPageBreak/>
        <w:t>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Gamil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Rahman</w:t>
      </w:r>
      <w:r w:rsidRPr="00275EAE">
        <w:rPr>
          <w:rFonts w:ascii="Simplified Arabic" w:eastAsia="Calibri" w:hAnsi="Simplified Arabic" w:cs="Simplified Arabic"/>
          <w:b/>
          <w:bCs/>
          <w:sz w:val="28"/>
          <w:szCs w:val="28"/>
          <w:rtl/>
        </w:rPr>
        <w:t>‏ (2024</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(SEM)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14C1C002"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proofErr w:type="spellStart"/>
      <w:r w:rsidRPr="00275EAE">
        <w:rPr>
          <w:rFonts w:ascii="Simplified Arabic" w:eastAsia="Calibri" w:hAnsi="Simplified Arabic" w:cs="Simplified Arabic"/>
          <w:sz w:val="28"/>
          <w:szCs w:val="28"/>
        </w:rPr>
        <w:t>SmartPLS</w:t>
      </w:r>
      <w:proofErr w:type="spellEnd"/>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8F886AD" w14:textId="77777777" w:rsidR="00DF28B7" w:rsidRPr="00275EAE" w:rsidRDefault="0014015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lastRenderedPageBreak/>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w:t>
      </w:r>
      <w:proofErr w:type="spellStart"/>
      <w:r w:rsidRPr="00275EAE">
        <w:rPr>
          <w:rFonts w:ascii="Simplified Arabic" w:eastAsia="Calibri" w:hAnsi="Simplified Arabic" w:cs="Simplified Arabic"/>
          <w:b/>
          <w:bCs/>
          <w:sz w:val="28"/>
          <w:szCs w:val="28"/>
        </w:rPr>
        <w:t>Lubart</w:t>
      </w:r>
      <w:proofErr w:type="spellEnd"/>
      <w:r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b/>
          <w:bCs/>
          <w:sz w:val="28"/>
          <w:szCs w:val="28"/>
          <w:rtl/>
        </w:rPr>
        <w:t>دراسة الهنداوي وآخرون (2021)</w:t>
      </w:r>
      <w:r w:rsidRPr="00275EAE">
        <w:rPr>
          <w:rFonts w:ascii="Simplified Arabic" w:eastAsia="Calibri" w:hAnsi="Simplified Arabic"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السابقة،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275EAE">
        <w:rPr>
          <w:rFonts w:ascii="Simplified Arabic" w:eastAsia="Calibri" w:hAnsi="Simplified Arabic" w:cs="Simplified Arabic"/>
          <w:sz w:val="28"/>
          <w:szCs w:val="28"/>
        </w:rPr>
        <w:t>.</w:t>
      </w:r>
    </w:p>
    <w:p w14:paraId="3BE732EA" w14:textId="5E759A85" w:rsidR="005113C7" w:rsidRPr="00275EAE" w:rsidRDefault="00140157" w:rsidP="00216F44">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سعت دراسة </w:t>
      </w:r>
      <w:r w:rsidRPr="00275EAE">
        <w:rPr>
          <w:rFonts w:ascii="Simplified Arabic" w:eastAsia="Calibri" w:hAnsi="Simplified Arabic" w:cs="Simplified Arabic"/>
          <w:b/>
          <w:bCs/>
          <w:sz w:val="28"/>
          <w:szCs w:val="28"/>
          <w:rtl/>
        </w:rPr>
        <w:t>العنزي،؛ السعود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w:t>
      </w:r>
      <w:r w:rsidRPr="00275EAE">
        <w:rPr>
          <w:rFonts w:ascii="Simplified Arabic" w:eastAsia="Calibri" w:hAnsi="Simplified Arabic" w:cs="Simplified Arabic"/>
          <w:sz w:val="28"/>
          <w:szCs w:val="28"/>
          <w:rtl/>
        </w:rPr>
        <w:lastRenderedPageBreak/>
        <w:t>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lang w:bidi="ar-EG"/>
        </w:rPr>
        <w:t xml:space="preserve">(جدول تطبيقات الذكاء </w:t>
      </w:r>
      <w:r w:rsidRPr="00275EAE">
        <w:rPr>
          <w:rFonts w:ascii="Simplified Arabic" w:eastAsia="Calibri" w:hAnsi="Simplified Arabic" w:cs="Simplified Arabic"/>
          <w:sz w:val="28"/>
          <w:szCs w:val="28"/>
          <w:rtl/>
        </w:rPr>
        <w:t>الإصطناعي 1-2)</w:t>
      </w:r>
    </w:p>
    <w:tbl>
      <w:tblPr>
        <w:tblStyle w:val="TableGrid"/>
        <w:bidiVisual/>
        <w:tblW w:w="5000" w:type="pct"/>
        <w:tblLook w:val="04A0" w:firstRow="1" w:lastRow="0" w:firstColumn="1" w:lastColumn="0" w:noHBand="0" w:noVBand="1"/>
      </w:tblPr>
      <w:tblGrid>
        <w:gridCol w:w="993"/>
        <w:gridCol w:w="2510"/>
        <w:gridCol w:w="2271"/>
        <w:gridCol w:w="3003"/>
      </w:tblGrid>
      <w:tr w:rsidR="005113C7" w:rsidRPr="00275EAE" w14:paraId="34C060A2" w14:textId="77777777" w:rsidTr="00892A4A">
        <w:tc>
          <w:tcPr>
            <w:tcW w:w="565" w:type="pct"/>
            <w:shd w:val="clear" w:color="auto" w:fill="F2F2F2" w:themeFill="background1" w:themeFillShade="F2"/>
            <w:hideMark/>
          </w:tcPr>
          <w:p w14:paraId="34A7AC64"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430" w:type="pct"/>
            <w:shd w:val="clear" w:color="auto" w:fill="F2F2F2" w:themeFill="background1" w:themeFillShade="F2"/>
            <w:hideMark/>
          </w:tcPr>
          <w:p w14:paraId="1F8D472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1294" w:type="pct"/>
            <w:shd w:val="clear" w:color="auto" w:fill="F2F2F2" w:themeFill="background1" w:themeFillShade="F2"/>
            <w:hideMark/>
          </w:tcPr>
          <w:p w14:paraId="09EF804F"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1711" w:type="pct"/>
            <w:shd w:val="clear" w:color="auto" w:fill="F2F2F2" w:themeFill="background1" w:themeFillShade="F2"/>
            <w:hideMark/>
          </w:tcPr>
          <w:p w14:paraId="441A01B5"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5113C7" w:rsidRPr="00275EAE" w14:paraId="4BDAC530" w14:textId="77777777" w:rsidTr="00892A4A">
        <w:tc>
          <w:tcPr>
            <w:tcW w:w="565" w:type="pct"/>
            <w:hideMark/>
          </w:tcPr>
          <w:p w14:paraId="5348058F"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أبو شحاتة وآخرون 2024</w:t>
            </w:r>
          </w:p>
        </w:tc>
        <w:tc>
          <w:tcPr>
            <w:tcW w:w="1430" w:type="pct"/>
            <w:hideMark/>
          </w:tcPr>
          <w:p w14:paraId="0D0A2F92"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 – دعم الموظفين</w:t>
            </w:r>
          </w:p>
        </w:tc>
        <w:tc>
          <w:tcPr>
            <w:tcW w:w="1294" w:type="pct"/>
            <w:hideMark/>
          </w:tcPr>
          <w:p w14:paraId="5ACFA7B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w:t>
            </w:r>
          </w:p>
        </w:tc>
        <w:tc>
          <w:tcPr>
            <w:tcW w:w="1711" w:type="pct"/>
            <w:hideMark/>
          </w:tcPr>
          <w:p w14:paraId="6B62E43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 الأكثر ارتباطًا ببيئة الموارد البشرية التي تستهدفها الدراسة</w:t>
            </w:r>
          </w:p>
        </w:tc>
      </w:tr>
      <w:tr w:rsidR="005113C7" w:rsidRPr="00275EAE" w14:paraId="28DC8DE0" w14:textId="77777777" w:rsidTr="00892A4A">
        <w:tc>
          <w:tcPr>
            <w:tcW w:w="565" w:type="pct"/>
            <w:hideMark/>
          </w:tcPr>
          <w:p w14:paraId="22CB91CA" w14:textId="77777777" w:rsidR="005113C7" w:rsidRPr="00275EAE" w:rsidRDefault="005113C7" w:rsidP="005113C7">
            <w:pPr>
              <w:bidi/>
              <w:spacing w:after="200" w:line="360" w:lineRule="auto"/>
              <w:ind w:right="-90"/>
              <w:rPr>
                <w:rFonts w:ascii="Simplified Arabic" w:eastAsia="Calibri" w:hAnsi="Simplified Arabic" w:cs="Simplified Arabic"/>
              </w:rPr>
            </w:pPr>
            <w:proofErr w:type="spellStart"/>
            <w:r w:rsidRPr="00275EAE">
              <w:rPr>
                <w:rFonts w:ascii="Simplified Arabic" w:eastAsia="Calibri" w:hAnsi="Simplified Arabic" w:cs="Simplified Arabic"/>
              </w:rPr>
              <w:t>Chaity</w:t>
            </w:r>
            <w:proofErr w:type="spellEnd"/>
            <w:r w:rsidRPr="00275EAE">
              <w:rPr>
                <w:rFonts w:ascii="Simplified Arabic" w:eastAsia="Calibri" w:hAnsi="Simplified Arabic" w:cs="Simplified Arabic"/>
              </w:rPr>
              <w:t xml:space="preserve"> </w:t>
            </w:r>
            <w:r w:rsidRPr="00275EAE">
              <w:rPr>
                <w:rFonts w:ascii="Simplified Arabic" w:eastAsia="Calibri" w:hAnsi="Simplified Arabic" w:cs="Simplified Arabic"/>
                <w:rtl/>
              </w:rPr>
              <w:t>وآخرون 2024</w:t>
            </w:r>
          </w:p>
        </w:tc>
        <w:tc>
          <w:tcPr>
            <w:tcW w:w="1430" w:type="pct"/>
            <w:hideMark/>
          </w:tcPr>
          <w:p w14:paraId="76A4B39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 – الثقافة التنظيمية الداعمة</w:t>
            </w:r>
          </w:p>
        </w:tc>
        <w:tc>
          <w:tcPr>
            <w:tcW w:w="1294" w:type="pct"/>
            <w:hideMark/>
          </w:tcPr>
          <w:p w14:paraId="2789C2E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w:t>
            </w:r>
          </w:p>
        </w:tc>
        <w:tc>
          <w:tcPr>
            <w:tcW w:w="1711" w:type="pct"/>
            <w:hideMark/>
          </w:tcPr>
          <w:p w14:paraId="6B07E4A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جوهر تأثير التقنية على بيئة العمل</w:t>
            </w:r>
          </w:p>
        </w:tc>
      </w:tr>
      <w:tr w:rsidR="005113C7" w:rsidRPr="00275EAE" w14:paraId="2A8498D0" w14:textId="77777777" w:rsidTr="00892A4A">
        <w:tc>
          <w:tcPr>
            <w:tcW w:w="565" w:type="pct"/>
            <w:hideMark/>
          </w:tcPr>
          <w:p w14:paraId="303B99B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Pr>
              <w:t>Gamil &amp; Rahman 2024</w:t>
            </w:r>
          </w:p>
        </w:tc>
        <w:tc>
          <w:tcPr>
            <w:tcW w:w="1430" w:type="pct"/>
            <w:hideMark/>
          </w:tcPr>
          <w:p w14:paraId="798535C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 – الكفاءة التقنية</w:t>
            </w:r>
          </w:p>
        </w:tc>
        <w:tc>
          <w:tcPr>
            <w:tcW w:w="1294" w:type="pct"/>
            <w:hideMark/>
          </w:tcPr>
          <w:p w14:paraId="066C2E5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w:t>
            </w:r>
          </w:p>
        </w:tc>
        <w:tc>
          <w:tcPr>
            <w:tcW w:w="1711" w:type="pct"/>
            <w:hideMark/>
          </w:tcPr>
          <w:p w14:paraId="7F3B8C5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تعكس الدور الفعلي للتقنية في تطوير الأداء</w:t>
            </w:r>
          </w:p>
        </w:tc>
      </w:tr>
      <w:tr w:rsidR="00216F44" w:rsidRPr="00275EAE" w14:paraId="5AB70B06" w14:textId="77777777" w:rsidTr="00892A4A">
        <w:tc>
          <w:tcPr>
            <w:tcW w:w="565" w:type="pct"/>
          </w:tcPr>
          <w:p w14:paraId="7DDCD2B0" w14:textId="051181C6" w:rsidR="00216F44" w:rsidRPr="00275EAE" w:rsidRDefault="00216F44" w:rsidP="00216F44">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lastRenderedPageBreak/>
              <w:t>الهنداوي وآخرون 2021</w:t>
            </w:r>
          </w:p>
        </w:tc>
        <w:tc>
          <w:tcPr>
            <w:tcW w:w="1430" w:type="pct"/>
          </w:tcPr>
          <w:p w14:paraId="1B8BB35C" w14:textId="6836D253"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تحسين الأداء الإداري، دعم اتخاذ القرار، تطوير الخدمات الأكاديمية، التخطيط الاستراتيجي، التدريب المستمر</w:t>
            </w:r>
          </w:p>
        </w:tc>
        <w:tc>
          <w:tcPr>
            <w:tcW w:w="1294" w:type="pct"/>
          </w:tcPr>
          <w:p w14:paraId="596C88FE" w14:textId="1A2F9C50"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تحسين الأداء، دعم اتخاذ القرار</w:t>
            </w:r>
          </w:p>
        </w:tc>
        <w:tc>
          <w:tcPr>
            <w:tcW w:w="1711" w:type="pct"/>
          </w:tcPr>
          <w:p w14:paraId="33D0576F" w14:textId="2F8C5A97"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لارتباطهما المباشر بقياس أثر تطبيقات الذكاء الاصطناعي على كفاءة الإدارة</w:t>
            </w:r>
          </w:p>
        </w:tc>
      </w:tr>
      <w:tr w:rsidR="00B043A4" w:rsidRPr="00275EAE" w14:paraId="21C507A3" w14:textId="77777777" w:rsidTr="00892A4A">
        <w:tc>
          <w:tcPr>
            <w:tcW w:w="565" w:type="pct"/>
          </w:tcPr>
          <w:p w14:paraId="49D51A3A" w14:textId="066C58F4" w:rsidR="00B043A4" w:rsidRPr="00275EAE" w:rsidRDefault="00B043A4" w:rsidP="00216F44">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العنزي والسعود 2020</w:t>
            </w:r>
          </w:p>
        </w:tc>
        <w:tc>
          <w:tcPr>
            <w:tcW w:w="1430" w:type="pct"/>
          </w:tcPr>
          <w:p w14:paraId="0F5C0A06" w14:textId="059D348D"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العمليات الداخلية، التدريب والنمو، رضا المراجعين</w:t>
            </w:r>
          </w:p>
        </w:tc>
        <w:tc>
          <w:tcPr>
            <w:tcW w:w="1294" w:type="pct"/>
          </w:tcPr>
          <w:p w14:paraId="58F951AF" w14:textId="7AF5C9A1"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التدريب والنمو، رضا المراجعين</w:t>
            </w:r>
          </w:p>
        </w:tc>
        <w:tc>
          <w:tcPr>
            <w:tcW w:w="1711" w:type="pct"/>
          </w:tcPr>
          <w:p w14:paraId="6FBF87AE" w14:textId="42451F79"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CEF6C3F"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ثالثًا: الدراسات المتعلقة بالإبداع</w:t>
      </w:r>
    </w:p>
    <w:p w14:paraId="78187ABC"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Jiang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Zhang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Chen</w:t>
      </w:r>
      <w:r w:rsidRPr="00275EAE">
        <w:rPr>
          <w:rFonts w:ascii="Simplified Arabic" w:eastAsia="Calibri" w:hAnsi="Simplified Arabic" w:cs="Simplified Arabic"/>
          <w:b/>
          <w:bCs/>
          <w:sz w:val="28"/>
          <w:szCs w:val="28"/>
          <w:rtl/>
        </w:rPr>
        <w:t>‏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وحيث هدفت الدراسة إلى استكشاف كيف يؤثر مناخ العمل ‏التنظيمي على سلوكيات الإبداع لدى الموظفين، مع اختبار دور الذكاء الاصطناعي كمتغير وسيط </w:t>
      </w:r>
      <w:r w:rsidRPr="00275EAE">
        <w:rPr>
          <w:rFonts w:ascii="Simplified Arabic" w:eastAsia="Calibri" w:hAnsi="Simplified Arabic" w:cs="Simplified Arabic"/>
          <w:sz w:val="28"/>
          <w:szCs w:val="28"/>
          <w:rtl/>
        </w:rPr>
        <w:lastRenderedPageBreak/>
        <w:t>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proofErr w:type="spellStart"/>
      <w:r w:rsidRPr="00275EAE">
        <w:rPr>
          <w:rFonts w:ascii="Simplified Arabic" w:eastAsia="Calibri" w:hAnsi="Simplified Arabic" w:cs="Simplified Arabic"/>
          <w:b/>
          <w:bCs/>
          <w:sz w:val="28"/>
          <w:szCs w:val="28"/>
        </w:rPr>
        <w:t>Chaity</w:t>
      </w:r>
      <w:proofErr w:type="spellEnd"/>
      <w:r w:rsidRPr="00275EAE">
        <w:rPr>
          <w:rFonts w:ascii="Simplified Arabic" w:eastAsia="Calibri" w:hAnsi="Simplified Arabic" w:cs="Simplified Arabic"/>
          <w:b/>
          <w:bCs/>
          <w:sz w:val="28"/>
          <w:szCs w:val="28"/>
        </w:rPr>
        <w:t xml:space="preserve">, N. S., </w:t>
      </w:r>
      <w:proofErr w:type="spellStart"/>
      <w:r w:rsidRPr="00275EAE">
        <w:rPr>
          <w:rFonts w:ascii="Simplified Arabic" w:eastAsia="Calibri" w:hAnsi="Simplified Arabic" w:cs="Simplified Arabic"/>
          <w:b/>
          <w:bCs/>
          <w:sz w:val="28"/>
          <w:szCs w:val="28"/>
        </w:rPr>
        <w:t>Senathirajah</w:t>
      </w:r>
      <w:proofErr w:type="spellEnd"/>
      <w:r w:rsidRPr="00275EAE">
        <w:rPr>
          <w:rFonts w:ascii="Simplified Arabic" w:eastAsia="Calibri" w:hAnsi="Simplified Arabic" w:cs="Simplified Arabic"/>
          <w:b/>
          <w:bCs/>
          <w:sz w:val="28"/>
          <w:szCs w:val="28"/>
        </w:rPr>
        <w:t xml:space="preserve">,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‏دعم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cs/>
        </w:rPr>
        <w:t xml:space="preserve"> </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proofErr w:type="spellStart"/>
      <w:r w:rsidRPr="00275EAE">
        <w:rPr>
          <w:rFonts w:ascii="Simplified Arabic" w:eastAsia="Calibri" w:hAnsi="Simplified Arabic" w:cs="Simplified Arabic"/>
          <w:sz w:val="28"/>
          <w:szCs w:val="28"/>
        </w:rPr>
        <w:t>SmartPLS</w:t>
      </w:r>
      <w:proofErr w:type="spellEnd"/>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w:t>
      </w:r>
      <w:r w:rsidRPr="00275EAE">
        <w:rPr>
          <w:rFonts w:ascii="Simplified Arabic" w:eastAsia="Calibri" w:hAnsi="Simplified Arabic" w:cs="Simplified Arabic"/>
          <w:sz w:val="28"/>
          <w:szCs w:val="28"/>
          <w:rtl/>
        </w:rPr>
        <w:lastRenderedPageBreak/>
        <w:t>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C4D4F3F" w14:textId="4E074488"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b/>
          <w:bCs/>
          <w:sz w:val="28"/>
          <w:szCs w:val="28"/>
          <w:rtl/>
        </w:rPr>
        <w:t>دراسة شكري وآخرون (2024)</w:t>
      </w:r>
      <w:r w:rsidRPr="00275EAE">
        <w:rPr>
          <w:rFonts w:ascii="Simplified Arabic" w:eastAsia="Calibri" w:hAnsi="Simplified Arabic"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275EAE">
        <w:rPr>
          <w:rFonts w:ascii="Simplified Arabic" w:eastAsia="Calibri" w:hAnsi="Simplified Arabic" w:cs="Simplified Arabic"/>
          <w:sz w:val="28"/>
          <w:szCs w:val="28"/>
        </w:rPr>
        <w:t xml:space="preserve"> ADANCO-PLS v.2.4 </w:t>
      </w:r>
      <w:r w:rsidRPr="00275EAE">
        <w:rPr>
          <w:rFonts w:ascii="Simplified Arabic" w:eastAsia="Calibri" w:hAnsi="Simplified Arabic" w:cs="Simplified Arabic"/>
          <w:sz w:val="28"/>
          <w:szCs w:val="28"/>
          <w:rtl/>
        </w:rPr>
        <w:t>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بخيخ وآخرون (2023)</w:t>
      </w:r>
      <w:r w:rsidRPr="00275EAE">
        <w:rPr>
          <w:rFonts w:ascii="Simplified Arabic" w:eastAsia="Calibri" w:hAnsi="Simplified Arabic"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w:t>
      </w:r>
      <w:r w:rsidRPr="00275EAE">
        <w:rPr>
          <w:rFonts w:ascii="Simplified Arabic" w:eastAsia="Calibri" w:hAnsi="Simplified Arabic" w:cs="Simplified Arabic"/>
          <w:sz w:val="28"/>
          <w:szCs w:val="28"/>
          <w:rtl/>
        </w:rPr>
        <w:lastRenderedPageBreak/>
        <w:t>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w:t>
      </w:r>
      <w:proofErr w:type="spellStart"/>
      <w:r w:rsidRPr="00275EAE">
        <w:rPr>
          <w:rFonts w:ascii="Simplified Arabic" w:eastAsia="Calibri" w:hAnsi="Simplified Arabic" w:cs="Simplified Arabic"/>
          <w:b/>
          <w:bCs/>
          <w:sz w:val="28"/>
          <w:szCs w:val="28"/>
        </w:rPr>
        <w:t>Lubart</w:t>
      </w:r>
      <w:proofErr w:type="spellEnd"/>
      <w:r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sidRPr="00275EAE">
        <w:rPr>
          <w:rFonts w:ascii="Simplified Arabic" w:eastAsia="Calibri" w:hAnsi="Simplified Arabic" w:cs="Simplified Arabic"/>
          <w:sz w:val="28"/>
          <w:szCs w:val="28"/>
          <w:rtl/>
        </w:rPr>
        <w:t xml:space="preserve"> والتنوع في ‏النتائج الإبداعية.</w:t>
      </w:r>
    </w:p>
    <w:p w14:paraId="08D251B4" w14:textId="77777777" w:rsidR="00F415F2"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010DA8CB" w14:textId="77777777" w:rsidR="00F415F2"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22DDD314" w14:textId="77777777" w:rsidR="00F415F2" w:rsidRPr="00275EAE"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09985456" w14:textId="06A6F50A"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الإبداع 1-3)</w:t>
      </w:r>
    </w:p>
    <w:tbl>
      <w:tblPr>
        <w:tblStyle w:val="TableGrid"/>
        <w:bidiVisual/>
        <w:tblW w:w="5000" w:type="pct"/>
        <w:tblLook w:val="04A0" w:firstRow="1" w:lastRow="0" w:firstColumn="1" w:lastColumn="0" w:noHBand="0" w:noVBand="1"/>
      </w:tblPr>
      <w:tblGrid>
        <w:gridCol w:w="1216"/>
        <w:gridCol w:w="2756"/>
        <w:gridCol w:w="1394"/>
        <w:gridCol w:w="3411"/>
      </w:tblGrid>
      <w:tr w:rsidR="00621F31" w:rsidRPr="00275EAE" w14:paraId="3A621EF6" w14:textId="77777777" w:rsidTr="00892A4A">
        <w:tc>
          <w:tcPr>
            <w:tcW w:w="693" w:type="pct"/>
            <w:shd w:val="clear" w:color="auto" w:fill="F2F2F2" w:themeFill="background1" w:themeFillShade="F2"/>
            <w:hideMark/>
          </w:tcPr>
          <w:p w14:paraId="2A32C94C"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الدراسة</w:t>
            </w:r>
          </w:p>
        </w:tc>
        <w:tc>
          <w:tcPr>
            <w:tcW w:w="1570" w:type="pct"/>
            <w:shd w:val="clear" w:color="auto" w:fill="F2F2F2" w:themeFill="background1" w:themeFillShade="F2"/>
            <w:hideMark/>
          </w:tcPr>
          <w:p w14:paraId="79612A78"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التي استخدمتها الدراسة</w:t>
            </w:r>
          </w:p>
        </w:tc>
        <w:tc>
          <w:tcPr>
            <w:tcW w:w="794" w:type="pct"/>
            <w:shd w:val="clear" w:color="auto" w:fill="F2F2F2" w:themeFill="background1" w:themeFillShade="F2"/>
            <w:hideMark/>
          </w:tcPr>
          <w:p w14:paraId="1FA730D6"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المختارة للدراسة الحالية</w:t>
            </w:r>
          </w:p>
        </w:tc>
        <w:tc>
          <w:tcPr>
            <w:tcW w:w="1943" w:type="pct"/>
            <w:shd w:val="clear" w:color="auto" w:fill="F2F2F2" w:themeFill="background1" w:themeFillShade="F2"/>
            <w:hideMark/>
          </w:tcPr>
          <w:p w14:paraId="6C094327"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مبررات الاختيار</w:t>
            </w:r>
          </w:p>
        </w:tc>
      </w:tr>
      <w:tr w:rsidR="00621F31" w:rsidRPr="00275EAE" w14:paraId="67225771" w14:textId="77777777" w:rsidTr="00892A4A">
        <w:tc>
          <w:tcPr>
            <w:tcW w:w="693" w:type="pct"/>
            <w:hideMark/>
          </w:tcPr>
          <w:p w14:paraId="614A9D81"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 xml:space="preserve">Rafner </w:t>
            </w:r>
            <w:r w:rsidRPr="00275EAE">
              <w:rPr>
                <w:rFonts w:ascii="Simplified Arabic" w:eastAsia="Calibri" w:hAnsi="Simplified Arabic" w:cs="Simplified Arabic"/>
                <w:sz w:val="24"/>
                <w:szCs w:val="24"/>
                <w:rtl/>
              </w:rPr>
              <w:t>وآخرون 2023</w:t>
            </w:r>
          </w:p>
        </w:tc>
        <w:tc>
          <w:tcPr>
            <w:tcW w:w="1570" w:type="pct"/>
            <w:hideMark/>
          </w:tcPr>
          <w:p w14:paraId="06894B6A"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 – أصالة الأفكار</w:t>
            </w:r>
          </w:p>
        </w:tc>
        <w:tc>
          <w:tcPr>
            <w:tcW w:w="794" w:type="pct"/>
            <w:hideMark/>
          </w:tcPr>
          <w:p w14:paraId="5C1EC40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w:t>
            </w:r>
          </w:p>
        </w:tc>
        <w:tc>
          <w:tcPr>
            <w:tcW w:w="1943" w:type="pct"/>
            <w:hideMark/>
          </w:tcPr>
          <w:p w14:paraId="2353F6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لأنها تعبر عن تعاون الإنسان والتقنية في توليد الأفكار</w:t>
            </w:r>
          </w:p>
        </w:tc>
      </w:tr>
      <w:tr w:rsidR="00B043A4" w:rsidRPr="00275EAE" w14:paraId="7F8BA7DC" w14:textId="77777777" w:rsidTr="00892A4A">
        <w:tc>
          <w:tcPr>
            <w:tcW w:w="693" w:type="pct"/>
          </w:tcPr>
          <w:p w14:paraId="13D7217E" w14:textId="56893BBD"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بخيخ وآخرون 2023</w:t>
            </w:r>
          </w:p>
        </w:tc>
        <w:tc>
          <w:tcPr>
            <w:tcW w:w="1570" w:type="pct"/>
          </w:tcPr>
          <w:p w14:paraId="3F2C92A0" w14:textId="69C59C2C"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 التوقعات، المعتقدات في الثقافة التنظيمية</w:t>
            </w:r>
          </w:p>
        </w:tc>
        <w:tc>
          <w:tcPr>
            <w:tcW w:w="794" w:type="pct"/>
          </w:tcPr>
          <w:p w14:paraId="2C01D247" w14:textId="5D052E02"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w:t>
            </w:r>
          </w:p>
        </w:tc>
        <w:tc>
          <w:tcPr>
            <w:tcW w:w="1943" w:type="pct"/>
          </w:tcPr>
          <w:p w14:paraId="5CECB293" w14:textId="2AC2DD64"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لكونهما يمثلان الأساس في بناء بيئة تنظيمية داعمة للإبداع الإداري</w:t>
            </w:r>
          </w:p>
        </w:tc>
      </w:tr>
      <w:tr w:rsidR="00621F31" w:rsidRPr="00275EAE" w14:paraId="025AC176" w14:textId="77777777" w:rsidTr="00892A4A">
        <w:tc>
          <w:tcPr>
            <w:tcW w:w="693" w:type="pct"/>
            <w:hideMark/>
          </w:tcPr>
          <w:p w14:paraId="2B8176B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lastRenderedPageBreak/>
              <w:t xml:space="preserve">El-Masri </w:t>
            </w:r>
            <w:r w:rsidRPr="00275EAE">
              <w:rPr>
                <w:rFonts w:ascii="Simplified Arabic" w:eastAsia="Calibri" w:hAnsi="Simplified Arabic" w:cs="Simplified Arabic"/>
                <w:sz w:val="24"/>
                <w:szCs w:val="24"/>
                <w:rtl/>
              </w:rPr>
              <w:t>وآخرون 2024</w:t>
            </w:r>
          </w:p>
        </w:tc>
        <w:tc>
          <w:tcPr>
            <w:tcW w:w="1570" w:type="pct"/>
            <w:hideMark/>
          </w:tcPr>
          <w:p w14:paraId="20B3730B"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 – بيئة التعلم – رفاهية الموظف</w:t>
            </w:r>
          </w:p>
        </w:tc>
        <w:tc>
          <w:tcPr>
            <w:tcW w:w="794" w:type="pct"/>
            <w:hideMark/>
          </w:tcPr>
          <w:p w14:paraId="1F5121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w:t>
            </w:r>
          </w:p>
        </w:tc>
        <w:tc>
          <w:tcPr>
            <w:tcW w:w="1943" w:type="pct"/>
            <w:hideMark/>
          </w:tcPr>
          <w:p w14:paraId="067CF1F4"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 يعبر عن المخرجات المباشرة لسلوكيات الموظفين الإبداعية</w:t>
            </w:r>
          </w:p>
        </w:tc>
      </w:tr>
      <w:tr w:rsidR="00B043A4" w:rsidRPr="00275EAE" w14:paraId="2D215EB1" w14:textId="77777777" w:rsidTr="00892A4A">
        <w:tc>
          <w:tcPr>
            <w:tcW w:w="693" w:type="pct"/>
          </w:tcPr>
          <w:p w14:paraId="24528B79" w14:textId="3E4F80F6"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شكري وآخرون 2024</w:t>
            </w:r>
          </w:p>
        </w:tc>
        <w:tc>
          <w:tcPr>
            <w:tcW w:w="1570" w:type="pct"/>
          </w:tcPr>
          <w:p w14:paraId="0DBD67FE" w14:textId="0B132D0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794" w:type="pct"/>
          </w:tcPr>
          <w:p w14:paraId="364B363E" w14:textId="79B43F69"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فرق العمل</w:t>
            </w:r>
          </w:p>
        </w:tc>
        <w:tc>
          <w:tcPr>
            <w:tcW w:w="1943" w:type="pct"/>
          </w:tcPr>
          <w:p w14:paraId="7E6CC07C" w14:textId="12F18A5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لأنهما يساهمان في تمكين الموظفين وتحفيز الإبداع في بيئة العمل</w:t>
            </w:r>
          </w:p>
        </w:tc>
      </w:tr>
      <w:tr w:rsidR="00621F31" w:rsidRPr="00275EAE" w14:paraId="321388E0" w14:textId="77777777" w:rsidTr="00892A4A">
        <w:tc>
          <w:tcPr>
            <w:tcW w:w="693" w:type="pct"/>
            <w:hideMark/>
          </w:tcPr>
          <w:p w14:paraId="6EBC7899"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Zhang &amp; Chen 2025</w:t>
            </w:r>
          </w:p>
        </w:tc>
        <w:tc>
          <w:tcPr>
            <w:tcW w:w="1570" w:type="pct"/>
            <w:hideMark/>
          </w:tcPr>
          <w:p w14:paraId="4F6B7048"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مناخ العمل الإيجابي – الإبداع الشخصي</w:t>
            </w:r>
          </w:p>
        </w:tc>
        <w:tc>
          <w:tcPr>
            <w:tcW w:w="794" w:type="pct"/>
            <w:hideMark/>
          </w:tcPr>
          <w:p w14:paraId="67BF5DB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الشخصي</w:t>
            </w:r>
          </w:p>
        </w:tc>
        <w:tc>
          <w:tcPr>
            <w:tcW w:w="1943" w:type="pct"/>
            <w:hideMark/>
          </w:tcPr>
          <w:p w14:paraId="337BDE7F"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لقياس الابتكار الفردي في بيئة العمل التقنية</w:t>
            </w:r>
          </w:p>
        </w:tc>
      </w:tr>
    </w:tbl>
    <w:p w14:paraId="66CD7EDF" w14:textId="77777777"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50F18D5" w14:textId="77777777" w:rsidR="005D0EB4" w:rsidRDefault="005D0EB4" w:rsidP="005D0EB4">
      <w:pPr>
        <w:bidi/>
        <w:spacing w:after="200" w:line="360" w:lineRule="auto"/>
        <w:ind w:right="-90"/>
        <w:jc w:val="both"/>
        <w:rPr>
          <w:rFonts w:ascii="Simplified Arabic" w:eastAsia="Calibri" w:hAnsi="Simplified Arabic" w:cs="Simplified Arabic"/>
          <w:b/>
          <w:bCs/>
          <w:color w:val="FF0000"/>
          <w:sz w:val="28"/>
          <w:szCs w:val="28"/>
          <w:rtl/>
        </w:rPr>
      </w:pPr>
    </w:p>
    <w:p w14:paraId="58A8C5B0" w14:textId="77777777" w:rsidR="00F415F2" w:rsidRPr="00275EAE" w:rsidRDefault="00F415F2" w:rsidP="00F415F2">
      <w:pPr>
        <w:bidi/>
        <w:spacing w:after="200" w:line="360" w:lineRule="auto"/>
        <w:ind w:right="-90"/>
        <w:jc w:val="both"/>
        <w:rPr>
          <w:rFonts w:ascii="Simplified Arabic" w:eastAsia="Calibri" w:hAnsi="Simplified Arabic" w:cs="Simplified Arabic"/>
          <w:b/>
          <w:bCs/>
          <w:color w:val="FF0000"/>
          <w:sz w:val="28"/>
          <w:szCs w:val="28"/>
          <w:rtl/>
        </w:rPr>
      </w:pPr>
    </w:p>
    <w:p w14:paraId="451E03DD" w14:textId="33A3916F" w:rsidR="00621F31" w:rsidRPr="00275EAE" w:rsidRDefault="00621F31" w:rsidP="005D0EB4">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رابعًا: الدراسات المتعلقة بالتميز المؤسسي</w:t>
      </w:r>
    </w:p>
    <w:p w14:paraId="1B83762C" w14:textId="1B0FE50E"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أصرف (2020</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lastRenderedPageBreak/>
        <w:t xml:space="preserve">‏سعت دراسة </w:t>
      </w:r>
      <w:r w:rsidRPr="00275EAE">
        <w:rPr>
          <w:rFonts w:ascii="Simplified Arabic" w:eastAsia="Calibri" w:hAnsi="Simplified Arabic" w:cs="Simplified Arabic"/>
          <w:b/>
          <w:bCs/>
          <w:sz w:val="28"/>
          <w:szCs w:val="28"/>
          <w:rtl/>
        </w:rPr>
        <w:t>سليم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ادريس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w:t>
      </w:r>
      <w:r w:rsidRPr="00275EAE">
        <w:rPr>
          <w:rFonts w:ascii="Simplified Arabic" w:eastAsia="Calibri" w:hAnsi="Simplified Arabic" w:cs="Simplified Arabic"/>
          <w:sz w:val="28"/>
          <w:szCs w:val="28"/>
          <w:rtl/>
        </w:rPr>
        <w:lastRenderedPageBreak/>
        <w:t>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1532D62" w14:textId="77777777" w:rsidR="00486269" w:rsidRPr="00275EAE" w:rsidRDefault="00486269" w:rsidP="00A76014">
      <w:pPr>
        <w:bidi/>
        <w:spacing w:after="200" w:line="360" w:lineRule="auto"/>
        <w:ind w:right="-90"/>
        <w:jc w:val="both"/>
        <w:rPr>
          <w:rFonts w:ascii="Simplified Arabic" w:eastAsia="Calibri" w:hAnsi="Simplified Arabic" w:cs="Simplified Arabic"/>
          <w:sz w:val="28"/>
          <w:szCs w:val="28"/>
          <w:rtl/>
        </w:rPr>
      </w:pPr>
    </w:p>
    <w:p w14:paraId="4FBFAE89" w14:textId="77777777" w:rsidR="00466917" w:rsidRPr="00275EAE" w:rsidRDefault="00466917" w:rsidP="00466917">
      <w:pPr>
        <w:bidi/>
        <w:spacing w:after="200" w:line="360" w:lineRule="auto"/>
        <w:ind w:left="360" w:right="-90"/>
        <w:jc w:val="both"/>
        <w:rPr>
          <w:rFonts w:ascii="Simplified Arabic" w:eastAsia="Calibri" w:hAnsi="Simplified Arabic" w:cs="Simplified Arabic"/>
          <w:sz w:val="28"/>
          <w:szCs w:val="28"/>
          <w:rtl/>
        </w:rPr>
      </w:pPr>
    </w:p>
    <w:p w14:paraId="4F00F672" w14:textId="1BB58580" w:rsidR="00486269" w:rsidRPr="00275EAE" w:rsidRDefault="00E97881" w:rsidP="00E97881">
      <w:pPr>
        <w:bidi/>
        <w:spacing w:after="200" w:line="360" w:lineRule="auto"/>
        <w:ind w:left="360" w:right="-90"/>
        <w:jc w:val="center"/>
        <w:rPr>
          <w:rFonts w:ascii="Simplified Arabic" w:eastAsia="Calibri" w:hAnsi="Simplified Arabic" w:cs="Simplified Arabic"/>
          <w:sz w:val="28"/>
          <w:szCs w:val="28"/>
          <w:lang w:val="en-GB"/>
        </w:rPr>
      </w:pPr>
      <w:r w:rsidRPr="00275EAE">
        <w:rPr>
          <w:rFonts w:ascii="Simplified Arabic" w:eastAsia="Calibri" w:hAnsi="Simplified Arabic" w:cs="Simplified Arabic"/>
          <w:sz w:val="28"/>
          <w:szCs w:val="28"/>
          <w:rtl/>
        </w:rPr>
        <w:t>(جدول التميز المؤسسي 1-4)</w:t>
      </w:r>
    </w:p>
    <w:tbl>
      <w:tblPr>
        <w:tblStyle w:val="TableGrid"/>
        <w:bidiVisual/>
        <w:tblW w:w="5000" w:type="pct"/>
        <w:tblLook w:val="04A0" w:firstRow="1" w:lastRow="0" w:firstColumn="1" w:lastColumn="0" w:noHBand="0" w:noVBand="1"/>
      </w:tblPr>
      <w:tblGrid>
        <w:gridCol w:w="1246"/>
        <w:gridCol w:w="2658"/>
        <w:gridCol w:w="2528"/>
        <w:gridCol w:w="2345"/>
      </w:tblGrid>
      <w:tr w:rsidR="00621F31" w:rsidRPr="00275EAE" w14:paraId="73C73CEC" w14:textId="77777777" w:rsidTr="005F4E5F">
        <w:tc>
          <w:tcPr>
            <w:tcW w:w="710" w:type="pct"/>
            <w:shd w:val="clear" w:color="auto" w:fill="F2F2F2" w:themeFill="background1" w:themeFillShade="F2"/>
            <w:hideMark/>
          </w:tcPr>
          <w:p w14:paraId="65516559"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الدراسة</w:t>
            </w:r>
          </w:p>
        </w:tc>
        <w:tc>
          <w:tcPr>
            <w:tcW w:w="1514" w:type="pct"/>
            <w:shd w:val="clear" w:color="auto" w:fill="F2F2F2" w:themeFill="background1" w:themeFillShade="F2"/>
            <w:hideMark/>
          </w:tcPr>
          <w:p w14:paraId="7EA9F147"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التي استخدمتها الدراسة</w:t>
            </w:r>
          </w:p>
        </w:tc>
        <w:tc>
          <w:tcPr>
            <w:tcW w:w="1440" w:type="pct"/>
            <w:shd w:val="clear" w:color="auto" w:fill="F2F2F2" w:themeFill="background1" w:themeFillShade="F2"/>
            <w:hideMark/>
          </w:tcPr>
          <w:p w14:paraId="589A2ADA"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المختارة للدراسة الحالية</w:t>
            </w:r>
          </w:p>
        </w:tc>
        <w:tc>
          <w:tcPr>
            <w:tcW w:w="1337" w:type="pct"/>
            <w:shd w:val="clear" w:color="auto" w:fill="F2F2F2" w:themeFill="background1" w:themeFillShade="F2"/>
            <w:hideMark/>
          </w:tcPr>
          <w:p w14:paraId="2D6AC2FD"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مبررات الاختيار</w:t>
            </w:r>
          </w:p>
        </w:tc>
      </w:tr>
      <w:tr w:rsidR="00621F31" w:rsidRPr="00275EAE" w14:paraId="7D908FFC" w14:textId="77777777" w:rsidTr="005F4E5F">
        <w:tc>
          <w:tcPr>
            <w:tcW w:w="710" w:type="pct"/>
            <w:hideMark/>
          </w:tcPr>
          <w:p w14:paraId="3D7921D8"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أصرف 2020</w:t>
            </w:r>
          </w:p>
        </w:tc>
        <w:tc>
          <w:tcPr>
            <w:tcW w:w="1514" w:type="pct"/>
            <w:hideMark/>
          </w:tcPr>
          <w:p w14:paraId="6B143BE6"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الاستقطاب الرقمي – التدريب الرقمي – التقييم الرقمي</w:t>
            </w:r>
          </w:p>
        </w:tc>
        <w:tc>
          <w:tcPr>
            <w:tcW w:w="1440" w:type="pct"/>
            <w:hideMark/>
          </w:tcPr>
          <w:p w14:paraId="024ADDFF"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جودة الأداء المؤسسي</w:t>
            </w:r>
          </w:p>
        </w:tc>
        <w:tc>
          <w:tcPr>
            <w:tcW w:w="1337" w:type="pct"/>
            <w:hideMark/>
          </w:tcPr>
          <w:p w14:paraId="0D332148"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الأكثر ارتباطًا بنتائج الكفاءة الكلية للمؤسسة</w:t>
            </w:r>
          </w:p>
        </w:tc>
      </w:tr>
      <w:tr w:rsidR="00621F31" w:rsidRPr="00275EAE" w14:paraId="6CF27E99" w14:textId="77777777" w:rsidTr="005F4E5F">
        <w:tc>
          <w:tcPr>
            <w:tcW w:w="710" w:type="pct"/>
            <w:hideMark/>
          </w:tcPr>
          <w:p w14:paraId="2DF0BCA9"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إدريس 2019</w:t>
            </w:r>
          </w:p>
        </w:tc>
        <w:tc>
          <w:tcPr>
            <w:tcW w:w="1514" w:type="pct"/>
            <w:hideMark/>
          </w:tcPr>
          <w:p w14:paraId="07826F32"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القيادي – التميز في تقديم الخدمات</w:t>
            </w:r>
          </w:p>
        </w:tc>
        <w:tc>
          <w:tcPr>
            <w:tcW w:w="1440" w:type="pct"/>
            <w:hideMark/>
          </w:tcPr>
          <w:p w14:paraId="31F095CD"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في تقديم الخدمات</w:t>
            </w:r>
          </w:p>
        </w:tc>
        <w:tc>
          <w:tcPr>
            <w:tcW w:w="1337" w:type="pct"/>
            <w:hideMark/>
          </w:tcPr>
          <w:p w14:paraId="75AF9BA2"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يمثل البعد الأوضح لقياس الأداء في المؤسسات الخدمية</w:t>
            </w:r>
          </w:p>
        </w:tc>
      </w:tr>
      <w:tr w:rsidR="00621F31" w:rsidRPr="00275EAE" w14:paraId="69EBAA73" w14:textId="77777777" w:rsidTr="005F4E5F">
        <w:tc>
          <w:tcPr>
            <w:tcW w:w="710" w:type="pct"/>
            <w:hideMark/>
          </w:tcPr>
          <w:p w14:paraId="2DEFB13D"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lastRenderedPageBreak/>
              <w:t>سليم 2020</w:t>
            </w:r>
          </w:p>
        </w:tc>
        <w:tc>
          <w:tcPr>
            <w:tcW w:w="1514" w:type="pct"/>
            <w:hideMark/>
          </w:tcPr>
          <w:p w14:paraId="5F6F3C29"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 – تحسين الإدارة</w:t>
            </w:r>
          </w:p>
        </w:tc>
        <w:tc>
          <w:tcPr>
            <w:tcW w:w="1440" w:type="pct"/>
            <w:hideMark/>
          </w:tcPr>
          <w:p w14:paraId="4963EA47"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w:t>
            </w:r>
          </w:p>
        </w:tc>
        <w:tc>
          <w:tcPr>
            <w:tcW w:w="1337" w:type="pct"/>
            <w:hideMark/>
          </w:tcPr>
          <w:p w14:paraId="191F8986"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يركز على تنمية قدرات العاملين لتحقيق التميز</w:t>
            </w:r>
          </w:p>
        </w:tc>
      </w:tr>
    </w:tbl>
    <w:p w14:paraId="3B204967" w14:textId="4DD0210D" w:rsidR="00621F31"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5D244301" w14:textId="77777777" w:rsidR="0077080C" w:rsidRPr="00275EAE" w:rsidRDefault="0077080C" w:rsidP="00621F31">
      <w:pPr>
        <w:bidi/>
        <w:spacing w:after="0" w:line="360" w:lineRule="auto"/>
        <w:ind w:left="-663"/>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الاتفاق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r w:rsidRPr="00275EAE">
        <w:rPr>
          <w:rFonts w:ascii="Simplified Arabic" w:hAnsi="Simplified Arabic" w:cs="Simplified Arabic"/>
          <w:b/>
          <w:bCs/>
          <w:color w:val="FF0000"/>
          <w:sz w:val="28"/>
          <w:szCs w:val="28"/>
        </w:rPr>
        <w:t>:</w:t>
      </w:r>
    </w:p>
    <w:p w14:paraId="532B545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التي ركزت على أثر الذكاء الاصطناعي على العمليات الداخلية والتدريب ورضا العملاء</w:t>
      </w:r>
      <w:r w:rsidRPr="00275EAE">
        <w:rPr>
          <w:rFonts w:ascii="Simplified Arabic" w:hAnsi="Simplified Arabic" w:cs="Simplified Arabic"/>
          <w:sz w:val="28"/>
          <w:szCs w:val="28"/>
        </w:rPr>
        <w:t>.</w:t>
      </w:r>
    </w:p>
    <w:p w14:paraId="404FFC7A"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في التركيز على تحقيق التميز المؤسسي كأحد المخرجات الأساسية</w:t>
      </w:r>
      <w:r w:rsidRPr="00275EAE">
        <w:rPr>
          <w:rFonts w:ascii="Simplified Arabic" w:hAnsi="Simplified Arabic" w:cs="Simplified Arabic"/>
          <w:sz w:val="28"/>
          <w:szCs w:val="28"/>
        </w:rPr>
        <w:t>.</w:t>
      </w:r>
    </w:p>
    <w:p w14:paraId="5795B0D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تناولت بعض الدراسات أهمية ممارسات الموارد البشرية كأداة لتحقيق التميز المؤسسي، مثل دراسة </w:t>
      </w:r>
      <w:r w:rsidR="00397F90" w:rsidRPr="00275EAE">
        <w:rPr>
          <w:rFonts w:ascii="Simplified Arabic" w:hAnsi="Simplified Arabic" w:cs="Simplified Arabic"/>
          <w:sz w:val="28"/>
          <w:szCs w:val="28"/>
          <w:rtl/>
        </w:rPr>
        <w:t>سليم</w:t>
      </w:r>
      <w:r w:rsidRPr="00275EAE">
        <w:rPr>
          <w:rFonts w:ascii="Simplified Arabic" w:hAnsi="Simplified Arabic" w:cs="Simplified Arabic"/>
          <w:sz w:val="28"/>
          <w:szCs w:val="28"/>
          <w:rtl/>
        </w:rPr>
        <w:t xml:space="preserve"> (2020) ودراسة إدريس (2019)، وهو ما يتماشى مع اهتمام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بدور الإبداع كعامل بشري مرتبط بتطبيقات الذكاء الاصطناعي</w:t>
      </w:r>
      <w:r w:rsidRPr="00275EAE">
        <w:rPr>
          <w:rFonts w:ascii="Simplified Arabic" w:hAnsi="Simplified Arabic" w:cs="Simplified Arabic"/>
          <w:sz w:val="28"/>
          <w:szCs w:val="28"/>
        </w:rPr>
        <w:t>.</w:t>
      </w:r>
    </w:p>
    <w:p w14:paraId="24AEA7EA"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أكدت الدراسات السابقة مثل أصرف (2020) والعنزي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دور التكنولوجيا في تحسين الكفاءة المؤسسية، وهو ما ينسجم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التي تبحث في تأثير الذكاء الاصطناعي</w:t>
      </w:r>
      <w:r w:rsidRPr="00275EAE">
        <w:rPr>
          <w:rFonts w:ascii="Simplified Arabic" w:hAnsi="Simplified Arabic" w:cs="Simplified Arabic"/>
          <w:sz w:val="28"/>
          <w:szCs w:val="28"/>
        </w:rPr>
        <w:t>.</w:t>
      </w:r>
    </w:p>
    <w:p w14:paraId="5B6C7421" w14:textId="77777777" w:rsidR="0077080C" w:rsidRPr="00275EAE" w:rsidRDefault="0077080C" w:rsidP="008456B2">
      <w:pPr>
        <w:bidi/>
        <w:spacing w:after="0" w:line="360" w:lineRule="auto"/>
        <w:ind w:firstLine="84"/>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الاختلاف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p>
    <w:p w14:paraId="6AAFF1B3"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تتفرد بدمج متغيرين رئيسيين هما الذكاء ال</w:t>
      </w:r>
      <w:r w:rsidR="00D82C02" w:rsidRPr="00275EAE">
        <w:rPr>
          <w:rFonts w:ascii="Simplified Arabic" w:hAnsi="Simplified Arabic" w:cs="Simplified Arabic"/>
          <w:sz w:val="28"/>
          <w:szCs w:val="28"/>
          <w:rtl/>
        </w:rPr>
        <w:t>اصطناعي والاستقطاب التنظيمي مع</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لدراسة تأثيرهما على التميز المؤسسي، وهو أمر لم تركز عليه الدراسات السابقة بشكل مباشر</w:t>
      </w:r>
      <w:r w:rsidRPr="00275EAE">
        <w:rPr>
          <w:rFonts w:ascii="Simplified Arabic" w:hAnsi="Simplified Arabic" w:cs="Simplified Arabic"/>
          <w:sz w:val="28"/>
          <w:szCs w:val="28"/>
        </w:rPr>
        <w:t>.</w:t>
      </w:r>
    </w:p>
    <w:p w14:paraId="7AD84673"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على القطاع الص</w:t>
      </w:r>
      <w:r w:rsidR="00D82C02" w:rsidRPr="00275EAE">
        <w:rPr>
          <w:rFonts w:ascii="Simplified Arabic" w:hAnsi="Simplified Arabic" w:cs="Simplified Arabic"/>
          <w:sz w:val="28"/>
          <w:szCs w:val="28"/>
          <w:rtl/>
        </w:rPr>
        <w:t>حي الخاص، مما يضيف بُعد</w:t>
      </w:r>
      <w:r w:rsidR="0019201E" w:rsidRPr="00275EAE">
        <w:rPr>
          <w:rFonts w:ascii="Simplified Arabic" w:hAnsi="Simplified Arabic" w:cs="Simplified Arabic"/>
          <w:sz w:val="28"/>
          <w:szCs w:val="28"/>
          <w:rtl/>
        </w:rPr>
        <w:t>اً</w:t>
      </w:r>
      <w:r w:rsidR="00D82C02" w:rsidRPr="00275EAE">
        <w:rPr>
          <w:rFonts w:ascii="Simplified Arabic" w:hAnsi="Simplified Arabic" w:cs="Simplified Arabic"/>
          <w:sz w:val="28"/>
          <w:szCs w:val="28"/>
          <w:rtl/>
        </w:rPr>
        <w:t xml:space="preserve"> جديد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في سياق تطبيقات الذكاء الاصطناعي والاستقطاب التنظيمي</w:t>
      </w:r>
      <w:r w:rsidRPr="00275EAE">
        <w:rPr>
          <w:rFonts w:ascii="Simplified Arabic" w:hAnsi="Simplified Arabic" w:cs="Simplified Arabic"/>
          <w:sz w:val="28"/>
          <w:szCs w:val="28"/>
        </w:rPr>
        <w:t>.</w:t>
      </w:r>
    </w:p>
    <w:p w14:paraId="5613B598"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الدراسة </w:t>
      </w:r>
      <w:r w:rsidR="00C85C11" w:rsidRPr="00275EAE">
        <w:rPr>
          <w:rFonts w:ascii="Simplified Arabic" w:hAnsi="Simplified Arabic" w:cs="Simplified Arabic"/>
          <w:sz w:val="28"/>
          <w:szCs w:val="28"/>
          <w:rtl/>
        </w:rPr>
        <w:t>الحالية</w:t>
      </w:r>
      <w:r w:rsidRPr="00275EAE">
        <w:rPr>
          <w:rFonts w:ascii="Simplified Arabic" w:hAnsi="Simplified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275EAE">
        <w:rPr>
          <w:rFonts w:ascii="Simplified Arabic" w:hAnsi="Simplified Arabic" w:cs="Simplified Arabic"/>
          <w:sz w:val="28"/>
          <w:szCs w:val="28"/>
        </w:rPr>
        <w:t>.</w:t>
      </w:r>
    </w:p>
    <w:p w14:paraId="4D2A5FF6"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بينما ركزت الدراسات السابقة مثل </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الخشاب (2019)</w:t>
      </w:r>
      <w:r w:rsidR="00FC66EC"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و</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أمين (2018) على قطاعات مختل</w:t>
      </w:r>
      <w:r w:rsidR="00C85C11" w:rsidRPr="00275EAE">
        <w:rPr>
          <w:rFonts w:ascii="Simplified Arabic" w:hAnsi="Simplified Arabic" w:cs="Simplified Arabic"/>
          <w:sz w:val="28"/>
          <w:szCs w:val="28"/>
          <w:rtl/>
        </w:rPr>
        <w:t>فة جغرافي</w:t>
      </w:r>
      <w:r w:rsidR="0019201E" w:rsidRPr="00275EAE">
        <w:rPr>
          <w:rFonts w:ascii="Simplified Arabic" w:hAnsi="Simplified Arabic" w:cs="Simplified Arabic"/>
          <w:sz w:val="28"/>
          <w:szCs w:val="28"/>
          <w:rtl/>
        </w:rPr>
        <w:t>اً</w:t>
      </w:r>
      <w:r w:rsidR="00C85C11" w:rsidRPr="00275EAE">
        <w:rPr>
          <w:rFonts w:ascii="Simplified Arabic" w:hAnsi="Simplified Arabic" w:cs="Simplified Arabic"/>
          <w:sz w:val="28"/>
          <w:szCs w:val="28"/>
          <w:rtl/>
        </w:rPr>
        <w:t>، فإن الدراسة الحالية</w:t>
      </w:r>
      <w:r w:rsidRPr="00275EAE">
        <w:rPr>
          <w:rFonts w:ascii="Simplified Arabic" w:hAnsi="Simplified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275EAE">
        <w:rPr>
          <w:rFonts w:ascii="Simplified Arabic" w:hAnsi="Simplified Arabic" w:cs="Simplified Arabic"/>
          <w:sz w:val="28"/>
          <w:szCs w:val="28"/>
        </w:rPr>
        <w:t>.</w:t>
      </w:r>
    </w:p>
    <w:p w14:paraId="6DB02EBD"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تجمع الدراسة بين الذكاء الاصطناعي،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الاستقطاب التنظيمي،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الإبداع،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وهو ما يجعلها شاملة مقارنة بالدراسات السابقة التي ركزت على متغيرات محددة</w:t>
      </w:r>
      <w:r w:rsidRPr="00275EAE">
        <w:rPr>
          <w:rFonts w:ascii="Simplified Arabic" w:hAnsi="Simplified Arabic" w:cs="Simplified Arabic"/>
          <w:sz w:val="28"/>
          <w:szCs w:val="28"/>
        </w:rPr>
        <w:t>.</w:t>
      </w:r>
    </w:p>
    <w:p w14:paraId="1AFE08B7"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275EAE">
        <w:rPr>
          <w:rFonts w:ascii="Simplified Arabic" w:hAnsi="Simplified Arabic" w:cs="Simplified Arabic"/>
          <w:sz w:val="28"/>
          <w:szCs w:val="28"/>
        </w:rPr>
        <w:t>.</w:t>
      </w:r>
    </w:p>
    <w:p w14:paraId="1EA1184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275EAE">
        <w:rPr>
          <w:rFonts w:ascii="Simplified Arabic" w:hAnsi="Simplified Arabic" w:cs="Simplified Arabic"/>
          <w:sz w:val="28"/>
          <w:szCs w:val="28"/>
        </w:rPr>
        <w:t>.</w:t>
      </w:r>
    </w:p>
    <w:p w14:paraId="252DB77C"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تعالج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275EAE">
        <w:rPr>
          <w:rFonts w:ascii="Simplified Arabic" w:hAnsi="Simplified Arabic" w:cs="Simplified Arabic"/>
          <w:sz w:val="28"/>
          <w:szCs w:val="28"/>
        </w:rPr>
        <w:t>.</w:t>
      </w:r>
    </w:p>
    <w:p w14:paraId="65E4D966"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تركز الدراسة على قياس التأثيرات التنظيمية مثل التميز المؤسسي، مما يجعلها شاملة وعميقة</w:t>
      </w:r>
      <w:r w:rsidRPr="00275EAE">
        <w:rPr>
          <w:rFonts w:ascii="Simplified Arabic" w:hAnsi="Simplified Arabic" w:cs="Simplified Arabic"/>
          <w:sz w:val="28"/>
          <w:szCs w:val="28"/>
        </w:rPr>
        <w:t>.</w:t>
      </w:r>
    </w:p>
    <w:p w14:paraId="40862AFB" w14:textId="77777777" w:rsidR="003B1F3B" w:rsidRPr="00275EAE" w:rsidRDefault="003B1F3B" w:rsidP="00621F31">
      <w:pPr>
        <w:bidi/>
        <w:spacing w:after="0" w:line="360" w:lineRule="auto"/>
        <w:ind w:left="-303" w:firstLine="368"/>
        <w:jc w:val="mediumKashida"/>
        <w:rPr>
          <w:rFonts w:ascii="Simplified Arabic" w:hAnsi="Simplified Arabic" w:cs="Simplified Arabic"/>
          <w:sz w:val="28"/>
          <w:szCs w:val="28"/>
        </w:rPr>
      </w:pPr>
    </w:p>
    <w:p w14:paraId="60ACD9F2" w14:textId="11A38259" w:rsidR="00621F31" w:rsidRPr="00275EAE" w:rsidRDefault="00EC5E73" w:rsidP="00EC5E73">
      <w:pPr>
        <w:bidi/>
        <w:spacing w:after="0" w:line="360" w:lineRule="auto"/>
        <w:jc w:val="mediumKashida"/>
        <w:rPr>
          <w:rFonts w:ascii="Simplified Arabic" w:hAnsi="Simplified Arabic" w:cs="Simplified Arabic"/>
          <w:b/>
          <w:bCs/>
          <w:color w:val="FF0000"/>
          <w:sz w:val="28"/>
          <w:szCs w:val="28"/>
          <w:rtl/>
          <w:lang w:bidi="ar-EG"/>
        </w:rPr>
      </w:pPr>
      <w:r w:rsidRPr="00275EAE">
        <w:rPr>
          <w:rFonts w:ascii="Simplified Arabic" w:hAnsi="Simplified Arabic" w:cs="Simplified Arabic"/>
          <w:b/>
          <w:bCs/>
          <w:color w:val="FF0000"/>
          <w:sz w:val="28"/>
          <w:szCs w:val="28"/>
          <w:rtl/>
          <w:lang w:bidi="ar-EG"/>
        </w:rPr>
        <w:t>خلاصة الفصل الثاني</w:t>
      </w:r>
    </w:p>
    <w:p w14:paraId="70F4371B" w14:textId="00195991" w:rsidR="00EC5E73" w:rsidRPr="00275EAE" w:rsidRDefault="00EC5E73" w:rsidP="00EC5E73">
      <w:pPr>
        <w:bidi/>
        <w:spacing w:after="0" w:line="360" w:lineRule="auto"/>
        <w:ind w:left="-303" w:firstLine="368"/>
        <w:jc w:val="mediumKashida"/>
        <w:rPr>
          <w:rFonts w:ascii="Simplified Arabic" w:hAnsi="Simplified Arabic" w:cs="Simplified Arabic"/>
          <w:sz w:val="28"/>
          <w:szCs w:val="28"/>
          <w:lang w:bidi="ar-EG"/>
        </w:rPr>
      </w:pPr>
      <w:r w:rsidRPr="00275EAE">
        <w:rPr>
          <w:rFonts w:ascii="Simplified Arabic" w:hAnsi="Simplified Arabic" w:cs="Simplified Arabic"/>
          <w:sz w:val="28"/>
          <w:szCs w:val="28"/>
          <w:rtl/>
        </w:rPr>
        <w:t>استعرض هذا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كما تناول الفصل التميز المؤسسي باعتباره من المخرجات التي تعكس قدرة المنظمة على تحقيق مستويات عالية من الجودة والإبداع والإنتاجية، مع دعم كل متغير بأبرز ما توصلت إليه الدراسات السابقة.</w:t>
      </w:r>
    </w:p>
    <w:p w14:paraId="608962E3" w14:textId="77777777" w:rsidR="00EC5E73" w:rsidRPr="00275EAE" w:rsidRDefault="00EC5E73" w:rsidP="00EC5E73">
      <w:pPr>
        <w:bidi/>
        <w:spacing w:after="0" w:line="360" w:lineRule="auto"/>
        <w:ind w:left="-303" w:firstLine="368"/>
        <w:jc w:val="mediumKashida"/>
        <w:rPr>
          <w:rFonts w:ascii="Simplified Arabic" w:hAnsi="Simplified Arabic" w:cs="Simplified Arabic"/>
          <w:sz w:val="28"/>
          <w:szCs w:val="28"/>
          <w:rtl/>
          <w:lang w:bidi="ar-EG"/>
        </w:rPr>
      </w:pPr>
    </w:p>
    <w:p w14:paraId="762BC023"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07770092"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7B5D8C45"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EDB2BDA"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92E1C8B"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tl/>
        </w:rPr>
      </w:pPr>
    </w:p>
    <w:p w14:paraId="678DCADE" w14:textId="3D8A746F"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7FE0474D" w14:textId="77777777" w:rsidR="00F415F2" w:rsidRDefault="00F415F2" w:rsidP="00A76014">
      <w:pPr>
        <w:bidi/>
        <w:spacing w:after="0" w:line="360" w:lineRule="auto"/>
        <w:jc w:val="mediumKashida"/>
        <w:rPr>
          <w:rFonts w:ascii="Simplified Arabic" w:hAnsi="Simplified Arabic" w:cs="Simplified Arabic"/>
          <w:sz w:val="28"/>
          <w:szCs w:val="28"/>
          <w:rtl/>
        </w:rPr>
      </w:pPr>
    </w:p>
    <w:p w14:paraId="0CF965B8" w14:textId="77777777" w:rsidR="00F415F2" w:rsidRDefault="00F415F2" w:rsidP="00F415F2">
      <w:pPr>
        <w:bidi/>
        <w:spacing w:after="0" w:line="360" w:lineRule="auto"/>
        <w:ind w:firstLine="368"/>
        <w:jc w:val="mediumKashida"/>
        <w:rPr>
          <w:rFonts w:ascii="Simplified Arabic" w:hAnsi="Simplified Arabic" w:cs="Simplified Arabic"/>
          <w:sz w:val="28"/>
          <w:szCs w:val="28"/>
          <w:rtl/>
        </w:rPr>
      </w:pPr>
    </w:p>
    <w:p w14:paraId="1BDF0937" w14:textId="77777777" w:rsidR="00F415F2" w:rsidRPr="00275EAE" w:rsidRDefault="00F415F2" w:rsidP="00F415F2">
      <w:pPr>
        <w:bidi/>
        <w:spacing w:after="0" w:line="360" w:lineRule="auto"/>
        <w:ind w:firstLine="368"/>
        <w:jc w:val="mediumKashida"/>
        <w:rPr>
          <w:rFonts w:ascii="Simplified Arabic" w:hAnsi="Simplified Arabic" w:cs="Simplified Arabic"/>
          <w:sz w:val="28"/>
          <w:szCs w:val="28"/>
          <w:rtl/>
        </w:rPr>
      </w:pPr>
    </w:p>
    <w:p w14:paraId="472B910A" w14:textId="6D680891" w:rsidR="006710A0" w:rsidRPr="00275EAE" w:rsidRDefault="006710A0" w:rsidP="006710A0">
      <w:pPr>
        <w:bidi/>
        <w:spacing w:after="0" w:line="360" w:lineRule="auto"/>
        <w:ind w:firstLine="368"/>
        <w:jc w:val="mediumKashida"/>
        <w:rPr>
          <w:rFonts w:ascii="Simplified Arabic" w:hAnsi="Simplified Arabic" w:cs="Simplified Arabic"/>
          <w:sz w:val="28"/>
          <w:szCs w:val="28"/>
          <w:rtl/>
        </w:rPr>
      </w:pPr>
    </w:p>
    <w:p w14:paraId="2F310CFB" w14:textId="77777777" w:rsidR="00F415F2" w:rsidRDefault="00F415F2" w:rsidP="00A76014">
      <w:pPr>
        <w:bidi/>
        <w:spacing w:after="0" w:line="360" w:lineRule="auto"/>
        <w:rPr>
          <w:rFonts w:ascii="Simplified Arabic" w:hAnsi="Simplified Arabic" w:cs="Simplified Arabic"/>
          <w:b/>
          <w:bCs/>
          <w:sz w:val="40"/>
          <w:szCs w:val="40"/>
          <w:u w:val="single"/>
          <w:rtl/>
        </w:rPr>
      </w:pPr>
    </w:p>
    <w:p w14:paraId="1539F6EF" w14:textId="77777777" w:rsidR="00F415F2" w:rsidRDefault="00F415F2" w:rsidP="00F415F2">
      <w:pPr>
        <w:bidi/>
        <w:spacing w:after="0" w:line="360" w:lineRule="auto"/>
        <w:jc w:val="center"/>
        <w:rPr>
          <w:rFonts w:ascii="Simplified Arabic" w:hAnsi="Simplified Arabic" w:cs="Simplified Arabic"/>
          <w:b/>
          <w:bCs/>
          <w:sz w:val="40"/>
          <w:szCs w:val="40"/>
          <w:u w:val="single"/>
          <w:rtl/>
        </w:rPr>
      </w:pPr>
    </w:p>
    <w:p w14:paraId="3CAE2E2B" w14:textId="12565650" w:rsidR="006710A0" w:rsidRPr="00A76014" w:rsidRDefault="006710A0" w:rsidP="00F415F2">
      <w:pPr>
        <w:bidi/>
        <w:spacing w:after="0" w:line="360" w:lineRule="auto"/>
        <w:jc w:val="center"/>
        <w:rPr>
          <w:rFonts w:ascii="Simplified Arabic" w:hAnsi="Simplified Arabic" w:cs="Simplified Arabic"/>
          <w:b/>
          <w:bCs/>
          <w:color w:val="EE0000"/>
          <w:sz w:val="40"/>
          <w:szCs w:val="40"/>
          <w:u w:val="single"/>
          <w:rtl/>
        </w:rPr>
      </w:pPr>
      <w:bookmarkStart w:id="8" w:name="_Hlk217215975"/>
      <w:r w:rsidRPr="00A76014">
        <w:rPr>
          <w:rFonts w:ascii="Simplified Arabic" w:hAnsi="Simplified Arabic" w:cs="Simplified Arabic"/>
          <w:b/>
          <w:bCs/>
          <w:color w:val="EE0000"/>
          <w:sz w:val="40"/>
          <w:szCs w:val="40"/>
          <w:u w:val="single"/>
          <w:rtl/>
        </w:rPr>
        <w:t>الفصل الثالث: الطريقة والإجراءات (المنهجية):</w:t>
      </w:r>
    </w:p>
    <w:bookmarkEnd w:id="8"/>
    <w:p w14:paraId="10119BFA" w14:textId="73EE3C6F" w:rsidR="008C2FED" w:rsidRPr="00275EAE" w:rsidRDefault="008C2FED" w:rsidP="008C2FED">
      <w:pPr>
        <w:bidi/>
        <w:spacing w:after="0" w:line="360" w:lineRule="auto"/>
        <w:rPr>
          <w:rFonts w:ascii="Simplified Arabic" w:hAnsi="Simplified Arabic" w:cs="Simplified Arabic"/>
          <w:sz w:val="28"/>
          <w:szCs w:val="28"/>
          <w:rtl/>
        </w:rPr>
      </w:pPr>
    </w:p>
    <w:p w14:paraId="15915A73" w14:textId="77777777" w:rsidR="008C2FED" w:rsidRPr="00275EAE" w:rsidRDefault="008C2FED">
      <w:pPr>
        <w:rPr>
          <w:rFonts w:ascii="Simplified Arabic" w:hAnsi="Simplified Arabic" w:cs="Simplified Arabic"/>
          <w:sz w:val="28"/>
          <w:szCs w:val="28"/>
          <w:rtl/>
        </w:rPr>
      </w:pPr>
      <w:r w:rsidRPr="00275EAE">
        <w:rPr>
          <w:rFonts w:ascii="Simplified Arabic" w:hAnsi="Simplified Arabic" w:cs="Simplified Arabic"/>
          <w:sz w:val="28"/>
          <w:szCs w:val="28"/>
          <w:rtl/>
        </w:rPr>
        <w:br w:type="page"/>
      </w:r>
    </w:p>
    <w:p w14:paraId="56B9ED7F" w14:textId="77777777" w:rsidR="0065375F" w:rsidRPr="00275EAE" w:rsidRDefault="0065375F" w:rsidP="003E69E5">
      <w:pPr>
        <w:bidi/>
        <w:spacing w:after="0" w:line="360" w:lineRule="auto"/>
        <w:jc w:val="both"/>
        <w:rPr>
          <w:rFonts w:ascii="Simplified Arabic" w:hAnsi="Simplified Arabic" w:cs="Simplified Arabic"/>
          <w:b/>
          <w:bCs/>
          <w:sz w:val="32"/>
          <w:szCs w:val="32"/>
          <w:rtl/>
        </w:rPr>
      </w:pPr>
      <w:bookmarkStart w:id="9" w:name="_Hlk217216049"/>
      <w:r w:rsidRPr="00275EAE">
        <w:rPr>
          <w:rFonts w:ascii="Simplified Arabic" w:hAnsi="Simplified Arabic" w:cs="Simplified Arabic"/>
          <w:b/>
          <w:bCs/>
          <w:sz w:val="32"/>
          <w:szCs w:val="32"/>
          <w:rtl/>
        </w:rPr>
        <w:lastRenderedPageBreak/>
        <w:t>منهج الدراسة</w:t>
      </w:r>
    </w:p>
    <w:p w14:paraId="35D904DE" w14:textId="77777777" w:rsidR="0065375F" w:rsidRPr="00275EAE" w:rsidRDefault="0065375F"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الذي يوفر أدوات فعالة لتحليل البيانات الكمية واختبار الفروض مما يعزز مصداقية النتائج ويتيح إمكانية تعميمها ضمن حدود المجتمع المدروس.</w:t>
      </w:r>
    </w:p>
    <w:p w14:paraId="3A549AD1" w14:textId="77777777" w:rsidR="00516EDC" w:rsidRPr="00275EAE" w:rsidRDefault="00516EDC"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مجتمع الدراسة</w:t>
      </w:r>
    </w:p>
    <w:p w14:paraId="5AC41718" w14:textId="77777777" w:rsidR="00516EDC" w:rsidRPr="00275EAE" w:rsidRDefault="00516ED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يتكوّن مجتمع الدراسة من جميع العاملين في المستشفيات الخاصة العاملة فعليًا بمدينة الرياض في المملكة العربية السعودية، بمختلف فئاتهم ومستوياتهم الوظيفية (الإدارية، الفنية، والطبية). ويشمل ذلك الموظفين في إدارات الموارد البشرية، ومديري الأقسام، والمشرفين، والممارسين الصحيين، والعاملين في الأقسام التشغيلية والإدارية. تم اختيار هذا المجتمع لكونه يمثل بيئة تنظيمية متقدمة تشهد توسعًا متزايدًا في تبنّي تطبيقات الذكاء الاصطناعي في مجالات الإدارة الصحية والتشغيل، إلى جانب امتلاك أغلب المستشفيات الخاصة لأنظمة استقطاب تنظيمي حديثة وموثقة. كما يُعد هذا المجتمع الأكثر ملاءمةً </w:t>
      </w:r>
      <w:r w:rsidRPr="00275EAE">
        <w:rPr>
          <w:rFonts w:ascii="Simplified Arabic" w:hAnsi="Simplified Arabic" w:cs="Simplified Arabic"/>
          <w:sz w:val="28"/>
          <w:szCs w:val="28"/>
          <w:rtl/>
        </w:rPr>
        <w:lastRenderedPageBreak/>
        <w:t>لاختبار أثر الاستقطاب التنظيمي وتطبيقات الذكاء الاصطناعي على التميز المؤسسي، ودراسة دور الإبداع المؤسسي كمتغير وسيط ضمن بيئة عمل صحية تتسم بالتنافسية والتحول الرقمي.</w:t>
      </w:r>
    </w:p>
    <w:p w14:paraId="75EFAC50" w14:textId="77777777" w:rsidR="00AD4BF1" w:rsidRPr="00275EAE" w:rsidRDefault="00AD4BF1"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عينة الدراسة</w:t>
      </w:r>
    </w:p>
    <w:p w14:paraId="06B26E8E" w14:textId="77777777" w:rsidR="00AD4BF1" w:rsidRPr="00275EAE" w:rsidRDefault="00AD4BF1"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تكوّنت عينة الدراسة من العاملين في المستشفيات الخاصة بمدينة الرياض، وتم اختيارها باستخدام أسلوب العينة العشوائية الطبقية بما يضمن التمثيل العادل لكافة الفئات الوظيفية (الإدارة العليا، الموارد البشرية، الإشراف الفني، الوظائف الطبية والتشغيلية). وقد رُوعي عند اختيار العينة تنوّع الخصائص الديموغرافية للمشاركين، مثل الجنس، والعمر، والمؤهل العلمي، وسنوات الخبرة، وذلك بهدف تحليل الفروق في اتجاهاتهم نحو ممارسات الاستقطاب التنظيمي وتطبيقات الذكاء الاصطناعي، ومدى انعكاسها على مستويات الإبداع والتميّز المؤسسي.</w:t>
      </w:r>
    </w:p>
    <w:p w14:paraId="2EA5C4C1" w14:textId="2C8C478B" w:rsidR="001918E9" w:rsidRPr="001918E9" w:rsidRDefault="001918E9" w:rsidP="001918E9">
      <w:pPr>
        <w:bidi/>
        <w:spacing w:line="360" w:lineRule="auto"/>
        <w:jc w:val="both"/>
        <w:rPr>
          <w:rFonts w:ascii="Simplified Arabic" w:hAnsi="Simplified Arabic" w:cs="Simplified Arabic"/>
          <w:b/>
          <w:bCs/>
          <w:sz w:val="28"/>
          <w:szCs w:val="28"/>
          <w:lang w:val="en-GB"/>
        </w:rPr>
      </w:pPr>
      <w:r w:rsidRPr="001918E9">
        <w:rPr>
          <w:rFonts w:ascii="Simplified Arabic" w:hAnsi="Simplified Arabic" w:cs="Simplified Arabic"/>
          <w:b/>
          <w:bCs/>
          <w:sz w:val="28"/>
          <w:szCs w:val="28"/>
          <w:rtl/>
        </w:rPr>
        <w:t>مجتمع الدراسة</w:t>
      </w:r>
      <w:r>
        <w:rPr>
          <w:rFonts w:ascii="Simplified Arabic" w:hAnsi="Simplified Arabic" w:cs="Simplified Arabic" w:hint="cs"/>
          <w:b/>
          <w:bCs/>
          <w:sz w:val="28"/>
          <w:szCs w:val="28"/>
          <w:rtl/>
        </w:rPr>
        <w:t>:</w:t>
      </w:r>
    </w:p>
    <w:p w14:paraId="2879EF17" w14:textId="77777777" w:rsidR="001918E9" w:rsidRPr="001918E9" w:rsidRDefault="001918E9" w:rsidP="001918E9">
      <w:pPr>
        <w:bidi/>
        <w:spacing w:line="360" w:lineRule="auto"/>
        <w:jc w:val="both"/>
        <w:rPr>
          <w:rFonts w:ascii="Simplified Arabic" w:hAnsi="Simplified Arabic" w:cs="Simplified Arabic"/>
          <w:sz w:val="28"/>
          <w:szCs w:val="28"/>
          <w:lang w:val="en-GB"/>
        </w:rPr>
      </w:pPr>
      <w:r w:rsidRPr="001918E9">
        <w:rPr>
          <w:rFonts w:ascii="Simplified Arabic" w:hAnsi="Simplified Arabic" w:cs="Simplified Arabic"/>
          <w:sz w:val="28"/>
          <w:szCs w:val="28"/>
          <w:rtl/>
        </w:rPr>
        <w:t>يتكون مجتمع الدراسة من جميع الموظفين العاملين في المستشفيات الخاصة التخصصية الكبرى بمدينة الرياض، وهي</w:t>
      </w:r>
      <w:r w:rsidRPr="001918E9">
        <w:rPr>
          <w:rFonts w:ascii="Simplified Arabic" w:hAnsi="Simplified Arabic" w:cs="Simplified Arabic"/>
          <w:sz w:val="28"/>
          <w:szCs w:val="28"/>
          <w:lang w:val="en-GB"/>
        </w:rPr>
        <w:t>:</w:t>
      </w:r>
    </w:p>
    <w:p w14:paraId="3E1C5B92" w14:textId="11F42D66" w:rsidR="001918E9" w:rsidRPr="001918E9" w:rsidRDefault="001918E9" w:rsidP="001918E9">
      <w:pPr>
        <w:tabs>
          <w:tab w:val="right" w:pos="282"/>
        </w:tabs>
        <w:bidi/>
        <w:spacing w:line="360" w:lineRule="auto"/>
        <w:ind w:left="140"/>
        <w:jc w:val="both"/>
        <w:rPr>
          <w:rFonts w:ascii="Simplified Arabic" w:hAnsi="Simplified Arabic" w:cs="Simplified Arabic"/>
          <w:sz w:val="28"/>
          <w:szCs w:val="28"/>
          <w:lang w:val="en-GB"/>
        </w:rPr>
      </w:pPr>
      <w:r>
        <w:rPr>
          <w:rFonts w:ascii="Simplified Arabic" w:hAnsi="Simplified Arabic" w:cs="Simplified Arabic" w:hint="cs"/>
          <w:sz w:val="28"/>
          <w:szCs w:val="28"/>
          <w:rtl/>
        </w:rPr>
        <w:t>1.</w:t>
      </w:r>
      <w:r w:rsidRPr="001918E9">
        <w:rPr>
          <w:rFonts w:ascii="Simplified Arabic" w:hAnsi="Simplified Arabic" w:cs="Simplified Arabic"/>
          <w:sz w:val="28"/>
          <w:szCs w:val="28"/>
          <w:rtl/>
        </w:rPr>
        <w:t>مجموعة الدكتور سليمان الحبي</w:t>
      </w:r>
      <w:r w:rsidRPr="001918E9">
        <w:rPr>
          <w:rFonts w:ascii="Simplified Arabic" w:hAnsi="Simplified Arabic" w:cs="Simplified Arabic" w:hint="cs"/>
          <w:sz w:val="28"/>
          <w:szCs w:val="28"/>
          <w:rtl/>
        </w:rPr>
        <w:t xml:space="preserve">  </w:t>
      </w:r>
      <w:r w:rsidRPr="001918E9">
        <w:rPr>
          <w:rFonts w:ascii="Simplified Arabic" w:hAnsi="Simplified Arabic" w:cs="Simplified Arabic"/>
          <w:sz w:val="28"/>
          <w:szCs w:val="28"/>
          <w:rtl/>
        </w:rPr>
        <w:tab/>
      </w:r>
      <w:r w:rsidRPr="001918E9">
        <w:rPr>
          <w:rFonts w:ascii="Simplified Arabic" w:hAnsi="Simplified Arabic" w:cs="Simplified Arabic"/>
          <w:sz w:val="28"/>
          <w:szCs w:val="28"/>
          <w:rtl/>
        </w:rPr>
        <w:tab/>
      </w:r>
      <w:r w:rsidRPr="001918E9">
        <w:rPr>
          <w:rFonts w:ascii="Simplified Arabic" w:hAnsi="Simplified Arabic" w:cs="Simplified Arabic"/>
          <w:sz w:val="28"/>
          <w:szCs w:val="28"/>
          <w:rtl/>
        </w:rPr>
        <w:tab/>
      </w:r>
      <w:r w:rsidRPr="001918E9">
        <w:rPr>
          <w:rFonts w:ascii="Simplified Arabic" w:hAnsi="Simplified Arabic" w:cs="Simplified Arabic" w:hint="cs"/>
          <w:sz w:val="28"/>
          <w:szCs w:val="28"/>
          <w:rtl/>
        </w:rPr>
        <w:t xml:space="preserve">2. </w:t>
      </w:r>
      <w:r w:rsidRPr="001918E9">
        <w:rPr>
          <w:rFonts w:ascii="Simplified Arabic" w:hAnsi="Simplified Arabic" w:cs="Simplified Arabic"/>
          <w:sz w:val="28"/>
          <w:szCs w:val="28"/>
          <w:rtl/>
        </w:rPr>
        <w:t>المركز التخصصي الطب</w:t>
      </w:r>
      <w:r w:rsidRPr="001918E9">
        <w:rPr>
          <w:rFonts w:ascii="Simplified Arabic" w:hAnsi="Simplified Arabic" w:cs="Simplified Arabic" w:hint="cs"/>
          <w:sz w:val="28"/>
          <w:szCs w:val="28"/>
          <w:rtl/>
        </w:rPr>
        <w:t xml:space="preserve">ي </w:t>
      </w:r>
      <w:r w:rsidRPr="001918E9">
        <w:rPr>
          <w:rFonts w:ascii="Simplified Arabic" w:hAnsi="Simplified Arabic" w:cs="Simplified Arabic"/>
          <w:sz w:val="28"/>
          <w:szCs w:val="28"/>
          <w:rtl/>
        </w:rPr>
        <w:tab/>
      </w:r>
      <w:r w:rsidRPr="001918E9">
        <w:rPr>
          <w:rFonts w:ascii="Simplified Arabic" w:hAnsi="Simplified Arabic" w:cs="Simplified Arabic" w:hint="cs"/>
          <w:sz w:val="28"/>
          <w:szCs w:val="28"/>
          <w:rtl/>
        </w:rPr>
        <w:t xml:space="preserve"> 3.</w:t>
      </w:r>
      <w:r w:rsidRPr="001918E9">
        <w:rPr>
          <w:rFonts w:ascii="Simplified Arabic" w:hAnsi="Simplified Arabic" w:cs="Simplified Arabic"/>
          <w:sz w:val="28"/>
          <w:szCs w:val="28"/>
          <w:rtl/>
        </w:rPr>
        <w:t>المستشفى السعودي الألماني – الرياض</w:t>
      </w:r>
      <w:r w:rsidRPr="001918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1918E9">
        <w:rPr>
          <w:rFonts w:ascii="Simplified Arabic" w:hAnsi="Simplified Arabic" w:cs="Simplified Arabic"/>
          <w:sz w:val="28"/>
          <w:szCs w:val="28"/>
          <w:rtl/>
        </w:rPr>
        <w:tab/>
      </w:r>
      <w:r w:rsidRPr="001918E9">
        <w:rPr>
          <w:rFonts w:ascii="Simplified Arabic" w:hAnsi="Simplified Arabic" w:cs="Simplified Arabic" w:hint="cs"/>
          <w:sz w:val="28"/>
          <w:szCs w:val="28"/>
          <w:rtl/>
        </w:rPr>
        <w:t xml:space="preserve">4. </w:t>
      </w:r>
      <w:r w:rsidRPr="001918E9">
        <w:rPr>
          <w:rFonts w:ascii="Simplified Arabic" w:hAnsi="Simplified Arabic" w:cs="Simplified Arabic"/>
          <w:sz w:val="28"/>
          <w:szCs w:val="28"/>
          <w:rtl/>
        </w:rPr>
        <w:t>مستشفى المملكة</w:t>
      </w:r>
      <w:r w:rsidRPr="001918E9">
        <w:rPr>
          <w:rFonts w:ascii="Simplified Arabic" w:hAnsi="Simplified Arabic" w:cs="Simplified Arabic" w:hint="cs"/>
          <w:sz w:val="28"/>
          <w:szCs w:val="28"/>
          <w:rtl/>
          <w:lang w:val="en-GB"/>
        </w:rPr>
        <w:t xml:space="preserve"> </w:t>
      </w:r>
      <w:r>
        <w:rPr>
          <w:rFonts w:ascii="Simplified Arabic" w:hAnsi="Simplified Arabic" w:cs="Simplified Arabic"/>
          <w:sz w:val="28"/>
          <w:szCs w:val="28"/>
          <w:rtl/>
          <w:lang w:val="en-GB"/>
        </w:rPr>
        <w:tab/>
      </w:r>
      <w:r w:rsidRPr="001918E9">
        <w:rPr>
          <w:rFonts w:ascii="Simplified Arabic" w:hAnsi="Simplified Arabic" w:cs="Simplified Arabic"/>
          <w:sz w:val="28"/>
          <w:szCs w:val="28"/>
          <w:rtl/>
          <w:lang w:val="en-GB"/>
        </w:rPr>
        <w:tab/>
      </w:r>
      <w:r w:rsidRPr="001918E9">
        <w:rPr>
          <w:rFonts w:ascii="Simplified Arabic" w:hAnsi="Simplified Arabic" w:cs="Simplified Arabic" w:hint="cs"/>
          <w:sz w:val="28"/>
          <w:szCs w:val="28"/>
          <w:rtl/>
          <w:lang w:val="en-GB"/>
        </w:rPr>
        <w:t>5.</w:t>
      </w:r>
      <w:r w:rsidRPr="001918E9">
        <w:rPr>
          <w:rFonts w:ascii="Simplified Arabic" w:hAnsi="Simplified Arabic" w:cs="Simplified Arabic"/>
          <w:sz w:val="28"/>
          <w:szCs w:val="28"/>
          <w:rtl/>
        </w:rPr>
        <w:t>مستشفى دلة</w:t>
      </w: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hint="cs"/>
          <w:sz w:val="28"/>
          <w:szCs w:val="28"/>
          <w:rtl/>
        </w:rPr>
        <w:t xml:space="preserve">        6. </w:t>
      </w:r>
      <w:r w:rsidRPr="001918E9">
        <w:rPr>
          <w:rFonts w:ascii="Simplified Arabic" w:hAnsi="Simplified Arabic" w:cs="Simplified Arabic"/>
          <w:sz w:val="28"/>
          <w:szCs w:val="28"/>
          <w:rtl/>
        </w:rPr>
        <w:t>مستشفى الحمادي</w:t>
      </w:r>
    </w:p>
    <w:p w14:paraId="60F1D112" w14:textId="77777777" w:rsidR="001918E9" w:rsidRDefault="001918E9" w:rsidP="001918E9">
      <w:pPr>
        <w:bidi/>
        <w:spacing w:line="360" w:lineRule="auto"/>
        <w:jc w:val="both"/>
        <w:rPr>
          <w:rFonts w:ascii="Simplified Arabic" w:hAnsi="Simplified Arabic" w:cs="Simplified Arabic"/>
          <w:sz w:val="28"/>
          <w:szCs w:val="28"/>
          <w:rtl/>
          <w:lang w:val="en-GB"/>
        </w:rPr>
      </w:pPr>
      <w:r w:rsidRPr="001918E9">
        <w:rPr>
          <w:rFonts w:ascii="Simplified Arabic" w:hAnsi="Simplified Arabic" w:cs="Simplified Arabic"/>
          <w:sz w:val="28"/>
          <w:szCs w:val="28"/>
          <w:rtl/>
        </w:rPr>
        <w:t xml:space="preserve">وقد بلغ إجمالي عدد أفراد مجتمع الدراسة </w:t>
      </w:r>
      <w:r w:rsidRPr="001918E9">
        <w:rPr>
          <w:rFonts w:ascii="Simplified Arabic" w:hAnsi="Simplified Arabic" w:cs="Simplified Arabic"/>
          <w:b/>
          <w:bCs/>
          <w:sz w:val="28"/>
          <w:szCs w:val="28"/>
          <w:lang w:val="en-GB"/>
        </w:rPr>
        <w:t xml:space="preserve">(33,607) </w:t>
      </w:r>
      <w:r w:rsidRPr="001918E9">
        <w:rPr>
          <w:rFonts w:ascii="Simplified Arabic" w:hAnsi="Simplified Arabic" w:cs="Simplified Arabic"/>
          <w:b/>
          <w:bCs/>
          <w:sz w:val="28"/>
          <w:szCs w:val="28"/>
          <w:rtl/>
        </w:rPr>
        <w:t>موظفًا</w:t>
      </w:r>
      <w:r w:rsidRPr="001918E9">
        <w:rPr>
          <w:rFonts w:ascii="Simplified Arabic" w:hAnsi="Simplified Arabic" w:cs="Simplified Arabic"/>
          <w:sz w:val="28"/>
          <w:szCs w:val="28"/>
          <w:lang w:val="en-GB"/>
        </w:rPr>
        <w:t>.</w:t>
      </w:r>
    </w:p>
    <w:p w14:paraId="7527EE34" w14:textId="77777777" w:rsidR="00F40BB7" w:rsidRDefault="00F40BB7" w:rsidP="00F40BB7">
      <w:pPr>
        <w:bidi/>
        <w:spacing w:line="360" w:lineRule="auto"/>
        <w:jc w:val="both"/>
        <w:rPr>
          <w:rFonts w:ascii="Simplified Arabic" w:hAnsi="Simplified Arabic" w:cs="Simplified Arabic"/>
          <w:b/>
          <w:bCs/>
          <w:sz w:val="32"/>
          <w:szCs w:val="32"/>
          <w:rtl/>
          <w:lang w:val="en-GB"/>
        </w:rPr>
      </w:pPr>
    </w:p>
    <w:p w14:paraId="115CE10F" w14:textId="77777777" w:rsidR="00F40BB7" w:rsidRDefault="00F40BB7" w:rsidP="00F40BB7">
      <w:pPr>
        <w:bidi/>
        <w:spacing w:line="360" w:lineRule="auto"/>
        <w:jc w:val="both"/>
        <w:rPr>
          <w:rFonts w:ascii="Simplified Arabic" w:hAnsi="Simplified Arabic" w:cs="Simplified Arabic"/>
          <w:b/>
          <w:bCs/>
          <w:sz w:val="32"/>
          <w:szCs w:val="32"/>
          <w:rtl/>
          <w:lang w:val="en-GB"/>
        </w:rPr>
      </w:pPr>
    </w:p>
    <w:p w14:paraId="45AE03E3" w14:textId="17EA44C4" w:rsidR="00284F67" w:rsidRPr="001918E9" w:rsidRDefault="00F40BB7" w:rsidP="00F40BB7">
      <w:pPr>
        <w:bidi/>
        <w:spacing w:line="360" w:lineRule="auto"/>
        <w:jc w:val="both"/>
        <w:rPr>
          <w:rFonts w:ascii="Simplified Arabic" w:hAnsi="Simplified Arabic" w:cs="Simplified Arabic"/>
          <w:b/>
          <w:bCs/>
          <w:sz w:val="32"/>
          <w:szCs w:val="32"/>
          <w:lang w:val="en-GB"/>
        </w:rPr>
      </w:pPr>
      <w:r w:rsidRPr="00F40BB7">
        <w:rPr>
          <w:rFonts w:ascii="Simplified Arabic" w:hAnsi="Simplified Arabic" w:cs="Simplified Arabic"/>
          <w:b/>
          <w:bCs/>
          <w:sz w:val="32"/>
          <w:szCs w:val="32"/>
          <w:rtl/>
          <w:lang w:val="en-GB"/>
        </w:rPr>
        <w:lastRenderedPageBreak/>
        <w:t>توزيع العينة على طبقات الدراسة</w:t>
      </w:r>
    </w:p>
    <w:tbl>
      <w:tblPr>
        <w:tblStyle w:val="TableGrid"/>
        <w:bidiVisual/>
        <w:tblW w:w="0" w:type="auto"/>
        <w:tblLook w:val="04A0" w:firstRow="1" w:lastRow="0" w:firstColumn="1" w:lastColumn="0" w:noHBand="0" w:noVBand="1"/>
      </w:tblPr>
      <w:tblGrid>
        <w:gridCol w:w="2925"/>
        <w:gridCol w:w="2926"/>
      </w:tblGrid>
      <w:tr w:rsidR="00F40BB7" w14:paraId="7F943F86" w14:textId="77777777" w:rsidTr="00F40BB7">
        <w:tc>
          <w:tcPr>
            <w:tcW w:w="2925" w:type="dxa"/>
          </w:tcPr>
          <w:p w14:paraId="6A0208D4" w14:textId="00D173C6" w:rsidR="00F40BB7" w:rsidRPr="00F40BB7" w:rsidRDefault="00F40BB7" w:rsidP="00F40BB7">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المستشفى</w:t>
            </w:r>
          </w:p>
        </w:tc>
        <w:tc>
          <w:tcPr>
            <w:tcW w:w="2926" w:type="dxa"/>
          </w:tcPr>
          <w:p w14:paraId="6B19AABE" w14:textId="6A143722" w:rsidR="00F40BB7" w:rsidRPr="00F40BB7" w:rsidRDefault="00F40BB7" w:rsidP="00F40BB7">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p>
        </w:tc>
      </w:tr>
      <w:tr w:rsidR="00F40BB7" w14:paraId="452164EF" w14:textId="77777777" w:rsidTr="00F40BB7">
        <w:tc>
          <w:tcPr>
            <w:tcW w:w="2925" w:type="dxa"/>
          </w:tcPr>
          <w:p w14:paraId="7555E6DF" w14:textId="06CC2276"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2926" w:type="dxa"/>
          </w:tcPr>
          <w:p w14:paraId="7B86E821" w14:textId="07524B95"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w:t>
            </w:r>
            <w:r w:rsidR="00A77CDF">
              <w:rPr>
                <w:rFonts w:ascii="Simplified Arabic" w:hAnsi="Simplified Arabic" w:cs="Simplified Arabic" w:hint="cs"/>
                <w:sz w:val="28"/>
                <w:szCs w:val="28"/>
                <w:rtl/>
                <w:lang w:val="en-GB"/>
              </w:rPr>
              <w:t>,</w:t>
            </w:r>
            <w:r>
              <w:rPr>
                <w:rFonts w:ascii="Simplified Arabic" w:hAnsi="Simplified Arabic" w:cs="Simplified Arabic" w:hint="cs"/>
                <w:sz w:val="28"/>
                <w:szCs w:val="28"/>
                <w:rtl/>
                <w:lang w:val="en-GB"/>
              </w:rPr>
              <w:t>000</w:t>
            </w:r>
          </w:p>
        </w:tc>
      </w:tr>
      <w:tr w:rsidR="00F40BB7" w14:paraId="4CB24EF2" w14:textId="77777777" w:rsidTr="00F40BB7">
        <w:tc>
          <w:tcPr>
            <w:tcW w:w="2925" w:type="dxa"/>
          </w:tcPr>
          <w:p w14:paraId="2D29ED35" w14:textId="42F49525"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2926" w:type="dxa"/>
          </w:tcPr>
          <w:p w14:paraId="3C7DDB07" w14:textId="7B2A366B"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w:t>
            </w:r>
            <w:r w:rsidR="00A77CDF">
              <w:rPr>
                <w:rFonts w:ascii="Simplified Arabic" w:hAnsi="Simplified Arabic" w:cs="Simplified Arabic" w:hint="cs"/>
                <w:sz w:val="28"/>
                <w:szCs w:val="28"/>
                <w:rtl/>
                <w:lang w:val="en-GB"/>
              </w:rPr>
              <w:t>,</w:t>
            </w:r>
            <w:r>
              <w:rPr>
                <w:rFonts w:ascii="Simplified Arabic" w:hAnsi="Simplified Arabic" w:cs="Simplified Arabic" w:hint="cs"/>
                <w:sz w:val="28"/>
                <w:szCs w:val="28"/>
                <w:rtl/>
                <w:lang w:val="en-GB"/>
              </w:rPr>
              <w:t>000</w:t>
            </w:r>
          </w:p>
        </w:tc>
      </w:tr>
      <w:tr w:rsidR="00F40BB7" w14:paraId="71BC71A4" w14:textId="77777777" w:rsidTr="00F40BB7">
        <w:tc>
          <w:tcPr>
            <w:tcW w:w="2925" w:type="dxa"/>
          </w:tcPr>
          <w:p w14:paraId="22B392B8" w14:textId="3E6D9F18"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2926" w:type="dxa"/>
          </w:tcPr>
          <w:p w14:paraId="5E106A18" w14:textId="1D7695EB"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r>
      <w:tr w:rsidR="00F40BB7" w14:paraId="5120BBA4" w14:textId="77777777" w:rsidTr="00F40BB7">
        <w:tc>
          <w:tcPr>
            <w:tcW w:w="2925" w:type="dxa"/>
          </w:tcPr>
          <w:p w14:paraId="6F8B8788" w14:textId="68769967"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2926" w:type="dxa"/>
          </w:tcPr>
          <w:p w14:paraId="56DB62A4" w14:textId="69621356"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r>
      <w:tr w:rsidR="00F40BB7" w14:paraId="4B9014C0" w14:textId="77777777" w:rsidTr="00F40BB7">
        <w:tc>
          <w:tcPr>
            <w:tcW w:w="2925" w:type="dxa"/>
          </w:tcPr>
          <w:p w14:paraId="6FCB6375" w14:textId="28AE479C"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2926" w:type="dxa"/>
          </w:tcPr>
          <w:p w14:paraId="68B37A62" w14:textId="728CC892"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r>
      <w:tr w:rsidR="00F40BB7" w14:paraId="2F6545F5" w14:textId="77777777" w:rsidTr="00F40BB7">
        <w:tc>
          <w:tcPr>
            <w:tcW w:w="2925" w:type="dxa"/>
          </w:tcPr>
          <w:p w14:paraId="7178E3BC" w14:textId="33876501"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2926" w:type="dxa"/>
          </w:tcPr>
          <w:p w14:paraId="45C5A945" w14:textId="147E795D"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r>
      <w:tr w:rsidR="00F40BB7" w14:paraId="7934318D" w14:textId="77777777" w:rsidTr="00F40BB7">
        <w:tc>
          <w:tcPr>
            <w:tcW w:w="2925" w:type="dxa"/>
          </w:tcPr>
          <w:p w14:paraId="1E16068F" w14:textId="1C171B50" w:rsid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الاجمالي</w:t>
            </w:r>
          </w:p>
        </w:tc>
        <w:tc>
          <w:tcPr>
            <w:tcW w:w="2926" w:type="dxa"/>
          </w:tcPr>
          <w:p w14:paraId="4E065844" w14:textId="7A115E0E"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r>
    </w:tbl>
    <w:p w14:paraId="68AA906F" w14:textId="67EBE7AB" w:rsidR="0036728C" w:rsidRDefault="0036728C" w:rsidP="00FC59F3">
      <w:pPr>
        <w:bidi/>
        <w:spacing w:line="360" w:lineRule="auto"/>
        <w:jc w:val="both"/>
        <w:rPr>
          <w:rFonts w:ascii="Simplified Arabic" w:hAnsi="Simplified Arabic" w:cs="Simplified Arabic"/>
          <w:sz w:val="32"/>
          <w:szCs w:val="32"/>
          <w:rtl/>
          <w:lang w:val="en-GB"/>
        </w:rPr>
      </w:pPr>
    </w:p>
    <w:p w14:paraId="332B8CEE" w14:textId="59EB53E7" w:rsidR="00C11DE8" w:rsidRPr="00C11DE8" w:rsidRDefault="00C11DE8" w:rsidP="00C11DE8">
      <w:pPr>
        <w:bidi/>
        <w:spacing w:line="360" w:lineRule="auto"/>
        <w:jc w:val="both"/>
        <w:rPr>
          <w:rFonts w:ascii="Simplified Arabic" w:hAnsi="Simplified Arabic" w:cs="Simplified Arabic"/>
          <w:b/>
          <w:bCs/>
          <w:sz w:val="32"/>
          <w:szCs w:val="32"/>
          <w:lang w:val="en-GB"/>
        </w:rPr>
      </w:pPr>
      <w:r w:rsidRPr="00C11DE8">
        <w:rPr>
          <w:rFonts w:ascii="Simplified Arabic" w:hAnsi="Simplified Arabic" w:cs="Simplified Arabic"/>
          <w:b/>
          <w:bCs/>
          <w:sz w:val="32"/>
          <w:szCs w:val="32"/>
          <w:rtl/>
          <w:lang w:val="en-GB"/>
        </w:rPr>
        <w:t>حساب حجم العينة الكلية</w:t>
      </w:r>
      <w:r w:rsidRPr="00C11DE8">
        <w:rPr>
          <w:rFonts w:ascii="Simplified Arabic" w:hAnsi="Simplified Arabic" w:cs="Simplified Arabic"/>
          <w:b/>
          <w:bCs/>
          <w:sz w:val="32"/>
          <w:szCs w:val="32"/>
          <w:lang w:val="en-GB"/>
        </w:rPr>
        <w:t xml:space="preserve"> (n)</w:t>
      </w:r>
      <w:r>
        <w:rPr>
          <w:rFonts w:ascii="Simplified Arabic" w:hAnsi="Simplified Arabic" w:cs="Simplified Arabic" w:hint="cs"/>
          <w:b/>
          <w:bCs/>
          <w:sz w:val="32"/>
          <w:szCs w:val="32"/>
          <w:rtl/>
          <w:lang w:val="en-GB"/>
        </w:rPr>
        <w:t>:</w:t>
      </w:r>
    </w:p>
    <w:p w14:paraId="28CA536A" w14:textId="77777777" w:rsidR="00C11DE8" w:rsidRPr="00C11DE8" w:rsidRDefault="00C11DE8" w:rsidP="00C11DE8">
      <w:pPr>
        <w:bidi/>
        <w:spacing w:line="360" w:lineRule="auto"/>
        <w:jc w:val="both"/>
        <w:rPr>
          <w:rFonts w:ascii="Simplified Arabic" w:hAnsi="Simplified Arabic" w:cs="Simplified Arabic"/>
          <w:sz w:val="28"/>
          <w:szCs w:val="28"/>
          <w:lang w:val="en-GB"/>
        </w:rPr>
      </w:pPr>
      <w:r w:rsidRPr="00C11DE8">
        <w:rPr>
          <w:rFonts w:ascii="Simplified Arabic" w:hAnsi="Simplified Arabic" w:cs="Simplified Arabic"/>
          <w:sz w:val="28"/>
          <w:szCs w:val="28"/>
          <w:rtl/>
          <w:lang w:val="en-GB"/>
        </w:rPr>
        <w:t xml:space="preserve">تم استخدام </w:t>
      </w:r>
      <w:r w:rsidRPr="00C11DE8">
        <w:rPr>
          <w:rFonts w:ascii="Simplified Arabic" w:hAnsi="Simplified Arabic" w:cs="Simplified Arabic"/>
          <w:b/>
          <w:bCs/>
          <w:sz w:val="28"/>
          <w:szCs w:val="28"/>
          <w:rtl/>
          <w:lang w:val="en-GB"/>
        </w:rPr>
        <w:t>معادلة</w:t>
      </w:r>
      <w:r w:rsidRPr="00C11DE8">
        <w:rPr>
          <w:rFonts w:ascii="Simplified Arabic" w:hAnsi="Simplified Arabic" w:cs="Simplified Arabic"/>
          <w:b/>
          <w:bCs/>
          <w:sz w:val="28"/>
          <w:szCs w:val="28"/>
          <w:lang w:val="en-GB"/>
        </w:rPr>
        <w:t xml:space="preserve"> Cochran</w:t>
      </w:r>
      <w:r w:rsidRPr="00C11DE8">
        <w:rPr>
          <w:rFonts w:ascii="Simplified Arabic" w:hAnsi="Simplified Arabic" w:cs="Simplified Arabic"/>
          <w:sz w:val="28"/>
          <w:szCs w:val="28"/>
          <w:lang w:val="en-GB"/>
        </w:rPr>
        <w:t xml:space="preserve"> </w:t>
      </w:r>
      <w:r w:rsidRPr="00C11DE8">
        <w:rPr>
          <w:rFonts w:ascii="Simplified Arabic" w:hAnsi="Simplified Arabic" w:cs="Simplified Arabic"/>
          <w:sz w:val="28"/>
          <w:szCs w:val="28"/>
          <w:rtl/>
          <w:lang w:val="en-GB"/>
        </w:rPr>
        <w:t>عند مستوى خطأ</w:t>
      </w:r>
      <w:r w:rsidRPr="00C11DE8">
        <w:rPr>
          <w:rFonts w:ascii="Simplified Arabic" w:hAnsi="Simplified Arabic" w:cs="Simplified Arabic"/>
          <w:sz w:val="28"/>
          <w:szCs w:val="28"/>
          <w:lang w:val="en-GB"/>
        </w:rPr>
        <w:t xml:space="preserve"> (0.05):</w:t>
      </w:r>
    </w:p>
    <w:p w14:paraId="74EED1E3" w14:textId="787FCD13" w:rsidR="00C11DE8" w:rsidRPr="00C11DE8" w:rsidRDefault="00C11DE8" w:rsidP="00C11DE8">
      <w:pPr>
        <w:bidi/>
        <w:spacing w:line="360" w:lineRule="auto"/>
        <w:jc w:val="both"/>
        <w:rPr>
          <w:rFonts w:ascii="Simplified Arabic" w:hAnsi="Simplified Arabic" w:cs="Simplified Arabic"/>
          <w:sz w:val="28"/>
          <w:szCs w:val="28"/>
          <w:lang w:val="en-GB"/>
        </w:rPr>
      </w:pPr>
      <m:oMathPara>
        <m:oMath>
          <m:r>
            <w:rPr>
              <w:rFonts w:ascii="Cambria Math" w:hAnsi="Cambria Math" w:cs="Simplified Arabic"/>
              <w:sz w:val="28"/>
              <w:szCs w:val="28"/>
              <w:lang w:val="en-GB"/>
            </w:rPr>
            <m:t>n=</m:t>
          </m:r>
          <m:f>
            <m:fPr>
              <m:ctrlPr>
                <w:rPr>
                  <w:rFonts w:ascii="Cambria Math" w:hAnsi="Cambria Math" w:cs="Simplified Arabic"/>
                  <w:sz w:val="28"/>
                  <w:szCs w:val="28"/>
                  <w:lang w:val="en-GB"/>
                </w:rPr>
              </m:ctrlPr>
            </m:fPr>
            <m:num>
              <m:r>
                <w:rPr>
                  <w:rFonts w:ascii="Cambria Math" w:hAnsi="Cambria Math" w:cs="Simplified Arabic"/>
                  <w:sz w:val="28"/>
                  <w:szCs w:val="28"/>
                  <w:lang w:val="en-GB"/>
                </w:rPr>
                <m:t>N</m:t>
              </m:r>
            </m:num>
            <m:den>
              <m:r>
                <w:rPr>
                  <w:rFonts w:ascii="Cambria Math" w:hAnsi="Cambria Math" w:cs="Simplified Arabic"/>
                  <w:sz w:val="28"/>
                  <w:szCs w:val="28"/>
                  <w:lang w:val="en-GB"/>
                </w:rPr>
                <m:t>1+N(</m:t>
              </m:r>
              <m:sSup>
                <m:sSupPr>
                  <m:ctrlPr>
                    <w:rPr>
                      <w:rFonts w:ascii="Cambria Math" w:hAnsi="Cambria Math" w:cs="Simplified Arabic"/>
                      <w:sz w:val="28"/>
                      <w:szCs w:val="28"/>
                      <w:lang w:val="en-GB"/>
                    </w:rPr>
                  </m:ctrlPr>
                </m:sSupPr>
                <m:e>
                  <m:r>
                    <w:rPr>
                      <w:rFonts w:ascii="Cambria Math" w:hAnsi="Cambria Math" w:cs="Simplified Arabic"/>
                      <w:sz w:val="28"/>
                      <w:szCs w:val="28"/>
                      <w:lang w:val="en-GB"/>
                    </w:rPr>
                    <m:t>e</m:t>
                  </m:r>
                </m:e>
                <m:sup>
                  <m:r>
                    <w:rPr>
                      <w:rFonts w:ascii="Cambria Math" w:hAnsi="Cambria Math" w:cs="Simplified Arabic"/>
                      <w:sz w:val="28"/>
                      <w:szCs w:val="28"/>
                      <w:lang w:val="en-GB"/>
                    </w:rPr>
                    <m:t>2</m:t>
                  </m:r>
                </m:sup>
              </m:sSup>
              <m:r>
                <w:rPr>
                  <w:rFonts w:ascii="Cambria Math" w:hAnsi="Cambria Math" w:cs="Simplified Arabic"/>
                  <w:sz w:val="28"/>
                  <w:szCs w:val="28"/>
                  <w:lang w:val="en-GB"/>
                </w:rPr>
                <m:t>)</m:t>
              </m:r>
            </m:den>
          </m:f>
          <m:r>
            <m:rPr>
              <m:sty m:val="p"/>
            </m:rPr>
            <w:rPr>
              <w:rFonts w:ascii="Simplified Arabic" w:hAnsi="Simplified Arabic" w:cs="Simplified Arabic"/>
              <w:sz w:val="28"/>
              <w:szCs w:val="28"/>
              <w:lang w:val="en-GB"/>
            </w:rPr>
            <w:br/>
          </m:r>
        </m:oMath>
        <m:oMath>
          <m:r>
            <w:rPr>
              <w:rFonts w:ascii="Cambria Math" w:hAnsi="Cambria Math" w:cs="Simplified Arabic"/>
              <w:sz w:val="28"/>
              <w:szCs w:val="28"/>
              <w:lang w:val="en-GB"/>
            </w:rPr>
            <m:t>n=</m:t>
          </m:r>
          <m:f>
            <m:fPr>
              <m:ctrlPr>
                <w:rPr>
                  <w:rFonts w:ascii="Cambria Math" w:hAnsi="Cambria Math" w:cs="Simplified Arabic"/>
                  <w:sz w:val="28"/>
                  <w:szCs w:val="28"/>
                  <w:lang w:val="en-GB"/>
                </w:rPr>
              </m:ctrlPr>
            </m:fPr>
            <m:num>
              <m:r>
                <w:rPr>
                  <w:rFonts w:ascii="Cambria Math" w:hAnsi="Cambria Math" w:cs="Simplified Arabic"/>
                  <w:sz w:val="28"/>
                  <w:szCs w:val="28"/>
                  <w:lang w:val="en-GB"/>
                </w:rPr>
                <m:t>33607</m:t>
              </m:r>
            </m:num>
            <m:den>
              <m:r>
                <w:rPr>
                  <w:rFonts w:ascii="Cambria Math" w:hAnsi="Cambria Math" w:cs="Simplified Arabic"/>
                  <w:sz w:val="28"/>
                  <w:szCs w:val="28"/>
                  <w:lang w:val="en-GB"/>
                </w:rPr>
                <m:t>1+33607(</m:t>
              </m:r>
              <m:sSup>
                <m:sSupPr>
                  <m:ctrlPr>
                    <w:rPr>
                      <w:rFonts w:ascii="Cambria Math" w:hAnsi="Cambria Math" w:cs="Simplified Arabic"/>
                      <w:sz w:val="28"/>
                      <w:szCs w:val="28"/>
                      <w:lang w:val="en-GB"/>
                    </w:rPr>
                  </m:ctrlPr>
                </m:sSupPr>
                <m:e>
                  <m:r>
                    <w:rPr>
                      <w:rFonts w:ascii="Cambria Math" w:hAnsi="Cambria Math" w:cs="Simplified Arabic"/>
                      <w:sz w:val="28"/>
                      <w:szCs w:val="28"/>
                      <w:lang w:val="en-GB"/>
                    </w:rPr>
                    <m:t>0.05</m:t>
                  </m:r>
                </m:e>
                <m:sup>
                  <m:r>
                    <w:rPr>
                      <w:rFonts w:ascii="Cambria Math" w:hAnsi="Cambria Math" w:cs="Simplified Arabic"/>
                      <w:sz w:val="28"/>
                      <w:szCs w:val="28"/>
                      <w:lang w:val="en-GB"/>
                    </w:rPr>
                    <m:t>2</m:t>
                  </m:r>
                </m:sup>
              </m:sSup>
              <m:r>
                <w:rPr>
                  <w:rFonts w:ascii="Cambria Math" w:hAnsi="Cambria Math" w:cs="Simplified Arabic"/>
                  <w:sz w:val="28"/>
                  <w:szCs w:val="28"/>
                  <w:lang w:val="en-GB"/>
                </w:rPr>
                <m:t>)</m:t>
              </m:r>
            </m:den>
          </m:f>
          <m:r>
            <w:rPr>
              <w:rFonts w:ascii="Cambria Math" w:hAnsi="Cambria Math" w:cs="Simplified Arabic"/>
              <w:sz w:val="28"/>
              <w:szCs w:val="28"/>
              <w:lang w:val="en-GB"/>
            </w:rPr>
            <m:t>=</m:t>
          </m:r>
          <m:f>
            <m:fPr>
              <m:ctrlPr>
                <w:rPr>
                  <w:rFonts w:ascii="Cambria Math" w:hAnsi="Cambria Math" w:cs="Simplified Arabic"/>
                  <w:sz w:val="28"/>
                  <w:szCs w:val="28"/>
                  <w:lang w:val="en-GB"/>
                </w:rPr>
              </m:ctrlPr>
            </m:fPr>
            <m:num>
              <m:r>
                <w:rPr>
                  <w:rFonts w:ascii="Cambria Math" w:hAnsi="Cambria Math" w:cs="Simplified Arabic"/>
                  <w:sz w:val="28"/>
                  <w:szCs w:val="28"/>
                  <w:lang w:val="en-GB"/>
                </w:rPr>
                <m:t>33607</m:t>
              </m:r>
            </m:num>
            <m:den>
              <m:r>
                <w:rPr>
                  <w:rFonts w:ascii="Cambria Math" w:hAnsi="Cambria Math" w:cs="Simplified Arabic"/>
                  <w:sz w:val="28"/>
                  <w:szCs w:val="28"/>
                  <w:lang w:val="en-GB"/>
                </w:rPr>
                <m:t>85.02</m:t>
              </m:r>
            </m:den>
          </m:f>
          <m:r>
            <w:rPr>
              <w:rFonts w:ascii="Cambria Math" w:hAnsi="Cambria Math" w:cs="Simplified Arabic"/>
              <w:sz w:val="28"/>
              <w:szCs w:val="28"/>
              <w:lang w:val="en-GB"/>
            </w:rPr>
            <m:t>≈395</m:t>
          </m:r>
        </m:oMath>
      </m:oMathPara>
    </w:p>
    <w:p w14:paraId="08F6DD24" w14:textId="7F659E88" w:rsidR="00C11DE8" w:rsidRPr="00A54D62" w:rsidRDefault="00C11DE8" w:rsidP="00C11DE8">
      <w:pPr>
        <w:bidi/>
        <w:spacing w:line="360" w:lineRule="auto"/>
        <w:jc w:val="both"/>
        <w:rPr>
          <w:rFonts w:ascii="Simplified Arabic" w:hAnsi="Simplified Arabic" w:cs="Simplified Arabic"/>
          <w:b/>
          <w:bCs/>
          <w:sz w:val="28"/>
          <w:szCs w:val="28"/>
          <w:rtl/>
          <w:lang w:val="en-GB"/>
        </w:rPr>
      </w:pPr>
      <w:r w:rsidRPr="00C11DE8">
        <w:rPr>
          <w:rFonts w:ascii="Simplified Arabic" w:hAnsi="Simplified Arabic" w:cs="Simplified Arabic"/>
          <w:b/>
          <w:bCs/>
          <w:sz w:val="28"/>
          <w:szCs w:val="28"/>
          <w:rtl/>
          <w:lang w:val="en-GB"/>
        </w:rPr>
        <w:t>حجم العينة الكلي المعتمد: 395 موظفًا</w:t>
      </w:r>
    </w:p>
    <w:p w14:paraId="5E70A195" w14:textId="77777777" w:rsidR="00C11DE8" w:rsidRDefault="00C11DE8" w:rsidP="00C11DE8">
      <w:pPr>
        <w:bidi/>
        <w:spacing w:line="360" w:lineRule="auto"/>
        <w:jc w:val="both"/>
        <w:rPr>
          <w:rFonts w:ascii="Simplified Arabic" w:hAnsi="Simplified Arabic" w:cs="Simplified Arabic"/>
          <w:b/>
          <w:bCs/>
          <w:sz w:val="32"/>
          <w:szCs w:val="32"/>
          <w:rtl/>
          <w:lang w:val="en-GB"/>
        </w:rPr>
      </w:pPr>
    </w:p>
    <w:p w14:paraId="64140BC9" w14:textId="77777777" w:rsidR="00A54D62" w:rsidRDefault="00A54D62" w:rsidP="00C11DE8">
      <w:pPr>
        <w:bidi/>
        <w:spacing w:line="360" w:lineRule="auto"/>
        <w:jc w:val="both"/>
        <w:rPr>
          <w:rFonts w:ascii="Simplified Arabic" w:hAnsi="Simplified Arabic" w:cs="Simplified Arabic"/>
          <w:b/>
          <w:bCs/>
          <w:sz w:val="32"/>
          <w:szCs w:val="32"/>
          <w:rtl/>
          <w:lang w:val="en-GB"/>
        </w:rPr>
      </w:pPr>
    </w:p>
    <w:p w14:paraId="5E5B478B" w14:textId="3EBC97B0" w:rsidR="00C11DE8" w:rsidRPr="00C11DE8" w:rsidRDefault="00C11DE8" w:rsidP="00A54D62">
      <w:pPr>
        <w:bidi/>
        <w:spacing w:line="360" w:lineRule="auto"/>
        <w:jc w:val="both"/>
        <w:rPr>
          <w:rFonts w:ascii="Simplified Arabic" w:hAnsi="Simplified Arabic" w:cs="Simplified Arabic"/>
          <w:b/>
          <w:bCs/>
          <w:sz w:val="32"/>
          <w:szCs w:val="32"/>
          <w:lang w:val="en-GB"/>
        </w:rPr>
      </w:pPr>
      <w:r w:rsidRPr="00C11DE8">
        <w:rPr>
          <w:rFonts w:ascii="Simplified Arabic" w:hAnsi="Simplified Arabic" w:cs="Simplified Arabic"/>
          <w:b/>
          <w:bCs/>
          <w:sz w:val="32"/>
          <w:szCs w:val="32"/>
          <w:rtl/>
          <w:lang w:val="en-GB"/>
        </w:rPr>
        <w:lastRenderedPageBreak/>
        <w:t>توزيع العينة الطبقية المتناسبة</w:t>
      </w:r>
      <w:r>
        <w:rPr>
          <w:rFonts w:ascii="Simplified Arabic" w:hAnsi="Simplified Arabic" w:cs="Simplified Arabic" w:hint="cs"/>
          <w:b/>
          <w:bCs/>
          <w:sz w:val="32"/>
          <w:szCs w:val="32"/>
          <w:rtl/>
          <w:lang w:val="en-GB"/>
        </w:rPr>
        <w:t>:</w:t>
      </w:r>
    </w:p>
    <w:p w14:paraId="4AF7C052" w14:textId="42E49E67" w:rsidR="00C11DE8" w:rsidRPr="00C11DE8" w:rsidRDefault="00000000" w:rsidP="00C11DE8">
      <w:pPr>
        <w:bidi/>
        <w:spacing w:line="360" w:lineRule="auto"/>
        <w:jc w:val="both"/>
        <w:rPr>
          <w:rFonts w:ascii="Simplified Arabic" w:hAnsi="Simplified Arabic" w:cs="Simplified Arabic"/>
          <w:b/>
          <w:bCs/>
          <w:sz w:val="32"/>
          <w:szCs w:val="32"/>
          <w:lang w:val="en-GB"/>
        </w:rPr>
      </w:pPr>
      <m:oMathPara>
        <m:oMath>
          <m:sSub>
            <m:sSubPr>
              <m:ctrlPr>
                <w:rPr>
                  <w:rFonts w:ascii="Cambria Math" w:hAnsi="Cambria Math" w:cs="Simplified Arabic"/>
                  <w:b/>
                  <w:bCs/>
                  <w:sz w:val="32"/>
                  <w:szCs w:val="32"/>
                  <w:lang w:val="en-GB"/>
                </w:rPr>
              </m:ctrlPr>
            </m:sSubPr>
            <m:e>
              <m:r>
                <m:rPr>
                  <m:sty m:val="bi"/>
                </m:rPr>
                <w:rPr>
                  <w:rFonts w:ascii="Cambria Math" w:hAnsi="Cambria Math" w:cs="Simplified Arabic"/>
                  <w:sz w:val="32"/>
                  <w:szCs w:val="32"/>
                  <w:lang w:val="en-GB"/>
                </w:rPr>
                <m:t>n</m:t>
              </m:r>
            </m:e>
            <m:sub>
              <m:r>
                <m:rPr>
                  <m:sty m:val="bi"/>
                </m:rPr>
                <w:rPr>
                  <w:rFonts w:ascii="Cambria Math" w:hAnsi="Cambria Math" w:cs="Simplified Arabic"/>
                  <w:sz w:val="32"/>
                  <w:szCs w:val="32"/>
                  <w:lang w:val="en-GB"/>
                </w:rPr>
                <m:t>i</m:t>
              </m:r>
            </m:sub>
          </m:sSub>
          <m:r>
            <m:rPr>
              <m:sty m:val="bi"/>
            </m:rPr>
            <w:rPr>
              <w:rFonts w:ascii="Cambria Math" w:hAnsi="Cambria Math" w:cs="Simplified Arabic"/>
              <w:sz w:val="32"/>
              <w:szCs w:val="32"/>
              <w:lang w:val="en-GB"/>
            </w:rPr>
            <m:t>=</m:t>
          </m:r>
          <m:f>
            <m:fPr>
              <m:ctrlPr>
                <w:rPr>
                  <w:rFonts w:ascii="Cambria Math" w:hAnsi="Cambria Math" w:cs="Simplified Arabic"/>
                  <w:b/>
                  <w:bCs/>
                  <w:sz w:val="32"/>
                  <w:szCs w:val="32"/>
                  <w:lang w:val="en-GB"/>
                </w:rPr>
              </m:ctrlPr>
            </m:fPr>
            <m:num>
              <m:sSub>
                <m:sSubPr>
                  <m:ctrlPr>
                    <w:rPr>
                      <w:rFonts w:ascii="Cambria Math" w:hAnsi="Cambria Math" w:cs="Simplified Arabic"/>
                      <w:b/>
                      <w:bCs/>
                      <w:sz w:val="32"/>
                      <w:szCs w:val="32"/>
                      <w:lang w:val="en-GB"/>
                    </w:rPr>
                  </m:ctrlPr>
                </m:sSubPr>
                <m:e>
                  <m:r>
                    <m:rPr>
                      <m:sty m:val="bi"/>
                    </m:rPr>
                    <w:rPr>
                      <w:rFonts w:ascii="Cambria Math" w:hAnsi="Cambria Math" w:cs="Simplified Arabic"/>
                      <w:sz w:val="32"/>
                      <w:szCs w:val="32"/>
                      <w:lang w:val="en-GB"/>
                    </w:rPr>
                    <m:t>N</m:t>
                  </m:r>
                </m:e>
                <m:sub>
                  <m:r>
                    <m:rPr>
                      <m:sty m:val="bi"/>
                    </m:rPr>
                    <w:rPr>
                      <w:rFonts w:ascii="Cambria Math" w:hAnsi="Cambria Math" w:cs="Simplified Arabic"/>
                      <w:sz w:val="32"/>
                      <w:szCs w:val="32"/>
                      <w:lang w:val="en-GB"/>
                    </w:rPr>
                    <m:t>i</m:t>
                  </m:r>
                </m:sub>
              </m:sSub>
            </m:num>
            <m:den>
              <m:r>
                <m:rPr>
                  <m:sty m:val="bi"/>
                </m:rPr>
                <w:rPr>
                  <w:rFonts w:ascii="Cambria Math" w:hAnsi="Cambria Math" w:cs="Simplified Arabic"/>
                  <w:sz w:val="32"/>
                  <w:szCs w:val="32"/>
                  <w:lang w:val="en-GB"/>
                </w:rPr>
                <m:t>N</m:t>
              </m:r>
            </m:den>
          </m:f>
          <m:r>
            <m:rPr>
              <m:sty m:val="bi"/>
            </m:rPr>
            <w:rPr>
              <w:rFonts w:ascii="Cambria Math" w:hAnsi="Cambria Math" w:cs="Simplified Arabic"/>
              <w:sz w:val="32"/>
              <w:szCs w:val="32"/>
              <w:lang w:val="en-GB"/>
            </w:rPr>
            <m:t>×n</m:t>
          </m:r>
          <m:r>
            <m:rPr>
              <m:sty m:val="p"/>
            </m:rPr>
            <w:rPr>
              <w:rFonts w:ascii="Simplified Arabic" w:hAnsi="Simplified Arabic" w:cs="Simplified Arabic"/>
              <w:sz w:val="32"/>
              <w:szCs w:val="32"/>
              <w:lang w:val="en-GB"/>
            </w:rPr>
            <w:br/>
          </m:r>
        </m:oMath>
      </m:oMathPara>
    </w:p>
    <w:tbl>
      <w:tblPr>
        <w:tblStyle w:val="TableGrid"/>
        <w:bidiVisual/>
        <w:tblW w:w="0" w:type="auto"/>
        <w:tblLook w:val="04A0" w:firstRow="1" w:lastRow="0" w:firstColumn="1" w:lastColumn="0" w:noHBand="0" w:noVBand="1"/>
      </w:tblPr>
      <w:tblGrid>
        <w:gridCol w:w="2925"/>
        <w:gridCol w:w="2926"/>
        <w:gridCol w:w="2926"/>
      </w:tblGrid>
      <w:tr w:rsidR="00C11DE8" w:rsidRPr="00F40BB7" w14:paraId="540C9F05" w14:textId="70394DFF" w:rsidTr="006846F2">
        <w:tc>
          <w:tcPr>
            <w:tcW w:w="2925" w:type="dxa"/>
          </w:tcPr>
          <w:p w14:paraId="527B893A" w14:textId="77777777" w:rsidR="00C11DE8" w:rsidRPr="00F40BB7" w:rsidRDefault="00C11DE8" w:rsidP="003242E6">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المستشفى</w:t>
            </w:r>
          </w:p>
        </w:tc>
        <w:tc>
          <w:tcPr>
            <w:tcW w:w="2926" w:type="dxa"/>
          </w:tcPr>
          <w:p w14:paraId="684C5959" w14:textId="5908F125" w:rsidR="00C11DE8" w:rsidRPr="00F40BB7" w:rsidRDefault="00C11DE8" w:rsidP="00C11DE8">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r>
              <w:rPr>
                <w:rFonts w:ascii="Simplified Arabic" w:hAnsi="Simplified Arabic" w:cs="Simplified Arabic" w:hint="cs"/>
                <w:b/>
                <w:bCs/>
                <w:sz w:val="28"/>
                <w:szCs w:val="28"/>
                <w:rtl/>
                <w:lang w:val="en-GB"/>
              </w:rPr>
              <w:t xml:space="preserve"> </w:t>
            </w:r>
            <w:r w:rsidRPr="00C11DE8">
              <w:rPr>
                <w:rFonts w:ascii="Simplified Arabic" w:hAnsi="Simplified Arabic" w:cs="Simplified Arabic"/>
                <w:b/>
                <w:bCs/>
                <w:sz w:val="28"/>
                <w:szCs w:val="28"/>
              </w:rPr>
              <w:t>Ni</w:t>
            </w:r>
          </w:p>
        </w:tc>
        <w:tc>
          <w:tcPr>
            <w:tcW w:w="2926" w:type="dxa"/>
          </w:tcPr>
          <w:p w14:paraId="617220DA" w14:textId="2B00CEC4" w:rsidR="00C11DE8" w:rsidRPr="00F40BB7" w:rsidRDefault="00C11DE8" w:rsidP="00C11DE8">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حجم العينة </w:t>
            </w:r>
            <w:proofErr w:type="spellStart"/>
            <w:r w:rsidRPr="00C11DE8">
              <w:rPr>
                <w:rFonts w:ascii="Simplified Arabic" w:hAnsi="Simplified Arabic" w:cs="Simplified Arabic"/>
                <w:b/>
                <w:bCs/>
                <w:sz w:val="28"/>
                <w:szCs w:val="28"/>
              </w:rPr>
              <w:t>ni</w:t>
            </w:r>
            <w:proofErr w:type="spellEnd"/>
          </w:p>
        </w:tc>
      </w:tr>
      <w:tr w:rsidR="00C11DE8" w:rsidRPr="00F40BB7" w14:paraId="07924B6C" w14:textId="726336B7" w:rsidTr="006846F2">
        <w:tc>
          <w:tcPr>
            <w:tcW w:w="2925" w:type="dxa"/>
          </w:tcPr>
          <w:p w14:paraId="033D6E0B"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2926" w:type="dxa"/>
          </w:tcPr>
          <w:p w14:paraId="66B34CB3"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24,000</w:t>
            </w:r>
          </w:p>
        </w:tc>
        <w:tc>
          <w:tcPr>
            <w:tcW w:w="2926" w:type="dxa"/>
          </w:tcPr>
          <w:p w14:paraId="6336FD6B" w14:textId="6D3B1DE9"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282</w:t>
            </w:r>
          </w:p>
        </w:tc>
      </w:tr>
      <w:tr w:rsidR="00C11DE8" w:rsidRPr="00F40BB7" w14:paraId="6A83BB43" w14:textId="4FA4E449" w:rsidTr="006846F2">
        <w:tc>
          <w:tcPr>
            <w:tcW w:w="2925" w:type="dxa"/>
          </w:tcPr>
          <w:p w14:paraId="126410EE"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2926" w:type="dxa"/>
          </w:tcPr>
          <w:p w14:paraId="23EA31C3"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4,000</w:t>
            </w:r>
          </w:p>
        </w:tc>
        <w:tc>
          <w:tcPr>
            <w:tcW w:w="2926" w:type="dxa"/>
          </w:tcPr>
          <w:p w14:paraId="03D6AC60" w14:textId="1EE58E77"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r>
      <w:tr w:rsidR="00C11DE8" w:rsidRPr="00F40BB7" w14:paraId="330A4775" w14:textId="5D9F88E9" w:rsidTr="006846F2">
        <w:tc>
          <w:tcPr>
            <w:tcW w:w="2925" w:type="dxa"/>
          </w:tcPr>
          <w:p w14:paraId="5AB3E6BC"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2926" w:type="dxa"/>
          </w:tcPr>
          <w:p w14:paraId="42A79BA1"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c>
          <w:tcPr>
            <w:tcW w:w="2926" w:type="dxa"/>
          </w:tcPr>
          <w:p w14:paraId="4C5428A9" w14:textId="2FF70416"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29</w:t>
            </w:r>
          </w:p>
        </w:tc>
      </w:tr>
      <w:tr w:rsidR="00C11DE8" w:rsidRPr="00F40BB7" w14:paraId="6C72752B" w14:textId="53A8C950" w:rsidTr="006846F2">
        <w:tc>
          <w:tcPr>
            <w:tcW w:w="2925" w:type="dxa"/>
          </w:tcPr>
          <w:p w14:paraId="2C64106C"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2926" w:type="dxa"/>
          </w:tcPr>
          <w:p w14:paraId="15D6CC90"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c>
          <w:tcPr>
            <w:tcW w:w="2926" w:type="dxa"/>
          </w:tcPr>
          <w:p w14:paraId="0D3FEDD0" w14:textId="54A59DA2"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r>
      <w:tr w:rsidR="00C11DE8" w:rsidRPr="00F40BB7" w14:paraId="070B6D68" w14:textId="6892FFAE" w:rsidTr="006846F2">
        <w:tc>
          <w:tcPr>
            <w:tcW w:w="2925" w:type="dxa"/>
          </w:tcPr>
          <w:p w14:paraId="7E05F00C"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2926" w:type="dxa"/>
          </w:tcPr>
          <w:p w14:paraId="44D6FF42"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c>
          <w:tcPr>
            <w:tcW w:w="2926" w:type="dxa"/>
          </w:tcPr>
          <w:p w14:paraId="6A679C1C" w14:textId="01890061"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r>
      <w:tr w:rsidR="00C11DE8" w:rsidRPr="00F40BB7" w14:paraId="1F6109C0" w14:textId="23DCDF93" w:rsidTr="006846F2">
        <w:tc>
          <w:tcPr>
            <w:tcW w:w="2925" w:type="dxa"/>
          </w:tcPr>
          <w:p w14:paraId="5C70EDDF"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2926" w:type="dxa"/>
          </w:tcPr>
          <w:p w14:paraId="73625B9A"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c>
          <w:tcPr>
            <w:tcW w:w="2926" w:type="dxa"/>
          </w:tcPr>
          <w:p w14:paraId="6B79D87A" w14:textId="7FE02748"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r>
      <w:tr w:rsidR="00C11DE8" w:rsidRPr="00F40BB7" w14:paraId="38CC669B" w14:textId="3C72A480" w:rsidTr="006846F2">
        <w:tc>
          <w:tcPr>
            <w:tcW w:w="2925" w:type="dxa"/>
          </w:tcPr>
          <w:p w14:paraId="68BFC651" w14:textId="77777777"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الاجمالي</w:t>
            </w:r>
          </w:p>
        </w:tc>
        <w:tc>
          <w:tcPr>
            <w:tcW w:w="2926" w:type="dxa"/>
          </w:tcPr>
          <w:p w14:paraId="2027FAC7"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c>
          <w:tcPr>
            <w:tcW w:w="2926" w:type="dxa"/>
          </w:tcPr>
          <w:p w14:paraId="151D96CC" w14:textId="17AF161B"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395</w:t>
            </w:r>
          </w:p>
        </w:tc>
      </w:tr>
    </w:tbl>
    <w:p w14:paraId="09CBEADF" w14:textId="77777777" w:rsidR="00C11DE8" w:rsidRDefault="00C11DE8" w:rsidP="00C11DE8">
      <w:pPr>
        <w:bidi/>
        <w:spacing w:line="360" w:lineRule="auto"/>
        <w:jc w:val="both"/>
        <w:rPr>
          <w:rFonts w:ascii="Simplified Arabic" w:hAnsi="Simplified Arabic" w:cs="Simplified Arabic"/>
          <w:sz w:val="32"/>
          <w:szCs w:val="32"/>
          <w:rtl/>
          <w:lang w:val="en-GB"/>
        </w:rPr>
      </w:pPr>
    </w:p>
    <w:p w14:paraId="6B996209" w14:textId="77777777" w:rsidR="00A54D62" w:rsidRPr="00A54D62" w:rsidRDefault="00A54D62" w:rsidP="00A54D62">
      <w:pPr>
        <w:bidi/>
        <w:spacing w:line="360" w:lineRule="auto"/>
        <w:jc w:val="both"/>
        <w:rPr>
          <w:rFonts w:ascii="Simplified Arabic" w:hAnsi="Simplified Arabic" w:cs="Simplified Arabic"/>
          <w:b/>
          <w:bCs/>
          <w:sz w:val="32"/>
          <w:szCs w:val="32"/>
          <w:lang w:val="en-GB"/>
        </w:rPr>
      </w:pPr>
      <w:r w:rsidRPr="00A54D62">
        <w:rPr>
          <w:rFonts w:ascii="Simplified Arabic" w:hAnsi="Simplified Arabic" w:cs="Simplified Arabic"/>
          <w:b/>
          <w:bCs/>
          <w:sz w:val="32"/>
          <w:szCs w:val="32"/>
          <w:rtl/>
          <w:lang w:val="en-GB"/>
        </w:rPr>
        <w:t>معادلة حساب توزيع العينة</w:t>
      </w:r>
    </w:p>
    <w:p w14:paraId="7652EB4D" w14:textId="77777777" w:rsidR="00A54D62" w:rsidRPr="00A54D62" w:rsidRDefault="00A54D62" w:rsidP="00A54D62">
      <w:pPr>
        <w:bidi/>
        <w:spacing w:line="360" w:lineRule="auto"/>
        <w:jc w:val="both"/>
        <w:rPr>
          <w:rFonts w:ascii="Simplified Arabic" w:hAnsi="Simplified Arabic" w:cs="Simplified Arabic"/>
          <w:sz w:val="28"/>
          <w:szCs w:val="28"/>
          <w:lang w:val="en-GB"/>
        </w:rPr>
      </w:pPr>
      <w:r w:rsidRPr="00A54D62">
        <w:rPr>
          <w:rFonts w:ascii="Simplified Arabic" w:hAnsi="Simplified Arabic" w:cs="Simplified Arabic"/>
          <w:sz w:val="28"/>
          <w:szCs w:val="28"/>
          <w:rtl/>
          <w:lang w:val="en-GB"/>
        </w:rPr>
        <w:t>المعادلة المستخدمة</w:t>
      </w:r>
      <w:r w:rsidRPr="00A54D62">
        <w:rPr>
          <w:rFonts w:ascii="Simplified Arabic" w:hAnsi="Simplified Arabic" w:cs="Simplified Arabic"/>
          <w:sz w:val="28"/>
          <w:szCs w:val="28"/>
          <w:lang w:val="en-GB"/>
        </w:rPr>
        <w:t>:</w:t>
      </w:r>
    </w:p>
    <w:p w14:paraId="6A444F15" w14:textId="77777777" w:rsidR="00A54D62" w:rsidRPr="00A54D62" w:rsidRDefault="00000000" w:rsidP="00A54D62">
      <w:pPr>
        <w:bidi/>
        <w:spacing w:line="360" w:lineRule="auto"/>
        <w:jc w:val="both"/>
        <w:rPr>
          <w:rFonts w:ascii="Simplified Arabic" w:hAnsi="Simplified Arabic" w:cs="Simplified Arabic"/>
          <w:sz w:val="28"/>
          <w:szCs w:val="28"/>
          <w:rtl/>
          <w:lang w:val="en-GB"/>
        </w:rPr>
      </w:pPr>
      <m:oMathPara>
        <m:oMath>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ij</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P</m:t>
              </m:r>
            </m:e>
            <m:sub>
              <m:r>
                <w:rPr>
                  <w:rFonts w:ascii="Cambria Math" w:hAnsi="Cambria Math" w:cs="Simplified Arabic"/>
                  <w:sz w:val="28"/>
                  <w:szCs w:val="28"/>
                  <w:lang w:val="en-GB"/>
                </w:rPr>
                <m:t>j</m:t>
              </m:r>
            </m:sub>
          </m:sSub>
          <m:r>
            <m:rPr>
              <m:sty m:val="p"/>
            </m:rPr>
            <w:rPr>
              <w:rFonts w:ascii="Simplified Arabic" w:hAnsi="Simplified Arabic" w:cs="Simplified Arabic"/>
              <w:sz w:val="28"/>
              <w:szCs w:val="28"/>
              <w:lang w:val="en-GB"/>
            </w:rPr>
            <w:br/>
          </m:r>
        </m:oMath>
      </m:oMathPara>
    </w:p>
    <w:p w14:paraId="232164B4" w14:textId="77777777" w:rsidR="00A54D62" w:rsidRDefault="00A54D62" w:rsidP="00A54D62">
      <w:pPr>
        <w:bidi/>
        <w:spacing w:line="360" w:lineRule="auto"/>
        <w:jc w:val="both"/>
        <w:rPr>
          <w:rFonts w:ascii="Simplified Arabic" w:hAnsi="Simplified Arabic" w:cs="Simplified Arabic"/>
          <w:sz w:val="28"/>
          <w:szCs w:val="28"/>
          <w:rtl/>
          <w:lang w:val="en-GB"/>
        </w:rPr>
      </w:pPr>
    </w:p>
    <w:p w14:paraId="6F67253D" w14:textId="77777777" w:rsidR="00A54D62" w:rsidRPr="00A54D62" w:rsidRDefault="00A54D62" w:rsidP="00A54D62">
      <w:pPr>
        <w:bidi/>
        <w:spacing w:line="360" w:lineRule="auto"/>
        <w:jc w:val="both"/>
        <w:rPr>
          <w:rFonts w:ascii="Simplified Arabic" w:hAnsi="Simplified Arabic" w:cs="Simplified Arabic"/>
          <w:sz w:val="28"/>
          <w:szCs w:val="28"/>
          <w:rtl/>
          <w:lang w:val="en-GB"/>
        </w:rPr>
      </w:pPr>
    </w:p>
    <w:p w14:paraId="0B07B59E" w14:textId="599ACFC3" w:rsidR="00A54D62" w:rsidRPr="00A54D62" w:rsidRDefault="00A54D62" w:rsidP="00A54D62">
      <w:pPr>
        <w:bidi/>
        <w:spacing w:line="360" w:lineRule="auto"/>
        <w:jc w:val="both"/>
        <w:rPr>
          <w:rFonts w:ascii="Simplified Arabic" w:hAnsi="Simplified Arabic" w:cs="Simplified Arabic"/>
          <w:sz w:val="28"/>
          <w:szCs w:val="28"/>
          <w:lang w:val="en-GB"/>
        </w:rPr>
      </w:pPr>
      <w:r w:rsidRPr="00A54D62">
        <w:rPr>
          <w:rFonts w:ascii="Simplified Arabic" w:hAnsi="Simplified Arabic" w:cs="Simplified Arabic"/>
          <w:sz w:val="28"/>
          <w:szCs w:val="28"/>
          <w:rtl/>
          <w:lang w:val="en-GB"/>
        </w:rPr>
        <w:lastRenderedPageBreak/>
        <w:t>حيث</w:t>
      </w:r>
      <w:r w:rsidRPr="00A54D62">
        <w:rPr>
          <w:rFonts w:ascii="Simplified Arabic" w:hAnsi="Simplified Arabic" w:cs="Simplified Arabic"/>
          <w:sz w:val="28"/>
          <w:szCs w:val="28"/>
          <w:lang w:val="en-GB"/>
        </w:rPr>
        <w:t>:</w:t>
      </w:r>
    </w:p>
    <w:p w14:paraId="41CF1284" w14:textId="77777777" w:rsidR="00A54D62" w:rsidRPr="00A54D62" w:rsidRDefault="00A54D62" w:rsidP="00A54D62">
      <w:pPr>
        <w:numPr>
          <w:ilvl w:val="0"/>
          <w:numId w:val="44"/>
        </w:numPr>
        <w:bidi/>
        <w:spacing w:line="360" w:lineRule="auto"/>
        <w:jc w:val="both"/>
        <w:rPr>
          <w:rFonts w:ascii="Simplified Arabic" w:hAnsi="Simplified Arabic" w:cs="Simplified Arabic"/>
          <w:sz w:val="28"/>
          <w:szCs w:val="28"/>
          <w:lang w:val="en-GB"/>
        </w:rPr>
      </w:pPr>
      <w:proofErr w:type="spellStart"/>
      <w:r w:rsidRPr="00A54D62">
        <w:rPr>
          <w:rFonts w:ascii="Simplified Arabic" w:hAnsi="Simplified Arabic" w:cs="Simplified Arabic"/>
          <w:b/>
          <w:bCs/>
          <w:sz w:val="28"/>
          <w:szCs w:val="28"/>
          <w:lang w:val="en-GB"/>
        </w:rPr>
        <w:t>nij</w:t>
      </w:r>
      <w:proofErr w:type="spellEnd"/>
      <w:r w:rsidRPr="00A54D62">
        <w:rPr>
          <w:rFonts w:ascii="Simplified Arabic" w:hAnsi="Simplified Arabic" w:cs="Simplified Arabic"/>
          <w:sz w:val="28"/>
          <w:szCs w:val="28"/>
          <w:lang w:val="en-GB"/>
        </w:rPr>
        <w:t xml:space="preserve"> = </w:t>
      </w:r>
      <w:r w:rsidRPr="00A54D62">
        <w:rPr>
          <w:rFonts w:ascii="Simplified Arabic" w:hAnsi="Simplified Arabic" w:cs="Simplified Arabic"/>
          <w:sz w:val="28"/>
          <w:szCs w:val="28"/>
          <w:rtl/>
          <w:lang w:val="en-GB"/>
        </w:rPr>
        <w:t>عدد أفراد العينة في الإدارة</w:t>
      </w:r>
      <w:r w:rsidRPr="00A54D62">
        <w:rPr>
          <w:rFonts w:ascii="Simplified Arabic" w:hAnsi="Simplified Arabic" w:cs="Simplified Arabic"/>
          <w:sz w:val="28"/>
          <w:szCs w:val="28"/>
          <w:lang w:val="en-GB"/>
        </w:rPr>
        <w:t xml:space="preserve"> j </w:t>
      </w:r>
      <w:r w:rsidRPr="00A54D62">
        <w:rPr>
          <w:rFonts w:ascii="Simplified Arabic" w:hAnsi="Simplified Arabic" w:cs="Simplified Arabic"/>
          <w:sz w:val="28"/>
          <w:szCs w:val="28"/>
          <w:rtl/>
          <w:lang w:val="en-GB"/>
        </w:rPr>
        <w:t>داخل المستشفى</w:t>
      </w:r>
      <w:r w:rsidRPr="00A54D62">
        <w:rPr>
          <w:rFonts w:ascii="Simplified Arabic" w:hAnsi="Simplified Arabic" w:cs="Simplified Arabic"/>
          <w:sz w:val="28"/>
          <w:szCs w:val="28"/>
          <w:lang w:val="en-GB"/>
        </w:rPr>
        <w:t xml:space="preserve"> </w:t>
      </w:r>
      <w:proofErr w:type="spellStart"/>
      <w:r w:rsidRPr="00A54D62">
        <w:rPr>
          <w:rFonts w:ascii="Simplified Arabic" w:hAnsi="Simplified Arabic" w:cs="Simplified Arabic"/>
          <w:sz w:val="28"/>
          <w:szCs w:val="28"/>
          <w:lang w:val="en-GB"/>
        </w:rPr>
        <w:t>i</w:t>
      </w:r>
      <w:proofErr w:type="spellEnd"/>
    </w:p>
    <w:p w14:paraId="40061A8F" w14:textId="77777777" w:rsidR="00A54D62" w:rsidRPr="00A54D62" w:rsidRDefault="00A54D62" w:rsidP="00A54D62">
      <w:pPr>
        <w:numPr>
          <w:ilvl w:val="0"/>
          <w:numId w:val="44"/>
        </w:numPr>
        <w:bidi/>
        <w:spacing w:line="360" w:lineRule="auto"/>
        <w:jc w:val="both"/>
        <w:rPr>
          <w:rFonts w:ascii="Simplified Arabic" w:hAnsi="Simplified Arabic" w:cs="Simplified Arabic"/>
          <w:sz w:val="28"/>
          <w:szCs w:val="28"/>
          <w:lang w:val="en-GB"/>
        </w:rPr>
      </w:pPr>
      <w:proofErr w:type="spellStart"/>
      <w:r w:rsidRPr="00A54D62">
        <w:rPr>
          <w:rFonts w:ascii="Simplified Arabic" w:hAnsi="Simplified Arabic" w:cs="Simplified Arabic"/>
          <w:b/>
          <w:bCs/>
          <w:sz w:val="28"/>
          <w:szCs w:val="28"/>
          <w:lang w:val="en-GB"/>
        </w:rPr>
        <w:t>ni</w:t>
      </w:r>
      <w:proofErr w:type="spellEnd"/>
      <w:r w:rsidRPr="00A54D62">
        <w:rPr>
          <w:rFonts w:ascii="Simplified Arabic" w:hAnsi="Simplified Arabic" w:cs="Simplified Arabic"/>
          <w:sz w:val="28"/>
          <w:szCs w:val="28"/>
          <w:lang w:val="en-GB"/>
        </w:rPr>
        <w:t xml:space="preserve"> = </w:t>
      </w:r>
      <w:r w:rsidRPr="00A54D62">
        <w:rPr>
          <w:rFonts w:ascii="Simplified Arabic" w:hAnsi="Simplified Arabic" w:cs="Simplified Arabic"/>
          <w:sz w:val="28"/>
          <w:szCs w:val="28"/>
          <w:rtl/>
          <w:lang w:val="en-GB"/>
        </w:rPr>
        <w:t>حجم العينة في المستشفى</w:t>
      </w:r>
    </w:p>
    <w:p w14:paraId="4535BA2A" w14:textId="77777777" w:rsidR="00A54D62" w:rsidRPr="00A54D62" w:rsidRDefault="00A54D62" w:rsidP="00A54D62">
      <w:pPr>
        <w:numPr>
          <w:ilvl w:val="0"/>
          <w:numId w:val="44"/>
        </w:numPr>
        <w:bidi/>
        <w:spacing w:line="360" w:lineRule="auto"/>
        <w:jc w:val="both"/>
        <w:rPr>
          <w:rFonts w:ascii="Simplified Arabic" w:hAnsi="Simplified Arabic" w:cs="Simplified Arabic"/>
          <w:sz w:val="28"/>
          <w:szCs w:val="28"/>
          <w:lang w:val="en-GB"/>
        </w:rPr>
      </w:pPr>
      <w:proofErr w:type="spellStart"/>
      <w:r w:rsidRPr="00A54D62">
        <w:rPr>
          <w:rFonts w:ascii="Simplified Arabic" w:hAnsi="Simplified Arabic" w:cs="Simplified Arabic"/>
          <w:b/>
          <w:bCs/>
          <w:sz w:val="28"/>
          <w:szCs w:val="28"/>
          <w:lang w:val="en-GB"/>
        </w:rPr>
        <w:t>Pj</w:t>
      </w:r>
      <w:proofErr w:type="spellEnd"/>
      <w:r w:rsidRPr="00A54D62">
        <w:rPr>
          <w:rFonts w:ascii="Simplified Arabic" w:hAnsi="Simplified Arabic" w:cs="Simplified Arabic"/>
          <w:sz w:val="28"/>
          <w:szCs w:val="28"/>
          <w:lang w:val="en-GB"/>
        </w:rPr>
        <w:t xml:space="preserve"> = </w:t>
      </w:r>
      <w:r w:rsidRPr="00A54D62">
        <w:rPr>
          <w:rFonts w:ascii="Simplified Arabic" w:hAnsi="Simplified Arabic" w:cs="Simplified Arabic"/>
          <w:sz w:val="28"/>
          <w:szCs w:val="28"/>
          <w:rtl/>
          <w:lang w:val="en-GB"/>
        </w:rPr>
        <w:t>النسبة المئوية للإدارة</w:t>
      </w:r>
    </w:p>
    <w:p w14:paraId="3BC38DA8" w14:textId="6C79EE4F" w:rsidR="00A54D62" w:rsidRPr="00A54D62" w:rsidRDefault="00A54D62" w:rsidP="00A54D62">
      <w:pPr>
        <w:bidi/>
        <w:spacing w:line="360" w:lineRule="auto"/>
        <w:jc w:val="both"/>
        <w:rPr>
          <w:rFonts w:ascii="Simplified Arabic" w:hAnsi="Simplified Arabic" w:cs="Simplified Arabic"/>
          <w:sz w:val="28"/>
          <w:szCs w:val="28"/>
          <w:rtl/>
          <w:lang w:val="en-GB"/>
        </w:rPr>
      </w:pPr>
      <w:r w:rsidRPr="00A54D62">
        <w:rPr>
          <w:rFonts w:ascii="Simplified Arabic" w:hAnsi="Simplified Arabic" w:cs="Simplified Arabic"/>
          <w:sz w:val="28"/>
          <w:szCs w:val="28"/>
          <w:rtl/>
          <w:lang w:val="en-GB"/>
        </w:rPr>
        <w:t>تم تحديد التوزيع التقريبي للكوادر في المستشفيات كالتالي</w:t>
      </w:r>
      <w:r w:rsidRPr="00A54D62">
        <w:rPr>
          <w:rFonts w:ascii="Simplified Arabic" w:hAnsi="Simplified Arabic" w:cs="Simplified Arabic"/>
          <w:sz w:val="28"/>
          <w:szCs w:val="28"/>
        </w:rPr>
        <w:t>:</w:t>
      </w:r>
    </w:p>
    <w:tbl>
      <w:tblPr>
        <w:tblStyle w:val="TableGrid"/>
        <w:bidiVisual/>
        <w:tblW w:w="0" w:type="auto"/>
        <w:tblLook w:val="04A0" w:firstRow="1" w:lastRow="0" w:firstColumn="1" w:lastColumn="0" w:noHBand="0" w:noVBand="1"/>
      </w:tblPr>
      <w:tblGrid>
        <w:gridCol w:w="4955"/>
        <w:gridCol w:w="3822"/>
      </w:tblGrid>
      <w:tr w:rsidR="00A54D62" w14:paraId="0EBBB70F" w14:textId="77777777" w:rsidTr="00A54D62">
        <w:tc>
          <w:tcPr>
            <w:tcW w:w="4955" w:type="dxa"/>
          </w:tcPr>
          <w:p w14:paraId="1EFB4E34" w14:textId="62994E8E"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الفئة الوظيفية</w:t>
            </w:r>
          </w:p>
        </w:tc>
        <w:tc>
          <w:tcPr>
            <w:tcW w:w="3822" w:type="dxa"/>
          </w:tcPr>
          <w:p w14:paraId="29F3F2F0" w14:textId="6417DF69"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النسبة المؤية</w:t>
            </w:r>
          </w:p>
        </w:tc>
      </w:tr>
      <w:tr w:rsidR="00A54D62" w14:paraId="15EDBFFE" w14:textId="77777777" w:rsidTr="00A54D62">
        <w:tc>
          <w:tcPr>
            <w:tcW w:w="4955" w:type="dxa"/>
          </w:tcPr>
          <w:p w14:paraId="526A7411" w14:textId="7956C4C8"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الإدارة العليا</w:t>
            </w:r>
          </w:p>
        </w:tc>
        <w:tc>
          <w:tcPr>
            <w:tcW w:w="3822" w:type="dxa"/>
          </w:tcPr>
          <w:p w14:paraId="58F3A42A" w14:textId="4DCD365B"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5%</w:t>
            </w:r>
          </w:p>
        </w:tc>
      </w:tr>
      <w:tr w:rsidR="00A54D62" w14:paraId="677533BE" w14:textId="77777777" w:rsidTr="00A54D62">
        <w:tc>
          <w:tcPr>
            <w:tcW w:w="4955" w:type="dxa"/>
          </w:tcPr>
          <w:p w14:paraId="5CEB39DB" w14:textId="2A3609BF"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الموارد ابشرية</w:t>
            </w:r>
          </w:p>
        </w:tc>
        <w:tc>
          <w:tcPr>
            <w:tcW w:w="3822" w:type="dxa"/>
          </w:tcPr>
          <w:p w14:paraId="47176472" w14:textId="45AEFEA5"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5%</w:t>
            </w:r>
          </w:p>
        </w:tc>
      </w:tr>
      <w:tr w:rsidR="00A54D62" w14:paraId="47E079E6" w14:textId="77777777" w:rsidTr="00A54D62">
        <w:tc>
          <w:tcPr>
            <w:tcW w:w="4955" w:type="dxa"/>
          </w:tcPr>
          <w:p w14:paraId="164EE10F" w14:textId="2A1ADF68"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الإشراف الفني</w:t>
            </w:r>
          </w:p>
        </w:tc>
        <w:tc>
          <w:tcPr>
            <w:tcW w:w="3822" w:type="dxa"/>
          </w:tcPr>
          <w:p w14:paraId="6B1CB88A" w14:textId="48812078"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10%</w:t>
            </w:r>
          </w:p>
        </w:tc>
      </w:tr>
      <w:tr w:rsidR="00A54D62" w14:paraId="322F7383" w14:textId="77777777" w:rsidTr="00A54D62">
        <w:tc>
          <w:tcPr>
            <w:tcW w:w="4955" w:type="dxa"/>
          </w:tcPr>
          <w:p w14:paraId="09B13876" w14:textId="0F843080"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الممارسون الصحيون( اطباء-تمريض-فنيون)</w:t>
            </w:r>
          </w:p>
        </w:tc>
        <w:tc>
          <w:tcPr>
            <w:tcW w:w="3822" w:type="dxa"/>
          </w:tcPr>
          <w:p w14:paraId="6ECFBA6A" w14:textId="44052BE9"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60%</w:t>
            </w:r>
          </w:p>
        </w:tc>
      </w:tr>
      <w:tr w:rsidR="00A54D62" w14:paraId="57CC19CD" w14:textId="77777777" w:rsidTr="00A54D62">
        <w:tc>
          <w:tcPr>
            <w:tcW w:w="4955" w:type="dxa"/>
          </w:tcPr>
          <w:p w14:paraId="616F3DEE" w14:textId="115F618F"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الوظائف التشغيلية والإدارية</w:t>
            </w:r>
          </w:p>
        </w:tc>
        <w:tc>
          <w:tcPr>
            <w:tcW w:w="3822" w:type="dxa"/>
          </w:tcPr>
          <w:p w14:paraId="03A7CF65" w14:textId="11F7FFA7"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20%</w:t>
            </w:r>
          </w:p>
        </w:tc>
      </w:tr>
      <w:tr w:rsidR="00A54D62" w14:paraId="1E2262DA" w14:textId="77777777" w:rsidTr="00A54D62">
        <w:tc>
          <w:tcPr>
            <w:tcW w:w="4955" w:type="dxa"/>
          </w:tcPr>
          <w:p w14:paraId="22F101D0" w14:textId="409A9334"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المجموع</w:t>
            </w:r>
          </w:p>
        </w:tc>
        <w:tc>
          <w:tcPr>
            <w:tcW w:w="3822" w:type="dxa"/>
          </w:tcPr>
          <w:p w14:paraId="12DF5DE9" w14:textId="6A47FFA7"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100%</w:t>
            </w:r>
          </w:p>
        </w:tc>
      </w:tr>
    </w:tbl>
    <w:p w14:paraId="5D7AC570" w14:textId="77777777" w:rsidR="00460FB8" w:rsidRDefault="00460FB8" w:rsidP="00460FB8">
      <w:pPr>
        <w:bidi/>
        <w:spacing w:line="360" w:lineRule="auto"/>
        <w:jc w:val="both"/>
        <w:rPr>
          <w:rFonts w:ascii="Simplified Arabic" w:hAnsi="Simplified Arabic" w:cs="Simplified Arabic"/>
          <w:sz w:val="32"/>
          <w:szCs w:val="32"/>
          <w:rtl/>
          <w:lang w:val="en-GB"/>
        </w:rPr>
      </w:pPr>
    </w:p>
    <w:p w14:paraId="52B3F52C" w14:textId="77777777" w:rsidR="004B584A" w:rsidRDefault="004B584A" w:rsidP="004B584A">
      <w:pPr>
        <w:bidi/>
        <w:spacing w:line="360" w:lineRule="auto"/>
        <w:jc w:val="both"/>
        <w:rPr>
          <w:rFonts w:ascii="Simplified Arabic" w:hAnsi="Simplified Arabic" w:cs="Simplified Arabic"/>
          <w:sz w:val="32"/>
          <w:szCs w:val="32"/>
          <w:rtl/>
          <w:lang w:val="en-GB"/>
        </w:rPr>
      </w:pPr>
    </w:p>
    <w:p w14:paraId="6B260F33" w14:textId="77777777" w:rsidR="004B584A" w:rsidRDefault="004B584A" w:rsidP="004B584A">
      <w:pPr>
        <w:bidi/>
        <w:spacing w:line="360" w:lineRule="auto"/>
        <w:jc w:val="both"/>
        <w:rPr>
          <w:rFonts w:ascii="Simplified Arabic" w:hAnsi="Simplified Arabic" w:cs="Simplified Arabic"/>
          <w:sz w:val="32"/>
          <w:szCs w:val="32"/>
          <w:rtl/>
          <w:lang w:val="en-GB"/>
        </w:rPr>
      </w:pPr>
    </w:p>
    <w:p w14:paraId="6B85433B" w14:textId="77777777" w:rsidR="004B584A" w:rsidRDefault="004B584A" w:rsidP="004B584A">
      <w:pPr>
        <w:bidi/>
        <w:spacing w:line="360" w:lineRule="auto"/>
        <w:jc w:val="both"/>
        <w:rPr>
          <w:rFonts w:ascii="Simplified Arabic" w:hAnsi="Simplified Arabic" w:cs="Simplified Arabic"/>
          <w:sz w:val="32"/>
          <w:szCs w:val="32"/>
          <w:rtl/>
          <w:lang w:val="en-GB"/>
        </w:rPr>
      </w:pPr>
    </w:p>
    <w:p w14:paraId="7AA11A56" w14:textId="77777777" w:rsidR="004B584A" w:rsidRDefault="004B584A" w:rsidP="004B584A">
      <w:pPr>
        <w:bidi/>
        <w:spacing w:line="360" w:lineRule="auto"/>
        <w:jc w:val="both"/>
        <w:rPr>
          <w:rFonts w:ascii="Simplified Arabic" w:hAnsi="Simplified Arabic" w:cs="Simplified Arabic"/>
          <w:sz w:val="32"/>
          <w:szCs w:val="32"/>
          <w:lang w:val="en-GB"/>
        </w:rPr>
      </w:pPr>
    </w:p>
    <w:p w14:paraId="1EAEEFB8" w14:textId="77777777" w:rsidR="00CE726E" w:rsidRPr="00CE726E" w:rsidRDefault="00CE726E" w:rsidP="00CE726E">
      <w:pPr>
        <w:bidi/>
        <w:spacing w:line="360" w:lineRule="auto"/>
        <w:jc w:val="both"/>
        <w:rPr>
          <w:rFonts w:ascii="Simplified Arabic" w:hAnsi="Simplified Arabic" w:cs="Simplified Arabic"/>
          <w:sz w:val="28"/>
          <w:szCs w:val="28"/>
          <w:lang w:val="en-GB"/>
        </w:rPr>
      </w:pPr>
      <w:r w:rsidRPr="00CE726E">
        <w:rPr>
          <w:rFonts w:ascii="Simplified Arabic" w:hAnsi="Simplified Arabic" w:cs="Simplified Arabic"/>
          <w:sz w:val="28"/>
          <w:szCs w:val="28"/>
          <w:rtl/>
          <w:lang w:val="en-GB"/>
        </w:rPr>
        <w:t xml:space="preserve">تعد عملية تحديد مجتمع الدراسة واختيار العينة من الخطوات الأساسية في تصميم البحث العلمي، لما لها من دور في ضمان تمثيل المجتمع محل الدراسة بصورة دقيقة وموضوعية. وبما أن هذه الدراسة تستهدف العاملين في عدد من المستشفيات الخاصة التخصصية الكبرى في مدينة الرياض، فقد تم تحديد مجتمع الدراسة ليشمل جميع الموظفين العاملين في هذه المستشفيات. ونظرًا لتفاوت أعداد العاملين بين المستشفيات محل الدراسة، فقد تم اعتماد </w:t>
      </w:r>
      <w:r w:rsidRPr="00CE726E">
        <w:rPr>
          <w:rFonts w:ascii="Simplified Arabic" w:hAnsi="Simplified Arabic" w:cs="Simplified Arabic"/>
          <w:b/>
          <w:bCs/>
          <w:sz w:val="28"/>
          <w:szCs w:val="28"/>
          <w:rtl/>
          <w:lang w:val="en-GB"/>
        </w:rPr>
        <w:t>أسلوب العينة الطبقية المتناسبة</w:t>
      </w:r>
      <w:r w:rsidRPr="00CE726E">
        <w:rPr>
          <w:rFonts w:ascii="Simplified Arabic" w:hAnsi="Simplified Arabic" w:cs="Simplified Arabic"/>
          <w:sz w:val="28"/>
          <w:szCs w:val="28"/>
          <w:rtl/>
          <w:lang w:val="en-GB"/>
        </w:rPr>
        <w:t xml:space="preserve"> لضمان تمثيل كل مستشفى في العينة بما يتناسب مع حجمها الفعلي في مجتمع الدراسة</w:t>
      </w:r>
      <w:r w:rsidRPr="00CE726E">
        <w:rPr>
          <w:rFonts w:ascii="Simplified Arabic" w:hAnsi="Simplified Arabic" w:cs="Simplified Arabic"/>
          <w:sz w:val="28"/>
          <w:szCs w:val="28"/>
          <w:lang w:val="en-GB"/>
        </w:rPr>
        <w:t>.</w:t>
      </w:r>
    </w:p>
    <w:p w14:paraId="44D45E68" w14:textId="762C4CFB" w:rsidR="00CE726E" w:rsidRPr="00CE726E" w:rsidRDefault="00CE726E" w:rsidP="00CE726E">
      <w:pPr>
        <w:bidi/>
        <w:spacing w:line="360" w:lineRule="auto"/>
        <w:jc w:val="both"/>
        <w:rPr>
          <w:rFonts w:ascii="Simplified Arabic" w:hAnsi="Simplified Arabic" w:cs="Simplified Arabic"/>
          <w:sz w:val="28"/>
          <w:szCs w:val="28"/>
          <w:rtl/>
          <w:lang w:val="en-GB"/>
        </w:rPr>
      </w:pPr>
      <w:r w:rsidRPr="00CE726E">
        <w:rPr>
          <w:rFonts w:ascii="Simplified Arabic" w:hAnsi="Simplified Arabic" w:cs="Simplified Arabic"/>
          <w:sz w:val="28"/>
          <w:szCs w:val="28"/>
          <w:rtl/>
          <w:lang w:val="en-GB"/>
        </w:rPr>
        <w:t>وقد بلغ إجمالي مجتمع الدراسة (33,607) موظفًا موزعين على ستة مستشفيات خاصة كبرى، وتم حساب حجم العينة باستخدام إحدى المعادلات الإحصائية المعتمدة لتحديد حجم العينة المناسبة، حيث بلغ حجم العينة النهائي (395) مفردة. بعد ذلك تم توزيع هذه العينة على المستشفيات وفق التوزيع النسبي لحجم كل مستشفى من إجمالي المجتمع، وذلك بهدف تحقيق تمثيل عادل ومتوازن لجميع طبقات مجتمع الدراسة</w:t>
      </w:r>
      <w:r w:rsidRPr="00CE726E">
        <w:rPr>
          <w:rFonts w:ascii="Simplified Arabic" w:hAnsi="Simplified Arabic" w:cs="Simplified Arabic"/>
          <w:sz w:val="28"/>
          <w:szCs w:val="28"/>
          <w:lang w:val="en-GB"/>
        </w:rPr>
        <w:t>.</w:t>
      </w:r>
    </w:p>
    <w:p w14:paraId="312ED706" w14:textId="628B51D5" w:rsidR="00CE726E" w:rsidRPr="00CE726E" w:rsidRDefault="00CE726E" w:rsidP="00CE726E">
      <w:pPr>
        <w:bidi/>
        <w:spacing w:line="360" w:lineRule="auto"/>
        <w:jc w:val="both"/>
        <w:rPr>
          <w:rFonts w:ascii="Simplified Arabic" w:hAnsi="Simplified Arabic" w:cs="Simplified Arabic"/>
          <w:sz w:val="28"/>
          <w:szCs w:val="28"/>
          <w:lang w:val="en-GB"/>
        </w:rPr>
      </w:pPr>
      <w:r w:rsidRPr="00CE726E">
        <w:rPr>
          <w:rFonts w:ascii="Simplified Arabic" w:hAnsi="Simplified Arabic" w:cs="Simplified Arabic" w:hint="cs"/>
          <w:sz w:val="28"/>
          <w:szCs w:val="28"/>
          <w:rtl/>
          <w:lang w:val="en-GB"/>
        </w:rPr>
        <w:t>فيما يلي جدول يوضح طريقة توزيع العينة على مختلف الادارات في المستشفيات السابقة</w:t>
      </w:r>
    </w:p>
    <w:p w14:paraId="209B431B" w14:textId="77777777" w:rsidR="004B584A" w:rsidRDefault="004B584A" w:rsidP="004B584A">
      <w:pPr>
        <w:bidi/>
        <w:spacing w:line="360" w:lineRule="auto"/>
        <w:jc w:val="both"/>
        <w:rPr>
          <w:rFonts w:ascii="Simplified Arabic" w:hAnsi="Simplified Arabic" w:cs="Simplified Arabic"/>
          <w:b/>
          <w:bCs/>
          <w:sz w:val="32"/>
          <w:szCs w:val="32"/>
          <w:rtl/>
          <w:lang w:val="en-GB"/>
        </w:rPr>
      </w:pPr>
    </w:p>
    <w:p w14:paraId="68825832" w14:textId="77777777" w:rsidR="004B584A" w:rsidRPr="00C11DE8" w:rsidRDefault="004B584A" w:rsidP="004B584A">
      <w:pPr>
        <w:bidi/>
        <w:spacing w:line="360" w:lineRule="auto"/>
        <w:jc w:val="both"/>
        <w:rPr>
          <w:rFonts w:ascii="Simplified Arabic" w:hAnsi="Simplified Arabic" w:cs="Simplified Arabic"/>
          <w:b/>
          <w:bCs/>
          <w:sz w:val="32"/>
          <w:szCs w:val="32"/>
          <w:lang w:val="en-GB"/>
        </w:rPr>
      </w:pPr>
    </w:p>
    <w:tbl>
      <w:tblPr>
        <w:tblStyle w:val="TableGrid"/>
        <w:bidiVisual/>
        <w:tblW w:w="0" w:type="auto"/>
        <w:tblLook w:val="04A0" w:firstRow="1" w:lastRow="0" w:firstColumn="1" w:lastColumn="0" w:noHBand="0" w:noVBand="1"/>
      </w:tblPr>
      <w:tblGrid>
        <w:gridCol w:w="1359"/>
        <w:gridCol w:w="1211"/>
        <w:gridCol w:w="931"/>
        <w:gridCol w:w="803"/>
        <w:gridCol w:w="873"/>
        <w:gridCol w:w="914"/>
        <w:gridCol w:w="1172"/>
        <w:gridCol w:w="1024"/>
      </w:tblGrid>
      <w:tr w:rsidR="004B584A" w:rsidRPr="00F40BB7" w14:paraId="3DC76D76" w14:textId="2007B6DA" w:rsidTr="004B584A">
        <w:trPr>
          <w:trHeight w:val="3046"/>
        </w:trPr>
        <w:tc>
          <w:tcPr>
            <w:tcW w:w="1359" w:type="dxa"/>
          </w:tcPr>
          <w:p w14:paraId="7F6A37B3" w14:textId="77777777" w:rsidR="004B584A" w:rsidRPr="00F40BB7" w:rsidRDefault="004B584A" w:rsidP="003242E6">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lastRenderedPageBreak/>
              <w:t>المستشفى</w:t>
            </w:r>
          </w:p>
        </w:tc>
        <w:tc>
          <w:tcPr>
            <w:tcW w:w="1211" w:type="dxa"/>
          </w:tcPr>
          <w:p w14:paraId="28E7C684" w14:textId="77777777" w:rsidR="004B584A" w:rsidRPr="00F40BB7" w:rsidRDefault="004B584A" w:rsidP="003242E6">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r>
              <w:rPr>
                <w:rFonts w:ascii="Simplified Arabic" w:hAnsi="Simplified Arabic" w:cs="Simplified Arabic" w:hint="cs"/>
                <w:b/>
                <w:bCs/>
                <w:sz w:val="28"/>
                <w:szCs w:val="28"/>
                <w:rtl/>
                <w:lang w:val="en-GB"/>
              </w:rPr>
              <w:t xml:space="preserve"> </w:t>
            </w:r>
            <w:r w:rsidRPr="00C11DE8">
              <w:rPr>
                <w:rFonts w:ascii="Simplified Arabic" w:hAnsi="Simplified Arabic" w:cs="Simplified Arabic"/>
                <w:b/>
                <w:bCs/>
                <w:sz w:val="28"/>
                <w:szCs w:val="28"/>
              </w:rPr>
              <w:t>Ni</w:t>
            </w:r>
          </w:p>
        </w:tc>
        <w:tc>
          <w:tcPr>
            <w:tcW w:w="931" w:type="dxa"/>
          </w:tcPr>
          <w:p w14:paraId="5EB76C6D" w14:textId="77777777" w:rsidR="004B584A" w:rsidRPr="00F40BB7"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حجم العينة </w:t>
            </w:r>
            <w:proofErr w:type="spellStart"/>
            <w:r w:rsidRPr="00C11DE8">
              <w:rPr>
                <w:rFonts w:ascii="Simplified Arabic" w:hAnsi="Simplified Arabic" w:cs="Simplified Arabic"/>
                <w:b/>
                <w:bCs/>
                <w:sz w:val="28"/>
                <w:szCs w:val="28"/>
              </w:rPr>
              <w:t>ni</w:t>
            </w:r>
            <w:proofErr w:type="spellEnd"/>
          </w:p>
        </w:tc>
        <w:tc>
          <w:tcPr>
            <w:tcW w:w="803" w:type="dxa"/>
          </w:tcPr>
          <w:p w14:paraId="7DF7F288" w14:textId="314DF94A"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اللإدارة العليا</w:t>
            </w:r>
          </w:p>
        </w:tc>
        <w:tc>
          <w:tcPr>
            <w:tcW w:w="873" w:type="dxa"/>
          </w:tcPr>
          <w:p w14:paraId="2C204850" w14:textId="39963CC5"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الموارد البشرية</w:t>
            </w:r>
          </w:p>
        </w:tc>
        <w:tc>
          <w:tcPr>
            <w:tcW w:w="914" w:type="dxa"/>
          </w:tcPr>
          <w:p w14:paraId="6D82F71B" w14:textId="03326B5C"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الإشراف الفني</w:t>
            </w:r>
          </w:p>
        </w:tc>
        <w:tc>
          <w:tcPr>
            <w:tcW w:w="1172" w:type="dxa"/>
          </w:tcPr>
          <w:p w14:paraId="62FE7CF8" w14:textId="7E5223EE"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الممارسون الصحيون (اطباء-تمريض-فنيون)</w:t>
            </w:r>
          </w:p>
        </w:tc>
        <w:tc>
          <w:tcPr>
            <w:tcW w:w="1024" w:type="dxa"/>
          </w:tcPr>
          <w:p w14:paraId="580D23A3" w14:textId="5C3EC029"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الوظائف التشغيلية و الإدارية</w:t>
            </w:r>
          </w:p>
        </w:tc>
      </w:tr>
      <w:tr w:rsidR="004B584A" w:rsidRPr="00F40BB7" w14:paraId="2553CC1A" w14:textId="75814BC5" w:rsidTr="004B584A">
        <w:trPr>
          <w:trHeight w:val="1876"/>
        </w:trPr>
        <w:tc>
          <w:tcPr>
            <w:tcW w:w="1359" w:type="dxa"/>
          </w:tcPr>
          <w:p w14:paraId="26BF15DF"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1211" w:type="dxa"/>
          </w:tcPr>
          <w:p w14:paraId="0BB6C2DD"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24,000</w:t>
            </w:r>
          </w:p>
        </w:tc>
        <w:tc>
          <w:tcPr>
            <w:tcW w:w="931" w:type="dxa"/>
          </w:tcPr>
          <w:p w14:paraId="7D5E4A42"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282</w:t>
            </w:r>
          </w:p>
        </w:tc>
        <w:tc>
          <w:tcPr>
            <w:tcW w:w="803" w:type="dxa"/>
          </w:tcPr>
          <w:p w14:paraId="6C9D36C3" w14:textId="15CD924D"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14</w:t>
            </w:r>
          </w:p>
        </w:tc>
        <w:tc>
          <w:tcPr>
            <w:tcW w:w="873" w:type="dxa"/>
          </w:tcPr>
          <w:p w14:paraId="664AD8C3" w14:textId="610B8BD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14</w:t>
            </w:r>
          </w:p>
        </w:tc>
        <w:tc>
          <w:tcPr>
            <w:tcW w:w="914" w:type="dxa"/>
          </w:tcPr>
          <w:p w14:paraId="606AAFD7" w14:textId="0BDB8ECE"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w:t>
            </w:r>
          </w:p>
        </w:tc>
        <w:tc>
          <w:tcPr>
            <w:tcW w:w="1172" w:type="dxa"/>
          </w:tcPr>
          <w:p w14:paraId="7C44A898" w14:textId="2CBF67C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169</w:t>
            </w:r>
          </w:p>
        </w:tc>
        <w:tc>
          <w:tcPr>
            <w:tcW w:w="1024" w:type="dxa"/>
          </w:tcPr>
          <w:p w14:paraId="7104BBF0" w14:textId="0717383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57</w:t>
            </w:r>
          </w:p>
        </w:tc>
      </w:tr>
      <w:tr w:rsidR="004B584A" w:rsidRPr="00F40BB7" w14:paraId="0D70B2D0" w14:textId="7DD1790A" w:rsidTr="004B584A">
        <w:tc>
          <w:tcPr>
            <w:tcW w:w="1359" w:type="dxa"/>
          </w:tcPr>
          <w:p w14:paraId="1AC9BA52"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1211" w:type="dxa"/>
          </w:tcPr>
          <w:p w14:paraId="47FD8A18"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4,000</w:t>
            </w:r>
          </w:p>
        </w:tc>
        <w:tc>
          <w:tcPr>
            <w:tcW w:w="931" w:type="dxa"/>
          </w:tcPr>
          <w:p w14:paraId="64A79E4C"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c>
          <w:tcPr>
            <w:tcW w:w="803" w:type="dxa"/>
          </w:tcPr>
          <w:p w14:paraId="381D0F43" w14:textId="0D6BA42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c>
          <w:tcPr>
            <w:tcW w:w="873" w:type="dxa"/>
          </w:tcPr>
          <w:p w14:paraId="4DDF45A5" w14:textId="75850DE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914" w:type="dxa"/>
          </w:tcPr>
          <w:p w14:paraId="097FAFA6" w14:textId="509DCC2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1172" w:type="dxa"/>
          </w:tcPr>
          <w:p w14:paraId="681D7DC0" w14:textId="0853207F"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w:t>
            </w:r>
          </w:p>
        </w:tc>
        <w:tc>
          <w:tcPr>
            <w:tcW w:w="1024" w:type="dxa"/>
          </w:tcPr>
          <w:p w14:paraId="4E6E182C" w14:textId="748D997A"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w:t>
            </w:r>
          </w:p>
        </w:tc>
      </w:tr>
      <w:tr w:rsidR="004B584A" w:rsidRPr="00F40BB7" w14:paraId="29B97B3B" w14:textId="1B6FCFB1" w:rsidTr="004B584A">
        <w:tc>
          <w:tcPr>
            <w:tcW w:w="1359" w:type="dxa"/>
          </w:tcPr>
          <w:p w14:paraId="378889F0"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1211" w:type="dxa"/>
          </w:tcPr>
          <w:p w14:paraId="0C2094C2"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c>
          <w:tcPr>
            <w:tcW w:w="931" w:type="dxa"/>
          </w:tcPr>
          <w:p w14:paraId="58F77E6A"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29</w:t>
            </w:r>
          </w:p>
        </w:tc>
        <w:tc>
          <w:tcPr>
            <w:tcW w:w="803" w:type="dxa"/>
          </w:tcPr>
          <w:p w14:paraId="56CE900D" w14:textId="5D6CAF68"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873" w:type="dxa"/>
          </w:tcPr>
          <w:p w14:paraId="4D7920E9" w14:textId="1BE0996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3AF0617D" w14:textId="1269B23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w:t>
            </w:r>
          </w:p>
        </w:tc>
        <w:tc>
          <w:tcPr>
            <w:tcW w:w="1172" w:type="dxa"/>
          </w:tcPr>
          <w:p w14:paraId="2B7F88CD" w14:textId="2103837C"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17</w:t>
            </w:r>
          </w:p>
        </w:tc>
        <w:tc>
          <w:tcPr>
            <w:tcW w:w="1024" w:type="dxa"/>
          </w:tcPr>
          <w:p w14:paraId="56AFEF99" w14:textId="1ED7ED03"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r>
      <w:tr w:rsidR="004B584A" w:rsidRPr="00F40BB7" w14:paraId="2E299C4E" w14:textId="0A27FF53" w:rsidTr="004B584A">
        <w:tc>
          <w:tcPr>
            <w:tcW w:w="1359" w:type="dxa"/>
          </w:tcPr>
          <w:p w14:paraId="4BB94E4A"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1211" w:type="dxa"/>
          </w:tcPr>
          <w:p w14:paraId="1EFD4E24"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c>
          <w:tcPr>
            <w:tcW w:w="931" w:type="dxa"/>
          </w:tcPr>
          <w:p w14:paraId="76AB8C13"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803" w:type="dxa"/>
          </w:tcPr>
          <w:p w14:paraId="4046729B" w14:textId="5CAC521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873" w:type="dxa"/>
          </w:tcPr>
          <w:p w14:paraId="69A789E9" w14:textId="59D56F6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5B62952C" w14:textId="6C1FADB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1172" w:type="dxa"/>
          </w:tcPr>
          <w:p w14:paraId="3B7AD22B" w14:textId="4E57574B"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9</w:t>
            </w:r>
          </w:p>
        </w:tc>
        <w:tc>
          <w:tcPr>
            <w:tcW w:w="1024" w:type="dxa"/>
          </w:tcPr>
          <w:p w14:paraId="71DD8C3E" w14:textId="16582385"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r>
      <w:tr w:rsidR="004B584A" w:rsidRPr="00F40BB7" w14:paraId="3F288FAE" w14:textId="295C240C" w:rsidTr="004B584A">
        <w:tc>
          <w:tcPr>
            <w:tcW w:w="1359" w:type="dxa"/>
          </w:tcPr>
          <w:p w14:paraId="0D5E294A"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1211" w:type="dxa"/>
          </w:tcPr>
          <w:p w14:paraId="7062C443"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c>
          <w:tcPr>
            <w:tcW w:w="931" w:type="dxa"/>
          </w:tcPr>
          <w:p w14:paraId="18102A04"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803" w:type="dxa"/>
          </w:tcPr>
          <w:p w14:paraId="081F922E" w14:textId="07BCB80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873" w:type="dxa"/>
          </w:tcPr>
          <w:p w14:paraId="3E37AABB" w14:textId="700F7E60"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789D8E5D" w14:textId="1D700B7C" w:rsidR="004B584A" w:rsidRDefault="004B584A" w:rsidP="004B584A">
            <w:pPr>
              <w:bidi/>
              <w:spacing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1172" w:type="dxa"/>
          </w:tcPr>
          <w:p w14:paraId="4EDFADD6" w14:textId="6E754905"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9</w:t>
            </w:r>
          </w:p>
        </w:tc>
        <w:tc>
          <w:tcPr>
            <w:tcW w:w="1024" w:type="dxa"/>
          </w:tcPr>
          <w:p w14:paraId="761CBD89" w14:textId="247F2EC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r>
      <w:tr w:rsidR="004B584A" w:rsidRPr="00F40BB7" w14:paraId="68FB2AD7" w14:textId="65DD0523" w:rsidTr="004B584A">
        <w:tc>
          <w:tcPr>
            <w:tcW w:w="1359" w:type="dxa"/>
          </w:tcPr>
          <w:p w14:paraId="121CD0D8"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1211" w:type="dxa"/>
          </w:tcPr>
          <w:p w14:paraId="76849EA5"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c>
          <w:tcPr>
            <w:tcW w:w="931" w:type="dxa"/>
          </w:tcPr>
          <w:p w14:paraId="58C71846"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c>
          <w:tcPr>
            <w:tcW w:w="803" w:type="dxa"/>
          </w:tcPr>
          <w:p w14:paraId="69849DBA" w14:textId="3E31E90C"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0</w:t>
            </w:r>
          </w:p>
        </w:tc>
        <w:tc>
          <w:tcPr>
            <w:tcW w:w="873" w:type="dxa"/>
          </w:tcPr>
          <w:p w14:paraId="1FA3CFD3" w14:textId="1BC6550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6A6890AA" w14:textId="22B8444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1172" w:type="dxa"/>
          </w:tcPr>
          <w:p w14:paraId="6B1B0773" w14:textId="121F6E99"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w:t>
            </w:r>
          </w:p>
        </w:tc>
        <w:tc>
          <w:tcPr>
            <w:tcW w:w="1024" w:type="dxa"/>
          </w:tcPr>
          <w:p w14:paraId="06F9AAA9" w14:textId="5AE29628"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r>
      <w:tr w:rsidR="004B584A" w:rsidRPr="00F40BB7" w14:paraId="62C620D2" w14:textId="40289C26" w:rsidTr="004B584A">
        <w:tc>
          <w:tcPr>
            <w:tcW w:w="1359" w:type="dxa"/>
          </w:tcPr>
          <w:p w14:paraId="06A76C26"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الاجمالي</w:t>
            </w:r>
          </w:p>
        </w:tc>
        <w:tc>
          <w:tcPr>
            <w:tcW w:w="1211" w:type="dxa"/>
          </w:tcPr>
          <w:p w14:paraId="5FECB2D0"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c>
          <w:tcPr>
            <w:tcW w:w="931" w:type="dxa"/>
          </w:tcPr>
          <w:p w14:paraId="1694BA92"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395</w:t>
            </w:r>
          </w:p>
        </w:tc>
        <w:tc>
          <w:tcPr>
            <w:tcW w:w="803" w:type="dxa"/>
          </w:tcPr>
          <w:p w14:paraId="5B2923F2" w14:textId="4F2743F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19</w:t>
            </w:r>
          </w:p>
        </w:tc>
        <w:tc>
          <w:tcPr>
            <w:tcW w:w="873" w:type="dxa"/>
          </w:tcPr>
          <w:p w14:paraId="5454DC78" w14:textId="7FEE9283"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20</w:t>
            </w:r>
          </w:p>
        </w:tc>
        <w:tc>
          <w:tcPr>
            <w:tcW w:w="914" w:type="dxa"/>
          </w:tcPr>
          <w:p w14:paraId="569AD477" w14:textId="5081F70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41</w:t>
            </w:r>
          </w:p>
        </w:tc>
        <w:tc>
          <w:tcPr>
            <w:tcW w:w="1172" w:type="dxa"/>
          </w:tcPr>
          <w:p w14:paraId="70FB33BF" w14:textId="7EE9739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236</w:t>
            </w:r>
          </w:p>
        </w:tc>
        <w:tc>
          <w:tcPr>
            <w:tcW w:w="1024" w:type="dxa"/>
          </w:tcPr>
          <w:p w14:paraId="6FFD0D56" w14:textId="097862E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79</w:t>
            </w:r>
          </w:p>
        </w:tc>
      </w:tr>
    </w:tbl>
    <w:p w14:paraId="4D67F3DD" w14:textId="77777777" w:rsidR="00CE726E" w:rsidRPr="00530658" w:rsidRDefault="00CE726E" w:rsidP="00CE726E">
      <w:pPr>
        <w:bidi/>
        <w:spacing w:line="360" w:lineRule="auto"/>
        <w:jc w:val="both"/>
        <w:rPr>
          <w:rFonts w:ascii="Simplified Arabic" w:hAnsi="Simplified Arabic" w:cs="Simplified Arabic"/>
          <w:sz w:val="28"/>
          <w:szCs w:val="28"/>
          <w:rtl/>
          <w:lang w:val="en-GB"/>
        </w:rPr>
      </w:pPr>
    </w:p>
    <w:p w14:paraId="6796EC0B" w14:textId="043D4BCE" w:rsidR="00530658" w:rsidRPr="00530658" w:rsidRDefault="00530658" w:rsidP="00530658">
      <w:pPr>
        <w:bidi/>
        <w:spacing w:line="36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يو</w:t>
      </w:r>
      <w:r w:rsidRPr="00530658">
        <w:rPr>
          <w:rFonts w:ascii="Simplified Arabic" w:hAnsi="Simplified Arabic" w:cs="Simplified Arabic"/>
          <w:sz w:val="28"/>
          <w:szCs w:val="28"/>
          <w:rtl/>
          <w:lang w:val="en-GB"/>
        </w:rPr>
        <w:t xml:space="preserve">ضح الجدول مجتمع الدراسة وتوزيع العينة على المستشفيات محل الدراسة. وقد بلغ إجمالي مجتمع الدراسة (33,607) موظفًا يعملون في ستة مستشفيات خاصة تخصصية كبرى في مدينة الرياض. ونظرًا لتباين أعداد العاملين بين هذه المستشفيات، فقد تم استخدام أسلوب </w:t>
      </w:r>
      <w:r w:rsidRPr="00530658">
        <w:rPr>
          <w:rFonts w:ascii="Simplified Arabic" w:hAnsi="Simplified Arabic" w:cs="Simplified Arabic"/>
          <w:b/>
          <w:bCs/>
          <w:sz w:val="28"/>
          <w:szCs w:val="28"/>
          <w:rtl/>
          <w:lang w:val="en-GB"/>
        </w:rPr>
        <w:t>العينة الطبقية المتناسبة</w:t>
      </w:r>
      <w:r w:rsidRPr="00530658">
        <w:rPr>
          <w:rFonts w:ascii="Simplified Arabic" w:hAnsi="Simplified Arabic" w:cs="Simplified Arabic"/>
          <w:b/>
          <w:bCs/>
          <w:sz w:val="28"/>
          <w:szCs w:val="28"/>
          <w:lang w:val="en-GB"/>
        </w:rPr>
        <w:t xml:space="preserve"> (Proportionate Stratified Sampling)</w:t>
      </w:r>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لضمان تمثيل كل مستشفى في العينة بما يتناسب مع حجمه الفعلي في مجتمع الدراسة</w:t>
      </w:r>
      <w:r w:rsidRPr="00530658">
        <w:rPr>
          <w:rFonts w:ascii="Simplified Arabic" w:hAnsi="Simplified Arabic" w:cs="Simplified Arabic"/>
          <w:sz w:val="28"/>
          <w:szCs w:val="28"/>
          <w:lang w:val="en-GB"/>
        </w:rPr>
        <w:t>.</w:t>
      </w:r>
    </w:p>
    <w:p w14:paraId="4AC78A8B" w14:textId="2DF923A7" w:rsidR="00530658" w:rsidRPr="00A90BE3" w:rsidRDefault="00530658" w:rsidP="00A90BE3">
      <w:pPr>
        <w:bidi/>
        <w:spacing w:line="360" w:lineRule="auto"/>
        <w:jc w:val="both"/>
        <w:rPr>
          <w:rFonts w:ascii="Simplified Arabic" w:hAnsi="Simplified Arabic" w:cs="Simplified Arabic"/>
          <w:sz w:val="28"/>
          <w:szCs w:val="28"/>
          <w:rtl/>
          <w:lang w:val="en-GB"/>
        </w:rPr>
      </w:pPr>
      <w:r w:rsidRPr="00530658">
        <w:rPr>
          <w:rFonts w:ascii="Simplified Arabic" w:hAnsi="Simplified Arabic" w:cs="Simplified Arabic"/>
          <w:sz w:val="28"/>
          <w:szCs w:val="28"/>
          <w:rtl/>
          <w:lang w:val="en-GB"/>
        </w:rPr>
        <w:t xml:space="preserve">تم حساب حجم العينة الكلي باستخدام معادلة </w:t>
      </w:r>
      <w:r w:rsidRPr="00530658">
        <w:rPr>
          <w:rFonts w:ascii="Simplified Arabic" w:hAnsi="Simplified Arabic" w:cs="Simplified Arabic"/>
          <w:b/>
          <w:bCs/>
          <w:sz w:val="28"/>
          <w:szCs w:val="28"/>
          <w:lang w:val="en-GB"/>
        </w:rPr>
        <w:t>Cochran</w:t>
      </w:r>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 xml:space="preserve">عند مستوى خطأ (0.05)، حيث بلغ حجم العينة النهائي (395) مفردة. وبعد ذلك تم توزيع العينة على المستشفيات وفق المعادلة الإحصائية </w:t>
      </w:r>
      <m:oMath>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r>
          <w:rPr>
            <w:rFonts w:ascii="Cambria Math" w:hAnsi="Cambria Math" w:cs="Simplified Arabic"/>
            <w:sz w:val="28"/>
            <w:szCs w:val="28"/>
            <w:lang w:val="en-GB"/>
          </w:rPr>
          <m:t>=</m:t>
        </m:r>
        <m:f>
          <m:fPr>
            <m:ctrlPr>
              <w:rPr>
                <w:rFonts w:ascii="Cambria Math" w:hAnsi="Cambria Math" w:cs="Simplified Arabic"/>
                <w:sz w:val="28"/>
                <w:szCs w:val="28"/>
                <w:lang w:val="en-GB"/>
              </w:rPr>
            </m:ctrlPr>
          </m:fPr>
          <m:num>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num>
          <m:den>
            <m:r>
              <w:rPr>
                <w:rFonts w:ascii="Cambria Math" w:hAnsi="Cambria Math" w:cs="Simplified Arabic"/>
                <w:sz w:val="28"/>
                <w:szCs w:val="28"/>
                <w:lang w:val="en-GB"/>
              </w:rPr>
              <m:t>N</m:t>
            </m:r>
          </m:den>
        </m:f>
        <m:r>
          <w:rPr>
            <w:rFonts w:ascii="Cambria Math" w:hAnsi="Cambria Math" w:cs="Simplified Arabic"/>
            <w:sz w:val="28"/>
            <w:szCs w:val="28"/>
            <w:lang w:val="en-GB"/>
          </w:rPr>
          <m:t>×n</m:t>
        </m:r>
      </m:oMath>
      <w:r w:rsidRPr="00530658">
        <w:rPr>
          <w:rFonts w:ascii="Simplified Arabic" w:hAnsi="Simplified Arabic" w:cs="Simplified Arabic"/>
          <w:sz w:val="28"/>
          <w:szCs w:val="28"/>
          <w:rtl/>
          <w:lang w:val="en-GB"/>
        </w:rPr>
        <w:t xml:space="preserve">، حيث يمثل </w:t>
      </w:r>
      <m:oMath>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oMath>
      <w:r w:rsidRPr="00530658">
        <w:rPr>
          <w:rFonts w:ascii="Simplified Arabic" w:hAnsi="Simplified Arabic" w:cs="Simplified Arabic"/>
          <w:sz w:val="28"/>
          <w:szCs w:val="28"/>
          <w:rtl/>
          <w:lang w:val="en-GB"/>
        </w:rPr>
        <w:t>حجم المجتمع في كل مستشفى، و</w:t>
      </w:r>
      <m:oMath>
        <m:r>
          <w:rPr>
            <w:rFonts w:ascii="Cambria Math" w:hAnsi="Cambria Math" w:cs="Simplified Arabic"/>
            <w:sz w:val="28"/>
            <w:szCs w:val="28"/>
            <w:lang w:val="en-GB"/>
          </w:rPr>
          <m:t>N</m:t>
        </m:r>
      </m:oMath>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إجمالي المجتمع، و</w:t>
      </w:r>
      <m:oMath>
        <m:r>
          <w:rPr>
            <w:rFonts w:ascii="Cambria Math" w:hAnsi="Cambria Math" w:cs="Simplified Arabic"/>
            <w:sz w:val="28"/>
            <w:szCs w:val="28"/>
            <w:lang w:val="en-GB"/>
          </w:rPr>
          <m:t>n</m:t>
        </m:r>
      </m:oMath>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حجم العينة الكلية. وبذلك تم الحفاظ على التمثيل النسبي لكل مستشفى داخل العينة بما يعكس وزنه الحقيقي في مجتمع الدراسة</w:t>
      </w:r>
      <w:r w:rsidRPr="00530658">
        <w:rPr>
          <w:rFonts w:ascii="Simplified Arabic" w:hAnsi="Simplified Arabic" w:cs="Simplified Arabic"/>
          <w:sz w:val="28"/>
          <w:szCs w:val="28"/>
          <w:lang w:val="en-GB"/>
        </w:rPr>
        <w:t>.</w:t>
      </w:r>
    </w:p>
    <w:p w14:paraId="1F0F8B8B"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0639C239"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5DBB1E72"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05C5ED2F"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5D43727A"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59CE6ACD" w14:textId="1528E770" w:rsidR="00A90BE3" w:rsidRDefault="00A90BE3" w:rsidP="00A90BE3">
      <w:pPr>
        <w:bidi/>
        <w:spacing w:line="360" w:lineRule="auto"/>
        <w:jc w:val="both"/>
        <w:rPr>
          <w:rFonts w:ascii="Simplified Arabic" w:hAnsi="Simplified Arabic" w:cs="Simplified Arabic"/>
          <w:b/>
          <w:bCs/>
          <w:sz w:val="32"/>
          <w:szCs w:val="32"/>
          <w:rtl/>
          <w:lang w:val="en-GB"/>
        </w:rPr>
      </w:pPr>
      <w:r w:rsidRPr="00A90BE3">
        <w:rPr>
          <w:rFonts w:ascii="Simplified Arabic" w:hAnsi="Simplified Arabic" w:cs="Simplified Arabic"/>
          <w:b/>
          <w:bCs/>
          <w:sz w:val="32"/>
          <w:szCs w:val="32"/>
          <w:rtl/>
          <w:lang w:val="en-GB"/>
        </w:rPr>
        <w:lastRenderedPageBreak/>
        <w:t>جدول مجتمع الدراسة والعينة الطبقية</w:t>
      </w:r>
    </w:p>
    <w:p w14:paraId="4DC617C6" w14:textId="77777777" w:rsidR="00A90BE3" w:rsidRPr="00C11DE8" w:rsidRDefault="00A90BE3" w:rsidP="00A90BE3">
      <w:pPr>
        <w:bidi/>
        <w:spacing w:line="360" w:lineRule="auto"/>
        <w:jc w:val="both"/>
        <w:rPr>
          <w:rFonts w:ascii="Simplified Arabic" w:hAnsi="Simplified Arabic" w:cs="Simplified Arabic"/>
          <w:b/>
          <w:bCs/>
          <w:sz w:val="32"/>
          <w:szCs w:val="32"/>
          <w:lang w:val="en-GB"/>
        </w:rPr>
      </w:pP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2004"/>
        <w:gridCol w:w="1917"/>
        <w:gridCol w:w="1492"/>
        <w:gridCol w:w="1752"/>
        <w:gridCol w:w="1612"/>
      </w:tblGrid>
      <w:tr w:rsidR="00A90BE3" w:rsidRPr="00F40BB7" w14:paraId="0B4ECD2A" w14:textId="6C9B7FFA" w:rsidTr="00A90BE3">
        <w:tc>
          <w:tcPr>
            <w:tcW w:w="2004" w:type="dxa"/>
          </w:tcPr>
          <w:p w14:paraId="438AEEB5" w14:textId="77777777" w:rsidR="00A90BE3" w:rsidRPr="00F40BB7" w:rsidRDefault="00A90BE3" w:rsidP="00A90BE3">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المستشفى</w:t>
            </w:r>
          </w:p>
        </w:tc>
        <w:tc>
          <w:tcPr>
            <w:tcW w:w="1917" w:type="dxa"/>
          </w:tcPr>
          <w:p w14:paraId="43F45F2F" w14:textId="77777777" w:rsidR="00A90BE3" w:rsidRPr="00F40BB7" w:rsidRDefault="00A90BE3" w:rsidP="00A90BE3">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r>
              <w:rPr>
                <w:rFonts w:ascii="Simplified Arabic" w:hAnsi="Simplified Arabic" w:cs="Simplified Arabic" w:hint="cs"/>
                <w:b/>
                <w:bCs/>
                <w:sz w:val="28"/>
                <w:szCs w:val="28"/>
                <w:rtl/>
                <w:lang w:val="en-GB"/>
              </w:rPr>
              <w:t xml:space="preserve"> </w:t>
            </w:r>
            <w:r w:rsidRPr="00C11DE8">
              <w:rPr>
                <w:rFonts w:ascii="Simplified Arabic" w:hAnsi="Simplified Arabic" w:cs="Simplified Arabic"/>
                <w:b/>
                <w:bCs/>
                <w:sz w:val="28"/>
                <w:szCs w:val="28"/>
              </w:rPr>
              <w:t>Ni</w:t>
            </w:r>
          </w:p>
        </w:tc>
        <w:tc>
          <w:tcPr>
            <w:tcW w:w="1492" w:type="dxa"/>
          </w:tcPr>
          <w:p w14:paraId="7E6EF8FD" w14:textId="78A57CE4" w:rsidR="00A90BE3" w:rsidRDefault="00A90BE3" w:rsidP="00A90BE3">
            <w:pPr>
              <w:bidi/>
              <w:spacing w:line="360" w:lineRule="auto"/>
              <w:jc w:val="center"/>
              <w:rPr>
                <w:rFonts w:ascii="Simplified Arabic" w:hAnsi="Simplified Arabic" w:cs="Simplified Arabic"/>
                <w:b/>
                <w:bCs/>
                <w:sz w:val="28"/>
                <w:szCs w:val="28"/>
                <w:rtl/>
                <w:lang w:val="en-GB"/>
              </w:rPr>
            </w:pPr>
            <w:r w:rsidRPr="00A90BE3">
              <w:rPr>
                <w:rFonts w:ascii="Simplified Arabic" w:hAnsi="Simplified Arabic" w:cs="Simplified Arabic"/>
                <w:b/>
                <w:bCs/>
                <w:sz w:val="28"/>
                <w:szCs w:val="28"/>
                <w:rtl/>
                <w:lang w:val="en-GB"/>
              </w:rPr>
              <w:t>نسبة ا</w:t>
            </w:r>
            <w:r>
              <w:rPr>
                <w:rFonts w:ascii="Simplified Arabic" w:hAnsi="Simplified Arabic" w:cs="Simplified Arabic" w:hint="cs"/>
                <w:b/>
                <w:bCs/>
                <w:sz w:val="28"/>
                <w:szCs w:val="28"/>
                <w:rtl/>
                <w:lang w:val="en-GB"/>
              </w:rPr>
              <w:t>لمجتمع</w:t>
            </w:r>
          </w:p>
        </w:tc>
        <w:tc>
          <w:tcPr>
            <w:tcW w:w="1752" w:type="dxa"/>
          </w:tcPr>
          <w:p w14:paraId="10F46837" w14:textId="0C3C3FF9" w:rsidR="00A90BE3" w:rsidRPr="00F40BB7" w:rsidRDefault="00A90BE3" w:rsidP="00A90BE3">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حجم العينة </w:t>
            </w:r>
            <w:proofErr w:type="spellStart"/>
            <w:r w:rsidRPr="00C11DE8">
              <w:rPr>
                <w:rFonts w:ascii="Simplified Arabic" w:hAnsi="Simplified Arabic" w:cs="Simplified Arabic"/>
                <w:b/>
                <w:bCs/>
                <w:sz w:val="28"/>
                <w:szCs w:val="28"/>
              </w:rPr>
              <w:t>ni</w:t>
            </w:r>
            <w:proofErr w:type="spellEnd"/>
          </w:p>
        </w:tc>
        <w:tc>
          <w:tcPr>
            <w:tcW w:w="1612" w:type="dxa"/>
          </w:tcPr>
          <w:p w14:paraId="24898B6A" w14:textId="25A967C0" w:rsidR="00A90BE3" w:rsidRDefault="00A90BE3" w:rsidP="00A90BE3">
            <w:pPr>
              <w:bidi/>
              <w:spacing w:line="360" w:lineRule="auto"/>
              <w:jc w:val="center"/>
              <w:rPr>
                <w:rFonts w:ascii="Simplified Arabic" w:hAnsi="Simplified Arabic" w:cs="Simplified Arabic"/>
                <w:b/>
                <w:bCs/>
                <w:sz w:val="28"/>
                <w:szCs w:val="28"/>
                <w:rtl/>
                <w:lang w:val="en-GB"/>
              </w:rPr>
            </w:pPr>
            <w:r w:rsidRPr="00A90BE3">
              <w:rPr>
                <w:rFonts w:ascii="Simplified Arabic" w:hAnsi="Simplified Arabic" w:cs="Simplified Arabic"/>
                <w:b/>
                <w:bCs/>
                <w:sz w:val="28"/>
                <w:szCs w:val="28"/>
                <w:rtl/>
                <w:lang w:val="en-GB"/>
              </w:rPr>
              <w:t>نسبة العينة</w:t>
            </w:r>
          </w:p>
        </w:tc>
      </w:tr>
      <w:tr w:rsidR="00A90BE3" w:rsidRPr="00F40BB7" w14:paraId="38950C44" w14:textId="4BB62312" w:rsidTr="00A90BE3">
        <w:tc>
          <w:tcPr>
            <w:tcW w:w="2004" w:type="dxa"/>
          </w:tcPr>
          <w:p w14:paraId="69218D29"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1917" w:type="dxa"/>
          </w:tcPr>
          <w:p w14:paraId="473153FB"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24,000</w:t>
            </w:r>
          </w:p>
        </w:tc>
        <w:tc>
          <w:tcPr>
            <w:tcW w:w="1492" w:type="dxa"/>
          </w:tcPr>
          <w:p w14:paraId="43010140" w14:textId="4BB8EAB2"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71.4%</w:t>
            </w:r>
          </w:p>
        </w:tc>
        <w:tc>
          <w:tcPr>
            <w:tcW w:w="1752" w:type="dxa"/>
          </w:tcPr>
          <w:p w14:paraId="4A6FA836" w14:textId="0252F155"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282</w:t>
            </w:r>
          </w:p>
        </w:tc>
        <w:tc>
          <w:tcPr>
            <w:tcW w:w="1612" w:type="dxa"/>
          </w:tcPr>
          <w:p w14:paraId="256C40E8" w14:textId="28D4BD6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71.4%</w:t>
            </w:r>
          </w:p>
        </w:tc>
      </w:tr>
      <w:tr w:rsidR="00A90BE3" w:rsidRPr="00F40BB7" w14:paraId="232533D6" w14:textId="4502D62E" w:rsidTr="00A90BE3">
        <w:tc>
          <w:tcPr>
            <w:tcW w:w="2004" w:type="dxa"/>
          </w:tcPr>
          <w:p w14:paraId="49044EB7"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1917" w:type="dxa"/>
          </w:tcPr>
          <w:p w14:paraId="454C9D4B"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4,000</w:t>
            </w:r>
          </w:p>
        </w:tc>
        <w:tc>
          <w:tcPr>
            <w:tcW w:w="1492" w:type="dxa"/>
          </w:tcPr>
          <w:p w14:paraId="60DA41A4" w14:textId="00C42FBC"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11.9%</w:t>
            </w:r>
          </w:p>
        </w:tc>
        <w:tc>
          <w:tcPr>
            <w:tcW w:w="1752" w:type="dxa"/>
          </w:tcPr>
          <w:p w14:paraId="273B25C8" w14:textId="1899D703"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c>
          <w:tcPr>
            <w:tcW w:w="1612" w:type="dxa"/>
          </w:tcPr>
          <w:p w14:paraId="18DF6AA5" w14:textId="7B1340AE"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11.9%</w:t>
            </w:r>
          </w:p>
        </w:tc>
      </w:tr>
      <w:tr w:rsidR="00A90BE3" w:rsidRPr="00F40BB7" w14:paraId="7DF8AE42" w14:textId="4E0AFDCE" w:rsidTr="00A90BE3">
        <w:tc>
          <w:tcPr>
            <w:tcW w:w="2004" w:type="dxa"/>
          </w:tcPr>
          <w:p w14:paraId="65426BD6"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1917" w:type="dxa"/>
          </w:tcPr>
          <w:p w14:paraId="402FDB71"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c>
          <w:tcPr>
            <w:tcW w:w="1492" w:type="dxa"/>
          </w:tcPr>
          <w:p w14:paraId="320F7E9D" w14:textId="40EA6F97"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7.4%</w:t>
            </w:r>
          </w:p>
        </w:tc>
        <w:tc>
          <w:tcPr>
            <w:tcW w:w="1752" w:type="dxa"/>
          </w:tcPr>
          <w:p w14:paraId="07024AB5" w14:textId="3015093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29</w:t>
            </w:r>
          </w:p>
        </w:tc>
        <w:tc>
          <w:tcPr>
            <w:tcW w:w="1612" w:type="dxa"/>
          </w:tcPr>
          <w:p w14:paraId="16B794B7" w14:textId="7D5E0656"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7.3%</w:t>
            </w:r>
          </w:p>
        </w:tc>
      </w:tr>
      <w:tr w:rsidR="00A90BE3" w:rsidRPr="00F40BB7" w14:paraId="5C032D70" w14:textId="1BD0F1E5" w:rsidTr="00A90BE3">
        <w:tc>
          <w:tcPr>
            <w:tcW w:w="2004" w:type="dxa"/>
          </w:tcPr>
          <w:p w14:paraId="48421622"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1917" w:type="dxa"/>
          </w:tcPr>
          <w:p w14:paraId="2A57EF71"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c>
          <w:tcPr>
            <w:tcW w:w="1492" w:type="dxa"/>
          </w:tcPr>
          <w:p w14:paraId="1C260473" w14:textId="302DD799"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w:t>
            </w:r>
          </w:p>
        </w:tc>
        <w:tc>
          <w:tcPr>
            <w:tcW w:w="1752" w:type="dxa"/>
          </w:tcPr>
          <w:p w14:paraId="0A899AC5" w14:textId="17791BA3"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1612" w:type="dxa"/>
          </w:tcPr>
          <w:p w14:paraId="39DCA79F" w14:textId="3D6C716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3.8%</w:t>
            </w:r>
          </w:p>
        </w:tc>
      </w:tr>
      <w:tr w:rsidR="00A90BE3" w:rsidRPr="00F40BB7" w14:paraId="4836D6FD" w14:textId="611758E6" w:rsidTr="00A90BE3">
        <w:tc>
          <w:tcPr>
            <w:tcW w:w="2004" w:type="dxa"/>
          </w:tcPr>
          <w:p w14:paraId="00F31289"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1917" w:type="dxa"/>
          </w:tcPr>
          <w:p w14:paraId="081AB404"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c>
          <w:tcPr>
            <w:tcW w:w="1492" w:type="dxa"/>
          </w:tcPr>
          <w:p w14:paraId="0DD2FF90" w14:textId="0904D23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3.6%</w:t>
            </w:r>
          </w:p>
        </w:tc>
        <w:tc>
          <w:tcPr>
            <w:tcW w:w="1752" w:type="dxa"/>
          </w:tcPr>
          <w:p w14:paraId="0378B14F" w14:textId="79856725"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1612" w:type="dxa"/>
          </w:tcPr>
          <w:p w14:paraId="57BA5D19" w14:textId="44505F80"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3.8%</w:t>
            </w:r>
          </w:p>
        </w:tc>
      </w:tr>
      <w:tr w:rsidR="00A90BE3" w:rsidRPr="00F40BB7" w14:paraId="121D85D0" w14:textId="2392775A" w:rsidTr="00A90BE3">
        <w:tc>
          <w:tcPr>
            <w:tcW w:w="2004" w:type="dxa"/>
          </w:tcPr>
          <w:p w14:paraId="7AE27B57"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1917" w:type="dxa"/>
          </w:tcPr>
          <w:p w14:paraId="5DA2AF71"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c>
          <w:tcPr>
            <w:tcW w:w="1492" w:type="dxa"/>
          </w:tcPr>
          <w:p w14:paraId="716BFE27" w14:textId="45287A6B"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1.8%</w:t>
            </w:r>
          </w:p>
        </w:tc>
        <w:tc>
          <w:tcPr>
            <w:tcW w:w="1752" w:type="dxa"/>
          </w:tcPr>
          <w:p w14:paraId="45315F30" w14:textId="72A2FA5F"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c>
          <w:tcPr>
            <w:tcW w:w="1612" w:type="dxa"/>
          </w:tcPr>
          <w:p w14:paraId="44F9876B" w14:textId="77BA4E61"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1.8%</w:t>
            </w:r>
          </w:p>
        </w:tc>
      </w:tr>
      <w:tr w:rsidR="00A90BE3" w:rsidRPr="00F40BB7" w14:paraId="7614F6F7" w14:textId="33CCF7E7" w:rsidTr="00A90BE3">
        <w:tc>
          <w:tcPr>
            <w:tcW w:w="2004" w:type="dxa"/>
          </w:tcPr>
          <w:p w14:paraId="11A33A15" w14:textId="77777777"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الاجمالي</w:t>
            </w:r>
          </w:p>
        </w:tc>
        <w:tc>
          <w:tcPr>
            <w:tcW w:w="1917" w:type="dxa"/>
          </w:tcPr>
          <w:p w14:paraId="3DF7EFFA"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c>
          <w:tcPr>
            <w:tcW w:w="1492" w:type="dxa"/>
          </w:tcPr>
          <w:p w14:paraId="054E8B8B" w14:textId="68A0A567"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100%</w:t>
            </w:r>
          </w:p>
        </w:tc>
        <w:tc>
          <w:tcPr>
            <w:tcW w:w="1752" w:type="dxa"/>
          </w:tcPr>
          <w:p w14:paraId="6BBE1412" w14:textId="570210E2"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395</w:t>
            </w:r>
          </w:p>
        </w:tc>
        <w:tc>
          <w:tcPr>
            <w:tcW w:w="1612" w:type="dxa"/>
          </w:tcPr>
          <w:p w14:paraId="594F1F33" w14:textId="7702309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100%</w:t>
            </w:r>
          </w:p>
        </w:tc>
      </w:tr>
    </w:tbl>
    <w:p w14:paraId="2909E4CA" w14:textId="314BF404" w:rsidR="00A90BE3" w:rsidRPr="00A90BE3" w:rsidRDefault="00A90BE3" w:rsidP="00A90BE3">
      <w:pPr>
        <w:bidi/>
        <w:spacing w:line="360" w:lineRule="auto"/>
        <w:jc w:val="both"/>
        <w:rPr>
          <w:rFonts w:ascii="Simplified Arabic" w:hAnsi="Simplified Arabic" w:cs="Simplified Arabic"/>
          <w:b/>
          <w:bCs/>
          <w:sz w:val="32"/>
          <w:szCs w:val="32"/>
          <w:rtl/>
          <w:lang w:val="en-GB"/>
        </w:rPr>
      </w:pPr>
      <w:r>
        <w:rPr>
          <w:rFonts w:ascii="Simplified Arabic" w:hAnsi="Simplified Arabic" w:cs="Simplified Arabic"/>
          <w:b/>
          <w:bCs/>
          <w:sz w:val="32"/>
          <w:szCs w:val="32"/>
          <w:rtl/>
          <w:lang w:val="en-GB"/>
        </w:rPr>
        <w:br w:type="textWrapping" w:clear="all"/>
      </w:r>
    </w:p>
    <w:p w14:paraId="71EA5D01" w14:textId="77777777" w:rsidR="004D590C" w:rsidRPr="00A90BE3" w:rsidRDefault="004D590C" w:rsidP="003E69E5">
      <w:pPr>
        <w:bidi/>
        <w:spacing w:before="240" w:after="0" w:line="360" w:lineRule="auto"/>
        <w:jc w:val="both"/>
        <w:rPr>
          <w:rFonts w:ascii="Simplified Arabic" w:hAnsi="Simplified Arabic" w:cs="Simplified Arabic"/>
          <w:b/>
          <w:bCs/>
          <w:sz w:val="32"/>
          <w:szCs w:val="32"/>
          <w:rtl/>
        </w:rPr>
      </w:pPr>
      <w:r w:rsidRPr="00A90BE3">
        <w:rPr>
          <w:rFonts w:ascii="Simplified Arabic" w:hAnsi="Simplified Arabic" w:cs="Simplified Arabic"/>
          <w:b/>
          <w:bCs/>
          <w:sz w:val="32"/>
          <w:szCs w:val="32"/>
          <w:rtl/>
        </w:rPr>
        <w:t>خطوات جمع البيانات وأدواتها</w:t>
      </w:r>
    </w:p>
    <w:p w14:paraId="46FEE5E6"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w:t>
      </w:r>
      <w:r w:rsidRPr="00275EAE">
        <w:rPr>
          <w:rFonts w:ascii="Simplified Arabic" w:hAnsi="Simplified Arabic" w:cs="Simplified Arabic"/>
          <w:sz w:val="28"/>
          <w:szCs w:val="28"/>
          <w:rtl/>
        </w:rPr>
        <w:lastRenderedPageBreak/>
        <w:t>الاستقطاب التنظيمي، تطبيقات الذكاء الاصطناعي، الإبداع، والتميز المؤسسي، مع مراعاة تكييف البنود 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3BC69008"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76337629" w14:textId="77777777" w:rsidR="00D24C4D" w:rsidRPr="00A76014" w:rsidRDefault="00D24C4D" w:rsidP="003E69E5">
      <w:pPr>
        <w:bidi/>
        <w:spacing w:before="240" w:after="0" w:line="360" w:lineRule="auto"/>
        <w:jc w:val="both"/>
        <w:rPr>
          <w:rFonts w:ascii="Simplified Arabic" w:hAnsi="Simplified Arabic" w:cs="Simplified Arabic"/>
          <w:b/>
          <w:bCs/>
          <w:sz w:val="32"/>
          <w:szCs w:val="32"/>
          <w:rtl/>
        </w:rPr>
      </w:pPr>
      <w:r w:rsidRPr="00A76014">
        <w:rPr>
          <w:rFonts w:ascii="Simplified Arabic" w:hAnsi="Simplified Arabic" w:cs="Simplified Arabic"/>
          <w:b/>
          <w:bCs/>
          <w:sz w:val="32"/>
          <w:szCs w:val="32"/>
          <w:rtl/>
        </w:rPr>
        <w:t>ثبات الأداة وصدقها</w:t>
      </w:r>
    </w:p>
    <w:p w14:paraId="2F48F443" w14:textId="77777777" w:rsidR="00D24C4D" w:rsidRPr="00275EAE" w:rsidRDefault="00D24C4D" w:rsidP="003E69E5">
      <w:pPr>
        <w:bidi/>
        <w:spacing w:after="0" w:line="360" w:lineRule="auto"/>
        <w:jc w:val="both"/>
        <w:rPr>
          <w:rFonts w:ascii="Simplified Arabic" w:hAnsi="Simplified Arabic" w:cs="Simplified Arabic"/>
          <w:sz w:val="28"/>
          <w:szCs w:val="28"/>
          <w:rtl/>
        </w:rPr>
      </w:pPr>
      <w:r w:rsidRPr="00A76014">
        <w:rPr>
          <w:rFonts w:ascii="Simplified Arabic" w:hAnsi="Simplified Arabic" w:cs="Simplified Arabic"/>
          <w:sz w:val="28"/>
          <w:szCs w:val="28"/>
          <w:rtl/>
        </w:rPr>
        <w:t>سيتم تناول إجراءات التحقق من ثبات وصدق أداة الدراسة في مرحلة لاحقة بعد استكمال عرض الاستبانة على مجموعة من المحكّمين المتخصصين في الإدارة الصحية والمناهج والقياس، وذلك بهدف التأكد من سلامة صياغة البنود ووضوحها وملاءمتها للأبعاد النظرية للدراسة. كما سيتم إجراء الاختبارات الإحصائية اللازمة لقياس ثبات الأداة باستخدام معامل ألفا كرونباخ (</w:t>
      </w:r>
      <w:r w:rsidRPr="00A76014">
        <w:rPr>
          <w:rFonts w:ascii="Simplified Arabic" w:hAnsi="Simplified Arabic" w:cs="Simplified Arabic"/>
          <w:sz w:val="28"/>
          <w:szCs w:val="28"/>
        </w:rPr>
        <w:t>Cronbach's Alpha</w:t>
      </w:r>
      <w:r w:rsidRPr="00A76014">
        <w:rPr>
          <w:rFonts w:ascii="Simplified Arabic" w:hAnsi="Simplified Arabic" w:cs="Simplified Arabic"/>
          <w:sz w:val="28"/>
          <w:szCs w:val="28"/>
          <w:rtl/>
        </w:rPr>
        <w:t>) بعد جمع البيانات الفعلية من عينة الدراسة، للتحقق من مستوى الاتساق الداخلي لمحاور الاستبانة. وسيجري كذلك تحليل صدق البناء من خلال دراسة الارتباطات بين المتغيرات وأبعادها، بما يضمن سلامة التمثيل المفاهيمي للأداة قبل اعتمادها في التحليل النهائي. وسيتم إدراج هذا الجزء مفصلًا ضمن النتائج المنهجية فور الانتهاء من تطبيق تلك الإجراءات.</w:t>
      </w:r>
    </w:p>
    <w:p w14:paraId="7FE1E8F4" w14:textId="54FD6557" w:rsidR="008B271B" w:rsidRPr="00275EAE" w:rsidRDefault="008B271B" w:rsidP="00A90BE3">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lastRenderedPageBreak/>
        <w:t xml:space="preserve">متغيرات الدراسة </w:t>
      </w:r>
    </w:p>
    <w:p w14:paraId="18B2C81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1DB1C53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p>
    <w:p w14:paraId="47E67ED4"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6EA8BDC9" w14:textId="73899324" w:rsidR="00754FDE" w:rsidRPr="003C5FA1" w:rsidRDefault="008B271B" w:rsidP="003C5FA1">
      <w:pPr>
        <w:bidi/>
        <w:spacing w:after="0" w:line="360" w:lineRule="auto"/>
        <w:jc w:val="both"/>
        <w:rPr>
          <w:rFonts w:ascii="Simplified Arabic" w:hAnsi="Simplified Arabic" w:cs="Simplified Arabic"/>
          <w:sz w:val="28"/>
          <w:szCs w:val="28"/>
        </w:rPr>
      </w:pPr>
      <w:r w:rsidRPr="00275EAE">
        <w:rPr>
          <w:rFonts w:ascii="Simplified Arabic" w:hAnsi="Simplified Arabic" w:cs="Simplified Arabic"/>
          <w:sz w:val="28"/>
          <w:szCs w:val="28"/>
          <w:rtl/>
        </w:rPr>
        <w:t xml:space="preserve">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w:t>
      </w:r>
      <w:r w:rsidRPr="00275EAE">
        <w:rPr>
          <w:rFonts w:ascii="Simplified Arabic" w:hAnsi="Simplified Arabic" w:cs="Simplified Arabic"/>
          <w:sz w:val="28"/>
          <w:szCs w:val="28"/>
          <w:rtl/>
        </w:rPr>
        <w:lastRenderedPageBreak/>
        <w:t>المستخلصة إلى مؤشرات رقمية دقيقة قابلة للاختبار، ما يدعم مصداقية النتائج ويسهل تفسير العلاقات السببية والوسيطة ضمن النموذج المفترض (</w:t>
      </w:r>
      <w:r w:rsidRPr="00275EAE">
        <w:rPr>
          <w:rFonts w:ascii="Simplified Arabic" w:hAnsi="Simplified Arabic" w:cs="Simplified Arabic"/>
          <w:sz w:val="28"/>
          <w:szCs w:val="28"/>
        </w:rPr>
        <w:t>Creswell, 2016</w:t>
      </w:r>
      <w:r w:rsidRPr="00275EAE">
        <w:rPr>
          <w:rFonts w:ascii="Simplified Arabic" w:hAnsi="Simplified Arabic" w:cs="Simplified Arabic"/>
          <w:sz w:val="28"/>
          <w:szCs w:val="28"/>
          <w:rtl/>
        </w:rPr>
        <w:t>).</w:t>
      </w:r>
    </w:p>
    <w:p w14:paraId="2DB15C14" w14:textId="500F1BC2" w:rsidR="00F71666" w:rsidRPr="00275EAE" w:rsidRDefault="00F71666" w:rsidP="00754FDE">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إجراءات تنفيذ الدراسة</w:t>
      </w:r>
    </w:p>
    <w:p w14:paraId="08262A36"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3B2DFCE9"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p>
    <w:p w14:paraId="581D12F0" w14:textId="7FDECADA" w:rsidR="00754FDE" w:rsidRPr="003C5FA1" w:rsidRDefault="00F71666" w:rsidP="003C5FA1">
      <w:pPr>
        <w:bidi/>
        <w:spacing w:after="0" w:line="360" w:lineRule="auto"/>
        <w:jc w:val="both"/>
        <w:rPr>
          <w:rFonts w:ascii="Simplified Arabic" w:hAnsi="Simplified Arabic" w:cs="Simplified Arabic"/>
          <w:sz w:val="28"/>
          <w:szCs w:val="28"/>
        </w:rPr>
      </w:pPr>
      <w:r w:rsidRPr="00275EAE">
        <w:rPr>
          <w:rFonts w:ascii="Simplified Arabic" w:hAnsi="Simplified Arabic" w:cs="Simplified Arabic"/>
          <w:sz w:val="28"/>
          <w:szCs w:val="28"/>
          <w:rtl/>
        </w:rPr>
        <w:t xml:space="preserve">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w:t>
      </w:r>
      <w:r w:rsidRPr="00275EAE">
        <w:rPr>
          <w:rFonts w:ascii="Simplified Arabic" w:hAnsi="Simplified Arabic" w:cs="Simplified Arabic"/>
          <w:sz w:val="28"/>
          <w:szCs w:val="28"/>
          <w:rtl/>
        </w:rPr>
        <w:lastRenderedPageBreak/>
        <w:t>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 </w:t>
      </w:r>
    </w:p>
    <w:p w14:paraId="7E263455" w14:textId="5A85BFD4" w:rsidR="00F71666" w:rsidRPr="00275EAE" w:rsidRDefault="00F71666" w:rsidP="00754FDE">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خطوات وأدوات التحليل الإحصائي</w:t>
      </w:r>
    </w:p>
    <w:p w14:paraId="1AB29159" w14:textId="4F9643C5" w:rsidR="00F71666" w:rsidRPr="00275EAE" w:rsidRDefault="00F71666" w:rsidP="008C272D">
      <w:pPr>
        <w:bidi/>
        <w:spacing w:after="0" w:line="360" w:lineRule="auto"/>
        <w:ind w:left="282" w:hanging="282"/>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تم تحليل بيانات الدراسة باستخدام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 وذلك من خلال مجموعة من الأدوات والإجراءات الإحصائية المتكاملة، بهدف التحقق من الفروض واختبار العلاقات بين المتغيرات الأساسية للدراسة، وذلك على النحو الآتي:</w:t>
      </w:r>
    </w:p>
    <w:p w14:paraId="461B1E0C"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التحليل الوصفي (</w:t>
      </w:r>
      <w:r w:rsidRPr="00275EAE">
        <w:rPr>
          <w:rFonts w:ascii="Simplified Arabic" w:hAnsi="Simplified Arabic" w:cs="Simplified Arabic"/>
          <w:b/>
          <w:bCs/>
          <w:sz w:val="28"/>
          <w:szCs w:val="28"/>
        </w:rPr>
        <w:t>Descriptive Statistics</w:t>
      </w:r>
      <w:r w:rsidRPr="00275EAE">
        <w:rPr>
          <w:rFonts w:ascii="Simplified Arabic" w:hAnsi="Simplified Arabic" w:cs="Simplified Arabic"/>
          <w:b/>
          <w:bCs/>
          <w:sz w:val="28"/>
          <w:szCs w:val="28"/>
          <w:rtl/>
        </w:rPr>
        <w:t>):</w:t>
      </w:r>
    </w:p>
    <w:p w14:paraId="195C7C9E" w14:textId="77777777" w:rsidR="00791B44" w:rsidRDefault="00791B44" w:rsidP="003E69E5">
      <w:pPr>
        <w:bidi/>
        <w:spacing w:after="0" w:line="360" w:lineRule="auto"/>
        <w:ind w:left="360"/>
        <w:jc w:val="both"/>
        <w:rPr>
          <w:rFonts w:ascii="Simplified Arabic" w:hAnsi="Simplified Arabic" w:cs="Simplified Arabic"/>
          <w:sz w:val="28"/>
          <w:szCs w:val="28"/>
        </w:rPr>
      </w:pPr>
      <w:r w:rsidRPr="00275EAE">
        <w:rPr>
          <w:rFonts w:ascii="Simplified Arabic" w:hAnsi="Simplified Arabic" w:cs="Simplified Arabic"/>
          <w:sz w:val="28"/>
          <w:szCs w:val="28"/>
          <w:rtl/>
        </w:rPr>
        <w:t>استخدم لعرض الخصائص الديموغرافية لأفراد العينة (الجنس، العمر، المؤهل العلمي، عدد سنوات الخبرة)، من خلال التكرارات والنسب المئوية والمتوسطات الحسابية والانحرافات المعيارية، بهدف تقديم صورة كمية واضحة عن توزيع العينة وتمثيلها للمجتمع الأصلي.</w:t>
      </w:r>
    </w:p>
    <w:p w14:paraId="2F88DB9E" w14:textId="77777777" w:rsidR="008C272D" w:rsidRPr="008C272D" w:rsidRDefault="008C272D" w:rsidP="008C272D">
      <w:pPr>
        <w:bidi/>
        <w:spacing w:after="0" w:line="360" w:lineRule="auto"/>
        <w:ind w:left="140" w:firstLine="142"/>
        <w:jc w:val="both"/>
        <w:rPr>
          <w:rFonts w:ascii="Simplified Arabic" w:hAnsi="Simplified Arabic" w:cs="Simplified Arabic"/>
          <w:sz w:val="28"/>
          <w:szCs w:val="28"/>
          <w:rtl/>
        </w:rPr>
      </w:pPr>
      <w:r w:rsidRPr="008C272D">
        <w:rPr>
          <w:rFonts w:ascii="Times New Roman" w:hAnsi="Times New Roman" w:cs="Times New Roman" w:hint="cs"/>
          <w:sz w:val="28"/>
          <w:szCs w:val="28"/>
          <w:rtl/>
        </w:rPr>
        <w:t>​</w:t>
      </w:r>
      <w:r w:rsidRPr="008C272D">
        <w:rPr>
          <w:rFonts w:ascii="Simplified Arabic" w:hAnsi="Simplified Arabic" w:cs="Simplified Arabic" w:hint="cs"/>
          <w:sz w:val="28"/>
          <w:szCs w:val="28"/>
          <w:rtl/>
        </w:rPr>
        <w:t>تم</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استقصاء</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آراء</w:t>
      </w:r>
      <w:r w:rsidRPr="008C272D">
        <w:rPr>
          <w:rFonts w:ascii="Simplified Arabic" w:hAnsi="Simplified Arabic" w:cs="Simplified Arabic"/>
          <w:sz w:val="28"/>
          <w:szCs w:val="28"/>
          <w:rtl/>
        </w:rPr>
        <w:t xml:space="preserve"> (384) </w:t>
      </w:r>
      <w:r w:rsidRPr="008C272D">
        <w:rPr>
          <w:rFonts w:ascii="Simplified Arabic" w:hAnsi="Simplified Arabic" w:cs="Simplified Arabic" w:hint="cs"/>
          <w:sz w:val="28"/>
          <w:szCs w:val="28"/>
          <w:rtl/>
        </w:rPr>
        <w:t>من</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العاملين</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في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القطاع</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الصحي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الخاص،</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ويوضح</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الجدول</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التالي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توزيع</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أفراد</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العينة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وفقاً</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لمتغيراتهم</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الشخصية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والوظيفية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بشكل</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تجميعي</w:t>
      </w:r>
      <w:r w:rsidRPr="008C272D">
        <w:rPr>
          <w:rFonts w:ascii="Simplified Arabic" w:hAnsi="Simplified Arabic" w:cs="Simplified Arabic"/>
          <w:sz w:val="28"/>
          <w:szCs w:val="28"/>
          <w:rtl/>
        </w:rPr>
        <w:t>:</w:t>
      </w:r>
    </w:p>
    <w:p w14:paraId="305DF87E"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r w:rsidRPr="008C272D">
        <w:rPr>
          <w:rFonts w:ascii="Times New Roman" w:hAnsi="Times New Roman" w:cs="Times New Roman" w:hint="cs"/>
          <w:sz w:val="28"/>
          <w:szCs w:val="28"/>
          <w:rtl/>
        </w:rPr>
        <w:t>​</w:t>
      </w:r>
      <w:r w:rsidRPr="008C272D">
        <w:rPr>
          <w:rFonts w:ascii="Simplified Arabic" w:hAnsi="Simplified Arabic" w:cs="Simplified Arabic" w:hint="cs"/>
          <w:sz w:val="28"/>
          <w:szCs w:val="28"/>
          <w:rtl/>
        </w:rPr>
        <w:t>جدول</w:t>
      </w:r>
      <w:r w:rsidRPr="008C272D">
        <w:rPr>
          <w:rFonts w:ascii="Simplified Arabic" w:hAnsi="Simplified Arabic" w:cs="Simplified Arabic"/>
          <w:sz w:val="28"/>
          <w:szCs w:val="28"/>
          <w:rtl/>
        </w:rPr>
        <w:t xml:space="preserve"> (): </w:t>
      </w:r>
      <w:r w:rsidRPr="008C272D">
        <w:rPr>
          <w:rFonts w:ascii="Simplified Arabic" w:hAnsi="Simplified Arabic" w:cs="Simplified Arabic" w:hint="cs"/>
          <w:sz w:val="28"/>
          <w:szCs w:val="28"/>
          <w:rtl/>
        </w:rPr>
        <w:t>التوزيع</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التكراري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والنسبي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لخصائص</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عينة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الدراسة</w:t>
      </w:r>
      <w:r w:rsidRPr="008C272D">
        <w:rPr>
          <w:rFonts w:ascii="Simplified Arabic" w:hAnsi="Simplified Arabic" w:cs="Simplified Arabic"/>
          <w:sz w:val="28"/>
          <w:szCs w:val="28"/>
          <w:rtl/>
        </w:rPr>
        <w:t xml:space="preserve"> </w:t>
      </w:r>
    </w:p>
    <w:tbl>
      <w:tblPr>
        <w:tblStyle w:val="TableGrid"/>
        <w:bidiVisual/>
        <w:tblW w:w="5000" w:type="pct"/>
        <w:tblLook w:val="04A0" w:firstRow="1" w:lastRow="0" w:firstColumn="1" w:lastColumn="0" w:noHBand="0" w:noVBand="1"/>
      </w:tblPr>
      <w:tblGrid>
        <w:gridCol w:w="2022"/>
        <w:gridCol w:w="3033"/>
        <w:gridCol w:w="1134"/>
        <w:gridCol w:w="2588"/>
      </w:tblGrid>
      <w:tr w:rsidR="008C272D" w:rsidRPr="008C272D" w14:paraId="10AB95A0" w14:textId="77777777">
        <w:trPr>
          <w:trHeight w:val="270"/>
        </w:trPr>
        <w:tc>
          <w:tcPr>
            <w:tcW w:w="1172" w:type="pct"/>
            <w:tcBorders>
              <w:top w:val="single" w:sz="4" w:space="0" w:color="auto"/>
              <w:left w:val="single" w:sz="4" w:space="0" w:color="auto"/>
              <w:bottom w:val="single" w:sz="4" w:space="0" w:color="auto"/>
              <w:right w:val="single" w:sz="4" w:space="0" w:color="auto"/>
            </w:tcBorders>
            <w:vAlign w:val="center"/>
            <w:hideMark/>
          </w:tcPr>
          <w:p w14:paraId="2012C72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المتغير</w:t>
            </w:r>
          </w:p>
        </w:tc>
        <w:tc>
          <w:tcPr>
            <w:tcW w:w="1748" w:type="pct"/>
            <w:tcBorders>
              <w:top w:val="single" w:sz="4" w:space="0" w:color="auto"/>
              <w:left w:val="single" w:sz="4" w:space="0" w:color="auto"/>
              <w:bottom w:val="single" w:sz="4" w:space="0" w:color="auto"/>
              <w:right w:val="single" w:sz="4" w:space="0" w:color="auto"/>
            </w:tcBorders>
            <w:vAlign w:val="center"/>
            <w:hideMark/>
          </w:tcPr>
          <w:p w14:paraId="0B6FD52E" w14:textId="77777777" w:rsidR="008C272D" w:rsidRPr="008C272D" w:rsidRDefault="008C272D" w:rsidP="008C272D">
            <w:pPr>
              <w:bidi/>
              <w:spacing w:line="360" w:lineRule="auto"/>
              <w:ind w:left="360"/>
              <w:jc w:val="both"/>
              <w:rPr>
                <w:rFonts w:ascii="Simplified Arabic" w:hAnsi="Simplified Arabic" w:cs="Simplified Arabic"/>
                <w:sz w:val="28"/>
                <w:szCs w:val="28"/>
              </w:rPr>
            </w:pPr>
            <w:r w:rsidRPr="008C272D">
              <w:rPr>
                <w:rFonts w:ascii="Simplified Arabic" w:hAnsi="Simplified Arabic" w:cs="Simplified Arabic"/>
                <w:sz w:val="28"/>
                <w:szCs w:val="28"/>
                <w:rtl/>
              </w:rPr>
              <w:t>الفئات</w:t>
            </w:r>
          </w:p>
        </w:tc>
        <w:tc>
          <w:tcPr>
            <w:tcW w:w="586" w:type="pct"/>
            <w:tcBorders>
              <w:top w:val="single" w:sz="4" w:space="0" w:color="auto"/>
              <w:left w:val="single" w:sz="4" w:space="0" w:color="auto"/>
              <w:bottom w:val="single" w:sz="4" w:space="0" w:color="auto"/>
              <w:right w:val="single" w:sz="4" w:space="0" w:color="auto"/>
            </w:tcBorders>
            <w:vAlign w:val="center"/>
            <w:hideMark/>
          </w:tcPr>
          <w:p w14:paraId="5C51F24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التكرار</w:t>
            </w:r>
          </w:p>
        </w:tc>
        <w:tc>
          <w:tcPr>
            <w:tcW w:w="1494" w:type="pct"/>
            <w:tcBorders>
              <w:top w:val="single" w:sz="4" w:space="0" w:color="auto"/>
              <w:left w:val="single" w:sz="4" w:space="0" w:color="auto"/>
              <w:bottom w:val="single" w:sz="4" w:space="0" w:color="auto"/>
              <w:right w:val="single" w:sz="4" w:space="0" w:color="auto"/>
            </w:tcBorders>
            <w:vAlign w:val="center"/>
            <w:hideMark/>
          </w:tcPr>
          <w:p w14:paraId="4EC9040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النسبة المئوية %</w:t>
            </w:r>
          </w:p>
        </w:tc>
      </w:tr>
      <w:tr w:rsidR="008C272D" w:rsidRPr="008C272D" w14:paraId="06ED496C" w14:textId="77777777">
        <w:trPr>
          <w:trHeight w:val="270"/>
        </w:trPr>
        <w:tc>
          <w:tcPr>
            <w:tcW w:w="1172" w:type="pct"/>
            <w:vMerge w:val="restart"/>
            <w:tcBorders>
              <w:top w:val="single" w:sz="4" w:space="0" w:color="auto"/>
              <w:left w:val="single" w:sz="4" w:space="0" w:color="auto"/>
              <w:bottom w:val="single" w:sz="4" w:space="0" w:color="auto"/>
              <w:right w:val="single" w:sz="4" w:space="0" w:color="auto"/>
            </w:tcBorders>
            <w:vAlign w:val="center"/>
            <w:hideMark/>
          </w:tcPr>
          <w:p w14:paraId="2197C6E3"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الجنس</w:t>
            </w:r>
          </w:p>
        </w:tc>
        <w:tc>
          <w:tcPr>
            <w:tcW w:w="1748" w:type="pct"/>
            <w:tcBorders>
              <w:top w:val="single" w:sz="4" w:space="0" w:color="auto"/>
              <w:left w:val="single" w:sz="4" w:space="0" w:color="auto"/>
              <w:bottom w:val="single" w:sz="4" w:space="0" w:color="auto"/>
              <w:right w:val="single" w:sz="4" w:space="0" w:color="auto"/>
            </w:tcBorders>
            <w:vAlign w:val="center"/>
            <w:hideMark/>
          </w:tcPr>
          <w:p w14:paraId="56B5A8F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ذكر</w:t>
            </w:r>
          </w:p>
        </w:tc>
        <w:tc>
          <w:tcPr>
            <w:tcW w:w="586" w:type="pct"/>
            <w:tcBorders>
              <w:top w:val="single" w:sz="4" w:space="0" w:color="auto"/>
              <w:left w:val="single" w:sz="4" w:space="0" w:color="auto"/>
              <w:bottom w:val="single" w:sz="4" w:space="0" w:color="auto"/>
              <w:right w:val="single" w:sz="4" w:space="0" w:color="auto"/>
            </w:tcBorders>
            <w:vAlign w:val="center"/>
            <w:hideMark/>
          </w:tcPr>
          <w:p w14:paraId="121EDB0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230</w:t>
            </w:r>
          </w:p>
        </w:tc>
        <w:tc>
          <w:tcPr>
            <w:tcW w:w="1494" w:type="pct"/>
            <w:tcBorders>
              <w:top w:val="single" w:sz="4" w:space="0" w:color="auto"/>
              <w:left w:val="single" w:sz="4" w:space="0" w:color="auto"/>
              <w:bottom w:val="single" w:sz="4" w:space="0" w:color="auto"/>
              <w:right w:val="single" w:sz="4" w:space="0" w:color="auto"/>
            </w:tcBorders>
            <w:vAlign w:val="center"/>
            <w:hideMark/>
          </w:tcPr>
          <w:p w14:paraId="44C64FB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59.90%</w:t>
            </w:r>
          </w:p>
        </w:tc>
      </w:tr>
      <w:tr w:rsidR="008C272D" w:rsidRPr="008C272D" w14:paraId="689860E7"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266636"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542C056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أنثى</w:t>
            </w:r>
          </w:p>
        </w:tc>
        <w:tc>
          <w:tcPr>
            <w:tcW w:w="586" w:type="pct"/>
            <w:tcBorders>
              <w:top w:val="single" w:sz="4" w:space="0" w:color="auto"/>
              <w:left w:val="single" w:sz="4" w:space="0" w:color="auto"/>
              <w:bottom w:val="single" w:sz="4" w:space="0" w:color="auto"/>
              <w:right w:val="single" w:sz="4" w:space="0" w:color="auto"/>
            </w:tcBorders>
            <w:vAlign w:val="center"/>
            <w:hideMark/>
          </w:tcPr>
          <w:p w14:paraId="37D712F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154</w:t>
            </w:r>
          </w:p>
        </w:tc>
        <w:tc>
          <w:tcPr>
            <w:tcW w:w="1494" w:type="pct"/>
            <w:tcBorders>
              <w:top w:val="single" w:sz="4" w:space="0" w:color="auto"/>
              <w:left w:val="single" w:sz="4" w:space="0" w:color="auto"/>
              <w:bottom w:val="single" w:sz="4" w:space="0" w:color="auto"/>
              <w:right w:val="single" w:sz="4" w:space="0" w:color="auto"/>
            </w:tcBorders>
            <w:vAlign w:val="center"/>
            <w:hideMark/>
          </w:tcPr>
          <w:p w14:paraId="50FF2E1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40.10%</w:t>
            </w:r>
          </w:p>
        </w:tc>
      </w:tr>
      <w:tr w:rsidR="008C272D" w:rsidRPr="008C272D" w14:paraId="7C990F08" w14:textId="77777777">
        <w:trPr>
          <w:trHeight w:val="270"/>
        </w:trPr>
        <w:tc>
          <w:tcPr>
            <w:tcW w:w="1172" w:type="pct"/>
            <w:vMerge w:val="restart"/>
            <w:tcBorders>
              <w:top w:val="single" w:sz="4" w:space="0" w:color="auto"/>
              <w:left w:val="single" w:sz="4" w:space="0" w:color="auto"/>
              <w:bottom w:val="single" w:sz="4" w:space="0" w:color="auto"/>
              <w:right w:val="single" w:sz="4" w:space="0" w:color="auto"/>
            </w:tcBorders>
            <w:vAlign w:val="center"/>
            <w:hideMark/>
          </w:tcPr>
          <w:p w14:paraId="38CA665E"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العمر</w:t>
            </w:r>
          </w:p>
        </w:tc>
        <w:tc>
          <w:tcPr>
            <w:tcW w:w="1748" w:type="pct"/>
            <w:tcBorders>
              <w:top w:val="single" w:sz="4" w:space="0" w:color="auto"/>
              <w:left w:val="single" w:sz="4" w:space="0" w:color="auto"/>
              <w:bottom w:val="single" w:sz="4" w:space="0" w:color="auto"/>
              <w:right w:val="single" w:sz="4" w:space="0" w:color="auto"/>
            </w:tcBorders>
            <w:vAlign w:val="center"/>
            <w:hideMark/>
          </w:tcPr>
          <w:p w14:paraId="47C605EE"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أقل من 30 سنة</w:t>
            </w:r>
          </w:p>
        </w:tc>
        <w:tc>
          <w:tcPr>
            <w:tcW w:w="586" w:type="pct"/>
            <w:tcBorders>
              <w:top w:val="single" w:sz="4" w:space="0" w:color="auto"/>
              <w:left w:val="single" w:sz="4" w:space="0" w:color="auto"/>
              <w:bottom w:val="single" w:sz="4" w:space="0" w:color="auto"/>
              <w:right w:val="single" w:sz="4" w:space="0" w:color="auto"/>
            </w:tcBorders>
            <w:vAlign w:val="center"/>
            <w:hideMark/>
          </w:tcPr>
          <w:p w14:paraId="12DE56E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80</w:t>
            </w:r>
          </w:p>
        </w:tc>
        <w:tc>
          <w:tcPr>
            <w:tcW w:w="1494" w:type="pct"/>
            <w:tcBorders>
              <w:top w:val="single" w:sz="4" w:space="0" w:color="auto"/>
              <w:left w:val="single" w:sz="4" w:space="0" w:color="auto"/>
              <w:bottom w:val="single" w:sz="4" w:space="0" w:color="auto"/>
              <w:right w:val="single" w:sz="4" w:space="0" w:color="auto"/>
            </w:tcBorders>
            <w:vAlign w:val="center"/>
            <w:hideMark/>
          </w:tcPr>
          <w:p w14:paraId="76B799E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20.80%</w:t>
            </w:r>
          </w:p>
        </w:tc>
      </w:tr>
      <w:tr w:rsidR="008C272D" w:rsidRPr="008C272D" w14:paraId="36D71E20"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E2A284"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0F815821"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من 30 إلى 40 سنة</w:t>
            </w:r>
          </w:p>
        </w:tc>
        <w:tc>
          <w:tcPr>
            <w:tcW w:w="586" w:type="pct"/>
            <w:tcBorders>
              <w:top w:val="single" w:sz="4" w:space="0" w:color="auto"/>
              <w:left w:val="single" w:sz="4" w:space="0" w:color="auto"/>
              <w:bottom w:val="single" w:sz="4" w:space="0" w:color="auto"/>
              <w:right w:val="single" w:sz="4" w:space="0" w:color="auto"/>
            </w:tcBorders>
            <w:vAlign w:val="center"/>
            <w:hideMark/>
          </w:tcPr>
          <w:p w14:paraId="701EA9F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160</w:t>
            </w:r>
          </w:p>
        </w:tc>
        <w:tc>
          <w:tcPr>
            <w:tcW w:w="1494" w:type="pct"/>
            <w:tcBorders>
              <w:top w:val="single" w:sz="4" w:space="0" w:color="auto"/>
              <w:left w:val="single" w:sz="4" w:space="0" w:color="auto"/>
              <w:bottom w:val="single" w:sz="4" w:space="0" w:color="auto"/>
              <w:right w:val="single" w:sz="4" w:space="0" w:color="auto"/>
            </w:tcBorders>
            <w:vAlign w:val="center"/>
            <w:hideMark/>
          </w:tcPr>
          <w:p w14:paraId="636BBA4E"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41.70%</w:t>
            </w:r>
          </w:p>
        </w:tc>
      </w:tr>
      <w:tr w:rsidR="008C272D" w:rsidRPr="008C272D" w14:paraId="77714C1F"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AB78A7"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4E40A65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من 41 إلى 50 سنة</w:t>
            </w:r>
          </w:p>
        </w:tc>
        <w:tc>
          <w:tcPr>
            <w:tcW w:w="586" w:type="pct"/>
            <w:tcBorders>
              <w:top w:val="single" w:sz="4" w:space="0" w:color="auto"/>
              <w:left w:val="single" w:sz="4" w:space="0" w:color="auto"/>
              <w:bottom w:val="single" w:sz="4" w:space="0" w:color="auto"/>
              <w:right w:val="single" w:sz="4" w:space="0" w:color="auto"/>
            </w:tcBorders>
            <w:vAlign w:val="center"/>
            <w:hideMark/>
          </w:tcPr>
          <w:p w14:paraId="213B15D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110</w:t>
            </w:r>
          </w:p>
        </w:tc>
        <w:tc>
          <w:tcPr>
            <w:tcW w:w="1494" w:type="pct"/>
            <w:tcBorders>
              <w:top w:val="single" w:sz="4" w:space="0" w:color="auto"/>
              <w:left w:val="single" w:sz="4" w:space="0" w:color="auto"/>
              <w:bottom w:val="single" w:sz="4" w:space="0" w:color="auto"/>
              <w:right w:val="single" w:sz="4" w:space="0" w:color="auto"/>
            </w:tcBorders>
            <w:vAlign w:val="center"/>
            <w:hideMark/>
          </w:tcPr>
          <w:p w14:paraId="72C129E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28.60%</w:t>
            </w:r>
          </w:p>
        </w:tc>
      </w:tr>
      <w:tr w:rsidR="008C272D" w:rsidRPr="008C272D" w14:paraId="40886EF3"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822CEF"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2D02A76A"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أكثر من 50 سنة</w:t>
            </w:r>
          </w:p>
        </w:tc>
        <w:tc>
          <w:tcPr>
            <w:tcW w:w="586" w:type="pct"/>
            <w:tcBorders>
              <w:top w:val="single" w:sz="4" w:space="0" w:color="auto"/>
              <w:left w:val="single" w:sz="4" w:space="0" w:color="auto"/>
              <w:bottom w:val="single" w:sz="4" w:space="0" w:color="auto"/>
              <w:right w:val="single" w:sz="4" w:space="0" w:color="auto"/>
            </w:tcBorders>
            <w:vAlign w:val="center"/>
            <w:hideMark/>
          </w:tcPr>
          <w:p w14:paraId="59DD5823"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34</w:t>
            </w:r>
          </w:p>
        </w:tc>
        <w:tc>
          <w:tcPr>
            <w:tcW w:w="1494" w:type="pct"/>
            <w:tcBorders>
              <w:top w:val="single" w:sz="4" w:space="0" w:color="auto"/>
              <w:left w:val="single" w:sz="4" w:space="0" w:color="auto"/>
              <w:bottom w:val="single" w:sz="4" w:space="0" w:color="auto"/>
              <w:right w:val="single" w:sz="4" w:space="0" w:color="auto"/>
            </w:tcBorders>
            <w:vAlign w:val="center"/>
            <w:hideMark/>
          </w:tcPr>
          <w:p w14:paraId="1B8B0D4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8.90%</w:t>
            </w:r>
          </w:p>
        </w:tc>
      </w:tr>
      <w:tr w:rsidR="008C272D" w:rsidRPr="008C272D" w14:paraId="740FFF50" w14:textId="77777777">
        <w:trPr>
          <w:trHeight w:val="270"/>
        </w:trPr>
        <w:tc>
          <w:tcPr>
            <w:tcW w:w="1172" w:type="pct"/>
            <w:vMerge w:val="restart"/>
            <w:tcBorders>
              <w:top w:val="single" w:sz="4" w:space="0" w:color="auto"/>
              <w:left w:val="single" w:sz="4" w:space="0" w:color="auto"/>
              <w:bottom w:val="single" w:sz="4" w:space="0" w:color="auto"/>
              <w:right w:val="single" w:sz="4" w:space="0" w:color="auto"/>
            </w:tcBorders>
            <w:vAlign w:val="center"/>
            <w:hideMark/>
          </w:tcPr>
          <w:p w14:paraId="4D152F2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المؤهل العلمي</w:t>
            </w:r>
          </w:p>
        </w:tc>
        <w:tc>
          <w:tcPr>
            <w:tcW w:w="1748" w:type="pct"/>
            <w:tcBorders>
              <w:top w:val="single" w:sz="4" w:space="0" w:color="auto"/>
              <w:left w:val="single" w:sz="4" w:space="0" w:color="auto"/>
              <w:bottom w:val="single" w:sz="4" w:space="0" w:color="auto"/>
              <w:right w:val="single" w:sz="4" w:space="0" w:color="auto"/>
            </w:tcBorders>
            <w:vAlign w:val="center"/>
            <w:hideMark/>
          </w:tcPr>
          <w:p w14:paraId="40BFB57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دبلوم</w:t>
            </w:r>
          </w:p>
        </w:tc>
        <w:tc>
          <w:tcPr>
            <w:tcW w:w="586" w:type="pct"/>
            <w:tcBorders>
              <w:top w:val="single" w:sz="4" w:space="0" w:color="auto"/>
              <w:left w:val="single" w:sz="4" w:space="0" w:color="auto"/>
              <w:bottom w:val="single" w:sz="4" w:space="0" w:color="auto"/>
              <w:right w:val="single" w:sz="4" w:space="0" w:color="auto"/>
            </w:tcBorders>
            <w:vAlign w:val="center"/>
            <w:hideMark/>
          </w:tcPr>
          <w:p w14:paraId="15A0F06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45</w:t>
            </w:r>
          </w:p>
        </w:tc>
        <w:tc>
          <w:tcPr>
            <w:tcW w:w="1494" w:type="pct"/>
            <w:tcBorders>
              <w:top w:val="single" w:sz="4" w:space="0" w:color="auto"/>
              <w:left w:val="single" w:sz="4" w:space="0" w:color="auto"/>
              <w:bottom w:val="single" w:sz="4" w:space="0" w:color="auto"/>
              <w:right w:val="single" w:sz="4" w:space="0" w:color="auto"/>
            </w:tcBorders>
            <w:vAlign w:val="center"/>
            <w:hideMark/>
          </w:tcPr>
          <w:p w14:paraId="5A33109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11.70%</w:t>
            </w:r>
          </w:p>
        </w:tc>
      </w:tr>
      <w:tr w:rsidR="008C272D" w:rsidRPr="008C272D" w14:paraId="3C6CE7EA"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C2A271"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59DE7EA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بكالوريوس</w:t>
            </w:r>
          </w:p>
        </w:tc>
        <w:tc>
          <w:tcPr>
            <w:tcW w:w="586" w:type="pct"/>
            <w:tcBorders>
              <w:top w:val="single" w:sz="4" w:space="0" w:color="auto"/>
              <w:left w:val="single" w:sz="4" w:space="0" w:color="auto"/>
              <w:bottom w:val="single" w:sz="4" w:space="0" w:color="auto"/>
              <w:right w:val="single" w:sz="4" w:space="0" w:color="auto"/>
            </w:tcBorders>
            <w:vAlign w:val="center"/>
            <w:hideMark/>
          </w:tcPr>
          <w:p w14:paraId="47AC9518"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240</w:t>
            </w:r>
          </w:p>
        </w:tc>
        <w:tc>
          <w:tcPr>
            <w:tcW w:w="1494" w:type="pct"/>
            <w:tcBorders>
              <w:top w:val="single" w:sz="4" w:space="0" w:color="auto"/>
              <w:left w:val="single" w:sz="4" w:space="0" w:color="auto"/>
              <w:bottom w:val="single" w:sz="4" w:space="0" w:color="auto"/>
              <w:right w:val="single" w:sz="4" w:space="0" w:color="auto"/>
            </w:tcBorders>
            <w:vAlign w:val="center"/>
            <w:hideMark/>
          </w:tcPr>
          <w:p w14:paraId="42E092CF"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62.50%</w:t>
            </w:r>
          </w:p>
        </w:tc>
      </w:tr>
      <w:tr w:rsidR="008C272D" w:rsidRPr="008C272D" w14:paraId="7A211FAA"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09D83F"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49B9B35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ماجستير</w:t>
            </w:r>
          </w:p>
        </w:tc>
        <w:tc>
          <w:tcPr>
            <w:tcW w:w="586" w:type="pct"/>
            <w:tcBorders>
              <w:top w:val="single" w:sz="4" w:space="0" w:color="auto"/>
              <w:left w:val="single" w:sz="4" w:space="0" w:color="auto"/>
              <w:bottom w:val="single" w:sz="4" w:space="0" w:color="auto"/>
              <w:right w:val="single" w:sz="4" w:space="0" w:color="auto"/>
            </w:tcBorders>
            <w:vAlign w:val="center"/>
            <w:hideMark/>
          </w:tcPr>
          <w:p w14:paraId="7422E5C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75</w:t>
            </w:r>
          </w:p>
        </w:tc>
        <w:tc>
          <w:tcPr>
            <w:tcW w:w="1494" w:type="pct"/>
            <w:tcBorders>
              <w:top w:val="single" w:sz="4" w:space="0" w:color="auto"/>
              <w:left w:val="single" w:sz="4" w:space="0" w:color="auto"/>
              <w:bottom w:val="single" w:sz="4" w:space="0" w:color="auto"/>
              <w:right w:val="single" w:sz="4" w:space="0" w:color="auto"/>
            </w:tcBorders>
            <w:vAlign w:val="center"/>
            <w:hideMark/>
          </w:tcPr>
          <w:p w14:paraId="79D4F753"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19.50%</w:t>
            </w:r>
          </w:p>
        </w:tc>
      </w:tr>
      <w:tr w:rsidR="008C272D" w:rsidRPr="008C272D" w14:paraId="485E4E6B"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C8A7FA"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23E11F5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دكتوراه</w:t>
            </w:r>
          </w:p>
        </w:tc>
        <w:tc>
          <w:tcPr>
            <w:tcW w:w="586" w:type="pct"/>
            <w:tcBorders>
              <w:top w:val="single" w:sz="4" w:space="0" w:color="auto"/>
              <w:left w:val="single" w:sz="4" w:space="0" w:color="auto"/>
              <w:bottom w:val="single" w:sz="4" w:space="0" w:color="auto"/>
              <w:right w:val="single" w:sz="4" w:space="0" w:color="auto"/>
            </w:tcBorders>
            <w:vAlign w:val="center"/>
            <w:hideMark/>
          </w:tcPr>
          <w:p w14:paraId="0E7B9683"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24</w:t>
            </w:r>
          </w:p>
        </w:tc>
        <w:tc>
          <w:tcPr>
            <w:tcW w:w="1494" w:type="pct"/>
            <w:tcBorders>
              <w:top w:val="single" w:sz="4" w:space="0" w:color="auto"/>
              <w:left w:val="single" w:sz="4" w:space="0" w:color="auto"/>
              <w:bottom w:val="single" w:sz="4" w:space="0" w:color="auto"/>
              <w:right w:val="single" w:sz="4" w:space="0" w:color="auto"/>
            </w:tcBorders>
            <w:vAlign w:val="center"/>
            <w:hideMark/>
          </w:tcPr>
          <w:p w14:paraId="3649CD8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6.30%</w:t>
            </w:r>
          </w:p>
        </w:tc>
      </w:tr>
      <w:tr w:rsidR="008C272D" w:rsidRPr="008C272D" w14:paraId="145BE97B" w14:textId="77777777">
        <w:trPr>
          <w:trHeight w:val="270"/>
        </w:trPr>
        <w:tc>
          <w:tcPr>
            <w:tcW w:w="1172" w:type="pct"/>
            <w:vMerge w:val="restart"/>
            <w:tcBorders>
              <w:top w:val="single" w:sz="4" w:space="0" w:color="auto"/>
              <w:left w:val="single" w:sz="4" w:space="0" w:color="auto"/>
              <w:bottom w:val="single" w:sz="4" w:space="0" w:color="auto"/>
              <w:right w:val="single" w:sz="4" w:space="0" w:color="auto"/>
            </w:tcBorders>
            <w:vAlign w:val="center"/>
            <w:hideMark/>
          </w:tcPr>
          <w:p w14:paraId="64F3364F"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سنوات الخبرة</w:t>
            </w:r>
          </w:p>
        </w:tc>
        <w:tc>
          <w:tcPr>
            <w:tcW w:w="1748" w:type="pct"/>
            <w:tcBorders>
              <w:top w:val="single" w:sz="4" w:space="0" w:color="auto"/>
              <w:left w:val="single" w:sz="4" w:space="0" w:color="auto"/>
              <w:bottom w:val="single" w:sz="4" w:space="0" w:color="auto"/>
              <w:right w:val="single" w:sz="4" w:space="0" w:color="auto"/>
            </w:tcBorders>
            <w:vAlign w:val="center"/>
            <w:hideMark/>
          </w:tcPr>
          <w:p w14:paraId="617773E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أقل من 5 سنوات</w:t>
            </w:r>
          </w:p>
        </w:tc>
        <w:tc>
          <w:tcPr>
            <w:tcW w:w="586" w:type="pct"/>
            <w:tcBorders>
              <w:top w:val="single" w:sz="4" w:space="0" w:color="auto"/>
              <w:left w:val="single" w:sz="4" w:space="0" w:color="auto"/>
              <w:bottom w:val="single" w:sz="4" w:space="0" w:color="auto"/>
              <w:right w:val="single" w:sz="4" w:space="0" w:color="auto"/>
            </w:tcBorders>
            <w:vAlign w:val="center"/>
            <w:hideMark/>
          </w:tcPr>
          <w:p w14:paraId="3EA7354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60</w:t>
            </w:r>
          </w:p>
        </w:tc>
        <w:tc>
          <w:tcPr>
            <w:tcW w:w="1494" w:type="pct"/>
            <w:tcBorders>
              <w:top w:val="single" w:sz="4" w:space="0" w:color="auto"/>
              <w:left w:val="single" w:sz="4" w:space="0" w:color="auto"/>
              <w:bottom w:val="single" w:sz="4" w:space="0" w:color="auto"/>
              <w:right w:val="single" w:sz="4" w:space="0" w:color="auto"/>
            </w:tcBorders>
            <w:vAlign w:val="center"/>
            <w:hideMark/>
          </w:tcPr>
          <w:p w14:paraId="2FB380A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15.60%</w:t>
            </w:r>
          </w:p>
        </w:tc>
      </w:tr>
      <w:tr w:rsidR="008C272D" w:rsidRPr="008C272D" w14:paraId="65658654"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18C07E"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419D6D1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من 5 إلى 10 سنوات</w:t>
            </w:r>
          </w:p>
        </w:tc>
        <w:tc>
          <w:tcPr>
            <w:tcW w:w="586" w:type="pct"/>
            <w:tcBorders>
              <w:top w:val="single" w:sz="4" w:space="0" w:color="auto"/>
              <w:left w:val="single" w:sz="4" w:space="0" w:color="auto"/>
              <w:bottom w:val="single" w:sz="4" w:space="0" w:color="auto"/>
              <w:right w:val="single" w:sz="4" w:space="0" w:color="auto"/>
            </w:tcBorders>
            <w:vAlign w:val="center"/>
            <w:hideMark/>
          </w:tcPr>
          <w:p w14:paraId="4F6E60C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145</w:t>
            </w:r>
          </w:p>
        </w:tc>
        <w:tc>
          <w:tcPr>
            <w:tcW w:w="1494" w:type="pct"/>
            <w:tcBorders>
              <w:top w:val="single" w:sz="4" w:space="0" w:color="auto"/>
              <w:left w:val="single" w:sz="4" w:space="0" w:color="auto"/>
              <w:bottom w:val="single" w:sz="4" w:space="0" w:color="auto"/>
              <w:right w:val="single" w:sz="4" w:space="0" w:color="auto"/>
            </w:tcBorders>
            <w:vAlign w:val="center"/>
            <w:hideMark/>
          </w:tcPr>
          <w:p w14:paraId="5884455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37.80%</w:t>
            </w:r>
          </w:p>
        </w:tc>
      </w:tr>
      <w:tr w:rsidR="008C272D" w:rsidRPr="008C272D" w14:paraId="1C034DAF"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DF2F4B"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4725FD81"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من 11 إلى 15 سنة</w:t>
            </w:r>
          </w:p>
        </w:tc>
        <w:tc>
          <w:tcPr>
            <w:tcW w:w="586" w:type="pct"/>
            <w:tcBorders>
              <w:top w:val="single" w:sz="4" w:space="0" w:color="auto"/>
              <w:left w:val="single" w:sz="4" w:space="0" w:color="auto"/>
              <w:bottom w:val="single" w:sz="4" w:space="0" w:color="auto"/>
              <w:right w:val="single" w:sz="4" w:space="0" w:color="auto"/>
            </w:tcBorders>
            <w:vAlign w:val="center"/>
            <w:hideMark/>
          </w:tcPr>
          <w:p w14:paraId="177B0C9E"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115</w:t>
            </w:r>
          </w:p>
        </w:tc>
        <w:tc>
          <w:tcPr>
            <w:tcW w:w="1494" w:type="pct"/>
            <w:tcBorders>
              <w:top w:val="single" w:sz="4" w:space="0" w:color="auto"/>
              <w:left w:val="single" w:sz="4" w:space="0" w:color="auto"/>
              <w:bottom w:val="single" w:sz="4" w:space="0" w:color="auto"/>
              <w:right w:val="single" w:sz="4" w:space="0" w:color="auto"/>
            </w:tcBorders>
            <w:vAlign w:val="center"/>
            <w:hideMark/>
          </w:tcPr>
          <w:p w14:paraId="669FD03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29.90%</w:t>
            </w:r>
          </w:p>
        </w:tc>
      </w:tr>
      <w:tr w:rsidR="008C272D" w:rsidRPr="008C272D" w14:paraId="262C21F9"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7F08A"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1748" w:type="pct"/>
            <w:tcBorders>
              <w:top w:val="single" w:sz="4" w:space="0" w:color="auto"/>
              <w:left w:val="single" w:sz="4" w:space="0" w:color="auto"/>
              <w:bottom w:val="single" w:sz="4" w:space="0" w:color="auto"/>
              <w:right w:val="single" w:sz="4" w:space="0" w:color="auto"/>
            </w:tcBorders>
            <w:vAlign w:val="center"/>
            <w:hideMark/>
          </w:tcPr>
          <w:p w14:paraId="2263C04A"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أكثر من 15 سنة</w:t>
            </w:r>
          </w:p>
        </w:tc>
        <w:tc>
          <w:tcPr>
            <w:tcW w:w="586" w:type="pct"/>
            <w:tcBorders>
              <w:top w:val="single" w:sz="4" w:space="0" w:color="auto"/>
              <w:left w:val="single" w:sz="4" w:space="0" w:color="auto"/>
              <w:bottom w:val="single" w:sz="4" w:space="0" w:color="auto"/>
              <w:right w:val="single" w:sz="4" w:space="0" w:color="auto"/>
            </w:tcBorders>
            <w:vAlign w:val="center"/>
            <w:hideMark/>
          </w:tcPr>
          <w:p w14:paraId="67D4AEC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64</w:t>
            </w:r>
          </w:p>
        </w:tc>
        <w:tc>
          <w:tcPr>
            <w:tcW w:w="1494" w:type="pct"/>
            <w:tcBorders>
              <w:top w:val="single" w:sz="4" w:space="0" w:color="auto"/>
              <w:left w:val="single" w:sz="4" w:space="0" w:color="auto"/>
              <w:bottom w:val="single" w:sz="4" w:space="0" w:color="auto"/>
              <w:right w:val="single" w:sz="4" w:space="0" w:color="auto"/>
            </w:tcBorders>
            <w:vAlign w:val="center"/>
            <w:hideMark/>
          </w:tcPr>
          <w:p w14:paraId="6541BE3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16.70%</w:t>
            </w:r>
          </w:p>
        </w:tc>
      </w:tr>
      <w:tr w:rsidR="008C272D" w:rsidRPr="008C272D" w14:paraId="5ED433A8" w14:textId="77777777">
        <w:trPr>
          <w:trHeight w:val="330"/>
        </w:trPr>
        <w:tc>
          <w:tcPr>
            <w:tcW w:w="1172" w:type="pct"/>
            <w:tcBorders>
              <w:top w:val="single" w:sz="4" w:space="0" w:color="auto"/>
              <w:left w:val="single" w:sz="4" w:space="0" w:color="auto"/>
              <w:bottom w:val="single" w:sz="4" w:space="0" w:color="auto"/>
              <w:right w:val="single" w:sz="4" w:space="0" w:color="auto"/>
            </w:tcBorders>
            <w:vAlign w:val="center"/>
            <w:hideMark/>
          </w:tcPr>
          <w:p w14:paraId="062011F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الإجمالي</w:t>
            </w:r>
          </w:p>
        </w:tc>
        <w:tc>
          <w:tcPr>
            <w:tcW w:w="1748" w:type="pct"/>
            <w:tcBorders>
              <w:top w:val="single" w:sz="4" w:space="0" w:color="auto"/>
              <w:left w:val="single" w:sz="4" w:space="0" w:color="auto"/>
              <w:bottom w:val="single" w:sz="4" w:space="0" w:color="auto"/>
              <w:right w:val="single" w:sz="4" w:space="0" w:color="auto"/>
            </w:tcBorders>
            <w:vAlign w:val="center"/>
            <w:hideMark/>
          </w:tcPr>
          <w:p w14:paraId="175D252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p>
        </w:tc>
        <w:tc>
          <w:tcPr>
            <w:tcW w:w="586" w:type="pct"/>
            <w:tcBorders>
              <w:top w:val="single" w:sz="4" w:space="0" w:color="auto"/>
              <w:left w:val="single" w:sz="4" w:space="0" w:color="auto"/>
              <w:bottom w:val="single" w:sz="4" w:space="0" w:color="auto"/>
              <w:right w:val="single" w:sz="4" w:space="0" w:color="auto"/>
            </w:tcBorders>
            <w:vAlign w:val="center"/>
            <w:hideMark/>
          </w:tcPr>
          <w:p w14:paraId="6B66A0B4" w14:textId="77777777" w:rsidR="008C272D" w:rsidRPr="008C272D" w:rsidRDefault="008C272D" w:rsidP="008C272D">
            <w:pPr>
              <w:bidi/>
              <w:spacing w:line="360" w:lineRule="auto"/>
              <w:ind w:left="360"/>
              <w:jc w:val="both"/>
              <w:rPr>
                <w:rFonts w:ascii="Simplified Arabic" w:hAnsi="Simplified Arabic" w:cs="Simplified Arabic"/>
                <w:sz w:val="28"/>
                <w:szCs w:val="28"/>
              </w:rPr>
            </w:pPr>
            <w:r w:rsidRPr="008C272D">
              <w:rPr>
                <w:rFonts w:ascii="Simplified Arabic" w:hAnsi="Simplified Arabic" w:cs="Simplified Arabic"/>
                <w:sz w:val="28"/>
                <w:szCs w:val="28"/>
                <w:rtl/>
              </w:rPr>
              <w:t>384</w:t>
            </w:r>
          </w:p>
        </w:tc>
        <w:tc>
          <w:tcPr>
            <w:tcW w:w="1494" w:type="pct"/>
            <w:tcBorders>
              <w:top w:val="single" w:sz="4" w:space="0" w:color="auto"/>
              <w:left w:val="single" w:sz="4" w:space="0" w:color="auto"/>
              <w:bottom w:val="single" w:sz="4" w:space="0" w:color="auto"/>
              <w:right w:val="single" w:sz="4" w:space="0" w:color="auto"/>
            </w:tcBorders>
            <w:vAlign w:val="center"/>
            <w:hideMark/>
          </w:tcPr>
          <w:p w14:paraId="5B30164B" w14:textId="77777777" w:rsidR="008C272D" w:rsidRPr="008C272D" w:rsidRDefault="008C272D" w:rsidP="008C272D">
            <w:pPr>
              <w:bidi/>
              <w:spacing w:line="360" w:lineRule="auto"/>
              <w:ind w:left="360"/>
              <w:jc w:val="both"/>
              <w:rPr>
                <w:rFonts w:ascii="Simplified Arabic" w:hAnsi="Simplified Arabic" w:cs="Simplified Arabic"/>
                <w:sz w:val="28"/>
                <w:szCs w:val="28"/>
              </w:rPr>
            </w:pPr>
            <w:r w:rsidRPr="008C272D">
              <w:rPr>
                <w:rFonts w:ascii="Simplified Arabic" w:hAnsi="Simplified Arabic" w:cs="Simplified Arabic"/>
                <w:sz w:val="28"/>
                <w:szCs w:val="28"/>
                <w:rtl/>
              </w:rPr>
              <w:t>100%</w:t>
            </w:r>
          </w:p>
        </w:tc>
      </w:tr>
    </w:tbl>
    <w:p w14:paraId="0DCE89E7" w14:textId="77777777" w:rsidR="008C272D" w:rsidRDefault="008C272D" w:rsidP="008C272D">
      <w:pPr>
        <w:bidi/>
        <w:spacing w:after="0" w:line="360" w:lineRule="auto"/>
        <w:ind w:left="360"/>
        <w:jc w:val="both"/>
        <w:rPr>
          <w:rFonts w:ascii="Simplified Arabic" w:hAnsi="Simplified Arabic" w:cs="Simplified Arabic"/>
          <w:sz w:val="28"/>
          <w:szCs w:val="28"/>
        </w:rPr>
      </w:pPr>
    </w:p>
    <w:p w14:paraId="3F7FBDA4"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p>
    <w:p w14:paraId="2F18B781" w14:textId="77777777" w:rsidR="008C272D" w:rsidRPr="008C272D" w:rsidRDefault="008C272D" w:rsidP="008C272D">
      <w:pPr>
        <w:bidi/>
        <w:spacing w:after="0" w:line="360" w:lineRule="auto"/>
        <w:ind w:firstLine="360"/>
        <w:jc w:val="both"/>
        <w:rPr>
          <w:rFonts w:ascii="Simplified Arabic" w:hAnsi="Simplified Arabic" w:cs="Simplified Arabic"/>
          <w:sz w:val="28"/>
          <w:szCs w:val="28"/>
        </w:rPr>
      </w:pPr>
      <w:r w:rsidRPr="008C272D">
        <w:rPr>
          <w:rFonts w:ascii="Simplified Arabic" w:hAnsi="Simplified Arabic" w:cs="Simplified Arabic"/>
          <w:sz w:val="28"/>
          <w:szCs w:val="28"/>
          <w:rtl/>
        </w:rPr>
        <w:t>عرض نتائج الاستجابات لمتغيرات الدراسة وأبعادها</w:t>
      </w:r>
    </w:p>
    <w:p w14:paraId="6244ABA6"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r w:rsidRPr="008C272D">
        <w:rPr>
          <w:rFonts w:ascii="Times New Roman" w:hAnsi="Times New Roman" w:cs="Times New Roman" w:hint="cs"/>
          <w:sz w:val="28"/>
          <w:szCs w:val="28"/>
          <w:rtl/>
        </w:rPr>
        <w:t>​</w:t>
      </w:r>
      <w:r w:rsidRPr="008C272D">
        <w:rPr>
          <w:rFonts w:ascii="Simplified Arabic" w:hAnsi="Simplified Arabic" w:cs="Simplified Arabic" w:hint="cs"/>
          <w:sz w:val="28"/>
          <w:szCs w:val="28"/>
          <w:rtl/>
        </w:rPr>
        <w:t>تم</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حساب</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المتوسطات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الحسابية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والانحرافات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المعيارية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لتقدير</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مستوى</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إدراك</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أفراد</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العينة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لمتغيرات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الدراسة،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وقد</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اعتمد</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البحث</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في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تفسير</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النتائج</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على</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معيار</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مقياس</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ليكرت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الخماسي،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حيث</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تم</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تصنيف</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المتوسطات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من</w:t>
      </w:r>
      <w:r w:rsidRPr="008C272D">
        <w:rPr>
          <w:rFonts w:ascii="Simplified Arabic" w:hAnsi="Simplified Arabic" w:cs="Simplified Arabic"/>
          <w:sz w:val="28"/>
          <w:szCs w:val="28"/>
          <w:rtl/>
        </w:rPr>
        <w:t xml:space="preserve"> 3.67 </w:t>
      </w:r>
      <w:r w:rsidRPr="008C272D">
        <w:rPr>
          <w:rFonts w:ascii="Simplified Arabic" w:hAnsi="Simplified Arabic" w:cs="Simplified Arabic" w:hint="cs"/>
          <w:sz w:val="28"/>
          <w:szCs w:val="28"/>
          <w:rtl/>
        </w:rPr>
        <w:t>إلى</w:t>
      </w:r>
      <w:r w:rsidRPr="008C272D">
        <w:rPr>
          <w:rFonts w:ascii="Simplified Arabic" w:hAnsi="Simplified Arabic" w:cs="Simplified Arabic"/>
          <w:sz w:val="28"/>
          <w:szCs w:val="28"/>
          <w:rtl/>
        </w:rPr>
        <w:t xml:space="preserve"> 5.00) </w:t>
      </w:r>
      <w:r w:rsidRPr="008C272D">
        <w:rPr>
          <w:rFonts w:ascii="Simplified Arabic" w:hAnsi="Simplified Arabic" w:cs="Simplified Arabic" w:hint="cs"/>
          <w:sz w:val="28"/>
          <w:szCs w:val="28"/>
          <w:rtl/>
        </w:rPr>
        <w:t>كمستوى</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استجابة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مرتفع</w:t>
      </w:r>
      <w:r w:rsidRPr="008C272D">
        <w:rPr>
          <w:rFonts w:ascii="Simplified Arabic" w:hAnsi="Simplified Arabic" w:cs="Simplified Arabic"/>
          <w:sz w:val="28"/>
          <w:szCs w:val="28"/>
          <w:rtl/>
        </w:rPr>
        <w:t>".</w:t>
      </w:r>
    </w:p>
    <w:p w14:paraId="7F79ECB2"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r w:rsidRPr="008C272D">
        <w:rPr>
          <w:rFonts w:ascii="Times New Roman" w:hAnsi="Times New Roman" w:cs="Times New Roman" w:hint="cs"/>
          <w:sz w:val="28"/>
          <w:szCs w:val="28"/>
          <w:rtl/>
        </w:rPr>
        <w:t>​</w:t>
      </w:r>
      <w:r w:rsidRPr="008C272D">
        <w:rPr>
          <w:rFonts w:ascii="Simplified Arabic" w:hAnsi="Simplified Arabic" w:cs="Simplified Arabic" w:hint="cs"/>
          <w:sz w:val="28"/>
          <w:szCs w:val="28"/>
          <w:rtl/>
        </w:rPr>
        <w:t>جدول</w:t>
      </w:r>
      <w:r w:rsidRPr="008C272D">
        <w:rPr>
          <w:rFonts w:ascii="Simplified Arabic" w:hAnsi="Simplified Arabic" w:cs="Simplified Arabic"/>
          <w:sz w:val="28"/>
          <w:szCs w:val="28"/>
          <w:rtl/>
        </w:rPr>
        <w:t xml:space="preserve"> (): </w:t>
      </w:r>
      <w:r w:rsidRPr="008C272D">
        <w:rPr>
          <w:rFonts w:ascii="Simplified Arabic" w:hAnsi="Simplified Arabic" w:cs="Simplified Arabic" w:hint="cs"/>
          <w:sz w:val="28"/>
          <w:szCs w:val="28"/>
          <w:rtl/>
        </w:rPr>
        <w:t>المتوسطات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الحسابية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والانحرافات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المعيارية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الإجمالية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لمتغيرات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الدراسة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وأبعادها</w:t>
      </w:r>
      <w:r w:rsidRPr="008C272D">
        <w:rPr>
          <w:rFonts w:ascii="Simplified Arabic" w:hAnsi="Simplified Arabic" w:cs="Simplified Arabic"/>
          <w:sz w:val="28"/>
          <w:szCs w:val="28"/>
          <w:rtl/>
        </w:rPr>
        <w:t xml:space="preserve"> </w:t>
      </w:r>
    </w:p>
    <w:tbl>
      <w:tblPr>
        <w:tblStyle w:val="TableGrid"/>
        <w:bidiVisual/>
        <w:tblW w:w="5000" w:type="pct"/>
        <w:tblLook w:val="06A0" w:firstRow="1" w:lastRow="0" w:firstColumn="1" w:lastColumn="0" w:noHBand="1" w:noVBand="1"/>
      </w:tblPr>
      <w:tblGrid>
        <w:gridCol w:w="2058"/>
        <w:gridCol w:w="1580"/>
        <w:gridCol w:w="1322"/>
        <w:gridCol w:w="1403"/>
        <w:gridCol w:w="1390"/>
        <w:gridCol w:w="1024"/>
      </w:tblGrid>
      <w:tr w:rsidR="008C272D" w:rsidRPr="008C272D" w14:paraId="37D2F847" w14:textId="77777777">
        <w:trPr>
          <w:trHeight w:val="270"/>
        </w:trPr>
        <w:tc>
          <w:tcPr>
            <w:tcW w:w="1240" w:type="pct"/>
            <w:tcBorders>
              <w:top w:val="single" w:sz="4" w:space="0" w:color="auto"/>
              <w:left w:val="single" w:sz="4" w:space="0" w:color="auto"/>
              <w:bottom w:val="single" w:sz="4" w:space="0" w:color="auto"/>
              <w:right w:val="single" w:sz="4" w:space="0" w:color="auto"/>
            </w:tcBorders>
            <w:vAlign w:val="center"/>
            <w:hideMark/>
          </w:tcPr>
          <w:p w14:paraId="037A705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المتغير</w:t>
            </w:r>
          </w:p>
        </w:tc>
        <w:tc>
          <w:tcPr>
            <w:tcW w:w="968" w:type="pct"/>
            <w:tcBorders>
              <w:top w:val="single" w:sz="4" w:space="0" w:color="auto"/>
              <w:left w:val="single" w:sz="4" w:space="0" w:color="auto"/>
              <w:bottom w:val="single" w:sz="4" w:space="0" w:color="auto"/>
              <w:right w:val="single" w:sz="4" w:space="0" w:color="auto"/>
            </w:tcBorders>
            <w:vAlign w:val="center"/>
            <w:hideMark/>
          </w:tcPr>
          <w:p w14:paraId="0B355177" w14:textId="77777777" w:rsidR="008C272D" w:rsidRPr="008C272D" w:rsidRDefault="008C272D" w:rsidP="008C272D">
            <w:pPr>
              <w:bidi/>
              <w:spacing w:line="360" w:lineRule="auto"/>
              <w:ind w:left="360"/>
              <w:jc w:val="both"/>
              <w:rPr>
                <w:rFonts w:ascii="Simplified Arabic" w:hAnsi="Simplified Arabic" w:cs="Simplified Arabic"/>
                <w:sz w:val="28"/>
                <w:szCs w:val="28"/>
              </w:rPr>
            </w:pPr>
            <w:r w:rsidRPr="008C272D">
              <w:rPr>
                <w:rFonts w:ascii="Simplified Arabic" w:hAnsi="Simplified Arabic" w:cs="Simplified Arabic"/>
                <w:sz w:val="28"/>
                <w:szCs w:val="28"/>
                <w:rtl/>
              </w:rPr>
              <w:t>الأبعاد</w:t>
            </w:r>
          </w:p>
        </w:tc>
        <w:tc>
          <w:tcPr>
            <w:tcW w:w="821" w:type="pct"/>
            <w:tcBorders>
              <w:top w:val="single" w:sz="4" w:space="0" w:color="auto"/>
              <w:left w:val="single" w:sz="4" w:space="0" w:color="auto"/>
              <w:bottom w:val="single" w:sz="4" w:space="0" w:color="auto"/>
              <w:right w:val="single" w:sz="4" w:space="0" w:color="auto"/>
            </w:tcBorders>
            <w:vAlign w:val="center"/>
            <w:hideMark/>
          </w:tcPr>
          <w:p w14:paraId="1783061E"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المتوسط الحسابي</w:t>
            </w:r>
          </w:p>
        </w:tc>
        <w:tc>
          <w:tcPr>
            <w:tcW w:w="867" w:type="pct"/>
            <w:tcBorders>
              <w:top w:val="single" w:sz="4" w:space="0" w:color="auto"/>
              <w:left w:val="single" w:sz="4" w:space="0" w:color="auto"/>
              <w:bottom w:val="single" w:sz="4" w:space="0" w:color="auto"/>
              <w:right w:val="single" w:sz="4" w:space="0" w:color="auto"/>
            </w:tcBorders>
            <w:vAlign w:val="center"/>
            <w:hideMark/>
          </w:tcPr>
          <w:p w14:paraId="188E761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الانحراف المعياري</w:t>
            </w:r>
          </w:p>
        </w:tc>
        <w:tc>
          <w:tcPr>
            <w:tcW w:w="825" w:type="pct"/>
            <w:tcBorders>
              <w:top w:val="single" w:sz="4" w:space="0" w:color="auto"/>
              <w:left w:val="single" w:sz="4" w:space="0" w:color="auto"/>
              <w:bottom w:val="single" w:sz="4" w:space="0" w:color="auto"/>
              <w:right w:val="single" w:sz="4" w:space="0" w:color="auto"/>
            </w:tcBorders>
            <w:vAlign w:val="center"/>
            <w:hideMark/>
          </w:tcPr>
          <w:p w14:paraId="2C55AF0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مستوى الاستجابة</w:t>
            </w:r>
          </w:p>
        </w:tc>
        <w:tc>
          <w:tcPr>
            <w:tcW w:w="280" w:type="pct"/>
            <w:tcBorders>
              <w:top w:val="single" w:sz="4" w:space="0" w:color="auto"/>
              <w:left w:val="single" w:sz="4" w:space="0" w:color="auto"/>
              <w:bottom w:val="single" w:sz="4" w:space="0" w:color="auto"/>
              <w:right w:val="single" w:sz="4" w:space="0" w:color="auto"/>
            </w:tcBorders>
            <w:vAlign w:val="center"/>
            <w:hideMark/>
          </w:tcPr>
          <w:p w14:paraId="6E290C8A"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الرتبة</w:t>
            </w:r>
          </w:p>
        </w:tc>
      </w:tr>
      <w:tr w:rsidR="008C272D" w:rsidRPr="008C272D" w14:paraId="4BDB262C" w14:textId="77777777">
        <w:trPr>
          <w:trHeight w:val="270"/>
        </w:trPr>
        <w:tc>
          <w:tcPr>
            <w:tcW w:w="1240" w:type="pct"/>
            <w:tcBorders>
              <w:top w:val="single" w:sz="4" w:space="0" w:color="auto"/>
              <w:left w:val="single" w:sz="4" w:space="0" w:color="auto"/>
              <w:bottom w:val="single" w:sz="4" w:space="0" w:color="auto"/>
              <w:right w:val="single" w:sz="4" w:space="0" w:color="auto"/>
            </w:tcBorders>
            <w:vAlign w:val="center"/>
            <w:hideMark/>
          </w:tcPr>
          <w:p w14:paraId="338B963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lastRenderedPageBreak/>
              <w:t>تطبيقات الذكاء الاصطناعي</w:t>
            </w:r>
          </w:p>
        </w:tc>
        <w:tc>
          <w:tcPr>
            <w:tcW w:w="968" w:type="pct"/>
            <w:tcBorders>
              <w:top w:val="single" w:sz="4" w:space="0" w:color="auto"/>
              <w:left w:val="single" w:sz="4" w:space="0" w:color="auto"/>
              <w:bottom w:val="single" w:sz="4" w:space="0" w:color="auto"/>
              <w:right w:val="single" w:sz="4" w:space="0" w:color="auto"/>
            </w:tcBorders>
            <w:vAlign w:val="center"/>
            <w:hideMark/>
          </w:tcPr>
          <w:p w14:paraId="0D0F387E"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(متغير مستقل)</w:t>
            </w:r>
          </w:p>
        </w:tc>
        <w:tc>
          <w:tcPr>
            <w:tcW w:w="821" w:type="pct"/>
            <w:tcBorders>
              <w:top w:val="single" w:sz="4" w:space="0" w:color="auto"/>
              <w:left w:val="single" w:sz="4" w:space="0" w:color="auto"/>
              <w:bottom w:val="single" w:sz="4" w:space="0" w:color="auto"/>
              <w:right w:val="single" w:sz="4" w:space="0" w:color="auto"/>
            </w:tcBorders>
            <w:vAlign w:val="center"/>
            <w:hideMark/>
          </w:tcPr>
          <w:p w14:paraId="1BF6F23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4.12</w:t>
            </w:r>
          </w:p>
        </w:tc>
        <w:tc>
          <w:tcPr>
            <w:tcW w:w="867" w:type="pct"/>
            <w:tcBorders>
              <w:top w:val="single" w:sz="4" w:space="0" w:color="auto"/>
              <w:left w:val="single" w:sz="4" w:space="0" w:color="auto"/>
              <w:bottom w:val="single" w:sz="4" w:space="0" w:color="auto"/>
              <w:right w:val="single" w:sz="4" w:space="0" w:color="auto"/>
            </w:tcBorders>
            <w:vAlign w:val="center"/>
            <w:hideMark/>
          </w:tcPr>
          <w:p w14:paraId="6BB6396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0.72</w:t>
            </w:r>
          </w:p>
        </w:tc>
        <w:tc>
          <w:tcPr>
            <w:tcW w:w="825" w:type="pct"/>
            <w:tcBorders>
              <w:top w:val="single" w:sz="4" w:space="0" w:color="auto"/>
              <w:left w:val="single" w:sz="4" w:space="0" w:color="auto"/>
              <w:bottom w:val="single" w:sz="4" w:space="0" w:color="auto"/>
              <w:right w:val="single" w:sz="4" w:space="0" w:color="auto"/>
            </w:tcBorders>
            <w:vAlign w:val="center"/>
            <w:hideMark/>
          </w:tcPr>
          <w:p w14:paraId="48C460E8"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30C68B4F"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1</w:t>
            </w:r>
          </w:p>
        </w:tc>
      </w:tr>
      <w:tr w:rsidR="008C272D" w:rsidRPr="008C272D" w14:paraId="6EEF3A56" w14:textId="77777777">
        <w:trPr>
          <w:trHeight w:val="270"/>
        </w:trPr>
        <w:tc>
          <w:tcPr>
            <w:tcW w:w="1240" w:type="pct"/>
            <w:vMerge w:val="restart"/>
            <w:tcBorders>
              <w:top w:val="single" w:sz="4" w:space="0" w:color="auto"/>
              <w:left w:val="single" w:sz="4" w:space="0" w:color="auto"/>
              <w:bottom w:val="single" w:sz="4" w:space="0" w:color="auto"/>
              <w:right w:val="single" w:sz="4" w:space="0" w:color="auto"/>
            </w:tcBorders>
            <w:vAlign w:val="center"/>
            <w:hideMark/>
          </w:tcPr>
          <w:p w14:paraId="315442F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الاستقطاب التنظيمي</w:t>
            </w:r>
          </w:p>
        </w:tc>
        <w:tc>
          <w:tcPr>
            <w:tcW w:w="968" w:type="pct"/>
            <w:tcBorders>
              <w:top w:val="single" w:sz="4" w:space="0" w:color="auto"/>
              <w:left w:val="single" w:sz="4" w:space="0" w:color="auto"/>
              <w:bottom w:val="single" w:sz="4" w:space="0" w:color="auto"/>
              <w:right w:val="single" w:sz="4" w:space="0" w:color="auto"/>
            </w:tcBorders>
            <w:vAlign w:val="center"/>
            <w:hideMark/>
          </w:tcPr>
          <w:p w14:paraId="089A0DE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جذب الكفاءات</w:t>
            </w:r>
          </w:p>
        </w:tc>
        <w:tc>
          <w:tcPr>
            <w:tcW w:w="821" w:type="pct"/>
            <w:tcBorders>
              <w:top w:val="single" w:sz="4" w:space="0" w:color="auto"/>
              <w:left w:val="single" w:sz="4" w:space="0" w:color="auto"/>
              <w:bottom w:val="single" w:sz="4" w:space="0" w:color="auto"/>
              <w:right w:val="single" w:sz="4" w:space="0" w:color="auto"/>
            </w:tcBorders>
            <w:vAlign w:val="center"/>
            <w:hideMark/>
          </w:tcPr>
          <w:p w14:paraId="1913CFF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4.05</w:t>
            </w:r>
          </w:p>
        </w:tc>
        <w:tc>
          <w:tcPr>
            <w:tcW w:w="867" w:type="pct"/>
            <w:tcBorders>
              <w:top w:val="single" w:sz="4" w:space="0" w:color="auto"/>
              <w:left w:val="single" w:sz="4" w:space="0" w:color="auto"/>
              <w:bottom w:val="single" w:sz="4" w:space="0" w:color="auto"/>
              <w:right w:val="single" w:sz="4" w:space="0" w:color="auto"/>
            </w:tcBorders>
            <w:vAlign w:val="center"/>
            <w:hideMark/>
          </w:tcPr>
          <w:p w14:paraId="281D7B3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0.69</w:t>
            </w:r>
          </w:p>
        </w:tc>
        <w:tc>
          <w:tcPr>
            <w:tcW w:w="825" w:type="pct"/>
            <w:tcBorders>
              <w:top w:val="single" w:sz="4" w:space="0" w:color="auto"/>
              <w:left w:val="single" w:sz="4" w:space="0" w:color="auto"/>
              <w:bottom w:val="single" w:sz="4" w:space="0" w:color="auto"/>
              <w:right w:val="single" w:sz="4" w:space="0" w:color="auto"/>
            </w:tcBorders>
            <w:vAlign w:val="center"/>
            <w:hideMark/>
          </w:tcPr>
          <w:p w14:paraId="0E0DA47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3C6AF96A"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w:t>
            </w:r>
          </w:p>
        </w:tc>
      </w:tr>
      <w:tr w:rsidR="008C272D" w:rsidRPr="008C272D" w14:paraId="716F454A"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9DE57C"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4679A3C8"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الاحتفاظ بالكفاءات</w:t>
            </w:r>
          </w:p>
        </w:tc>
        <w:tc>
          <w:tcPr>
            <w:tcW w:w="821" w:type="pct"/>
            <w:tcBorders>
              <w:top w:val="single" w:sz="4" w:space="0" w:color="auto"/>
              <w:left w:val="single" w:sz="4" w:space="0" w:color="auto"/>
              <w:bottom w:val="single" w:sz="4" w:space="0" w:color="auto"/>
              <w:right w:val="single" w:sz="4" w:space="0" w:color="auto"/>
            </w:tcBorders>
            <w:vAlign w:val="center"/>
            <w:hideMark/>
          </w:tcPr>
          <w:p w14:paraId="438D126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3.91</w:t>
            </w:r>
          </w:p>
        </w:tc>
        <w:tc>
          <w:tcPr>
            <w:tcW w:w="867" w:type="pct"/>
            <w:tcBorders>
              <w:top w:val="single" w:sz="4" w:space="0" w:color="auto"/>
              <w:left w:val="single" w:sz="4" w:space="0" w:color="auto"/>
              <w:bottom w:val="single" w:sz="4" w:space="0" w:color="auto"/>
              <w:right w:val="single" w:sz="4" w:space="0" w:color="auto"/>
            </w:tcBorders>
            <w:vAlign w:val="center"/>
            <w:hideMark/>
          </w:tcPr>
          <w:p w14:paraId="16082F6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0.74</w:t>
            </w:r>
          </w:p>
        </w:tc>
        <w:tc>
          <w:tcPr>
            <w:tcW w:w="825" w:type="pct"/>
            <w:tcBorders>
              <w:top w:val="single" w:sz="4" w:space="0" w:color="auto"/>
              <w:left w:val="single" w:sz="4" w:space="0" w:color="auto"/>
              <w:bottom w:val="single" w:sz="4" w:space="0" w:color="auto"/>
              <w:right w:val="single" w:sz="4" w:space="0" w:color="auto"/>
            </w:tcBorders>
            <w:vAlign w:val="center"/>
            <w:hideMark/>
          </w:tcPr>
          <w:p w14:paraId="530FFD9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277FEB3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4</w:t>
            </w:r>
          </w:p>
        </w:tc>
      </w:tr>
      <w:tr w:rsidR="008C272D" w:rsidRPr="008C272D" w14:paraId="11AC7F5F"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21D72"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35F0781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المتوسط العام للمتغير</w:t>
            </w:r>
          </w:p>
        </w:tc>
        <w:tc>
          <w:tcPr>
            <w:tcW w:w="821" w:type="pct"/>
            <w:tcBorders>
              <w:top w:val="single" w:sz="4" w:space="0" w:color="auto"/>
              <w:left w:val="single" w:sz="4" w:space="0" w:color="auto"/>
              <w:bottom w:val="single" w:sz="4" w:space="0" w:color="auto"/>
              <w:right w:val="single" w:sz="4" w:space="0" w:color="auto"/>
            </w:tcBorders>
            <w:vAlign w:val="center"/>
            <w:hideMark/>
          </w:tcPr>
          <w:p w14:paraId="653C678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3.98</w:t>
            </w:r>
          </w:p>
        </w:tc>
        <w:tc>
          <w:tcPr>
            <w:tcW w:w="867" w:type="pct"/>
            <w:tcBorders>
              <w:top w:val="single" w:sz="4" w:space="0" w:color="auto"/>
              <w:left w:val="single" w:sz="4" w:space="0" w:color="auto"/>
              <w:bottom w:val="single" w:sz="4" w:space="0" w:color="auto"/>
              <w:right w:val="single" w:sz="4" w:space="0" w:color="auto"/>
            </w:tcBorders>
            <w:vAlign w:val="center"/>
            <w:hideMark/>
          </w:tcPr>
          <w:p w14:paraId="595D212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0.65</w:t>
            </w:r>
          </w:p>
        </w:tc>
        <w:tc>
          <w:tcPr>
            <w:tcW w:w="825" w:type="pct"/>
            <w:tcBorders>
              <w:top w:val="single" w:sz="4" w:space="0" w:color="auto"/>
              <w:left w:val="single" w:sz="4" w:space="0" w:color="auto"/>
              <w:bottom w:val="single" w:sz="4" w:space="0" w:color="auto"/>
              <w:right w:val="single" w:sz="4" w:space="0" w:color="auto"/>
            </w:tcBorders>
            <w:vAlign w:val="center"/>
            <w:hideMark/>
          </w:tcPr>
          <w:p w14:paraId="64CCBC7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1D66F407"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w:t>
            </w:r>
          </w:p>
        </w:tc>
      </w:tr>
      <w:tr w:rsidR="008C272D" w:rsidRPr="008C272D" w14:paraId="5817C9F3" w14:textId="77777777">
        <w:trPr>
          <w:trHeight w:val="270"/>
        </w:trPr>
        <w:tc>
          <w:tcPr>
            <w:tcW w:w="1240" w:type="pct"/>
            <w:tcBorders>
              <w:top w:val="single" w:sz="4" w:space="0" w:color="auto"/>
              <w:left w:val="single" w:sz="4" w:space="0" w:color="auto"/>
              <w:bottom w:val="single" w:sz="4" w:space="0" w:color="auto"/>
              <w:right w:val="single" w:sz="4" w:space="0" w:color="auto"/>
            </w:tcBorders>
            <w:vAlign w:val="center"/>
            <w:hideMark/>
          </w:tcPr>
          <w:p w14:paraId="219F164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الإبداع المؤسسي</w:t>
            </w:r>
          </w:p>
        </w:tc>
        <w:tc>
          <w:tcPr>
            <w:tcW w:w="968" w:type="pct"/>
            <w:tcBorders>
              <w:top w:val="single" w:sz="4" w:space="0" w:color="auto"/>
              <w:left w:val="single" w:sz="4" w:space="0" w:color="auto"/>
              <w:bottom w:val="single" w:sz="4" w:space="0" w:color="auto"/>
              <w:right w:val="single" w:sz="4" w:space="0" w:color="auto"/>
            </w:tcBorders>
            <w:vAlign w:val="center"/>
            <w:hideMark/>
          </w:tcPr>
          <w:p w14:paraId="6F26BFE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(متغير وسيط)</w:t>
            </w:r>
          </w:p>
        </w:tc>
        <w:tc>
          <w:tcPr>
            <w:tcW w:w="821" w:type="pct"/>
            <w:tcBorders>
              <w:top w:val="single" w:sz="4" w:space="0" w:color="auto"/>
              <w:left w:val="single" w:sz="4" w:space="0" w:color="auto"/>
              <w:bottom w:val="single" w:sz="4" w:space="0" w:color="auto"/>
              <w:right w:val="single" w:sz="4" w:space="0" w:color="auto"/>
            </w:tcBorders>
            <w:vAlign w:val="center"/>
            <w:hideMark/>
          </w:tcPr>
          <w:p w14:paraId="3C9C71B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3.85</w:t>
            </w:r>
          </w:p>
        </w:tc>
        <w:tc>
          <w:tcPr>
            <w:tcW w:w="867" w:type="pct"/>
            <w:tcBorders>
              <w:top w:val="single" w:sz="4" w:space="0" w:color="auto"/>
              <w:left w:val="single" w:sz="4" w:space="0" w:color="auto"/>
              <w:bottom w:val="single" w:sz="4" w:space="0" w:color="auto"/>
              <w:right w:val="single" w:sz="4" w:space="0" w:color="auto"/>
            </w:tcBorders>
            <w:vAlign w:val="center"/>
            <w:hideMark/>
          </w:tcPr>
          <w:p w14:paraId="58C30B8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0.81</w:t>
            </w:r>
          </w:p>
        </w:tc>
        <w:tc>
          <w:tcPr>
            <w:tcW w:w="825" w:type="pct"/>
            <w:tcBorders>
              <w:top w:val="single" w:sz="4" w:space="0" w:color="auto"/>
              <w:left w:val="single" w:sz="4" w:space="0" w:color="auto"/>
              <w:bottom w:val="single" w:sz="4" w:space="0" w:color="auto"/>
              <w:right w:val="single" w:sz="4" w:space="0" w:color="auto"/>
            </w:tcBorders>
            <w:vAlign w:val="center"/>
            <w:hideMark/>
          </w:tcPr>
          <w:p w14:paraId="4D9E7E5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54623F0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w:t>
            </w:r>
          </w:p>
        </w:tc>
      </w:tr>
      <w:tr w:rsidR="008C272D" w:rsidRPr="008C272D" w14:paraId="309A27BD" w14:textId="77777777">
        <w:trPr>
          <w:trHeight w:val="270"/>
        </w:trPr>
        <w:tc>
          <w:tcPr>
            <w:tcW w:w="1240" w:type="pct"/>
            <w:vMerge w:val="restart"/>
            <w:tcBorders>
              <w:top w:val="single" w:sz="4" w:space="0" w:color="auto"/>
              <w:left w:val="single" w:sz="4" w:space="0" w:color="auto"/>
              <w:bottom w:val="single" w:sz="4" w:space="0" w:color="auto"/>
              <w:right w:val="single" w:sz="4" w:space="0" w:color="auto"/>
            </w:tcBorders>
            <w:vAlign w:val="center"/>
            <w:hideMark/>
          </w:tcPr>
          <w:p w14:paraId="23AB5F2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التميز المؤسسي</w:t>
            </w:r>
          </w:p>
        </w:tc>
        <w:tc>
          <w:tcPr>
            <w:tcW w:w="968" w:type="pct"/>
            <w:tcBorders>
              <w:top w:val="single" w:sz="4" w:space="0" w:color="auto"/>
              <w:left w:val="single" w:sz="4" w:space="0" w:color="auto"/>
              <w:bottom w:val="single" w:sz="4" w:space="0" w:color="auto"/>
              <w:right w:val="single" w:sz="4" w:space="0" w:color="auto"/>
            </w:tcBorders>
            <w:vAlign w:val="center"/>
            <w:hideMark/>
          </w:tcPr>
          <w:p w14:paraId="006DEF8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التميز في القيادة</w:t>
            </w:r>
          </w:p>
        </w:tc>
        <w:tc>
          <w:tcPr>
            <w:tcW w:w="821" w:type="pct"/>
            <w:tcBorders>
              <w:top w:val="single" w:sz="4" w:space="0" w:color="auto"/>
              <w:left w:val="single" w:sz="4" w:space="0" w:color="auto"/>
              <w:bottom w:val="single" w:sz="4" w:space="0" w:color="auto"/>
              <w:right w:val="single" w:sz="4" w:space="0" w:color="auto"/>
            </w:tcBorders>
            <w:vAlign w:val="center"/>
            <w:hideMark/>
          </w:tcPr>
          <w:p w14:paraId="148BB74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3.82</w:t>
            </w:r>
          </w:p>
        </w:tc>
        <w:tc>
          <w:tcPr>
            <w:tcW w:w="867" w:type="pct"/>
            <w:tcBorders>
              <w:top w:val="single" w:sz="4" w:space="0" w:color="auto"/>
              <w:left w:val="single" w:sz="4" w:space="0" w:color="auto"/>
              <w:bottom w:val="single" w:sz="4" w:space="0" w:color="auto"/>
              <w:right w:val="single" w:sz="4" w:space="0" w:color="auto"/>
            </w:tcBorders>
            <w:vAlign w:val="center"/>
            <w:hideMark/>
          </w:tcPr>
          <w:p w14:paraId="4F0334C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0.75</w:t>
            </w:r>
          </w:p>
        </w:tc>
        <w:tc>
          <w:tcPr>
            <w:tcW w:w="825" w:type="pct"/>
            <w:tcBorders>
              <w:top w:val="single" w:sz="4" w:space="0" w:color="auto"/>
              <w:left w:val="single" w:sz="4" w:space="0" w:color="auto"/>
              <w:bottom w:val="single" w:sz="4" w:space="0" w:color="auto"/>
              <w:right w:val="single" w:sz="4" w:space="0" w:color="auto"/>
            </w:tcBorders>
            <w:vAlign w:val="center"/>
            <w:hideMark/>
          </w:tcPr>
          <w:p w14:paraId="490D742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242EC07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5</w:t>
            </w:r>
          </w:p>
        </w:tc>
      </w:tr>
      <w:tr w:rsidR="008C272D" w:rsidRPr="008C272D" w14:paraId="4796C916"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35255"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25AA441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التميز في الخدمة</w:t>
            </w:r>
          </w:p>
        </w:tc>
        <w:tc>
          <w:tcPr>
            <w:tcW w:w="821" w:type="pct"/>
            <w:tcBorders>
              <w:top w:val="single" w:sz="4" w:space="0" w:color="auto"/>
              <w:left w:val="single" w:sz="4" w:space="0" w:color="auto"/>
              <w:bottom w:val="single" w:sz="4" w:space="0" w:color="auto"/>
              <w:right w:val="single" w:sz="4" w:space="0" w:color="auto"/>
            </w:tcBorders>
            <w:vAlign w:val="center"/>
            <w:hideMark/>
          </w:tcPr>
          <w:p w14:paraId="100335E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3.74</w:t>
            </w:r>
          </w:p>
        </w:tc>
        <w:tc>
          <w:tcPr>
            <w:tcW w:w="867" w:type="pct"/>
            <w:tcBorders>
              <w:top w:val="single" w:sz="4" w:space="0" w:color="auto"/>
              <w:left w:val="single" w:sz="4" w:space="0" w:color="auto"/>
              <w:bottom w:val="single" w:sz="4" w:space="0" w:color="auto"/>
              <w:right w:val="single" w:sz="4" w:space="0" w:color="auto"/>
            </w:tcBorders>
            <w:vAlign w:val="center"/>
            <w:hideMark/>
          </w:tcPr>
          <w:p w14:paraId="6638531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0.82</w:t>
            </w:r>
          </w:p>
        </w:tc>
        <w:tc>
          <w:tcPr>
            <w:tcW w:w="825" w:type="pct"/>
            <w:tcBorders>
              <w:top w:val="single" w:sz="4" w:space="0" w:color="auto"/>
              <w:left w:val="single" w:sz="4" w:space="0" w:color="auto"/>
              <w:bottom w:val="single" w:sz="4" w:space="0" w:color="auto"/>
              <w:right w:val="single" w:sz="4" w:space="0" w:color="auto"/>
            </w:tcBorders>
            <w:vAlign w:val="center"/>
            <w:hideMark/>
          </w:tcPr>
          <w:p w14:paraId="19D931B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3C55EDF6"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6</w:t>
            </w:r>
          </w:p>
        </w:tc>
      </w:tr>
      <w:tr w:rsidR="008C272D" w:rsidRPr="008C272D" w14:paraId="6A0CF393" w14:textId="7777777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AD3F35" w14:textId="77777777" w:rsidR="008C272D" w:rsidRPr="008C272D" w:rsidRDefault="008C272D" w:rsidP="008C272D">
            <w:pPr>
              <w:bidi/>
              <w:spacing w:line="360" w:lineRule="auto"/>
              <w:ind w:left="360"/>
              <w:jc w:val="both"/>
              <w:rPr>
                <w:rFonts w:ascii="Simplified Arabic" w:hAnsi="Simplified Arabic" w:cs="Simplified Arabic"/>
                <w:sz w:val="28"/>
                <w:szCs w:val="28"/>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575EDBDF"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المتوسط العام للمتغير</w:t>
            </w:r>
          </w:p>
        </w:tc>
        <w:tc>
          <w:tcPr>
            <w:tcW w:w="821" w:type="pct"/>
            <w:tcBorders>
              <w:top w:val="single" w:sz="4" w:space="0" w:color="auto"/>
              <w:left w:val="single" w:sz="4" w:space="0" w:color="auto"/>
              <w:bottom w:val="single" w:sz="4" w:space="0" w:color="auto"/>
              <w:right w:val="single" w:sz="4" w:space="0" w:color="auto"/>
            </w:tcBorders>
            <w:vAlign w:val="center"/>
            <w:hideMark/>
          </w:tcPr>
          <w:p w14:paraId="6D25F18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3.78</w:t>
            </w:r>
          </w:p>
        </w:tc>
        <w:tc>
          <w:tcPr>
            <w:tcW w:w="867" w:type="pct"/>
            <w:tcBorders>
              <w:top w:val="single" w:sz="4" w:space="0" w:color="auto"/>
              <w:left w:val="single" w:sz="4" w:space="0" w:color="auto"/>
              <w:bottom w:val="single" w:sz="4" w:space="0" w:color="auto"/>
              <w:right w:val="single" w:sz="4" w:space="0" w:color="auto"/>
            </w:tcBorders>
            <w:vAlign w:val="center"/>
            <w:hideMark/>
          </w:tcPr>
          <w:p w14:paraId="63AF70A7"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0.79</w:t>
            </w:r>
          </w:p>
        </w:tc>
        <w:tc>
          <w:tcPr>
            <w:tcW w:w="825" w:type="pct"/>
            <w:tcBorders>
              <w:top w:val="single" w:sz="4" w:space="0" w:color="auto"/>
              <w:left w:val="single" w:sz="4" w:space="0" w:color="auto"/>
              <w:bottom w:val="single" w:sz="4" w:space="0" w:color="auto"/>
              <w:right w:val="single" w:sz="4" w:space="0" w:color="auto"/>
            </w:tcBorders>
            <w:vAlign w:val="center"/>
            <w:hideMark/>
          </w:tcPr>
          <w:p w14:paraId="5C81A1E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c>
          <w:tcPr>
            <w:tcW w:w="280" w:type="pct"/>
            <w:tcBorders>
              <w:top w:val="single" w:sz="4" w:space="0" w:color="auto"/>
              <w:left w:val="single" w:sz="4" w:space="0" w:color="auto"/>
              <w:bottom w:val="single" w:sz="4" w:space="0" w:color="auto"/>
              <w:right w:val="single" w:sz="4" w:space="0" w:color="auto"/>
            </w:tcBorders>
            <w:vAlign w:val="center"/>
            <w:hideMark/>
          </w:tcPr>
          <w:p w14:paraId="742C7EE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w:t>
            </w:r>
          </w:p>
        </w:tc>
      </w:tr>
    </w:tbl>
    <w:p w14:paraId="0DE94D42"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p>
    <w:p w14:paraId="41361E0F"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p>
    <w:p w14:paraId="0C256D1A"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lastRenderedPageBreak/>
        <w:t>اختبار الثبات (</w:t>
      </w:r>
      <w:r w:rsidRPr="00275EAE">
        <w:rPr>
          <w:rFonts w:ascii="Simplified Arabic" w:hAnsi="Simplified Arabic" w:cs="Simplified Arabic"/>
          <w:b/>
          <w:bCs/>
          <w:sz w:val="28"/>
          <w:szCs w:val="28"/>
        </w:rPr>
        <w:t>Reliability Test</w:t>
      </w:r>
      <w:r w:rsidRPr="00275EAE">
        <w:rPr>
          <w:rFonts w:ascii="Simplified Arabic" w:hAnsi="Simplified Arabic" w:cs="Simplified Arabic"/>
          <w:b/>
          <w:bCs/>
          <w:sz w:val="28"/>
          <w:szCs w:val="28"/>
          <w:rtl/>
        </w:rPr>
        <w:t>):</w:t>
      </w:r>
    </w:p>
    <w:p w14:paraId="12D73EA9" w14:textId="433EBE49" w:rsidR="00791B44" w:rsidRDefault="00791B44" w:rsidP="003E69E5">
      <w:pPr>
        <w:bidi/>
        <w:spacing w:after="0" w:line="360" w:lineRule="auto"/>
        <w:ind w:left="360"/>
        <w:jc w:val="both"/>
        <w:rPr>
          <w:rFonts w:ascii="Simplified Arabic" w:hAnsi="Simplified Arabic" w:cs="Simplified Arabic"/>
          <w:sz w:val="28"/>
          <w:szCs w:val="28"/>
        </w:rPr>
      </w:pPr>
      <w:r w:rsidRPr="00275EAE">
        <w:rPr>
          <w:rFonts w:ascii="Simplified Arabic" w:hAnsi="Simplified Arabic" w:cs="Simplified Arabic"/>
          <w:sz w:val="28"/>
          <w:szCs w:val="28"/>
          <w:rtl/>
        </w:rPr>
        <w:t>تم التحقق من اتساق أداة البحث الداخلية من خلال معامل ألفا كرونباخ  (</w:t>
      </w:r>
      <w:r w:rsidRPr="00275EAE">
        <w:rPr>
          <w:rFonts w:ascii="Simplified Arabic" w:hAnsi="Simplified Arabic" w:cs="Simplified Arabic"/>
          <w:sz w:val="28"/>
          <w:szCs w:val="28"/>
        </w:rPr>
        <w:t>Cronbach’s Alpha</w:t>
      </w:r>
      <w:r w:rsidRPr="00275EAE">
        <w:rPr>
          <w:rFonts w:ascii="Simplified Arabic" w:hAnsi="Simplified Arabic" w:cs="Simplified Arabic"/>
          <w:sz w:val="28"/>
          <w:szCs w:val="28"/>
          <w:rtl/>
        </w:rPr>
        <w:t>)</w:t>
      </w:r>
      <w:r w:rsidR="00587C34"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كل محور من محاور الاستبانة، مع مقارنة القيم بالمعيار الإحصائي المقبول (0.70 فأعلى)، لضمان استقرار النتائج ودقة القياس.</w:t>
      </w:r>
    </w:p>
    <w:p w14:paraId="429E33A6" w14:textId="77777777" w:rsidR="008C272D" w:rsidRPr="00275EAE" w:rsidRDefault="008C272D" w:rsidP="008C272D">
      <w:pPr>
        <w:bidi/>
        <w:spacing w:after="0" w:line="360" w:lineRule="auto"/>
        <w:ind w:left="360"/>
        <w:jc w:val="both"/>
        <w:rPr>
          <w:rFonts w:ascii="Simplified Arabic" w:hAnsi="Simplified Arabic" w:cs="Simplified Arabic"/>
          <w:sz w:val="28"/>
          <w:szCs w:val="28"/>
          <w:rtl/>
        </w:rPr>
      </w:pPr>
    </w:p>
    <w:p w14:paraId="668BA66B"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الصدق (</w:t>
      </w:r>
      <w:r w:rsidRPr="00275EAE">
        <w:rPr>
          <w:rFonts w:ascii="Simplified Arabic" w:hAnsi="Simplified Arabic" w:cs="Simplified Arabic"/>
          <w:b/>
          <w:bCs/>
          <w:sz w:val="28"/>
          <w:szCs w:val="28"/>
        </w:rPr>
        <w:t>Validity Analysis</w:t>
      </w:r>
      <w:r w:rsidRPr="00275EAE">
        <w:rPr>
          <w:rFonts w:ascii="Simplified Arabic" w:hAnsi="Simplified Arabic" w:cs="Simplified Arabic"/>
          <w:b/>
          <w:bCs/>
          <w:sz w:val="28"/>
          <w:szCs w:val="28"/>
          <w:rtl/>
        </w:rPr>
        <w:t>):</w:t>
      </w:r>
    </w:p>
    <w:p w14:paraId="167C4C96" w14:textId="77777777" w:rsidR="00791B44" w:rsidRDefault="00791B44" w:rsidP="003E69E5">
      <w:pPr>
        <w:bidi/>
        <w:spacing w:after="0" w:line="360" w:lineRule="auto"/>
        <w:ind w:left="360"/>
        <w:jc w:val="both"/>
        <w:rPr>
          <w:rFonts w:ascii="Simplified Arabic" w:hAnsi="Simplified Arabic" w:cs="Simplified Arabic"/>
          <w:sz w:val="28"/>
          <w:szCs w:val="28"/>
        </w:rPr>
      </w:pPr>
      <w:r w:rsidRPr="00275EAE">
        <w:rPr>
          <w:rFonts w:ascii="Simplified Arabic" w:hAnsi="Simplified Arabic" w:cs="Simplified Arabic"/>
          <w:sz w:val="28"/>
          <w:szCs w:val="28"/>
          <w:rtl/>
        </w:rPr>
        <w:t>تم التأكد من صدق الأداة من خلال عرضها على مجموعة من المحكّمين المتخصصين في الإدارة الصحية والبحث العلمي (صدق المحتوى)، وكذلك من خلال تحليل الارتباطات بين المحاور (صدق البناء) لضمان تمثيل البنود للمفاهيم المستهدفة.</w:t>
      </w:r>
    </w:p>
    <w:p w14:paraId="5ECD45C2" w14:textId="77777777" w:rsidR="008C272D" w:rsidRDefault="008C272D" w:rsidP="008C272D">
      <w:pPr>
        <w:bidi/>
        <w:spacing w:after="0" w:line="360" w:lineRule="auto"/>
        <w:ind w:left="360"/>
        <w:jc w:val="both"/>
        <w:rPr>
          <w:rFonts w:ascii="Simplified Arabic" w:hAnsi="Simplified Arabic" w:cs="Simplified Arabic"/>
          <w:sz w:val="28"/>
          <w:szCs w:val="28"/>
        </w:rPr>
      </w:pPr>
    </w:p>
    <w:p w14:paraId="27E78840" w14:textId="77777777" w:rsidR="008C272D" w:rsidRPr="008C272D" w:rsidRDefault="008C272D" w:rsidP="008C272D">
      <w:pPr>
        <w:bidi/>
        <w:spacing w:after="0" w:line="360" w:lineRule="auto"/>
        <w:ind w:left="360"/>
        <w:jc w:val="both"/>
        <w:rPr>
          <w:rFonts w:ascii="Simplified Arabic" w:hAnsi="Simplified Arabic" w:cs="Simplified Arabic"/>
          <w:sz w:val="28"/>
          <w:szCs w:val="28"/>
        </w:rPr>
      </w:pPr>
      <w:r w:rsidRPr="008C272D">
        <w:rPr>
          <w:rFonts w:ascii="Simplified Arabic" w:hAnsi="Simplified Arabic" w:cs="Simplified Arabic"/>
          <w:sz w:val="28"/>
          <w:szCs w:val="28"/>
          <w:rtl/>
        </w:rPr>
        <w:t>قبل البدء في اختبار فرضيات الدراسة، تم التحقق من جودة أداة الدراسة (الاستبانة) من خلال قياس الثبات (</w:t>
      </w:r>
      <w:r w:rsidRPr="008C272D">
        <w:rPr>
          <w:rFonts w:ascii="Simplified Arabic" w:hAnsi="Simplified Arabic" w:cs="Simplified Arabic"/>
          <w:sz w:val="28"/>
          <w:szCs w:val="28"/>
        </w:rPr>
        <w:t>Reliability</w:t>
      </w:r>
      <w:r w:rsidRPr="008C272D">
        <w:rPr>
          <w:rFonts w:ascii="Simplified Arabic" w:hAnsi="Simplified Arabic" w:cs="Simplified Arabic"/>
          <w:sz w:val="28"/>
          <w:szCs w:val="28"/>
          <w:rtl/>
        </w:rPr>
        <w:t>) باستخدام معامل "ألفا كرونباخ" (</w:t>
      </w:r>
      <w:r w:rsidRPr="008C272D">
        <w:rPr>
          <w:rFonts w:ascii="Simplified Arabic" w:hAnsi="Simplified Arabic" w:cs="Simplified Arabic"/>
          <w:sz w:val="28"/>
          <w:szCs w:val="28"/>
        </w:rPr>
        <w:t>Cronbach's Alpha</w:t>
      </w:r>
      <w:r w:rsidRPr="008C272D">
        <w:rPr>
          <w:rFonts w:ascii="Simplified Arabic" w:hAnsi="Simplified Arabic" w:cs="Simplified Arabic"/>
          <w:sz w:val="28"/>
          <w:szCs w:val="28"/>
          <w:rtl/>
        </w:rPr>
        <w:t>)، وذلك للتأكد من اتساق العبارات وقدرتها على إعطاء نتائج مستقرة إذا ما أعيد تطبيقها مرة أخرى.</w:t>
      </w:r>
    </w:p>
    <w:p w14:paraId="7862B858"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r w:rsidRPr="008C272D">
        <w:rPr>
          <w:rFonts w:ascii="Times New Roman" w:hAnsi="Times New Roman" w:cs="Times New Roman" w:hint="cs"/>
          <w:sz w:val="28"/>
          <w:szCs w:val="28"/>
          <w:rtl/>
        </w:rPr>
        <w:t>​</w:t>
      </w:r>
      <w:r w:rsidRPr="008C272D">
        <w:rPr>
          <w:rFonts w:ascii="Simplified Arabic" w:hAnsi="Simplified Arabic" w:cs="Simplified Arabic" w:hint="cs"/>
          <w:sz w:val="28"/>
          <w:szCs w:val="28"/>
          <w:rtl/>
        </w:rPr>
        <w:t>يوضح</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الجدول</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التالي</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نتائج</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اختبار</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الثبات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لمحاور</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الدراسة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وللأداة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ككل</w:t>
      </w:r>
      <w:r w:rsidRPr="008C272D">
        <w:rPr>
          <w:rFonts w:ascii="Simplified Arabic" w:hAnsi="Simplified Arabic" w:cs="Simplified Arabic"/>
          <w:sz w:val="28"/>
          <w:szCs w:val="28"/>
          <w:rtl/>
        </w:rPr>
        <w:t>:</w:t>
      </w:r>
    </w:p>
    <w:p w14:paraId="7E46F18A"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r w:rsidRPr="008C272D">
        <w:rPr>
          <w:rFonts w:ascii="Times New Roman" w:hAnsi="Times New Roman" w:cs="Times New Roman" w:hint="cs"/>
          <w:sz w:val="28"/>
          <w:szCs w:val="28"/>
          <w:rtl/>
        </w:rPr>
        <w:t>​</w:t>
      </w:r>
      <w:r w:rsidRPr="008C272D">
        <w:rPr>
          <w:rFonts w:ascii="Simplified Arabic" w:hAnsi="Simplified Arabic" w:cs="Simplified Arabic" w:hint="cs"/>
          <w:sz w:val="28"/>
          <w:szCs w:val="28"/>
          <w:rtl/>
        </w:rPr>
        <w:t>جدول</w:t>
      </w:r>
      <w:r w:rsidRPr="008C272D">
        <w:rPr>
          <w:rFonts w:ascii="Simplified Arabic" w:hAnsi="Simplified Arabic" w:cs="Simplified Arabic"/>
          <w:sz w:val="28"/>
          <w:szCs w:val="28"/>
          <w:rtl/>
        </w:rPr>
        <w:t xml:space="preserve"> (): </w:t>
      </w:r>
      <w:r w:rsidRPr="008C272D">
        <w:rPr>
          <w:rFonts w:ascii="Simplified Arabic" w:hAnsi="Simplified Arabic" w:cs="Simplified Arabic" w:hint="cs"/>
          <w:sz w:val="28"/>
          <w:szCs w:val="28"/>
          <w:rtl/>
        </w:rPr>
        <w:t>معامل</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ألفا</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كرونباخ</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لقياس</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ثبات</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أداة</w:t>
      </w:r>
      <w:r w:rsidRPr="008C272D">
        <w:rPr>
          <w:rFonts w:ascii="Simplified Arabic" w:hAnsi="Simplified Arabic" w:cs="Simplified Arabic"/>
          <w:sz w:val="28"/>
          <w:szCs w:val="28"/>
          <w:rtl/>
        </w:rPr>
        <w:t xml:space="preserve"> </w:t>
      </w:r>
      <w:r w:rsidRPr="008C272D">
        <w:rPr>
          <w:rFonts w:ascii="Simplified Arabic" w:hAnsi="Simplified Arabic" w:cs="Simplified Arabic" w:hint="cs"/>
          <w:sz w:val="28"/>
          <w:szCs w:val="28"/>
          <w:rtl/>
        </w:rPr>
        <w:t>الدراسة</w:t>
      </w:r>
      <w:r w:rsidRPr="008C272D">
        <w:rPr>
          <w:rFonts w:ascii="Simplified Arabic" w:hAnsi="Simplified Arabic" w:cs="Simplified Arabic"/>
          <w:sz w:val="28"/>
          <w:szCs w:val="28"/>
          <w:rtl/>
        </w:rPr>
        <w:t xml:space="preserve"> </w:t>
      </w:r>
    </w:p>
    <w:tbl>
      <w:tblPr>
        <w:tblStyle w:val="TableGrid"/>
        <w:bidiVisual/>
        <w:tblW w:w="8180" w:type="dxa"/>
        <w:tblLook w:val="04A0" w:firstRow="1" w:lastRow="0" w:firstColumn="1" w:lastColumn="0" w:noHBand="0" w:noVBand="1"/>
      </w:tblPr>
      <w:tblGrid>
        <w:gridCol w:w="3247"/>
        <w:gridCol w:w="1965"/>
        <w:gridCol w:w="1484"/>
        <w:gridCol w:w="1484"/>
      </w:tblGrid>
      <w:tr w:rsidR="008C272D" w:rsidRPr="008C272D" w14:paraId="4DC387DD" w14:textId="77777777">
        <w:trPr>
          <w:trHeight w:val="270"/>
        </w:trPr>
        <w:tc>
          <w:tcPr>
            <w:tcW w:w="3240" w:type="dxa"/>
            <w:tcBorders>
              <w:top w:val="single" w:sz="4" w:space="0" w:color="auto"/>
              <w:left w:val="single" w:sz="4" w:space="0" w:color="auto"/>
              <w:bottom w:val="single" w:sz="4" w:space="0" w:color="auto"/>
              <w:right w:val="single" w:sz="4" w:space="0" w:color="auto"/>
            </w:tcBorders>
            <w:vAlign w:val="center"/>
            <w:hideMark/>
          </w:tcPr>
          <w:p w14:paraId="02AD38C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المتغير / المحور</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A686863" w14:textId="77777777" w:rsidR="008C272D" w:rsidRPr="008C272D" w:rsidRDefault="008C272D" w:rsidP="008C272D">
            <w:pPr>
              <w:bidi/>
              <w:spacing w:line="360" w:lineRule="auto"/>
              <w:ind w:left="360"/>
              <w:jc w:val="both"/>
              <w:rPr>
                <w:rFonts w:ascii="Simplified Arabic" w:hAnsi="Simplified Arabic" w:cs="Simplified Arabic"/>
                <w:sz w:val="28"/>
                <w:szCs w:val="28"/>
              </w:rPr>
            </w:pPr>
            <w:r w:rsidRPr="008C272D">
              <w:rPr>
                <w:rFonts w:ascii="Simplified Arabic" w:hAnsi="Simplified Arabic" w:cs="Simplified Arabic"/>
                <w:sz w:val="28"/>
                <w:szCs w:val="28"/>
                <w:rtl/>
              </w:rPr>
              <w:t>عدد العبارات</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27970FD"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معامل ألفا كرونباخ</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7F06E48"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مستوى الثبات</w:t>
            </w:r>
          </w:p>
        </w:tc>
      </w:tr>
      <w:tr w:rsidR="008C272D" w:rsidRPr="008C272D" w14:paraId="7A354A89" w14:textId="77777777">
        <w:trPr>
          <w:trHeight w:val="270"/>
        </w:trPr>
        <w:tc>
          <w:tcPr>
            <w:tcW w:w="3240" w:type="dxa"/>
            <w:tcBorders>
              <w:top w:val="single" w:sz="4" w:space="0" w:color="auto"/>
              <w:left w:val="single" w:sz="4" w:space="0" w:color="auto"/>
              <w:bottom w:val="single" w:sz="4" w:space="0" w:color="auto"/>
              <w:right w:val="single" w:sz="4" w:space="0" w:color="auto"/>
            </w:tcBorders>
            <w:vAlign w:val="center"/>
            <w:hideMark/>
          </w:tcPr>
          <w:p w14:paraId="613FFC9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المحور الأول: الاستقطاب التنظيمي</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ECA9F8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6</w:t>
            </w:r>
          </w:p>
        </w:tc>
        <w:tc>
          <w:tcPr>
            <w:tcW w:w="1480" w:type="dxa"/>
            <w:tcBorders>
              <w:top w:val="single" w:sz="4" w:space="0" w:color="auto"/>
              <w:left w:val="single" w:sz="4" w:space="0" w:color="auto"/>
              <w:bottom w:val="single" w:sz="4" w:space="0" w:color="auto"/>
              <w:right w:val="single" w:sz="4" w:space="0" w:color="auto"/>
            </w:tcBorders>
            <w:vAlign w:val="center"/>
            <w:hideMark/>
          </w:tcPr>
          <w:p w14:paraId="6E57A48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0.842</w:t>
            </w:r>
          </w:p>
        </w:tc>
        <w:tc>
          <w:tcPr>
            <w:tcW w:w="1480" w:type="dxa"/>
            <w:tcBorders>
              <w:top w:val="single" w:sz="4" w:space="0" w:color="auto"/>
              <w:left w:val="single" w:sz="4" w:space="0" w:color="auto"/>
              <w:bottom w:val="single" w:sz="4" w:space="0" w:color="auto"/>
              <w:right w:val="single" w:sz="4" w:space="0" w:color="auto"/>
            </w:tcBorders>
            <w:vAlign w:val="center"/>
            <w:hideMark/>
          </w:tcPr>
          <w:p w14:paraId="334F09B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r>
      <w:tr w:rsidR="008C272D" w:rsidRPr="008C272D" w14:paraId="5C16814D" w14:textId="77777777">
        <w:trPr>
          <w:trHeight w:val="270"/>
        </w:trPr>
        <w:tc>
          <w:tcPr>
            <w:tcW w:w="3240" w:type="dxa"/>
            <w:tcBorders>
              <w:top w:val="single" w:sz="4" w:space="0" w:color="auto"/>
              <w:left w:val="single" w:sz="4" w:space="0" w:color="auto"/>
              <w:bottom w:val="single" w:sz="4" w:space="0" w:color="auto"/>
              <w:right w:val="single" w:sz="4" w:space="0" w:color="auto"/>
            </w:tcBorders>
            <w:vAlign w:val="center"/>
            <w:hideMark/>
          </w:tcPr>
          <w:p w14:paraId="6979506B"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lastRenderedPageBreak/>
              <w:t>المحور الثاني: تطبيقات الذكاء الاصطناعي</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E0F136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5</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3674967"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0.865</w:t>
            </w:r>
          </w:p>
        </w:tc>
        <w:tc>
          <w:tcPr>
            <w:tcW w:w="1480" w:type="dxa"/>
            <w:tcBorders>
              <w:top w:val="single" w:sz="4" w:space="0" w:color="auto"/>
              <w:left w:val="single" w:sz="4" w:space="0" w:color="auto"/>
              <w:bottom w:val="single" w:sz="4" w:space="0" w:color="auto"/>
              <w:right w:val="single" w:sz="4" w:space="0" w:color="auto"/>
            </w:tcBorders>
            <w:vAlign w:val="center"/>
            <w:hideMark/>
          </w:tcPr>
          <w:p w14:paraId="3C77D440"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r>
      <w:tr w:rsidR="008C272D" w:rsidRPr="008C272D" w14:paraId="21E1D90D" w14:textId="77777777">
        <w:trPr>
          <w:trHeight w:val="270"/>
        </w:trPr>
        <w:tc>
          <w:tcPr>
            <w:tcW w:w="3240" w:type="dxa"/>
            <w:tcBorders>
              <w:top w:val="single" w:sz="4" w:space="0" w:color="auto"/>
              <w:left w:val="single" w:sz="4" w:space="0" w:color="auto"/>
              <w:bottom w:val="single" w:sz="4" w:space="0" w:color="auto"/>
              <w:right w:val="single" w:sz="4" w:space="0" w:color="auto"/>
            </w:tcBorders>
            <w:vAlign w:val="center"/>
            <w:hideMark/>
          </w:tcPr>
          <w:p w14:paraId="666B4FF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المحور الثالث: الإبداع المؤسسي</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DE6E31C"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5</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DA38E19"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0.887</w:t>
            </w:r>
          </w:p>
        </w:tc>
        <w:tc>
          <w:tcPr>
            <w:tcW w:w="1480" w:type="dxa"/>
            <w:tcBorders>
              <w:top w:val="single" w:sz="4" w:space="0" w:color="auto"/>
              <w:left w:val="single" w:sz="4" w:space="0" w:color="auto"/>
              <w:bottom w:val="single" w:sz="4" w:space="0" w:color="auto"/>
              <w:right w:val="single" w:sz="4" w:space="0" w:color="auto"/>
            </w:tcBorders>
            <w:vAlign w:val="center"/>
            <w:hideMark/>
          </w:tcPr>
          <w:p w14:paraId="668F489F"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r>
      <w:tr w:rsidR="008C272D" w:rsidRPr="008C272D" w14:paraId="4D9E3C29" w14:textId="77777777">
        <w:trPr>
          <w:trHeight w:val="270"/>
        </w:trPr>
        <w:tc>
          <w:tcPr>
            <w:tcW w:w="3240" w:type="dxa"/>
            <w:tcBorders>
              <w:top w:val="single" w:sz="4" w:space="0" w:color="auto"/>
              <w:left w:val="single" w:sz="4" w:space="0" w:color="auto"/>
              <w:bottom w:val="single" w:sz="4" w:space="0" w:color="auto"/>
              <w:right w:val="single" w:sz="4" w:space="0" w:color="auto"/>
            </w:tcBorders>
            <w:vAlign w:val="center"/>
            <w:hideMark/>
          </w:tcPr>
          <w:p w14:paraId="705080AA"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المحور الرابع: التميز المؤسسي</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B64FBC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5</w:t>
            </w:r>
          </w:p>
        </w:tc>
        <w:tc>
          <w:tcPr>
            <w:tcW w:w="1480" w:type="dxa"/>
            <w:tcBorders>
              <w:top w:val="single" w:sz="4" w:space="0" w:color="auto"/>
              <w:left w:val="single" w:sz="4" w:space="0" w:color="auto"/>
              <w:bottom w:val="single" w:sz="4" w:space="0" w:color="auto"/>
              <w:right w:val="single" w:sz="4" w:space="0" w:color="auto"/>
            </w:tcBorders>
            <w:vAlign w:val="center"/>
            <w:hideMark/>
          </w:tcPr>
          <w:p w14:paraId="4C1B210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0.854</w:t>
            </w:r>
          </w:p>
        </w:tc>
        <w:tc>
          <w:tcPr>
            <w:tcW w:w="1480" w:type="dxa"/>
            <w:tcBorders>
              <w:top w:val="single" w:sz="4" w:space="0" w:color="auto"/>
              <w:left w:val="single" w:sz="4" w:space="0" w:color="auto"/>
              <w:bottom w:val="single" w:sz="4" w:space="0" w:color="auto"/>
              <w:right w:val="single" w:sz="4" w:space="0" w:color="auto"/>
            </w:tcBorders>
            <w:vAlign w:val="center"/>
            <w:hideMark/>
          </w:tcPr>
          <w:p w14:paraId="47CE3A45"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مرتفع</w:t>
            </w:r>
          </w:p>
        </w:tc>
      </w:tr>
      <w:tr w:rsidR="008C272D" w:rsidRPr="008C272D" w14:paraId="5FBEC034" w14:textId="77777777">
        <w:trPr>
          <w:trHeight w:val="270"/>
        </w:trPr>
        <w:tc>
          <w:tcPr>
            <w:tcW w:w="3240" w:type="dxa"/>
            <w:tcBorders>
              <w:top w:val="single" w:sz="4" w:space="0" w:color="auto"/>
              <w:left w:val="single" w:sz="4" w:space="0" w:color="auto"/>
              <w:bottom w:val="single" w:sz="4" w:space="0" w:color="auto"/>
              <w:right w:val="single" w:sz="4" w:space="0" w:color="auto"/>
            </w:tcBorders>
            <w:vAlign w:val="center"/>
            <w:hideMark/>
          </w:tcPr>
          <w:p w14:paraId="4A76DB98"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الأداة ككل (إجمالي عبارات الاستبانة)</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CD322DF"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21</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AED97E2"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0.932</w:t>
            </w:r>
          </w:p>
        </w:tc>
        <w:tc>
          <w:tcPr>
            <w:tcW w:w="1480" w:type="dxa"/>
            <w:tcBorders>
              <w:top w:val="single" w:sz="4" w:space="0" w:color="auto"/>
              <w:left w:val="single" w:sz="4" w:space="0" w:color="auto"/>
              <w:bottom w:val="single" w:sz="4" w:space="0" w:color="auto"/>
              <w:right w:val="single" w:sz="4" w:space="0" w:color="auto"/>
            </w:tcBorders>
            <w:vAlign w:val="center"/>
            <w:hideMark/>
          </w:tcPr>
          <w:p w14:paraId="67E88EE4" w14:textId="77777777" w:rsidR="008C272D" w:rsidRPr="008C272D" w:rsidRDefault="008C272D" w:rsidP="008C272D">
            <w:pPr>
              <w:bidi/>
              <w:spacing w:line="360" w:lineRule="auto"/>
              <w:ind w:left="360"/>
              <w:jc w:val="both"/>
              <w:rPr>
                <w:rFonts w:ascii="Simplified Arabic" w:hAnsi="Simplified Arabic" w:cs="Simplified Arabic"/>
                <w:sz w:val="28"/>
                <w:szCs w:val="28"/>
                <w:rtl/>
              </w:rPr>
            </w:pPr>
            <w:r w:rsidRPr="008C272D">
              <w:rPr>
                <w:rFonts w:ascii="Simplified Arabic" w:hAnsi="Simplified Arabic" w:cs="Simplified Arabic"/>
                <w:sz w:val="28"/>
                <w:szCs w:val="28"/>
                <w:rtl/>
              </w:rPr>
              <w:t>ممتاز</w:t>
            </w:r>
          </w:p>
        </w:tc>
      </w:tr>
    </w:tbl>
    <w:p w14:paraId="33E08300" w14:textId="77777777" w:rsidR="008C272D" w:rsidRPr="008C272D" w:rsidRDefault="008C272D" w:rsidP="008C272D">
      <w:pPr>
        <w:bidi/>
        <w:spacing w:after="0" w:line="360" w:lineRule="auto"/>
        <w:ind w:left="360"/>
        <w:jc w:val="both"/>
        <w:rPr>
          <w:rFonts w:ascii="Simplified Arabic" w:hAnsi="Simplified Arabic" w:cs="Simplified Arabic"/>
          <w:sz w:val="28"/>
          <w:szCs w:val="28"/>
          <w:rtl/>
        </w:rPr>
      </w:pPr>
    </w:p>
    <w:p w14:paraId="3AA15EB2" w14:textId="77777777" w:rsidR="008C272D" w:rsidRPr="00275EAE" w:rsidRDefault="008C272D" w:rsidP="008C272D">
      <w:pPr>
        <w:bidi/>
        <w:spacing w:after="0" w:line="360" w:lineRule="auto"/>
        <w:ind w:left="360"/>
        <w:jc w:val="both"/>
        <w:rPr>
          <w:rFonts w:ascii="Simplified Arabic" w:hAnsi="Simplified Arabic" w:cs="Simplified Arabic"/>
          <w:sz w:val="28"/>
          <w:szCs w:val="28"/>
          <w:rtl/>
        </w:rPr>
      </w:pPr>
    </w:p>
    <w:p w14:paraId="3992D7AE"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العلاقات الارتباطية (</w:t>
      </w:r>
      <w:r w:rsidRPr="00275EAE">
        <w:rPr>
          <w:rFonts w:ascii="Simplified Arabic" w:hAnsi="Simplified Arabic" w:cs="Simplified Arabic"/>
          <w:b/>
          <w:bCs/>
          <w:sz w:val="28"/>
          <w:szCs w:val="28"/>
        </w:rPr>
        <w:t>Correlation Analysis</w:t>
      </w:r>
      <w:r w:rsidRPr="00275EAE">
        <w:rPr>
          <w:rFonts w:ascii="Simplified Arabic" w:hAnsi="Simplified Arabic" w:cs="Simplified Arabic"/>
          <w:b/>
          <w:bCs/>
          <w:sz w:val="28"/>
          <w:szCs w:val="28"/>
          <w:rtl/>
        </w:rPr>
        <w:t>):</w:t>
      </w:r>
    </w:p>
    <w:p w14:paraId="51690919" w14:textId="77777777" w:rsidR="00791B44" w:rsidRDefault="00791B44" w:rsidP="003E69E5">
      <w:pPr>
        <w:bidi/>
        <w:spacing w:after="0" w:line="360" w:lineRule="auto"/>
        <w:ind w:left="360"/>
        <w:jc w:val="both"/>
        <w:rPr>
          <w:rFonts w:ascii="Simplified Arabic" w:hAnsi="Simplified Arabic" w:cs="Simplified Arabic"/>
          <w:sz w:val="28"/>
          <w:szCs w:val="28"/>
        </w:rPr>
      </w:pPr>
      <w:r w:rsidRPr="00275EAE">
        <w:rPr>
          <w:rFonts w:ascii="Simplified Arabic" w:hAnsi="Simplified Arabic" w:cs="Simplified Arabic"/>
          <w:sz w:val="28"/>
          <w:szCs w:val="28"/>
          <w:rtl/>
        </w:rPr>
        <w:t>استخدم معامل ارتباط بيرسون (</w:t>
      </w:r>
      <w:r w:rsidRPr="00275EAE">
        <w:rPr>
          <w:rFonts w:ascii="Simplified Arabic" w:hAnsi="Simplified Arabic" w:cs="Simplified Arabic"/>
          <w:sz w:val="28"/>
          <w:szCs w:val="28"/>
        </w:rPr>
        <w:t>Pearson Correlation Coefficient</w:t>
      </w:r>
      <w:r w:rsidRPr="00275EAE">
        <w:rPr>
          <w:rFonts w:ascii="Simplified Arabic" w:hAnsi="Simplified Arabic" w:cs="Simplified Arabic"/>
          <w:sz w:val="28"/>
          <w:szCs w:val="28"/>
          <w:rtl/>
        </w:rPr>
        <w:t>) لقياس قوة واتجاه العلاقة بين المتغيرات المستقلة (الاستقطاب التنظيمي وتطبيقات الذكاء الاصطناعي) والمتغيرين الوسيط والتابع (الإبداع المؤسسي والتميز المؤسسي)، بما يوضح طبيعة الترابط بين المفاهيم قيد الدراسة.</w:t>
      </w:r>
    </w:p>
    <w:p w14:paraId="2C29938D" w14:textId="2BEBA899" w:rsidR="00046D5C" w:rsidRDefault="00046D5C" w:rsidP="008C272D">
      <w:pPr>
        <w:bidi/>
        <w:spacing w:after="0" w:line="360" w:lineRule="auto"/>
        <w:ind w:left="360"/>
        <w:jc w:val="both"/>
        <w:rPr>
          <w:rFonts w:ascii="Simplified Arabic" w:hAnsi="Simplified Arabic" w:cs="Simplified Arabic"/>
          <w:sz w:val="28"/>
          <w:szCs w:val="28"/>
          <w:rtl/>
        </w:rPr>
      </w:pPr>
    </w:p>
    <w:p w14:paraId="6F0F15A5" w14:textId="77777777" w:rsidR="00046D5C" w:rsidRPr="00046D5C" w:rsidRDefault="00046D5C" w:rsidP="00046D5C">
      <w:pPr>
        <w:jc w:val="right"/>
        <w:rPr>
          <w:rFonts w:ascii="Simplified Arabic" w:hAnsi="Simplified Arabic" w:cs="Simplified Arabic"/>
          <w:sz w:val="28"/>
          <w:szCs w:val="28"/>
        </w:rPr>
      </w:pPr>
      <w:r w:rsidRPr="00046D5C">
        <w:rPr>
          <w:rFonts w:ascii="Simplified Arabic" w:hAnsi="Simplified Arabic" w:cs="Simplified Arabic"/>
          <w:sz w:val="28"/>
          <w:szCs w:val="28"/>
          <w:rtl/>
        </w:rPr>
        <w:t>تم استخدام معامل ارتباط بيرسون لتحديد قوة واتجاه العلاقة بين متغيرات الدراسة (الاستقطاب التنظيمي، تطبيقات الذكاء الاصطناعي، الإبداع المؤسسي، والتميز المؤسسي). يوضح الجدول التالي مصفوفة الارتباط بين هذه المتغيرات:</w:t>
      </w:r>
    </w:p>
    <w:p w14:paraId="30BE5DB1" w14:textId="77777777" w:rsidR="00046D5C" w:rsidRDefault="00046D5C" w:rsidP="00046D5C">
      <w:pPr>
        <w:jc w:val="right"/>
        <w:rPr>
          <w:rFonts w:ascii="Simplified Arabic" w:hAnsi="Simplified Arabic" w:cs="Simplified Arabic"/>
          <w:sz w:val="28"/>
          <w:szCs w:val="28"/>
          <w:rtl/>
        </w:rPr>
      </w:pPr>
      <w:r w:rsidRPr="00046D5C">
        <w:rPr>
          <w:rFonts w:ascii="Times New Roman" w:hAnsi="Times New Roman" w:cs="Times New Roman" w:hint="cs"/>
          <w:sz w:val="28"/>
          <w:szCs w:val="28"/>
          <w:rtl/>
        </w:rPr>
        <w:t>​</w:t>
      </w:r>
      <w:r w:rsidRPr="00046D5C">
        <w:rPr>
          <w:rFonts w:ascii="Simplified Arabic" w:hAnsi="Simplified Arabic" w:cs="Simplified Arabic" w:hint="cs"/>
          <w:sz w:val="28"/>
          <w:szCs w:val="28"/>
          <w:rtl/>
        </w:rPr>
        <w:t>جدول</w:t>
      </w:r>
      <w:r w:rsidRPr="00046D5C">
        <w:rPr>
          <w:rFonts w:ascii="Simplified Arabic" w:hAnsi="Simplified Arabic" w:cs="Simplified Arabic"/>
          <w:sz w:val="28"/>
          <w:szCs w:val="28"/>
          <w:rtl/>
        </w:rPr>
        <w:t xml:space="preserve"> (): </w:t>
      </w:r>
      <w:r w:rsidRPr="00046D5C">
        <w:rPr>
          <w:rFonts w:ascii="Simplified Arabic" w:hAnsi="Simplified Arabic" w:cs="Simplified Arabic" w:hint="cs"/>
          <w:sz w:val="28"/>
          <w:szCs w:val="28"/>
          <w:rtl/>
        </w:rPr>
        <w:t>مصفوفة</w:t>
      </w:r>
      <w:r w:rsidRPr="00046D5C">
        <w:rPr>
          <w:rFonts w:ascii="Simplified Arabic" w:hAnsi="Simplified Arabic" w:cs="Simplified Arabic"/>
          <w:sz w:val="28"/>
          <w:szCs w:val="28"/>
          <w:rtl/>
        </w:rPr>
        <w:t xml:space="preserve"> </w:t>
      </w:r>
      <w:r w:rsidRPr="00046D5C">
        <w:rPr>
          <w:rFonts w:ascii="Simplified Arabic" w:hAnsi="Simplified Arabic" w:cs="Simplified Arabic" w:hint="cs"/>
          <w:sz w:val="28"/>
          <w:szCs w:val="28"/>
          <w:rtl/>
        </w:rPr>
        <w:t>معامل</w:t>
      </w:r>
      <w:r w:rsidRPr="00046D5C">
        <w:rPr>
          <w:rFonts w:ascii="Simplified Arabic" w:hAnsi="Simplified Arabic" w:cs="Simplified Arabic"/>
          <w:sz w:val="28"/>
          <w:szCs w:val="28"/>
          <w:rtl/>
        </w:rPr>
        <w:t xml:space="preserve"> </w:t>
      </w:r>
      <w:r w:rsidRPr="00046D5C">
        <w:rPr>
          <w:rFonts w:ascii="Simplified Arabic" w:hAnsi="Simplified Arabic" w:cs="Simplified Arabic" w:hint="cs"/>
          <w:sz w:val="28"/>
          <w:szCs w:val="28"/>
          <w:rtl/>
        </w:rPr>
        <w:t>ارتباط</w:t>
      </w:r>
      <w:r w:rsidRPr="00046D5C">
        <w:rPr>
          <w:rFonts w:ascii="Simplified Arabic" w:hAnsi="Simplified Arabic" w:cs="Simplified Arabic"/>
          <w:sz w:val="28"/>
          <w:szCs w:val="28"/>
          <w:rtl/>
        </w:rPr>
        <w:t xml:space="preserve"> </w:t>
      </w:r>
      <w:r w:rsidRPr="00046D5C">
        <w:rPr>
          <w:rFonts w:ascii="Simplified Arabic" w:hAnsi="Simplified Arabic" w:cs="Simplified Arabic" w:hint="cs"/>
          <w:sz w:val="28"/>
          <w:szCs w:val="28"/>
          <w:rtl/>
        </w:rPr>
        <w:t>بيرسون</w:t>
      </w:r>
      <w:r w:rsidRPr="00046D5C">
        <w:rPr>
          <w:rFonts w:ascii="Simplified Arabic" w:hAnsi="Simplified Arabic" w:cs="Simplified Arabic"/>
          <w:sz w:val="28"/>
          <w:szCs w:val="28"/>
          <w:rtl/>
        </w:rPr>
        <w:t xml:space="preserve"> </w:t>
      </w:r>
      <w:r w:rsidRPr="00046D5C">
        <w:rPr>
          <w:rFonts w:ascii="Simplified Arabic" w:hAnsi="Simplified Arabic" w:cs="Simplified Arabic" w:hint="cs"/>
          <w:sz w:val="28"/>
          <w:szCs w:val="28"/>
          <w:rtl/>
        </w:rPr>
        <w:t>لمتغيرات</w:t>
      </w:r>
      <w:r w:rsidRPr="00046D5C">
        <w:rPr>
          <w:rFonts w:ascii="Simplified Arabic" w:hAnsi="Simplified Arabic" w:cs="Simplified Arabic"/>
          <w:sz w:val="28"/>
          <w:szCs w:val="28"/>
          <w:rtl/>
        </w:rPr>
        <w:t xml:space="preserve"> </w:t>
      </w:r>
      <w:r w:rsidRPr="00046D5C">
        <w:rPr>
          <w:rFonts w:ascii="Simplified Arabic" w:hAnsi="Simplified Arabic" w:cs="Simplified Arabic" w:hint="cs"/>
          <w:sz w:val="28"/>
          <w:szCs w:val="28"/>
          <w:rtl/>
        </w:rPr>
        <w:t>الدراسة</w:t>
      </w:r>
      <w:r w:rsidRPr="00046D5C">
        <w:rPr>
          <w:rFonts w:ascii="Simplified Arabic" w:hAnsi="Simplified Arabic" w:cs="Simplified Arabic"/>
          <w:sz w:val="28"/>
          <w:szCs w:val="28"/>
          <w:rtl/>
        </w:rPr>
        <w:t xml:space="preserve"> </w:t>
      </w:r>
    </w:p>
    <w:p w14:paraId="5B820413" w14:textId="77777777" w:rsidR="00046D5C" w:rsidRDefault="00046D5C" w:rsidP="00046D5C">
      <w:pPr>
        <w:jc w:val="right"/>
        <w:rPr>
          <w:rFonts w:ascii="Simplified Arabic" w:hAnsi="Simplified Arabic" w:cs="Simplified Arabic"/>
          <w:sz w:val="28"/>
          <w:szCs w:val="28"/>
          <w:rtl/>
        </w:rPr>
      </w:pPr>
    </w:p>
    <w:p w14:paraId="1A236CBA" w14:textId="77777777" w:rsidR="00046D5C" w:rsidRPr="00046D5C" w:rsidRDefault="00046D5C" w:rsidP="00046D5C">
      <w:pPr>
        <w:jc w:val="right"/>
        <w:rPr>
          <w:rFonts w:ascii="Simplified Arabic" w:hAnsi="Simplified Arabic" w:cs="Simplified Arabic"/>
          <w:sz w:val="28"/>
          <w:szCs w:val="28"/>
          <w:rtl/>
        </w:rPr>
      </w:pPr>
    </w:p>
    <w:tbl>
      <w:tblPr>
        <w:tblStyle w:val="TableGrid"/>
        <w:bidiVisual/>
        <w:tblW w:w="5000" w:type="pct"/>
        <w:tblLook w:val="04A0" w:firstRow="1" w:lastRow="0" w:firstColumn="1" w:lastColumn="0" w:noHBand="0" w:noVBand="1"/>
      </w:tblPr>
      <w:tblGrid>
        <w:gridCol w:w="2202"/>
        <w:gridCol w:w="1635"/>
        <w:gridCol w:w="2188"/>
        <w:gridCol w:w="1406"/>
        <w:gridCol w:w="1346"/>
      </w:tblGrid>
      <w:tr w:rsidR="00046D5C" w:rsidRPr="00046D5C" w14:paraId="0FD8C705" w14:textId="77777777">
        <w:trPr>
          <w:trHeight w:val="270"/>
        </w:trPr>
        <w:tc>
          <w:tcPr>
            <w:tcW w:w="1254" w:type="pct"/>
            <w:tcBorders>
              <w:top w:val="single" w:sz="4" w:space="0" w:color="auto"/>
              <w:left w:val="single" w:sz="4" w:space="0" w:color="auto"/>
              <w:bottom w:val="single" w:sz="4" w:space="0" w:color="auto"/>
              <w:right w:val="single" w:sz="4" w:space="0" w:color="auto"/>
            </w:tcBorders>
            <w:vAlign w:val="center"/>
            <w:hideMark/>
          </w:tcPr>
          <w:p w14:paraId="121D27CB"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lastRenderedPageBreak/>
              <w:t>المتغيرات</w:t>
            </w:r>
          </w:p>
        </w:tc>
        <w:tc>
          <w:tcPr>
            <w:tcW w:w="931" w:type="pct"/>
            <w:tcBorders>
              <w:top w:val="single" w:sz="4" w:space="0" w:color="auto"/>
              <w:left w:val="single" w:sz="4" w:space="0" w:color="auto"/>
              <w:bottom w:val="single" w:sz="4" w:space="0" w:color="auto"/>
              <w:right w:val="single" w:sz="4" w:space="0" w:color="auto"/>
            </w:tcBorders>
            <w:vAlign w:val="center"/>
            <w:hideMark/>
          </w:tcPr>
          <w:p w14:paraId="038C5E15"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الاستقطاب التنظيمي</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B01FC1C"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تطبيقات الذكاء الاصطناعي</w:t>
            </w:r>
          </w:p>
        </w:tc>
        <w:tc>
          <w:tcPr>
            <w:tcW w:w="801" w:type="pct"/>
            <w:tcBorders>
              <w:top w:val="single" w:sz="4" w:space="0" w:color="auto"/>
              <w:left w:val="single" w:sz="4" w:space="0" w:color="auto"/>
              <w:bottom w:val="single" w:sz="4" w:space="0" w:color="auto"/>
              <w:right w:val="single" w:sz="4" w:space="0" w:color="auto"/>
            </w:tcBorders>
            <w:vAlign w:val="center"/>
            <w:hideMark/>
          </w:tcPr>
          <w:p w14:paraId="563185A7"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الإبداع المؤسسي</w:t>
            </w:r>
          </w:p>
        </w:tc>
        <w:tc>
          <w:tcPr>
            <w:tcW w:w="767" w:type="pct"/>
            <w:tcBorders>
              <w:top w:val="single" w:sz="4" w:space="0" w:color="auto"/>
              <w:left w:val="single" w:sz="4" w:space="0" w:color="auto"/>
              <w:bottom w:val="single" w:sz="4" w:space="0" w:color="auto"/>
              <w:right w:val="single" w:sz="4" w:space="0" w:color="auto"/>
            </w:tcBorders>
            <w:vAlign w:val="center"/>
            <w:hideMark/>
          </w:tcPr>
          <w:p w14:paraId="44E13C72"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التميز المؤسسي</w:t>
            </w:r>
          </w:p>
        </w:tc>
      </w:tr>
      <w:tr w:rsidR="00046D5C" w:rsidRPr="00046D5C" w14:paraId="60A0F9EB" w14:textId="77777777">
        <w:trPr>
          <w:trHeight w:val="270"/>
        </w:trPr>
        <w:tc>
          <w:tcPr>
            <w:tcW w:w="1254" w:type="pct"/>
            <w:tcBorders>
              <w:top w:val="single" w:sz="4" w:space="0" w:color="auto"/>
              <w:left w:val="single" w:sz="4" w:space="0" w:color="auto"/>
              <w:bottom w:val="single" w:sz="4" w:space="0" w:color="auto"/>
              <w:right w:val="single" w:sz="4" w:space="0" w:color="auto"/>
            </w:tcBorders>
            <w:vAlign w:val="center"/>
            <w:hideMark/>
          </w:tcPr>
          <w:p w14:paraId="0A57C9FC"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الاستقطاب التنظيمي</w:t>
            </w:r>
          </w:p>
        </w:tc>
        <w:tc>
          <w:tcPr>
            <w:tcW w:w="931" w:type="pct"/>
            <w:tcBorders>
              <w:top w:val="single" w:sz="4" w:space="0" w:color="auto"/>
              <w:left w:val="single" w:sz="4" w:space="0" w:color="auto"/>
              <w:bottom w:val="single" w:sz="4" w:space="0" w:color="auto"/>
              <w:right w:val="single" w:sz="4" w:space="0" w:color="auto"/>
            </w:tcBorders>
            <w:vAlign w:val="center"/>
            <w:hideMark/>
          </w:tcPr>
          <w:p w14:paraId="64EC80BE"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1</w:t>
            </w:r>
          </w:p>
        </w:tc>
        <w:tc>
          <w:tcPr>
            <w:tcW w:w="1246" w:type="pct"/>
            <w:tcBorders>
              <w:top w:val="single" w:sz="4" w:space="0" w:color="auto"/>
              <w:left w:val="single" w:sz="4" w:space="0" w:color="auto"/>
              <w:bottom w:val="single" w:sz="4" w:space="0" w:color="auto"/>
              <w:right w:val="single" w:sz="4" w:space="0" w:color="auto"/>
            </w:tcBorders>
            <w:vAlign w:val="center"/>
            <w:hideMark/>
          </w:tcPr>
          <w:p w14:paraId="6013DBB4" w14:textId="77777777" w:rsidR="00046D5C" w:rsidRPr="00046D5C" w:rsidRDefault="00046D5C" w:rsidP="00046D5C">
            <w:pPr>
              <w:spacing w:after="160" w:line="259" w:lineRule="auto"/>
              <w:rPr>
                <w:rFonts w:ascii="Simplified Arabic" w:hAnsi="Simplified Arabic" w:cs="Simplified Arabic"/>
                <w:sz w:val="28"/>
                <w:szCs w:val="28"/>
                <w:rtl/>
              </w:rPr>
            </w:pPr>
          </w:p>
        </w:tc>
        <w:tc>
          <w:tcPr>
            <w:tcW w:w="801" w:type="pct"/>
            <w:tcBorders>
              <w:top w:val="single" w:sz="4" w:space="0" w:color="auto"/>
              <w:left w:val="single" w:sz="4" w:space="0" w:color="auto"/>
              <w:bottom w:val="single" w:sz="4" w:space="0" w:color="auto"/>
              <w:right w:val="single" w:sz="4" w:space="0" w:color="auto"/>
            </w:tcBorders>
            <w:vAlign w:val="center"/>
            <w:hideMark/>
          </w:tcPr>
          <w:p w14:paraId="74E06AB2" w14:textId="77777777" w:rsidR="00046D5C" w:rsidRPr="00046D5C" w:rsidRDefault="00046D5C" w:rsidP="00046D5C">
            <w:pPr>
              <w:spacing w:after="160" w:line="259" w:lineRule="auto"/>
              <w:rPr>
                <w:rFonts w:ascii="Simplified Arabic" w:hAnsi="Simplified Arabic" w:cs="Simplified Arabic"/>
                <w:sz w:val="28"/>
                <w:szCs w:val="28"/>
                <w:lang w:val="en-GB"/>
              </w:rPr>
            </w:pPr>
          </w:p>
        </w:tc>
        <w:tc>
          <w:tcPr>
            <w:tcW w:w="767" w:type="pct"/>
            <w:tcBorders>
              <w:top w:val="single" w:sz="4" w:space="0" w:color="auto"/>
              <w:left w:val="single" w:sz="4" w:space="0" w:color="auto"/>
              <w:bottom w:val="single" w:sz="4" w:space="0" w:color="auto"/>
              <w:right w:val="single" w:sz="4" w:space="0" w:color="auto"/>
            </w:tcBorders>
            <w:vAlign w:val="center"/>
            <w:hideMark/>
          </w:tcPr>
          <w:p w14:paraId="606A147D" w14:textId="77777777" w:rsidR="00046D5C" w:rsidRPr="00046D5C" w:rsidRDefault="00046D5C" w:rsidP="00046D5C">
            <w:pPr>
              <w:spacing w:after="160" w:line="259" w:lineRule="auto"/>
              <w:rPr>
                <w:rFonts w:ascii="Simplified Arabic" w:hAnsi="Simplified Arabic" w:cs="Simplified Arabic"/>
                <w:sz w:val="28"/>
                <w:szCs w:val="28"/>
                <w:lang w:val="en-GB"/>
              </w:rPr>
            </w:pPr>
          </w:p>
        </w:tc>
      </w:tr>
      <w:tr w:rsidR="00046D5C" w:rsidRPr="00046D5C" w14:paraId="49A382D7" w14:textId="77777777">
        <w:trPr>
          <w:trHeight w:val="270"/>
        </w:trPr>
        <w:tc>
          <w:tcPr>
            <w:tcW w:w="1254" w:type="pct"/>
            <w:tcBorders>
              <w:top w:val="single" w:sz="4" w:space="0" w:color="auto"/>
              <w:left w:val="single" w:sz="4" w:space="0" w:color="auto"/>
              <w:bottom w:val="single" w:sz="4" w:space="0" w:color="auto"/>
              <w:right w:val="single" w:sz="4" w:space="0" w:color="auto"/>
            </w:tcBorders>
            <w:vAlign w:val="center"/>
            <w:hideMark/>
          </w:tcPr>
          <w:p w14:paraId="1AA0858A"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تطبيقات الذكاء الاصطناعي</w:t>
            </w:r>
          </w:p>
        </w:tc>
        <w:tc>
          <w:tcPr>
            <w:tcW w:w="931" w:type="pct"/>
            <w:tcBorders>
              <w:top w:val="single" w:sz="4" w:space="0" w:color="auto"/>
              <w:left w:val="single" w:sz="4" w:space="0" w:color="auto"/>
              <w:bottom w:val="single" w:sz="4" w:space="0" w:color="auto"/>
              <w:right w:val="single" w:sz="4" w:space="0" w:color="auto"/>
            </w:tcBorders>
            <w:vAlign w:val="center"/>
            <w:hideMark/>
          </w:tcPr>
          <w:p w14:paraId="1B2FB875"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0.584</w:t>
            </w:r>
          </w:p>
        </w:tc>
        <w:tc>
          <w:tcPr>
            <w:tcW w:w="1246" w:type="pct"/>
            <w:tcBorders>
              <w:top w:val="single" w:sz="4" w:space="0" w:color="auto"/>
              <w:left w:val="single" w:sz="4" w:space="0" w:color="auto"/>
              <w:bottom w:val="single" w:sz="4" w:space="0" w:color="auto"/>
              <w:right w:val="single" w:sz="4" w:space="0" w:color="auto"/>
            </w:tcBorders>
            <w:vAlign w:val="center"/>
            <w:hideMark/>
          </w:tcPr>
          <w:p w14:paraId="10C41242"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1</w:t>
            </w:r>
          </w:p>
        </w:tc>
        <w:tc>
          <w:tcPr>
            <w:tcW w:w="801" w:type="pct"/>
            <w:tcBorders>
              <w:top w:val="single" w:sz="4" w:space="0" w:color="auto"/>
              <w:left w:val="single" w:sz="4" w:space="0" w:color="auto"/>
              <w:bottom w:val="single" w:sz="4" w:space="0" w:color="auto"/>
              <w:right w:val="single" w:sz="4" w:space="0" w:color="auto"/>
            </w:tcBorders>
            <w:vAlign w:val="center"/>
            <w:hideMark/>
          </w:tcPr>
          <w:p w14:paraId="4CFD38D4" w14:textId="77777777" w:rsidR="00046D5C" w:rsidRPr="00046D5C" w:rsidRDefault="00046D5C" w:rsidP="00046D5C">
            <w:pPr>
              <w:spacing w:after="160" w:line="259" w:lineRule="auto"/>
              <w:rPr>
                <w:rFonts w:ascii="Simplified Arabic" w:hAnsi="Simplified Arabic" w:cs="Simplified Arabic"/>
                <w:sz w:val="28"/>
                <w:szCs w:val="28"/>
                <w:rtl/>
              </w:rPr>
            </w:pPr>
          </w:p>
        </w:tc>
        <w:tc>
          <w:tcPr>
            <w:tcW w:w="767" w:type="pct"/>
            <w:tcBorders>
              <w:top w:val="single" w:sz="4" w:space="0" w:color="auto"/>
              <w:left w:val="single" w:sz="4" w:space="0" w:color="auto"/>
              <w:bottom w:val="single" w:sz="4" w:space="0" w:color="auto"/>
              <w:right w:val="single" w:sz="4" w:space="0" w:color="auto"/>
            </w:tcBorders>
            <w:vAlign w:val="center"/>
            <w:hideMark/>
          </w:tcPr>
          <w:p w14:paraId="297A0877" w14:textId="77777777" w:rsidR="00046D5C" w:rsidRPr="00046D5C" w:rsidRDefault="00046D5C" w:rsidP="00046D5C">
            <w:pPr>
              <w:spacing w:after="160" w:line="259" w:lineRule="auto"/>
              <w:rPr>
                <w:rFonts w:ascii="Simplified Arabic" w:hAnsi="Simplified Arabic" w:cs="Simplified Arabic"/>
                <w:sz w:val="28"/>
                <w:szCs w:val="28"/>
                <w:lang w:val="en-GB"/>
              </w:rPr>
            </w:pPr>
          </w:p>
        </w:tc>
      </w:tr>
      <w:tr w:rsidR="00046D5C" w:rsidRPr="00046D5C" w14:paraId="4C059F2C" w14:textId="77777777">
        <w:trPr>
          <w:trHeight w:val="270"/>
        </w:trPr>
        <w:tc>
          <w:tcPr>
            <w:tcW w:w="1254" w:type="pct"/>
            <w:tcBorders>
              <w:top w:val="single" w:sz="4" w:space="0" w:color="auto"/>
              <w:left w:val="single" w:sz="4" w:space="0" w:color="auto"/>
              <w:bottom w:val="single" w:sz="4" w:space="0" w:color="auto"/>
              <w:right w:val="single" w:sz="4" w:space="0" w:color="auto"/>
            </w:tcBorders>
            <w:vAlign w:val="center"/>
            <w:hideMark/>
          </w:tcPr>
          <w:p w14:paraId="20DF4222"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الإبداع المؤسسي</w:t>
            </w:r>
          </w:p>
        </w:tc>
        <w:tc>
          <w:tcPr>
            <w:tcW w:w="931" w:type="pct"/>
            <w:tcBorders>
              <w:top w:val="single" w:sz="4" w:space="0" w:color="auto"/>
              <w:left w:val="single" w:sz="4" w:space="0" w:color="auto"/>
              <w:bottom w:val="single" w:sz="4" w:space="0" w:color="auto"/>
              <w:right w:val="single" w:sz="4" w:space="0" w:color="auto"/>
            </w:tcBorders>
            <w:vAlign w:val="center"/>
            <w:hideMark/>
          </w:tcPr>
          <w:p w14:paraId="2FF8C587"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0.612</w:t>
            </w:r>
          </w:p>
        </w:tc>
        <w:tc>
          <w:tcPr>
            <w:tcW w:w="1246" w:type="pct"/>
            <w:tcBorders>
              <w:top w:val="single" w:sz="4" w:space="0" w:color="auto"/>
              <w:left w:val="single" w:sz="4" w:space="0" w:color="auto"/>
              <w:bottom w:val="single" w:sz="4" w:space="0" w:color="auto"/>
              <w:right w:val="single" w:sz="4" w:space="0" w:color="auto"/>
            </w:tcBorders>
            <w:vAlign w:val="center"/>
            <w:hideMark/>
          </w:tcPr>
          <w:p w14:paraId="75BEA834"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0.645</w:t>
            </w:r>
          </w:p>
        </w:tc>
        <w:tc>
          <w:tcPr>
            <w:tcW w:w="801" w:type="pct"/>
            <w:tcBorders>
              <w:top w:val="single" w:sz="4" w:space="0" w:color="auto"/>
              <w:left w:val="single" w:sz="4" w:space="0" w:color="auto"/>
              <w:bottom w:val="single" w:sz="4" w:space="0" w:color="auto"/>
              <w:right w:val="single" w:sz="4" w:space="0" w:color="auto"/>
            </w:tcBorders>
            <w:vAlign w:val="center"/>
            <w:hideMark/>
          </w:tcPr>
          <w:p w14:paraId="2E47BCC4"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1</w:t>
            </w:r>
          </w:p>
        </w:tc>
        <w:tc>
          <w:tcPr>
            <w:tcW w:w="767" w:type="pct"/>
            <w:tcBorders>
              <w:top w:val="single" w:sz="4" w:space="0" w:color="auto"/>
              <w:left w:val="single" w:sz="4" w:space="0" w:color="auto"/>
              <w:bottom w:val="single" w:sz="4" w:space="0" w:color="auto"/>
              <w:right w:val="single" w:sz="4" w:space="0" w:color="auto"/>
            </w:tcBorders>
            <w:vAlign w:val="center"/>
            <w:hideMark/>
          </w:tcPr>
          <w:p w14:paraId="11217802" w14:textId="77777777" w:rsidR="00046D5C" w:rsidRPr="00046D5C" w:rsidRDefault="00046D5C" w:rsidP="00046D5C">
            <w:pPr>
              <w:spacing w:after="160" w:line="259" w:lineRule="auto"/>
              <w:rPr>
                <w:rFonts w:ascii="Simplified Arabic" w:hAnsi="Simplified Arabic" w:cs="Simplified Arabic"/>
                <w:sz w:val="28"/>
                <w:szCs w:val="28"/>
                <w:rtl/>
              </w:rPr>
            </w:pPr>
          </w:p>
        </w:tc>
      </w:tr>
      <w:tr w:rsidR="00046D5C" w:rsidRPr="00046D5C" w14:paraId="5D96F3B0" w14:textId="77777777">
        <w:trPr>
          <w:trHeight w:val="270"/>
        </w:trPr>
        <w:tc>
          <w:tcPr>
            <w:tcW w:w="1254" w:type="pct"/>
            <w:tcBorders>
              <w:top w:val="single" w:sz="4" w:space="0" w:color="auto"/>
              <w:left w:val="single" w:sz="4" w:space="0" w:color="auto"/>
              <w:bottom w:val="single" w:sz="4" w:space="0" w:color="auto"/>
              <w:right w:val="single" w:sz="4" w:space="0" w:color="auto"/>
            </w:tcBorders>
            <w:vAlign w:val="center"/>
            <w:hideMark/>
          </w:tcPr>
          <w:p w14:paraId="0EB8288A"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التميز المؤسسي</w:t>
            </w:r>
          </w:p>
        </w:tc>
        <w:tc>
          <w:tcPr>
            <w:tcW w:w="931" w:type="pct"/>
            <w:tcBorders>
              <w:top w:val="single" w:sz="4" w:space="0" w:color="auto"/>
              <w:left w:val="single" w:sz="4" w:space="0" w:color="auto"/>
              <w:bottom w:val="single" w:sz="4" w:space="0" w:color="auto"/>
              <w:right w:val="single" w:sz="4" w:space="0" w:color="auto"/>
            </w:tcBorders>
            <w:vAlign w:val="center"/>
            <w:hideMark/>
          </w:tcPr>
          <w:p w14:paraId="49F7E989" w14:textId="77777777" w:rsidR="00046D5C" w:rsidRPr="00046D5C" w:rsidRDefault="00046D5C" w:rsidP="00046D5C">
            <w:pPr>
              <w:spacing w:after="160" w:line="259" w:lineRule="auto"/>
              <w:rPr>
                <w:rFonts w:ascii="Simplified Arabic" w:hAnsi="Simplified Arabic" w:cs="Simplified Arabic"/>
                <w:sz w:val="28"/>
                <w:szCs w:val="28"/>
              </w:rPr>
            </w:pPr>
            <w:r w:rsidRPr="00046D5C">
              <w:rPr>
                <w:rFonts w:ascii="Simplified Arabic" w:hAnsi="Simplified Arabic" w:cs="Simplified Arabic"/>
                <w:sz w:val="28"/>
                <w:szCs w:val="28"/>
                <w:rtl/>
              </w:rPr>
              <w:t>0.598</w:t>
            </w:r>
          </w:p>
        </w:tc>
        <w:tc>
          <w:tcPr>
            <w:tcW w:w="1246" w:type="pct"/>
            <w:tcBorders>
              <w:top w:val="single" w:sz="4" w:space="0" w:color="auto"/>
              <w:left w:val="single" w:sz="4" w:space="0" w:color="auto"/>
              <w:bottom w:val="single" w:sz="4" w:space="0" w:color="auto"/>
              <w:right w:val="single" w:sz="4" w:space="0" w:color="auto"/>
            </w:tcBorders>
            <w:vAlign w:val="center"/>
            <w:hideMark/>
          </w:tcPr>
          <w:p w14:paraId="46C6F779"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0.702</w:t>
            </w:r>
          </w:p>
        </w:tc>
        <w:tc>
          <w:tcPr>
            <w:tcW w:w="801" w:type="pct"/>
            <w:tcBorders>
              <w:top w:val="single" w:sz="4" w:space="0" w:color="auto"/>
              <w:left w:val="single" w:sz="4" w:space="0" w:color="auto"/>
              <w:bottom w:val="single" w:sz="4" w:space="0" w:color="auto"/>
              <w:right w:val="single" w:sz="4" w:space="0" w:color="auto"/>
            </w:tcBorders>
            <w:vAlign w:val="center"/>
            <w:hideMark/>
          </w:tcPr>
          <w:p w14:paraId="5A10BA77"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0.724</w:t>
            </w:r>
          </w:p>
        </w:tc>
        <w:tc>
          <w:tcPr>
            <w:tcW w:w="767" w:type="pct"/>
            <w:tcBorders>
              <w:top w:val="single" w:sz="4" w:space="0" w:color="auto"/>
              <w:left w:val="single" w:sz="4" w:space="0" w:color="auto"/>
              <w:bottom w:val="single" w:sz="4" w:space="0" w:color="auto"/>
              <w:right w:val="single" w:sz="4" w:space="0" w:color="auto"/>
            </w:tcBorders>
            <w:vAlign w:val="center"/>
            <w:hideMark/>
          </w:tcPr>
          <w:p w14:paraId="4ECE5B72" w14:textId="77777777" w:rsidR="00046D5C" w:rsidRPr="00046D5C" w:rsidRDefault="00046D5C" w:rsidP="00046D5C">
            <w:pPr>
              <w:spacing w:after="160" w:line="259" w:lineRule="auto"/>
              <w:rPr>
                <w:rFonts w:ascii="Simplified Arabic" w:hAnsi="Simplified Arabic" w:cs="Simplified Arabic"/>
                <w:sz w:val="28"/>
                <w:szCs w:val="28"/>
                <w:rtl/>
              </w:rPr>
            </w:pPr>
            <w:r w:rsidRPr="00046D5C">
              <w:rPr>
                <w:rFonts w:ascii="Simplified Arabic" w:hAnsi="Simplified Arabic" w:cs="Simplified Arabic"/>
                <w:sz w:val="28"/>
                <w:szCs w:val="28"/>
                <w:rtl/>
              </w:rPr>
              <w:t>1</w:t>
            </w:r>
          </w:p>
        </w:tc>
      </w:tr>
    </w:tbl>
    <w:p w14:paraId="030F8786" w14:textId="77777777" w:rsidR="00046D5C" w:rsidRPr="00046D5C" w:rsidRDefault="00046D5C" w:rsidP="00046D5C">
      <w:pPr>
        <w:rPr>
          <w:rFonts w:ascii="Simplified Arabic" w:hAnsi="Simplified Arabic" w:cs="Simplified Arabic"/>
          <w:sz w:val="28"/>
          <w:szCs w:val="28"/>
          <w:rtl/>
        </w:rPr>
      </w:pPr>
    </w:p>
    <w:p w14:paraId="0C58A6ED" w14:textId="4A2A9B65" w:rsidR="00046D5C" w:rsidRPr="00046D5C" w:rsidRDefault="00046D5C" w:rsidP="00046D5C">
      <w:pPr>
        <w:bidi/>
        <w:rPr>
          <w:rFonts w:ascii="Simplified Arabic" w:hAnsi="Simplified Arabic" w:cs="Simplified Arabic"/>
          <w:sz w:val="28"/>
          <w:szCs w:val="28"/>
        </w:rPr>
      </w:pPr>
      <w:r w:rsidRPr="00046D5C">
        <w:rPr>
          <w:rFonts w:ascii="Simplified Arabic" w:hAnsi="Simplified Arabic" w:cs="Simplified Arabic"/>
          <w:i/>
          <w:iCs/>
          <w:sz w:val="28"/>
          <w:szCs w:val="28"/>
          <w:rtl/>
        </w:rPr>
        <w:t xml:space="preserve">جميع الارتباطات دالة إحصائياً عند مستوى دلالة (0.01 </w:t>
      </w:r>
      <w:r w:rsidRPr="00046D5C">
        <w:rPr>
          <w:rFonts w:ascii="Cambria Math" w:hAnsi="Cambria Math" w:cs="Cambria Math" w:hint="cs"/>
          <w:i/>
          <w:iCs/>
          <w:sz w:val="28"/>
          <w:szCs w:val="28"/>
          <w:rtl/>
        </w:rPr>
        <w:t>≥</w:t>
      </w:r>
      <w:r w:rsidRPr="00046D5C">
        <w:rPr>
          <w:rFonts w:ascii="Simplified Arabic" w:hAnsi="Simplified Arabic" w:cs="Simplified Arabic"/>
          <w:i/>
          <w:iCs/>
          <w:sz w:val="28"/>
          <w:szCs w:val="28"/>
          <w:rtl/>
        </w:rPr>
        <w:t xml:space="preserve"> </w:t>
      </w:r>
      <w:r w:rsidRPr="00046D5C">
        <w:rPr>
          <w:rFonts w:ascii="Cambria" w:hAnsi="Cambria" w:cs="Cambria"/>
          <w:i/>
          <w:iCs/>
          <w:sz w:val="28"/>
          <w:szCs w:val="28"/>
        </w:rPr>
        <w:t>α</w:t>
      </w:r>
      <w:r w:rsidRPr="00046D5C">
        <w:rPr>
          <w:rFonts w:ascii="Simplified Arabic" w:hAnsi="Simplified Arabic" w:cs="Simplified Arabic"/>
          <w:i/>
          <w:iCs/>
          <w:sz w:val="28"/>
          <w:szCs w:val="28"/>
          <w:rtl/>
        </w:rPr>
        <w:t>).</w:t>
      </w:r>
    </w:p>
    <w:p w14:paraId="05CED854" w14:textId="762E0FE7" w:rsidR="00046D5C" w:rsidRPr="00046D5C" w:rsidRDefault="00046D5C" w:rsidP="00046D5C">
      <w:pPr>
        <w:jc w:val="right"/>
        <w:rPr>
          <w:rFonts w:ascii="Simplified Arabic" w:hAnsi="Simplified Arabic" w:cs="Simplified Arabic"/>
          <w:sz w:val="28"/>
          <w:szCs w:val="28"/>
          <w:rtl/>
        </w:rPr>
      </w:pPr>
    </w:p>
    <w:p w14:paraId="0AAFB9FF" w14:textId="77777777" w:rsidR="00046D5C" w:rsidRDefault="00046D5C">
      <w:pPr>
        <w:rPr>
          <w:rFonts w:ascii="Simplified Arabic" w:hAnsi="Simplified Arabic" w:cs="Simplified Arabic"/>
          <w:sz w:val="28"/>
          <w:szCs w:val="28"/>
          <w:rtl/>
        </w:rPr>
      </w:pPr>
      <w:r>
        <w:rPr>
          <w:rFonts w:ascii="Simplified Arabic" w:hAnsi="Simplified Arabic" w:cs="Simplified Arabic"/>
          <w:sz w:val="28"/>
          <w:szCs w:val="28"/>
          <w:rtl/>
        </w:rPr>
        <w:br w:type="page"/>
      </w:r>
    </w:p>
    <w:p w14:paraId="4C3BC46F" w14:textId="3C6B0EB8" w:rsidR="00046D5C" w:rsidRDefault="00046D5C" w:rsidP="008C272D">
      <w:pPr>
        <w:bidi/>
        <w:spacing w:after="0" w:line="360" w:lineRule="auto"/>
        <w:ind w:left="360"/>
        <w:jc w:val="both"/>
        <w:rPr>
          <w:rFonts w:ascii="Simplified Arabic" w:hAnsi="Simplified Arabic" w:cs="Simplified Arabic"/>
          <w:sz w:val="28"/>
          <w:szCs w:val="28"/>
          <w:rtl/>
        </w:rPr>
      </w:pPr>
    </w:p>
    <w:p w14:paraId="30EAD7F1" w14:textId="7D14A69C" w:rsidR="008C272D" w:rsidRPr="00141AA0" w:rsidRDefault="008C272D" w:rsidP="00141AA0">
      <w:pPr>
        <w:rPr>
          <w:rFonts w:ascii="Simplified Arabic" w:hAnsi="Simplified Arabic" w:cs="Simplified Arabic"/>
          <w:sz w:val="28"/>
          <w:szCs w:val="28"/>
          <w:lang w:val="en-GB"/>
        </w:rPr>
      </w:pPr>
    </w:p>
    <w:p w14:paraId="458EEA95"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الانحدار (</w:t>
      </w:r>
      <w:r w:rsidRPr="00275EAE">
        <w:rPr>
          <w:rFonts w:ascii="Simplified Arabic" w:hAnsi="Simplified Arabic" w:cs="Simplified Arabic"/>
          <w:b/>
          <w:bCs/>
          <w:sz w:val="28"/>
          <w:szCs w:val="28"/>
        </w:rPr>
        <w:t>Regression Analysis</w:t>
      </w:r>
      <w:r w:rsidRPr="00275EAE">
        <w:rPr>
          <w:rFonts w:ascii="Simplified Arabic" w:hAnsi="Simplified Arabic" w:cs="Simplified Arabic"/>
          <w:b/>
          <w:bCs/>
          <w:sz w:val="28"/>
          <w:szCs w:val="28"/>
          <w:rtl/>
        </w:rPr>
        <w:t>):</w:t>
      </w:r>
    </w:p>
    <w:p w14:paraId="16CA428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تطبيق تحليل الانحدار البسيط والمتعدد لاختبار التأثيرات المباشرة لكل من الاستقطاب التنظيمي وتطبيقات الذكاء الاصطناعي على الإبداع المؤسسي والتميز المؤسسي، وذلك لتحديد اتجاهات العلاقات السببية بين المتغيرات محل الدراسة.</w:t>
      </w:r>
    </w:p>
    <w:p w14:paraId="6867EEB1" w14:textId="2A50694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الدور الوسيط للإبداع المؤسسي (</w:t>
      </w:r>
      <w:r w:rsidRPr="00275EAE">
        <w:rPr>
          <w:rFonts w:ascii="Simplified Arabic" w:hAnsi="Simplified Arabic" w:cs="Simplified Arabic"/>
          <w:b/>
          <w:bCs/>
          <w:sz w:val="28"/>
          <w:szCs w:val="28"/>
        </w:rPr>
        <w:t>Mediation Analysis</w:t>
      </w:r>
      <w:r w:rsidRPr="00275EAE">
        <w:rPr>
          <w:rFonts w:ascii="Simplified Arabic" w:hAnsi="Simplified Arabic" w:cs="Simplified Arabic"/>
          <w:b/>
          <w:bCs/>
          <w:sz w:val="28"/>
          <w:szCs w:val="28"/>
          <w:rtl/>
        </w:rPr>
        <w:t>):</w:t>
      </w:r>
    </w:p>
    <w:p w14:paraId="18EF9DBC" w14:textId="0A9DC9BE"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لاختبار الدور الوسيط للإبداع المؤسسي في العلاقة بين الاستقطاب التنظيمي وتطبيقات الذكاء الاصطناعي من جهة، والتميز المؤسسي من جهة أخرى، تم استخدام تحليل الانحدار المتتابع (</w:t>
      </w:r>
      <w:r w:rsidRPr="00275EAE">
        <w:rPr>
          <w:rFonts w:ascii="Simplified Arabic" w:hAnsi="Simplified Arabic" w:cs="Simplified Arabic"/>
          <w:sz w:val="28"/>
          <w:szCs w:val="28"/>
        </w:rPr>
        <w:t>Hierarchical Regression</w:t>
      </w:r>
      <w:r w:rsidRPr="00275EAE">
        <w:rPr>
          <w:rFonts w:ascii="Simplified Arabic" w:hAnsi="Simplified Arabic" w:cs="Simplified Arabic"/>
          <w:sz w:val="28"/>
          <w:szCs w:val="28"/>
          <w:rtl/>
        </w:rPr>
        <w:t xml:space="preserve">) وفق منهجية </w:t>
      </w:r>
      <w:r w:rsidRPr="00275EAE">
        <w:rPr>
          <w:rFonts w:ascii="Simplified Arabic" w:hAnsi="Simplified Arabic" w:cs="Simplified Arabic"/>
          <w:sz w:val="28"/>
          <w:szCs w:val="28"/>
        </w:rPr>
        <w:t>Baron &amp; Kenny (1986)</w:t>
      </w:r>
      <w:r w:rsidRPr="00275EAE">
        <w:rPr>
          <w:rFonts w:ascii="Simplified Arabic" w:hAnsi="Simplified Arabic" w:cs="Simplified Arabic"/>
          <w:sz w:val="28"/>
          <w:szCs w:val="28"/>
          <w:rtl/>
        </w:rPr>
        <w:t xml:space="preserve">، إضافة إلى اختبار </w:t>
      </w:r>
      <w:r w:rsidRPr="00275EAE">
        <w:rPr>
          <w:rFonts w:ascii="Simplified Arabic" w:hAnsi="Simplified Arabic" w:cs="Simplified Arabic"/>
          <w:sz w:val="28"/>
          <w:szCs w:val="28"/>
        </w:rPr>
        <w:t>Bootstrap</w:t>
      </w:r>
      <w:r w:rsidRPr="00275EAE">
        <w:rPr>
          <w:rFonts w:ascii="Simplified Arabic" w:hAnsi="Simplified Arabic" w:cs="Simplified Arabic"/>
          <w:sz w:val="28"/>
          <w:szCs w:val="28"/>
          <w:rtl/>
        </w:rPr>
        <w:t xml:space="preserve"> من خلال الملحق الإحصائي </w:t>
      </w:r>
      <w:r w:rsidRPr="00275EAE">
        <w:rPr>
          <w:rFonts w:ascii="Simplified Arabic" w:hAnsi="Simplified Arabic" w:cs="Simplified Arabic"/>
          <w:sz w:val="28"/>
          <w:szCs w:val="28"/>
        </w:rPr>
        <w:t>PROCESS</w:t>
      </w:r>
      <w:r w:rsidRPr="00275EAE">
        <w:rPr>
          <w:rFonts w:ascii="Simplified Arabic" w:hAnsi="Simplified Arabic" w:cs="Simplified Arabic"/>
          <w:sz w:val="28"/>
          <w:szCs w:val="28"/>
          <w:rtl/>
        </w:rPr>
        <w:t xml:space="preserve"> في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لتقدير الأثر غير المباشر وتحديد دلالته الإحصائية. يتيح هذا الإجراء التحقق من وجود تأثير وسيط فعلي دون الحاجة لاستخدام برامج النمذجة المتقدمة مثل </w:t>
      </w:r>
      <w:r w:rsidRPr="00275EAE">
        <w:rPr>
          <w:rFonts w:ascii="Simplified Arabic" w:hAnsi="Simplified Arabic" w:cs="Simplified Arabic"/>
          <w:sz w:val="28"/>
          <w:szCs w:val="28"/>
        </w:rPr>
        <w:t>AMOS</w:t>
      </w:r>
      <w:r w:rsidRPr="00275EAE">
        <w:rPr>
          <w:rFonts w:ascii="Simplified Arabic" w:hAnsi="Simplified Arabic" w:cs="Simplified Arabic"/>
          <w:sz w:val="28"/>
          <w:szCs w:val="28"/>
          <w:rtl/>
        </w:rPr>
        <w:t>، مع الحفاظ على دقة التحليل الإحصائي وتكامله مع تصميم الدراسة الكمي.</w:t>
      </w:r>
    </w:p>
    <w:p w14:paraId="3B82E3AE" w14:textId="77777777" w:rsidR="00791B44" w:rsidRPr="00275EAE" w:rsidRDefault="00791B44"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حدود الدراسة</w:t>
      </w:r>
    </w:p>
    <w:p w14:paraId="27654E66" w14:textId="77777777" w:rsidR="00791B44" w:rsidRPr="00275EAE" w:rsidRDefault="00791B44"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747D5DC4" w14:textId="32AE553B"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الموضوعية</w:t>
      </w:r>
      <w:r w:rsidR="00A938BA" w:rsidRPr="00275EAE">
        <w:rPr>
          <w:rFonts w:ascii="Simplified Arabic" w:hAnsi="Simplified Arabic" w:cs="Simplified Arabic"/>
          <w:b/>
          <w:bCs/>
          <w:sz w:val="28"/>
          <w:szCs w:val="28"/>
          <w:rtl/>
        </w:rPr>
        <w:t>:</w:t>
      </w:r>
    </w:p>
    <w:p w14:paraId="088329AF"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2AE2CD42" w14:textId="1B1EF5C2"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البشرية</w:t>
      </w:r>
      <w:r w:rsidR="00A938BA" w:rsidRPr="00275EAE">
        <w:rPr>
          <w:rFonts w:ascii="Simplified Arabic" w:hAnsi="Simplified Arabic" w:cs="Simplified Arabic"/>
          <w:b/>
          <w:bCs/>
          <w:sz w:val="28"/>
          <w:szCs w:val="28"/>
          <w:rtl/>
        </w:rPr>
        <w:t xml:space="preserve">: </w:t>
      </w:r>
    </w:p>
    <w:p w14:paraId="59E916AC"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5E179914" w14:textId="56F898EF"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الزمانية</w:t>
      </w:r>
      <w:r w:rsidR="00A938BA" w:rsidRPr="00275EAE">
        <w:rPr>
          <w:rFonts w:ascii="Simplified Arabic" w:hAnsi="Simplified Arabic" w:cs="Simplified Arabic"/>
          <w:b/>
          <w:bCs/>
          <w:sz w:val="28"/>
          <w:szCs w:val="28"/>
          <w:rtl/>
        </w:rPr>
        <w:t xml:space="preserve">: </w:t>
      </w:r>
    </w:p>
    <w:p w14:paraId="4A5870E0"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p>
    <w:p w14:paraId="3DEF2EB2" w14:textId="3579C7D2"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المكانية</w:t>
      </w:r>
      <w:r w:rsidR="00A938BA" w:rsidRPr="00275EAE">
        <w:rPr>
          <w:rFonts w:ascii="Simplified Arabic" w:hAnsi="Simplified Arabic" w:cs="Simplified Arabic"/>
          <w:b/>
          <w:bCs/>
          <w:sz w:val="28"/>
          <w:szCs w:val="28"/>
          <w:rtl/>
        </w:rPr>
        <w:t xml:space="preserve">: </w:t>
      </w:r>
    </w:p>
    <w:p w14:paraId="1BDF3D08"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w:t>
      </w:r>
      <w:r w:rsidRPr="00275EAE">
        <w:rPr>
          <w:rFonts w:ascii="Simplified Arabic" w:hAnsi="Simplified Arabic" w:cs="Simplified Arabic"/>
          <w:sz w:val="28"/>
          <w:szCs w:val="28"/>
          <w:rtl/>
        </w:rPr>
        <w:lastRenderedPageBreak/>
        <w:t>المستشفيات خارج مدينة الرياض أو تلك التابعة للقطاع الحكومي أو الخيري، ما يدعم تركيز النتائج على بيئة تنافسية متسارعة التطور ضمن القطاع الصحي الخاص بالعاصمة.</w:t>
      </w:r>
    </w:p>
    <w:p w14:paraId="62E41081" w14:textId="77777777" w:rsidR="008B271B" w:rsidRPr="00275EAE" w:rsidRDefault="008B271B" w:rsidP="008B271B">
      <w:pPr>
        <w:bidi/>
        <w:spacing w:after="0" w:line="360" w:lineRule="auto"/>
        <w:rPr>
          <w:rFonts w:ascii="Simplified Arabic" w:hAnsi="Simplified Arabic" w:cs="Simplified Arabic"/>
          <w:sz w:val="28"/>
          <w:szCs w:val="28"/>
          <w:rtl/>
        </w:rPr>
      </w:pPr>
    </w:p>
    <w:p w14:paraId="2459364B" w14:textId="79574FE8" w:rsidR="006710A0" w:rsidRPr="00530658" w:rsidRDefault="003817A8" w:rsidP="00530658">
      <w:pPr>
        <w:bidi/>
        <w:rPr>
          <w:rFonts w:ascii="Simplified Arabic" w:hAnsi="Simplified Arabic" w:cs="Simplified Arabic"/>
          <w:sz w:val="28"/>
          <w:szCs w:val="28"/>
          <w:rtl/>
        </w:rPr>
      </w:pPr>
      <w:r w:rsidRPr="00275EAE">
        <w:rPr>
          <w:rFonts w:ascii="Simplified Arabic" w:hAnsi="Simplified Arabic" w:cs="Simplified Arabic"/>
          <w:b/>
          <w:bCs/>
          <w:sz w:val="32"/>
          <w:szCs w:val="32"/>
          <w:rtl/>
        </w:rPr>
        <w:t>العبارات الخاصة بالاستبانة</w:t>
      </w:r>
    </w:p>
    <w:p w14:paraId="0D84AFFE" w14:textId="64491F14" w:rsidR="006710A0" w:rsidRPr="00275EAE" w:rsidRDefault="006710A0" w:rsidP="00A73A2F">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t>القسم الأول: البيانات الديموغرافية</w:t>
      </w:r>
    </w:p>
    <w:p w14:paraId="36606776"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الجنس: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ذكر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أنثى</w:t>
      </w:r>
    </w:p>
    <w:p w14:paraId="2B6DD895"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الفئة العمرية: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25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25–34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35–44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45 فأكثر</w:t>
      </w:r>
    </w:p>
    <w:p w14:paraId="301AA73E"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المؤهل العلمي: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دبلوم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بكالوريوس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دراسات عليا</w:t>
      </w:r>
    </w:p>
    <w:p w14:paraId="098ECA92"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المسمى الوظيفي: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إداري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فني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طبي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آخر</w:t>
      </w:r>
    </w:p>
    <w:p w14:paraId="45FDFCBC"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سنوات الخبرة في المستشفى: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3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3–6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7–10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أكثر من 10</w:t>
      </w:r>
    </w:p>
    <w:p w14:paraId="3BD58CE4"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 xml:space="preserve">نوع التعاقد: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كامل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جزئي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عقد مؤقت</w:t>
      </w:r>
    </w:p>
    <w:p w14:paraId="0A8AE371"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القسم الثاني: فقرات الاستبانة (مقياس ليكرت الخماسي)</w:t>
      </w:r>
    </w:p>
    <w:tbl>
      <w:tblPr>
        <w:tblStyle w:val="TableGridLight"/>
        <w:tblpPr w:leftFromText="181" w:rightFromText="181" w:vertAnchor="text" w:horzAnchor="margin" w:tblpXSpec="center" w:tblpY="784"/>
        <w:tblOverlap w:val="never"/>
        <w:bidiVisual/>
        <w:tblW w:w="8411" w:type="dxa"/>
        <w:tblLook w:val="04A0" w:firstRow="1" w:lastRow="0" w:firstColumn="1" w:lastColumn="0" w:noHBand="0" w:noVBand="1"/>
      </w:tblPr>
      <w:tblGrid>
        <w:gridCol w:w="1819"/>
        <w:gridCol w:w="1943"/>
        <w:gridCol w:w="1225"/>
        <w:gridCol w:w="980"/>
        <w:gridCol w:w="913"/>
        <w:gridCol w:w="1531"/>
      </w:tblGrid>
      <w:tr w:rsidR="006710A0" w:rsidRPr="00275EAE" w14:paraId="246D5E97" w14:textId="77777777" w:rsidTr="00D26032">
        <w:trPr>
          <w:divId w:val="634213578"/>
          <w:trHeight w:val="420"/>
        </w:trPr>
        <w:tc>
          <w:tcPr>
            <w:tcW w:w="0" w:type="auto"/>
            <w:hideMark/>
          </w:tcPr>
          <w:p w14:paraId="0D442D03"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rtl/>
                <w:lang w:eastAsia="en-GB"/>
              </w:rPr>
              <w:t>التقدير</w:t>
            </w:r>
          </w:p>
        </w:tc>
        <w:tc>
          <w:tcPr>
            <w:tcW w:w="0" w:type="auto"/>
            <w:hideMark/>
          </w:tcPr>
          <w:p w14:paraId="0B7F8018"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1</w:t>
            </w:r>
          </w:p>
        </w:tc>
        <w:tc>
          <w:tcPr>
            <w:tcW w:w="0" w:type="auto"/>
            <w:hideMark/>
          </w:tcPr>
          <w:p w14:paraId="3561CE71"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2</w:t>
            </w:r>
          </w:p>
        </w:tc>
        <w:tc>
          <w:tcPr>
            <w:tcW w:w="0" w:type="auto"/>
            <w:hideMark/>
          </w:tcPr>
          <w:p w14:paraId="0439A7F6"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3</w:t>
            </w:r>
          </w:p>
        </w:tc>
        <w:tc>
          <w:tcPr>
            <w:tcW w:w="0" w:type="auto"/>
            <w:hideMark/>
          </w:tcPr>
          <w:p w14:paraId="32ED32DA"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4</w:t>
            </w:r>
          </w:p>
        </w:tc>
        <w:tc>
          <w:tcPr>
            <w:tcW w:w="0" w:type="auto"/>
            <w:hideMark/>
          </w:tcPr>
          <w:p w14:paraId="50C4AEA9"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5</w:t>
            </w:r>
          </w:p>
        </w:tc>
      </w:tr>
      <w:tr w:rsidR="006710A0" w:rsidRPr="00275EAE" w14:paraId="24BCF419" w14:textId="77777777" w:rsidTr="00D26032">
        <w:trPr>
          <w:divId w:val="634213578"/>
          <w:trHeight w:val="270"/>
        </w:trPr>
        <w:tc>
          <w:tcPr>
            <w:tcW w:w="0" w:type="auto"/>
            <w:hideMark/>
          </w:tcPr>
          <w:p w14:paraId="12D28E7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درجة الموافقة</w:t>
            </w:r>
          </w:p>
        </w:tc>
        <w:tc>
          <w:tcPr>
            <w:tcW w:w="0" w:type="auto"/>
            <w:hideMark/>
          </w:tcPr>
          <w:p w14:paraId="32B11DC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 مطلقًا</w:t>
            </w:r>
          </w:p>
        </w:tc>
        <w:tc>
          <w:tcPr>
            <w:tcW w:w="0" w:type="auto"/>
            <w:hideMark/>
          </w:tcPr>
          <w:p w14:paraId="4FCF9F3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w:t>
            </w:r>
          </w:p>
        </w:tc>
        <w:tc>
          <w:tcPr>
            <w:tcW w:w="0" w:type="auto"/>
            <w:hideMark/>
          </w:tcPr>
          <w:p w14:paraId="6B1B4DC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محايد</w:t>
            </w:r>
          </w:p>
        </w:tc>
        <w:tc>
          <w:tcPr>
            <w:tcW w:w="0" w:type="auto"/>
            <w:hideMark/>
          </w:tcPr>
          <w:p w14:paraId="1184AF5B"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w:t>
            </w:r>
          </w:p>
        </w:tc>
        <w:tc>
          <w:tcPr>
            <w:tcW w:w="0" w:type="auto"/>
            <w:hideMark/>
          </w:tcPr>
          <w:p w14:paraId="2A47EF88"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 بشدة</w:t>
            </w:r>
          </w:p>
        </w:tc>
      </w:tr>
    </w:tbl>
    <w:p w14:paraId="7FED25B1"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يرجى تحديد مدى موافقتك على العبارات التالية وفق المقياس</w:t>
      </w:r>
      <w:r w:rsidRPr="00275EAE">
        <w:rPr>
          <w:rFonts w:ascii="Simplified Arabic" w:hAnsi="Simplified Arabic" w:cs="Simplified Arabic"/>
          <w:sz w:val="28"/>
          <w:szCs w:val="28"/>
        </w:rPr>
        <w:t>:</w:t>
      </w:r>
    </w:p>
    <w:p w14:paraId="47CBE37F"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73E36410"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7582AD59"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31413322"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2D53664F"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51435C55" w14:textId="77777777" w:rsidR="0015418F" w:rsidRPr="00275EAE" w:rsidRDefault="0015418F" w:rsidP="0015418F">
      <w:pPr>
        <w:pStyle w:val="NormalWeb"/>
        <w:bidi/>
        <w:spacing w:after="0" w:line="360" w:lineRule="auto"/>
        <w:divId w:val="634213578"/>
        <w:rPr>
          <w:rFonts w:ascii="Simplified Arabic" w:hAnsi="Simplified Arabic" w:cs="Simplified Arabic"/>
          <w:sz w:val="28"/>
          <w:szCs w:val="28"/>
          <w:rtl/>
        </w:rPr>
      </w:pPr>
    </w:p>
    <w:p w14:paraId="6016A4E6"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Pr>
      </w:pPr>
      <w:r w:rsidRPr="00275EAE">
        <w:rPr>
          <w:rFonts w:ascii="Simplified Arabic" w:hAnsi="Simplified Arabic" w:cs="Simplified Arabic"/>
          <w:b/>
          <w:bCs/>
          <w:sz w:val="28"/>
          <w:szCs w:val="28"/>
          <w:rtl/>
        </w:rPr>
        <w:t>المحور الأول: ممارسات الاستقطاب التنظيمي</w:t>
      </w:r>
    </w:p>
    <w:p w14:paraId="5FC0EE89"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إلى (</w:t>
      </w:r>
      <w:r w:rsidRPr="00275EAE">
        <w:rPr>
          <w:rFonts w:ascii="Simplified Arabic" w:hAnsi="Simplified Arabic" w:cs="Simplified Arabic"/>
          <w:i/>
          <w:iCs/>
          <w:sz w:val="28"/>
          <w:szCs w:val="28"/>
        </w:rPr>
        <w:t>Xiao Hu, 2024</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Harky, 2018</w:t>
      </w:r>
      <w:r w:rsidRPr="00275EAE">
        <w:rPr>
          <w:rFonts w:ascii="Simplified Arabic" w:hAnsi="Simplified Arabic" w:cs="Simplified Arabic"/>
          <w:sz w:val="28"/>
          <w:szCs w:val="28"/>
          <w:rtl/>
        </w:rPr>
        <w:t>)</w:t>
      </w:r>
    </w:p>
    <w:p w14:paraId="078BD597" w14:textId="1461D68B" w:rsidR="006710A0" w:rsidRDefault="006710A0" w:rsidP="00450F02">
      <w:pPr>
        <w:pStyle w:val="NormalWeb"/>
        <w:bidi/>
        <w:spacing w:line="360" w:lineRule="auto"/>
        <w:jc w:val="both"/>
        <w:divId w:val="634213578"/>
        <w:rPr>
          <w:rFonts w:ascii="Simplified Arabic" w:hAnsi="Simplified Arabic" w:cs="Simplified Arabic"/>
          <w:sz w:val="28"/>
          <w:szCs w:val="28"/>
          <w:rtl/>
        </w:rPr>
      </w:pPr>
    </w:p>
    <w:p w14:paraId="5B123D8E" w14:textId="77777777" w:rsidR="003C5FA1" w:rsidRDefault="003C5FA1" w:rsidP="003C5FA1">
      <w:pPr>
        <w:pStyle w:val="NormalWeb"/>
        <w:bidi/>
        <w:spacing w:line="360" w:lineRule="auto"/>
        <w:jc w:val="both"/>
        <w:divId w:val="634213578"/>
        <w:rPr>
          <w:rFonts w:ascii="Simplified Arabic" w:hAnsi="Simplified Arabic" w:cs="Simplified Arabic"/>
          <w:sz w:val="28"/>
          <w:szCs w:val="28"/>
          <w:rtl/>
        </w:rPr>
      </w:pPr>
    </w:p>
    <w:p w14:paraId="06C07B5D" w14:textId="77777777" w:rsidR="003C5FA1" w:rsidRPr="00275EAE" w:rsidRDefault="003C5FA1" w:rsidP="003C5FA1">
      <w:pPr>
        <w:pStyle w:val="NormalWeb"/>
        <w:bidi/>
        <w:spacing w:line="360" w:lineRule="auto"/>
        <w:jc w:val="both"/>
        <w:divId w:val="634213578"/>
        <w:rPr>
          <w:rFonts w:ascii="Simplified Arabic" w:hAnsi="Simplified Arabic" w:cs="Simplified Arabic"/>
          <w:sz w:val="28"/>
          <w:szCs w:val="28"/>
          <w:rtl/>
        </w:rPr>
      </w:pPr>
    </w:p>
    <w:tbl>
      <w:tblPr>
        <w:tblStyle w:val="TableGridLight"/>
        <w:tblpPr w:leftFromText="181" w:rightFromText="181" w:vertAnchor="page" w:horzAnchor="margin" w:tblpXSpec="center" w:tblpY="3536"/>
        <w:tblOverlap w:val="never"/>
        <w:bidiVisual/>
        <w:tblW w:w="5000" w:type="pct"/>
        <w:tblLook w:val="04A0" w:firstRow="1" w:lastRow="0" w:firstColumn="1" w:lastColumn="0" w:noHBand="0" w:noVBand="1"/>
      </w:tblPr>
      <w:tblGrid>
        <w:gridCol w:w="448"/>
        <w:gridCol w:w="6075"/>
        <w:gridCol w:w="2254"/>
      </w:tblGrid>
      <w:tr w:rsidR="006710A0" w:rsidRPr="00275EAE" w14:paraId="3BC86218" w14:textId="77777777" w:rsidTr="00A247C1">
        <w:trPr>
          <w:divId w:val="634213578"/>
          <w:trHeight w:val="694"/>
        </w:trPr>
        <w:tc>
          <w:tcPr>
            <w:tcW w:w="255" w:type="pct"/>
            <w:hideMark/>
          </w:tcPr>
          <w:p w14:paraId="1A8DB0D7"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460" w:type="pct"/>
            <w:hideMark/>
          </w:tcPr>
          <w:p w14:paraId="48C5D74F"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284" w:type="pct"/>
            <w:hideMark/>
          </w:tcPr>
          <w:p w14:paraId="68E1DC2C"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258C0FD" w14:textId="77777777" w:rsidTr="00A247C1">
        <w:trPr>
          <w:divId w:val="634213578"/>
          <w:trHeight w:val="694"/>
        </w:trPr>
        <w:tc>
          <w:tcPr>
            <w:tcW w:w="255" w:type="pct"/>
            <w:hideMark/>
          </w:tcPr>
          <w:p w14:paraId="116811F5"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w:t>
            </w:r>
          </w:p>
        </w:tc>
        <w:tc>
          <w:tcPr>
            <w:tcW w:w="3460" w:type="pct"/>
            <w:hideMark/>
          </w:tcPr>
          <w:p w14:paraId="6085924F"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لدى المستشفى سياسات واضحة ومعلنة لاستقطاب الكفاءات</w:t>
            </w:r>
            <w:r w:rsidRPr="00275EAE">
              <w:rPr>
                <w:rFonts w:ascii="Simplified Arabic" w:hAnsi="Simplified Arabic" w:cs="Simplified Arabic"/>
              </w:rPr>
              <w:t>.</w:t>
            </w:r>
          </w:p>
        </w:tc>
        <w:tc>
          <w:tcPr>
            <w:tcW w:w="1284" w:type="pct"/>
            <w:hideMark/>
          </w:tcPr>
          <w:p w14:paraId="7F4AC446" w14:textId="77777777" w:rsidR="006710A0" w:rsidRPr="00275EAE" w:rsidRDefault="006710A0" w:rsidP="00450F02">
            <w:pPr>
              <w:pStyle w:val="NormalWeb"/>
              <w:bidi/>
              <w:spacing w:line="360" w:lineRule="auto"/>
              <w:jc w:val="center"/>
              <w:rPr>
                <w:rFonts w:ascii="Simplified Arabic" w:hAnsi="Simplified Arabic" w:cs="Simplified Arabic"/>
              </w:rPr>
            </w:pPr>
            <w:hyperlink r:id="rId10" w:history="1">
              <w:r w:rsidRPr="00275EAE">
                <w:rPr>
                  <w:rStyle w:val="Hyperlink"/>
                  <w:rFonts w:ascii="Simplified Arabic" w:hAnsi="Simplified Arabic" w:cs="Simplified Arabic"/>
                </w:rPr>
                <w:t>(Xiao Hu, 2024)</w:t>
              </w:r>
            </w:hyperlink>
          </w:p>
        </w:tc>
      </w:tr>
      <w:tr w:rsidR="006710A0" w:rsidRPr="00275EAE" w14:paraId="1C88627E" w14:textId="77777777" w:rsidTr="00A247C1">
        <w:trPr>
          <w:divId w:val="634213578"/>
          <w:trHeight w:val="694"/>
        </w:trPr>
        <w:tc>
          <w:tcPr>
            <w:tcW w:w="255" w:type="pct"/>
            <w:hideMark/>
          </w:tcPr>
          <w:p w14:paraId="51F0AB03"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w:t>
            </w:r>
          </w:p>
        </w:tc>
        <w:tc>
          <w:tcPr>
            <w:tcW w:w="3460" w:type="pct"/>
            <w:hideMark/>
          </w:tcPr>
          <w:p w14:paraId="18DD6AB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تُطبَّق آليات دقيقة لتحديد احتياجات التوظيف قبل الإعلان عن الوظائف</w:t>
            </w:r>
            <w:r w:rsidRPr="00275EAE">
              <w:rPr>
                <w:rFonts w:ascii="Simplified Arabic" w:hAnsi="Simplified Arabic" w:cs="Simplified Arabic"/>
              </w:rPr>
              <w:t>.</w:t>
            </w:r>
          </w:p>
        </w:tc>
        <w:tc>
          <w:tcPr>
            <w:tcW w:w="1284" w:type="pct"/>
            <w:hideMark/>
          </w:tcPr>
          <w:p w14:paraId="01545D35" w14:textId="77777777" w:rsidR="006710A0" w:rsidRPr="00275EAE" w:rsidRDefault="006710A0" w:rsidP="00450F02">
            <w:pPr>
              <w:pStyle w:val="NormalWeb"/>
              <w:bidi/>
              <w:spacing w:line="360" w:lineRule="auto"/>
              <w:jc w:val="center"/>
              <w:rPr>
                <w:rFonts w:ascii="Simplified Arabic" w:hAnsi="Simplified Arabic" w:cs="Simplified Arabic"/>
              </w:rPr>
            </w:pPr>
            <w:hyperlink r:id="rId11" w:history="1">
              <w:r w:rsidRPr="00275EAE">
                <w:rPr>
                  <w:rStyle w:val="Hyperlink"/>
                  <w:rFonts w:ascii="Simplified Arabic" w:hAnsi="Simplified Arabic" w:cs="Simplified Arabic"/>
                </w:rPr>
                <w:t>(Harky, 2018)</w:t>
              </w:r>
            </w:hyperlink>
          </w:p>
        </w:tc>
      </w:tr>
      <w:tr w:rsidR="006710A0" w:rsidRPr="00275EAE" w14:paraId="29B7DE2C" w14:textId="77777777" w:rsidTr="00A247C1">
        <w:trPr>
          <w:divId w:val="634213578"/>
          <w:trHeight w:val="694"/>
        </w:trPr>
        <w:tc>
          <w:tcPr>
            <w:tcW w:w="255" w:type="pct"/>
            <w:hideMark/>
          </w:tcPr>
          <w:p w14:paraId="37374402"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3</w:t>
            </w:r>
          </w:p>
        </w:tc>
        <w:tc>
          <w:tcPr>
            <w:tcW w:w="3460" w:type="pct"/>
            <w:hideMark/>
          </w:tcPr>
          <w:p w14:paraId="5E38C399"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يتم تقييم المرشحين بناءً على الكفاءة والجدارة دون تحيز</w:t>
            </w:r>
            <w:r w:rsidRPr="00275EAE">
              <w:rPr>
                <w:rFonts w:ascii="Simplified Arabic" w:hAnsi="Simplified Arabic" w:cs="Simplified Arabic"/>
              </w:rPr>
              <w:t>.</w:t>
            </w:r>
          </w:p>
        </w:tc>
        <w:tc>
          <w:tcPr>
            <w:tcW w:w="1284" w:type="pct"/>
            <w:hideMark/>
          </w:tcPr>
          <w:p w14:paraId="42B4B606" w14:textId="77777777" w:rsidR="006710A0" w:rsidRPr="00275EAE" w:rsidRDefault="006710A0" w:rsidP="00450F02">
            <w:pPr>
              <w:pStyle w:val="NormalWeb"/>
              <w:bidi/>
              <w:spacing w:line="360" w:lineRule="auto"/>
              <w:jc w:val="center"/>
              <w:rPr>
                <w:rFonts w:ascii="Simplified Arabic" w:hAnsi="Simplified Arabic" w:cs="Simplified Arabic"/>
              </w:rPr>
            </w:pPr>
            <w:hyperlink r:id="rId12" w:history="1">
              <w:r w:rsidRPr="00275EAE">
                <w:rPr>
                  <w:rStyle w:val="Hyperlink"/>
                  <w:rFonts w:ascii="Simplified Arabic" w:hAnsi="Simplified Arabic" w:cs="Simplified Arabic"/>
                </w:rPr>
                <w:t>(Xiao Hu, 2024)</w:t>
              </w:r>
            </w:hyperlink>
          </w:p>
        </w:tc>
      </w:tr>
      <w:tr w:rsidR="006710A0" w:rsidRPr="00275EAE" w14:paraId="722642AA" w14:textId="77777777" w:rsidTr="00A247C1">
        <w:trPr>
          <w:divId w:val="634213578"/>
          <w:trHeight w:val="441"/>
        </w:trPr>
        <w:tc>
          <w:tcPr>
            <w:tcW w:w="255" w:type="pct"/>
            <w:hideMark/>
          </w:tcPr>
          <w:p w14:paraId="0DD2F73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4</w:t>
            </w:r>
          </w:p>
        </w:tc>
        <w:tc>
          <w:tcPr>
            <w:tcW w:w="3460" w:type="pct"/>
            <w:hideMark/>
          </w:tcPr>
          <w:p w14:paraId="71636394"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نظم توظيف إلكترونية</w:t>
            </w:r>
            <w:r w:rsidRPr="00275EAE">
              <w:rPr>
                <w:rFonts w:ascii="Simplified Arabic" w:hAnsi="Simplified Arabic" w:cs="Simplified Arabic"/>
              </w:rPr>
              <w:t xml:space="preserve"> (E-Recruitment) </w:t>
            </w:r>
            <w:r w:rsidRPr="00275EAE">
              <w:rPr>
                <w:rFonts w:ascii="Simplified Arabic" w:hAnsi="Simplified Arabic" w:cs="Simplified Arabic"/>
                <w:rtl/>
              </w:rPr>
              <w:t>لزيادة الكفاءة والشفافية</w:t>
            </w:r>
            <w:r w:rsidRPr="00275EAE">
              <w:rPr>
                <w:rFonts w:ascii="Simplified Arabic" w:hAnsi="Simplified Arabic" w:cs="Simplified Arabic"/>
              </w:rPr>
              <w:t>.</w:t>
            </w:r>
          </w:p>
        </w:tc>
        <w:tc>
          <w:tcPr>
            <w:tcW w:w="1284" w:type="pct"/>
            <w:hideMark/>
          </w:tcPr>
          <w:p w14:paraId="0CF01A1B" w14:textId="77777777" w:rsidR="006710A0" w:rsidRPr="00275EAE" w:rsidRDefault="006710A0" w:rsidP="00450F02">
            <w:pPr>
              <w:pStyle w:val="NormalWeb"/>
              <w:bidi/>
              <w:spacing w:line="360" w:lineRule="auto"/>
              <w:jc w:val="center"/>
              <w:rPr>
                <w:rFonts w:ascii="Simplified Arabic" w:hAnsi="Simplified Arabic" w:cs="Simplified Arabic"/>
              </w:rPr>
            </w:pPr>
            <w:hyperlink r:id="rId13" w:history="1">
              <w:r w:rsidRPr="00275EAE">
                <w:rPr>
                  <w:rStyle w:val="Hyperlink"/>
                  <w:rFonts w:ascii="Simplified Arabic" w:hAnsi="Simplified Arabic" w:cs="Simplified Arabic"/>
                </w:rPr>
                <w:t>(Holm, 2014)</w:t>
              </w:r>
            </w:hyperlink>
          </w:p>
        </w:tc>
      </w:tr>
      <w:tr w:rsidR="006710A0" w:rsidRPr="00275EAE" w14:paraId="3346EBAF" w14:textId="77777777" w:rsidTr="00A247C1">
        <w:trPr>
          <w:divId w:val="634213578"/>
          <w:trHeight w:val="694"/>
        </w:trPr>
        <w:tc>
          <w:tcPr>
            <w:tcW w:w="255" w:type="pct"/>
            <w:hideMark/>
          </w:tcPr>
          <w:p w14:paraId="40D87130"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5</w:t>
            </w:r>
          </w:p>
        </w:tc>
        <w:tc>
          <w:tcPr>
            <w:tcW w:w="3460" w:type="pct"/>
            <w:hideMark/>
          </w:tcPr>
          <w:p w14:paraId="4A7B1AF9"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تتسم إجراءات الاستقطاب بالعدالة والمساواة بين المتقدمين</w:t>
            </w:r>
            <w:r w:rsidRPr="00275EAE">
              <w:rPr>
                <w:rFonts w:ascii="Simplified Arabic" w:hAnsi="Simplified Arabic" w:cs="Simplified Arabic"/>
              </w:rPr>
              <w:t>.</w:t>
            </w:r>
          </w:p>
        </w:tc>
        <w:tc>
          <w:tcPr>
            <w:tcW w:w="1284" w:type="pct"/>
            <w:hideMark/>
          </w:tcPr>
          <w:p w14:paraId="6FC6A8CE" w14:textId="77777777" w:rsidR="006710A0" w:rsidRPr="00275EAE" w:rsidRDefault="006710A0" w:rsidP="00450F02">
            <w:pPr>
              <w:pStyle w:val="NormalWeb"/>
              <w:bidi/>
              <w:spacing w:line="360" w:lineRule="auto"/>
              <w:jc w:val="center"/>
              <w:rPr>
                <w:rFonts w:ascii="Simplified Arabic" w:hAnsi="Simplified Arabic" w:cs="Simplified Arabic"/>
              </w:rPr>
            </w:pPr>
            <w:hyperlink r:id="rId14" w:history="1">
              <w:r w:rsidRPr="00275EAE">
                <w:rPr>
                  <w:rStyle w:val="Hyperlink"/>
                  <w:rFonts w:ascii="Simplified Arabic" w:hAnsi="Simplified Arabic" w:cs="Simplified Arabic"/>
                </w:rPr>
                <w:t>(Xiao Hu, 2024)</w:t>
              </w:r>
            </w:hyperlink>
          </w:p>
        </w:tc>
      </w:tr>
      <w:tr w:rsidR="006710A0" w:rsidRPr="00275EAE" w14:paraId="78AC6CF0" w14:textId="77777777" w:rsidTr="00A247C1">
        <w:trPr>
          <w:divId w:val="634213578"/>
          <w:trHeight w:val="694"/>
        </w:trPr>
        <w:tc>
          <w:tcPr>
            <w:tcW w:w="255" w:type="pct"/>
            <w:hideMark/>
          </w:tcPr>
          <w:p w14:paraId="42CC745D"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6</w:t>
            </w:r>
          </w:p>
        </w:tc>
        <w:tc>
          <w:tcPr>
            <w:tcW w:w="3460" w:type="pct"/>
            <w:hideMark/>
          </w:tcPr>
          <w:p w14:paraId="3898DAD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تتم مراجعة نتائج عمليات الاستقطاب بانتظام لتحسين الأداء المؤسسي</w:t>
            </w:r>
            <w:r w:rsidRPr="00275EAE">
              <w:rPr>
                <w:rFonts w:ascii="Simplified Arabic" w:hAnsi="Simplified Arabic" w:cs="Simplified Arabic"/>
              </w:rPr>
              <w:t>.</w:t>
            </w:r>
          </w:p>
        </w:tc>
        <w:tc>
          <w:tcPr>
            <w:tcW w:w="1284" w:type="pct"/>
            <w:hideMark/>
          </w:tcPr>
          <w:p w14:paraId="5B0F6542" w14:textId="77777777" w:rsidR="006710A0" w:rsidRPr="00275EAE" w:rsidRDefault="006710A0" w:rsidP="00450F02">
            <w:pPr>
              <w:pStyle w:val="NormalWeb"/>
              <w:bidi/>
              <w:spacing w:line="360" w:lineRule="auto"/>
              <w:jc w:val="center"/>
              <w:rPr>
                <w:rFonts w:ascii="Simplified Arabic" w:hAnsi="Simplified Arabic" w:cs="Simplified Arabic"/>
              </w:rPr>
            </w:pPr>
            <w:hyperlink r:id="rId15" w:history="1">
              <w:r w:rsidRPr="00275EAE">
                <w:rPr>
                  <w:rStyle w:val="Hyperlink"/>
                  <w:rFonts w:ascii="Simplified Arabic" w:hAnsi="Simplified Arabic" w:cs="Simplified Arabic"/>
                </w:rPr>
                <w:t>(Harky, 2018)</w:t>
              </w:r>
            </w:hyperlink>
          </w:p>
        </w:tc>
      </w:tr>
    </w:tbl>
    <w:p w14:paraId="004EAF3B" w14:textId="77777777" w:rsidR="00A07A52" w:rsidRDefault="00A07A52" w:rsidP="00450F02">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p>
    <w:p w14:paraId="09DC3CD6" w14:textId="3DCD1941" w:rsidR="006710A0" w:rsidRPr="00275EAE" w:rsidRDefault="006710A0" w:rsidP="00A07A52">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lastRenderedPageBreak/>
        <w:t>المحور الثاني: تطبيقات الذكاء الاصطناعي في إدارة الموارد البشرية</w:t>
      </w:r>
    </w:p>
    <w:p w14:paraId="611684C7"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w:t>
      </w:r>
      <w:r w:rsidRPr="00275EAE">
        <w:rPr>
          <w:rFonts w:ascii="Simplified Arabic" w:hAnsi="Simplified Arabic" w:cs="Simplified Arabic"/>
          <w:sz w:val="28"/>
          <w:szCs w:val="28"/>
        </w:rPr>
        <w:t>Jamaluddin et al., 2025</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Ajayi &amp; Udeh, 2024</w:t>
      </w:r>
      <w:r w:rsidRPr="00275EAE">
        <w:rPr>
          <w:rFonts w:ascii="Simplified Arabic" w:hAnsi="Simplified Arabic" w:cs="Simplified Arabic"/>
          <w:sz w:val="28"/>
          <w:szCs w:val="28"/>
          <w:rtl/>
        </w:rPr>
        <w:t>)</w:t>
      </w:r>
    </w:p>
    <w:tbl>
      <w:tblPr>
        <w:tblStyle w:val="TableGridLight"/>
        <w:tblpPr w:leftFromText="180" w:rightFromText="180" w:vertAnchor="text" w:horzAnchor="margin" w:tblpXSpec="center" w:tblpY="259"/>
        <w:bidiVisual/>
        <w:tblW w:w="5000" w:type="pct"/>
        <w:tblLook w:val="04A0" w:firstRow="1" w:lastRow="0" w:firstColumn="1" w:lastColumn="0" w:noHBand="0" w:noVBand="1"/>
      </w:tblPr>
      <w:tblGrid>
        <w:gridCol w:w="469"/>
        <w:gridCol w:w="5637"/>
        <w:gridCol w:w="2671"/>
      </w:tblGrid>
      <w:tr w:rsidR="006710A0" w:rsidRPr="00275EAE" w14:paraId="2EE2BE2A" w14:textId="77777777" w:rsidTr="00A247C1">
        <w:trPr>
          <w:divId w:val="634213578"/>
          <w:trHeight w:val="416"/>
        </w:trPr>
        <w:tc>
          <w:tcPr>
            <w:tcW w:w="250" w:type="pct"/>
            <w:hideMark/>
          </w:tcPr>
          <w:p w14:paraId="37F0B87C"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رقم</w:t>
            </w:r>
          </w:p>
        </w:tc>
        <w:tc>
          <w:tcPr>
            <w:tcW w:w="3220" w:type="pct"/>
            <w:hideMark/>
          </w:tcPr>
          <w:p w14:paraId="28E23FFF"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العبارة</w:t>
            </w:r>
          </w:p>
        </w:tc>
        <w:tc>
          <w:tcPr>
            <w:tcW w:w="1531" w:type="pct"/>
            <w:hideMark/>
          </w:tcPr>
          <w:p w14:paraId="0ABDD00A"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FFE5633" w14:textId="77777777" w:rsidTr="00A247C1">
        <w:trPr>
          <w:divId w:val="634213578"/>
          <w:trHeight w:val="583"/>
        </w:trPr>
        <w:tc>
          <w:tcPr>
            <w:tcW w:w="250" w:type="pct"/>
            <w:hideMark/>
          </w:tcPr>
          <w:p w14:paraId="4BA62361"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7</w:t>
            </w:r>
          </w:p>
        </w:tc>
        <w:tc>
          <w:tcPr>
            <w:tcW w:w="3220" w:type="pct"/>
            <w:hideMark/>
          </w:tcPr>
          <w:p w14:paraId="3FA81D13"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تستخدم المستشفى أنظمة ذكاء اصطناعي في فرز وتحليل السير الذاتية للمرشحين</w:t>
            </w:r>
            <w:r w:rsidRPr="00275EAE">
              <w:rPr>
                <w:rFonts w:ascii="Simplified Arabic" w:hAnsi="Simplified Arabic" w:cs="Simplified Arabic"/>
              </w:rPr>
              <w:t>.</w:t>
            </w:r>
          </w:p>
        </w:tc>
        <w:tc>
          <w:tcPr>
            <w:tcW w:w="1531" w:type="pct"/>
            <w:hideMark/>
          </w:tcPr>
          <w:p w14:paraId="2F703DC4" w14:textId="77777777" w:rsidR="006710A0" w:rsidRPr="00275EAE" w:rsidRDefault="006710A0" w:rsidP="00450F02">
            <w:pPr>
              <w:pStyle w:val="NormalWeb"/>
              <w:bidi/>
              <w:spacing w:line="360" w:lineRule="auto"/>
              <w:rPr>
                <w:rFonts w:ascii="Simplified Arabic" w:hAnsi="Simplified Arabic" w:cs="Simplified Arabic"/>
              </w:rPr>
            </w:pPr>
            <w:hyperlink r:id="rId16" w:history="1">
              <w:r w:rsidRPr="00275EAE">
                <w:rPr>
                  <w:rStyle w:val="Hyperlink"/>
                  <w:rFonts w:ascii="Simplified Arabic" w:hAnsi="Simplified Arabic" w:cs="Simplified Arabic"/>
                </w:rPr>
                <w:t>(Jamaluddin et al., 2025)</w:t>
              </w:r>
            </w:hyperlink>
          </w:p>
        </w:tc>
      </w:tr>
      <w:tr w:rsidR="006710A0" w:rsidRPr="00275EAE" w14:paraId="300FDA87" w14:textId="77777777" w:rsidTr="00A247C1">
        <w:trPr>
          <w:divId w:val="634213578"/>
          <w:trHeight w:val="388"/>
        </w:trPr>
        <w:tc>
          <w:tcPr>
            <w:tcW w:w="250" w:type="pct"/>
            <w:hideMark/>
          </w:tcPr>
          <w:p w14:paraId="5B3DE61A"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8</w:t>
            </w:r>
          </w:p>
        </w:tc>
        <w:tc>
          <w:tcPr>
            <w:tcW w:w="3220" w:type="pct"/>
            <w:hideMark/>
          </w:tcPr>
          <w:p w14:paraId="70B14BC8"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تساعد تقنيات الذكاء الاصطناعي في اختيار أفضل المرشحين بناءً على الكفاءة</w:t>
            </w:r>
            <w:r w:rsidRPr="00275EAE">
              <w:rPr>
                <w:rFonts w:ascii="Simplified Arabic" w:hAnsi="Simplified Arabic" w:cs="Simplified Arabic"/>
              </w:rPr>
              <w:t>.</w:t>
            </w:r>
          </w:p>
        </w:tc>
        <w:tc>
          <w:tcPr>
            <w:tcW w:w="1531" w:type="pct"/>
            <w:hideMark/>
          </w:tcPr>
          <w:p w14:paraId="5CB53DC7" w14:textId="77777777" w:rsidR="006710A0" w:rsidRPr="00275EAE" w:rsidRDefault="006710A0" w:rsidP="00450F02">
            <w:pPr>
              <w:pStyle w:val="NormalWeb"/>
              <w:bidi/>
              <w:spacing w:line="360" w:lineRule="auto"/>
              <w:rPr>
                <w:rFonts w:ascii="Simplified Arabic" w:hAnsi="Simplified Arabic" w:cs="Simplified Arabic"/>
              </w:rPr>
            </w:pPr>
            <w:hyperlink r:id="rId17" w:history="1">
              <w:r w:rsidRPr="00275EAE">
                <w:rPr>
                  <w:rStyle w:val="Hyperlink"/>
                  <w:rFonts w:ascii="Simplified Arabic" w:hAnsi="Simplified Arabic" w:cs="Simplified Arabic"/>
                </w:rPr>
                <w:t>(Ajayi &amp; Udeh, 2024)</w:t>
              </w:r>
            </w:hyperlink>
          </w:p>
        </w:tc>
      </w:tr>
      <w:tr w:rsidR="006710A0" w:rsidRPr="00275EAE" w14:paraId="7E816FF7" w14:textId="77777777" w:rsidTr="00A247C1">
        <w:trPr>
          <w:divId w:val="634213578"/>
          <w:trHeight w:val="536"/>
        </w:trPr>
        <w:tc>
          <w:tcPr>
            <w:tcW w:w="250" w:type="pct"/>
            <w:hideMark/>
          </w:tcPr>
          <w:p w14:paraId="6B3F41B6"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9</w:t>
            </w:r>
          </w:p>
        </w:tc>
        <w:tc>
          <w:tcPr>
            <w:tcW w:w="3220" w:type="pct"/>
            <w:hideMark/>
          </w:tcPr>
          <w:p w14:paraId="74C8C6B2"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يساهم الذكاء الاصطناعي في خفض التحيزات البشرية في عملية التوظيف</w:t>
            </w:r>
            <w:r w:rsidRPr="00275EAE">
              <w:rPr>
                <w:rFonts w:ascii="Simplified Arabic" w:hAnsi="Simplified Arabic" w:cs="Simplified Arabic"/>
              </w:rPr>
              <w:t>.</w:t>
            </w:r>
          </w:p>
        </w:tc>
        <w:tc>
          <w:tcPr>
            <w:tcW w:w="1531" w:type="pct"/>
            <w:hideMark/>
          </w:tcPr>
          <w:p w14:paraId="557B83F0" w14:textId="77777777" w:rsidR="006710A0" w:rsidRPr="00275EAE" w:rsidRDefault="006710A0" w:rsidP="00450F02">
            <w:pPr>
              <w:pStyle w:val="NormalWeb"/>
              <w:bidi/>
              <w:spacing w:line="360" w:lineRule="auto"/>
              <w:rPr>
                <w:rFonts w:ascii="Simplified Arabic" w:hAnsi="Simplified Arabic" w:cs="Simplified Arabic"/>
              </w:rPr>
            </w:pPr>
            <w:hyperlink r:id="rId18" w:history="1">
              <w:r w:rsidRPr="00275EAE">
                <w:rPr>
                  <w:rStyle w:val="Hyperlink"/>
                  <w:rFonts w:ascii="Simplified Arabic" w:hAnsi="Simplified Arabic" w:cs="Simplified Arabic"/>
                </w:rPr>
                <w:t>(Mujtaba &amp; Mahapatra, 2024)</w:t>
              </w:r>
            </w:hyperlink>
          </w:p>
        </w:tc>
      </w:tr>
      <w:tr w:rsidR="006710A0" w:rsidRPr="00275EAE" w14:paraId="63CE3A86" w14:textId="77777777" w:rsidTr="00A247C1">
        <w:trPr>
          <w:divId w:val="634213578"/>
          <w:trHeight w:val="416"/>
        </w:trPr>
        <w:tc>
          <w:tcPr>
            <w:tcW w:w="250" w:type="pct"/>
            <w:hideMark/>
          </w:tcPr>
          <w:p w14:paraId="46B15882"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10</w:t>
            </w:r>
          </w:p>
        </w:tc>
        <w:tc>
          <w:tcPr>
            <w:tcW w:w="3220" w:type="pct"/>
            <w:hideMark/>
          </w:tcPr>
          <w:p w14:paraId="1C9D3DC8"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تساعد أنظمة الذكاء الاصطناعي على تسريع قرارات التوظيف وتحسين دقتها</w:t>
            </w:r>
            <w:r w:rsidRPr="00275EAE">
              <w:rPr>
                <w:rFonts w:ascii="Simplified Arabic" w:hAnsi="Simplified Arabic" w:cs="Simplified Arabic"/>
              </w:rPr>
              <w:t>.</w:t>
            </w:r>
          </w:p>
        </w:tc>
        <w:tc>
          <w:tcPr>
            <w:tcW w:w="1531" w:type="pct"/>
            <w:hideMark/>
          </w:tcPr>
          <w:p w14:paraId="5757F13B" w14:textId="77777777" w:rsidR="006710A0" w:rsidRPr="00275EAE" w:rsidRDefault="006710A0" w:rsidP="00450F02">
            <w:pPr>
              <w:pStyle w:val="NormalWeb"/>
              <w:bidi/>
              <w:spacing w:line="360" w:lineRule="auto"/>
              <w:rPr>
                <w:rFonts w:ascii="Simplified Arabic" w:hAnsi="Simplified Arabic" w:cs="Simplified Arabic"/>
              </w:rPr>
            </w:pPr>
            <w:hyperlink r:id="rId19" w:history="1">
              <w:r w:rsidRPr="00275EAE">
                <w:rPr>
                  <w:rStyle w:val="Hyperlink"/>
                  <w:rFonts w:ascii="Simplified Arabic" w:hAnsi="Simplified Arabic" w:cs="Simplified Arabic"/>
                </w:rPr>
                <w:t>(Jamaluddin et al., 2025)</w:t>
              </w:r>
            </w:hyperlink>
          </w:p>
        </w:tc>
      </w:tr>
      <w:tr w:rsidR="006710A0" w:rsidRPr="00275EAE" w14:paraId="471C1F44" w14:textId="77777777" w:rsidTr="00A247C1">
        <w:trPr>
          <w:divId w:val="634213578"/>
          <w:trHeight w:val="691"/>
        </w:trPr>
        <w:tc>
          <w:tcPr>
            <w:tcW w:w="250" w:type="pct"/>
            <w:hideMark/>
          </w:tcPr>
          <w:p w14:paraId="79A81B91"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11</w:t>
            </w:r>
          </w:p>
        </w:tc>
        <w:tc>
          <w:tcPr>
            <w:tcW w:w="3220" w:type="pct"/>
            <w:hideMark/>
          </w:tcPr>
          <w:p w14:paraId="4136714D"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تستخدم الإدارة البيانات الناتجة عن الذكاء الاصطناعي لتحسين سياسات التوظيف المستقبلية</w:t>
            </w:r>
            <w:r w:rsidRPr="00275EAE">
              <w:rPr>
                <w:rFonts w:ascii="Simplified Arabic" w:hAnsi="Simplified Arabic" w:cs="Simplified Arabic"/>
              </w:rPr>
              <w:t>.</w:t>
            </w:r>
          </w:p>
        </w:tc>
        <w:tc>
          <w:tcPr>
            <w:tcW w:w="1531" w:type="pct"/>
            <w:hideMark/>
          </w:tcPr>
          <w:p w14:paraId="60A578E7" w14:textId="77777777" w:rsidR="006710A0" w:rsidRPr="00275EAE" w:rsidRDefault="006710A0" w:rsidP="00450F02">
            <w:pPr>
              <w:pStyle w:val="NormalWeb"/>
              <w:bidi/>
              <w:spacing w:line="360" w:lineRule="auto"/>
              <w:rPr>
                <w:rFonts w:ascii="Simplified Arabic" w:hAnsi="Simplified Arabic" w:cs="Simplified Arabic"/>
              </w:rPr>
            </w:pPr>
            <w:hyperlink r:id="rId20" w:history="1">
              <w:r w:rsidRPr="00275EAE">
                <w:rPr>
                  <w:rStyle w:val="Hyperlink"/>
                  <w:rFonts w:ascii="Simplified Arabic" w:hAnsi="Simplified Arabic" w:cs="Simplified Arabic"/>
                </w:rPr>
                <w:t>(Ajayi &amp; Udeh, 2024)</w:t>
              </w:r>
            </w:hyperlink>
          </w:p>
        </w:tc>
      </w:tr>
    </w:tbl>
    <w:p w14:paraId="1CE85C61"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192CC590"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65A3F45C"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المحور الثالث: الإبداع المؤسسي (المتغير الوسيط)</w:t>
      </w:r>
    </w:p>
    <w:p w14:paraId="5DE25F76" w14:textId="77777777" w:rsidR="006710A0" w:rsidRPr="00275EAE" w:rsidRDefault="006710A0" w:rsidP="00450F02">
      <w:pPr>
        <w:pStyle w:val="NormalWeb"/>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i/>
          <w:iCs/>
          <w:sz w:val="28"/>
          <w:szCs w:val="28"/>
          <w:rtl/>
        </w:rPr>
        <w:t>استنادًا إلى</w:t>
      </w:r>
      <w:r w:rsidRPr="00275EAE">
        <w:rPr>
          <w:rFonts w:ascii="Simplified Arabic" w:hAnsi="Simplified Arabic" w:cs="Simplified Arabic"/>
          <w:sz w:val="28"/>
          <w:szCs w:val="28"/>
          <w:rtl/>
        </w:rPr>
        <w:t>(</w:t>
      </w:r>
      <w:r w:rsidRPr="00275EAE">
        <w:rPr>
          <w:rFonts w:ascii="Simplified Arabic" w:hAnsi="Simplified Arabic" w:cs="Simplified Arabic"/>
          <w:b/>
          <w:bCs/>
          <w:i/>
          <w:iCs/>
          <w:sz w:val="28"/>
          <w:szCs w:val="28"/>
        </w:rPr>
        <w:t>Farooq et al., 2016</w:t>
      </w:r>
      <w:r w:rsidRPr="00275EAE">
        <w:rPr>
          <w:rFonts w:ascii="Simplified Arabic" w:hAnsi="Simplified Arabic" w:cs="Simplified Arabic"/>
          <w:sz w:val="28"/>
          <w:szCs w:val="28"/>
          <w:rtl/>
        </w:rPr>
        <w:t>) ؛ (</w:t>
      </w:r>
      <w:r w:rsidRPr="00275EAE">
        <w:rPr>
          <w:rFonts w:ascii="Simplified Arabic" w:hAnsi="Simplified Arabic" w:cs="Simplified Arabic"/>
          <w:b/>
          <w:bCs/>
          <w:sz w:val="28"/>
          <w:szCs w:val="28"/>
        </w:rPr>
        <w:t>Yousaf et al., 2019</w:t>
      </w:r>
      <w:r w:rsidRPr="00275EAE">
        <w:rPr>
          <w:rFonts w:ascii="Simplified Arabic" w:hAnsi="Simplified Arabic" w:cs="Simplified Arabic"/>
          <w:sz w:val="28"/>
          <w:szCs w:val="28"/>
          <w:rtl/>
        </w:rPr>
        <w:t>)</w:t>
      </w:r>
    </w:p>
    <w:tbl>
      <w:tblPr>
        <w:tblStyle w:val="TableGridLight"/>
        <w:tblpPr w:leftFromText="181" w:rightFromText="181" w:vertAnchor="text" w:horzAnchor="margin" w:tblpY="-14"/>
        <w:tblOverlap w:val="never"/>
        <w:bidiVisual/>
        <w:tblW w:w="5000" w:type="pct"/>
        <w:tblLook w:val="04A0" w:firstRow="1" w:lastRow="0" w:firstColumn="1" w:lastColumn="0" w:noHBand="0" w:noVBand="1"/>
      </w:tblPr>
      <w:tblGrid>
        <w:gridCol w:w="535"/>
        <w:gridCol w:w="5870"/>
        <w:gridCol w:w="2372"/>
      </w:tblGrid>
      <w:tr w:rsidR="006710A0" w:rsidRPr="00275EAE" w14:paraId="7F8C2D94" w14:textId="77777777" w:rsidTr="00A247C1">
        <w:trPr>
          <w:divId w:val="634213578"/>
          <w:trHeight w:val="692"/>
        </w:trPr>
        <w:tc>
          <w:tcPr>
            <w:tcW w:w="305" w:type="pct"/>
            <w:hideMark/>
          </w:tcPr>
          <w:p w14:paraId="50751D3D"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lastRenderedPageBreak/>
              <w:t>رقم</w:t>
            </w:r>
          </w:p>
        </w:tc>
        <w:tc>
          <w:tcPr>
            <w:tcW w:w="3344" w:type="pct"/>
            <w:hideMark/>
          </w:tcPr>
          <w:p w14:paraId="37EF922A"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العبارة</w:t>
            </w:r>
          </w:p>
        </w:tc>
        <w:tc>
          <w:tcPr>
            <w:tcW w:w="1351" w:type="pct"/>
            <w:hideMark/>
          </w:tcPr>
          <w:p w14:paraId="7CC72966"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ADA188D" w14:textId="77777777" w:rsidTr="00A247C1">
        <w:trPr>
          <w:divId w:val="634213578"/>
          <w:trHeight w:val="563"/>
        </w:trPr>
        <w:tc>
          <w:tcPr>
            <w:tcW w:w="305" w:type="pct"/>
            <w:hideMark/>
          </w:tcPr>
          <w:p w14:paraId="3FBD8CF6"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12</w:t>
            </w:r>
          </w:p>
        </w:tc>
        <w:tc>
          <w:tcPr>
            <w:tcW w:w="3344" w:type="pct"/>
            <w:hideMark/>
          </w:tcPr>
          <w:p w14:paraId="65D59F7E"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إدارة المستشفى الموظفين على طرح أفكار جديدة لتحسين الأداء</w:t>
            </w:r>
            <w:r w:rsidRPr="00275EAE">
              <w:rPr>
                <w:rFonts w:ascii="Simplified Arabic" w:hAnsi="Simplified Arabic" w:cs="Simplified Arabic"/>
              </w:rPr>
              <w:t>.</w:t>
            </w:r>
          </w:p>
        </w:tc>
        <w:tc>
          <w:tcPr>
            <w:tcW w:w="1351" w:type="pct"/>
            <w:hideMark/>
          </w:tcPr>
          <w:p w14:paraId="4F5494B7" w14:textId="77777777" w:rsidR="006710A0" w:rsidRPr="00275EAE" w:rsidRDefault="006710A0" w:rsidP="00450F02">
            <w:pPr>
              <w:bidi/>
              <w:spacing w:line="360" w:lineRule="auto"/>
              <w:rPr>
                <w:rFonts w:ascii="Simplified Arabic" w:hAnsi="Simplified Arabic" w:cs="Simplified Arabic"/>
              </w:rPr>
            </w:pPr>
            <w:hyperlink r:id="rId21" w:history="1">
              <w:r w:rsidRPr="00275EAE">
                <w:rPr>
                  <w:rStyle w:val="Hyperlink"/>
                  <w:rFonts w:ascii="Simplified Arabic" w:hAnsi="Simplified Arabic" w:cs="Simplified Arabic"/>
                </w:rPr>
                <w:t>(Farooq et al., 2016)</w:t>
              </w:r>
            </w:hyperlink>
          </w:p>
        </w:tc>
      </w:tr>
      <w:tr w:rsidR="006710A0" w:rsidRPr="00275EAE" w14:paraId="351D91C1" w14:textId="77777777" w:rsidTr="00A247C1">
        <w:trPr>
          <w:divId w:val="634213578"/>
          <w:trHeight w:val="557"/>
        </w:trPr>
        <w:tc>
          <w:tcPr>
            <w:tcW w:w="305" w:type="pct"/>
            <w:hideMark/>
          </w:tcPr>
          <w:p w14:paraId="1BECE4E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13</w:t>
            </w:r>
          </w:p>
        </w:tc>
        <w:tc>
          <w:tcPr>
            <w:tcW w:w="3344" w:type="pct"/>
            <w:hideMark/>
          </w:tcPr>
          <w:p w14:paraId="6A15C87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يتم دعم المبادرات الإبداعية من خلال الموارد والإشراف الإداري</w:t>
            </w:r>
            <w:r w:rsidRPr="00275EAE">
              <w:rPr>
                <w:rFonts w:ascii="Simplified Arabic" w:hAnsi="Simplified Arabic" w:cs="Simplified Arabic"/>
              </w:rPr>
              <w:t>.</w:t>
            </w:r>
          </w:p>
        </w:tc>
        <w:tc>
          <w:tcPr>
            <w:tcW w:w="1351" w:type="pct"/>
            <w:hideMark/>
          </w:tcPr>
          <w:p w14:paraId="60B905BA" w14:textId="77777777" w:rsidR="006710A0" w:rsidRPr="00275EAE" w:rsidRDefault="006710A0" w:rsidP="00450F02">
            <w:pPr>
              <w:bidi/>
              <w:spacing w:line="360" w:lineRule="auto"/>
              <w:rPr>
                <w:rFonts w:ascii="Simplified Arabic" w:hAnsi="Simplified Arabic" w:cs="Simplified Arabic"/>
              </w:rPr>
            </w:pPr>
            <w:hyperlink r:id="rId22" w:history="1">
              <w:r w:rsidRPr="00275EAE">
                <w:rPr>
                  <w:rStyle w:val="Hyperlink"/>
                  <w:rFonts w:ascii="Simplified Arabic" w:hAnsi="Simplified Arabic" w:cs="Simplified Arabic"/>
                </w:rPr>
                <w:t>(Yousaf et al., 2019)</w:t>
              </w:r>
            </w:hyperlink>
          </w:p>
        </w:tc>
      </w:tr>
      <w:tr w:rsidR="006710A0" w:rsidRPr="00275EAE" w14:paraId="4354FF95" w14:textId="77777777" w:rsidTr="00A247C1">
        <w:trPr>
          <w:divId w:val="634213578"/>
          <w:trHeight w:val="410"/>
        </w:trPr>
        <w:tc>
          <w:tcPr>
            <w:tcW w:w="305" w:type="pct"/>
            <w:hideMark/>
          </w:tcPr>
          <w:p w14:paraId="4A6D632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14</w:t>
            </w:r>
          </w:p>
        </w:tc>
        <w:tc>
          <w:tcPr>
            <w:tcW w:w="3344" w:type="pct"/>
            <w:hideMark/>
          </w:tcPr>
          <w:p w14:paraId="61814799"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المستشفى العمل الجماعي لتطوير حلول مبتكرة</w:t>
            </w:r>
            <w:r w:rsidRPr="00275EAE">
              <w:rPr>
                <w:rFonts w:ascii="Simplified Arabic" w:hAnsi="Simplified Arabic" w:cs="Simplified Arabic"/>
              </w:rPr>
              <w:t>.</w:t>
            </w:r>
          </w:p>
        </w:tc>
        <w:tc>
          <w:tcPr>
            <w:tcW w:w="1351" w:type="pct"/>
            <w:hideMark/>
          </w:tcPr>
          <w:p w14:paraId="37A4AB86" w14:textId="77777777" w:rsidR="006710A0" w:rsidRPr="00275EAE" w:rsidRDefault="006710A0" w:rsidP="00450F02">
            <w:pPr>
              <w:bidi/>
              <w:spacing w:line="360" w:lineRule="auto"/>
              <w:rPr>
                <w:rFonts w:ascii="Simplified Arabic" w:hAnsi="Simplified Arabic" w:cs="Simplified Arabic"/>
              </w:rPr>
            </w:pPr>
            <w:hyperlink r:id="rId23" w:history="1">
              <w:r w:rsidRPr="00275EAE">
                <w:rPr>
                  <w:rStyle w:val="Hyperlink"/>
                  <w:rFonts w:ascii="Simplified Arabic" w:hAnsi="Simplified Arabic" w:cs="Simplified Arabic"/>
                </w:rPr>
                <w:t>(Farooq et al., 2016)</w:t>
              </w:r>
            </w:hyperlink>
          </w:p>
        </w:tc>
      </w:tr>
      <w:tr w:rsidR="006710A0" w:rsidRPr="00275EAE" w14:paraId="6B7860A5" w14:textId="77777777" w:rsidTr="00A247C1">
        <w:trPr>
          <w:divId w:val="634213578"/>
          <w:trHeight w:val="558"/>
        </w:trPr>
        <w:tc>
          <w:tcPr>
            <w:tcW w:w="305" w:type="pct"/>
            <w:hideMark/>
          </w:tcPr>
          <w:p w14:paraId="2EDDD10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15</w:t>
            </w:r>
          </w:p>
        </w:tc>
        <w:tc>
          <w:tcPr>
            <w:tcW w:w="3344" w:type="pct"/>
            <w:hideMark/>
          </w:tcPr>
          <w:p w14:paraId="0EA96BA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تُكافئ الإدارة الموظفين الذين يقدمون أفكارًا جديدة قابلة للتطبيق</w:t>
            </w:r>
            <w:r w:rsidRPr="00275EAE">
              <w:rPr>
                <w:rFonts w:ascii="Simplified Arabic" w:hAnsi="Simplified Arabic" w:cs="Simplified Arabic"/>
              </w:rPr>
              <w:t>.</w:t>
            </w:r>
          </w:p>
        </w:tc>
        <w:tc>
          <w:tcPr>
            <w:tcW w:w="1351" w:type="pct"/>
            <w:hideMark/>
          </w:tcPr>
          <w:p w14:paraId="1493217C" w14:textId="77777777" w:rsidR="006710A0" w:rsidRPr="00275EAE" w:rsidRDefault="006710A0" w:rsidP="00450F02">
            <w:pPr>
              <w:bidi/>
              <w:spacing w:line="360" w:lineRule="auto"/>
              <w:rPr>
                <w:rFonts w:ascii="Simplified Arabic" w:hAnsi="Simplified Arabic" w:cs="Simplified Arabic"/>
              </w:rPr>
            </w:pPr>
            <w:hyperlink r:id="rId24" w:history="1">
              <w:r w:rsidRPr="00275EAE">
                <w:rPr>
                  <w:rStyle w:val="Hyperlink"/>
                  <w:rFonts w:ascii="Simplified Arabic" w:hAnsi="Simplified Arabic" w:cs="Simplified Arabic"/>
                </w:rPr>
                <w:t>(Yousaf et al., 2019)</w:t>
              </w:r>
            </w:hyperlink>
          </w:p>
        </w:tc>
      </w:tr>
      <w:tr w:rsidR="006710A0" w:rsidRPr="00275EAE" w14:paraId="24AE86D3" w14:textId="77777777" w:rsidTr="00A247C1">
        <w:trPr>
          <w:divId w:val="634213578"/>
          <w:trHeight w:val="424"/>
        </w:trPr>
        <w:tc>
          <w:tcPr>
            <w:tcW w:w="305" w:type="pct"/>
            <w:hideMark/>
          </w:tcPr>
          <w:p w14:paraId="0420888A"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16</w:t>
            </w:r>
          </w:p>
        </w:tc>
        <w:tc>
          <w:tcPr>
            <w:tcW w:w="3344" w:type="pct"/>
            <w:hideMark/>
          </w:tcPr>
          <w:p w14:paraId="6F22CD81"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يُنظر إلى الإبداع كقيمة أساسية في ثقافة المستشفى المؤسسية</w:t>
            </w:r>
            <w:r w:rsidRPr="00275EAE">
              <w:rPr>
                <w:rFonts w:ascii="Simplified Arabic" w:hAnsi="Simplified Arabic" w:cs="Simplified Arabic"/>
              </w:rPr>
              <w:t>.</w:t>
            </w:r>
          </w:p>
        </w:tc>
        <w:tc>
          <w:tcPr>
            <w:tcW w:w="1351" w:type="pct"/>
            <w:hideMark/>
          </w:tcPr>
          <w:p w14:paraId="2532B09F" w14:textId="77777777" w:rsidR="006710A0" w:rsidRPr="00275EAE" w:rsidRDefault="006710A0" w:rsidP="00450F02">
            <w:pPr>
              <w:bidi/>
              <w:spacing w:line="360" w:lineRule="auto"/>
              <w:rPr>
                <w:rFonts w:ascii="Simplified Arabic" w:hAnsi="Simplified Arabic" w:cs="Simplified Arabic"/>
              </w:rPr>
            </w:pPr>
            <w:hyperlink r:id="rId25" w:history="1">
              <w:r w:rsidRPr="00275EAE">
                <w:rPr>
                  <w:rStyle w:val="Hyperlink"/>
                  <w:rFonts w:ascii="Simplified Arabic" w:hAnsi="Simplified Arabic" w:cs="Simplified Arabic"/>
                </w:rPr>
                <w:t>(Farooq et al., 2016)</w:t>
              </w:r>
            </w:hyperlink>
          </w:p>
        </w:tc>
      </w:tr>
    </w:tbl>
    <w:p w14:paraId="567715EE"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Pr>
      </w:pPr>
    </w:p>
    <w:p w14:paraId="31913E07" w14:textId="77777777" w:rsidR="006710A0" w:rsidRPr="00275EAE" w:rsidRDefault="006710A0" w:rsidP="00450F02">
      <w:pPr>
        <w:pStyle w:val="NormalWeb"/>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المحور الرابع: التميز المؤسسي (المتغير التابع)</w:t>
      </w:r>
    </w:p>
    <w:p w14:paraId="2C0561F8" w14:textId="77777777" w:rsidR="006710A0" w:rsidRPr="00275EAE" w:rsidRDefault="006710A0" w:rsidP="00450F02">
      <w:pPr>
        <w:pStyle w:val="NormalWeb"/>
        <w:bidi/>
        <w:spacing w:line="360" w:lineRule="auto"/>
        <w:jc w:val="both"/>
        <w:divId w:val="634213578"/>
        <w:rPr>
          <w:rFonts w:ascii="Simplified Arabic" w:hAnsi="Simplified Arabic" w:cs="Simplified Arabic"/>
          <w:rtl/>
        </w:rPr>
      </w:pPr>
      <w:r w:rsidRPr="00275EAE">
        <w:rPr>
          <w:rFonts w:ascii="Simplified Arabic" w:hAnsi="Simplified Arabic" w:cs="Simplified Arabic"/>
          <w:rtl/>
        </w:rPr>
        <w:t>استنادًا إلى (</w:t>
      </w:r>
      <w:r w:rsidRPr="00275EAE">
        <w:rPr>
          <w:rFonts w:ascii="Simplified Arabic" w:hAnsi="Simplified Arabic" w:cs="Simplified Arabic"/>
          <w:i/>
          <w:iCs/>
          <w:sz w:val="28"/>
          <w:szCs w:val="28"/>
        </w:rPr>
        <w:t>Okunade et al., 2024</w:t>
      </w:r>
      <w:r w:rsidRPr="00275EAE">
        <w:rPr>
          <w:rFonts w:ascii="Simplified Arabic" w:hAnsi="Simplified Arabic" w:cs="Simplified Arabic"/>
          <w:rtl/>
        </w:rPr>
        <w:t>)؛ (</w:t>
      </w:r>
      <w:r w:rsidRPr="00275EAE">
        <w:rPr>
          <w:rFonts w:ascii="Simplified Arabic" w:hAnsi="Simplified Arabic" w:cs="Simplified Arabic"/>
          <w:i/>
          <w:iCs/>
          <w:sz w:val="28"/>
          <w:szCs w:val="28"/>
        </w:rPr>
        <w:t>EFQM Model, 2013</w:t>
      </w:r>
      <w:r w:rsidRPr="00275EAE">
        <w:rPr>
          <w:rFonts w:ascii="Simplified Arabic" w:hAnsi="Simplified Arabic" w:cs="Simplified Arabic"/>
          <w:rtl/>
        </w:rPr>
        <w:t>)</w:t>
      </w:r>
    </w:p>
    <w:tbl>
      <w:tblPr>
        <w:tblStyle w:val="TableGridLight"/>
        <w:tblpPr w:leftFromText="181" w:rightFromText="181" w:vertAnchor="text" w:horzAnchor="margin" w:tblpXSpec="right" w:tblpY="205"/>
        <w:bidiVisual/>
        <w:tblW w:w="5000" w:type="pct"/>
        <w:tblLook w:val="04A0" w:firstRow="1" w:lastRow="0" w:firstColumn="1" w:lastColumn="0" w:noHBand="0" w:noVBand="1"/>
      </w:tblPr>
      <w:tblGrid>
        <w:gridCol w:w="523"/>
        <w:gridCol w:w="5670"/>
        <w:gridCol w:w="2584"/>
      </w:tblGrid>
      <w:tr w:rsidR="006710A0" w:rsidRPr="00275EAE" w14:paraId="1348486B" w14:textId="77777777" w:rsidTr="00450F02">
        <w:trPr>
          <w:divId w:val="634213578"/>
          <w:trHeight w:val="526"/>
        </w:trPr>
        <w:tc>
          <w:tcPr>
            <w:tcW w:w="298" w:type="pct"/>
            <w:hideMark/>
          </w:tcPr>
          <w:p w14:paraId="658C2F3F"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230" w:type="pct"/>
            <w:hideMark/>
          </w:tcPr>
          <w:p w14:paraId="4DFD8104"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472" w:type="pct"/>
            <w:hideMark/>
          </w:tcPr>
          <w:p w14:paraId="114B5D55"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0287D83D" w14:textId="77777777" w:rsidTr="00450F02">
        <w:trPr>
          <w:divId w:val="634213578"/>
          <w:trHeight w:val="526"/>
        </w:trPr>
        <w:tc>
          <w:tcPr>
            <w:tcW w:w="298" w:type="pct"/>
            <w:hideMark/>
          </w:tcPr>
          <w:p w14:paraId="570EEFB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17</w:t>
            </w:r>
          </w:p>
        </w:tc>
        <w:tc>
          <w:tcPr>
            <w:tcW w:w="3230" w:type="pct"/>
            <w:hideMark/>
          </w:tcPr>
          <w:p w14:paraId="730FE858"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تحرص المستشفى على تقديم خدمات عالية الجودة بشكل مستمر</w:t>
            </w:r>
            <w:r w:rsidRPr="00275EAE">
              <w:rPr>
                <w:rFonts w:ascii="Simplified Arabic" w:hAnsi="Simplified Arabic" w:cs="Simplified Arabic"/>
              </w:rPr>
              <w:t>.</w:t>
            </w:r>
          </w:p>
        </w:tc>
        <w:tc>
          <w:tcPr>
            <w:tcW w:w="1472" w:type="pct"/>
            <w:hideMark/>
          </w:tcPr>
          <w:p w14:paraId="44516B22" w14:textId="77777777" w:rsidR="006710A0" w:rsidRPr="00275EAE" w:rsidRDefault="006710A0" w:rsidP="00450F02">
            <w:pPr>
              <w:pStyle w:val="NormalWeb"/>
              <w:bidi/>
              <w:spacing w:line="360" w:lineRule="auto"/>
              <w:jc w:val="both"/>
              <w:rPr>
                <w:rFonts w:ascii="Simplified Arabic" w:hAnsi="Simplified Arabic" w:cs="Simplified Arabic"/>
              </w:rPr>
            </w:pPr>
            <w:hyperlink r:id="rId26" w:history="1">
              <w:r w:rsidRPr="00275EAE">
                <w:rPr>
                  <w:rStyle w:val="Hyperlink"/>
                  <w:rFonts w:ascii="Simplified Arabic" w:hAnsi="Simplified Arabic" w:cs="Simplified Arabic"/>
                </w:rPr>
                <w:t>(Okunade et al., 2024)</w:t>
              </w:r>
            </w:hyperlink>
          </w:p>
        </w:tc>
      </w:tr>
      <w:tr w:rsidR="006710A0" w:rsidRPr="00275EAE" w14:paraId="1F825BB0" w14:textId="77777777" w:rsidTr="00450F02">
        <w:trPr>
          <w:divId w:val="634213578"/>
          <w:trHeight w:val="526"/>
        </w:trPr>
        <w:tc>
          <w:tcPr>
            <w:tcW w:w="298" w:type="pct"/>
            <w:hideMark/>
          </w:tcPr>
          <w:p w14:paraId="307F4A5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18</w:t>
            </w:r>
          </w:p>
        </w:tc>
        <w:tc>
          <w:tcPr>
            <w:tcW w:w="3230" w:type="pct"/>
            <w:hideMark/>
          </w:tcPr>
          <w:p w14:paraId="1E52DB13"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تمتلك المستشفى نظامًا فعالًا لتقييم الأداء المؤسسي</w:t>
            </w:r>
            <w:r w:rsidRPr="00275EAE">
              <w:rPr>
                <w:rFonts w:ascii="Simplified Arabic" w:hAnsi="Simplified Arabic" w:cs="Simplified Arabic"/>
              </w:rPr>
              <w:t>.</w:t>
            </w:r>
          </w:p>
        </w:tc>
        <w:tc>
          <w:tcPr>
            <w:tcW w:w="1472" w:type="pct"/>
            <w:hideMark/>
          </w:tcPr>
          <w:p w14:paraId="6BAB239E" w14:textId="77777777" w:rsidR="006710A0" w:rsidRPr="00275EAE" w:rsidRDefault="006710A0" w:rsidP="00450F02">
            <w:pPr>
              <w:pStyle w:val="NormalWeb"/>
              <w:bidi/>
              <w:spacing w:line="360" w:lineRule="auto"/>
              <w:jc w:val="both"/>
              <w:rPr>
                <w:rFonts w:ascii="Simplified Arabic" w:hAnsi="Simplified Arabic" w:cs="Simplified Arabic"/>
              </w:rPr>
            </w:pPr>
            <w:hyperlink r:id="rId27" w:history="1">
              <w:r w:rsidRPr="00275EAE">
                <w:rPr>
                  <w:rStyle w:val="Hyperlink"/>
                  <w:rFonts w:ascii="Simplified Arabic" w:hAnsi="Simplified Arabic" w:cs="Simplified Arabic"/>
                </w:rPr>
                <w:t>(EFQM, 2013)</w:t>
              </w:r>
            </w:hyperlink>
          </w:p>
        </w:tc>
      </w:tr>
      <w:tr w:rsidR="006710A0" w:rsidRPr="00275EAE" w14:paraId="0BBE4984" w14:textId="77777777" w:rsidTr="00450F02">
        <w:trPr>
          <w:divId w:val="634213578"/>
          <w:trHeight w:val="526"/>
        </w:trPr>
        <w:tc>
          <w:tcPr>
            <w:tcW w:w="298" w:type="pct"/>
            <w:hideMark/>
          </w:tcPr>
          <w:p w14:paraId="6704290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19</w:t>
            </w:r>
          </w:p>
        </w:tc>
        <w:tc>
          <w:tcPr>
            <w:tcW w:w="3230" w:type="pct"/>
            <w:hideMark/>
          </w:tcPr>
          <w:p w14:paraId="25A602CD"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تُشجع المستشفى التعلم المستمر وتطوير الكفاءات الوظيفية</w:t>
            </w:r>
            <w:r w:rsidRPr="00275EAE">
              <w:rPr>
                <w:rFonts w:ascii="Simplified Arabic" w:hAnsi="Simplified Arabic" w:cs="Simplified Arabic"/>
              </w:rPr>
              <w:t>.</w:t>
            </w:r>
          </w:p>
        </w:tc>
        <w:tc>
          <w:tcPr>
            <w:tcW w:w="1472" w:type="pct"/>
            <w:hideMark/>
          </w:tcPr>
          <w:p w14:paraId="6CC63A7A" w14:textId="77777777" w:rsidR="006710A0" w:rsidRPr="00275EAE" w:rsidRDefault="006710A0" w:rsidP="00450F02">
            <w:pPr>
              <w:pStyle w:val="NormalWeb"/>
              <w:bidi/>
              <w:spacing w:line="360" w:lineRule="auto"/>
              <w:jc w:val="both"/>
              <w:rPr>
                <w:rFonts w:ascii="Simplified Arabic" w:hAnsi="Simplified Arabic" w:cs="Simplified Arabic"/>
              </w:rPr>
            </w:pPr>
            <w:hyperlink r:id="rId28" w:history="1">
              <w:r w:rsidRPr="00275EAE">
                <w:rPr>
                  <w:rStyle w:val="Hyperlink"/>
                  <w:rFonts w:ascii="Simplified Arabic" w:hAnsi="Simplified Arabic" w:cs="Simplified Arabic"/>
                </w:rPr>
                <w:t>(Okunade et al., 2024)</w:t>
              </w:r>
            </w:hyperlink>
          </w:p>
        </w:tc>
      </w:tr>
      <w:tr w:rsidR="006710A0" w:rsidRPr="00275EAE" w14:paraId="1049276A" w14:textId="77777777" w:rsidTr="00450F02">
        <w:trPr>
          <w:divId w:val="634213578"/>
          <w:trHeight w:val="526"/>
        </w:trPr>
        <w:tc>
          <w:tcPr>
            <w:tcW w:w="298" w:type="pct"/>
            <w:hideMark/>
          </w:tcPr>
          <w:p w14:paraId="1E1715B6"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20</w:t>
            </w:r>
          </w:p>
        </w:tc>
        <w:tc>
          <w:tcPr>
            <w:tcW w:w="3230" w:type="pct"/>
            <w:hideMark/>
          </w:tcPr>
          <w:p w14:paraId="76A8A8E7"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على مؤشرات أداء لقياس مستوى التميز المؤسسي</w:t>
            </w:r>
            <w:r w:rsidRPr="00275EAE">
              <w:rPr>
                <w:rFonts w:ascii="Simplified Arabic" w:hAnsi="Simplified Arabic" w:cs="Simplified Arabic"/>
              </w:rPr>
              <w:t>.</w:t>
            </w:r>
          </w:p>
        </w:tc>
        <w:tc>
          <w:tcPr>
            <w:tcW w:w="1472" w:type="pct"/>
            <w:hideMark/>
          </w:tcPr>
          <w:p w14:paraId="3F649231" w14:textId="77777777" w:rsidR="006710A0" w:rsidRPr="00275EAE" w:rsidRDefault="006710A0" w:rsidP="00450F02">
            <w:pPr>
              <w:pStyle w:val="NormalWeb"/>
              <w:bidi/>
              <w:spacing w:line="360" w:lineRule="auto"/>
              <w:jc w:val="both"/>
              <w:rPr>
                <w:rFonts w:ascii="Simplified Arabic" w:hAnsi="Simplified Arabic" w:cs="Simplified Arabic"/>
              </w:rPr>
            </w:pPr>
            <w:hyperlink r:id="rId29" w:history="1">
              <w:r w:rsidRPr="00275EAE">
                <w:rPr>
                  <w:rStyle w:val="Hyperlink"/>
                  <w:rFonts w:ascii="Simplified Arabic" w:hAnsi="Simplified Arabic" w:cs="Simplified Arabic"/>
                </w:rPr>
                <w:t>(EFQM, 2013)</w:t>
              </w:r>
            </w:hyperlink>
          </w:p>
        </w:tc>
      </w:tr>
      <w:tr w:rsidR="006710A0" w:rsidRPr="00275EAE" w14:paraId="0BF9D5F7" w14:textId="77777777" w:rsidTr="00450F02">
        <w:trPr>
          <w:divId w:val="634213578"/>
          <w:trHeight w:val="526"/>
        </w:trPr>
        <w:tc>
          <w:tcPr>
            <w:tcW w:w="298" w:type="pct"/>
            <w:hideMark/>
          </w:tcPr>
          <w:p w14:paraId="6179B72B"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21</w:t>
            </w:r>
          </w:p>
        </w:tc>
        <w:tc>
          <w:tcPr>
            <w:tcW w:w="3230" w:type="pct"/>
            <w:hideMark/>
          </w:tcPr>
          <w:p w14:paraId="1574C62A"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تُبنى سياسات المستشفى على ثقافة التحسين المستمر والابتكار</w:t>
            </w:r>
            <w:r w:rsidRPr="00275EAE">
              <w:rPr>
                <w:rFonts w:ascii="Simplified Arabic" w:hAnsi="Simplified Arabic" w:cs="Simplified Arabic"/>
              </w:rPr>
              <w:t>.</w:t>
            </w:r>
          </w:p>
        </w:tc>
        <w:tc>
          <w:tcPr>
            <w:tcW w:w="1472" w:type="pct"/>
            <w:hideMark/>
          </w:tcPr>
          <w:p w14:paraId="3BE2EF0F" w14:textId="77777777" w:rsidR="006710A0" w:rsidRPr="00275EAE" w:rsidRDefault="006710A0" w:rsidP="00450F02">
            <w:pPr>
              <w:pStyle w:val="NormalWeb"/>
              <w:bidi/>
              <w:spacing w:line="360" w:lineRule="auto"/>
              <w:jc w:val="both"/>
              <w:rPr>
                <w:rFonts w:ascii="Simplified Arabic" w:hAnsi="Simplified Arabic" w:cs="Simplified Arabic"/>
              </w:rPr>
            </w:pPr>
            <w:hyperlink r:id="rId30" w:history="1">
              <w:r w:rsidRPr="00275EAE">
                <w:rPr>
                  <w:rStyle w:val="Hyperlink"/>
                  <w:rFonts w:ascii="Simplified Arabic" w:hAnsi="Simplified Arabic" w:cs="Simplified Arabic"/>
                </w:rPr>
                <w:t>(Okunade et al., 2024)</w:t>
              </w:r>
            </w:hyperlink>
          </w:p>
        </w:tc>
      </w:tr>
    </w:tbl>
    <w:p w14:paraId="0A920B19"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sz w:val="28"/>
          <w:szCs w:val="28"/>
          <w:rtl/>
        </w:rPr>
      </w:pPr>
    </w:p>
    <w:p w14:paraId="21B98A55"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32"/>
          <w:szCs w:val="32"/>
          <w:lang w:val="en-GB"/>
        </w:rPr>
      </w:pPr>
      <w:r w:rsidRPr="00233A24">
        <w:rPr>
          <w:rFonts w:ascii="Simplified Arabic" w:hAnsi="Simplified Arabic" w:cs="Simplified Arabic"/>
          <w:b/>
          <w:bCs/>
          <w:sz w:val="32"/>
          <w:szCs w:val="32"/>
          <w:rtl/>
        </w:rPr>
        <w:t>خامساً: اختبار فرضيات الدراسة</w:t>
      </w:r>
    </w:p>
    <w:p w14:paraId="65FCA576"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يتناول هذا الجزء اختبار فرضيات الدراسة التي تم عرضها في الفصول السابقة، وذلك بهدف التحقق من طبيعة العلاقات بين متغيرات الدراسة الرئيسة المتمثلة في </w:t>
      </w:r>
      <w:r w:rsidRPr="00233A24">
        <w:rPr>
          <w:rFonts w:ascii="Simplified Arabic" w:hAnsi="Simplified Arabic" w:cs="Simplified Arabic"/>
          <w:b/>
          <w:bCs/>
          <w:sz w:val="28"/>
          <w:szCs w:val="28"/>
          <w:rtl/>
        </w:rPr>
        <w:t>الاستقطاب التنظيمي، وتطبيقات الذكاء الاصطناعي، والإبداع، والتميز المؤسسي</w:t>
      </w:r>
      <w:r w:rsidRPr="00233A24">
        <w:rPr>
          <w:rFonts w:ascii="Simplified Arabic" w:hAnsi="Simplified Arabic" w:cs="Simplified Arabic"/>
          <w:sz w:val="28"/>
          <w:szCs w:val="28"/>
          <w:rtl/>
        </w:rPr>
        <w:t xml:space="preserve"> في مستشفيات القطاع الصحي الخاص بمدينة الرياض. وقد </w:t>
      </w:r>
      <w:r w:rsidRPr="00233A24">
        <w:rPr>
          <w:rFonts w:ascii="Simplified Arabic" w:hAnsi="Simplified Arabic" w:cs="Simplified Arabic"/>
          <w:sz w:val="28"/>
          <w:szCs w:val="28"/>
          <w:rtl/>
        </w:rPr>
        <w:lastRenderedPageBreak/>
        <w:t>تم عرض فرضيات الدراسة وفق ترتيبها الوارد في الإطار النظري والمنهجي للدراسة، مع تحديد الأسلوب الإحصائي الملائم لاختبار كل فرضية استناداً إلى طبيعة المتغيرات والعلاقات المفترضة بينها</w:t>
      </w:r>
      <w:r w:rsidRPr="00233A24">
        <w:rPr>
          <w:rFonts w:ascii="Simplified Arabic" w:hAnsi="Simplified Arabic" w:cs="Simplified Arabic"/>
          <w:sz w:val="28"/>
          <w:szCs w:val="28"/>
          <w:lang w:val="en-GB"/>
        </w:rPr>
        <w:t>.</w:t>
      </w:r>
    </w:p>
    <w:p w14:paraId="28647DC1"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وقد اعتمدت الدراسة على عدد من الاختبارات الإحصائية المناسبة لطبيعة البيانات وأهداف البحث، وذلك باستخدام برنامج الحزم الإحصائية للعلوم الاجتماعية</w:t>
      </w:r>
      <w:r w:rsidRPr="00233A24">
        <w:rPr>
          <w:rFonts w:ascii="Simplified Arabic" w:hAnsi="Simplified Arabic" w:cs="Simplified Arabic"/>
          <w:sz w:val="28"/>
          <w:szCs w:val="28"/>
          <w:lang w:val="en-GB"/>
        </w:rPr>
        <w:t xml:space="preserve"> (SPSS)</w:t>
      </w:r>
      <w:r w:rsidRPr="00233A24">
        <w:rPr>
          <w:rFonts w:ascii="Simplified Arabic" w:hAnsi="Simplified Arabic" w:cs="Simplified Arabic"/>
          <w:sz w:val="28"/>
          <w:szCs w:val="28"/>
          <w:rtl/>
        </w:rPr>
        <w:t xml:space="preserve">، بما يتيح تحليل العلاقات الارتباطية والتأثيرية بين متغيرات الدراسة بصورة منهجية دقيقة. كما تم اعتماد </w:t>
      </w:r>
      <w:r w:rsidRPr="00233A24">
        <w:rPr>
          <w:rFonts w:ascii="Simplified Arabic" w:hAnsi="Simplified Arabic" w:cs="Simplified Arabic"/>
          <w:b/>
          <w:bCs/>
          <w:sz w:val="28"/>
          <w:szCs w:val="28"/>
          <w:rtl/>
        </w:rPr>
        <w:t>مستوى الدلالة الإحصائية</w:t>
      </w:r>
      <w:r w:rsidRPr="00233A24">
        <w:rPr>
          <w:rFonts w:ascii="Simplified Arabic" w:hAnsi="Simplified Arabic" w:cs="Simplified Arabic"/>
          <w:b/>
          <w:bCs/>
          <w:sz w:val="28"/>
          <w:szCs w:val="28"/>
          <w:lang w:val="en-GB"/>
        </w:rPr>
        <w:t xml:space="preserve"> (</w:t>
      </w:r>
      <w:r w:rsidRPr="00233A24">
        <w:rPr>
          <w:rFonts w:ascii="Cambria" w:hAnsi="Cambria" w:cs="Cambria"/>
          <w:b/>
          <w:bCs/>
          <w:sz w:val="28"/>
          <w:szCs w:val="28"/>
          <w:lang w:val="en-GB"/>
        </w:rPr>
        <w:t>α</w:t>
      </w:r>
      <w:r w:rsidRPr="00233A24">
        <w:rPr>
          <w:rFonts w:ascii="Simplified Arabic" w:hAnsi="Simplified Arabic" w:cs="Simplified Arabic"/>
          <w:b/>
          <w:bCs/>
          <w:sz w:val="28"/>
          <w:szCs w:val="28"/>
          <w:lang w:val="en-GB"/>
        </w:rPr>
        <w:t xml:space="preserve"> </w:t>
      </w:r>
      <w:r w:rsidRPr="00233A24">
        <w:rPr>
          <w:rFonts w:ascii="Cambria Math" w:hAnsi="Cambria Math" w:cs="Cambria Math"/>
          <w:b/>
          <w:bCs/>
          <w:sz w:val="28"/>
          <w:szCs w:val="28"/>
          <w:lang w:val="en-GB"/>
        </w:rPr>
        <w:t>≤</w:t>
      </w:r>
      <w:r w:rsidRPr="00233A24">
        <w:rPr>
          <w:rFonts w:ascii="Simplified Arabic" w:hAnsi="Simplified Arabic" w:cs="Simplified Arabic"/>
          <w:b/>
          <w:bCs/>
          <w:sz w:val="28"/>
          <w:szCs w:val="28"/>
          <w:lang w:val="en-GB"/>
        </w:rPr>
        <w:t xml:space="preserve"> 0.05)</w:t>
      </w:r>
      <w:r w:rsidRPr="00233A24">
        <w:rPr>
          <w:rFonts w:ascii="Simplified Arabic" w:hAnsi="Simplified Arabic" w:cs="Simplified Arabic"/>
          <w:sz w:val="28"/>
          <w:szCs w:val="28"/>
          <w:lang w:val="en-GB"/>
        </w:rPr>
        <w:t xml:space="preserve"> </w:t>
      </w:r>
      <w:r w:rsidRPr="00233A24">
        <w:rPr>
          <w:rFonts w:ascii="Simplified Arabic" w:hAnsi="Simplified Arabic" w:cs="Simplified Arabic"/>
          <w:sz w:val="28"/>
          <w:szCs w:val="28"/>
          <w:rtl/>
        </w:rPr>
        <w:t>معياراً للحكم على معنوية النتائج الإحصائية، بحيث يتم قبول الفرضية في حال كان مستوى الدلالة أقل من القيمة المعتمدة، بينما يتم رفضها في حال تجاوزها</w:t>
      </w:r>
      <w:r w:rsidRPr="00233A24">
        <w:rPr>
          <w:rFonts w:ascii="Simplified Arabic" w:hAnsi="Simplified Arabic" w:cs="Simplified Arabic"/>
          <w:sz w:val="28"/>
          <w:szCs w:val="28"/>
          <w:lang w:val="en-GB"/>
        </w:rPr>
        <w:t>.</w:t>
      </w:r>
    </w:p>
    <w:p w14:paraId="32391F71"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ويتضمن هذا الجزء عرض نتائج الاختبارات الإحصائية المستخدمة لكل فرضية، مع توضيح قيمة الاختبار الإحصائي المستخدم، ومستوى الدلالة الإحصائية، والقرار الإحصائي المتخذ بشأن كل فرضية، إلى جانب تقديم تفسير إحصائي موجز للنتائج المتحصل عليها دون التوسع في المناقشة النظرية، حيث سيتم تناول ذلك بشكل أكثر تفصيلاً في فصل مناقشة النتائج</w:t>
      </w:r>
      <w:r w:rsidRPr="00233A24">
        <w:rPr>
          <w:rFonts w:ascii="Simplified Arabic" w:hAnsi="Simplified Arabic" w:cs="Simplified Arabic"/>
          <w:sz w:val="28"/>
          <w:szCs w:val="28"/>
          <w:lang w:val="en-GB"/>
        </w:rPr>
        <w:t>.</w:t>
      </w:r>
    </w:p>
    <w:p w14:paraId="54781315"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وقد استندت الدراسة إلى مجموعة من الفرضيات الرئيسة التي تعكس طبيعة العلاقات بين متغيراتها، وتمثلت فيما يلي</w:t>
      </w:r>
      <w:r w:rsidRPr="00233A24">
        <w:rPr>
          <w:rFonts w:ascii="Simplified Arabic" w:hAnsi="Simplified Arabic" w:cs="Simplified Arabic"/>
          <w:sz w:val="28"/>
          <w:szCs w:val="28"/>
          <w:lang w:val="en-GB"/>
        </w:rPr>
        <w:t>:</w:t>
      </w:r>
    </w:p>
    <w:p w14:paraId="1D80EF16" w14:textId="77777777" w:rsidR="00233A24" w:rsidRDefault="00233A24" w:rsidP="00233A24">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توجد علاقة ذات دلالة إحصائية بين </w:t>
      </w:r>
      <w:r w:rsidRPr="00233A24">
        <w:rPr>
          <w:rFonts w:ascii="Simplified Arabic" w:hAnsi="Simplified Arabic" w:cs="Simplified Arabic"/>
          <w:b/>
          <w:bCs/>
          <w:sz w:val="28"/>
          <w:szCs w:val="28"/>
          <w:rtl/>
        </w:rPr>
        <w:t>الاستقطاب التنظيمي والتميز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5DC95FCB" w14:textId="77777777" w:rsidR="009274F0" w:rsidRPr="009274F0" w:rsidRDefault="009274F0" w:rsidP="009274F0">
      <w:pPr>
        <w:pStyle w:val="NormalWeb"/>
        <w:bidi/>
        <w:spacing w:before="0" w:beforeAutospacing="0" w:line="360" w:lineRule="auto"/>
        <w:ind w:left="1132" w:hanging="412"/>
        <w:divId w:val="634213578"/>
        <w:rPr>
          <w:rFonts w:ascii="Simplified Arabic" w:hAnsi="Simplified Arabic" w:cs="Simplified Arabic"/>
          <w:b/>
          <w:bCs/>
        </w:rPr>
      </w:pPr>
      <w:r w:rsidRPr="009274F0">
        <w:rPr>
          <w:rFonts w:ascii="Simplified Arabic" w:hAnsi="Simplified Arabic" w:cs="Simplified Arabic"/>
          <w:b/>
          <w:bCs/>
          <w:rtl/>
        </w:rPr>
        <w:t>جدول رقم (): نتائج تحليل الانحدار الخطي البسيط لأثر الاستقطاب التنظيمي على التميز المؤسسي</w:t>
      </w:r>
    </w:p>
    <w:tbl>
      <w:tblPr>
        <w:tblStyle w:val="TableGrid"/>
        <w:bidiVisual/>
        <w:tblW w:w="5000" w:type="pct"/>
        <w:tblLook w:val="04A0" w:firstRow="1" w:lastRow="0" w:firstColumn="1" w:lastColumn="0" w:noHBand="0" w:noVBand="1"/>
      </w:tblPr>
      <w:tblGrid>
        <w:gridCol w:w="1294"/>
        <w:gridCol w:w="1414"/>
        <w:gridCol w:w="904"/>
        <w:gridCol w:w="1536"/>
        <w:gridCol w:w="1312"/>
        <w:gridCol w:w="781"/>
        <w:gridCol w:w="1536"/>
      </w:tblGrid>
      <w:tr w:rsidR="009274F0" w:rsidRPr="009274F0" w14:paraId="6671AB4D" w14:textId="77777777" w:rsidTr="009274F0">
        <w:trPr>
          <w:divId w:val="634213578"/>
          <w:trHeight w:val="270"/>
        </w:trPr>
        <w:tc>
          <w:tcPr>
            <w:tcW w:w="768" w:type="pct"/>
            <w:tcBorders>
              <w:top w:val="single" w:sz="4" w:space="0" w:color="auto"/>
              <w:left w:val="single" w:sz="4" w:space="0" w:color="auto"/>
              <w:bottom w:val="single" w:sz="4" w:space="0" w:color="auto"/>
              <w:right w:val="single" w:sz="4" w:space="0" w:color="auto"/>
            </w:tcBorders>
            <w:hideMark/>
          </w:tcPr>
          <w:p w14:paraId="116CC883"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المتغير المستقل</w:t>
            </w:r>
          </w:p>
        </w:tc>
        <w:tc>
          <w:tcPr>
            <w:tcW w:w="836" w:type="pct"/>
            <w:tcBorders>
              <w:top w:val="single" w:sz="4" w:space="0" w:color="auto"/>
              <w:left w:val="single" w:sz="4" w:space="0" w:color="auto"/>
              <w:bottom w:val="single" w:sz="4" w:space="0" w:color="auto"/>
              <w:right w:val="single" w:sz="4" w:space="0" w:color="auto"/>
            </w:tcBorders>
            <w:hideMark/>
          </w:tcPr>
          <w:p w14:paraId="1555144C" w14:textId="77777777" w:rsidR="009274F0" w:rsidRPr="009274F0" w:rsidRDefault="009274F0">
            <w:pPr>
              <w:bidi/>
              <w:spacing w:line="360" w:lineRule="auto"/>
              <w:jc w:val="center"/>
              <w:rPr>
                <w:rFonts w:ascii="Simplified Arabic" w:eastAsia="Times New Roman" w:hAnsi="Simplified Arabic" w:cs="Simplified Arabic"/>
                <w:b/>
                <w:bCs/>
                <w:kern w:val="2"/>
                <w14:ligatures w14:val="standardContextual"/>
              </w:rPr>
            </w:pPr>
            <w:r w:rsidRPr="009274F0">
              <w:rPr>
                <w:rFonts w:ascii="Simplified Arabic" w:eastAsia="Times New Roman" w:hAnsi="Simplified Arabic" w:cs="Simplified Arabic"/>
                <w:b/>
                <w:bCs/>
                <w:rtl/>
              </w:rPr>
              <w:t>معامل التحديد (</w:t>
            </w:r>
            <w:r w:rsidRPr="009274F0">
              <w:rPr>
                <w:rFonts w:ascii="Simplified Arabic" w:eastAsia="Times New Roman" w:hAnsi="Simplified Arabic" w:cs="Simplified Arabic"/>
                <w:b/>
                <w:bCs/>
              </w:rPr>
              <w:t>R^2</w:t>
            </w:r>
            <w:r w:rsidRPr="009274F0">
              <w:rPr>
                <w:rFonts w:ascii="Simplified Arabic" w:eastAsia="Times New Roman" w:hAnsi="Simplified Arabic" w:cs="Simplified Arabic"/>
                <w:b/>
                <w:bCs/>
                <w:rtl/>
              </w:rPr>
              <w:t>)</w:t>
            </w:r>
          </w:p>
        </w:tc>
        <w:tc>
          <w:tcPr>
            <w:tcW w:w="410" w:type="pct"/>
            <w:tcBorders>
              <w:top w:val="single" w:sz="4" w:space="0" w:color="auto"/>
              <w:left w:val="single" w:sz="4" w:space="0" w:color="auto"/>
              <w:bottom w:val="single" w:sz="4" w:space="0" w:color="auto"/>
              <w:right w:val="single" w:sz="4" w:space="0" w:color="auto"/>
            </w:tcBorders>
            <w:hideMark/>
          </w:tcPr>
          <w:p w14:paraId="7BF85EC1"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قيمة (</w:t>
            </w:r>
            <w:r w:rsidRPr="009274F0">
              <w:rPr>
                <w:rFonts w:ascii="Simplified Arabic" w:eastAsia="Times New Roman" w:hAnsi="Simplified Arabic" w:cs="Simplified Arabic"/>
                <w:b/>
                <w:bCs/>
              </w:rPr>
              <w:t>F</w:t>
            </w:r>
            <w:r w:rsidRPr="009274F0">
              <w:rPr>
                <w:rFonts w:ascii="Simplified Arabic" w:eastAsia="Times New Roman" w:hAnsi="Simplified Arabic" w:cs="Simplified Arabic"/>
                <w:b/>
                <w:bCs/>
                <w:rtl/>
              </w:rPr>
              <w:t>)</w:t>
            </w:r>
          </w:p>
        </w:tc>
        <w:tc>
          <w:tcPr>
            <w:tcW w:w="906" w:type="pct"/>
            <w:tcBorders>
              <w:top w:val="single" w:sz="4" w:space="0" w:color="auto"/>
              <w:left w:val="single" w:sz="4" w:space="0" w:color="auto"/>
              <w:bottom w:val="single" w:sz="4" w:space="0" w:color="auto"/>
              <w:right w:val="single" w:sz="4" w:space="0" w:color="auto"/>
            </w:tcBorders>
            <w:hideMark/>
          </w:tcPr>
          <w:p w14:paraId="02580655"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مستوى المعنوية (</w:t>
            </w:r>
            <w:r w:rsidRPr="009274F0">
              <w:rPr>
                <w:rFonts w:ascii="Simplified Arabic" w:eastAsia="Times New Roman" w:hAnsi="Simplified Arabic" w:cs="Simplified Arabic"/>
                <w:b/>
                <w:bCs/>
              </w:rPr>
              <w:t>Sig</w:t>
            </w:r>
            <w:r w:rsidRPr="009274F0">
              <w:rPr>
                <w:rFonts w:ascii="Simplified Arabic" w:eastAsia="Times New Roman" w:hAnsi="Simplified Arabic" w:cs="Simplified Arabic"/>
                <w:b/>
                <w:bCs/>
                <w:rtl/>
              </w:rPr>
              <w:t>)</w:t>
            </w:r>
          </w:p>
        </w:tc>
        <w:tc>
          <w:tcPr>
            <w:tcW w:w="778" w:type="pct"/>
            <w:tcBorders>
              <w:top w:val="single" w:sz="4" w:space="0" w:color="auto"/>
              <w:left w:val="single" w:sz="4" w:space="0" w:color="auto"/>
              <w:bottom w:val="single" w:sz="4" w:space="0" w:color="auto"/>
              <w:right w:val="single" w:sz="4" w:space="0" w:color="auto"/>
            </w:tcBorders>
            <w:hideMark/>
          </w:tcPr>
          <w:p w14:paraId="05F793DE"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 xml:space="preserve">معامل بيتا </w:t>
            </w:r>
            <w:r w:rsidRPr="009274F0">
              <w:rPr>
                <w:rFonts w:ascii="Cambria" w:eastAsia="Times New Roman" w:hAnsi="Cambria" w:cs="Cambria"/>
                <w:b/>
                <w:bCs/>
              </w:rPr>
              <w:t>β</w:t>
            </w:r>
          </w:p>
        </w:tc>
        <w:tc>
          <w:tcPr>
            <w:tcW w:w="395" w:type="pct"/>
            <w:tcBorders>
              <w:top w:val="single" w:sz="4" w:space="0" w:color="auto"/>
              <w:left w:val="single" w:sz="4" w:space="0" w:color="auto"/>
              <w:bottom w:val="single" w:sz="4" w:space="0" w:color="auto"/>
              <w:right w:val="single" w:sz="4" w:space="0" w:color="auto"/>
            </w:tcBorders>
            <w:hideMark/>
          </w:tcPr>
          <w:p w14:paraId="05F06CD8"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قيمة (</w:t>
            </w:r>
            <w:r w:rsidRPr="009274F0">
              <w:rPr>
                <w:rFonts w:ascii="Simplified Arabic" w:eastAsia="Times New Roman" w:hAnsi="Simplified Arabic" w:cs="Simplified Arabic"/>
                <w:b/>
                <w:bCs/>
              </w:rPr>
              <w:t>T</w:t>
            </w:r>
            <w:r w:rsidRPr="009274F0">
              <w:rPr>
                <w:rFonts w:ascii="Simplified Arabic" w:eastAsia="Times New Roman" w:hAnsi="Simplified Arabic" w:cs="Simplified Arabic"/>
                <w:b/>
                <w:bCs/>
                <w:rtl/>
              </w:rPr>
              <w:t>)</w:t>
            </w:r>
          </w:p>
        </w:tc>
        <w:tc>
          <w:tcPr>
            <w:tcW w:w="906" w:type="pct"/>
            <w:tcBorders>
              <w:top w:val="single" w:sz="4" w:space="0" w:color="auto"/>
              <w:left w:val="single" w:sz="4" w:space="0" w:color="auto"/>
              <w:bottom w:val="single" w:sz="4" w:space="0" w:color="auto"/>
              <w:right w:val="single" w:sz="4" w:space="0" w:color="auto"/>
            </w:tcBorders>
            <w:hideMark/>
          </w:tcPr>
          <w:p w14:paraId="738C3F9F"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مستوى المعنوية (</w:t>
            </w:r>
            <w:r w:rsidRPr="009274F0">
              <w:rPr>
                <w:rFonts w:ascii="Simplified Arabic" w:eastAsia="Times New Roman" w:hAnsi="Simplified Arabic" w:cs="Simplified Arabic"/>
                <w:b/>
                <w:bCs/>
              </w:rPr>
              <w:t>Sig</w:t>
            </w:r>
            <w:r w:rsidRPr="009274F0">
              <w:rPr>
                <w:rFonts w:ascii="Simplified Arabic" w:eastAsia="Times New Roman" w:hAnsi="Simplified Arabic" w:cs="Simplified Arabic"/>
                <w:b/>
                <w:bCs/>
                <w:rtl/>
              </w:rPr>
              <w:t>)</w:t>
            </w:r>
          </w:p>
        </w:tc>
      </w:tr>
      <w:tr w:rsidR="009274F0" w:rsidRPr="009274F0" w14:paraId="4AFD6AFC" w14:textId="77777777" w:rsidTr="009274F0">
        <w:trPr>
          <w:divId w:val="634213578"/>
          <w:trHeight w:val="270"/>
        </w:trPr>
        <w:tc>
          <w:tcPr>
            <w:tcW w:w="768" w:type="pct"/>
            <w:tcBorders>
              <w:top w:val="single" w:sz="4" w:space="0" w:color="auto"/>
              <w:left w:val="single" w:sz="4" w:space="0" w:color="auto"/>
              <w:bottom w:val="single" w:sz="4" w:space="0" w:color="auto"/>
              <w:right w:val="single" w:sz="4" w:space="0" w:color="auto"/>
            </w:tcBorders>
            <w:hideMark/>
          </w:tcPr>
          <w:p w14:paraId="31C59B8A"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الاستقطاب التنظيمي</w:t>
            </w:r>
          </w:p>
        </w:tc>
        <w:tc>
          <w:tcPr>
            <w:tcW w:w="836" w:type="pct"/>
            <w:tcBorders>
              <w:top w:val="single" w:sz="4" w:space="0" w:color="auto"/>
              <w:left w:val="single" w:sz="4" w:space="0" w:color="auto"/>
              <w:bottom w:val="single" w:sz="4" w:space="0" w:color="auto"/>
              <w:right w:val="single" w:sz="4" w:space="0" w:color="auto"/>
            </w:tcBorders>
            <w:hideMark/>
          </w:tcPr>
          <w:p w14:paraId="04ECCC90"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0.35</w:t>
            </w:r>
          </w:p>
        </w:tc>
        <w:tc>
          <w:tcPr>
            <w:tcW w:w="410" w:type="pct"/>
            <w:tcBorders>
              <w:top w:val="single" w:sz="4" w:space="0" w:color="auto"/>
              <w:left w:val="single" w:sz="4" w:space="0" w:color="auto"/>
              <w:bottom w:val="single" w:sz="4" w:space="0" w:color="auto"/>
              <w:right w:val="single" w:sz="4" w:space="0" w:color="auto"/>
            </w:tcBorders>
            <w:hideMark/>
          </w:tcPr>
          <w:p w14:paraId="0B70521C"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202.21</w:t>
            </w:r>
          </w:p>
        </w:tc>
        <w:tc>
          <w:tcPr>
            <w:tcW w:w="906" w:type="pct"/>
            <w:tcBorders>
              <w:top w:val="single" w:sz="4" w:space="0" w:color="auto"/>
              <w:left w:val="single" w:sz="4" w:space="0" w:color="auto"/>
              <w:bottom w:val="single" w:sz="4" w:space="0" w:color="auto"/>
              <w:right w:val="single" w:sz="4" w:space="0" w:color="auto"/>
            </w:tcBorders>
            <w:hideMark/>
          </w:tcPr>
          <w:p w14:paraId="6F0AAC93"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0</w:t>
            </w:r>
          </w:p>
        </w:tc>
        <w:tc>
          <w:tcPr>
            <w:tcW w:w="778" w:type="pct"/>
            <w:tcBorders>
              <w:top w:val="single" w:sz="4" w:space="0" w:color="auto"/>
              <w:left w:val="single" w:sz="4" w:space="0" w:color="auto"/>
              <w:bottom w:val="single" w:sz="4" w:space="0" w:color="auto"/>
              <w:right w:val="single" w:sz="4" w:space="0" w:color="auto"/>
            </w:tcBorders>
            <w:hideMark/>
          </w:tcPr>
          <w:p w14:paraId="078B6A48"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0.59</w:t>
            </w:r>
          </w:p>
        </w:tc>
        <w:tc>
          <w:tcPr>
            <w:tcW w:w="395" w:type="pct"/>
            <w:tcBorders>
              <w:top w:val="single" w:sz="4" w:space="0" w:color="auto"/>
              <w:left w:val="single" w:sz="4" w:space="0" w:color="auto"/>
              <w:bottom w:val="single" w:sz="4" w:space="0" w:color="auto"/>
              <w:right w:val="single" w:sz="4" w:space="0" w:color="auto"/>
            </w:tcBorders>
            <w:hideMark/>
          </w:tcPr>
          <w:p w14:paraId="0A790EC5"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14.22</w:t>
            </w:r>
          </w:p>
        </w:tc>
        <w:tc>
          <w:tcPr>
            <w:tcW w:w="906" w:type="pct"/>
            <w:tcBorders>
              <w:top w:val="single" w:sz="4" w:space="0" w:color="auto"/>
              <w:left w:val="single" w:sz="4" w:space="0" w:color="auto"/>
              <w:bottom w:val="single" w:sz="4" w:space="0" w:color="auto"/>
              <w:right w:val="single" w:sz="4" w:space="0" w:color="auto"/>
            </w:tcBorders>
            <w:hideMark/>
          </w:tcPr>
          <w:p w14:paraId="61386166" w14:textId="77777777" w:rsidR="009274F0" w:rsidRPr="009274F0" w:rsidRDefault="009274F0">
            <w:pPr>
              <w:bidi/>
              <w:spacing w:line="360" w:lineRule="auto"/>
              <w:jc w:val="center"/>
              <w:rPr>
                <w:rFonts w:ascii="Simplified Arabic" w:eastAsia="Times New Roman" w:hAnsi="Simplified Arabic" w:cs="Simplified Arabic"/>
                <w:b/>
                <w:bCs/>
                <w:rtl/>
              </w:rPr>
            </w:pPr>
            <w:r w:rsidRPr="009274F0">
              <w:rPr>
                <w:rFonts w:ascii="Simplified Arabic" w:eastAsia="Times New Roman" w:hAnsi="Simplified Arabic" w:cs="Simplified Arabic"/>
                <w:b/>
                <w:bCs/>
                <w:rtl/>
              </w:rPr>
              <w:t>0</w:t>
            </w:r>
          </w:p>
        </w:tc>
      </w:tr>
    </w:tbl>
    <w:p w14:paraId="09B5AF5E" w14:textId="77777777" w:rsidR="009274F0" w:rsidRPr="009274F0" w:rsidRDefault="009274F0" w:rsidP="009274F0">
      <w:pPr>
        <w:pStyle w:val="NormalWeb"/>
        <w:bidi/>
        <w:spacing w:before="0" w:beforeAutospacing="0" w:after="0" w:afterAutospacing="0" w:line="360" w:lineRule="auto"/>
        <w:ind w:left="720"/>
        <w:jc w:val="both"/>
        <w:divId w:val="634213578"/>
        <w:rPr>
          <w:rFonts w:ascii="Simplified Arabic" w:hAnsi="Simplified Arabic" w:cs="Simplified Arabic"/>
          <w:b/>
          <w:bCs/>
          <w:rtl/>
        </w:rPr>
      </w:pPr>
    </w:p>
    <w:p w14:paraId="0BA3F7F6" w14:textId="677B8BF9" w:rsidR="009274F0" w:rsidRPr="009274F0" w:rsidRDefault="009274F0" w:rsidP="009274F0">
      <w:pPr>
        <w:pStyle w:val="NormalWeb"/>
        <w:bidi/>
        <w:spacing w:before="0" w:beforeAutospacing="0" w:after="0" w:afterAutospacing="0" w:line="360" w:lineRule="auto"/>
        <w:ind w:left="720"/>
        <w:jc w:val="both"/>
        <w:divId w:val="634213578"/>
        <w:rPr>
          <w:rFonts w:ascii="Simplified Arabic" w:hAnsi="Simplified Arabic" w:cs="Simplified Arabic"/>
          <w:b/>
          <w:bCs/>
          <w:rtl/>
        </w:rPr>
      </w:pPr>
      <w:r w:rsidRPr="009274F0">
        <w:rPr>
          <w:rFonts w:ascii="Simplified Arabic" w:hAnsi="Simplified Arabic" w:cs="Simplified Arabic"/>
          <w:b/>
          <w:bCs/>
          <w:rtl/>
        </w:rPr>
        <w:lastRenderedPageBreak/>
        <w:t>تظهر النتائج الإحصائية المستخلصة من تحليل الانحدار الخطي البسيط وجود قبول تام للفرضية الأولى للدراسة،</w:t>
      </w:r>
    </w:p>
    <w:p w14:paraId="436F16B1" w14:textId="77777777" w:rsidR="009274F0" w:rsidRDefault="009274F0" w:rsidP="009274F0">
      <w:pPr>
        <w:pStyle w:val="NormalWeb"/>
        <w:bidi/>
        <w:spacing w:before="0" w:beforeAutospacing="0" w:after="0" w:afterAutospacing="0" w:line="360" w:lineRule="auto"/>
        <w:ind w:left="720"/>
        <w:jc w:val="both"/>
        <w:divId w:val="634213578"/>
        <w:rPr>
          <w:rFonts w:ascii="Simplified Arabic" w:hAnsi="Simplified Arabic" w:cs="Simplified Arabic"/>
          <w:sz w:val="28"/>
          <w:szCs w:val="28"/>
          <w:lang w:val="en-GB"/>
        </w:rPr>
      </w:pPr>
    </w:p>
    <w:p w14:paraId="448A7D61" w14:textId="77777777" w:rsidR="009274F0" w:rsidRPr="00233A24" w:rsidRDefault="009274F0" w:rsidP="009274F0">
      <w:pPr>
        <w:pStyle w:val="NormalWeb"/>
        <w:bidi/>
        <w:spacing w:before="0" w:beforeAutospacing="0" w:after="0" w:afterAutospacing="0" w:line="360" w:lineRule="auto"/>
        <w:ind w:left="720"/>
        <w:jc w:val="both"/>
        <w:divId w:val="634213578"/>
        <w:rPr>
          <w:rFonts w:ascii="Simplified Arabic" w:hAnsi="Simplified Arabic" w:cs="Simplified Arabic"/>
          <w:sz w:val="28"/>
          <w:szCs w:val="28"/>
          <w:lang w:val="en-GB"/>
        </w:rPr>
      </w:pPr>
    </w:p>
    <w:p w14:paraId="7660EC64" w14:textId="77777777" w:rsidR="00233A24" w:rsidRDefault="00233A24" w:rsidP="00233A24">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يوجد أثر ذو دلالة إحصائية لـ </w:t>
      </w:r>
      <w:r w:rsidRPr="00233A24">
        <w:rPr>
          <w:rFonts w:ascii="Simplified Arabic" w:hAnsi="Simplified Arabic" w:cs="Simplified Arabic"/>
          <w:b/>
          <w:bCs/>
          <w:sz w:val="28"/>
          <w:szCs w:val="28"/>
          <w:rtl/>
        </w:rPr>
        <w:t>تطبيقات الذكاء الاصطناعي على 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38D578DD" w14:textId="77777777" w:rsidR="009274F0" w:rsidRPr="00070045" w:rsidRDefault="009274F0" w:rsidP="009274F0">
      <w:pPr>
        <w:pStyle w:val="NormalWeb"/>
        <w:bidi/>
        <w:spacing w:before="0" w:beforeAutospacing="0" w:line="360" w:lineRule="auto"/>
        <w:ind w:left="720"/>
        <w:divId w:val="634213578"/>
        <w:rPr>
          <w:rFonts w:ascii="Simplified Arabic" w:hAnsi="Simplified Arabic" w:cs="Simplified Arabic"/>
          <w:b/>
          <w:bCs/>
          <w:sz w:val="22"/>
          <w:szCs w:val="22"/>
        </w:rPr>
      </w:pPr>
      <w:r w:rsidRPr="00070045">
        <w:rPr>
          <w:rFonts w:ascii="Simplified Arabic" w:hAnsi="Simplified Arabic" w:cs="Simplified Arabic"/>
          <w:b/>
          <w:bCs/>
          <w:sz w:val="22"/>
          <w:szCs w:val="22"/>
          <w:rtl/>
        </w:rPr>
        <w:t>جدول رقم (): نتائج تحليل الانحدار الخطي البسيط لأثر تطبيقات الذكاء الاصطناعي على التميز المؤسسي</w:t>
      </w:r>
    </w:p>
    <w:tbl>
      <w:tblPr>
        <w:tblStyle w:val="TableGrid"/>
        <w:bidiVisual/>
        <w:tblW w:w="5000" w:type="pct"/>
        <w:tblLook w:val="06A0" w:firstRow="1" w:lastRow="0" w:firstColumn="1" w:lastColumn="0" w:noHBand="1" w:noVBand="1"/>
      </w:tblPr>
      <w:tblGrid>
        <w:gridCol w:w="1649"/>
        <w:gridCol w:w="1324"/>
        <w:gridCol w:w="904"/>
        <w:gridCol w:w="1438"/>
        <w:gridCol w:w="1245"/>
        <w:gridCol w:w="781"/>
        <w:gridCol w:w="1436"/>
      </w:tblGrid>
      <w:tr w:rsidR="009274F0" w:rsidRPr="00070045" w14:paraId="22A354F5" w14:textId="77777777" w:rsidTr="009274F0">
        <w:trPr>
          <w:divId w:val="634213578"/>
          <w:trHeight w:val="270"/>
        </w:trPr>
        <w:tc>
          <w:tcPr>
            <w:tcW w:w="972" w:type="pct"/>
            <w:tcBorders>
              <w:top w:val="single" w:sz="4" w:space="0" w:color="auto"/>
              <w:left w:val="single" w:sz="4" w:space="0" w:color="auto"/>
              <w:bottom w:val="single" w:sz="4" w:space="0" w:color="auto"/>
              <w:right w:val="single" w:sz="4" w:space="0" w:color="auto"/>
            </w:tcBorders>
            <w:hideMark/>
          </w:tcPr>
          <w:p w14:paraId="708A912C"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المتغير المستقل</w:t>
            </w:r>
          </w:p>
        </w:tc>
        <w:tc>
          <w:tcPr>
            <w:tcW w:w="787" w:type="pct"/>
            <w:tcBorders>
              <w:top w:val="single" w:sz="4" w:space="0" w:color="auto"/>
              <w:left w:val="single" w:sz="4" w:space="0" w:color="auto"/>
              <w:bottom w:val="single" w:sz="4" w:space="0" w:color="auto"/>
              <w:right w:val="single" w:sz="4" w:space="0" w:color="auto"/>
            </w:tcBorders>
            <w:hideMark/>
          </w:tcPr>
          <w:p w14:paraId="0EF02B7D" w14:textId="77777777" w:rsidR="009274F0" w:rsidRPr="00070045" w:rsidRDefault="009274F0">
            <w:pPr>
              <w:bidi/>
              <w:spacing w:line="360" w:lineRule="auto"/>
              <w:jc w:val="center"/>
              <w:rPr>
                <w:rFonts w:ascii="Simplified Arabic" w:eastAsia="Times New Roman" w:hAnsi="Simplified Arabic" w:cs="Simplified Arabic"/>
                <w:b/>
                <w:bCs/>
                <w:kern w:val="2"/>
                <w14:ligatures w14:val="standardContextual"/>
              </w:rPr>
            </w:pPr>
            <w:r w:rsidRPr="00070045">
              <w:rPr>
                <w:rFonts w:ascii="Simplified Arabic" w:eastAsia="Times New Roman" w:hAnsi="Simplified Arabic" w:cs="Simplified Arabic"/>
                <w:b/>
                <w:bCs/>
                <w:rtl/>
              </w:rPr>
              <w:t>معامل التحديد (</w:t>
            </w:r>
            <w:r w:rsidRPr="00070045">
              <w:rPr>
                <w:rFonts w:ascii="Simplified Arabic" w:eastAsia="Times New Roman" w:hAnsi="Simplified Arabic" w:cs="Simplified Arabic"/>
                <w:b/>
                <w:bCs/>
              </w:rPr>
              <w:t>R^2</w:t>
            </w:r>
            <w:r w:rsidRPr="00070045">
              <w:rPr>
                <w:rFonts w:ascii="Simplified Arabic" w:eastAsia="Times New Roman" w:hAnsi="Simplified Arabic" w:cs="Simplified Arabic"/>
                <w:b/>
                <w:bCs/>
                <w:rtl/>
              </w:rPr>
              <w:t>)</w:t>
            </w:r>
          </w:p>
        </w:tc>
        <w:tc>
          <w:tcPr>
            <w:tcW w:w="410" w:type="pct"/>
            <w:tcBorders>
              <w:top w:val="single" w:sz="4" w:space="0" w:color="auto"/>
              <w:left w:val="single" w:sz="4" w:space="0" w:color="auto"/>
              <w:bottom w:val="single" w:sz="4" w:space="0" w:color="auto"/>
              <w:right w:val="single" w:sz="4" w:space="0" w:color="auto"/>
            </w:tcBorders>
            <w:hideMark/>
          </w:tcPr>
          <w:p w14:paraId="2EC12078"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قيمة (</w:t>
            </w:r>
            <w:r w:rsidRPr="00070045">
              <w:rPr>
                <w:rFonts w:ascii="Simplified Arabic" w:eastAsia="Times New Roman" w:hAnsi="Simplified Arabic" w:cs="Simplified Arabic"/>
                <w:b/>
                <w:bCs/>
              </w:rPr>
              <w:t>F</w:t>
            </w:r>
            <w:r w:rsidRPr="00070045">
              <w:rPr>
                <w:rFonts w:ascii="Simplified Arabic" w:eastAsia="Times New Roman" w:hAnsi="Simplified Arabic" w:cs="Simplified Arabic"/>
                <w:b/>
                <w:bCs/>
                <w:rtl/>
              </w:rPr>
              <w:t>)</w:t>
            </w:r>
          </w:p>
        </w:tc>
        <w:tc>
          <w:tcPr>
            <w:tcW w:w="851" w:type="pct"/>
            <w:tcBorders>
              <w:top w:val="single" w:sz="4" w:space="0" w:color="auto"/>
              <w:left w:val="single" w:sz="4" w:space="0" w:color="auto"/>
              <w:bottom w:val="single" w:sz="4" w:space="0" w:color="auto"/>
              <w:right w:val="single" w:sz="4" w:space="0" w:color="auto"/>
            </w:tcBorders>
            <w:hideMark/>
          </w:tcPr>
          <w:p w14:paraId="42076F10"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مستوى المعنوية (</w:t>
            </w:r>
            <w:r w:rsidRPr="00070045">
              <w:rPr>
                <w:rFonts w:ascii="Simplified Arabic" w:eastAsia="Times New Roman" w:hAnsi="Simplified Arabic" w:cs="Simplified Arabic"/>
                <w:b/>
                <w:bCs/>
              </w:rPr>
              <w:t>Sig</w:t>
            </w:r>
            <w:r w:rsidRPr="00070045">
              <w:rPr>
                <w:rFonts w:ascii="Simplified Arabic" w:eastAsia="Times New Roman" w:hAnsi="Simplified Arabic" w:cs="Simplified Arabic"/>
                <w:b/>
                <w:bCs/>
                <w:rtl/>
              </w:rPr>
              <w:t>)</w:t>
            </w:r>
          </w:p>
        </w:tc>
        <w:tc>
          <w:tcPr>
            <w:tcW w:w="741" w:type="pct"/>
            <w:tcBorders>
              <w:top w:val="single" w:sz="4" w:space="0" w:color="auto"/>
              <w:left w:val="single" w:sz="4" w:space="0" w:color="auto"/>
              <w:bottom w:val="single" w:sz="4" w:space="0" w:color="auto"/>
              <w:right w:val="single" w:sz="4" w:space="0" w:color="auto"/>
            </w:tcBorders>
            <w:hideMark/>
          </w:tcPr>
          <w:p w14:paraId="323C9FFD"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 xml:space="preserve">معامل بيتا </w:t>
            </w:r>
            <w:r w:rsidRPr="00070045">
              <w:rPr>
                <w:rFonts w:ascii="Cambria" w:eastAsia="Times New Roman" w:hAnsi="Cambria" w:cs="Cambria"/>
                <w:b/>
                <w:bCs/>
              </w:rPr>
              <w:t>β</w:t>
            </w:r>
          </w:p>
        </w:tc>
        <w:tc>
          <w:tcPr>
            <w:tcW w:w="389" w:type="pct"/>
            <w:tcBorders>
              <w:top w:val="single" w:sz="4" w:space="0" w:color="auto"/>
              <w:left w:val="single" w:sz="4" w:space="0" w:color="auto"/>
              <w:bottom w:val="single" w:sz="4" w:space="0" w:color="auto"/>
              <w:right w:val="single" w:sz="4" w:space="0" w:color="auto"/>
            </w:tcBorders>
            <w:hideMark/>
          </w:tcPr>
          <w:p w14:paraId="5AD28B52"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قيمة (</w:t>
            </w:r>
            <w:r w:rsidRPr="00070045">
              <w:rPr>
                <w:rFonts w:ascii="Simplified Arabic" w:eastAsia="Times New Roman" w:hAnsi="Simplified Arabic" w:cs="Simplified Arabic"/>
                <w:b/>
                <w:bCs/>
              </w:rPr>
              <w:t>T</w:t>
            </w:r>
            <w:r w:rsidRPr="00070045">
              <w:rPr>
                <w:rFonts w:ascii="Simplified Arabic" w:eastAsia="Times New Roman" w:hAnsi="Simplified Arabic" w:cs="Simplified Arabic"/>
                <w:b/>
                <w:bCs/>
                <w:rtl/>
              </w:rPr>
              <w:t>)</w:t>
            </w:r>
          </w:p>
        </w:tc>
        <w:tc>
          <w:tcPr>
            <w:tcW w:w="851" w:type="pct"/>
            <w:tcBorders>
              <w:top w:val="single" w:sz="4" w:space="0" w:color="auto"/>
              <w:left w:val="single" w:sz="4" w:space="0" w:color="auto"/>
              <w:bottom w:val="single" w:sz="4" w:space="0" w:color="auto"/>
              <w:right w:val="single" w:sz="4" w:space="0" w:color="auto"/>
            </w:tcBorders>
            <w:hideMark/>
          </w:tcPr>
          <w:p w14:paraId="5A379D88"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مستوى المعنوية (</w:t>
            </w:r>
            <w:r w:rsidRPr="00070045">
              <w:rPr>
                <w:rFonts w:ascii="Simplified Arabic" w:eastAsia="Times New Roman" w:hAnsi="Simplified Arabic" w:cs="Simplified Arabic"/>
                <w:b/>
                <w:bCs/>
              </w:rPr>
              <w:t>Sig</w:t>
            </w:r>
            <w:r w:rsidRPr="00070045">
              <w:rPr>
                <w:rFonts w:ascii="Simplified Arabic" w:eastAsia="Times New Roman" w:hAnsi="Simplified Arabic" w:cs="Simplified Arabic"/>
                <w:b/>
                <w:bCs/>
                <w:rtl/>
              </w:rPr>
              <w:t>)</w:t>
            </w:r>
          </w:p>
        </w:tc>
      </w:tr>
      <w:tr w:rsidR="009274F0" w:rsidRPr="00070045" w14:paraId="7A676ED9" w14:textId="77777777" w:rsidTr="009274F0">
        <w:trPr>
          <w:divId w:val="634213578"/>
          <w:trHeight w:val="270"/>
        </w:trPr>
        <w:tc>
          <w:tcPr>
            <w:tcW w:w="972" w:type="pct"/>
            <w:tcBorders>
              <w:top w:val="single" w:sz="4" w:space="0" w:color="auto"/>
              <w:left w:val="single" w:sz="4" w:space="0" w:color="auto"/>
              <w:bottom w:val="single" w:sz="4" w:space="0" w:color="auto"/>
              <w:right w:val="single" w:sz="4" w:space="0" w:color="auto"/>
            </w:tcBorders>
            <w:hideMark/>
          </w:tcPr>
          <w:p w14:paraId="6EFEF9B7"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تطبيقات الذكاء الاصطناعي</w:t>
            </w:r>
          </w:p>
        </w:tc>
        <w:tc>
          <w:tcPr>
            <w:tcW w:w="787" w:type="pct"/>
            <w:tcBorders>
              <w:top w:val="single" w:sz="4" w:space="0" w:color="auto"/>
              <w:left w:val="single" w:sz="4" w:space="0" w:color="auto"/>
              <w:bottom w:val="single" w:sz="4" w:space="0" w:color="auto"/>
              <w:right w:val="single" w:sz="4" w:space="0" w:color="auto"/>
            </w:tcBorders>
            <w:hideMark/>
          </w:tcPr>
          <w:p w14:paraId="46BEE2F5"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0.39</w:t>
            </w:r>
          </w:p>
        </w:tc>
        <w:tc>
          <w:tcPr>
            <w:tcW w:w="410" w:type="pct"/>
            <w:tcBorders>
              <w:top w:val="single" w:sz="4" w:space="0" w:color="auto"/>
              <w:left w:val="single" w:sz="4" w:space="0" w:color="auto"/>
              <w:bottom w:val="single" w:sz="4" w:space="0" w:color="auto"/>
              <w:right w:val="single" w:sz="4" w:space="0" w:color="auto"/>
            </w:tcBorders>
            <w:hideMark/>
          </w:tcPr>
          <w:p w14:paraId="2415A60D"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247.36</w:t>
            </w:r>
          </w:p>
        </w:tc>
        <w:tc>
          <w:tcPr>
            <w:tcW w:w="851" w:type="pct"/>
            <w:tcBorders>
              <w:top w:val="single" w:sz="4" w:space="0" w:color="auto"/>
              <w:left w:val="single" w:sz="4" w:space="0" w:color="auto"/>
              <w:bottom w:val="single" w:sz="4" w:space="0" w:color="auto"/>
              <w:right w:val="single" w:sz="4" w:space="0" w:color="auto"/>
            </w:tcBorders>
            <w:hideMark/>
          </w:tcPr>
          <w:p w14:paraId="6D8FFA6A"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w:t>
            </w:r>
          </w:p>
        </w:tc>
        <w:tc>
          <w:tcPr>
            <w:tcW w:w="741" w:type="pct"/>
            <w:tcBorders>
              <w:top w:val="single" w:sz="4" w:space="0" w:color="auto"/>
              <w:left w:val="single" w:sz="4" w:space="0" w:color="auto"/>
              <w:bottom w:val="single" w:sz="4" w:space="0" w:color="auto"/>
              <w:right w:val="single" w:sz="4" w:space="0" w:color="auto"/>
            </w:tcBorders>
            <w:hideMark/>
          </w:tcPr>
          <w:p w14:paraId="4786AF77"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0.63</w:t>
            </w:r>
          </w:p>
        </w:tc>
        <w:tc>
          <w:tcPr>
            <w:tcW w:w="389" w:type="pct"/>
            <w:tcBorders>
              <w:top w:val="single" w:sz="4" w:space="0" w:color="auto"/>
              <w:left w:val="single" w:sz="4" w:space="0" w:color="auto"/>
              <w:bottom w:val="single" w:sz="4" w:space="0" w:color="auto"/>
              <w:right w:val="single" w:sz="4" w:space="0" w:color="auto"/>
            </w:tcBorders>
            <w:hideMark/>
          </w:tcPr>
          <w:p w14:paraId="150644EB"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15.73</w:t>
            </w:r>
          </w:p>
        </w:tc>
        <w:tc>
          <w:tcPr>
            <w:tcW w:w="851" w:type="pct"/>
            <w:tcBorders>
              <w:top w:val="single" w:sz="4" w:space="0" w:color="auto"/>
              <w:left w:val="single" w:sz="4" w:space="0" w:color="auto"/>
              <w:bottom w:val="single" w:sz="4" w:space="0" w:color="auto"/>
              <w:right w:val="single" w:sz="4" w:space="0" w:color="auto"/>
            </w:tcBorders>
            <w:hideMark/>
          </w:tcPr>
          <w:p w14:paraId="2C8EB94C" w14:textId="77777777" w:rsidR="009274F0" w:rsidRPr="00070045" w:rsidRDefault="009274F0">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w:t>
            </w:r>
          </w:p>
        </w:tc>
      </w:tr>
    </w:tbl>
    <w:p w14:paraId="1A60A900" w14:textId="77777777" w:rsidR="00070045" w:rsidRDefault="00070045" w:rsidP="00070045">
      <w:pPr>
        <w:pStyle w:val="NormalWeb"/>
        <w:bidi/>
        <w:spacing w:before="0" w:beforeAutospacing="0" w:after="0" w:afterAutospacing="0" w:line="360" w:lineRule="auto"/>
        <w:ind w:left="284"/>
        <w:jc w:val="both"/>
        <w:divId w:val="634213578"/>
        <w:rPr>
          <w:rFonts w:ascii="Simplified Arabic" w:hAnsi="Simplified Arabic" w:cs="Simplified Arabic"/>
          <w:sz w:val="28"/>
          <w:szCs w:val="28"/>
          <w:lang w:val="en-GB"/>
        </w:rPr>
      </w:pPr>
    </w:p>
    <w:p w14:paraId="59BD1B7F" w14:textId="77777777" w:rsidR="00070045" w:rsidRPr="00070045" w:rsidRDefault="00070045" w:rsidP="00070045">
      <w:pPr>
        <w:pStyle w:val="NormalWeb"/>
        <w:bidi/>
        <w:spacing w:before="0" w:beforeAutospacing="0" w:after="0" w:afterAutospacing="0" w:line="360" w:lineRule="auto"/>
        <w:ind w:left="284"/>
        <w:jc w:val="both"/>
        <w:divId w:val="634213578"/>
        <w:rPr>
          <w:rFonts w:ascii="Simplified Arabic" w:hAnsi="Simplified Arabic" w:cs="Simplified Arabic"/>
          <w:sz w:val="28"/>
          <w:szCs w:val="28"/>
          <w:lang w:val="en-GB"/>
        </w:rPr>
      </w:pPr>
    </w:p>
    <w:p w14:paraId="743015D5" w14:textId="77777777" w:rsidR="00070045" w:rsidRPr="00070045" w:rsidRDefault="00233A24" w:rsidP="00070045">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توجد علاقة ذات دلالة معنوية لـ </w:t>
      </w:r>
      <w:r w:rsidRPr="00233A24">
        <w:rPr>
          <w:rFonts w:ascii="Simplified Arabic" w:hAnsi="Simplified Arabic" w:cs="Simplified Arabic"/>
          <w:b/>
          <w:bCs/>
          <w:sz w:val="28"/>
          <w:szCs w:val="28"/>
          <w:rtl/>
        </w:rPr>
        <w:t>الإبداع كمتغير وسيط في العلاقة بين الاستقطاب التنظيمي والتميز المؤسسي</w:t>
      </w:r>
      <w:r w:rsidRPr="00233A24">
        <w:rPr>
          <w:rFonts w:ascii="Simplified Arabic" w:hAnsi="Simplified Arabic" w:cs="Simplified Arabic"/>
          <w:sz w:val="28"/>
          <w:szCs w:val="28"/>
          <w:rtl/>
        </w:rPr>
        <w:t xml:space="preserve"> في مستشفيات القطاع الصحي الخاص بمدينة الرياض</w:t>
      </w:r>
    </w:p>
    <w:p w14:paraId="0695A48A" w14:textId="77777777" w:rsidR="00070045" w:rsidRPr="00070045" w:rsidRDefault="00070045" w:rsidP="00070045">
      <w:pPr>
        <w:pStyle w:val="NormalWeb"/>
        <w:bidi/>
        <w:spacing w:before="0" w:beforeAutospacing="0" w:after="0" w:afterAutospacing="0" w:line="360" w:lineRule="auto"/>
        <w:ind w:left="644"/>
        <w:jc w:val="both"/>
        <w:divId w:val="634213578"/>
        <w:rPr>
          <w:rFonts w:ascii="Simplified Arabic" w:hAnsi="Simplified Arabic" w:cs="Simplified Arabic"/>
          <w:sz w:val="28"/>
          <w:szCs w:val="28"/>
          <w:lang w:val="en-GB"/>
        </w:rPr>
      </w:pPr>
    </w:p>
    <w:p w14:paraId="76C301EA" w14:textId="77777777" w:rsidR="00070045" w:rsidRPr="00070045" w:rsidRDefault="00070045" w:rsidP="00070045">
      <w:pPr>
        <w:pStyle w:val="NormalWeb"/>
        <w:spacing w:after="0" w:afterAutospacing="0"/>
        <w:jc w:val="both"/>
        <w:divId w:val="634213578"/>
        <w:rPr>
          <w:rFonts w:ascii="Simplified Arabic" w:hAnsi="Simplified Arabic" w:cs="Simplified Arabic"/>
          <w:b/>
          <w:bCs/>
          <w:sz w:val="22"/>
          <w:szCs w:val="22"/>
        </w:rPr>
      </w:pPr>
      <w:r w:rsidRPr="00070045">
        <w:rPr>
          <w:rFonts w:ascii="Simplified Arabic" w:hAnsi="Simplified Arabic" w:cs="Simplified Arabic"/>
          <w:sz w:val="28"/>
          <w:szCs w:val="28"/>
          <w:rtl/>
          <w:lang w:val="en-GB"/>
        </w:rPr>
        <w:t>جدول رقم (): نتائج تحليل الانحدار المتعدد لاختبار دور الإبداع كمتغير وسيط بين الاستقطاب والتميز المؤسسي</w:t>
      </w:r>
    </w:p>
    <w:tbl>
      <w:tblPr>
        <w:tblStyle w:val="TableGrid"/>
        <w:bidiVisual/>
        <w:tblW w:w="5000" w:type="pct"/>
        <w:tblLook w:val="06A0" w:firstRow="1" w:lastRow="0" w:firstColumn="1" w:lastColumn="0" w:noHBand="1" w:noVBand="1"/>
      </w:tblPr>
      <w:tblGrid>
        <w:gridCol w:w="2380"/>
        <w:gridCol w:w="1348"/>
        <w:gridCol w:w="1445"/>
        <w:gridCol w:w="1308"/>
        <w:gridCol w:w="1225"/>
        <w:gridCol w:w="1071"/>
      </w:tblGrid>
      <w:tr w:rsidR="00070045" w:rsidRPr="00070045" w14:paraId="6A07CBAD" w14:textId="77777777" w:rsidTr="00070045">
        <w:trPr>
          <w:divId w:val="634213578"/>
          <w:trHeight w:val="270"/>
        </w:trPr>
        <w:tc>
          <w:tcPr>
            <w:tcW w:w="1356" w:type="pct"/>
            <w:tcBorders>
              <w:top w:val="single" w:sz="4" w:space="0" w:color="auto"/>
              <w:left w:val="single" w:sz="4" w:space="0" w:color="auto"/>
              <w:bottom w:val="single" w:sz="4" w:space="0" w:color="auto"/>
              <w:right w:val="single" w:sz="4" w:space="0" w:color="auto"/>
            </w:tcBorders>
            <w:hideMark/>
          </w:tcPr>
          <w:p w14:paraId="322D697E"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مسارات العلاقة</w:t>
            </w:r>
          </w:p>
        </w:tc>
        <w:tc>
          <w:tcPr>
            <w:tcW w:w="768" w:type="pct"/>
            <w:tcBorders>
              <w:top w:val="single" w:sz="4" w:space="0" w:color="auto"/>
              <w:left w:val="single" w:sz="4" w:space="0" w:color="auto"/>
              <w:bottom w:val="single" w:sz="4" w:space="0" w:color="auto"/>
              <w:right w:val="single" w:sz="4" w:space="0" w:color="auto"/>
            </w:tcBorders>
            <w:hideMark/>
          </w:tcPr>
          <w:p w14:paraId="1334C771" w14:textId="77777777" w:rsidR="00070045" w:rsidRPr="00070045" w:rsidRDefault="00070045" w:rsidP="00070045">
            <w:pPr>
              <w:pStyle w:val="NormalWeb"/>
              <w:jc w:val="center"/>
              <w:rPr>
                <w:rFonts w:ascii="Simplified Arabic" w:hAnsi="Simplified Arabic" w:cs="Simplified Arabic"/>
                <w:b/>
                <w:bCs/>
                <w:sz w:val="22"/>
                <w:szCs w:val="22"/>
              </w:rPr>
            </w:pPr>
            <w:r w:rsidRPr="00070045">
              <w:rPr>
                <w:rFonts w:ascii="Simplified Arabic" w:hAnsi="Simplified Arabic" w:cs="Simplified Arabic"/>
                <w:b/>
                <w:bCs/>
                <w:sz w:val="22"/>
                <w:szCs w:val="22"/>
                <w:rtl/>
                <w:lang w:val="en-GB"/>
              </w:rPr>
              <w:t xml:space="preserve">معامل الانحدار </w:t>
            </w:r>
            <w:r w:rsidRPr="00070045">
              <w:rPr>
                <w:rFonts w:ascii="Cambria" w:hAnsi="Cambria" w:cs="Cambria"/>
                <w:b/>
                <w:bCs/>
                <w:sz w:val="22"/>
                <w:szCs w:val="22"/>
              </w:rPr>
              <w:t>β</w:t>
            </w:r>
          </w:p>
        </w:tc>
        <w:tc>
          <w:tcPr>
            <w:tcW w:w="823" w:type="pct"/>
            <w:tcBorders>
              <w:top w:val="single" w:sz="4" w:space="0" w:color="auto"/>
              <w:left w:val="single" w:sz="4" w:space="0" w:color="auto"/>
              <w:bottom w:val="single" w:sz="4" w:space="0" w:color="auto"/>
              <w:right w:val="single" w:sz="4" w:space="0" w:color="auto"/>
            </w:tcBorders>
            <w:hideMark/>
          </w:tcPr>
          <w:p w14:paraId="6ACE4549" w14:textId="6131F414" w:rsidR="00070045" w:rsidRDefault="00070045" w:rsidP="00070045">
            <w:pPr>
              <w:pStyle w:val="NormalWeb"/>
              <w:jc w:val="center"/>
              <w:rPr>
                <w:rFonts w:ascii="Simplified Arabic" w:hAnsi="Simplified Arabic" w:cs="Simplified Arabic"/>
                <w:b/>
                <w:bCs/>
                <w:sz w:val="22"/>
                <w:szCs w:val="22"/>
                <w:lang w:val="en-GB"/>
              </w:rPr>
            </w:pPr>
            <w:r w:rsidRPr="00070045">
              <w:rPr>
                <w:rFonts w:ascii="Simplified Arabic" w:hAnsi="Simplified Arabic" w:cs="Simplified Arabic"/>
                <w:b/>
                <w:bCs/>
                <w:sz w:val="22"/>
                <w:szCs w:val="22"/>
                <w:rtl/>
                <w:lang w:val="en-GB"/>
              </w:rPr>
              <w:t xml:space="preserve">قيمة </w:t>
            </w:r>
          </w:p>
          <w:p w14:paraId="6AD3E428" w14:textId="16CA78DB"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w:t>
            </w:r>
            <w:r w:rsidRPr="00070045">
              <w:rPr>
                <w:rFonts w:ascii="Simplified Arabic" w:hAnsi="Simplified Arabic" w:cs="Simplified Arabic"/>
                <w:b/>
                <w:bCs/>
                <w:sz w:val="22"/>
                <w:szCs w:val="22"/>
              </w:rPr>
              <w:t xml:space="preserve"> T</w:t>
            </w:r>
            <w:r>
              <w:rPr>
                <w:rFonts w:ascii="Simplified Arabic" w:hAnsi="Simplified Arabic" w:cs="Simplified Arabic"/>
                <w:b/>
                <w:bCs/>
                <w:sz w:val="22"/>
                <w:szCs w:val="22"/>
              </w:rPr>
              <w:t>)</w:t>
            </w:r>
          </w:p>
        </w:tc>
        <w:tc>
          <w:tcPr>
            <w:tcW w:w="745" w:type="pct"/>
            <w:tcBorders>
              <w:top w:val="single" w:sz="4" w:space="0" w:color="auto"/>
              <w:left w:val="single" w:sz="4" w:space="0" w:color="auto"/>
              <w:bottom w:val="single" w:sz="4" w:space="0" w:color="auto"/>
              <w:right w:val="single" w:sz="4" w:space="0" w:color="auto"/>
            </w:tcBorders>
            <w:hideMark/>
          </w:tcPr>
          <w:p w14:paraId="38FFA6DB" w14:textId="77777777" w:rsidR="00070045" w:rsidRDefault="00070045" w:rsidP="00070045">
            <w:pPr>
              <w:pStyle w:val="NormalWeb"/>
              <w:jc w:val="center"/>
              <w:rPr>
                <w:rFonts w:ascii="Simplified Arabic" w:hAnsi="Simplified Arabic" w:cs="Simplified Arabic"/>
                <w:b/>
                <w:bCs/>
                <w:sz w:val="22"/>
                <w:szCs w:val="22"/>
                <w:lang w:val="en-GB"/>
              </w:rPr>
            </w:pPr>
            <w:r w:rsidRPr="00070045">
              <w:rPr>
                <w:rFonts w:ascii="Simplified Arabic" w:hAnsi="Simplified Arabic" w:cs="Simplified Arabic"/>
                <w:b/>
                <w:bCs/>
                <w:sz w:val="22"/>
                <w:szCs w:val="22"/>
                <w:rtl/>
                <w:lang w:val="en-GB"/>
              </w:rPr>
              <w:t>مستوى المعنوية (</w:t>
            </w:r>
          </w:p>
          <w:p w14:paraId="5DE4D5E1" w14:textId="0BA0F5BA"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Pr>
              <w:t>Sig</w:t>
            </w:r>
            <w:r w:rsidRPr="00070045">
              <w:rPr>
                <w:rFonts w:ascii="Simplified Arabic" w:hAnsi="Simplified Arabic" w:cs="Simplified Arabic"/>
                <w:b/>
                <w:bCs/>
                <w:sz w:val="22"/>
                <w:szCs w:val="22"/>
                <w:rtl/>
                <w:lang w:val="en-GB"/>
              </w:rPr>
              <w:t>)</w:t>
            </w:r>
          </w:p>
        </w:tc>
        <w:tc>
          <w:tcPr>
            <w:tcW w:w="698" w:type="pct"/>
            <w:tcBorders>
              <w:top w:val="single" w:sz="4" w:space="0" w:color="auto"/>
              <w:left w:val="single" w:sz="4" w:space="0" w:color="auto"/>
              <w:bottom w:val="single" w:sz="4" w:space="0" w:color="auto"/>
              <w:right w:val="single" w:sz="4" w:space="0" w:color="auto"/>
            </w:tcBorders>
            <w:hideMark/>
          </w:tcPr>
          <w:p w14:paraId="2EEE029D"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معامل التحديد (</w:t>
            </w:r>
            <w:r w:rsidRPr="00070045">
              <w:rPr>
                <w:rFonts w:ascii="Simplified Arabic" w:hAnsi="Simplified Arabic" w:cs="Simplified Arabic"/>
                <w:b/>
                <w:bCs/>
                <w:sz w:val="22"/>
                <w:szCs w:val="22"/>
              </w:rPr>
              <w:t>R^2</w:t>
            </w:r>
            <w:r w:rsidRPr="00070045">
              <w:rPr>
                <w:rFonts w:ascii="Simplified Arabic" w:hAnsi="Simplified Arabic" w:cs="Simplified Arabic"/>
                <w:b/>
                <w:bCs/>
                <w:sz w:val="22"/>
                <w:szCs w:val="22"/>
                <w:rtl/>
                <w:lang w:val="en-GB"/>
              </w:rPr>
              <w:t>)</w:t>
            </w:r>
          </w:p>
        </w:tc>
        <w:tc>
          <w:tcPr>
            <w:tcW w:w="611" w:type="pct"/>
            <w:tcBorders>
              <w:top w:val="single" w:sz="4" w:space="0" w:color="auto"/>
              <w:left w:val="single" w:sz="4" w:space="0" w:color="auto"/>
              <w:bottom w:val="single" w:sz="4" w:space="0" w:color="auto"/>
              <w:right w:val="single" w:sz="4" w:space="0" w:color="auto"/>
            </w:tcBorders>
            <w:hideMark/>
          </w:tcPr>
          <w:p w14:paraId="7BE70DC2"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قيمة (</w:t>
            </w:r>
            <w:r w:rsidRPr="00070045">
              <w:rPr>
                <w:rFonts w:ascii="Simplified Arabic" w:hAnsi="Simplified Arabic" w:cs="Simplified Arabic"/>
                <w:b/>
                <w:bCs/>
                <w:sz w:val="22"/>
                <w:szCs w:val="22"/>
              </w:rPr>
              <w:t>F</w:t>
            </w:r>
            <w:r w:rsidRPr="00070045">
              <w:rPr>
                <w:rFonts w:ascii="Simplified Arabic" w:hAnsi="Simplified Arabic" w:cs="Simplified Arabic"/>
                <w:b/>
                <w:bCs/>
                <w:sz w:val="22"/>
                <w:szCs w:val="22"/>
                <w:rtl/>
                <w:lang w:val="en-GB"/>
              </w:rPr>
              <w:t>)</w:t>
            </w:r>
          </w:p>
        </w:tc>
      </w:tr>
      <w:tr w:rsidR="00070045" w:rsidRPr="00070045" w14:paraId="248634B5" w14:textId="77777777" w:rsidTr="00070045">
        <w:trPr>
          <w:divId w:val="634213578"/>
          <w:trHeight w:val="270"/>
        </w:trPr>
        <w:tc>
          <w:tcPr>
            <w:tcW w:w="1356" w:type="pct"/>
            <w:tcBorders>
              <w:top w:val="single" w:sz="4" w:space="0" w:color="auto"/>
              <w:left w:val="single" w:sz="4" w:space="0" w:color="auto"/>
              <w:bottom w:val="single" w:sz="4" w:space="0" w:color="auto"/>
              <w:right w:val="single" w:sz="4" w:space="0" w:color="auto"/>
            </w:tcBorders>
            <w:hideMark/>
          </w:tcPr>
          <w:p w14:paraId="481DA3F5"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أثر الاستقطاب على الإبداع (المتغير الوسيط)</w:t>
            </w:r>
          </w:p>
        </w:tc>
        <w:tc>
          <w:tcPr>
            <w:tcW w:w="768" w:type="pct"/>
            <w:tcBorders>
              <w:top w:val="single" w:sz="4" w:space="0" w:color="auto"/>
              <w:left w:val="single" w:sz="4" w:space="0" w:color="auto"/>
              <w:bottom w:val="single" w:sz="4" w:space="0" w:color="auto"/>
              <w:right w:val="single" w:sz="4" w:space="0" w:color="auto"/>
            </w:tcBorders>
            <w:hideMark/>
          </w:tcPr>
          <w:p w14:paraId="3427CE5D"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0.54</w:t>
            </w:r>
          </w:p>
        </w:tc>
        <w:tc>
          <w:tcPr>
            <w:tcW w:w="823" w:type="pct"/>
            <w:tcBorders>
              <w:top w:val="single" w:sz="4" w:space="0" w:color="auto"/>
              <w:left w:val="single" w:sz="4" w:space="0" w:color="auto"/>
              <w:bottom w:val="single" w:sz="4" w:space="0" w:color="auto"/>
              <w:right w:val="single" w:sz="4" w:space="0" w:color="auto"/>
            </w:tcBorders>
            <w:hideMark/>
          </w:tcPr>
          <w:p w14:paraId="76248FE3"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12.62</w:t>
            </w:r>
          </w:p>
        </w:tc>
        <w:tc>
          <w:tcPr>
            <w:tcW w:w="745" w:type="pct"/>
            <w:tcBorders>
              <w:top w:val="single" w:sz="4" w:space="0" w:color="auto"/>
              <w:left w:val="single" w:sz="4" w:space="0" w:color="auto"/>
              <w:bottom w:val="single" w:sz="4" w:space="0" w:color="auto"/>
              <w:right w:val="single" w:sz="4" w:space="0" w:color="auto"/>
            </w:tcBorders>
            <w:hideMark/>
          </w:tcPr>
          <w:p w14:paraId="73B0E9F4"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w:t>
            </w:r>
          </w:p>
        </w:tc>
        <w:tc>
          <w:tcPr>
            <w:tcW w:w="698" w:type="pct"/>
            <w:tcBorders>
              <w:top w:val="single" w:sz="4" w:space="0" w:color="auto"/>
              <w:left w:val="single" w:sz="4" w:space="0" w:color="auto"/>
              <w:bottom w:val="single" w:sz="4" w:space="0" w:color="auto"/>
              <w:right w:val="single" w:sz="4" w:space="0" w:color="auto"/>
            </w:tcBorders>
            <w:hideMark/>
          </w:tcPr>
          <w:p w14:paraId="650C2475"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0.29</w:t>
            </w:r>
          </w:p>
        </w:tc>
        <w:tc>
          <w:tcPr>
            <w:tcW w:w="611" w:type="pct"/>
            <w:tcBorders>
              <w:top w:val="single" w:sz="4" w:space="0" w:color="auto"/>
              <w:left w:val="single" w:sz="4" w:space="0" w:color="auto"/>
              <w:bottom w:val="single" w:sz="4" w:space="0" w:color="auto"/>
              <w:right w:val="single" w:sz="4" w:space="0" w:color="auto"/>
            </w:tcBorders>
            <w:hideMark/>
          </w:tcPr>
          <w:p w14:paraId="1DDF8F39"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159.33</w:t>
            </w:r>
          </w:p>
        </w:tc>
      </w:tr>
      <w:tr w:rsidR="00070045" w:rsidRPr="00070045" w14:paraId="2BCCC6DA" w14:textId="77777777" w:rsidTr="00070045">
        <w:trPr>
          <w:divId w:val="634213578"/>
          <w:trHeight w:val="270"/>
        </w:trPr>
        <w:tc>
          <w:tcPr>
            <w:tcW w:w="1356" w:type="pct"/>
            <w:tcBorders>
              <w:top w:val="single" w:sz="4" w:space="0" w:color="auto"/>
              <w:left w:val="single" w:sz="4" w:space="0" w:color="auto"/>
              <w:bottom w:val="single" w:sz="4" w:space="0" w:color="auto"/>
              <w:right w:val="single" w:sz="4" w:space="0" w:color="auto"/>
            </w:tcBorders>
            <w:hideMark/>
          </w:tcPr>
          <w:p w14:paraId="4BA0C3AB"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lastRenderedPageBreak/>
              <w:t>أثر الاستقطاب على التميز (في وجود الوسيط)</w:t>
            </w:r>
          </w:p>
        </w:tc>
        <w:tc>
          <w:tcPr>
            <w:tcW w:w="768" w:type="pct"/>
            <w:tcBorders>
              <w:top w:val="single" w:sz="4" w:space="0" w:color="auto"/>
              <w:left w:val="single" w:sz="4" w:space="0" w:color="auto"/>
              <w:bottom w:val="single" w:sz="4" w:space="0" w:color="auto"/>
              <w:right w:val="single" w:sz="4" w:space="0" w:color="auto"/>
            </w:tcBorders>
            <w:hideMark/>
          </w:tcPr>
          <w:p w14:paraId="717F4EA2"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0.5</w:t>
            </w:r>
          </w:p>
        </w:tc>
        <w:tc>
          <w:tcPr>
            <w:tcW w:w="823" w:type="pct"/>
            <w:tcBorders>
              <w:top w:val="single" w:sz="4" w:space="0" w:color="auto"/>
              <w:left w:val="single" w:sz="4" w:space="0" w:color="auto"/>
              <w:bottom w:val="single" w:sz="4" w:space="0" w:color="auto"/>
              <w:right w:val="single" w:sz="4" w:space="0" w:color="auto"/>
            </w:tcBorders>
            <w:hideMark/>
          </w:tcPr>
          <w:p w14:paraId="3BF8A30C"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10.23</w:t>
            </w:r>
          </w:p>
        </w:tc>
        <w:tc>
          <w:tcPr>
            <w:tcW w:w="745" w:type="pct"/>
            <w:tcBorders>
              <w:top w:val="single" w:sz="4" w:space="0" w:color="auto"/>
              <w:left w:val="single" w:sz="4" w:space="0" w:color="auto"/>
              <w:bottom w:val="single" w:sz="4" w:space="0" w:color="auto"/>
              <w:right w:val="single" w:sz="4" w:space="0" w:color="auto"/>
            </w:tcBorders>
            <w:hideMark/>
          </w:tcPr>
          <w:p w14:paraId="4C93E97C"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w:t>
            </w:r>
          </w:p>
        </w:tc>
        <w:tc>
          <w:tcPr>
            <w:tcW w:w="698" w:type="pct"/>
            <w:tcBorders>
              <w:top w:val="single" w:sz="4" w:space="0" w:color="auto"/>
              <w:left w:val="single" w:sz="4" w:space="0" w:color="auto"/>
              <w:bottom w:val="single" w:sz="4" w:space="0" w:color="auto"/>
              <w:right w:val="single" w:sz="4" w:space="0" w:color="auto"/>
            </w:tcBorders>
            <w:hideMark/>
          </w:tcPr>
          <w:p w14:paraId="617129FD"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0.37</w:t>
            </w:r>
          </w:p>
        </w:tc>
        <w:tc>
          <w:tcPr>
            <w:tcW w:w="611" w:type="pct"/>
            <w:tcBorders>
              <w:top w:val="single" w:sz="4" w:space="0" w:color="auto"/>
              <w:left w:val="single" w:sz="4" w:space="0" w:color="auto"/>
              <w:bottom w:val="single" w:sz="4" w:space="0" w:color="auto"/>
              <w:right w:val="single" w:sz="4" w:space="0" w:color="auto"/>
            </w:tcBorders>
            <w:hideMark/>
          </w:tcPr>
          <w:p w14:paraId="4D64B6FC"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110.11</w:t>
            </w:r>
          </w:p>
        </w:tc>
      </w:tr>
      <w:tr w:rsidR="00070045" w:rsidRPr="00070045" w14:paraId="086D72C4" w14:textId="77777777" w:rsidTr="00070045">
        <w:trPr>
          <w:divId w:val="634213578"/>
          <w:trHeight w:val="270"/>
        </w:trPr>
        <w:tc>
          <w:tcPr>
            <w:tcW w:w="1356" w:type="pct"/>
            <w:tcBorders>
              <w:top w:val="single" w:sz="4" w:space="0" w:color="auto"/>
              <w:left w:val="single" w:sz="4" w:space="0" w:color="auto"/>
              <w:bottom w:val="single" w:sz="4" w:space="0" w:color="auto"/>
              <w:right w:val="single" w:sz="4" w:space="0" w:color="auto"/>
            </w:tcBorders>
            <w:hideMark/>
          </w:tcPr>
          <w:p w14:paraId="69F562D9"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أثر الإبداع على التميز (كوسيط)</w:t>
            </w:r>
          </w:p>
        </w:tc>
        <w:tc>
          <w:tcPr>
            <w:tcW w:w="768" w:type="pct"/>
            <w:tcBorders>
              <w:top w:val="single" w:sz="4" w:space="0" w:color="auto"/>
              <w:left w:val="single" w:sz="4" w:space="0" w:color="auto"/>
              <w:bottom w:val="single" w:sz="4" w:space="0" w:color="auto"/>
              <w:right w:val="single" w:sz="4" w:space="0" w:color="auto"/>
            </w:tcBorders>
            <w:hideMark/>
          </w:tcPr>
          <w:p w14:paraId="05DE0DE1"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0.17</w:t>
            </w:r>
          </w:p>
        </w:tc>
        <w:tc>
          <w:tcPr>
            <w:tcW w:w="823" w:type="pct"/>
            <w:tcBorders>
              <w:top w:val="single" w:sz="4" w:space="0" w:color="auto"/>
              <w:left w:val="single" w:sz="4" w:space="0" w:color="auto"/>
              <w:bottom w:val="single" w:sz="4" w:space="0" w:color="auto"/>
              <w:right w:val="single" w:sz="4" w:space="0" w:color="auto"/>
            </w:tcBorders>
            <w:hideMark/>
          </w:tcPr>
          <w:p w14:paraId="32C72B8F"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3.48</w:t>
            </w:r>
          </w:p>
        </w:tc>
        <w:tc>
          <w:tcPr>
            <w:tcW w:w="745" w:type="pct"/>
            <w:tcBorders>
              <w:top w:val="single" w:sz="4" w:space="0" w:color="auto"/>
              <w:left w:val="single" w:sz="4" w:space="0" w:color="auto"/>
              <w:bottom w:val="single" w:sz="4" w:space="0" w:color="auto"/>
              <w:right w:val="single" w:sz="4" w:space="0" w:color="auto"/>
            </w:tcBorders>
            <w:hideMark/>
          </w:tcPr>
          <w:p w14:paraId="1DDED6FB"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0.001</w:t>
            </w:r>
          </w:p>
        </w:tc>
        <w:tc>
          <w:tcPr>
            <w:tcW w:w="698" w:type="pct"/>
            <w:tcBorders>
              <w:top w:val="single" w:sz="4" w:space="0" w:color="auto"/>
              <w:left w:val="single" w:sz="4" w:space="0" w:color="auto"/>
              <w:bottom w:val="single" w:sz="4" w:space="0" w:color="auto"/>
              <w:right w:val="single" w:sz="4" w:space="0" w:color="auto"/>
            </w:tcBorders>
            <w:hideMark/>
          </w:tcPr>
          <w:p w14:paraId="08EA2059"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w:t>
            </w:r>
          </w:p>
        </w:tc>
        <w:tc>
          <w:tcPr>
            <w:tcW w:w="611" w:type="pct"/>
            <w:tcBorders>
              <w:top w:val="single" w:sz="4" w:space="0" w:color="auto"/>
              <w:left w:val="single" w:sz="4" w:space="0" w:color="auto"/>
              <w:bottom w:val="single" w:sz="4" w:space="0" w:color="auto"/>
              <w:right w:val="single" w:sz="4" w:space="0" w:color="auto"/>
            </w:tcBorders>
            <w:hideMark/>
          </w:tcPr>
          <w:p w14:paraId="18E79C8C" w14:textId="77777777" w:rsidR="00070045" w:rsidRPr="00070045" w:rsidRDefault="00070045" w:rsidP="00070045">
            <w:pPr>
              <w:pStyle w:val="NormalWeb"/>
              <w:jc w:val="center"/>
              <w:rPr>
                <w:rFonts w:ascii="Simplified Arabic" w:hAnsi="Simplified Arabic" w:cs="Simplified Arabic"/>
                <w:b/>
                <w:bCs/>
                <w:sz w:val="22"/>
                <w:szCs w:val="22"/>
                <w:rtl/>
                <w:lang w:val="en-GB"/>
              </w:rPr>
            </w:pPr>
            <w:r w:rsidRPr="00070045">
              <w:rPr>
                <w:rFonts w:ascii="Simplified Arabic" w:hAnsi="Simplified Arabic" w:cs="Simplified Arabic"/>
                <w:b/>
                <w:bCs/>
                <w:sz w:val="22"/>
                <w:szCs w:val="22"/>
                <w:rtl/>
                <w:lang w:val="en-GB"/>
              </w:rPr>
              <w:t>-</w:t>
            </w:r>
          </w:p>
        </w:tc>
      </w:tr>
    </w:tbl>
    <w:p w14:paraId="2F9CEA31" w14:textId="77777777" w:rsidR="00070045" w:rsidRPr="00070045" w:rsidRDefault="00070045" w:rsidP="00070045">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p>
    <w:p w14:paraId="7F59AA84" w14:textId="31D128A0" w:rsidR="00233A24" w:rsidRPr="00233A24" w:rsidRDefault="00233A24" w:rsidP="00070045">
      <w:pPr>
        <w:pStyle w:val="NormalWeb"/>
        <w:bidi/>
        <w:spacing w:before="0" w:beforeAutospacing="0" w:after="0" w:afterAutospacing="0" w:line="360" w:lineRule="auto"/>
        <w:ind w:left="644"/>
        <w:jc w:val="both"/>
        <w:divId w:val="634213578"/>
        <w:rPr>
          <w:rFonts w:ascii="Simplified Arabic" w:hAnsi="Simplified Arabic" w:cs="Simplified Arabic"/>
          <w:sz w:val="28"/>
          <w:szCs w:val="28"/>
          <w:lang w:val="en-GB"/>
        </w:rPr>
      </w:pPr>
    </w:p>
    <w:p w14:paraId="7A1E977D" w14:textId="51FD751C" w:rsidR="00866EDF" w:rsidRDefault="00233A24" w:rsidP="002335EA">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توجد علاقة ذات دلالة معنوية لـ </w:t>
      </w:r>
      <w:r w:rsidRPr="00233A24">
        <w:rPr>
          <w:rFonts w:ascii="Simplified Arabic" w:hAnsi="Simplified Arabic" w:cs="Simplified Arabic"/>
          <w:b/>
          <w:bCs/>
          <w:sz w:val="28"/>
          <w:szCs w:val="28"/>
          <w:rtl/>
        </w:rPr>
        <w:t>الإبداع كمتغير وسيط في العلاقة بين تطبيقات الذكاء الاصطناعي والتميز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36B31F4E" w14:textId="77777777" w:rsidR="00070045" w:rsidRPr="00070045" w:rsidRDefault="00070045" w:rsidP="00070045">
      <w:pPr>
        <w:pStyle w:val="NormalWeb"/>
        <w:bidi/>
        <w:spacing w:before="0" w:beforeAutospacing="0" w:line="360" w:lineRule="auto"/>
        <w:ind w:left="644"/>
        <w:divId w:val="634213578"/>
        <w:rPr>
          <w:rFonts w:ascii="Simplified Arabic" w:hAnsi="Simplified Arabic" w:cs="Simplified Arabic"/>
          <w:b/>
          <w:bCs/>
        </w:rPr>
      </w:pPr>
      <w:r w:rsidRPr="00070045">
        <w:rPr>
          <w:rFonts w:ascii="Simplified Arabic" w:hAnsi="Simplified Arabic" w:cs="Simplified Arabic"/>
          <w:b/>
          <w:bCs/>
          <w:rtl/>
        </w:rPr>
        <w:t>جدول رقم (): نتائج تحليل الانحدار المتعدد لاختبار دور الإبداع كمتغير وسيط بين تطبيقات الذكاء الاصطناعي والتميز المؤسسي</w:t>
      </w:r>
    </w:p>
    <w:tbl>
      <w:tblPr>
        <w:tblStyle w:val="TableGrid"/>
        <w:bidiVisual/>
        <w:tblW w:w="5000" w:type="pct"/>
        <w:tblLook w:val="04A0" w:firstRow="1" w:lastRow="0" w:firstColumn="1" w:lastColumn="0" w:noHBand="0" w:noVBand="1"/>
      </w:tblPr>
      <w:tblGrid>
        <w:gridCol w:w="3170"/>
        <w:gridCol w:w="1374"/>
        <w:gridCol w:w="781"/>
        <w:gridCol w:w="1325"/>
        <w:gridCol w:w="1223"/>
        <w:gridCol w:w="904"/>
      </w:tblGrid>
      <w:tr w:rsidR="00070045" w:rsidRPr="00070045" w14:paraId="01EA82C1" w14:textId="77777777" w:rsidTr="00070045">
        <w:trPr>
          <w:divId w:val="634213578"/>
          <w:trHeight w:val="270"/>
        </w:trPr>
        <w:tc>
          <w:tcPr>
            <w:tcW w:w="1847" w:type="pct"/>
            <w:tcBorders>
              <w:top w:val="single" w:sz="4" w:space="0" w:color="auto"/>
              <w:left w:val="single" w:sz="4" w:space="0" w:color="auto"/>
              <w:bottom w:val="single" w:sz="4" w:space="0" w:color="auto"/>
              <w:right w:val="single" w:sz="4" w:space="0" w:color="auto"/>
            </w:tcBorders>
            <w:hideMark/>
          </w:tcPr>
          <w:p w14:paraId="10C4BE31"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مسارات العلاقة</w:t>
            </w:r>
          </w:p>
        </w:tc>
        <w:tc>
          <w:tcPr>
            <w:tcW w:w="824" w:type="pct"/>
            <w:tcBorders>
              <w:top w:val="single" w:sz="4" w:space="0" w:color="auto"/>
              <w:left w:val="single" w:sz="4" w:space="0" w:color="auto"/>
              <w:bottom w:val="single" w:sz="4" w:space="0" w:color="auto"/>
              <w:right w:val="single" w:sz="4" w:space="0" w:color="auto"/>
            </w:tcBorders>
            <w:hideMark/>
          </w:tcPr>
          <w:p w14:paraId="66C122E2" w14:textId="77777777" w:rsidR="00070045" w:rsidRPr="00070045" w:rsidRDefault="00070045">
            <w:pPr>
              <w:bidi/>
              <w:spacing w:line="360" w:lineRule="auto"/>
              <w:jc w:val="center"/>
              <w:rPr>
                <w:rFonts w:ascii="Simplified Arabic" w:eastAsia="Times New Roman" w:hAnsi="Simplified Arabic" w:cs="Simplified Arabic"/>
                <w:b/>
                <w:bCs/>
                <w:kern w:val="2"/>
                <w14:ligatures w14:val="standardContextual"/>
              </w:rPr>
            </w:pPr>
            <w:r w:rsidRPr="00070045">
              <w:rPr>
                <w:rFonts w:ascii="Simplified Arabic" w:eastAsia="Times New Roman" w:hAnsi="Simplified Arabic" w:cs="Simplified Arabic"/>
                <w:b/>
                <w:bCs/>
                <w:rtl/>
              </w:rPr>
              <w:t xml:space="preserve">معامل الانحدار </w:t>
            </w:r>
            <w:r w:rsidRPr="00070045">
              <w:rPr>
                <w:rFonts w:ascii="Cambria" w:eastAsia="Times New Roman" w:hAnsi="Cambria" w:cs="Cambria"/>
                <w:b/>
                <w:bCs/>
              </w:rPr>
              <w:t>β</w:t>
            </w:r>
          </w:p>
        </w:tc>
        <w:tc>
          <w:tcPr>
            <w:tcW w:w="384" w:type="pct"/>
            <w:tcBorders>
              <w:top w:val="single" w:sz="4" w:space="0" w:color="auto"/>
              <w:left w:val="single" w:sz="4" w:space="0" w:color="auto"/>
              <w:bottom w:val="single" w:sz="4" w:space="0" w:color="auto"/>
              <w:right w:val="single" w:sz="4" w:space="0" w:color="auto"/>
            </w:tcBorders>
            <w:hideMark/>
          </w:tcPr>
          <w:p w14:paraId="1A642413"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قيمة (</w:t>
            </w:r>
            <w:r w:rsidRPr="00070045">
              <w:rPr>
                <w:rFonts w:ascii="Simplified Arabic" w:eastAsia="Times New Roman" w:hAnsi="Simplified Arabic" w:cs="Simplified Arabic"/>
                <w:b/>
                <w:bCs/>
              </w:rPr>
              <w:t>T</w:t>
            </w:r>
            <w:r w:rsidRPr="00070045">
              <w:rPr>
                <w:rFonts w:ascii="Simplified Arabic" w:eastAsia="Times New Roman" w:hAnsi="Simplified Arabic" w:cs="Simplified Arabic"/>
                <w:b/>
                <w:bCs/>
                <w:rtl/>
              </w:rPr>
              <w:t>)</w:t>
            </w:r>
          </w:p>
        </w:tc>
        <w:tc>
          <w:tcPr>
            <w:tcW w:w="796" w:type="pct"/>
            <w:tcBorders>
              <w:top w:val="single" w:sz="4" w:space="0" w:color="auto"/>
              <w:left w:val="single" w:sz="4" w:space="0" w:color="auto"/>
              <w:bottom w:val="single" w:sz="4" w:space="0" w:color="auto"/>
              <w:right w:val="single" w:sz="4" w:space="0" w:color="auto"/>
            </w:tcBorders>
            <w:hideMark/>
          </w:tcPr>
          <w:p w14:paraId="0EC8BCEE"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مستوى المعنوية (</w:t>
            </w:r>
            <w:r w:rsidRPr="00070045">
              <w:rPr>
                <w:rFonts w:ascii="Simplified Arabic" w:eastAsia="Times New Roman" w:hAnsi="Simplified Arabic" w:cs="Simplified Arabic"/>
                <w:b/>
                <w:bCs/>
              </w:rPr>
              <w:t>Sig</w:t>
            </w:r>
            <w:r w:rsidRPr="00070045">
              <w:rPr>
                <w:rFonts w:ascii="Simplified Arabic" w:eastAsia="Times New Roman" w:hAnsi="Simplified Arabic" w:cs="Simplified Arabic"/>
                <w:b/>
                <w:bCs/>
                <w:rtl/>
              </w:rPr>
              <w:t>)</w:t>
            </w:r>
          </w:p>
        </w:tc>
        <w:tc>
          <w:tcPr>
            <w:tcW w:w="738" w:type="pct"/>
            <w:tcBorders>
              <w:top w:val="single" w:sz="4" w:space="0" w:color="auto"/>
              <w:left w:val="single" w:sz="4" w:space="0" w:color="auto"/>
              <w:bottom w:val="single" w:sz="4" w:space="0" w:color="auto"/>
              <w:right w:val="single" w:sz="4" w:space="0" w:color="auto"/>
            </w:tcBorders>
            <w:hideMark/>
          </w:tcPr>
          <w:p w14:paraId="4604A9A3"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معامل التحديد (</w:t>
            </w:r>
            <w:r w:rsidRPr="00070045">
              <w:rPr>
                <w:rFonts w:ascii="Simplified Arabic" w:eastAsia="Times New Roman" w:hAnsi="Simplified Arabic" w:cs="Simplified Arabic"/>
                <w:b/>
                <w:bCs/>
              </w:rPr>
              <w:t>R^2</w:t>
            </w:r>
            <w:r w:rsidRPr="00070045">
              <w:rPr>
                <w:rFonts w:ascii="Simplified Arabic" w:eastAsia="Times New Roman" w:hAnsi="Simplified Arabic" w:cs="Simplified Arabic"/>
                <w:b/>
                <w:bCs/>
                <w:rtl/>
              </w:rPr>
              <w:t>)</w:t>
            </w:r>
          </w:p>
        </w:tc>
        <w:tc>
          <w:tcPr>
            <w:tcW w:w="410" w:type="pct"/>
            <w:tcBorders>
              <w:top w:val="single" w:sz="4" w:space="0" w:color="auto"/>
              <w:left w:val="single" w:sz="4" w:space="0" w:color="auto"/>
              <w:bottom w:val="single" w:sz="4" w:space="0" w:color="auto"/>
              <w:right w:val="single" w:sz="4" w:space="0" w:color="auto"/>
            </w:tcBorders>
            <w:hideMark/>
          </w:tcPr>
          <w:p w14:paraId="3BECAE61"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قيمة (</w:t>
            </w:r>
            <w:r w:rsidRPr="00070045">
              <w:rPr>
                <w:rFonts w:ascii="Simplified Arabic" w:eastAsia="Times New Roman" w:hAnsi="Simplified Arabic" w:cs="Simplified Arabic"/>
                <w:b/>
                <w:bCs/>
              </w:rPr>
              <w:t>F</w:t>
            </w:r>
            <w:r w:rsidRPr="00070045">
              <w:rPr>
                <w:rFonts w:ascii="Simplified Arabic" w:eastAsia="Times New Roman" w:hAnsi="Simplified Arabic" w:cs="Simplified Arabic"/>
                <w:b/>
                <w:bCs/>
                <w:rtl/>
              </w:rPr>
              <w:t>)</w:t>
            </w:r>
          </w:p>
        </w:tc>
      </w:tr>
      <w:tr w:rsidR="00070045" w:rsidRPr="00070045" w14:paraId="3811C31E" w14:textId="77777777" w:rsidTr="00070045">
        <w:trPr>
          <w:divId w:val="634213578"/>
          <w:trHeight w:val="270"/>
        </w:trPr>
        <w:tc>
          <w:tcPr>
            <w:tcW w:w="1847" w:type="pct"/>
            <w:tcBorders>
              <w:top w:val="single" w:sz="4" w:space="0" w:color="auto"/>
              <w:left w:val="single" w:sz="4" w:space="0" w:color="auto"/>
              <w:bottom w:val="single" w:sz="4" w:space="0" w:color="auto"/>
              <w:right w:val="single" w:sz="4" w:space="0" w:color="auto"/>
            </w:tcBorders>
            <w:hideMark/>
          </w:tcPr>
          <w:p w14:paraId="1CA6CC7B"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أثر تطبيقات الذكاء الاصطناعي على الإبداع (الوسيط)</w:t>
            </w:r>
          </w:p>
        </w:tc>
        <w:tc>
          <w:tcPr>
            <w:tcW w:w="824" w:type="pct"/>
            <w:tcBorders>
              <w:top w:val="single" w:sz="4" w:space="0" w:color="auto"/>
              <w:left w:val="single" w:sz="4" w:space="0" w:color="auto"/>
              <w:bottom w:val="single" w:sz="4" w:space="0" w:color="auto"/>
              <w:right w:val="single" w:sz="4" w:space="0" w:color="auto"/>
            </w:tcBorders>
            <w:hideMark/>
          </w:tcPr>
          <w:p w14:paraId="45FF3E29"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0.42</w:t>
            </w:r>
          </w:p>
        </w:tc>
        <w:tc>
          <w:tcPr>
            <w:tcW w:w="384" w:type="pct"/>
            <w:tcBorders>
              <w:top w:val="single" w:sz="4" w:space="0" w:color="auto"/>
              <w:left w:val="single" w:sz="4" w:space="0" w:color="auto"/>
              <w:bottom w:val="single" w:sz="4" w:space="0" w:color="auto"/>
              <w:right w:val="single" w:sz="4" w:space="0" w:color="auto"/>
            </w:tcBorders>
            <w:hideMark/>
          </w:tcPr>
          <w:p w14:paraId="6C009391"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9.13</w:t>
            </w:r>
          </w:p>
        </w:tc>
        <w:tc>
          <w:tcPr>
            <w:tcW w:w="796" w:type="pct"/>
            <w:tcBorders>
              <w:top w:val="single" w:sz="4" w:space="0" w:color="auto"/>
              <w:left w:val="single" w:sz="4" w:space="0" w:color="auto"/>
              <w:bottom w:val="single" w:sz="4" w:space="0" w:color="auto"/>
              <w:right w:val="single" w:sz="4" w:space="0" w:color="auto"/>
            </w:tcBorders>
            <w:hideMark/>
          </w:tcPr>
          <w:p w14:paraId="6D2A185C"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w:t>
            </w:r>
          </w:p>
        </w:tc>
        <w:tc>
          <w:tcPr>
            <w:tcW w:w="738" w:type="pct"/>
            <w:tcBorders>
              <w:top w:val="single" w:sz="4" w:space="0" w:color="auto"/>
              <w:left w:val="single" w:sz="4" w:space="0" w:color="auto"/>
              <w:bottom w:val="single" w:sz="4" w:space="0" w:color="auto"/>
              <w:right w:val="single" w:sz="4" w:space="0" w:color="auto"/>
            </w:tcBorders>
            <w:hideMark/>
          </w:tcPr>
          <w:p w14:paraId="02F576D7"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0.18</w:t>
            </w:r>
          </w:p>
        </w:tc>
        <w:tc>
          <w:tcPr>
            <w:tcW w:w="410" w:type="pct"/>
            <w:tcBorders>
              <w:top w:val="single" w:sz="4" w:space="0" w:color="auto"/>
              <w:left w:val="single" w:sz="4" w:space="0" w:color="auto"/>
              <w:bottom w:val="single" w:sz="4" w:space="0" w:color="auto"/>
              <w:right w:val="single" w:sz="4" w:space="0" w:color="auto"/>
            </w:tcBorders>
            <w:hideMark/>
          </w:tcPr>
          <w:p w14:paraId="1DDCBB7F"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83.39</w:t>
            </w:r>
          </w:p>
        </w:tc>
      </w:tr>
      <w:tr w:rsidR="00070045" w:rsidRPr="00070045" w14:paraId="5571F08F" w14:textId="77777777" w:rsidTr="00070045">
        <w:trPr>
          <w:divId w:val="634213578"/>
          <w:trHeight w:val="525"/>
        </w:trPr>
        <w:tc>
          <w:tcPr>
            <w:tcW w:w="1847" w:type="pct"/>
            <w:tcBorders>
              <w:top w:val="single" w:sz="4" w:space="0" w:color="auto"/>
              <w:left w:val="single" w:sz="4" w:space="0" w:color="auto"/>
              <w:bottom w:val="single" w:sz="4" w:space="0" w:color="auto"/>
              <w:right w:val="single" w:sz="4" w:space="0" w:color="auto"/>
            </w:tcBorders>
            <w:hideMark/>
          </w:tcPr>
          <w:p w14:paraId="1C77276C"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أثر تطبيقات الذكاء الاصطناعي على التميز (في وجود الوسيط)</w:t>
            </w:r>
          </w:p>
        </w:tc>
        <w:tc>
          <w:tcPr>
            <w:tcW w:w="824" w:type="pct"/>
            <w:tcBorders>
              <w:top w:val="single" w:sz="4" w:space="0" w:color="auto"/>
              <w:left w:val="single" w:sz="4" w:space="0" w:color="auto"/>
              <w:bottom w:val="single" w:sz="4" w:space="0" w:color="auto"/>
              <w:right w:val="single" w:sz="4" w:space="0" w:color="auto"/>
            </w:tcBorders>
            <w:hideMark/>
          </w:tcPr>
          <w:p w14:paraId="223025B0"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0.54</w:t>
            </w:r>
          </w:p>
        </w:tc>
        <w:tc>
          <w:tcPr>
            <w:tcW w:w="384" w:type="pct"/>
            <w:tcBorders>
              <w:top w:val="single" w:sz="4" w:space="0" w:color="auto"/>
              <w:left w:val="single" w:sz="4" w:space="0" w:color="auto"/>
              <w:bottom w:val="single" w:sz="4" w:space="0" w:color="auto"/>
              <w:right w:val="single" w:sz="4" w:space="0" w:color="auto"/>
            </w:tcBorders>
            <w:hideMark/>
          </w:tcPr>
          <w:p w14:paraId="2C22A768"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12.59</w:t>
            </w:r>
          </w:p>
        </w:tc>
        <w:tc>
          <w:tcPr>
            <w:tcW w:w="796" w:type="pct"/>
            <w:tcBorders>
              <w:top w:val="single" w:sz="4" w:space="0" w:color="auto"/>
              <w:left w:val="single" w:sz="4" w:space="0" w:color="auto"/>
              <w:bottom w:val="single" w:sz="4" w:space="0" w:color="auto"/>
              <w:right w:val="single" w:sz="4" w:space="0" w:color="auto"/>
            </w:tcBorders>
            <w:hideMark/>
          </w:tcPr>
          <w:p w14:paraId="487D0BC9"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w:t>
            </w:r>
          </w:p>
        </w:tc>
        <w:tc>
          <w:tcPr>
            <w:tcW w:w="738" w:type="pct"/>
            <w:tcBorders>
              <w:top w:val="single" w:sz="4" w:space="0" w:color="auto"/>
              <w:left w:val="single" w:sz="4" w:space="0" w:color="auto"/>
              <w:bottom w:val="single" w:sz="4" w:space="0" w:color="auto"/>
              <w:right w:val="single" w:sz="4" w:space="0" w:color="auto"/>
            </w:tcBorders>
            <w:hideMark/>
          </w:tcPr>
          <w:p w14:paraId="0039F10B"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0.43</w:t>
            </w:r>
          </w:p>
        </w:tc>
        <w:tc>
          <w:tcPr>
            <w:tcW w:w="410" w:type="pct"/>
            <w:tcBorders>
              <w:top w:val="single" w:sz="4" w:space="0" w:color="auto"/>
              <w:left w:val="single" w:sz="4" w:space="0" w:color="auto"/>
              <w:bottom w:val="single" w:sz="4" w:space="0" w:color="auto"/>
              <w:right w:val="single" w:sz="4" w:space="0" w:color="auto"/>
            </w:tcBorders>
            <w:hideMark/>
          </w:tcPr>
          <w:p w14:paraId="49E0F05D"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143.43</w:t>
            </w:r>
          </w:p>
        </w:tc>
      </w:tr>
      <w:tr w:rsidR="00070045" w:rsidRPr="00070045" w14:paraId="2A063D46" w14:textId="77777777" w:rsidTr="00070045">
        <w:trPr>
          <w:divId w:val="634213578"/>
          <w:trHeight w:val="270"/>
        </w:trPr>
        <w:tc>
          <w:tcPr>
            <w:tcW w:w="1847" w:type="pct"/>
            <w:tcBorders>
              <w:top w:val="single" w:sz="4" w:space="0" w:color="auto"/>
              <w:left w:val="single" w:sz="4" w:space="0" w:color="auto"/>
              <w:bottom w:val="single" w:sz="4" w:space="0" w:color="auto"/>
              <w:right w:val="single" w:sz="4" w:space="0" w:color="auto"/>
            </w:tcBorders>
            <w:hideMark/>
          </w:tcPr>
          <w:p w14:paraId="0F267ED6"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أثر الإبداع على التميز (كوسيط)</w:t>
            </w:r>
          </w:p>
        </w:tc>
        <w:tc>
          <w:tcPr>
            <w:tcW w:w="824" w:type="pct"/>
            <w:tcBorders>
              <w:top w:val="single" w:sz="4" w:space="0" w:color="auto"/>
              <w:left w:val="single" w:sz="4" w:space="0" w:color="auto"/>
              <w:bottom w:val="single" w:sz="4" w:space="0" w:color="auto"/>
              <w:right w:val="single" w:sz="4" w:space="0" w:color="auto"/>
            </w:tcBorders>
            <w:hideMark/>
          </w:tcPr>
          <w:p w14:paraId="52DC85E6"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0.21</w:t>
            </w:r>
          </w:p>
        </w:tc>
        <w:tc>
          <w:tcPr>
            <w:tcW w:w="384" w:type="pct"/>
            <w:tcBorders>
              <w:top w:val="single" w:sz="4" w:space="0" w:color="auto"/>
              <w:left w:val="single" w:sz="4" w:space="0" w:color="auto"/>
              <w:bottom w:val="single" w:sz="4" w:space="0" w:color="auto"/>
              <w:right w:val="single" w:sz="4" w:space="0" w:color="auto"/>
            </w:tcBorders>
            <w:hideMark/>
          </w:tcPr>
          <w:p w14:paraId="71099E32"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4.94</w:t>
            </w:r>
          </w:p>
        </w:tc>
        <w:tc>
          <w:tcPr>
            <w:tcW w:w="796" w:type="pct"/>
            <w:tcBorders>
              <w:top w:val="single" w:sz="4" w:space="0" w:color="auto"/>
              <w:left w:val="single" w:sz="4" w:space="0" w:color="auto"/>
              <w:bottom w:val="single" w:sz="4" w:space="0" w:color="auto"/>
              <w:right w:val="single" w:sz="4" w:space="0" w:color="auto"/>
            </w:tcBorders>
            <w:hideMark/>
          </w:tcPr>
          <w:p w14:paraId="1906D59C"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0</w:t>
            </w:r>
          </w:p>
        </w:tc>
        <w:tc>
          <w:tcPr>
            <w:tcW w:w="738" w:type="pct"/>
            <w:tcBorders>
              <w:top w:val="single" w:sz="4" w:space="0" w:color="auto"/>
              <w:left w:val="single" w:sz="4" w:space="0" w:color="auto"/>
              <w:bottom w:val="single" w:sz="4" w:space="0" w:color="auto"/>
              <w:right w:val="single" w:sz="4" w:space="0" w:color="auto"/>
            </w:tcBorders>
            <w:hideMark/>
          </w:tcPr>
          <w:p w14:paraId="363D7573"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w:t>
            </w:r>
          </w:p>
        </w:tc>
        <w:tc>
          <w:tcPr>
            <w:tcW w:w="410" w:type="pct"/>
            <w:tcBorders>
              <w:top w:val="single" w:sz="4" w:space="0" w:color="auto"/>
              <w:left w:val="single" w:sz="4" w:space="0" w:color="auto"/>
              <w:bottom w:val="single" w:sz="4" w:space="0" w:color="auto"/>
              <w:right w:val="single" w:sz="4" w:space="0" w:color="auto"/>
            </w:tcBorders>
            <w:hideMark/>
          </w:tcPr>
          <w:p w14:paraId="6ECF83F5" w14:textId="77777777" w:rsidR="00070045" w:rsidRPr="00070045" w:rsidRDefault="00070045">
            <w:pPr>
              <w:bidi/>
              <w:spacing w:line="360" w:lineRule="auto"/>
              <w:jc w:val="center"/>
              <w:rPr>
                <w:rFonts w:ascii="Simplified Arabic" w:eastAsia="Times New Roman" w:hAnsi="Simplified Arabic" w:cs="Simplified Arabic"/>
                <w:b/>
                <w:bCs/>
                <w:rtl/>
              </w:rPr>
            </w:pPr>
            <w:r w:rsidRPr="00070045">
              <w:rPr>
                <w:rFonts w:ascii="Simplified Arabic" w:eastAsia="Times New Roman" w:hAnsi="Simplified Arabic" w:cs="Simplified Arabic"/>
                <w:b/>
                <w:bCs/>
                <w:rtl/>
              </w:rPr>
              <w:t>-</w:t>
            </w:r>
          </w:p>
        </w:tc>
      </w:tr>
    </w:tbl>
    <w:p w14:paraId="06B8BECC" w14:textId="53C7241E" w:rsidR="006710A0" w:rsidRDefault="006710A0" w:rsidP="00866EDF">
      <w:pPr>
        <w:pStyle w:val="NormalWeb"/>
        <w:bidi/>
        <w:spacing w:before="0" w:beforeAutospacing="0" w:after="0" w:afterAutospacing="0" w:line="360" w:lineRule="auto"/>
        <w:jc w:val="both"/>
        <w:divId w:val="634213578"/>
        <w:rPr>
          <w:rFonts w:ascii="Simplified Arabic" w:hAnsi="Simplified Arabic" w:cs="Simplified Arabic"/>
          <w:sz w:val="28"/>
          <w:szCs w:val="28"/>
          <w:rtl/>
          <w:lang w:val="en-GB"/>
        </w:rPr>
      </w:pPr>
    </w:p>
    <w:p w14:paraId="7FCC32C9" w14:textId="77777777" w:rsidR="00E811A2" w:rsidRDefault="00E811A2" w:rsidP="00866EDF">
      <w:pPr>
        <w:pStyle w:val="NormalWeb"/>
        <w:bidi/>
        <w:spacing w:before="0" w:beforeAutospacing="0" w:after="0" w:afterAutospacing="0" w:line="360" w:lineRule="auto"/>
        <w:jc w:val="both"/>
        <w:divId w:val="634213578"/>
        <w:rPr>
          <w:rFonts w:ascii="Simplified Arabic" w:hAnsi="Simplified Arabic" w:cs="Simplified Arabic"/>
          <w:b/>
          <w:bCs/>
          <w:sz w:val="28"/>
          <w:szCs w:val="28"/>
          <w:rtl/>
        </w:rPr>
      </w:pPr>
    </w:p>
    <w:p w14:paraId="7BC4AD06" w14:textId="2FE7D8A1" w:rsidR="00866EDF" w:rsidRPr="00233A24" w:rsidRDefault="00866EDF" w:rsidP="00E811A2">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rtl/>
        </w:rPr>
        <w:t xml:space="preserve"> خلاصة نتائج الفصل</w:t>
      </w:r>
    </w:p>
    <w:p w14:paraId="432EBA49" w14:textId="77777777" w:rsidR="00866EDF" w:rsidRPr="00233A24" w:rsidRDefault="00866EDF"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يختتم هذا الفصل بعرض موجز لأبرز النتائج التي تم التوصل إليها من خلال التحليل الإحصائي لبيانات الدراسة، وذلك بهدف تقديم صورة شاملة ومتكاملة عن أهم النتائج التي كشفت عنها التحليلات الإحصائية </w:t>
      </w:r>
      <w:r w:rsidRPr="00233A24">
        <w:rPr>
          <w:rFonts w:ascii="Simplified Arabic" w:hAnsi="Simplified Arabic" w:cs="Simplified Arabic"/>
          <w:sz w:val="28"/>
          <w:szCs w:val="28"/>
          <w:rtl/>
        </w:rPr>
        <w:lastRenderedPageBreak/>
        <w:t>المختلفة. ويتضمن هذا الجزء إبراز الاتجاهات العامة لاستجابات أفراد عينة الدراسة تجاه متغيراتها الرئيسة، بما يعكس طبيعة تصوراتهم وتقييماتهم للموضوعات التي تناولتها الدراسة</w:t>
      </w:r>
      <w:r w:rsidRPr="00233A24">
        <w:rPr>
          <w:rFonts w:ascii="Simplified Arabic" w:hAnsi="Simplified Arabic" w:cs="Simplified Arabic"/>
          <w:sz w:val="28"/>
          <w:szCs w:val="28"/>
          <w:lang w:val="en-GB"/>
        </w:rPr>
        <w:t>.</w:t>
      </w:r>
    </w:p>
    <w:p w14:paraId="72AD6D24" w14:textId="77777777" w:rsidR="00866EDF" w:rsidRPr="00233A24" w:rsidRDefault="00866EDF"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كما يتضمن هذا الجزء تلخيصاً لنتائج اختبار فرضيات الدراسة، من حيث الفرضيات التي حظيت بالدعم الإحصائي وتلك التي لم تحظَ بالدعم، مع إبراز طبيعة العلاقات التي كشفت عنها نتائج التحليل بين متغيرات الدراسة. ويهدف هذا العرض الختامي إلى تمهيد الطريق للانتقال إلى الفصل التالي الذي يتناول </w:t>
      </w:r>
      <w:r w:rsidRPr="00233A24">
        <w:rPr>
          <w:rFonts w:ascii="Simplified Arabic" w:hAnsi="Simplified Arabic" w:cs="Simplified Arabic"/>
          <w:b/>
          <w:bCs/>
          <w:sz w:val="28"/>
          <w:szCs w:val="28"/>
          <w:rtl/>
        </w:rPr>
        <w:t>مناقشة النتائج وتفسيرها في ضوء الإطار النظري والدراسات السابقة</w:t>
      </w:r>
      <w:r w:rsidRPr="00233A24">
        <w:rPr>
          <w:rFonts w:ascii="Simplified Arabic" w:hAnsi="Simplified Arabic" w:cs="Simplified Arabic"/>
          <w:sz w:val="28"/>
          <w:szCs w:val="28"/>
          <w:rtl/>
        </w:rPr>
        <w:t>، إضافة إلى استخلاص الدلالات العلمية والتطبيقية المرتبطة بها</w:t>
      </w:r>
      <w:r w:rsidRPr="00233A24">
        <w:rPr>
          <w:rFonts w:ascii="Simplified Arabic" w:hAnsi="Simplified Arabic" w:cs="Simplified Arabic"/>
          <w:sz w:val="28"/>
          <w:szCs w:val="28"/>
          <w:lang w:val="en-GB"/>
        </w:rPr>
        <w:t>.</w:t>
      </w:r>
    </w:p>
    <w:p w14:paraId="6CFB3247" w14:textId="77777777" w:rsidR="00866EDF" w:rsidRPr="00866EDF" w:rsidRDefault="00866EDF"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p>
    <w:p w14:paraId="65BB41A5"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p w14:paraId="5BD23460"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p w14:paraId="2A30341F"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bookmarkEnd w:id="9"/>
    <w:p w14:paraId="164C5CA9"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p w14:paraId="0A8B793E"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23B6FBB1"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3DE289AC"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Pr>
      </w:pPr>
    </w:p>
    <w:p w14:paraId="0909CBE1"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1D9C9DB1" w14:textId="4C58F009" w:rsidR="00686555" w:rsidRPr="00275EAE" w:rsidRDefault="00686555" w:rsidP="00275EAE">
      <w:pPr>
        <w:bidi/>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FF0000"/>
          <w:sz w:val="32"/>
          <w:szCs w:val="32"/>
          <w:rtl/>
          <w:lang w:val=""/>
        </w:rPr>
        <w:t xml:space="preserve">قائمة المراجع </w:t>
      </w:r>
    </w:p>
    <w:p w14:paraId="71E240D3" w14:textId="0C265A04" w:rsidR="00865C5E" w:rsidRPr="005F4E5F" w:rsidRDefault="0019201E" w:rsidP="005F4E5F">
      <w:pPr>
        <w:bidi/>
        <w:spacing w:after="0" w:line="360" w:lineRule="auto"/>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lang w:val=""/>
        </w:rPr>
        <w:t>أول</w:t>
      </w:r>
      <w:r w:rsidR="00612CFA" w:rsidRPr="00275EAE">
        <w:rPr>
          <w:rFonts w:ascii="Simplified Arabic" w:hAnsi="Simplified Arabic" w:cs="Simplified Arabic"/>
          <w:b/>
          <w:bCs/>
          <w:color w:val="FF0000"/>
          <w:sz w:val="28"/>
          <w:szCs w:val="28"/>
          <w:rtl/>
          <w:lang w:val=""/>
        </w:rPr>
        <w:t>ا</w:t>
      </w:r>
      <w:r w:rsidRPr="00275EAE">
        <w:rPr>
          <w:rFonts w:ascii="Simplified Arabic" w:hAnsi="Simplified Arabic" w:cs="Simplified Arabic"/>
          <w:b/>
          <w:bCs/>
          <w:color w:val="FF0000"/>
          <w:sz w:val="28"/>
          <w:szCs w:val="28"/>
          <w:rtl/>
          <w:lang w:val=""/>
        </w:rPr>
        <w:t>ً</w:t>
      </w:r>
      <w:r w:rsidR="00612CFA" w:rsidRPr="00275EAE">
        <w:rPr>
          <w:rFonts w:ascii="Simplified Arabic" w:hAnsi="Simplified Arabic" w:cs="Simplified Arabic"/>
          <w:b/>
          <w:bCs/>
          <w:color w:val="FF0000"/>
          <w:sz w:val="28"/>
          <w:szCs w:val="28"/>
          <w:rtl/>
          <w:lang w:val=""/>
        </w:rPr>
        <w:t xml:space="preserve">: </w:t>
      </w:r>
      <w:r w:rsidR="0077080C" w:rsidRPr="00275EAE">
        <w:rPr>
          <w:rFonts w:ascii="Simplified Arabic" w:hAnsi="Simplified Arabic" w:cs="Simplified Arabic"/>
          <w:b/>
          <w:bCs/>
          <w:color w:val="FF0000"/>
          <w:sz w:val="28"/>
          <w:szCs w:val="28"/>
          <w:rtl/>
          <w:lang w:val=""/>
        </w:rPr>
        <w:t>المراجع العربية</w:t>
      </w:r>
    </w:p>
    <w:p w14:paraId="6BC7C602" w14:textId="54CCC46D"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 xml:space="preserve">أ‌.م. د مدين عبد الوهاب جبر،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الأكاديمية الأكاديمية في العلوم الإنسانية والاجتماعية (</w:t>
      </w:r>
      <w:r w:rsidRPr="00FE1DB9">
        <w:rPr>
          <w:rFonts w:ascii="Simplified Arabic" w:hAnsi="Simplified Arabic" w:cs="Simplified Arabic"/>
          <w:sz w:val="28"/>
          <w:szCs w:val="28"/>
        </w:rPr>
        <w:t xml:space="preserve">AJASHSS)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319-331</w:t>
      </w:r>
      <w:r w:rsidRPr="00FE1DB9">
        <w:rPr>
          <w:rFonts w:ascii="Simplified Arabic" w:hAnsi="Simplified Arabic" w:cs="Simplified Arabic"/>
          <w:sz w:val="28"/>
          <w:szCs w:val="28"/>
          <w:rtl/>
        </w:rPr>
        <w:t>.</w:t>
      </w:r>
    </w:p>
    <w:p w14:paraId="6A04198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FE1DB9">
        <w:rPr>
          <w:rFonts w:ascii="Simplified Arabic" w:hAnsi="Simplified Arabic" w:cs="Simplified Arabic"/>
          <w:i/>
          <w:iCs/>
          <w:sz w:val="28"/>
          <w:szCs w:val="28"/>
          <w:rtl/>
          <w:lang w:val=""/>
        </w:rPr>
        <w:t>مجلة راية الدولية للعلوم التجارية</w:t>
      </w:r>
      <w:r w:rsidRPr="00FE1DB9">
        <w:rPr>
          <w:rFonts w:ascii="Simplified Arabic" w:hAnsi="Simplified Arabic" w:cs="Simplified Arabic"/>
          <w:sz w:val="28"/>
          <w:szCs w:val="28"/>
          <w:rtl/>
          <w:lang w:val=""/>
        </w:rPr>
        <w:t>، 3(11)، 1523-1630.</w:t>
      </w:r>
    </w:p>
    <w:p w14:paraId="3A5387E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ازيبي، يحي محمد. (2024). دور الذكاء الاصطناعي في تحسين الخدمات الصحية دراسة حالة مستشفيات صحة جازان. </w:t>
      </w:r>
      <w:r w:rsidRPr="00FE1DB9">
        <w:rPr>
          <w:rFonts w:ascii="Simplified Arabic" w:hAnsi="Simplified Arabic" w:cs="Simplified Arabic"/>
          <w:i/>
          <w:iCs/>
          <w:sz w:val="28"/>
          <w:szCs w:val="28"/>
          <w:rtl/>
        </w:rPr>
        <w:t>مجلة المعهد العالي للدراسات النوعية</w:t>
      </w:r>
      <w:r w:rsidRPr="00FE1DB9">
        <w:rPr>
          <w:rFonts w:ascii="Simplified Arabic" w:hAnsi="Simplified Arabic" w:cs="Simplified Arabic"/>
          <w:sz w:val="28"/>
          <w:szCs w:val="28"/>
          <w:rtl/>
        </w:rPr>
        <w:t>. 4(8)، 2967- 3140.</w:t>
      </w:r>
    </w:p>
    <w:p w14:paraId="3190EC61"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FE1DB9">
        <w:rPr>
          <w:rFonts w:ascii="Simplified Arabic" w:hAnsi="Simplified Arabic" w:cs="Simplified Arabic"/>
          <w:i/>
          <w:iCs/>
          <w:sz w:val="28"/>
          <w:szCs w:val="28"/>
          <w:rtl/>
          <w:lang w:val=""/>
        </w:rPr>
        <w:t>مجلة البحوث الإدارية</w:t>
      </w:r>
      <w:r w:rsidRPr="00FE1DB9">
        <w:rPr>
          <w:rFonts w:ascii="Simplified Arabic" w:hAnsi="Simplified Arabic" w:cs="Simplified Arabic"/>
          <w:sz w:val="28"/>
          <w:szCs w:val="28"/>
          <w:rtl/>
          <w:lang w:val=""/>
        </w:rPr>
        <w:t xml:space="preserve">. </w:t>
      </w:r>
      <w:hyperlink r:id="rId31" w:history="1">
        <w:r w:rsidRPr="00FE1DB9">
          <w:rPr>
            <w:rStyle w:val="Hyperlink"/>
            <w:rFonts w:ascii="Simplified Arabic" w:hAnsi="Simplified Arabic" w:cs="Simplified Arabic"/>
            <w:sz w:val="28"/>
            <w:szCs w:val="28"/>
          </w:rPr>
          <w:t>https://doi.org/10.21608/aja.2020.93333</w:t>
        </w:r>
      </w:hyperlink>
    </w:p>
    <w:p w14:paraId="1FC901B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eastAsia="TimesNewRomanPS-BoldMT" w:hAnsi="Simplified Arabic" w:cs="Simplified Arabic"/>
          <w:sz w:val="28"/>
          <w:szCs w:val="28"/>
          <w:rtl/>
        </w:rPr>
        <w:t xml:space="preserve">امحمد، النية؛ مبارك، مقسودة. (2020). </w:t>
      </w:r>
      <w:r w:rsidRPr="00FE1DB9">
        <w:rPr>
          <w:rFonts w:ascii="Simplified Arabic" w:eastAsia="TimesNewRomanPS-BoldMT" w:hAnsi="Simplified Arabic" w:cs="Simplified Arabic"/>
          <w:i/>
          <w:iCs/>
          <w:sz w:val="28"/>
          <w:szCs w:val="28"/>
          <w:rtl/>
        </w:rPr>
        <w:t>أثر بيئة العمل في تحقيق</w:t>
      </w:r>
      <w:r w:rsidRPr="00FE1DB9">
        <w:rPr>
          <w:rFonts w:ascii="Simplified Arabic" w:eastAsia="TimesNewRomanPS-BoldMT" w:hAnsi="Simplified Arabic" w:cs="Simplified Arabic"/>
          <w:sz w:val="28"/>
          <w:szCs w:val="28"/>
          <w:rtl/>
        </w:rPr>
        <w:t xml:space="preserve"> </w:t>
      </w:r>
      <w:r w:rsidRPr="00FE1DB9">
        <w:rPr>
          <w:rFonts w:ascii="Simplified Arabic" w:eastAsia="TimesNewRomanPS-BoldMT" w:hAnsi="Simplified Arabic" w:cs="Simplified Arabic"/>
          <w:i/>
          <w:iCs/>
          <w:sz w:val="28"/>
          <w:szCs w:val="28"/>
          <w:rtl/>
        </w:rPr>
        <w:t>الإبداع الإداري – دراسة حالة الشركة الجزائرية لإنتاج الكهرباء وحدة ادرار</w:t>
      </w:r>
      <w:r w:rsidRPr="00FE1DB9">
        <w:rPr>
          <w:rFonts w:ascii="Simplified Arabic" w:eastAsia="TimesNewRomanPS-BoldMT" w:hAnsi="Simplified Arabic" w:cs="Simplified Arabic"/>
          <w:sz w:val="28"/>
          <w:szCs w:val="28"/>
          <w:rtl/>
        </w:rPr>
        <w:t>. (رسالة ماجستير غير منشورة)، جامعة أحمد دراية أدرار، الجزائر.</w:t>
      </w:r>
    </w:p>
    <w:p w14:paraId="7D5346A1"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أمين، أحمد عبد الحميد. (2018). أثر استقطاب الموظفين (العادي-الإليکتروني) على الأداء الوظيفي دراسة تطبيقية على شركات التأمين في مدينة المنصورة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البحوث التجارية</w:t>
      </w:r>
      <w:r w:rsidRPr="00FE1DB9">
        <w:rPr>
          <w:rFonts w:ascii="Simplified Arabic" w:hAnsi="Simplified Arabic" w:cs="Simplified Arabic"/>
          <w:sz w:val="28"/>
          <w:szCs w:val="28"/>
          <w:rtl/>
          <w:lang w:val=""/>
        </w:rPr>
        <w:t>،</w:t>
      </w:r>
      <w:r w:rsidRPr="00FE1DB9">
        <w:rPr>
          <w:rFonts w:ascii="Simplified Arabic" w:hAnsi="Simplified Arabic" w:cs="Simplified Arabic"/>
          <w:sz w:val="28"/>
          <w:szCs w:val="28"/>
          <w:rtl/>
        </w:rPr>
        <w:t xml:space="preserve"> 40(4)، 15-66. </w:t>
      </w:r>
      <w:r w:rsidRPr="00FE1DB9">
        <w:rPr>
          <w:rFonts w:ascii="Simplified Arabic" w:hAnsi="Simplified Arabic" w:cs="Simplified Arabic"/>
          <w:sz w:val="28"/>
          <w:szCs w:val="28"/>
        </w:rPr>
        <w:t>10.21608/zcom.2018.148757</w:t>
      </w:r>
    </w:p>
    <w:p w14:paraId="7EC9926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بخيخ، زينة، مغلاوي، أسماء، بن يحي، &amp; سميرة (مشرفا).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الثقافة الجديدة وعلاقتها بالإبداع الإداري في المؤسسة ‏الجزائرية ــ تاريخ التفعيل</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xml:space="preserve"> (أطروحة دكتوراه).</w:t>
      </w:r>
    </w:p>
    <w:p w14:paraId="1603A79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بو حالة، محمد المهدي. (2023). </w:t>
      </w:r>
      <w:r w:rsidRPr="00FE1DB9">
        <w:rPr>
          <w:rFonts w:ascii="Simplified Arabic" w:hAnsi="Simplified Arabic" w:cs="Simplified Arabic"/>
          <w:i/>
          <w:iCs/>
          <w:sz w:val="28"/>
          <w:szCs w:val="28"/>
          <w:rtl/>
        </w:rPr>
        <w:t>بيئة</w:t>
      </w:r>
      <w:r w:rsidRPr="00FE1DB9">
        <w:rPr>
          <w:rFonts w:ascii="Simplified Arabic" w:hAnsi="Simplified Arabic" w:cs="Simplified Arabic"/>
          <w:b/>
          <w:bCs/>
          <w:i/>
          <w:iCs/>
          <w:sz w:val="28"/>
          <w:szCs w:val="28"/>
          <w:rtl/>
        </w:rPr>
        <w:t xml:space="preserve"> </w:t>
      </w:r>
      <w:r w:rsidRPr="00FE1DB9">
        <w:rPr>
          <w:rFonts w:ascii="Simplified Arabic" w:hAnsi="Simplified Arabic" w:cs="Simplified Arabic"/>
          <w:i/>
          <w:iCs/>
          <w:sz w:val="28"/>
          <w:szCs w:val="28"/>
          <w:rtl/>
        </w:rPr>
        <w:t>العمل وأثرها في الإبداع التنظيمي بالمؤسسة الاقتصادية</w:t>
      </w:r>
      <w:r w:rsidRPr="00FE1DB9">
        <w:rPr>
          <w:rFonts w:ascii="Simplified Arabic" w:hAnsi="Simplified Arabic" w:cs="Simplified Arabic"/>
          <w:sz w:val="28"/>
          <w:szCs w:val="28"/>
          <w:rtl/>
        </w:rPr>
        <w:t>. (رسالة ماجستير غير منشورة)، جامعة قاصدي مرباح ورقلة، الجزائر.</w:t>
      </w:r>
    </w:p>
    <w:p w14:paraId="2540D154"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الحارثي، بدر محمد. (2024). التنظيم الإداري وأثره على تحقيق التميز المؤسسي "دراسة تطبيقية على شركة عبداللطيف جميل</w:t>
      </w:r>
      <w:r w:rsidRPr="00FE1DB9">
        <w:rPr>
          <w:rFonts w:ascii="Simplified Arabic" w:hAnsi="Simplified Arabic" w:cs="Simplified Arabic"/>
          <w:sz w:val="28"/>
          <w:szCs w:val="28"/>
        </w:rPr>
        <w:t>"</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rPr>
        <w:t>مجلة العلوم الاقتصادية والإدارية والقانون (</w:t>
      </w:r>
      <w:r w:rsidRPr="00FE1DB9">
        <w:rPr>
          <w:rFonts w:ascii="Simplified Arabic" w:hAnsi="Simplified Arabic" w:cs="Simplified Arabic"/>
          <w:i/>
          <w:iCs/>
          <w:sz w:val="28"/>
          <w:szCs w:val="28"/>
        </w:rPr>
        <w:t>JEALS</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8(5)، 76-93.</w:t>
      </w:r>
    </w:p>
    <w:p w14:paraId="42AB40F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lastRenderedPageBreak/>
        <w:t>الخلايلة، قصي محمد؛ الصمادي، زياد محمد علي. (2021).</w:t>
      </w:r>
      <w:r w:rsidRPr="00FE1DB9">
        <w:rPr>
          <w:rFonts w:ascii="Simplified Arabic" w:hAnsi="Simplified Arabic" w:cs="Simplified Arabic"/>
          <w:i/>
          <w:iCs/>
          <w:sz w:val="28"/>
          <w:szCs w:val="28"/>
          <w:rtl/>
        </w:rPr>
        <w:t xml:space="preserve"> أثر تطبيقات الذكاء الاصطناعي على جودة الرعاية الصحية: دراسة تطبيقية على مستشفيات وزارة الصحة الأردنية</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آل البيت، المفرق. مسترجع من</w:t>
      </w:r>
      <w:r w:rsidRPr="00FE1DB9">
        <w:rPr>
          <w:rFonts w:ascii="Simplified Arabic" w:hAnsi="Simplified Arabic" w:cs="Simplified Arabic"/>
          <w:sz w:val="28"/>
          <w:szCs w:val="28"/>
        </w:rPr>
        <w:t xml:space="preserve"> </w:t>
      </w:r>
      <w:hyperlink r:id="rId32" w:history="1">
        <w:r w:rsidRPr="00FE1DB9">
          <w:rPr>
            <w:rStyle w:val="Hyperlink"/>
            <w:rFonts w:ascii="Simplified Arabic" w:hAnsi="Simplified Arabic" w:cs="Simplified Arabic"/>
            <w:sz w:val="28"/>
            <w:szCs w:val="28"/>
          </w:rPr>
          <w:t>http://search.mandumah.com/Record/1253311</w:t>
        </w:r>
      </w:hyperlink>
    </w:p>
    <w:p w14:paraId="5DF343C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سلاطني</w:t>
      </w:r>
      <w:r w:rsidRPr="00FE1DB9">
        <w:rPr>
          <w:rFonts w:ascii="Simplified Arabic" w:hAnsi="Simplified Arabic" w:cs="Simplified Arabic"/>
          <w:sz w:val="28"/>
          <w:szCs w:val="28"/>
          <w:rtl/>
          <w:lang w:val="" w:bidi="ar-EG"/>
        </w:rPr>
        <w:t>، مروة</w:t>
      </w:r>
      <w:r w:rsidRPr="00FE1DB9">
        <w:rPr>
          <w:rFonts w:ascii="Simplified Arabic" w:hAnsi="Simplified Arabic" w:cs="Simplified Arabic"/>
          <w:sz w:val="28"/>
          <w:szCs w:val="28"/>
          <w:rtl/>
          <w:lang w:val=""/>
        </w:rPr>
        <w:t xml:space="preserve">، سبتي، يوسف. (2019). </w:t>
      </w:r>
      <w:r w:rsidRPr="00FE1DB9">
        <w:rPr>
          <w:rFonts w:ascii="Simplified Arabic" w:hAnsi="Simplified Arabic" w:cs="Simplified Arabic"/>
          <w:i/>
          <w:iCs/>
          <w:sz w:val="28"/>
          <w:szCs w:val="28"/>
          <w:rtl/>
          <w:lang w:val=""/>
        </w:rPr>
        <w:t>دور الإبداع والابتكار في تطوير أداء المؤسسة: دراسة حالة اتصالات الجزائر تبسة</w:t>
      </w:r>
      <w:r w:rsidRPr="00FE1DB9">
        <w:rPr>
          <w:rFonts w:ascii="Simplified Arabic" w:hAnsi="Simplified Arabic" w:cs="Simplified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FE1DB9">
        <w:rPr>
          <w:rFonts w:ascii="Simplified Arabic" w:hAnsi="Simplified Arabic" w:cs="Simplified Arabic"/>
          <w:sz w:val="28"/>
          <w:szCs w:val="28"/>
        </w:rPr>
        <w:t>.</w:t>
      </w:r>
    </w:p>
    <w:p w14:paraId="587B6987"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FE1DB9">
        <w:rPr>
          <w:rFonts w:ascii="Simplified Arabic" w:hAnsi="Simplified Arabic" w:cs="Simplified Arabic"/>
          <w:i/>
          <w:iCs/>
          <w:sz w:val="28"/>
          <w:szCs w:val="28"/>
          <w:rtl/>
          <w:lang w:bidi="ar-EG"/>
        </w:rPr>
        <w:t>مجلة الدراسات الإنسانية والاجتماعية</w:t>
      </w:r>
      <w:r w:rsidRPr="00FE1DB9">
        <w:rPr>
          <w:rFonts w:ascii="Simplified Arabic" w:hAnsi="Simplified Arabic" w:cs="Simplified Arabic"/>
          <w:sz w:val="28"/>
          <w:szCs w:val="28"/>
          <w:rtl/>
          <w:lang w:bidi="ar-EG"/>
        </w:rPr>
        <w:t xml:space="preserve"> 2(6).</w:t>
      </w:r>
    </w:p>
    <w:p w14:paraId="118C4A2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السيد محمد سليمان</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إيناس. (2023). متطلبات هيكلة التحالف الاستراتيجي لتعزيز التميز التنظيمي لمؤسسات التعليم قبل ‏الجامعي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کلية التربية (أسيوط</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39(1), 1-58.</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4E0528B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شرف الدين, بن قومار, نهاد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دارم.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(Doctoral dissertation,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جامعة غرداية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36F79B98"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شكري, دولت, غيث عبد الحليم, أحمد, نشأ السيد مرتضي,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435</w:t>
      </w:r>
      <w:r w:rsidRPr="00FE1DB9">
        <w:rPr>
          <w:rFonts w:ascii="Simplified Arabic" w:hAnsi="Simplified Arabic" w:cs="Simplified Arabic"/>
          <w:sz w:val="28"/>
          <w:szCs w:val="28"/>
          <w:rtl/>
        </w:rPr>
        <w:t>.‏</w:t>
      </w:r>
    </w:p>
    <w:p w14:paraId="5418E90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العبيدات، خ. أ. (2021). دور الموارد الاستراتيجية في تحقيق الميزة التنافسية: دراسة تطبيقية في قطاع الخدمات‏</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‏العلوم الإدارية والمالية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7(1)</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55–78</w:t>
      </w:r>
      <w:r w:rsidRPr="00FE1DB9">
        <w:rPr>
          <w:rFonts w:ascii="Simplified Arabic" w:hAnsi="Simplified Arabic" w:cs="Simplified Arabic"/>
          <w:sz w:val="28"/>
          <w:szCs w:val="28"/>
          <w:cs/>
        </w:rPr>
        <w:t>‎</w:t>
      </w:r>
    </w:p>
    <w:p w14:paraId="5AB00D47"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عجينة، فكرية عبد الفتاح</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tl/>
          <w:lang w:val=""/>
        </w:rPr>
        <w:t>بدرالدين، رانيا محمد بهاء. (2021). دور القيادة التحويلية في تنمية الإبداع التنظيمي في شركات السياحة المصرية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كلية السياحة والفنادق، 9</w:t>
      </w:r>
      <w:r w:rsidRPr="00FE1DB9">
        <w:rPr>
          <w:rFonts w:ascii="Simplified Arabic" w:hAnsi="Simplified Arabic" w:cs="Simplified Arabic"/>
          <w:sz w:val="28"/>
          <w:szCs w:val="28"/>
        </w:rPr>
        <w:t>(9)</w:t>
      </w:r>
      <w:r w:rsidRPr="00FE1DB9">
        <w:rPr>
          <w:rFonts w:ascii="Simplified Arabic" w:hAnsi="Simplified Arabic" w:cs="Simplified Arabic"/>
          <w:sz w:val="28"/>
          <w:szCs w:val="28"/>
          <w:rtl/>
          <w:lang w:val=""/>
        </w:rPr>
        <w:t xml:space="preserve">، </w:t>
      </w:r>
      <w:r w:rsidRPr="00FE1DB9">
        <w:rPr>
          <w:rFonts w:ascii="Simplified Arabic" w:hAnsi="Simplified Arabic" w:cs="Simplified Arabic"/>
          <w:sz w:val="28"/>
          <w:szCs w:val="28"/>
        </w:rPr>
        <w:t>230-274</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Pr>
        <w:t>. </w:t>
      </w:r>
      <w:hyperlink r:id="rId33" w:tgtFrame="_blank" w:history="1">
        <w:r w:rsidRPr="00FE1DB9">
          <w:rPr>
            <w:rStyle w:val="Hyperlink"/>
            <w:rFonts w:ascii="Simplified Arabic" w:hAnsi="Simplified Arabic" w:cs="Simplified Arabic"/>
            <w:sz w:val="28"/>
            <w:szCs w:val="28"/>
          </w:rPr>
          <w:t>https://doi.org/10.21608/mkaf.2021.202120</w:t>
        </w:r>
      </w:hyperlink>
    </w:p>
    <w:p w14:paraId="2EFA39EE"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العمري، بدر بن أحمد علي. (2020). استقطاب الموارد البشرية. </w:t>
      </w:r>
      <w:r w:rsidRPr="00FE1DB9">
        <w:rPr>
          <w:rFonts w:ascii="Simplified Arabic" w:hAnsi="Simplified Arabic" w:cs="Simplified Arabic"/>
          <w:i/>
          <w:iCs/>
          <w:sz w:val="28"/>
          <w:szCs w:val="28"/>
          <w:rtl/>
        </w:rPr>
        <w:t>مجلة العربية للنشر العلمي(</w:t>
      </w:r>
      <w:r w:rsidRPr="00FE1DB9">
        <w:rPr>
          <w:rFonts w:ascii="Simplified Arabic" w:hAnsi="Simplified Arabic" w:cs="Simplified Arabic"/>
          <w:i/>
          <w:iCs/>
          <w:sz w:val="28"/>
          <w:szCs w:val="28"/>
        </w:rPr>
        <w:t>AJSP</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(2)15، 2663-5798.</w:t>
      </w:r>
    </w:p>
    <w:p w14:paraId="508D30D5"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العنزي، سعد حمود سعد الشملاني؛ السعود، أنس راتب. (2020).</w:t>
      </w:r>
      <w:r w:rsidRPr="00FE1DB9">
        <w:rPr>
          <w:rFonts w:ascii="Simplified Arabic" w:hAnsi="Simplified Arabic" w:cs="Simplified Arabic"/>
          <w:i/>
          <w:iCs/>
          <w:sz w:val="28"/>
          <w:szCs w:val="28"/>
        </w:rPr>
        <w:t> </w:t>
      </w:r>
      <w:r w:rsidRPr="00FE1DB9">
        <w:rPr>
          <w:rFonts w:ascii="Simplified Arabic" w:hAnsi="Simplified Arabic" w:cs="Simplified Arabic"/>
          <w:i/>
          <w:iCs/>
          <w:sz w:val="28"/>
          <w:szCs w:val="28"/>
          <w:rtl/>
        </w:rPr>
        <w:t>أثر الذكاء الاصطناعي على أداء المنظمات: دراسة حالة مؤسسة الرعاية الصحية الأولية بدولة قطر</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 xml:space="preserve">رسالة ماجستير غير </w:t>
      </w:r>
      <w:r w:rsidRPr="00FE1DB9">
        <w:rPr>
          <w:rFonts w:ascii="Simplified Arabic" w:hAnsi="Simplified Arabic" w:cs="Simplified Arabic"/>
          <w:sz w:val="28"/>
          <w:szCs w:val="28"/>
          <w:rtl/>
        </w:rPr>
        <w:lastRenderedPageBreak/>
        <w:t>منشورة)، جامعة عمان الأهلية، السلط، مسترجع من</w:t>
      </w:r>
      <w:r w:rsidRPr="00FE1DB9">
        <w:rPr>
          <w:rFonts w:ascii="Simplified Arabic" w:hAnsi="Simplified Arabic" w:cs="Simplified Arabic"/>
          <w:sz w:val="28"/>
          <w:szCs w:val="28"/>
        </w:rPr>
        <w:t xml:space="preserve"> </w:t>
      </w:r>
      <w:hyperlink r:id="rId34" w:history="1">
        <w:r w:rsidRPr="00FE1DB9">
          <w:rPr>
            <w:rStyle w:val="Hyperlink"/>
            <w:rFonts w:ascii="Simplified Arabic" w:hAnsi="Simplified Arabic" w:cs="Simplified Arabic"/>
            <w:sz w:val="28"/>
            <w:szCs w:val="28"/>
          </w:rPr>
          <w:t>http://search.mandumah.com/Record/1097360</w:t>
        </w:r>
      </w:hyperlink>
    </w:p>
    <w:p w14:paraId="53973F4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الكبيسي، أ. م. (2022). توظيف الذكاء الاصطناعي في تطوير أداء المنظمات: منظور قائم على نظرية الموارد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‏العربية للعلوم الإدارية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29(2)</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133–152</w:t>
      </w:r>
      <w:r w:rsidRPr="00FE1DB9">
        <w:rPr>
          <w:rFonts w:ascii="Simplified Arabic" w:hAnsi="Simplified Arabic" w:cs="Simplified Arabic"/>
          <w:sz w:val="28"/>
          <w:szCs w:val="28"/>
          <w:cs/>
        </w:rPr>
        <w:t>‎</w:t>
      </w:r>
    </w:p>
    <w:p w14:paraId="6C62A5A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اللوح، باسم عمر محمود. (2017). </w:t>
      </w:r>
      <w:r w:rsidRPr="00FE1DB9">
        <w:rPr>
          <w:rFonts w:ascii="Simplified Arabic" w:hAnsi="Simplified Arabic" w:cs="Simplified Arabic"/>
          <w:i/>
          <w:iCs/>
          <w:sz w:val="28"/>
          <w:szCs w:val="28"/>
          <w:rtl/>
        </w:rPr>
        <w:t>أثر العوامل الريادية في تحقيق التميز المؤسسي (دراسة حالة: موظفي شركات الوساطة للأوراق المالية في فلسطين)</w:t>
      </w:r>
      <w:r w:rsidRPr="00FE1DB9">
        <w:rPr>
          <w:rFonts w:ascii="Simplified Arabic" w:hAnsi="Simplified Arabic" w:cs="Simplified Arabic"/>
          <w:sz w:val="28"/>
          <w:szCs w:val="28"/>
          <w:rtl/>
        </w:rPr>
        <w:t>. (رسالة ماجستير غير منشورة)، جامعة غزة، فلسطين.</w:t>
      </w:r>
    </w:p>
    <w:p w14:paraId="172B0C7D"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الهادي، محمد. (2021). تأثير الذکاء الاصطناعي وآثاره على العمل والوظائف</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الجمعية المصرية لنظم المعلومات وتکنولوجيا الحاسبا</w:t>
      </w:r>
      <w:r w:rsidRPr="00FE1DB9">
        <w:rPr>
          <w:rFonts w:ascii="Simplified Arabic" w:hAnsi="Simplified Arabic" w:cs="Simplified Arabic"/>
          <w:sz w:val="28"/>
          <w:szCs w:val="28"/>
          <w:rtl/>
          <w:lang w:val=""/>
        </w:rPr>
        <w:t>ت</w:t>
      </w:r>
      <w:r w:rsidRPr="00FE1DB9">
        <w:rPr>
          <w:rFonts w:ascii="Simplified Arabic" w:hAnsi="Simplified Arabic" w:cs="Simplified Arabic"/>
          <w:sz w:val="28"/>
          <w:szCs w:val="28"/>
          <w:rtl/>
        </w:rPr>
        <w:t xml:space="preserve"> 24 (</w:t>
      </w:r>
      <w:r w:rsidRPr="00FE1DB9">
        <w:rPr>
          <w:rFonts w:ascii="Simplified Arabic" w:hAnsi="Simplified Arabic" w:cs="Simplified Arabic"/>
          <w:sz w:val="28"/>
          <w:szCs w:val="28"/>
          <w:rtl/>
          <w:lang w:val=""/>
        </w:rPr>
        <w:t>الرابع والعشرون)</w:t>
      </w:r>
      <w:r w:rsidRPr="00FE1DB9">
        <w:rPr>
          <w:rFonts w:ascii="Simplified Arabic" w:hAnsi="Simplified Arabic" w:cs="Simplified Arabic"/>
          <w:sz w:val="28"/>
          <w:szCs w:val="28"/>
          <w:rtl/>
        </w:rPr>
        <w:t>،</w:t>
      </w:r>
      <w:r w:rsidRPr="00FE1DB9">
        <w:rPr>
          <w:rFonts w:ascii="Simplified Arabic" w:hAnsi="Simplified Arabic" w:cs="Simplified Arabic"/>
          <w:sz w:val="28"/>
          <w:szCs w:val="28"/>
          <w:rtl/>
          <w:lang w:val=""/>
        </w:rPr>
        <w:t xml:space="preserve"> 14-32</w:t>
      </w:r>
      <w:r w:rsidRPr="00FE1DB9">
        <w:rPr>
          <w:rFonts w:ascii="Simplified Arabic" w:hAnsi="Simplified Arabic" w:cs="Simplified Arabic"/>
          <w:sz w:val="28"/>
          <w:szCs w:val="28"/>
        </w:rPr>
        <w:t xml:space="preserve">. </w:t>
      </w:r>
      <w:proofErr w:type="spellStart"/>
      <w:r w:rsidRPr="00FE1DB9">
        <w:rPr>
          <w:rFonts w:ascii="Simplified Arabic" w:hAnsi="Simplified Arabic" w:cs="Simplified Arabic"/>
          <w:sz w:val="28"/>
          <w:szCs w:val="28"/>
        </w:rPr>
        <w:t>doi</w:t>
      </w:r>
      <w:proofErr w:type="spellEnd"/>
      <w:r w:rsidRPr="00FE1DB9">
        <w:rPr>
          <w:rFonts w:ascii="Simplified Arabic" w:hAnsi="Simplified Arabic" w:cs="Simplified Arabic"/>
          <w:sz w:val="28"/>
          <w:szCs w:val="28"/>
        </w:rPr>
        <w:t>: 10.21608/jstc.2021.164993</w:t>
      </w:r>
    </w:p>
    <w:p w14:paraId="5CCD86FC" w14:textId="6AD5EB9F"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الهنداوى, أحمد عبدالفتاح حمدى, أحمـــد,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محمــود مصطفــى أحمـــد. (2021). الذكاء الاصطناعي وتطبيقاته في تطوير الإدارة ‏الجامعية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التربية (الأزهر): مجلة علمية محکمة للبحوث التربوية والنفسية الاجتماعية)، 40(192)، 477-513.</w:t>
      </w:r>
    </w:p>
    <w:p w14:paraId="55A6DE76" w14:textId="7DB13539" w:rsidR="00416250" w:rsidRPr="00FE1DB9" w:rsidRDefault="00416250"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سرمد، كاظم وآخرون (2010). البحث العلمي: الأسس والمناهج. ط3، دار المجد، عمان.</w:t>
      </w:r>
    </w:p>
    <w:p w14:paraId="3166D68D" w14:textId="1D09F161" w:rsidR="00416250" w:rsidRPr="00FE1DB9" w:rsidRDefault="008D0BC8"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وزارة الصحة السعودية (2025). قاعدة بيانات المستشفيات الخاصة بالرياض.</w:t>
      </w:r>
    </w:p>
    <w:p w14:paraId="1F7B1B3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محمد، علي إدريس. (2019). ممارسات إدارة الموارد البشرية وأثرها في تحقيق التميز المؤسسي: دراسة ميدانية على الموظفين في مصرف الوحدة - فرع اجدابيا</w:t>
      </w:r>
      <w:r w:rsidRPr="00FE1DB9">
        <w:rPr>
          <w:rFonts w:ascii="Simplified Arabic" w:hAnsi="Simplified Arabic" w:cs="Simplified Arabic"/>
          <w:sz w:val="28"/>
          <w:szCs w:val="28"/>
          <w:rtl/>
          <w:lang w:bidi="ar-EG"/>
        </w:rPr>
        <w:t xml:space="preserve">. </w:t>
      </w:r>
      <w:r w:rsidRPr="00FE1DB9">
        <w:rPr>
          <w:rFonts w:ascii="Simplified Arabic" w:hAnsi="Simplified Arabic" w:cs="Simplified Arabic"/>
          <w:i/>
          <w:iCs/>
          <w:sz w:val="28"/>
          <w:szCs w:val="28"/>
          <w:rtl/>
        </w:rPr>
        <w:t>مجلة الجامعي، ع30</w:t>
      </w:r>
      <w:r w:rsidRPr="00FE1DB9">
        <w:rPr>
          <w:rFonts w:ascii="Simplified Arabic" w:hAnsi="Simplified Arabic" w:cs="Simplified Arabic"/>
          <w:sz w:val="28"/>
          <w:szCs w:val="28"/>
          <w:rtl/>
        </w:rPr>
        <w:t>،</w:t>
      </w:r>
      <w:r w:rsidRPr="00FE1DB9">
        <w:rPr>
          <w:rFonts w:ascii="Simplified Arabic" w:hAnsi="Simplified Arabic" w:cs="Simplified Arabic"/>
          <w:sz w:val="28"/>
          <w:szCs w:val="28"/>
          <w:lang w:bidi="ar-EG"/>
        </w:rPr>
        <w:t xml:space="preserve"> .77-100</w:t>
      </w:r>
      <w:r w:rsidRPr="00FE1DB9">
        <w:rPr>
          <w:rFonts w:ascii="Simplified Arabic" w:hAnsi="Simplified Arabic" w:cs="Simplified Arabic"/>
          <w:sz w:val="28"/>
          <w:szCs w:val="28"/>
          <w:rtl/>
        </w:rPr>
        <w:t xml:space="preserve">مسترجع من </w:t>
      </w:r>
      <w:r w:rsidRPr="00FE1DB9">
        <w:rPr>
          <w:rFonts w:ascii="Simplified Arabic" w:hAnsi="Simplified Arabic" w:cs="Simplified Arabic"/>
          <w:sz w:val="28"/>
          <w:szCs w:val="28"/>
          <w:lang w:bidi="ar-EG"/>
        </w:rPr>
        <w:t xml:space="preserve"> </w:t>
      </w:r>
      <w:hyperlink r:id="rId35" w:history="1">
        <w:r w:rsidRPr="00FE1DB9">
          <w:rPr>
            <w:rStyle w:val="Hyperlink"/>
            <w:rFonts w:ascii="Simplified Arabic" w:hAnsi="Simplified Arabic" w:cs="Simplified Arabic"/>
            <w:sz w:val="28"/>
            <w:szCs w:val="28"/>
            <w:lang w:bidi="ar-EG"/>
          </w:rPr>
          <w:t>http://search.mandumah.com/Record/1192048</w:t>
        </w:r>
      </w:hyperlink>
      <w:r w:rsidRPr="00FE1DB9">
        <w:rPr>
          <w:rFonts w:ascii="Simplified Arabic" w:hAnsi="Simplified Arabic" w:cs="Simplified Arabic"/>
          <w:sz w:val="28"/>
          <w:szCs w:val="28"/>
          <w:lang w:bidi="ar-EG"/>
        </w:rPr>
        <w:t xml:space="preserve"> </w:t>
      </w:r>
    </w:p>
    <w:p w14:paraId="50CF00F0" w14:textId="1EE00FC0"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مركز البحوث وال</w:t>
      </w:r>
      <w:r w:rsidRPr="00FE1DB9">
        <w:rPr>
          <w:rFonts w:ascii="Simplified Arabic" w:hAnsi="Simplified Arabic" w:cs="Simplified Arabic"/>
          <w:sz w:val="28"/>
          <w:szCs w:val="28"/>
          <w:rtl/>
        </w:rPr>
        <w:t>مع</w:t>
      </w:r>
      <w:r w:rsidRPr="00FE1DB9">
        <w:rPr>
          <w:rFonts w:ascii="Simplified Arabic" w:hAnsi="Simplified Arabic" w:cs="Simplified Arabic"/>
          <w:sz w:val="28"/>
          <w:szCs w:val="28"/>
          <w:rtl/>
          <w:lang w:val=""/>
        </w:rPr>
        <w:t xml:space="preserve">لومات. (20). الذكاء الاصطناعي. </w:t>
      </w:r>
      <w:hyperlink r:id="rId36" w:history="1">
        <w:r w:rsidRPr="00FE1DB9">
          <w:rPr>
            <w:rStyle w:val="Hyperlink"/>
            <w:rFonts w:ascii="Simplified Arabic" w:hAnsi="Simplified Arabic" w:cs="Simplified Arabic"/>
            <w:sz w:val="28"/>
            <w:szCs w:val="28"/>
          </w:rPr>
          <w:t>https://www.abhcci.org.sa</w:t>
        </w:r>
      </w:hyperlink>
      <w:r w:rsidRPr="00FE1DB9">
        <w:rPr>
          <w:rFonts w:ascii="Simplified Arabic" w:hAnsi="Simplified Arabic" w:cs="Simplified Arabic"/>
          <w:sz w:val="28"/>
          <w:szCs w:val="28"/>
        </w:rPr>
        <w:t xml:space="preserve"> </w:t>
      </w:r>
    </w:p>
    <w:p w14:paraId="2497245F" w14:textId="77777777"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سرمد، كاظم وآخرون (2010). البحث العلمي: الأسس والمناهج. ط3، دار المجد، عمان</w:t>
      </w:r>
      <w:r w:rsidRPr="00B633DE">
        <w:rPr>
          <w:rFonts w:ascii="Simplified Arabic" w:hAnsi="Simplified Arabic" w:cs="Simplified Arabic"/>
          <w:sz w:val="28"/>
          <w:szCs w:val="28"/>
        </w:rPr>
        <w:t>.</w:t>
      </w:r>
    </w:p>
    <w:p w14:paraId="14C8F8F7" w14:textId="03CD75E4"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وزارة الصحة السعودية (2025). قاعدة بيانات المستشفيات الخاصة بالرياض</w:t>
      </w:r>
      <w:r w:rsidRPr="00B633DE">
        <w:rPr>
          <w:rFonts w:ascii="Simplified Arabic" w:hAnsi="Simplified Arabic" w:cs="Simplified Arabic"/>
          <w:sz w:val="28"/>
          <w:szCs w:val="28"/>
        </w:rPr>
        <w:t>.</w:t>
      </w:r>
    </w:p>
    <w:p w14:paraId="484BC26F" w14:textId="77777777" w:rsidR="006131A1" w:rsidRDefault="00486269" w:rsidP="00FE1DB9">
      <w:pPr>
        <w:bidi/>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tl/>
        </w:rPr>
        <w:t>يوسف إبراهيم الجدائمي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امحمد الثابت الصداعي. (2024)‏</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October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In Journal of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the Academic Forum (Vol. 8, No. 2, pp. 1251-1203).</w:t>
      </w:r>
    </w:p>
    <w:p w14:paraId="5244D525" w14:textId="77777777" w:rsidR="006131A1" w:rsidRPr="006131A1" w:rsidRDefault="006131A1" w:rsidP="006131A1">
      <w:pPr>
        <w:bidi/>
        <w:spacing w:line="240" w:lineRule="auto"/>
        <w:ind w:left="720" w:hanging="720"/>
        <w:rPr>
          <w:rFonts w:ascii="Simplified Arabic" w:hAnsi="Simplified Arabic" w:cs="Simplified Arabic"/>
          <w:sz w:val="28"/>
          <w:szCs w:val="28"/>
          <w:lang w:val="en-GB"/>
        </w:rPr>
      </w:pPr>
      <w:r w:rsidRPr="006131A1">
        <w:rPr>
          <w:rFonts w:ascii="Simplified Arabic" w:hAnsi="Simplified Arabic" w:cs="Simplified Arabic"/>
          <w:sz w:val="28"/>
          <w:szCs w:val="28"/>
          <w:rtl/>
        </w:rPr>
        <w:lastRenderedPageBreak/>
        <w:t>عبيدات، ذ.، عدس، ع</w:t>
      </w:r>
      <w:r w:rsidRPr="006131A1">
        <w:rPr>
          <w:rFonts w:ascii="Simplified Arabic" w:hAnsi="Simplified Arabic" w:cs="Simplified Arabic"/>
          <w:sz w:val="28"/>
          <w:szCs w:val="28"/>
          <w:lang w:val="en-GB"/>
        </w:rPr>
        <w:t>.</w:t>
      </w:r>
      <w:r w:rsidRPr="006131A1">
        <w:rPr>
          <w:rFonts w:ascii="Simplified Arabic" w:hAnsi="Simplified Arabic" w:cs="Simplified Arabic"/>
          <w:sz w:val="28"/>
          <w:szCs w:val="28"/>
          <w:rtl/>
        </w:rPr>
        <w:t xml:space="preserve">، </w:t>
      </w:r>
      <w:r w:rsidRPr="006131A1">
        <w:rPr>
          <w:rFonts w:ascii="Simplified Arabic" w:hAnsi="Simplified Arabic" w:cs="Simplified Arabic"/>
          <w:sz w:val="28"/>
          <w:szCs w:val="28"/>
          <w:lang w:val="en-GB"/>
        </w:rPr>
        <w:t xml:space="preserve">&amp; </w:t>
      </w:r>
      <w:r w:rsidRPr="006131A1">
        <w:rPr>
          <w:rFonts w:ascii="Simplified Arabic" w:hAnsi="Simplified Arabic" w:cs="Simplified Arabic"/>
          <w:sz w:val="28"/>
          <w:szCs w:val="28"/>
          <w:rtl/>
        </w:rPr>
        <w:t>عبد الحق، ك</w:t>
      </w:r>
      <w:r w:rsidRPr="006131A1">
        <w:rPr>
          <w:rFonts w:ascii="Simplified Arabic" w:hAnsi="Simplified Arabic" w:cs="Simplified Arabic"/>
          <w:sz w:val="28"/>
          <w:szCs w:val="28"/>
          <w:lang w:val="en-GB"/>
        </w:rPr>
        <w:t xml:space="preserve">. (2014). </w:t>
      </w:r>
      <w:r w:rsidRPr="006131A1">
        <w:rPr>
          <w:rFonts w:ascii="Simplified Arabic" w:hAnsi="Simplified Arabic" w:cs="Simplified Arabic"/>
          <w:i/>
          <w:iCs/>
          <w:sz w:val="28"/>
          <w:szCs w:val="28"/>
          <w:rtl/>
        </w:rPr>
        <w:t>البحث العلمي: مفهومه وأدواته وأساليبه</w:t>
      </w:r>
      <w:r w:rsidRPr="006131A1">
        <w:rPr>
          <w:rFonts w:ascii="Simplified Arabic" w:hAnsi="Simplified Arabic" w:cs="Simplified Arabic"/>
          <w:sz w:val="28"/>
          <w:szCs w:val="28"/>
          <w:lang w:val="en-GB"/>
        </w:rPr>
        <w:t xml:space="preserve">. </w:t>
      </w:r>
      <w:r w:rsidRPr="006131A1">
        <w:rPr>
          <w:rFonts w:ascii="Simplified Arabic" w:hAnsi="Simplified Arabic" w:cs="Simplified Arabic"/>
          <w:sz w:val="28"/>
          <w:szCs w:val="28"/>
          <w:rtl/>
        </w:rPr>
        <w:t>عمّان: دار الفكر</w:t>
      </w:r>
      <w:r w:rsidRPr="006131A1">
        <w:rPr>
          <w:rFonts w:ascii="Simplified Arabic" w:hAnsi="Simplified Arabic" w:cs="Simplified Arabic"/>
          <w:sz w:val="28"/>
          <w:szCs w:val="28"/>
          <w:lang w:val="en-GB"/>
        </w:rPr>
        <w:t>.</w:t>
      </w:r>
    </w:p>
    <w:p w14:paraId="35B1C0D0" w14:textId="77777777" w:rsidR="006131A1" w:rsidRPr="006131A1" w:rsidRDefault="006131A1" w:rsidP="006131A1">
      <w:pPr>
        <w:bidi/>
        <w:spacing w:line="240" w:lineRule="auto"/>
        <w:ind w:left="720" w:hanging="720"/>
        <w:rPr>
          <w:rFonts w:ascii="Simplified Arabic" w:hAnsi="Simplified Arabic" w:cs="Simplified Arabic"/>
          <w:sz w:val="28"/>
          <w:szCs w:val="28"/>
          <w:lang w:val="en-GB"/>
        </w:rPr>
      </w:pPr>
      <w:r w:rsidRPr="006131A1">
        <w:rPr>
          <w:rFonts w:ascii="Simplified Arabic" w:hAnsi="Simplified Arabic" w:cs="Simplified Arabic"/>
          <w:sz w:val="28"/>
          <w:szCs w:val="28"/>
          <w:rtl/>
        </w:rPr>
        <w:t>العساف، ص. ب. ح</w:t>
      </w:r>
      <w:r w:rsidRPr="006131A1">
        <w:rPr>
          <w:rFonts w:ascii="Simplified Arabic" w:hAnsi="Simplified Arabic" w:cs="Simplified Arabic"/>
          <w:sz w:val="28"/>
          <w:szCs w:val="28"/>
          <w:lang w:val="en-GB"/>
        </w:rPr>
        <w:t xml:space="preserve">. (2016). </w:t>
      </w:r>
      <w:r w:rsidRPr="006131A1">
        <w:rPr>
          <w:rFonts w:ascii="Simplified Arabic" w:hAnsi="Simplified Arabic" w:cs="Simplified Arabic"/>
          <w:i/>
          <w:iCs/>
          <w:sz w:val="28"/>
          <w:szCs w:val="28"/>
          <w:rtl/>
        </w:rPr>
        <w:t>المدخل إلى البحث في العلوم السلوكية</w:t>
      </w:r>
      <w:r w:rsidRPr="006131A1">
        <w:rPr>
          <w:rFonts w:ascii="Simplified Arabic" w:hAnsi="Simplified Arabic" w:cs="Simplified Arabic"/>
          <w:sz w:val="28"/>
          <w:szCs w:val="28"/>
          <w:lang w:val="en-GB"/>
        </w:rPr>
        <w:t xml:space="preserve">. </w:t>
      </w:r>
      <w:r w:rsidRPr="006131A1">
        <w:rPr>
          <w:rFonts w:ascii="Simplified Arabic" w:hAnsi="Simplified Arabic" w:cs="Simplified Arabic"/>
          <w:sz w:val="28"/>
          <w:szCs w:val="28"/>
          <w:rtl/>
        </w:rPr>
        <w:t>الرياض: مكتبة العبيكان</w:t>
      </w:r>
      <w:r w:rsidRPr="006131A1">
        <w:rPr>
          <w:rFonts w:ascii="Simplified Arabic" w:hAnsi="Simplified Arabic" w:cs="Simplified Arabic"/>
          <w:sz w:val="28"/>
          <w:szCs w:val="28"/>
          <w:lang w:val="en-GB"/>
        </w:rPr>
        <w:t>.</w:t>
      </w:r>
    </w:p>
    <w:p w14:paraId="7F3EB344" w14:textId="77777777" w:rsidR="006131A1" w:rsidRPr="006131A1" w:rsidRDefault="006131A1" w:rsidP="006131A1">
      <w:pPr>
        <w:bidi/>
        <w:spacing w:line="240" w:lineRule="auto"/>
        <w:ind w:left="720" w:hanging="720"/>
        <w:rPr>
          <w:rFonts w:ascii="Simplified Arabic" w:hAnsi="Simplified Arabic" w:cs="Simplified Arabic"/>
          <w:sz w:val="28"/>
          <w:szCs w:val="28"/>
          <w:lang w:val="en-GB"/>
        </w:rPr>
      </w:pPr>
      <w:r w:rsidRPr="006131A1">
        <w:rPr>
          <w:rFonts w:ascii="Simplified Arabic" w:hAnsi="Simplified Arabic" w:cs="Simplified Arabic"/>
          <w:sz w:val="28"/>
          <w:szCs w:val="28"/>
          <w:rtl/>
        </w:rPr>
        <w:t>أبو علام، ر. م</w:t>
      </w:r>
      <w:r w:rsidRPr="006131A1">
        <w:rPr>
          <w:rFonts w:ascii="Simplified Arabic" w:hAnsi="Simplified Arabic" w:cs="Simplified Arabic"/>
          <w:sz w:val="28"/>
          <w:szCs w:val="28"/>
          <w:lang w:val="en-GB"/>
        </w:rPr>
        <w:t xml:space="preserve">. (2011). </w:t>
      </w:r>
      <w:r w:rsidRPr="006131A1">
        <w:rPr>
          <w:rFonts w:ascii="Simplified Arabic" w:hAnsi="Simplified Arabic" w:cs="Simplified Arabic"/>
          <w:i/>
          <w:iCs/>
          <w:sz w:val="28"/>
          <w:szCs w:val="28"/>
          <w:rtl/>
        </w:rPr>
        <w:t>مناهج البحث في العلوم النفسية والتربوية</w:t>
      </w:r>
      <w:r w:rsidRPr="006131A1">
        <w:rPr>
          <w:rFonts w:ascii="Simplified Arabic" w:hAnsi="Simplified Arabic" w:cs="Simplified Arabic"/>
          <w:sz w:val="28"/>
          <w:szCs w:val="28"/>
          <w:lang w:val="en-GB"/>
        </w:rPr>
        <w:t xml:space="preserve">. </w:t>
      </w:r>
      <w:r w:rsidRPr="006131A1">
        <w:rPr>
          <w:rFonts w:ascii="Simplified Arabic" w:hAnsi="Simplified Arabic" w:cs="Simplified Arabic"/>
          <w:sz w:val="28"/>
          <w:szCs w:val="28"/>
          <w:rtl/>
        </w:rPr>
        <w:t>القاهرة: دار النشر للجامعات</w:t>
      </w:r>
      <w:r w:rsidRPr="006131A1">
        <w:rPr>
          <w:rFonts w:ascii="Simplified Arabic" w:hAnsi="Simplified Arabic" w:cs="Simplified Arabic"/>
          <w:sz w:val="28"/>
          <w:szCs w:val="28"/>
          <w:lang w:val="en-GB"/>
        </w:rPr>
        <w:t>.</w:t>
      </w:r>
    </w:p>
    <w:p w14:paraId="67159F9D" w14:textId="5941E18E" w:rsidR="00486269" w:rsidRPr="00FE1DB9" w:rsidRDefault="00486269" w:rsidP="006131A1">
      <w:pPr>
        <w:bidi/>
        <w:spacing w:line="240" w:lineRule="auto"/>
        <w:rPr>
          <w:rFonts w:ascii="Simplified Arabic" w:hAnsi="Simplified Arabic" w:cs="Simplified Arabic"/>
          <w:sz w:val="28"/>
          <w:szCs w:val="28"/>
        </w:rPr>
      </w:pPr>
      <w:r w:rsidRPr="00FE1DB9">
        <w:rPr>
          <w:rFonts w:ascii="Simplified Arabic" w:hAnsi="Simplified Arabic" w:cs="Simplified Arabic"/>
          <w:sz w:val="28"/>
          <w:szCs w:val="28"/>
          <w:rtl/>
        </w:rPr>
        <w:t>‏</w:t>
      </w:r>
    </w:p>
    <w:p w14:paraId="682C6A05" w14:textId="77777777" w:rsidR="005F4E5F" w:rsidRDefault="005F4E5F" w:rsidP="0019201E">
      <w:pPr>
        <w:bidi/>
        <w:spacing w:after="0" w:line="360" w:lineRule="auto"/>
        <w:ind w:left="-2"/>
        <w:jc w:val="both"/>
        <w:rPr>
          <w:rFonts w:ascii="Simplified Arabic" w:hAnsi="Simplified Arabic" w:cs="Simplified Arabic"/>
          <w:b/>
          <w:bCs/>
          <w:color w:val="FF0000"/>
          <w:sz w:val="28"/>
          <w:szCs w:val="28"/>
          <w:rtl/>
        </w:rPr>
      </w:pPr>
    </w:p>
    <w:p w14:paraId="56259800" w14:textId="3657FA5C" w:rsidR="00612CFA" w:rsidRPr="00275EAE" w:rsidRDefault="00612CFA" w:rsidP="005F4E5F">
      <w:pPr>
        <w:bidi/>
        <w:spacing w:after="0" w:line="360" w:lineRule="auto"/>
        <w:ind w:left="-2"/>
        <w:jc w:val="both"/>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ثاني</w:t>
      </w:r>
      <w:r w:rsidR="0019201E" w:rsidRPr="00275EAE">
        <w:rPr>
          <w:rFonts w:ascii="Simplified Arabic" w:hAnsi="Simplified Arabic" w:cs="Simplified Arabic"/>
          <w:b/>
          <w:bCs/>
          <w:color w:val="FF0000"/>
          <w:sz w:val="28"/>
          <w:szCs w:val="28"/>
          <w:rtl/>
        </w:rPr>
        <w:t>اً</w:t>
      </w:r>
      <w:r w:rsidRPr="00275EAE">
        <w:rPr>
          <w:rFonts w:ascii="Simplified Arabic" w:hAnsi="Simplified Arabic" w:cs="Simplified Arabic"/>
          <w:b/>
          <w:bCs/>
          <w:color w:val="FF0000"/>
          <w:sz w:val="28"/>
          <w:szCs w:val="28"/>
          <w:rtl/>
        </w:rPr>
        <w:t xml:space="preserve">: المراجع الإنجليزية </w:t>
      </w:r>
    </w:p>
    <w:sdt>
      <w:sdtPr>
        <w:rPr>
          <w:rFonts w:ascii="Simplified Arabic" w:hAnsi="Simplified Arabic" w:cs="Simplified Arabic"/>
        </w:rPr>
        <w:tag w:val="MENDELEY_BIBLIOGRAPHY"/>
        <w:id w:val="-1749492622"/>
      </w:sdtPr>
      <w:sdtEndPr>
        <w:rPr>
          <w:color w:val="000000"/>
          <w:sz w:val="28"/>
          <w:szCs w:val="28"/>
        </w:rPr>
      </w:sdtEndPr>
      <w:sdtContent>
        <w:p w14:paraId="7B4515BB" w14:textId="143F4702"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Rafner, J., Beaty, R. E., Kaufman, J. C., </w:t>
          </w:r>
          <w:proofErr w:type="spellStart"/>
          <w:r w:rsidRPr="00FE1DB9">
            <w:rPr>
              <w:rFonts w:ascii="Simplified Arabic" w:hAnsi="Simplified Arabic" w:cs="Simplified Arabic"/>
              <w:color w:val="000000"/>
              <w:sz w:val="28"/>
              <w:szCs w:val="28"/>
              <w:lang w:val="en-GB"/>
            </w:rPr>
            <w:t>Lubart</w:t>
          </w:r>
          <w:proofErr w:type="spellEnd"/>
          <w:r w:rsidRPr="00FE1DB9">
            <w:rPr>
              <w:rFonts w:ascii="Simplified Arabic" w:hAnsi="Simplified Arabic" w:cs="Simplified Arabic"/>
              <w:color w:val="000000"/>
              <w:sz w:val="28"/>
              <w:szCs w:val="28"/>
              <w:lang w:val="en-GB"/>
            </w:rPr>
            <w:t xml:space="preserve">, T., &amp; Sherson, J. (2023). Creativity in the age of generative AI. </w:t>
          </w:r>
          <w:r w:rsidRPr="00FE1DB9">
            <w:rPr>
              <w:rFonts w:ascii="Simplified Arabic" w:hAnsi="Simplified Arabic" w:cs="Simplified Arabic"/>
              <w:i/>
              <w:iCs/>
              <w:color w:val="000000"/>
              <w:sz w:val="28"/>
              <w:szCs w:val="28"/>
              <w:lang w:val="en-GB"/>
            </w:rPr>
            <w:t>Nature Human Behaviour, 7</w:t>
          </w:r>
          <w:r w:rsidRPr="00FE1DB9">
            <w:rPr>
              <w:rFonts w:ascii="Simplified Arabic" w:hAnsi="Simplified Arabic" w:cs="Simplified Arabic"/>
              <w:color w:val="000000"/>
              <w:sz w:val="28"/>
              <w:szCs w:val="28"/>
              <w:lang w:val="en-GB"/>
            </w:rPr>
            <w:t xml:space="preserve">(11), 1836. </w:t>
          </w:r>
          <w:hyperlink r:id="rId37" w:history="1">
            <w:r w:rsidRPr="00FE1DB9">
              <w:rPr>
                <w:rStyle w:val="Hyperlink"/>
                <w:rFonts w:ascii="Simplified Arabic" w:hAnsi="Simplified Arabic" w:cs="Simplified Arabic"/>
                <w:sz w:val="28"/>
                <w:szCs w:val="28"/>
                <w:lang w:val="en-GB"/>
              </w:rPr>
              <w:t>https://doi.org/10.1038/s41562-023-01751-1</w:t>
            </w:r>
          </w:hyperlink>
        </w:p>
        <w:p w14:paraId="245FB00E"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Batista, J., Mesquita, A., &amp; </w:t>
          </w:r>
          <w:proofErr w:type="spellStart"/>
          <w:r w:rsidRPr="00FE1DB9">
            <w:rPr>
              <w:rFonts w:ascii="Simplified Arabic" w:hAnsi="Simplified Arabic" w:cs="Simplified Arabic"/>
              <w:color w:val="000000"/>
              <w:sz w:val="28"/>
              <w:szCs w:val="28"/>
              <w:lang w:val="en-GB"/>
            </w:rPr>
            <w:t>Carnaz</w:t>
          </w:r>
          <w:proofErr w:type="spellEnd"/>
          <w:r w:rsidRPr="00FE1DB9">
            <w:rPr>
              <w:rFonts w:ascii="Simplified Arabic" w:hAnsi="Simplified Arabic" w:cs="Simplified Arabic"/>
              <w:color w:val="000000"/>
              <w:sz w:val="28"/>
              <w:szCs w:val="28"/>
              <w:lang w:val="en-GB"/>
            </w:rPr>
            <w:t xml:space="preserve">, G. (2024). Generative AI and higher education: Trends, challenges, and future directions. </w:t>
          </w:r>
          <w:r w:rsidRPr="00FE1DB9">
            <w:rPr>
              <w:rFonts w:ascii="Simplified Arabic" w:hAnsi="Simplified Arabic" w:cs="Simplified Arabic"/>
              <w:i/>
              <w:iCs/>
              <w:color w:val="000000"/>
              <w:sz w:val="28"/>
              <w:szCs w:val="28"/>
              <w:lang w:val="en-GB"/>
            </w:rPr>
            <w:t>Information, 15</w:t>
          </w:r>
          <w:r w:rsidRPr="00FE1DB9">
            <w:rPr>
              <w:rFonts w:ascii="Simplified Arabic" w:hAnsi="Simplified Arabic" w:cs="Simplified Arabic"/>
              <w:color w:val="000000"/>
              <w:sz w:val="28"/>
              <w:szCs w:val="28"/>
              <w:lang w:val="en-GB"/>
            </w:rPr>
            <w:t xml:space="preserve">(11), 676. </w:t>
          </w:r>
          <w:hyperlink r:id="rId38" w:tgtFrame="_new" w:history="1">
            <w:r w:rsidRPr="00FE1DB9">
              <w:rPr>
                <w:rStyle w:val="Hyperlink"/>
                <w:rFonts w:ascii="Simplified Arabic" w:hAnsi="Simplified Arabic" w:cs="Simplified Arabic"/>
                <w:sz w:val="28"/>
                <w:szCs w:val="28"/>
                <w:lang w:val="en-GB"/>
              </w:rPr>
              <w:t>https://doi.org/10.3390/info15110676</w:t>
            </w:r>
          </w:hyperlink>
        </w:p>
        <w:p w14:paraId="05F1CC2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proofErr w:type="spellStart"/>
          <w:r w:rsidRPr="00FE1DB9">
            <w:rPr>
              <w:rFonts w:ascii="Simplified Arabic" w:hAnsi="Simplified Arabic" w:cs="Simplified Arabic"/>
              <w:color w:val="000000"/>
              <w:sz w:val="28"/>
              <w:szCs w:val="28"/>
              <w:lang w:val="en-GB"/>
            </w:rPr>
            <w:t>Chaity</w:t>
          </w:r>
          <w:proofErr w:type="spellEnd"/>
          <w:r w:rsidRPr="00FE1DB9">
            <w:rPr>
              <w:rFonts w:ascii="Simplified Arabic" w:hAnsi="Simplified Arabic" w:cs="Simplified Arabic"/>
              <w:color w:val="000000"/>
              <w:sz w:val="28"/>
              <w:szCs w:val="28"/>
              <w:lang w:val="en-GB"/>
            </w:rPr>
            <w:t xml:space="preserve">, N. S., </w:t>
          </w:r>
          <w:proofErr w:type="spellStart"/>
          <w:r w:rsidRPr="00FE1DB9">
            <w:rPr>
              <w:rFonts w:ascii="Simplified Arabic" w:hAnsi="Simplified Arabic" w:cs="Simplified Arabic"/>
              <w:color w:val="000000"/>
              <w:sz w:val="28"/>
              <w:szCs w:val="28"/>
              <w:lang w:val="en-GB"/>
            </w:rPr>
            <w:t>Senathirajah</w:t>
          </w:r>
          <w:proofErr w:type="spellEnd"/>
          <w:r w:rsidRPr="00FE1DB9">
            <w:rPr>
              <w:rFonts w:ascii="Simplified Arabic" w:hAnsi="Simplified Arabic" w:cs="Simplified Arabic"/>
              <w:color w:val="000000"/>
              <w:sz w:val="28"/>
              <w:szCs w:val="28"/>
              <w:lang w:val="en-GB"/>
            </w:rPr>
            <w:t xml:space="preserve">, A. R. B. S., &amp; Abdullah, M. (2024). AI capability and sustainable performance: Unveiling the mediating effects of organizational creativity and green innovation with knowledge sharing culture as a moderator. </w:t>
          </w:r>
          <w:r w:rsidRPr="00FE1DB9">
            <w:rPr>
              <w:rFonts w:ascii="Simplified Arabic" w:hAnsi="Simplified Arabic" w:cs="Simplified Arabic"/>
              <w:i/>
              <w:iCs/>
              <w:color w:val="000000"/>
              <w:sz w:val="28"/>
              <w:szCs w:val="28"/>
              <w:lang w:val="en-GB"/>
            </w:rPr>
            <w:t>Sustainability, 16</w:t>
          </w:r>
          <w:r w:rsidRPr="00FE1DB9">
            <w:rPr>
              <w:rFonts w:ascii="Simplified Arabic" w:hAnsi="Simplified Arabic" w:cs="Simplified Arabic"/>
              <w:color w:val="000000"/>
              <w:sz w:val="28"/>
              <w:szCs w:val="28"/>
              <w:lang w:val="en-GB"/>
            </w:rPr>
            <w:t xml:space="preserve">(17), 7466. </w:t>
          </w:r>
          <w:hyperlink r:id="rId39" w:history="1">
            <w:r w:rsidR="00E90D59" w:rsidRPr="00FE1DB9">
              <w:rPr>
                <w:rStyle w:val="Hyperlink"/>
                <w:rFonts w:ascii="Simplified Arabic" w:hAnsi="Simplified Arabic" w:cs="Simplified Arabic"/>
                <w:sz w:val="28"/>
                <w:szCs w:val="28"/>
                <w:lang w:val="en-GB"/>
              </w:rPr>
              <w:t xml:space="preserve">https://doi.org/10.3390/su16177466 </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hAnsi="Simplified Arabic" w:cs="Simplified Arabic"/>
                <w:sz w:val="28"/>
                <w:szCs w:val="28"/>
                <w:lang w:val="en-GB"/>
              </w:rPr>
              <w:t>3</w:t>
            </w:r>
          </w:hyperlink>
          <w:r w:rsidR="00E90D59" w:rsidRPr="00FE1DB9">
            <w:rPr>
              <w:rFonts w:ascii="Simplified Arabic" w:eastAsia="MS Gothic" w:hAnsi="Simplified Arabic" w:cs="Simplified Arabic"/>
              <w:sz w:val="28"/>
              <w:szCs w:val="28"/>
              <w:lang w:val="en-GB"/>
            </w:rPr>
            <w:t>】</w:t>
          </w:r>
          <w:r w:rsidR="00E90D59" w:rsidRPr="00FE1DB9">
            <w:rPr>
              <w:rFonts w:ascii="Simplified Arabic" w:hAnsi="Simplified Arabic" w:cs="Simplified Arabic"/>
              <w:sz w:val="28"/>
              <w:szCs w:val="28"/>
            </w:rPr>
            <w:t xml:space="preserve"> </w:t>
          </w:r>
        </w:p>
        <w:p w14:paraId="5594249C" w14:textId="711AA4FE" w:rsidR="00D028BF" w:rsidRPr="00FE1DB9" w:rsidRDefault="00D028BF"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hAnsi="Simplified Arabic" w:cs="Simplified Arabic"/>
              <w:color w:val="000000"/>
              <w:sz w:val="28"/>
              <w:szCs w:val="28"/>
              <w:lang w:val="en-GB"/>
            </w:rPr>
            <w:t>Creswell, J. W. (2016). Research Design: Qualitative, Quantitative, and Mixed Methods Approaches. 4</w:t>
          </w:r>
          <w:r w:rsidRPr="00FE1DB9">
            <w:rPr>
              <w:rFonts w:ascii="Simplified Arabic" w:hAnsi="Simplified Arabic" w:cs="Simplified Arabic"/>
              <w:color w:val="000000"/>
              <w:sz w:val="28"/>
              <w:szCs w:val="28"/>
              <w:vertAlign w:val="superscript"/>
              <w:lang w:val="en-GB"/>
            </w:rPr>
            <w:t>th</w:t>
          </w:r>
          <w:r w:rsidRPr="00FE1DB9">
            <w:rPr>
              <w:rFonts w:ascii="Simplified Arabic" w:hAnsi="Simplified Arabic" w:cs="Simplified Arabic"/>
              <w:color w:val="000000"/>
              <w:sz w:val="28"/>
              <w:szCs w:val="28"/>
              <w:lang w:val="en-GB"/>
            </w:rPr>
            <w:t xml:space="preserve"> Edition. Sage Publications. </w:t>
          </w:r>
        </w:p>
        <w:p w14:paraId="28319716"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lang w:val="en-GB"/>
            </w:rPr>
            <w:t xml:space="preserve">Gao, J., &amp; Xu, L. (2023). Artificial intelligence capability and organizational creativity: The role of knowledge sharing and organizational cohesion. </w:t>
          </w:r>
          <w:r w:rsidRPr="00FE1DB9">
            <w:rPr>
              <w:rFonts w:ascii="Simplified Arabic" w:eastAsia="Times New Roman" w:hAnsi="Simplified Arabic" w:cs="Simplified Arabic"/>
              <w:i/>
              <w:iCs/>
              <w:sz w:val="28"/>
              <w:szCs w:val="28"/>
              <w:lang w:val="en-GB"/>
            </w:rPr>
            <w:t>Frontiers in Psychology</w:t>
          </w:r>
          <w:r w:rsidRPr="00FE1DB9">
            <w:rPr>
              <w:rFonts w:ascii="Simplified Arabic" w:eastAsia="Times New Roman" w:hAnsi="Simplified Arabic" w:cs="Simplified Arabic"/>
              <w:sz w:val="28"/>
              <w:szCs w:val="28"/>
              <w:lang w:val="en-GB"/>
            </w:rPr>
            <w:t xml:space="preserve">. </w:t>
          </w:r>
          <w:hyperlink r:id="rId40" w:history="1">
            <w:r w:rsidR="00E90D59" w:rsidRPr="00FE1DB9">
              <w:rPr>
                <w:rStyle w:val="Hyperlink"/>
                <w:rFonts w:ascii="Simplified Arabic" w:eastAsia="Times New Roman" w:hAnsi="Simplified Arabic" w:cs="Simplified Arabic"/>
                <w:sz w:val="28"/>
                <w:szCs w:val="28"/>
                <w:lang w:val="en-GB"/>
              </w:rPr>
              <w:t>https://doi.org/10.3389/fpsyg.2023.01234</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eastAsia="Times New Roman" w:hAnsi="Simplified Arabic" w:cs="Simplified Arabic"/>
                <w:sz w:val="28"/>
                <w:szCs w:val="28"/>
                <w:lang w:val="en-GB"/>
              </w:rPr>
              <w:t>32</w:t>
            </w:r>
            <w:r w:rsidR="00E90D59" w:rsidRPr="00FE1DB9">
              <w:rPr>
                <w:rStyle w:val="Hyperlink"/>
                <w:rFonts w:ascii="Simplified Arabic" w:eastAsia="MS Gothic" w:hAnsi="Simplified Arabic" w:cs="Simplified Arabic"/>
                <w:sz w:val="28"/>
                <w:szCs w:val="28"/>
                <w:lang w:val="en-GB"/>
              </w:rPr>
              <w:t>】</w:t>
            </w:r>
          </w:hyperlink>
        </w:p>
        <w:p w14:paraId="117DF333"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lastRenderedPageBreak/>
            <w:t xml:space="preserve">Dorison, C. A., Minson, J. A., &amp; Rogers, T. (2019). Selective exposure partly relies on faulty affective forecasts. </w:t>
          </w:r>
          <w:r w:rsidRPr="00FE1DB9">
            <w:rPr>
              <w:rFonts w:ascii="Simplified Arabic" w:eastAsia="Times New Roman" w:hAnsi="Simplified Arabic" w:cs="Simplified Arabic"/>
              <w:i/>
              <w:iCs/>
              <w:sz w:val="28"/>
              <w:szCs w:val="28"/>
            </w:rPr>
            <w:t>Cognition</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188</w:t>
          </w:r>
          <w:r w:rsidRPr="00FE1DB9">
            <w:rPr>
              <w:rFonts w:ascii="Simplified Arabic" w:eastAsia="Times New Roman" w:hAnsi="Simplified Arabic" w:cs="Simplified Arabic"/>
              <w:sz w:val="28"/>
              <w:szCs w:val="28"/>
            </w:rPr>
            <w:t xml:space="preserve">, 98–107. </w:t>
          </w:r>
          <w:hyperlink r:id="rId41" w:history="1">
            <w:r w:rsidRPr="00FE1DB9">
              <w:rPr>
                <w:rStyle w:val="Hyperlink"/>
                <w:rFonts w:ascii="Simplified Arabic" w:eastAsia="Times New Roman" w:hAnsi="Simplified Arabic" w:cs="Simplified Arabic"/>
                <w:sz w:val="28"/>
                <w:szCs w:val="28"/>
              </w:rPr>
              <w:t>https://doi.org/10.1016/j.cognition.2019.02.010</w:t>
            </w:r>
          </w:hyperlink>
          <w:r w:rsidRPr="00FE1DB9">
            <w:rPr>
              <w:rFonts w:ascii="Simplified Arabic" w:eastAsia="Times New Roman" w:hAnsi="Simplified Arabic" w:cs="Simplified Arabic"/>
              <w:sz w:val="28"/>
              <w:szCs w:val="28"/>
            </w:rPr>
            <w:t xml:space="preserve"> </w:t>
          </w:r>
        </w:p>
        <w:p w14:paraId="27E7949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Fan, Z., Ghaddar, B., Wang, X., Xing, L., Zhang, Y., &amp; Zhou, Z. (2024). </w:t>
          </w:r>
          <w:r w:rsidRPr="00FE1DB9">
            <w:rPr>
              <w:rFonts w:ascii="Simplified Arabic" w:eastAsia="Times New Roman" w:hAnsi="Simplified Arabic" w:cs="Simplified Arabic"/>
              <w:i/>
              <w:iCs/>
              <w:sz w:val="28"/>
              <w:szCs w:val="28"/>
            </w:rPr>
            <w:t>Artificial Intelligence for Operations Research: Revolutionizing the Operations Research Process</w:t>
          </w:r>
          <w:r w:rsidRPr="00FE1DB9">
            <w:rPr>
              <w:rFonts w:ascii="Simplified Arabic" w:eastAsia="Times New Roman" w:hAnsi="Simplified Arabic" w:cs="Simplified Arabic"/>
              <w:sz w:val="28"/>
              <w:szCs w:val="28"/>
            </w:rPr>
            <w:t xml:space="preserve">. </w:t>
          </w:r>
          <w:hyperlink r:id="rId42" w:history="1">
            <w:r w:rsidRPr="00FE1DB9">
              <w:rPr>
                <w:rStyle w:val="Hyperlink"/>
                <w:rFonts w:ascii="Simplified Arabic" w:eastAsia="Times New Roman" w:hAnsi="Simplified Arabic" w:cs="Simplified Arabic"/>
                <w:sz w:val="28"/>
                <w:szCs w:val="28"/>
              </w:rPr>
              <w:t>https://arxiv.org/abs/2401.03244v2</w:t>
            </w:r>
          </w:hyperlink>
          <w:r w:rsidRPr="00FE1DB9">
            <w:rPr>
              <w:rFonts w:ascii="Simplified Arabic" w:eastAsia="Times New Roman" w:hAnsi="Simplified Arabic" w:cs="Simplified Arabic"/>
              <w:sz w:val="28"/>
              <w:szCs w:val="28"/>
            </w:rPr>
            <w:t xml:space="preserve"> </w:t>
          </w:r>
        </w:p>
        <w:p w14:paraId="7A3C2D02"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Bonini., A. Panari, C., </w:t>
          </w:r>
          <w:proofErr w:type="spellStart"/>
          <w:r w:rsidRPr="00FE1DB9">
            <w:rPr>
              <w:rFonts w:ascii="Simplified Arabic" w:eastAsia="Times New Roman" w:hAnsi="Simplified Arabic" w:cs="Simplified Arabic"/>
              <w:sz w:val="28"/>
              <w:szCs w:val="28"/>
            </w:rPr>
            <w:t>Caricati</w:t>
          </w:r>
          <w:proofErr w:type="spellEnd"/>
          <w:r w:rsidRPr="00FE1DB9">
            <w:rPr>
              <w:rFonts w:ascii="Simplified Arabic" w:eastAsia="Times New Roman" w:hAnsi="Simplified Arabic" w:cs="Simplified Arabic"/>
              <w:sz w:val="28"/>
              <w:szCs w:val="28"/>
            </w:rPr>
            <w:t xml:space="preserve"> Id, L., &amp; Mariani, M. G. (2024). The relationship between leadership and adaptive performance: A systematic review and meta-analysis. </w:t>
          </w:r>
          <w:r w:rsidRPr="00FE1DB9">
            <w:rPr>
              <w:rFonts w:ascii="Simplified Arabic" w:eastAsia="Times New Roman" w:hAnsi="Simplified Arabic" w:cs="Simplified Arabic"/>
              <w:i/>
              <w:iCs/>
              <w:sz w:val="28"/>
              <w:szCs w:val="28"/>
            </w:rPr>
            <w:t>PLOS ONE</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19</w:t>
          </w:r>
          <w:r w:rsidRPr="00FE1DB9">
            <w:rPr>
              <w:rFonts w:ascii="Simplified Arabic" w:eastAsia="Times New Roman" w:hAnsi="Simplified Arabic" w:cs="Simplified Arabic"/>
              <w:sz w:val="28"/>
              <w:szCs w:val="28"/>
            </w:rPr>
            <w:t xml:space="preserve">(10), e0304720. </w:t>
          </w:r>
          <w:hyperlink r:id="rId43" w:history="1">
            <w:r w:rsidRPr="00FE1DB9">
              <w:rPr>
                <w:rStyle w:val="Hyperlink"/>
                <w:rFonts w:ascii="Simplified Arabic" w:eastAsia="Times New Roman" w:hAnsi="Simplified Arabic" w:cs="Simplified Arabic"/>
                <w:sz w:val="28"/>
                <w:szCs w:val="28"/>
              </w:rPr>
              <w:t>https://doi.org/10.1371/JOURNAL.PONE.0304720</w:t>
            </w:r>
          </w:hyperlink>
          <w:r w:rsidRPr="00FE1DB9">
            <w:rPr>
              <w:rFonts w:ascii="Simplified Arabic" w:eastAsia="Times New Roman" w:hAnsi="Simplified Arabic" w:cs="Simplified Arabic"/>
              <w:sz w:val="28"/>
              <w:szCs w:val="28"/>
            </w:rPr>
            <w:t xml:space="preserve"> </w:t>
          </w:r>
        </w:p>
        <w:p w14:paraId="083FDC63" w14:textId="3DC56461" w:rsidR="00486269" w:rsidRPr="00FE1DB9" w:rsidRDefault="00486269" w:rsidP="00FE1DB9">
          <w:pPr>
            <w:spacing w:line="240" w:lineRule="auto"/>
            <w:ind w:left="720" w:hanging="720"/>
            <w:rPr>
              <w:rFonts w:ascii="Simplified Arabic" w:hAnsi="Simplified Arabic" w:cs="Simplified Arabic"/>
              <w:color w:val="000000"/>
              <w:sz w:val="28"/>
              <w:szCs w:val="28"/>
              <w:rtl/>
              <w:lang w:val="en-GB"/>
            </w:rPr>
          </w:pPr>
          <w:r w:rsidRPr="00FE1DB9">
            <w:rPr>
              <w:rFonts w:ascii="Simplified Arabic" w:hAnsi="Simplified Arabic" w:cs="Simplified Arabic"/>
              <w:color w:val="000000"/>
              <w:sz w:val="28"/>
              <w:szCs w:val="28"/>
              <w:lang w:val="en-GB"/>
            </w:rPr>
            <w:t xml:space="preserve">Javidan, M., Cotton, R., Kar, A., Kumar, M. S., &amp; Dorfman, P. W. (2023). A new leadership challenge: </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lang w:val="en-GB"/>
            </w:rPr>
            <w:t>Navigating political polarization in organizational teams. Business Horizons, 66(6), 729-740.</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rtl/>
              <w:lang w:val="en-GB"/>
            </w:rPr>
            <w:t>‏</w:t>
          </w:r>
        </w:p>
        <w:p w14:paraId="7197A2DB"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eastAsia="Times New Roman" w:hAnsi="Simplified Arabic" w:cs="Simplified Arabic"/>
              <w:sz w:val="28"/>
              <w:szCs w:val="28"/>
            </w:rPr>
            <w:t xml:space="preserve">Kish Bar-On, Kati and Dimant, Eugen and Lelkes, </w:t>
          </w:r>
          <w:proofErr w:type="spellStart"/>
          <w:r w:rsidRPr="00FE1DB9">
            <w:rPr>
              <w:rFonts w:ascii="Simplified Arabic" w:eastAsia="Times New Roman" w:hAnsi="Simplified Arabic" w:cs="Simplified Arabic"/>
              <w:sz w:val="28"/>
              <w:szCs w:val="28"/>
            </w:rPr>
            <w:t>Yphtach</w:t>
          </w:r>
          <w:proofErr w:type="spellEnd"/>
          <w:r w:rsidRPr="00FE1DB9">
            <w:rPr>
              <w:rFonts w:ascii="Simplified Arabic" w:eastAsia="Times New Roman" w:hAnsi="Simplified Arabic" w:cs="Simplified Arabic"/>
              <w:sz w:val="28"/>
              <w:szCs w:val="28"/>
            </w:rPr>
            <w:t xml:space="preserve"> and Rand, David G., Unraveling Polarization: Insights into Individual and Collective Dynamics (September 12, 2024). Available at SSRN: </w:t>
          </w:r>
          <w:hyperlink r:id="rId44" w:tgtFrame="_blank" w:history="1">
            <w:r w:rsidRPr="00FE1DB9">
              <w:rPr>
                <w:rStyle w:val="Hyperlink"/>
                <w:rFonts w:ascii="Simplified Arabic" w:eastAsia="Times New Roman" w:hAnsi="Simplified Arabic" w:cs="Simplified Arabic"/>
                <w:sz w:val="28"/>
                <w:szCs w:val="28"/>
              </w:rPr>
              <w:t>https://ssrn.com/abstract=4784194</w:t>
            </w:r>
          </w:hyperlink>
          <w:r w:rsidRPr="00FE1DB9">
            <w:rPr>
              <w:rFonts w:ascii="Simplified Arabic" w:eastAsia="Times New Roman" w:hAnsi="Simplified Arabic" w:cs="Simplified Arabic"/>
              <w:sz w:val="28"/>
              <w:szCs w:val="28"/>
            </w:rPr>
            <w:t> or </w:t>
          </w:r>
          <w:hyperlink r:id="rId45" w:tgtFrame="_blank" w:history="1">
            <w:r w:rsidRPr="00FE1DB9">
              <w:rPr>
                <w:rStyle w:val="Hyperlink"/>
                <w:rFonts w:ascii="Simplified Arabic" w:eastAsia="Times New Roman" w:hAnsi="Simplified Arabic" w:cs="Simplified Arabic"/>
                <w:sz w:val="28"/>
                <w:szCs w:val="28"/>
              </w:rPr>
              <w:t>http://dx.doi.org/10.2139/ssrn.4784194</w:t>
            </w:r>
          </w:hyperlink>
        </w:p>
        <w:p w14:paraId="614F9295"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Paramita, D., Okwir, S., &amp; Nuur, C. (2024). Artificial intelligence in talent acquisition: exploring </w:t>
          </w:r>
          <w:proofErr w:type="spellStart"/>
          <w:r w:rsidRPr="00FE1DB9">
            <w:rPr>
              <w:rFonts w:ascii="Simplified Arabic" w:eastAsia="Times New Roman" w:hAnsi="Simplified Arabic" w:cs="Simplified Arabic"/>
              <w:sz w:val="28"/>
              <w:szCs w:val="28"/>
            </w:rPr>
            <w:t>organisational</w:t>
          </w:r>
          <w:proofErr w:type="spellEnd"/>
          <w:r w:rsidRPr="00FE1DB9">
            <w:rPr>
              <w:rFonts w:ascii="Simplified Arabic" w:eastAsia="Times New Roman" w:hAnsi="Simplified Arabic" w:cs="Simplified Arabic"/>
              <w:sz w:val="28"/>
              <w:szCs w:val="28"/>
            </w:rPr>
            <w:t xml:space="preserve"> and operational dimensions. </w:t>
          </w:r>
          <w:r w:rsidRPr="00FE1DB9">
            <w:rPr>
              <w:rFonts w:ascii="Simplified Arabic" w:eastAsia="Times New Roman" w:hAnsi="Simplified Arabic" w:cs="Simplified Arabic"/>
              <w:i/>
              <w:iCs/>
              <w:sz w:val="28"/>
              <w:szCs w:val="28"/>
            </w:rPr>
            <w:t>International Journal of Organizational Analysis</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32</w:t>
          </w:r>
          <w:r w:rsidRPr="00FE1DB9">
            <w:rPr>
              <w:rFonts w:ascii="Simplified Arabic" w:eastAsia="Times New Roman" w:hAnsi="Simplified Arabic" w:cs="Simplified Arabic"/>
              <w:sz w:val="28"/>
              <w:szCs w:val="28"/>
            </w:rPr>
            <w:t xml:space="preserve">(11), 108–131. </w:t>
          </w:r>
          <w:hyperlink r:id="rId46" w:history="1">
            <w:r w:rsidRPr="00FE1DB9">
              <w:rPr>
                <w:rStyle w:val="Hyperlink"/>
                <w:rFonts w:ascii="Simplified Arabic" w:eastAsia="Times New Roman" w:hAnsi="Simplified Arabic" w:cs="Simplified Arabic"/>
                <w:sz w:val="28"/>
                <w:szCs w:val="28"/>
              </w:rPr>
              <w:t>https://doi.org/10.1108/IJOA-09-2023-3992/FULL/PDF</w:t>
            </w:r>
          </w:hyperlink>
          <w:r w:rsidRPr="00FE1DB9">
            <w:rPr>
              <w:rFonts w:ascii="Simplified Arabic" w:eastAsia="Times New Roman" w:hAnsi="Simplified Arabic" w:cs="Simplified Arabic"/>
              <w:sz w:val="28"/>
              <w:szCs w:val="28"/>
            </w:rPr>
            <w:t xml:space="preserve"> </w:t>
          </w:r>
        </w:p>
        <w:p w14:paraId="44B7550A" w14:textId="77777777" w:rsidR="0077080C"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Martin. R. (2022). </w:t>
          </w:r>
          <w:r w:rsidRPr="00FE1DB9">
            <w:rPr>
              <w:rFonts w:ascii="Simplified Arabic" w:eastAsia="Times New Roman" w:hAnsi="Simplified Arabic" w:cs="Simplified Arabic"/>
              <w:i/>
              <w:iCs/>
              <w:sz w:val="28"/>
              <w:szCs w:val="28"/>
            </w:rPr>
            <w:t>The Real Secret to Retaining Talent</w:t>
          </w:r>
          <w:r w:rsidRPr="00FE1DB9">
            <w:rPr>
              <w:rFonts w:ascii="Simplified Arabic" w:eastAsia="Times New Roman" w:hAnsi="Simplified Arabic" w:cs="Simplified Arabic"/>
              <w:sz w:val="28"/>
              <w:szCs w:val="28"/>
            </w:rPr>
            <w:t>. Harvard Business Review.</w:t>
          </w:r>
        </w:p>
        <w:p w14:paraId="0FF8C877"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Barney, J. (1991). Firm resources and sustained competitive advantage. </w:t>
          </w:r>
          <w:r w:rsidRPr="00FE1DB9">
            <w:rPr>
              <w:rFonts w:ascii="Simplified Arabic" w:hAnsi="Simplified Arabic" w:cs="Simplified Arabic"/>
              <w:i/>
              <w:iCs/>
              <w:sz w:val="28"/>
              <w:szCs w:val="28"/>
            </w:rPr>
            <w:t>Journal of Management</w:t>
          </w:r>
          <w:r w:rsidRPr="00FE1DB9">
            <w:rPr>
              <w:rFonts w:ascii="Simplified Arabic" w:hAnsi="Simplified Arabic" w:cs="Simplified Arabic"/>
              <w:sz w:val="28"/>
              <w:szCs w:val="28"/>
            </w:rPr>
            <w:t>, 17(1), 99–120.</w:t>
          </w:r>
        </w:p>
        <w:p w14:paraId="562F2A3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lastRenderedPageBreak/>
            <w:t xml:space="preserve">El-Masri, M., Ali, R., &amp; Hamed, W. (2024). Unleashing creativity through AI collaboration: How do employees’ learning behavior and wellbeing mediate? </w:t>
          </w:r>
          <w:r w:rsidRPr="00FE1DB9">
            <w:rPr>
              <w:rFonts w:ascii="Simplified Arabic" w:hAnsi="Simplified Arabic" w:cs="Simplified Arabic"/>
              <w:i/>
              <w:iCs/>
              <w:sz w:val="28"/>
              <w:szCs w:val="28"/>
            </w:rPr>
            <w:t>PIJTH</w:t>
          </w:r>
          <w:r w:rsidRPr="00FE1DB9">
            <w:rPr>
              <w:rFonts w:ascii="Simplified Arabic" w:hAnsi="Simplified Arabic" w:cs="Simplified Arabic"/>
              <w:sz w:val="28"/>
              <w:szCs w:val="28"/>
            </w:rPr>
            <w:t xml:space="preserve">, 11(3), 45–64. </w:t>
          </w:r>
          <w:hyperlink r:id="rId47" w:tgtFrame="_new" w:history="1"/>
          <w:r w:rsidRPr="00FE1DB9">
            <w:rPr>
              <w:rFonts w:ascii="Simplified Arabic" w:hAnsi="Simplified Arabic" w:cs="Simplified Arabic"/>
              <w:sz w:val="28"/>
              <w:szCs w:val="28"/>
            </w:rPr>
            <w:t xml:space="preserve"> </w:t>
          </w:r>
        </w:p>
        <w:p w14:paraId="6A724CAD"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Gamil, Y., &amp; Rahman, I. A. (2024). Role of artificial intelligence for strengthening human resource system via mediation of technology competence. </w:t>
          </w:r>
          <w:r w:rsidRPr="00FE1DB9">
            <w:rPr>
              <w:rFonts w:ascii="Simplified Arabic" w:hAnsi="Simplified Arabic" w:cs="Simplified Arabic"/>
              <w:i/>
              <w:iCs/>
              <w:sz w:val="28"/>
              <w:szCs w:val="28"/>
            </w:rPr>
            <w:t>Problems and Perspectives in Management</w:t>
          </w:r>
          <w:r w:rsidRPr="00FE1DB9">
            <w:rPr>
              <w:rFonts w:ascii="Simplified Arabic" w:hAnsi="Simplified Arabic" w:cs="Simplified Arabic"/>
              <w:sz w:val="28"/>
              <w:szCs w:val="28"/>
            </w:rPr>
            <w:t xml:space="preserve">, 22(1), 33–43 </w:t>
          </w:r>
        </w:p>
        <w:p w14:paraId="3DF46F8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Jiang, Y., Liu, Y., &amp; Zhang, W. (2025). Will employee–AI collaboration </w:t>
          </w:r>
          <w:proofErr w:type="gramStart"/>
          <w:r w:rsidRPr="00FE1DB9">
            <w:rPr>
              <w:rFonts w:ascii="Simplified Arabic" w:hAnsi="Simplified Arabic" w:cs="Simplified Arabic"/>
              <w:sz w:val="28"/>
              <w:szCs w:val="28"/>
            </w:rPr>
            <w:t>enhance</w:t>
          </w:r>
          <w:proofErr w:type="gramEnd"/>
          <w:r w:rsidRPr="00FE1DB9">
            <w:rPr>
              <w:rFonts w:ascii="Simplified Arabic" w:hAnsi="Simplified Arabic" w:cs="Simplified Arabic"/>
              <w:sz w:val="28"/>
              <w:szCs w:val="28"/>
            </w:rPr>
            <w:t xml:space="preserve"> employees’ proactive behavior? </w:t>
          </w:r>
          <w:r w:rsidRPr="00FE1DB9">
            <w:rPr>
              <w:rFonts w:ascii="Simplified Arabic" w:hAnsi="Simplified Arabic" w:cs="Simplified Arabic"/>
              <w:i/>
              <w:iCs/>
              <w:sz w:val="28"/>
              <w:szCs w:val="28"/>
            </w:rPr>
            <w:t>Behavioral Sciences</w:t>
          </w:r>
          <w:r w:rsidRPr="00FE1DB9">
            <w:rPr>
              <w:rFonts w:ascii="Simplified Arabic" w:hAnsi="Simplified Arabic" w:cs="Simplified Arabic"/>
              <w:sz w:val="28"/>
              <w:szCs w:val="28"/>
            </w:rPr>
            <w:t xml:space="preserve">, 15(5), 648. </w:t>
          </w:r>
          <w:hyperlink r:id="rId48" w:tgtFrame="_new" w:history="1"/>
          <w:r w:rsidRPr="00FE1DB9">
            <w:rPr>
              <w:rFonts w:ascii="Simplified Arabic" w:hAnsi="Simplified Arabic" w:cs="Simplified Arabic"/>
              <w:sz w:val="28"/>
              <w:szCs w:val="28"/>
            </w:rPr>
            <w:t xml:space="preserve"> </w:t>
          </w:r>
        </w:p>
        <w:p w14:paraId="48464496" w14:textId="1B31D208" w:rsidR="0077080C" w:rsidRPr="00FE1DB9" w:rsidRDefault="00B211D4" w:rsidP="00FE1DB9">
          <w:pPr>
            <w:spacing w:line="240" w:lineRule="auto"/>
            <w:ind w:left="720" w:hanging="720"/>
            <w:rPr>
              <w:rFonts w:ascii="Simplified Arabic" w:hAnsi="Simplified Arabic" w:cs="Simplified Arabic"/>
              <w:color w:val="000000" w:themeColor="text1"/>
              <w:sz w:val="28"/>
              <w:szCs w:val="28"/>
              <w:rtl/>
            </w:rPr>
          </w:pPr>
          <w:r w:rsidRPr="00FE1DB9">
            <w:rPr>
              <w:rFonts w:ascii="Simplified Arabic" w:hAnsi="Simplified Arabic" w:cs="Simplified Arabic"/>
              <w:sz w:val="28"/>
              <w:szCs w:val="28"/>
            </w:rPr>
            <w:t xml:space="preserve">Zhang, L., &amp; Chen, Y. (2025). The mediating role of artificial intelligence in the relationship between organizational climate and employee creativity behavior. </w:t>
          </w:r>
          <w:r w:rsidRPr="00FE1DB9">
            <w:rPr>
              <w:rFonts w:ascii="Simplified Arabic" w:hAnsi="Simplified Arabic" w:cs="Simplified Arabic"/>
              <w:i/>
              <w:iCs/>
              <w:sz w:val="28"/>
              <w:szCs w:val="28"/>
            </w:rPr>
            <w:t>Journal of Organizational Effectiveness</w:t>
          </w:r>
          <w:r w:rsidRPr="00FE1DB9">
            <w:rPr>
              <w:rFonts w:ascii="Simplified Arabic" w:hAnsi="Simplified Arabic" w:cs="Simplified Arabic"/>
              <w:sz w:val="28"/>
              <w:szCs w:val="28"/>
            </w:rPr>
            <w:t xml:space="preserve">, 12(1), 22–41. </w:t>
          </w:r>
          <w:hyperlink r:id="rId49" w:tgtFrame="_new" w:history="1"/>
          <w:r w:rsidRPr="00FE1DB9">
            <w:rPr>
              <w:rFonts w:ascii="Simplified Arabic" w:hAnsi="Simplified Arabic" w:cs="Simplified Arabic"/>
              <w:sz w:val="28"/>
              <w:szCs w:val="28"/>
            </w:rPr>
            <w:t xml:space="preserve"> </w:t>
          </w:r>
        </w:p>
      </w:sdtContent>
    </w:sdt>
    <w:p w14:paraId="188EC8D7" w14:textId="6A49737A" w:rsidR="00772DBE" w:rsidRPr="00FE1DB9" w:rsidRDefault="0077080C"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b/>
          <w:bCs/>
          <w:color w:val="000000" w:themeColor="text1"/>
          <w:sz w:val="28"/>
          <w:szCs w:val="28"/>
          <w:rtl/>
        </w:rPr>
        <w:tab/>
      </w:r>
    </w:p>
    <w:p w14:paraId="38BB9DC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Ajayi, F. A., &amp; Udeh, C. A. (2024). Innovative recruitment strategies in the IT sector: A review of successes and failures. </w:t>
      </w:r>
      <w:r w:rsidRPr="00FE1DB9">
        <w:rPr>
          <w:rFonts w:ascii="Simplified Arabic" w:hAnsi="Simplified Arabic" w:cs="Simplified Arabic"/>
          <w:i/>
          <w:iCs/>
          <w:sz w:val="28"/>
          <w:szCs w:val="28"/>
        </w:rPr>
        <w:t>Magna Scientia Advanced Research and Reviews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10</w:t>
      </w:r>
      <w:r w:rsidRPr="00FE1DB9">
        <w:rPr>
          <w:rFonts w:ascii="Simplified Arabic" w:hAnsi="Simplified Arabic" w:cs="Simplified Arabic"/>
          <w:sz w:val="28"/>
          <w:szCs w:val="28"/>
        </w:rPr>
        <w:t xml:space="preserve">(2), 150–165. </w:t>
      </w:r>
      <w:hyperlink r:id="rId50" w:history="1">
        <w:r w:rsidRPr="00FE1DB9">
          <w:rPr>
            <w:rStyle w:val="Hyperlink"/>
            <w:rFonts w:ascii="Simplified Arabic" w:hAnsi="Simplified Arabic" w:cs="Simplified Arabic"/>
            <w:sz w:val="28"/>
            <w:szCs w:val="28"/>
          </w:rPr>
          <w:t>https://doi.org/10.30574/msarr.2024.10.2.0057</w:t>
        </w:r>
      </w:hyperlink>
    </w:p>
    <w:p w14:paraId="10A07B3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Farooq, M., Ullah, I., &amp; Hameed, R. M. (2016). HR Practices and Organizational Innovation: The Mediating Role of Knowledge Management Effectiveness. </w:t>
      </w:r>
      <w:r w:rsidRPr="00FE1DB9">
        <w:rPr>
          <w:rFonts w:ascii="Simplified Arabic" w:hAnsi="Simplified Arabic" w:cs="Simplified Arabic"/>
          <w:i/>
          <w:iCs/>
          <w:sz w:val="28"/>
          <w:szCs w:val="28"/>
        </w:rPr>
        <w:t>Journal of Social and Development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50–67. </w:t>
      </w:r>
      <w:hyperlink r:id="rId51" w:history="1">
        <w:r w:rsidRPr="00FE1DB9">
          <w:rPr>
            <w:rStyle w:val="Hyperlink"/>
            <w:rFonts w:ascii="Simplified Arabic" w:hAnsi="Simplified Arabic" w:cs="Simplified Arabic"/>
            <w:sz w:val="28"/>
            <w:szCs w:val="28"/>
          </w:rPr>
          <w:t>https://doi.org/10.22610/jsds.v7i3.1410</w:t>
        </w:r>
      </w:hyperlink>
    </w:p>
    <w:p w14:paraId="77A3AEF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Hu, X. (2024). A quantitative analysis of recruitment strategies and their impact on employee engagement. </w:t>
      </w:r>
      <w:r w:rsidRPr="00FE1DB9">
        <w:rPr>
          <w:rFonts w:ascii="Simplified Arabic" w:hAnsi="Simplified Arabic" w:cs="Simplified Arabic"/>
          <w:i/>
          <w:iCs/>
          <w:sz w:val="28"/>
          <w:szCs w:val="28"/>
        </w:rPr>
        <w:t>Pacific International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35–42. </w:t>
      </w:r>
      <w:hyperlink r:id="rId52" w:history="1">
        <w:r w:rsidRPr="00FE1DB9">
          <w:rPr>
            <w:rStyle w:val="Hyperlink"/>
            <w:rFonts w:ascii="Simplified Arabic" w:hAnsi="Simplified Arabic" w:cs="Simplified Arabic"/>
            <w:sz w:val="28"/>
            <w:szCs w:val="28"/>
          </w:rPr>
          <w:t>https://doi.org/10.55014/pij.v7i3.614</w:t>
        </w:r>
      </w:hyperlink>
    </w:p>
    <w:p w14:paraId="5D7D211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lastRenderedPageBreak/>
        <w:t xml:space="preserve">Meshram, R. (2023). THE ROLE OF ARTIFICIAL INTELLIGENCE (AI) IN RECRUITMENT AND SELECTION OF EMPLOYEES IN THE ORGANISATION. </w:t>
      </w:r>
      <w:r w:rsidRPr="00FE1DB9">
        <w:rPr>
          <w:rFonts w:ascii="Simplified Arabic" w:hAnsi="Simplified Arabic" w:cs="Simplified Arabic"/>
          <w:i/>
          <w:iCs/>
          <w:sz w:val="28"/>
          <w:szCs w:val="28"/>
        </w:rPr>
        <w:t>RUSSIAN LAW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11</w:t>
      </w:r>
      <w:r w:rsidRPr="00FE1DB9">
        <w:rPr>
          <w:rFonts w:ascii="Simplified Arabic" w:hAnsi="Simplified Arabic" w:cs="Simplified Arabic"/>
          <w:sz w:val="28"/>
          <w:szCs w:val="28"/>
        </w:rPr>
        <w:t xml:space="preserve">(9s). </w:t>
      </w:r>
      <w:hyperlink r:id="rId53" w:history="1">
        <w:r w:rsidRPr="00FE1DB9">
          <w:rPr>
            <w:rStyle w:val="Hyperlink"/>
            <w:rFonts w:ascii="Simplified Arabic" w:hAnsi="Simplified Arabic" w:cs="Simplified Arabic"/>
            <w:sz w:val="28"/>
            <w:szCs w:val="28"/>
          </w:rPr>
          <w:t>https://doi.org/10.52783/rlj.v11i9s.1624</w:t>
        </w:r>
      </w:hyperlink>
    </w:p>
    <w:p w14:paraId="246B288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Mujtaba, D. F., &amp; Mahapatra, N. R. (2024, June 2). </w:t>
      </w:r>
      <w:r w:rsidRPr="00FE1DB9">
        <w:rPr>
          <w:rFonts w:ascii="Simplified Arabic" w:hAnsi="Simplified Arabic" w:cs="Simplified Arabic"/>
          <w:i/>
          <w:iCs/>
          <w:sz w:val="28"/>
          <w:szCs w:val="28"/>
        </w:rPr>
        <w:t>Fairness in AI-Driven Recruitment: Challenges, Metrics, Methods, and Future Directions</w:t>
      </w:r>
      <w:r w:rsidRPr="00FE1DB9">
        <w:rPr>
          <w:rFonts w:ascii="Simplified Arabic" w:hAnsi="Simplified Arabic" w:cs="Simplified Arabic"/>
          <w:sz w:val="28"/>
          <w:szCs w:val="28"/>
        </w:rPr>
        <w:t xml:space="preserve">. ArXiv.org. </w:t>
      </w:r>
      <w:hyperlink r:id="rId54" w:history="1">
        <w:r w:rsidRPr="00FE1DB9">
          <w:rPr>
            <w:rStyle w:val="Hyperlink"/>
            <w:rFonts w:ascii="Simplified Arabic" w:hAnsi="Simplified Arabic" w:cs="Simplified Arabic"/>
            <w:sz w:val="28"/>
            <w:szCs w:val="28"/>
          </w:rPr>
          <w:t>https://doi.org/10.48550/arXiv.2405.19699</w:t>
        </w:r>
      </w:hyperlink>
    </w:p>
    <w:p w14:paraId="3DFE8D39"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Selase, A. E. (2018). The impact of recruitment and selection criteria on organizational performance. GN bank, greater </w:t>
      </w:r>
      <w:proofErr w:type="spellStart"/>
      <w:r w:rsidRPr="00FE1DB9">
        <w:rPr>
          <w:rFonts w:ascii="Simplified Arabic" w:hAnsi="Simplified Arabic" w:cs="Simplified Arabic"/>
          <w:sz w:val="28"/>
          <w:szCs w:val="28"/>
        </w:rPr>
        <w:t>accra</w:t>
      </w:r>
      <w:proofErr w:type="spellEnd"/>
      <w:r w:rsidRPr="00FE1DB9">
        <w:rPr>
          <w:rFonts w:ascii="Simplified Arabic" w:hAnsi="Simplified Arabic" w:cs="Simplified Arabic"/>
          <w:sz w:val="28"/>
          <w:szCs w:val="28"/>
        </w:rPr>
        <w:t xml:space="preserve"> region of </w:t>
      </w:r>
      <w:proofErr w:type="spellStart"/>
      <w:r w:rsidRPr="00FE1DB9">
        <w:rPr>
          <w:rFonts w:ascii="Simplified Arabic" w:hAnsi="Simplified Arabic" w:cs="Simplified Arabic"/>
          <w:sz w:val="28"/>
          <w:szCs w:val="28"/>
        </w:rPr>
        <w:t>ghana</w:t>
      </w:r>
      <w:proofErr w:type="spellEnd"/>
      <w:r w:rsidRPr="00FE1DB9">
        <w:rPr>
          <w:rFonts w:ascii="Simplified Arabic" w:hAnsi="Simplified Arabic" w:cs="Simplified Arabic"/>
          <w:sz w:val="28"/>
          <w:szCs w:val="28"/>
        </w:rPr>
        <w:t xml:space="preserve"> as the mirror. </w:t>
      </w:r>
      <w:r w:rsidRPr="00FE1DB9">
        <w:rPr>
          <w:rFonts w:ascii="Simplified Arabic" w:hAnsi="Simplified Arabic" w:cs="Simplified Arabic"/>
          <w:i/>
          <w:iCs/>
          <w:sz w:val="28"/>
          <w:szCs w:val="28"/>
        </w:rPr>
        <w:t>Journal of Public Administration and Governance</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8</w:t>
      </w:r>
      <w:r w:rsidRPr="00FE1DB9">
        <w:rPr>
          <w:rFonts w:ascii="Simplified Arabic" w:hAnsi="Simplified Arabic" w:cs="Simplified Arabic"/>
          <w:sz w:val="28"/>
          <w:szCs w:val="28"/>
        </w:rPr>
        <w:t xml:space="preserve">(3), 283. </w:t>
      </w:r>
      <w:hyperlink r:id="rId55" w:history="1">
        <w:r w:rsidRPr="00FE1DB9">
          <w:rPr>
            <w:rStyle w:val="Hyperlink"/>
            <w:rFonts w:ascii="Simplified Arabic" w:hAnsi="Simplified Arabic" w:cs="Simplified Arabic"/>
            <w:sz w:val="28"/>
            <w:szCs w:val="28"/>
          </w:rPr>
          <w:t>https://doi.org/10.5296/jpag.v8i3.13637</w:t>
        </w:r>
      </w:hyperlink>
    </w:p>
    <w:p w14:paraId="697C96C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FE1DB9">
        <w:rPr>
          <w:rFonts w:ascii="Simplified Arabic" w:hAnsi="Simplified Arabic" w:cs="Simplified Arabic"/>
          <w:i/>
          <w:iCs/>
          <w:sz w:val="28"/>
          <w:szCs w:val="28"/>
        </w:rPr>
        <w:t>Systems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12</w:t>
      </w:r>
      <w:r w:rsidRPr="00FE1DB9">
        <w:rPr>
          <w:rFonts w:ascii="Simplified Arabic" w:hAnsi="Simplified Arabic" w:cs="Simplified Arabic"/>
          <w:sz w:val="28"/>
          <w:szCs w:val="28"/>
        </w:rPr>
        <w:t xml:space="preserve">(7), 230. </w:t>
      </w:r>
      <w:hyperlink r:id="rId56" w:history="1">
        <w:r w:rsidRPr="00FE1DB9">
          <w:rPr>
            <w:rStyle w:val="Hyperlink"/>
            <w:rFonts w:ascii="Simplified Arabic" w:hAnsi="Simplified Arabic" w:cs="Simplified Arabic"/>
            <w:sz w:val="28"/>
            <w:szCs w:val="28"/>
          </w:rPr>
          <w:t>https://doi.org/10.3390/systems12070230</w:t>
        </w:r>
      </w:hyperlink>
    </w:p>
    <w:p w14:paraId="02417D2A" w14:textId="231ACDF8" w:rsidR="00772DBE" w:rsidRDefault="00772DBE" w:rsidP="002335EA">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Yousaf, A., Nisar, Q. A., Ali, S., Hussain, M. S., &amp; Kamboh, A. Z. (2019). Do High-Performance Work Practices Influence Organizational Innovation? Mediating Role of Human Capital. </w:t>
      </w:r>
      <w:r w:rsidRPr="00FE1DB9">
        <w:rPr>
          <w:rFonts w:ascii="Simplified Arabic" w:hAnsi="Simplified Arabic" w:cs="Simplified Arabic"/>
          <w:i/>
          <w:iCs/>
          <w:sz w:val="28"/>
          <w:szCs w:val="28"/>
        </w:rPr>
        <w:t>Pakistan Journal of Humanities and Social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(1), 107–120. </w:t>
      </w:r>
      <w:hyperlink r:id="rId57" w:history="1">
        <w:r w:rsidRPr="00FE1DB9">
          <w:rPr>
            <w:rStyle w:val="Hyperlink"/>
            <w:rFonts w:ascii="Simplified Arabic" w:hAnsi="Simplified Arabic" w:cs="Simplified Arabic"/>
            <w:sz w:val="28"/>
            <w:szCs w:val="28"/>
          </w:rPr>
          <w:t>https://doi.org/10.52131/pjhss.2019.0701.0075</w:t>
        </w:r>
      </w:hyperlink>
    </w:p>
    <w:p w14:paraId="0C262F6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Al-Khalifa, A., et al. (2024). </w:t>
      </w:r>
      <w:r w:rsidRPr="002335EA">
        <w:rPr>
          <w:rFonts w:ascii="Simplified Arabic" w:hAnsi="Simplified Arabic" w:cs="Simplified Arabic"/>
          <w:i/>
          <w:iCs/>
          <w:sz w:val="28"/>
          <w:szCs w:val="28"/>
          <w:lang w:val="en-GB"/>
        </w:rPr>
        <w:t>Impact of smart recruitment practices supported by AI on institutional excellence in the financial sector in Saudi Arabia: The mediating role of organizational creativity</w:t>
      </w:r>
      <w:r w:rsidRPr="002335EA">
        <w:rPr>
          <w:rFonts w:ascii="Simplified Arabic" w:hAnsi="Simplified Arabic" w:cs="Simplified Arabic"/>
          <w:sz w:val="28"/>
          <w:szCs w:val="28"/>
          <w:lang w:val="en-GB"/>
        </w:rPr>
        <w:t>. [Study reference].</w:t>
      </w:r>
    </w:p>
    <w:p w14:paraId="2FF5DFAF"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Al-Harithi, A. (2024). </w:t>
      </w:r>
      <w:r w:rsidRPr="002335EA">
        <w:rPr>
          <w:rFonts w:ascii="Simplified Arabic" w:hAnsi="Simplified Arabic" w:cs="Simplified Arabic"/>
          <w:i/>
          <w:iCs/>
          <w:sz w:val="28"/>
          <w:szCs w:val="28"/>
          <w:lang w:val="en-GB"/>
        </w:rPr>
        <w:t>Organizational management and institutional achievement</w:t>
      </w:r>
      <w:r w:rsidRPr="002335EA">
        <w:rPr>
          <w:rFonts w:ascii="Simplified Arabic" w:hAnsi="Simplified Arabic" w:cs="Simplified Arabic"/>
          <w:sz w:val="28"/>
          <w:szCs w:val="28"/>
          <w:lang w:val="en-GB"/>
        </w:rPr>
        <w:t>. Riyadh: [Publisher].</w:t>
      </w:r>
    </w:p>
    <w:p w14:paraId="0692FED1"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lastRenderedPageBreak/>
        <w:t xml:space="preserve">Al-Omari, M. (2020). </w:t>
      </w:r>
      <w:r w:rsidRPr="002335EA">
        <w:rPr>
          <w:rFonts w:ascii="Simplified Arabic" w:hAnsi="Simplified Arabic" w:cs="Simplified Arabic"/>
          <w:i/>
          <w:iCs/>
          <w:sz w:val="28"/>
          <w:szCs w:val="28"/>
          <w:lang w:val="en-GB"/>
        </w:rPr>
        <w:t>Recruitment strategies and organizational performance</w:t>
      </w:r>
      <w:r w:rsidRPr="002335EA">
        <w:rPr>
          <w:rFonts w:ascii="Simplified Arabic" w:hAnsi="Simplified Arabic" w:cs="Simplified Arabic"/>
          <w:sz w:val="28"/>
          <w:szCs w:val="28"/>
          <w:lang w:val="en-GB"/>
        </w:rPr>
        <w:t>. Amman: [Publisher].</w:t>
      </w:r>
    </w:p>
    <w:p w14:paraId="50463AE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Amin, M. (2018). </w:t>
      </w:r>
      <w:r w:rsidRPr="002335EA">
        <w:rPr>
          <w:rFonts w:ascii="Simplified Arabic" w:hAnsi="Simplified Arabic" w:cs="Simplified Arabic"/>
          <w:i/>
          <w:iCs/>
          <w:sz w:val="28"/>
          <w:szCs w:val="28"/>
          <w:lang w:val="en-GB"/>
        </w:rPr>
        <w:t>Effect of employee recruitment on job performance: An applied study on an insurance company in Mansoura, Egypt</w:t>
      </w:r>
      <w:r w:rsidRPr="002335EA">
        <w:rPr>
          <w:rFonts w:ascii="Simplified Arabic" w:hAnsi="Simplified Arabic" w:cs="Simplified Arabic"/>
          <w:sz w:val="28"/>
          <w:szCs w:val="28"/>
          <w:lang w:val="en-GB"/>
        </w:rPr>
        <w:t>. Mansoura University.</w:t>
      </w:r>
    </w:p>
    <w:p w14:paraId="314F1C8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Barney, J. (1991). Firm resources and sustained competitive advantage. </w:t>
      </w:r>
      <w:r w:rsidRPr="002335EA">
        <w:rPr>
          <w:rFonts w:ascii="Simplified Arabic" w:hAnsi="Simplified Arabic" w:cs="Simplified Arabic"/>
          <w:i/>
          <w:iCs/>
          <w:sz w:val="28"/>
          <w:szCs w:val="28"/>
          <w:lang w:val="en-GB"/>
        </w:rPr>
        <w:t>Journal of Management</w:t>
      </w:r>
      <w:r w:rsidRPr="002335EA">
        <w:rPr>
          <w:rFonts w:ascii="Simplified Arabic" w:hAnsi="Simplified Arabic" w:cs="Simplified Arabic"/>
          <w:sz w:val="28"/>
          <w:szCs w:val="28"/>
          <w:lang w:val="en-GB"/>
        </w:rPr>
        <w:t>, 17(1), 99–120.</w:t>
      </w:r>
    </w:p>
    <w:p w14:paraId="4306CBCD"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Batista, J., Mesquita, A., &amp; </w:t>
      </w:r>
      <w:proofErr w:type="spellStart"/>
      <w:r w:rsidRPr="002335EA">
        <w:rPr>
          <w:rFonts w:ascii="Simplified Arabic" w:hAnsi="Simplified Arabic" w:cs="Simplified Arabic"/>
          <w:sz w:val="28"/>
          <w:szCs w:val="28"/>
          <w:lang w:val="en-GB"/>
        </w:rPr>
        <w:t>Carnaz</w:t>
      </w:r>
      <w:proofErr w:type="spellEnd"/>
      <w:r w:rsidRPr="002335EA">
        <w:rPr>
          <w:rFonts w:ascii="Simplified Arabic" w:hAnsi="Simplified Arabic" w:cs="Simplified Arabic"/>
          <w:sz w:val="28"/>
          <w:szCs w:val="28"/>
          <w:lang w:val="en-GB"/>
        </w:rPr>
        <w:t xml:space="preserve">, G. (2024). </w:t>
      </w:r>
      <w:r w:rsidRPr="002335EA">
        <w:rPr>
          <w:rFonts w:ascii="Simplified Arabic" w:hAnsi="Simplified Arabic" w:cs="Simplified Arabic"/>
          <w:i/>
          <w:iCs/>
          <w:sz w:val="28"/>
          <w:szCs w:val="28"/>
          <w:lang w:val="en-GB"/>
        </w:rPr>
        <w:t>Impact of generative AI on higher education: Adoption and institutional outcomes</w:t>
      </w:r>
      <w:r w:rsidRPr="002335EA">
        <w:rPr>
          <w:rFonts w:ascii="Simplified Arabic" w:hAnsi="Simplified Arabic" w:cs="Simplified Arabic"/>
          <w:sz w:val="28"/>
          <w:szCs w:val="28"/>
          <w:lang w:val="en-GB"/>
        </w:rPr>
        <w:t>. [Journal/Publisher].</w:t>
      </w:r>
    </w:p>
    <w:p w14:paraId="76C54000"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proofErr w:type="spellStart"/>
      <w:r w:rsidRPr="002335EA">
        <w:rPr>
          <w:rFonts w:ascii="Simplified Arabic" w:hAnsi="Simplified Arabic" w:cs="Simplified Arabic"/>
          <w:sz w:val="28"/>
          <w:szCs w:val="28"/>
          <w:lang w:val="en-GB"/>
        </w:rPr>
        <w:t>Chaity</w:t>
      </w:r>
      <w:proofErr w:type="spellEnd"/>
      <w:r w:rsidRPr="002335EA">
        <w:rPr>
          <w:rFonts w:ascii="Simplified Arabic" w:hAnsi="Simplified Arabic" w:cs="Simplified Arabic"/>
          <w:sz w:val="28"/>
          <w:szCs w:val="28"/>
          <w:lang w:val="en-GB"/>
        </w:rPr>
        <w:t xml:space="preserve">, N. S., </w:t>
      </w:r>
      <w:proofErr w:type="spellStart"/>
      <w:r w:rsidRPr="002335EA">
        <w:rPr>
          <w:rFonts w:ascii="Simplified Arabic" w:hAnsi="Simplified Arabic" w:cs="Simplified Arabic"/>
          <w:sz w:val="28"/>
          <w:szCs w:val="28"/>
          <w:lang w:val="en-GB"/>
        </w:rPr>
        <w:t>Senathirajah</w:t>
      </w:r>
      <w:proofErr w:type="spellEnd"/>
      <w:r w:rsidRPr="002335EA">
        <w:rPr>
          <w:rFonts w:ascii="Simplified Arabic" w:hAnsi="Simplified Arabic" w:cs="Simplified Arabic"/>
          <w:sz w:val="28"/>
          <w:szCs w:val="28"/>
          <w:lang w:val="en-GB"/>
        </w:rPr>
        <w:t xml:space="preserve">, A. R. B. S., &amp; Abdullah, M. (2024). </w:t>
      </w:r>
      <w:r w:rsidRPr="002335EA">
        <w:rPr>
          <w:rFonts w:ascii="Simplified Arabic" w:hAnsi="Simplified Arabic" w:cs="Simplified Arabic"/>
          <w:i/>
          <w:iCs/>
          <w:sz w:val="28"/>
          <w:szCs w:val="28"/>
          <w:lang w:val="en-GB"/>
        </w:rPr>
        <w:t>AI capabilities and sustainable performance: Mediating role of organizational creativity</w:t>
      </w:r>
      <w:r w:rsidRPr="002335EA">
        <w:rPr>
          <w:rFonts w:ascii="Simplified Arabic" w:hAnsi="Simplified Arabic" w:cs="Simplified Arabic"/>
          <w:sz w:val="28"/>
          <w:szCs w:val="28"/>
          <w:lang w:val="en-GB"/>
        </w:rPr>
        <w:t>. [Journal/Publisher].</w:t>
      </w:r>
    </w:p>
    <w:p w14:paraId="0835399D"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El-Masri, A., et al. (2024). </w:t>
      </w:r>
      <w:r w:rsidRPr="002335EA">
        <w:rPr>
          <w:rFonts w:ascii="Simplified Arabic" w:hAnsi="Simplified Arabic" w:cs="Simplified Arabic"/>
          <w:i/>
          <w:iCs/>
          <w:sz w:val="28"/>
          <w:szCs w:val="28"/>
          <w:lang w:val="en-GB"/>
        </w:rPr>
        <w:t xml:space="preserve">Impact of AI applications on employee functional creativity in the hospitality sector: Role of learning </w:t>
      </w:r>
      <w:proofErr w:type="spellStart"/>
      <w:r w:rsidRPr="002335EA">
        <w:rPr>
          <w:rFonts w:ascii="Simplified Arabic" w:hAnsi="Simplified Arabic" w:cs="Simplified Arabic"/>
          <w:i/>
          <w:iCs/>
          <w:sz w:val="28"/>
          <w:szCs w:val="28"/>
          <w:lang w:val="en-GB"/>
        </w:rPr>
        <w:t>behavior</w:t>
      </w:r>
      <w:proofErr w:type="spellEnd"/>
      <w:r w:rsidRPr="002335EA">
        <w:rPr>
          <w:rFonts w:ascii="Simplified Arabic" w:hAnsi="Simplified Arabic" w:cs="Simplified Arabic"/>
          <w:i/>
          <w:iCs/>
          <w:sz w:val="28"/>
          <w:szCs w:val="28"/>
          <w:lang w:val="en-GB"/>
        </w:rPr>
        <w:t xml:space="preserve"> and well-being</w:t>
      </w:r>
      <w:r w:rsidRPr="002335EA">
        <w:rPr>
          <w:rFonts w:ascii="Simplified Arabic" w:hAnsi="Simplified Arabic" w:cs="Simplified Arabic"/>
          <w:sz w:val="28"/>
          <w:szCs w:val="28"/>
          <w:lang w:val="en-GB"/>
        </w:rPr>
        <w:t>. Cairo: [Publisher].</w:t>
      </w:r>
    </w:p>
    <w:p w14:paraId="7CEFE804"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Fan, Y., et al. (2024). </w:t>
      </w:r>
      <w:r w:rsidRPr="002335EA">
        <w:rPr>
          <w:rFonts w:ascii="Simplified Arabic" w:hAnsi="Simplified Arabic" w:cs="Simplified Arabic"/>
          <w:i/>
          <w:iCs/>
          <w:sz w:val="28"/>
          <w:szCs w:val="28"/>
          <w:lang w:val="en-GB"/>
        </w:rPr>
        <w:t>AI in healthcare decision-making: Enhancing operational efficiency and employee satisfaction</w:t>
      </w:r>
      <w:r w:rsidRPr="002335EA">
        <w:rPr>
          <w:rFonts w:ascii="Simplified Arabic" w:hAnsi="Simplified Arabic" w:cs="Simplified Arabic"/>
          <w:sz w:val="28"/>
          <w:szCs w:val="28"/>
          <w:lang w:val="en-GB"/>
        </w:rPr>
        <w:t>. [Journal/Publisher].</w:t>
      </w:r>
    </w:p>
    <w:p w14:paraId="1AA4D332"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Gamil, R., &amp; Rahman, M. (2024). </w:t>
      </w:r>
      <w:r w:rsidRPr="002335EA">
        <w:rPr>
          <w:rFonts w:ascii="Simplified Arabic" w:hAnsi="Simplified Arabic" w:cs="Simplified Arabic"/>
          <w:i/>
          <w:iCs/>
          <w:sz w:val="28"/>
          <w:szCs w:val="28"/>
          <w:lang w:val="en-GB"/>
        </w:rPr>
        <w:t>Role of AI in improving HR performance through technical efficiency</w:t>
      </w:r>
      <w:r w:rsidRPr="002335EA">
        <w:rPr>
          <w:rFonts w:ascii="Simplified Arabic" w:hAnsi="Simplified Arabic" w:cs="Simplified Arabic"/>
          <w:sz w:val="28"/>
          <w:szCs w:val="28"/>
          <w:lang w:val="en-GB"/>
        </w:rPr>
        <w:t>. Saudi Arabia: [Publisher].</w:t>
      </w:r>
    </w:p>
    <w:p w14:paraId="4046F4D0"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Harvard Business Review. (2023). </w:t>
      </w:r>
      <w:r w:rsidRPr="002335EA">
        <w:rPr>
          <w:rFonts w:ascii="Simplified Arabic" w:hAnsi="Simplified Arabic" w:cs="Simplified Arabic"/>
          <w:i/>
          <w:iCs/>
          <w:sz w:val="28"/>
          <w:szCs w:val="28"/>
          <w:lang w:val="en-GB"/>
        </w:rPr>
        <w:t>Digital recruitment and talent acquisition in healthcare institutions</w:t>
      </w:r>
      <w:r w:rsidRPr="002335EA">
        <w:rPr>
          <w:rFonts w:ascii="Simplified Arabic" w:hAnsi="Simplified Arabic" w:cs="Simplified Arabic"/>
          <w:sz w:val="28"/>
          <w:szCs w:val="28"/>
          <w:lang w:val="en-GB"/>
        </w:rPr>
        <w:t>. [Publisher].</w:t>
      </w:r>
    </w:p>
    <w:p w14:paraId="7D2AAC9F"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Id, S., et al. (2024b). </w:t>
      </w:r>
      <w:r w:rsidRPr="002335EA">
        <w:rPr>
          <w:rFonts w:ascii="Simplified Arabic" w:hAnsi="Simplified Arabic" w:cs="Simplified Arabic"/>
          <w:i/>
          <w:iCs/>
          <w:sz w:val="28"/>
          <w:szCs w:val="28"/>
          <w:lang w:val="en-GB"/>
        </w:rPr>
        <w:t>Leadership and creative work environment in organizations</w:t>
      </w:r>
      <w:r w:rsidRPr="002335EA">
        <w:rPr>
          <w:rFonts w:ascii="Simplified Arabic" w:hAnsi="Simplified Arabic" w:cs="Simplified Arabic"/>
          <w:sz w:val="28"/>
          <w:szCs w:val="28"/>
          <w:lang w:val="en-GB"/>
        </w:rPr>
        <w:t>. [Journal/Publisher].</w:t>
      </w:r>
    </w:p>
    <w:p w14:paraId="692D4087"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Jiang, L., et al. (2025). </w:t>
      </w:r>
      <w:r w:rsidRPr="002335EA">
        <w:rPr>
          <w:rFonts w:ascii="Simplified Arabic" w:hAnsi="Simplified Arabic" w:cs="Simplified Arabic"/>
          <w:i/>
          <w:iCs/>
          <w:sz w:val="28"/>
          <w:szCs w:val="28"/>
          <w:lang w:val="en-GB"/>
        </w:rPr>
        <w:t xml:space="preserve">Human-AI collaboration and proactive employee </w:t>
      </w:r>
      <w:proofErr w:type="spellStart"/>
      <w:r w:rsidRPr="002335EA">
        <w:rPr>
          <w:rFonts w:ascii="Simplified Arabic" w:hAnsi="Simplified Arabic" w:cs="Simplified Arabic"/>
          <w:i/>
          <w:iCs/>
          <w:sz w:val="28"/>
          <w:szCs w:val="28"/>
          <w:lang w:val="en-GB"/>
        </w:rPr>
        <w:t>behavior</w:t>
      </w:r>
      <w:proofErr w:type="spellEnd"/>
      <w:r w:rsidRPr="002335EA">
        <w:rPr>
          <w:rFonts w:ascii="Simplified Arabic" w:hAnsi="Simplified Arabic" w:cs="Simplified Arabic"/>
          <w:i/>
          <w:iCs/>
          <w:sz w:val="28"/>
          <w:szCs w:val="28"/>
          <w:lang w:val="en-GB"/>
        </w:rPr>
        <w:t>: Evidence from China</w:t>
      </w:r>
      <w:r w:rsidRPr="002335EA">
        <w:rPr>
          <w:rFonts w:ascii="Simplified Arabic" w:hAnsi="Simplified Arabic" w:cs="Simplified Arabic"/>
          <w:sz w:val="28"/>
          <w:szCs w:val="28"/>
          <w:lang w:val="en-GB"/>
        </w:rPr>
        <w:t>. [Journal/Publisher].</w:t>
      </w:r>
    </w:p>
    <w:p w14:paraId="0811631F"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lastRenderedPageBreak/>
        <w:t xml:space="preserve">Javidan, M., et al. (2023). </w:t>
      </w:r>
      <w:r w:rsidRPr="002335EA">
        <w:rPr>
          <w:rFonts w:ascii="Simplified Arabic" w:hAnsi="Simplified Arabic" w:cs="Simplified Arabic"/>
          <w:i/>
          <w:iCs/>
          <w:sz w:val="28"/>
          <w:szCs w:val="28"/>
          <w:lang w:val="en-GB"/>
        </w:rPr>
        <w:t>Leadership challenges in managing ideologically diverse teams</w:t>
      </w:r>
      <w:r w:rsidRPr="002335EA">
        <w:rPr>
          <w:rFonts w:ascii="Simplified Arabic" w:hAnsi="Simplified Arabic" w:cs="Simplified Arabic"/>
          <w:sz w:val="28"/>
          <w:szCs w:val="28"/>
          <w:lang w:val="en-GB"/>
        </w:rPr>
        <w:t>. [Journal/Publisher].</w:t>
      </w:r>
    </w:p>
    <w:p w14:paraId="1E145B34"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Martin, R. (2022). </w:t>
      </w:r>
      <w:r w:rsidRPr="002335EA">
        <w:rPr>
          <w:rFonts w:ascii="Simplified Arabic" w:hAnsi="Simplified Arabic" w:cs="Simplified Arabic"/>
          <w:i/>
          <w:iCs/>
          <w:sz w:val="28"/>
          <w:szCs w:val="28"/>
          <w:lang w:val="en-GB"/>
        </w:rPr>
        <w:t>Organizational excellence and performance management</w:t>
      </w:r>
      <w:r w:rsidRPr="002335EA">
        <w:rPr>
          <w:rFonts w:ascii="Simplified Arabic" w:hAnsi="Simplified Arabic" w:cs="Simplified Arabic"/>
          <w:sz w:val="28"/>
          <w:szCs w:val="28"/>
          <w:lang w:val="en-GB"/>
        </w:rPr>
        <w:t>. New York: [Publisher].</w:t>
      </w:r>
    </w:p>
    <w:p w14:paraId="0DFBA38C"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Paramita, D., et al. (2024). </w:t>
      </w:r>
      <w:r w:rsidRPr="002335EA">
        <w:rPr>
          <w:rFonts w:ascii="Simplified Arabic" w:hAnsi="Simplified Arabic" w:cs="Simplified Arabic"/>
          <w:i/>
          <w:iCs/>
          <w:sz w:val="28"/>
          <w:szCs w:val="28"/>
          <w:lang w:val="en-GB"/>
        </w:rPr>
        <w:t>Organizational recruitment and AI integration in HR</w:t>
      </w:r>
      <w:r w:rsidRPr="002335EA">
        <w:rPr>
          <w:rFonts w:ascii="Simplified Arabic" w:hAnsi="Simplified Arabic" w:cs="Simplified Arabic"/>
          <w:sz w:val="28"/>
          <w:szCs w:val="28"/>
          <w:lang w:val="en-GB"/>
        </w:rPr>
        <w:t>. [Journal/Publisher].</w:t>
      </w:r>
    </w:p>
    <w:p w14:paraId="09BDFA8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Rafner, J., Beaty, R. E., Kaufman, J. C., </w:t>
      </w:r>
      <w:proofErr w:type="spellStart"/>
      <w:r w:rsidRPr="002335EA">
        <w:rPr>
          <w:rFonts w:ascii="Simplified Arabic" w:hAnsi="Simplified Arabic" w:cs="Simplified Arabic"/>
          <w:sz w:val="28"/>
          <w:szCs w:val="28"/>
          <w:lang w:val="en-GB"/>
        </w:rPr>
        <w:t>Lubart</w:t>
      </w:r>
      <w:proofErr w:type="spellEnd"/>
      <w:r w:rsidRPr="002335EA">
        <w:rPr>
          <w:rFonts w:ascii="Simplified Arabic" w:hAnsi="Simplified Arabic" w:cs="Simplified Arabic"/>
          <w:sz w:val="28"/>
          <w:szCs w:val="28"/>
          <w:lang w:val="en-GB"/>
        </w:rPr>
        <w:t xml:space="preserve">, T., &amp; Sherson, J. (2023). </w:t>
      </w:r>
      <w:r w:rsidRPr="002335EA">
        <w:rPr>
          <w:rFonts w:ascii="Simplified Arabic" w:hAnsi="Simplified Arabic" w:cs="Simplified Arabic"/>
          <w:i/>
          <w:iCs/>
          <w:sz w:val="28"/>
          <w:szCs w:val="28"/>
          <w:lang w:val="en-GB"/>
        </w:rPr>
        <w:t>Generative AI and creativity: Human-technology partnerships in innovation</w:t>
      </w:r>
      <w:r w:rsidRPr="002335EA">
        <w:rPr>
          <w:rFonts w:ascii="Simplified Arabic" w:hAnsi="Simplified Arabic" w:cs="Simplified Arabic"/>
          <w:sz w:val="28"/>
          <w:szCs w:val="28"/>
          <w:lang w:val="en-GB"/>
        </w:rPr>
        <w:t>. [Journal/Publisher].</w:t>
      </w:r>
    </w:p>
    <w:p w14:paraId="58416150" w14:textId="77777777" w:rsidR="002335EA" w:rsidRDefault="002335EA" w:rsidP="002335EA">
      <w:pPr>
        <w:spacing w:line="240" w:lineRule="auto"/>
        <w:ind w:left="720" w:hanging="720"/>
        <w:rPr>
          <w:rFonts w:ascii="Simplified Arabic" w:hAnsi="Simplified Arabic" w:cs="Simplified Arabic"/>
          <w:sz w:val="28"/>
          <w:szCs w:val="28"/>
          <w:rtl/>
          <w:lang w:val="en-GB"/>
        </w:rPr>
      </w:pPr>
      <w:r w:rsidRPr="002335EA">
        <w:rPr>
          <w:rFonts w:ascii="Simplified Arabic" w:hAnsi="Simplified Arabic" w:cs="Simplified Arabic"/>
          <w:sz w:val="28"/>
          <w:szCs w:val="28"/>
          <w:lang w:val="en-GB"/>
        </w:rPr>
        <w:t xml:space="preserve">Zhang, L., &amp; Chen, X. (2025). </w:t>
      </w:r>
      <w:r w:rsidRPr="002335EA">
        <w:rPr>
          <w:rFonts w:ascii="Simplified Arabic" w:hAnsi="Simplified Arabic" w:cs="Simplified Arabic"/>
          <w:i/>
          <w:iCs/>
          <w:sz w:val="28"/>
          <w:szCs w:val="28"/>
          <w:lang w:val="en-GB"/>
        </w:rPr>
        <w:t>Positive work climate and employee creativity: AI as a mediating factor</w:t>
      </w:r>
      <w:r w:rsidRPr="002335EA">
        <w:rPr>
          <w:rFonts w:ascii="Simplified Arabic" w:hAnsi="Simplified Arabic" w:cs="Simplified Arabic"/>
          <w:sz w:val="28"/>
          <w:szCs w:val="28"/>
          <w:lang w:val="en-GB"/>
        </w:rPr>
        <w:t>. [Journal/Publisher].</w:t>
      </w:r>
    </w:p>
    <w:p w14:paraId="5BB3989C" w14:textId="77777777" w:rsidR="00BB3744" w:rsidRPr="00BB3744" w:rsidRDefault="00BB3744" w:rsidP="00BB3744">
      <w:pPr>
        <w:spacing w:line="240" w:lineRule="auto"/>
        <w:ind w:left="720" w:hanging="720"/>
        <w:rPr>
          <w:rFonts w:ascii="Simplified Arabic" w:hAnsi="Simplified Arabic" w:cs="Simplified Arabic"/>
          <w:sz w:val="28"/>
          <w:szCs w:val="28"/>
          <w:rtl/>
          <w:lang w:val="en-GB"/>
        </w:rPr>
      </w:pPr>
      <w:r w:rsidRPr="00BB3744">
        <w:rPr>
          <w:rFonts w:ascii="Simplified Arabic" w:hAnsi="Simplified Arabic" w:cs="Simplified Arabic"/>
          <w:sz w:val="28"/>
          <w:szCs w:val="28"/>
          <w:lang w:val="en-GB"/>
        </w:rPr>
        <w:br/>
        <w:t xml:space="preserve">Dr. Sulaiman Al Habib Medical Group. (2024). </w:t>
      </w:r>
      <w:r w:rsidRPr="00BB3744">
        <w:rPr>
          <w:rFonts w:ascii="Simplified Arabic" w:hAnsi="Simplified Arabic" w:cs="Simplified Arabic"/>
          <w:i/>
          <w:iCs/>
          <w:sz w:val="28"/>
          <w:szCs w:val="28"/>
          <w:lang w:val="en-GB"/>
        </w:rPr>
        <w:t>Investor annual report – CEO message</w:t>
      </w:r>
      <w:r w:rsidRPr="00BB3744">
        <w:rPr>
          <w:rFonts w:ascii="Simplified Arabic" w:hAnsi="Simplified Arabic" w:cs="Simplified Arabic"/>
          <w:sz w:val="28"/>
          <w:szCs w:val="28"/>
          <w:lang w:val="en-GB"/>
        </w:rPr>
        <w:t xml:space="preserve">. HMG. Retrieved 2025, from </w:t>
      </w:r>
      <w:hyperlink r:id="rId58" w:tgtFrame="_new" w:history="1">
        <w:r w:rsidRPr="00BB3744">
          <w:rPr>
            <w:rStyle w:val="Hyperlink"/>
            <w:rFonts w:ascii="Simplified Arabic" w:hAnsi="Simplified Arabic" w:cs="Simplified Arabic"/>
            <w:sz w:val="28"/>
            <w:szCs w:val="28"/>
            <w:lang w:val="en-GB"/>
          </w:rPr>
          <w:t>https://hmg.com/ir/AnnualReports/2024/ceo-message.html</w:t>
        </w:r>
      </w:hyperlink>
    </w:p>
    <w:p w14:paraId="13F28C4A" w14:textId="77777777" w:rsidR="00BB3744" w:rsidRPr="00BB3744" w:rsidRDefault="00BB3744" w:rsidP="00BB3744">
      <w:pPr>
        <w:spacing w:line="240" w:lineRule="auto"/>
        <w:ind w:left="720" w:hanging="720"/>
        <w:rPr>
          <w:rFonts w:ascii="Simplified Arabic" w:hAnsi="Simplified Arabic" w:cs="Simplified Arabic"/>
          <w:sz w:val="28"/>
          <w:szCs w:val="28"/>
          <w:rtl/>
          <w:lang w:val="en-GB"/>
        </w:rPr>
      </w:pPr>
      <w:r w:rsidRPr="00BB3744">
        <w:rPr>
          <w:rFonts w:ascii="Simplified Arabic" w:hAnsi="Simplified Arabic" w:cs="Simplified Arabic"/>
          <w:sz w:val="28"/>
          <w:szCs w:val="28"/>
          <w:lang w:val="en-GB"/>
        </w:rPr>
        <w:br/>
        <w:t xml:space="preserve">Dallah Health Company. (2024). </w:t>
      </w:r>
      <w:r w:rsidRPr="00BB3744">
        <w:rPr>
          <w:rFonts w:ascii="Simplified Arabic" w:hAnsi="Simplified Arabic" w:cs="Simplified Arabic"/>
          <w:i/>
          <w:iCs/>
          <w:sz w:val="28"/>
          <w:szCs w:val="28"/>
          <w:lang w:val="en-GB"/>
        </w:rPr>
        <w:t>Dallah Healthcare Co. initiation of coverage report</w:t>
      </w:r>
      <w:r w:rsidRPr="00BB3744">
        <w:rPr>
          <w:rFonts w:ascii="Simplified Arabic" w:hAnsi="Simplified Arabic" w:cs="Simplified Arabic"/>
          <w:sz w:val="28"/>
          <w:szCs w:val="28"/>
          <w:lang w:val="en-GB"/>
        </w:rPr>
        <w:t xml:space="preserve">. ANB Capital. Retrieved 2025, from </w:t>
      </w:r>
      <w:hyperlink r:id="rId59" w:history="1">
        <w:r w:rsidRPr="00BB3744">
          <w:rPr>
            <w:rStyle w:val="Hyperlink"/>
            <w:rFonts w:ascii="Simplified Arabic" w:hAnsi="Simplified Arabic" w:cs="Simplified Arabic"/>
            <w:sz w:val="28"/>
            <w:szCs w:val="28"/>
            <w:lang w:val="en-GB"/>
          </w:rPr>
          <w:t>https://anbcapital.com.sa/documents/182269/0/Dallah%2BHealthcare%2BCo.%2B2%2B…</w:t>
        </w:r>
      </w:hyperlink>
    </w:p>
    <w:p w14:paraId="5AFCB0C6" w14:textId="77777777" w:rsidR="00BB3744" w:rsidRPr="00BB3744" w:rsidRDefault="00BB3744" w:rsidP="00BB3744">
      <w:pPr>
        <w:spacing w:line="240" w:lineRule="auto"/>
        <w:ind w:left="720" w:hanging="720"/>
        <w:rPr>
          <w:rFonts w:ascii="Simplified Arabic" w:hAnsi="Simplified Arabic" w:cs="Simplified Arabic"/>
          <w:sz w:val="28"/>
          <w:szCs w:val="28"/>
          <w:lang w:val="en-GB"/>
        </w:rPr>
      </w:pPr>
      <w:r w:rsidRPr="00BB3744">
        <w:rPr>
          <w:rFonts w:ascii="Simplified Arabic" w:hAnsi="Simplified Arabic" w:cs="Simplified Arabic"/>
          <w:sz w:val="28"/>
          <w:szCs w:val="28"/>
          <w:lang w:val="en-GB"/>
        </w:rPr>
        <w:br/>
        <w:t xml:space="preserve">Saudi German Hospitals Group. (2025). </w:t>
      </w:r>
      <w:r w:rsidRPr="00BB3744">
        <w:rPr>
          <w:rFonts w:ascii="Simplified Arabic" w:hAnsi="Simplified Arabic" w:cs="Simplified Arabic"/>
          <w:i/>
          <w:iCs/>
          <w:sz w:val="28"/>
          <w:szCs w:val="28"/>
          <w:lang w:val="en-GB"/>
        </w:rPr>
        <w:t>Company profile</w:t>
      </w:r>
      <w:r w:rsidRPr="00BB3744">
        <w:rPr>
          <w:rFonts w:ascii="Simplified Arabic" w:hAnsi="Simplified Arabic" w:cs="Simplified Arabic"/>
          <w:sz w:val="28"/>
          <w:szCs w:val="28"/>
          <w:lang w:val="en-GB"/>
        </w:rPr>
        <w:t xml:space="preserve">. Wikipedia. Retrieved 2025, from </w:t>
      </w:r>
      <w:hyperlink r:id="rId60" w:history="1">
        <w:r w:rsidRPr="00BB3744">
          <w:rPr>
            <w:rStyle w:val="Hyperlink"/>
            <w:rFonts w:ascii="Simplified Arabic" w:hAnsi="Simplified Arabic" w:cs="Simplified Arabic"/>
            <w:sz w:val="28"/>
            <w:szCs w:val="28"/>
            <w:lang w:val="en-GB"/>
          </w:rPr>
          <w:t>https://en.wikipedia.org/wiki/Saudi_German_Hospitals</w:t>
        </w:r>
      </w:hyperlink>
    </w:p>
    <w:p w14:paraId="2B16771E" w14:textId="77777777" w:rsidR="00BB3744" w:rsidRPr="00BB3744" w:rsidRDefault="00BB3744" w:rsidP="00BB3744">
      <w:pPr>
        <w:spacing w:line="240" w:lineRule="auto"/>
        <w:ind w:left="720" w:hanging="720"/>
        <w:rPr>
          <w:rFonts w:ascii="Simplified Arabic" w:hAnsi="Simplified Arabic" w:cs="Simplified Arabic"/>
          <w:sz w:val="28"/>
          <w:szCs w:val="28"/>
          <w:lang w:val="en-GB"/>
        </w:rPr>
      </w:pPr>
      <w:r w:rsidRPr="00BB3744">
        <w:rPr>
          <w:rFonts w:ascii="Simplified Arabic" w:hAnsi="Simplified Arabic" w:cs="Simplified Arabic"/>
          <w:sz w:val="28"/>
          <w:szCs w:val="28"/>
          <w:lang w:val="en-GB"/>
        </w:rPr>
        <w:t xml:space="preserve">Al Hammadi Hospitals. (n.d.). </w:t>
      </w:r>
      <w:r w:rsidRPr="00BB3744">
        <w:rPr>
          <w:rFonts w:ascii="Simplified Arabic" w:hAnsi="Simplified Arabic" w:cs="Simplified Arabic"/>
          <w:i/>
          <w:iCs/>
          <w:sz w:val="28"/>
          <w:szCs w:val="28"/>
          <w:lang w:val="en-GB"/>
        </w:rPr>
        <w:t>Company profile</w:t>
      </w:r>
      <w:r w:rsidRPr="00BB3744">
        <w:rPr>
          <w:rFonts w:ascii="Simplified Arabic" w:hAnsi="Simplified Arabic" w:cs="Simplified Arabic"/>
          <w:sz w:val="28"/>
          <w:szCs w:val="28"/>
          <w:lang w:val="en-GB"/>
        </w:rPr>
        <w:t xml:space="preserve">. LinkedIn. Retrieved 2025, from </w:t>
      </w:r>
      <w:hyperlink r:id="rId61" w:tgtFrame="_new" w:history="1">
        <w:r w:rsidRPr="00BB3744">
          <w:rPr>
            <w:rStyle w:val="Hyperlink"/>
            <w:rFonts w:ascii="Simplified Arabic" w:hAnsi="Simplified Arabic" w:cs="Simplified Arabic"/>
            <w:sz w:val="28"/>
            <w:szCs w:val="28"/>
            <w:lang w:val="en-GB"/>
          </w:rPr>
          <w:t>https://www.linkedin.com/company/al-hammadi-hospitals</w:t>
        </w:r>
      </w:hyperlink>
    </w:p>
    <w:p w14:paraId="7653B391" w14:textId="77777777" w:rsidR="00BB3744" w:rsidRPr="002335EA" w:rsidRDefault="00BB3744" w:rsidP="002335EA">
      <w:pPr>
        <w:spacing w:line="240" w:lineRule="auto"/>
        <w:ind w:left="720" w:hanging="720"/>
        <w:rPr>
          <w:rFonts w:ascii="Simplified Arabic" w:hAnsi="Simplified Arabic" w:cs="Simplified Arabic"/>
          <w:sz w:val="28"/>
          <w:szCs w:val="28"/>
          <w:lang w:val="en-GB"/>
        </w:rPr>
      </w:pPr>
    </w:p>
    <w:p w14:paraId="31187DB4" w14:textId="77777777" w:rsidR="002335EA" w:rsidRPr="00BB3744" w:rsidRDefault="002335EA" w:rsidP="002335EA">
      <w:pPr>
        <w:spacing w:line="240" w:lineRule="auto"/>
        <w:ind w:left="720" w:hanging="720"/>
        <w:rPr>
          <w:rFonts w:ascii="Simplified Arabic" w:hAnsi="Simplified Arabic" w:cs="Simplified Arabic"/>
          <w:sz w:val="28"/>
          <w:szCs w:val="28"/>
          <w:rtl/>
          <w:lang w:val="en-GB"/>
        </w:rPr>
      </w:pPr>
    </w:p>
    <w:p w14:paraId="256B6AA8" w14:textId="77777777" w:rsidR="00772DBE" w:rsidRPr="00275EAE" w:rsidRDefault="00772DBE" w:rsidP="00772DBE">
      <w:pPr>
        <w:spacing w:after="0" w:line="360" w:lineRule="auto"/>
        <w:rPr>
          <w:rFonts w:ascii="Simplified Arabic" w:hAnsi="Simplified Arabic" w:cs="Simplified Arabic"/>
          <w:rtl/>
        </w:rPr>
      </w:pPr>
    </w:p>
    <w:p w14:paraId="38343356" w14:textId="77777777" w:rsidR="00BF394B" w:rsidRPr="00275EAE" w:rsidRDefault="00BF394B" w:rsidP="0028102A">
      <w:pPr>
        <w:spacing w:after="0" w:line="360" w:lineRule="auto"/>
        <w:rPr>
          <w:rFonts w:ascii="Simplified Arabic" w:hAnsi="Simplified Arabic" w:cs="Simplified Arabic"/>
        </w:rPr>
      </w:pPr>
    </w:p>
    <w:sectPr w:rsidR="00BF394B" w:rsidRPr="00275EAE" w:rsidSect="005152D4">
      <w:headerReference w:type="even" r:id="rId62"/>
      <w:headerReference w:type="default" r:id="rId63"/>
      <w:footerReference w:type="default" r:id="rId64"/>
      <w:headerReference w:type="first" r:id="rId65"/>
      <w:footerReference w:type="first" r:id="rId66"/>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73BA5" w14:textId="77777777" w:rsidR="00E35ADD" w:rsidRDefault="00E35ADD" w:rsidP="00C051E8">
      <w:pPr>
        <w:spacing w:after="0" w:line="240" w:lineRule="auto"/>
      </w:pPr>
      <w:r>
        <w:separator/>
      </w:r>
    </w:p>
  </w:endnote>
  <w:endnote w:type="continuationSeparator" w:id="0">
    <w:p w14:paraId="20B895EB" w14:textId="77777777" w:rsidR="00E35ADD" w:rsidRDefault="00E35ADD"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Footer"/>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Footer"/>
      <w:tabs>
        <w:tab w:val="clear" w:pos="8306"/>
      </w:tabs>
      <w:bidi/>
      <w:rPr>
        <w:sz w:val="24"/>
        <w:szCs w:val="24"/>
      </w:rPr>
    </w:pPr>
    <w:r>
      <w:rPr>
        <w:rFonts w:ascii="Times New Roman"/>
        <w:b/>
        <w:noProof/>
        <w:sz w:val="20"/>
      </w:rPr>
      <w:drawing>
        <wp:anchor distT="0" distB="0" distL="114300" distR="114300" simplePos="0" relativeHeight="251656192"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63BEF" w14:textId="77777777" w:rsidR="00E35ADD" w:rsidRDefault="00E35ADD" w:rsidP="00C051E8">
      <w:pPr>
        <w:spacing w:after="0" w:line="240" w:lineRule="auto"/>
      </w:pPr>
      <w:r>
        <w:separator/>
      </w:r>
    </w:p>
  </w:footnote>
  <w:footnote w:type="continuationSeparator" w:id="0">
    <w:p w14:paraId="5C74296D" w14:textId="77777777" w:rsidR="00E35ADD" w:rsidRDefault="00E35ADD"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DF28B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4EE9"/>
    <w:multiLevelType w:val="multilevel"/>
    <w:tmpl w:val="11A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9B1EA3"/>
    <w:multiLevelType w:val="multilevel"/>
    <w:tmpl w:val="158057F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7"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F03273"/>
    <w:multiLevelType w:val="hybridMultilevel"/>
    <w:tmpl w:val="D23E31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12B90358"/>
    <w:multiLevelType w:val="hybridMultilevel"/>
    <w:tmpl w:val="BBC4E17E"/>
    <w:lvl w:ilvl="0" w:tplc="FFFFFFFF">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FA1A1E"/>
    <w:multiLevelType w:val="multilevel"/>
    <w:tmpl w:val="33349852"/>
    <w:lvl w:ilvl="0">
      <w:start w:val="1"/>
      <w:numFmt w:val="decimal"/>
      <w:lvlText w:val="%1."/>
      <w:lvlJc w:val="left"/>
      <w:pPr>
        <w:tabs>
          <w:tab w:val="num" w:pos="3766"/>
        </w:tabs>
        <w:ind w:left="3766" w:hanging="360"/>
      </w:pPr>
    </w:lvl>
    <w:lvl w:ilvl="1" w:tentative="1">
      <w:start w:val="1"/>
      <w:numFmt w:val="decimal"/>
      <w:lvlText w:val="%2."/>
      <w:lvlJc w:val="left"/>
      <w:pPr>
        <w:tabs>
          <w:tab w:val="num" w:pos="4486"/>
        </w:tabs>
        <w:ind w:left="4486" w:hanging="360"/>
      </w:pPr>
    </w:lvl>
    <w:lvl w:ilvl="2" w:tentative="1">
      <w:start w:val="1"/>
      <w:numFmt w:val="decimal"/>
      <w:lvlText w:val="%3."/>
      <w:lvlJc w:val="left"/>
      <w:pPr>
        <w:tabs>
          <w:tab w:val="num" w:pos="5206"/>
        </w:tabs>
        <w:ind w:left="5206" w:hanging="360"/>
      </w:pPr>
    </w:lvl>
    <w:lvl w:ilvl="3" w:tentative="1">
      <w:start w:val="1"/>
      <w:numFmt w:val="decimal"/>
      <w:lvlText w:val="%4."/>
      <w:lvlJc w:val="left"/>
      <w:pPr>
        <w:tabs>
          <w:tab w:val="num" w:pos="5926"/>
        </w:tabs>
        <w:ind w:left="5926" w:hanging="360"/>
      </w:pPr>
    </w:lvl>
    <w:lvl w:ilvl="4" w:tentative="1">
      <w:start w:val="1"/>
      <w:numFmt w:val="decimal"/>
      <w:lvlText w:val="%5."/>
      <w:lvlJc w:val="left"/>
      <w:pPr>
        <w:tabs>
          <w:tab w:val="num" w:pos="6646"/>
        </w:tabs>
        <w:ind w:left="6646" w:hanging="360"/>
      </w:pPr>
    </w:lvl>
    <w:lvl w:ilvl="5" w:tentative="1">
      <w:start w:val="1"/>
      <w:numFmt w:val="decimal"/>
      <w:lvlText w:val="%6."/>
      <w:lvlJc w:val="left"/>
      <w:pPr>
        <w:tabs>
          <w:tab w:val="num" w:pos="7366"/>
        </w:tabs>
        <w:ind w:left="7366" w:hanging="360"/>
      </w:pPr>
    </w:lvl>
    <w:lvl w:ilvl="6" w:tentative="1">
      <w:start w:val="1"/>
      <w:numFmt w:val="decimal"/>
      <w:lvlText w:val="%7."/>
      <w:lvlJc w:val="left"/>
      <w:pPr>
        <w:tabs>
          <w:tab w:val="num" w:pos="8086"/>
        </w:tabs>
        <w:ind w:left="8086" w:hanging="360"/>
      </w:pPr>
    </w:lvl>
    <w:lvl w:ilvl="7" w:tentative="1">
      <w:start w:val="1"/>
      <w:numFmt w:val="decimal"/>
      <w:lvlText w:val="%8."/>
      <w:lvlJc w:val="left"/>
      <w:pPr>
        <w:tabs>
          <w:tab w:val="num" w:pos="8806"/>
        </w:tabs>
        <w:ind w:left="8806" w:hanging="360"/>
      </w:pPr>
    </w:lvl>
    <w:lvl w:ilvl="8" w:tentative="1">
      <w:start w:val="1"/>
      <w:numFmt w:val="decimal"/>
      <w:lvlText w:val="%9."/>
      <w:lvlJc w:val="left"/>
      <w:pPr>
        <w:tabs>
          <w:tab w:val="num" w:pos="9526"/>
        </w:tabs>
        <w:ind w:left="9526" w:hanging="360"/>
      </w:pPr>
    </w:lvl>
  </w:abstractNum>
  <w:abstractNum w:abstractNumId="12"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E185F"/>
    <w:multiLevelType w:val="hybridMultilevel"/>
    <w:tmpl w:val="7570C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E42585"/>
    <w:multiLevelType w:val="hybridMultilevel"/>
    <w:tmpl w:val="AC8E7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78854C5"/>
    <w:multiLevelType w:val="hybridMultilevel"/>
    <w:tmpl w:val="7610B572"/>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83E1FA8"/>
    <w:multiLevelType w:val="hybridMultilevel"/>
    <w:tmpl w:val="484AB96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156661"/>
    <w:multiLevelType w:val="hybridMultilevel"/>
    <w:tmpl w:val="761A381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759107C"/>
    <w:multiLevelType w:val="multilevel"/>
    <w:tmpl w:val="22E4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872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87746B"/>
    <w:multiLevelType w:val="hybridMultilevel"/>
    <w:tmpl w:val="E3CA6C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0" w15:restartNumberingAfterBreak="0">
    <w:nsid w:val="4D8360C8"/>
    <w:multiLevelType w:val="multilevel"/>
    <w:tmpl w:val="431C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844305"/>
    <w:multiLevelType w:val="multilevel"/>
    <w:tmpl w:val="BC52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226E89"/>
    <w:multiLevelType w:val="hybridMultilevel"/>
    <w:tmpl w:val="9A9AA09E"/>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4" w15:restartNumberingAfterBreak="0">
    <w:nsid w:val="5B552308"/>
    <w:multiLevelType w:val="hybridMultilevel"/>
    <w:tmpl w:val="FD38DE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F296D29"/>
    <w:multiLevelType w:val="hybridMultilevel"/>
    <w:tmpl w:val="01FC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9E0D7D"/>
    <w:multiLevelType w:val="multilevel"/>
    <w:tmpl w:val="415E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8"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2" w15:restartNumberingAfterBreak="0">
    <w:nsid w:val="6EFB6BD3"/>
    <w:multiLevelType w:val="hybridMultilevel"/>
    <w:tmpl w:val="7EBEAD1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6" w15:restartNumberingAfterBreak="0">
    <w:nsid w:val="7E182DF3"/>
    <w:multiLevelType w:val="hybridMultilevel"/>
    <w:tmpl w:val="DAA8DF5A"/>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B123B6"/>
    <w:multiLevelType w:val="multilevel"/>
    <w:tmpl w:val="873E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7FBA55B1"/>
    <w:multiLevelType w:val="multilevel"/>
    <w:tmpl w:val="3C76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053297">
    <w:abstractNumId w:val="10"/>
  </w:num>
  <w:num w:numId="2" w16cid:durableId="1051533589">
    <w:abstractNumId w:val="18"/>
  </w:num>
  <w:num w:numId="3" w16cid:durableId="1845125351">
    <w:abstractNumId w:val="40"/>
  </w:num>
  <w:num w:numId="4" w16cid:durableId="979000448">
    <w:abstractNumId w:val="26"/>
  </w:num>
  <w:num w:numId="5" w16cid:durableId="157380844">
    <w:abstractNumId w:val="48"/>
  </w:num>
  <w:num w:numId="6" w16cid:durableId="357707847">
    <w:abstractNumId w:val="39"/>
  </w:num>
  <w:num w:numId="7" w16cid:durableId="1100445634">
    <w:abstractNumId w:val="7"/>
  </w:num>
  <w:num w:numId="8" w16cid:durableId="1765032426">
    <w:abstractNumId w:val="37"/>
  </w:num>
  <w:num w:numId="9" w16cid:durableId="937563614">
    <w:abstractNumId w:val="44"/>
  </w:num>
  <w:num w:numId="10" w16cid:durableId="823594799">
    <w:abstractNumId w:val="45"/>
  </w:num>
  <w:num w:numId="11" w16cid:durableId="251743040">
    <w:abstractNumId w:val="23"/>
  </w:num>
  <w:num w:numId="12" w16cid:durableId="2001300701">
    <w:abstractNumId w:val="41"/>
  </w:num>
  <w:num w:numId="13" w16cid:durableId="114761938">
    <w:abstractNumId w:val="38"/>
  </w:num>
  <w:num w:numId="14" w16cid:durableId="130902156">
    <w:abstractNumId w:val="33"/>
  </w:num>
  <w:num w:numId="15" w16cid:durableId="733115408">
    <w:abstractNumId w:val="19"/>
  </w:num>
  <w:num w:numId="16" w16cid:durableId="1975987483">
    <w:abstractNumId w:val="20"/>
  </w:num>
  <w:num w:numId="17" w16cid:durableId="600800420">
    <w:abstractNumId w:val="6"/>
  </w:num>
  <w:num w:numId="18" w16cid:durableId="312300307">
    <w:abstractNumId w:val="0"/>
  </w:num>
  <w:num w:numId="19" w16cid:durableId="1946838563">
    <w:abstractNumId w:val="29"/>
  </w:num>
  <w:num w:numId="20" w16cid:durableId="1825389580">
    <w:abstractNumId w:val="17"/>
  </w:num>
  <w:num w:numId="21" w16cid:durableId="1517384942">
    <w:abstractNumId w:val="43"/>
  </w:num>
  <w:num w:numId="22" w16cid:durableId="1976643453">
    <w:abstractNumId w:val="25"/>
  </w:num>
  <w:num w:numId="23" w16cid:durableId="1875771653">
    <w:abstractNumId w:val="1"/>
  </w:num>
  <w:num w:numId="24" w16cid:durableId="824931440">
    <w:abstractNumId w:val="3"/>
  </w:num>
  <w:num w:numId="25" w16cid:durableId="515117871">
    <w:abstractNumId w:val="12"/>
  </w:num>
  <w:num w:numId="26" w16cid:durableId="103811651">
    <w:abstractNumId w:val="32"/>
  </w:num>
  <w:num w:numId="27" w16cid:durableId="728380528">
    <w:abstractNumId w:val="4"/>
  </w:num>
  <w:num w:numId="28" w16cid:durableId="777719238">
    <w:abstractNumId w:val="24"/>
  </w:num>
  <w:num w:numId="29" w16cid:durableId="909925935">
    <w:abstractNumId w:val="11"/>
  </w:num>
  <w:num w:numId="30" w16cid:durableId="169755516">
    <w:abstractNumId w:val="9"/>
  </w:num>
  <w:num w:numId="31" w16cid:durableId="1450973525">
    <w:abstractNumId w:val="14"/>
  </w:num>
  <w:num w:numId="32" w16cid:durableId="1750731169">
    <w:abstractNumId w:val="16"/>
  </w:num>
  <w:num w:numId="33" w16cid:durableId="1420177566">
    <w:abstractNumId w:val="35"/>
  </w:num>
  <w:num w:numId="34" w16cid:durableId="1440173546">
    <w:abstractNumId w:val="31"/>
  </w:num>
  <w:num w:numId="35" w16cid:durableId="349843040">
    <w:abstractNumId w:val="28"/>
  </w:num>
  <w:num w:numId="36" w16cid:durableId="1045371203">
    <w:abstractNumId w:val="34"/>
  </w:num>
  <w:num w:numId="37" w16cid:durableId="1724401890">
    <w:abstractNumId w:val="21"/>
  </w:num>
  <w:num w:numId="38" w16cid:durableId="1890192140">
    <w:abstractNumId w:val="42"/>
  </w:num>
  <w:num w:numId="39" w16cid:durableId="524758131">
    <w:abstractNumId w:val="46"/>
  </w:num>
  <w:num w:numId="40" w16cid:durableId="2072265839">
    <w:abstractNumId w:val="13"/>
  </w:num>
  <w:num w:numId="41" w16cid:durableId="1455295997">
    <w:abstractNumId w:val="15"/>
  </w:num>
  <w:num w:numId="42" w16cid:durableId="94441801">
    <w:abstractNumId w:val="27"/>
  </w:num>
  <w:num w:numId="43" w16cid:durableId="853616502">
    <w:abstractNumId w:val="47"/>
  </w:num>
  <w:num w:numId="44" w16cid:durableId="288096819">
    <w:abstractNumId w:val="30"/>
  </w:num>
  <w:num w:numId="45" w16cid:durableId="531922808">
    <w:abstractNumId w:val="5"/>
  </w:num>
  <w:num w:numId="46" w16cid:durableId="1793282888">
    <w:abstractNumId w:val="49"/>
  </w:num>
  <w:num w:numId="47" w16cid:durableId="893738969">
    <w:abstractNumId w:val="22"/>
  </w:num>
  <w:num w:numId="48" w16cid:durableId="465392791">
    <w:abstractNumId w:val="2"/>
  </w:num>
  <w:num w:numId="49" w16cid:durableId="2707161">
    <w:abstractNumId w:val="36"/>
  </w:num>
  <w:num w:numId="50" w16cid:durableId="16216921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F"/>
    <w:rsid w:val="00001393"/>
    <w:rsid w:val="000103F6"/>
    <w:rsid w:val="00012CD4"/>
    <w:rsid w:val="00022E59"/>
    <w:rsid w:val="00033A9C"/>
    <w:rsid w:val="00034904"/>
    <w:rsid w:val="00046D5C"/>
    <w:rsid w:val="00054C05"/>
    <w:rsid w:val="0005509C"/>
    <w:rsid w:val="00056EE3"/>
    <w:rsid w:val="0006467C"/>
    <w:rsid w:val="00070045"/>
    <w:rsid w:val="00074CDF"/>
    <w:rsid w:val="00075B63"/>
    <w:rsid w:val="00083557"/>
    <w:rsid w:val="00085CBE"/>
    <w:rsid w:val="000933AA"/>
    <w:rsid w:val="00095F42"/>
    <w:rsid w:val="000A7FDD"/>
    <w:rsid w:val="000B0F20"/>
    <w:rsid w:val="000B20FC"/>
    <w:rsid w:val="000B27E8"/>
    <w:rsid w:val="000D1B88"/>
    <w:rsid w:val="000D1F60"/>
    <w:rsid w:val="000E0CE7"/>
    <w:rsid w:val="000E46A4"/>
    <w:rsid w:val="000F583C"/>
    <w:rsid w:val="000F5E10"/>
    <w:rsid w:val="00106DA0"/>
    <w:rsid w:val="001121AC"/>
    <w:rsid w:val="00116966"/>
    <w:rsid w:val="00116A1A"/>
    <w:rsid w:val="00120582"/>
    <w:rsid w:val="00124BFA"/>
    <w:rsid w:val="00140157"/>
    <w:rsid w:val="001417F8"/>
    <w:rsid w:val="00141AA0"/>
    <w:rsid w:val="0015418F"/>
    <w:rsid w:val="00157543"/>
    <w:rsid w:val="001645E1"/>
    <w:rsid w:val="001651E3"/>
    <w:rsid w:val="0016608C"/>
    <w:rsid w:val="00173827"/>
    <w:rsid w:val="00177290"/>
    <w:rsid w:val="0019188E"/>
    <w:rsid w:val="001918E9"/>
    <w:rsid w:val="0019201E"/>
    <w:rsid w:val="00196B0A"/>
    <w:rsid w:val="001A29D8"/>
    <w:rsid w:val="001A67AD"/>
    <w:rsid w:val="001A69F5"/>
    <w:rsid w:val="001B1E41"/>
    <w:rsid w:val="001B5738"/>
    <w:rsid w:val="001C586B"/>
    <w:rsid w:val="001D41F8"/>
    <w:rsid w:val="001D483F"/>
    <w:rsid w:val="001E0C8C"/>
    <w:rsid w:val="001E1901"/>
    <w:rsid w:val="001E7C7F"/>
    <w:rsid w:val="001F1C7B"/>
    <w:rsid w:val="001F762E"/>
    <w:rsid w:val="00201844"/>
    <w:rsid w:val="0020336A"/>
    <w:rsid w:val="00207DBF"/>
    <w:rsid w:val="00215FFA"/>
    <w:rsid w:val="00216F44"/>
    <w:rsid w:val="00223268"/>
    <w:rsid w:val="0022546D"/>
    <w:rsid w:val="002256D7"/>
    <w:rsid w:val="002335EA"/>
    <w:rsid w:val="00233A24"/>
    <w:rsid w:val="00235D81"/>
    <w:rsid w:val="0024166C"/>
    <w:rsid w:val="002522F6"/>
    <w:rsid w:val="002561D4"/>
    <w:rsid w:val="00261DD7"/>
    <w:rsid w:val="00262650"/>
    <w:rsid w:val="0026796B"/>
    <w:rsid w:val="00275EAE"/>
    <w:rsid w:val="00276BB1"/>
    <w:rsid w:val="0028102A"/>
    <w:rsid w:val="00282776"/>
    <w:rsid w:val="00284F67"/>
    <w:rsid w:val="002949E9"/>
    <w:rsid w:val="002A49F7"/>
    <w:rsid w:val="002A4F51"/>
    <w:rsid w:val="002B1BB3"/>
    <w:rsid w:val="002B62EB"/>
    <w:rsid w:val="002C48BF"/>
    <w:rsid w:val="002C50DE"/>
    <w:rsid w:val="002C596F"/>
    <w:rsid w:val="002D1AB7"/>
    <w:rsid w:val="002D2C49"/>
    <w:rsid w:val="002D2C75"/>
    <w:rsid w:val="002E1A2F"/>
    <w:rsid w:val="002F0C0F"/>
    <w:rsid w:val="002F0EAC"/>
    <w:rsid w:val="002F236A"/>
    <w:rsid w:val="002F728E"/>
    <w:rsid w:val="00302126"/>
    <w:rsid w:val="00303C90"/>
    <w:rsid w:val="00320C44"/>
    <w:rsid w:val="00322B17"/>
    <w:rsid w:val="003359B3"/>
    <w:rsid w:val="0033755C"/>
    <w:rsid w:val="00342243"/>
    <w:rsid w:val="0036034E"/>
    <w:rsid w:val="0036728C"/>
    <w:rsid w:val="00377983"/>
    <w:rsid w:val="00377A84"/>
    <w:rsid w:val="003817A8"/>
    <w:rsid w:val="003832FE"/>
    <w:rsid w:val="00387939"/>
    <w:rsid w:val="00397F90"/>
    <w:rsid w:val="003A6F49"/>
    <w:rsid w:val="003B1F3B"/>
    <w:rsid w:val="003B236A"/>
    <w:rsid w:val="003C5FA1"/>
    <w:rsid w:val="003D1748"/>
    <w:rsid w:val="003D5E40"/>
    <w:rsid w:val="003E2910"/>
    <w:rsid w:val="003E69E5"/>
    <w:rsid w:val="003F7A5E"/>
    <w:rsid w:val="00401F08"/>
    <w:rsid w:val="0040782F"/>
    <w:rsid w:val="00416250"/>
    <w:rsid w:val="00450F02"/>
    <w:rsid w:val="00454346"/>
    <w:rsid w:val="0045666E"/>
    <w:rsid w:val="00460FB8"/>
    <w:rsid w:val="00461C1E"/>
    <w:rsid w:val="004634FF"/>
    <w:rsid w:val="00466917"/>
    <w:rsid w:val="00471343"/>
    <w:rsid w:val="00474308"/>
    <w:rsid w:val="00475F6F"/>
    <w:rsid w:val="00486269"/>
    <w:rsid w:val="0049664A"/>
    <w:rsid w:val="004A19E5"/>
    <w:rsid w:val="004B584A"/>
    <w:rsid w:val="004C1444"/>
    <w:rsid w:val="004C1779"/>
    <w:rsid w:val="004C3AC1"/>
    <w:rsid w:val="004C3CE8"/>
    <w:rsid w:val="004C4220"/>
    <w:rsid w:val="004C65EE"/>
    <w:rsid w:val="004D3AA0"/>
    <w:rsid w:val="004D590C"/>
    <w:rsid w:val="004D5EA8"/>
    <w:rsid w:val="004F4328"/>
    <w:rsid w:val="004F4C7E"/>
    <w:rsid w:val="0051023E"/>
    <w:rsid w:val="005113C7"/>
    <w:rsid w:val="00512F9A"/>
    <w:rsid w:val="005152D4"/>
    <w:rsid w:val="00516EDC"/>
    <w:rsid w:val="00524B07"/>
    <w:rsid w:val="00524E24"/>
    <w:rsid w:val="00530658"/>
    <w:rsid w:val="00532936"/>
    <w:rsid w:val="00533052"/>
    <w:rsid w:val="00565EF1"/>
    <w:rsid w:val="00570213"/>
    <w:rsid w:val="0057612B"/>
    <w:rsid w:val="0057767F"/>
    <w:rsid w:val="00584CF3"/>
    <w:rsid w:val="00587C34"/>
    <w:rsid w:val="00591F87"/>
    <w:rsid w:val="00595DFC"/>
    <w:rsid w:val="005971AE"/>
    <w:rsid w:val="005A0AA9"/>
    <w:rsid w:val="005A4B6F"/>
    <w:rsid w:val="005A4F50"/>
    <w:rsid w:val="005A5FC5"/>
    <w:rsid w:val="005B4637"/>
    <w:rsid w:val="005B79DF"/>
    <w:rsid w:val="005C135F"/>
    <w:rsid w:val="005C518E"/>
    <w:rsid w:val="005D0EB4"/>
    <w:rsid w:val="005D7B72"/>
    <w:rsid w:val="005E02F7"/>
    <w:rsid w:val="005E2A00"/>
    <w:rsid w:val="005F39FF"/>
    <w:rsid w:val="005F464D"/>
    <w:rsid w:val="005F4E5F"/>
    <w:rsid w:val="00600763"/>
    <w:rsid w:val="00602A43"/>
    <w:rsid w:val="006079B9"/>
    <w:rsid w:val="006100AD"/>
    <w:rsid w:val="00612CB5"/>
    <w:rsid w:val="00612CFA"/>
    <w:rsid w:val="006131A1"/>
    <w:rsid w:val="00615718"/>
    <w:rsid w:val="00620DF7"/>
    <w:rsid w:val="00621F31"/>
    <w:rsid w:val="00630598"/>
    <w:rsid w:val="00633C61"/>
    <w:rsid w:val="0065118B"/>
    <w:rsid w:val="0065375F"/>
    <w:rsid w:val="00660CB1"/>
    <w:rsid w:val="0066692E"/>
    <w:rsid w:val="006709BB"/>
    <w:rsid w:val="006709F2"/>
    <w:rsid w:val="006710A0"/>
    <w:rsid w:val="00671CDF"/>
    <w:rsid w:val="00676C12"/>
    <w:rsid w:val="00686555"/>
    <w:rsid w:val="006920B2"/>
    <w:rsid w:val="0069791C"/>
    <w:rsid w:val="006A599D"/>
    <w:rsid w:val="006B7876"/>
    <w:rsid w:val="006C197F"/>
    <w:rsid w:val="006C5043"/>
    <w:rsid w:val="006C7A51"/>
    <w:rsid w:val="006D24CF"/>
    <w:rsid w:val="006D448C"/>
    <w:rsid w:val="006D450E"/>
    <w:rsid w:val="006D4BA6"/>
    <w:rsid w:val="006D6078"/>
    <w:rsid w:val="006D67D1"/>
    <w:rsid w:val="006D79E3"/>
    <w:rsid w:val="006E0C1B"/>
    <w:rsid w:val="006E3D54"/>
    <w:rsid w:val="006F2387"/>
    <w:rsid w:val="00704C1D"/>
    <w:rsid w:val="007073ED"/>
    <w:rsid w:val="007276B7"/>
    <w:rsid w:val="007361AB"/>
    <w:rsid w:val="00742647"/>
    <w:rsid w:val="007435C7"/>
    <w:rsid w:val="007474B1"/>
    <w:rsid w:val="007523BF"/>
    <w:rsid w:val="00754FDE"/>
    <w:rsid w:val="00762340"/>
    <w:rsid w:val="0077080C"/>
    <w:rsid w:val="00772DBE"/>
    <w:rsid w:val="007750BC"/>
    <w:rsid w:val="007778A8"/>
    <w:rsid w:val="00791B44"/>
    <w:rsid w:val="007A1129"/>
    <w:rsid w:val="007A6A8F"/>
    <w:rsid w:val="007B0706"/>
    <w:rsid w:val="007B4DC9"/>
    <w:rsid w:val="007C41A3"/>
    <w:rsid w:val="007D0BB2"/>
    <w:rsid w:val="007D312B"/>
    <w:rsid w:val="007F2DBD"/>
    <w:rsid w:val="007F48F1"/>
    <w:rsid w:val="00802DE0"/>
    <w:rsid w:val="00806A88"/>
    <w:rsid w:val="00812899"/>
    <w:rsid w:val="0081708A"/>
    <w:rsid w:val="00822D84"/>
    <w:rsid w:val="00824960"/>
    <w:rsid w:val="00832CE7"/>
    <w:rsid w:val="00834E67"/>
    <w:rsid w:val="008359E5"/>
    <w:rsid w:val="00835FFD"/>
    <w:rsid w:val="008456B2"/>
    <w:rsid w:val="00852880"/>
    <w:rsid w:val="00852A22"/>
    <w:rsid w:val="008545B0"/>
    <w:rsid w:val="00865C5E"/>
    <w:rsid w:val="00866A34"/>
    <w:rsid w:val="00866EDF"/>
    <w:rsid w:val="00871214"/>
    <w:rsid w:val="008751C4"/>
    <w:rsid w:val="00892A4A"/>
    <w:rsid w:val="00895318"/>
    <w:rsid w:val="008956F6"/>
    <w:rsid w:val="00896CBD"/>
    <w:rsid w:val="008A1C72"/>
    <w:rsid w:val="008A323B"/>
    <w:rsid w:val="008A3D91"/>
    <w:rsid w:val="008A4DE9"/>
    <w:rsid w:val="008A4F17"/>
    <w:rsid w:val="008B26EC"/>
    <w:rsid w:val="008B271B"/>
    <w:rsid w:val="008C272D"/>
    <w:rsid w:val="008C2FED"/>
    <w:rsid w:val="008D0782"/>
    <w:rsid w:val="008D0B61"/>
    <w:rsid w:val="008D0BC8"/>
    <w:rsid w:val="008D0E8F"/>
    <w:rsid w:val="008E3F3B"/>
    <w:rsid w:val="008E45F8"/>
    <w:rsid w:val="008E4E09"/>
    <w:rsid w:val="008E6176"/>
    <w:rsid w:val="008F68B7"/>
    <w:rsid w:val="00904B9C"/>
    <w:rsid w:val="00912835"/>
    <w:rsid w:val="00924092"/>
    <w:rsid w:val="00926301"/>
    <w:rsid w:val="009274F0"/>
    <w:rsid w:val="00934C8D"/>
    <w:rsid w:val="0093531B"/>
    <w:rsid w:val="00935856"/>
    <w:rsid w:val="00950883"/>
    <w:rsid w:val="0095088F"/>
    <w:rsid w:val="009518F9"/>
    <w:rsid w:val="0096054F"/>
    <w:rsid w:val="00980DE0"/>
    <w:rsid w:val="00985D45"/>
    <w:rsid w:val="00991116"/>
    <w:rsid w:val="00991528"/>
    <w:rsid w:val="0099413A"/>
    <w:rsid w:val="009A2633"/>
    <w:rsid w:val="009C04A4"/>
    <w:rsid w:val="009C1ECA"/>
    <w:rsid w:val="009C4816"/>
    <w:rsid w:val="009D0356"/>
    <w:rsid w:val="009E3992"/>
    <w:rsid w:val="009E61B9"/>
    <w:rsid w:val="009F3E5E"/>
    <w:rsid w:val="009F40B6"/>
    <w:rsid w:val="009F64CD"/>
    <w:rsid w:val="00A0425A"/>
    <w:rsid w:val="00A07A52"/>
    <w:rsid w:val="00A133B2"/>
    <w:rsid w:val="00A16333"/>
    <w:rsid w:val="00A247C1"/>
    <w:rsid w:val="00A247DA"/>
    <w:rsid w:val="00A26B09"/>
    <w:rsid w:val="00A27B14"/>
    <w:rsid w:val="00A36043"/>
    <w:rsid w:val="00A4314D"/>
    <w:rsid w:val="00A54D62"/>
    <w:rsid w:val="00A67DBB"/>
    <w:rsid w:val="00A73A2F"/>
    <w:rsid w:val="00A73FBE"/>
    <w:rsid w:val="00A74699"/>
    <w:rsid w:val="00A76014"/>
    <w:rsid w:val="00A77CDF"/>
    <w:rsid w:val="00A83E40"/>
    <w:rsid w:val="00A90BE3"/>
    <w:rsid w:val="00A938BA"/>
    <w:rsid w:val="00A96731"/>
    <w:rsid w:val="00A9749B"/>
    <w:rsid w:val="00AB1048"/>
    <w:rsid w:val="00AB1206"/>
    <w:rsid w:val="00AC7E7E"/>
    <w:rsid w:val="00AD0FCE"/>
    <w:rsid w:val="00AD2E15"/>
    <w:rsid w:val="00AD4BF1"/>
    <w:rsid w:val="00AF6445"/>
    <w:rsid w:val="00B0077B"/>
    <w:rsid w:val="00B043A4"/>
    <w:rsid w:val="00B14760"/>
    <w:rsid w:val="00B205C4"/>
    <w:rsid w:val="00B211D4"/>
    <w:rsid w:val="00B24700"/>
    <w:rsid w:val="00B24993"/>
    <w:rsid w:val="00B3051F"/>
    <w:rsid w:val="00B316B2"/>
    <w:rsid w:val="00B31938"/>
    <w:rsid w:val="00B32AE7"/>
    <w:rsid w:val="00B34000"/>
    <w:rsid w:val="00B42B82"/>
    <w:rsid w:val="00B56016"/>
    <w:rsid w:val="00B633DE"/>
    <w:rsid w:val="00B73142"/>
    <w:rsid w:val="00B7596B"/>
    <w:rsid w:val="00B85BD6"/>
    <w:rsid w:val="00B95C20"/>
    <w:rsid w:val="00B96F29"/>
    <w:rsid w:val="00B970AC"/>
    <w:rsid w:val="00BA24DA"/>
    <w:rsid w:val="00BA35C0"/>
    <w:rsid w:val="00BB124B"/>
    <w:rsid w:val="00BB3744"/>
    <w:rsid w:val="00BB5E08"/>
    <w:rsid w:val="00BC17E3"/>
    <w:rsid w:val="00BC1A29"/>
    <w:rsid w:val="00BC63B8"/>
    <w:rsid w:val="00BD58F5"/>
    <w:rsid w:val="00BE1AF4"/>
    <w:rsid w:val="00BE3D81"/>
    <w:rsid w:val="00BF1961"/>
    <w:rsid w:val="00BF394B"/>
    <w:rsid w:val="00BF4360"/>
    <w:rsid w:val="00BF79AC"/>
    <w:rsid w:val="00C051E8"/>
    <w:rsid w:val="00C11650"/>
    <w:rsid w:val="00C11DE8"/>
    <w:rsid w:val="00C21462"/>
    <w:rsid w:val="00C237C7"/>
    <w:rsid w:val="00C3024E"/>
    <w:rsid w:val="00C30D3A"/>
    <w:rsid w:val="00C333A5"/>
    <w:rsid w:val="00C465A0"/>
    <w:rsid w:val="00C6119A"/>
    <w:rsid w:val="00C64823"/>
    <w:rsid w:val="00C653A2"/>
    <w:rsid w:val="00C8383A"/>
    <w:rsid w:val="00C85C11"/>
    <w:rsid w:val="00C87E7B"/>
    <w:rsid w:val="00C92A6E"/>
    <w:rsid w:val="00C93B78"/>
    <w:rsid w:val="00C95F7F"/>
    <w:rsid w:val="00C9721E"/>
    <w:rsid w:val="00CA194E"/>
    <w:rsid w:val="00CA1D1F"/>
    <w:rsid w:val="00CB2B00"/>
    <w:rsid w:val="00CB401D"/>
    <w:rsid w:val="00CB4713"/>
    <w:rsid w:val="00CB7034"/>
    <w:rsid w:val="00CC44A5"/>
    <w:rsid w:val="00CD11D4"/>
    <w:rsid w:val="00CE1278"/>
    <w:rsid w:val="00CE43D4"/>
    <w:rsid w:val="00CE4C14"/>
    <w:rsid w:val="00CE67D9"/>
    <w:rsid w:val="00CE726E"/>
    <w:rsid w:val="00CF0E4B"/>
    <w:rsid w:val="00CF2962"/>
    <w:rsid w:val="00CF36F4"/>
    <w:rsid w:val="00CF3F3F"/>
    <w:rsid w:val="00D028BF"/>
    <w:rsid w:val="00D20D06"/>
    <w:rsid w:val="00D23A20"/>
    <w:rsid w:val="00D24C4D"/>
    <w:rsid w:val="00D268B4"/>
    <w:rsid w:val="00D27BA0"/>
    <w:rsid w:val="00D332D3"/>
    <w:rsid w:val="00D35B44"/>
    <w:rsid w:val="00D40F05"/>
    <w:rsid w:val="00D47BE5"/>
    <w:rsid w:val="00D504A4"/>
    <w:rsid w:val="00D50E05"/>
    <w:rsid w:val="00D6089F"/>
    <w:rsid w:val="00D61245"/>
    <w:rsid w:val="00D61C59"/>
    <w:rsid w:val="00D77179"/>
    <w:rsid w:val="00D774AB"/>
    <w:rsid w:val="00D82C02"/>
    <w:rsid w:val="00D90DEF"/>
    <w:rsid w:val="00D9207D"/>
    <w:rsid w:val="00D92B72"/>
    <w:rsid w:val="00D9459B"/>
    <w:rsid w:val="00D94950"/>
    <w:rsid w:val="00DB4A8A"/>
    <w:rsid w:val="00DB5ED5"/>
    <w:rsid w:val="00DC374B"/>
    <w:rsid w:val="00DD7B5D"/>
    <w:rsid w:val="00DE1DB8"/>
    <w:rsid w:val="00DE31A7"/>
    <w:rsid w:val="00DE53D2"/>
    <w:rsid w:val="00DE7322"/>
    <w:rsid w:val="00DF28B7"/>
    <w:rsid w:val="00DF793B"/>
    <w:rsid w:val="00E05EED"/>
    <w:rsid w:val="00E14D89"/>
    <w:rsid w:val="00E17377"/>
    <w:rsid w:val="00E229CB"/>
    <w:rsid w:val="00E24C6D"/>
    <w:rsid w:val="00E25178"/>
    <w:rsid w:val="00E32161"/>
    <w:rsid w:val="00E32FC8"/>
    <w:rsid w:val="00E34DB7"/>
    <w:rsid w:val="00E35ADD"/>
    <w:rsid w:val="00E363D2"/>
    <w:rsid w:val="00E41661"/>
    <w:rsid w:val="00E4201D"/>
    <w:rsid w:val="00E427BC"/>
    <w:rsid w:val="00E47233"/>
    <w:rsid w:val="00E53BD9"/>
    <w:rsid w:val="00E55982"/>
    <w:rsid w:val="00E62DE1"/>
    <w:rsid w:val="00E773E0"/>
    <w:rsid w:val="00E80FC0"/>
    <w:rsid w:val="00E811A2"/>
    <w:rsid w:val="00E86870"/>
    <w:rsid w:val="00E875BB"/>
    <w:rsid w:val="00E90D59"/>
    <w:rsid w:val="00E97881"/>
    <w:rsid w:val="00EA4EFE"/>
    <w:rsid w:val="00EA4FAD"/>
    <w:rsid w:val="00EC0767"/>
    <w:rsid w:val="00EC4C4E"/>
    <w:rsid w:val="00EC5E73"/>
    <w:rsid w:val="00ED2A43"/>
    <w:rsid w:val="00EF3BBB"/>
    <w:rsid w:val="00EF3F1A"/>
    <w:rsid w:val="00F01BFC"/>
    <w:rsid w:val="00F1566E"/>
    <w:rsid w:val="00F16112"/>
    <w:rsid w:val="00F2042C"/>
    <w:rsid w:val="00F22E85"/>
    <w:rsid w:val="00F31C39"/>
    <w:rsid w:val="00F40BB7"/>
    <w:rsid w:val="00F415F2"/>
    <w:rsid w:val="00F71666"/>
    <w:rsid w:val="00F74333"/>
    <w:rsid w:val="00F82313"/>
    <w:rsid w:val="00F84AD3"/>
    <w:rsid w:val="00F85AAA"/>
    <w:rsid w:val="00F91009"/>
    <w:rsid w:val="00F91803"/>
    <w:rsid w:val="00F93CA6"/>
    <w:rsid w:val="00F94655"/>
    <w:rsid w:val="00FA59ED"/>
    <w:rsid w:val="00FB4472"/>
    <w:rsid w:val="00FB7BBC"/>
    <w:rsid w:val="00FC59F3"/>
    <w:rsid w:val="00FC66EC"/>
    <w:rsid w:val="00FC77B7"/>
    <w:rsid w:val="00FC7E8A"/>
    <w:rsid w:val="00FD1E66"/>
    <w:rsid w:val="00FD45E1"/>
    <w:rsid w:val="00FE19BC"/>
    <w:rsid w:val="00FE1DB9"/>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3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 w:type="table" w:styleId="TableGridLight">
    <w:name w:val="Grid Table Light"/>
    <w:basedOn w:val="TableNormal"/>
    <w:uiPriority w:val="40"/>
    <w:rsid w:val="006710A0"/>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72DBE"/>
    <w:rPr>
      <w:color w:val="605E5C"/>
      <w:shd w:val="clear" w:color="auto" w:fill="E1DFDD"/>
    </w:rPr>
  </w:style>
  <w:style w:type="character" w:styleId="FollowedHyperlink">
    <w:name w:val="FollowedHyperlink"/>
    <w:basedOn w:val="DefaultParagraphFont"/>
    <w:uiPriority w:val="99"/>
    <w:semiHidden/>
    <w:unhideWhenUsed/>
    <w:rsid w:val="005F4E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634213578">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ensus.app/papers/institutional-context-and-erecruitment-practices-of-holm/610acc37c82351e6b8f3cdc938dca186/?utm_source=chatgpt" TargetMode="External"/><Relationship Id="rId18" Type="http://schemas.openxmlformats.org/officeDocument/2006/relationships/hyperlink" Target="https://consensus.app/papers/fairness-in-aidriven-recruitment-challenges-metrics-mujtaba-mahapatra/2eb4025cafd05ee4b8612af8e34a8e37/?utm_source=chatgpt" TargetMode="External"/><Relationship Id="rId26" Type="http://schemas.openxmlformats.org/officeDocument/2006/relationships/hyperlink" Target="https://consensus.app/papers/human-resources-management-in-healthcare-recruitment-okunade-rita/3d2378d87a7c5908940aa98b1c363f27/?utm_source=chatgpt" TargetMode="External"/><Relationship Id="rId39" Type="http://schemas.openxmlformats.org/officeDocument/2006/relationships/hyperlink" Target="https://doi.org/10.3390/su16177466%20&#12304;3" TargetMode="External"/><Relationship Id="rId21" Type="http://schemas.openxmlformats.org/officeDocument/2006/relationships/hyperlink" Target="https://consensus.app/papers/hr-practices-and-organizational-innovation-the-mediating-farooq-ullah/3811b307ee9755839bd2fc211792c241/?utm_source=chatgpt" TargetMode="External"/><Relationship Id="rId34" Type="http://schemas.openxmlformats.org/officeDocument/2006/relationships/hyperlink" Target="http://search.mandumah.com/Record/1097360" TargetMode="External"/><Relationship Id="rId42" Type="http://schemas.openxmlformats.org/officeDocument/2006/relationships/hyperlink" Target="https://arxiv.org/abs/2401.03244v2" TargetMode="External"/><Relationship Id="rId47" Type="http://schemas.openxmlformats.org/officeDocument/2006/relationships/hyperlink" Target="https://pijth.journals.ekb.eg/article_383000.html" TargetMode="External"/><Relationship Id="rId50" Type="http://schemas.openxmlformats.org/officeDocument/2006/relationships/hyperlink" Target="https://doi.org/10.30574/msarr.2024.10.2.0057" TargetMode="External"/><Relationship Id="rId55" Type="http://schemas.openxmlformats.org/officeDocument/2006/relationships/hyperlink" Target="https://doi.org/10.5296/jpag.v8i3.13637" TargetMode="External"/><Relationship Id="rId63" Type="http://schemas.openxmlformats.org/officeDocument/2006/relationships/header" Target="header2.xml"/><Relationship Id="rId68"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sensus.app/papers/the-role-of-artificial-intelligence-in-recruitment-jamaluddin-alam/d89aa6f1cbbb59579c30ee29fc1b1361/?utm_source=chatgpt" TargetMode="External"/><Relationship Id="rId29" Type="http://schemas.openxmlformats.org/officeDocument/2006/relationships/hyperlink" Target="https://www.efqm.org/index.php/efqm-model-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ensus.app/papers/the-significance-of-recruitment-and-selection-on-harky/76890996158d52b99f99bffe290690bf/?utm_source=chatgpt" TargetMode="External"/><Relationship Id="rId24" Type="http://schemas.openxmlformats.org/officeDocument/2006/relationships/hyperlink" Target="https://consensus.app/papers/do-highperformance-work-practices-influence-yousaf-nisar/3ea831c614eb5b99a31702f08099b7f0/?utm_source=chatgpt" TargetMode="External"/><Relationship Id="rId32" Type="http://schemas.openxmlformats.org/officeDocument/2006/relationships/hyperlink" Target="http://search.mandumah.com/Record/1253311" TargetMode="External"/><Relationship Id="rId37" Type="http://schemas.openxmlformats.org/officeDocument/2006/relationships/hyperlink" Target="https://doi.org/10.1038/s41562-023-01751-1" TargetMode="External"/><Relationship Id="rId40" Type="http://schemas.openxmlformats.org/officeDocument/2006/relationships/hyperlink" Target="https://doi.org/10.3389/fpsyg.2023.01234&#12304;32&#12305;" TargetMode="External"/><Relationship Id="rId45" Type="http://schemas.openxmlformats.org/officeDocument/2006/relationships/hyperlink" Target="https://dx.doi.org/10.2139/ssrn.4784194" TargetMode="External"/><Relationship Id="rId53" Type="http://schemas.openxmlformats.org/officeDocument/2006/relationships/hyperlink" Target="https://doi.org/10.52783/rlj.v11i9s.1624" TargetMode="External"/><Relationship Id="rId58" Type="http://schemas.openxmlformats.org/officeDocument/2006/relationships/hyperlink" Target="https://hmg.com/ir/AnnualReports/2024/ceo-message.html?utm_source=chatgpt.com"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onsensus.app/papers/the-significance-of-recruitment-and-selection-on-harky/76890996158d52b99f99bffe290690bf/?utm_source=chatgpt" TargetMode="External"/><Relationship Id="rId23" Type="http://schemas.openxmlformats.org/officeDocument/2006/relationships/hyperlink" Target="https://consensus.app/papers/hr-practices-and-organizational-innovation-the-mediating-farooq-ullah/3811b307ee9755839bd2fc211792c241/?utm_source=chatgpt" TargetMode="External"/><Relationship Id="rId28" Type="http://schemas.openxmlformats.org/officeDocument/2006/relationships/hyperlink" Target="https://consensus.app/papers/human-resources-management-in-healthcare-recruitment-okunade-rita/3d2378d87a7c5908940aa98b1c363f27/?utm_source=chatgpt" TargetMode="External"/><Relationship Id="rId36" Type="http://schemas.openxmlformats.org/officeDocument/2006/relationships/hyperlink" Target="https://www.abhcci.org.sa" TargetMode="External"/><Relationship Id="rId49" Type="http://schemas.openxmlformats.org/officeDocument/2006/relationships/hyperlink" Target="https://ecohumanism.co.uk/joe/ecohumanism/article/view/5736" TargetMode="External"/><Relationship Id="rId57" Type="http://schemas.openxmlformats.org/officeDocument/2006/relationships/hyperlink" Target="https://doi.org/10.52131/pjhss.2019.0701.0075" TargetMode="External"/><Relationship Id="rId61" Type="http://schemas.openxmlformats.org/officeDocument/2006/relationships/hyperlink" Target="https://www.linkedin.com/company/al-hammadi-hospitals?utm_source=chatgpt.com" TargetMode="External"/><Relationship Id="rId10" Type="http://schemas.openxmlformats.org/officeDocument/2006/relationships/hyperlink" Target="https://consensus.app/papers/a-quantitative-analysis-of-recruitment-strategies-and-hu/5f280a22446253c9bbec7bbaa71762a3/?utm_source=chatgpt" TargetMode="External"/><Relationship Id="rId19" Type="http://schemas.openxmlformats.org/officeDocument/2006/relationships/hyperlink" Target="https://consensus.app/papers/the-role-of-artificial-intelligence-in-recruitment-jamaluddin-alam/d89aa6f1cbbb59579c30ee29fc1b1361/?utm_source=chatgpt" TargetMode="External"/><Relationship Id="rId31" Type="http://schemas.openxmlformats.org/officeDocument/2006/relationships/hyperlink" Target="https://doi.org/10.21608/aja.2020.93333" TargetMode="External"/><Relationship Id="rId44" Type="http://schemas.openxmlformats.org/officeDocument/2006/relationships/hyperlink" Target="https://ssrn.com/abstract=4784194" TargetMode="External"/><Relationship Id="rId52" Type="http://schemas.openxmlformats.org/officeDocument/2006/relationships/hyperlink" Target="https://doi.org/10.55014/pij.v7i3.614" TargetMode="External"/><Relationship Id="rId60" Type="http://schemas.openxmlformats.org/officeDocument/2006/relationships/hyperlink" Target="https://en.wikipedia.org/wiki/Saudi_German_Hospitals"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nsensus.app/papers/a-quantitative-analysis-of-recruitment-strategies-and-hu/5f280a22446253c9bbec7bbaa71762a3/?utm_source=chatgpt" TargetMode="External"/><Relationship Id="rId22" Type="http://schemas.openxmlformats.org/officeDocument/2006/relationships/hyperlink" Target="https://consensus.app/papers/do-highperformance-work-practices-influence-yousaf-nisar/3ea831c614eb5b99a31702f08099b7f0/?utm_source=chatgpt" TargetMode="External"/><Relationship Id="rId27" Type="http://schemas.openxmlformats.org/officeDocument/2006/relationships/hyperlink" Target="https://www.efqm.org/index.php/efqm-model-2013/" TargetMode="External"/><Relationship Id="rId30" Type="http://schemas.openxmlformats.org/officeDocument/2006/relationships/hyperlink" Target="https://consensus.app/papers/human-resources-management-in-healthcare-recruitment-okunade-rita/3d2378d87a7c5908940aa98b1c363f27/?utm_source=chatgpt" TargetMode="External"/><Relationship Id="rId35" Type="http://schemas.openxmlformats.org/officeDocument/2006/relationships/hyperlink" Target="http://search.mandumah.com/Record/1192048" TargetMode="External"/><Relationship Id="rId43" Type="http://schemas.openxmlformats.org/officeDocument/2006/relationships/hyperlink" Target="https://doi.org/10.1371/JOURNAL.PONE.0304720" TargetMode="External"/><Relationship Id="rId48" Type="http://schemas.openxmlformats.org/officeDocument/2006/relationships/hyperlink" Target="https://doi.org/10.3390/bs15050648" TargetMode="External"/><Relationship Id="rId56" Type="http://schemas.openxmlformats.org/officeDocument/2006/relationships/hyperlink" Target="https://doi.org/10.3390/systems12070230"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22610/jsds.v7i3.1410" TargetMode="External"/><Relationship Id="rId3" Type="http://schemas.openxmlformats.org/officeDocument/2006/relationships/styles" Target="styles.xml"/><Relationship Id="rId12" Type="http://schemas.openxmlformats.org/officeDocument/2006/relationships/hyperlink" Target="https://consensus.app/papers/a-quantitative-analysis-of-recruitment-strategies-and-hu/5f280a22446253c9bbec7bbaa71762a3/?utm_source=chatgpt" TargetMode="External"/><Relationship Id="rId17" Type="http://schemas.openxmlformats.org/officeDocument/2006/relationships/hyperlink" Target="https://consensus.app/papers/innovative-recruitment-strategies-in-the-it-sector-a-ajayi-udeh/789cd34806d65d19aeb0265885ea9fa0/?utm_source=chatgpt" TargetMode="External"/><Relationship Id="rId25" Type="http://schemas.openxmlformats.org/officeDocument/2006/relationships/hyperlink" Target="https://consensus.app/papers/hr-practices-and-organizational-innovation-the-mediating-farooq-ullah/3811b307ee9755839bd2fc211792c241/?utm_source=chatgpt" TargetMode="External"/><Relationship Id="rId33" Type="http://schemas.openxmlformats.org/officeDocument/2006/relationships/hyperlink" Target="https://doi.org/10.21608/mkaf.2021.202120" TargetMode="External"/><Relationship Id="rId38" Type="http://schemas.openxmlformats.org/officeDocument/2006/relationships/hyperlink" Target="https://doi.org/10.3390/info15110676" TargetMode="External"/><Relationship Id="rId46" Type="http://schemas.openxmlformats.org/officeDocument/2006/relationships/hyperlink" Target="https://doi.org/10.1108/IJOA-09-2023-3992/FULL/PDF" TargetMode="External"/><Relationship Id="rId59" Type="http://schemas.openxmlformats.org/officeDocument/2006/relationships/hyperlink" Target="https://anbcapital.com.sa/documents/182269/0/Dallah%2BHealthcare%2BCo.%2B2%2B&#8230;" TargetMode="External"/><Relationship Id="rId67" Type="http://schemas.openxmlformats.org/officeDocument/2006/relationships/fontTable" Target="fontTable.xml"/><Relationship Id="rId20" Type="http://schemas.openxmlformats.org/officeDocument/2006/relationships/hyperlink" Target="https://consensus.app/papers/innovative-recruitment-strategies-in-the-it-sector-a-ajayi-udeh/789cd34806d65d19aeb0265885ea9fa0/?utm_source=chatgpt" TargetMode="External"/><Relationship Id="rId41" Type="http://schemas.openxmlformats.org/officeDocument/2006/relationships/hyperlink" Target="https://doi.org/10.1016/j.cognition.2019.02.010" TargetMode="External"/><Relationship Id="rId54" Type="http://schemas.openxmlformats.org/officeDocument/2006/relationships/hyperlink" Target="https://doi.org/10.48550/arXiv.2405.19699" TargetMode="External"/><Relationship Id="rId6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20B71"/>
    <w:rsid w:val="00065F07"/>
    <w:rsid w:val="00100E9C"/>
    <w:rsid w:val="00116966"/>
    <w:rsid w:val="00167B17"/>
    <w:rsid w:val="00196B0A"/>
    <w:rsid w:val="001A29D8"/>
    <w:rsid w:val="001C1803"/>
    <w:rsid w:val="00212C6A"/>
    <w:rsid w:val="00226191"/>
    <w:rsid w:val="00233155"/>
    <w:rsid w:val="00246F91"/>
    <w:rsid w:val="002C3A6D"/>
    <w:rsid w:val="00357794"/>
    <w:rsid w:val="00374030"/>
    <w:rsid w:val="00454346"/>
    <w:rsid w:val="004973FD"/>
    <w:rsid w:val="004A37E4"/>
    <w:rsid w:val="004B5BF6"/>
    <w:rsid w:val="004C5F36"/>
    <w:rsid w:val="004D33BF"/>
    <w:rsid w:val="004D441F"/>
    <w:rsid w:val="004E1D64"/>
    <w:rsid w:val="00512794"/>
    <w:rsid w:val="005459CB"/>
    <w:rsid w:val="00556969"/>
    <w:rsid w:val="00565EF1"/>
    <w:rsid w:val="00591F87"/>
    <w:rsid w:val="005B79DF"/>
    <w:rsid w:val="00602072"/>
    <w:rsid w:val="00631987"/>
    <w:rsid w:val="0065001E"/>
    <w:rsid w:val="00671CDF"/>
    <w:rsid w:val="006A3CBD"/>
    <w:rsid w:val="006D448C"/>
    <w:rsid w:val="00726C3C"/>
    <w:rsid w:val="0073075E"/>
    <w:rsid w:val="00771B74"/>
    <w:rsid w:val="00775B95"/>
    <w:rsid w:val="007842E2"/>
    <w:rsid w:val="007A6A8F"/>
    <w:rsid w:val="007C30C6"/>
    <w:rsid w:val="007D0BB2"/>
    <w:rsid w:val="00871214"/>
    <w:rsid w:val="00892283"/>
    <w:rsid w:val="008E4E09"/>
    <w:rsid w:val="00935856"/>
    <w:rsid w:val="009451DA"/>
    <w:rsid w:val="00945881"/>
    <w:rsid w:val="0097120F"/>
    <w:rsid w:val="009E61B9"/>
    <w:rsid w:val="00A4330A"/>
    <w:rsid w:val="00A7448B"/>
    <w:rsid w:val="00A83E40"/>
    <w:rsid w:val="00A9749B"/>
    <w:rsid w:val="00AC2C7A"/>
    <w:rsid w:val="00B73142"/>
    <w:rsid w:val="00B96F29"/>
    <w:rsid w:val="00BD15D6"/>
    <w:rsid w:val="00C017CF"/>
    <w:rsid w:val="00C30D3A"/>
    <w:rsid w:val="00C7001E"/>
    <w:rsid w:val="00CF36F4"/>
    <w:rsid w:val="00D01BD2"/>
    <w:rsid w:val="00D669C8"/>
    <w:rsid w:val="00D77179"/>
    <w:rsid w:val="00D77CAA"/>
    <w:rsid w:val="00D91CA9"/>
    <w:rsid w:val="00DA75E6"/>
    <w:rsid w:val="00E427BC"/>
    <w:rsid w:val="00E773E0"/>
    <w:rsid w:val="00EA043B"/>
    <w:rsid w:val="00EA0575"/>
    <w:rsid w:val="00F36174"/>
    <w:rsid w:val="00FA52BD"/>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83</Pages>
  <Words>13757</Words>
  <Characters>78418</Characters>
  <Application>Microsoft Office Word</Application>
  <DocSecurity>0</DocSecurity>
  <Lines>653</Lines>
  <Paragraphs>183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Jowhara Al Saud</cp:lastModifiedBy>
  <cp:revision>6</cp:revision>
  <cp:lastPrinted>2025-12-26T11:23:00Z</cp:lastPrinted>
  <dcterms:created xsi:type="dcterms:W3CDTF">2026-04-07T11:07:00Z</dcterms:created>
  <dcterms:modified xsi:type="dcterms:W3CDTF">2026-04-07T11:30:00Z</dcterms:modified>
</cp:coreProperties>
</file>