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4AB" w:rsidRDefault="00FE74AB" w:rsidP="00FE74AB">
      <w:pPr>
        <w:pStyle w:val="NormalWeb"/>
        <w:bidi/>
      </w:pPr>
      <w:bookmarkStart w:id="0" w:name="_GoBack"/>
      <w:r>
        <w:rPr>
          <w:rtl/>
        </w:rPr>
        <w:t xml:space="preserve">بعد مراجعة أداة الدراسة الخاصة برسالة الدكتوراه بعنوان </w:t>
      </w:r>
      <w:r>
        <w:rPr>
          <w:rStyle w:val="Strong"/>
        </w:rPr>
        <w:t>"</w:t>
      </w:r>
      <w:r>
        <w:rPr>
          <w:rStyle w:val="Strong"/>
          <w:rtl/>
        </w:rPr>
        <w:t>الإدارة الذكية للموارد في مدينة الرياض: نحو استدامة حضرية ورفاهية مجتمعية (دراسة ميدانية)</w:t>
      </w:r>
      <w:r>
        <w:rPr>
          <w:rStyle w:val="Strong"/>
        </w:rPr>
        <w:t>"</w:t>
      </w:r>
      <w:r>
        <w:rPr>
          <w:rtl/>
        </w:rPr>
        <w:t>، أرى أن الأداة تتمتع بدرجة جيدة من الوضوح والتنظيم، كما أن محاورها وفقراتها تتوافق بصورة عامة مع أهداف الدراسة ومتغيراتها، وقد تم الاستناد إلى عدد من الدراسات السابقة المناسبة في بناء الفقرات وتطويرها بما يتلاءم مع طبيعة الدراسة الحالية</w:t>
      </w:r>
      <w:r>
        <w:t>.</w:t>
      </w:r>
    </w:p>
    <w:p w:rsidR="00FE74AB" w:rsidRDefault="00FE74AB" w:rsidP="00FE74AB">
      <w:pPr>
        <w:pStyle w:val="NormalWeb"/>
        <w:bidi/>
      </w:pPr>
      <w:r>
        <w:rPr>
          <w:rtl/>
        </w:rPr>
        <w:t>ويُلاحظ أن الباحثة قامت بتحديد المتغير المستقل (الإدارة الذكية) والمتغير التابع (الاستدامة الحضرية)، مع توضيح التعريف الإجرائي لكل منهما، كما تم توزيع الفقرات على محاور وأبعاد تعكس الجوانب الرئيسة للمتغيرات، الأمر الذي يعزز من الصدق الظاهري للأداة</w:t>
      </w:r>
      <w:r>
        <w:t>.</w:t>
      </w:r>
    </w:p>
    <w:p w:rsidR="00FE74AB" w:rsidRDefault="00FE74AB" w:rsidP="00FE74AB">
      <w:pPr>
        <w:pStyle w:val="NormalWeb"/>
        <w:bidi/>
      </w:pPr>
      <w:r>
        <w:rPr>
          <w:rtl/>
        </w:rPr>
        <w:t>ورغم ذلك، أرى أن الأداة تحتاج إلى بعض التحسينات المنهجية والعلمية، وذلك على النحو الآتي</w:t>
      </w:r>
      <w:r>
        <w:t>:</w:t>
      </w:r>
    </w:p>
    <w:p w:rsidR="00FE74AB" w:rsidRDefault="00FE74AB" w:rsidP="00FE74AB">
      <w:pPr>
        <w:pStyle w:val="NormalWeb"/>
        <w:numPr>
          <w:ilvl w:val="0"/>
          <w:numId w:val="1"/>
        </w:numPr>
        <w:bidi/>
      </w:pPr>
      <w:r>
        <w:rPr>
          <w:rStyle w:val="Strong"/>
          <w:rtl/>
        </w:rPr>
        <w:t>عدم الاتساق بين التعريف الإجرائي والأبعاد الفعلية للمتغير المستقل</w:t>
      </w:r>
      <w:r>
        <w:rPr>
          <w:rtl/>
        </w:rPr>
        <w:t>؛ حيث يشير التعريف الإجرائي إلى أن الإدارة الذكية تُقاس من خلال أربعة أبعاد (التحول الرقمي، كفاءة إدارة البيانات، الأتمتة الذكية، والتخطيط الاستراتيجي الذكي)، بينما تضمنت الاستبانة محورين فقط هما</w:t>
      </w:r>
      <w:r>
        <w:t xml:space="preserve">: </w:t>
      </w:r>
      <w:r>
        <w:rPr>
          <w:rStyle w:val="Emphasis"/>
          <w:rtl/>
        </w:rPr>
        <w:t>التقنيات الذكية في إدارة الموارد المائية والطاقة</w:t>
      </w:r>
      <w:r>
        <w:rPr>
          <w:rtl/>
        </w:rPr>
        <w:t>، و</w:t>
      </w:r>
      <w:r>
        <w:rPr>
          <w:rStyle w:val="Emphasis"/>
          <w:rtl/>
        </w:rPr>
        <w:t>تكامل الأنظمة الرقمية وكفاءة استخدام الموارد الحضرية</w:t>
      </w:r>
      <w:r>
        <w:t xml:space="preserve">. </w:t>
      </w:r>
      <w:r>
        <w:rPr>
          <w:rtl/>
        </w:rPr>
        <w:t>لذا ينبغي توحيد الأبعاد بين الإطار النظري والتعريف الإجرائي وأداة القياس</w:t>
      </w:r>
      <w:r>
        <w:t>.</w:t>
      </w:r>
    </w:p>
    <w:p w:rsidR="00FE74AB" w:rsidRDefault="00FE74AB" w:rsidP="00FE74AB">
      <w:pPr>
        <w:pStyle w:val="NormalWeb"/>
        <w:numPr>
          <w:ilvl w:val="0"/>
          <w:numId w:val="1"/>
        </w:numPr>
        <w:bidi/>
      </w:pPr>
      <w:r>
        <w:rPr>
          <w:rStyle w:val="Strong"/>
          <w:rtl/>
        </w:rPr>
        <w:t>وجود تداخل بين بعض المحاور</w:t>
      </w:r>
      <w:r>
        <w:rPr>
          <w:rtl/>
        </w:rPr>
        <w:t>، إذ إن المحور الرابع (دور الإدارة الذكية في تقليل تحديات إدارة الموارد الحضرية) يقيس في جوهره آثار تطبيق الإدارة الذكية، وهي موضوعات تتقاطع بصورة كبيرة مع المتغير التابع، مما قد يؤدي إلى ضعف التمييز بين المتغيرات. ويُفضل إعادة النظر في تصنيف هذا المحور أو دمجه ضمن المتغير التابع إذا كان يمثل نتائج تطبيق الإدارة الذكية</w:t>
      </w:r>
      <w:r>
        <w:t>.</w:t>
      </w:r>
    </w:p>
    <w:p w:rsidR="00FE74AB" w:rsidRDefault="00FE74AB" w:rsidP="00FE74AB">
      <w:pPr>
        <w:pStyle w:val="NormalWeb"/>
        <w:numPr>
          <w:ilvl w:val="0"/>
          <w:numId w:val="1"/>
        </w:numPr>
        <w:bidi/>
      </w:pPr>
      <w:r>
        <w:rPr>
          <w:rStyle w:val="Strong"/>
          <w:rtl/>
        </w:rPr>
        <w:t>تشابه عدد من الفقرات وتكرار مضمونها</w:t>
      </w:r>
      <w:r>
        <w:rPr>
          <w:rtl/>
        </w:rPr>
        <w:t>؛ فهناك عبارات تقيس المفهوم ذاته بصياغات مختلفة، مثل تحسين كفاءة إدارة الموارد، وتقليل الهدر، وتحسين استغلال الموارد، الأمر الذي قد يؤثر على تميز الفقرات ويزيد من الارتباط الداخلي بصورة غير ضرورية. ويستحسن حذف أو إعادة صياغة الفقرات المتشابهة</w:t>
      </w:r>
      <w:r>
        <w:t>.</w:t>
      </w:r>
    </w:p>
    <w:p w:rsidR="00FE74AB" w:rsidRDefault="00FE74AB" w:rsidP="00FE74AB">
      <w:pPr>
        <w:pStyle w:val="NormalWeb"/>
        <w:numPr>
          <w:ilvl w:val="0"/>
          <w:numId w:val="1"/>
        </w:numPr>
        <w:bidi/>
      </w:pPr>
      <w:r>
        <w:rPr>
          <w:rStyle w:val="Strong"/>
          <w:rtl/>
        </w:rPr>
        <w:t>وجود بعض العبارات ذات الصياغة السببية أو القطعية</w:t>
      </w:r>
      <w:r>
        <w:rPr>
          <w:rtl/>
        </w:rPr>
        <w:t xml:space="preserve"> مثل</w:t>
      </w:r>
      <w:r>
        <w:t xml:space="preserve">: </w:t>
      </w:r>
      <w:r>
        <w:rPr>
          <w:rStyle w:val="Emphasis"/>
        </w:rPr>
        <w:t>"</w:t>
      </w:r>
      <w:r>
        <w:rPr>
          <w:rStyle w:val="Emphasis"/>
          <w:rtl/>
        </w:rPr>
        <w:t>أدى استخدام</w:t>
      </w:r>
      <w:r>
        <w:rPr>
          <w:rStyle w:val="Emphasis"/>
        </w:rPr>
        <w:t>..."</w:t>
      </w:r>
      <w:r>
        <w:t xml:space="preserve"> </w:t>
      </w:r>
      <w:r>
        <w:rPr>
          <w:rtl/>
        </w:rPr>
        <w:t>و*"كلما زاد..."*، بينما من الأفضل في الاستبانات استخدام صياغات تصف درجة الاتفاق مثل</w:t>
      </w:r>
      <w:r>
        <w:t xml:space="preserve">: </w:t>
      </w:r>
      <w:r>
        <w:rPr>
          <w:rStyle w:val="Emphasis"/>
        </w:rPr>
        <w:t>"</w:t>
      </w:r>
      <w:r>
        <w:rPr>
          <w:rStyle w:val="Emphasis"/>
          <w:rtl/>
        </w:rPr>
        <w:t>يسهم استخدام</w:t>
      </w:r>
      <w:r>
        <w:rPr>
          <w:rStyle w:val="Emphasis"/>
        </w:rPr>
        <w:t>..."</w:t>
      </w:r>
      <w:r>
        <w:t xml:space="preserve"> </w:t>
      </w:r>
      <w:r>
        <w:rPr>
          <w:rtl/>
        </w:rPr>
        <w:t xml:space="preserve">أو </w:t>
      </w:r>
      <w:r>
        <w:rPr>
          <w:rStyle w:val="Emphasis"/>
        </w:rPr>
        <w:t>"</w:t>
      </w:r>
      <w:r>
        <w:rPr>
          <w:rStyle w:val="Emphasis"/>
          <w:rtl/>
        </w:rPr>
        <w:t>يساعد استخدام</w:t>
      </w:r>
      <w:r>
        <w:rPr>
          <w:rStyle w:val="Emphasis"/>
        </w:rPr>
        <w:t>..."</w:t>
      </w:r>
      <w:r>
        <w:rPr>
          <w:rtl/>
        </w:rPr>
        <w:t>؛ حتى تكون أكثر ملاءمة للقياس الإدراكي</w:t>
      </w:r>
      <w:r>
        <w:t>.</w:t>
      </w:r>
    </w:p>
    <w:p w:rsidR="00FE74AB" w:rsidRDefault="00FE74AB" w:rsidP="00FE74AB">
      <w:pPr>
        <w:pStyle w:val="NormalWeb"/>
        <w:numPr>
          <w:ilvl w:val="0"/>
          <w:numId w:val="1"/>
        </w:numPr>
        <w:bidi/>
      </w:pPr>
      <w:r>
        <w:rPr>
          <w:rStyle w:val="Strong"/>
          <w:rtl/>
        </w:rPr>
        <w:t>عدم وجود فقرات عكسية</w:t>
      </w:r>
      <w:r>
        <w:rPr>
          <w:rStyle w:val="Strong"/>
        </w:rPr>
        <w:t xml:space="preserve"> (Reverse Items)</w:t>
      </w:r>
      <w:r>
        <w:t xml:space="preserve"> </w:t>
      </w:r>
      <w:r>
        <w:rPr>
          <w:rtl/>
        </w:rPr>
        <w:t>داخل الأداة، وهو ما قد يزيد من احتمالية تحيز الاستجابة. ويُفضل إضافة عدد محدود من الفقرات العكسية إذا كانت منهجية الدراسة تسمح بذلك</w:t>
      </w:r>
      <w:r>
        <w:t>.</w:t>
      </w:r>
    </w:p>
    <w:p w:rsidR="00FE74AB" w:rsidRDefault="00FE74AB" w:rsidP="00FE74AB">
      <w:pPr>
        <w:pStyle w:val="NormalWeb"/>
        <w:numPr>
          <w:ilvl w:val="0"/>
          <w:numId w:val="1"/>
        </w:numPr>
        <w:bidi/>
      </w:pPr>
      <w:r>
        <w:rPr>
          <w:rStyle w:val="Strong"/>
          <w:rtl/>
        </w:rPr>
        <w:t>الحاجة إلى توضيح مجتمع الدراسة والفئة المستهدفة بصورة أكثر دقة</w:t>
      </w:r>
      <w:r>
        <w:rPr>
          <w:rtl/>
        </w:rPr>
        <w:t xml:space="preserve"> في مقدمة الاستبانة، بحيث يُذكر بوضوح أن المقصود هم العاملون أو المسؤولون في الجهات ذات العلاقة بإدارة الموارد في مدينة الرياض</w:t>
      </w:r>
      <w:r>
        <w:t>.</w:t>
      </w:r>
    </w:p>
    <w:p w:rsidR="00FE74AB" w:rsidRDefault="00FE74AB" w:rsidP="00FE74AB">
      <w:pPr>
        <w:pStyle w:val="NormalWeb"/>
        <w:numPr>
          <w:ilvl w:val="0"/>
          <w:numId w:val="1"/>
        </w:numPr>
        <w:bidi/>
      </w:pPr>
      <w:r>
        <w:rPr>
          <w:rStyle w:val="Strong"/>
          <w:rtl/>
        </w:rPr>
        <w:t>يفضل الإشارة بوضوح إلى مقياس الاستجابة المستخدم</w:t>
      </w:r>
      <w:r>
        <w:rPr>
          <w:rtl/>
        </w:rPr>
        <w:t xml:space="preserve"> </w:t>
      </w:r>
      <w:r>
        <w:t>(</w:t>
      </w:r>
      <w:r>
        <w:rPr>
          <w:rtl/>
        </w:rPr>
        <w:t>مقياس ليكرت الخماسي) مع توضيح مدلولات درجاته في مقدمة الاستبانة لتسهيل الإجابة على أفراد العينة</w:t>
      </w:r>
      <w:r>
        <w:t>.</w:t>
      </w:r>
    </w:p>
    <w:p w:rsidR="00FE74AB" w:rsidRDefault="00FE74AB" w:rsidP="00FE74AB">
      <w:pPr>
        <w:pStyle w:val="NormalWeb"/>
        <w:numPr>
          <w:ilvl w:val="0"/>
          <w:numId w:val="1"/>
        </w:numPr>
        <w:bidi/>
      </w:pPr>
      <w:r>
        <w:rPr>
          <w:rStyle w:val="Strong"/>
          <w:rtl/>
        </w:rPr>
        <w:t>البيانات الديموغرافية تحتاج إلى بعض الإضافات</w:t>
      </w:r>
      <w:r>
        <w:rPr>
          <w:rtl/>
        </w:rPr>
        <w:t xml:space="preserve"> مثل المسمى الوظيفي، والجهة التي يعمل بها المشارك، وطبيعة الإدارة أو القطاع، لما لذلك من أهمية في التحليلات الإحصائية</w:t>
      </w:r>
      <w:r>
        <w:t>.</w:t>
      </w:r>
    </w:p>
    <w:p w:rsidR="00FE74AB" w:rsidRDefault="00FE74AB" w:rsidP="00FE74AB">
      <w:pPr>
        <w:pStyle w:val="NormalWeb"/>
        <w:numPr>
          <w:ilvl w:val="0"/>
          <w:numId w:val="1"/>
        </w:numPr>
        <w:bidi/>
      </w:pPr>
      <w:r>
        <w:rPr>
          <w:rStyle w:val="Strong"/>
          <w:rtl/>
        </w:rPr>
        <w:t>يوصى بمراجعة الصياغة اللغوية والتنسيق النهائي</w:t>
      </w:r>
      <w:r>
        <w:rPr>
          <w:rtl/>
        </w:rPr>
        <w:t>، حيث تظهر بعض المشكلات الناتجة عن تنسيق الملف (تداخل الأحرف والمسافات)، ويجب معالجتها قبل إخراج النسخة النهائية للاستبانة</w:t>
      </w:r>
      <w:r>
        <w:t>.</w:t>
      </w:r>
    </w:p>
    <w:p w:rsidR="00FE74AB" w:rsidRDefault="00FE74AB" w:rsidP="00FE74AB">
      <w:pPr>
        <w:pStyle w:val="NormalWeb"/>
        <w:bidi/>
      </w:pPr>
      <w:r>
        <w:rPr>
          <w:rtl/>
        </w:rPr>
        <w:t>وبصفة عامة، فإن الأداة تعد مناسبة لقياس متغيرات الدراسة، وتتميز بارتباطها الجيد بالإطار النظري والدراسات السابقة، إلا أن الأخذ بالملاحظات السابقة سيزيد من قوة الأداة، ويحسن من صدقها وثباتها، ويرفع من جودة نتائج الدراسة وإمكانية تعميمها</w:t>
      </w:r>
      <w:r>
        <w:t>.</w:t>
      </w:r>
    </w:p>
    <w:bookmarkEnd w:id="0"/>
    <w:p w:rsidR="00F05980" w:rsidRDefault="00FE74AB" w:rsidP="00FE74AB">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1FFA"/>
    <w:multiLevelType w:val="multilevel"/>
    <w:tmpl w:val="FD068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7C0"/>
    <w:rsid w:val="002327C0"/>
    <w:rsid w:val="00A75348"/>
    <w:rsid w:val="00AE6205"/>
    <w:rsid w:val="00FE74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E0E216-B1F3-481F-9267-1F43DE5C6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74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74AB"/>
    <w:rPr>
      <w:b/>
      <w:bCs/>
    </w:rPr>
  </w:style>
  <w:style w:type="character" w:styleId="Emphasis">
    <w:name w:val="Emphasis"/>
    <w:basedOn w:val="DefaultParagraphFont"/>
    <w:uiPriority w:val="20"/>
    <w:qFormat/>
    <w:rsid w:val="00FE74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462</Words>
  <Characters>2640</Characters>
  <Application>Microsoft Office Word</Application>
  <DocSecurity>0</DocSecurity>
  <Lines>22</Lines>
  <Paragraphs>6</Paragraphs>
  <ScaleCrop>false</ScaleCrop>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2026-06-29T13:25:00Z</dcterms:created>
  <dcterms:modified xsi:type="dcterms:W3CDTF">2026-06-29T13:26:00Z</dcterms:modified>
</cp:coreProperties>
</file>