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39045" w14:textId="76E53994" w:rsidR="007B4D4E" w:rsidRPr="00E91B02" w:rsidRDefault="00612CDD">
      <w:pPr>
        <w:bidi/>
        <w:spacing w:line="360" w:lineRule="auto"/>
        <w:ind w:hanging="283"/>
        <w:jc w:val="both"/>
        <w:rPr>
          <w:rFonts w:ascii="Traditional Arabic" w:eastAsia="Traditional Arabic" w:hAnsi="Traditional Arabic" w:cs="Traditional Arabic"/>
          <w:b/>
          <w:sz w:val="24"/>
          <w:szCs w:val="24"/>
        </w:rPr>
      </w:pPr>
      <w:r w:rsidRPr="00E91B02">
        <w:rPr>
          <w:noProof/>
        </w:rPr>
        <w:drawing>
          <wp:anchor distT="114300" distB="114300" distL="114300" distR="114300" simplePos="0" relativeHeight="251697152" behindDoc="0" locked="0" layoutInCell="1" hidden="0" allowOverlap="1" wp14:anchorId="60B62302" wp14:editId="629EEFA8">
            <wp:simplePos x="0" y="0"/>
            <wp:positionH relativeFrom="column">
              <wp:posOffset>-138642</wp:posOffset>
            </wp:positionH>
            <wp:positionV relativeFrom="paragraph">
              <wp:posOffset>424</wp:posOffset>
            </wp:positionV>
            <wp:extent cx="1607185" cy="584200"/>
            <wp:effectExtent l="0" t="0" r="0" b="6350"/>
            <wp:wrapSquare wrapText="bothSides" distT="114300" distB="114300" distL="114300" distR="114300"/>
            <wp:docPr id="151431324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9"/>
                    <a:srcRect t="19312" b="22739"/>
                    <a:stretch/>
                  </pic:blipFill>
                  <pic:spPr bwMode="auto">
                    <a:xfrm>
                      <a:off x="0" y="0"/>
                      <a:ext cx="1607185" cy="58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1B02">
        <w:rPr>
          <w:noProof/>
        </w:rPr>
        <mc:AlternateContent>
          <mc:Choice Requires="wps">
            <w:drawing>
              <wp:anchor distT="0" distB="0" distL="114300" distR="114300" simplePos="0" relativeHeight="251695104" behindDoc="0" locked="0" layoutInCell="1" hidden="0" allowOverlap="1" wp14:anchorId="2FAA6BB9" wp14:editId="52DED69B">
                <wp:simplePos x="0" y="0"/>
                <wp:positionH relativeFrom="column">
                  <wp:posOffset>4737947</wp:posOffset>
                </wp:positionH>
                <wp:positionV relativeFrom="paragraph">
                  <wp:posOffset>-53340</wp:posOffset>
                </wp:positionV>
                <wp:extent cx="982134" cy="645795"/>
                <wp:effectExtent l="0" t="0" r="27940" b="20955"/>
                <wp:wrapNone/>
                <wp:docPr id="1893627082" name="مستطيل 1893627082"/>
                <wp:cNvGraphicFramePr/>
                <a:graphic xmlns:a="http://schemas.openxmlformats.org/drawingml/2006/main">
                  <a:graphicData uri="http://schemas.microsoft.com/office/word/2010/wordprocessingShape">
                    <wps:wsp>
                      <wps:cNvSpPr/>
                      <wps:spPr>
                        <a:xfrm>
                          <a:off x="0" y="0"/>
                          <a:ext cx="982134" cy="64579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1B4B00A1" w14:textId="77777777" w:rsidR="007321FD" w:rsidRDefault="007321FD" w:rsidP="00612CDD">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2763E161" w14:textId="178AD84D" w:rsidR="007321FD" w:rsidRDefault="004F6ED2" w:rsidP="00031760">
                            <w:pPr>
                              <w:bidi/>
                              <w:spacing w:line="258" w:lineRule="auto"/>
                              <w:textDirection w:val="btLr"/>
                              <w:rPr>
                                <w:rtl/>
                              </w:rPr>
                            </w:pPr>
                            <w:r>
                              <w:rPr>
                                <w:rFonts w:ascii="Traditional Arabic" w:eastAsia="Traditional Arabic" w:hAnsi="Traditional Arabic" w:cs="Traditional Arabic" w:hint="cs"/>
                                <w:b/>
                                <w:bCs/>
                                <w:color w:val="000000"/>
                                <w:sz w:val="24"/>
                                <w:szCs w:val="24"/>
                                <w:rtl/>
                              </w:rPr>
                              <w:t xml:space="preserve"> </w:t>
                            </w:r>
                            <w:r>
                              <w:rPr>
                                <w:rFonts w:ascii="Traditional Arabic" w:eastAsia="Traditional Arabic" w:hAnsi="Traditional Arabic" w:cs="Traditional Arabic"/>
                                <w:b/>
                                <w:bCs/>
                                <w:color w:val="000000"/>
                                <w:sz w:val="24"/>
                                <w:szCs w:val="24"/>
                                <w:rtl/>
                              </w:rPr>
                              <w:t xml:space="preserve">كلية </w:t>
                            </w:r>
                            <w:r w:rsidR="007321FD">
                              <w:rPr>
                                <w:rFonts w:ascii="Traditional Arabic" w:eastAsia="Traditional Arabic" w:hAnsi="Traditional Arabic" w:cs="Traditional Arabic"/>
                                <w:b/>
                                <w:bCs/>
                                <w:color w:val="000000"/>
                                <w:sz w:val="24"/>
                                <w:szCs w:val="24"/>
                                <w:rtl/>
                              </w:rPr>
                              <w:t>الإدارة</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2FAA6BB9" id="مستطيل 1893627082" o:spid="_x0000_s1026" style="position:absolute;left:0;text-align:left;margin-left:373.05pt;margin-top:-4.2pt;width:77.35pt;height:50.8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" strokecolor="white [3201]">
                <v:stroke startarrowwidth="narrow" startarrowlength="short" endarrowwidth="narrow" endarrowlength="short"/>
                <v:textbox inset="2.53958mm,1.2694mm,2.53958mm,1.2694mm">
                  <w:txbxContent>
                    <w:p w14:paraId="1B4B00A1" w14:textId="77777777" w:rsidR="007321FD" w:rsidRDefault="007321FD" w:rsidP="00612CDD">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2763E161" w14:textId="178AD84D" w:rsidR="007321FD" w:rsidRDefault="004F6ED2" w:rsidP="00031760">
                      <w:pPr>
                        <w:bidi/>
                        <w:spacing w:line="258" w:lineRule="auto"/>
                        <w:textDirection w:val="btLr"/>
                        <w:rPr>
                          <w:rFonts w:hint="cs"/>
                          <w:rtl/>
                        </w:rPr>
                      </w:pPr>
                      <w:r>
                        <w:rPr>
                          <w:rFonts w:ascii="Traditional Arabic" w:eastAsia="Traditional Arabic" w:hAnsi="Traditional Arabic" w:cs="Traditional Arabic" w:hint="cs"/>
                          <w:b/>
                          <w:bCs/>
                          <w:color w:val="000000"/>
                          <w:sz w:val="24"/>
                          <w:szCs w:val="24"/>
                          <w:rtl/>
                        </w:rPr>
                        <w:t xml:space="preserve"> </w:t>
                      </w:r>
                      <w:r>
                        <w:rPr>
                          <w:rFonts w:ascii="Traditional Arabic" w:eastAsia="Traditional Arabic" w:hAnsi="Traditional Arabic" w:cs="Traditional Arabic"/>
                          <w:b/>
                          <w:bCs/>
                          <w:color w:val="000000"/>
                          <w:sz w:val="24"/>
                          <w:szCs w:val="24"/>
                          <w:rtl/>
                        </w:rPr>
                        <w:t xml:space="preserve">كلية </w:t>
                      </w:r>
                      <w:r w:rsidR="007321FD">
                        <w:rPr>
                          <w:rFonts w:ascii="Traditional Arabic" w:eastAsia="Traditional Arabic" w:hAnsi="Traditional Arabic" w:cs="Traditional Arabic"/>
                          <w:b/>
                          <w:bCs/>
                          <w:color w:val="000000"/>
                          <w:sz w:val="24"/>
                          <w:szCs w:val="24"/>
                          <w:rtl/>
                        </w:rPr>
                        <w:t>الإدارة</w:t>
                      </w:r>
                    </w:p>
                  </w:txbxContent>
                </v:textbox>
              </v:rect>
            </w:pict>
          </mc:Fallback>
        </mc:AlternateContent>
      </w:r>
    </w:p>
    <w:p w14:paraId="134EC8CE" w14:textId="79F6AFF1" w:rsidR="007942C7" w:rsidRPr="00E91B02" w:rsidRDefault="007942C7" w:rsidP="007B4D4E">
      <w:pPr>
        <w:bidi/>
        <w:spacing w:line="360" w:lineRule="auto"/>
        <w:ind w:hanging="283"/>
        <w:jc w:val="both"/>
        <w:rPr>
          <w:rFonts w:ascii="Traditional Arabic" w:eastAsia="Traditional Arabic" w:hAnsi="Traditional Arabic" w:cs="Traditional Arabic"/>
          <w:b/>
          <w:sz w:val="24"/>
          <w:szCs w:val="24"/>
        </w:rPr>
      </w:pPr>
    </w:p>
    <w:p w14:paraId="507A4E8B" w14:textId="073DFED7" w:rsidR="007942C7" w:rsidRPr="00E91B02" w:rsidRDefault="007942C7">
      <w:pPr>
        <w:bidi/>
        <w:spacing w:line="360" w:lineRule="auto"/>
        <w:ind w:hanging="283"/>
        <w:jc w:val="both"/>
        <w:rPr>
          <w:rFonts w:ascii="Traditional Arabic" w:eastAsia="Traditional Arabic" w:hAnsi="Traditional Arabic" w:cs="Traditional Arabic"/>
          <w:b/>
          <w:sz w:val="24"/>
          <w:szCs w:val="24"/>
        </w:rPr>
      </w:pPr>
    </w:p>
    <w:p w14:paraId="7F23FDD0" w14:textId="77777777" w:rsidR="007942C7" w:rsidRPr="00E91B02" w:rsidRDefault="007942C7">
      <w:pPr>
        <w:bidi/>
        <w:spacing w:line="360" w:lineRule="auto"/>
        <w:ind w:hanging="283"/>
        <w:jc w:val="both"/>
        <w:rPr>
          <w:rFonts w:ascii="Traditional Arabic" w:eastAsia="Traditional Arabic" w:hAnsi="Traditional Arabic" w:cs="Traditional Arabic"/>
          <w:b/>
          <w:sz w:val="24"/>
          <w:szCs w:val="24"/>
        </w:rPr>
      </w:pPr>
    </w:p>
    <w:p w14:paraId="22CD142B" w14:textId="77777777" w:rsidR="007942C7" w:rsidRPr="00E91B02" w:rsidRDefault="008C55E9">
      <w:pPr>
        <w:bidi/>
        <w:spacing w:line="360" w:lineRule="auto"/>
        <w:ind w:hanging="283"/>
        <w:jc w:val="both"/>
        <w:rPr>
          <w:rFonts w:ascii="Traditional Arabic" w:eastAsia="Traditional Arabic" w:hAnsi="Traditional Arabic" w:cs="Traditional Arabic"/>
          <w:b/>
          <w:sz w:val="24"/>
          <w:szCs w:val="24"/>
          <w:rtl/>
          <w:lang w:bidi="ar-EG"/>
        </w:rPr>
      </w:pPr>
      <w:r w:rsidRPr="00E91B02">
        <w:rPr>
          <w:rFonts w:ascii="Traditional Arabic" w:eastAsia="Traditional Arabic" w:hAnsi="Traditional Arabic" w:cs="Traditional Arabic"/>
          <w:b/>
          <w:sz w:val="24"/>
          <w:szCs w:val="24"/>
        </w:rPr>
        <w:t xml:space="preserve">   </w:t>
      </w:r>
    </w:p>
    <w:p w14:paraId="308B75FC" w14:textId="77777777" w:rsidR="007942C7" w:rsidRPr="00E91B02" w:rsidRDefault="007942C7">
      <w:pPr>
        <w:bidi/>
        <w:spacing w:line="360" w:lineRule="auto"/>
        <w:jc w:val="center"/>
        <w:rPr>
          <w:rFonts w:ascii="Traditional Arabic" w:eastAsia="Traditional Arabic" w:hAnsi="Traditional Arabic" w:cs="Traditional Arabic"/>
          <w:b/>
          <w:sz w:val="32"/>
          <w:szCs w:val="32"/>
        </w:rPr>
      </w:pPr>
    </w:p>
    <w:p w14:paraId="713A1F82" w14:textId="58D4521E" w:rsidR="007942C7" w:rsidRPr="00E91B02" w:rsidRDefault="008C55E9" w:rsidP="00612CDD">
      <w:pPr>
        <w:bidi/>
        <w:spacing w:line="360" w:lineRule="auto"/>
        <w:jc w:val="center"/>
        <w:rPr>
          <w:rFonts w:ascii="Traditional Arabic" w:eastAsia="Traditional Arabic" w:hAnsi="Traditional Arabic" w:cs="Traditional Arabic"/>
          <w:bCs/>
          <w:sz w:val="36"/>
          <w:szCs w:val="36"/>
        </w:rPr>
      </w:pPr>
      <w:r w:rsidRPr="00E91B02">
        <w:rPr>
          <w:rFonts w:ascii="Traditional Arabic" w:eastAsia="Traditional Arabic" w:hAnsi="Traditional Arabic" w:cs="Traditional Arabic"/>
          <w:bCs/>
          <w:sz w:val="36"/>
          <w:szCs w:val="36"/>
          <w:rtl/>
        </w:rPr>
        <w:t xml:space="preserve">دور الذكاء الاصطناعي في جودة إدارة المشاريع بالتطبيق على الشحن اللوجستي </w:t>
      </w:r>
      <w:r w:rsidR="00612CDD" w:rsidRPr="00E91B02">
        <w:rPr>
          <w:rFonts w:ascii="Traditional Arabic" w:eastAsia="Traditional Arabic" w:hAnsi="Traditional Arabic" w:cs="Traditional Arabic"/>
          <w:bCs/>
          <w:sz w:val="36"/>
          <w:szCs w:val="36"/>
          <w:rtl/>
        </w:rPr>
        <w:t>في مدينة الرياض</w:t>
      </w:r>
      <w:r w:rsidRPr="00E91B02">
        <w:rPr>
          <w:rFonts w:ascii="Traditional Arabic" w:eastAsia="Traditional Arabic" w:hAnsi="Traditional Arabic" w:cs="Traditional Arabic"/>
          <w:bCs/>
          <w:sz w:val="36"/>
          <w:szCs w:val="36"/>
          <w:rtl/>
        </w:rPr>
        <w:t>: دراسة ميدانية</w:t>
      </w:r>
    </w:p>
    <w:p w14:paraId="5DD7ABB2" w14:textId="77777777" w:rsidR="007942C7" w:rsidRPr="00E91B02" w:rsidRDefault="008C55E9">
      <w:pPr>
        <w:bidi/>
        <w:spacing w:line="360" w:lineRule="auto"/>
        <w:jc w:val="center"/>
        <w:rPr>
          <w:rFonts w:ascii="Traditional Arabic" w:eastAsia="Traditional Arabic" w:hAnsi="Traditional Arabic" w:cs="Traditional Arabic"/>
          <w:bCs/>
          <w:sz w:val="24"/>
          <w:szCs w:val="24"/>
        </w:rPr>
      </w:pPr>
      <w:r w:rsidRPr="00E91B02">
        <w:rPr>
          <w:rFonts w:ascii="Traditional Arabic" w:eastAsia="Traditional Arabic" w:hAnsi="Traditional Arabic" w:cs="Traditional Arabic"/>
          <w:bCs/>
          <w:sz w:val="24"/>
          <w:szCs w:val="24"/>
          <w:rtl/>
        </w:rPr>
        <w:t>رسالة مقدمة لجامعة ميد أوشن لنيل درجة الدكتوراه في الإدارة</w:t>
      </w:r>
    </w:p>
    <w:p w14:paraId="1A0B3BA7" w14:textId="77777777" w:rsidR="004A04EB" w:rsidRPr="00E91B02" w:rsidRDefault="004A04EB" w:rsidP="004A04EB">
      <w:pPr>
        <w:pBdr>
          <w:top w:val="nil"/>
          <w:left w:val="nil"/>
          <w:bottom w:val="nil"/>
          <w:right w:val="nil"/>
          <w:between w:val="nil"/>
        </w:pBdr>
        <w:bidi/>
        <w:spacing w:after="0" w:line="360" w:lineRule="auto"/>
        <w:ind w:right="-270"/>
        <w:jc w:val="center"/>
        <w:rPr>
          <w:rFonts w:ascii="Traditional Arabic" w:eastAsia="Traditional Arabic" w:hAnsi="Traditional Arabic" w:cs="Traditional Arabic"/>
          <w:b/>
          <w:sz w:val="24"/>
          <w:szCs w:val="24"/>
          <w:rtl/>
        </w:rPr>
      </w:pPr>
    </w:p>
    <w:p w14:paraId="6E5731EF" w14:textId="77777777" w:rsidR="002A794A" w:rsidRPr="00E91B02" w:rsidRDefault="002A794A" w:rsidP="002A794A">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b/>
          <w:bCs/>
          <w:kern w:val="2"/>
          <w:sz w:val="28"/>
          <w:szCs w:val="28"/>
          <w:rtl/>
          <w:lang w:eastAsia="zh-CN"/>
        </w:rPr>
        <w:t>إعداد الطال</w:t>
      </w:r>
      <w:r w:rsidRPr="00E91B02">
        <w:rPr>
          <w:rFonts w:ascii="Traditional Arabic" w:eastAsia="DengXian" w:hAnsi="Traditional Arabic" w:cs="Traditional Arabic" w:hint="cs"/>
          <w:b/>
          <w:bCs/>
          <w:kern w:val="2"/>
          <w:sz w:val="28"/>
          <w:szCs w:val="28"/>
          <w:rtl/>
          <w:lang w:eastAsia="zh-CN"/>
        </w:rPr>
        <w:t>بة</w:t>
      </w:r>
    </w:p>
    <w:p w14:paraId="222392F0" w14:textId="77777777" w:rsidR="002A794A" w:rsidRPr="00E91B02" w:rsidRDefault="002A794A" w:rsidP="002A794A">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نوره السبيعي</w:t>
      </w:r>
    </w:p>
    <w:p w14:paraId="49C8D76E" w14:textId="77777777" w:rsidR="002A794A" w:rsidRPr="00E91B02" w:rsidRDefault="002A794A" w:rsidP="002A794A">
      <w:pPr>
        <w:bidi/>
        <w:spacing w:after="200" w:line="360" w:lineRule="auto"/>
        <w:contextualSpacing/>
        <w:jc w:val="center"/>
        <w:rPr>
          <w:rFonts w:ascii="Traditional Arabic" w:eastAsia="DengXian" w:hAnsi="Traditional Arabic" w:cs="Traditional Arabic"/>
          <w:b/>
          <w:bCs/>
          <w:kern w:val="2"/>
          <w:sz w:val="32"/>
          <w:szCs w:val="32"/>
          <w:rtl/>
          <w:lang w:eastAsia="zh-CN"/>
        </w:rPr>
      </w:pPr>
    </w:p>
    <w:p w14:paraId="38FD736C" w14:textId="77777777" w:rsidR="002A794A" w:rsidRPr="00E91B02" w:rsidRDefault="002A794A" w:rsidP="002A794A">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 xml:space="preserve">المشرف </w:t>
      </w:r>
    </w:p>
    <w:p w14:paraId="6E41D59E" w14:textId="77777777" w:rsidR="002A794A" w:rsidRPr="00E91B02" w:rsidRDefault="002A794A" w:rsidP="002A794A">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أ.</w:t>
      </w:r>
      <w:r w:rsidRPr="00E91B02">
        <w:rPr>
          <w:rFonts w:ascii="Traditional Arabic" w:eastAsia="DengXian" w:hAnsi="Traditional Arabic" w:cs="Traditional Arabic"/>
          <w:b/>
          <w:bCs/>
          <w:kern w:val="2"/>
          <w:sz w:val="28"/>
          <w:szCs w:val="28"/>
          <w:rtl/>
          <w:lang w:eastAsia="zh-CN"/>
        </w:rPr>
        <w:t>د</w:t>
      </w:r>
      <w:r w:rsidRPr="00E91B02">
        <w:rPr>
          <w:rFonts w:ascii="Traditional Arabic" w:eastAsia="DengXian" w:hAnsi="Traditional Arabic" w:cs="Traditional Arabic" w:hint="cs"/>
          <w:b/>
          <w:bCs/>
          <w:kern w:val="2"/>
          <w:sz w:val="28"/>
          <w:szCs w:val="28"/>
          <w:rtl/>
          <w:lang w:eastAsia="zh-CN"/>
        </w:rPr>
        <w:t>/ ...</w:t>
      </w:r>
    </w:p>
    <w:p w14:paraId="6EACF100" w14:textId="77777777" w:rsidR="002A794A" w:rsidRPr="00E91B02" w:rsidRDefault="002A794A" w:rsidP="002A794A">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b/>
          <w:bCs/>
          <w:kern w:val="2"/>
          <w:sz w:val="28"/>
          <w:szCs w:val="28"/>
          <w:rtl/>
          <w:lang w:eastAsia="zh-CN"/>
        </w:rPr>
        <w:t xml:space="preserve">كلية </w:t>
      </w:r>
      <w:r w:rsidRPr="00E91B02">
        <w:rPr>
          <w:rFonts w:ascii="Traditional Arabic" w:eastAsia="DengXian" w:hAnsi="Traditional Arabic" w:cs="Traditional Arabic" w:hint="cs"/>
          <w:b/>
          <w:bCs/>
          <w:kern w:val="2"/>
          <w:sz w:val="28"/>
          <w:szCs w:val="28"/>
          <w:rtl/>
          <w:lang w:eastAsia="zh-CN"/>
        </w:rPr>
        <w:t>الإدارة</w:t>
      </w:r>
    </w:p>
    <w:p w14:paraId="12AE3E82" w14:textId="77777777" w:rsidR="002A794A" w:rsidRPr="00E91B02" w:rsidRDefault="002A794A" w:rsidP="002A794A">
      <w:pPr>
        <w:pBdr>
          <w:top w:val="nil"/>
          <w:left w:val="nil"/>
          <w:bottom w:val="nil"/>
          <w:right w:val="nil"/>
          <w:between w:val="nil"/>
        </w:pBdr>
        <w:bidi/>
        <w:spacing w:after="0" w:line="360" w:lineRule="auto"/>
        <w:ind w:right="-270"/>
        <w:jc w:val="center"/>
        <w:rPr>
          <w:rFonts w:ascii="Traditional Arabic" w:eastAsia="Traditional Arabic" w:hAnsi="Traditional Arabic" w:cs="Traditional Arabic"/>
          <w:bCs/>
          <w:sz w:val="24"/>
          <w:szCs w:val="24"/>
          <w:rtl/>
        </w:rPr>
      </w:pPr>
    </w:p>
    <w:p w14:paraId="6A0F0674" w14:textId="645F1F97" w:rsidR="007942C7" w:rsidRPr="00E91B02" w:rsidRDefault="008C55E9" w:rsidP="002A794A">
      <w:pPr>
        <w:pBdr>
          <w:top w:val="nil"/>
          <w:left w:val="nil"/>
          <w:bottom w:val="nil"/>
          <w:right w:val="nil"/>
          <w:between w:val="nil"/>
        </w:pBdr>
        <w:bidi/>
        <w:spacing w:after="0" w:line="360" w:lineRule="auto"/>
        <w:ind w:right="-270"/>
        <w:jc w:val="center"/>
        <w:rPr>
          <w:rFonts w:ascii="Traditional Arabic" w:eastAsia="Traditional Arabic" w:hAnsi="Traditional Arabic" w:cs="Traditional Arabic"/>
          <w:bCs/>
          <w:sz w:val="24"/>
          <w:szCs w:val="24"/>
        </w:rPr>
      </w:pPr>
      <w:r w:rsidRPr="00E91B02">
        <w:rPr>
          <w:rFonts w:ascii="Traditional Arabic" w:eastAsia="Traditional Arabic" w:hAnsi="Traditional Arabic" w:cs="Traditional Arabic"/>
          <w:bCs/>
          <w:sz w:val="24"/>
          <w:szCs w:val="24"/>
          <w:rtl/>
        </w:rPr>
        <w:t>المملكة العربية السعودية</w:t>
      </w:r>
    </w:p>
    <w:p w14:paraId="6E299A8F" w14:textId="77777777" w:rsidR="00612CDD" w:rsidRPr="00E91B02" w:rsidRDefault="00545853" w:rsidP="00612CDD">
      <w:pPr>
        <w:bidi/>
        <w:spacing w:line="240" w:lineRule="auto"/>
        <w:contextualSpacing/>
        <w:jc w:val="center"/>
        <w:rPr>
          <w:rFonts w:ascii="Traditional Arabic" w:eastAsia="DengXian" w:hAnsi="Traditional Arabic" w:cs="Traditional Arabic"/>
          <w:bCs/>
          <w:kern w:val="2"/>
          <w:sz w:val="28"/>
          <w:szCs w:val="28"/>
          <w:rtl/>
          <w:lang w:eastAsia="zh-CN"/>
        </w:rPr>
        <w:sectPr w:rsidR="00612CDD" w:rsidRPr="00E91B02" w:rsidSect="002B343C">
          <w:headerReference w:type="default" r:id="rId10"/>
          <w:footerReference w:type="default" r:id="rId11"/>
          <w:headerReference w:type="first" r:id="rId12"/>
          <w:pgSz w:w="11906" w:h="16838"/>
          <w:pgMar w:top="1418" w:right="1701" w:bottom="1418" w:left="1418" w:header="709" w:footer="709" w:gutter="0"/>
          <w:pgNumType w:start="1"/>
          <w:cols w:space="720"/>
          <w:titlePg/>
        </w:sectPr>
      </w:pPr>
      <w:r w:rsidRPr="00E91B02">
        <w:rPr>
          <w:rFonts w:ascii="Traditional Arabic" w:eastAsia="DengXian" w:hAnsi="Traditional Arabic" w:cs="Traditional Arabic" w:hint="cs"/>
          <w:bCs/>
          <w:kern w:val="2"/>
          <w:sz w:val="28"/>
          <w:szCs w:val="28"/>
          <w:rtl/>
          <w:lang w:eastAsia="zh-CN"/>
        </w:rPr>
        <w:t>2025م / 1446ه</w:t>
      </w:r>
    </w:p>
    <w:p w14:paraId="2EBE70DF" w14:textId="2DAD74BD" w:rsidR="00905D3F" w:rsidRPr="00E91B02" w:rsidRDefault="00612CDD" w:rsidP="00612CDD">
      <w:pPr>
        <w:pStyle w:val="1"/>
        <w:bidi/>
        <w:spacing w:after="240"/>
        <w:jc w:val="center"/>
        <w:rPr>
          <w:rFonts w:ascii="Traditional Arabic" w:eastAsia="Traditional Arabic" w:hAnsi="Traditional Arabic" w:cs="Traditional Arabic"/>
          <w:b/>
          <w:bCs/>
          <w:color w:val="auto"/>
          <w:sz w:val="36"/>
          <w:szCs w:val="36"/>
          <w:rtl/>
        </w:rPr>
      </w:pPr>
      <w:bookmarkStart w:id="0" w:name="_Toc225859083"/>
      <w:r w:rsidRPr="00E91B02">
        <w:rPr>
          <w:rFonts w:ascii="Traditional Arabic" w:eastAsia="Traditional Arabic" w:hAnsi="Traditional Arabic" w:cs="Traditional Arabic" w:hint="cs"/>
          <w:b/>
          <w:bCs/>
          <w:color w:val="auto"/>
          <w:sz w:val="36"/>
          <w:szCs w:val="36"/>
          <w:rtl/>
        </w:rPr>
        <w:lastRenderedPageBreak/>
        <w:t>الملخص</w:t>
      </w:r>
      <w:bookmarkEnd w:id="0"/>
    </w:p>
    <w:p w14:paraId="2521A9C4" w14:textId="77777777" w:rsidR="00905D3F" w:rsidRPr="00E91B02" w:rsidRDefault="00905D3F" w:rsidP="00905D3F">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b/>
          <w:sz w:val="28"/>
          <w:szCs w:val="28"/>
          <w:rtl/>
        </w:rPr>
        <w:t>هدفت الدراسة الحالية إلى التعرف على مدى استخدام الذكاء الاصطناعي في مجال الشحن اللوجستي في مدينة الرياض، وتقييم واقع جودة إدارة المشاريع، وفحص دور الذكاء الاصطناعي في تحسين جودة إدارة المشاريع. اعتمدت الدراسة على المنهج الوصفي التحليلي، وتم تطبيقها على مجتمع مكون من 280 شركة لوجستية في الرياض، مع اختيار عينة عشوائية طبقية بلغ حجمها 384 مفردة. أظهرت النتائج أن مستوى استخدام الذكاء الاصطناعي جاء بدرجة مرتفعة (متوسط 4.02)، كما أن جودة إدارة المشاريع سجلت مستوى مرتفعاً أيضاً (متوسط 4.06). وبخصوص الدور التحسيني للذكاء الاصطناعي، فقد أظهرت النتائج تأثيراً إيجابياً ملحوظاً (متوسط 3.99) مع وجود علاقات ارتباطية قوية ودالة إحصائياً حيث تفسر تطبيقات الذكاء الاصطناعي (إدارة المخزون الذكي، أنظمة التتبع الذكي، والتحليل التنبؤي) ما يتراوح بين 71.8% إلى 73.3% من التباين في جودة إدارة المشاريع. تؤكد هذه النتائج على الأهمية الاستراتيجية للذكاء الاصطناعي في تحسين الأداء التشغيلي وضمان جودة المخرجات في قطاع اللوجستيات، مما يدعم توجهات رؤية السعودية 2030 في تحويل المملكة إلى مركز لوجستي عالمي</w:t>
      </w:r>
      <w:r w:rsidRPr="00E91B02">
        <w:rPr>
          <w:rFonts w:ascii="Traditional Arabic" w:eastAsia="Traditional Arabic" w:hAnsi="Traditional Arabic" w:cs="Traditional Arabic"/>
          <w:b/>
          <w:sz w:val="28"/>
          <w:szCs w:val="28"/>
        </w:rPr>
        <w:t>.</w:t>
      </w:r>
    </w:p>
    <w:p w14:paraId="0A57DD21" w14:textId="7FBF5526" w:rsidR="00905D3F" w:rsidRPr="00E91B02" w:rsidRDefault="00E26568" w:rsidP="00905D3F">
      <w:pPr>
        <w:bidi/>
        <w:spacing w:after="200" w:line="360" w:lineRule="auto"/>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hint="cs"/>
          <w:bCs/>
          <w:sz w:val="28"/>
          <w:szCs w:val="28"/>
          <w:rtl/>
        </w:rPr>
        <w:t>الكلمات المفتاحية:</w:t>
      </w:r>
      <w:r w:rsidRPr="00E91B02">
        <w:rPr>
          <w:rFonts w:ascii="Traditional Arabic" w:eastAsia="Traditional Arabic" w:hAnsi="Traditional Arabic" w:cs="Traditional Arabic" w:hint="cs"/>
          <w:b/>
          <w:sz w:val="28"/>
          <w:szCs w:val="28"/>
          <w:rtl/>
        </w:rPr>
        <w:t xml:space="preserve"> </w:t>
      </w:r>
      <w:r w:rsidR="008532BE" w:rsidRPr="00E91B02">
        <w:rPr>
          <w:rFonts w:ascii="Traditional Arabic" w:eastAsia="Traditional Arabic" w:hAnsi="Traditional Arabic" w:cs="Traditional Arabic"/>
          <w:b/>
          <w:sz w:val="28"/>
          <w:szCs w:val="28"/>
          <w:rtl/>
        </w:rPr>
        <w:t>الذكاء الاصطناعي، إدارة المشاريع، الجودة، الشحن اللوجستي، الرياض</w:t>
      </w:r>
      <w:r w:rsidR="008532BE" w:rsidRPr="00E91B02">
        <w:rPr>
          <w:rFonts w:ascii="Traditional Arabic" w:eastAsia="Traditional Arabic" w:hAnsi="Traditional Arabic" w:cs="Traditional Arabic" w:hint="cs"/>
          <w:b/>
          <w:sz w:val="28"/>
          <w:szCs w:val="28"/>
          <w:rtl/>
        </w:rPr>
        <w:t>.</w:t>
      </w:r>
    </w:p>
    <w:p w14:paraId="48CC28E3" w14:textId="77777777" w:rsidR="008532BE" w:rsidRPr="00E91B02" w:rsidRDefault="008532BE" w:rsidP="00905D3F">
      <w:pPr>
        <w:bidi/>
        <w:spacing w:after="200" w:line="360" w:lineRule="auto"/>
        <w:jc w:val="center"/>
        <w:rPr>
          <w:rFonts w:ascii="Traditional Arabic" w:eastAsia="Traditional Arabic" w:hAnsi="Traditional Arabic" w:cs="Traditional Arabic"/>
          <w:bCs/>
          <w:sz w:val="28"/>
          <w:szCs w:val="28"/>
          <w:rtl/>
        </w:rPr>
      </w:pPr>
    </w:p>
    <w:p w14:paraId="74BFB33B"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3E400D7F"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019BF3AB"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649FDC18"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352082AE"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7FA05E67"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7D7A7047"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041BC192" w14:textId="4BA77449" w:rsidR="008532BE" w:rsidRPr="00E91B02" w:rsidRDefault="00AB1955" w:rsidP="00612CDD">
      <w:pPr>
        <w:pStyle w:val="1"/>
        <w:bidi/>
        <w:spacing w:after="240"/>
        <w:jc w:val="center"/>
        <w:rPr>
          <w:rFonts w:ascii="Traditional Arabic" w:eastAsia="Traditional Arabic" w:hAnsi="Traditional Arabic" w:cs="Traditional Arabic"/>
          <w:b/>
          <w:color w:val="auto"/>
          <w:sz w:val="28"/>
          <w:szCs w:val="28"/>
          <w:rtl/>
        </w:rPr>
      </w:pPr>
      <w:bookmarkStart w:id="1" w:name="_Toc225859084"/>
      <w:r w:rsidRPr="00E91B02">
        <w:rPr>
          <w:rFonts w:asciiTheme="majorBidi" w:eastAsia="Traditional Arabic" w:hAnsiTheme="majorBidi"/>
          <w:b/>
          <w:bCs/>
          <w:color w:val="auto"/>
        </w:rPr>
        <w:lastRenderedPageBreak/>
        <w:t>Abstract</w:t>
      </w:r>
      <w:bookmarkEnd w:id="1"/>
    </w:p>
    <w:p w14:paraId="73A23FED" w14:textId="3A73E212" w:rsidR="008532BE" w:rsidRPr="00E91B02" w:rsidRDefault="00665AAB" w:rsidP="00665AAB">
      <w:pPr>
        <w:spacing w:after="200" w:line="360" w:lineRule="auto"/>
        <w:ind w:firstLine="720"/>
        <w:jc w:val="both"/>
        <w:rPr>
          <w:rFonts w:ascii="Times New Roman" w:eastAsia="Traditional Arabic" w:hAnsi="Times New Roman" w:cs="Times New Roman"/>
          <w:bCs/>
          <w:sz w:val="24"/>
          <w:szCs w:val="24"/>
        </w:rPr>
      </w:pPr>
      <w:r w:rsidRPr="00E91B02">
        <w:rPr>
          <w:rFonts w:ascii="Times New Roman" w:eastAsia="Traditional Arabic" w:hAnsi="Times New Roman" w:cs="Times New Roman"/>
          <w:bCs/>
          <w:sz w:val="24"/>
          <w:szCs w:val="24"/>
        </w:rPr>
        <w:t>This study aimed to identify the extent of artificial intelligence (AI) use in the logistics sector in Riyadh, assess the current state of project management quality, and examine the role of AI in improving project management quality. The study employed a descriptive-analytical approach and was applied to a population of 280 logistics companies in Riyadh, with a stratified random sample of 384 participants. The results showed a high level of AI use (mean 4.02) and a high level of project management quality (mean 4.06). Regarding the optimization role of AI, the results demonstrated a significant positive impact (mean 3.99), with strong and statistically significant correlations. AI applications (smart inventory management, smart tracking systems, and predictive analytics) explained between 71.8% and 73.3% of the variance in project management quality. These findings underscore the strategic importance of AI in improving operational performance and ensuring quality outputs in the logistics sector, supporting the goals of Saudi Vision 2030 to transform the Kingdom into a global logistics hub.</w:t>
      </w:r>
    </w:p>
    <w:p w14:paraId="0AB4961F" w14:textId="3FABE894" w:rsidR="00665AAB" w:rsidRPr="00E91B02" w:rsidRDefault="00665AAB" w:rsidP="00C93514">
      <w:pPr>
        <w:spacing w:after="200" w:line="360" w:lineRule="auto"/>
        <w:jc w:val="both"/>
        <w:rPr>
          <w:rFonts w:ascii="Times New Roman" w:eastAsia="Traditional Arabic" w:hAnsi="Times New Roman" w:cs="Times New Roman"/>
          <w:bCs/>
          <w:sz w:val="24"/>
          <w:szCs w:val="24"/>
          <w:rtl/>
        </w:rPr>
      </w:pPr>
      <w:r w:rsidRPr="00E91B02">
        <w:rPr>
          <w:rFonts w:ascii="Times New Roman" w:eastAsia="Traditional Arabic" w:hAnsi="Times New Roman" w:cs="Times New Roman"/>
          <w:b/>
          <w:sz w:val="24"/>
          <w:szCs w:val="24"/>
        </w:rPr>
        <w:t>Keyword:</w:t>
      </w:r>
      <w:r w:rsidRPr="00E91B02">
        <w:rPr>
          <w:rFonts w:ascii="Times New Roman" w:eastAsia="Traditional Arabic" w:hAnsi="Times New Roman" w:cs="Times New Roman"/>
          <w:bCs/>
          <w:sz w:val="24"/>
          <w:szCs w:val="24"/>
        </w:rPr>
        <w:t xml:space="preserve"> </w:t>
      </w:r>
      <w:r w:rsidR="00C93514" w:rsidRPr="00E91B02">
        <w:rPr>
          <w:rFonts w:ascii="Times New Roman" w:eastAsia="Traditional Arabic" w:hAnsi="Times New Roman" w:cs="Times New Roman"/>
          <w:bCs/>
          <w:sz w:val="24"/>
          <w:szCs w:val="24"/>
        </w:rPr>
        <w:t>Artificial Intelligence, Project Management, Shipping Logistics, Quality Management, Riyadh</w:t>
      </w:r>
      <w:r w:rsidR="00C93514" w:rsidRPr="00E91B02">
        <w:rPr>
          <w:rFonts w:ascii="Times New Roman" w:eastAsia="Traditional Arabic" w:hAnsi="Times New Roman" w:cs="Times New Roman" w:hint="cs"/>
          <w:bCs/>
          <w:sz w:val="24"/>
          <w:szCs w:val="24"/>
          <w:rtl/>
        </w:rPr>
        <w:t>.</w:t>
      </w:r>
    </w:p>
    <w:p w14:paraId="1429728F" w14:textId="6830B316"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2F534EED" w14:textId="68899F99"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02BCA6E6" w14:textId="71C04153"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4B0C4677" w14:textId="77777777" w:rsidR="00B5128A" w:rsidRPr="00E91B02" w:rsidRDefault="00B5128A" w:rsidP="008532BE">
      <w:pPr>
        <w:bidi/>
        <w:spacing w:after="200" w:line="360" w:lineRule="auto"/>
        <w:jc w:val="center"/>
        <w:rPr>
          <w:rFonts w:ascii="Traditional Arabic" w:eastAsia="Traditional Arabic" w:hAnsi="Traditional Arabic" w:cs="Traditional Arabic"/>
          <w:bCs/>
          <w:sz w:val="28"/>
          <w:szCs w:val="28"/>
          <w:rtl/>
        </w:rPr>
      </w:pPr>
    </w:p>
    <w:p w14:paraId="6E6435A2" w14:textId="77777777" w:rsidR="00F57539" w:rsidRPr="00E91B02" w:rsidRDefault="00F57539" w:rsidP="00F57539">
      <w:pPr>
        <w:bidi/>
        <w:spacing w:after="200" w:line="360" w:lineRule="auto"/>
        <w:jc w:val="center"/>
        <w:rPr>
          <w:rFonts w:ascii="Traditional Arabic" w:eastAsia="Traditional Arabic" w:hAnsi="Traditional Arabic" w:cs="Traditional Arabic"/>
          <w:bCs/>
          <w:sz w:val="28"/>
          <w:szCs w:val="28"/>
          <w:rtl/>
        </w:rPr>
      </w:pPr>
    </w:p>
    <w:p w14:paraId="15B561D3" w14:textId="77777777" w:rsidR="00C17A6D" w:rsidRPr="00E91B02" w:rsidRDefault="00C17A6D" w:rsidP="00C17A6D">
      <w:pPr>
        <w:bidi/>
        <w:spacing w:after="200" w:line="360" w:lineRule="auto"/>
        <w:jc w:val="center"/>
        <w:rPr>
          <w:rFonts w:ascii="Traditional Arabic" w:eastAsia="Traditional Arabic" w:hAnsi="Traditional Arabic" w:cs="Traditional Arabic"/>
          <w:bCs/>
          <w:sz w:val="28"/>
          <w:szCs w:val="28"/>
          <w:rtl/>
        </w:rPr>
      </w:pPr>
    </w:p>
    <w:p w14:paraId="156A7FF7" w14:textId="77777777" w:rsidR="00F57539" w:rsidRPr="00E91B02" w:rsidRDefault="00F57539" w:rsidP="00F57539">
      <w:pPr>
        <w:bidi/>
        <w:spacing w:after="200" w:line="360" w:lineRule="auto"/>
        <w:jc w:val="center"/>
        <w:rPr>
          <w:rFonts w:ascii="Traditional Arabic" w:eastAsia="Traditional Arabic" w:hAnsi="Traditional Arabic" w:cs="Traditional Arabic"/>
          <w:bCs/>
          <w:sz w:val="28"/>
          <w:szCs w:val="28"/>
          <w:rtl/>
        </w:rPr>
      </w:pPr>
    </w:p>
    <w:p w14:paraId="393489BF" w14:textId="377FF982" w:rsidR="00F57539" w:rsidRPr="00E91B02"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2" w:name="_Toc225859085"/>
      <w:r w:rsidRPr="00E91B02">
        <w:rPr>
          <w:rFonts w:ascii="Traditional Arabic" w:eastAsia="Traditional Arabic" w:hAnsi="Traditional Arabic" w:cs="Traditional Arabic" w:hint="cs"/>
          <w:b/>
          <w:bCs/>
          <w:color w:val="auto"/>
          <w:sz w:val="36"/>
          <w:szCs w:val="36"/>
          <w:rtl/>
        </w:rPr>
        <w:lastRenderedPageBreak/>
        <w:t>قائمة المحتويات</w:t>
      </w:r>
      <w:bookmarkEnd w:id="2"/>
    </w:p>
    <w:sdt>
      <w:sdtPr>
        <w:rPr>
          <w:rFonts w:ascii="Traditional Arabic" w:eastAsia="Calibri" w:hAnsi="Traditional Arabic" w:cs="Traditional Arabic"/>
          <w:color w:val="auto"/>
          <w:sz w:val="26"/>
          <w:szCs w:val="26"/>
          <w:lang w:val="ar-SA"/>
        </w:rPr>
        <w:id w:val="-1748645329"/>
        <w:docPartObj>
          <w:docPartGallery w:val="Table of Contents"/>
          <w:docPartUnique/>
        </w:docPartObj>
      </w:sdtPr>
      <w:sdtEndPr>
        <w:rPr>
          <w:lang w:val="en-US"/>
        </w:rPr>
      </w:sdtEndPr>
      <w:sdtContent>
        <w:p w14:paraId="7224F686" w14:textId="6BB75969" w:rsidR="00A53FBC" w:rsidRPr="00E1773C" w:rsidRDefault="00A53FBC" w:rsidP="000C03D8">
          <w:pPr>
            <w:pStyle w:val="afa"/>
            <w:spacing w:line="276" w:lineRule="auto"/>
            <w:jc w:val="both"/>
            <w:rPr>
              <w:rFonts w:ascii="Traditional Arabic" w:hAnsi="Traditional Arabic" w:cs="Traditional Arabic"/>
              <w:color w:val="auto"/>
              <w:sz w:val="4"/>
              <w:szCs w:val="4"/>
            </w:rPr>
          </w:pPr>
        </w:p>
        <w:p w14:paraId="02CC8879" w14:textId="56FE8406" w:rsidR="000C03D8" w:rsidRPr="00E1773C" w:rsidRDefault="00A53FBC" w:rsidP="000C03D8">
          <w:pPr>
            <w:pStyle w:val="11"/>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r w:rsidRPr="00E1773C">
            <w:rPr>
              <w:rFonts w:ascii="Traditional Arabic" w:hAnsi="Traditional Arabic" w:cs="Traditional Arabic"/>
              <w:sz w:val="26"/>
              <w:szCs w:val="26"/>
            </w:rPr>
            <w:fldChar w:fldCharType="begin"/>
          </w:r>
          <w:r w:rsidRPr="00E1773C">
            <w:rPr>
              <w:rFonts w:ascii="Traditional Arabic" w:hAnsi="Traditional Arabic" w:cs="Traditional Arabic"/>
              <w:sz w:val="26"/>
              <w:szCs w:val="26"/>
            </w:rPr>
            <w:instrText xml:space="preserve"> TOC \o "1-3" \h \z \u </w:instrText>
          </w:r>
          <w:r w:rsidRPr="00E1773C">
            <w:rPr>
              <w:rFonts w:ascii="Traditional Arabic" w:hAnsi="Traditional Arabic" w:cs="Traditional Arabic"/>
              <w:sz w:val="26"/>
              <w:szCs w:val="26"/>
            </w:rPr>
            <w:fldChar w:fldCharType="separate"/>
          </w:r>
          <w:hyperlink w:anchor="_Toc225859083" w:history="1">
            <w:r w:rsidR="000C03D8" w:rsidRPr="00E1773C">
              <w:rPr>
                <w:rStyle w:val="Hyperlink"/>
                <w:rFonts w:ascii="Traditional Arabic" w:eastAsia="Traditional Arabic" w:hAnsi="Traditional Arabic" w:cs="Traditional Arabic"/>
                <w:noProof/>
                <w:sz w:val="26"/>
                <w:szCs w:val="26"/>
                <w:rtl/>
              </w:rPr>
              <w:t>الملخص</w:t>
            </w:r>
            <w:r w:rsidR="000C03D8" w:rsidRPr="00E1773C">
              <w:rPr>
                <w:rFonts w:ascii="Traditional Arabic" w:hAnsi="Traditional Arabic" w:cs="Traditional Arabic"/>
                <w:noProof/>
                <w:webHidden/>
                <w:sz w:val="26"/>
                <w:szCs w:val="26"/>
              </w:rPr>
              <w:tab/>
            </w:r>
            <w:r w:rsidR="000C03D8" w:rsidRPr="00E1773C">
              <w:rPr>
                <w:rStyle w:val="Hyperlink"/>
                <w:rFonts w:ascii="Traditional Arabic" w:hAnsi="Traditional Arabic" w:cs="Traditional Arabic"/>
                <w:noProof/>
                <w:sz w:val="26"/>
                <w:szCs w:val="26"/>
                <w:rtl/>
              </w:rPr>
              <w:fldChar w:fldCharType="begin"/>
            </w:r>
            <w:r w:rsidR="000C03D8" w:rsidRPr="00E1773C">
              <w:rPr>
                <w:rFonts w:ascii="Traditional Arabic" w:hAnsi="Traditional Arabic" w:cs="Traditional Arabic"/>
                <w:noProof/>
                <w:webHidden/>
                <w:sz w:val="26"/>
                <w:szCs w:val="26"/>
              </w:rPr>
              <w:instrText xml:space="preserve"> PAGEREF _Toc225859083 \h </w:instrText>
            </w:r>
            <w:r w:rsidR="000C03D8" w:rsidRPr="00E1773C">
              <w:rPr>
                <w:rStyle w:val="Hyperlink"/>
                <w:rFonts w:ascii="Traditional Arabic" w:hAnsi="Traditional Arabic" w:cs="Traditional Arabic"/>
                <w:noProof/>
                <w:sz w:val="26"/>
                <w:szCs w:val="26"/>
                <w:rtl/>
              </w:rPr>
            </w:r>
            <w:r w:rsidR="000C03D8"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hint="eastAsia"/>
                <w:noProof/>
                <w:webHidden/>
                <w:sz w:val="26"/>
                <w:szCs w:val="26"/>
                <w:rtl/>
              </w:rPr>
              <w:t>‌أ</w:t>
            </w:r>
            <w:r w:rsidR="000C03D8" w:rsidRPr="00E1773C">
              <w:rPr>
                <w:rStyle w:val="Hyperlink"/>
                <w:rFonts w:ascii="Traditional Arabic" w:hAnsi="Traditional Arabic" w:cs="Traditional Arabic"/>
                <w:noProof/>
                <w:sz w:val="26"/>
                <w:szCs w:val="26"/>
                <w:rtl/>
              </w:rPr>
              <w:fldChar w:fldCharType="end"/>
            </w:r>
          </w:hyperlink>
        </w:p>
        <w:p w14:paraId="7B9C3F9A" w14:textId="1D7BD556" w:rsidR="000C03D8" w:rsidRPr="00E1773C" w:rsidRDefault="000C03D8" w:rsidP="000C03D8">
          <w:pPr>
            <w:pStyle w:val="11"/>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84" w:history="1">
            <w:r w:rsidRPr="00E1773C">
              <w:rPr>
                <w:rStyle w:val="Hyperlink"/>
                <w:rFonts w:ascii="Traditional Arabic" w:eastAsia="Traditional Arabic" w:hAnsi="Traditional Arabic" w:cs="Traditional Arabic"/>
                <w:noProof/>
                <w:sz w:val="26"/>
                <w:szCs w:val="26"/>
              </w:rPr>
              <w:t>Abstract</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_Toc225859084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hint="eastAsia"/>
                <w:noProof/>
                <w:webHidden/>
                <w:sz w:val="26"/>
                <w:szCs w:val="26"/>
                <w:rtl/>
              </w:rPr>
              <w:t>‌ب</w:t>
            </w:r>
            <w:r w:rsidRPr="00E1773C">
              <w:rPr>
                <w:rStyle w:val="Hyperlink"/>
                <w:rFonts w:ascii="Traditional Arabic" w:hAnsi="Traditional Arabic" w:cs="Traditional Arabic"/>
                <w:noProof/>
                <w:sz w:val="26"/>
                <w:szCs w:val="26"/>
                <w:rtl/>
              </w:rPr>
              <w:fldChar w:fldCharType="end"/>
            </w:r>
          </w:hyperlink>
        </w:p>
        <w:p w14:paraId="3440F940" w14:textId="40FBD3EF" w:rsidR="000C03D8" w:rsidRPr="00E1773C" w:rsidRDefault="000C03D8" w:rsidP="000C03D8">
          <w:pPr>
            <w:pStyle w:val="11"/>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85" w:history="1">
            <w:r w:rsidRPr="00E1773C">
              <w:rPr>
                <w:rStyle w:val="Hyperlink"/>
                <w:rFonts w:ascii="Traditional Arabic" w:eastAsia="Traditional Arabic" w:hAnsi="Traditional Arabic" w:cs="Traditional Arabic"/>
                <w:noProof/>
                <w:sz w:val="26"/>
                <w:szCs w:val="26"/>
                <w:rtl/>
              </w:rPr>
              <w:t>قائمة المحتويات</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_Toc225859085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hint="eastAsia"/>
                <w:noProof/>
                <w:webHidden/>
                <w:sz w:val="26"/>
                <w:szCs w:val="26"/>
                <w:rtl/>
              </w:rPr>
              <w:t>‌ج</w:t>
            </w:r>
            <w:r w:rsidRPr="00E1773C">
              <w:rPr>
                <w:rStyle w:val="Hyperlink"/>
                <w:rFonts w:ascii="Traditional Arabic" w:hAnsi="Traditional Arabic" w:cs="Traditional Arabic"/>
                <w:noProof/>
                <w:sz w:val="26"/>
                <w:szCs w:val="26"/>
                <w:rtl/>
              </w:rPr>
              <w:fldChar w:fldCharType="end"/>
            </w:r>
          </w:hyperlink>
        </w:p>
        <w:p w14:paraId="3BA6D1DC" w14:textId="11566688" w:rsidR="000C03D8" w:rsidRPr="00E1773C" w:rsidRDefault="000C03D8" w:rsidP="000C03D8">
          <w:pPr>
            <w:pStyle w:val="11"/>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86" w:history="1">
            <w:r w:rsidRPr="00E1773C">
              <w:rPr>
                <w:rStyle w:val="Hyperlink"/>
                <w:rFonts w:ascii="Traditional Arabic" w:eastAsia="Traditional Arabic" w:hAnsi="Traditional Arabic" w:cs="Traditional Arabic"/>
                <w:noProof/>
                <w:sz w:val="26"/>
                <w:szCs w:val="26"/>
                <w:rtl/>
              </w:rPr>
              <w:t>قائمة الجداول</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_Toc225859086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hint="eastAsia"/>
                <w:noProof/>
                <w:webHidden/>
                <w:sz w:val="26"/>
                <w:szCs w:val="26"/>
                <w:rtl/>
              </w:rPr>
              <w:t>‌ه</w:t>
            </w:r>
            <w:r w:rsidRPr="00E1773C">
              <w:rPr>
                <w:rStyle w:val="Hyperlink"/>
                <w:rFonts w:ascii="Traditional Arabic" w:hAnsi="Traditional Arabic" w:cs="Traditional Arabic"/>
                <w:noProof/>
                <w:sz w:val="26"/>
                <w:szCs w:val="26"/>
                <w:rtl/>
              </w:rPr>
              <w:fldChar w:fldCharType="end"/>
            </w:r>
          </w:hyperlink>
        </w:p>
        <w:p w14:paraId="09CDB4F3" w14:textId="5D917DD1" w:rsidR="000C03D8" w:rsidRPr="00E1773C" w:rsidRDefault="000C03D8" w:rsidP="000C03D8">
          <w:pPr>
            <w:pStyle w:val="11"/>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87" w:history="1">
            <w:r w:rsidRPr="00E1773C">
              <w:rPr>
                <w:rStyle w:val="Hyperlink"/>
                <w:rFonts w:ascii="Traditional Arabic" w:eastAsia="Traditional Arabic" w:hAnsi="Traditional Arabic" w:cs="Traditional Arabic"/>
                <w:noProof/>
                <w:sz w:val="26"/>
                <w:szCs w:val="26"/>
                <w:rtl/>
              </w:rPr>
              <w:t>قائمة الأشكال</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_Toc225859087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hint="eastAsia"/>
                <w:noProof/>
                <w:webHidden/>
                <w:sz w:val="26"/>
                <w:szCs w:val="26"/>
                <w:rtl/>
              </w:rPr>
              <w:t>‌و</w:t>
            </w:r>
            <w:r w:rsidRPr="00E1773C">
              <w:rPr>
                <w:rStyle w:val="Hyperlink"/>
                <w:rFonts w:ascii="Traditional Arabic" w:hAnsi="Traditional Arabic" w:cs="Traditional Arabic"/>
                <w:noProof/>
                <w:sz w:val="26"/>
                <w:szCs w:val="26"/>
                <w:rtl/>
              </w:rPr>
              <w:fldChar w:fldCharType="end"/>
            </w:r>
          </w:hyperlink>
        </w:p>
        <w:p w14:paraId="33A38174" w14:textId="2FC7EA96" w:rsidR="000C03D8" w:rsidRPr="00E1773C" w:rsidRDefault="000C03D8" w:rsidP="000C03D8">
          <w:pPr>
            <w:pStyle w:val="11"/>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88" w:history="1">
            <w:r w:rsidRPr="00E1773C">
              <w:rPr>
                <w:rStyle w:val="Hyperlink"/>
                <w:rFonts w:ascii="Traditional Arabic" w:eastAsia="Traditional Arabic" w:hAnsi="Traditional Arabic" w:cs="Traditional Arabic"/>
                <w:noProof/>
                <w:sz w:val="26"/>
                <w:szCs w:val="26"/>
                <w:rtl/>
              </w:rPr>
              <w:t>قائمة الملاحق</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_Toc225859088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hint="eastAsia"/>
                <w:noProof/>
                <w:webHidden/>
                <w:sz w:val="26"/>
                <w:szCs w:val="26"/>
                <w:rtl/>
              </w:rPr>
              <w:t>‌ز</w:t>
            </w:r>
            <w:r w:rsidRPr="00E1773C">
              <w:rPr>
                <w:rStyle w:val="Hyperlink"/>
                <w:rFonts w:ascii="Traditional Arabic" w:hAnsi="Traditional Arabic" w:cs="Traditional Arabic"/>
                <w:noProof/>
                <w:sz w:val="26"/>
                <w:szCs w:val="26"/>
                <w:rtl/>
              </w:rPr>
              <w:fldChar w:fldCharType="end"/>
            </w:r>
          </w:hyperlink>
        </w:p>
        <w:p w14:paraId="22AA1B4E" w14:textId="6653B5BB" w:rsidR="000C03D8" w:rsidRPr="00E1773C" w:rsidRDefault="000C03D8" w:rsidP="000C03D8">
          <w:pPr>
            <w:pStyle w:val="11"/>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89" w:history="1">
            <w:r w:rsidRPr="00E1773C">
              <w:rPr>
                <w:rStyle w:val="Hyperlink"/>
                <w:rFonts w:ascii="Traditional Arabic" w:eastAsia="Traditional Arabic" w:hAnsi="Traditional Arabic" w:cs="Traditional Arabic"/>
                <w:noProof/>
                <w:sz w:val="26"/>
                <w:szCs w:val="26"/>
                <w:rtl/>
              </w:rPr>
              <w:t>الفصل الأول: الإطار المنهجي للدراسة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_Toc225859089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2</w:t>
            </w:r>
            <w:r w:rsidRPr="00E1773C">
              <w:rPr>
                <w:rStyle w:val="Hyperlink"/>
                <w:rFonts w:ascii="Traditional Arabic" w:hAnsi="Traditional Arabic" w:cs="Traditional Arabic"/>
                <w:noProof/>
                <w:sz w:val="26"/>
                <w:szCs w:val="26"/>
                <w:rtl/>
              </w:rPr>
              <w:fldChar w:fldCharType="end"/>
            </w:r>
          </w:hyperlink>
        </w:p>
        <w:p w14:paraId="72E642D8" w14:textId="3D0114DD" w:rsidR="000C03D8" w:rsidRPr="00E1773C" w:rsidRDefault="000C03D8" w:rsidP="000C03D8">
          <w:pPr>
            <w:pStyle w:val="2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90" w:history="1">
            <w:r w:rsidRPr="00E1773C">
              <w:rPr>
                <w:rStyle w:val="Hyperlink"/>
                <w:rFonts w:ascii="Traditional Arabic" w:eastAsia="Traditional Arabic" w:hAnsi="Traditional Arabic" w:cs="Traditional Arabic"/>
                <w:noProof/>
                <w:sz w:val="26"/>
                <w:szCs w:val="26"/>
                <w:rtl/>
              </w:rPr>
              <w:t>المقدمة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_Toc225859090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2</w:t>
            </w:r>
            <w:r w:rsidRPr="00E1773C">
              <w:rPr>
                <w:rStyle w:val="Hyperlink"/>
                <w:rFonts w:ascii="Traditional Arabic" w:hAnsi="Traditional Arabic" w:cs="Traditional Arabic"/>
                <w:noProof/>
                <w:sz w:val="26"/>
                <w:szCs w:val="26"/>
                <w:rtl/>
              </w:rPr>
              <w:fldChar w:fldCharType="end"/>
            </w:r>
          </w:hyperlink>
        </w:p>
        <w:p w14:paraId="069F4B90" w14:textId="6C0EBF56" w:rsidR="000C03D8" w:rsidRPr="00E1773C" w:rsidRDefault="000C03D8" w:rsidP="000C03D8">
          <w:pPr>
            <w:pStyle w:val="2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91" w:history="1">
            <w:r w:rsidRPr="00E1773C">
              <w:rPr>
                <w:rStyle w:val="Hyperlink"/>
                <w:rFonts w:ascii="Traditional Arabic" w:eastAsia="Traditional Arabic" w:hAnsi="Traditional Arabic" w:cs="Traditional Arabic"/>
                <w:noProof/>
                <w:sz w:val="26"/>
                <w:szCs w:val="26"/>
                <w:rtl/>
              </w:rPr>
              <w:t>مشكلة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_Toc225859091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4</w:t>
            </w:r>
            <w:r w:rsidRPr="00E1773C">
              <w:rPr>
                <w:rStyle w:val="Hyperlink"/>
                <w:rFonts w:ascii="Traditional Arabic" w:hAnsi="Traditional Arabic" w:cs="Traditional Arabic"/>
                <w:noProof/>
                <w:sz w:val="26"/>
                <w:szCs w:val="26"/>
                <w:rtl/>
              </w:rPr>
              <w:fldChar w:fldCharType="end"/>
            </w:r>
          </w:hyperlink>
        </w:p>
        <w:p w14:paraId="282286CA" w14:textId="053067CA" w:rsidR="000C03D8" w:rsidRPr="00E1773C" w:rsidRDefault="000C03D8" w:rsidP="000C03D8">
          <w:pPr>
            <w:pStyle w:val="2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92" w:history="1">
            <w:r w:rsidRPr="00E1773C">
              <w:rPr>
                <w:rStyle w:val="Hyperlink"/>
                <w:rFonts w:ascii="Traditional Arabic" w:eastAsia="Traditional Arabic" w:hAnsi="Traditional Arabic" w:cs="Traditional Arabic"/>
                <w:noProof/>
                <w:sz w:val="26"/>
                <w:szCs w:val="26"/>
                <w:rtl/>
              </w:rPr>
              <w:t>أهمية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_Toc225859092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8</w:t>
            </w:r>
            <w:r w:rsidRPr="00E1773C">
              <w:rPr>
                <w:rStyle w:val="Hyperlink"/>
                <w:rFonts w:ascii="Traditional Arabic" w:hAnsi="Traditional Arabic" w:cs="Traditional Arabic"/>
                <w:noProof/>
                <w:sz w:val="26"/>
                <w:szCs w:val="26"/>
                <w:rtl/>
              </w:rPr>
              <w:fldChar w:fldCharType="end"/>
            </w:r>
          </w:hyperlink>
        </w:p>
        <w:p w14:paraId="4F99C50E" w14:textId="0091F886" w:rsidR="000C03D8" w:rsidRPr="00E1773C" w:rsidRDefault="000C03D8" w:rsidP="000C03D8">
          <w:pPr>
            <w:pStyle w:val="2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93" w:history="1">
            <w:r w:rsidRPr="00E1773C">
              <w:rPr>
                <w:rStyle w:val="Hyperlink"/>
                <w:rFonts w:ascii="Traditional Arabic" w:eastAsia="Traditional Arabic" w:hAnsi="Traditional Arabic" w:cs="Traditional Arabic"/>
                <w:noProof/>
                <w:sz w:val="26"/>
                <w:szCs w:val="26"/>
                <w:rtl/>
              </w:rPr>
              <w:t>أهداف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_Toc225859093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10</w:t>
            </w:r>
            <w:r w:rsidRPr="00E1773C">
              <w:rPr>
                <w:rStyle w:val="Hyperlink"/>
                <w:rFonts w:ascii="Traditional Arabic" w:hAnsi="Traditional Arabic" w:cs="Traditional Arabic"/>
                <w:noProof/>
                <w:sz w:val="26"/>
                <w:szCs w:val="26"/>
                <w:rtl/>
              </w:rPr>
              <w:fldChar w:fldCharType="end"/>
            </w:r>
          </w:hyperlink>
        </w:p>
        <w:p w14:paraId="59298379" w14:textId="11931964" w:rsidR="000C03D8" w:rsidRPr="00E1773C" w:rsidRDefault="000C03D8" w:rsidP="000C03D8">
          <w:pPr>
            <w:pStyle w:val="2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94" w:history="1">
            <w:r w:rsidRPr="00E1773C">
              <w:rPr>
                <w:rStyle w:val="Hyperlink"/>
                <w:rFonts w:ascii="Traditional Arabic" w:eastAsia="Traditional Arabic" w:hAnsi="Traditional Arabic" w:cs="Traditional Arabic"/>
                <w:noProof/>
                <w:sz w:val="26"/>
                <w:szCs w:val="26"/>
                <w:rtl/>
              </w:rPr>
              <w:t>فروض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_Toc225859094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11</w:t>
            </w:r>
            <w:r w:rsidRPr="00E1773C">
              <w:rPr>
                <w:rStyle w:val="Hyperlink"/>
                <w:rFonts w:ascii="Traditional Arabic" w:hAnsi="Traditional Arabic" w:cs="Traditional Arabic"/>
                <w:noProof/>
                <w:sz w:val="26"/>
                <w:szCs w:val="26"/>
                <w:rtl/>
              </w:rPr>
              <w:fldChar w:fldCharType="end"/>
            </w:r>
          </w:hyperlink>
        </w:p>
        <w:p w14:paraId="28A5AD8C" w14:textId="1CAF29F1" w:rsidR="000C03D8" w:rsidRPr="00E1773C" w:rsidRDefault="000C03D8" w:rsidP="000C03D8">
          <w:pPr>
            <w:pStyle w:val="2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95" w:history="1">
            <w:r w:rsidRPr="00E1773C">
              <w:rPr>
                <w:rStyle w:val="Hyperlink"/>
                <w:rFonts w:ascii="Traditional Arabic" w:eastAsia="Traditional Arabic" w:hAnsi="Traditional Arabic" w:cs="Traditional Arabic"/>
                <w:noProof/>
                <w:sz w:val="26"/>
                <w:szCs w:val="26"/>
                <w:rtl/>
              </w:rPr>
              <w:t>مفاهيم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_Toc225859095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11</w:t>
            </w:r>
            <w:r w:rsidRPr="00E1773C">
              <w:rPr>
                <w:rStyle w:val="Hyperlink"/>
                <w:rFonts w:ascii="Traditional Arabic" w:hAnsi="Traditional Arabic" w:cs="Traditional Arabic"/>
                <w:noProof/>
                <w:sz w:val="26"/>
                <w:szCs w:val="26"/>
                <w:rtl/>
              </w:rPr>
              <w:fldChar w:fldCharType="end"/>
            </w:r>
          </w:hyperlink>
        </w:p>
        <w:p w14:paraId="76FF9F9C" w14:textId="2B7BDB1C" w:rsidR="000C03D8" w:rsidRPr="00E1773C" w:rsidRDefault="000C03D8" w:rsidP="000C03D8">
          <w:pPr>
            <w:pStyle w:val="11"/>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96" w:history="1">
            <w:r w:rsidRPr="00E1773C">
              <w:rPr>
                <w:rStyle w:val="Hyperlink"/>
                <w:rFonts w:ascii="Traditional Arabic" w:eastAsia="Traditional Arabic" w:hAnsi="Traditional Arabic" w:cs="Traditional Arabic"/>
                <w:noProof/>
                <w:sz w:val="26"/>
                <w:szCs w:val="26"/>
                <w:rtl/>
              </w:rPr>
              <w:t>الفصل الثاني: الإطار النظري للدراسة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_Toc225859096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15</w:t>
            </w:r>
            <w:r w:rsidRPr="00E1773C">
              <w:rPr>
                <w:rStyle w:val="Hyperlink"/>
                <w:rFonts w:ascii="Traditional Arabic" w:hAnsi="Traditional Arabic" w:cs="Traditional Arabic"/>
                <w:noProof/>
                <w:sz w:val="26"/>
                <w:szCs w:val="26"/>
                <w:rtl/>
              </w:rPr>
              <w:fldChar w:fldCharType="end"/>
            </w:r>
          </w:hyperlink>
        </w:p>
        <w:p w14:paraId="479B1603" w14:textId="6F0375A4"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97" w:history="1">
            <w:r w:rsidRPr="00E1773C">
              <w:rPr>
                <w:rStyle w:val="Hyperlink"/>
                <w:rFonts w:ascii="Traditional Arabic" w:eastAsia="Traditional Arabic" w:hAnsi="Traditional Arabic" w:cs="Traditional Arabic"/>
                <w:noProof/>
                <w:sz w:val="26"/>
                <w:szCs w:val="26"/>
                <w:rtl/>
              </w:rPr>
              <w:t>مقدمة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_Toc225859097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15</w:t>
            </w:r>
            <w:r w:rsidRPr="00E1773C">
              <w:rPr>
                <w:rStyle w:val="Hyperlink"/>
                <w:rFonts w:ascii="Traditional Arabic" w:hAnsi="Traditional Arabic" w:cs="Traditional Arabic"/>
                <w:noProof/>
                <w:sz w:val="26"/>
                <w:szCs w:val="26"/>
                <w:rtl/>
              </w:rPr>
              <w:fldChar w:fldCharType="end"/>
            </w:r>
          </w:hyperlink>
        </w:p>
        <w:p w14:paraId="23A85220" w14:textId="0E7E859D"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98" w:history="1">
            <w:r w:rsidRPr="00E1773C">
              <w:rPr>
                <w:rStyle w:val="Hyperlink"/>
                <w:rFonts w:ascii="Traditional Arabic" w:eastAsia="Traditional Arabic" w:hAnsi="Traditional Arabic" w:cs="Traditional Arabic"/>
                <w:noProof/>
                <w:sz w:val="26"/>
                <w:szCs w:val="26"/>
                <w:rtl/>
              </w:rPr>
              <w:t>المحور الأول: الذكاء الاصطناعي</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_Toc225859098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16</w:t>
            </w:r>
            <w:r w:rsidRPr="00E1773C">
              <w:rPr>
                <w:rStyle w:val="Hyperlink"/>
                <w:rFonts w:ascii="Traditional Arabic" w:hAnsi="Traditional Arabic" w:cs="Traditional Arabic"/>
                <w:noProof/>
                <w:sz w:val="26"/>
                <w:szCs w:val="26"/>
                <w:rtl/>
              </w:rPr>
              <w:fldChar w:fldCharType="end"/>
            </w:r>
          </w:hyperlink>
        </w:p>
        <w:p w14:paraId="0B6351B9" w14:textId="5BA97B0E"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099" w:history="1">
            <w:r w:rsidRPr="00E1773C">
              <w:rPr>
                <w:rStyle w:val="Hyperlink"/>
                <w:rFonts w:ascii="Traditional Arabic" w:eastAsia="Traditional Arabic" w:hAnsi="Traditional Arabic" w:cs="Traditional Arabic"/>
                <w:noProof/>
                <w:sz w:val="26"/>
                <w:szCs w:val="26"/>
                <w:rtl/>
              </w:rPr>
              <w:t>المحور الثاني: جودة إدارة المشاريع في القطاع اللوجستي:</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_Toc225859099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32</w:t>
            </w:r>
            <w:r w:rsidRPr="00E1773C">
              <w:rPr>
                <w:rStyle w:val="Hyperlink"/>
                <w:rFonts w:ascii="Traditional Arabic" w:hAnsi="Traditional Arabic" w:cs="Traditional Arabic"/>
                <w:noProof/>
                <w:sz w:val="26"/>
                <w:szCs w:val="26"/>
                <w:rtl/>
              </w:rPr>
              <w:fldChar w:fldCharType="end"/>
            </w:r>
          </w:hyperlink>
        </w:p>
        <w:p w14:paraId="7C42CD3E" w14:textId="0619FF60"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00" w:history="1">
            <w:r w:rsidRPr="00E1773C">
              <w:rPr>
                <w:rStyle w:val="Hyperlink"/>
                <w:rFonts w:ascii="Traditional Arabic" w:eastAsia="Traditional Arabic" w:hAnsi="Traditional Arabic" w:cs="Traditional Arabic"/>
                <w:noProof/>
                <w:sz w:val="26"/>
                <w:szCs w:val="26"/>
                <w:rtl/>
              </w:rPr>
              <w:t>المحور الثالث: تطبيقات الذكاء الاصطناعي في الشحن اللوجستي</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_Toc225859100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41</w:t>
            </w:r>
            <w:r w:rsidRPr="00E1773C">
              <w:rPr>
                <w:rStyle w:val="Hyperlink"/>
                <w:rFonts w:ascii="Traditional Arabic" w:hAnsi="Traditional Arabic" w:cs="Traditional Arabic"/>
                <w:noProof/>
                <w:sz w:val="26"/>
                <w:szCs w:val="26"/>
                <w:rtl/>
              </w:rPr>
              <w:fldChar w:fldCharType="end"/>
            </w:r>
          </w:hyperlink>
        </w:p>
        <w:p w14:paraId="29C8B5B7" w14:textId="35298BA5"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01" w:history="1">
            <w:r w:rsidRPr="00E1773C">
              <w:rPr>
                <w:rStyle w:val="Hyperlink"/>
                <w:rFonts w:ascii="Traditional Arabic" w:eastAsia="Traditional Arabic" w:hAnsi="Traditional Arabic" w:cs="Traditional Arabic"/>
                <w:noProof/>
                <w:sz w:val="26"/>
                <w:szCs w:val="26"/>
                <w:rtl/>
              </w:rPr>
              <w:t>الدراسات السابقة: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_Toc225859101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51</w:t>
            </w:r>
            <w:r w:rsidRPr="00E1773C">
              <w:rPr>
                <w:rStyle w:val="Hyperlink"/>
                <w:rFonts w:ascii="Traditional Arabic" w:hAnsi="Traditional Arabic" w:cs="Traditional Arabic"/>
                <w:noProof/>
                <w:sz w:val="26"/>
                <w:szCs w:val="26"/>
                <w:rtl/>
              </w:rPr>
              <w:fldChar w:fldCharType="end"/>
            </w:r>
          </w:hyperlink>
        </w:p>
        <w:p w14:paraId="13F0006E" w14:textId="29171D62" w:rsidR="000C03D8" w:rsidRPr="00E1773C" w:rsidRDefault="000C03D8" w:rsidP="000C03D8">
          <w:pPr>
            <w:pStyle w:val="11"/>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02" w:history="1">
            <w:r w:rsidRPr="00E1773C">
              <w:rPr>
                <w:rStyle w:val="Hyperlink"/>
                <w:rFonts w:ascii="Traditional Arabic" w:eastAsia="Traditional Arabic" w:hAnsi="Traditional Arabic" w:cs="Traditional Arabic"/>
                <w:noProof/>
                <w:sz w:val="26"/>
                <w:szCs w:val="26"/>
                <w:rtl/>
              </w:rPr>
              <w:t>الفصل الثالث: منهجية الدراسة وإجراءاتها</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_Toc225859102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63</w:t>
            </w:r>
            <w:r w:rsidRPr="00E1773C">
              <w:rPr>
                <w:rStyle w:val="Hyperlink"/>
                <w:rFonts w:ascii="Traditional Arabic" w:hAnsi="Traditional Arabic" w:cs="Traditional Arabic"/>
                <w:noProof/>
                <w:sz w:val="26"/>
                <w:szCs w:val="26"/>
                <w:rtl/>
              </w:rPr>
              <w:fldChar w:fldCharType="end"/>
            </w:r>
          </w:hyperlink>
        </w:p>
        <w:p w14:paraId="794D325B" w14:textId="7E2EEB4F"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03" w:history="1">
            <w:r w:rsidRPr="00E1773C">
              <w:rPr>
                <w:rStyle w:val="Hyperlink"/>
                <w:rFonts w:ascii="Traditional Arabic" w:eastAsia="Traditional Arabic" w:hAnsi="Traditional Arabic" w:cs="Traditional Arabic"/>
                <w:noProof/>
                <w:sz w:val="26"/>
                <w:szCs w:val="26"/>
                <w:rtl/>
              </w:rPr>
              <w:t>تمهيد:</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_Toc225859103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63</w:t>
            </w:r>
            <w:r w:rsidRPr="00E1773C">
              <w:rPr>
                <w:rStyle w:val="Hyperlink"/>
                <w:rFonts w:ascii="Traditional Arabic" w:hAnsi="Traditional Arabic" w:cs="Traditional Arabic"/>
                <w:noProof/>
                <w:sz w:val="26"/>
                <w:szCs w:val="26"/>
                <w:rtl/>
              </w:rPr>
              <w:fldChar w:fldCharType="end"/>
            </w:r>
          </w:hyperlink>
        </w:p>
        <w:p w14:paraId="2191C851" w14:textId="2EAAAC87"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04" w:history="1">
            <w:r w:rsidRPr="00E1773C">
              <w:rPr>
                <w:rStyle w:val="Hyperlink"/>
                <w:rFonts w:ascii="Traditional Arabic" w:eastAsia="Traditional Arabic" w:hAnsi="Traditional Arabic" w:cs="Traditional Arabic"/>
                <w:noProof/>
                <w:sz w:val="26"/>
                <w:szCs w:val="26"/>
                <w:rtl/>
              </w:rPr>
              <w:t>منهج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_Toc225859104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63</w:t>
            </w:r>
            <w:r w:rsidRPr="00E1773C">
              <w:rPr>
                <w:rStyle w:val="Hyperlink"/>
                <w:rFonts w:ascii="Traditional Arabic" w:hAnsi="Traditional Arabic" w:cs="Traditional Arabic"/>
                <w:noProof/>
                <w:sz w:val="26"/>
                <w:szCs w:val="26"/>
                <w:rtl/>
              </w:rPr>
              <w:fldChar w:fldCharType="end"/>
            </w:r>
          </w:hyperlink>
        </w:p>
        <w:p w14:paraId="70BE9D9F" w14:textId="569E317D"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05" w:history="1">
            <w:r w:rsidRPr="00E1773C">
              <w:rPr>
                <w:rStyle w:val="Hyperlink"/>
                <w:rFonts w:ascii="Traditional Arabic" w:eastAsia="Traditional Arabic" w:hAnsi="Traditional Arabic" w:cs="Traditional Arabic"/>
                <w:noProof/>
                <w:sz w:val="26"/>
                <w:szCs w:val="26"/>
                <w:rtl/>
              </w:rPr>
              <w:t>مجتمع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_Toc225859105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63</w:t>
            </w:r>
            <w:r w:rsidRPr="00E1773C">
              <w:rPr>
                <w:rStyle w:val="Hyperlink"/>
                <w:rFonts w:ascii="Traditional Arabic" w:hAnsi="Traditional Arabic" w:cs="Traditional Arabic"/>
                <w:noProof/>
                <w:sz w:val="26"/>
                <w:szCs w:val="26"/>
                <w:rtl/>
              </w:rPr>
              <w:fldChar w:fldCharType="end"/>
            </w:r>
          </w:hyperlink>
        </w:p>
        <w:p w14:paraId="5BB1C091" w14:textId="051CB43D"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06" w:history="1">
            <w:r w:rsidRPr="00E1773C">
              <w:rPr>
                <w:rStyle w:val="Hyperlink"/>
                <w:rFonts w:ascii="Traditional Arabic" w:eastAsia="Traditional Arabic" w:hAnsi="Traditional Arabic" w:cs="Traditional Arabic"/>
                <w:noProof/>
                <w:sz w:val="26"/>
                <w:szCs w:val="26"/>
                <w:rtl/>
              </w:rPr>
              <w:t>عينة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_Toc225859106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64</w:t>
            </w:r>
            <w:r w:rsidRPr="00E1773C">
              <w:rPr>
                <w:rStyle w:val="Hyperlink"/>
                <w:rFonts w:ascii="Traditional Arabic" w:hAnsi="Traditional Arabic" w:cs="Traditional Arabic"/>
                <w:noProof/>
                <w:sz w:val="26"/>
                <w:szCs w:val="26"/>
                <w:rtl/>
              </w:rPr>
              <w:fldChar w:fldCharType="end"/>
            </w:r>
          </w:hyperlink>
        </w:p>
        <w:p w14:paraId="4D35526B" w14:textId="319F400D"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07" w:history="1">
            <w:r w:rsidRPr="00E1773C">
              <w:rPr>
                <w:rStyle w:val="Hyperlink"/>
                <w:rFonts w:ascii="Traditional Arabic" w:eastAsia="Traditional Arabic" w:hAnsi="Traditional Arabic" w:cs="Traditional Arabic"/>
                <w:noProof/>
                <w:sz w:val="26"/>
                <w:szCs w:val="26"/>
                <w:rtl/>
              </w:rPr>
              <w:t>أداة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_Toc225859107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64</w:t>
            </w:r>
            <w:r w:rsidRPr="00E1773C">
              <w:rPr>
                <w:rStyle w:val="Hyperlink"/>
                <w:rFonts w:ascii="Traditional Arabic" w:hAnsi="Traditional Arabic" w:cs="Traditional Arabic"/>
                <w:noProof/>
                <w:sz w:val="26"/>
                <w:szCs w:val="26"/>
                <w:rtl/>
              </w:rPr>
              <w:fldChar w:fldCharType="end"/>
            </w:r>
          </w:hyperlink>
        </w:p>
        <w:p w14:paraId="11A7A140" w14:textId="672B437A"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08" w:history="1">
            <w:r w:rsidRPr="00E1773C">
              <w:rPr>
                <w:rStyle w:val="Hyperlink"/>
                <w:rFonts w:ascii="Traditional Arabic" w:eastAsia="Traditional Arabic" w:hAnsi="Traditional Arabic" w:cs="Traditional Arabic"/>
                <w:noProof/>
                <w:sz w:val="26"/>
                <w:szCs w:val="26"/>
                <w:rtl/>
              </w:rPr>
              <w:t>أساليب</w:t>
            </w:r>
            <w:r w:rsidRPr="00E1773C">
              <w:rPr>
                <w:rStyle w:val="Hyperlink"/>
                <w:rFonts w:ascii="Traditional Arabic" w:eastAsia="Traditional Arabic" w:hAnsi="Traditional Arabic" w:cs="Traditional Arabic"/>
                <w:noProof/>
                <w:sz w:val="26"/>
                <w:szCs w:val="26"/>
              </w:rPr>
              <w:t xml:space="preserve"> </w:t>
            </w:r>
            <w:r w:rsidRPr="00E1773C">
              <w:rPr>
                <w:rStyle w:val="Hyperlink"/>
                <w:rFonts w:ascii="Traditional Arabic" w:eastAsia="Traditional Arabic" w:hAnsi="Traditional Arabic" w:cs="Traditional Arabic"/>
                <w:noProof/>
                <w:sz w:val="26"/>
                <w:szCs w:val="26"/>
                <w:rtl/>
              </w:rPr>
              <w:t>تحليل البيانات:</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_Toc225859108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69</w:t>
            </w:r>
            <w:r w:rsidRPr="00E1773C">
              <w:rPr>
                <w:rStyle w:val="Hyperlink"/>
                <w:rFonts w:ascii="Traditional Arabic" w:hAnsi="Traditional Arabic" w:cs="Traditional Arabic"/>
                <w:noProof/>
                <w:sz w:val="26"/>
                <w:szCs w:val="26"/>
                <w:rtl/>
              </w:rPr>
              <w:fldChar w:fldCharType="end"/>
            </w:r>
          </w:hyperlink>
        </w:p>
        <w:p w14:paraId="66E1C793" w14:textId="0785D5E6" w:rsidR="000C03D8" w:rsidRPr="00E1773C" w:rsidRDefault="000C03D8" w:rsidP="000C03D8">
          <w:pPr>
            <w:pStyle w:val="11"/>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09" w:history="1">
            <w:r w:rsidRPr="00E1773C">
              <w:rPr>
                <w:rStyle w:val="Hyperlink"/>
                <w:rFonts w:ascii="Traditional Arabic" w:eastAsia="Traditional Arabic" w:hAnsi="Traditional Arabic" w:cs="Traditional Arabic"/>
                <w:noProof/>
                <w:sz w:val="26"/>
                <w:szCs w:val="26"/>
                <w:rtl/>
              </w:rPr>
              <w:t>الفصل الرابع: نتائج الدراسة ومناقشتها</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_Toc225859109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72</w:t>
            </w:r>
            <w:r w:rsidRPr="00E1773C">
              <w:rPr>
                <w:rStyle w:val="Hyperlink"/>
                <w:rFonts w:ascii="Traditional Arabic" w:hAnsi="Traditional Arabic" w:cs="Traditional Arabic"/>
                <w:noProof/>
                <w:sz w:val="26"/>
                <w:szCs w:val="26"/>
                <w:rtl/>
              </w:rPr>
              <w:fldChar w:fldCharType="end"/>
            </w:r>
          </w:hyperlink>
        </w:p>
        <w:p w14:paraId="7EB23C7F" w14:textId="1F40BC8C"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10" w:history="1">
            <w:r w:rsidRPr="00E1773C">
              <w:rPr>
                <w:rStyle w:val="Hyperlink"/>
                <w:rFonts w:ascii="Traditional Arabic" w:eastAsia="Traditional Arabic" w:hAnsi="Traditional Arabic" w:cs="Traditional Arabic"/>
                <w:noProof/>
                <w:sz w:val="26"/>
                <w:szCs w:val="26"/>
                <w:rtl/>
              </w:rPr>
              <w:t>تمهيد</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_Toc225859110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72</w:t>
            </w:r>
            <w:r w:rsidRPr="00E1773C">
              <w:rPr>
                <w:rStyle w:val="Hyperlink"/>
                <w:rFonts w:ascii="Traditional Arabic" w:hAnsi="Traditional Arabic" w:cs="Traditional Arabic"/>
                <w:noProof/>
                <w:sz w:val="26"/>
                <w:szCs w:val="26"/>
                <w:rtl/>
              </w:rPr>
              <w:fldChar w:fldCharType="end"/>
            </w:r>
          </w:hyperlink>
        </w:p>
        <w:p w14:paraId="16C7DC22" w14:textId="0E3B3D52"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11" w:history="1">
            <w:r w:rsidRPr="00E1773C">
              <w:rPr>
                <w:rStyle w:val="Hyperlink"/>
                <w:rFonts w:ascii="Traditional Arabic" w:eastAsia="Traditional Arabic" w:hAnsi="Traditional Arabic" w:cs="Traditional Arabic"/>
                <w:noProof/>
                <w:sz w:val="26"/>
                <w:szCs w:val="26"/>
                <w:rtl/>
              </w:rPr>
              <w:t>الإجابة عن أسئلة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_Toc225859111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74</w:t>
            </w:r>
            <w:r w:rsidRPr="00E1773C">
              <w:rPr>
                <w:rStyle w:val="Hyperlink"/>
                <w:rFonts w:ascii="Traditional Arabic" w:hAnsi="Traditional Arabic" w:cs="Traditional Arabic"/>
                <w:noProof/>
                <w:sz w:val="26"/>
                <w:szCs w:val="26"/>
                <w:rtl/>
              </w:rPr>
              <w:fldChar w:fldCharType="end"/>
            </w:r>
          </w:hyperlink>
        </w:p>
        <w:p w14:paraId="0C54D1E8" w14:textId="1326CD3F"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12" w:history="1">
            <w:r w:rsidRPr="00E1773C">
              <w:rPr>
                <w:rStyle w:val="Hyperlink"/>
                <w:rFonts w:ascii="Traditional Arabic" w:eastAsia="Traditional Arabic" w:hAnsi="Traditional Arabic" w:cs="Traditional Arabic"/>
                <w:noProof/>
                <w:sz w:val="26"/>
                <w:szCs w:val="26"/>
                <w:rtl/>
              </w:rPr>
              <w:t>التحقق من فروض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_Toc225859112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86</w:t>
            </w:r>
            <w:r w:rsidRPr="00E1773C">
              <w:rPr>
                <w:rStyle w:val="Hyperlink"/>
                <w:rFonts w:ascii="Traditional Arabic" w:hAnsi="Traditional Arabic" w:cs="Traditional Arabic"/>
                <w:noProof/>
                <w:sz w:val="26"/>
                <w:szCs w:val="26"/>
                <w:rtl/>
              </w:rPr>
              <w:fldChar w:fldCharType="end"/>
            </w:r>
          </w:hyperlink>
        </w:p>
        <w:p w14:paraId="2D0564AF" w14:textId="5E51EEC0"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13" w:history="1">
            <w:r w:rsidRPr="00E1773C">
              <w:rPr>
                <w:rStyle w:val="Hyperlink"/>
                <w:rFonts w:ascii="Traditional Arabic" w:eastAsia="Traditional Arabic" w:hAnsi="Traditional Arabic" w:cs="Traditional Arabic"/>
                <w:noProof/>
                <w:sz w:val="26"/>
                <w:szCs w:val="26"/>
                <w:rtl/>
              </w:rPr>
              <w:t>مناقشة النتائج:</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_Toc225859113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93</w:t>
            </w:r>
            <w:r w:rsidRPr="00E1773C">
              <w:rPr>
                <w:rStyle w:val="Hyperlink"/>
                <w:rFonts w:ascii="Traditional Arabic" w:hAnsi="Traditional Arabic" w:cs="Traditional Arabic"/>
                <w:noProof/>
                <w:sz w:val="26"/>
                <w:szCs w:val="26"/>
                <w:rtl/>
              </w:rPr>
              <w:fldChar w:fldCharType="end"/>
            </w:r>
          </w:hyperlink>
        </w:p>
        <w:p w14:paraId="42F45847" w14:textId="484FC0B4" w:rsidR="000C03D8" w:rsidRPr="00E1773C" w:rsidRDefault="000C03D8" w:rsidP="000C03D8">
          <w:pPr>
            <w:pStyle w:val="11"/>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14" w:history="1">
            <w:r w:rsidRPr="00E1773C">
              <w:rPr>
                <w:rStyle w:val="Hyperlink"/>
                <w:rFonts w:ascii="Traditional Arabic" w:eastAsia="Traditional Arabic" w:hAnsi="Traditional Arabic" w:cs="Traditional Arabic"/>
                <w:noProof/>
                <w:sz w:val="26"/>
                <w:szCs w:val="26"/>
                <w:rtl/>
              </w:rPr>
              <w:t>الفصل الخامس: ملخص نتائج الدراسة وتوصياتها</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_Toc225859114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102</w:t>
            </w:r>
            <w:r w:rsidRPr="00E1773C">
              <w:rPr>
                <w:rStyle w:val="Hyperlink"/>
                <w:rFonts w:ascii="Traditional Arabic" w:hAnsi="Traditional Arabic" w:cs="Traditional Arabic"/>
                <w:noProof/>
                <w:sz w:val="26"/>
                <w:szCs w:val="26"/>
                <w:rtl/>
              </w:rPr>
              <w:fldChar w:fldCharType="end"/>
            </w:r>
          </w:hyperlink>
        </w:p>
        <w:p w14:paraId="32EB794E" w14:textId="47ECBF3D"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15" w:history="1">
            <w:r w:rsidRPr="00E1773C">
              <w:rPr>
                <w:rStyle w:val="Hyperlink"/>
                <w:rFonts w:ascii="Traditional Arabic" w:eastAsia="Traditional Arabic" w:hAnsi="Traditional Arabic" w:cs="Traditional Arabic"/>
                <w:noProof/>
                <w:sz w:val="26"/>
                <w:szCs w:val="26"/>
                <w:rtl/>
              </w:rPr>
              <w:t>ملخَّص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_Toc225859115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102</w:t>
            </w:r>
            <w:r w:rsidRPr="00E1773C">
              <w:rPr>
                <w:rStyle w:val="Hyperlink"/>
                <w:rFonts w:ascii="Traditional Arabic" w:hAnsi="Traditional Arabic" w:cs="Traditional Arabic"/>
                <w:noProof/>
                <w:sz w:val="26"/>
                <w:szCs w:val="26"/>
                <w:rtl/>
              </w:rPr>
              <w:fldChar w:fldCharType="end"/>
            </w:r>
          </w:hyperlink>
        </w:p>
        <w:p w14:paraId="0E997331" w14:textId="76168C07"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16" w:history="1">
            <w:r w:rsidRPr="00E1773C">
              <w:rPr>
                <w:rStyle w:val="Hyperlink"/>
                <w:rFonts w:ascii="Traditional Arabic" w:eastAsia="Traditional Arabic" w:hAnsi="Traditional Arabic" w:cs="Traditional Arabic"/>
                <w:noProof/>
                <w:sz w:val="26"/>
                <w:szCs w:val="26"/>
                <w:rtl/>
              </w:rPr>
              <w:t>نتائج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_Toc225859116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103</w:t>
            </w:r>
            <w:r w:rsidRPr="00E1773C">
              <w:rPr>
                <w:rStyle w:val="Hyperlink"/>
                <w:rFonts w:ascii="Traditional Arabic" w:hAnsi="Traditional Arabic" w:cs="Traditional Arabic"/>
                <w:noProof/>
                <w:sz w:val="26"/>
                <w:szCs w:val="26"/>
                <w:rtl/>
              </w:rPr>
              <w:fldChar w:fldCharType="end"/>
            </w:r>
          </w:hyperlink>
        </w:p>
        <w:p w14:paraId="2FE4C7B7" w14:textId="528102B9"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17" w:history="1">
            <w:r w:rsidRPr="00E1773C">
              <w:rPr>
                <w:rStyle w:val="Hyperlink"/>
                <w:rFonts w:ascii="Traditional Arabic" w:eastAsia="Traditional Arabic" w:hAnsi="Traditional Arabic" w:cs="Traditional Arabic"/>
                <w:noProof/>
                <w:sz w:val="26"/>
                <w:szCs w:val="26"/>
                <w:rtl/>
              </w:rPr>
              <w:t>حدود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_Toc225859117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104</w:t>
            </w:r>
            <w:r w:rsidRPr="00E1773C">
              <w:rPr>
                <w:rStyle w:val="Hyperlink"/>
                <w:rFonts w:ascii="Traditional Arabic" w:hAnsi="Traditional Arabic" w:cs="Traditional Arabic"/>
                <w:noProof/>
                <w:sz w:val="26"/>
                <w:szCs w:val="26"/>
                <w:rtl/>
              </w:rPr>
              <w:fldChar w:fldCharType="end"/>
            </w:r>
          </w:hyperlink>
        </w:p>
        <w:p w14:paraId="76CE71B2" w14:textId="016E4207"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18" w:history="1">
            <w:r w:rsidRPr="00E1773C">
              <w:rPr>
                <w:rStyle w:val="Hyperlink"/>
                <w:rFonts w:ascii="Traditional Arabic" w:eastAsia="Traditional Arabic" w:hAnsi="Traditional Arabic" w:cs="Traditional Arabic"/>
                <w:noProof/>
                <w:sz w:val="26"/>
                <w:szCs w:val="26"/>
                <w:rtl/>
              </w:rPr>
              <w:t>توصيات الدِّراسَة: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_Toc225859118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105</w:t>
            </w:r>
            <w:r w:rsidRPr="00E1773C">
              <w:rPr>
                <w:rStyle w:val="Hyperlink"/>
                <w:rFonts w:ascii="Traditional Arabic" w:hAnsi="Traditional Arabic" w:cs="Traditional Arabic"/>
                <w:noProof/>
                <w:sz w:val="26"/>
                <w:szCs w:val="26"/>
                <w:rtl/>
              </w:rPr>
              <w:fldChar w:fldCharType="end"/>
            </w:r>
          </w:hyperlink>
        </w:p>
        <w:p w14:paraId="68ECBF09" w14:textId="3E877B9A" w:rsidR="000C03D8" w:rsidRPr="00E1773C" w:rsidRDefault="000C03D8" w:rsidP="000C03D8">
          <w:pPr>
            <w:pStyle w:val="11"/>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19" w:history="1">
            <w:r w:rsidRPr="00E1773C">
              <w:rPr>
                <w:rStyle w:val="Hyperlink"/>
                <w:rFonts w:ascii="Traditional Arabic" w:eastAsia="Traditional Arabic" w:hAnsi="Traditional Arabic" w:cs="Traditional Arabic"/>
                <w:noProof/>
                <w:sz w:val="26"/>
                <w:szCs w:val="26"/>
                <w:rtl/>
              </w:rPr>
              <w:t>قائمة المراجع</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_Toc225859119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109</w:t>
            </w:r>
            <w:r w:rsidRPr="00E1773C">
              <w:rPr>
                <w:rStyle w:val="Hyperlink"/>
                <w:rFonts w:ascii="Traditional Arabic" w:hAnsi="Traditional Arabic" w:cs="Traditional Arabic"/>
                <w:noProof/>
                <w:sz w:val="26"/>
                <w:szCs w:val="26"/>
                <w:rtl/>
              </w:rPr>
              <w:fldChar w:fldCharType="end"/>
            </w:r>
          </w:hyperlink>
        </w:p>
        <w:p w14:paraId="5D69A265" w14:textId="2E136E06"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20" w:history="1">
            <w:r w:rsidRPr="00E1773C">
              <w:rPr>
                <w:rStyle w:val="Hyperlink"/>
                <w:rFonts w:ascii="Traditional Arabic" w:eastAsia="Traditional Arabic" w:hAnsi="Traditional Arabic" w:cs="Traditional Arabic"/>
                <w:noProof/>
                <w:sz w:val="26"/>
                <w:szCs w:val="26"/>
                <w:rtl/>
              </w:rPr>
              <w:t>المراجع العربية: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_Toc225859120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109</w:t>
            </w:r>
            <w:r w:rsidRPr="00E1773C">
              <w:rPr>
                <w:rStyle w:val="Hyperlink"/>
                <w:rFonts w:ascii="Traditional Arabic" w:hAnsi="Traditional Arabic" w:cs="Traditional Arabic"/>
                <w:noProof/>
                <w:sz w:val="26"/>
                <w:szCs w:val="26"/>
                <w:rtl/>
              </w:rPr>
              <w:fldChar w:fldCharType="end"/>
            </w:r>
          </w:hyperlink>
        </w:p>
        <w:p w14:paraId="3887ECA3" w14:textId="0D77585C"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21" w:history="1">
            <w:r w:rsidRPr="00E1773C">
              <w:rPr>
                <w:rStyle w:val="Hyperlink"/>
                <w:rFonts w:ascii="Traditional Arabic" w:eastAsia="Traditional Arabic" w:hAnsi="Traditional Arabic" w:cs="Traditional Arabic"/>
                <w:noProof/>
                <w:sz w:val="26"/>
                <w:szCs w:val="26"/>
                <w:rtl/>
              </w:rPr>
              <w:t>المراجع الأجنبية</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_Toc225859121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112</w:t>
            </w:r>
            <w:r w:rsidRPr="00E1773C">
              <w:rPr>
                <w:rStyle w:val="Hyperlink"/>
                <w:rFonts w:ascii="Traditional Arabic" w:hAnsi="Traditional Arabic" w:cs="Traditional Arabic"/>
                <w:noProof/>
                <w:sz w:val="26"/>
                <w:szCs w:val="26"/>
                <w:rtl/>
              </w:rPr>
              <w:fldChar w:fldCharType="end"/>
            </w:r>
          </w:hyperlink>
        </w:p>
        <w:p w14:paraId="518DEAED" w14:textId="3880B1A0" w:rsidR="000C03D8" w:rsidRPr="00E1773C" w:rsidRDefault="000C03D8" w:rsidP="000C03D8">
          <w:pPr>
            <w:pStyle w:val="11"/>
            <w:tabs>
              <w:tab w:val="right" w:leader="dot" w:pos="8777"/>
            </w:tabs>
            <w:bidi/>
            <w:spacing w:line="276" w:lineRule="auto"/>
            <w:rPr>
              <w:rFonts w:ascii="Traditional Arabic" w:eastAsiaTheme="minorEastAsia" w:hAnsi="Traditional Arabic" w:cs="Traditional Arabic"/>
              <w:noProof/>
              <w:kern w:val="2"/>
              <w:sz w:val="26"/>
              <w:szCs w:val="26"/>
              <w:lang/>
              <w14:ligatures w14:val="standardContextual"/>
            </w:rPr>
          </w:pPr>
          <w:hyperlink w:anchor="_Toc225859122" w:history="1">
            <w:r w:rsidRPr="00E1773C">
              <w:rPr>
                <w:rStyle w:val="Hyperlink"/>
                <w:rFonts w:ascii="Traditional Arabic" w:eastAsia="Traditional Arabic" w:hAnsi="Traditional Arabic" w:cs="Traditional Arabic"/>
                <w:noProof/>
                <w:sz w:val="26"/>
                <w:szCs w:val="26"/>
                <w:rtl/>
              </w:rPr>
              <w:t>قائمة الملاحق</w:t>
            </w:r>
            <w:r w:rsidRPr="00E1773C">
              <w:rPr>
                <w:rFonts w:ascii="Traditional Arabic" w:hAnsi="Traditional Arabic" w:cs="Traditional Arabic"/>
                <w:noProof/>
                <w:webHidden/>
                <w:sz w:val="26"/>
                <w:szCs w:val="26"/>
              </w:rPr>
              <w:tab/>
            </w:r>
            <w:r w:rsidRPr="00E1773C">
              <w:rPr>
                <w:rStyle w:val="Hyperlink"/>
                <w:rFonts w:ascii="Traditional Arabic" w:hAnsi="Traditional Arabic" w:cs="Traditional Arabic"/>
                <w:noProof/>
                <w:sz w:val="26"/>
                <w:szCs w:val="26"/>
                <w:rtl/>
              </w:rPr>
              <w:fldChar w:fldCharType="begin"/>
            </w:r>
            <w:r w:rsidRPr="00E1773C">
              <w:rPr>
                <w:rFonts w:ascii="Traditional Arabic" w:hAnsi="Traditional Arabic" w:cs="Traditional Arabic"/>
                <w:noProof/>
                <w:webHidden/>
                <w:sz w:val="26"/>
                <w:szCs w:val="26"/>
              </w:rPr>
              <w:instrText xml:space="preserve"> PAGEREF _Toc225859122 \h </w:instrText>
            </w:r>
            <w:r w:rsidRPr="00E1773C">
              <w:rPr>
                <w:rStyle w:val="Hyperlink"/>
                <w:rFonts w:ascii="Traditional Arabic" w:hAnsi="Traditional Arabic" w:cs="Traditional Arabic"/>
                <w:noProof/>
                <w:sz w:val="26"/>
                <w:szCs w:val="26"/>
                <w:rtl/>
              </w:rPr>
            </w:r>
            <w:r w:rsidRPr="00E1773C">
              <w:rPr>
                <w:rStyle w:val="Hyperlink"/>
                <w:rFonts w:ascii="Traditional Arabic" w:hAnsi="Traditional Arabic" w:cs="Traditional Arabic"/>
                <w:noProof/>
                <w:sz w:val="26"/>
                <w:szCs w:val="26"/>
                <w:rtl/>
              </w:rPr>
              <w:fldChar w:fldCharType="separate"/>
            </w:r>
            <w:r w:rsidR="008505B3">
              <w:rPr>
                <w:rFonts w:ascii="Traditional Arabic" w:hAnsi="Traditional Arabic" w:cs="Traditional Arabic"/>
                <w:noProof/>
                <w:webHidden/>
                <w:sz w:val="26"/>
                <w:szCs w:val="26"/>
                <w:rtl/>
              </w:rPr>
              <w:t>118</w:t>
            </w:r>
            <w:r w:rsidRPr="00E1773C">
              <w:rPr>
                <w:rStyle w:val="Hyperlink"/>
                <w:rFonts w:ascii="Traditional Arabic" w:hAnsi="Traditional Arabic" w:cs="Traditional Arabic"/>
                <w:noProof/>
                <w:sz w:val="26"/>
                <w:szCs w:val="26"/>
                <w:rtl/>
              </w:rPr>
              <w:fldChar w:fldCharType="end"/>
            </w:r>
          </w:hyperlink>
        </w:p>
        <w:p w14:paraId="66E35995" w14:textId="5BFCEFD6" w:rsidR="000C03D8" w:rsidRPr="00E1773C" w:rsidRDefault="000C03D8" w:rsidP="000C03D8">
          <w:pPr>
            <w:pStyle w:val="30"/>
            <w:tabs>
              <w:tab w:val="right" w:leader="dot" w:pos="8777"/>
            </w:tabs>
            <w:bidi/>
            <w:spacing w:line="276" w:lineRule="auto"/>
            <w:rPr>
              <w:rFonts w:ascii="Traditional Arabic" w:eastAsiaTheme="minorEastAsia" w:hAnsi="Traditional Arabic" w:cs="Traditional Arabic"/>
              <w:noProof/>
              <w:kern w:val="2"/>
              <w:sz w:val="26"/>
              <w:szCs w:val="26"/>
              <w14:ligatures w14:val="standardContextual"/>
            </w:rPr>
          </w:pPr>
        </w:p>
        <w:p w14:paraId="0F126300" w14:textId="3AF08A50" w:rsidR="00A53FBC" w:rsidRPr="00E91B02" w:rsidRDefault="00A53FBC" w:rsidP="000C03D8">
          <w:pPr>
            <w:bidi/>
            <w:spacing w:line="276" w:lineRule="auto"/>
            <w:jc w:val="both"/>
          </w:pPr>
          <w:r w:rsidRPr="00E1773C">
            <w:rPr>
              <w:rFonts w:ascii="Traditional Arabic" w:hAnsi="Traditional Arabic" w:cs="Traditional Arabic"/>
              <w:sz w:val="26"/>
              <w:szCs w:val="26"/>
              <w:lang w:val="ar-SA"/>
            </w:rPr>
            <w:fldChar w:fldCharType="end"/>
          </w:r>
        </w:p>
      </w:sdtContent>
    </w:sdt>
    <w:p w14:paraId="4393C50C" w14:textId="77777777" w:rsidR="00F57539" w:rsidRPr="00E91B02" w:rsidRDefault="00F57539" w:rsidP="00F57539">
      <w:pPr>
        <w:bidi/>
        <w:rPr>
          <w:rtl/>
        </w:rPr>
      </w:pPr>
    </w:p>
    <w:p w14:paraId="4EB9679C" w14:textId="77777777" w:rsidR="00F51E8C" w:rsidRPr="00E91B02" w:rsidRDefault="00F51E8C" w:rsidP="00F51E8C">
      <w:pPr>
        <w:bidi/>
        <w:rPr>
          <w:rtl/>
        </w:rPr>
      </w:pPr>
    </w:p>
    <w:p w14:paraId="58ABA64D" w14:textId="77777777" w:rsidR="00F51E8C" w:rsidRPr="00E91B02" w:rsidRDefault="00F51E8C" w:rsidP="00F51E8C">
      <w:pPr>
        <w:bidi/>
        <w:rPr>
          <w:rtl/>
        </w:rPr>
      </w:pPr>
    </w:p>
    <w:p w14:paraId="4C17C7D7" w14:textId="77777777" w:rsidR="00F51E8C" w:rsidRDefault="00F51E8C" w:rsidP="00F51E8C">
      <w:pPr>
        <w:bidi/>
        <w:rPr>
          <w:rtl/>
        </w:rPr>
      </w:pPr>
    </w:p>
    <w:p w14:paraId="6C3EAD5A" w14:textId="77777777" w:rsidR="00BE57E2" w:rsidRPr="00E91B02" w:rsidRDefault="00BE57E2" w:rsidP="00BE57E2">
      <w:pPr>
        <w:bidi/>
        <w:rPr>
          <w:rtl/>
        </w:rPr>
      </w:pPr>
    </w:p>
    <w:p w14:paraId="475A6436" w14:textId="77777777" w:rsidR="00F51E8C" w:rsidRPr="00E91B02" w:rsidRDefault="00F51E8C" w:rsidP="00F51E8C">
      <w:pPr>
        <w:bidi/>
        <w:rPr>
          <w:rtl/>
        </w:rPr>
      </w:pPr>
    </w:p>
    <w:p w14:paraId="16FB2884" w14:textId="77777777" w:rsidR="00F57539" w:rsidRPr="00E91B02" w:rsidRDefault="00F57539" w:rsidP="00F57539">
      <w:pPr>
        <w:bidi/>
        <w:rPr>
          <w:rtl/>
        </w:rPr>
      </w:pPr>
    </w:p>
    <w:p w14:paraId="2B5D0003" w14:textId="4D808964" w:rsidR="00F57539"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3" w:name="_Toc225859086"/>
      <w:r w:rsidRPr="00E91B02">
        <w:rPr>
          <w:rFonts w:ascii="Traditional Arabic" w:eastAsia="Traditional Arabic" w:hAnsi="Traditional Arabic" w:cs="Traditional Arabic" w:hint="cs"/>
          <w:b/>
          <w:bCs/>
          <w:color w:val="auto"/>
          <w:sz w:val="36"/>
          <w:szCs w:val="36"/>
          <w:rtl/>
        </w:rPr>
        <w:lastRenderedPageBreak/>
        <w:t>قائمة الجداول</w:t>
      </w:r>
      <w:bookmarkEnd w:id="3"/>
    </w:p>
    <w:p w14:paraId="7E40F94E" w14:textId="07A21DCF"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TOC</w:instrText>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h \z \c</w:instrText>
      </w:r>
      <w:r w:rsidRPr="00E1773C">
        <w:rPr>
          <w:rStyle w:val="Hyperlink"/>
          <w:rFonts w:ascii="Traditional Arabic" w:hAnsi="Traditional Arabic" w:cs="Traditional Arabic"/>
          <w:noProof/>
          <w:color w:val="auto"/>
          <w:sz w:val="26"/>
          <w:szCs w:val="26"/>
          <w:rtl/>
        </w:rPr>
        <w:instrText xml:space="preserve"> "جدول 2-" </w:instrText>
      </w:r>
      <w:r w:rsidRPr="00E1773C">
        <w:rPr>
          <w:rStyle w:val="Hyperlink"/>
          <w:rFonts w:ascii="Traditional Arabic" w:hAnsi="Traditional Arabic" w:cs="Traditional Arabic"/>
          <w:noProof/>
          <w:color w:val="auto"/>
          <w:sz w:val="26"/>
          <w:szCs w:val="26"/>
          <w:rtl/>
        </w:rPr>
        <w:fldChar w:fldCharType="separate"/>
      </w:r>
      <w:hyperlink w:anchor="_Toc225859389" w:history="1">
        <w:r w:rsidRPr="00E1773C">
          <w:rPr>
            <w:rStyle w:val="Hyperlink"/>
            <w:rFonts w:ascii="Traditional Arabic" w:hAnsi="Traditional Arabic" w:cs="Traditional Arabic"/>
            <w:noProof/>
            <w:color w:val="auto"/>
            <w:sz w:val="26"/>
            <w:szCs w:val="26"/>
            <w:rtl/>
          </w:rPr>
          <w:t>جدول (2- 1)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ملخص لنتائج الدراسات المرجعية</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_Toc225859389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55</w:t>
        </w:r>
        <w:r w:rsidRPr="00E1773C">
          <w:rPr>
            <w:rStyle w:val="Hyperlink"/>
            <w:rFonts w:ascii="Traditional Arabic" w:hAnsi="Traditional Arabic" w:cs="Traditional Arabic"/>
            <w:noProof/>
            <w:color w:val="auto"/>
            <w:sz w:val="26"/>
            <w:szCs w:val="26"/>
            <w:rtl/>
          </w:rPr>
          <w:fldChar w:fldCharType="end"/>
        </w:r>
      </w:hyperlink>
      <w:r w:rsidRPr="00E1773C">
        <w:rPr>
          <w:rStyle w:val="Hyperlink"/>
          <w:rFonts w:ascii="Traditional Arabic" w:hAnsi="Traditional Arabic" w:cs="Traditional Arabic"/>
          <w:noProof/>
          <w:color w:val="auto"/>
          <w:sz w:val="26"/>
          <w:szCs w:val="26"/>
          <w:rtl/>
        </w:rPr>
        <w:fldChar w:fldCharType="end"/>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TOC</w:instrText>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h \z \c</w:instrText>
      </w:r>
      <w:r w:rsidRPr="00E1773C">
        <w:rPr>
          <w:rStyle w:val="Hyperlink"/>
          <w:rFonts w:ascii="Traditional Arabic" w:hAnsi="Traditional Arabic" w:cs="Traditional Arabic"/>
          <w:noProof/>
          <w:color w:val="auto"/>
          <w:sz w:val="26"/>
          <w:szCs w:val="26"/>
          <w:rtl/>
        </w:rPr>
        <w:instrText xml:space="preserve"> "جدول 3-" </w:instrText>
      </w:r>
      <w:r w:rsidRPr="00E1773C">
        <w:rPr>
          <w:rStyle w:val="Hyperlink"/>
          <w:rFonts w:ascii="Traditional Arabic" w:hAnsi="Traditional Arabic" w:cs="Traditional Arabic"/>
          <w:noProof/>
          <w:color w:val="auto"/>
          <w:sz w:val="26"/>
          <w:szCs w:val="26"/>
          <w:rtl/>
        </w:rPr>
        <w:fldChar w:fldCharType="separate"/>
      </w:r>
    </w:p>
    <w:p w14:paraId="1DA9217F" w14:textId="499709AC"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398" w:history="1">
        <w:r w:rsidRPr="00E1773C">
          <w:rPr>
            <w:rStyle w:val="Hyperlink"/>
            <w:rFonts w:ascii="Traditional Arabic" w:hAnsi="Traditional Arabic" w:cs="Traditional Arabic"/>
            <w:noProof/>
            <w:color w:val="auto"/>
            <w:sz w:val="26"/>
            <w:szCs w:val="26"/>
            <w:rtl/>
          </w:rPr>
          <w:t>جدول (3-1)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صدق الاتساق بين كل فقرة من فقرات المحور الأول والدرجة الكلية للمحور</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_Toc225859398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66</w:t>
        </w:r>
        <w:r w:rsidRPr="00E1773C">
          <w:rPr>
            <w:rStyle w:val="Hyperlink"/>
            <w:rFonts w:ascii="Traditional Arabic" w:hAnsi="Traditional Arabic" w:cs="Traditional Arabic"/>
            <w:noProof/>
            <w:color w:val="auto"/>
            <w:sz w:val="26"/>
            <w:szCs w:val="26"/>
            <w:rtl/>
          </w:rPr>
          <w:fldChar w:fldCharType="end"/>
        </w:r>
      </w:hyperlink>
    </w:p>
    <w:p w14:paraId="7C76B7DC" w14:textId="350DE7F6"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399" w:history="1">
        <w:r w:rsidRPr="00E1773C">
          <w:rPr>
            <w:rStyle w:val="Hyperlink"/>
            <w:rFonts w:ascii="Traditional Arabic" w:hAnsi="Traditional Arabic" w:cs="Traditional Arabic"/>
            <w:noProof/>
            <w:color w:val="auto"/>
            <w:sz w:val="26"/>
            <w:szCs w:val="26"/>
            <w:rtl/>
          </w:rPr>
          <w:t>جدول (3- 2) صدق الاتساق بين كل فقرة من فقرات المحور الثاني والدرجة الكلية للمحور</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_Toc225859399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67</w:t>
        </w:r>
        <w:r w:rsidRPr="00E1773C">
          <w:rPr>
            <w:rStyle w:val="Hyperlink"/>
            <w:rFonts w:ascii="Traditional Arabic" w:hAnsi="Traditional Arabic" w:cs="Traditional Arabic"/>
            <w:noProof/>
            <w:color w:val="auto"/>
            <w:sz w:val="26"/>
            <w:szCs w:val="26"/>
            <w:rtl/>
          </w:rPr>
          <w:fldChar w:fldCharType="end"/>
        </w:r>
      </w:hyperlink>
    </w:p>
    <w:p w14:paraId="717871FF" w14:textId="218FDF41"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0" w:history="1">
        <w:r w:rsidRPr="00E1773C">
          <w:rPr>
            <w:rStyle w:val="Hyperlink"/>
            <w:rFonts w:ascii="Traditional Arabic" w:hAnsi="Traditional Arabic" w:cs="Traditional Arabic"/>
            <w:noProof/>
            <w:color w:val="auto"/>
            <w:sz w:val="26"/>
            <w:szCs w:val="26"/>
            <w:rtl/>
          </w:rPr>
          <w:t>جدول (3- 3)</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صدق الاتساق بين كل فقرة من فقرات المحور الثالث والدرجة الكلية للمحور</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_Toc225859400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67</w:t>
        </w:r>
        <w:r w:rsidRPr="00E1773C">
          <w:rPr>
            <w:rStyle w:val="Hyperlink"/>
            <w:rFonts w:ascii="Traditional Arabic" w:hAnsi="Traditional Arabic" w:cs="Traditional Arabic"/>
            <w:noProof/>
            <w:color w:val="auto"/>
            <w:sz w:val="26"/>
            <w:szCs w:val="26"/>
            <w:rtl/>
          </w:rPr>
          <w:fldChar w:fldCharType="end"/>
        </w:r>
      </w:hyperlink>
    </w:p>
    <w:p w14:paraId="34BA463D" w14:textId="3EE32AFC"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1" w:history="1">
        <w:r w:rsidRPr="00E1773C">
          <w:rPr>
            <w:rStyle w:val="Hyperlink"/>
            <w:rFonts w:ascii="Traditional Arabic" w:hAnsi="Traditional Arabic" w:cs="Traditional Arabic"/>
            <w:noProof/>
            <w:color w:val="auto"/>
            <w:sz w:val="26"/>
            <w:szCs w:val="26"/>
            <w:rtl/>
          </w:rPr>
          <w:t>جدول (3- 4)</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معاملات الفا كرونباخ لمحاور الاستبانة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_Toc225859401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68</w:t>
        </w:r>
        <w:r w:rsidRPr="00E1773C">
          <w:rPr>
            <w:rStyle w:val="Hyperlink"/>
            <w:rFonts w:ascii="Traditional Arabic" w:hAnsi="Traditional Arabic" w:cs="Traditional Arabic"/>
            <w:noProof/>
            <w:color w:val="auto"/>
            <w:sz w:val="26"/>
            <w:szCs w:val="26"/>
            <w:rtl/>
          </w:rPr>
          <w:fldChar w:fldCharType="end"/>
        </w:r>
      </w:hyperlink>
    </w:p>
    <w:p w14:paraId="67734B55" w14:textId="6DCE57C1"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tl/>
        </w:rPr>
      </w:pPr>
      <w:hyperlink w:anchor="_Toc225859402" w:history="1">
        <w:r w:rsidRPr="00E1773C">
          <w:rPr>
            <w:rStyle w:val="Hyperlink"/>
            <w:rFonts w:ascii="Traditional Arabic" w:hAnsi="Traditional Arabic" w:cs="Traditional Arabic"/>
            <w:noProof/>
            <w:color w:val="auto"/>
            <w:sz w:val="26"/>
            <w:szCs w:val="26"/>
            <w:rtl/>
          </w:rPr>
          <w:t>جدول (3- 5)  درجة الموافقة ومدى الموافقة على مقياس ليكرت الخماسي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_Toc225859402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69</w:t>
        </w:r>
        <w:r w:rsidRPr="00E1773C">
          <w:rPr>
            <w:rStyle w:val="Hyperlink"/>
            <w:rFonts w:ascii="Traditional Arabic" w:hAnsi="Traditional Arabic" w:cs="Traditional Arabic"/>
            <w:noProof/>
            <w:color w:val="auto"/>
            <w:sz w:val="26"/>
            <w:szCs w:val="26"/>
            <w:rtl/>
          </w:rPr>
          <w:fldChar w:fldCharType="end"/>
        </w:r>
      </w:hyperlink>
      <w:r w:rsidRPr="00E1773C">
        <w:rPr>
          <w:rStyle w:val="Hyperlink"/>
          <w:rFonts w:ascii="Traditional Arabic" w:hAnsi="Traditional Arabic" w:cs="Traditional Arabic"/>
          <w:noProof/>
          <w:color w:val="auto"/>
          <w:sz w:val="26"/>
          <w:szCs w:val="26"/>
          <w:rtl/>
        </w:rPr>
        <w:fldChar w:fldCharType="end"/>
      </w:r>
    </w:p>
    <w:p w14:paraId="2AF6D5A5" w14:textId="2499AE37"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TOC</w:instrText>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h \z \c</w:instrText>
      </w:r>
      <w:r w:rsidRPr="00E1773C">
        <w:rPr>
          <w:rStyle w:val="Hyperlink"/>
          <w:rFonts w:ascii="Traditional Arabic" w:hAnsi="Traditional Arabic" w:cs="Traditional Arabic"/>
          <w:noProof/>
          <w:color w:val="auto"/>
          <w:sz w:val="26"/>
          <w:szCs w:val="26"/>
          <w:rtl/>
        </w:rPr>
        <w:instrText xml:space="preserve"> "جدول 4- " </w:instrText>
      </w:r>
      <w:r w:rsidRPr="00E1773C">
        <w:rPr>
          <w:rStyle w:val="Hyperlink"/>
          <w:rFonts w:ascii="Traditional Arabic" w:hAnsi="Traditional Arabic" w:cs="Traditional Arabic"/>
          <w:noProof/>
          <w:color w:val="auto"/>
          <w:sz w:val="26"/>
          <w:szCs w:val="26"/>
          <w:rtl/>
        </w:rPr>
        <w:fldChar w:fldCharType="separate"/>
      </w:r>
      <w:hyperlink w:anchor="_Toc225859404" w:history="1">
        <w:r w:rsidRPr="00E1773C">
          <w:rPr>
            <w:rStyle w:val="Hyperlink"/>
            <w:rFonts w:ascii="Traditional Arabic" w:hAnsi="Traditional Arabic" w:cs="Traditional Arabic"/>
            <w:noProof/>
            <w:color w:val="auto"/>
            <w:sz w:val="26"/>
            <w:szCs w:val="26"/>
            <w:rtl/>
          </w:rPr>
          <w:t>جدول (4-1)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توزيع أفراد الدِّراسَة وفق متغير النوع</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_Toc225859404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72</w:t>
        </w:r>
        <w:r w:rsidRPr="00E1773C">
          <w:rPr>
            <w:rStyle w:val="Hyperlink"/>
            <w:rFonts w:ascii="Traditional Arabic" w:hAnsi="Traditional Arabic" w:cs="Traditional Arabic"/>
            <w:noProof/>
            <w:color w:val="auto"/>
            <w:sz w:val="26"/>
            <w:szCs w:val="26"/>
            <w:rtl/>
          </w:rPr>
          <w:fldChar w:fldCharType="end"/>
        </w:r>
      </w:hyperlink>
    </w:p>
    <w:p w14:paraId="5A6EF12F" w14:textId="13FE09E4"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05" w:history="1">
        <w:r w:rsidRPr="00E1773C">
          <w:rPr>
            <w:rStyle w:val="Hyperlink"/>
            <w:rFonts w:ascii="Traditional Arabic" w:hAnsi="Traditional Arabic" w:cs="Traditional Arabic"/>
            <w:noProof/>
            <w:color w:val="auto"/>
            <w:sz w:val="26"/>
            <w:szCs w:val="26"/>
            <w:rtl/>
          </w:rPr>
          <w:t>جدول (4- 2) توزيع أفراد الدِّراسَة وفق متغير الفئة العمرية</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_Toc225859405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73</w:t>
        </w:r>
        <w:r w:rsidRPr="00E1773C">
          <w:rPr>
            <w:rStyle w:val="Hyperlink"/>
            <w:rFonts w:ascii="Traditional Arabic" w:hAnsi="Traditional Arabic" w:cs="Traditional Arabic"/>
            <w:noProof/>
            <w:color w:val="auto"/>
            <w:sz w:val="26"/>
            <w:szCs w:val="26"/>
            <w:rtl/>
          </w:rPr>
          <w:fldChar w:fldCharType="end"/>
        </w:r>
      </w:hyperlink>
    </w:p>
    <w:p w14:paraId="6D277489" w14:textId="680783AB"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06" w:history="1">
        <w:r w:rsidRPr="00E1773C">
          <w:rPr>
            <w:rStyle w:val="Hyperlink"/>
            <w:rFonts w:ascii="Traditional Arabic" w:hAnsi="Traditional Arabic" w:cs="Traditional Arabic"/>
            <w:noProof/>
            <w:color w:val="auto"/>
            <w:sz w:val="26"/>
            <w:szCs w:val="26"/>
            <w:rtl/>
          </w:rPr>
          <w:t>جدول (4- 3)</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توزيع أفراد الدِّراسَة وفق متغير الدرجة الوظيفية</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_Toc225859406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74</w:t>
        </w:r>
        <w:r w:rsidRPr="00E1773C">
          <w:rPr>
            <w:rStyle w:val="Hyperlink"/>
            <w:rFonts w:ascii="Traditional Arabic" w:hAnsi="Traditional Arabic" w:cs="Traditional Arabic"/>
            <w:noProof/>
            <w:color w:val="auto"/>
            <w:sz w:val="26"/>
            <w:szCs w:val="26"/>
            <w:rtl/>
          </w:rPr>
          <w:fldChar w:fldCharType="end"/>
        </w:r>
      </w:hyperlink>
    </w:p>
    <w:p w14:paraId="1DAE8B28" w14:textId="26428D95"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07" w:history="1">
        <w:r w:rsidRPr="00E1773C">
          <w:rPr>
            <w:rStyle w:val="Hyperlink"/>
            <w:rFonts w:ascii="Traditional Arabic" w:hAnsi="Traditional Arabic" w:cs="Traditional Arabic"/>
            <w:noProof/>
            <w:color w:val="auto"/>
            <w:sz w:val="26"/>
            <w:szCs w:val="26"/>
            <w:rtl/>
          </w:rPr>
          <w:t>جدول (4-4</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إدارة المخزون الذكي</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_Toc225859407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75</w:t>
        </w:r>
        <w:r w:rsidRPr="00E1773C">
          <w:rPr>
            <w:rStyle w:val="Hyperlink"/>
            <w:rFonts w:ascii="Traditional Arabic" w:hAnsi="Traditional Arabic" w:cs="Traditional Arabic"/>
            <w:noProof/>
            <w:color w:val="auto"/>
            <w:sz w:val="26"/>
            <w:szCs w:val="26"/>
            <w:rtl/>
          </w:rPr>
          <w:fldChar w:fldCharType="end"/>
        </w:r>
      </w:hyperlink>
    </w:p>
    <w:p w14:paraId="4C1D39D9" w14:textId="0C0D22C9"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08" w:history="1">
        <w:r w:rsidRPr="00E1773C">
          <w:rPr>
            <w:rStyle w:val="Hyperlink"/>
            <w:rFonts w:ascii="Traditional Arabic" w:hAnsi="Traditional Arabic" w:cs="Traditional Arabic"/>
            <w:noProof/>
            <w:color w:val="auto"/>
            <w:sz w:val="26"/>
            <w:szCs w:val="26"/>
            <w:rtl/>
          </w:rPr>
          <w:t>جدول (4-5)</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أنظمة التتبع الذكي</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_Toc225859408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76</w:t>
        </w:r>
        <w:r w:rsidRPr="00E1773C">
          <w:rPr>
            <w:rStyle w:val="Hyperlink"/>
            <w:rFonts w:ascii="Traditional Arabic" w:hAnsi="Traditional Arabic" w:cs="Traditional Arabic"/>
            <w:noProof/>
            <w:color w:val="auto"/>
            <w:sz w:val="26"/>
            <w:szCs w:val="26"/>
            <w:rtl/>
          </w:rPr>
          <w:fldChar w:fldCharType="end"/>
        </w:r>
      </w:hyperlink>
    </w:p>
    <w:p w14:paraId="18411C24" w14:textId="5B49958C"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09" w:history="1">
        <w:r w:rsidRPr="00E1773C">
          <w:rPr>
            <w:rStyle w:val="Hyperlink"/>
            <w:rFonts w:ascii="Traditional Arabic" w:hAnsi="Traditional Arabic" w:cs="Traditional Arabic"/>
            <w:noProof/>
            <w:color w:val="auto"/>
            <w:sz w:val="26"/>
            <w:szCs w:val="26"/>
            <w:rtl/>
          </w:rPr>
          <w:t>جدول (4- 6)</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التحليل التنبؤي</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_Toc225859409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77</w:t>
        </w:r>
        <w:r w:rsidRPr="00E1773C">
          <w:rPr>
            <w:rStyle w:val="Hyperlink"/>
            <w:rFonts w:ascii="Traditional Arabic" w:hAnsi="Traditional Arabic" w:cs="Traditional Arabic"/>
            <w:noProof/>
            <w:color w:val="auto"/>
            <w:sz w:val="26"/>
            <w:szCs w:val="26"/>
            <w:rtl/>
          </w:rPr>
          <w:fldChar w:fldCharType="end"/>
        </w:r>
      </w:hyperlink>
    </w:p>
    <w:p w14:paraId="14E1508C" w14:textId="2B22F27D"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10" w:history="1">
        <w:r w:rsidRPr="00E1773C">
          <w:rPr>
            <w:rStyle w:val="Hyperlink"/>
            <w:rFonts w:ascii="Traditional Arabic" w:hAnsi="Traditional Arabic" w:cs="Traditional Arabic"/>
            <w:noProof/>
            <w:color w:val="auto"/>
            <w:sz w:val="26"/>
            <w:szCs w:val="26"/>
            <w:rtl/>
          </w:rPr>
          <w:t>جدول (4- 7)</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لابعاد المحور الاول</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_Toc225859410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78</w:t>
        </w:r>
        <w:r w:rsidRPr="00E1773C">
          <w:rPr>
            <w:rStyle w:val="Hyperlink"/>
            <w:rFonts w:ascii="Traditional Arabic" w:hAnsi="Traditional Arabic" w:cs="Traditional Arabic"/>
            <w:noProof/>
            <w:color w:val="auto"/>
            <w:sz w:val="26"/>
            <w:szCs w:val="26"/>
            <w:rtl/>
          </w:rPr>
          <w:fldChar w:fldCharType="end"/>
        </w:r>
      </w:hyperlink>
    </w:p>
    <w:p w14:paraId="22DBB891" w14:textId="5B9CF064"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11" w:history="1">
        <w:r w:rsidRPr="00E1773C">
          <w:rPr>
            <w:rStyle w:val="Hyperlink"/>
            <w:rFonts w:ascii="Traditional Arabic" w:hAnsi="Traditional Arabic" w:cs="Traditional Arabic"/>
            <w:noProof/>
            <w:color w:val="auto"/>
            <w:sz w:val="26"/>
            <w:szCs w:val="26"/>
            <w:rtl/>
          </w:rPr>
          <w:t>جدول (4- 8)</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تخطيط المشروع</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_Toc225859411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79</w:t>
        </w:r>
        <w:r w:rsidRPr="00E1773C">
          <w:rPr>
            <w:rStyle w:val="Hyperlink"/>
            <w:rFonts w:ascii="Traditional Arabic" w:hAnsi="Traditional Arabic" w:cs="Traditional Arabic"/>
            <w:noProof/>
            <w:color w:val="auto"/>
            <w:sz w:val="26"/>
            <w:szCs w:val="26"/>
            <w:rtl/>
          </w:rPr>
          <w:fldChar w:fldCharType="end"/>
        </w:r>
      </w:hyperlink>
    </w:p>
    <w:p w14:paraId="624464DF" w14:textId="72FA5EAB"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12" w:history="1">
        <w:r w:rsidRPr="00E1773C">
          <w:rPr>
            <w:rStyle w:val="Hyperlink"/>
            <w:rFonts w:ascii="Traditional Arabic" w:hAnsi="Traditional Arabic" w:cs="Traditional Arabic"/>
            <w:noProof/>
            <w:color w:val="auto"/>
            <w:sz w:val="26"/>
            <w:szCs w:val="26"/>
            <w:rtl/>
          </w:rPr>
          <w:t>جدول (4- 9)</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تنفيذ المشروع</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_Toc225859412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80</w:t>
        </w:r>
        <w:r w:rsidRPr="00E1773C">
          <w:rPr>
            <w:rStyle w:val="Hyperlink"/>
            <w:rFonts w:ascii="Traditional Arabic" w:hAnsi="Traditional Arabic" w:cs="Traditional Arabic"/>
            <w:noProof/>
            <w:color w:val="auto"/>
            <w:sz w:val="26"/>
            <w:szCs w:val="26"/>
            <w:rtl/>
          </w:rPr>
          <w:fldChar w:fldCharType="end"/>
        </w:r>
      </w:hyperlink>
    </w:p>
    <w:p w14:paraId="74DEA2D0" w14:textId="71180FB6"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13" w:history="1">
        <w:r w:rsidRPr="00E1773C">
          <w:rPr>
            <w:rStyle w:val="Hyperlink"/>
            <w:rFonts w:ascii="Traditional Arabic" w:hAnsi="Traditional Arabic" w:cs="Traditional Arabic"/>
            <w:noProof/>
            <w:color w:val="auto"/>
            <w:sz w:val="26"/>
            <w:szCs w:val="26"/>
            <w:rtl/>
          </w:rPr>
          <w:t>جدول (4-10)</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التحكم في المشروع</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_Toc225859413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81</w:t>
        </w:r>
        <w:r w:rsidRPr="00E1773C">
          <w:rPr>
            <w:rStyle w:val="Hyperlink"/>
            <w:rFonts w:ascii="Traditional Arabic" w:hAnsi="Traditional Arabic" w:cs="Traditional Arabic"/>
            <w:noProof/>
            <w:color w:val="auto"/>
            <w:sz w:val="26"/>
            <w:szCs w:val="26"/>
            <w:rtl/>
          </w:rPr>
          <w:fldChar w:fldCharType="end"/>
        </w:r>
      </w:hyperlink>
    </w:p>
    <w:p w14:paraId="1C1903AB" w14:textId="30C24B3C"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14" w:history="1">
        <w:r w:rsidRPr="00E1773C">
          <w:rPr>
            <w:rStyle w:val="Hyperlink"/>
            <w:rFonts w:ascii="Traditional Arabic" w:hAnsi="Traditional Arabic" w:cs="Traditional Arabic"/>
            <w:noProof/>
            <w:color w:val="auto"/>
            <w:sz w:val="26"/>
            <w:szCs w:val="26"/>
            <w:rtl/>
          </w:rPr>
          <w:t>جدول (4- 11)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إغلاق المشروع</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_Toc225859414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82</w:t>
        </w:r>
        <w:r w:rsidRPr="00E1773C">
          <w:rPr>
            <w:rStyle w:val="Hyperlink"/>
            <w:rFonts w:ascii="Traditional Arabic" w:hAnsi="Traditional Arabic" w:cs="Traditional Arabic"/>
            <w:noProof/>
            <w:color w:val="auto"/>
            <w:sz w:val="26"/>
            <w:szCs w:val="26"/>
            <w:rtl/>
          </w:rPr>
          <w:fldChar w:fldCharType="end"/>
        </w:r>
      </w:hyperlink>
    </w:p>
    <w:p w14:paraId="06AE8593" w14:textId="5A75103A"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15" w:history="1">
        <w:r w:rsidRPr="00E1773C">
          <w:rPr>
            <w:rStyle w:val="Hyperlink"/>
            <w:rFonts w:ascii="Traditional Arabic" w:hAnsi="Traditional Arabic" w:cs="Traditional Arabic"/>
            <w:noProof/>
            <w:color w:val="auto"/>
            <w:sz w:val="26"/>
            <w:szCs w:val="26"/>
            <w:rtl/>
          </w:rPr>
          <w:t>جدول (4- 12)</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لابعاد المحور الثاني</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_Toc225859415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83</w:t>
        </w:r>
        <w:r w:rsidRPr="00E1773C">
          <w:rPr>
            <w:rStyle w:val="Hyperlink"/>
            <w:rFonts w:ascii="Traditional Arabic" w:hAnsi="Traditional Arabic" w:cs="Traditional Arabic"/>
            <w:noProof/>
            <w:color w:val="auto"/>
            <w:sz w:val="26"/>
            <w:szCs w:val="26"/>
            <w:rtl/>
          </w:rPr>
          <w:fldChar w:fldCharType="end"/>
        </w:r>
      </w:hyperlink>
    </w:p>
    <w:p w14:paraId="704712B2" w14:textId="0ADEA44A"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16" w:history="1">
        <w:r w:rsidRPr="00E1773C">
          <w:rPr>
            <w:rStyle w:val="Hyperlink"/>
            <w:rFonts w:ascii="Traditional Arabic" w:hAnsi="Traditional Arabic" w:cs="Traditional Arabic"/>
            <w:noProof/>
            <w:color w:val="auto"/>
            <w:sz w:val="26"/>
            <w:szCs w:val="26"/>
            <w:rtl/>
          </w:rPr>
          <w:t>جدول (4-13) المتوسطات الحسابية والانحرافات المعيارية لفقرات المحور الثالث</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_Toc225859416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84</w:t>
        </w:r>
        <w:r w:rsidRPr="00E1773C">
          <w:rPr>
            <w:rStyle w:val="Hyperlink"/>
            <w:rFonts w:ascii="Traditional Arabic" w:hAnsi="Traditional Arabic" w:cs="Traditional Arabic"/>
            <w:noProof/>
            <w:color w:val="auto"/>
            <w:sz w:val="26"/>
            <w:szCs w:val="26"/>
            <w:rtl/>
          </w:rPr>
          <w:fldChar w:fldCharType="end"/>
        </w:r>
      </w:hyperlink>
    </w:p>
    <w:p w14:paraId="71A51CA4" w14:textId="3F0DDC0D"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17" w:history="1">
        <w:r w:rsidRPr="00E1773C">
          <w:rPr>
            <w:rStyle w:val="Hyperlink"/>
            <w:rFonts w:ascii="Traditional Arabic" w:hAnsi="Traditional Arabic" w:cs="Traditional Arabic"/>
            <w:noProof/>
            <w:color w:val="auto"/>
            <w:sz w:val="26"/>
            <w:szCs w:val="26"/>
            <w:rtl/>
          </w:rPr>
          <w:t>جدول (4-14)</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اعتدالية بيانات الدراسة</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_Toc225859417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86</w:t>
        </w:r>
        <w:r w:rsidRPr="00E1773C">
          <w:rPr>
            <w:rStyle w:val="Hyperlink"/>
            <w:rFonts w:ascii="Traditional Arabic" w:hAnsi="Traditional Arabic" w:cs="Traditional Arabic"/>
            <w:noProof/>
            <w:color w:val="auto"/>
            <w:sz w:val="26"/>
            <w:szCs w:val="26"/>
            <w:rtl/>
          </w:rPr>
          <w:fldChar w:fldCharType="end"/>
        </w:r>
      </w:hyperlink>
    </w:p>
    <w:p w14:paraId="6648A1A8" w14:textId="01F02B4F"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4"/>
          <w:szCs w:val="24"/>
        </w:rPr>
      </w:pPr>
      <w:hyperlink w:anchor="_Toc225859418" w:history="1">
        <w:r w:rsidRPr="00E1773C">
          <w:rPr>
            <w:rStyle w:val="Hyperlink"/>
            <w:rFonts w:ascii="Traditional Arabic" w:hAnsi="Traditional Arabic" w:cs="Traditional Arabic"/>
            <w:noProof/>
            <w:color w:val="auto"/>
            <w:sz w:val="24"/>
            <w:szCs w:val="24"/>
            <w:rtl/>
          </w:rPr>
          <w:t>جدول (4-15)</w:t>
        </w:r>
        <w:r w:rsidRPr="00E1773C">
          <w:rPr>
            <w:rStyle w:val="Hyperlink"/>
            <w:rFonts w:ascii="Traditional Arabic" w:hAnsi="Traditional Arabic" w:cs="Traditional Arabic"/>
            <w:noProof/>
            <w:color w:val="auto"/>
            <w:sz w:val="24"/>
            <w:szCs w:val="24"/>
          </w:rPr>
          <w:t xml:space="preserve"> </w:t>
        </w:r>
        <w:r w:rsidRPr="00E1773C">
          <w:rPr>
            <w:rStyle w:val="Hyperlink"/>
            <w:rFonts w:ascii="Traditional Arabic" w:hAnsi="Traditional Arabic" w:cs="Traditional Arabic"/>
            <w:noProof/>
            <w:color w:val="auto"/>
            <w:sz w:val="24"/>
            <w:szCs w:val="24"/>
            <w:rtl/>
          </w:rPr>
          <w:t xml:space="preserve">الإحصاءات الوصفية ومعاملات الالتواء والتفلطح واختبار التعددية الخطية وإحصاءة </w:t>
        </w:r>
        <w:r w:rsidRPr="00E1773C">
          <w:rPr>
            <w:rStyle w:val="Hyperlink"/>
            <w:rFonts w:ascii="Traditional Arabic" w:hAnsi="Traditional Arabic" w:cs="Traditional Arabic"/>
            <w:noProof/>
            <w:color w:val="auto"/>
            <w:sz w:val="24"/>
            <w:szCs w:val="24"/>
          </w:rPr>
          <w:t>Durbin - Watson</w:t>
        </w:r>
        <w:r w:rsidRPr="00E1773C">
          <w:rPr>
            <w:rStyle w:val="Hyperlink"/>
            <w:rFonts w:ascii="Traditional Arabic" w:hAnsi="Traditional Arabic" w:cs="Traditional Arabic"/>
            <w:noProof/>
            <w:color w:val="auto"/>
            <w:sz w:val="24"/>
            <w:szCs w:val="24"/>
            <w:rtl/>
          </w:rPr>
          <w:t xml:space="preserve"> لمتغيرات البحث</w:t>
        </w:r>
        <w:r w:rsidRPr="00E1773C">
          <w:rPr>
            <w:rStyle w:val="Hyperlink"/>
            <w:rFonts w:ascii="Traditional Arabic" w:hAnsi="Traditional Arabic" w:cs="Traditional Arabic"/>
            <w:webHidden/>
            <w:color w:val="auto"/>
            <w:sz w:val="24"/>
            <w:szCs w:val="24"/>
          </w:rPr>
          <w:tab/>
        </w:r>
        <w:r w:rsidRPr="00E1773C">
          <w:rPr>
            <w:rStyle w:val="Hyperlink"/>
            <w:rFonts w:ascii="Traditional Arabic" w:hAnsi="Traditional Arabic" w:cs="Traditional Arabic"/>
            <w:noProof/>
            <w:color w:val="auto"/>
            <w:sz w:val="24"/>
            <w:szCs w:val="24"/>
            <w:rtl/>
          </w:rPr>
          <w:fldChar w:fldCharType="begin"/>
        </w:r>
        <w:r w:rsidRPr="00E1773C">
          <w:rPr>
            <w:rStyle w:val="Hyperlink"/>
            <w:rFonts w:ascii="Traditional Arabic" w:hAnsi="Traditional Arabic" w:cs="Traditional Arabic"/>
            <w:webHidden/>
            <w:color w:val="auto"/>
            <w:sz w:val="24"/>
            <w:szCs w:val="24"/>
          </w:rPr>
          <w:instrText xml:space="preserve"> PAGEREF _Toc225859418 \h </w:instrText>
        </w:r>
        <w:r w:rsidRPr="00E1773C">
          <w:rPr>
            <w:rStyle w:val="Hyperlink"/>
            <w:rFonts w:ascii="Traditional Arabic" w:hAnsi="Traditional Arabic" w:cs="Traditional Arabic"/>
            <w:noProof/>
            <w:color w:val="auto"/>
            <w:sz w:val="24"/>
            <w:szCs w:val="24"/>
            <w:rtl/>
          </w:rPr>
        </w:r>
        <w:r w:rsidRPr="00E1773C">
          <w:rPr>
            <w:rStyle w:val="Hyperlink"/>
            <w:rFonts w:ascii="Traditional Arabic" w:hAnsi="Traditional Arabic" w:cs="Traditional Arabic"/>
            <w:noProof/>
            <w:color w:val="auto"/>
            <w:sz w:val="24"/>
            <w:szCs w:val="24"/>
            <w:rtl/>
          </w:rPr>
          <w:fldChar w:fldCharType="separate"/>
        </w:r>
        <w:r w:rsidR="008505B3">
          <w:rPr>
            <w:rStyle w:val="Hyperlink"/>
            <w:rFonts w:ascii="Traditional Arabic" w:hAnsi="Traditional Arabic" w:cs="Traditional Arabic"/>
            <w:noProof/>
            <w:webHidden/>
            <w:color w:val="auto"/>
            <w:sz w:val="24"/>
            <w:szCs w:val="24"/>
            <w:rtl/>
          </w:rPr>
          <w:t>87</w:t>
        </w:r>
        <w:r w:rsidRPr="00E1773C">
          <w:rPr>
            <w:rStyle w:val="Hyperlink"/>
            <w:rFonts w:ascii="Traditional Arabic" w:hAnsi="Traditional Arabic" w:cs="Traditional Arabic"/>
            <w:noProof/>
            <w:color w:val="auto"/>
            <w:sz w:val="24"/>
            <w:szCs w:val="24"/>
            <w:rtl/>
          </w:rPr>
          <w:fldChar w:fldCharType="end"/>
        </w:r>
      </w:hyperlink>
    </w:p>
    <w:p w14:paraId="0B6EA165" w14:textId="02181189"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4"/>
          <w:szCs w:val="24"/>
        </w:rPr>
      </w:pPr>
      <w:hyperlink w:anchor="_Toc225859419" w:history="1">
        <w:r w:rsidRPr="00E1773C">
          <w:rPr>
            <w:rStyle w:val="Hyperlink"/>
            <w:rFonts w:ascii="Traditional Arabic" w:hAnsi="Traditional Arabic" w:cs="Traditional Arabic"/>
            <w:noProof/>
            <w:color w:val="auto"/>
            <w:sz w:val="24"/>
            <w:szCs w:val="24"/>
            <w:rtl/>
          </w:rPr>
          <w:t>جدول (4-16)</w:t>
        </w:r>
        <w:r w:rsidRPr="00E1773C">
          <w:rPr>
            <w:rStyle w:val="Hyperlink"/>
            <w:rFonts w:ascii="Traditional Arabic" w:hAnsi="Traditional Arabic" w:cs="Traditional Arabic"/>
            <w:noProof/>
            <w:color w:val="auto"/>
            <w:sz w:val="24"/>
            <w:szCs w:val="24"/>
          </w:rPr>
          <w:t xml:space="preserve"> </w:t>
        </w:r>
        <w:r w:rsidRPr="00E1773C">
          <w:rPr>
            <w:rStyle w:val="Hyperlink"/>
            <w:rFonts w:ascii="Traditional Arabic" w:hAnsi="Traditional Arabic" w:cs="Traditional Arabic"/>
            <w:noProof/>
            <w:color w:val="auto"/>
            <w:sz w:val="24"/>
            <w:szCs w:val="24"/>
            <w:rtl/>
          </w:rPr>
          <w:t>معامل الارتباط المتعدد ومربع معامل الارتباط المتعدد، والخطأ المعياري للقياس، ونسبة مساهمة المتغيرات المستقلة (إدارة المخزون الذكي، وأنظمة التتبع الذكي، والتحليل التنبؤي) في المتغير التابع (جودة إدارة المشاريع) بطريقة الانحدار المتعدد</w:t>
        </w:r>
        <w:r w:rsidRPr="00E1773C">
          <w:rPr>
            <w:rStyle w:val="Hyperlink"/>
            <w:rFonts w:ascii="Traditional Arabic" w:hAnsi="Traditional Arabic" w:cs="Traditional Arabic"/>
            <w:webHidden/>
            <w:color w:val="auto"/>
            <w:sz w:val="24"/>
            <w:szCs w:val="24"/>
          </w:rPr>
          <w:tab/>
        </w:r>
        <w:r w:rsidRPr="00E1773C">
          <w:rPr>
            <w:rStyle w:val="Hyperlink"/>
            <w:rFonts w:ascii="Traditional Arabic" w:hAnsi="Traditional Arabic" w:cs="Traditional Arabic"/>
            <w:noProof/>
            <w:color w:val="auto"/>
            <w:sz w:val="24"/>
            <w:szCs w:val="24"/>
            <w:rtl/>
          </w:rPr>
          <w:fldChar w:fldCharType="begin"/>
        </w:r>
        <w:r w:rsidRPr="00E1773C">
          <w:rPr>
            <w:rStyle w:val="Hyperlink"/>
            <w:rFonts w:ascii="Traditional Arabic" w:hAnsi="Traditional Arabic" w:cs="Traditional Arabic"/>
            <w:webHidden/>
            <w:color w:val="auto"/>
            <w:sz w:val="24"/>
            <w:szCs w:val="24"/>
          </w:rPr>
          <w:instrText xml:space="preserve"> PAGEREF _Toc225859419 \h </w:instrText>
        </w:r>
        <w:r w:rsidRPr="00E1773C">
          <w:rPr>
            <w:rStyle w:val="Hyperlink"/>
            <w:rFonts w:ascii="Traditional Arabic" w:hAnsi="Traditional Arabic" w:cs="Traditional Arabic"/>
            <w:noProof/>
            <w:color w:val="auto"/>
            <w:sz w:val="24"/>
            <w:szCs w:val="24"/>
            <w:rtl/>
          </w:rPr>
        </w:r>
        <w:r w:rsidRPr="00E1773C">
          <w:rPr>
            <w:rStyle w:val="Hyperlink"/>
            <w:rFonts w:ascii="Traditional Arabic" w:hAnsi="Traditional Arabic" w:cs="Traditional Arabic"/>
            <w:noProof/>
            <w:color w:val="auto"/>
            <w:sz w:val="24"/>
            <w:szCs w:val="24"/>
            <w:rtl/>
          </w:rPr>
          <w:fldChar w:fldCharType="separate"/>
        </w:r>
        <w:r w:rsidR="008505B3">
          <w:rPr>
            <w:rStyle w:val="Hyperlink"/>
            <w:rFonts w:ascii="Traditional Arabic" w:hAnsi="Traditional Arabic" w:cs="Traditional Arabic"/>
            <w:noProof/>
            <w:webHidden/>
            <w:color w:val="auto"/>
            <w:sz w:val="24"/>
            <w:szCs w:val="24"/>
            <w:rtl/>
          </w:rPr>
          <w:t>88</w:t>
        </w:r>
        <w:r w:rsidRPr="00E1773C">
          <w:rPr>
            <w:rStyle w:val="Hyperlink"/>
            <w:rFonts w:ascii="Traditional Arabic" w:hAnsi="Traditional Arabic" w:cs="Traditional Arabic"/>
            <w:noProof/>
            <w:color w:val="auto"/>
            <w:sz w:val="24"/>
            <w:szCs w:val="24"/>
            <w:rtl/>
          </w:rPr>
          <w:fldChar w:fldCharType="end"/>
        </w:r>
      </w:hyperlink>
    </w:p>
    <w:p w14:paraId="2E3260BB" w14:textId="7B911F40"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20" w:history="1">
        <w:r w:rsidRPr="00E1773C">
          <w:rPr>
            <w:rStyle w:val="Hyperlink"/>
            <w:rFonts w:ascii="Traditional Arabic" w:hAnsi="Traditional Arabic" w:cs="Traditional Arabic"/>
            <w:noProof/>
            <w:color w:val="auto"/>
            <w:sz w:val="26"/>
            <w:szCs w:val="26"/>
            <w:rtl/>
          </w:rPr>
          <w:t>جدول (4-17)</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دلالة المتغيرات المستقلة (إدارة المخزون الذكي، وأنظمة التتبع الذكي، والتحليل التنبؤي) الداخل في معادلة الانحدار في النموذج</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_Toc225859420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88</w:t>
        </w:r>
        <w:r w:rsidRPr="00E1773C">
          <w:rPr>
            <w:rStyle w:val="Hyperlink"/>
            <w:rFonts w:ascii="Traditional Arabic" w:hAnsi="Traditional Arabic" w:cs="Traditional Arabic"/>
            <w:noProof/>
            <w:color w:val="auto"/>
            <w:sz w:val="26"/>
            <w:szCs w:val="26"/>
            <w:rtl/>
          </w:rPr>
          <w:fldChar w:fldCharType="end"/>
        </w:r>
      </w:hyperlink>
    </w:p>
    <w:p w14:paraId="5DB5B2E2" w14:textId="1549B4A2"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21" w:history="1">
        <w:r w:rsidRPr="00E1773C">
          <w:rPr>
            <w:rStyle w:val="Hyperlink"/>
            <w:rFonts w:ascii="Traditional Arabic" w:hAnsi="Traditional Arabic" w:cs="Traditional Arabic"/>
            <w:noProof/>
            <w:color w:val="auto"/>
            <w:sz w:val="26"/>
            <w:szCs w:val="26"/>
            <w:rtl/>
          </w:rPr>
          <w:t>جدول (4-18)</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أثر إدارة المخزون الذكي وجودة إدارة المشاريع في مجال الشحن اللوجستي</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_Toc225859421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89</w:t>
        </w:r>
        <w:r w:rsidRPr="00E1773C">
          <w:rPr>
            <w:rStyle w:val="Hyperlink"/>
            <w:rFonts w:ascii="Traditional Arabic" w:hAnsi="Traditional Arabic" w:cs="Traditional Arabic"/>
            <w:noProof/>
            <w:color w:val="auto"/>
            <w:sz w:val="26"/>
            <w:szCs w:val="26"/>
            <w:rtl/>
          </w:rPr>
          <w:fldChar w:fldCharType="end"/>
        </w:r>
      </w:hyperlink>
    </w:p>
    <w:p w14:paraId="1E9C76D9" w14:textId="63CAD2A4"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22" w:history="1">
        <w:r w:rsidRPr="00E1773C">
          <w:rPr>
            <w:rStyle w:val="Hyperlink"/>
            <w:rFonts w:ascii="Traditional Arabic" w:hAnsi="Traditional Arabic" w:cs="Traditional Arabic"/>
            <w:noProof/>
            <w:color w:val="auto"/>
            <w:sz w:val="26"/>
            <w:szCs w:val="26"/>
            <w:rtl/>
          </w:rPr>
          <w:t>جدول (4-19) أثر أنظمة التتبع الذكي وجودة إدارة المشاريع في مجال الشحن اللوجستي</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_Toc225859422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91</w:t>
        </w:r>
        <w:r w:rsidRPr="00E1773C">
          <w:rPr>
            <w:rStyle w:val="Hyperlink"/>
            <w:rFonts w:ascii="Traditional Arabic" w:hAnsi="Traditional Arabic" w:cs="Traditional Arabic"/>
            <w:noProof/>
            <w:color w:val="auto"/>
            <w:sz w:val="26"/>
            <w:szCs w:val="26"/>
            <w:rtl/>
          </w:rPr>
          <w:fldChar w:fldCharType="end"/>
        </w:r>
      </w:hyperlink>
    </w:p>
    <w:p w14:paraId="73882823" w14:textId="4BCA6E6E"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color w:val="auto"/>
          <w:sz w:val="26"/>
          <w:szCs w:val="26"/>
        </w:rPr>
      </w:pPr>
      <w:hyperlink w:anchor="_Toc225859423" w:history="1">
        <w:r w:rsidRPr="00E1773C">
          <w:rPr>
            <w:rStyle w:val="Hyperlink"/>
            <w:rFonts w:ascii="Traditional Arabic" w:hAnsi="Traditional Arabic" w:cs="Traditional Arabic"/>
            <w:noProof/>
            <w:color w:val="auto"/>
            <w:sz w:val="26"/>
            <w:szCs w:val="26"/>
            <w:rtl/>
          </w:rPr>
          <w:t>جدول (4-20)</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أثر التحليل التنبؤي وجودة إدارة المشاريع في مجال الشحن اللوجستي</w:t>
        </w:r>
        <w:r w:rsidRPr="00E1773C">
          <w:rPr>
            <w:rStyle w:val="Hyperlink"/>
            <w:rFonts w:ascii="Traditional Arabic" w:hAnsi="Traditional Arabic" w:cs="Traditional Arabic"/>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webHidden/>
            <w:color w:val="auto"/>
            <w:sz w:val="26"/>
            <w:szCs w:val="26"/>
          </w:rPr>
          <w:instrText xml:space="preserve"> PAGEREF _Toc225859423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8505B3">
          <w:rPr>
            <w:rStyle w:val="Hyperlink"/>
            <w:rFonts w:ascii="Traditional Arabic" w:hAnsi="Traditional Arabic" w:cs="Traditional Arabic"/>
            <w:noProof/>
            <w:webHidden/>
            <w:color w:val="auto"/>
            <w:sz w:val="26"/>
            <w:szCs w:val="26"/>
            <w:rtl/>
          </w:rPr>
          <w:t>92</w:t>
        </w:r>
        <w:r w:rsidRPr="00E1773C">
          <w:rPr>
            <w:rStyle w:val="Hyperlink"/>
            <w:rFonts w:ascii="Traditional Arabic" w:hAnsi="Traditional Arabic" w:cs="Traditional Arabic"/>
            <w:noProof/>
            <w:color w:val="auto"/>
            <w:sz w:val="26"/>
            <w:szCs w:val="26"/>
            <w:rtl/>
          </w:rPr>
          <w:fldChar w:fldCharType="end"/>
        </w:r>
      </w:hyperlink>
    </w:p>
    <w:p w14:paraId="038B0440" w14:textId="4978C797" w:rsidR="00E1773C" w:rsidRDefault="00E1773C" w:rsidP="00E1773C">
      <w:pPr>
        <w:pStyle w:val="afb"/>
        <w:tabs>
          <w:tab w:val="right" w:leader="dot" w:pos="8777"/>
        </w:tabs>
        <w:bidi/>
        <w:spacing w:line="276" w:lineRule="auto"/>
        <w:jc w:val="lowKashida"/>
        <w:rPr>
          <w:rtl/>
        </w:rPr>
      </w:pPr>
      <w:r w:rsidRPr="00E1773C">
        <w:rPr>
          <w:rStyle w:val="Hyperlink"/>
          <w:rFonts w:ascii="Traditional Arabic" w:hAnsi="Traditional Arabic" w:cs="Traditional Arabic"/>
          <w:noProof/>
          <w:color w:val="auto"/>
          <w:sz w:val="26"/>
          <w:szCs w:val="26"/>
          <w:rtl/>
        </w:rPr>
        <w:fldChar w:fldCharType="end"/>
      </w:r>
    </w:p>
    <w:p w14:paraId="0CE4307A" w14:textId="25C81627" w:rsidR="00F57539" w:rsidRPr="00E91B02"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4" w:name="_Toc225859087"/>
      <w:r w:rsidRPr="00E91B02">
        <w:rPr>
          <w:rFonts w:ascii="Traditional Arabic" w:eastAsia="Traditional Arabic" w:hAnsi="Traditional Arabic" w:cs="Traditional Arabic" w:hint="cs"/>
          <w:b/>
          <w:bCs/>
          <w:color w:val="auto"/>
          <w:sz w:val="36"/>
          <w:szCs w:val="36"/>
          <w:rtl/>
        </w:rPr>
        <w:lastRenderedPageBreak/>
        <w:t>قائمة الأشكال</w:t>
      </w:r>
      <w:bookmarkEnd w:id="4"/>
    </w:p>
    <w:p w14:paraId="23A5607E" w14:textId="571083B6"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TOC</w:instrText>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h \z \c</w:instrText>
      </w:r>
      <w:r w:rsidRPr="00E1773C">
        <w:rPr>
          <w:rStyle w:val="Hyperlink"/>
          <w:rFonts w:ascii="Traditional Arabic" w:hAnsi="Traditional Arabic" w:cs="Traditional Arabic"/>
          <w:noProof/>
          <w:color w:val="auto"/>
          <w:sz w:val="28"/>
          <w:szCs w:val="28"/>
          <w:rtl/>
        </w:rPr>
        <w:instrText xml:space="preserve"> "شكل 1-" </w:instrText>
      </w:r>
      <w:r w:rsidRPr="00E1773C">
        <w:rPr>
          <w:rStyle w:val="Hyperlink"/>
          <w:rFonts w:ascii="Traditional Arabic" w:hAnsi="Traditional Arabic" w:cs="Traditional Arabic"/>
          <w:noProof/>
          <w:color w:val="auto"/>
          <w:sz w:val="28"/>
          <w:szCs w:val="28"/>
          <w:rtl/>
        </w:rPr>
        <w:fldChar w:fldCharType="separate"/>
      </w:r>
      <w:hyperlink w:anchor="_Toc225859453" w:history="1">
        <w:r w:rsidRPr="00E1773C">
          <w:rPr>
            <w:rStyle w:val="Hyperlink"/>
            <w:rFonts w:ascii="Traditional Arabic" w:hAnsi="Traditional Arabic" w:cs="Traditional Arabic"/>
            <w:noProof/>
            <w:color w:val="auto"/>
            <w:sz w:val="28"/>
            <w:szCs w:val="28"/>
            <w:rtl/>
          </w:rPr>
          <w:t>شكل (1</w:t>
        </w:r>
        <w:r w:rsidRPr="00E1773C">
          <w:rPr>
            <w:rStyle w:val="Hyperlink"/>
            <w:rFonts w:ascii="Traditional Arabic" w:hAnsi="Traditional Arabic" w:cs="Traditional Arabic"/>
            <w:noProof/>
            <w:color w:val="auto"/>
            <w:sz w:val="28"/>
            <w:szCs w:val="28"/>
          </w:rPr>
          <w:t xml:space="preserve"> (1- </w:t>
        </w:r>
        <w:r w:rsidRPr="00E1773C">
          <w:rPr>
            <w:rStyle w:val="Hyperlink"/>
            <w:rFonts w:ascii="Traditional Arabic" w:hAnsi="Traditional Arabic" w:cs="Traditional Arabic"/>
            <w:noProof/>
            <w:color w:val="auto"/>
            <w:sz w:val="28"/>
            <w:szCs w:val="28"/>
            <w:rtl/>
          </w:rPr>
          <w:t>متغيرات الدراسة (المستقل- التابع)</w:t>
        </w:r>
        <w:r w:rsidRPr="00E1773C">
          <w:rPr>
            <w:rStyle w:val="Hyperlink"/>
            <w:rFonts w:ascii="Traditional Arabic" w:hAnsi="Traditional Arabic" w:cs="Traditional Arabic"/>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webHidden/>
            <w:color w:val="auto"/>
            <w:sz w:val="28"/>
            <w:szCs w:val="28"/>
          </w:rPr>
          <w:instrText xml:space="preserve"> PAGEREF _Toc225859453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8505B3">
          <w:rPr>
            <w:rStyle w:val="Hyperlink"/>
            <w:rFonts w:ascii="Traditional Arabic" w:hAnsi="Traditional Arabic" w:cs="Traditional Arabic"/>
            <w:noProof/>
            <w:webHidden/>
            <w:color w:val="auto"/>
            <w:sz w:val="28"/>
            <w:szCs w:val="28"/>
            <w:rtl/>
          </w:rPr>
          <w:t>13</w:t>
        </w:r>
        <w:r w:rsidRPr="00E1773C">
          <w:rPr>
            <w:rStyle w:val="Hyperlink"/>
            <w:rFonts w:ascii="Traditional Arabic" w:hAnsi="Traditional Arabic" w:cs="Traditional Arabic"/>
            <w:noProof/>
            <w:color w:val="auto"/>
            <w:sz w:val="28"/>
            <w:szCs w:val="28"/>
            <w:rtl/>
          </w:rPr>
          <w:fldChar w:fldCharType="end"/>
        </w:r>
      </w:hyperlink>
      <w:r w:rsidRPr="00E1773C">
        <w:rPr>
          <w:rStyle w:val="Hyperlink"/>
          <w:rFonts w:ascii="Traditional Arabic" w:hAnsi="Traditional Arabic" w:cs="Traditional Arabic"/>
          <w:noProof/>
          <w:color w:val="auto"/>
          <w:sz w:val="28"/>
          <w:szCs w:val="28"/>
          <w:rtl/>
        </w:rPr>
        <w:fldChar w:fldCharType="end"/>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TOC</w:instrText>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h \z \c</w:instrText>
      </w:r>
      <w:r w:rsidRPr="00E1773C">
        <w:rPr>
          <w:rStyle w:val="Hyperlink"/>
          <w:rFonts w:ascii="Traditional Arabic" w:hAnsi="Traditional Arabic" w:cs="Traditional Arabic"/>
          <w:noProof/>
          <w:color w:val="auto"/>
          <w:sz w:val="28"/>
          <w:szCs w:val="28"/>
          <w:rtl/>
        </w:rPr>
        <w:instrText xml:space="preserve"> "شكل 4-" </w:instrText>
      </w:r>
      <w:r w:rsidRPr="00E1773C">
        <w:rPr>
          <w:rStyle w:val="Hyperlink"/>
          <w:rFonts w:ascii="Traditional Arabic" w:hAnsi="Traditional Arabic" w:cs="Traditional Arabic"/>
          <w:noProof/>
          <w:color w:val="auto"/>
          <w:sz w:val="28"/>
          <w:szCs w:val="28"/>
          <w:rtl/>
        </w:rPr>
        <w:fldChar w:fldCharType="separate"/>
      </w:r>
    </w:p>
    <w:p w14:paraId="1A739027" w14:textId="39CA071F"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hyperlink w:anchor="_Toc225859459" w:history="1">
        <w:r w:rsidRPr="00E1773C">
          <w:rPr>
            <w:rStyle w:val="Hyperlink"/>
            <w:rFonts w:ascii="Traditional Arabic" w:hAnsi="Traditional Arabic" w:cs="Traditional Arabic"/>
            <w:noProof/>
            <w:color w:val="auto"/>
            <w:sz w:val="28"/>
            <w:szCs w:val="28"/>
            <w:rtl/>
          </w:rPr>
          <w:t>شكل (4- 1)</w:t>
        </w:r>
        <w:r w:rsidRPr="00E1773C">
          <w:rPr>
            <w:rStyle w:val="Hyperlink"/>
            <w:rFonts w:ascii="Traditional Arabic" w:hAnsi="Traditional Arabic" w:cs="Traditional Arabic"/>
            <w:noProof/>
            <w:color w:val="auto"/>
            <w:sz w:val="28"/>
            <w:szCs w:val="28"/>
          </w:rPr>
          <w:t xml:space="preserve"> </w:t>
        </w:r>
        <w:r w:rsidRPr="00E1773C">
          <w:rPr>
            <w:rStyle w:val="Hyperlink"/>
            <w:rFonts w:ascii="Traditional Arabic" w:hAnsi="Traditional Arabic" w:cs="Traditional Arabic"/>
            <w:noProof/>
            <w:color w:val="auto"/>
            <w:sz w:val="28"/>
            <w:szCs w:val="28"/>
            <w:rtl/>
          </w:rPr>
          <w:t>توزيع أفراد الدِّراسَة وفق متغير النوع</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_Toc225859459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8505B3">
          <w:rPr>
            <w:rStyle w:val="Hyperlink"/>
            <w:rFonts w:ascii="Traditional Arabic" w:hAnsi="Traditional Arabic" w:cs="Traditional Arabic"/>
            <w:noProof/>
            <w:webHidden/>
            <w:color w:val="auto"/>
            <w:sz w:val="28"/>
            <w:szCs w:val="28"/>
            <w:rtl/>
          </w:rPr>
          <w:t>72</w:t>
        </w:r>
        <w:r w:rsidRPr="00E1773C">
          <w:rPr>
            <w:rStyle w:val="Hyperlink"/>
            <w:rFonts w:ascii="Traditional Arabic" w:hAnsi="Traditional Arabic" w:cs="Traditional Arabic"/>
            <w:noProof/>
            <w:color w:val="auto"/>
            <w:sz w:val="28"/>
            <w:szCs w:val="28"/>
            <w:rtl/>
          </w:rPr>
          <w:fldChar w:fldCharType="end"/>
        </w:r>
      </w:hyperlink>
    </w:p>
    <w:p w14:paraId="5E6DDB7E" w14:textId="47C8A7DC"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hyperlink w:anchor="_Toc225859460" w:history="1">
        <w:r w:rsidRPr="00E1773C">
          <w:rPr>
            <w:rStyle w:val="Hyperlink"/>
            <w:rFonts w:ascii="Traditional Arabic" w:hAnsi="Traditional Arabic" w:cs="Traditional Arabic"/>
            <w:noProof/>
            <w:color w:val="auto"/>
            <w:sz w:val="28"/>
            <w:szCs w:val="28"/>
            <w:rtl/>
          </w:rPr>
          <w:t>شكل (4- 2)</w:t>
        </w:r>
        <w:r w:rsidRPr="00E1773C">
          <w:rPr>
            <w:rStyle w:val="Hyperlink"/>
            <w:rFonts w:ascii="Traditional Arabic" w:hAnsi="Traditional Arabic" w:cs="Traditional Arabic"/>
            <w:noProof/>
            <w:color w:val="auto"/>
            <w:sz w:val="28"/>
            <w:szCs w:val="28"/>
          </w:rPr>
          <w:t xml:space="preserve"> </w:t>
        </w:r>
        <w:r w:rsidRPr="00E1773C">
          <w:rPr>
            <w:rStyle w:val="Hyperlink"/>
            <w:rFonts w:ascii="Traditional Arabic" w:hAnsi="Traditional Arabic" w:cs="Traditional Arabic"/>
            <w:noProof/>
            <w:color w:val="auto"/>
            <w:sz w:val="28"/>
            <w:szCs w:val="28"/>
            <w:rtl/>
          </w:rPr>
          <w:t>توزيع أفراد الدِّراسَة وفق متغير الفئة العمرية</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_Toc225859460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8505B3">
          <w:rPr>
            <w:rStyle w:val="Hyperlink"/>
            <w:rFonts w:ascii="Traditional Arabic" w:hAnsi="Traditional Arabic" w:cs="Traditional Arabic"/>
            <w:noProof/>
            <w:webHidden/>
            <w:color w:val="auto"/>
            <w:sz w:val="28"/>
            <w:szCs w:val="28"/>
            <w:rtl/>
          </w:rPr>
          <w:t>73</w:t>
        </w:r>
        <w:r w:rsidRPr="00E1773C">
          <w:rPr>
            <w:rStyle w:val="Hyperlink"/>
            <w:rFonts w:ascii="Traditional Arabic" w:hAnsi="Traditional Arabic" w:cs="Traditional Arabic"/>
            <w:noProof/>
            <w:color w:val="auto"/>
            <w:sz w:val="28"/>
            <w:szCs w:val="28"/>
            <w:rtl/>
          </w:rPr>
          <w:fldChar w:fldCharType="end"/>
        </w:r>
      </w:hyperlink>
    </w:p>
    <w:p w14:paraId="378A5ADF" w14:textId="620406FE"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hyperlink w:anchor="_Toc225859461" w:history="1">
        <w:r w:rsidRPr="00E1773C">
          <w:rPr>
            <w:rStyle w:val="Hyperlink"/>
            <w:rFonts w:ascii="Traditional Arabic" w:hAnsi="Traditional Arabic" w:cs="Traditional Arabic"/>
            <w:noProof/>
            <w:color w:val="auto"/>
            <w:sz w:val="28"/>
            <w:szCs w:val="28"/>
            <w:rtl/>
          </w:rPr>
          <w:t>شكل (4</w:t>
        </w:r>
        <w:r w:rsidRPr="00E1773C">
          <w:rPr>
            <w:rStyle w:val="Hyperlink"/>
            <w:rFonts w:ascii="Traditional Arabic" w:hAnsi="Traditional Arabic" w:cs="Traditional Arabic"/>
            <w:noProof/>
            <w:color w:val="auto"/>
            <w:sz w:val="28"/>
            <w:szCs w:val="28"/>
          </w:rPr>
          <w:t xml:space="preserve"> (3- </w:t>
        </w:r>
        <w:r w:rsidRPr="00E1773C">
          <w:rPr>
            <w:rStyle w:val="Hyperlink"/>
            <w:rFonts w:ascii="Traditional Arabic" w:hAnsi="Traditional Arabic" w:cs="Traditional Arabic"/>
            <w:noProof/>
            <w:color w:val="auto"/>
            <w:sz w:val="28"/>
            <w:szCs w:val="28"/>
            <w:rtl/>
          </w:rPr>
          <w:t>توزيع أفراد الدِّراسَة وفق متغير الدرجة الوظيفية</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_Toc225859461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8505B3">
          <w:rPr>
            <w:rStyle w:val="Hyperlink"/>
            <w:rFonts w:ascii="Traditional Arabic" w:hAnsi="Traditional Arabic" w:cs="Traditional Arabic"/>
            <w:noProof/>
            <w:webHidden/>
            <w:color w:val="auto"/>
            <w:sz w:val="28"/>
            <w:szCs w:val="28"/>
            <w:rtl/>
          </w:rPr>
          <w:t>74</w:t>
        </w:r>
        <w:r w:rsidRPr="00E1773C">
          <w:rPr>
            <w:rStyle w:val="Hyperlink"/>
            <w:rFonts w:ascii="Traditional Arabic" w:hAnsi="Traditional Arabic" w:cs="Traditional Arabic"/>
            <w:noProof/>
            <w:color w:val="auto"/>
            <w:sz w:val="28"/>
            <w:szCs w:val="28"/>
            <w:rtl/>
          </w:rPr>
          <w:fldChar w:fldCharType="end"/>
        </w:r>
      </w:hyperlink>
    </w:p>
    <w:p w14:paraId="7A4131C1" w14:textId="58C89FC0" w:rsidR="00A53FBC" w:rsidRPr="00E91B02" w:rsidRDefault="00E1773C" w:rsidP="00E1773C">
      <w:pPr>
        <w:pStyle w:val="afb"/>
        <w:tabs>
          <w:tab w:val="right" w:leader="dot" w:pos="8777"/>
        </w:tabs>
        <w:bidi/>
        <w:spacing w:line="276" w:lineRule="auto"/>
        <w:jc w:val="lowKashida"/>
        <w:rPr>
          <w:rtl/>
        </w:rPr>
      </w:pPr>
      <w:r w:rsidRPr="00E1773C">
        <w:rPr>
          <w:rStyle w:val="Hyperlink"/>
          <w:rFonts w:ascii="Traditional Arabic" w:hAnsi="Traditional Arabic" w:cs="Traditional Arabic"/>
          <w:noProof/>
          <w:color w:val="auto"/>
          <w:sz w:val="28"/>
          <w:szCs w:val="28"/>
          <w:rtl/>
        </w:rPr>
        <w:fldChar w:fldCharType="end"/>
      </w:r>
    </w:p>
    <w:p w14:paraId="321EA636" w14:textId="77777777" w:rsidR="00A53FBC" w:rsidRPr="00E91B02" w:rsidRDefault="00A53FBC" w:rsidP="00A53FBC">
      <w:pPr>
        <w:bidi/>
        <w:rPr>
          <w:rtl/>
        </w:rPr>
      </w:pPr>
    </w:p>
    <w:p w14:paraId="5CDB2B13" w14:textId="77777777" w:rsidR="00A53FBC" w:rsidRPr="00E91B02" w:rsidRDefault="00A53FBC" w:rsidP="00A53FBC">
      <w:pPr>
        <w:bidi/>
        <w:rPr>
          <w:rtl/>
        </w:rPr>
      </w:pPr>
    </w:p>
    <w:p w14:paraId="5F10605A" w14:textId="77777777" w:rsidR="00A53FBC" w:rsidRPr="00E91B02" w:rsidRDefault="00A53FBC" w:rsidP="00A53FBC">
      <w:pPr>
        <w:bidi/>
        <w:rPr>
          <w:rtl/>
        </w:rPr>
      </w:pPr>
    </w:p>
    <w:p w14:paraId="124D3E7B" w14:textId="77777777" w:rsidR="00A53FBC" w:rsidRPr="00E91B02" w:rsidRDefault="00A53FBC" w:rsidP="00A53FBC">
      <w:pPr>
        <w:bidi/>
        <w:rPr>
          <w:rtl/>
        </w:rPr>
      </w:pPr>
    </w:p>
    <w:p w14:paraId="3862A9BC" w14:textId="77777777" w:rsidR="00A53FBC" w:rsidRPr="00E91B02" w:rsidRDefault="00A53FBC" w:rsidP="00A53FBC">
      <w:pPr>
        <w:bidi/>
        <w:rPr>
          <w:rtl/>
        </w:rPr>
      </w:pPr>
    </w:p>
    <w:p w14:paraId="3C165BDA" w14:textId="77777777" w:rsidR="00A53FBC" w:rsidRPr="00E91B02" w:rsidRDefault="00A53FBC" w:rsidP="00A53FBC">
      <w:pPr>
        <w:bidi/>
        <w:rPr>
          <w:rtl/>
        </w:rPr>
      </w:pPr>
    </w:p>
    <w:p w14:paraId="40CE89C5" w14:textId="77777777" w:rsidR="00A53FBC" w:rsidRPr="00E91B02" w:rsidRDefault="00A53FBC" w:rsidP="00A53FBC">
      <w:pPr>
        <w:bidi/>
        <w:rPr>
          <w:rtl/>
        </w:rPr>
      </w:pPr>
    </w:p>
    <w:p w14:paraId="4E8820A9" w14:textId="77777777" w:rsidR="00A53FBC" w:rsidRPr="00E91B02" w:rsidRDefault="00A53FBC" w:rsidP="00A53FBC">
      <w:pPr>
        <w:bidi/>
        <w:rPr>
          <w:rtl/>
        </w:rPr>
      </w:pPr>
    </w:p>
    <w:p w14:paraId="5759C1EB" w14:textId="77777777" w:rsidR="00A53FBC" w:rsidRPr="00E91B02" w:rsidRDefault="00A53FBC" w:rsidP="00A53FBC">
      <w:pPr>
        <w:bidi/>
        <w:rPr>
          <w:rtl/>
        </w:rPr>
      </w:pPr>
    </w:p>
    <w:p w14:paraId="29713C00" w14:textId="77777777" w:rsidR="00A53FBC" w:rsidRPr="00E91B02" w:rsidRDefault="00A53FBC" w:rsidP="00A53FBC">
      <w:pPr>
        <w:bidi/>
        <w:rPr>
          <w:rtl/>
        </w:rPr>
      </w:pPr>
    </w:p>
    <w:p w14:paraId="7817877D" w14:textId="77777777" w:rsidR="00A53FBC" w:rsidRPr="00E91B02" w:rsidRDefault="00A53FBC" w:rsidP="00A53FBC">
      <w:pPr>
        <w:bidi/>
        <w:rPr>
          <w:rtl/>
        </w:rPr>
      </w:pPr>
    </w:p>
    <w:p w14:paraId="39B5CF28" w14:textId="77777777" w:rsidR="00A53FBC" w:rsidRDefault="00A53FBC" w:rsidP="00A53FBC">
      <w:pPr>
        <w:bidi/>
        <w:rPr>
          <w:rtl/>
        </w:rPr>
      </w:pPr>
    </w:p>
    <w:p w14:paraId="4843BC95" w14:textId="77777777" w:rsidR="00E1773C" w:rsidRDefault="00E1773C" w:rsidP="00E1773C">
      <w:pPr>
        <w:bidi/>
        <w:rPr>
          <w:rtl/>
        </w:rPr>
      </w:pPr>
    </w:p>
    <w:p w14:paraId="32F82CE3" w14:textId="77777777" w:rsidR="00E1773C" w:rsidRPr="00E91B02" w:rsidRDefault="00E1773C" w:rsidP="00E1773C">
      <w:pPr>
        <w:bidi/>
        <w:rPr>
          <w:rtl/>
        </w:rPr>
      </w:pPr>
    </w:p>
    <w:p w14:paraId="0ED8F80B" w14:textId="77777777" w:rsidR="00A53FBC" w:rsidRPr="00E91B02" w:rsidRDefault="00A53FBC" w:rsidP="00A53FBC">
      <w:pPr>
        <w:bidi/>
        <w:rPr>
          <w:rtl/>
        </w:rPr>
      </w:pPr>
    </w:p>
    <w:p w14:paraId="34B06E8D" w14:textId="77777777" w:rsidR="00A53FBC" w:rsidRPr="00E91B02" w:rsidRDefault="00A53FBC" w:rsidP="00A53FBC">
      <w:pPr>
        <w:bidi/>
        <w:rPr>
          <w:rtl/>
        </w:rPr>
      </w:pPr>
    </w:p>
    <w:p w14:paraId="6F8DE5AC" w14:textId="77777777" w:rsidR="00A53FBC" w:rsidRPr="00E91B02" w:rsidRDefault="00A53FBC" w:rsidP="00A53FBC">
      <w:pPr>
        <w:bidi/>
        <w:rPr>
          <w:rtl/>
        </w:rPr>
      </w:pPr>
    </w:p>
    <w:p w14:paraId="31B0D825" w14:textId="77777777" w:rsidR="00A53FBC" w:rsidRPr="00E91B02" w:rsidRDefault="00A53FBC" w:rsidP="00A53FBC">
      <w:pPr>
        <w:bidi/>
        <w:rPr>
          <w:rtl/>
        </w:rPr>
      </w:pPr>
    </w:p>
    <w:p w14:paraId="6860C334" w14:textId="77777777" w:rsidR="00A53FBC" w:rsidRPr="00E91B02" w:rsidRDefault="00A53FBC" w:rsidP="00A53FBC">
      <w:pPr>
        <w:bidi/>
        <w:rPr>
          <w:rtl/>
        </w:rPr>
      </w:pPr>
    </w:p>
    <w:p w14:paraId="632D91D5" w14:textId="77777777" w:rsidR="00A53FBC" w:rsidRPr="00E91B02" w:rsidRDefault="00A53FBC" w:rsidP="00A53FBC">
      <w:pPr>
        <w:bidi/>
        <w:rPr>
          <w:rtl/>
        </w:rPr>
      </w:pPr>
    </w:p>
    <w:p w14:paraId="66408074" w14:textId="77777777" w:rsidR="00A53FBC" w:rsidRPr="00E91B02" w:rsidRDefault="00A53FBC" w:rsidP="00A53FBC">
      <w:pPr>
        <w:bidi/>
        <w:rPr>
          <w:rtl/>
        </w:rPr>
      </w:pPr>
    </w:p>
    <w:p w14:paraId="00621385" w14:textId="77777777" w:rsidR="00F57539" w:rsidRPr="00E91B02" w:rsidRDefault="00F57539" w:rsidP="00F57539">
      <w:pPr>
        <w:bidi/>
        <w:rPr>
          <w:rtl/>
        </w:rPr>
      </w:pPr>
    </w:p>
    <w:p w14:paraId="2EE85173" w14:textId="4CA2B68D" w:rsidR="00F57539" w:rsidRPr="00E91B02"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5" w:name="_Toc225859088"/>
      <w:r w:rsidRPr="00E91B02">
        <w:rPr>
          <w:rFonts w:ascii="Traditional Arabic" w:eastAsia="Traditional Arabic" w:hAnsi="Traditional Arabic" w:cs="Traditional Arabic" w:hint="cs"/>
          <w:b/>
          <w:bCs/>
          <w:color w:val="auto"/>
          <w:sz w:val="36"/>
          <w:szCs w:val="36"/>
          <w:rtl/>
        </w:rPr>
        <w:lastRenderedPageBreak/>
        <w:t>قائمة الملاحق</w:t>
      </w:r>
      <w:bookmarkEnd w:id="5"/>
    </w:p>
    <w:p w14:paraId="3B8D3A2D" w14:textId="73785B7B" w:rsidR="00BE57E2" w:rsidRPr="00BE57E2" w:rsidRDefault="00BE57E2" w:rsidP="00BE57E2">
      <w:pPr>
        <w:pStyle w:val="afb"/>
        <w:tabs>
          <w:tab w:val="right" w:leader="dot" w:pos="8777"/>
        </w:tabs>
        <w:bidi/>
        <w:spacing w:line="276" w:lineRule="auto"/>
        <w:jc w:val="lowKashida"/>
        <w:rPr>
          <w:rStyle w:val="Hyperlink"/>
          <w:color w:val="auto"/>
          <w:sz w:val="28"/>
          <w:szCs w:val="28"/>
          <w:u w:val="none"/>
        </w:rPr>
      </w:pPr>
      <w:hyperlink w:anchor="_Toc225859123" w:history="1">
        <w:r w:rsidRPr="00BE57E2">
          <w:rPr>
            <w:rStyle w:val="Hyperlink"/>
            <w:rFonts w:ascii="Traditional Arabic" w:hAnsi="Traditional Arabic" w:cs="Traditional Arabic"/>
            <w:noProof/>
            <w:color w:val="auto"/>
            <w:sz w:val="28"/>
            <w:szCs w:val="28"/>
            <w:u w:val="none"/>
            <w:rtl/>
          </w:rPr>
          <w:t>ملحق رقم (1): قائمة الاستبيان (نسخة التحكيم)</w:t>
        </w:r>
        <w:r w:rsidRPr="00BE57E2">
          <w:rPr>
            <w:rStyle w:val="Hyperlink"/>
            <w:webHidden/>
            <w:color w:val="auto"/>
            <w:sz w:val="28"/>
            <w:szCs w:val="28"/>
            <w:u w:val="none"/>
          </w:rPr>
          <w:tab/>
        </w:r>
        <w:r w:rsidRPr="00BE57E2">
          <w:rPr>
            <w:rStyle w:val="Hyperlink"/>
            <w:rFonts w:ascii="Traditional Arabic" w:hAnsi="Traditional Arabic" w:cs="Traditional Arabic"/>
            <w:noProof/>
            <w:color w:val="auto"/>
            <w:sz w:val="28"/>
            <w:szCs w:val="28"/>
            <w:u w:val="none"/>
            <w:rtl/>
          </w:rPr>
          <w:fldChar w:fldCharType="begin"/>
        </w:r>
        <w:r w:rsidRPr="00BE57E2">
          <w:rPr>
            <w:rStyle w:val="Hyperlink"/>
            <w:webHidden/>
            <w:color w:val="auto"/>
            <w:sz w:val="28"/>
            <w:szCs w:val="28"/>
            <w:u w:val="none"/>
          </w:rPr>
          <w:instrText xml:space="preserve"> PAGEREF _Toc225859123 \h </w:instrText>
        </w:r>
        <w:r w:rsidRPr="00BE57E2">
          <w:rPr>
            <w:rStyle w:val="Hyperlink"/>
            <w:rFonts w:ascii="Traditional Arabic" w:hAnsi="Traditional Arabic" w:cs="Traditional Arabic"/>
            <w:noProof/>
            <w:color w:val="auto"/>
            <w:sz w:val="28"/>
            <w:szCs w:val="28"/>
            <w:u w:val="none"/>
            <w:rtl/>
          </w:rPr>
        </w:r>
        <w:r w:rsidRPr="00BE57E2">
          <w:rPr>
            <w:rStyle w:val="Hyperlink"/>
            <w:rFonts w:ascii="Traditional Arabic" w:hAnsi="Traditional Arabic" w:cs="Traditional Arabic"/>
            <w:noProof/>
            <w:color w:val="auto"/>
            <w:sz w:val="28"/>
            <w:szCs w:val="28"/>
            <w:u w:val="none"/>
            <w:rtl/>
          </w:rPr>
          <w:fldChar w:fldCharType="separate"/>
        </w:r>
        <w:r w:rsidR="008505B3">
          <w:rPr>
            <w:rStyle w:val="Hyperlink"/>
            <w:noProof/>
            <w:webHidden/>
            <w:color w:val="auto"/>
            <w:sz w:val="28"/>
            <w:szCs w:val="28"/>
            <w:u w:val="none"/>
            <w:rtl/>
          </w:rPr>
          <w:t>118</w:t>
        </w:r>
        <w:r w:rsidRPr="00BE57E2">
          <w:rPr>
            <w:rStyle w:val="Hyperlink"/>
            <w:rFonts w:ascii="Traditional Arabic" w:hAnsi="Traditional Arabic" w:cs="Traditional Arabic"/>
            <w:noProof/>
            <w:color w:val="auto"/>
            <w:sz w:val="28"/>
            <w:szCs w:val="28"/>
            <w:u w:val="none"/>
            <w:rtl/>
          </w:rPr>
          <w:fldChar w:fldCharType="end"/>
        </w:r>
      </w:hyperlink>
    </w:p>
    <w:p w14:paraId="33FD9A27" w14:textId="062CA6CA" w:rsidR="00BE57E2" w:rsidRPr="00BE57E2" w:rsidRDefault="00BE57E2" w:rsidP="00BE57E2">
      <w:pPr>
        <w:pStyle w:val="afb"/>
        <w:tabs>
          <w:tab w:val="right" w:leader="dot" w:pos="8777"/>
        </w:tabs>
        <w:bidi/>
        <w:spacing w:line="276" w:lineRule="auto"/>
        <w:jc w:val="lowKashida"/>
        <w:rPr>
          <w:rStyle w:val="Hyperlink"/>
          <w:color w:val="auto"/>
          <w:sz w:val="28"/>
          <w:szCs w:val="28"/>
          <w:u w:val="none"/>
        </w:rPr>
      </w:pPr>
      <w:hyperlink w:anchor="_Toc225859124" w:history="1">
        <w:r w:rsidRPr="00BE57E2">
          <w:rPr>
            <w:rStyle w:val="Hyperlink"/>
            <w:rFonts w:ascii="Traditional Arabic" w:hAnsi="Traditional Arabic" w:cs="Traditional Arabic"/>
            <w:noProof/>
            <w:color w:val="auto"/>
            <w:sz w:val="28"/>
            <w:szCs w:val="28"/>
            <w:u w:val="none"/>
            <w:rtl/>
          </w:rPr>
          <w:t>ملحق رقم (2): قائمة الاستبيان</w:t>
        </w:r>
        <w:r w:rsidRPr="00BE57E2">
          <w:rPr>
            <w:rStyle w:val="Hyperlink"/>
            <w:webHidden/>
            <w:color w:val="auto"/>
            <w:sz w:val="28"/>
            <w:szCs w:val="28"/>
            <w:u w:val="none"/>
          </w:rPr>
          <w:tab/>
        </w:r>
        <w:r w:rsidRPr="00BE57E2">
          <w:rPr>
            <w:rStyle w:val="Hyperlink"/>
            <w:rFonts w:ascii="Traditional Arabic" w:hAnsi="Traditional Arabic" w:cs="Traditional Arabic"/>
            <w:noProof/>
            <w:color w:val="auto"/>
            <w:sz w:val="28"/>
            <w:szCs w:val="28"/>
            <w:u w:val="none"/>
            <w:rtl/>
          </w:rPr>
          <w:fldChar w:fldCharType="begin"/>
        </w:r>
        <w:r w:rsidRPr="00BE57E2">
          <w:rPr>
            <w:rStyle w:val="Hyperlink"/>
            <w:webHidden/>
            <w:color w:val="auto"/>
            <w:sz w:val="28"/>
            <w:szCs w:val="28"/>
            <w:u w:val="none"/>
          </w:rPr>
          <w:instrText xml:space="preserve"> PAGEREF _Toc225859124 \h </w:instrText>
        </w:r>
        <w:r w:rsidRPr="00BE57E2">
          <w:rPr>
            <w:rStyle w:val="Hyperlink"/>
            <w:rFonts w:ascii="Traditional Arabic" w:hAnsi="Traditional Arabic" w:cs="Traditional Arabic"/>
            <w:noProof/>
            <w:color w:val="auto"/>
            <w:sz w:val="28"/>
            <w:szCs w:val="28"/>
            <w:u w:val="none"/>
            <w:rtl/>
          </w:rPr>
        </w:r>
        <w:r w:rsidRPr="00BE57E2">
          <w:rPr>
            <w:rStyle w:val="Hyperlink"/>
            <w:rFonts w:ascii="Traditional Arabic" w:hAnsi="Traditional Arabic" w:cs="Traditional Arabic"/>
            <w:noProof/>
            <w:color w:val="auto"/>
            <w:sz w:val="28"/>
            <w:szCs w:val="28"/>
            <w:u w:val="none"/>
            <w:rtl/>
          </w:rPr>
          <w:fldChar w:fldCharType="separate"/>
        </w:r>
        <w:r w:rsidR="008505B3">
          <w:rPr>
            <w:rStyle w:val="Hyperlink"/>
            <w:noProof/>
            <w:webHidden/>
            <w:color w:val="auto"/>
            <w:sz w:val="28"/>
            <w:szCs w:val="28"/>
            <w:u w:val="none"/>
            <w:rtl/>
          </w:rPr>
          <w:t>124</w:t>
        </w:r>
        <w:r w:rsidRPr="00BE57E2">
          <w:rPr>
            <w:rStyle w:val="Hyperlink"/>
            <w:rFonts w:ascii="Traditional Arabic" w:hAnsi="Traditional Arabic" w:cs="Traditional Arabic"/>
            <w:noProof/>
            <w:color w:val="auto"/>
            <w:sz w:val="28"/>
            <w:szCs w:val="28"/>
            <w:u w:val="none"/>
            <w:rtl/>
          </w:rPr>
          <w:fldChar w:fldCharType="end"/>
        </w:r>
      </w:hyperlink>
    </w:p>
    <w:p w14:paraId="5BD81D2D" w14:textId="047574C1" w:rsidR="00F57539" w:rsidRPr="00E91B02" w:rsidRDefault="00BE57E2" w:rsidP="00BE57E2">
      <w:pPr>
        <w:pStyle w:val="afb"/>
        <w:tabs>
          <w:tab w:val="right" w:leader="dot" w:pos="8777"/>
        </w:tabs>
        <w:bidi/>
        <w:spacing w:line="276" w:lineRule="auto"/>
        <w:jc w:val="lowKashida"/>
        <w:rPr>
          <w:rFonts w:ascii="Traditional Arabic" w:hAnsi="Traditional Arabic" w:cs="Traditional Arabic"/>
          <w:rtl/>
        </w:rPr>
      </w:pPr>
      <w:hyperlink w:anchor="_Toc225859125" w:history="1">
        <w:r w:rsidRPr="00BE57E2">
          <w:rPr>
            <w:rStyle w:val="Hyperlink"/>
            <w:rFonts w:ascii="Traditional Arabic" w:hAnsi="Traditional Arabic" w:cs="Traditional Arabic"/>
            <w:noProof/>
            <w:color w:val="auto"/>
            <w:sz w:val="28"/>
            <w:szCs w:val="28"/>
            <w:u w:val="none"/>
            <w:rtl/>
          </w:rPr>
          <w:t>ملحق رقم (3): قائمة المحكمين</w:t>
        </w:r>
        <w:r w:rsidRPr="00BE57E2">
          <w:rPr>
            <w:rStyle w:val="Hyperlink"/>
            <w:webHidden/>
            <w:color w:val="auto"/>
            <w:sz w:val="28"/>
            <w:szCs w:val="28"/>
            <w:u w:val="none"/>
          </w:rPr>
          <w:tab/>
        </w:r>
        <w:r w:rsidRPr="00BE57E2">
          <w:rPr>
            <w:rStyle w:val="Hyperlink"/>
            <w:rFonts w:ascii="Traditional Arabic" w:hAnsi="Traditional Arabic" w:cs="Traditional Arabic"/>
            <w:noProof/>
            <w:color w:val="auto"/>
            <w:sz w:val="28"/>
            <w:szCs w:val="28"/>
            <w:u w:val="none"/>
            <w:rtl/>
          </w:rPr>
          <w:fldChar w:fldCharType="begin"/>
        </w:r>
        <w:r w:rsidRPr="00BE57E2">
          <w:rPr>
            <w:rStyle w:val="Hyperlink"/>
            <w:webHidden/>
            <w:color w:val="auto"/>
            <w:sz w:val="28"/>
            <w:szCs w:val="28"/>
            <w:u w:val="none"/>
          </w:rPr>
          <w:instrText xml:space="preserve"> PAGEREF _Toc225859125 \h </w:instrText>
        </w:r>
        <w:r w:rsidRPr="00BE57E2">
          <w:rPr>
            <w:rStyle w:val="Hyperlink"/>
            <w:rFonts w:ascii="Traditional Arabic" w:hAnsi="Traditional Arabic" w:cs="Traditional Arabic"/>
            <w:noProof/>
            <w:color w:val="auto"/>
            <w:sz w:val="28"/>
            <w:szCs w:val="28"/>
            <w:u w:val="none"/>
            <w:rtl/>
          </w:rPr>
        </w:r>
        <w:r w:rsidRPr="00BE57E2">
          <w:rPr>
            <w:rStyle w:val="Hyperlink"/>
            <w:rFonts w:ascii="Traditional Arabic" w:hAnsi="Traditional Arabic" w:cs="Traditional Arabic"/>
            <w:noProof/>
            <w:color w:val="auto"/>
            <w:sz w:val="28"/>
            <w:szCs w:val="28"/>
            <w:u w:val="none"/>
            <w:rtl/>
          </w:rPr>
          <w:fldChar w:fldCharType="separate"/>
        </w:r>
        <w:r w:rsidR="008505B3">
          <w:rPr>
            <w:rStyle w:val="Hyperlink"/>
            <w:noProof/>
            <w:webHidden/>
            <w:color w:val="auto"/>
            <w:sz w:val="28"/>
            <w:szCs w:val="28"/>
            <w:u w:val="none"/>
            <w:rtl/>
          </w:rPr>
          <w:t>129</w:t>
        </w:r>
        <w:r w:rsidRPr="00BE57E2">
          <w:rPr>
            <w:rStyle w:val="Hyperlink"/>
            <w:rFonts w:ascii="Traditional Arabic" w:hAnsi="Traditional Arabic" w:cs="Traditional Arabic"/>
            <w:noProof/>
            <w:color w:val="auto"/>
            <w:sz w:val="28"/>
            <w:szCs w:val="28"/>
            <w:u w:val="none"/>
            <w:rtl/>
          </w:rPr>
          <w:fldChar w:fldCharType="end"/>
        </w:r>
      </w:hyperlink>
    </w:p>
    <w:p w14:paraId="3C4E0A8C" w14:textId="77777777" w:rsidR="00F57539" w:rsidRPr="00E91B02" w:rsidRDefault="00F57539" w:rsidP="00F57539">
      <w:pPr>
        <w:bidi/>
        <w:rPr>
          <w:rFonts w:ascii="Traditional Arabic" w:hAnsi="Traditional Arabic" w:cs="Traditional Arabic"/>
          <w:rtl/>
        </w:rPr>
      </w:pPr>
    </w:p>
    <w:p w14:paraId="04B0E3D7" w14:textId="77777777" w:rsidR="00F57539" w:rsidRPr="00E91B02" w:rsidRDefault="00F57539" w:rsidP="00F57539">
      <w:pPr>
        <w:bidi/>
        <w:spacing w:after="200" w:line="360" w:lineRule="auto"/>
        <w:jc w:val="center"/>
        <w:rPr>
          <w:rFonts w:ascii="Traditional Arabic" w:eastAsia="Traditional Arabic" w:hAnsi="Traditional Arabic" w:cs="Traditional Arabic"/>
          <w:bCs/>
          <w:sz w:val="28"/>
          <w:szCs w:val="28"/>
          <w:rtl/>
        </w:rPr>
        <w:sectPr w:rsidR="00F57539" w:rsidRPr="00E91B02" w:rsidSect="00864FB2">
          <w:footerReference w:type="first" r:id="rId13"/>
          <w:pgSz w:w="11906" w:h="16838"/>
          <w:pgMar w:top="1418" w:right="1701" w:bottom="1418" w:left="1418" w:header="709" w:footer="709" w:gutter="0"/>
          <w:pgNumType w:fmt="arabicAbjad" w:start="1"/>
          <w:cols w:space="720"/>
          <w:titlePg/>
        </w:sectPr>
      </w:pPr>
    </w:p>
    <w:p w14:paraId="7796F992" w14:textId="5221C202" w:rsidR="008532BE" w:rsidRPr="00E91B02" w:rsidRDefault="005674FD" w:rsidP="005674FD">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الأول</w:t>
      </w:r>
    </w:p>
    <w:p w14:paraId="741CB1F2" w14:textId="7643F087" w:rsidR="005674FD" w:rsidRPr="00E91B02" w:rsidRDefault="005674FD" w:rsidP="005674FD">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الإطار المنهجي للدراسة</w:t>
      </w:r>
    </w:p>
    <w:p w14:paraId="276F72D1" w14:textId="615ED457" w:rsidR="005674FD" w:rsidRPr="00E91B02" w:rsidRDefault="005674FD" w:rsidP="005674FD">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المقدمة</w:t>
      </w:r>
    </w:p>
    <w:p w14:paraId="4E5D8893" w14:textId="4FC0A156"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مشكلة الدراسة</w:t>
      </w:r>
    </w:p>
    <w:p w14:paraId="2BFA458C" w14:textId="35F01EDB"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أهمية الدراسة</w:t>
      </w:r>
    </w:p>
    <w:p w14:paraId="57DC900C" w14:textId="12D86ECD"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أهداف الدراسة</w:t>
      </w:r>
    </w:p>
    <w:p w14:paraId="141F6BFE" w14:textId="2AFD2669"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فروض الدراسة</w:t>
      </w:r>
    </w:p>
    <w:p w14:paraId="4CB743D7" w14:textId="54831EDD"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مفاهيم الدراسة</w:t>
      </w:r>
    </w:p>
    <w:p w14:paraId="30F8198D"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38F8F34A"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419A3925"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548F236C"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124EBE0E"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71DDCE10"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653737BE"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12625EA6"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62D5CBFC"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363A5B1C" w14:textId="522582E7" w:rsidR="007942C7" w:rsidRPr="00E91B02" w:rsidRDefault="008C55E9" w:rsidP="00B5128A">
      <w:pPr>
        <w:pStyle w:val="1"/>
        <w:bidi/>
        <w:spacing w:after="240"/>
        <w:jc w:val="center"/>
        <w:rPr>
          <w:rFonts w:ascii="Traditional Arabic" w:eastAsia="Traditional Arabic" w:hAnsi="Traditional Arabic" w:cs="Traditional Arabic"/>
          <w:b/>
          <w:bCs/>
          <w:color w:val="auto"/>
          <w:sz w:val="36"/>
          <w:szCs w:val="36"/>
        </w:rPr>
      </w:pPr>
      <w:bookmarkStart w:id="6" w:name="_Toc213918651"/>
      <w:bookmarkStart w:id="7" w:name="_Toc225859089"/>
      <w:r w:rsidRPr="00E91B02">
        <w:rPr>
          <w:rFonts w:ascii="Traditional Arabic" w:eastAsia="Traditional Arabic" w:hAnsi="Traditional Arabic" w:cs="Traditional Arabic"/>
          <w:b/>
          <w:bCs/>
          <w:color w:val="auto"/>
          <w:sz w:val="36"/>
          <w:szCs w:val="36"/>
          <w:rtl/>
        </w:rPr>
        <w:lastRenderedPageBreak/>
        <w:t>الفصل الأول: الإطار المنهجي للدراسة</w:t>
      </w:r>
      <w:bookmarkEnd w:id="6"/>
      <w:bookmarkEnd w:id="7"/>
    </w:p>
    <w:p w14:paraId="77C602A8"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tl/>
        </w:rPr>
      </w:pPr>
      <w:bookmarkStart w:id="8" w:name="_Toc213918652"/>
      <w:bookmarkStart w:id="9" w:name="_Toc225859090"/>
      <w:r w:rsidRPr="00E91B02">
        <w:rPr>
          <w:rFonts w:ascii="Traditional Arabic" w:eastAsia="Traditional Arabic" w:hAnsi="Traditional Arabic" w:cs="Traditional Arabic"/>
          <w:b/>
          <w:bCs/>
          <w:color w:val="auto"/>
          <w:sz w:val="32"/>
          <w:szCs w:val="32"/>
          <w:rtl/>
        </w:rPr>
        <w:t>المقدمة</w:t>
      </w:r>
      <w:bookmarkEnd w:id="8"/>
      <w:bookmarkEnd w:id="9"/>
    </w:p>
    <w:p w14:paraId="0260DDCC"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بات العالم على أعتاب ثورة جديدة في مختلف المجالات، الاجتماعية والسياسية والاقتصادية وغيرها، مع ظهور تقنيات الذكاء الاصطناعي، التي تزايدت بشكل سريع خلال السنوات القليلة الماضية في ظل التقدم التكنولوجي وهيمنة التقنيات الذكية على مجالات الأعمال.</w:t>
      </w:r>
    </w:p>
    <w:p w14:paraId="59298AD6"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ومع التطور الهائل في التقنيات التكنولوجية وتزايد استخداماتها في مختلف مجالات الحياة الإنسانية؛ فقد بات الذكاء الاصطناعي اليوم يفرض أهميته في جعل إدارة الأعمال أكثر فعالية من ذي قبل، فما أنتجه الذكاء الاصطناعي من برمجيات وأنظمة تشغيل وغيرها من التطبيقات الذكية تساعد في جعل إدارة الأعمال أكثر كفاءة في تحقيق أهدافها مع تحقيق أعلى إنتاجية للمشاريع بجودة عالية وتوفير الوقت والجهد والتكلفة (النعيمي، 2023)، حيث يشير مفهوم الذكاء الاصطناعي إلى عملية محاكاة القدرات البشرية عبر أنظمة حاسوبية معقدة  (الشهري وآخرون ، 2023).</w:t>
      </w:r>
    </w:p>
    <w:p w14:paraId="29C028A2" w14:textId="2AA10859" w:rsidR="007942C7" w:rsidRPr="00E91B02" w:rsidRDefault="008C55E9" w:rsidP="00256441">
      <w:pPr>
        <w:bidi/>
        <w:spacing w:after="200" w:line="360" w:lineRule="auto"/>
        <w:ind w:firstLine="720"/>
        <w:jc w:val="both"/>
        <w:rPr>
          <w:rFonts w:ascii="Traditional Arabic" w:eastAsia="Traditional Arabic" w:hAnsi="Traditional Arabic" w:cs="Traditional Arabic"/>
          <w:sz w:val="28"/>
          <w:szCs w:val="28"/>
          <w:rtl/>
          <w:lang w:bidi="ar-EG"/>
        </w:rPr>
      </w:pPr>
      <w:r w:rsidRPr="00E91B02">
        <w:rPr>
          <w:rFonts w:ascii="Traditional Arabic" w:eastAsia="Traditional Arabic" w:hAnsi="Traditional Arabic" w:cs="Traditional Arabic"/>
          <w:sz w:val="28"/>
          <w:szCs w:val="28"/>
          <w:rtl/>
        </w:rPr>
        <w:t xml:space="preserve">تعتبر البحوث الأكاديمية التي قام </w:t>
      </w:r>
      <w:r w:rsidR="00B56939" w:rsidRPr="00E91B02">
        <w:rPr>
          <w:rFonts w:ascii="Traditional Arabic" w:eastAsia="Traditional Arabic" w:hAnsi="Traditional Arabic" w:cs="Traditional Arabic" w:hint="cs"/>
          <w:sz w:val="28"/>
          <w:szCs w:val="28"/>
          <w:rtl/>
        </w:rPr>
        <w:t xml:space="preserve">بها </w:t>
      </w:r>
      <w:r w:rsidR="00B56939" w:rsidRPr="00E91B02">
        <w:rPr>
          <w:rFonts w:asciiTheme="majorBidi" w:eastAsia="Traditional Arabic" w:hAnsiTheme="majorBidi" w:cstheme="majorBidi"/>
          <w:sz w:val="24"/>
          <w:szCs w:val="24"/>
        </w:rPr>
        <w:t>Turing</w:t>
      </w:r>
      <w:r w:rsidRPr="00E91B02">
        <w:rPr>
          <w:rFonts w:ascii="Traditional Arabic" w:eastAsia="Traditional Arabic" w:hAnsi="Traditional Arabic" w:cs="Traditional Arabic"/>
          <w:sz w:val="24"/>
          <w:szCs w:val="24"/>
          <w:rtl/>
        </w:rPr>
        <w:t xml:space="preserve"> </w:t>
      </w:r>
      <w:r w:rsidRPr="00E91B02">
        <w:rPr>
          <w:rFonts w:ascii="Traditional Arabic" w:eastAsia="Traditional Arabic" w:hAnsi="Traditional Arabic" w:cs="Traditional Arabic"/>
          <w:sz w:val="28"/>
          <w:szCs w:val="28"/>
          <w:rtl/>
        </w:rPr>
        <w:t>في عام 1950م نقطة البداية لتطوير المفهوم الحديث للذكاء الاصطناعي كآلات ذكية يمكنها تكرار عمليات التفكير التي يقوم بها البشر عندما يستخدمون المعلومات المتاحة لحل المشكلات واتخاذ القرارات. وقد تطور مجال الذكاء الاصطناعي خلال القرن الحادي والعشرين مع التطور الهائل لأجهزة الكمبيوتر والروبوتات والتكنولوجيا بشكل عام، وأصبح أكثر تأثيرًا في مجال عمل المنظمات الحديثة (</w:t>
      </w:r>
      <w:r w:rsidRPr="00E91B02">
        <w:rPr>
          <w:rFonts w:ascii="Traditional Arabic" w:eastAsia="Traditional Arabic" w:hAnsi="Traditional Arabic" w:cs="Traditional Arabic"/>
          <w:sz w:val="28"/>
          <w:szCs w:val="28"/>
        </w:rPr>
        <w:t xml:space="preserve">Muller </w:t>
      </w:r>
      <w:r w:rsidRPr="00E91B02">
        <w:rPr>
          <w:rFonts w:ascii="Traditional Arabic" w:eastAsia="Traditional Arabic" w:hAnsi="Traditional Arabic" w:cs="Traditional Arabic"/>
          <w:i/>
          <w:sz w:val="28"/>
          <w:szCs w:val="28"/>
        </w:rPr>
        <w:t>et al</w:t>
      </w:r>
      <w:r w:rsidRPr="00E91B02">
        <w:rPr>
          <w:rFonts w:ascii="Traditional Arabic" w:eastAsia="Traditional Arabic" w:hAnsi="Traditional Arabic" w:cs="Traditional Arabic"/>
          <w:sz w:val="28"/>
          <w:szCs w:val="28"/>
        </w:rPr>
        <w:t>., 2024</w:t>
      </w:r>
      <w:r w:rsidR="00256441" w:rsidRPr="00E91B02">
        <w:rPr>
          <w:rFonts w:ascii="Traditional Arabic" w:eastAsia="Traditional Arabic" w:hAnsi="Traditional Arabic" w:cs="Traditional Arabic" w:hint="cs"/>
          <w:sz w:val="28"/>
          <w:szCs w:val="28"/>
          <w:rtl/>
          <w:lang w:bidi="ar-EG"/>
        </w:rPr>
        <w:t>)</w:t>
      </w:r>
    </w:p>
    <w:p w14:paraId="4BE3A71E" w14:textId="289E3236"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أحدثت الثورة الصناعية الرابعة تطورًا هائلًا في جميع قطاعات إدارة الأعمال بما في ذلك إدارة المشاريع، حيث تطورت حاجة الأسواق العالمية إلى تطور نهج إدارة المشاريع بشكل كبير خلال العقد الماضي (</w:t>
      </w:r>
      <w:r w:rsidRPr="00E91B02">
        <w:rPr>
          <w:rFonts w:asciiTheme="majorBidi" w:eastAsia="Traditional Arabic" w:hAnsiTheme="majorBidi" w:cstheme="majorBidi"/>
          <w:sz w:val="24"/>
          <w:szCs w:val="24"/>
        </w:rPr>
        <w:t>Fotso</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w:t>
      </w:r>
      <w:r w:rsidRPr="00E91B02">
        <w:rPr>
          <w:rFonts w:ascii="Traditional Arabic" w:eastAsia="Traditional Arabic" w:hAnsi="Traditional Arabic" w:cs="Traditional Arabic"/>
          <w:i/>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xml:space="preserve">) . في حين كانت الثورة الصناعية أكثر تطورًا، حيث اعتمدت نهجًا أكثر تركيزًا على الإنسان مع الاستفادة من التقنيات المتقدمة مثل الذكاء </w:t>
      </w:r>
      <w:r w:rsidR="00B56939" w:rsidRPr="00E91B02">
        <w:rPr>
          <w:rFonts w:ascii="Traditional Arabic" w:eastAsia="Traditional Arabic" w:hAnsi="Traditional Arabic" w:cs="Traditional Arabic" w:hint="cs"/>
          <w:sz w:val="28"/>
          <w:szCs w:val="28"/>
          <w:rtl/>
        </w:rPr>
        <w:t>الاصطناعي والبيانات</w:t>
      </w:r>
      <w:r w:rsidRPr="00E91B02">
        <w:rPr>
          <w:rFonts w:ascii="Traditional Arabic" w:eastAsia="Traditional Arabic" w:hAnsi="Traditional Arabic" w:cs="Traditional Arabic"/>
          <w:sz w:val="28"/>
          <w:szCs w:val="28"/>
          <w:rtl/>
        </w:rPr>
        <w:t xml:space="preserve"> الضخمة لدمج التطورات التكنولوجية والاحتياجات البشرية بهدف تحقيق الاستدامة والمرونة في مجالات الأعمال، مما أدى إلى إحداث نقلة نوعية في مجال إدارة المشاريع بسبب التطور السريع لتكنولوجيا الذكاء الاصطناعي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Hashfi</w:t>
      </w:r>
      <w:proofErr w:type="spellEnd"/>
      <w:r w:rsidRPr="00E91B02">
        <w:rPr>
          <w:rFonts w:asciiTheme="majorBidi" w:eastAsia="Traditional Arabic" w:hAnsiTheme="majorBidi" w:cstheme="majorBidi"/>
          <w:sz w:val="24"/>
          <w:szCs w:val="24"/>
        </w:rPr>
        <w:t xml:space="preserve"> &amp;  Raharjo</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w:t>
      </w:r>
    </w:p>
    <w:p w14:paraId="778F02AF" w14:textId="77777777" w:rsidR="007942C7" w:rsidRPr="00E91B02" w:rsidRDefault="008C55E9">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lastRenderedPageBreak/>
        <w:t xml:space="preserve">في حين تستفيد بيئات الأعمال المختلفة من تطبيق التكنولوجيات الجديدة التي تعتمد على تطبيقات الذكاء الاصطناعي؛ فمن المتوقع أيضًا أن تستفيد إدارة المشاريع في مجال الشحن اللوجستي من هذه التطبيقات لتحسين جودة عملياتها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Taboada et al., 2023).</w:t>
      </w:r>
    </w:p>
    <w:p w14:paraId="4466FD25" w14:textId="77777777" w:rsidR="007942C7" w:rsidRPr="00E91B02" w:rsidRDefault="008C55E9">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t xml:space="preserve">حيث يُعد قطاع الشحن اللوجستي أحد القطاعات الهامة للربط بين التجارة العالمية في جميع أنحاء العالم. ويتغير هذا القطاع تغيراً سريعاً لأنه يعكس مستويات التغير في نمو التجارة العالمية، لا سيما مع انتشار التجارة الإلكترونية وتطوير تكنولوجيا المعلومات والاتصالات وتطور تقنيات الذكاء الاصطناعي والتي أثرت بشكل كبير على مختلف جوانب الخدمات اللوجستية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Alyoubi</w:t>
      </w:r>
      <w:proofErr w:type="spellEnd"/>
      <w:r w:rsidRPr="00E91B02">
        <w:rPr>
          <w:rFonts w:asciiTheme="majorBidi" w:eastAsia="Traditional Arabic" w:hAnsiTheme="majorBidi" w:cstheme="majorBidi"/>
          <w:sz w:val="24"/>
          <w:szCs w:val="24"/>
          <w:rtl/>
        </w:rPr>
        <w:t>, 2021).</w:t>
      </w:r>
    </w:p>
    <w:p w14:paraId="3E0A3ACD" w14:textId="3AACE32C"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ووفقًا </w:t>
      </w:r>
      <w:r w:rsidR="00B56939" w:rsidRPr="00E91B02">
        <w:rPr>
          <w:rFonts w:ascii="Traditional Arabic" w:eastAsia="Traditional Arabic" w:hAnsi="Traditional Arabic" w:cs="Traditional Arabic" w:hint="cs"/>
          <w:sz w:val="28"/>
          <w:szCs w:val="28"/>
          <w:rtl/>
        </w:rPr>
        <w:t xml:space="preserve">لدراسة </w:t>
      </w:r>
      <w:r w:rsidR="00B56939" w:rsidRPr="00E91B02">
        <w:rPr>
          <w:rFonts w:asciiTheme="majorBidi" w:eastAsia="Traditional Arabic" w:hAnsiTheme="majorBidi" w:cstheme="majorBidi" w:hint="cs"/>
          <w:sz w:val="24"/>
          <w:szCs w:val="24"/>
        </w:rPr>
        <w:t>Muller</w:t>
      </w:r>
      <w:r w:rsidRPr="00E91B02">
        <w:rPr>
          <w:rFonts w:ascii="Traditional Arabic" w:eastAsia="Traditional Arabic" w:hAnsi="Traditional Arabic" w:cs="Traditional Arabic"/>
          <w:i/>
          <w:sz w:val="28"/>
          <w:szCs w:val="28"/>
        </w:rPr>
        <w:t xml:space="preserve"> et al</w:t>
      </w:r>
      <w:r w:rsidRPr="00E91B02">
        <w:rPr>
          <w:rFonts w:ascii="Traditional Arabic" w:eastAsia="Traditional Arabic" w:hAnsi="Traditional Arabic" w:cs="Traditional Arabic"/>
          <w:sz w:val="28"/>
          <w:szCs w:val="28"/>
          <w:rtl/>
        </w:rPr>
        <w:t xml:space="preserve">., (2024) فإن  76٪ من المهنيين يعتقدون أن الذكاء الاصطناعي سيغير إدارة المشاريع، من خلال </w:t>
      </w:r>
      <w:proofErr w:type="gramStart"/>
      <w:r w:rsidRPr="00E91B02">
        <w:rPr>
          <w:rFonts w:ascii="Traditional Arabic" w:eastAsia="Traditional Arabic" w:hAnsi="Traditional Arabic" w:cs="Traditional Arabic"/>
          <w:sz w:val="28"/>
          <w:szCs w:val="28"/>
          <w:rtl/>
        </w:rPr>
        <w:t>ثلاثة</w:t>
      </w:r>
      <w:proofErr w:type="gramEnd"/>
      <w:r w:rsidRPr="00E91B02">
        <w:rPr>
          <w:rFonts w:ascii="Traditional Arabic" w:eastAsia="Traditional Arabic" w:hAnsi="Traditional Arabic" w:cs="Traditional Arabic"/>
          <w:sz w:val="28"/>
          <w:szCs w:val="28"/>
          <w:rtl/>
        </w:rPr>
        <w:t xml:space="preserve"> مجالات رئيسية تؤثر على الكفاءة والجودة وعمليات صنع القرار في إدارة المشاريع وهي جمع البيانات وتقويم الأداء وإدارة وقت المشروع وجدولته؛ مما يعكس اعترافًا بإمكانية تطبيقات الذكاء الاصطناعي لإحداث ثورة في جودة إدارة المشاريع، الأمر الذي يتطلب نهجًا استباقيًا لاعتماد الذكاء الاصطناعي وتطوير المهارات في مجال جودة إدارة المشاريع.</w:t>
      </w:r>
    </w:p>
    <w:p w14:paraId="297E9374" w14:textId="48EFCCAC"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 الواقع، تركز اتجاهات إدارة المشاريع المتطورة على استخدام تقنيات الذكاء الاصطناعي في العمل بشكل </w:t>
      </w:r>
      <w:r w:rsidR="00B56939" w:rsidRPr="00E91B02">
        <w:rPr>
          <w:rFonts w:ascii="Traditional Arabic" w:eastAsia="Traditional Arabic" w:hAnsi="Traditional Arabic" w:cs="Traditional Arabic" w:hint="cs"/>
          <w:sz w:val="28"/>
          <w:szCs w:val="28"/>
          <w:rtl/>
        </w:rPr>
        <w:t xml:space="preserve">كبير </w:t>
      </w:r>
      <w:r w:rsidR="00B56939" w:rsidRPr="00E91B02">
        <w:rPr>
          <w:rFonts w:ascii="Traditional Arabic" w:eastAsia="Traditional Arabic" w:hAnsi="Traditional Arabic" w:cs="Traditional Arabic"/>
          <w:sz w:val="28"/>
          <w:szCs w:val="28"/>
          <w:rtl/>
        </w:rPr>
        <w:t>(</w:t>
      </w:r>
      <w:r w:rsidRPr="00E91B02">
        <w:rPr>
          <w:rFonts w:asciiTheme="majorBidi" w:eastAsia="Traditional Arabic" w:hAnsiTheme="majorBidi" w:cstheme="majorBidi"/>
          <w:sz w:val="24"/>
          <w:szCs w:val="24"/>
        </w:rPr>
        <w:t>Taboada</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i/>
          <w:sz w:val="28"/>
          <w:szCs w:val="28"/>
        </w:rPr>
        <w:t>et al</w:t>
      </w:r>
      <w:r w:rsidRPr="00E91B02">
        <w:rPr>
          <w:rFonts w:ascii="Traditional Arabic" w:eastAsia="Traditional Arabic" w:hAnsi="Traditional Arabic" w:cs="Traditional Arabic"/>
          <w:sz w:val="28"/>
          <w:szCs w:val="28"/>
          <w:rtl/>
        </w:rPr>
        <w:t>., 2023 : 2). وعلى مستوى المملكة العربية السعودية، فقد حرصت المملكة على اعتماد تطبيقات الذكاء الاصطناعي لمواكبة التطورات الحديثة وتعزيز أهداف رؤية المملكة 2030 (مجلد، 2023).</w:t>
      </w:r>
    </w:p>
    <w:p w14:paraId="77EB9FD4"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فقد تبنـت المملكـة رؤيـتها الطموحـة 2030، والتي جـاءت لتعزز قدرتها على مواجهـة التحديـات والضغــوط العالمية والمحلية خلال الآونة الأخيرة، والتــي أثرت بشكل كبير على الاقتصاد الســعودي، ودعت إلى ضـرورة إيجـاد مصـادر متنوعة للاقتصاد من خلال تعزيز دور القطاعات المختلفة في التنمية، لاسيما قطاع الشحن اللوجستي، من أجل المحافظـة علـى تحقيـق مستويات نمـو مسـتدامة (الدبيان، 2019).</w:t>
      </w:r>
    </w:p>
    <w:p w14:paraId="255F8E4A" w14:textId="19BD0EEF" w:rsidR="007942C7" w:rsidRPr="00E91B02" w:rsidRDefault="008C55E9">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وقد جاء قطاع الخدمات اللوجستية ضمن أهم ركائز رؤية المملكة 2030 من خلال تحويل المملكة إلى محور لوجستي لديه القدرة على الربط بين القارات الثلاث (آسيا وأفريقيا وأوروبا)، وأن تكون المملكة أحد أهم المراكز اللوجستية في العالم؛ </w:t>
      </w:r>
      <w:r w:rsidRPr="00E91B02">
        <w:rPr>
          <w:rFonts w:ascii="Traditional Arabic" w:eastAsia="Traditional Arabic" w:hAnsi="Traditional Arabic" w:cs="Traditional Arabic"/>
          <w:sz w:val="28"/>
          <w:szCs w:val="28"/>
          <w:rtl/>
        </w:rPr>
        <w:lastRenderedPageBreak/>
        <w:t>وذلك من خلال عدد من الاستراتيجيات من بينها تبني الأنظمة الإلكترونية وتعزيز جودة وكفاءة قطاع خدمات الشحن اللوجستي (وزارة النقل والخدمات اللوجستية، 2024).</w:t>
      </w:r>
    </w:p>
    <w:p w14:paraId="02B5C8B3" w14:textId="5564BDC9" w:rsidR="00484ED3" w:rsidRPr="00E91B02" w:rsidRDefault="00484ED3" w:rsidP="00484ED3">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تواجه المشاريع في قطاع الشحن اللوجستي بمدينة الرياض تحديات بارزة تؤثر على كفاءتها وجودتها، من أهمها تأخر إنجاز المشاريع نتيجة ضعف التخطيط الزمني ودقة التقدير للموارد، إلى جانب التعقيدات الناتجة عن تعدد الأطراف المشاركة وتداخل مسؤولياتها. كما تمثل كفاءة سلسلة التوريد تحدياً محورياً، حيث يؤدي ضعف التنسيق بين الموردين والموزعين إلى ارتفاع التكاليف وإطالة مدة التسليم، مما يضعف مستوى الخدمة ويقلل القدرة التنافسية للقطاع</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hint="cs"/>
          <w:sz w:val="28"/>
          <w:szCs w:val="28"/>
          <w:rtl/>
        </w:rPr>
        <w:t xml:space="preserve"> </w:t>
      </w:r>
      <w:r w:rsidR="003A6A4A" w:rsidRPr="00E91B02">
        <w:rPr>
          <w:rFonts w:ascii="Times New Roman" w:eastAsia="Traditional Arabic" w:hAnsi="Times New Roman" w:cs="Times New Roman"/>
          <w:sz w:val="28"/>
          <w:szCs w:val="28"/>
        </w:rPr>
        <w:t>(</w:t>
      </w:r>
      <w:r w:rsidR="003A6A4A" w:rsidRPr="00E91B02">
        <w:rPr>
          <w:rFonts w:asciiTheme="majorBidi" w:eastAsia="Traditional Arabic" w:hAnsiTheme="majorBidi" w:cstheme="majorBidi"/>
          <w:sz w:val="24"/>
          <w:szCs w:val="24"/>
        </w:rPr>
        <w:t>Hossain</w:t>
      </w:r>
      <w:r w:rsidR="003A6A4A" w:rsidRPr="00E91B02">
        <w:rPr>
          <w:rFonts w:ascii="Times New Roman" w:hAnsi="Times New Roman" w:cs="Times New Roman"/>
          <w:sz w:val="28"/>
          <w:szCs w:val="28"/>
          <w:shd w:val="clear" w:color="auto" w:fill="FFFFFF"/>
        </w:rPr>
        <w:t xml:space="preserve"> </w:t>
      </w:r>
      <w:r w:rsidR="003A6A4A" w:rsidRPr="00E91B02">
        <w:rPr>
          <w:rFonts w:asciiTheme="majorBidi" w:eastAsia="Traditional Arabic" w:hAnsiTheme="majorBidi" w:cstheme="majorBidi"/>
          <w:sz w:val="24"/>
          <w:szCs w:val="24"/>
        </w:rPr>
        <w:t>et al, 2024</w:t>
      </w:r>
      <w:r w:rsidR="003A6A4A" w:rsidRPr="00E91B02">
        <w:rPr>
          <w:rFonts w:ascii="Times New Roman" w:hAnsi="Times New Roman" w:cs="Times New Roman"/>
          <w:sz w:val="28"/>
          <w:szCs w:val="28"/>
          <w:shd w:val="clear" w:color="auto" w:fill="FFFFFF"/>
        </w:rPr>
        <w:t>)</w:t>
      </w:r>
    </w:p>
    <w:p w14:paraId="04F2B7D3" w14:textId="14EFA9FF" w:rsidR="00484ED3" w:rsidRPr="00E91B02" w:rsidRDefault="00484ED3" w:rsidP="00AF3275">
      <w:pPr>
        <w:bidi/>
        <w:spacing w:after="200" w:line="360" w:lineRule="auto"/>
        <w:ind w:firstLine="720"/>
        <w:jc w:val="both"/>
        <w:rPr>
          <w:rFonts w:ascii="Traditional Arabic" w:eastAsia="Traditional Arabic" w:hAnsi="Traditional Arabic" w:cs="Traditional Arabic"/>
          <w:sz w:val="28"/>
          <w:szCs w:val="28"/>
          <w:lang w:bidi="ar-EG"/>
        </w:rPr>
      </w:pPr>
      <w:r w:rsidRPr="00E91B02">
        <w:rPr>
          <w:rFonts w:ascii="Traditional Arabic" w:eastAsia="Traditional Arabic" w:hAnsi="Traditional Arabic" w:cs="Traditional Arabic"/>
          <w:sz w:val="28"/>
          <w:szCs w:val="28"/>
          <w:rtl/>
        </w:rPr>
        <w:t>يسهم الذكاء الاصطناعي في معالجة هذه التحديات عبر تحسين القدرة التنبؤية للتخطيط المسبق ورصد المخاطر المحتملة بدقة أعلى، إضافة إلى تعزيز إدارة سلاسل التوريد من خلال جدولة الشحنات بكفاءة وتقليل الاختناقات التشغيلية. كما يتيح الذكاء الاصطناعي مستوى أعلى من الشفافية في تدفق البيانات بين الجهات المختلفة، الأمر الذي يؤدي إلى رفع كفاءة العمليات، تقليص الهدر في الموارد، وتحقيق جودة متقدمة في إدارة المشاريع اللوجستية</w:t>
      </w:r>
      <w:r w:rsidRPr="00E91B02">
        <w:rPr>
          <w:rFonts w:ascii="Traditional Arabic" w:eastAsia="Traditional Arabic" w:hAnsi="Traditional Arabic" w:cs="Traditional Arabic"/>
          <w:sz w:val="28"/>
          <w:szCs w:val="28"/>
        </w:rPr>
        <w:t>.</w:t>
      </w:r>
      <w:r w:rsidR="003A6A4A" w:rsidRPr="00E91B02">
        <w:rPr>
          <w:rFonts w:ascii="Traditional Arabic" w:eastAsia="Traditional Arabic" w:hAnsi="Traditional Arabic" w:cs="Traditional Arabic" w:hint="cs"/>
          <w:sz w:val="28"/>
          <w:szCs w:val="28"/>
          <w:rtl/>
          <w:lang w:bidi="ar-EG"/>
        </w:rPr>
        <w:t xml:space="preserve"> </w:t>
      </w:r>
      <w:r w:rsidR="003A6A4A" w:rsidRPr="00E91B02">
        <w:rPr>
          <w:rFonts w:ascii="Times New Roman" w:eastAsia="Traditional Arabic" w:hAnsi="Times New Roman" w:cs="Times New Roman"/>
          <w:sz w:val="28"/>
          <w:szCs w:val="28"/>
          <w:lang w:bidi="ar-EG"/>
        </w:rPr>
        <w:t>(</w:t>
      </w:r>
      <w:r w:rsidR="003A6A4A" w:rsidRPr="00E91B02">
        <w:rPr>
          <w:rFonts w:asciiTheme="majorBidi" w:eastAsia="Traditional Arabic" w:hAnsiTheme="majorBidi" w:cstheme="majorBidi"/>
          <w:sz w:val="24"/>
          <w:szCs w:val="24"/>
        </w:rPr>
        <w:t>Taboada et al, 2023</w:t>
      </w:r>
      <w:r w:rsidR="003A6A4A" w:rsidRPr="00E91B02">
        <w:rPr>
          <w:rFonts w:ascii="Times New Roman" w:hAnsi="Times New Roman" w:cs="Times New Roman"/>
          <w:sz w:val="28"/>
          <w:szCs w:val="28"/>
          <w:shd w:val="clear" w:color="auto" w:fill="FFFFFF"/>
        </w:rPr>
        <w:t>)</w:t>
      </w:r>
    </w:p>
    <w:p w14:paraId="5DE2738A"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وعلى الرغم من الأهمية المتزايدة للذكاء الاصطناعي في بيئة الأعمال خلال السنوات الماضية، وبالرغم من المساعي العديدة لحكومة المملكة العربية السعودية لمواكبة التطور التكنولوجي في مختلف المجالات، خاصة في مجال الشحن اللوجستي، و تماشيًا مع رؤية المملكة 2030 فأنه يوجد عدد قليل من الدراسات المتعلقة بدور الذكاء الاصطناعي في إدارة المشاريع بالمملكة العربية السعودية.  ومن ثم، تسعى هذه الدراسة إلى استكشاف دور الذكاء الاصطناعي في جودة إدارة المشاريع في الشحن اللوجستي؛ فمن الضروري أن نكون أكثر إدراكًا للمشهد المحلي ودراسة الاستفادة من المزايا التي يحققها استخدام تطبيقات الذكاء الاصطناعي في تحسين جودة إدارة المشاريع في مجال الشحن اللوجستي وزيادة كفاءتها، مما يوفر رؤى واضحة حول الدور الفاعل للذكاء الاصطناعي في إدارة المشاريع.</w:t>
      </w:r>
    </w:p>
    <w:p w14:paraId="537759FC" w14:textId="26AE51E5" w:rsidR="007942C7" w:rsidRPr="00E91B02" w:rsidRDefault="008C55E9" w:rsidP="00B5128A">
      <w:pPr>
        <w:pStyle w:val="2"/>
        <w:bidi/>
        <w:spacing w:after="240"/>
        <w:rPr>
          <w:rFonts w:ascii="Traditional Arabic" w:eastAsia="Traditional Arabic" w:hAnsi="Traditional Arabic" w:cs="Traditional Arabic"/>
          <w:bCs/>
          <w:color w:val="auto"/>
          <w:sz w:val="28"/>
          <w:szCs w:val="28"/>
        </w:rPr>
      </w:pPr>
      <w:bookmarkStart w:id="10" w:name="_Toc213918653"/>
      <w:bookmarkStart w:id="11" w:name="_Toc225859091"/>
      <w:r w:rsidRPr="00E91B02">
        <w:rPr>
          <w:rFonts w:ascii="Traditional Arabic" w:eastAsia="Traditional Arabic" w:hAnsi="Traditional Arabic" w:cs="Traditional Arabic"/>
          <w:b/>
          <w:bCs/>
          <w:color w:val="auto"/>
          <w:sz w:val="32"/>
          <w:szCs w:val="32"/>
          <w:rtl/>
        </w:rPr>
        <w:t>مشكلة</w:t>
      </w:r>
      <w:r w:rsidRPr="00E91B02">
        <w:rPr>
          <w:rFonts w:ascii="Traditional Arabic" w:eastAsia="Traditional Arabic" w:hAnsi="Traditional Arabic" w:cs="Traditional Arabic"/>
          <w:bCs/>
          <w:color w:val="auto"/>
          <w:sz w:val="28"/>
          <w:szCs w:val="28"/>
          <w:rtl/>
        </w:rPr>
        <w:t xml:space="preserve"> الدراسة</w:t>
      </w:r>
      <w:bookmarkEnd w:id="10"/>
      <w:bookmarkEnd w:id="11"/>
      <w:r w:rsidRPr="00E91B02">
        <w:rPr>
          <w:rFonts w:ascii="Traditional Arabic" w:eastAsia="Traditional Arabic" w:hAnsi="Traditional Arabic" w:cs="Traditional Arabic"/>
          <w:bCs/>
          <w:color w:val="auto"/>
          <w:sz w:val="28"/>
          <w:szCs w:val="28"/>
        </w:rPr>
        <w:t xml:space="preserve"> </w:t>
      </w:r>
    </w:p>
    <w:p w14:paraId="24C4051F" w14:textId="48CFB998"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لقد بذلت حكومة المملكة جهدًا هائلاً لجذب ونشر الاستثمارات وتنفيذ المشاريع الاستثمارية في المجالات المختلفة من خلال دعم القطاعات المختلفة للمساهمة في تحقيق أهداف التنمية المستدامة، خاصة مجال الشحن اللوجستي (وزارة الاقتصاد و </w:t>
      </w:r>
      <w:r w:rsidR="00B56939" w:rsidRPr="00E91B02">
        <w:rPr>
          <w:rFonts w:ascii="Traditional Arabic" w:eastAsia="Traditional Arabic" w:hAnsi="Traditional Arabic" w:cs="Traditional Arabic" w:hint="cs"/>
          <w:sz w:val="28"/>
          <w:szCs w:val="28"/>
          <w:rtl/>
        </w:rPr>
        <w:t>التخطيط، 2023). وق</w:t>
      </w:r>
      <w:r w:rsidR="00B56939" w:rsidRPr="00E91B02">
        <w:rPr>
          <w:rFonts w:ascii="Traditional Arabic" w:eastAsia="Traditional Arabic" w:hAnsi="Traditional Arabic" w:cs="Traditional Arabic" w:hint="eastAsia"/>
          <w:sz w:val="28"/>
          <w:szCs w:val="28"/>
          <w:rtl/>
        </w:rPr>
        <w:t>د</w:t>
      </w:r>
      <w:r w:rsidRPr="00E91B02">
        <w:rPr>
          <w:rFonts w:ascii="Traditional Arabic" w:eastAsia="Traditional Arabic" w:hAnsi="Traditional Arabic" w:cs="Traditional Arabic"/>
          <w:sz w:val="28"/>
          <w:szCs w:val="28"/>
          <w:rtl/>
        </w:rPr>
        <w:t xml:space="preserve"> أصبحت الحاجة إلى خدمات لوجستية فعّالة وعالية الجودة الآن أكثر أهمية من أي وقت مضى، </w:t>
      </w:r>
      <w:r w:rsidRPr="00E91B02">
        <w:rPr>
          <w:rFonts w:ascii="Traditional Arabic" w:eastAsia="Traditional Arabic" w:hAnsi="Traditional Arabic" w:cs="Traditional Arabic"/>
          <w:sz w:val="28"/>
          <w:szCs w:val="28"/>
          <w:rtl/>
        </w:rPr>
        <w:lastRenderedPageBreak/>
        <w:t>حيث يمكن للخدمات اللوجستية العالية الجودة أن تُحسن القدرة التنافسية لصادرات المملكة وتُحسن كفاءة عمليات  إدارة مشاريع الشحن اللوجستي (</w:t>
      </w:r>
      <w:r w:rsidRPr="00E91B02">
        <w:rPr>
          <w:rFonts w:asciiTheme="majorBidi" w:eastAsia="Traditional Arabic" w:hAnsiTheme="majorBidi" w:cstheme="majorBidi"/>
          <w:sz w:val="24"/>
          <w:szCs w:val="24"/>
        </w:rPr>
        <w:t xml:space="preserve">Haider &amp; </w:t>
      </w:r>
      <w:proofErr w:type="spellStart"/>
      <w:r w:rsidRPr="00E91B02">
        <w:rPr>
          <w:rFonts w:asciiTheme="majorBidi" w:eastAsia="Traditional Arabic" w:hAnsiTheme="majorBidi" w:cstheme="majorBidi"/>
          <w:sz w:val="24"/>
          <w:szCs w:val="24"/>
        </w:rPr>
        <w:t>Mohailan</w:t>
      </w:r>
      <w:proofErr w:type="spellEnd"/>
      <w:r w:rsidRPr="00E91B02">
        <w:rPr>
          <w:rFonts w:asciiTheme="majorBidi" w:eastAsia="Traditional Arabic" w:hAnsiTheme="majorBidi" w:cstheme="majorBidi"/>
          <w:sz w:val="24"/>
          <w:szCs w:val="24"/>
          <w:rtl/>
        </w:rPr>
        <w:t>, 2020 :1) .</w:t>
      </w:r>
      <w:r w:rsidRPr="00E91B02">
        <w:rPr>
          <w:rFonts w:ascii="Traditional Arabic" w:eastAsia="Traditional Arabic" w:hAnsi="Traditional Arabic" w:cs="Traditional Arabic"/>
          <w:sz w:val="28"/>
          <w:szCs w:val="28"/>
          <w:rtl/>
        </w:rPr>
        <w:t xml:space="preserve"> </w:t>
      </w:r>
    </w:p>
    <w:p w14:paraId="0F05314F" w14:textId="38BCEC9C"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وعلى الرغم من الجهود التي بذلتها حكومة المملكة خلال السنوات القليلة الماضية لتحسين جودة الخدمات اللوجستية وتحقيق الريادة في مجال اللوجستيات؛ إلا أنه لا يزال هناك العديد من التحديات التي تواجه إدارة المشاريع في الشحن اللوجستي وتؤثر على جودة المشاريع وقدرتها على تحقيق أهدافها. فقد أكدت ( دراسة أصغر 2020  ) وجود تعثر في تسليم المشاريع وفق الجداول الزمنية المحددة بالإضافة إلى التعثر المادي والإداري، مما يترتب عليه وجود خسائر مادية. بينما أكدت )دراسة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2023) أنه على الرغم من أن المنهجيات التقليدية لإدارة المشاريع تتسم بالفعالية، فإنها كثيرًا ما تنطوي على قيود متأصلة تعوق الكفاءة والفعالية. كذلك أظهرت نتائج دراسة سلوى الغامدي (2022) وجود العديد من الأسباب لتأخر المشاريع الإنشائية بالمملكة ومنها: عدم الالتزام بخطط عمل المشاريع وعدم كفاءة إدارة المشاريع وعيوب في التنفيذ تؤدي إلى ضرورة إعادة تنفيذ الأعمال.</w:t>
      </w:r>
    </w:p>
    <w:p w14:paraId="37786578" w14:textId="42CDF1F1" w:rsidR="00B96211" w:rsidRPr="00E91B02" w:rsidRDefault="00B9621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تُظهر الإحصاءات الرسمية أن تعثر المشاريع وتأخرها يشكلان تحديًا اقتصاديًا وإداريًا مؤثرًا على جودة إدارة المشاريع في المملكة العربية السعودية، بما في ذلك المشاريع ذات الصلة بقطاع الشحن اللوجستي في مدينة الرياض. فقد قدّرت هيئة مكافحة الفساد أن تكلفة التعثر السنوي في المشاريع الحكومية تتجاوز 40 مليار ريال، وهو ما يمثل نحو ثلث قيمة المشاريع المنفذة</w:t>
      </w:r>
      <w:r w:rsidRPr="00E91B02">
        <w:rPr>
          <w:rFonts w:ascii="Traditional Arabic" w:eastAsia="Traditional Arabic" w:hAnsi="Traditional Arabic" w:cs="Traditional Arabic"/>
          <w:sz w:val="28"/>
          <w:szCs w:val="28"/>
        </w:rPr>
        <w:t xml:space="preserve"> (Al </w:t>
      </w:r>
      <w:r w:rsidRPr="00E91B02">
        <w:rPr>
          <w:rFonts w:asciiTheme="majorBidi" w:eastAsia="Traditional Arabic" w:hAnsiTheme="majorBidi" w:cstheme="majorBidi"/>
          <w:sz w:val="24"/>
          <w:szCs w:val="24"/>
        </w:rPr>
        <w:t>Riyadh</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2013</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كما أكدت التقديرات الاقتصادية أن حجم المشاريع المتعثرة يبلغ نحو 100 مليار ريال سنويًا، الأمر الذي يعكس ضغوطًا كبيرة على كفاءة سلاسل التوريد وجودة الخدمات اللوجستية، ويؤثر مباشرة على القدرة التنافسية للقطاع</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Argaam</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2020</w:t>
      </w:r>
      <w:r w:rsidRPr="00E91B02">
        <w:rPr>
          <w:rFonts w:ascii="Traditional Arabic" w:eastAsia="Traditional Arabic" w:hAnsi="Traditional Arabic" w:cs="Traditional Arabic"/>
          <w:sz w:val="28"/>
          <w:szCs w:val="28"/>
        </w:rPr>
        <w:t>).</w:t>
      </w:r>
    </w:p>
    <w:p w14:paraId="2BBF3AAF" w14:textId="6A27FE62" w:rsidR="009C69AA" w:rsidRPr="00E91B02" w:rsidRDefault="00B96211"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وفي الإطار ذاته، بيّنت تقارير اقتصادية أن المشاريع الكبرى المتعثرة تمثل ما نسبته 40 % من الميزانيات المخططة، بإجمالي يصل إلى 260 مليار ريال لم تُنفذ خلال عشر سنوات (</w:t>
      </w:r>
      <w:proofErr w:type="spellStart"/>
      <w:r w:rsidRPr="00E91B02">
        <w:rPr>
          <w:rFonts w:ascii="Traditional Arabic" w:eastAsia="Traditional Arabic" w:hAnsi="Traditional Arabic" w:cs="Traditional Arabic"/>
          <w:sz w:val="28"/>
          <w:szCs w:val="28"/>
          <w:rtl/>
        </w:rPr>
        <w:t>أريبيان</w:t>
      </w:r>
      <w:proofErr w:type="spellEnd"/>
      <w:r w:rsidRPr="00E91B02">
        <w:rPr>
          <w:rFonts w:ascii="Traditional Arabic" w:eastAsia="Traditional Arabic" w:hAnsi="Traditional Arabic" w:cs="Traditional Arabic"/>
          <w:sz w:val="28"/>
          <w:szCs w:val="28"/>
          <w:rtl/>
        </w:rPr>
        <w:t xml:space="preserve"> بزنس، 2018). كما أظهرت تقارير محلية أن أكثر من 30 % من المشاريع الحكومية تواجه التعثر بما يفوق 100 مليار ريال سنويًا، مما ينعكس سلبًا على جودة التنفيذ وفعالية الأداء في القطاعات الحيوية، ومنها قطاع الشحن والخدمات اللوجستية</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Sabq</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2020</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 xml:space="preserve">هذه المؤشرات تعزز الحاجة إلى البحث في </w:t>
      </w:r>
      <w:r w:rsidRPr="00E91B02">
        <w:rPr>
          <w:rFonts w:ascii="Traditional Arabic" w:eastAsia="Traditional Arabic" w:hAnsi="Traditional Arabic" w:cs="Traditional Arabic"/>
          <w:sz w:val="28"/>
          <w:szCs w:val="28"/>
          <w:rtl/>
        </w:rPr>
        <w:lastRenderedPageBreak/>
        <w:t>تطبيقات الذكاء الاصطناعي كأداة استراتيجية قادرة على تحسين التخطيط، تقليل نسب التعثر، ورفع كفاءة إدارة المشاريع بما ينعكس إيجابًا على جودة الخدمات اللوجستية في مدينة الرياض</w:t>
      </w:r>
      <w:r w:rsidRPr="00E91B02">
        <w:rPr>
          <w:rFonts w:ascii="Traditional Arabic" w:eastAsia="Traditional Arabic" w:hAnsi="Traditional Arabic" w:cs="Traditional Arabic"/>
          <w:sz w:val="28"/>
          <w:szCs w:val="28"/>
        </w:rPr>
        <w:t>.</w:t>
      </w:r>
    </w:p>
    <w:p w14:paraId="55415C45" w14:textId="71C77926"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السنوات الاخيرة اكتسب اعتماد الذكاء الاصطناعي في إدارة المشاريع اهتمامًا كبيرًا ، حيث أدركت المنظمات قدرتها على تطوير أساليب أكثر فاعلية في عمليات تخطيط وتنفيذ المشاريع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xml:space="preserve">)  وتؤكد نتائج العديد من الدراسات على أهمية استخدام تقنيات الذكاء الاصطناعي في تحقيق جودة إدارة المشاريع، حيث أكدت نتائج دراسة </w:t>
      </w:r>
      <w:proofErr w:type="spellStart"/>
      <w:r w:rsidRPr="00E91B02">
        <w:rPr>
          <w:rFonts w:asciiTheme="majorBidi" w:eastAsia="Traditional Arabic" w:hAnsiTheme="majorBidi" w:cstheme="majorBidi"/>
          <w:sz w:val="24"/>
          <w:szCs w:val="24"/>
        </w:rPr>
        <w:t>Marianim</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Mancini</w:t>
      </w:r>
      <w:r w:rsidRPr="00E91B02">
        <w:rPr>
          <w:rFonts w:ascii="Traditional Arabic" w:eastAsia="Traditional Arabic" w:hAnsi="Traditional Arabic" w:cs="Traditional Arabic"/>
          <w:sz w:val="28"/>
          <w:szCs w:val="28"/>
          <w:rtl/>
        </w:rPr>
        <w:t xml:space="preserve"> (2023) أن تطبيق تقنيات الذكاء الاصطناعي في إدارة المشاريع يساعد في تقليل الوقت الذي يقضيه مديرو المشاريع في المهام المتكررة منخفضة القيمة المضافة، مما يسمح لهم بالتركيز على إدارة الفريق وتحقيق قيمة مضافة للمؤسسات. </w:t>
      </w:r>
    </w:p>
    <w:p w14:paraId="477DA23A" w14:textId="0C7F956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وكذلك، أكدت دراسة </w:t>
      </w:r>
      <w:proofErr w:type="spellStart"/>
      <w:r w:rsidRPr="00E91B02">
        <w:rPr>
          <w:rFonts w:asciiTheme="majorBidi" w:eastAsia="Traditional Arabic" w:hAnsiTheme="majorBidi" w:cstheme="majorBidi"/>
          <w:sz w:val="24"/>
          <w:szCs w:val="24"/>
        </w:rPr>
        <w:t>Hashfi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tl/>
        </w:rPr>
        <w:t xml:space="preserve"> 2023:368) ) على أن اعتماد الذكاء الاصطناعي في إدارة المشاريع يعزز جودة صنع القرار من خلال تقديم رؤى ودعم للنتائج المحتملة وتحقيق نتائج أفضل للمشروع.</w:t>
      </w:r>
    </w:p>
    <w:p w14:paraId="39C558C6" w14:textId="159347CB"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كما يشير التقرير السنوي لمعهد إدارة المشاريع (2023) إلى وجود تأثير للذكاء الاصطناعي على تنفيذ أعمال المشاريع، حيث أكدت نتائج المسح العالمي السنوي لمعهد إدارة المشاريع لعام 2023 حول إدارة المشاريع، أن نسبة 91% من المشاركين يرون أن الذكاء الاصطناعي سيكون له تأثير على كيفية إدارة المشاريع في مؤسساتهم على مدى السنوات الخمس المقبلة. بينما أشارت دراسة  </w:t>
      </w:r>
      <w:r w:rsidRPr="00E91B02">
        <w:rPr>
          <w:rFonts w:asciiTheme="majorBidi" w:eastAsia="Traditional Arabic" w:hAnsiTheme="majorBidi" w:cstheme="majorBidi"/>
          <w:sz w:val="24"/>
          <w:szCs w:val="24"/>
        </w:rPr>
        <w:t>Shang et al</w:t>
      </w:r>
      <w:r w:rsidRPr="00E91B02">
        <w:rPr>
          <w:rFonts w:ascii="Traditional Arabic" w:eastAsia="Traditional Arabic" w:hAnsi="Traditional Arabic" w:cs="Traditional Arabic"/>
          <w:sz w:val="28"/>
          <w:szCs w:val="28"/>
          <w:rtl/>
        </w:rPr>
        <w:t xml:space="preserve">.,(2023) إلى أن استخدام تقنيات الذكاء الاصطناعي يحقق عددًا لا يحصى من الفوائد، مثل زيادة إنتاجية العمل والكفاءة وتحسين عمليات صنع القرار بشكل أفضل. </w:t>
      </w:r>
    </w:p>
    <w:p w14:paraId="62EB6544" w14:textId="4E35F323"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حين يتزايد تأثير تقنيات الذكاء الاصطناعي في جودة إدارة المشاريع في مجال الشحن اللوجستي مع تزايد توجه حكومات الدول لتبني استراتيجيات وسياسات الذكاء الاصطناعي في مجال الخدمات اللوجستية استجابة للنمو الهائل في التجارة الدولية، وتزايد دور مقدمو الخدمات اللوجستية في تقديم مزيد من الدعم للعملاء، خاصة على المستوى الدولي(</w:t>
      </w:r>
      <w:proofErr w:type="spellStart"/>
      <w:r w:rsidRPr="00E91B02">
        <w:rPr>
          <w:rFonts w:asciiTheme="majorBidi" w:eastAsia="Traditional Arabic" w:hAnsiTheme="majorBidi" w:cstheme="majorBidi"/>
          <w:sz w:val="24"/>
          <w:szCs w:val="24"/>
        </w:rPr>
        <w:t>Alyoubi</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w:t>
      </w:r>
      <w:r w:rsidRPr="00E91B02">
        <w:rPr>
          <w:rFonts w:ascii="Traditional Arabic" w:eastAsia="Traditional Arabic" w:hAnsi="Traditional Arabic" w:cs="Traditional Arabic"/>
          <w:sz w:val="28"/>
          <w:szCs w:val="28"/>
          <w:rtl/>
        </w:rPr>
        <w:t>). حيث أوصت دراسة (</w:t>
      </w:r>
      <w:r w:rsidRPr="00E91B02">
        <w:rPr>
          <w:rFonts w:asciiTheme="majorBidi" w:eastAsia="Traditional Arabic" w:hAnsiTheme="majorBidi" w:cstheme="majorBidi"/>
          <w:sz w:val="24"/>
          <w:szCs w:val="24"/>
        </w:rPr>
        <w:t>Haider</w:t>
      </w:r>
      <w:r w:rsidRPr="00E91B02">
        <w:rPr>
          <w:rFonts w:ascii="Traditional Arabic" w:eastAsia="Traditional Arabic" w:hAnsi="Traditional Arabic" w:cs="Traditional Arabic"/>
          <w:sz w:val="28"/>
          <w:szCs w:val="28"/>
        </w:rPr>
        <w:t xml:space="preserve"> &amp; </w:t>
      </w:r>
      <w:proofErr w:type="spellStart"/>
      <w:r w:rsidRPr="00E91B02">
        <w:rPr>
          <w:rFonts w:asciiTheme="majorBidi" w:eastAsia="Traditional Arabic" w:hAnsiTheme="majorBidi" w:cstheme="majorBidi"/>
          <w:sz w:val="24"/>
          <w:szCs w:val="24"/>
        </w:rPr>
        <w:t>Mohailan</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بدراسة التحديات التي تواجه مجال الخدمات اللوجستية ووضع حلول للتغلب عليها لتحسين التصنيف في مؤشر الأداء اللوجستي العالمي.</w:t>
      </w:r>
    </w:p>
    <w:p w14:paraId="7B98CA86" w14:textId="06BD6EFE"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بذلك نجد أن هناك حاجة إلى استكشاف دور الذكاء الاصطناعي في تحسين جودة إدارة مشاريع الخدمات اللوجستية في مدينة الرياض، مما يتيح اتخاذ قرارات تعتمد على البيانات، والرصد في الوقت الفعلي، وتحسين الموارد، وتحسين المرونة على مستوى جودة إدارة المشاريع.  </w:t>
      </w:r>
    </w:p>
    <w:p w14:paraId="2F9E7B4E" w14:textId="2C57C19E"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وتُشكل التحديات التي تواجه إدارة المشاريع في مجال الشحن اللوجستي عاملًا مؤثرًا على كفاءة المشاريع بشكل عام، حيث تؤدي إلى اختلالات واضحة في جودة التنفيذ وفعالية الأداء. فضعف الالتزام بالجداول الزمنية، والتعثرات الإدارية والمالية، ينعكس بشكل مباشر على قدرة المشاريع على تحقيق الأهداف المرجوة ضمن الإطار الزمني والموارد المحددة، مما يضعف من القدرة التشغيلية العامة للقطاع اللوجستي ويقلل من فاعلية الاستثمار فيه (أصغر، 2020). كما أن العيوب في التنفيذ وانعدام كفاءة إدارة المشاريع، تسهم في الحاجة المتكررة لإعادة العمل، الأمر الذي يؤدي إلى استنزاف الموارد وتأخير تسليم المشاريع، مما ينعكس سلبًا على مؤشرات الأداء الكلي (سلوى الغامدي، 2022).</w:t>
      </w:r>
    </w:p>
    <w:p w14:paraId="6DED264A" w14:textId="39DD8EBE"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ومن جانب آخر، فإن اعتماد المنهجيات التقليدية في إدارة المشاريع، رغم ما تتمتع به من فعالية، إلا أنها تفتقر إلى المرونة المطلوبة لمواجهة التحديات المعقدة والمتغيرة في قطاع الشحن، مما يحد من إمكانات التحسين المستمر ويقلل من الاستجابة السريعة للمشكلات التشغيلية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هذا القيد المفروض على كفاءة إدارة المشاريع يؤدي إلى هدر في الموارد، وانخفاض في جودة النتائج، مما يقلل من القيمة المضافة التي كان من الممكن تحقيقها من خلال اعتماد أساليب أكثر تطورًا.</w:t>
      </w:r>
    </w:p>
    <w:p w14:paraId="666363AA" w14:textId="3DAB9ED8" w:rsidR="00825BF9"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وفي المقابل، فإن نقص التوظيف الفعّال لتقنيات الذكاء الاصطناعي ضمن المشاريع اللوجستية يحرم المؤسسات من فوائد كبيرة تتمثل في تقليص الوقت المستغرق في المهام التكرارية، وتحسين عمليات التنبؤ واتخاذ القرار، ورفع مستوى التفاعل مع المعطيات الفعلية أثناء التنفيذ (</w:t>
      </w:r>
      <w:proofErr w:type="spellStart"/>
      <w:r w:rsidRPr="00E91B02">
        <w:rPr>
          <w:rFonts w:asciiTheme="majorBidi" w:eastAsia="Traditional Arabic" w:hAnsiTheme="majorBidi" w:cstheme="majorBidi"/>
          <w:sz w:val="24"/>
          <w:szCs w:val="24"/>
        </w:rPr>
        <w:t>Marianim</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 Mancini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Hashfi</w:t>
      </w:r>
      <w:proofErr w:type="spellEnd"/>
      <w:r w:rsidRPr="00E91B02">
        <w:rPr>
          <w:rFonts w:asciiTheme="majorBidi" w:eastAsia="Traditional Arabic" w:hAnsiTheme="majorBidi" w:cstheme="majorBidi"/>
          <w:sz w:val="24"/>
          <w:szCs w:val="24"/>
        </w:rPr>
        <w:t xml:space="preserve"> &amp;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كما أن غياب نظم الذكاء الاصطناعي يُبقي فرق العمل رهينة للأساليب اليدوية، مما يحد من سرعة الاستجابة للتحديات، ويقلل من مستوى الإنتاجية والدقة (</w:t>
      </w:r>
      <w:r w:rsidRPr="00E91B02">
        <w:rPr>
          <w:rFonts w:asciiTheme="majorBidi" w:eastAsia="Traditional Arabic" w:hAnsiTheme="majorBidi" w:cstheme="majorBidi"/>
          <w:sz w:val="24"/>
          <w:szCs w:val="24"/>
        </w:rPr>
        <w:t>Shang</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w:t>
      </w:r>
    </w:p>
    <w:p w14:paraId="0EDC34A7" w14:textId="7BF99324" w:rsidR="00825BF9"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ومن ثم، فإن التأخر في تبني التقنيات الحديثة، وتكرار الإشكالات الإدارية والتنفيذية، ينعكسان سلبًا على الكفاءة العامة للمشاريع اللوجستية، ويقوضان فرص التحسين والتطوير في هذا القطاع الحيوي (</w:t>
      </w:r>
      <w:r w:rsidRPr="00E91B02">
        <w:rPr>
          <w:rFonts w:asciiTheme="majorBidi" w:eastAsia="Traditional Arabic" w:hAnsiTheme="majorBidi" w:cstheme="majorBidi"/>
          <w:sz w:val="24"/>
          <w:szCs w:val="24"/>
        </w:rPr>
        <w:t>Haider</w:t>
      </w:r>
      <w:r w:rsidRPr="00E91B02">
        <w:rPr>
          <w:rFonts w:ascii="Traditional Arabic" w:eastAsia="Traditional Arabic" w:hAnsi="Traditional Arabic" w:cs="Traditional Arabic"/>
          <w:sz w:val="28"/>
          <w:szCs w:val="28"/>
        </w:rPr>
        <w:t xml:space="preserve"> &amp; </w:t>
      </w:r>
      <w:proofErr w:type="spellStart"/>
      <w:r w:rsidRPr="00E91B02">
        <w:rPr>
          <w:rFonts w:asciiTheme="majorBidi" w:eastAsia="Traditional Arabic" w:hAnsiTheme="majorBidi" w:cstheme="majorBidi"/>
          <w:sz w:val="24"/>
          <w:szCs w:val="24"/>
        </w:rPr>
        <w:t>Mohailan</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15DB6463"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lastRenderedPageBreak/>
        <w:t xml:space="preserve">ومما سبق يتضح أن </w:t>
      </w:r>
      <w:r w:rsidRPr="00E91B02">
        <w:rPr>
          <w:rFonts w:ascii="Traditional Arabic" w:eastAsia="Traditional Arabic" w:hAnsi="Traditional Arabic" w:cs="Traditional Arabic"/>
          <w:sz w:val="28"/>
          <w:szCs w:val="28"/>
          <w:rtl/>
        </w:rPr>
        <w:t>تعثر وتأخر مشاريع الشحن اللوجستي في الرياض يؤثر سلبًا على تحقيق أهداف رؤية 2030، من خلال إضعاف كفاءة سلاسل التوريد وتقليل تنافسية المملكة عالميًا. كما يؤدي ضعف إدارة المشاريع إلى هدر الموارد وتراجع جاذبية البيئة الاستثمارية، مما يستدعي توظيف تقنيات الذكاء الاصطناعي لتحسين الأداء وتحقيق مستهدفات الرؤية بكفاءة.</w:t>
      </w:r>
      <w:r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tl/>
        </w:rPr>
        <w:t xml:space="preserve">وعليه جاءت هذه الدراسة لتجيب عن السؤال الرئيسي الآتي: "ما دور الذكاء الاصطناعي في جودة إدارة المشاريع في مجال الشحن اللوجستي في مدينة الرياض؟". </w:t>
      </w:r>
    </w:p>
    <w:p w14:paraId="1B59EA3C" w14:textId="77777777" w:rsidR="007942C7" w:rsidRPr="00E91B02" w:rsidRDefault="008C55E9">
      <w:pPr>
        <w:bidi/>
        <w:spacing w:line="360" w:lineRule="auto"/>
        <w:jc w:val="both"/>
        <w:rPr>
          <w:rFonts w:ascii="Traditional Arabic" w:eastAsia="Traditional Arabic" w:hAnsi="Traditional Arabic" w:cs="Traditional Arabic"/>
          <w:b/>
          <w:bCs/>
          <w:sz w:val="28"/>
          <w:szCs w:val="28"/>
        </w:rPr>
      </w:pPr>
      <w:r w:rsidRPr="00E91B02">
        <w:rPr>
          <w:rFonts w:ascii="Traditional Arabic" w:eastAsia="Traditional Arabic" w:hAnsi="Traditional Arabic" w:cs="Traditional Arabic"/>
          <w:b/>
          <w:bCs/>
          <w:sz w:val="28"/>
          <w:szCs w:val="28"/>
          <w:rtl/>
        </w:rPr>
        <w:t>وينبثق من السؤال الرئيس للدراسة التساؤلات الفرعية التالية:</w:t>
      </w:r>
    </w:p>
    <w:p w14:paraId="1778BE26" w14:textId="314481C6" w:rsidR="00EA4865" w:rsidRPr="00E91B02" w:rsidRDefault="00EA4865" w:rsidP="00460B69">
      <w:pPr>
        <w:pStyle w:val="a4"/>
        <w:numPr>
          <w:ilvl w:val="0"/>
          <w:numId w:val="30"/>
        </w:numPr>
        <w:bidi/>
        <w:spacing w:after="200" w:line="360" w:lineRule="auto"/>
        <w:jc w:val="lowKashida"/>
        <w:rPr>
          <w:rFonts w:ascii="Traditional Arabic" w:eastAsia="Traditional Arabic" w:hAnsi="Traditional Arabic" w:cs="Traditional Arabic"/>
          <w:sz w:val="28"/>
          <w:szCs w:val="28"/>
          <w:rtl/>
        </w:rPr>
      </w:pPr>
      <w:bookmarkStart w:id="12" w:name="_heading=h.99tsbh7tmq04" w:colFirst="0" w:colLast="0"/>
      <w:bookmarkEnd w:id="12"/>
      <w:r w:rsidRPr="00E91B02">
        <w:rPr>
          <w:rFonts w:ascii="Traditional Arabic" w:eastAsia="Traditional Arabic" w:hAnsi="Traditional Arabic" w:cs="Traditional Arabic"/>
          <w:sz w:val="28"/>
          <w:szCs w:val="28"/>
          <w:rtl/>
        </w:rPr>
        <w:t>ما مدى استخدام الذكاء الاصطناعي في مجال الشحن اللوجستي في مدينة الرياض؟</w:t>
      </w:r>
      <w:r w:rsidRPr="00E91B02">
        <w:rPr>
          <w:rFonts w:ascii="Traditional Arabic" w:eastAsia="Traditional Arabic" w:hAnsi="Traditional Arabic" w:cs="Traditional Arabic"/>
          <w:sz w:val="28"/>
          <w:szCs w:val="28"/>
        </w:rPr>
        <w:t xml:space="preserve"> </w:t>
      </w:r>
    </w:p>
    <w:p w14:paraId="0E236C7C" w14:textId="4F1DAAAF" w:rsidR="00EA4865" w:rsidRPr="00E91B02" w:rsidRDefault="00EA4865" w:rsidP="00460B69">
      <w:pPr>
        <w:pStyle w:val="a4"/>
        <w:numPr>
          <w:ilvl w:val="0"/>
          <w:numId w:val="30"/>
        </w:numPr>
        <w:bidi/>
        <w:spacing w:after="200" w:line="360"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ما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raditional Arabic" w:hAnsi="Traditional Arabic" w:cs="Traditional Arabic"/>
          <w:sz w:val="28"/>
          <w:szCs w:val="28"/>
        </w:rPr>
        <w:t xml:space="preserve"> </w:t>
      </w:r>
    </w:p>
    <w:p w14:paraId="5CE8AEDC" w14:textId="26860EFE" w:rsidR="00EA4865" w:rsidRPr="00E91B02" w:rsidRDefault="00EA4865" w:rsidP="00460B69">
      <w:pPr>
        <w:pStyle w:val="a4"/>
        <w:numPr>
          <w:ilvl w:val="0"/>
          <w:numId w:val="30"/>
        </w:numPr>
        <w:bidi/>
        <w:spacing w:after="200" w:line="360"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ما دور استخدام الذكاء الاصطناعي في تحسين جودة إدارة المشاريع في مجال الشحن اللوجستي في مدينة الرياض؟</w:t>
      </w:r>
    </w:p>
    <w:p w14:paraId="31C26273" w14:textId="77777777" w:rsidR="005451CA" w:rsidRPr="00E91B02" w:rsidRDefault="008C55E9" w:rsidP="00B5128A">
      <w:pPr>
        <w:pStyle w:val="2"/>
        <w:bidi/>
        <w:spacing w:after="240"/>
        <w:rPr>
          <w:rFonts w:ascii="Traditional Arabic" w:eastAsia="Traditional Arabic" w:hAnsi="Traditional Arabic" w:cs="Traditional Arabic"/>
          <w:b/>
          <w:bCs/>
          <w:color w:val="auto"/>
          <w:sz w:val="32"/>
          <w:szCs w:val="32"/>
          <w:rtl/>
        </w:rPr>
      </w:pPr>
      <w:bookmarkStart w:id="13" w:name="_Toc213918654"/>
      <w:bookmarkStart w:id="14" w:name="_Toc225859092"/>
      <w:r w:rsidRPr="00E91B02">
        <w:rPr>
          <w:rFonts w:ascii="Traditional Arabic" w:eastAsia="Traditional Arabic" w:hAnsi="Traditional Arabic" w:cs="Traditional Arabic"/>
          <w:b/>
          <w:bCs/>
          <w:color w:val="auto"/>
          <w:sz w:val="32"/>
          <w:szCs w:val="32"/>
          <w:rtl/>
        </w:rPr>
        <w:t>أهمية الدراسة</w:t>
      </w:r>
      <w:bookmarkEnd w:id="13"/>
      <w:bookmarkEnd w:id="14"/>
    </w:p>
    <w:p w14:paraId="6E23CCB1" w14:textId="77777777" w:rsidR="005451CA" w:rsidRPr="00E91B02" w:rsidRDefault="008C55E9" w:rsidP="005451CA">
      <w:pPr>
        <w:bidi/>
        <w:spacing w:after="200" w:line="360" w:lineRule="auto"/>
        <w:jc w:val="both"/>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bCs/>
          <w:sz w:val="28"/>
          <w:szCs w:val="28"/>
          <w:rtl/>
        </w:rPr>
        <w:t>الأهمية النظرية</w:t>
      </w:r>
      <w:r w:rsidR="005451CA" w:rsidRPr="00E91B02">
        <w:rPr>
          <w:rFonts w:ascii="Traditional Arabic" w:eastAsia="Traditional Arabic" w:hAnsi="Traditional Arabic" w:cs="Traditional Arabic" w:hint="cs"/>
          <w:bCs/>
          <w:sz w:val="32"/>
          <w:szCs w:val="32"/>
          <w:rtl/>
        </w:rPr>
        <w:t>:</w:t>
      </w:r>
    </w:p>
    <w:p w14:paraId="51761123" w14:textId="4E5510F1" w:rsidR="005451CA" w:rsidRPr="00E91B02" w:rsidRDefault="005451CA"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تنبثق أهمية الدراسة من كونها تعد بمثابة إضافة علمية إلى المكتبة العربية في مجال إدارة المشاريع بما توفره من إطار علمي حول مفهوم الذكاء الاصطناعي ومفهوم إدارة المشاريع وأهمية هذه المفاهيم في حقل الإدارة الحديثة، مما يسمح للمؤسسات بالتوجه نحو تبني تطبيقات الذكاء الاصطناعي بشكل فعال في مجالات عمل المشاريع اللوجستية.</w:t>
      </w:r>
    </w:p>
    <w:p w14:paraId="40C78C52" w14:textId="3077D4F4" w:rsidR="00DD354D" w:rsidRPr="00E91B02" w:rsidRDefault="005451CA"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كما تساهم الدراسة في تقديم فهم واضح للتحديات والآثار المرتبطة بتطبيق أدوات الذكاء الاصطناعي في إدارة المشاريع على معالجة هذه القضايا والاستفادة من الفوائد المحتملة للذكاء الاصطناعي في إدارة المشاريع اللوجستية، مما يؤدي في النهاية إلى تحسين جودة إدارة المشاريع وزيادة كفاءتها.</w:t>
      </w:r>
      <w:r w:rsidR="00DD354D" w:rsidRPr="00E91B02">
        <w:rPr>
          <w:rFonts w:ascii="Traditional Arabic" w:eastAsia="Traditional Arabic" w:hAnsi="Traditional Arabic" w:cs="Traditional Arabic" w:hint="cs"/>
          <w:sz w:val="28"/>
          <w:szCs w:val="28"/>
          <w:rtl/>
        </w:rPr>
        <w:t xml:space="preserve"> </w:t>
      </w:r>
    </w:p>
    <w:p w14:paraId="68544F79"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وترى الباحثة أنه على الرغم من تنوع الجهود البحثية التي تناولت الذكاء الاصطناعي وإدارة المشاريع</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كما يتضح من الدراسات السابقة، إلا أن هناك فجوات بحثية محددة. فمن الناحية </w:t>
      </w:r>
      <w:r w:rsidRPr="00E91B02">
        <w:rPr>
          <w:rFonts w:ascii="Traditional Arabic" w:eastAsia="Traditional Arabic" w:hAnsi="Traditional Arabic" w:cs="Traditional Arabic"/>
          <w:b/>
          <w:bCs/>
          <w:sz w:val="28"/>
          <w:szCs w:val="28"/>
          <w:rtl/>
        </w:rPr>
        <w:t>القطاعية</w:t>
      </w:r>
      <w:r w:rsidRPr="00E91B02">
        <w:rPr>
          <w:rFonts w:ascii="Traditional Arabic" w:eastAsia="Traditional Arabic" w:hAnsi="Traditional Arabic" w:cs="Traditional Arabic"/>
          <w:sz w:val="28"/>
          <w:szCs w:val="28"/>
          <w:rtl/>
        </w:rPr>
        <w:t xml:space="preserve">، ركزت بعض الدراسات على مجالات عامة أو </w:t>
      </w:r>
      <w:r w:rsidRPr="00E91B02">
        <w:rPr>
          <w:rFonts w:ascii="Traditional Arabic" w:eastAsia="Traditional Arabic" w:hAnsi="Traditional Arabic" w:cs="Traditional Arabic"/>
          <w:sz w:val="28"/>
          <w:szCs w:val="28"/>
          <w:rtl/>
        </w:rPr>
        <w:lastRenderedPageBreak/>
        <w:t>مختلفة عن القطاع اللوجستي؛ حيث تناولت دراسة</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Haider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 xml:space="preserve">&amp; </w:t>
      </w:r>
      <w:proofErr w:type="spellStart"/>
      <w:r w:rsidRPr="00E91B02">
        <w:rPr>
          <w:rFonts w:asciiTheme="majorBidi" w:eastAsia="Traditional Arabic" w:hAnsiTheme="majorBidi" w:cstheme="majorBidi"/>
          <w:sz w:val="24"/>
          <w:szCs w:val="24"/>
        </w:rPr>
        <w:t>Mohailan</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2020</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الأداء اللوجستي على مستوى كلي دون التعمق في إدارة المشاريع، بينما ركزت دراسة الغامدي (2022) على قطاع المشاريع الإنشائية، في حين لم تُعالج هذه الدراسات تطبيقات الذكاء الاصطناعي في إدارة مشاريع الشحن اللوجستي بشكل مباشر</w:t>
      </w:r>
      <w:r w:rsidRPr="00E91B02">
        <w:rPr>
          <w:rFonts w:ascii="Traditional Arabic" w:eastAsia="Traditional Arabic" w:hAnsi="Traditional Arabic" w:cs="Traditional Arabic"/>
          <w:sz w:val="28"/>
          <w:szCs w:val="28"/>
        </w:rPr>
        <w:t>.</w:t>
      </w:r>
    </w:p>
    <w:p w14:paraId="0579BDDC"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أما من الناحية </w:t>
      </w:r>
      <w:r w:rsidRPr="00E91B02">
        <w:rPr>
          <w:rFonts w:ascii="Traditional Arabic" w:eastAsia="Traditional Arabic" w:hAnsi="Traditional Arabic" w:cs="Traditional Arabic"/>
          <w:b/>
          <w:bCs/>
          <w:sz w:val="28"/>
          <w:szCs w:val="28"/>
          <w:rtl/>
        </w:rPr>
        <w:t>الجغرافية</w:t>
      </w:r>
      <w:r w:rsidRPr="00E91B02">
        <w:rPr>
          <w:rFonts w:ascii="Traditional Arabic" w:eastAsia="Traditional Arabic" w:hAnsi="Traditional Arabic" w:cs="Traditional Arabic"/>
          <w:sz w:val="28"/>
          <w:szCs w:val="28"/>
          <w:rtl/>
        </w:rPr>
        <w:t>، فقد توزعت الدراسات بين سياقات دولية ومحلية عامة؛ إذ قدمت دراسة</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Hashfi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Pr>
        <w:t xml:space="preserve"> (2023)</w:t>
      </w:r>
      <w:r w:rsidRPr="00E91B02">
        <w:rPr>
          <w:rFonts w:ascii="Traditional Arabic" w:eastAsia="Traditional Arabic" w:hAnsi="Traditional Arabic" w:cs="Traditional Arabic" w:hint="cs"/>
          <w:sz w:val="28"/>
          <w:szCs w:val="28"/>
          <w:rtl/>
          <w:lang w:bidi="ar-EG"/>
        </w:rPr>
        <w:t xml:space="preserve"> </w:t>
      </w:r>
      <w:r w:rsidRPr="00E91B02">
        <w:rPr>
          <w:rFonts w:ascii="Traditional Arabic" w:eastAsia="Traditional Arabic" w:hAnsi="Traditional Arabic" w:cs="Traditional Arabic"/>
          <w:sz w:val="28"/>
          <w:szCs w:val="28"/>
          <w:rtl/>
        </w:rPr>
        <w:t>مراجعة منهجية عالمية، كما تناولت دراسة</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تطبيقات عامة للذكاء الاصطناعي دون تخصيصها لبيئة معينة، في حين ركزت دراسات محلية مثل الشهري وآخرون (2023) وعبد الله (2024) على القطاع الحكومي أو بيئات تنظيمية عامة داخل المملكة، دون التركيز على قطاع الشحن اللوجستي في مدينة الرياض</w:t>
      </w:r>
      <w:r w:rsidRPr="00E91B02">
        <w:rPr>
          <w:rFonts w:ascii="Traditional Arabic" w:eastAsia="Traditional Arabic" w:hAnsi="Traditional Arabic" w:cs="Traditional Arabic"/>
          <w:sz w:val="28"/>
          <w:szCs w:val="28"/>
        </w:rPr>
        <w:t>.</w:t>
      </w:r>
    </w:p>
    <w:p w14:paraId="2A755FCA"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الناحية </w:t>
      </w:r>
      <w:r w:rsidRPr="00E91B02">
        <w:rPr>
          <w:rFonts w:ascii="Traditional Arabic" w:eastAsia="Traditional Arabic" w:hAnsi="Traditional Arabic" w:cs="Traditional Arabic"/>
          <w:b/>
          <w:bCs/>
          <w:sz w:val="28"/>
          <w:szCs w:val="28"/>
          <w:rtl/>
        </w:rPr>
        <w:t>المنهجية</w:t>
      </w:r>
      <w:r w:rsidRPr="00E91B02">
        <w:rPr>
          <w:rFonts w:ascii="Traditional Arabic" w:eastAsia="Traditional Arabic" w:hAnsi="Traditional Arabic" w:cs="Traditional Arabic"/>
          <w:sz w:val="28"/>
          <w:szCs w:val="28"/>
          <w:rtl/>
        </w:rPr>
        <w:t xml:space="preserve">، اعتمدت غالبية الدراسات على المناهج الوصفية والتحليلية أو المراجعات النظرية، كما في دراسة الغامدي (2022) </w:t>
      </w:r>
      <w:r w:rsidRPr="00E91B02">
        <w:rPr>
          <w:rFonts w:asciiTheme="majorBidi" w:eastAsia="Traditional Arabic" w:hAnsiTheme="majorBidi" w:cstheme="majorBidi"/>
          <w:sz w:val="24"/>
          <w:szCs w:val="24"/>
          <w:rtl/>
        </w:rPr>
        <w:t>و</w:t>
      </w:r>
      <w:proofErr w:type="spellStart"/>
      <w:r w:rsidRPr="00E91B02">
        <w:rPr>
          <w:rFonts w:asciiTheme="majorBidi" w:eastAsia="Traditional Arabic" w:hAnsiTheme="majorBidi" w:cstheme="majorBidi"/>
          <w:sz w:val="24"/>
          <w:szCs w:val="24"/>
        </w:rPr>
        <w:t>Hashfi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Pr>
        <w:t xml:space="preserve"> (2023)</w:t>
      </w:r>
      <w:r w:rsidRPr="00E91B02">
        <w:rPr>
          <w:rFonts w:ascii="Traditional Arabic" w:eastAsia="Traditional Arabic" w:hAnsi="Traditional Arabic" w:cs="Traditional Arabic"/>
          <w:sz w:val="28"/>
          <w:szCs w:val="28"/>
          <w:rtl/>
        </w:rPr>
        <w:t>، بينما ركزت دراسات أخرى مثل</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Shang</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al</w:t>
      </w:r>
      <w:r w:rsidRPr="00E91B02">
        <w:rPr>
          <w:rFonts w:ascii="Traditional Arabic" w:eastAsia="Traditional Arabic" w:hAnsi="Traditional Arabic" w:cs="Traditional Arabic"/>
          <w:sz w:val="28"/>
          <w:szCs w:val="28"/>
        </w:rPr>
        <w:t xml:space="preserve">. (2023) </w:t>
      </w:r>
      <w:r w:rsidRPr="00E91B02">
        <w:rPr>
          <w:rFonts w:ascii="Traditional Arabic" w:eastAsia="Traditional Arabic" w:hAnsi="Traditional Arabic" w:cs="Traditional Arabic"/>
          <w:sz w:val="28"/>
          <w:szCs w:val="28"/>
          <w:rtl/>
        </w:rPr>
        <w:t>على معوقات التطبيق، دون بناء نماذج تطبيقية متكاملة تقيس أثر الذكاء الاصطناعي على جودة إدارة المشاريع بشكل مباشر داخل بيئة تشغيلية فعلية</w:t>
      </w:r>
      <w:r w:rsidRPr="00E91B02">
        <w:rPr>
          <w:rFonts w:ascii="Traditional Arabic" w:eastAsia="Traditional Arabic" w:hAnsi="Traditional Arabic" w:cs="Traditional Arabic"/>
          <w:sz w:val="28"/>
          <w:szCs w:val="28"/>
        </w:rPr>
        <w:t>.</w:t>
      </w:r>
    </w:p>
    <w:p w14:paraId="6509FFE9" w14:textId="77777777" w:rsidR="00F35A3E" w:rsidRPr="00E91B02" w:rsidRDefault="00C343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يتضح من التحليل النقدي للدراسات السابقة أن غالبية البحوث ركزت إما على قطاعات مغايرة للقطاع اللوجستي، كالمشاريع الإنشائية أو الحكومية، أو تناولت الذكاء الاصطناعي من منظور عام دون التعمق في الآليات التطبيقية التي يمكن أن تُحدث فارقاً في جودة إدارة المشاريع. كما أن عدداً من الدراسات أُجري في سياقات جغرافية مختلفة كـسنغافورة، مما يحد من إمكانية تعميم نتائجها على البيئة السعودية ذات الخصوصية التنظيمية والتشغيلية. فضلاً عن ذلك، فإن الاعتماد الكبير على التحليلات النظرية والمراجعات الأدبية قلّل من القيمة التطبيقية للنتائج، وأدى إلى غياب البيانات الميدانية المباشرة التي يمكن أن تعكس الواقع العملي للشركات اللوجستية في المملكة. </w:t>
      </w:r>
    </w:p>
    <w:p w14:paraId="4701D00B" w14:textId="13D44CF6" w:rsidR="00C343E9" w:rsidRPr="00E91B02" w:rsidRDefault="00C343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ومن هذا المنطلق، تسعى الدراسة الحالية إلى سد هذه الفجوات عبر تبني مقاربة ميدانية تستند إلى جمع بيانات مباشرة من شركات الشحن في مدينة الرياض، مع إجراء تحليل مقارن بين الأساليب التقليدية والحديثة في إدارة المشاريع، بما في ذلك تقنيات الذكاء الاصطناعي كالتعلم الآلي والتحليل التنبئي وأنظمة التتبع الذكية. هذا النهج يضمن ربط النتائج بالواقع المحلي </w:t>
      </w:r>
      <w:r w:rsidRPr="00E91B02">
        <w:rPr>
          <w:rFonts w:ascii="Traditional Arabic" w:eastAsia="Traditional Arabic" w:hAnsi="Traditional Arabic" w:cs="Traditional Arabic"/>
          <w:sz w:val="28"/>
          <w:szCs w:val="28"/>
          <w:rtl/>
        </w:rPr>
        <w:lastRenderedPageBreak/>
        <w:t>والقطاعي، ويضيف بعداً تطبيقياً يساهم في إثراء الأدبيات العلمية، فضلاً عن دعمه لصناع القرار في تحقيق مستهدفات رؤية المملكة 2030 نحو تعزيز الرياض كمركز لوجستي عالمي</w:t>
      </w:r>
      <w:r w:rsidR="00086C14" w:rsidRPr="00E91B02">
        <w:rPr>
          <w:rFonts w:ascii="Traditional Arabic" w:eastAsia="Traditional Arabic" w:hAnsi="Traditional Arabic" w:cs="Traditional Arabic"/>
          <w:sz w:val="28"/>
          <w:szCs w:val="28"/>
        </w:rPr>
        <w:t>.</w:t>
      </w:r>
    </w:p>
    <w:p w14:paraId="1D982BBB" w14:textId="77777777" w:rsidR="00DD354D" w:rsidRPr="00E91B02" w:rsidRDefault="008C55E9" w:rsidP="00DD354D">
      <w:pPr>
        <w:bidi/>
        <w:spacing w:after="200" w:line="360" w:lineRule="auto"/>
        <w:jc w:val="lowKashida"/>
        <w:rPr>
          <w:rFonts w:ascii="Traditional Arabic" w:eastAsia="Traditional Arabic" w:hAnsi="Traditional Arabic" w:cs="Traditional Arabic"/>
          <w:bCs/>
          <w:sz w:val="28"/>
          <w:szCs w:val="28"/>
          <w:rtl/>
        </w:rPr>
      </w:pPr>
      <w:r w:rsidRPr="00E91B02">
        <w:rPr>
          <w:rFonts w:ascii="Traditional Arabic" w:eastAsia="Traditional Arabic" w:hAnsi="Traditional Arabic" w:cs="Traditional Arabic"/>
          <w:bCs/>
          <w:sz w:val="28"/>
          <w:szCs w:val="28"/>
          <w:rtl/>
        </w:rPr>
        <w:t>الأهمية التطبيقية</w:t>
      </w:r>
      <w:r w:rsidR="005451CA" w:rsidRPr="00E91B02">
        <w:rPr>
          <w:rFonts w:ascii="Traditional Arabic" w:eastAsia="Traditional Arabic" w:hAnsi="Traditional Arabic" w:cs="Traditional Arabic" w:hint="cs"/>
          <w:bCs/>
          <w:sz w:val="28"/>
          <w:szCs w:val="28"/>
          <w:rtl/>
        </w:rPr>
        <w:t>:</w:t>
      </w:r>
      <w:r w:rsidR="00DD354D" w:rsidRPr="00E91B02">
        <w:rPr>
          <w:rFonts w:ascii="Traditional Arabic" w:eastAsia="Traditional Arabic" w:hAnsi="Traditional Arabic" w:cs="Traditional Arabic" w:hint="cs"/>
          <w:bCs/>
          <w:sz w:val="28"/>
          <w:szCs w:val="28"/>
          <w:rtl/>
        </w:rPr>
        <w:t xml:space="preserve"> </w:t>
      </w:r>
    </w:p>
    <w:p w14:paraId="551C0194" w14:textId="27DE75F5" w:rsidR="007942C7" w:rsidRPr="00E91B02" w:rsidRDefault="00086C14"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من خلال الدراسة الميدانية بالتطبيق على الشحن اللوجستي في مدينة الرياض للارتقاء بإدارة المشاريع، بما يتناسب ويلائم التحولات الرقمية المعاصرة التي تنمو وتتطور بسرعة تلبية لحاجة بيئة الأعمال في تحسين كفاءتها من مختلف الجوانب الاقتصادية والفنية والبشرية والتسويقية والإعلامية وغيرها، تسعى هذه الدراسة لتقديم مساهمة عملية في إطار تحقيق أهداف رؤية المملكة 2030 بما يخص تطوير إدارة المشاريع اللوجستية. وتكتسب هذه الأهمية بعداً تطبيقياً أكثر وضوحاً عند ربطها بالمبادرات الوطنية الكبرى في القطاع اللوجستي، مثل برنامج "مستودع المستقبل</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الذي يهدف إلى إدخال تقنيات الذكاء الاصطناعي والأتمتة في إدارة المخزون والعمليات اللوجستية، بما يسهم في رفع كفاءة التشغيل وتحسين جودة الخدمات. كما تتكامل هذه الدراسة مع الاستراتيجية الوطنية للنقل والخدمات اللوجستية التي أطلقتها المملكة لتعزيز مكانتها كمركز لوجستي عالمي، حيث توفر الدراسة نتائج عملية تساعد في التغلب على التحديات المحتملة التي قد تعيق عملية التطبيق، وتدعم مبادرات التحول الرقمي في القطاع بما يضمن استدامة التطوير والارتقاء بجودة إدارة المشاريع اللوجستية في الرياض</w:t>
      </w:r>
      <w:r w:rsidRPr="00E91B02">
        <w:rPr>
          <w:rFonts w:ascii="Traditional Arabic" w:eastAsia="Traditional Arabic" w:hAnsi="Traditional Arabic" w:cs="Traditional Arabic"/>
          <w:sz w:val="28"/>
          <w:szCs w:val="28"/>
        </w:rPr>
        <w:t>.</w:t>
      </w:r>
    </w:p>
    <w:p w14:paraId="2E75650E"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Pr>
      </w:pPr>
      <w:bookmarkStart w:id="15" w:name="_Toc213918655"/>
      <w:bookmarkStart w:id="16" w:name="_Toc225859093"/>
      <w:r w:rsidRPr="00E91B02">
        <w:rPr>
          <w:rFonts w:ascii="Traditional Arabic" w:eastAsia="Traditional Arabic" w:hAnsi="Traditional Arabic" w:cs="Traditional Arabic"/>
          <w:b/>
          <w:bCs/>
          <w:color w:val="auto"/>
          <w:sz w:val="32"/>
          <w:szCs w:val="32"/>
          <w:rtl/>
        </w:rPr>
        <w:t>أهداف الدراسة</w:t>
      </w:r>
      <w:bookmarkEnd w:id="15"/>
      <w:bookmarkEnd w:id="16"/>
    </w:p>
    <w:p w14:paraId="68B29F34" w14:textId="77777777" w:rsidR="007942C7" w:rsidRPr="00E91B02" w:rsidRDefault="008C55E9">
      <w:pPr>
        <w:tabs>
          <w:tab w:val="left" w:pos="1074"/>
        </w:tabs>
        <w:bidi/>
        <w:spacing w:after="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تسعى الدراسة إلى تحقيق الأهداف التالية:</w:t>
      </w:r>
    </w:p>
    <w:p w14:paraId="5124D9F4" w14:textId="77777777"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التعرف على مستوى استخدام تقنيات الذكاء الاصطناعي، والمتمثلة في (إدارة المخزون الذكي، وأنظمة التتبع الذكي، والتحليل التنبؤي) في قطاع الشحن اللوجستي بمدينة الرياض</w:t>
      </w:r>
      <w:r w:rsidRPr="00E91B02">
        <w:rPr>
          <w:rFonts w:ascii="Traditional Arabic" w:eastAsia="Traditional Arabic" w:hAnsi="Traditional Arabic" w:cs="Traditional Arabic"/>
          <w:sz w:val="28"/>
          <w:szCs w:val="28"/>
        </w:rPr>
        <w:t>.</w:t>
      </w:r>
    </w:p>
    <w:p w14:paraId="0DCA433B" w14:textId="77777777"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تحليل واقع جودة إدارة المشاريع في مجال الشحن اللوجستي، وذلك من خلال أبعادها المتمثلة في (جودة تخطيط المشروع، وجودة تنفيذ المشروع، وجودة التحكم في المشروع، وجودة إغلاق المشروع)</w:t>
      </w:r>
      <w:r w:rsidRPr="00E91B02">
        <w:rPr>
          <w:rFonts w:ascii="Traditional Arabic" w:eastAsia="Traditional Arabic" w:hAnsi="Traditional Arabic" w:cs="Traditional Arabic"/>
          <w:sz w:val="28"/>
          <w:szCs w:val="28"/>
        </w:rPr>
        <w:t>.</w:t>
      </w:r>
    </w:p>
    <w:p w14:paraId="2381DCE4" w14:textId="12A4F806"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اختبار أثر استخدام تقنيات </w:t>
      </w:r>
      <w:r w:rsidR="000336BA" w:rsidRPr="00E91B02">
        <w:rPr>
          <w:rFonts w:ascii="Traditional Arabic" w:eastAsia="Traditional Arabic" w:hAnsi="Traditional Arabic" w:cs="Traditional Arabic"/>
          <w:sz w:val="28"/>
          <w:szCs w:val="28"/>
          <w:rtl/>
        </w:rPr>
        <w:t>إدارة المخزون الذكي، وأنظمة التتبع الذكي، والتحليل التنبؤي</w:t>
      </w:r>
      <w:r w:rsidRPr="00E91B02">
        <w:rPr>
          <w:rFonts w:ascii="Traditional Arabic" w:eastAsia="Traditional Arabic" w:hAnsi="Traditional Arabic" w:cs="Traditional Arabic"/>
          <w:sz w:val="28"/>
          <w:szCs w:val="28"/>
          <w:rtl/>
        </w:rPr>
        <w:t xml:space="preserve"> مجتمعة على جودة إدارة المشاريع في مجال الشحن اللوجستي بمدينة الرياض</w:t>
      </w:r>
      <w:r w:rsidRPr="00E91B02">
        <w:rPr>
          <w:rFonts w:ascii="Traditional Arabic" w:eastAsia="Traditional Arabic" w:hAnsi="Traditional Arabic" w:cs="Traditional Arabic"/>
          <w:sz w:val="28"/>
          <w:szCs w:val="28"/>
        </w:rPr>
        <w:t>.</w:t>
      </w:r>
    </w:p>
    <w:p w14:paraId="4803E1FB" w14:textId="77777777"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قياس أثر إدارة المخزون الذكي على أبعاد جودة إدارة المشاريع في مجال الشحن اللوجستي</w:t>
      </w:r>
      <w:r w:rsidRPr="00E91B02">
        <w:rPr>
          <w:rFonts w:ascii="Traditional Arabic" w:eastAsia="Traditional Arabic" w:hAnsi="Traditional Arabic" w:cs="Traditional Arabic"/>
          <w:sz w:val="28"/>
          <w:szCs w:val="28"/>
        </w:rPr>
        <w:t>.</w:t>
      </w:r>
    </w:p>
    <w:p w14:paraId="58013B24" w14:textId="0A6FE126" w:rsidR="007F416D" w:rsidRPr="00E91B02" w:rsidRDefault="000336BA"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hint="cs"/>
          <w:sz w:val="28"/>
          <w:szCs w:val="28"/>
          <w:rtl/>
        </w:rPr>
        <w:lastRenderedPageBreak/>
        <w:t>قياس</w:t>
      </w:r>
      <w:r w:rsidR="007F416D" w:rsidRPr="00E91B02">
        <w:rPr>
          <w:rFonts w:ascii="Traditional Arabic" w:eastAsia="Traditional Arabic" w:hAnsi="Traditional Arabic" w:cs="Traditional Arabic"/>
          <w:sz w:val="28"/>
          <w:szCs w:val="28"/>
          <w:rtl/>
        </w:rPr>
        <w:t xml:space="preserve"> أثر أنظمة التتبع الذكي على أبعاد جودة إدارة المشاريع في مجال الشحن اللوجستي</w:t>
      </w:r>
      <w:r w:rsidR="007F416D" w:rsidRPr="00E91B02">
        <w:rPr>
          <w:rFonts w:ascii="Traditional Arabic" w:eastAsia="Traditional Arabic" w:hAnsi="Traditional Arabic" w:cs="Traditional Arabic"/>
          <w:sz w:val="28"/>
          <w:szCs w:val="28"/>
        </w:rPr>
        <w:t>.</w:t>
      </w:r>
    </w:p>
    <w:p w14:paraId="2CFEBB8F" w14:textId="73883DDD" w:rsidR="007F416D" w:rsidRPr="00E91B02" w:rsidRDefault="000336BA" w:rsidP="007F416D">
      <w:pPr>
        <w:pStyle w:val="a4"/>
        <w:numPr>
          <w:ilvl w:val="0"/>
          <w:numId w:val="10"/>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t xml:space="preserve">قياس </w:t>
      </w:r>
      <w:r w:rsidR="007F416D" w:rsidRPr="00E91B02">
        <w:rPr>
          <w:rFonts w:ascii="Traditional Arabic" w:eastAsia="Traditional Arabic" w:hAnsi="Traditional Arabic" w:cs="Traditional Arabic"/>
          <w:sz w:val="28"/>
          <w:szCs w:val="28"/>
          <w:rtl/>
        </w:rPr>
        <w:t>أثر التحليل التنبؤي على أبعاد جودة إدارة المشاريع في مجال الشحن اللوجستي.</w:t>
      </w:r>
    </w:p>
    <w:p w14:paraId="420B4C4F"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tl/>
        </w:rPr>
      </w:pPr>
      <w:bookmarkStart w:id="17" w:name="_Toc213918656"/>
      <w:bookmarkStart w:id="18" w:name="_Toc225859094"/>
      <w:r w:rsidRPr="00E91B02">
        <w:rPr>
          <w:rFonts w:ascii="Traditional Arabic" w:eastAsia="Traditional Arabic" w:hAnsi="Traditional Arabic" w:cs="Traditional Arabic"/>
          <w:b/>
          <w:bCs/>
          <w:color w:val="auto"/>
          <w:sz w:val="32"/>
          <w:szCs w:val="32"/>
          <w:rtl/>
        </w:rPr>
        <w:t>فروض الدراسة</w:t>
      </w:r>
      <w:bookmarkEnd w:id="17"/>
      <w:bookmarkEnd w:id="18"/>
    </w:p>
    <w:p w14:paraId="5938B04A" w14:textId="77777777" w:rsidR="00033BE5" w:rsidRPr="00E91B02" w:rsidRDefault="00033BE5" w:rsidP="00033BE5">
      <w:pPr>
        <w:pStyle w:val="a4"/>
        <w:numPr>
          <w:ilvl w:val="0"/>
          <w:numId w:val="32"/>
        </w:numPr>
        <w:bidi/>
        <w:spacing w:after="200" w:line="360" w:lineRule="auto"/>
        <w:jc w:val="both"/>
        <w:rPr>
          <w:rFonts w:ascii="Traditional Arabic" w:eastAsia="Traditional Arabic" w:hAnsi="Traditional Arabic" w:cs="Traditional Arabic"/>
          <w:b/>
          <w:sz w:val="28"/>
          <w:szCs w:val="28"/>
        </w:rPr>
      </w:pPr>
      <w:bookmarkStart w:id="19" w:name="_Toc213918657"/>
      <w:r w:rsidRPr="00E91B02">
        <w:rPr>
          <w:rFonts w:ascii="Traditional Arabic" w:eastAsia="Traditional Arabic" w:hAnsi="Traditional Arabic" w:cs="Traditional Arabic"/>
          <w:b/>
          <w:sz w:val="28"/>
          <w:szCs w:val="28"/>
          <w:rtl/>
        </w:rPr>
        <w:t>الفرض ال</w:t>
      </w:r>
      <w:r w:rsidRPr="00E91B02">
        <w:rPr>
          <w:rFonts w:ascii="Traditional Arabic" w:eastAsia="Traditional Arabic" w:hAnsi="Traditional Arabic" w:cs="Traditional Arabic" w:hint="cs"/>
          <w:b/>
          <w:sz w:val="28"/>
          <w:szCs w:val="28"/>
          <w:rtl/>
        </w:rPr>
        <w:t>أول</w:t>
      </w:r>
      <w:r w:rsidRPr="00E91B02">
        <w:rPr>
          <w:rFonts w:ascii="Traditional Arabic" w:eastAsia="Traditional Arabic" w:hAnsi="Traditional Arabic" w:cs="Traditional Arabic"/>
          <w:b/>
          <w:sz w:val="28"/>
          <w:szCs w:val="28"/>
          <w:rtl/>
        </w:rPr>
        <w:t xml:space="preserve"> </w:t>
      </w:r>
      <w:r w:rsidRPr="00E91B02">
        <w:rPr>
          <w:rFonts w:asciiTheme="majorBidi" w:eastAsia="Traditional Arabic" w:hAnsiTheme="majorBidi" w:cstheme="majorBidi"/>
          <w:sz w:val="24"/>
          <w:szCs w:val="24"/>
        </w:rPr>
        <w:t>H1</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hint="cs"/>
          <w:b/>
          <w:sz w:val="28"/>
          <w:szCs w:val="28"/>
          <w:rtl/>
        </w:rPr>
        <w:t>ي</w:t>
      </w:r>
      <w:r w:rsidRPr="00E91B02">
        <w:rPr>
          <w:rFonts w:ascii="Traditional Arabic" w:eastAsia="Traditional Arabic" w:hAnsi="Traditional Arabic" w:cs="Traditional Arabic"/>
          <w:b/>
          <w:sz w:val="28"/>
          <w:szCs w:val="28"/>
          <w:rtl/>
        </w:rPr>
        <w:t xml:space="preserve">وجد </w:t>
      </w:r>
      <w:r w:rsidRPr="00E91B02">
        <w:rPr>
          <w:rFonts w:ascii="Traditional Arabic" w:eastAsia="Traditional Arabic" w:hAnsi="Traditional Arabic" w:cs="Traditional Arabic" w:hint="cs"/>
          <w:b/>
          <w:sz w:val="28"/>
          <w:szCs w:val="28"/>
          <w:rtl/>
        </w:rPr>
        <w:t>تأثير</w:t>
      </w:r>
      <w:r w:rsidRPr="00E91B02">
        <w:rPr>
          <w:rFonts w:ascii="Traditional Arabic" w:eastAsia="Traditional Arabic" w:hAnsi="Traditional Arabic" w:cs="Traditional Arabic"/>
          <w:b/>
          <w:sz w:val="28"/>
          <w:szCs w:val="28"/>
          <w:rtl/>
        </w:rPr>
        <w:t xml:space="preserve"> ذ</w:t>
      </w:r>
      <w:r w:rsidRPr="00E91B02">
        <w:rPr>
          <w:rFonts w:ascii="Traditional Arabic" w:eastAsia="Traditional Arabic" w:hAnsi="Traditional Arabic" w:cs="Traditional Arabic" w:hint="cs"/>
          <w:b/>
          <w:sz w:val="28"/>
          <w:szCs w:val="28"/>
          <w:rtl/>
        </w:rPr>
        <w:t>و</w:t>
      </w:r>
      <w:r w:rsidRPr="00E91B02">
        <w:rPr>
          <w:rFonts w:ascii="Traditional Arabic" w:eastAsia="Traditional Arabic" w:hAnsi="Traditional Arabic" w:cs="Traditional Arabic"/>
          <w:b/>
          <w:sz w:val="28"/>
          <w:szCs w:val="28"/>
          <w:rtl/>
        </w:rPr>
        <w:t xml:space="preserve"> دلالة إحصائية لإدارة المخزون الذكي، وأنظمة التتبع الذكي، والتحليل التنبؤي</w:t>
      </w:r>
      <w:r w:rsidRPr="00E91B02">
        <w:rPr>
          <w:rFonts w:ascii="Traditional Arabic" w:eastAsia="Traditional Arabic" w:hAnsi="Traditional Arabic" w:cs="Traditional Arabic" w:hint="cs"/>
          <w:b/>
          <w:sz w:val="28"/>
          <w:szCs w:val="28"/>
          <w:rtl/>
        </w:rPr>
        <w:t xml:space="preserve"> على </w:t>
      </w:r>
      <w:r w:rsidRPr="00E91B02">
        <w:rPr>
          <w:rFonts w:ascii="Traditional Arabic" w:eastAsia="Traditional Arabic" w:hAnsi="Traditional Arabic" w:cs="Traditional Arabic"/>
          <w:b/>
          <w:sz w:val="28"/>
          <w:szCs w:val="28"/>
          <w:rtl/>
        </w:rPr>
        <w:t>جودة إدارة المشاريع في مجال الشحن اللوجستي في مدينة الرياض.</w:t>
      </w:r>
    </w:p>
    <w:p w14:paraId="6ECFE644" w14:textId="77777777" w:rsidR="00033BE5" w:rsidRPr="00E91B02" w:rsidRDefault="00033BE5" w:rsidP="00033BE5">
      <w:pPr>
        <w:pStyle w:val="a4"/>
        <w:numPr>
          <w:ilvl w:val="0"/>
          <w:numId w:val="32"/>
        </w:numPr>
        <w:bidi/>
        <w:spacing w:after="200" w:line="360" w:lineRule="auto"/>
        <w:jc w:val="both"/>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الفرض ال</w:t>
      </w:r>
      <w:r w:rsidRPr="00E91B02">
        <w:rPr>
          <w:rFonts w:ascii="Traditional Arabic" w:eastAsia="Traditional Arabic" w:hAnsi="Traditional Arabic" w:cs="Traditional Arabic" w:hint="cs"/>
          <w:b/>
          <w:sz w:val="28"/>
          <w:szCs w:val="28"/>
          <w:rtl/>
        </w:rPr>
        <w:t>ثاني</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H2</w:t>
      </w:r>
      <w:r w:rsidRPr="00E91B02">
        <w:rPr>
          <w:rFonts w:ascii="Traditional Arabic" w:eastAsia="Traditional Arabic" w:hAnsi="Traditional Arabic" w:cs="Traditional Arabic"/>
          <w:b/>
          <w:sz w:val="28"/>
          <w:szCs w:val="28"/>
        </w:rPr>
        <w:t xml:space="preserve">: </w:t>
      </w:r>
      <w:r w:rsidRPr="00E91B02">
        <w:rPr>
          <w:rFonts w:ascii="Traditional Arabic" w:eastAsia="Traditional Arabic" w:hAnsi="Traditional Arabic" w:cs="Traditional Arabic" w:hint="cs"/>
          <w:b/>
          <w:sz w:val="28"/>
          <w:szCs w:val="28"/>
          <w:rtl/>
        </w:rPr>
        <w:t>ي</w:t>
      </w:r>
      <w:r w:rsidRPr="00E91B02">
        <w:rPr>
          <w:rFonts w:ascii="Traditional Arabic" w:eastAsia="Traditional Arabic" w:hAnsi="Traditional Arabic" w:cs="Traditional Arabic"/>
          <w:b/>
          <w:sz w:val="28"/>
          <w:szCs w:val="28"/>
          <w:rtl/>
        </w:rPr>
        <w:t xml:space="preserve">وجد </w:t>
      </w:r>
      <w:r w:rsidRPr="00E91B02">
        <w:rPr>
          <w:rFonts w:ascii="Traditional Arabic" w:eastAsia="Traditional Arabic" w:hAnsi="Traditional Arabic" w:cs="Traditional Arabic" w:hint="cs"/>
          <w:b/>
          <w:sz w:val="28"/>
          <w:szCs w:val="28"/>
          <w:rtl/>
        </w:rPr>
        <w:t>تأثير</w:t>
      </w:r>
      <w:r w:rsidRPr="00E91B02">
        <w:rPr>
          <w:rFonts w:ascii="Traditional Arabic" w:eastAsia="Traditional Arabic" w:hAnsi="Traditional Arabic" w:cs="Traditional Arabic"/>
          <w:b/>
          <w:sz w:val="28"/>
          <w:szCs w:val="28"/>
          <w:rtl/>
        </w:rPr>
        <w:t xml:space="preserve"> ذ</w:t>
      </w:r>
      <w:r w:rsidRPr="00E91B02">
        <w:rPr>
          <w:rFonts w:ascii="Traditional Arabic" w:eastAsia="Traditional Arabic" w:hAnsi="Traditional Arabic" w:cs="Traditional Arabic" w:hint="cs"/>
          <w:b/>
          <w:sz w:val="28"/>
          <w:szCs w:val="28"/>
          <w:rtl/>
        </w:rPr>
        <w:t>و</w:t>
      </w:r>
      <w:r w:rsidRPr="00E91B02">
        <w:rPr>
          <w:rFonts w:ascii="Traditional Arabic" w:eastAsia="Traditional Arabic" w:hAnsi="Traditional Arabic" w:cs="Traditional Arabic"/>
          <w:b/>
          <w:sz w:val="28"/>
          <w:szCs w:val="28"/>
          <w:rtl/>
        </w:rPr>
        <w:t xml:space="preserve"> دلالة إحصائية </w:t>
      </w:r>
      <w:r w:rsidRPr="00E91B02">
        <w:rPr>
          <w:rFonts w:ascii="Traditional Arabic" w:eastAsia="Traditional Arabic" w:hAnsi="Traditional Arabic" w:cs="Traditional Arabic" w:hint="cs"/>
          <w:b/>
          <w:sz w:val="28"/>
          <w:szCs w:val="28"/>
          <w:rtl/>
        </w:rPr>
        <w:t>ل</w:t>
      </w:r>
      <w:r w:rsidRPr="00E91B02">
        <w:rPr>
          <w:rFonts w:ascii="Traditional Arabic" w:eastAsia="Traditional Arabic" w:hAnsi="Traditional Arabic" w:cs="Traditional Arabic"/>
          <w:b/>
          <w:sz w:val="28"/>
          <w:szCs w:val="28"/>
          <w:rtl/>
        </w:rPr>
        <w:t xml:space="preserve">إدارة المخزون الذكي </w:t>
      </w:r>
      <w:r w:rsidRPr="00E91B02">
        <w:rPr>
          <w:rFonts w:ascii="Traditional Arabic" w:eastAsia="Traditional Arabic" w:hAnsi="Traditional Arabic" w:cs="Traditional Arabic" w:hint="cs"/>
          <w:b/>
          <w:sz w:val="28"/>
          <w:szCs w:val="28"/>
          <w:rtl/>
        </w:rPr>
        <w:t xml:space="preserve">على </w:t>
      </w:r>
      <w:r w:rsidRPr="00E91B02">
        <w:rPr>
          <w:rFonts w:ascii="Traditional Arabic" w:eastAsia="Traditional Arabic" w:hAnsi="Traditional Arabic" w:cs="Traditional Arabic"/>
          <w:b/>
          <w:sz w:val="28"/>
          <w:szCs w:val="28"/>
          <w:rtl/>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raditional Arabic" w:hAnsi="Traditional Arabic" w:cs="Traditional Arabic"/>
          <w:b/>
          <w:sz w:val="28"/>
          <w:szCs w:val="28"/>
        </w:rPr>
        <w:t>.</w:t>
      </w:r>
    </w:p>
    <w:p w14:paraId="38C1A14F" w14:textId="77777777" w:rsidR="00033BE5" w:rsidRPr="00E91B02" w:rsidRDefault="00033BE5" w:rsidP="00033BE5">
      <w:pPr>
        <w:pStyle w:val="a4"/>
        <w:numPr>
          <w:ilvl w:val="0"/>
          <w:numId w:val="32"/>
        </w:numPr>
        <w:bidi/>
        <w:spacing w:after="200" w:line="360" w:lineRule="auto"/>
        <w:jc w:val="both"/>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الفرض الث</w:t>
      </w:r>
      <w:r w:rsidRPr="00E91B02">
        <w:rPr>
          <w:rFonts w:ascii="Traditional Arabic" w:eastAsia="Traditional Arabic" w:hAnsi="Traditional Arabic" w:cs="Traditional Arabic" w:hint="cs"/>
          <w:b/>
          <w:sz w:val="28"/>
          <w:szCs w:val="28"/>
          <w:rtl/>
        </w:rPr>
        <w:t>الث</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H3</w:t>
      </w:r>
      <w:r w:rsidRPr="00E91B02">
        <w:rPr>
          <w:rFonts w:ascii="Traditional Arabic" w:eastAsia="Traditional Arabic" w:hAnsi="Traditional Arabic" w:cs="Traditional Arabic"/>
          <w:b/>
          <w:sz w:val="28"/>
          <w:szCs w:val="28"/>
        </w:rPr>
        <w:t xml:space="preserve">: </w:t>
      </w:r>
      <w:r w:rsidRPr="00E91B02">
        <w:rPr>
          <w:rFonts w:ascii="Traditional Arabic" w:eastAsia="Traditional Arabic" w:hAnsi="Traditional Arabic" w:cs="Traditional Arabic" w:hint="cs"/>
          <w:b/>
          <w:sz w:val="28"/>
          <w:szCs w:val="28"/>
          <w:rtl/>
        </w:rPr>
        <w:t>ي</w:t>
      </w:r>
      <w:r w:rsidRPr="00E91B02">
        <w:rPr>
          <w:rFonts w:ascii="Traditional Arabic" w:eastAsia="Traditional Arabic" w:hAnsi="Traditional Arabic" w:cs="Traditional Arabic"/>
          <w:b/>
          <w:sz w:val="28"/>
          <w:szCs w:val="28"/>
          <w:rtl/>
        </w:rPr>
        <w:t xml:space="preserve">وجد </w:t>
      </w:r>
      <w:r w:rsidRPr="00E91B02">
        <w:rPr>
          <w:rFonts w:ascii="Traditional Arabic" w:eastAsia="Traditional Arabic" w:hAnsi="Traditional Arabic" w:cs="Traditional Arabic" w:hint="cs"/>
          <w:b/>
          <w:sz w:val="28"/>
          <w:szCs w:val="28"/>
          <w:rtl/>
        </w:rPr>
        <w:t>تأثير</w:t>
      </w:r>
      <w:r w:rsidRPr="00E91B02">
        <w:rPr>
          <w:rFonts w:ascii="Traditional Arabic" w:eastAsia="Traditional Arabic" w:hAnsi="Traditional Arabic" w:cs="Traditional Arabic"/>
          <w:b/>
          <w:sz w:val="28"/>
          <w:szCs w:val="28"/>
          <w:rtl/>
        </w:rPr>
        <w:t xml:space="preserve"> ذ</w:t>
      </w:r>
      <w:r w:rsidRPr="00E91B02">
        <w:rPr>
          <w:rFonts w:ascii="Traditional Arabic" w:eastAsia="Traditional Arabic" w:hAnsi="Traditional Arabic" w:cs="Traditional Arabic" w:hint="cs"/>
          <w:b/>
          <w:sz w:val="28"/>
          <w:szCs w:val="28"/>
          <w:rtl/>
        </w:rPr>
        <w:t>و</w:t>
      </w:r>
      <w:r w:rsidRPr="00E91B02">
        <w:rPr>
          <w:rFonts w:ascii="Traditional Arabic" w:eastAsia="Traditional Arabic" w:hAnsi="Traditional Arabic" w:cs="Traditional Arabic"/>
          <w:b/>
          <w:sz w:val="28"/>
          <w:szCs w:val="28"/>
          <w:rtl/>
        </w:rPr>
        <w:t xml:space="preserve"> دلالة إحصائية </w:t>
      </w:r>
      <w:r w:rsidRPr="00E91B02">
        <w:rPr>
          <w:rFonts w:ascii="Traditional Arabic" w:eastAsia="Traditional Arabic" w:hAnsi="Traditional Arabic" w:cs="Traditional Arabic" w:hint="cs"/>
          <w:b/>
          <w:sz w:val="28"/>
          <w:szCs w:val="28"/>
          <w:rtl/>
        </w:rPr>
        <w:t>ل</w:t>
      </w:r>
      <w:r w:rsidRPr="00E91B02">
        <w:rPr>
          <w:rFonts w:ascii="Traditional Arabic" w:eastAsia="Traditional Arabic" w:hAnsi="Traditional Arabic" w:cs="Traditional Arabic"/>
          <w:b/>
          <w:sz w:val="28"/>
          <w:szCs w:val="28"/>
          <w:rtl/>
        </w:rPr>
        <w:t xml:space="preserve">أنظمة التتبع الذكي </w:t>
      </w:r>
      <w:r w:rsidRPr="00E91B02">
        <w:rPr>
          <w:rFonts w:ascii="Traditional Arabic" w:eastAsia="Traditional Arabic" w:hAnsi="Traditional Arabic" w:cs="Traditional Arabic" w:hint="cs"/>
          <w:b/>
          <w:sz w:val="28"/>
          <w:szCs w:val="28"/>
          <w:rtl/>
        </w:rPr>
        <w:t xml:space="preserve">على </w:t>
      </w:r>
      <w:r w:rsidRPr="00E91B02">
        <w:rPr>
          <w:rFonts w:ascii="Traditional Arabic" w:eastAsia="Traditional Arabic" w:hAnsi="Traditional Arabic" w:cs="Traditional Arabic"/>
          <w:b/>
          <w:sz w:val="28"/>
          <w:szCs w:val="28"/>
          <w:rtl/>
        </w:rPr>
        <w:t>جودة إدارة المشاريع (جودة تخطيط</w:t>
      </w:r>
      <w:r w:rsidRPr="00E91B02">
        <w:rPr>
          <w:rFonts w:ascii="Traditional Arabic" w:eastAsia="Traditional Arabic" w:hAnsi="Traditional Arabic" w:cs="Traditional Arabic" w:hint="cs"/>
          <w:b/>
          <w:sz w:val="28"/>
          <w:szCs w:val="28"/>
          <w:rtl/>
        </w:rPr>
        <w:t xml:space="preserve"> </w:t>
      </w:r>
      <w:r w:rsidRPr="00E91B02">
        <w:rPr>
          <w:rFonts w:ascii="Traditional Arabic" w:eastAsia="Traditional Arabic" w:hAnsi="Traditional Arabic" w:cs="Traditional Arabic"/>
          <w:b/>
          <w:sz w:val="28"/>
          <w:szCs w:val="28"/>
          <w:rtl/>
        </w:rPr>
        <w:t>المشروع، جودة تنفيذ المشروع، جودة التحكم في المشروع، وجودة إغلاق المشروع) في مجال الشحن اللوجستي في مدينة الرياض</w:t>
      </w:r>
      <w:r w:rsidRPr="00E91B02">
        <w:rPr>
          <w:rFonts w:ascii="Traditional Arabic" w:eastAsia="Traditional Arabic" w:hAnsi="Traditional Arabic" w:cs="Traditional Arabic"/>
          <w:b/>
          <w:sz w:val="28"/>
          <w:szCs w:val="28"/>
        </w:rPr>
        <w:t>.</w:t>
      </w:r>
    </w:p>
    <w:p w14:paraId="77562F09" w14:textId="77777777" w:rsidR="00033BE5" w:rsidRPr="00E91B02" w:rsidRDefault="00033BE5" w:rsidP="00033BE5">
      <w:pPr>
        <w:pStyle w:val="a4"/>
        <w:numPr>
          <w:ilvl w:val="0"/>
          <w:numId w:val="32"/>
        </w:numPr>
        <w:bidi/>
        <w:spacing w:after="200" w:line="360" w:lineRule="auto"/>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b/>
          <w:sz w:val="28"/>
          <w:szCs w:val="28"/>
          <w:rtl/>
        </w:rPr>
        <w:t>الفرض ال</w:t>
      </w:r>
      <w:r w:rsidRPr="00E91B02">
        <w:rPr>
          <w:rFonts w:ascii="Traditional Arabic" w:eastAsia="Traditional Arabic" w:hAnsi="Traditional Arabic" w:cs="Traditional Arabic" w:hint="cs"/>
          <w:b/>
          <w:sz w:val="28"/>
          <w:szCs w:val="28"/>
          <w:rtl/>
        </w:rPr>
        <w:t>رابع</w:t>
      </w:r>
      <w:r w:rsidRPr="00E91B02">
        <w:rPr>
          <w:rFonts w:ascii="Traditional Arabic" w:eastAsia="Traditional Arabic" w:hAnsi="Traditional Arabic" w:cs="Traditional Arabic"/>
          <w:b/>
          <w:sz w:val="28"/>
          <w:szCs w:val="28"/>
          <w:rtl/>
        </w:rPr>
        <w:t xml:space="preserve"> </w:t>
      </w:r>
      <w:r w:rsidRPr="00E91B02">
        <w:rPr>
          <w:rFonts w:asciiTheme="majorBidi" w:eastAsia="Traditional Arabic" w:hAnsiTheme="majorBidi" w:cstheme="majorBidi"/>
          <w:sz w:val="24"/>
          <w:szCs w:val="24"/>
        </w:rPr>
        <w:t>H4</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hint="cs"/>
          <w:b/>
          <w:sz w:val="28"/>
          <w:szCs w:val="28"/>
          <w:rtl/>
        </w:rPr>
        <w:t>ي</w:t>
      </w:r>
      <w:r w:rsidRPr="00E91B02">
        <w:rPr>
          <w:rFonts w:ascii="Traditional Arabic" w:eastAsia="Traditional Arabic" w:hAnsi="Traditional Arabic" w:cs="Traditional Arabic"/>
          <w:b/>
          <w:sz w:val="28"/>
          <w:szCs w:val="28"/>
          <w:rtl/>
        </w:rPr>
        <w:t xml:space="preserve">وجد </w:t>
      </w:r>
      <w:r w:rsidRPr="00E91B02">
        <w:rPr>
          <w:rFonts w:ascii="Traditional Arabic" w:eastAsia="Traditional Arabic" w:hAnsi="Traditional Arabic" w:cs="Traditional Arabic" w:hint="cs"/>
          <w:b/>
          <w:sz w:val="28"/>
          <w:szCs w:val="28"/>
          <w:rtl/>
        </w:rPr>
        <w:t>تأثير</w:t>
      </w:r>
      <w:r w:rsidRPr="00E91B02">
        <w:rPr>
          <w:rFonts w:ascii="Traditional Arabic" w:eastAsia="Traditional Arabic" w:hAnsi="Traditional Arabic" w:cs="Traditional Arabic"/>
          <w:b/>
          <w:sz w:val="28"/>
          <w:szCs w:val="28"/>
          <w:rtl/>
        </w:rPr>
        <w:t xml:space="preserve"> ذ</w:t>
      </w:r>
      <w:r w:rsidRPr="00E91B02">
        <w:rPr>
          <w:rFonts w:ascii="Traditional Arabic" w:eastAsia="Traditional Arabic" w:hAnsi="Traditional Arabic" w:cs="Traditional Arabic" w:hint="cs"/>
          <w:b/>
          <w:sz w:val="28"/>
          <w:szCs w:val="28"/>
          <w:rtl/>
        </w:rPr>
        <w:t>و</w:t>
      </w:r>
      <w:r w:rsidRPr="00E91B02">
        <w:rPr>
          <w:rFonts w:ascii="Traditional Arabic" w:eastAsia="Traditional Arabic" w:hAnsi="Traditional Arabic" w:cs="Traditional Arabic"/>
          <w:b/>
          <w:sz w:val="28"/>
          <w:szCs w:val="28"/>
          <w:rtl/>
        </w:rPr>
        <w:t xml:space="preserve"> دلالة إحصائية </w:t>
      </w:r>
      <w:r w:rsidRPr="00E91B02">
        <w:rPr>
          <w:rFonts w:ascii="Traditional Arabic" w:eastAsia="Traditional Arabic" w:hAnsi="Traditional Arabic" w:cs="Traditional Arabic" w:hint="cs"/>
          <w:b/>
          <w:sz w:val="28"/>
          <w:szCs w:val="28"/>
          <w:rtl/>
        </w:rPr>
        <w:t>ل</w:t>
      </w:r>
      <w:r w:rsidRPr="00E91B02">
        <w:rPr>
          <w:rFonts w:ascii="Traditional Arabic" w:eastAsia="Traditional Arabic" w:hAnsi="Traditional Arabic" w:cs="Traditional Arabic"/>
          <w:b/>
          <w:sz w:val="28"/>
          <w:szCs w:val="28"/>
          <w:rtl/>
        </w:rPr>
        <w:t xml:space="preserve">لتحليل التنبؤي </w:t>
      </w:r>
      <w:r w:rsidRPr="00E91B02">
        <w:rPr>
          <w:rFonts w:ascii="Traditional Arabic" w:eastAsia="Traditional Arabic" w:hAnsi="Traditional Arabic" w:cs="Traditional Arabic" w:hint="cs"/>
          <w:b/>
          <w:sz w:val="28"/>
          <w:szCs w:val="28"/>
          <w:rtl/>
        </w:rPr>
        <w:t xml:space="preserve">على </w:t>
      </w:r>
      <w:r w:rsidRPr="00E91B02">
        <w:rPr>
          <w:rFonts w:ascii="Traditional Arabic" w:eastAsia="Traditional Arabic" w:hAnsi="Traditional Arabic" w:cs="Traditional Arabic"/>
          <w:b/>
          <w:sz w:val="28"/>
          <w:szCs w:val="28"/>
          <w:rtl/>
        </w:rPr>
        <w:t>جودة إدارة المشاريع (جودة تخطيط</w:t>
      </w:r>
      <w:r w:rsidRPr="00E91B02">
        <w:rPr>
          <w:rFonts w:ascii="Traditional Arabic" w:eastAsia="Traditional Arabic" w:hAnsi="Traditional Arabic" w:cs="Traditional Arabic" w:hint="cs"/>
          <w:b/>
          <w:sz w:val="28"/>
          <w:szCs w:val="28"/>
          <w:rtl/>
        </w:rPr>
        <w:t xml:space="preserve"> </w:t>
      </w:r>
      <w:r w:rsidRPr="00E91B02">
        <w:rPr>
          <w:rFonts w:ascii="Traditional Arabic" w:eastAsia="Traditional Arabic" w:hAnsi="Traditional Arabic" w:cs="Traditional Arabic"/>
          <w:b/>
          <w:sz w:val="28"/>
          <w:szCs w:val="28"/>
          <w:rtl/>
        </w:rPr>
        <w:t>المشروع، جودة تنفيذ المشروع، جودة التحكم في المشروع، وجودة إغلاق المشروع) في مجال الشحن اللوجستي في مدينة الرياض.</w:t>
      </w:r>
    </w:p>
    <w:p w14:paraId="799796A7"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Pr>
      </w:pPr>
      <w:bookmarkStart w:id="20" w:name="_Toc225859095"/>
      <w:r w:rsidRPr="00E91B02">
        <w:rPr>
          <w:rFonts w:ascii="Traditional Arabic" w:eastAsia="Traditional Arabic" w:hAnsi="Traditional Arabic" w:cs="Traditional Arabic"/>
          <w:b/>
          <w:bCs/>
          <w:color w:val="auto"/>
          <w:sz w:val="32"/>
          <w:szCs w:val="32"/>
          <w:rtl/>
        </w:rPr>
        <w:t>مفاهيم الدراسة</w:t>
      </w:r>
      <w:bookmarkEnd w:id="19"/>
      <w:bookmarkEnd w:id="20"/>
    </w:p>
    <w:p w14:paraId="477B889E" w14:textId="77777777" w:rsidR="007942C7" w:rsidRPr="00E91B02" w:rsidRDefault="008C55E9">
      <w:pPr>
        <w:bidi/>
        <w:spacing w:line="360" w:lineRule="auto"/>
        <w:jc w:val="both"/>
        <w:rPr>
          <w:rFonts w:ascii="Traditional Arabic" w:eastAsia="Traditional Arabic" w:hAnsi="Traditional Arabic" w:cs="Traditional Arabic"/>
          <w:b/>
          <w:bCs/>
          <w:sz w:val="28"/>
          <w:szCs w:val="28"/>
        </w:rPr>
      </w:pPr>
      <w:r w:rsidRPr="00E91B02">
        <w:rPr>
          <w:rFonts w:ascii="Traditional Arabic" w:eastAsia="Traditional Arabic" w:hAnsi="Traditional Arabic" w:cs="Traditional Arabic"/>
          <w:b/>
          <w:bCs/>
          <w:sz w:val="28"/>
          <w:szCs w:val="28"/>
          <w:rtl/>
        </w:rPr>
        <w:t xml:space="preserve">أولاً: الذكاء الاصطناعي: </w:t>
      </w:r>
    </w:p>
    <w:p w14:paraId="6934EA4A" w14:textId="77777777" w:rsidR="007942C7" w:rsidRPr="00E91B02" w:rsidRDefault="008C55E9">
      <w:pP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الاصطلاحي:</w:t>
      </w:r>
    </w:p>
    <w:p w14:paraId="1E548FCF" w14:textId="3545A0B6" w:rsidR="003A49BB" w:rsidRPr="00E91B02" w:rsidRDefault="008C55E9" w:rsidP="00E847C8">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يُعد الذكاء الاصطناعي أحد مجالات علوم الحاسوب المتقدمة، ويُعنى بتصميم أنظمة ذكية قادرة على أداء مهام تتطلب عادةً ذكاءً بشريًا، كالفهم، والتعلم، واتخاذ القرار، ومعالجة البيانات. ويعتمد هذا المجال على مجموعة من التقنيات مثل التعلم الآلي، والشبكات العصبية، وخوارزميات تحليل البيانات، التي تمكِّن الأنظمة من تطوير أدائها ذاتيًا بناءً على المعلومات التي </w:t>
      </w:r>
      <w:r w:rsidRPr="00E91B02">
        <w:rPr>
          <w:rFonts w:ascii="Traditional Arabic" w:eastAsia="Traditional Arabic" w:hAnsi="Traditional Arabic" w:cs="Traditional Arabic"/>
          <w:sz w:val="28"/>
          <w:szCs w:val="28"/>
          <w:rtl/>
        </w:rPr>
        <w:lastRenderedPageBreak/>
        <w:t>تتعامل معها. وقد أصبح الذكاء الاصطناعي أحد الركائز الأساسية في تطوير الأعمال وتحسين كفاءة العمليات في القطاعات المختلفة، لا سيما في ب</w:t>
      </w:r>
      <w:r w:rsidR="00E847C8" w:rsidRPr="00E91B02">
        <w:rPr>
          <w:rFonts w:ascii="Traditional Arabic" w:eastAsia="Traditional Arabic" w:hAnsi="Traditional Arabic" w:cs="Traditional Arabic"/>
          <w:sz w:val="28"/>
          <w:szCs w:val="28"/>
          <w:rtl/>
        </w:rPr>
        <w:t>يئات العمل المعقدة والديناميكية</w:t>
      </w:r>
      <w:r w:rsidR="00E847C8" w:rsidRPr="00E91B02">
        <w:rPr>
          <w:rFonts w:ascii="Traditional Arabic" w:eastAsia="Traditional Arabic" w:hAnsi="Traditional Arabic" w:cs="Traditional Arabic" w:hint="cs"/>
          <w:sz w:val="28"/>
          <w:szCs w:val="28"/>
          <w:rtl/>
        </w:rPr>
        <w:t>.</w:t>
      </w:r>
    </w:p>
    <w:p w14:paraId="46601FFC" w14:textId="7F316A35" w:rsidR="007942C7" w:rsidRPr="00E91B02" w:rsidRDefault="008C55E9" w:rsidP="003A49BB">
      <w:pP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الإجرائي:</w:t>
      </w:r>
    </w:p>
    <w:p w14:paraId="66C8262C" w14:textId="389E74C9" w:rsidR="00086C14" w:rsidRPr="00E91B02" w:rsidRDefault="00086C14"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يُقصد بالذكاء الاصطناعي في هذه الدراسة مجموعة من الأدوات والتقنيات الرقمية التي تعتمد على الخوارزميات الذكية والتحليل التنبئي والأتمتة لدعم عمليات إدارة المشاريع اللوجستية في مدينة الرياض، بما يسهم في رفع الكفاءة التشغيلية، وتحسين دقة اتخاذ القرار، وتقليل معدلات التأخير والهدر في الموارد. ويتمثل ذلك في تطبيقات عملية ملموسة مستخدمة في القطاع اللوجستي المحلي، مثل أنظمة التتبع الذكي للشحنات، وتقنيات إدارة المستودعات المؤتمتة ضمن مبادرة </w:t>
      </w:r>
      <w:r w:rsidRPr="00E91B02">
        <w:rPr>
          <w:rFonts w:ascii="Traditional Arabic" w:eastAsia="Traditional Arabic" w:hAnsi="Traditional Arabic" w:cs="Traditional Arabic"/>
          <w:i/>
          <w:iCs/>
          <w:sz w:val="28"/>
          <w:szCs w:val="28"/>
          <w:rtl/>
        </w:rPr>
        <w:t>مستودع المستقبل</w:t>
      </w:r>
      <w:r w:rsidRPr="00E91B02">
        <w:rPr>
          <w:rFonts w:ascii="Traditional Arabic" w:eastAsia="Traditional Arabic" w:hAnsi="Traditional Arabic" w:cs="Traditional Arabic"/>
          <w:sz w:val="28"/>
          <w:szCs w:val="28"/>
          <w:rtl/>
        </w:rPr>
        <w:t>، إضافة إلى منصات التنبؤ بالطلب وجدولة النقل التي تتيح تحسين تدفق العمليات وضمان جودة التنفيذ. وبهذا فإن الذكاء الاصطناعي في هذه الدراسة يُفهم كأداة عملية قابلة للقياس من خلال تطبيقاته المباشرة في بيئة المشاريع اللوجستية بمدينة الرياض</w:t>
      </w:r>
      <w:r w:rsidR="00E847C8" w:rsidRPr="00E91B02">
        <w:rPr>
          <w:rFonts w:ascii="Traditional Arabic" w:eastAsia="Traditional Arabic" w:hAnsi="Traditional Arabic" w:cs="Traditional Arabic" w:hint="cs"/>
          <w:sz w:val="28"/>
          <w:szCs w:val="28"/>
          <w:rtl/>
        </w:rPr>
        <w:t>.</w:t>
      </w:r>
    </w:p>
    <w:p w14:paraId="5975A425" w14:textId="24322B07" w:rsidR="007942C7" w:rsidRPr="00E91B02" w:rsidRDefault="00E847C8">
      <w:pPr>
        <w:bidi/>
        <w:spacing w:before="240" w:after="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ثانياً: جودة إدارة المشاريع:</w:t>
      </w:r>
    </w:p>
    <w:p w14:paraId="1126FCBB" w14:textId="77777777" w:rsidR="007942C7" w:rsidRPr="00E91B02" w:rsidRDefault="008C55E9">
      <w:pPr>
        <w:bidi/>
        <w:spacing w:before="240" w:after="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الاصطلاحي:</w:t>
      </w:r>
    </w:p>
    <w:p w14:paraId="1FBA4AE2" w14:textId="1DF1C6E1"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تشير جودة إدارة المشاريع إلى مدى تحقيق العمليات الإدارية للمشروعات لأهدافها المخططة بكفاءة وفعالية، وفق معايير محددة تشمل الالتزام بالوقت والتكلفة والجودة والنطاق. وتعني الجودة هنا القدرة على تنفيذ المشروع بما يلبّي متطلبات أصحاب المصلحة، مع ضمان استخدام الموارد المتاحة بشكل مثالي، والامتثال للمعايير المهنية في التخطيط والتنفيذ والرقابة </w:t>
      </w:r>
      <w:r w:rsidR="002E530B" w:rsidRPr="00E91B02">
        <w:rPr>
          <w:rFonts w:ascii="Traditional Arabic" w:eastAsia="Traditional Arabic" w:hAnsi="Traditional Arabic" w:cs="Traditional Arabic"/>
          <w:sz w:val="28"/>
          <w:szCs w:val="28"/>
          <w:rtl/>
        </w:rPr>
        <w:t>وجودة الإغلاق</w:t>
      </w:r>
      <w:r w:rsidR="002E530B" w:rsidRPr="00E91B02">
        <w:rPr>
          <w:rFonts w:ascii="Traditional Arabic" w:eastAsia="Traditional Arabic" w:hAnsi="Traditional Arabic" w:cs="Traditional Arabic" w:hint="cs"/>
          <w:sz w:val="28"/>
          <w:szCs w:val="28"/>
          <w:rtl/>
        </w:rPr>
        <w:t xml:space="preserve"> التي</w:t>
      </w:r>
      <w:r w:rsidR="002E530B" w:rsidRPr="00E91B02">
        <w:rPr>
          <w:rFonts w:ascii="Traditional Arabic" w:eastAsia="Traditional Arabic" w:hAnsi="Traditional Arabic" w:cs="Traditional Arabic"/>
          <w:sz w:val="28"/>
          <w:szCs w:val="28"/>
          <w:rtl/>
        </w:rPr>
        <w:t xml:space="preserve"> تُقاس بمدى الالتزام بالوقت والتكلفة المحددة، واستيفاء نطاق المشروع المتفق عليه، ورضا أصحاب المصلحة عن المخرجات النهائية، إضافة إلى استكمال إجراءات التوثيق والتسليم الرسمية</w:t>
      </w:r>
      <w:r w:rsidR="002E530B"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tl/>
        </w:rPr>
        <w:t>يُعد تحقيق الجودة في إدارة المشاريع عاملاً حاسمًا في نجاح المشاريع، خصوصًا في البيئات التنافسية والمعقدة.</w:t>
      </w:r>
    </w:p>
    <w:p w14:paraId="48D77560" w14:textId="5D02847F" w:rsidR="007942C7" w:rsidRPr="00E91B02" w:rsidRDefault="002E530B">
      <w:pPr>
        <w:bidi/>
        <w:spacing w:before="240" w:after="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الإجرائي:</w:t>
      </w:r>
    </w:p>
    <w:p w14:paraId="0CBEC35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يُقصد بجودة إدارة المشاريع مدى قدرة مؤسسات الشحن اللوجستي في مدينة الرياض على تطبيق ممارسات إدارية فعالة ومبنية على أدوات الذكاء الاصطناعي، تضمن تحقيق الأهداف الزمنية والمالية والتشغيلية للمشروعات، مع تحسين عمليات </w:t>
      </w:r>
      <w:r w:rsidRPr="00E91B02">
        <w:rPr>
          <w:rFonts w:ascii="Traditional Arabic" w:eastAsia="Traditional Arabic" w:hAnsi="Traditional Arabic" w:cs="Traditional Arabic"/>
          <w:sz w:val="28"/>
          <w:szCs w:val="28"/>
          <w:rtl/>
        </w:rPr>
        <w:lastRenderedPageBreak/>
        <w:t>التخطيط، والتنسيق، والمتابعة، واتخاذ القرار. ويُقاس ذلك من خلال كفاءة التنفيذ، ودقة التنبؤ بالمخاطر، وجودة التنسيق بين الفرق، ومدى رضا العملاء عن نتائج المشاريع المنفذة.</w:t>
      </w:r>
    </w:p>
    <w:p w14:paraId="0D587D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وتحتوي الدراسة على متغيرين اثنين، تمثل المتغير المستقل في الذكاء الاصطناعي، وتمثل جودة إدارة المشاريع للشحن اللوجستي المتغير التابع، وتسعى الدراسة للتعرف على دور استخدام تطبيقات الذكاء الاصطناعي في تحسين جودة إدارة المشروع في مجال الشحن اللوجستي في مدينة الرياض.</w:t>
      </w:r>
    </w:p>
    <w:p w14:paraId="16D1A25C" w14:textId="0907810C" w:rsidR="007942C7" w:rsidRPr="00E91B02" w:rsidRDefault="008C55E9">
      <w:pP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المتغير المستقل</w:t>
      </w:r>
      <w:r w:rsidR="005451CA" w:rsidRPr="00E91B02">
        <w:rPr>
          <w:rFonts w:ascii="Traditional Arabic" w:eastAsia="Traditional Arabic" w:hAnsi="Traditional Arabic" w:cs="Traditional Arabic" w:hint="cs"/>
          <w:bCs/>
          <w:sz w:val="28"/>
          <w:szCs w:val="28"/>
          <w:rtl/>
        </w:rPr>
        <w:t>:</w:t>
      </w:r>
    </w:p>
    <w:p w14:paraId="034E6763" w14:textId="70E210EF" w:rsidR="007942C7" w:rsidRPr="00E91B02" w:rsidRDefault="008C55E9" w:rsidP="00E91B02">
      <w:pPr>
        <w:bidi/>
        <w:spacing w:after="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هو المتغير المستقل الذي يؤدي استخدام تطبيقات الذكاء الاصطناعي للكشف عن  جودة إدارة المشاريع اللوجستية .</w:t>
      </w:r>
    </w:p>
    <w:p w14:paraId="71E0EAC6" w14:textId="7FEE6EF7" w:rsidR="007942C7" w:rsidRPr="00E91B02" w:rsidRDefault="008C55E9" w:rsidP="00E91B02">
      <w:pPr>
        <w:bidi/>
        <w:spacing w:after="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المتغير التابع</w:t>
      </w:r>
      <w:r w:rsidR="005451CA" w:rsidRPr="00E91B02">
        <w:rPr>
          <w:rFonts w:ascii="Traditional Arabic" w:eastAsia="Traditional Arabic" w:hAnsi="Traditional Arabic" w:cs="Traditional Arabic" w:hint="cs"/>
          <w:bCs/>
          <w:sz w:val="28"/>
          <w:szCs w:val="28"/>
          <w:rtl/>
        </w:rPr>
        <w:t>:</w:t>
      </w:r>
    </w:p>
    <w:p w14:paraId="5C9B9568" w14:textId="77777777" w:rsidR="007942C7" w:rsidRPr="00E91B02" w:rsidRDefault="008C55E9" w:rsidP="005674FD">
      <w:pPr>
        <w:bidi/>
        <w:spacing w:after="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جودة إدارة المشاريع  للشحن للوجستي في مدينة الرياض هو المتغير التابع الذي يتأثر باستخدام تطبيقات الذكاء الاصطناعي، ويشمل الأبعاد الفرعية التالية: </w:t>
      </w:r>
    </w:p>
    <w:p w14:paraId="57BFA1B4" w14:textId="77777777" w:rsidR="007942C7" w:rsidRPr="00E91B02"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تخطيط المشروع</w:t>
      </w:r>
    </w:p>
    <w:p w14:paraId="6DAB57F2" w14:textId="77777777" w:rsidR="007942C7" w:rsidRPr="00E91B02"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تنفيذ المشروع</w:t>
      </w:r>
    </w:p>
    <w:p w14:paraId="6159CBC8" w14:textId="77777777" w:rsidR="007942C7" w:rsidRPr="00E91B02"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التحكم في المشروع</w:t>
      </w:r>
    </w:p>
    <w:p w14:paraId="3779C29C" w14:textId="24CC6E7F" w:rsidR="000336BA" w:rsidRPr="00E91B02" w:rsidRDefault="008C55E9" w:rsidP="000336BA">
      <w:pPr>
        <w:numPr>
          <w:ilvl w:val="0"/>
          <w:numId w:val="7"/>
        </w:numPr>
        <w:pBdr>
          <w:top w:val="nil"/>
          <w:left w:val="nil"/>
          <w:bottom w:val="nil"/>
          <w:right w:val="nil"/>
          <w:between w:val="nil"/>
        </w:pBdr>
        <w:bidi/>
        <w:spacing w:line="276" w:lineRule="auto"/>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إغلاق المشروع</w:t>
      </w:r>
    </w:p>
    <w:p w14:paraId="098C0983" w14:textId="1431042C" w:rsidR="007942C7" w:rsidRPr="00E91B02" w:rsidRDefault="008C55E9" w:rsidP="00E91B02">
      <w:pPr>
        <w:bidi/>
        <w:spacing w:after="0" w:line="360" w:lineRule="auto"/>
        <w:jc w:val="both"/>
        <w:rPr>
          <w:rFonts w:ascii="Traditional Arabic" w:eastAsia="Traditional Arabic" w:hAnsi="Traditional Arabic" w:cs="Traditional Arabic"/>
          <w:b/>
          <w:bCs/>
          <w:sz w:val="28"/>
          <w:szCs w:val="28"/>
        </w:rPr>
      </w:pPr>
      <w:r w:rsidRPr="00E91B02">
        <w:rPr>
          <w:rFonts w:ascii="Traditional Arabic" w:eastAsia="Traditional Arabic" w:hAnsi="Traditional Arabic" w:cs="Traditional Arabic"/>
          <w:b/>
          <w:bCs/>
          <w:sz w:val="28"/>
          <w:szCs w:val="28"/>
          <w:rtl/>
        </w:rPr>
        <w:t>يوضح الشكل التالي متغيرات الدراسة (</w:t>
      </w:r>
      <w:r w:rsidR="005674FD" w:rsidRPr="00E91B02">
        <w:rPr>
          <w:rFonts w:ascii="Traditional Arabic" w:eastAsia="Traditional Arabic" w:hAnsi="Traditional Arabic" w:cs="Traditional Arabic" w:hint="cs"/>
          <w:b/>
          <w:bCs/>
          <w:sz w:val="28"/>
          <w:szCs w:val="28"/>
          <w:rtl/>
        </w:rPr>
        <w:t>المستقل-التابع</w:t>
      </w:r>
      <w:r w:rsidRPr="00E91B02">
        <w:rPr>
          <w:rFonts w:ascii="Traditional Arabic" w:eastAsia="Traditional Arabic" w:hAnsi="Traditional Arabic" w:cs="Traditional Arabic"/>
          <w:b/>
          <w:bCs/>
          <w:sz w:val="28"/>
          <w:szCs w:val="28"/>
          <w:rtl/>
        </w:rPr>
        <w:t>)</w:t>
      </w:r>
    </w:p>
    <w:tbl>
      <w:tblPr>
        <w:tblStyle w:val="af1"/>
        <w:tblpPr w:leftFromText="180" w:rightFromText="180" w:vertAnchor="text" w:tblpXSpec="center" w:tblpY="1"/>
        <w:tblOverlap w:val="never"/>
        <w:bidiVisual/>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0"/>
        <w:gridCol w:w="2841"/>
        <w:gridCol w:w="2841"/>
      </w:tblGrid>
      <w:tr w:rsidR="00E91B02" w:rsidRPr="00E91B02" w14:paraId="231CE978" w14:textId="77777777" w:rsidTr="005674FD">
        <w:trPr>
          <w:jc w:val="center"/>
        </w:trPr>
        <w:tc>
          <w:tcPr>
            <w:tcW w:w="2840" w:type="dxa"/>
            <w:vAlign w:val="center"/>
          </w:tcPr>
          <w:p w14:paraId="5B6BCB31"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المتغير المستقل</w:t>
            </w:r>
          </w:p>
          <w:p w14:paraId="515EF549" w14:textId="5CAF7EA9"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(استخدام تطبيقات الذكاء الاصطناعي)</w:t>
            </w:r>
          </w:p>
        </w:tc>
        <w:tc>
          <w:tcPr>
            <w:tcW w:w="2841" w:type="dxa"/>
            <w:vMerge w:val="restart"/>
            <w:vAlign w:val="center"/>
          </w:tcPr>
          <w:p w14:paraId="42F4CD3B" w14:textId="537D2EA4" w:rsidR="007942C7" w:rsidRPr="00E91B02" w:rsidRDefault="005674FD" w:rsidP="005674FD">
            <w:pPr>
              <w:bidi/>
              <w:spacing w:line="276" w:lineRule="auto"/>
              <w:jc w:val="both"/>
              <w:rPr>
                <w:rFonts w:ascii="Traditional Arabic" w:eastAsia="Traditional Arabic" w:hAnsi="Traditional Arabic" w:cs="Traditional Arabic"/>
                <w:sz w:val="10"/>
                <w:szCs w:val="10"/>
              </w:rPr>
            </w:pPr>
            <w:r w:rsidRPr="00E91B02">
              <w:rPr>
                <w:noProof/>
              </w:rPr>
              <mc:AlternateContent>
                <mc:Choice Requires="wps">
                  <w:drawing>
                    <wp:anchor distT="0" distB="0" distL="114300" distR="114300" simplePos="0" relativeHeight="251660288" behindDoc="0" locked="0" layoutInCell="1" hidden="0" allowOverlap="1" wp14:anchorId="48A91B2D" wp14:editId="72161DBD">
                      <wp:simplePos x="0" y="0"/>
                      <wp:positionH relativeFrom="column">
                        <wp:posOffset>-91440</wp:posOffset>
                      </wp:positionH>
                      <wp:positionV relativeFrom="paragraph">
                        <wp:posOffset>140335</wp:posOffset>
                      </wp:positionV>
                      <wp:extent cx="1809750" cy="351790"/>
                      <wp:effectExtent l="0" t="0" r="0" b="0"/>
                      <wp:wrapNone/>
                      <wp:docPr id="1514313238" name="رابط كسهم مستقيم 1514313238"/>
                      <wp:cNvGraphicFramePr/>
                      <a:graphic xmlns:a="http://schemas.openxmlformats.org/drawingml/2006/main">
                        <a:graphicData uri="http://schemas.microsoft.com/office/word/2010/wordprocessingShape">
                          <wps:wsp>
                            <wps:cNvCnPr/>
                            <wps:spPr>
                              <a:xfrm rot="10800000">
                                <a:off x="0" y="0"/>
                                <a:ext cx="1809750" cy="351790"/>
                              </a:xfrm>
                              <a:prstGeom prst="straightConnector1">
                                <a:avLst/>
                              </a:prstGeom>
                              <a:noFill/>
                              <a:ln w="28575" cap="flat" cmpd="sng">
                                <a:solidFill>
                                  <a:schemeClr val="accent1"/>
                                </a:solidFill>
                                <a:prstDash val="solid"/>
                                <a:round/>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type w14:anchorId="48752638" id="_x0000_t32" coordsize="21600,21600" o:spt="32" o:oned="t" path="m,l21600,21600e" filled="f">
                      <v:path arrowok="t" fillok="f" o:connecttype="none"/>
                      <o:lock v:ext="edit" shapetype="t"/>
                    </v:shapetype>
                    <v:shape id="رابط كسهم مستقيم 1514313238" o:spid="_x0000_s1026" type="#_x0000_t32" style="position:absolute;left:0;text-align:left;margin-left:-7.2pt;margin-top:11.05pt;width:142.5pt;height:27.7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" strokecolor="#4f81bd [3204]" strokeweight="2.25pt">
                      <v:stroke startarrowwidth="narrow" startarrowlength="short" endarrow="block"/>
                    </v:shape>
                  </w:pict>
                </mc:Fallback>
              </mc:AlternateContent>
            </w:r>
            <w:r w:rsidRPr="00E91B02">
              <w:rPr>
                <w:noProof/>
              </w:rPr>
              <mc:AlternateContent>
                <mc:Choice Requires="wps">
                  <w:drawing>
                    <wp:anchor distT="0" distB="0" distL="114300" distR="114300" simplePos="0" relativeHeight="251661312" behindDoc="0" locked="0" layoutInCell="1" hidden="0" allowOverlap="1" wp14:anchorId="66FE3102" wp14:editId="627A6050">
                      <wp:simplePos x="0" y="0"/>
                      <wp:positionH relativeFrom="column">
                        <wp:posOffset>-104140</wp:posOffset>
                      </wp:positionH>
                      <wp:positionV relativeFrom="paragraph">
                        <wp:posOffset>470535</wp:posOffset>
                      </wp:positionV>
                      <wp:extent cx="1789430" cy="847090"/>
                      <wp:effectExtent l="0" t="0" r="0" b="0"/>
                      <wp:wrapNone/>
                      <wp:docPr id="1514313237" name="رابط كسهم مستقيم 1514313237"/>
                      <wp:cNvGraphicFramePr/>
                      <a:graphic xmlns:a="http://schemas.openxmlformats.org/drawingml/2006/main">
                        <a:graphicData uri="http://schemas.microsoft.com/office/word/2010/wordprocessingShape">
                          <wps:wsp>
                            <wps:cNvCnPr/>
                            <wps:spPr>
                              <a:xfrm flipH="1">
                                <a:off x="4465573" y="3370743"/>
                                <a:ext cx="1760855" cy="818515"/>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4214BF00" id="رابط كسهم مستقيم 1514313237" o:spid="_x0000_s1026" type="#_x0000_t32" style="position:absolute;left:0;text-align:left;margin-left:-8.2pt;margin-top:37.05pt;width:140.9pt;height:66.7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" strokecolor="#4472c4" strokeweight="2.25pt">
                      <v:stroke startarrowwidth="narrow" startarrowlength="short" endarrow="block" joinstyle="miter"/>
                    </v:shape>
                  </w:pict>
                </mc:Fallback>
              </mc:AlternateContent>
            </w:r>
            <w:r w:rsidRPr="00E91B02">
              <w:rPr>
                <w:noProof/>
              </w:rPr>
              <mc:AlternateContent>
                <mc:Choice Requires="wps">
                  <w:drawing>
                    <wp:anchor distT="0" distB="0" distL="114300" distR="114300" simplePos="0" relativeHeight="251662336" behindDoc="0" locked="0" layoutInCell="1" hidden="0" allowOverlap="1" wp14:anchorId="7E033D28" wp14:editId="66D54B69">
                      <wp:simplePos x="0" y="0"/>
                      <wp:positionH relativeFrom="column">
                        <wp:posOffset>-91440</wp:posOffset>
                      </wp:positionH>
                      <wp:positionV relativeFrom="paragraph">
                        <wp:posOffset>470535</wp:posOffset>
                      </wp:positionV>
                      <wp:extent cx="1783080" cy="499110"/>
                      <wp:effectExtent l="0" t="0" r="0" b="0"/>
                      <wp:wrapNone/>
                      <wp:docPr id="1514313240" name="رابط كسهم مستقيم 1514313240"/>
                      <wp:cNvGraphicFramePr/>
                      <a:graphic xmlns:a="http://schemas.openxmlformats.org/drawingml/2006/main">
                        <a:graphicData uri="http://schemas.microsoft.com/office/word/2010/wordprocessingShape">
                          <wps:wsp>
                            <wps:cNvCnPr/>
                            <wps:spPr>
                              <a:xfrm flipH="1">
                                <a:off x="0" y="0"/>
                                <a:ext cx="1783080" cy="499110"/>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6BC18898" id="رابط كسهم مستقيم 1514313240" o:spid="_x0000_s1026" type="#_x0000_t32" style="position:absolute;left:0;text-align:left;margin-left:-7.2pt;margin-top:37.05pt;width:140.4pt;height:39.3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" strokecolor="#4472c4" strokeweight="2.25pt">
                      <v:stroke startarrowwidth="narrow" startarrowlength="short" endarrow="block" joinstyle="miter"/>
                    </v:shape>
                  </w:pict>
                </mc:Fallback>
              </mc:AlternateContent>
            </w:r>
            <w:r w:rsidRPr="00E91B02">
              <w:rPr>
                <w:noProof/>
              </w:rPr>
              <mc:AlternateContent>
                <mc:Choice Requires="wps">
                  <w:drawing>
                    <wp:anchor distT="0" distB="0" distL="114300" distR="114300" simplePos="0" relativeHeight="251663360" behindDoc="0" locked="0" layoutInCell="1" hidden="0" allowOverlap="1" wp14:anchorId="1A378A65" wp14:editId="414C248F">
                      <wp:simplePos x="0" y="0"/>
                      <wp:positionH relativeFrom="column">
                        <wp:posOffset>-142240</wp:posOffset>
                      </wp:positionH>
                      <wp:positionV relativeFrom="paragraph">
                        <wp:posOffset>508635</wp:posOffset>
                      </wp:positionV>
                      <wp:extent cx="1809750" cy="93980"/>
                      <wp:effectExtent l="0" t="0" r="0" b="0"/>
                      <wp:wrapNone/>
                      <wp:docPr id="1514313239" name="رابط كسهم مستقيم 1514313239"/>
                      <wp:cNvGraphicFramePr/>
                      <a:graphic xmlns:a="http://schemas.openxmlformats.org/drawingml/2006/main">
                        <a:graphicData uri="http://schemas.microsoft.com/office/word/2010/wordprocessingShape">
                          <wps:wsp>
                            <wps:cNvCnPr/>
                            <wps:spPr>
                              <a:xfrm flipH="1">
                                <a:off x="0" y="0"/>
                                <a:ext cx="1809750" cy="93980"/>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6B24AE68" id="رابط كسهم مستقيم 1514313239" o:spid="_x0000_s1026" type="#_x0000_t32" style="position:absolute;left:0;text-align:left;margin-left:-11.2pt;margin-top:40.05pt;width:142.5pt;height:7.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" strokecolor="#4472c4" strokeweight="2.25pt">
                      <v:stroke startarrowwidth="narrow" startarrowlength="short" endarrow="block" joinstyle="miter"/>
                    </v:shape>
                  </w:pict>
                </mc:Fallback>
              </mc:AlternateContent>
            </w:r>
          </w:p>
        </w:tc>
        <w:tc>
          <w:tcPr>
            <w:tcW w:w="2841" w:type="dxa"/>
            <w:vAlign w:val="center"/>
          </w:tcPr>
          <w:p w14:paraId="447236DC"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المتغير التابع</w:t>
            </w:r>
          </w:p>
          <w:p w14:paraId="6CAF7B5F"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(جودة إدارة المشاريع)</w:t>
            </w:r>
          </w:p>
        </w:tc>
      </w:tr>
      <w:tr w:rsidR="00E91B02" w:rsidRPr="00E91B02" w14:paraId="54439199" w14:textId="77777777" w:rsidTr="005674FD">
        <w:trPr>
          <w:jc w:val="center"/>
        </w:trPr>
        <w:tc>
          <w:tcPr>
            <w:tcW w:w="2840" w:type="dxa"/>
            <w:vMerge w:val="restart"/>
            <w:vAlign w:val="center"/>
          </w:tcPr>
          <w:p w14:paraId="45DB31B5"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w:t>
            </w:r>
          </w:p>
        </w:tc>
        <w:tc>
          <w:tcPr>
            <w:tcW w:w="2841" w:type="dxa"/>
            <w:vMerge/>
            <w:vAlign w:val="center"/>
          </w:tcPr>
          <w:p w14:paraId="050ED1FC"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249A733C"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تخطيط المشروع</w:t>
            </w:r>
          </w:p>
        </w:tc>
      </w:tr>
      <w:tr w:rsidR="00E91B02" w:rsidRPr="00E91B02" w14:paraId="0CEA0493" w14:textId="77777777" w:rsidTr="005674FD">
        <w:trPr>
          <w:jc w:val="center"/>
        </w:trPr>
        <w:tc>
          <w:tcPr>
            <w:tcW w:w="2840" w:type="dxa"/>
            <w:vMerge/>
            <w:vAlign w:val="center"/>
          </w:tcPr>
          <w:p w14:paraId="3F357B64"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Merge/>
            <w:vAlign w:val="center"/>
          </w:tcPr>
          <w:p w14:paraId="01CB78E2"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75E92980"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تنفيذ المشروع</w:t>
            </w:r>
          </w:p>
        </w:tc>
      </w:tr>
      <w:tr w:rsidR="00E91B02" w:rsidRPr="00E91B02" w14:paraId="43760E5D" w14:textId="77777777" w:rsidTr="005674FD">
        <w:trPr>
          <w:jc w:val="center"/>
        </w:trPr>
        <w:tc>
          <w:tcPr>
            <w:tcW w:w="2840" w:type="dxa"/>
            <w:vMerge/>
            <w:vAlign w:val="center"/>
          </w:tcPr>
          <w:p w14:paraId="08BE2331"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Merge/>
            <w:vAlign w:val="center"/>
          </w:tcPr>
          <w:p w14:paraId="0158D397"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47B9F197"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التحكم في المشروع</w:t>
            </w:r>
          </w:p>
        </w:tc>
      </w:tr>
      <w:tr w:rsidR="00E91B02" w:rsidRPr="00E91B02" w14:paraId="769003E1" w14:textId="77777777" w:rsidTr="005674FD">
        <w:trPr>
          <w:jc w:val="center"/>
        </w:trPr>
        <w:tc>
          <w:tcPr>
            <w:tcW w:w="2840" w:type="dxa"/>
            <w:vMerge/>
            <w:vAlign w:val="center"/>
          </w:tcPr>
          <w:p w14:paraId="2311E94B"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Merge/>
            <w:vAlign w:val="center"/>
          </w:tcPr>
          <w:p w14:paraId="012F9E1E"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1AD19D66" w14:textId="77777777" w:rsidR="007942C7" w:rsidRPr="00E91B02" w:rsidRDefault="008C55E9" w:rsidP="00C17A6D">
            <w:pPr>
              <w:keepNext/>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إغلاق المشروع</w:t>
            </w:r>
          </w:p>
        </w:tc>
      </w:tr>
    </w:tbl>
    <w:p w14:paraId="2EDBD583" w14:textId="38BFBDD6" w:rsidR="00C17A6D" w:rsidRPr="00E91B02" w:rsidRDefault="00C17A6D" w:rsidP="00E91B02">
      <w:pPr>
        <w:pStyle w:val="af9"/>
        <w:framePr w:hSpace="180" w:wrap="around" w:vAnchor="text" w:hAnchor="page" w:x="3961" w:y="3567"/>
        <w:bidi/>
        <w:suppressOverlap/>
        <w:rPr>
          <w:rFonts w:ascii="Traditional Arabic" w:hAnsi="Traditional Arabic" w:cs="Traditional Arabic"/>
          <w:b/>
          <w:bCs/>
          <w:i w:val="0"/>
          <w:iCs w:val="0"/>
          <w:color w:val="auto"/>
          <w:sz w:val="28"/>
          <w:szCs w:val="28"/>
        </w:rPr>
      </w:pPr>
      <w:bookmarkStart w:id="21" w:name="_Toc225859453"/>
      <w:bookmarkStart w:id="22" w:name="_Toc213920963"/>
      <w:r w:rsidRPr="00E91B02">
        <w:rPr>
          <w:rFonts w:ascii="Traditional Arabic" w:hAnsi="Traditional Arabic" w:cs="Traditional Arabic"/>
          <w:b/>
          <w:bCs/>
          <w:i w:val="0"/>
          <w:iCs w:val="0"/>
          <w:color w:val="auto"/>
          <w:sz w:val="28"/>
          <w:szCs w:val="28"/>
          <w:rtl/>
        </w:rPr>
        <w:t xml:space="preserve">شكل </w:t>
      </w:r>
      <w:r w:rsidRPr="00E91B02">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1</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Pr>
        <w:fldChar w:fldCharType="begin"/>
      </w:r>
      <w:r w:rsidRPr="00E91B02">
        <w:rPr>
          <w:rFonts w:ascii="Traditional Arabic" w:hAnsi="Traditional Arabic" w:cs="Traditional Arabic"/>
          <w:b/>
          <w:bCs/>
          <w:i w:val="0"/>
          <w:iCs w:val="0"/>
          <w:color w:val="auto"/>
          <w:sz w:val="28"/>
          <w:szCs w:val="28"/>
        </w:rPr>
        <w:instrText xml:space="preserve"> SEQ </w:instrText>
      </w:r>
      <w:r w:rsidRPr="00E91B02">
        <w:rPr>
          <w:rFonts w:ascii="Traditional Arabic" w:hAnsi="Traditional Arabic" w:cs="Traditional Arabic"/>
          <w:b/>
          <w:bCs/>
          <w:i w:val="0"/>
          <w:iCs w:val="0"/>
          <w:color w:val="auto"/>
          <w:sz w:val="28"/>
          <w:szCs w:val="28"/>
          <w:rtl/>
        </w:rPr>
        <w:instrText>شكل_1</w:instrText>
      </w:r>
      <w:r w:rsidRPr="00E91B02">
        <w:rPr>
          <w:rFonts w:ascii="Traditional Arabic" w:hAnsi="Traditional Arabic" w:cs="Traditional Arabic"/>
          <w:b/>
          <w:bCs/>
          <w:i w:val="0"/>
          <w:iCs w:val="0"/>
          <w:color w:val="auto"/>
          <w:sz w:val="28"/>
          <w:szCs w:val="28"/>
        </w:rPr>
        <w:instrText xml:space="preserve">- \* ARABIC </w:instrText>
      </w:r>
      <w:r w:rsidRPr="00E91B02">
        <w:rPr>
          <w:rFonts w:ascii="Traditional Arabic" w:hAnsi="Traditional Arabic" w:cs="Traditional Arabic"/>
          <w:b/>
          <w:bCs/>
          <w:i w:val="0"/>
          <w:iCs w:val="0"/>
          <w:color w:val="auto"/>
          <w:sz w:val="28"/>
          <w:szCs w:val="28"/>
        </w:rPr>
        <w:fldChar w:fldCharType="separate"/>
      </w:r>
      <w:r w:rsidR="008505B3">
        <w:rPr>
          <w:rFonts w:ascii="Traditional Arabic" w:hAnsi="Traditional Arabic" w:cs="Traditional Arabic"/>
          <w:b/>
          <w:bCs/>
          <w:i w:val="0"/>
          <w:iCs w:val="0"/>
          <w:noProof/>
          <w:color w:val="auto"/>
          <w:sz w:val="28"/>
          <w:szCs w:val="28"/>
        </w:rPr>
        <w:t>1</w:t>
      </w:r>
      <w:r w:rsidRPr="00E91B02">
        <w:rPr>
          <w:rFonts w:ascii="Traditional Arabic" w:hAnsi="Traditional Arabic" w:cs="Traditional Arabic"/>
          <w:b/>
          <w:bCs/>
          <w:i w:val="0"/>
          <w:iCs w:val="0"/>
          <w:color w:val="auto"/>
          <w:sz w:val="28"/>
          <w:szCs w:val="28"/>
        </w:rPr>
        <w:fldChar w:fldCharType="end"/>
      </w:r>
      <w:r w:rsidRPr="00E91B02">
        <w:rPr>
          <w:rFonts w:ascii="Traditional Arabic" w:hAnsi="Traditional Arabic" w:cs="Traditional Arabic"/>
          <w:b/>
          <w:bCs/>
          <w:i w:val="0"/>
          <w:iCs w:val="0"/>
          <w:color w:val="auto"/>
          <w:sz w:val="28"/>
          <w:szCs w:val="28"/>
        </w:rPr>
        <w:t>-</w:t>
      </w:r>
      <w:r w:rsidRPr="00E91B02">
        <w:rPr>
          <w:rFonts w:ascii="Traditional Arabic" w:hAnsi="Traditional Arabic" w:cs="Traditional Arabic"/>
          <w:b/>
          <w:bCs/>
          <w:i w:val="0"/>
          <w:iCs w:val="0"/>
          <w:noProof/>
          <w:color w:val="auto"/>
          <w:sz w:val="28"/>
          <w:szCs w:val="28"/>
        </w:rPr>
        <w:t xml:space="preserve"> </w:t>
      </w:r>
      <w:r w:rsidRPr="00E91B02">
        <w:rPr>
          <w:rFonts w:ascii="Traditional Arabic" w:hAnsi="Traditional Arabic" w:cs="Traditional Arabic"/>
          <w:b/>
          <w:bCs/>
          <w:i w:val="0"/>
          <w:iCs w:val="0"/>
          <w:noProof/>
          <w:color w:val="auto"/>
          <w:sz w:val="28"/>
          <w:szCs w:val="28"/>
          <w:rtl/>
        </w:rPr>
        <w:t>متغيرات الدراسة (المستقل- التابع)</w:t>
      </w:r>
      <w:bookmarkEnd w:id="21"/>
    </w:p>
    <w:bookmarkEnd w:id="22"/>
    <w:p w14:paraId="4E3367BF" w14:textId="77777777" w:rsidR="00B5128A" w:rsidRPr="00E91B02" w:rsidRDefault="00B5128A" w:rsidP="004460DD">
      <w:pPr>
        <w:bidi/>
        <w:spacing w:line="360" w:lineRule="auto"/>
        <w:jc w:val="center"/>
        <w:rPr>
          <w:rFonts w:ascii="Traditional Arabic" w:eastAsia="Traditional Arabic" w:hAnsi="Traditional Arabic" w:cs="Traditional Arabic"/>
          <w:b/>
          <w:sz w:val="24"/>
          <w:szCs w:val="24"/>
          <w:rtl/>
        </w:rPr>
        <w:sectPr w:rsidR="00B5128A" w:rsidRPr="00E91B02" w:rsidSect="002B343C">
          <w:footerReference w:type="first" r:id="rId14"/>
          <w:pgSz w:w="11906" w:h="16838"/>
          <w:pgMar w:top="1418" w:right="1701" w:bottom="1418" w:left="1418" w:header="709" w:footer="709" w:gutter="0"/>
          <w:pgNumType w:start="1"/>
          <w:cols w:space="720"/>
          <w:titlePg/>
        </w:sectPr>
      </w:pPr>
    </w:p>
    <w:p w14:paraId="1B5AC9E7" w14:textId="79729082" w:rsidR="00433DB7" w:rsidRPr="00E91B02" w:rsidRDefault="00433DB7" w:rsidP="00433DB7">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bCs/>
          <w:sz w:val="36"/>
          <w:szCs w:val="36"/>
          <w:rtl/>
        </w:rPr>
        <w:lastRenderedPageBreak/>
        <w:t>الإطار النظري للدراسة والدراسات السابقة</w:t>
      </w:r>
    </w:p>
    <w:p w14:paraId="6AC3D089" w14:textId="504C3394" w:rsidR="00433DB7" w:rsidRPr="00E91B02" w:rsidRDefault="00433DB7" w:rsidP="00204790">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bCs/>
          <w:sz w:val="32"/>
          <w:szCs w:val="32"/>
          <w:rtl/>
        </w:rPr>
        <w:t>مقدمة</w:t>
      </w:r>
    </w:p>
    <w:p w14:paraId="752419EB" w14:textId="6AACD62B" w:rsidR="00433DB7" w:rsidRPr="00E91B02" w:rsidRDefault="00433DB7" w:rsidP="00204790">
      <w:pPr>
        <w:pStyle w:val="a4"/>
        <w:numPr>
          <w:ilvl w:val="0"/>
          <w:numId w:val="34"/>
        </w:numPr>
        <w:bidi/>
        <w:spacing w:after="200" w:line="360" w:lineRule="auto"/>
        <w:rPr>
          <w:rFonts w:ascii="Traditional Arabic" w:hAnsi="Traditional Arabic" w:cs="Traditional Arabic"/>
        </w:rPr>
      </w:pPr>
      <w:r w:rsidRPr="00E91B02">
        <w:rPr>
          <w:rFonts w:ascii="Traditional Arabic" w:eastAsia="Traditional Arabic" w:hAnsi="Traditional Arabic" w:cs="Traditional Arabic"/>
          <w:bCs/>
          <w:sz w:val="32"/>
          <w:szCs w:val="32"/>
          <w:rtl/>
        </w:rPr>
        <w:t>المحور الأول: الذكاء الاصطناعي</w:t>
      </w:r>
    </w:p>
    <w:p w14:paraId="3C86712E"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مفهوم الذكاء الاصطناعي</w:t>
      </w:r>
    </w:p>
    <w:p w14:paraId="77609C2A"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أنواع وأنماط الذكاء الاصطناعي</w:t>
      </w:r>
    </w:p>
    <w:p w14:paraId="3FF2FF7E"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مجالات الذكاء الاصطناعي</w:t>
      </w:r>
    </w:p>
    <w:p w14:paraId="0ABC44B7" w14:textId="6D91A8EF"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نماذج الذكاء الاصطناعي</w:t>
      </w:r>
    </w:p>
    <w:p w14:paraId="17ABB56D"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إيجابيات الذكاء الاصطناعي</w:t>
      </w:r>
    </w:p>
    <w:p w14:paraId="2A72406B" w14:textId="1EE7C4C0" w:rsidR="00204790" w:rsidRPr="00E91B02" w:rsidRDefault="00204790" w:rsidP="00204790">
      <w:pPr>
        <w:pStyle w:val="a4"/>
        <w:numPr>
          <w:ilvl w:val="0"/>
          <w:numId w:val="41"/>
        </w:numPr>
        <w:bidi/>
        <w:rPr>
          <w:rFonts w:ascii="Traditional Arabic" w:hAnsi="Traditional Arabic" w:cs="Traditional Arabic"/>
          <w:sz w:val="28"/>
          <w:szCs w:val="28"/>
          <w:rtl/>
        </w:rPr>
      </w:pPr>
      <w:r w:rsidRPr="00E91B02">
        <w:rPr>
          <w:rFonts w:ascii="Traditional Arabic" w:hAnsi="Traditional Arabic" w:cs="Traditional Arabic"/>
          <w:sz w:val="28"/>
          <w:szCs w:val="28"/>
          <w:rtl/>
        </w:rPr>
        <w:t>تحديات الذكاء الاصطناعي</w:t>
      </w:r>
    </w:p>
    <w:p w14:paraId="5D81020B" w14:textId="77777777" w:rsidR="00204790" w:rsidRPr="00E91B02" w:rsidRDefault="00204790" w:rsidP="00204790">
      <w:pPr>
        <w:pStyle w:val="a4"/>
        <w:numPr>
          <w:ilvl w:val="0"/>
          <w:numId w:val="34"/>
        </w:numPr>
        <w:bidi/>
        <w:spacing w:after="200" w:line="360" w:lineRule="auto"/>
        <w:rPr>
          <w:rFonts w:ascii="Traditional Arabic" w:hAnsi="Traditional Arabic" w:cs="Traditional Arabic"/>
        </w:rPr>
      </w:pPr>
      <w:r w:rsidRPr="00E91B02">
        <w:rPr>
          <w:rFonts w:ascii="Traditional Arabic" w:eastAsia="Traditional Arabic" w:hAnsi="Traditional Arabic" w:cs="Traditional Arabic"/>
          <w:bCs/>
          <w:sz w:val="32"/>
          <w:szCs w:val="32"/>
          <w:rtl/>
        </w:rPr>
        <w:t>المحور الثاني: جودة إدارة المشاريع في القطاع اللوجستي</w:t>
      </w:r>
      <w:r w:rsidRPr="00E91B02">
        <w:rPr>
          <w:rFonts w:ascii="Traditional Arabic" w:hAnsi="Traditional Arabic" w:cs="Traditional Arabic"/>
          <w:rtl/>
        </w:rPr>
        <w:t>:</w:t>
      </w:r>
    </w:p>
    <w:p w14:paraId="39384D8B" w14:textId="77777777" w:rsidR="00204790" w:rsidRPr="00E91B02" w:rsidRDefault="00204790" w:rsidP="00204790">
      <w:pPr>
        <w:pStyle w:val="a4"/>
        <w:numPr>
          <w:ilvl w:val="0"/>
          <w:numId w:val="41"/>
        </w:numPr>
        <w:bidi/>
        <w:rPr>
          <w:rFonts w:ascii="Traditional Arabic" w:hAnsi="Traditional Arabic" w:cs="Traditional Arabic"/>
          <w:sz w:val="28"/>
          <w:szCs w:val="28"/>
          <w:rtl/>
        </w:rPr>
      </w:pPr>
      <w:r w:rsidRPr="00E91B02">
        <w:rPr>
          <w:rFonts w:ascii="Traditional Arabic" w:hAnsi="Traditional Arabic" w:cs="Traditional Arabic"/>
          <w:sz w:val="28"/>
          <w:szCs w:val="28"/>
          <w:rtl/>
        </w:rPr>
        <w:t>إدارة المشاريع (</w:t>
      </w:r>
      <w:r w:rsidRPr="00E91B02">
        <w:rPr>
          <w:rFonts w:asciiTheme="majorBidi" w:eastAsia="Traditional Arabic" w:hAnsiTheme="majorBidi" w:cstheme="majorBidi"/>
          <w:sz w:val="24"/>
          <w:szCs w:val="24"/>
        </w:rPr>
        <w:t>Project</w:t>
      </w:r>
      <w:r w:rsidRPr="00E91B02">
        <w:rPr>
          <w:rFonts w:ascii="Traditional Arabic" w:hAnsi="Traditional Arabic" w:cs="Traditional Arabic"/>
          <w:sz w:val="28"/>
          <w:szCs w:val="28"/>
        </w:rPr>
        <w:t xml:space="preserve"> </w:t>
      </w:r>
      <w:r w:rsidRPr="00E91B02">
        <w:rPr>
          <w:rFonts w:asciiTheme="majorBidi" w:eastAsia="Traditional Arabic" w:hAnsiTheme="majorBidi" w:cstheme="majorBidi"/>
          <w:sz w:val="24"/>
          <w:szCs w:val="24"/>
        </w:rPr>
        <w:t>Management</w:t>
      </w:r>
      <w:r w:rsidRPr="00E91B02">
        <w:rPr>
          <w:rFonts w:ascii="Traditional Arabic" w:hAnsi="Traditional Arabic" w:cs="Traditional Arabic"/>
          <w:sz w:val="28"/>
          <w:szCs w:val="28"/>
          <w:rtl/>
        </w:rPr>
        <w:t xml:space="preserve">) </w:t>
      </w:r>
    </w:p>
    <w:p w14:paraId="783DF21B"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مراحل إدارة المشاريع</w:t>
      </w:r>
    </w:p>
    <w:p w14:paraId="276564AB"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مجالات تطبيق الذكاء الاصطناعي في إدارة المشاريع</w:t>
      </w:r>
    </w:p>
    <w:p w14:paraId="6AFE71E1"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أهمية الذكاء الاصطناعي في إدارة المشاريع</w:t>
      </w:r>
    </w:p>
    <w:p w14:paraId="14DD5F6C"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 xml:space="preserve">تطبيقات الذكاء الاصطناعي في إدارة المشاريع </w:t>
      </w:r>
    </w:p>
    <w:p w14:paraId="6FD72C47" w14:textId="77777777" w:rsidR="00204790" w:rsidRPr="00E91B02" w:rsidRDefault="00204790" w:rsidP="0020479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bCs/>
          <w:sz w:val="32"/>
          <w:szCs w:val="32"/>
          <w:rtl/>
        </w:rPr>
        <w:t>المحور الثالث: تطبيقات الذكاء الاصطناعي في الشحن اللوجستي</w:t>
      </w:r>
    </w:p>
    <w:p w14:paraId="73C4F2D4"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أبرز تطبيقات الذكاء الاصطناعي في الشحن اللوجستي</w:t>
      </w:r>
    </w:p>
    <w:p w14:paraId="17042384"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أهمية الشحن اللوجستي في مدينة الرياض</w:t>
      </w:r>
    </w:p>
    <w:p w14:paraId="072841C8" w14:textId="5CEE9C28" w:rsidR="00204790" w:rsidRPr="00E91B02" w:rsidRDefault="00204790" w:rsidP="00204790">
      <w:pPr>
        <w:pStyle w:val="a4"/>
        <w:numPr>
          <w:ilvl w:val="0"/>
          <w:numId w:val="41"/>
        </w:numPr>
        <w:bidi/>
        <w:rPr>
          <w:rFonts w:ascii="Traditional Arabic" w:hAnsi="Traditional Arabic" w:cs="Traditional Arabic"/>
        </w:rPr>
      </w:pPr>
      <w:r w:rsidRPr="00E91B02">
        <w:rPr>
          <w:rFonts w:ascii="Traditional Arabic" w:hAnsi="Traditional Arabic" w:cs="Traditional Arabic"/>
          <w:sz w:val="28"/>
          <w:szCs w:val="28"/>
          <w:rtl/>
        </w:rPr>
        <w:t>الوضع الحالي للقطاع اللوجستي في الرياض</w:t>
      </w:r>
      <w:r w:rsidR="0085119B">
        <w:rPr>
          <w:rFonts w:ascii="Traditional Arabic" w:hAnsi="Traditional Arabic" w:cs="Traditional Arabic"/>
        </w:rPr>
        <w:t xml:space="preserve"> </w:t>
      </w:r>
    </w:p>
    <w:p w14:paraId="23BE1A05" w14:textId="77777777" w:rsidR="00204790" w:rsidRPr="00E91B02" w:rsidRDefault="00204790" w:rsidP="0020479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bCs/>
          <w:sz w:val="32"/>
          <w:szCs w:val="32"/>
          <w:rtl/>
        </w:rPr>
        <w:t>الدراسات السابقة:</w:t>
      </w:r>
    </w:p>
    <w:p w14:paraId="3E309808"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التعليق على الدراسات السابقة</w:t>
      </w:r>
    </w:p>
    <w:p w14:paraId="41958158"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1F8FE037"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6D997040"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32743206"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11226F40" w14:textId="45B0B1C8" w:rsidR="007942C7" w:rsidRPr="00E91B02" w:rsidRDefault="008C55E9" w:rsidP="005674FD">
      <w:pPr>
        <w:pStyle w:val="1"/>
        <w:bidi/>
        <w:spacing w:after="240"/>
        <w:jc w:val="center"/>
        <w:rPr>
          <w:rFonts w:ascii="Traditional Arabic" w:eastAsia="Traditional Arabic" w:hAnsi="Traditional Arabic" w:cs="Traditional Arabic"/>
          <w:b/>
          <w:bCs/>
          <w:color w:val="auto"/>
          <w:sz w:val="36"/>
          <w:szCs w:val="36"/>
        </w:rPr>
      </w:pPr>
      <w:bookmarkStart w:id="23" w:name="_Toc213918658"/>
      <w:bookmarkStart w:id="24" w:name="_Toc225859096"/>
      <w:r w:rsidRPr="00E91B02">
        <w:rPr>
          <w:rFonts w:ascii="Traditional Arabic" w:eastAsia="Traditional Arabic" w:hAnsi="Traditional Arabic" w:cs="Traditional Arabic"/>
          <w:b/>
          <w:bCs/>
          <w:color w:val="auto"/>
          <w:sz w:val="36"/>
          <w:szCs w:val="36"/>
          <w:rtl/>
        </w:rPr>
        <w:lastRenderedPageBreak/>
        <w:t>الفصل الثاني: الإطار النظري للدراسة</w:t>
      </w:r>
      <w:bookmarkEnd w:id="23"/>
      <w:bookmarkEnd w:id="24"/>
    </w:p>
    <w:p w14:paraId="72B554AE" w14:textId="77777777" w:rsidR="007942C7" w:rsidRPr="00E91B02" w:rsidRDefault="008C55E9" w:rsidP="00BD1A21">
      <w:pPr>
        <w:pStyle w:val="3"/>
        <w:bidi/>
        <w:spacing w:line="276" w:lineRule="auto"/>
        <w:rPr>
          <w:rFonts w:ascii="Traditional Arabic" w:eastAsia="Traditional Arabic" w:hAnsi="Traditional Arabic" w:cs="Traditional Arabic"/>
          <w:b/>
          <w:bCs/>
          <w:color w:val="auto"/>
          <w:sz w:val="32"/>
          <w:szCs w:val="32"/>
        </w:rPr>
      </w:pPr>
      <w:bookmarkStart w:id="25" w:name="_Toc213918659"/>
      <w:bookmarkStart w:id="26" w:name="_Toc225859097"/>
      <w:r w:rsidRPr="00E91B02">
        <w:rPr>
          <w:rFonts w:ascii="Traditional Arabic" w:eastAsia="Traditional Arabic" w:hAnsi="Traditional Arabic" w:cs="Traditional Arabic"/>
          <w:b/>
          <w:bCs/>
          <w:color w:val="auto"/>
          <w:sz w:val="32"/>
          <w:szCs w:val="32"/>
          <w:rtl/>
        </w:rPr>
        <w:t>مقدمة</w:t>
      </w:r>
      <w:bookmarkEnd w:id="25"/>
      <w:bookmarkEnd w:id="26"/>
    </w:p>
    <w:p w14:paraId="317E7F4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هو فرع من علوم الحاسوب يهدف إلى تطوير أنظمة تستطيع محاكاة الذكاء البشري من خلال التعلم واتخاذ القرارات،  ففي مجالات إدارة المشاريع وريادة الأعمال أصبح الذكاء الاصطناعي أداة حيوية تعزز الكفاءة وتزيد من فعالية التخطيط والتنفيذ، فهو يتيح تحليل كميات هائلة من البيانات، مما يساعد الفرق على اتخاذ قرارات استراتيجية دقيقة ويقلل من التكاليف، بالإضافة إلى ذلك يسهم في تحسين التواصل بين الأعضاء، وتخصيص الموارد بشكل أفضل، والتنبؤ بالمخاطر المحتملة، في عالم ريادة الأعمال ويُعتبر الذكاء الاصطناعي محركًا للابتكار حيث يساعد الشركات الناشئة على تطوير منتجات وخدمات تلبي احتياجات السوق بفاعلية أكبر، فبذلك يُعتبر الذكاء الاصطناعي أداة مركزية تعزز من نجاح المشاريع وتفتح آفاق جديدة للنمو في عصر التكنولوجيا الحديثة.</w:t>
      </w:r>
    </w:p>
    <w:p w14:paraId="5CE5F8E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ففي العصر الرقمي الحالي يُعتبر الذكاء الاصطناعي أداة فعالة تُعد بتحسين العمليات وتعزيز الأداء في إدارة المشاريع، كما يتيح هذا الذكاء إمكانيات فريدة لتحليل البيانات وتوقع الاتجاهات، مما يحسن من عمليات اتخاذ القرارات، وكذلك يُسهم استخدام الذكاء الاصطناعي في زيادة الكفاءة والفعالية في تخطيط وتنفيذ المشاريع، مما يؤدي في النهاية إلى تحسين النتائج وتحقيق الأهداف المرجوة بشكل أكثر كفاءة (عبد الفتاح، 2024، ص. 1).</w:t>
      </w:r>
    </w:p>
    <w:p w14:paraId="7D8A602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يلعب الذكاء الاصطناعي دورًا مهمًا في تحسين جودة إدارة المشاريع في قطاع الخدمات اللوجستية، من خلال تحليل البيانات الكبيرة، يمكن للذكاء الاصطناعي تحسين تخطيط الشبكات اللوجستية، مما يساعد على تحديد المسارات الأكثر كفاءة وتوقع الطلبات بشكل دقيق، كما يُسهم في تحسين تتبع الشحنات وإدارة المخزون، مما يقلل من الأخطاء ويزيد من رضا العملاء، بالإضافة إلى ذلك يمكن استخدام تقنيات الذكاء الاصطناعي في تقييم المخاطر وتحسين اتخاذ القرارات، مما يعزز من فعالية العمليات ويحقق نتائج أفضل في الوقت المحدد.</w:t>
      </w:r>
    </w:p>
    <w:p w14:paraId="4098894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وفي هذا المبحث سيتم تناول ثلاث محاور رئيسية تناولت موضوع الذكاء الاصطناعي وتطبيقاته في مجال إدارة المشروعات بشكل عام وفي مجال الشحن اللوجستي.  </w:t>
      </w:r>
    </w:p>
    <w:p w14:paraId="0EC135FC" w14:textId="77777777" w:rsidR="00BD1A21" w:rsidRPr="00E91B02" w:rsidRDefault="00BD1A21" w:rsidP="00BD1A21">
      <w:pPr>
        <w:pStyle w:val="a4"/>
        <w:numPr>
          <w:ilvl w:val="0"/>
          <w:numId w:val="34"/>
        </w:num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lastRenderedPageBreak/>
        <w:t>ا</w:t>
      </w:r>
      <w:r w:rsidR="008C55E9" w:rsidRPr="00E91B02">
        <w:rPr>
          <w:rFonts w:ascii="Traditional Arabic" w:eastAsia="Traditional Arabic" w:hAnsi="Traditional Arabic" w:cs="Traditional Arabic"/>
          <w:sz w:val="28"/>
          <w:szCs w:val="28"/>
          <w:rtl/>
        </w:rPr>
        <w:t>لمحور الأول: الذكاء الاصطناعي: ويتضمن مجموعة من العناصر تتمثل فيما يلي: مفهوم الذكاء الاصطناعي، وأنواع وأنماط الذكاء الاصطناعي، ومجالات الذكاء الاصطناعي، وإيجابيات الذكاء الاصطناعي</w:t>
      </w:r>
    </w:p>
    <w:p w14:paraId="48700465" w14:textId="77777777" w:rsidR="00BD1A21" w:rsidRPr="00E91B02" w:rsidRDefault="008C55E9" w:rsidP="00BD1A21">
      <w:pPr>
        <w:pStyle w:val="a4"/>
        <w:numPr>
          <w:ilvl w:val="0"/>
          <w:numId w:val="34"/>
        </w:num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المحور الثاني: تطبيقات الذكاء الاصطناعي في إدارة المشروعات وتحسين جودتها: ويتضمن مجموعة من العناصر تتمثل فيما يلي: إدارة المشاريع، مراحل إدارة المشاريع، مجالات تطبيق الذكاء الاصطناعي في إدارة المشاريع، أهمية الذكاء الاصطناعي في إدارة المشاريع، تطبيقات الذكاء الاصطناعي في إدارة المشاريع، دعم الذكاء الاصطناعي لجوانب جودة إدارة المشاريع.</w:t>
      </w:r>
    </w:p>
    <w:p w14:paraId="64DAECA8" w14:textId="0C655FAD" w:rsidR="007942C7" w:rsidRPr="00E91B02" w:rsidRDefault="008C55E9" w:rsidP="00BD1A21">
      <w:pPr>
        <w:pStyle w:val="a4"/>
        <w:numPr>
          <w:ilvl w:val="0"/>
          <w:numId w:val="34"/>
        </w:num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المحور الثالث: تطبيقات الذكاء الاصطناعي في مجال الشحن اللوجستي في المملكة العربية السعودية: ويتضمن مجموعة من المحاور التي تتمثل فيما يلي: أبرز تطبيقات الذكاء الاصطناعي في الشحن اللوجستي، أهمية الشحن اللوجستي في مدينة الرياض، الوضع الحالي للقطاع اللوجستي في الرياض، الأثر الاقتصادي والاجتماعي للشحن اللوجستي، تطوير البنية التحتية والسكك الحديدية للخدمات اللوجستية </w:t>
      </w:r>
    </w:p>
    <w:p w14:paraId="3DB5DE4B" w14:textId="05F07DF2" w:rsidR="007942C7" w:rsidRPr="00E91B02" w:rsidRDefault="008C55E9" w:rsidP="00BD1A21">
      <w:pPr>
        <w:pStyle w:val="3"/>
        <w:bidi/>
        <w:spacing w:line="360" w:lineRule="auto"/>
        <w:rPr>
          <w:rFonts w:ascii="Traditional Arabic" w:eastAsia="Traditional Arabic" w:hAnsi="Traditional Arabic" w:cs="Traditional Arabic"/>
          <w:b/>
          <w:bCs/>
          <w:color w:val="auto"/>
          <w:sz w:val="32"/>
          <w:szCs w:val="32"/>
        </w:rPr>
      </w:pPr>
      <w:bookmarkStart w:id="27" w:name="_Toc213918660"/>
      <w:bookmarkStart w:id="28" w:name="_Toc225859098"/>
      <w:r w:rsidRPr="00E91B02">
        <w:rPr>
          <w:rFonts w:ascii="Traditional Arabic" w:eastAsia="Traditional Arabic" w:hAnsi="Traditional Arabic" w:cs="Traditional Arabic"/>
          <w:b/>
          <w:bCs/>
          <w:color w:val="auto"/>
          <w:sz w:val="32"/>
          <w:szCs w:val="32"/>
          <w:rtl/>
        </w:rPr>
        <w:t>المحور الأول</w:t>
      </w:r>
      <w:r w:rsidR="0085119B">
        <w:rPr>
          <w:rFonts w:ascii="Traditional Arabic" w:eastAsia="Traditional Arabic" w:hAnsi="Traditional Arabic" w:cs="Traditional Arabic" w:hint="cs"/>
          <w:b/>
          <w:bCs/>
          <w:color w:val="auto"/>
          <w:sz w:val="32"/>
          <w:szCs w:val="32"/>
          <w:rtl/>
        </w:rPr>
        <w:t xml:space="preserve"> </w:t>
      </w:r>
      <w:r w:rsidRPr="00E91B02">
        <w:rPr>
          <w:rFonts w:ascii="Traditional Arabic" w:eastAsia="Traditional Arabic" w:hAnsi="Traditional Arabic" w:cs="Traditional Arabic"/>
          <w:b/>
          <w:bCs/>
          <w:color w:val="auto"/>
          <w:sz w:val="32"/>
          <w:szCs w:val="32"/>
          <w:rtl/>
        </w:rPr>
        <w:t>: الذكاء الاصطناعي</w:t>
      </w:r>
      <w:bookmarkEnd w:id="27"/>
      <w:bookmarkEnd w:id="28"/>
      <w:r w:rsidRPr="00E91B02">
        <w:rPr>
          <w:rFonts w:ascii="Traditional Arabic" w:eastAsia="Traditional Arabic" w:hAnsi="Traditional Arabic" w:cs="Traditional Arabic"/>
          <w:b/>
          <w:bCs/>
          <w:color w:val="auto"/>
          <w:sz w:val="32"/>
          <w:szCs w:val="32"/>
          <w:rtl/>
        </w:rPr>
        <w:t xml:space="preserve"> </w:t>
      </w:r>
    </w:p>
    <w:p w14:paraId="051DC75B"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مفهوم الذكاء الاصطناعي</w:t>
      </w:r>
    </w:p>
    <w:p w14:paraId="627594F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هو تقنية تتيح للآلات أن تتعلم وتقوم بمهام تتطلب عادةً ذكاءً بشريًا، وتتضمن هذه المهام تحليل البيانات والتعرف على الأنماط واتخاذ القرارات بناءً على المعلومات المتاحة، وقد تطورت تطبيقات الذكاء الاصطناعي بشكل كبير في السنوات الأخيرة، حيث تُستخدم في مجالات متعددة مثل الرعاية الصحية، حيث تساعد في تشخيص الأمراض، وفي القطاع المالي لتحليل الأسواق وتوقع الاتجاهات، كما تُستخدم في الصناعة لتحسين العمليات وزيادة الكفاءة، ومع استمرار تقدم التكنولوجيا يُتوقع أن يلعب الذكاء الاصطناعي دورًا متزايد الأهمية في تشكيل مستقبل الأعمال والمجتمع بشكل عام، مما يسهم في تحسين جودة الحياة وزيادة الإنتاجية.</w:t>
      </w:r>
    </w:p>
    <w:p w14:paraId="53DFEC2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فيعيش العالم اليوم في عصر يُعرف بـ "الثورة الرقمية" أو "الثورة الصناعية الرابعة"، التي تميزت بتطورات سريعة واستخدام تقنيات مبتكرة، مما يميزها عن الثورات الصناعية السابقة، فهي تقوم على دمج التكنولوجيا الرقمية مع العالم الفيزيائي، مما يعزز ارتباطها المتزايد بالعديد من الصناعات والقطاعات المختلفة، ويعد الذكاء الاصطناعي أحد أبرز مخرجات هذه الثورة وأحد </w:t>
      </w:r>
      <w:r w:rsidRPr="00E91B02">
        <w:rPr>
          <w:rFonts w:ascii="Traditional Arabic" w:eastAsia="Traditional Arabic" w:hAnsi="Traditional Arabic" w:cs="Traditional Arabic"/>
          <w:sz w:val="28"/>
          <w:szCs w:val="28"/>
          <w:rtl/>
        </w:rPr>
        <w:lastRenderedPageBreak/>
        <w:t>ركائزها الأساسية، نظرًا لتنوع استخداماته في مجالات متعددة مثل العسكرية، والصحة، والتعليم، والترفيه، وغيرها، فلقد أصبح الذكاء الاصطناعي جزءًا لا يتجزأ من حياتنا اليومية، ومن المتوقع أن يزداد الاعتماد عليه في المستقبل القريب مع استمرار تقدم التكنولوجيا وتحسين قدراته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w:t>
      </w:r>
    </w:p>
    <w:p w14:paraId="507408C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ويُعد الذكاء الاصطناعي من الموضوعات الحيوية والمهمة التي تحظى باهتمام واسع في الآونة الأخيرة، حيث تتسابق الدول في استقطاب الابتكارات والتطبيقات المتنوعة له، ويعتبر الذكاء الاصطناعي أحد المحركات الأساسية التي تسهم في تحقيق التنمية المستدامة عبر مختلف القطاعات، بما في ذلك الاقتصاد، الصحة، التعليم، والتكنولوجيا، كما يساعد الذكاء الاصطناعي في حل العديد من مشكلات اتخاذ القرار من خلال إدخال تقنيات متقدمة وأنظمة ذكية تسهم في تحسين أداء الدول، سواء في المجالات الإدارية أو في الحياة اليومية للمواطنين، كما يمكّن من معالجة المعلومات والمعارف بشكل آلي وبسرعة تتجاوز قدرة البشر على التعامل معها بشكل لحظي.</w:t>
      </w:r>
    </w:p>
    <w:p w14:paraId="0E82C93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فتدرك الدول أهمية الذكاء الاصطناعي في استشراف المستقبل وتفعيل كفاءة الأداء الاستراتيجي، لكن بعض الدول فقط هي التي تسعى جاهدة لتبني هذه التكنولوجيا الحديثة، عبر توفير البنية التحتية المناسبة التي تشجع على تطبيقها وتوسيع استخدامها في شتى المجالات (سباع وآخرون، 2018).</w:t>
      </w:r>
    </w:p>
    <w:p w14:paraId="4A6DF88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يشير </w:t>
      </w:r>
      <w:proofErr w:type="spellStart"/>
      <w:r w:rsidRPr="00E91B02">
        <w:rPr>
          <w:rFonts w:ascii="Traditional Arabic" w:eastAsia="Traditional Arabic" w:hAnsi="Traditional Arabic" w:cs="Traditional Arabic"/>
          <w:sz w:val="28"/>
          <w:szCs w:val="28"/>
          <w:rtl/>
        </w:rPr>
        <w:t>جوزمان</w:t>
      </w:r>
      <w:proofErr w:type="spellEnd"/>
      <w:r w:rsidRPr="00E91B02">
        <w:rPr>
          <w:rFonts w:ascii="Traditional Arabic" w:eastAsia="Traditional Arabic" w:hAnsi="Traditional Arabic" w:cs="Traditional Arabic"/>
          <w:sz w:val="28"/>
          <w:szCs w:val="28"/>
          <w:rtl/>
        </w:rPr>
        <w:t xml:space="preserve"> وآخرون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Guzman et al., 2020, p</w:t>
      </w:r>
      <w:r w:rsidRPr="00E91B02">
        <w:rPr>
          <w:rFonts w:asciiTheme="majorBidi" w:eastAsia="Traditional Arabic" w:hAnsiTheme="majorBidi" w:cstheme="majorBidi"/>
          <w:sz w:val="24"/>
          <w:szCs w:val="24"/>
          <w:rtl/>
        </w:rPr>
        <w:t>.</w:t>
      </w:r>
      <w:r w:rsidRPr="00E91B02">
        <w:rPr>
          <w:rFonts w:ascii="Traditional Arabic" w:eastAsia="Traditional Arabic" w:hAnsi="Traditional Arabic" w:cs="Traditional Arabic"/>
          <w:sz w:val="28"/>
          <w:szCs w:val="28"/>
          <w:rtl/>
        </w:rPr>
        <w:t>81) الى أن الذكاء الاصطناعي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sz w:val="28"/>
          <w:szCs w:val="28"/>
          <w:rtl/>
        </w:rPr>
        <w:t>) أحد التقنيات الرئيسية القادرة على تحسين الاتصال بين الأجهزة والآلات، من بين أشياء أخرى، منذ فترة طويلة، ويتم تعريف الذكاء الاصطناعي أيضًا على أنه أحد مكونات الاصطناعي في تبسيط العمليات من خلال حل المشكلات بسرعة أكبر وبدقة أكبر مع التعامل أيضًا مع كميات هائلة من البيانات (</w:t>
      </w:r>
      <w:r w:rsidRPr="00E91B02">
        <w:rPr>
          <w:rFonts w:asciiTheme="majorBidi" w:eastAsia="Traditional Arabic" w:hAnsiTheme="majorBidi" w:cstheme="majorBidi"/>
          <w:sz w:val="24"/>
          <w:szCs w:val="24"/>
        </w:rPr>
        <w:t>Dwivedi., et al, 2021, p</w:t>
      </w:r>
      <w:r w:rsidRPr="00E91B02">
        <w:rPr>
          <w:rFonts w:ascii="Traditional Arabic" w:eastAsia="Traditional Arabic" w:hAnsi="Traditional Arabic" w:cs="Traditional Arabic"/>
          <w:sz w:val="28"/>
          <w:szCs w:val="28"/>
          <w:rtl/>
        </w:rPr>
        <w:t>. 57)..</w:t>
      </w:r>
    </w:p>
    <w:p w14:paraId="77E5348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وقد كان للتطبيق السريع للذكاء الاصطناعي تأثير كبير على أسلوب حياتنا، ويمكن أن يغير بشكل جذري الطرق التي يتم بها تقديم الخدمات والمنتجات لنا و/أو كيفية استهلاكنا لها. وسوف يؤدي هذا إلى تأثير متتالي على الطرق التي نتعامل بها مع قضايا مثل تشغيل العمالة، والقدرة التنافسية، والإنتاجية. علاوة على ذلك، يمكن للذكاء الاصطناعي أن يحدث ثورة في الطريقة التي نبتكر بها في المستقبل مع عواقب محتملة بعيدة المدى (</w:t>
      </w:r>
      <w:proofErr w:type="spellStart"/>
      <w:r w:rsidRPr="00E91B02">
        <w:rPr>
          <w:rFonts w:asciiTheme="majorBidi" w:eastAsia="Traditional Arabic" w:hAnsiTheme="majorBidi" w:cstheme="majorBidi"/>
          <w:sz w:val="24"/>
          <w:szCs w:val="24"/>
        </w:rPr>
        <w:t>Nuseir</w:t>
      </w:r>
      <w:proofErr w:type="spellEnd"/>
      <w:r w:rsidRPr="00E91B02">
        <w:rPr>
          <w:rFonts w:asciiTheme="majorBidi" w:eastAsia="Traditional Arabic" w:hAnsiTheme="majorBidi" w:cstheme="majorBidi"/>
          <w:sz w:val="24"/>
          <w:szCs w:val="24"/>
        </w:rPr>
        <w:t>., et al, 2020</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p</w:t>
      </w:r>
      <w:r w:rsidRPr="00E91B02">
        <w:rPr>
          <w:rFonts w:asciiTheme="majorBidi" w:eastAsia="Traditional Arabic" w:hAnsiTheme="majorBidi" w:cstheme="majorBidi"/>
          <w:sz w:val="24"/>
          <w:szCs w:val="24"/>
          <w:rtl/>
        </w:rPr>
        <w:t>.</w:t>
      </w:r>
      <w:r w:rsidRPr="00E91B02">
        <w:rPr>
          <w:rFonts w:ascii="Traditional Arabic" w:eastAsia="Traditional Arabic" w:hAnsi="Traditional Arabic" w:cs="Traditional Arabic"/>
          <w:sz w:val="28"/>
          <w:szCs w:val="28"/>
          <w:rtl/>
        </w:rPr>
        <w:t>7).</w:t>
      </w:r>
    </w:p>
    <w:p w14:paraId="2F1E04A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ويستمر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في التطور بسرعة كبيرة، ليصبح جزءًا أساسيًا من حياتنا اليومية فيمتلك الذكاء الاصطناعي إمكانات هائلة لتحسين حياتنا وجعلها أكثر سهولة شريطة أن يتم الاستفادة منه بشكل صحيح، ومع ذلك يجب أن نأخذ في الاعتبار أن هذه القدرة الهائلة ترافقها تحديات معقدة بدءًا من قضايا اختراق الخصوصية مرورًا بالمخاطر الأمنية ووصولاً إلى المخاوف المتعلقة بتفاقم عدم المساواة وآثارها على سوق العمل، كما يثير الذكاء الاصطناعي تساؤلات حول الأخلاقيات والتأثيرات الاجتماعية المحتملة، مما يتطلب توخي الحذر والتفكير العميق في كيفية استخدام هذه التكنولوجيا بشكل مسؤول وآمن (</w:t>
      </w:r>
      <w:proofErr w:type="spellStart"/>
      <w:r w:rsidRPr="00E91B02">
        <w:rPr>
          <w:rFonts w:ascii="Traditional Arabic" w:eastAsia="Traditional Arabic" w:hAnsi="Traditional Arabic" w:cs="Traditional Arabic"/>
          <w:sz w:val="28"/>
          <w:szCs w:val="28"/>
          <w:rtl/>
        </w:rPr>
        <w:t>رجائى</w:t>
      </w:r>
      <w:proofErr w:type="spellEnd"/>
      <w:r w:rsidRPr="00E91B02">
        <w:rPr>
          <w:rFonts w:ascii="Traditional Arabic" w:eastAsia="Traditional Arabic" w:hAnsi="Traditional Arabic" w:cs="Traditional Arabic"/>
          <w:sz w:val="28"/>
          <w:szCs w:val="28"/>
          <w:rtl/>
        </w:rPr>
        <w:t>، 2024، ص. 112).</w:t>
      </w:r>
    </w:p>
    <w:p w14:paraId="2DA639A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w:t>
      </w:r>
      <w:r w:rsidRPr="00E91B02">
        <w:rPr>
          <w:rFonts w:ascii="Traditional Arabic" w:eastAsia="Traditional Arabic" w:hAnsi="Traditional Arabic" w:cs="Traditional Arabic"/>
          <w:b/>
          <w:sz w:val="28"/>
          <w:szCs w:val="28"/>
        </w:rPr>
        <w:t xml:space="preserve"> </w:t>
      </w:r>
      <w:r w:rsidRPr="00E91B02">
        <w:rPr>
          <w:rFonts w:ascii="Traditional Arabic" w:eastAsia="Traditional Arabic" w:hAnsi="Traditional Arabic" w:cs="Traditional Arabic"/>
          <w:sz w:val="28"/>
          <w:szCs w:val="28"/>
          <w:rtl/>
        </w:rPr>
        <w:t>الذكاء الاصطناعي هو أحد علوم الحاسب يهدف الى تطوير أنظمة وبرامج قادرة على محاكاة الذكاء البشري أي لها القدرة على التفكير بطريقة تشبه البشر، ويتكون الذكاء الاصطناعي من كلمتين، الأولى هي الذكاء والتي تعني القدرة على العلم والفهم والتفكير، أما الكلمة الثانية هي الاصطناعي من الفعل يصطنع والتي تشير الى كل ما هو مصنوع بشكل غير طبيعي كدخل الانسان، ويتميز الذكاء الاصطناعي عن البرمجيات التقليدية بقدرته على التعلم والتكيف من خلال تحليل البيانات واستخدامها في اتخاذ القرارات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 ص.49).</w:t>
      </w:r>
    </w:p>
    <w:p w14:paraId="5CFE056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ويعرف الذكاء الاصطناعي (</w:t>
      </w:r>
      <w:r w:rsidRPr="00E91B02">
        <w:rPr>
          <w:rFonts w:asciiTheme="majorBidi" w:eastAsia="Traditional Arabic" w:hAnsiTheme="majorBidi" w:cstheme="majorBidi"/>
          <w:sz w:val="24"/>
          <w:szCs w:val="24"/>
        </w:rPr>
        <w:t>Artificial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Intelligence</w:t>
      </w:r>
      <w:r w:rsidRPr="00E91B02">
        <w:rPr>
          <w:rFonts w:ascii="Traditional Arabic" w:eastAsia="Traditional Arabic" w:hAnsi="Traditional Arabic" w:cs="Traditional Arabic"/>
          <w:sz w:val="28"/>
          <w:szCs w:val="28"/>
          <w:rtl/>
        </w:rPr>
        <w:t>) بأنه: "هو محاكاة لذكاء الانسان وفهم طبيعته عن طريق عمل برامج للحاسب الآلي قادرة على محاكاة السلوك الانساني المتسم بالذكاء"، ويتواجد الذكاء الاصطناعي حاليا في كل مكان حولنا، بداية من السيارات ذاتية القيادة الطائرات المسيرة وبرمجيات الترجمة أو الاستثمار وغيرها الكثير من التطبيقات المنتشرة والمستعملة حاليا أو ستستعمل مستقبلا في حياتنا (سباع وآخرون، 2018، ص. 33).</w:t>
      </w:r>
    </w:p>
    <w:p w14:paraId="1822C698"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يمكن تعريفه بأنه "هو الأسلوب العلمي والتقني الذي يضم الطرق والتقنيات الهادفة لإنشاء خوارزميات قادرة على محاكاة الذكاء الإنساني"، وغالبا ما يتم تعريفه كعلم معرفي وليس كعلم تقني، ويرجع ذلك إلى تاريخه كونه بدأ بأعمال بحثية في علم الشبكات العصبية والمنطق الرياضي قبل نسخه كعلم من علوم الحاسب (</w:t>
      </w:r>
      <w:proofErr w:type="spellStart"/>
      <w:r w:rsidRPr="00E91B02">
        <w:rPr>
          <w:rFonts w:ascii="Traditional Arabic" w:eastAsia="Traditional Arabic" w:hAnsi="Traditional Arabic" w:cs="Traditional Arabic"/>
          <w:sz w:val="28"/>
          <w:szCs w:val="28"/>
          <w:rtl/>
        </w:rPr>
        <w:t>رجائى</w:t>
      </w:r>
      <w:proofErr w:type="spellEnd"/>
      <w:r w:rsidRPr="00E91B02">
        <w:rPr>
          <w:rFonts w:ascii="Traditional Arabic" w:eastAsia="Traditional Arabic" w:hAnsi="Traditional Arabic" w:cs="Traditional Arabic"/>
          <w:sz w:val="28"/>
          <w:szCs w:val="28"/>
          <w:rtl/>
        </w:rPr>
        <w:t>، 2024، ص. 113).</w:t>
      </w:r>
    </w:p>
    <w:p w14:paraId="09297E3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ويعرف كذلك الذكاء الاصطناعي بأنه: "مجموعة من الأنظمة والتطبيقات والتقنيات التي تقوم بأتمتة العمليات التي يمكن التحكم فيها بواسطة الآلات بدلاً من البشر، ويمكنها تفسير البيانات الخارجية بكفاءة، والتعلم من هذه البيانات، واستخدام ما تم تعلمه من البيانات لتحقيق أهداف ومهام محددة من خلال التكيف المرن" (العرسان، 2021، ص. 15).</w:t>
      </w:r>
    </w:p>
    <w:p w14:paraId="17DB413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وكذلك يعرف الذكاء الاصطناعي بأنه: "عملية محاكاة القدرات العقلية والإدراكية والحسية للبشر عبر الكمبيوتر، فهي محاولة لتقليد ومحاكاة لعدة قدرات بشرية أهمها القدرة على التعلم واستيعاب المعرفة وتمثيلها واستدعائها وتحليل اللغة والإدراك الكامل للأصوات والصور والفيديو وحل المشكلات والابداع والتفاعل الاجتماعي وغيرها من القدرات البشرية" (</w:t>
      </w:r>
      <w:proofErr w:type="spellStart"/>
      <w:r w:rsidRPr="00E91B02">
        <w:rPr>
          <w:rFonts w:ascii="Traditional Arabic" w:eastAsia="Traditional Arabic" w:hAnsi="Traditional Arabic" w:cs="Traditional Arabic"/>
          <w:sz w:val="28"/>
          <w:szCs w:val="28"/>
          <w:rtl/>
        </w:rPr>
        <w:t>الشهرى</w:t>
      </w:r>
      <w:proofErr w:type="spellEnd"/>
      <w:r w:rsidRPr="00E91B02">
        <w:rPr>
          <w:rFonts w:ascii="Traditional Arabic" w:eastAsia="Traditional Arabic" w:hAnsi="Traditional Arabic" w:cs="Traditional Arabic"/>
          <w:sz w:val="28"/>
          <w:szCs w:val="28"/>
          <w:rtl/>
        </w:rPr>
        <w:t xml:space="preserve"> وآخرون، 2023، ص. 439). </w:t>
      </w:r>
    </w:p>
    <w:p w14:paraId="5161E14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يعرف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بأنه هو "مجال من مجالات علوم الكمبيوتر يهدف إلى إنشاء أنظمة قادرة على محاكاة القدرات البشرية مثل التعلم التفكير، واتخاذ القرارات، ويشمل الذكاء الاصطناعي مجموعة من الأساليب والتقنيات التي تسعى لتطوير الأنظمة والبرامج التي يمكنها التعلم من البيانات التكيف مع المتغيرات وتحسين أدائها بمرور الوقت (عبد الله، 2024، ص.13).</w:t>
      </w:r>
    </w:p>
    <w:p w14:paraId="330B414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ويُعد الذكاء الاصطناعي من أبرز المجالات التي تحظى باهتمام واسع في المجتمعات الحديثة، حيث يُساهم بشكل كبير في تحسين سبل الحياة وتطويرها، مما يعزز من جودة الحياة الكريمة ويُحسّن المستوى المعيشي للأفراد ويحقق الأداء الأمثل في مختلف القطاعات، التي تسعى إلى تنفيذ العديد من تطبيقات الذكاء الاصطناعي في المؤسسات والمنظمات، ونظراً لأهمية هذه التكنولوجيا في الحياة اليومية وفي المجتمعات على كافة الأصعدة، تبذل الجهود البحثية المستمرة لفهمها واستكشافها والمساهمة في تطويرها.</w:t>
      </w:r>
    </w:p>
    <w:p w14:paraId="51D3D8EB" w14:textId="77777777" w:rsidR="007942C7" w:rsidRPr="00E91B02" w:rsidRDefault="008C55E9" w:rsidP="00204790">
      <w:pPr>
        <w:pStyle w:val="4"/>
        <w:tabs>
          <w:tab w:val="left" w:pos="1132"/>
        </w:tabs>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أنواع وأنماط الذكاء الاصطناعي</w:t>
      </w:r>
    </w:p>
    <w:p w14:paraId="47359BF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الذكاء الاصطناعي يتنوع بشكل كبير بناءً على قدرتها على تقليد التفكير البشري وحل المشكلات، ويمكن تقسيم الذكاء الاصطناعي إلى ثلاثة أنواع رئيسية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 (</w:t>
      </w:r>
      <w:proofErr w:type="spellStart"/>
      <w:r w:rsidRPr="00E91B02">
        <w:rPr>
          <w:rFonts w:ascii="Traditional Arabic" w:eastAsia="Traditional Arabic" w:hAnsi="Traditional Arabic" w:cs="Traditional Arabic"/>
          <w:sz w:val="28"/>
          <w:szCs w:val="28"/>
          <w:rtl/>
        </w:rPr>
        <w:t>المهداوى</w:t>
      </w:r>
      <w:proofErr w:type="spellEnd"/>
      <w:r w:rsidRPr="00E91B02">
        <w:rPr>
          <w:rFonts w:ascii="Traditional Arabic" w:eastAsia="Traditional Arabic" w:hAnsi="Traditional Arabic" w:cs="Traditional Arabic"/>
          <w:sz w:val="28"/>
          <w:szCs w:val="28"/>
          <w:rtl/>
        </w:rPr>
        <w:t>، 2019)؛ (</w:t>
      </w:r>
      <w:proofErr w:type="spellStart"/>
      <w:r w:rsidRPr="00E91B02">
        <w:rPr>
          <w:rFonts w:ascii="Traditional Arabic" w:eastAsia="Traditional Arabic" w:hAnsi="Traditional Arabic" w:cs="Traditional Arabic"/>
          <w:sz w:val="28"/>
          <w:szCs w:val="28"/>
          <w:rtl/>
        </w:rPr>
        <w:t>الشهرى</w:t>
      </w:r>
      <w:proofErr w:type="spellEnd"/>
      <w:r w:rsidRPr="00E91B02">
        <w:rPr>
          <w:rFonts w:ascii="Traditional Arabic" w:eastAsia="Traditional Arabic" w:hAnsi="Traditional Arabic" w:cs="Traditional Arabic"/>
          <w:sz w:val="28"/>
          <w:szCs w:val="28"/>
          <w:rtl/>
        </w:rPr>
        <w:t xml:space="preserve"> وآخرون، 2023)</w:t>
      </w:r>
      <w:r w:rsidRPr="00E91B02">
        <w:rPr>
          <w:rFonts w:ascii="Traditional Arabic" w:eastAsia="Traditional Arabic" w:hAnsi="Traditional Arabic" w:cs="Traditional Arabic"/>
          <w:b/>
          <w:sz w:val="28"/>
          <w:szCs w:val="28"/>
        </w:rPr>
        <w:t>:</w:t>
      </w:r>
    </w:p>
    <w:p w14:paraId="6EAC4DF4" w14:textId="77777777" w:rsidR="007942C7" w:rsidRPr="00E91B02" w:rsidRDefault="008C55E9" w:rsidP="00853BFC">
      <w:pPr>
        <w:numPr>
          <w:ilvl w:val="0"/>
          <w:numId w:val="35"/>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الذكاء الاصطناعي الضعيف (</w:t>
      </w:r>
      <w:r w:rsidRPr="00E91B02">
        <w:rPr>
          <w:rFonts w:ascii="Traditional Arabic" w:eastAsia="Traditional Arabic" w:hAnsi="Traditional Arabic" w:cs="Traditional Arabic"/>
          <w:bCs/>
          <w:sz w:val="28"/>
          <w:szCs w:val="28"/>
        </w:rPr>
        <w:t>Weak AI</w:t>
      </w:r>
      <w:r w:rsidRPr="00E91B02">
        <w:rPr>
          <w:rFonts w:ascii="Traditional Arabic" w:eastAsia="Traditional Arabic" w:hAnsi="Traditional Arabic" w:cs="Traditional Arabic"/>
          <w:bCs/>
          <w:sz w:val="28"/>
          <w:szCs w:val="28"/>
          <w:rtl/>
        </w:rPr>
        <w:t xml:space="preserve">) </w:t>
      </w:r>
    </w:p>
    <w:p w14:paraId="63378EF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الذكاء الاصطناعي الضعيف، المعروف أيضًا بالآلات التفاعلية ويمثل أبسط أشكال الذكاء الاصطناعي، حيث تُبرمج هذه الأنظمة لأداء مهام محددة ضمن بيئات معينة دون القدرة على التفكير بشكل مستقل، ومثال على ذلك هو نظام "ديب بلو" من شركة </w:t>
      </w:r>
      <w:r w:rsidRPr="00E91B02">
        <w:rPr>
          <w:rFonts w:asciiTheme="majorBidi" w:eastAsia="Traditional Arabic" w:hAnsiTheme="majorBidi" w:cstheme="majorBidi"/>
          <w:sz w:val="24"/>
          <w:szCs w:val="24"/>
        </w:rPr>
        <w:t>IBM</w:t>
      </w:r>
      <w:r w:rsidRPr="00E91B02">
        <w:rPr>
          <w:rFonts w:ascii="Traditional Arabic" w:eastAsia="Traditional Arabic" w:hAnsi="Traditional Arabic" w:cs="Traditional Arabic"/>
          <w:sz w:val="28"/>
          <w:szCs w:val="28"/>
          <w:rtl/>
        </w:rPr>
        <w:t xml:space="preserve"> الذي هزم بطل العالم في الشطرنج جاري كاسباروف، ويُعتبر هذا النوع من الذكاء الاصطناعي الأكثر شيوعًا اليوم، ويعتمد على خوارزميات معقدة وشبكات عصبية لأداء مهام مثل التعرف على الوجه، والبحث عبر الإنترنت، </w:t>
      </w:r>
      <w:r w:rsidRPr="00E91B02">
        <w:rPr>
          <w:rFonts w:ascii="Traditional Arabic" w:eastAsia="Traditional Arabic" w:hAnsi="Traditional Arabic" w:cs="Traditional Arabic"/>
          <w:sz w:val="28"/>
          <w:szCs w:val="28"/>
          <w:rtl/>
        </w:rPr>
        <w:lastRenderedPageBreak/>
        <w:t>وتشغيل السيارات ذاتية القيادة. ورغم أن هذه الأنظمة قد تبدو قوية وفعّالة، إلا أنها تُصنف كضعيفة لأنها لا تزال بعيدة عن تحقيق مستوى الذكاء البشري الحقيقي، فهي مفيدة في اختبار فرضيات حول العقول لكنها لا تمتلك القدرة على التفكير أو الوعي الذاتي.</w:t>
      </w:r>
    </w:p>
    <w:p w14:paraId="65736C6B" w14:textId="77777777" w:rsidR="007942C7" w:rsidRPr="00E91B02" w:rsidRDefault="008C55E9" w:rsidP="00853BFC">
      <w:pPr>
        <w:numPr>
          <w:ilvl w:val="0"/>
          <w:numId w:val="35"/>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الذكاء الاصطناعي القوي (</w:t>
      </w:r>
      <w:r w:rsidRPr="00E91B02">
        <w:rPr>
          <w:rFonts w:asciiTheme="majorBidi" w:eastAsia="Traditional Arabic" w:hAnsiTheme="majorBidi" w:cstheme="majorBidi"/>
          <w:sz w:val="24"/>
          <w:szCs w:val="24"/>
        </w:rPr>
        <w:t>Strong</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bCs/>
          <w:sz w:val="28"/>
          <w:szCs w:val="28"/>
          <w:rtl/>
        </w:rPr>
        <w:t>)</w:t>
      </w:r>
    </w:p>
    <w:p w14:paraId="18133FE8"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القوي والمعروف أيضًا بالذاكرة المحدودة، ويمتاز بالقدرة على التفكير والتعلم وحل المشكلات بطريقة مشابهة للبشر، وتستطيع هذه الأنظمة تخزين المعلومات واستخدامها للتنبؤ واتخاذ القرارات المستقبلية، مثلما تفعل السيارات الذاتية القيادة التي تستفيد من البيانات المحفوظة حول حالة الطرق والمركبات الأخرى، ويتطلب الذكاء الاصطناعي العام/ القوي القدرة على أداء أي مهمة فكرية يمكن للإنسان القيام بها، ويمتاز بقدرته على التعلم من التجارب وتحديد الأنماط والتنبؤ بها، لكن ما يميزه هو قدرته على استقراء المعرفة وتطبيقها عبر مجموعة واسعة من المهام والمواقف التي قد لا تغطيها البيانات المكتسبة سابقًا أو الخوارزميات المتاحة.</w:t>
      </w:r>
    </w:p>
    <w:p w14:paraId="35876480" w14:textId="77777777" w:rsidR="007942C7" w:rsidRPr="00E91B02" w:rsidRDefault="008C55E9" w:rsidP="00853BFC">
      <w:pPr>
        <w:numPr>
          <w:ilvl w:val="0"/>
          <w:numId w:val="35"/>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الذكاء الاصطناعي الخارق (</w:t>
      </w:r>
      <w:r w:rsidRPr="00E91B02">
        <w:rPr>
          <w:rFonts w:asciiTheme="majorBidi" w:eastAsia="Traditional Arabic" w:hAnsiTheme="majorBidi" w:cstheme="majorBidi"/>
          <w:sz w:val="24"/>
          <w:szCs w:val="24"/>
        </w:rPr>
        <w:t>Superintelligent</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bCs/>
          <w:sz w:val="28"/>
          <w:szCs w:val="28"/>
          <w:rtl/>
        </w:rPr>
        <w:t>)</w:t>
      </w:r>
    </w:p>
    <w:p w14:paraId="2627455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ما زال هذا النوع من الذكاء الاصطناعي في مرحلة النظرية والتجربة، ويتضمن نوعين رئيسيين: الأول هو الوعي الذاتي، الذي يسعى لفهم الأفكار البشرية والانفعالات التي تؤثر على سلوك الإنسان، والثاني هو نظرية العقل، وهي مرحلة مستقبلية يعمل العلماء على تطويرها، حيث يمكن للآلات التنبؤ بمشاعر الآخرين ومواقفهم والتفاعل معها، ونظريًا، تتميز أنظمة الذكاء الاصطناعي المتقدم (</w:t>
      </w:r>
      <w:r w:rsidRPr="00E91B02">
        <w:rPr>
          <w:rFonts w:ascii="Traditional Arabic" w:eastAsia="Traditional Arabic" w:hAnsi="Traditional Arabic" w:cs="Traditional Arabic"/>
          <w:sz w:val="28"/>
          <w:szCs w:val="28"/>
        </w:rPr>
        <w:t>ASI</w:t>
      </w:r>
      <w:r w:rsidRPr="00E91B02">
        <w:rPr>
          <w:rFonts w:ascii="Traditional Arabic" w:eastAsia="Traditional Arabic" w:hAnsi="Traditional Arabic" w:cs="Traditional Arabic"/>
          <w:sz w:val="28"/>
          <w:szCs w:val="28"/>
          <w:rtl/>
        </w:rPr>
        <w:t>) بوعي ذاتي يتجاوز مجرد محاكاة أو فهم السلوك البشري، إذ يمكن أن تستوعب ذلك على مستوى أعمق، ومع دعم هذه السمات البشرية بقوة معالجة وتحليل تتجاوز قدراتنا، قد تبدو هذه التقنية وكأنها تحمل مستقبلًا إلكترونياً حيث يصبح البشر عفا عليهم الزمن.</w:t>
      </w:r>
    </w:p>
    <w:p w14:paraId="4B9BCEFB"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مجالات الذكاء الاصطناعي</w:t>
      </w:r>
    </w:p>
    <w:p w14:paraId="33604BC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يتضمن الذكاء الاصطناعي مجموعة من المجالات التي يتم تطبيق الذكاء الاصطناعي في خدمتها بأشكال مختلفة، ليتم تقديم الفائدة للبشرية من خلال هذه المجالات، والتي تتحدد فيما يلي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 (عبد الله، 2024):</w:t>
      </w:r>
    </w:p>
    <w:p w14:paraId="1046D30E"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lastRenderedPageBreak/>
        <w:t>التعلم الآلي (</w:t>
      </w:r>
      <w:r w:rsidRPr="00E91B02">
        <w:rPr>
          <w:rFonts w:asciiTheme="majorBidi" w:eastAsia="Traditional Arabic" w:hAnsiTheme="majorBidi" w:cstheme="majorBidi"/>
          <w:sz w:val="24"/>
          <w:szCs w:val="24"/>
        </w:rPr>
        <w:t>Machine</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Learning</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sz w:val="28"/>
          <w:szCs w:val="28"/>
          <w:rtl/>
        </w:rPr>
        <w:t>ويركز على تطوير خوارزميات تمكّن الأنظمة من التعلم من البيانات وتحسين أدائها بشكل تلقائي دون تدخل بشري، وهو مجال من المجالات الأساسية للذكاء الاصطناعي، وتُستخدم هذه التقنية في تطبيقات مثل الترجمة الآلية، محركات البحث، وتطوير نظم القيادة الذاتية.</w:t>
      </w:r>
    </w:p>
    <w:p w14:paraId="081B6C72"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التعلم العميق (</w:t>
      </w:r>
      <w:r w:rsidRPr="00E91B02">
        <w:rPr>
          <w:rFonts w:asciiTheme="majorBidi" w:eastAsia="Traditional Arabic" w:hAnsiTheme="majorBidi" w:cstheme="majorBidi"/>
          <w:sz w:val="24"/>
          <w:szCs w:val="24"/>
        </w:rPr>
        <w:t>Deep</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Learning</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وهو نوع من التعلم الآلي يعتمد على الشبكات العصبية الاصطناعية والتي تحاكي الشبكات العصبية البيولوجية في الدماغ البشري، ويُستخدم في معالجة الصور والنصوص والصوت.</w:t>
      </w:r>
    </w:p>
    <w:p w14:paraId="1F1C1946"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معالجة اللغة الطبيعية (</w:t>
      </w:r>
      <w:r w:rsidRPr="00E91B02">
        <w:rPr>
          <w:rFonts w:asciiTheme="majorBidi" w:eastAsia="Traditional Arabic" w:hAnsiTheme="majorBidi" w:cstheme="majorBidi"/>
          <w:sz w:val="24"/>
          <w:szCs w:val="24"/>
        </w:rPr>
        <w:t>Natural</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Language</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Processing</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تهدف إلى تمكين الآلات من فهم وتوليد اللغة البشرية، مع تطبيقات في الترجمة الآلية، تحليل المشاعر، والمساعدات الصوتية، وتشمل معالجة اللغات الطبيعية قسمين رئيسيين: فهم اللغة الطبيعية: حيث يمكن للحاسوب فهم معاني الكلمات والجمل والعلاقات بينها، وإنتاج اللغة الطبيعية: حيث يمكن للكمبيوتر إنتاج نصوص بطريقة مشابهة للإنسان، مثل إنشاء جمل باللغة العربية أو كتابة محتوى تسويقي.</w:t>
      </w:r>
    </w:p>
    <w:p w14:paraId="14024D54"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الروبوتات (</w:t>
      </w:r>
      <w:r w:rsidRPr="00E91B02">
        <w:rPr>
          <w:rFonts w:asciiTheme="majorBidi" w:eastAsia="Traditional Arabic" w:hAnsiTheme="majorBidi" w:cstheme="majorBidi"/>
          <w:sz w:val="24"/>
          <w:szCs w:val="24"/>
        </w:rPr>
        <w:t>Robotics</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sz w:val="28"/>
          <w:szCs w:val="28"/>
          <w:rtl/>
        </w:rPr>
        <w:t>تشمل تصميم وتطوير روبوتات قادرة على أداء مهام محددة في بيئات بشرية أو صناعية، مما يُعزز الكفاءة ويُسهم في أتمتة العمليات.</w:t>
      </w:r>
    </w:p>
    <w:p w14:paraId="375D3A27"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النظم الخبيرة (</w:t>
      </w:r>
      <w:r w:rsidRPr="00E91B02">
        <w:rPr>
          <w:rFonts w:asciiTheme="majorBidi" w:eastAsia="Traditional Arabic" w:hAnsiTheme="majorBidi" w:cstheme="majorBidi"/>
          <w:sz w:val="24"/>
          <w:szCs w:val="24"/>
        </w:rPr>
        <w:t>Expert</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Systems</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مصممة لمحاكاة الخبرات البشرية، تعتمد على تخزين المعلومات والمعرفة لتقديم حلول أو توصيات في مجالات مثل الطب والهندسة، وهذه الأنظمة مصممة لمحاكاة الخبرات البشرية. تعتمد على تخزين المعلومات والمعرفة التي يقدمها الخبراء في مجال معين، مما يتيح للآلة تقديم حلول أو توصيات بناءً على هذه المعرفة المخزنة. تُستخدم هذه الأنظمة في مجالات مثل الطب والهندسة وإدارة الأعمال.</w:t>
      </w:r>
    </w:p>
    <w:p w14:paraId="0E8CAB36"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التعرف على الكلام (</w:t>
      </w:r>
      <w:r w:rsidRPr="00E91B02">
        <w:rPr>
          <w:rFonts w:asciiTheme="majorBidi" w:eastAsia="Traditional Arabic" w:hAnsiTheme="majorBidi" w:cstheme="majorBidi"/>
          <w:sz w:val="24"/>
          <w:szCs w:val="24"/>
        </w:rPr>
        <w:t>Speech</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Recognition</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يهدف هذا المجال إلى جعل الأجهزة الحاسوبية قادرة على فهم وتفسير اللغة البشرية من خلال الأوامر الصوتية. تطبيقاته تشمل الأنظمة الصوتية التي تتيح للأشخاص التفاعل مع الحاسوب أو الأجهزة الأخرى باستخدام الأوامر الشفهية، مما يسهل التفاعل مع الحاسوب.</w:t>
      </w:r>
    </w:p>
    <w:p w14:paraId="4590DD35"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الرؤية بالحاسوب (</w:t>
      </w:r>
      <w:r w:rsidRPr="00E91B02">
        <w:rPr>
          <w:rFonts w:asciiTheme="majorBidi" w:eastAsia="Traditional Arabic" w:hAnsiTheme="majorBidi" w:cstheme="majorBidi"/>
          <w:sz w:val="24"/>
          <w:szCs w:val="24"/>
        </w:rPr>
        <w:t>Computer</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Vision</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تعني تمكين الأجهزة من التعرف على الأشخاص أو الأشياء، وتُستخدم في تطبيقات مثل السيارات الذاتية القيادة وكاميرات المراقبة.</w:t>
      </w:r>
    </w:p>
    <w:p w14:paraId="618302A2"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lastRenderedPageBreak/>
        <w:t>الطائرات بدون طيار (</w:t>
      </w:r>
      <w:r w:rsidRPr="00E91B02">
        <w:rPr>
          <w:rFonts w:asciiTheme="majorBidi" w:eastAsia="Traditional Arabic" w:hAnsiTheme="majorBidi" w:cstheme="majorBidi"/>
          <w:sz w:val="24"/>
          <w:szCs w:val="24"/>
        </w:rPr>
        <w:t>Drones</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الطائرات بدون طيار هي أحد مجالات الذكاء الاصطناعي المتقدمة، وتستخدم للتحكم عن بُعد أو بشكل ذاتي. لها تطبيقات عديدة مثل التصوير الجوي، مراقبة الحدود، مراقبة المحاصيل الزراعية، وتوصيل الطرود.</w:t>
      </w:r>
    </w:p>
    <w:p w14:paraId="7A08EC8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وتُظهر هذه التطبيقات التأثير الكبير للذكاء الاصطناعي على مختلف جوانب الحياة اليومية، مما يُسهم في تطوير الصناعات والتكنولوجيا الحديثة، فجميع هذه المجالات ترتبط بأنماط الحياة المختلفة لدى البشر، وبذلك يظهر التأثير الذي يحدثه الذكاء الاصطناعي في حياتها اليومية وفي المستقبل كذلك.</w:t>
      </w:r>
    </w:p>
    <w:p w14:paraId="4366AB31"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نماذج الذكاء الاصطناعي:</w:t>
      </w:r>
    </w:p>
    <w:p w14:paraId="54C260D3" w14:textId="77777777" w:rsidR="007942C7" w:rsidRPr="00E91B02" w:rsidRDefault="008C55E9" w:rsidP="00853BFC">
      <w:pPr>
        <w:numPr>
          <w:ilvl w:val="0"/>
          <w:numId w:val="9"/>
        </w:numPr>
        <w:pBdr>
          <w:top w:val="nil"/>
          <w:left w:val="nil"/>
          <w:bottom w:val="nil"/>
          <w:right w:val="nil"/>
          <w:between w:val="nil"/>
        </w:pBd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نموذج قبول التكنولوجيا (</w:t>
      </w:r>
      <w:r w:rsidRPr="00E91B02">
        <w:rPr>
          <w:rFonts w:asciiTheme="majorBidi" w:eastAsia="Traditional Arabic" w:hAnsiTheme="majorBidi" w:cstheme="majorBidi"/>
          <w:sz w:val="24"/>
          <w:szCs w:val="24"/>
        </w:rPr>
        <w:t>Technology</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Acceptance</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Model</w:t>
      </w:r>
      <w:r w:rsidRPr="00E91B02">
        <w:rPr>
          <w:rFonts w:ascii="Traditional Arabic" w:eastAsia="Traditional Arabic" w:hAnsi="Traditional Arabic" w:cs="Traditional Arabic"/>
          <w:bCs/>
          <w:sz w:val="28"/>
          <w:szCs w:val="28"/>
        </w:rPr>
        <w:t xml:space="preserve"> -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bCs/>
          <w:sz w:val="28"/>
          <w:szCs w:val="28"/>
          <w:rtl/>
        </w:rPr>
        <w:t>)</w:t>
      </w:r>
    </w:p>
    <w:p w14:paraId="4009595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نموذج قبول التكنولوجيا (</w:t>
      </w:r>
      <w:r w:rsidRPr="00E91B02">
        <w:rPr>
          <w:rFonts w:asciiTheme="majorBidi" w:eastAsia="Traditional Arabic" w:hAnsiTheme="majorBidi" w:cstheme="majorBidi"/>
          <w:sz w:val="24"/>
          <w:szCs w:val="24"/>
        </w:rPr>
        <w:t>Technology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Acceptance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Model</w:t>
      </w:r>
      <w:r w:rsidRPr="00E91B02">
        <w:rPr>
          <w:rFonts w:ascii="Traditional Arabic" w:eastAsia="Traditional Arabic" w:hAnsi="Traditional Arabic" w:cs="Traditional Arabic"/>
          <w:sz w:val="28"/>
          <w:szCs w:val="28"/>
        </w:rPr>
        <w:t xml:space="preserve"> -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يُعد من الأطر النظرية الجوهرية التي طوّرها فريد ديفيس عام 1989 لفهم سلوك الأفراد تجاه اعتماد التكنولوجيا داخل المنظمات. يستند هذا النموذج إلى فرضيتين مركزيتين هما "المنفعة المدركة" (</w:t>
      </w:r>
      <w:r w:rsidRPr="00E91B02">
        <w:rPr>
          <w:rFonts w:asciiTheme="majorBidi" w:eastAsia="Traditional Arabic" w:hAnsiTheme="majorBidi" w:cstheme="majorBidi"/>
          <w:sz w:val="24"/>
          <w:szCs w:val="24"/>
        </w:rPr>
        <w:t>Perceived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Usefulness</w:t>
      </w:r>
      <w:r w:rsidRPr="00E91B02">
        <w:rPr>
          <w:rFonts w:ascii="Traditional Arabic" w:eastAsia="Traditional Arabic" w:hAnsi="Traditional Arabic" w:cs="Traditional Arabic"/>
          <w:sz w:val="28"/>
          <w:szCs w:val="28"/>
          <w:rtl/>
        </w:rPr>
        <w:t>) و"سهولة الاستخدام المدركة" (</w:t>
      </w:r>
      <w:r w:rsidRPr="00E91B02">
        <w:rPr>
          <w:rFonts w:asciiTheme="majorBidi" w:eastAsia="Traditional Arabic" w:hAnsiTheme="majorBidi" w:cstheme="majorBidi"/>
          <w:sz w:val="24"/>
          <w:szCs w:val="24"/>
        </w:rPr>
        <w:t>Perceived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Ease of Use</w:t>
      </w:r>
      <w:r w:rsidRPr="00E91B02">
        <w:rPr>
          <w:rFonts w:ascii="Traditional Arabic" w:eastAsia="Traditional Arabic" w:hAnsi="Traditional Arabic" w:cs="Traditional Arabic"/>
          <w:sz w:val="28"/>
          <w:szCs w:val="28"/>
          <w:rtl/>
        </w:rPr>
        <w:t xml:space="preserve">)، حيث يُفترض أن قرار الفرد بتبنّي أي نظام تكنولوجي يرتبط بشكل مباشر بإدراكه للفائدة التي سيحصل عليها من هذا النظام، وكذلك بمدى اعتقاده أن استخدامه سيكون سهلًا وغير معقد. هذا النموذج يُبنى على أسس معرفية وسلوكية، إذ يربط النية السلوكية بالاستخدام الفعلي من خلال إدراك شخصي للتكنولوجيا، ما يجعله نموذجًا ذا طابع تنبؤي قوي في السياقات التنظيمية العامة. وقد أثبت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فعاليته في تفسير الفجوة بين توافر التكنولوجيا ورغبة الأفراد الفعلية في استخدامها، لا سيما حين تكون مقاومة التغيير أو ضعف الثقة في الأنظمة عوائق محتملة أمام التبنّي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Aburbeian</w:t>
      </w:r>
      <w:proofErr w:type="spellEnd"/>
      <w:r w:rsidRPr="00E91B02">
        <w:rPr>
          <w:rFonts w:asciiTheme="majorBidi" w:eastAsia="Traditional Arabic" w:hAnsiTheme="majorBidi" w:cstheme="majorBidi"/>
          <w:sz w:val="24"/>
          <w:szCs w:val="24"/>
        </w:rPr>
        <w:t xml:space="preserve"> et al</w:t>
      </w:r>
      <w:r w:rsidRPr="00E91B02">
        <w:rPr>
          <w:rFonts w:asciiTheme="majorBidi" w:eastAsia="Traditional Arabic" w:hAnsiTheme="majorBidi" w:cstheme="majorBidi"/>
          <w:sz w:val="24"/>
          <w:szCs w:val="24"/>
          <w:rtl/>
        </w:rPr>
        <w:t>., 2022</w:t>
      </w:r>
      <w:r w:rsidRPr="00E91B02">
        <w:rPr>
          <w:rFonts w:ascii="Traditional Arabic" w:eastAsia="Traditional Arabic" w:hAnsi="Traditional Arabic" w:cs="Traditional Arabic"/>
          <w:sz w:val="28"/>
          <w:szCs w:val="28"/>
          <w:rtl/>
        </w:rPr>
        <w:t>).</w:t>
      </w:r>
    </w:p>
    <w:p w14:paraId="41B44A0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ومع تزايد التحولات الرقمية والتعقيد المتنامي في البنى التنظيمية، تم توسيع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ليتجاوز الحدود الأصلية التي اقتصر فيها على التقييم المعرفي الفردي، فأُدمجت فيه متغيرات إضافية تتعلق بالسياق التنظيمي والاجتماعي، مثل جودة المعلومات، الدعم الفني والإداري، والتوافق مع المهام. هذه المتغيرات جاءت استجابة لحاجة النماذج التفسيرية إلى التعامل مع البيئات الديناميكية والقرارات المتعددة الأبعاد التي يتخذها الأفراد في المنظمات المعاصرة. وتشير الدراسات الحديثة إلى أن السلوك التكنولوجي لا يمكن فصله عن السياق المؤسسي والثقافي الذي يتفاعل فيه الفرد، فقد تؤثر القيم الاجتماعية، وتصورات الأفراد </w:t>
      </w:r>
      <w:r w:rsidRPr="00E91B02">
        <w:rPr>
          <w:rFonts w:ascii="Traditional Arabic" w:eastAsia="Traditional Arabic" w:hAnsi="Traditional Arabic" w:cs="Traditional Arabic"/>
          <w:sz w:val="28"/>
          <w:szCs w:val="28"/>
          <w:rtl/>
        </w:rPr>
        <w:lastRenderedPageBreak/>
        <w:t xml:space="preserve">تجاه السلطة، وموقف المنظمة من التغيير، على مستوى تقبل التكنولوجيا بشكل كبير. وفي هذا السياق، برزت نماذج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الممتدة التي تُراعي هذه العناصر السياقية كإطار أكثر شمولية للتفسير، مما مكّن الباحثين من تحليل دوافع التقبل بشكل أكثر دقة وواقعية (</w:t>
      </w:r>
      <w:r w:rsidRPr="00E91B02">
        <w:rPr>
          <w:rFonts w:asciiTheme="majorBidi" w:eastAsia="Traditional Arabic" w:hAnsiTheme="majorBidi" w:cstheme="majorBidi"/>
          <w:sz w:val="24"/>
          <w:szCs w:val="24"/>
        </w:rPr>
        <w:t>Wang 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2023).</w:t>
      </w:r>
    </w:p>
    <w:p w14:paraId="3C889A9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بالإضافة إلى ذلك، اتجهت الأبحاث الحديثة نحو استكشاف العلاقة بين استعداد الأفراد للتفاعل مع التكنولوجيا وبين مستوى المهارات الرقمية المتوفرة لديهم، ومدى انسجام التكنولوجيا المقترحة مع طبيعة المهام اليومية التي يؤدونها. إذ تشير نتائج الدراسات إلى أن مجرد إدراك الأفراد لفائدة التكنولوجيا أو سهولتها لا يُعد كافيًا لضمان استخدامها فعليًا، ما لم يكن هناك دعم تنظيمي واضح يعزز من قدراتهم ويزيل العوائق المحتملة. وتُظهر الأدلة أن البيئات التي تتميز بالشفافية، وتوفير التدريب المناسب، وإشراك الأفراد في مراحل التغيير، تكون أكثر نجاحًا في تحقيق معدلات عالية من تبنّي الأنظمة الرقمية الجديدة. كما يُبرز نموذج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مدى أهمية التكامل بين العوامل النفسية والمعرفية من جهة، والعوامل السياقية والتنظيمية من جهة أخرى، في فهم سلوك التقبل التكنولوجي بشكل متكامل. وبفضل هذه المرونة، يظل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نموذجًا مرجعيًا يمكن تعديله وتطويعه بما يتناسب مع احتياجات المنظمات بمختلف أشكالها وهياكلها (</w:t>
      </w:r>
      <w:r w:rsidRPr="00E91B02">
        <w:rPr>
          <w:rFonts w:asciiTheme="majorBidi" w:eastAsia="Traditional Arabic" w:hAnsiTheme="majorBidi" w:cstheme="majorBidi"/>
          <w:sz w:val="24"/>
          <w:szCs w:val="24"/>
        </w:rPr>
        <w:t>Al-Adwan et al</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w:t>
      </w:r>
    </w:p>
    <w:p w14:paraId="5F9FD84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مما سبق، يتضح أن نموذج قبول التكنولوجيا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يمثل إطارًا نظريًا شاملاً يسهم بفاعلية في تفسير سلوك الأفراد نحو استخدام التكنولوجيا داخل البيئات التنظيمية. ويتميز هذا النموذج بقدرته على دمج الأبعاد النفسية والمعرفية للفرد، مثل المنفعة المدركة وسهولة الاستخدام، مع العوامل المؤسسية الأوسع التي تؤثر على عملية اتخاذ القرار. فبدلًا من اقتصاره على التقييم الفردي للتكنولوجيا، يأخذ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في نماذجه المطورة بعين الاعتبار تأثير القيم التنظيمية، الثقافة السائدة، والبيئة المحيطة، ما يجعله نموذجًا مرنًا قادرًا على التكيّف مع مختلف السياقات المعاصرة. كما أن توسيع النموذج ليشمل عناصر مثل الدعم الإداري، جودة المعلومات، والتوافق بين النظام والمهام الوظيفية يُعد مؤشراً على التطور الذي شهده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لمواكبة التحديات الجديدة الناتجة عن التحول الرقمي المتسارع في بيئات العمل.</w:t>
      </w:r>
    </w:p>
    <w:p w14:paraId="123980A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وعلاوة على ذلك، فإن دمج متغيرات مثل المهارات الرقمية والجاهزية التنظيمية يُبرز أهمية البُعد </w:t>
      </w:r>
      <w:proofErr w:type="spellStart"/>
      <w:r w:rsidRPr="00E91B02">
        <w:rPr>
          <w:rFonts w:ascii="Traditional Arabic" w:eastAsia="Traditional Arabic" w:hAnsi="Traditional Arabic" w:cs="Traditional Arabic"/>
          <w:sz w:val="28"/>
          <w:szCs w:val="28"/>
          <w:rtl/>
        </w:rPr>
        <w:t>التمكيني</w:t>
      </w:r>
      <w:proofErr w:type="spellEnd"/>
      <w:r w:rsidRPr="00E91B02">
        <w:rPr>
          <w:rFonts w:ascii="Traditional Arabic" w:eastAsia="Traditional Arabic" w:hAnsi="Traditional Arabic" w:cs="Traditional Arabic"/>
          <w:sz w:val="28"/>
          <w:szCs w:val="28"/>
          <w:rtl/>
        </w:rPr>
        <w:t xml:space="preserve"> للتكنولوجيا، حيث لا يكفي توفرها أو إدراك فائدتها لضمان استخدامها الفعلي، بل يتطلب الأمر أيضًا تمكين الأفراد وتوفير بيئة داعمة تعتمد على التدريب والمشاركة الفعالة في قرارات التغيير. وقد أثبتت الأدبيات أن تبنّي التكنولوجيا داخل المنظمات يعتمد على </w:t>
      </w:r>
      <w:r w:rsidRPr="00E91B02">
        <w:rPr>
          <w:rFonts w:ascii="Traditional Arabic" w:eastAsia="Traditional Arabic" w:hAnsi="Traditional Arabic" w:cs="Traditional Arabic"/>
          <w:sz w:val="28"/>
          <w:szCs w:val="28"/>
          <w:rtl/>
        </w:rPr>
        <w:lastRenderedPageBreak/>
        <w:t xml:space="preserve">مدى نجاحها في خلق توازن بين تطلعات الأفراد وقدرتهم على التكيّف، وبين رؤية المنظمة واستراتيجياتها التقنية. ولذلك، يُعد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أداة تحليلية واستراتيجية تسهم في رسم ملامح التحول الرقمي المستدام، من خلال فهم العوامل المؤثرة في تقبّل التكنولوجيا، والعمل على تعزيز التفاعل الإيجابي معها، بما يضمن تكاملًا فعّالًا بين الإمكانات التقنية والموارد البشرية في سبيل تحقيق الأهداف التنظيمية.</w:t>
      </w:r>
    </w:p>
    <w:p w14:paraId="430849A0" w14:textId="77777777" w:rsidR="007942C7" w:rsidRPr="00E91B02"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نظرية انتشار الابتكار (</w:t>
      </w:r>
      <w:r w:rsidRPr="00E91B02">
        <w:rPr>
          <w:rFonts w:asciiTheme="majorBidi" w:eastAsia="Traditional Arabic" w:hAnsiTheme="majorBidi" w:cstheme="majorBidi"/>
          <w:sz w:val="24"/>
          <w:szCs w:val="24"/>
        </w:rPr>
        <w:t>Diffusion</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of Innovations</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Theory</w:t>
      </w:r>
      <w:r w:rsidRPr="00E91B02">
        <w:rPr>
          <w:rFonts w:ascii="Traditional Arabic" w:eastAsia="Traditional Arabic" w:hAnsi="Traditional Arabic" w:cs="Traditional Arabic"/>
          <w:bCs/>
          <w:sz w:val="28"/>
          <w:szCs w:val="28"/>
          <w:rtl/>
        </w:rPr>
        <w:t>)</w:t>
      </w:r>
    </w:p>
    <w:p w14:paraId="2FFD4E4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نظرية انتشار الابتكار (</w:t>
      </w:r>
      <w:r w:rsidRPr="00E91B02">
        <w:rPr>
          <w:rFonts w:asciiTheme="majorBidi" w:eastAsia="Traditional Arabic" w:hAnsiTheme="majorBidi" w:cstheme="majorBidi"/>
          <w:sz w:val="24"/>
          <w:szCs w:val="24"/>
        </w:rPr>
        <w:t>Diffusion</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of Innovations</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Theory</w:t>
      </w:r>
      <w:r w:rsidRPr="00E91B02">
        <w:rPr>
          <w:rFonts w:ascii="Traditional Arabic" w:eastAsia="Traditional Arabic" w:hAnsi="Traditional Arabic" w:cs="Traditional Arabic"/>
          <w:sz w:val="28"/>
          <w:szCs w:val="28"/>
          <w:rtl/>
        </w:rPr>
        <w:t xml:space="preserve">) التي قدمها </w:t>
      </w:r>
      <w:proofErr w:type="spellStart"/>
      <w:r w:rsidRPr="00E91B02">
        <w:rPr>
          <w:rFonts w:ascii="Traditional Arabic" w:eastAsia="Traditional Arabic" w:hAnsi="Traditional Arabic" w:cs="Traditional Arabic"/>
          <w:sz w:val="28"/>
          <w:szCs w:val="28"/>
          <w:rtl/>
        </w:rPr>
        <w:t>إيفريت</w:t>
      </w:r>
      <w:proofErr w:type="spellEnd"/>
      <w:r w:rsidRPr="00E91B02">
        <w:rPr>
          <w:rFonts w:ascii="Traditional Arabic" w:eastAsia="Traditional Arabic" w:hAnsi="Traditional Arabic" w:cs="Traditional Arabic"/>
          <w:sz w:val="28"/>
          <w:szCs w:val="28"/>
          <w:rtl/>
        </w:rPr>
        <w:t xml:space="preserve"> روجرز تعد من النظريات الأساسية في مجال دراسة تبني الابتكارات داخل المجتمعات والمنظمات. تهدف النظرية إلى فهم كيفية انتقال الابتكار من مرحلة الفكرة إلى مرحلة القبول الواسع من قبل الأفراد أو المؤسسات. تبرز النظرية خمس مراحل أساسية في عملية التبني وهي: المعرفة، الإقناع، اتخاذ القرار، التنفيذ، والتثبيت. كما تركز على تحديد خمس خصائص رئيسية تؤثر في تبني الابتكار، وهي: الميزة النسبية، الملاءمة، قلة التعقيد، قابلية التجربة، وقابلية الملاحظة. وتشير الدراسات الحديثة، مثل دراسة </w:t>
      </w:r>
      <w:proofErr w:type="spellStart"/>
      <w:r w:rsidRPr="00E91B02">
        <w:rPr>
          <w:rFonts w:asciiTheme="majorBidi" w:eastAsia="Traditional Arabic" w:hAnsiTheme="majorBidi" w:cstheme="majorBidi"/>
          <w:sz w:val="24"/>
          <w:szCs w:val="24"/>
        </w:rPr>
        <w:t>Okour</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إلى أهمية هذه النظرية في تفسير التباين في استجابة الأفراد والمؤسسات تجاه نظم إدارة المعرفة، حيث تساعد في فهم التحديات التي قد تواجه عمليات التبني والانتشار داخل بيئة العمل.</w:t>
      </w:r>
    </w:p>
    <w:p w14:paraId="23AFBFE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تربط نظرية انتشار الابتكار ارتباطًا وثيقًا بإدارة المشروعات، لاسيما تلك التي تهدف إلى تطوير أو تطبيق أنظمة تقنية جديدة. فنجاح أي مشروع لا يعتمد فقط على جودة المنتج أو النظام الذي يتم تطبيقه، بل يتطلب أيضًا فهماً عميقًا لسلوك الأفراد واستعدادهم لتقبل التغيير. من خلال الاستفادة من المبادئ المستمدة من هذه النظرية، يستطيع مديرو المشاريع تحديد الفئات المستهدفة مثل المتبنين الأوائل والمتأخرين، بالإضافة إلى التعامل مع المقاومة المحتملة، وتحسين استراتيجيات الاتصال، وتوفير الدعم المناسب في الوقت المناسب. ذلك يعزز من فرص نجاح المشروع واستدامته. علاوة على ذلك، يسهم دمج هذه النظرية في دورة حياة المشروع في تطوير خطط تدريبية وتوعوية تساهم في تحسين كفاءة استخدام الموارد، مما يساهم في تحقيق الأهداف المؤسسية المرتبطة بالتحول الرقمي أو التنظيمي (</w:t>
      </w:r>
      <w:proofErr w:type="spellStart"/>
      <w:r w:rsidRPr="00E91B02">
        <w:rPr>
          <w:rFonts w:asciiTheme="majorBidi" w:eastAsia="Traditional Arabic" w:hAnsiTheme="majorBidi" w:cstheme="majorBidi"/>
          <w:sz w:val="24"/>
          <w:szCs w:val="24"/>
        </w:rPr>
        <w:t>Okour</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w:t>
      </w:r>
    </w:p>
    <w:p w14:paraId="28619B7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من جهة أخرى، تعتبر نظرية انتشار الابتكار إطارًا مهمًا لفهم كيفية تبني الأفراد أو المؤسسات للأفكار أو التقنيات الجديدة عبر الزمن، وتعد هذه النظرية أداة تحليلية </w:t>
      </w:r>
      <w:proofErr w:type="gramStart"/>
      <w:r w:rsidRPr="00E91B02">
        <w:rPr>
          <w:rFonts w:ascii="Traditional Arabic" w:eastAsia="Traditional Arabic" w:hAnsi="Traditional Arabic" w:cs="Traditional Arabic"/>
          <w:sz w:val="28"/>
          <w:szCs w:val="28"/>
          <w:rtl/>
        </w:rPr>
        <w:t>هامة</w:t>
      </w:r>
      <w:proofErr w:type="gramEnd"/>
      <w:r w:rsidRPr="00E91B02">
        <w:rPr>
          <w:rFonts w:ascii="Traditional Arabic" w:eastAsia="Traditional Arabic" w:hAnsi="Traditional Arabic" w:cs="Traditional Arabic"/>
          <w:sz w:val="28"/>
          <w:szCs w:val="28"/>
          <w:rtl/>
        </w:rPr>
        <w:t xml:space="preserve"> في مجال إدارة المشروعات. تشير النظرية إلى أن عملية تبني الابتكار لا </w:t>
      </w:r>
      <w:r w:rsidRPr="00E91B02">
        <w:rPr>
          <w:rFonts w:ascii="Traditional Arabic" w:eastAsia="Traditional Arabic" w:hAnsi="Traditional Arabic" w:cs="Traditional Arabic"/>
          <w:sz w:val="28"/>
          <w:szCs w:val="28"/>
          <w:rtl/>
        </w:rPr>
        <w:lastRenderedPageBreak/>
        <w:t xml:space="preserve">تتم بشكل فوري لدى جميع الأفراد بل تمر بمراحل تبدأ من المعرفة وتنتهي بالتأكيد، ويختلف التفاعل مع الابتكار باختلاف أنماط الأفراد مثل المتبنين الأوائل أو المتأخرين. في هذا السياق، تعد هذه النظرية أداة قيمة لمديري المشروعات في تحديد الاستراتيجيات المناسبة للتعامل مع الفئات المختلفة من المعنيين، مما يقلل من المقاومة ويسهم في تسهيل تقبل التغيير. كما تلعب خصائص الابتكار نفسها مثل الفائدة النسبية، سهولة الاستخدام، وإمكانية التجربة دورًا أساسيًا في نجاح المشروع وتحقيق أهدافه عبر نشر الحلول الجديدة بفعالية داخل فرق العمل أو المؤسسات. وبالتالي، تمثل نظرية انتشار الابتكار أداة </w:t>
      </w:r>
      <w:proofErr w:type="spellStart"/>
      <w:r w:rsidRPr="00E91B02">
        <w:rPr>
          <w:rFonts w:ascii="Traditional Arabic" w:eastAsia="Traditional Arabic" w:hAnsi="Traditional Arabic" w:cs="Traditional Arabic"/>
          <w:sz w:val="28"/>
          <w:szCs w:val="28"/>
          <w:rtl/>
        </w:rPr>
        <w:t>تحليلة</w:t>
      </w:r>
      <w:proofErr w:type="spellEnd"/>
      <w:r w:rsidRPr="00E91B02">
        <w:rPr>
          <w:rFonts w:ascii="Traditional Arabic" w:eastAsia="Traditional Arabic" w:hAnsi="Traditional Arabic" w:cs="Traditional Arabic"/>
          <w:sz w:val="28"/>
          <w:szCs w:val="28"/>
          <w:rtl/>
        </w:rPr>
        <w:t xml:space="preserve"> </w:t>
      </w:r>
      <w:proofErr w:type="gramStart"/>
      <w:r w:rsidRPr="00E91B02">
        <w:rPr>
          <w:rFonts w:ascii="Traditional Arabic" w:eastAsia="Traditional Arabic" w:hAnsi="Traditional Arabic" w:cs="Traditional Arabic"/>
          <w:sz w:val="28"/>
          <w:szCs w:val="28"/>
          <w:rtl/>
        </w:rPr>
        <w:t>هامة</w:t>
      </w:r>
      <w:proofErr w:type="gramEnd"/>
      <w:r w:rsidRPr="00E91B02">
        <w:rPr>
          <w:rFonts w:ascii="Traditional Arabic" w:eastAsia="Traditional Arabic" w:hAnsi="Traditional Arabic" w:cs="Traditional Arabic"/>
          <w:sz w:val="28"/>
          <w:szCs w:val="28"/>
          <w:rtl/>
        </w:rPr>
        <w:t xml:space="preserve"> لدعم تطبيق منهجيات إدارة المشروعات الحديثة التي تركز على التبني المستدام للابتكار التنظيمي (</w:t>
      </w:r>
      <w:r w:rsidRPr="00E91B02">
        <w:rPr>
          <w:rFonts w:asciiTheme="majorBidi" w:eastAsia="Traditional Arabic" w:hAnsiTheme="majorBidi" w:cstheme="majorBidi"/>
          <w:sz w:val="24"/>
          <w:szCs w:val="24"/>
        </w:rPr>
        <w:t>Amini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 Javid</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w:t>
      </w:r>
    </w:p>
    <w:p w14:paraId="4395236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تعد نظرية انتشار الابتكار من الأطر المفاهيمية الأساسية في إدارة المشروعات، إذ تقدم فهماً عميقًا لكيفية انتقال الابتكارات بين الأفراد أو المؤسسات في سياق زمني واجتماعي محدد. وقد أصبحت هذه النظرية أداة استراتيجية </w:t>
      </w:r>
      <w:proofErr w:type="gramStart"/>
      <w:r w:rsidRPr="00E91B02">
        <w:rPr>
          <w:rFonts w:ascii="Traditional Arabic" w:eastAsia="Traditional Arabic" w:hAnsi="Traditional Arabic" w:cs="Traditional Arabic"/>
          <w:sz w:val="28"/>
          <w:szCs w:val="28"/>
          <w:rtl/>
        </w:rPr>
        <w:t>هامة</w:t>
      </w:r>
      <w:proofErr w:type="gramEnd"/>
      <w:r w:rsidRPr="00E91B02">
        <w:rPr>
          <w:rFonts w:ascii="Traditional Arabic" w:eastAsia="Traditional Arabic" w:hAnsi="Traditional Arabic" w:cs="Traditional Arabic"/>
          <w:sz w:val="28"/>
          <w:szCs w:val="28"/>
          <w:rtl/>
        </w:rPr>
        <w:t xml:space="preserve"> في تعزيز فعالية تنفيذ المشروعات، خاصة تلك التي تتضمن مكونات ابتكارية أو تتطلب تغييرًا سلوكيًا أو تنظيميًا. يتمكن مديرو المشاريع من تطبيق هذه النظرية لتحليل البيئة المحيطة بالمشروع، تحديد أنماط التفاعل مع الابتكار، وتقدير استعداد المعنيين لتبني الابتكار. النظرية تؤكد أن عملية تبني الابتكار لا تعتمد فقط على خصائص الحل المطروح، بل تتأثر أيضًا بعوامل نفسية واجتماعية ومؤسسية، مثل مدى قابلية الابتكار للتجريب، وضوحه، وتوافقه مع القيم القائمة في المؤسسة. بذلك، يمكن توظيف هذه النظرية لتخطيط استراتيجيات التبني التدريجي، حيث يتم استهداف فئات المتبنين الأوائل الذين يمثلون دور الوسطاء المؤثرين على الآخرين في المشروع.</w:t>
      </w:r>
    </w:p>
    <w:p w14:paraId="4B7D0395" w14:textId="6E354475"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علاوة على ذلك، يسهم دمج نظرية انتشار الابتكار في مراحل إدارة المشروع، من بدء المشروع إلى إغلاقه، في تعزيز قدرة فرق العمل على إدارة التغيير بطريقة علمية. يساعد ذلك على ضمان تكيف المعنيين مع الابتكار بشكل تدريجي ومستدام. تشير الدراسات الحديثة، مثل دراسة </w:t>
      </w:r>
      <w:r w:rsidRPr="00E91B02">
        <w:rPr>
          <w:rFonts w:asciiTheme="majorBidi" w:eastAsia="Traditional Arabic" w:hAnsiTheme="majorBidi" w:cstheme="majorBidi"/>
          <w:sz w:val="24"/>
          <w:szCs w:val="24"/>
        </w:rPr>
        <w:t>Hassan</w:t>
      </w:r>
      <w:r w:rsidRPr="00E91B02">
        <w:rPr>
          <w:rFonts w:ascii="Traditional Arabic" w:eastAsia="Traditional Arabic" w:hAnsi="Traditional Arabic" w:cs="Traditional Arabic"/>
          <w:sz w:val="28"/>
          <w:szCs w:val="28"/>
          <w:rtl/>
        </w:rPr>
        <w:t xml:space="preserve"> (2022)، إلى أن التكيف بين هذه النظرية والمبادئ الحديثة لإدارة المشروعات المستدامة يتيح فهماً متعدد الأبعاد لتحديات التبني، كما يوفر أدوات فعالة للتعامل مع المعوقات الاجتماعية والتنظيمية التي قد تعرقل نجاح المشروع. بناءً على ذلك، تعتبر هذه النظرية عنصرًا أساسيًا في تحسين الأداء المؤسسي ودعم نتائج المشروعات الابتكارية عبر تعزيز تبني الابتكار وتنفيذه بطريقة فعّالة.</w:t>
      </w:r>
    </w:p>
    <w:p w14:paraId="0C9037C4" w14:textId="4470D4BB" w:rsidR="00D66329" w:rsidRPr="00E91B02" w:rsidRDefault="00D6632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تُعد نظر</w:t>
      </w:r>
      <w:r w:rsidR="00F22D85" w:rsidRPr="00E91B02">
        <w:rPr>
          <w:rFonts w:ascii="Traditional Arabic" w:eastAsia="Traditional Arabic" w:hAnsi="Traditional Arabic" w:cs="Traditional Arabic"/>
          <w:sz w:val="28"/>
          <w:szCs w:val="28"/>
          <w:rtl/>
        </w:rPr>
        <w:t>ية انتشار الابتكا</w:t>
      </w:r>
      <w:r w:rsidR="00F22D85" w:rsidRPr="00E91B02">
        <w:rPr>
          <w:rFonts w:ascii="Traditional Arabic" w:eastAsia="Traditional Arabic" w:hAnsi="Traditional Arabic" w:cs="Traditional Arabic" w:hint="cs"/>
          <w:sz w:val="28"/>
          <w:szCs w:val="28"/>
          <w:rtl/>
        </w:rPr>
        <w:t xml:space="preserve">ر </w:t>
      </w:r>
      <w:r w:rsidRPr="00E91B02">
        <w:rPr>
          <w:rFonts w:ascii="Traditional Arabic" w:eastAsia="Traditional Arabic" w:hAnsi="Traditional Arabic" w:cs="Traditional Arabic"/>
          <w:sz w:val="28"/>
          <w:szCs w:val="28"/>
        </w:rPr>
        <w:t xml:space="preserve"> </w:t>
      </w:r>
      <w:proofErr w:type="spellStart"/>
      <w:r w:rsidRPr="00E91B02">
        <w:rPr>
          <w:rFonts w:ascii="Traditional Arabic" w:eastAsia="Traditional Arabic" w:hAnsi="Traditional Arabic" w:cs="Traditional Arabic"/>
          <w:sz w:val="28"/>
          <w:szCs w:val="28"/>
          <w:rtl/>
        </w:rPr>
        <w:t>لإيفريت</w:t>
      </w:r>
      <w:proofErr w:type="spellEnd"/>
      <w:r w:rsidRPr="00E91B02">
        <w:rPr>
          <w:rFonts w:ascii="Traditional Arabic" w:eastAsia="Traditional Arabic" w:hAnsi="Traditional Arabic" w:cs="Traditional Arabic"/>
          <w:sz w:val="28"/>
          <w:szCs w:val="28"/>
          <w:rtl/>
        </w:rPr>
        <w:t xml:space="preserve"> روجرز إطارًا نظريًا مهمًا لفهم كيفية تبني وتطبيق الابتكارات في المشاريع الضخمة مثل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حيث يمثل المشروع أحد ركائز رؤية السعودية 2030 ويسعى ليس فقط إلى استقطاب أحدث التقنيات، بل إلى خلق بيئة حاضنة للابتكار على مستوى عالمي. وبالاستناد إلى هذه النظرية، فإن تبني الابتكار يمر بمراحل تبدأ بالمبتكرين والمتبنين الأوائل، يليهم الأغلبية المبكرة والمتأخرة، وأخيرًا المتباطئون، وهو ما يتجسد بوضوح في مشروع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الذي صُممت بنيته التحتية وسياساته لاستقطاب المبتكرين والمتبنين الأوائل من الشركات العالمية الرائدة والمراكز البحثية والمبدعين، لقيادة عملية نقل المعرفة والتقنية وتوطينها. ويعكس تركيز المشروع على القطاعات المستقبلية مثل الطاقة المتجددة، والتقنية الحيوية، والذكاء الاصطناعي، والتحضر الذكي، توجهًا استراتيجيًا نحو تسريع انتشار الابتكارات عبر بيئة مرنة مدعومة بتشريعات متطورة واستثمارات ضخمة، بما يجعل من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ليس مجرد مدينة ذكية، بل منصة عالمية لتجريب ونشر الابتكارات على نطاق واسع، وتعزيز مكانة المملكة كمركز إقليمي وعالمي للابتكار والتنمية المستدامة</w:t>
      </w:r>
      <w:r w:rsidRPr="00E91B02">
        <w:rPr>
          <w:rFonts w:ascii="Traditional Arabic" w:eastAsia="Traditional Arabic" w:hAnsi="Traditional Arabic" w:cs="Traditional Arabic" w:hint="cs"/>
          <w:sz w:val="28"/>
          <w:szCs w:val="28"/>
          <w:rtl/>
        </w:rPr>
        <w:t xml:space="preserve">. </w:t>
      </w:r>
      <w:r w:rsidR="00076781" w:rsidRPr="00E91B02">
        <w:rPr>
          <w:rFonts w:ascii="Traditional Arabic" w:eastAsia="Traditional Arabic" w:hAnsi="Traditional Arabic" w:cs="Traditional Arabic" w:hint="cs"/>
          <w:sz w:val="28"/>
          <w:szCs w:val="28"/>
          <w:rtl/>
        </w:rPr>
        <w:t>(العمراني وآخرون، 2023)</w:t>
      </w:r>
    </w:p>
    <w:p w14:paraId="15FF560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مما سبق يتضح أن نظرية انتشار الابتكار </w:t>
      </w:r>
      <w:proofErr w:type="spellStart"/>
      <w:r w:rsidRPr="00E91B02">
        <w:rPr>
          <w:rFonts w:ascii="Traditional Arabic" w:eastAsia="Traditional Arabic" w:hAnsi="Traditional Arabic" w:cs="Traditional Arabic"/>
          <w:sz w:val="28"/>
          <w:szCs w:val="28"/>
          <w:rtl/>
        </w:rPr>
        <w:t>لإيفريت</w:t>
      </w:r>
      <w:proofErr w:type="spellEnd"/>
      <w:r w:rsidRPr="00E91B02">
        <w:rPr>
          <w:rFonts w:ascii="Traditional Arabic" w:eastAsia="Traditional Arabic" w:hAnsi="Traditional Arabic" w:cs="Traditional Arabic"/>
          <w:sz w:val="28"/>
          <w:szCs w:val="28"/>
          <w:rtl/>
        </w:rPr>
        <w:t xml:space="preserve"> روجرز تعد إطارًا أساسيًا لفهم كيفية تبني الابتكارات داخل المجتمعات والمنظمات. هذه النظرية تبرز مراحل التبني التي تبدأ من المعرفة وتنتهي بالتأكيد، مع التركيز على خصائص الابتكار مثل الميزة النسبية وقلة التعقيد التي تؤثر في قبول الابتكار. كما أن تطبيق هذه النظرية في إدارة المشروعات يسهم في تحليل سلوك الأفراد أو المؤسسات تجاه الابتكارات، مما يساعد مديري المشروعات على تحديد الاستراتيجيات المناسبة للتعامل مع المقاومة وتحسين تقبل التغيير. توضح النظرية أيضًا أهمية فهم البيئة المحيطة بالمشروع وتقدير استعداد المعنيين لتبني الابتكار، بالإضافة إلى تأثير العوامل النفسية والاجتماعية على عملية التبني. دمج هذه النظرية في مراحل المشروع يعزز القدرة على إدارة التغيير تدريجيًا وبطريقة مستدامة، مما يساهم في نجاح المشروع وتحقيق أهدافه التنظيمية والابتكارية.</w:t>
      </w:r>
    </w:p>
    <w:p w14:paraId="7F951247" w14:textId="77777777" w:rsidR="007942C7" w:rsidRPr="00E91B02"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وجهة النظر القائمة على الموارد (</w:t>
      </w:r>
      <w:r w:rsidRPr="00E91B02">
        <w:rPr>
          <w:rFonts w:asciiTheme="majorBidi" w:eastAsia="Traditional Arabic" w:hAnsiTheme="majorBidi" w:cstheme="majorBidi"/>
          <w:sz w:val="24"/>
          <w:szCs w:val="24"/>
        </w:rPr>
        <w:t>Resource</w:t>
      </w:r>
      <w:r w:rsidRPr="00E91B02">
        <w:rPr>
          <w:rFonts w:ascii="Traditional Arabic" w:eastAsia="Traditional Arabic" w:hAnsi="Traditional Arabic" w:cs="Traditional Arabic"/>
          <w:bCs/>
          <w:sz w:val="28"/>
          <w:szCs w:val="28"/>
        </w:rPr>
        <w:t>-</w:t>
      </w:r>
      <w:r w:rsidRPr="00E91B02">
        <w:rPr>
          <w:rFonts w:asciiTheme="majorBidi" w:eastAsia="Traditional Arabic" w:hAnsiTheme="majorBidi" w:cstheme="majorBidi"/>
          <w:sz w:val="24"/>
          <w:szCs w:val="24"/>
        </w:rPr>
        <w:t>Based</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View</w:t>
      </w:r>
      <w:r w:rsidRPr="00E91B02">
        <w:rPr>
          <w:rFonts w:ascii="Traditional Arabic" w:eastAsia="Traditional Arabic" w:hAnsi="Traditional Arabic" w:cs="Traditional Arabic"/>
          <w:bCs/>
          <w:sz w:val="28"/>
          <w:szCs w:val="28"/>
          <w:rtl/>
        </w:rPr>
        <w:t>)</w:t>
      </w:r>
    </w:p>
    <w:p w14:paraId="14EB1AA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تُعد الرؤية القائمة على الموارد (</w:t>
      </w:r>
      <w:r w:rsidRPr="00E91B02">
        <w:rPr>
          <w:rFonts w:asciiTheme="majorBidi" w:eastAsia="Traditional Arabic" w:hAnsiTheme="majorBidi" w:cstheme="majorBidi"/>
          <w:sz w:val="24"/>
          <w:szCs w:val="24"/>
        </w:rPr>
        <w:t>Resource</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Based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View</w:t>
      </w:r>
      <w:r w:rsidRPr="00E91B02">
        <w:rPr>
          <w:rFonts w:ascii="Traditional Arabic" w:eastAsia="Traditional Arabic" w:hAnsi="Traditional Arabic" w:cs="Traditional Arabic"/>
          <w:sz w:val="28"/>
          <w:szCs w:val="28"/>
        </w:rPr>
        <w:t xml:space="preserve"> -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من أبرز النماذج النظرية التي تساهم في تفسير كيفية تحقيق المؤسسات لميزة تنافسية مستدامة من خلال استثمار مواردها الداخلية الفريدة. تسلط هذه النظرية الضوء على الدور الهام للموارد الخاصة بالمؤسسة في تحديد نجاحها واستدامتها في السوق. في هذا السياق، يؤكد مدخل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على أن الميزة التنافسية لا تُستمد فقط من العمليات التنظيمية أو التقنيات الحديثة، بل تعتمد بشكل كبير على الموارد الفريدة التي </w:t>
      </w:r>
      <w:r w:rsidRPr="00E91B02">
        <w:rPr>
          <w:rFonts w:ascii="Traditional Arabic" w:eastAsia="Traditional Arabic" w:hAnsi="Traditional Arabic" w:cs="Traditional Arabic"/>
          <w:sz w:val="28"/>
          <w:szCs w:val="28"/>
          <w:rtl/>
        </w:rPr>
        <w:lastRenderedPageBreak/>
        <w:t>تمتلكها المؤسسة، مثل المعرفة التنظيمية، والمهارات المتخصصة، والثقافة التعاونية داخل بيئة العمل. هذه الموارد ليست فقط نادرة وصعبة الاستنساخ، بل يمكن أن تساهم بشكل حاسم في تحقيق ابتكار دائم وتحسين الأداء في المشاريع.</w:t>
      </w:r>
    </w:p>
    <w:p w14:paraId="1A6AC2C1" w14:textId="1BDABB7A"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تُعتبر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إطارًا تحليليًا مثاليًا في مجال إدارة المشروعات، حيث تساهم في تحديد وتوجيه الموارد الاستراتيجية للمؤسسة نحو المشاريع التي تدعم التميز والابتكار. بفضل هذا الإطار، تصبح المؤسسة أكثر قدرة على استثمار مواردها الداخلية بشكل يعزز من قدرة المشروع على تحقيق الأهداف بكفاءة وجودة عالية. تتجلى أهمية هذه النظرية في كونها لا تقتصر على تحسين العمليات والتقنيات بل تتعداها إلى تطوير الموارد البشرية والتنظيمية التي تشكل الأساس لنجاح المشاريع. فالمشروعات الناجحة غالبًا ما تكون نتاجًا لقدرة المؤسسة على استثمار مواردها بطريقة تُفوق بها منافسيها في السوق، مما يؤدي إلى تعزيز ميزة تنافسية مستدامة. هذا الطرح يظهر بوضوح في أعمال عالم الإدارة الشهير </w:t>
      </w:r>
      <w:r w:rsidRPr="00E91B02">
        <w:rPr>
          <w:rFonts w:asciiTheme="majorBidi" w:eastAsia="Traditional Arabic" w:hAnsiTheme="majorBidi" w:cstheme="majorBidi"/>
          <w:sz w:val="24"/>
          <w:szCs w:val="24"/>
        </w:rPr>
        <w:t>Jay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Barney</w:t>
      </w:r>
      <w:r w:rsidRPr="00E91B02">
        <w:rPr>
          <w:rFonts w:ascii="Traditional Arabic" w:eastAsia="Traditional Arabic" w:hAnsi="Traditional Arabic" w:cs="Traditional Arabic"/>
          <w:sz w:val="28"/>
          <w:szCs w:val="28"/>
          <w:rtl/>
        </w:rPr>
        <w:t xml:space="preserve">، الذي يعد من أبرز منظري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حيث أشار إلى أن امتلاك الموارد الاستراتيجية الفريدة هو العامل الأساسي في خلق والحفاظ على الميزة التنافسية </w:t>
      </w:r>
      <w:r w:rsidR="00460B69" w:rsidRPr="00E91B02">
        <w:rPr>
          <w:rFonts w:ascii="Traditional Arabic" w:eastAsia="Traditional Arabic" w:hAnsi="Traditional Arabic" w:cs="Traditional Arabic" w:hint="cs"/>
          <w:sz w:val="28"/>
          <w:szCs w:val="28"/>
          <w:rtl/>
        </w:rPr>
        <w:t>للمؤسسة.</w:t>
      </w:r>
      <w:r w:rsidRPr="00E91B02">
        <w:rPr>
          <w:rFonts w:ascii="Traditional Arabic" w:eastAsia="Traditional Arabic" w:hAnsi="Traditional Arabic" w:cs="Traditional Arabic"/>
          <w:sz w:val="28"/>
          <w:szCs w:val="28"/>
          <w:rtl/>
        </w:rPr>
        <w:t xml:space="preserve"> (</w:t>
      </w:r>
      <w:proofErr w:type="spellStart"/>
      <w:r w:rsidRPr="00E91B02">
        <w:rPr>
          <w:rFonts w:asciiTheme="majorBidi" w:eastAsia="Traditional Arabic" w:hAnsiTheme="majorBidi" w:cstheme="majorBidi"/>
          <w:sz w:val="24"/>
          <w:szCs w:val="24"/>
        </w:rPr>
        <w:t>Lukovszki</w:t>
      </w:r>
      <w:proofErr w:type="spellEnd"/>
      <w:r w:rsidRPr="00E91B02">
        <w:rPr>
          <w:rFonts w:asciiTheme="majorBidi" w:eastAsia="Traditional Arabic" w:hAnsiTheme="majorBidi" w:cstheme="majorBidi"/>
          <w:sz w:val="24"/>
          <w:szCs w:val="24"/>
        </w:rPr>
        <w:t xml:space="preserve"> 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0CBE152C"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المؤسسات التي تعتمد على مدخل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تهدف إلى تطوير مواردها الداخلية وتوجيهها بشكل استراتيجي نحو المشروعات التي تساهم في تحقيق التميز. من خلال هذا المدخل، يتم التركيز على الموارد التي يمكن أن توفر قدرات متميزة تُترجم إلى أداء أعلى في تنفيذ المشروعات. تشير الأدبيات إلى أن القدرة على استثمار هذه الموارد بشكل فعّال تساهم بشكل كبير في تحسين النتائج ورفع مستوى الأداء. فالمشروعات التي تبتكر وتتفوق في أسواقها هي غالبًا ما تكون انعكاسًا لقدرة المؤسسة على استخدام مواردها بطريقة مبتكرة واستراتيجية. </w:t>
      </w:r>
    </w:p>
    <w:p w14:paraId="733EEF28"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تكمن أهمية النظرية القائمة على الموارد في كونها توفر أداة تحليلية لفهم أسباب التفاوت في أداء المؤسسات داخل سياق إدارة المشروعات. فهي تؤكد على أن نجاح المشروعات لا يتوقف فقط على الكفاءة التنظيمية أو استخدام التقنيات الحديثة، بل يعتمد بشكل رئيسي على امتلاك موارد استراتيجية نادرة وقيمة يصعب تقليدها أو استبدالها. فالمؤسسات التي تتمتع بالموارد الفريدة مثل المعرفة المتخصصة، والقدرة على الابتكار، والمهارات الفنية المتقدمة، تصبح أكثر قدرة على تنفيذ المشاريع بشكل متميز. إذ أن هذه الموارد توفر الأساس الذي يمكن من خلاله التميز في التفاعل مع المتغيرات البيئية المعقدة.</w:t>
      </w:r>
    </w:p>
    <w:p w14:paraId="5069B7E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فيما يخص المشاريع المتعلقة بالتنمية المستدامة، فإن نظرية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تلعب دورًا مهمًا في إعادة تقييم الموارد الداخلية للمؤسسة وتوجيهها نحو المشاريع ذات الأثر البعيد. فالمؤسسات التي تمتلك فرقًا إدارية مرنة ومتخصصة، إضافة إلى نظم معلومات متطورة، تصبح أكثر قدرة على مواجهة التحديات التقنية والبيئية التي قد تواجهها أثناء تنفيذ المشاريع. كما يُمكن أن تساهم هذه الموارد في تطوير حلول مبتكرة تدعم أهداف التنمية المستدامة. يتوافق هذا مع ما أشار إليه </w:t>
      </w:r>
      <w:r w:rsidRPr="00E91B02">
        <w:rPr>
          <w:rFonts w:asciiTheme="majorBidi" w:eastAsia="Traditional Arabic" w:hAnsiTheme="majorBidi" w:cstheme="majorBidi"/>
          <w:sz w:val="24"/>
          <w:szCs w:val="24"/>
        </w:rPr>
        <w:t>Mansour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من أهمية الكفاءة المؤسسية والبشرية في ضمان نجاح المشروعات. فإذا كانت المؤسسة تمتلك قدرة على توظيف مواردها بطريقة مبتكرة، فإنها تستطيع تحسين نتائج المشاريع بما يتناسب مع أهداف التنمية المستدامة، مما يعزز من استدامة هذه المشاريع على المدى الطويل.</w:t>
      </w:r>
    </w:p>
    <w:p w14:paraId="02C037B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من الضروري التأكيد على أن نجاح المشروع لا يقاس فقط من خلال الأهداف المحددة مثل الوقت والتكلفة، بل أيضًا من خلال تأثير المشروع على تعظيم الاستفادة من الموارد وبناء القدرات التنظيمية المستدامة. ويُعتبر التكامل بين الرؤية القائمة على الموارد ومنهجيات إدارة المشروعات أداة فعالة لتعزيز فعالية المشروع كمصدر استراتيجي للميزة التنافسية الدائمة. إذ أن إدراك المؤسسة لأهمية مواردها وتوجيهها الاستراتيجي نحو تحقيق أهداف المشروع يساهم في تحسين الكفاءة والابتكار، وبالتالي تعزيز القدرة التنافسية على المدى البعيد.</w:t>
      </w:r>
    </w:p>
    <w:p w14:paraId="232710F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يمكن القول إن النظرية القائمة على الموارد توفر إطارًا استراتيجيًا مهمًا لفهم عوامل نجاح المشروعات داخل المؤسسات، خاصة تلك التي تسعى لتحقيق التميز والابتكار. فالمؤسسات التي تمتلك موارد نادرة وغير قابلة للاستنساخ، مثل المهارات البشرية المتخصصة، المعرفة التنظيمية، وثقافة العمل التعاونية، تكون أكثر قدرة على تنفيذ مشروعات ناجحة تحقق أهدافها بكفاءة وجودة. لذا، تعتبر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أداة أساسية للمؤسسات التي تسعى لبناء ميزة تنافسية مستدامة وتحقيق النجاح في إدارة مشاريعها. (</w:t>
      </w:r>
      <w:proofErr w:type="spellStart"/>
      <w:r w:rsidRPr="00E91B02">
        <w:rPr>
          <w:rFonts w:asciiTheme="majorBidi" w:eastAsia="Traditional Arabic" w:hAnsiTheme="majorBidi" w:cstheme="majorBidi"/>
          <w:sz w:val="24"/>
          <w:szCs w:val="24"/>
        </w:rPr>
        <w:t>Agbogu</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2025</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Lukovszki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2CC1F21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مما سبق يتضح أن الرؤية القائمة على الموارد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تبرز كإطار تحليلي حيوي لفهم عوامل نجاح المؤسسات في إدارة مشروعاتها، حيث تسلط الضوء على أهمية استثمار الموارد الداخلية الفريدة لتحقيق ميزة تنافسية مستدامة. فالنجاح في المشاريع لا يتوقف على الكفاءة التنظيمية أو استخدام التقنيات الحديثة فقط، بل يعتمد بشكل رئيسي على الموارد الاستراتيجية النادرة، مثل المعرفة المتخصصة، المهارات الفنية، والثقافة التعاونية التي يصعب تقليدها. وبتوجيه هذه الموارد بشكل استراتيجي نحو المشاريع </w:t>
      </w:r>
      <w:r w:rsidRPr="00E91B02">
        <w:rPr>
          <w:rFonts w:ascii="Traditional Arabic" w:eastAsia="Traditional Arabic" w:hAnsi="Traditional Arabic" w:cs="Traditional Arabic"/>
          <w:sz w:val="28"/>
          <w:szCs w:val="28"/>
          <w:rtl/>
        </w:rPr>
        <w:lastRenderedPageBreak/>
        <w:t>التي تدعم التميز والابتكار، تستطيع المؤسسات تعزيز قدراتها التنافسية وتحقيق نتائج عالية الجودة. ومن خلال هذا المدخل، يمكن للمؤسسات تحقيق تفوق مستدام في بيئات العمل المعقدة، مما يسهم في تحقيق أهداف التنمية المستدامة وبناء قدرات تنظيمية طويلة الأمد.</w:t>
      </w:r>
    </w:p>
    <w:p w14:paraId="2771A64A" w14:textId="77777777" w:rsidR="007942C7" w:rsidRPr="00E91B02"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نظرية الانظمة (</w:t>
      </w:r>
      <w:r w:rsidRPr="00E91B02">
        <w:rPr>
          <w:rFonts w:asciiTheme="majorBidi" w:eastAsia="Traditional Arabic" w:hAnsiTheme="majorBidi" w:cstheme="majorBidi"/>
          <w:sz w:val="24"/>
          <w:szCs w:val="24"/>
        </w:rPr>
        <w:t>Systems</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Theory</w:t>
      </w:r>
      <w:r w:rsidRPr="00E91B02">
        <w:rPr>
          <w:rFonts w:ascii="Traditional Arabic" w:eastAsia="Traditional Arabic" w:hAnsi="Traditional Arabic" w:cs="Traditional Arabic"/>
          <w:bCs/>
          <w:sz w:val="28"/>
          <w:szCs w:val="28"/>
          <w:rtl/>
        </w:rPr>
        <w:t>)</w:t>
      </w:r>
    </w:p>
    <w:p w14:paraId="4E052C5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تلعب نظرية الأنظمة دورًا حيويًا في إدارة المشروعات من خلال توفير إطار نظري متكامل يُساعد في فهم المشروع ككيان مترابط تتفاعل فيه مكونات متعددة ضمن بيئة ديناميكية. فوفقًا لما أشار إليه </w:t>
      </w:r>
      <w:proofErr w:type="spellStart"/>
      <w:r w:rsidRPr="00E91B02">
        <w:rPr>
          <w:rFonts w:ascii="Traditional Arabic" w:eastAsia="Traditional Arabic" w:hAnsi="Traditional Arabic" w:cs="Traditional Arabic"/>
          <w:sz w:val="28"/>
          <w:szCs w:val="28"/>
          <w:rtl/>
        </w:rPr>
        <w:t>ماتيمبا</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تُمكّن هذه النظرية مديري المشروعات من النظر إلى المشروع بوصفه نظامًا يتكون من أجزاء مترابطة، حيث تؤثر كل وحدة في الأخرى بطريقة مباشرة أو غير مباشرة. هذا الفهم الشمولي يُسهم في تعزيز التنسيق بين فرق العمل المختلفة، ويساعد في تحليل التفاعلات الداخلية والخارجية للمشروع بطريقة منهجية.</w:t>
      </w:r>
    </w:p>
    <w:p w14:paraId="3783D09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تُسهم نظرية الأنظمة كذلك في دعم التفكير الاستراتيجي داخل إدارة المشروع، إذ توفّر أدوات تحليلية تساعد المديرين على استيعاب البيئة المحيطة والتغيرات المحتملة، ما يُمكّنهم من اتخاذ قرارات أكثر مرونة وتكيفًا مع الظروف المتغيرة. ويُبرز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أهمية هذه النظرية في التعامل مع التحديات المعقدة، خصوصًا في مشروعات تكنولوجيا المعلومات التي تتميز بسرعة التغير وكثرة أصحاب المصلحة. فالنظر إلى المشروع من خلال عدسة نظرية الأنظمة لا يقتصر على الهيكل الداخلي، بل يمتد ليشمل التفاعل مع الأنظمة الأخرى كالمؤسسات الحكومية والعملاء والموردين، مما يعزز من قدرة المشروع على التكيف وتحقيق أهدافه في ظل بيئة غير مستقرة.</w:t>
      </w:r>
    </w:p>
    <w:p w14:paraId="56E509E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وعليه، فإن نظرية الأنظمة لا تُعد فقط أداة لفهم هيكل المشروع، بل تُشكل أساسًا لاتخاذ قرارات استراتيجية مستندة إلى فهم معمّق للتفاعلات والاعتماد المتبادل بين مكونات المشروع ومحيطه، وهو ما يجعلها جزءًا لا غنى عنه في ممارسات إدارة المشروعات المعاصرة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w:t>
      </w:r>
    </w:p>
    <w:p w14:paraId="2BBA3B8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تلعب نظرية الأنظمة دورًا محوريًا في إدارة المشروعات الحديثة، حيث توفر إطارًا شاملًا لفهم المشروع بوصفه نظامًا ديناميكيًا يتكون من عناصر مترابطة تؤثر وتتأثر ببعضها البعض. يُنظر إلى المشروع، في ضوء هذه النظرية، على أنه جزء من بيئة أوسع تتفاعل معه باستمرار، مما يستلزم من القائمين على إدارته القدرة على التعامل مع هذه التفاعلات بطريقة منهجية وتكاملية. </w:t>
      </w:r>
      <w:r w:rsidRPr="00E91B02">
        <w:rPr>
          <w:rFonts w:ascii="Traditional Arabic" w:eastAsia="Traditional Arabic" w:hAnsi="Traditional Arabic" w:cs="Traditional Arabic"/>
          <w:sz w:val="28"/>
          <w:szCs w:val="28"/>
          <w:rtl/>
        </w:rPr>
        <w:lastRenderedPageBreak/>
        <w:t xml:space="preserve">ويؤكد </w:t>
      </w:r>
      <w:r w:rsidRPr="00E91B02">
        <w:rPr>
          <w:rFonts w:asciiTheme="majorBidi" w:eastAsia="Traditional Arabic" w:hAnsiTheme="majorBidi" w:cstheme="majorBidi"/>
          <w:sz w:val="24"/>
          <w:szCs w:val="24"/>
        </w:rPr>
        <w:t>Ilin et al</w:t>
      </w:r>
      <w:r w:rsidRPr="00E91B02">
        <w:rPr>
          <w:rFonts w:asciiTheme="majorBidi" w:eastAsia="Traditional Arabic" w:hAnsiTheme="majorBidi" w:cstheme="majorBidi"/>
          <w:sz w:val="24"/>
          <w:szCs w:val="24"/>
          <w:rtl/>
        </w:rPr>
        <w:t xml:space="preserve"> (2023</w:t>
      </w:r>
      <w:r w:rsidRPr="00E91B02">
        <w:rPr>
          <w:rFonts w:ascii="Traditional Arabic" w:eastAsia="Traditional Arabic" w:hAnsi="Traditional Arabic" w:cs="Traditional Arabic"/>
          <w:sz w:val="28"/>
          <w:szCs w:val="28"/>
          <w:rtl/>
        </w:rPr>
        <w:t>) في دراسته على أهمية المنظور النظامي في تفسير سلوكيات المؤسسات والمشروعات المعقدة، إذ يسمح هذا المنهج بفهم كيفية تبادل المعلومات بين الأجزاء المختلفة للنظام، واستيعاب ردود الفعل الناجمة عن التغيرات الداخلية أو الخارجية.</w:t>
      </w:r>
    </w:p>
    <w:p w14:paraId="228AD55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ومن خلال تطبيق منهج نظرية الأنظمة في إدارة المشروعات، يصبح بالإمكان تحليل المشكلات الإدارية ليس كمجموعة من القضايا المنفصلة، بل كجزء من كلٍّ مترابط يتطلب معالجة منسقة. هذا ما يجعل النظرية أداة فعالة ليس فقط في التخطيط والتنظيم، بل كذلك في اتخاذ القرارات والتنبؤ بالتحديات المستقبلية. كما أنها تُسهم في تعزيز التكيف والمرونة التنظيمية، خصوصًا في المشاريع التي تعمل ضمن بيئات غير مستقرة أو تخضع لتغيرات تقنية واقتصادية متسارعة. إن إدماج التفكير النظامي في إدارة المشروع يضمن تحقيق توازن بين الأهداف الجزئية والكلية، ويُسهم في رفع فاعلية الأداء العام للمشروع (</w:t>
      </w:r>
      <w:r w:rsidRPr="00E91B02">
        <w:rPr>
          <w:rFonts w:asciiTheme="majorBidi" w:eastAsia="Traditional Arabic" w:hAnsiTheme="majorBidi" w:cstheme="majorBidi"/>
          <w:sz w:val="24"/>
          <w:szCs w:val="24"/>
        </w:rPr>
        <w:t>Ilin et 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w:t>
      </w:r>
    </w:p>
    <w:p w14:paraId="48D9FCFC" w14:textId="0CB77947" w:rsidR="00210F51"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مما سبق يتضح أن نظرية الأنظمة تُعد من الركائز الأساسية في إدارة المشروعات المعاصرة، إذ توفر إطارًا تحليليًا شاملاً يساعد على فهم تعقيد المشاريع وتداخل مكوناتها ضمن بيئات ديناميكية ومتغيرة. فقد أكّد كل من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و</w:t>
      </w:r>
      <w:r w:rsidRPr="00E91B02">
        <w:rPr>
          <w:rFonts w:asciiTheme="majorBidi" w:eastAsia="Traditional Arabic" w:hAnsiTheme="majorBidi" w:cstheme="majorBidi"/>
          <w:sz w:val="24"/>
          <w:szCs w:val="24"/>
        </w:rPr>
        <w:t>Ilin et al</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 على أن هذه النظرية لا تقتصر على تقديم فهم تقني للعلاقات بين مكونات المشروع، بل تمتد لتشكل منهجًا استراتيجيًا في التفكير واتخاذ القرار. ومن خلال هذا المنظور، يتمكن مديرو المشاريع من التعامل مع التحديات المتعددة بمرونة وفعالية، معزّزين بذلك قدرة المشروع على التكيف مع البيئة المحيطة وتحقيق أهدافه بكفاءة. كما تُسهم النظرية في دعم التنسيق بين الوحدات المختلفة وتحسين تدفق المعلومات، مما ينعكس إيجابًا على الأداء العام للمشروع. وعليه، فإن دمج نظرية الأنظمة في إدارة المشروعات لا يُعد خيارًا إضافيًا، بل ضرورة تفرضها طبيعة المشاريع المعقدة في العصر الحديث.</w:t>
      </w:r>
    </w:p>
    <w:p w14:paraId="448D9278" w14:textId="29042D8A"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إيجابيات الذكاء الاصطناعي</w:t>
      </w:r>
    </w:p>
    <w:p w14:paraId="0638EB6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يتميز الذكاء الاصطناعي بمجموعة من الخصائص والمميزات التي تعود بالنفع على البشر، وتتمثل هذه الإيجابيات في مجموعة النقاط التالية (عبد الفتاح، 2024):</w:t>
      </w:r>
    </w:p>
    <w:p w14:paraId="50AC624E"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الحد من الأخطاء، وعدم التأثر بالظروف المحيطة التي قد تؤدي لحدوث أخطاء.</w:t>
      </w:r>
    </w:p>
    <w:p w14:paraId="00441C89"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توفير الوقت والجهد وذلك من خلال استخدام بيانات ذات جودة عالية في التدريب والتطوير.</w:t>
      </w:r>
    </w:p>
    <w:p w14:paraId="50077136"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المجازفة بدلاً من البشر في المهام الصعبة والتي قد تكون خطرة على العنصر البشري.</w:t>
      </w:r>
    </w:p>
    <w:p w14:paraId="488EFC5C"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زيادة الكفاءة والدقة وتحسين الإنتاجية مما يزيد من الإنتاجية.</w:t>
      </w:r>
    </w:p>
    <w:p w14:paraId="3074322F"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خفض التكاليف حيث يوفر العمالة من العنصر البشري في حال استبدالهم بروبوتات تعمل بشكل أسرع وأدق.</w:t>
      </w:r>
    </w:p>
    <w:p w14:paraId="74B609F7"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تقديم حلول مبتكرة للتحديات التي تواجه المجتمع في مختلف المجالات.</w:t>
      </w:r>
    </w:p>
    <w:p w14:paraId="06A94138"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تحسين مجال التشخيص والعلاج الطبي، وتطوير علاجات فعالة لكل مريض.</w:t>
      </w:r>
    </w:p>
    <w:p w14:paraId="2637B7D2"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توفير تجارب مستخدم جيدة ومتخصصة في مجالات مختلفة.</w:t>
      </w:r>
    </w:p>
    <w:p w14:paraId="4293A8CA"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تقديم المساعدة والتوجيه في مجالات مثل التعليم والتدريب والتطوير مما يساهم في تحسن الأداء.</w:t>
      </w:r>
    </w:p>
    <w:p w14:paraId="35BF1B6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ختام الحديث عن الذكاء الاصطناعي، يتضح أنه يمثل ثورة حقيقية في كيفية تفاعلنا مع التكنولوجيا وتأثيرها على حياتنا اليومية، فمن خلال فهم مفهومه وأنماطه المتعددة يمكننا إدراك كيفية استخدام الذكاء الاصطناعي في مختلف المجالات، بدءًا من الرعاية الصحية والتعليم وصولاً إلى الصناعة والخدمات المالية، وتسهم إيجابيات هذه التقنية في تحسين الكفاءة وزيادة الإنتاجية، مما يعزز من قدرتنا على اتخاذ قرارات مستنيرة واستباق التحديات، ومع تزايد تطبيقاته في حياتنا أصبح الذكاء الاصطناعي أداة رئيسية تدفع عجلة الابتكار وتفتح آفاقًا جديدة للفرص، وبالنظر إلى المستقبل فمن المؤكد أن الذكاء الاصطناعي سيستمر في تشكيل العالم من حولنا مما يتطلب منا التكيف والاستفادة القصوى من إمكانياته المذهلة.</w:t>
      </w:r>
    </w:p>
    <w:p w14:paraId="2D9FEF22" w14:textId="4CB339D1" w:rsidR="00020503" w:rsidRPr="00E91B02" w:rsidRDefault="00020503" w:rsidP="00BD1A21">
      <w:pPr>
        <w:pStyle w:val="4"/>
        <w:bidi/>
        <w:spacing w:line="360" w:lineRule="auto"/>
        <w:rPr>
          <w:rFonts w:ascii="Traditional Arabic" w:eastAsia="Traditional Arabic" w:hAnsi="Traditional Arabic" w:cs="Traditional Arabic"/>
          <w:b/>
          <w:bCs/>
          <w:i w:val="0"/>
          <w:iCs w:val="0"/>
          <w:color w:val="auto"/>
          <w:sz w:val="28"/>
          <w:szCs w:val="28"/>
          <w:rtl/>
        </w:rPr>
      </w:pPr>
      <w:r w:rsidRPr="00E91B02">
        <w:rPr>
          <w:rFonts w:ascii="Traditional Arabic" w:eastAsia="Traditional Arabic" w:hAnsi="Traditional Arabic" w:cs="Traditional Arabic" w:hint="cs"/>
          <w:b/>
          <w:bCs/>
          <w:i w:val="0"/>
          <w:iCs w:val="0"/>
          <w:color w:val="auto"/>
          <w:sz w:val="28"/>
          <w:szCs w:val="28"/>
          <w:rtl/>
        </w:rPr>
        <w:t xml:space="preserve">تحديات </w:t>
      </w:r>
      <w:r w:rsidR="00A56AB8" w:rsidRPr="00E91B02">
        <w:rPr>
          <w:rFonts w:ascii="Traditional Arabic" w:eastAsia="Traditional Arabic" w:hAnsi="Traditional Arabic" w:cs="Traditional Arabic" w:hint="cs"/>
          <w:b/>
          <w:bCs/>
          <w:i w:val="0"/>
          <w:iCs w:val="0"/>
          <w:color w:val="auto"/>
          <w:sz w:val="28"/>
          <w:szCs w:val="28"/>
          <w:rtl/>
        </w:rPr>
        <w:t>الذكاء الاصطناعي:</w:t>
      </w:r>
    </w:p>
    <w:p w14:paraId="4380844D" w14:textId="20B00D40" w:rsidR="00020503" w:rsidRPr="00E91B02" w:rsidRDefault="008A328A" w:rsidP="002B343C">
      <w:pPr>
        <w:bidi/>
        <w:spacing w:after="200" w:line="360" w:lineRule="auto"/>
        <w:ind w:firstLine="720"/>
        <w:jc w:val="both"/>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 xml:space="preserve">تواجه المملكة عدة تحديات عملية في تطبيق تقنيات الذكاء الاصطناعي، لعل أبرزها مقاومة الموظفين للتغيير نتيجة الخوف من فقدان </w:t>
      </w:r>
      <w:r w:rsidRPr="00E91B02">
        <w:rPr>
          <w:rFonts w:ascii="Traditional Arabic" w:eastAsia="Traditional Arabic" w:hAnsi="Traditional Arabic" w:cs="Traditional Arabic"/>
          <w:sz w:val="28"/>
          <w:szCs w:val="28"/>
          <w:rtl/>
        </w:rPr>
        <w:t>الوظائف</w:t>
      </w:r>
      <w:r w:rsidRPr="00E91B02">
        <w:rPr>
          <w:rFonts w:ascii="Traditional Arabic" w:eastAsia="Traditional Arabic" w:hAnsi="Traditional Arabic" w:cs="Traditional Arabic"/>
          <w:b/>
          <w:sz w:val="28"/>
          <w:szCs w:val="28"/>
          <w:rtl/>
        </w:rPr>
        <w:t xml:space="preserve"> أو صعوبة التكيف مع الأدوات الجديدة، مما يستدعي الاستثمار في برامج التدريب وإدارة التغيير. كما تشكل تكلفة البنية التحتية التقنية تحديًا كبيرًا، حيث يتطلب الذكاء الاصطناعي استثمارات ضخمة في شبكات اتصال ومراكز بيانات وأنظمة أمن سيبراني، وهو ما يصعب على المؤسسات الصغيرة والمتوسطة تحمله. وتبرز أيضًا مشكلة جودة البيانات، إذ إن تشتت المعلومات وضعف تكاملها يحدّان من دقة التنبؤات وفعالية القرارات الذكية. إلى جانب ذلك، يظل الإطار التشريعي والتنظيمي بحاجة إلى مزيد من التطوير لمواكبة التغيرات السريعة وضمان حماية الخصوصية ومعالجة الأبعاد </w:t>
      </w:r>
      <w:r w:rsidRPr="00E91B02">
        <w:rPr>
          <w:rFonts w:ascii="Traditional Arabic" w:eastAsia="Traditional Arabic" w:hAnsi="Traditional Arabic" w:cs="Traditional Arabic"/>
          <w:b/>
          <w:sz w:val="28"/>
          <w:szCs w:val="28"/>
          <w:rtl/>
        </w:rPr>
        <w:lastRenderedPageBreak/>
        <w:t>الأخلاقية للتقنية. وأخيرًا، يمثل نقص الكفاءات البشرية المتخصصة في مجال الذكاء الاصطناعي عائقًا أساسيًا أمام التنفيذ الفعّال، على الرغم من الجهود المبذولة لسد هذه الفجوة عبر الابتعاث والتدريب</w:t>
      </w:r>
      <w:r w:rsidRPr="00E91B02">
        <w:rPr>
          <w:rFonts w:ascii="Traditional Arabic" w:eastAsia="Traditional Arabic" w:hAnsi="Traditional Arabic" w:cs="Traditional Arabic"/>
          <w:b/>
          <w:sz w:val="28"/>
          <w:szCs w:val="28"/>
        </w:rPr>
        <w:t>.</w:t>
      </w:r>
      <w:r w:rsidR="00CA1EA9" w:rsidRPr="00E91B02">
        <w:rPr>
          <w:rFonts w:ascii="Traditional Arabic" w:eastAsia="Traditional Arabic" w:hAnsi="Traditional Arabic" w:cs="Traditional Arabic" w:hint="cs"/>
          <w:b/>
          <w:sz w:val="28"/>
          <w:szCs w:val="28"/>
          <w:rtl/>
        </w:rPr>
        <w:t xml:space="preserve"> </w:t>
      </w:r>
      <w:r w:rsidR="005C4B99" w:rsidRPr="00E91B02">
        <w:rPr>
          <w:rFonts w:ascii="Traditional Arabic" w:eastAsia="Traditional Arabic" w:hAnsi="Traditional Arabic" w:cs="Traditional Arabic" w:hint="cs"/>
          <w:b/>
          <w:sz w:val="28"/>
          <w:szCs w:val="28"/>
          <w:rtl/>
        </w:rPr>
        <w:t>(تركي، 2023)</w:t>
      </w:r>
    </w:p>
    <w:p w14:paraId="7F8A5BCF" w14:textId="1F341F42" w:rsidR="007942C7" w:rsidRPr="00E91B02" w:rsidRDefault="008C55E9" w:rsidP="00853BFC">
      <w:pPr>
        <w:pStyle w:val="3"/>
        <w:bidi/>
        <w:spacing w:line="360" w:lineRule="auto"/>
        <w:rPr>
          <w:rFonts w:ascii="Traditional Arabic" w:eastAsia="Traditional Arabic" w:hAnsi="Traditional Arabic" w:cs="Traditional Arabic"/>
          <w:b/>
          <w:bCs/>
          <w:color w:val="auto"/>
          <w:sz w:val="32"/>
          <w:szCs w:val="32"/>
        </w:rPr>
      </w:pPr>
      <w:bookmarkStart w:id="29" w:name="_Toc213918661"/>
      <w:bookmarkStart w:id="30" w:name="_Toc225859099"/>
      <w:r w:rsidRPr="00E91B02">
        <w:rPr>
          <w:rFonts w:ascii="Traditional Arabic" w:eastAsia="Traditional Arabic" w:hAnsi="Traditional Arabic" w:cs="Traditional Arabic"/>
          <w:b/>
          <w:bCs/>
          <w:color w:val="auto"/>
          <w:sz w:val="32"/>
          <w:szCs w:val="32"/>
          <w:rtl/>
        </w:rPr>
        <w:t>المحور الثاني: جودة إدارة المشاريع في القطاع اللوجستي:</w:t>
      </w:r>
      <w:bookmarkEnd w:id="29"/>
      <w:bookmarkEnd w:id="30"/>
    </w:p>
    <w:p w14:paraId="79F112E6" w14:textId="77777777" w:rsidR="007942C7" w:rsidRPr="00E91B02" w:rsidRDefault="008C55E9" w:rsidP="00853BFC">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إدارة المشاريع (</w:t>
      </w:r>
      <w:r w:rsidRPr="00E91B02">
        <w:rPr>
          <w:rFonts w:asciiTheme="majorBidi" w:eastAsia="Traditional Arabic" w:hAnsiTheme="majorBidi"/>
          <w:i w:val="0"/>
          <w:iCs w:val="0"/>
          <w:color w:val="auto"/>
          <w:kern w:val="0"/>
          <w:sz w:val="24"/>
          <w:szCs w:val="24"/>
        </w:rPr>
        <w:t>Project</w:t>
      </w:r>
      <w:r w:rsidRPr="00E91B02">
        <w:rPr>
          <w:rFonts w:ascii="Traditional Arabic" w:eastAsia="Traditional Arabic" w:hAnsi="Traditional Arabic" w:cs="Traditional Arabic"/>
          <w:b/>
          <w:bCs/>
          <w:i w:val="0"/>
          <w:iCs w:val="0"/>
          <w:color w:val="auto"/>
          <w:sz w:val="28"/>
          <w:szCs w:val="28"/>
        </w:rPr>
        <w:t xml:space="preserve"> </w:t>
      </w:r>
      <w:r w:rsidRPr="00E91B02">
        <w:rPr>
          <w:rFonts w:asciiTheme="majorBidi" w:eastAsia="Traditional Arabic" w:hAnsiTheme="majorBidi"/>
          <w:i w:val="0"/>
          <w:iCs w:val="0"/>
          <w:color w:val="auto"/>
          <w:kern w:val="0"/>
          <w:sz w:val="24"/>
          <w:szCs w:val="24"/>
        </w:rPr>
        <w:t>Management</w:t>
      </w:r>
      <w:r w:rsidRPr="00E91B02">
        <w:rPr>
          <w:rFonts w:ascii="Traditional Arabic" w:eastAsia="Traditional Arabic" w:hAnsi="Traditional Arabic" w:cs="Traditional Arabic"/>
          <w:b/>
          <w:bCs/>
          <w:i w:val="0"/>
          <w:iCs w:val="0"/>
          <w:color w:val="auto"/>
          <w:sz w:val="28"/>
          <w:szCs w:val="28"/>
          <w:rtl/>
        </w:rPr>
        <w:t xml:space="preserve">) </w:t>
      </w:r>
    </w:p>
    <w:p w14:paraId="306F07C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تعرف المشروعات بأنها: "نظام متكامل الأركان يتضمن العديد من العمليات والمراحل بداية من مرحلة التخطيط ثم التنفيذ والمراقبة والتحكم، وانتهاء بمرحلة انتهاء المشروع وتعليمه واشلاقه، محققة بذلك الهدف المنشود" (العرسان، 2021، ص.17)</w:t>
      </w:r>
    </w:p>
    <w:p w14:paraId="2E8936E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تعتبر إدارة المشاريع مجالاً واسعاً وكبيراً يتضمن مجموعة من المهام والخطوات كتنسيق المهام والموارد والأنشطة، وذلك بهدف تحقيق أهداف وغايات محددة ضمن قيود محددة مثل الوقت والتكلفة والنطاق (</w:t>
      </w:r>
      <w:proofErr w:type="spellStart"/>
      <w:r w:rsidRPr="00E91B02">
        <w:rPr>
          <w:rFonts w:ascii="Traditional Arabic" w:eastAsia="Traditional Arabic" w:hAnsi="Traditional Arabic" w:cs="Traditional Arabic"/>
          <w:sz w:val="28"/>
          <w:szCs w:val="28"/>
          <w:rtl/>
        </w:rPr>
        <w:t>الطحطوح</w:t>
      </w:r>
      <w:proofErr w:type="spellEnd"/>
      <w:r w:rsidRPr="00E91B02">
        <w:rPr>
          <w:rFonts w:ascii="Traditional Arabic" w:eastAsia="Traditional Arabic" w:hAnsi="Traditional Arabic" w:cs="Traditional Arabic"/>
          <w:sz w:val="28"/>
          <w:szCs w:val="28"/>
          <w:rtl/>
        </w:rPr>
        <w:t>، 2024، ص. 406).</w:t>
      </w:r>
    </w:p>
    <w:p w14:paraId="610B1F5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فتعرف إدارة المشاريع بأنها " هي مجموعة منهجية من العمليات والكفاءات الأساسية الضرورية لإدارة المشروع والتي يجب تحقيقها من اجل ضمان الاستخدام الفعال لموارد المشروع. وتتكون من خمس مجموعات رئيسية من العمليات، وكل مجموعة تتضمن عدة نشاطات يمكن تكرار بعضها في جميع مراحل المشروع" (عبد الفتاح، 2024، ص. 10).</w:t>
      </w:r>
    </w:p>
    <w:p w14:paraId="02BD4E8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تعرف إدارة المشاريع بأنها "مجموعة من المبادئ والأساليب والطرق التي يستخدمها الأفراد بهدف تخطيط ومراقبة وتنفيذ المشروع بفاعلية، وتشمل إدارة المشروع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 وإعادة التخطيط وكل ذلك بفاعلية تامة" (الشهري وآخرون، 2023، ص. 440).</w:t>
      </w:r>
    </w:p>
    <w:p w14:paraId="337969C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خلال التعريفات السابقة يمكن تعريف إدارة المشاريع إجرائياً بأنها: مجموعة من القواعد والأسس الخاصة بتخطيط وتنفيذ ومراقبة مشاريع الشحن اللوجستي بمدينة الرياض لتحقيق أهدافها بكفاءة وفق الموارد المتاحة. </w:t>
      </w:r>
    </w:p>
    <w:p w14:paraId="53DCCD7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تعتبر إدارة المشاريع ركيزة أساسية لضمان نجاح أي مشروع، حيث تلعب دوراً حيوياً في تطبيق المعرفة والمهارات والأدوات المناسبة لتحقيق متطلبات المشروع بكفاءة وفاعلية، ويتطلب الأمر من مديري المشاريع التوازن بين مختلف العناصر مثل </w:t>
      </w:r>
      <w:r w:rsidRPr="00E91B02">
        <w:rPr>
          <w:rFonts w:ascii="Traditional Arabic" w:eastAsia="Traditional Arabic" w:hAnsi="Traditional Arabic" w:cs="Traditional Arabic"/>
          <w:sz w:val="28"/>
          <w:szCs w:val="28"/>
          <w:rtl/>
        </w:rPr>
        <w:lastRenderedPageBreak/>
        <w:t>النطاق والوقت والتكلفة والجودة، مع التركيز على احتياجات وتوقعات الأفراد المعنيين بالمشروع أو المتأثرين به، كما تسهم إدارة المشاريع في توظيف الموارد بفعالية لتحقيق مخرجات واضحة ومفهومة لجميع الأطراف المعنية، مما يعزز من مستوى التعاون والتنسيق، فمن خلال تحديد المهام والمسؤوليات بوضوح لكل فرد في مختلف مراحل المشروع، تساهم الإدارة في ضمان سير العمل بسلاسة وكفاءة، إضافة إلى ذلك تعد إدارة المشاريع أداة مهمة لتحقيق التناغم بين الأهداف المحددة للمشروع والأهداف الاستراتيجية العامة للشركة، مما يعزز من فرص تحقيق النجاح على المدى الطويل، وتساهم أيضاً في وضع الجدول الزمني للتنفيذ، وتحديد آليات الرقابة على الأداء، والتعامل مع المخاطر المحتملة، مما يضمن تقديم نتائج متميزة تلبي التوقعات (العرسان، 2021).</w:t>
      </w:r>
    </w:p>
    <w:p w14:paraId="58C43A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ويعتمد نجاح المشروع بشكل كبير على عقلية الإدارة، مما يجعلها عنصرًا حيويًا في تحسين الأداء المؤسسي، ويتعين على الإدارة التركيز على إحداث تغييرات إيجابية في السلوكيات والأفكار لدى العاملين، فتشمل مهام الإدارة الأساسية التخطيط والتنظيم والمتابعة والتقييم، بهدف ضمان توافق الأهداف مع طبيعة الشركة والالتزام بالمعايير الزمنية والتكلفة والجودة، كما يتطلب الأمر فهم البيئة المحيطة بالشركة لضمان إدارة فعالة للأنشطة، ومن خلال هذا الفهم يمكن للإدارة تعزيز التنسيق والتكيف مع التغيرات، مما يساهم في تحسين الكفاءة العامة وتحقيق الأهداف بنجاح.</w:t>
      </w:r>
    </w:p>
    <w:p w14:paraId="7B03729E"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مراحل إدارة المشاريع</w:t>
      </w:r>
    </w:p>
    <w:p w14:paraId="4E51089D" w14:textId="3BF603EF"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الأولى: بداية المشروع:</w:t>
      </w:r>
    </w:p>
    <w:p w14:paraId="15C45A8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تتمثل هذه المرحلة في تحديد الهدف الرئيسي للمشروع وتوضيح الغايات والأهداف الواجب تحقيقها، وتشمل هذه المرحلة إجراء دراسة جدوى لضمان قابلية المشروع للتنفيذ، كما يتم وضع خطة شاملة تتضمن الميزانية والجدول الزمني والموارد المطلوبة، بالإضافة إلى تعيين مدير للمشروع وتحديد المسؤوليات، وتهدف هذه العمليات إلى بدء مشروع جديد أو مرحلة جديدة في مشروع قائم من خلال الحصول على التصريح اللازم لبدء التنفيذ.</w:t>
      </w:r>
    </w:p>
    <w:p w14:paraId="28D2EC87"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الثانية: تخطيط المشروع:</w:t>
      </w:r>
    </w:p>
    <w:p w14:paraId="3EC8C2F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 هذه المرحلة يتم تحويل الأهداف المحددة إلى مخططات وإجراءات تفصيلية، حيث يتم تحويل الأفكار إلى خطط واضحة وتحديد المتطلبات الفنية وإنشاء جداول زمنية وخطط اتصال باستخدام طريقة </w:t>
      </w:r>
      <w:r w:rsidRPr="00E91B02">
        <w:rPr>
          <w:rFonts w:ascii="Traditional Arabic" w:eastAsia="Traditional Arabic" w:hAnsi="Traditional Arabic" w:cs="Traditional Arabic"/>
          <w:sz w:val="28"/>
          <w:szCs w:val="28"/>
        </w:rPr>
        <w:t>S.M.A.R.T</w:t>
      </w:r>
      <w:r w:rsidRPr="00E91B02">
        <w:rPr>
          <w:rFonts w:ascii="Traditional Arabic" w:eastAsia="Traditional Arabic" w:hAnsi="Traditional Arabic" w:cs="Traditional Arabic"/>
          <w:sz w:val="28"/>
          <w:szCs w:val="28"/>
          <w:rtl/>
        </w:rPr>
        <w:t xml:space="preserve">، يتم تحديد المهام </w:t>
      </w:r>
      <w:r w:rsidRPr="00E91B02">
        <w:rPr>
          <w:rFonts w:ascii="Traditional Arabic" w:eastAsia="Traditional Arabic" w:hAnsi="Traditional Arabic" w:cs="Traditional Arabic"/>
          <w:sz w:val="28"/>
          <w:szCs w:val="28"/>
          <w:rtl/>
        </w:rPr>
        <w:lastRenderedPageBreak/>
        <w:t>والمسؤوليات والموارد اللازمة، مما يهدف إلى تحديد الطريق الأمثل لتحقيق الأهداف بأقل تكلفة وفي الوقت المناسب، وتشمل هذه العمليات إنشاء نطق المشروع وتحسين أهدافه وتحديد مسار العمل المطلوب لتحقيق تلك الأهداف.</w:t>
      </w:r>
    </w:p>
    <w:p w14:paraId="36EB97D4"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الثالثة: تنفيذ المشروع:</w:t>
      </w:r>
    </w:p>
    <w:p w14:paraId="072C78A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هذه المرحلة يتم تنفيذ المهام المحددة خلال مرحلة التخطيط، حيث يعمل الفريق على تنفيذ الأنشطة المختلفة وتنسيق الجهود لضمان تحقيق الأهداف، ويقوم مدير المشروع بمراقبة تقدم العمل والتأكد من أن كل شيء يسير وفق الخطة، كما تشمل هذه العمليات الجهود اللازمة لإتمام الأعمال المحددة في خطة إدارة المشروع وتحقيق متطلبات المشروع بشكل فعال.</w:t>
      </w:r>
    </w:p>
    <w:p w14:paraId="501D9A4D"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الرابعة مراقبة المشروع والتحكم به:</w:t>
      </w:r>
    </w:p>
    <w:p w14:paraId="1AB54A9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تتضمن هذه المرحلة مراقبة تقدم المشروع بشكل دوري ومقارنته بالخطة المحددة. يتم فحص الأداء المحرز بشكل مستمر، وفي حال وجود أي اختلافات بين ما تم تحقيقه وما هو مخطط له، تُتخذ إجراءات تصحيحية لضمان السير في الاتجاه الصحيح، وتشمل هذه العمليات متابعة التقدم وتقييم الأداء، بالإضافة إلى تحديد المجالات التي تحتاج إلى تعديل أو تحسين في الخطة، فالهدف هو ضمان تحقيق الأهداف المحددة بكفاءة، مع الاستعداد لإجراء التغييرات الضرورية لتحقيق النجاح.</w:t>
      </w:r>
    </w:p>
    <w:p w14:paraId="37FAB1A2"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الخامسة: إغلاق المشروع:</w:t>
      </w:r>
    </w:p>
    <w:p w14:paraId="277D719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هذه المرحلة يتم إنهاء المشروع بنجاح وتسليمه، حيث يُقيم الأداء ويُقاس مدى تحقيق الأهداف المحددة، وتشمل العملية إنهاء العقود وتسوية المستحقات وإعداد التقارير النهائية، كما تُستخدم التجارب والخبرات المكتسبة من المشروع لتحسين إدارة المشاريع المستقبلية، وتمثل هذه العمليات الخطوات الرسمية اللازمة لاستكمال، أو إغلاق المشروع، أو المرحلة، أو العقد بشكل منظم (عبد الفتاح، 2024، ص. 28)؛ (</w:t>
      </w:r>
      <w:proofErr w:type="spellStart"/>
      <w:r w:rsidRPr="00E91B02">
        <w:rPr>
          <w:rFonts w:ascii="Traditional Arabic" w:eastAsia="Traditional Arabic" w:hAnsi="Traditional Arabic" w:cs="Traditional Arabic"/>
          <w:sz w:val="28"/>
          <w:szCs w:val="28"/>
          <w:rtl/>
        </w:rPr>
        <w:t>الطحطوح</w:t>
      </w:r>
      <w:proofErr w:type="spellEnd"/>
      <w:r w:rsidRPr="00E91B02">
        <w:rPr>
          <w:rFonts w:ascii="Traditional Arabic" w:eastAsia="Traditional Arabic" w:hAnsi="Traditional Arabic" w:cs="Traditional Arabic"/>
          <w:sz w:val="28"/>
          <w:szCs w:val="28"/>
          <w:rtl/>
        </w:rPr>
        <w:t>، 2024، ص. 406)؛ (الشهري وآخرون، 2023، ص. 444).</w:t>
      </w:r>
    </w:p>
    <w:p w14:paraId="10ABC509" w14:textId="77777777" w:rsidR="00853BFC" w:rsidRPr="00E91B02" w:rsidRDefault="008C55E9" w:rsidP="00853BF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فإدارة المشاريع هي عملية تخطيط وتنفيذ ورقابة الأنشطة التي تهدف إلى تحقيق أهداف محددة ضمن إطار زمني وميزانية معينين، وتشمل هذه العملية مجموعة من المهام الأساسية مثل تحديد الأهداف، تنظيم الموارد، وتوجيه الفريق لضمان سير المشروع بسلاسة، كما تلعب إدارة المشاريع دورًا حيويًا في مختلف القطاعات، حيث تساعد في تحقيق النتائج المرجوة بكفاءة وفعالية، من </w:t>
      </w:r>
      <w:r w:rsidRPr="00E91B02">
        <w:rPr>
          <w:rFonts w:ascii="Traditional Arabic" w:eastAsia="Traditional Arabic" w:hAnsi="Traditional Arabic" w:cs="Traditional Arabic"/>
          <w:sz w:val="28"/>
          <w:szCs w:val="28"/>
          <w:rtl/>
        </w:rPr>
        <w:lastRenderedPageBreak/>
        <w:t>خلال استخدام أدوات وتقنيات متنوعة، يتمكن مديرو المشاريع من التكيف مع التغيرات والتحديات، مما يعزز فرص النجاح ويحقق قيمة مضافة للمؤسسات.</w:t>
      </w:r>
    </w:p>
    <w:p w14:paraId="485866DF" w14:textId="28B29714" w:rsidR="00323A13" w:rsidRPr="00E91B02" w:rsidRDefault="00884B36" w:rsidP="00853BF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hint="cs"/>
          <w:sz w:val="28"/>
          <w:szCs w:val="28"/>
          <w:rtl/>
        </w:rPr>
        <w:t xml:space="preserve">ويمكن </w:t>
      </w:r>
      <w:r w:rsidR="00DC754C" w:rsidRPr="00E91B02">
        <w:rPr>
          <w:rFonts w:ascii="Traditional Arabic" w:eastAsia="Traditional Arabic" w:hAnsi="Traditional Arabic" w:cs="Traditional Arabic" w:hint="cs"/>
          <w:sz w:val="28"/>
          <w:szCs w:val="28"/>
          <w:rtl/>
        </w:rPr>
        <w:t>تلخيص الفرق بين الطرق التقليدية والذكاء الاصطناعي في كل مرحلة من مراحل المشروع كالتالي:</w:t>
      </w:r>
    </w:p>
    <w:tbl>
      <w:tblPr>
        <w:tblStyle w:val="a8"/>
        <w:tblpPr w:leftFromText="180" w:rightFromText="180" w:vertAnchor="text" w:tblpXSpec="center" w:tblpY="1"/>
        <w:tblOverlap w:val="never"/>
        <w:bidiVisual/>
        <w:tblW w:w="0" w:type="auto"/>
        <w:jc w:val="center"/>
        <w:tblLook w:val="04A0" w:firstRow="1" w:lastRow="0" w:firstColumn="1" w:lastColumn="0" w:noHBand="0" w:noVBand="1"/>
      </w:tblPr>
      <w:tblGrid>
        <w:gridCol w:w="1327"/>
        <w:gridCol w:w="3177"/>
        <w:gridCol w:w="4273"/>
      </w:tblGrid>
      <w:tr w:rsidR="00E91B02" w:rsidRPr="00E91B02" w14:paraId="765173FF" w14:textId="77777777" w:rsidTr="009F4305">
        <w:trPr>
          <w:tblHeader/>
          <w:jc w:val="center"/>
        </w:trPr>
        <w:tc>
          <w:tcPr>
            <w:tcW w:w="0" w:type="auto"/>
            <w:shd w:val="clear" w:color="auto" w:fill="D9D9D9" w:themeFill="background1" w:themeFillShade="D9"/>
            <w:vAlign w:val="center"/>
          </w:tcPr>
          <w:p w14:paraId="0BAD7183" w14:textId="28DCFBDC"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المرحلة</w:t>
            </w:r>
          </w:p>
        </w:tc>
        <w:tc>
          <w:tcPr>
            <w:tcW w:w="0" w:type="auto"/>
            <w:shd w:val="clear" w:color="auto" w:fill="D9D9D9" w:themeFill="background1" w:themeFillShade="D9"/>
            <w:vAlign w:val="center"/>
          </w:tcPr>
          <w:p w14:paraId="17E85D6C" w14:textId="40B6F4C6"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الطرق التقليدية</w:t>
            </w:r>
          </w:p>
        </w:tc>
        <w:tc>
          <w:tcPr>
            <w:tcW w:w="0" w:type="auto"/>
            <w:shd w:val="clear" w:color="auto" w:fill="D9D9D9" w:themeFill="background1" w:themeFillShade="D9"/>
            <w:vAlign w:val="center"/>
          </w:tcPr>
          <w:p w14:paraId="4854BFDE" w14:textId="45D91F34"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استخدام الذكاء الاصطناعي</w:t>
            </w:r>
          </w:p>
        </w:tc>
      </w:tr>
      <w:tr w:rsidR="00E91B02" w:rsidRPr="00E91B02" w14:paraId="5D8DB642" w14:textId="77777777" w:rsidTr="00853BFC">
        <w:trPr>
          <w:jc w:val="center"/>
        </w:trPr>
        <w:tc>
          <w:tcPr>
            <w:tcW w:w="0" w:type="auto"/>
            <w:shd w:val="clear" w:color="auto" w:fill="D9D9D9" w:themeFill="background1" w:themeFillShade="D9"/>
            <w:vAlign w:val="center"/>
          </w:tcPr>
          <w:p w14:paraId="2DDC015D" w14:textId="68F19E33"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بداية المشروع</w:t>
            </w:r>
          </w:p>
        </w:tc>
        <w:tc>
          <w:tcPr>
            <w:tcW w:w="0" w:type="auto"/>
            <w:vAlign w:val="center"/>
          </w:tcPr>
          <w:p w14:paraId="6C2D0CD9" w14:textId="184EF767"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تحديد الأهداف عبر ورش عمل بشرية ودراسة جدوى يدوية، تعتمد على الخبرة والتقديرات</w:t>
            </w:r>
            <w:r w:rsidRPr="00E91B02">
              <w:rPr>
                <w:rFonts w:ascii="Traditional Arabic" w:eastAsia="Traditional Arabic" w:hAnsi="Traditional Arabic" w:cs="Traditional Arabic"/>
                <w:sz w:val="28"/>
                <w:szCs w:val="28"/>
              </w:rPr>
              <w:t>.</w:t>
            </w:r>
          </w:p>
        </w:tc>
        <w:tc>
          <w:tcPr>
            <w:tcW w:w="0" w:type="auto"/>
            <w:vAlign w:val="center"/>
          </w:tcPr>
          <w:p w14:paraId="1752C64A" w14:textId="2875DAF9"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استخدام خوارزميات التنبؤ لتحليل جدوى المشروع بدقة، وتحديد المخاطر المبكرة بالاعتماد على البيانات الضخمة</w:t>
            </w:r>
            <w:r w:rsidRPr="00E91B02">
              <w:rPr>
                <w:rFonts w:ascii="Traditional Arabic" w:eastAsia="Traditional Arabic" w:hAnsi="Traditional Arabic" w:cs="Traditional Arabic"/>
                <w:sz w:val="28"/>
                <w:szCs w:val="28"/>
              </w:rPr>
              <w:t>.</w:t>
            </w:r>
          </w:p>
        </w:tc>
      </w:tr>
      <w:tr w:rsidR="00E91B02" w:rsidRPr="00E91B02" w14:paraId="261D477A" w14:textId="77777777" w:rsidTr="00853BFC">
        <w:trPr>
          <w:jc w:val="center"/>
        </w:trPr>
        <w:tc>
          <w:tcPr>
            <w:tcW w:w="0" w:type="auto"/>
            <w:shd w:val="clear" w:color="auto" w:fill="D9D9D9" w:themeFill="background1" w:themeFillShade="D9"/>
            <w:vAlign w:val="center"/>
          </w:tcPr>
          <w:p w14:paraId="2095F6B8" w14:textId="327BBEF7"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تخطيط المشروع</w:t>
            </w:r>
          </w:p>
        </w:tc>
        <w:tc>
          <w:tcPr>
            <w:tcW w:w="0" w:type="auto"/>
            <w:vAlign w:val="center"/>
          </w:tcPr>
          <w:p w14:paraId="3426A42C" w14:textId="5059C67F"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إعداد خطط زمنية وميزانيات عبر أدوات بسيطة مثل</w:t>
            </w:r>
            <w:r w:rsidRPr="00E91B02">
              <w:rPr>
                <w:rFonts w:ascii="Traditional Arabic" w:eastAsia="Traditional Arabic" w:hAnsi="Traditional Arabic" w:cs="Traditional Arabic"/>
                <w:sz w:val="28"/>
                <w:szCs w:val="28"/>
              </w:rPr>
              <w:t xml:space="preserve"> Excel</w:t>
            </w:r>
            <w:r w:rsidRPr="00E91B02">
              <w:rPr>
                <w:rFonts w:ascii="Traditional Arabic" w:eastAsia="Traditional Arabic" w:hAnsi="Traditional Arabic" w:cs="Traditional Arabic"/>
                <w:sz w:val="28"/>
                <w:szCs w:val="28"/>
                <w:rtl/>
              </w:rPr>
              <w:t>، مع اعتماد كبير على خبرة الأفراد</w:t>
            </w:r>
            <w:r w:rsidRPr="00E91B02">
              <w:rPr>
                <w:rFonts w:ascii="Traditional Arabic" w:eastAsia="Traditional Arabic" w:hAnsi="Traditional Arabic" w:cs="Traditional Arabic"/>
                <w:sz w:val="28"/>
                <w:szCs w:val="28"/>
              </w:rPr>
              <w:t>.</w:t>
            </w:r>
          </w:p>
        </w:tc>
        <w:tc>
          <w:tcPr>
            <w:tcW w:w="0" w:type="auto"/>
            <w:vAlign w:val="center"/>
          </w:tcPr>
          <w:p w14:paraId="4974EFB8" w14:textId="1F20DBE4"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أنظمة تخطيط ذكية تتنبأ بالموارد المطلوبة، وتولّد خططًا زمنية تلقائية وفق معايير</w:t>
            </w:r>
            <w:r w:rsidRPr="00E91B02">
              <w:rPr>
                <w:rFonts w:ascii="Traditional Arabic" w:eastAsia="Traditional Arabic" w:hAnsi="Traditional Arabic" w:cs="Traditional Arabic"/>
                <w:sz w:val="28"/>
                <w:szCs w:val="28"/>
              </w:rPr>
              <w:t xml:space="preserve"> S.M.A.R.T </w:t>
            </w:r>
            <w:r w:rsidRPr="00E91B02">
              <w:rPr>
                <w:rFonts w:ascii="Traditional Arabic" w:eastAsia="Traditional Arabic" w:hAnsi="Traditional Arabic" w:cs="Traditional Arabic"/>
                <w:sz w:val="28"/>
                <w:szCs w:val="28"/>
                <w:rtl/>
              </w:rPr>
              <w:t>وتحاكي السيناريوهات المحتملة</w:t>
            </w:r>
            <w:r w:rsidRPr="00E91B02">
              <w:rPr>
                <w:rFonts w:ascii="Traditional Arabic" w:eastAsia="Traditional Arabic" w:hAnsi="Traditional Arabic" w:cs="Traditional Arabic"/>
                <w:sz w:val="28"/>
                <w:szCs w:val="28"/>
              </w:rPr>
              <w:t>.</w:t>
            </w:r>
          </w:p>
        </w:tc>
      </w:tr>
      <w:tr w:rsidR="00E91B02" w:rsidRPr="00E91B02" w14:paraId="698C33F1" w14:textId="77777777" w:rsidTr="00853BFC">
        <w:trPr>
          <w:jc w:val="center"/>
        </w:trPr>
        <w:tc>
          <w:tcPr>
            <w:tcW w:w="0" w:type="auto"/>
            <w:shd w:val="clear" w:color="auto" w:fill="D9D9D9" w:themeFill="background1" w:themeFillShade="D9"/>
            <w:vAlign w:val="center"/>
          </w:tcPr>
          <w:p w14:paraId="4C4BE0CC" w14:textId="7BFAE9D6"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تنفيذ المشروع</w:t>
            </w:r>
          </w:p>
        </w:tc>
        <w:tc>
          <w:tcPr>
            <w:tcW w:w="0" w:type="auto"/>
            <w:vAlign w:val="center"/>
          </w:tcPr>
          <w:p w14:paraId="15FBC4E8" w14:textId="63E99F57"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متابعة التنفيذ يدويًا، وتقارير تقدم العمل تُعد بشكل دوري من قِبل الفرق البشرية</w:t>
            </w:r>
            <w:r w:rsidRPr="00E91B02">
              <w:rPr>
                <w:rFonts w:ascii="Traditional Arabic" w:eastAsia="Traditional Arabic" w:hAnsi="Traditional Arabic" w:cs="Traditional Arabic"/>
                <w:sz w:val="28"/>
                <w:szCs w:val="28"/>
              </w:rPr>
              <w:t>.</w:t>
            </w:r>
          </w:p>
        </w:tc>
        <w:tc>
          <w:tcPr>
            <w:tcW w:w="0" w:type="auto"/>
            <w:vAlign w:val="center"/>
          </w:tcPr>
          <w:p w14:paraId="76BDC71A" w14:textId="1492BC54"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أدوات تتبع لحظية تعتمد على الذكاء الاصطناعي</w:t>
            </w:r>
            <w:r w:rsidRPr="00E91B02">
              <w:rPr>
                <w:rFonts w:ascii="Traditional Arabic" w:eastAsia="Traditional Arabic" w:hAnsi="Traditional Arabic" w:cs="Traditional Arabic"/>
                <w:sz w:val="28"/>
                <w:szCs w:val="28"/>
              </w:rPr>
              <w:t xml:space="preserve"> (IoT</w:t>
            </w:r>
            <w:r w:rsidRPr="00E91B02">
              <w:rPr>
                <w:rFonts w:ascii="Traditional Arabic" w:eastAsia="Traditional Arabic" w:hAnsi="Traditional Arabic" w:cs="Traditional Arabic"/>
                <w:sz w:val="28"/>
                <w:szCs w:val="28"/>
                <w:rtl/>
              </w:rPr>
              <w:t>، أنظمة متابعة آنية</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لقياس الأداء وتنسيق الموارد تلقائيًا</w:t>
            </w:r>
            <w:r w:rsidRPr="00E91B02">
              <w:rPr>
                <w:rFonts w:ascii="Traditional Arabic" w:eastAsia="Traditional Arabic" w:hAnsi="Traditional Arabic" w:cs="Traditional Arabic"/>
                <w:sz w:val="28"/>
                <w:szCs w:val="28"/>
              </w:rPr>
              <w:t>.</w:t>
            </w:r>
          </w:p>
        </w:tc>
      </w:tr>
      <w:tr w:rsidR="00E91B02" w:rsidRPr="00E91B02" w14:paraId="520C24A9" w14:textId="77777777" w:rsidTr="00853BFC">
        <w:trPr>
          <w:jc w:val="center"/>
        </w:trPr>
        <w:tc>
          <w:tcPr>
            <w:tcW w:w="0" w:type="auto"/>
            <w:shd w:val="clear" w:color="auto" w:fill="D9D9D9" w:themeFill="background1" w:themeFillShade="D9"/>
            <w:vAlign w:val="center"/>
          </w:tcPr>
          <w:p w14:paraId="42B19C5C" w14:textId="2E6E5C2A"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مراقبة المشروع والتحكم به</w:t>
            </w:r>
          </w:p>
        </w:tc>
        <w:tc>
          <w:tcPr>
            <w:tcW w:w="0" w:type="auto"/>
            <w:vAlign w:val="center"/>
          </w:tcPr>
          <w:p w14:paraId="32C86045" w14:textId="5AD294B1"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مراجعة الأداء عبر تقارير ورقية أو شهرية، مع اتخاذ قرارات تصحيحية بناءً على الخبرة</w:t>
            </w:r>
            <w:r w:rsidRPr="00E91B02">
              <w:rPr>
                <w:rFonts w:ascii="Traditional Arabic" w:eastAsia="Traditional Arabic" w:hAnsi="Traditional Arabic" w:cs="Traditional Arabic"/>
                <w:sz w:val="28"/>
                <w:szCs w:val="28"/>
              </w:rPr>
              <w:t>.</w:t>
            </w:r>
          </w:p>
        </w:tc>
        <w:tc>
          <w:tcPr>
            <w:tcW w:w="0" w:type="auto"/>
            <w:vAlign w:val="center"/>
          </w:tcPr>
          <w:p w14:paraId="4C2211A7" w14:textId="5B9F378B"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لوحات تحكم تفاعلية بالذكاء الاصطناعي توفر إنذارات مبكرة عند الانحراف عن الخطة وتقترح حلولًا بديلة تلقائيًا</w:t>
            </w:r>
            <w:r w:rsidRPr="00E91B02">
              <w:rPr>
                <w:rFonts w:ascii="Traditional Arabic" w:eastAsia="Traditional Arabic" w:hAnsi="Traditional Arabic" w:cs="Traditional Arabic"/>
                <w:sz w:val="28"/>
                <w:szCs w:val="28"/>
              </w:rPr>
              <w:t>.</w:t>
            </w:r>
          </w:p>
        </w:tc>
      </w:tr>
      <w:tr w:rsidR="00E91B02" w:rsidRPr="00E91B02" w14:paraId="16FE98DA" w14:textId="77777777" w:rsidTr="00853BFC">
        <w:trPr>
          <w:jc w:val="center"/>
        </w:trPr>
        <w:tc>
          <w:tcPr>
            <w:tcW w:w="0" w:type="auto"/>
            <w:shd w:val="clear" w:color="auto" w:fill="D9D9D9" w:themeFill="background1" w:themeFillShade="D9"/>
            <w:vAlign w:val="center"/>
          </w:tcPr>
          <w:p w14:paraId="36E73DF0" w14:textId="461FA2F4"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إغلاق المشروع</w:t>
            </w:r>
          </w:p>
        </w:tc>
        <w:tc>
          <w:tcPr>
            <w:tcW w:w="0" w:type="auto"/>
            <w:vAlign w:val="center"/>
          </w:tcPr>
          <w:p w14:paraId="603FF228" w14:textId="46BB441B"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تقييم يدوي للنتائج، إعداد تقارير نهائية تقليدية، واستخلاص الدروس بشكل وصفي</w:t>
            </w:r>
            <w:r w:rsidRPr="00E91B02">
              <w:rPr>
                <w:rFonts w:ascii="Traditional Arabic" w:eastAsia="Traditional Arabic" w:hAnsi="Traditional Arabic" w:cs="Traditional Arabic"/>
                <w:sz w:val="28"/>
                <w:szCs w:val="28"/>
              </w:rPr>
              <w:t>.</w:t>
            </w:r>
          </w:p>
        </w:tc>
        <w:tc>
          <w:tcPr>
            <w:tcW w:w="0" w:type="auto"/>
            <w:vAlign w:val="center"/>
          </w:tcPr>
          <w:p w14:paraId="1039DDCC" w14:textId="73C0C686"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تحليل ذكي للأداء باستخدام البيانات التاريخية، واستخلاص مؤشرات قياس موضوعية، مع بناء قاعدة معرفة لمشاريع مستقبلية</w:t>
            </w:r>
            <w:r w:rsidR="00390BFA" w:rsidRPr="00E91B02">
              <w:rPr>
                <w:rFonts w:ascii="Traditional Arabic" w:eastAsia="Traditional Arabic" w:hAnsi="Traditional Arabic" w:cs="Traditional Arabic" w:hint="cs"/>
                <w:sz w:val="28"/>
                <w:szCs w:val="28"/>
                <w:rtl/>
              </w:rPr>
              <w:t>.</w:t>
            </w:r>
          </w:p>
        </w:tc>
      </w:tr>
    </w:tbl>
    <w:p w14:paraId="52F70993" w14:textId="7D28B53E" w:rsidR="00323A13" w:rsidRPr="00E91B02" w:rsidRDefault="00323A13" w:rsidP="00853BFC"/>
    <w:p w14:paraId="23A7DC2A" w14:textId="2C02EC83" w:rsidR="007942C7" w:rsidRPr="00E91B02" w:rsidRDefault="008C55E9" w:rsidP="009F4305">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مجالات تطبيق الذكاء الاصطناعي في إدارة المشاريع</w:t>
      </w:r>
    </w:p>
    <w:p w14:paraId="79B5F299" w14:textId="77777777" w:rsidR="007942C7" w:rsidRPr="00E91B02" w:rsidRDefault="008C55E9">
      <w:p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يمكن أن يساهم الذكاء الاصطناعي في مجال إدارة المشاريع على النحو التالي:</w:t>
      </w:r>
    </w:p>
    <w:p w14:paraId="5428D263"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جعل حياة مدير المشروع أسهل وأكثر راحة حيث يوفر له إدارة ذكية لمشروعة.</w:t>
      </w:r>
    </w:p>
    <w:p w14:paraId="3D1C1514"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يساهم في إعداد أفضل للتحديات المستقبلية والتغلب عليها بسهولة وسرعة.</w:t>
      </w:r>
    </w:p>
    <w:p w14:paraId="7961766E"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بناء توقعات تعتمد على البيانات والمعطيات الحقيقية.</w:t>
      </w:r>
    </w:p>
    <w:p w14:paraId="2B0955D2" w14:textId="00D89EDB"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تحليل البي</w:t>
      </w:r>
      <w:r w:rsidR="00F026CF" w:rsidRPr="00E91B02">
        <w:rPr>
          <w:rFonts w:ascii="Traditional Arabic" w:eastAsia="Traditional Arabic" w:hAnsi="Traditional Arabic" w:cs="Traditional Arabic" w:hint="cs"/>
          <w:sz w:val="28"/>
          <w:szCs w:val="28"/>
          <w:rtl/>
        </w:rPr>
        <w:t>ا</w:t>
      </w:r>
      <w:r w:rsidRPr="00E91B02">
        <w:rPr>
          <w:rFonts w:ascii="Traditional Arabic" w:eastAsia="Traditional Arabic" w:hAnsi="Traditional Arabic" w:cs="Traditional Arabic"/>
          <w:sz w:val="28"/>
          <w:szCs w:val="28"/>
          <w:rtl/>
        </w:rPr>
        <w:t>نات والوصول لنتائج فورية.</w:t>
      </w:r>
    </w:p>
    <w:p w14:paraId="202E1682"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تحسين فرص التعاون والتنسيق بين الجهات المختصة بالمشروع (العرسان، 2021، ص. 71).</w:t>
      </w:r>
    </w:p>
    <w:p w14:paraId="23223C1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ففي الماضي، كان مدير المشروع هو الجهة المسؤولة بشكل رئيسي عن المراقبة والرصد في أي مشروع. ومع تقدم التكنولوجيا واستخدام الذكاء الاصطناعي، تغير دور مدير المشروع ليصبح أكثر كمرشد ومستشار، حيث يتمكن جميع أعضاء فريق المشروع من التواصل في الوقت الفعلي. تستطيع الآلات الآن استخدام خوارزميات متقدمة لتحديد الأفراد الأنسب لإكمال المهام، مما يسهم في تحسين التنسيق بين أعضاء الفريق ويؤثر بشكل إيجابي على كفاءة تنفيذ المشروع (</w:t>
      </w:r>
      <w:r w:rsidRPr="00E91B02">
        <w:rPr>
          <w:rFonts w:asciiTheme="majorBidi" w:eastAsia="Traditional Arabic" w:hAnsiTheme="majorBidi" w:cstheme="majorBidi"/>
          <w:sz w:val="24"/>
          <w:szCs w:val="24"/>
        </w:rPr>
        <w:t>BUTT</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2018</w:t>
      </w:r>
      <w:r w:rsidRPr="00E91B02">
        <w:rPr>
          <w:rFonts w:ascii="Traditional Arabic" w:eastAsia="Traditional Arabic" w:hAnsi="Traditional Arabic" w:cs="Traditional Arabic"/>
          <w:sz w:val="28"/>
          <w:szCs w:val="28"/>
          <w:rtl/>
        </w:rPr>
        <w:t>).</w:t>
      </w:r>
    </w:p>
    <w:p w14:paraId="73670C8C"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السنوات الأخيرة ازداد اهتمام المنظمات باعتماد الذكاء الاصطناعي في إدارة المشاريع، حيث أدركت إمكانياته في تحسين أساليب التخطيط والتنفيذ بشكل ملحوظ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كما تدعم العديد من الدراسات هذا التوجه، حيث أكد (</w:t>
      </w:r>
      <w:proofErr w:type="spellStart"/>
      <w:r w:rsidRPr="00E91B02">
        <w:rPr>
          <w:rFonts w:asciiTheme="majorBidi" w:eastAsia="Traditional Arabic" w:hAnsiTheme="majorBidi" w:cstheme="majorBidi"/>
          <w:sz w:val="24"/>
          <w:szCs w:val="24"/>
        </w:rPr>
        <w:t>Marianim</w:t>
      </w:r>
      <w:proofErr w:type="spellEnd"/>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Mancini</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أن استخدام تقنيات الذكاء الاصطناعي يسهم بشكل فعال في تقليل الوقت الذي يقضيه مديرو المشاريع في المهام المتكررة ذات القيمة المضافة المنخفضة، وهذا يتيح لهم الفرصة للتركيز بشكل أكبر على إدارة الفرق وتقديم قيمة إضافية للمؤسسات، وبالتالي فإن دمج الذكاء الاصطناعي في إدارة المشاريع لا يعزز الكفاءة فحسب، بل يسهم أيضًا في تحسين جودة النتائج النهائية.</w:t>
      </w:r>
    </w:p>
    <w:p w14:paraId="535955C9"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أهمية الذكاء الاصطناعي في إدارة المشاريع</w:t>
      </w:r>
    </w:p>
    <w:p w14:paraId="253CF4D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أحدثت الثورة الصناعية الرابعة تحولًا كبيرًا في جميع مجالات إدارة الأعمال بما في ذلك إدارة المشاريع، حيث شهدت الأسواق العالمية تطورًا ملحوظًا في أساليب إدارة المشاريع خلال العقد الماضي (</w:t>
      </w:r>
      <w:r w:rsidRPr="00E91B02">
        <w:rPr>
          <w:rFonts w:asciiTheme="majorBidi" w:eastAsia="Traditional Arabic" w:hAnsiTheme="majorBidi" w:cstheme="majorBidi"/>
          <w:sz w:val="24"/>
          <w:szCs w:val="24"/>
        </w:rPr>
        <w:t>Fotso</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وعلى عكس الثورات الصناعية السابقة، اعتمدت هذه الثورة نهجًا يركز على الإنسان ويستفيد من التقنيات المتقدمة مثل الذكاء الاصطناعي والبيانات الضخمة، ويهدف هذا التكامل بين التطورات التكنولوجية والاحتياجات البشرية إلى تحقيق الاستدامة والمرونة في بيئات الأعمال، ونتيجة لهذا شهد مجال إدارة المشاريع نقلة نوعية بفضل التطور السريع لتكنولوجيا الذكاء الاصطناعي، مما أتاح تحسينات ملحوظة في الكفاءة والفعالية (</w:t>
      </w:r>
      <w:proofErr w:type="spellStart"/>
      <w:r w:rsidRPr="00E91B02">
        <w:rPr>
          <w:rFonts w:asciiTheme="majorBidi" w:eastAsia="Traditional Arabic" w:hAnsiTheme="majorBidi" w:cstheme="majorBidi"/>
          <w:sz w:val="24"/>
          <w:szCs w:val="24"/>
        </w:rPr>
        <w:t>Hashfi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w:t>
      </w:r>
    </w:p>
    <w:p w14:paraId="2E89700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ويلعب الذكاء الاصطناعي دورًا حيويًا في تحسين عمليات تخطيط وإدارة المشروعات في صناعة البناء، حيث يتميز بقدرته على تحليل البيانات التاريخية بدقة وتوقع التأخيرات، مما يتيح اقتراح جداول زمنية محسّنة وضمان الانتهاء من المشاريع في </w:t>
      </w:r>
      <w:r w:rsidRPr="00E91B02">
        <w:rPr>
          <w:rFonts w:ascii="Traditional Arabic" w:eastAsia="Traditional Arabic" w:hAnsi="Traditional Arabic" w:cs="Traditional Arabic"/>
          <w:sz w:val="28"/>
          <w:szCs w:val="28"/>
          <w:rtl/>
        </w:rPr>
        <w:lastRenderedPageBreak/>
        <w:t>الوقت المحدد وضمن الميزانية المخصصة، ويساعد الذكاء الاصطناعي أيضًا في تحسين توزيع الموارد من خلال التنبؤ بالكميات الدقيقة من المواد المطلوبة، مما يقلل من الفاقد ويحقق التوفير في التكاليف، ويساهم التحليل التنبؤي في تخصيص الموارد بشكل أمثل مما يعزز كفاءة الجدولة والتنفيذ، بالإضافة إلى ذلك يساهم الذكاء الاصطناعي في تحسين عملية التصميم واختبار التصميمات مما يضمن كفاءة الهياكل وتحسين الأداء الوظيفي، كما تعزز إمكانيات الصيانة التنبؤية من إدارة المعدات وتحسين سلسلة التوريد، مما يقلل من فترات التوقف ويضمن الالتزام بالجداول الزمنية والميزانية، وفي النهاية يسهم دمج الذكاء الاصطناعي في تعزيز كفاءة اتخاذ القرار من خلال تحليل كميات ضخمة من البيانات بسرعة وبدقة، مما يوفر رؤى قيمة ويساعد في اتخاذ قرارات محسّنة تعزز جودة تنفيذ المشاريع (عبد الله، 2024).</w:t>
      </w:r>
    </w:p>
    <w:p w14:paraId="699BEF3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فتمثل تقنية الذكاء الاصطناعي ثورة في مجال إدارة المشاريع، حيث تقدم فوائد كبيرة للشركات وتساهم في تحسين عمليات التخطيط والتنفيذ، كما أن هناك بعض الجوانب الرئيسية التي توضح أهمية استخدام الذكاء الاصطناعي في هذا المجال، حيث يمكن للذكاء الاصطناعي أن يُحسن بشكل كبير إدارة المشاريع من خلال مجموعة من التطبيقات الفعالة كأن يساعد في تحسين التخطيط والجداول الزمنية من خلال تحليل البيانات التاريخية لتقديم توقعات دقيقة، مما يمكّن الفرق من إجراء تعديلات مبكرة في الخطط، كما يُحسن من تخصيص الموارد من خلال تحليل الاحتياجات المستقبلية وتقديم توصيات دقيقة لضمان التوازن بين الاحتياجات والقدرات المتاحة، علاوة على ذلك يُمكنه تحسين التنبؤ بالمخاطر عبر تحليل بيانات متنوعة لتحديد المخاطر المحتملة وتقديم استراتيجيات للتعامل معها، كما يُسهم الذكاء الاصطناعي في تحسين اتخاذ القرارات من خلال تقديم تحليلات دقيقة تدعم المديرين في اتخاذ قرارات استراتيجية مستنيرة، كما يعزز زيادة الكفاءة وتحسين الجودة من خلال الأتمتة والتحسين المستمر للعمليات الروتينية، ويُمكن أيضًا استخدامه في تحليل السوق وتوجيه الإعلانات بشكل أكثر فعالية، مما يُعزز كفاءة استراتيجيات التسويق، يُساعد كذلك الذكاء الاصطناعي في تحسين إدارة المشاريع عبر تقديم توصيات لتحسين تخصيص الموارد والتخطيط، ويُمكن استخدامه لتطوير نظم التفاعل الآلي وخدمة العملاء مما يوفر استجابة سريعة ودقيقة لاستفسارات العملاء (عبد الفتاح، 2024).</w:t>
      </w:r>
    </w:p>
    <w:p w14:paraId="3A587874" w14:textId="0F143877" w:rsidR="00875E38"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وبشكل عام تقدم تقنية الذكاء الاصطناعي إمكانيات مبتكرة لتحسين وتطوير عمليات إدارة المشاريع، مما يعزز أداء الشركات وزيادة قدرتها التنافسية، وذلك من خلال تحليل البيانات، وتوقع الجداول الزمنية، وتخصيص الموارد بكفاءة، وتحليل </w:t>
      </w:r>
      <w:r w:rsidRPr="00E91B02">
        <w:rPr>
          <w:rFonts w:ascii="Traditional Arabic" w:eastAsia="Traditional Arabic" w:hAnsi="Traditional Arabic" w:cs="Traditional Arabic"/>
          <w:sz w:val="28"/>
          <w:szCs w:val="28"/>
          <w:rtl/>
        </w:rPr>
        <w:lastRenderedPageBreak/>
        <w:t>المخاطر، يمكن للذكاء الاصطناعي أن يُحدث تأثيرًا إيجابيًا كبيرًا على نجاح المشاريع وتحقيق أهدافها بطريقة أكثر فعالية ودقة وكفاءة.</w:t>
      </w:r>
    </w:p>
    <w:p w14:paraId="1E588C26" w14:textId="4DE737E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 xml:space="preserve">تطبيقات الذكاء الاصطناعي في إدارة المشاريع </w:t>
      </w:r>
    </w:p>
    <w:p w14:paraId="46054BF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يعتمد الذكاء الاصطناعي على محاكاة القدرات البشرية، مثل التفكير والشعور، من خلال استخدام أنظمة كمبيوتر متطورة، وهو ما أصبح ممكنًا بفضل التقدم الكبير في تكنولوجيا المعالجات والحواسب، ويمكن تصنيف الذكاء الاصطناعي بناءً على طريقتين: الأولى ترتبط بتشابه أو اختلاف هذه الأنظمة مع العقل البشري من حيث القدرة على التفكير والشعور، بينما الثانية: تركز على مستوى التطور التكنولوجي وكفاءتها في محاكاة الوظائف البشرية، ومن هنا يُمكن أن يُحدث إدخال الذكاء الاصطناعي في إدارة المشاريع ثورة حقيقية في الإنتاجية، حيث يسهم في أتمتة سير العمل، وتحديد أسباب تأخر المشاريع، مما يزيد من الفاعلية ويُحسن مراقبة الجودة وضبط العمليات، بالإضافة إلى ذلك سيساهم دمج الذكاء الاصطناعي في تقليل التكاليف الناتجة عن الإنتاجية المنخفضة، مما يعزز بشكل كبير ميزانيات المشاريع (الشهري وآخرون، 2023).</w:t>
      </w:r>
    </w:p>
    <w:p w14:paraId="5441465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وتتعدد تطبيقات الذكاء الاصطناعي في إدارة المشاريع، حيث يُستخدم لتحليل كميات ضخمة من البيانات واستخلاص رؤى قيمة تعزز من اتخاذ القرارات المستندة إلى البيانات وتحسين الاستراتيجيات وزيادة الكفاءة التشغيلية، كما يسهم الذكاء الاصطناعي في أتمتة العمليات الروتينية، مما يقلل الحاجة للتدخل البشري ويزيد من سرعة وجودة تنفيذ المهام، إضافة إلى ذلك يمكن للذكاء الاصطناعي تحسين تجربة العملاء من خلال تقديم توصيات مخصصة، ودعم العملاء التفاعلي، وتحليل بيانات العملاء لتحسين المنتجات والخدمات، وفي مجال إدارة المشاريع تُستخدم أدوات الذكاء الاصطناعي في تخطيط المشاريع، تتبع التقدم، وتقييم المخاطر، مما يساعد على تحسين تخصيص الموارد وتوقع المشكلات المحتملة، كما يُعزز الذكاء الاصطناعي من مفهوم الصيانة التنبؤية، حيث يمكنه التنبؤ بالأعطال المحتملة في المعدات أو الأنظمة قبل حدوثها، مما يقلل من التوقف غير المخطط له ويزيد من عمر المعدات (عبد الله، 2024).</w:t>
      </w:r>
    </w:p>
    <w:p w14:paraId="67341CC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فيعمل الذكاء الاصطناعي في إدارة المشاريع من خلال استخدام خوارزميات متقدمة ونماذج حسابية تحاكي الوظائف المعرفية البشرية، متضمنًا مجالات متعددة مثل التعلم الآلي، معالجة اللغة الطبيعية، والتحليلات التنبؤية، ويُعتبر التعلم الآلي أساسياً حيث يمكّن الأنظمة من التعلم من البيانات وتحسين الأداء بمرور الوقت دون برمجة صريحة، مما يسمح بتحليل بيانات المشاريع </w:t>
      </w:r>
      <w:r w:rsidRPr="00E91B02">
        <w:rPr>
          <w:rFonts w:ascii="Traditional Arabic" w:eastAsia="Traditional Arabic" w:hAnsi="Traditional Arabic" w:cs="Traditional Arabic"/>
          <w:sz w:val="28"/>
          <w:szCs w:val="28"/>
          <w:rtl/>
        </w:rPr>
        <w:lastRenderedPageBreak/>
        <w:t>السابقة للتنبؤ بالنتائج المستقبلية، مثل تجاوز الميزانية أو التأخير في الجدول الزمني، كما تسهم تقنيات معالجة اللغة الطبيعية في تحسين التواصل والتعاون من خلال تحليل مستندات المشروع والرسائل، لاستخراج معلومات ورؤى مهمة، وكذلك تعتمد التحليلات التنبؤية على البيانات التاريخية للتنبؤ بالمخاطر المحتملة واتجاهات السوق، مما يساعد مديري المشاريع على اتخاذ قرارات استباقية، وتوفر الأطر النظرية مثل نموذج نضج القدرة (</w:t>
      </w:r>
      <w:r w:rsidRPr="00E91B02">
        <w:rPr>
          <w:rFonts w:asciiTheme="majorBidi" w:eastAsia="Traditional Arabic" w:hAnsiTheme="majorBidi" w:cstheme="majorBidi"/>
          <w:sz w:val="24"/>
          <w:szCs w:val="24"/>
        </w:rPr>
        <w:t>CMMI</w:t>
      </w:r>
      <w:r w:rsidRPr="00E91B02">
        <w:rPr>
          <w:rFonts w:ascii="Traditional Arabic" w:eastAsia="Traditional Arabic" w:hAnsi="Traditional Arabic" w:cs="Traditional Arabic"/>
          <w:sz w:val="28"/>
          <w:szCs w:val="28"/>
          <w:rtl/>
        </w:rPr>
        <w:t>) وهيئة إدارة المشاريع (</w:t>
      </w:r>
      <w:r w:rsidRPr="00E91B02">
        <w:rPr>
          <w:rFonts w:asciiTheme="majorBidi" w:eastAsia="Traditional Arabic" w:hAnsiTheme="majorBidi" w:cstheme="majorBidi"/>
          <w:sz w:val="24"/>
          <w:szCs w:val="24"/>
        </w:rPr>
        <w:t>PMBOK</w:t>
      </w:r>
      <w:r w:rsidRPr="00E91B02">
        <w:rPr>
          <w:rFonts w:ascii="Traditional Arabic" w:eastAsia="Traditional Arabic" w:hAnsi="Traditional Arabic" w:cs="Traditional Arabic"/>
          <w:sz w:val="28"/>
          <w:szCs w:val="28"/>
          <w:rtl/>
        </w:rPr>
        <w:t>) إرشادات حول كيفية دمج الذكاء الاصطناعي في ممارسات إدارة المشاريع، مما يؤدي إلى تحسين الأداء وتحقيق نتائج ناجحة، من خلال الاستناد إلى هذه الأطر الراسخة، يمكن لمديري المشاريع الاستفادة بشكل فعال من تقنيات الذكاء الاصطناعي لتبسيط العمليات، تحسين اتخاذ القرار، وتعزيز نجاح المشاريع (</w:t>
      </w:r>
      <w:proofErr w:type="spellStart"/>
      <w:r w:rsidRPr="00E91B02">
        <w:rPr>
          <w:rFonts w:asciiTheme="majorBidi" w:eastAsia="Traditional Arabic" w:hAnsiTheme="majorBidi" w:cstheme="majorBidi"/>
          <w:sz w:val="24"/>
          <w:szCs w:val="24"/>
        </w:rPr>
        <w:t>Karamthulla</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383F7EAD" w14:textId="77777777" w:rsidR="001D7F39" w:rsidRPr="00E91B02" w:rsidRDefault="008C55E9" w:rsidP="001D7F39">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ومن أبرز تطبيقات الذكاء الاصطناعي في إدارة المشاريع أنه يمكن استخدامه لتحسين إدارة المشاريع من خلال مجموعة من التطبيقات الفعالة، حيث إنه يساعد في تحليل المخاطر عبر تحديد المخاطر المحتملة من خلال تحليل البيانات السابقة، مما يمكّن مدير المشروع من وضع استراتيجيات التخفيف المناسبة، ويوفر تخطيط الموارد توقعات دقيقة بشأن الاحتياجات، مما يحسن من كفاءة استخدام الموارد والأداء العام، كما يعزز التحكم في جودة المشروع من خلال تتبع التقدم وتحليل أداء الفرق، مما يساعد في تحديد المشكلات والفرص لتحسين الجودة، ومن جهة أخرى يُسهم الذكاء الاصطناعي في تحسين التعاون بين الفرق من خلال أدوات التواصل والتوصيات المستندة إلى البيانات، ويُمكنه أيضًا تتبع التقدم والأداء حيث يوفر تقارير تفصيلية ويحدد المجالات التي تحتاج إلى تحسين، كما يتيح تطوير جداول زمنية ذكية ومرنة تستجيب للتغييرات، ويساعد في التنبؤ بالمخاطر وتقديم توصيات للتعامل معها، بالإضافة إلى ذلك يُحسن تخصيص الموارد لتحقيق التوازن بين المهام، ويعزز اتخاذ القرارات الاستراتيجية من خلال تحليل البيانات المحسنة، مما يؤدي إلى تحسين الأداء وتحقيق نتائج أفضل للمشروع (عبد الفتاح، 2024، ص. 36).</w:t>
      </w:r>
    </w:p>
    <w:p w14:paraId="28BAE03F" w14:textId="76EB7442" w:rsidR="007942C7" w:rsidRPr="00E91B02" w:rsidRDefault="008C55E9" w:rsidP="001D7F39">
      <w:p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تتمثل التطورات والتطبيقات الرئيسية للذكاء الاصطناعي في إدارة المشاريع في أربع مجالات رئيسية:</w:t>
      </w:r>
    </w:p>
    <w:p w14:paraId="2439A449"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 xml:space="preserve">التكامل والأتمتة: </w:t>
      </w:r>
      <w:r w:rsidRPr="00E91B02">
        <w:rPr>
          <w:rFonts w:ascii="Traditional Arabic" w:eastAsia="Traditional Arabic" w:hAnsi="Traditional Arabic" w:cs="Traditional Arabic"/>
          <w:sz w:val="28"/>
          <w:szCs w:val="28"/>
          <w:rtl/>
        </w:rPr>
        <w:t>في هذه المرحلة يتم تكامل وأتمتة المهام اليومية المتكررة، مثل استخدام أدوات مثل (</w:t>
      </w:r>
      <w:r w:rsidRPr="00E91B02">
        <w:rPr>
          <w:rFonts w:asciiTheme="majorBidi" w:eastAsia="Traditional Arabic" w:hAnsiTheme="majorBidi" w:cstheme="majorBidi"/>
          <w:sz w:val="24"/>
          <w:szCs w:val="24"/>
        </w:rPr>
        <w:t>Jira</w:t>
      </w:r>
      <w:r w:rsidRPr="00E91B02">
        <w:rPr>
          <w:rFonts w:ascii="Traditional Arabic" w:eastAsia="Traditional Arabic" w:hAnsi="Traditional Arabic" w:cs="Traditional Arabic"/>
          <w:sz w:val="28"/>
          <w:szCs w:val="28"/>
          <w:rtl/>
        </w:rPr>
        <w:t>) لإدارة سير العمل أو (</w:t>
      </w:r>
      <w:r w:rsidRPr="00E91B02">
        <w:rPr>
          <w:rFonts w:asciiTheme="majorBidi" w:eastAsia="Traditional Arabic" w:hAnsiTheme="majorBidi" w:cstheme="majorBidi"/>
          <w:sz w:val="24"/>
          <w:szCs w:val="24"/>
        </w:rPr>
        <w:t>SharePoint</w:t>
      </w:r>
      <w:r w:rsidRPr="00E91B02">
        <w:rPr>
          <w:rFonts w:ascii="Traditional Arabic" w:eastAsia="Traditional Arabic" w:hAnsi="Traditional Arabic" w:cs="Traditional Arabic"/>
          <w:sz w:val="28"/>
          <w:szCs w:val="28"/>
          <w:rtl/>
        </w:rPr>
        <w:t>) لإشعارات التغييرات في المستندات، بالإضافة إلى ربط (</w:t>
      </w:r>
      <w:r w:rsidRPr="00E91B02">
        <w:rPr>
          <w:rFonts w:asciiTheme="majorBidi" w:eastAsia="Traditional Arabic" w:hAnsiTheme="majorBidi" w:cstheme="majorBidi"/>
          <w:sz w:val="24"/>
          <w:szCs w:val="24"/>
        </w:rPr>
        <w:t>Microsoft</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Planner</w:t>
      </w:r>
      <w:r w:rsidRPr="00E91B02">
        <w:rPr>
          <w:rFonts w:ascii="Traditional Arabic" w:eastAsia="Traditional Arabic" w:hAnsi="Traditional Arabic" w:cs="Traditional Arabic"/>
          <w:sz w:val="28"/>
          <w:szCs w:val="28"/>
          <w:rtl/>
        </w:rPr>
        <w:t>) و(</w:t>
      </w:r>
      <w:r w:rsidRPr="00E91B02">
        <w:rPr>
          <w:rFonts w:asciiTheme="majorBidi" w:eastAsia="Traditional Arabic" w:hAnsiTheme="majorBidi" w:cstheme="majorBidi"/>
          <w:sz w:val="24"/>
          <w:szCs w:val="24"/>
        </w:rPr>
        <w:t>Microsoft</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Project</w:t>
      </w:r>
      <w:r w:rsidRPr="00E91B02">
        <w:rPr>
          <w:rFonts w:ascii="Traditional Arabic" w:eastAsia="Traditional Arabic" w:hAnsi="Traditional Arabic" w:cs="Traditional Arabic"/>
          <w:sz w:val="28"/>
          <w:szCs w:val="28"/>
          <w:rtl/>
        </w:rPr>
        <w:t>) لتعيين المهام بشكل تلقائي، فهذا التكامل يتيح لمديري المشاريع التركيز على جوانب أخرى مثل إدارة الموارد البشرية.</w:t>
      </w:r>
    </w:p>
    <w:p w14:paraId="52603E5D"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lastRenderedPageBreak/>
        <w:t>روبوتات الدردشة:</w:t>
      </w:r>
      <w:r w:rsidRPr="00E91B02">
        <w:rPr>
          <w:rFonts w:ascii="Traditional Arabic" w:eastAsia="Traditional Arabic" w:hAnsi="Traditional Arabic" w:cs="Traditional Arabic"/>
          <w:sz w:val="28"/>
          <w:szCs w:val="28"/>
          <w:rtl/>
        </w:rPr>
        <w:t xml:space="preserve"> تطور روبوتات المحادثة بشكل مستمر، حيث أصبحت قادرة على معالجة اللغة الطبيعية وفهم المفاهيم والأفكار للرد على أسئلة الموظفين وتنظيم الاجتماعات والاطلاع على الجداول اليومية للأعضاء، ويساعد هذا على توفير وقت أكبر لمديري المشاريع لتركيز جهودهم في خلق قيمة إضافية، مع تحسين التواصل والتنسيق بين أعضاء الفريق بهذا الشكل، يسهم الذكاء الاصطناعي في تحسين إدارة المشاريع وزيادة الكفاءة وتقليل التكاليف.</w:t>
      </w:r>
    </w:p>
    <w:p w14:paraId="51455851"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إدارة المشاريع القائمة على التعلم الآلي:</w:t>
      </w:r>
      <w:r w:rsidRPr="00E91B02">
        <w:rPr>
          <w:rFonts w:ascii="Traditional Arabic" w:eastAsia="Traditional Arabic" w:hAnsi="Traditional Arabic" w:cs="Traditional Arabic"/>
          <w:sz w:val="28"/>
          <w:szCs w:val="28"/>
          <w:rtl/>
        </w:rPr>
        <w:t xml:space="preserve"> حيث يمكن لمختصي المشروع انشاء برامج تعتمد على التعلم الآلي التي ستتعلم من المشاريع السابقة وتقترح الجداول الزمنية الممكنة سيظهر تحليل البيانات المخاطر أو الفرص المحتملة او التغييرات التي يجب على مدير المشروع القيام بها للأداء في الوقت المحدد والميزانية المحددة.</w:t>
      </w:r>
    </w:p>
    <w:p w14:paraId="6C59EFCB"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إدارة المشاريع المستقلة:</w:t>
      </w:r>
      <w:r w:rsidRPr="00E91B02">
        <w:rPr>
          <w:rFonts w:ascii="Traditional Arabic" w:eastAsia="Traditional Arabic" w:hAnsi="Traditional Arabic" w:cs="Traditional Arabic"/>
          <w:sz w:val="28"/>
          <w:szCs w:val="28"/>
          <w:rtl/>
        </w:rPr>
        <w:t xml:space="preserve"> حيث ستحتاج فقط إلى مدخلات من مدير المشروع، وستكون قادرة على الأداء في مشاريع صغيرة غير معقدة واستخدام الخوارزميات في التحليل العاطفي لفهم المدخلات من أصحاب المصلحة والعملاء لن يعمل هذا النوع من أنظمة الذكاء الاصطناعي بالكامل بدون البشر.</w:t>
      </w:r>
    </w:p>
    <w:p w14:paraId="51512CD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ولكن لن تمكن مدير المشروع الافتراضي من استبدال مدير المشروع البشري وانما يمكن ان يكون الشريك الافتراضي أحد حلول الذكاء الاصطناعي. إذا عمل الذكاء الاصطناعي كشريك افتراضي سيركز مدير المشروع على عقلية مبتكرة ويخصص معرفته لأداء التحول الرقمي ولديه مهارات في علوم البيانات. وتتمثل ميزة مدير مشروع المستقبل في تقييم أفضل للموظفين وتخصيص المهام بشكل مناسب والمراقبة الالية وتفادي الأخطاء والتحذيرات بناء على البيانات (</w:t>
      </w:r>
      <w:proofErr w:type="spellStart"/>
      <w:r w:rsidRPr="00E91B02">
        <w:rPr>
          <w:rFonts w:ascii="Traditional Arabic" w:eastAsia="Traditional Arabic" w:hAnsi="Traditional Arabic" w:cs="Traditional Arabic"/>
          <w:sz w:val="28"/>
          <w:szCs w:val="28"/>
          <w:rtl/>
        </w:rPr>
        <w:t>الشهرى</w:t>
      </w:r>
      <w:proofErr w:type="spellEnd"/>
      <w:r w:rsidRPr="00E91B02">
        <w:rPr>
          <w:rFonts w:ascii="Traditional Arabic" w:eastAsia="Traditional Arabic" w:hAnsi="Traditional Arabic" w:cs="Traditional Arabic"/>
          <w:sz w:val="28"/>
          <w:szCs w:val="28"/>
          <w:rtl/>
        </w:rPr>
        <w:t xml:space="preserve"> واخرون، 2023، ص.444:445)؛ (المهداوي، 2019، ص. 231).</w:t>
      </w:r>
    </w:p>
    <w:p w14:paraId="32312152" w14:textId="77777777" w:rsidR="007942C7" w:rsidRPr="00E91B02" w:rsidRDefault="008C55E9">
      <w:pPr>
        <w:bidi/>
        <w:spacing w:before="240" w:line="360" w:lineRule="auto"/>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b/>
          <w:sz w:val="28"/>
          <w:szCs w:val="28"/>
          <w:rtl/>
        </w:rPr>
        <w:t>دعم الذكاء الاصطناعي لجوانب جودة إدارة المشاريع (العرسان، 2021):</w:t>
      </w:r>
    </w:p>
    <w:p w14:paraId="21D82700" w14:textId="77777777" w:rsidR="007942C7" w:rsidRPr="00E91B02" w:rsidRDefault="008C55E9" w:rsidP="0038014D">
      <w:pPr>
        <w:numPr>
          <w:ilvl w:val="0"/>
          <w:numId w:val="5"/>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التخطيط والميزانية:</w:t>
      </w:r>
      <w:r w:rsidRPr="00E91B02">
        <w:rPr>
          <w:rFonts w:ascii="Traditional Arabic" w:eastAsia="Traditional Arabic" w:hAnsi="Traditional Arabic" w:cs="Traditional Arabic"/>
          <w:sz w:val="28"/>
          <w:szCs w:val="28"/>
          <w:rtl/>
        </w:rPr>
        <w:t xml:space="preserve"> يُعتبر التخطيط من أهم مهام مدير المشروع، حيث يتضمن تصميم هيكل تقسيم العمل (</w:t>
      </w:r>
      <w:r w:rsidRPr="00E91B02">
        <w:rPr>
          <w:rFonts w:asciiTheme="majorBidi" w:eastAsia="Traditional Arabic" w:hAnsiTheme="majorBidi" w:cstheme="majorBidi"/>
          <w:sz w:val="24"/>
          <w:szCs w:val="24"/>
        </w:rPr>
        <w:t>WBS</w:t>
      </w:r>
      <w:r w:rsidRPr="00E91B02">
        <w:rPr>
          <w:rFonts w:ascii="Traditional Arabic" w:eastAsia="Traditional Arabic" w:hAnsi="Traditional Arabic" w:cs="Traditional Arabic"/>
          <w:sz w:val="28"/>
          <w:szCs w:val="28"/>
          <w:rtl/>
        </w:rPr>
        <w:t xml:space="preserve">) الخاص بالمشروع، ويمكن استخدام خوارزميات التعلم الآلي لتحويل هذا الهيكل تلقائيًا إلى خرائط ذهنية، مما يسهل استخراج المهام والعلاقات بينها، فعملية وضع الميزانية غالبًا ما تكون معقدة ومملة، حيث تعتمد القرارات عادةً على رؤى غير موثوقة وملاحظات شخصية متحيزة، ويحتاج المدراء إلى نهج أكثر دقة في التخطيط والميزانية، وهنا يأتي دور الذكاء </w:t>
      </w:r>
      <w:r w:rsidRPr="00E91B02">
        <w:rPr>
          <w:rFonts w:ascii="Traditional Arabic" w:eastAsia="Traditional Arabic" w:hAnsi="Traditional Arabic" w:cs="Traditional Arabic"/>
          <w:sz w:val="28"/>
          <w:szCs w:val="28"/>
          <w:rtl/>
        </w:rPr>
        <w:lastRenderedPageBreak/>
        <w:t>الاصطناعي، حيث يُمكنه تنظيم وتحليل البيانات ذات الصلة، واكتشاف الاتجاهات والأنماط، وتقديم رؤى دقيقة، مما يجعل العملية أكثر كفاءة وموثوقية.</w:t>
      </w:r>
    </w:p>
    <w:p w14:paraId="7C5CE72A" w14:textId="77777777" w:rsidR="007942C7" w:rsidRPr="00E91B02" w:rsidRDefault="008C55E9" w:rsidP="0038014D">
      <w:pPr>
        <w:numPr>
          <w:ilvl w:val="0"/>
          <w:numId w:val="5"/>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 xml:space="preserve">الإبلاغ عن حالة المشروع: </w:t>
      </w:r>
      <w:r w:rsidRPr="00E91B02">
        <w:rPr>
          <w:rFonts w:ascii="Traditional Arabic" w:eastAsia="Traditional Arabic" w:hAnsi="Traditional Arabic" w:cs="Traditional Arabic"/>
          <w:sz w:val="28"/>
          <w:szCs w:val="28"/>
          <w:rtl/>
        </w:rPr>
        <w:t>ويُعد معرفة ما إذا كان المشروع يُدار بشكل جيد أم لا من المسؤوليات الأساسية لكل فريق، فيُظهر تطبيق خوارزميات الذكاء الاصطناعي القدرة على التنبؤ بنجاح المشروع بناءً على المعايير التقليدية مثل النطاق، الوقت، الميزانية، والجودة، ومع ذلك تترك هذه المعايير بعض الجوانب النوعية المهمة لإدارة المشروع، مثل وجهة نظر أصحاب المصلحة، لذا فإن دمج المعايير الكمية والنوعية يمكن أن يعزز من دقة التقييمات.</w:t>
      </w:r>
    </w:p>
    <w:p w14:paraId="131D30FE" w14:textId="77777777" w:rsidR="007942C7" w:rsidRPr="00E91B02" w:rsidRDefault="008C55E9" w:rsidP="0038014D">
      <w:pPr>
        <w:numPr>
          <w:ilvl w:val="0"/>
          <w:numId w:val="5"/>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 xml:space="preserve">تقدير المشروع: </w:t>
      </w:r>
      <w:r w:rsidRPr="00E91B02">
        <w:rPr>
          <w:rFonts w:ascii="Traditional Arabic" w:eastAsia="Traditional Arabic" w:hAnsi="Traditional Arabic" w:cs="Traditional Arabic"/>
          <w:sz w:val="28"/>
          <w:szCs w:val="28"/>
          <w:rtl/>
        </w:rPr>
        <w:t>يعتمد نموذج التنبؤ بنجاح المشروع التطوري (</w:t>
      </w:r>
      <w:r w:rsidRPr="00E91B02">
        <w:rPr>
          <w:rFonts w:asciiTheme="majorBidi" w:eastAsia="Traditional Arabic" w:hAnsiTheme="majorBidi" w:cstheme="majorBidi"/>
          <w:sz w:val="24"/>
          <w:szCs w:val="24"/>
        </w:rPr>
        <w:t>EPSPM</w:t>
      </w:r>
      <w:r w:rsidRPr="00E91B02">
        <w:rPr>
          <w:rFonts w:ascii="Traditional Arabic" w:eastAsia="Traditional Arabic" w:hAnsi="Traditional Arabic" w:cs="Traditional Arabic"/>
          <w:sz w:val="28"/>
          <w:szCs w:val="28"/>
          <w:rtl/>
        </w:rPr>
        <w:t>) على دمج عدة خوارزميات من الذكاء الاصطناعي، مثل الخوارزميات الجينية (</w:t>
      </w:r>
      <w:r w:rsidRPr="00E91B02">
        <w:rPr>
          <w:rFonts w:ascii="Traditional Arabic" w:eastAsia="Traditional Arabic" w:hAnsi="Traditional Arabic" w:cs="Traditional Arabic"/>
          <w:sz w:val="28"/>
          <w:szCs w:val="28"/>
        </w:rPr>
        <w:t>GA</w:t>
      </w:r>
      <w:r w:rsidRPr="00E91B02">
        <w:rPr>
          <w:rFonts w:ascii="Traditional Arabic" w:eastAsia="Traditional Arabic" w:hAnsi="Traditional Arabic" w:cs="Traditional Arabic"/>
          <w:sz w:val="28"/>
          <w:szCs w:val="28"/>
          <w:rtl/>
        </w:rPr>
        <w:t>) لتحسين النتائج، والمنطق الضبابي (</w:t>
      </w:r>
      <w:r w:rsidRPr="00E91B02">
        <w:rPr>
          <w:rFonts w:asciiTheme="majorBidi" w:eastAsia="Traditional Arabic" w:hAnsiTheme="majorBidi" w:cstheme="majorBidi"/>
          <w:sz w:val="24"/>
          <w:szCs w:val="24"/>
        </w:rPr>
        <w:t>Fuzzy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Logic</w:t>
      </w:r>
      <w:r w:rsidRPr="00E91B02">
        <w:rPr>
          <w:rFonts w:ascii="Traditional Arabic" w:eastAsia="Traditional Arabic" w:hAnsi="Traditional Arabic" w:cs="Traditional Arabic"/>
          <w:sz w:val="28"/>
          <w:szCs w:val="28"/>
          <w:rtl/>
        </w:rPr>
        <w:t>) للاستدلال، والشبكات العصبية (</w:t>
      </w:r>
      <w:r w:rsidRPr="00E91B02">
        <w:rPr>
          <w:rFonts w:asciiTheme="majorBidi" w:eastAsia="Traditional Arabic" w:hAnsiTheme="majorBidi" w:cstheme="majorBidi"/>
          <w:sz w:val="24"/>
          <w:szCs w:val="24"/>
        </w:rPr>
        <w:t>NN</w:t>
      </w:r>
      <w:r w:rsidRPr="00E91B02">
        <w:rPr>
          <w:rFonts w:ascii="Traditional Arabic" w:eastAsia="Traditional Arabic" w:hAnsi="Traditional Arabic" w:cs="Traditional Arabic"/>
          <w:sz w:val="28"/>
          <w:szCs w:val="28"/>
          <w:rtl/>
        </w:rPr>
        <w:t xml:space="preserve">) لرسم خرائط المدخلات والمخرجات، ويمكن تطبيق </w:t>
      </w:r>
      <w:r w:rsidRPr="00E91B02">
        <w:rPr>
          <w:rFonts w:asciiTheme="majorBidi" w:eastAsia="Traditional Arabic" w:hAnsiTheme="majorBidi" w:cstheme="majorBidi"/>
          <w:sz w:val="24"/>
          <w:szCs w:val="24"/>
        </w:rPr>
        <w:t>EPSPM</w:t>
      </w:r>
      <w:r w:rsidRPr="00E91B02">
        <w:rPr>
          <w:rFonts w:ascii="Traditional Arabic" w:eastAsia="Traditional Arabic" w:hAnsi="Traditional Arabic" w:cs="Traditional Arabic"/>
          <w:sz w:val="28"/>
          <w:szCs w:val="28"/>
          <w:rtl/>
        </w:rPr>
        <w:t xml:space="preserve"> على أنواع مختلفة من المشاريع، حيث يساعد الفرق على توقع التقديرات من خلال اختيار عوامل نجاح حاسمة تتعلق بمرحلة دورة حياة المشروع، تُمكّن هذه التقنية الفرق من اتخاذ قرارات مستنيرة بناءً على تحليل شامل ودقيق.</w:t>
      </w:r>
    </w:p>
    <w:p w14:paraId="61ED482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الختام تمثل إدارة المشاريع عنصرًا حيويًا في تحقيق النجاح في مختلف القطاعات، ومع تطور تطبيقات الذكاء الاصطناعي، أصبحت هذه الإدارة أكثر كفاءة وفعالية، فتسهم تقنيات الذكاء الاصطناعي في تحسين عمليات التخطيط والتنفيذ، من خلال تحليل البيانات، وتوقع المخاطر، وأتمتة المهام الروتينية، كما تعزز هذه التقنيات التعاون بين الفرق، وتوفر رؤى استراتيجية تساهم في اتخاذ قرارات مستنيرة، فبفضل هذه التطبيقات يمكن للمؤسسات تحقيق نتائج أفضل، وزيادة الإنتاجية، وتقليل التكاليف، مما يجعل الذكاء الاصطناعي شريكًا أساسيًا في مستقبل إدارة المشاريع.</w:t>
      </w:r>
    </w:p>
    <w:p w14:paraId="66F4FB3E" w14:textId="77777777" w:rsidR="007942C7" w:rsidRPr="00E91B02" w:rsidRDefault="008C55E9" w:rsidP="00BD1A21">
      <w:pPr>
        <w:pStyle w:val="3"/>
        <w:bidi/>
        <w:spacing w:line="276" w:lineRule="auto"/>
        <w:rPr>
          <w:rFonts w:ascii="Traditional Arabic" w:eastAsia="Traditional Arabic" w:hAnsi="Traditional Arabic" w:cs="Traditional Arabic"/>
          <w:b/>
          <w:bCs/>
          <w:color w:val="auto"/>
          <w:sz w:val="32"/>
          <w:szCs w:val="32"/>
        </w:rPr>
      </w:pPr>
      <w:bookmarkStart w:id="31" w:name="_Toc213918662"/>
      <w:bookmarkStart w:id="32" w:name="_Toc225859100"/>
      <w:r w:rsidRPr="00E91B02">
        <w:rPr>
          <w:rFonts w:ascii="Traditional Arabic" w:eastAsia="Traditional Arabic" w:hAnsi="Traditional Arabic" w:cs="Traditional Arabic"/>
          <w:b/>
          <w:bCs/>
          <w:color w:val="auto"/>
          <w:sz w:val="32"/>
          <w:szCs w:val="32"/>
          <w:rtl/>
        </w:rPr>
        <w:t>المحور الثالث: تطبيقات الذكاء الاصطناعي في الشحن اللوجستي</w:t>
      </w:r>
      <w:bookmarkEnd w:id="31"/>
      <w:bookmarkEnd w:id="32"/>
    </w:p>
    <w:p w14:paraId="5F5770E2" w14:textId="77777777" w:rsidR="007942C7" w:rsidRPr="00E91B02" w:rsidRDefault="008C55E9" w:rsidP="001D7F39">
      <w:pPr>
        <w:bidi/>
        <w:spacing w:before="240"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تم الاعتراف بالذكاء الاصطناعي بسبب مجموعة واسعة من التطبيقات، بما في ذلك نظام إدارة سلسلة التوريد (</w:t>
      </w:r>
      <w:r w:rsidRPr="00E91B02">
        <w:rPr>
          <w:rFonts w:asciiTheme="majorBidi" w:eastAsia="Traditional Arabic" w:hAnsiTheme="majorBidi" w:cstheme="majorBidi"/>
          <w:sz w:val="24"/>
          <w:szCs w:val="24"/>
        </w:rPr>
        <w:t>SCM</w:t>
      </w:r>
      <w:r w:rsidRPr="00E91B02">
        <w:rPr>
          <w:rFonts w:ascii="Traditional Arabic" w:eastAsia="Traditional Arabic" w:hAnsi="Traditional Arabic" w:cs="Traditional Arabic"/>
          <w:sz w:val="28"/>
          <w:szCs w:val="28"/>
          <w:rtl/>
        </w:rPr>
        <w:t>)، ويمكن تسهيل عملية اتخاذ القرار الذكية والمرنة في سلسلة التوريد باستخدام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xml:space="preserve">). يشعر العملاء بالرضا نظرًا لأن منتجاتهم المطلوبة يتم تسليمها دائمًا في الموعد المحدد وفي حالة جيدة، وذلك بفضل نظام الذكاء الاصطناعي الاستباقي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Toorajipour</w:t>
      </w:r>
      <w:proofErr w:type="spellEnd"/>
      <w:r w:rsidRPr="00E91B02">
        <w:rPr>
          <w:rFonts w:asciiTheme="majorBidi" w:eastAsia="Traditional Arabic" w:hAnsiTheme="majorBidi" w:cstheme="majorBidi"/>
          <w:sz w:val="24"/>
          <w:szCs w:val="24"/>
        </w:rPr>
        <w:t>, et al</w:t>
      </w:r>
      <w:r w:rsidRPr="00E91B02">
        <w:rPr>
          <w:rFonts w:asciiTheme="majorBidi" w:eastAsia="Traditional Arabic" w:hAnsiTheme="majorBidi" w:cstheme="majorBidi"/>
          <w:sz w:val="24"/>
          <w:szCs w:val="24"/>
          <w:rtl/>
        </w:rPr>
        <w:t>, 2021</w:t>
      </w:r>
      <w:r w:rsidRPr="00E91B02">
        <w:rPr>
          <w:rFonts w:ascii="Traditional Arabic" w:eastAsia="Traditional Arabic" w:hAnsi="Traditional Arabic" w:cs="Traditional Arabic"/>
          <w:sz w:val="28"/>
          <w:szCs w:val="28"/>
          <w:rtl/>
        </w:rPr>
        <w:t>).</w:t>
      </w:r>
    </w:p>
    <w:p w14:paraId="3892758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 ويؤدي استخدام الذكاء الاصطناعي لأتمتة الامتثال إلى تقليل التكاليف وتحسين كفاءة شبكة سلسلة التوريد في بيئة الأعمال، ويستخدم اليوم الذكاء الاصطناعي لزيادة قدرات التنبؤ بالطلب ويُعد أمرًا بالغ الأهمية(</w:t>
      </w:r>
      <w:r w:rsidRPr="00E91B02">
        <w:rPr>
          <w:rFonts w:asciiTheme="majorBidi" w:eastAsia="Traditional Arabic" w:hAnsiTheme="majorBidi" w:cstheme="majorBidi"/>
          <w:sz w:val="24"/>
          <w:szCs w:val="24"/>
        </w:rPr>
        <w:t>Wamba</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Dubey</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2020) ، حيث أن قدرة الروبوتات التي تعتمد على الذكاء الاصطناعي في تخصيص تفاعلات العميل تجعلها أداة قوية لزيادة إقبال العملاء واهتمامهم (</w:t>
      </w:r>
      <w:r w:rsidRPr="00E91B02">
        <w:rPr>
          <w:rFonts w:asciiTheme="majorBidi" w:eastAsia="Traditional Arabic" w:hAnsiTheme="majorBidi" w:cstheme="majorBidi"/>
          <w:sz w:val="24"/>
          <w:szCs w:val="24"/>
        </w:rPr>
        <w:t xml:space="preserve">Wamba, </w:t>
      </w:r>
      <w:proofErr w:type="spellStart"/>
      <w:r w:rsidRPr="00E91B02">
        <w:rPr>
          <w:rFonts w:asciiTheme="majorBidi" w:eastAsia="Traditional Arabic" w:hAnsiTheme="majorBidi" w:cstheme="majorBidi"/>
          <w:sz w:val="24"/>
          <w:szCs w:val="24"/>
        </w:rPr>
        <w:t>Bawack</w:t>
      </w:r>
      <w:proofErr w:type="spellEnd"/>
      <w:r w:rsidRPr="00E91B02">
        <w:rPr>
          <w:rFonts w:asciiTheme="majorBidi" w:eastAsia="Traditional Arabic" w:hAnsiTheme="majorBidi" w:cstheme="majorBidi"/>
          <w:sz w:val="24"/>
          <w:szCs w:val="24"/>
        </w:rPr>
        <w:t xml:space="preserve">  et </w:t>
      </w:r>
      <w:r w:rsidRPr="00E91B02">
        <w:rPr>
          <w:rFonts w:ascii="Traditional Arabic" w:eastAsia="Traditional Arabic" w:hAnsi="Traditional Arabic" w:cs="Traditional Arabic"/>
          <w:sz w:val="28"/>
          <w:szCs w:val="28"/>
        </w:rPr>
        <w:t>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xml:space="preserve">)، وقد تستفيد عمليات المستودعات من الذكاء الاصطناعي من خلال القضاء على العمل اليدوي الذي يستغرق وقتًا طويلاً، وتستخدم شركات مثل </w:t>
      </w:r>
      <w:r w:rsidRPr="00E91B02">
        <w:rPr>
          <w:rFonts w:asciiTheme="majorBidi" w:eastAsia="Traditional Arabic" w:hAnsiTheme="majorBidi" w:cstheme="majorBidi"/>
          <w:sz w:val="24"/>
          <w:szCs w:val="24"/>
        </w:rPr>
        <w:t>Amazon</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و</w:t>
      </w:r>
      <w:r w:rsidRPr="00E91B02">
        <w:rPr>
          <w:rFonts w:asciiTheme="majorBidi" w:eastAsia="Traditional Arabic" w:hAnsiTheme="majorBidi" w:cstheme="majorBidi"/>
          <w:sz w:val="24"/>
          <w:szCs w:val="24"/>
        </w:rPr>
        <w:t>Alibaba</w:t>
      </w:r>
      <w:r w:rsidRPr="00E91B02">
        <w:rPr>
          <w:rFonts w:ascii="Traditional Arabic" w:eastAsia="Traditional Arabic" w:hAnsi="Traditional Arabic" w:cs="Traditional Arabic"/>
          <w:sz w:val="28"/>
          <w:szCs w:val="28"/>
          <w:rtl/>
        </w:rPr>
        <w:t xml:space="preserve">   بالفعل الروبوتات المدفوعة بالذكاء الاصطناعي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sz w:val="28"/>
          <w:szCs w:val="28"/>
          <w:rtl/>
        </w:rPr>
        <w:t>) لزيادة إنتاجية وكفاءة سلسلة التوريد(</w:t>
      </w:r>
      <w:r w:rsidRPr="00E91B02">
        <w:rPr>
          <w:rFonts w:asciiTheme="majorBidi" w:eastAsia="Traditional Arabic" w:hAnsiTheme="majorBidi" w:cstheme="majorBidi"/>
          <w:sz w:val="24"/>
          <w:szCs w:val="24"/>
        </w:rPr>
        <w:t>Zhou</w:t>
      </w:r>
      <w:r w:rsidRPr="00E91B02">
        <w:rPr>
          <w:rFonts w:ascii="Traditional Arabic" w:eastAsia="Traditional Arabic" w:hAnsi="Traditional Arabic" w:cs="Traditional Arabic"/>
          <w:sz w:val="28"/>
          <w:szCs w:val="28"/>
          <w:rtl/>
        </w:rPr>
        <w:t>, 2023)، كل دقيقة وكل ميل لها أهميتها في سلسلة التوريد، ويستخدم الذكاء الاصطناعي الخوارزميات لتحسين طرق التسليم والشحنات للمساعدة في توفير الوقت والمال  .(</w:t>
      </w:r>
      <w:r w:rsidRPr="00E91B02">
        <w:rPr>
          <w:rFonts w:asciiTheme="majorBidi" w:eastAsia="Traditional Arabic" w:hAnsiTheme="majorBidi" w:cstheme="majorBidi"/>
          <w:sz w:val="24"/>
          <w:szCs w:val="24"/>
        </w:rPr>
        <w:t>Wen</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He</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2018</w:t>
      </w:r>
      <w:r w:rsidRPr="00E91B02">
        <w:rPr>
          <w:rFonts w:ascii="Traditional Arabic" w:eastAsia="Traditional Arabic" w:hAnsi="Traditional Arabic" w:cs="Traditional Arabic"/>
          <w:sz w:val="28"/>
          <w:szCs w:val="28"/>
          <w:rtl/>
        </w:rPr>
        <w:t>)</w:t>
      </w:r>
    </w:p>
    <w:p w14:paraId="65B2A2D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 وعندما يتعلق الأمر بالذكاء الاصطناعي، هناك العديد من الفئات الفرعية التي تندرج تحت أنواع مختلفة من تكنولوجيا الذكاء الاصطناعي، ونظرًا لوجود العديد من مصطلحات وتعريفات الذكاء الاصطناعي، فمن الصعب تناول مجموعات أو مجموعات فرعية أو أصناف متنوعة لها وجهات نظر مختلفة. (</w:t>
      </w:r>
      <w:r w:rsidRPr="00E91B02">
        <w:rPr>
          <w:rFonts w:asciiTheme="majorBidi" w:eastAsia="Traditional Arabic" w:hAnsiTheme="majorBidi" w:cstheme="majorBidi"/>
          <w:sz w:val="24"/>
          <w:szCs w:val="24"/>
        </w:rPr>
        <w:t>Alyoubi</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Ncir</w:t>
      </w:r>
      <w:proofErr w:type="spellEnd"/>
      <w:r w:rsidRPr="00E91B02">
        <w:rPr>
          <w:rFonts w:asciiTheme="majorBidi" w:eastAsia="Traditional Arabic" w:hAnsiTheme="majorBidi" w:cstheme="majorBidi"/>
          <w:sz w:val="24"/>
          <w:szCs w:val="24"/>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xml:space="preserve">)  </w:t>
      </w:r>
    </w:p>
    <w:p w14:paraId="111CF44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وتعد أنظمة التنبؤ بالطلب وتحليل البيانات، والأتمتة في عمليات التخزين والتوزيع، وتقنيات تتبع الشحنات وإدارة المخزون أحد أبرز تطبيقات الذكاء الاصطناعي في الشحن اللوجستي، ويمكن تناولها فيما يلي:</w:t>
      </w:r>
    </w:p>
    <w:p w14:paraId="1ED54003"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bookmarkStart w:id="33" w:name="_heading=h.msplnjf8ffhq" w:colFirst="0" w:colLast="0"/>
      <w:bookmarkEnd w:id="33"/>
      <w:r w:rsidRPr="00E91B02">
        <w:rPr>
          <w:rFonts w:ascii="Traditional Arabic" w:eastAsia="Traditional Arabic" w:hAnsi="Traditional Arabic" w:cs="Traditional Arabic"/>
          <w:b/>
          <w:bCs/>
          <w:i w:val="0"/>
          <w:iCs w:val="0"/>
          <w:color w:val="auto"/>
          <w:sz w:val="28"/>
          <w:szCs w:val="28"/>
          <w:rtl/>
        </w:rPr>
        <w:t>أبرز تطبيقات الذكاء الاصطناعي في الشحن اللوجستي</w:t>
      </w:r>
    </w:p>
    <w:p w14:paraId="7605673D" w14:textId="77777777" w:rsidR="007942C7" w:rsidRPr="00E91B02" w:rsidRDefault="008C55E9" w:rsidP="0038014D">
      <w:pPr>
        <w:numPr>
          <w:ilvl w:val="0"/>
          <w:numId w:val="6"/>
        </w:numPr>
        <w:bidi/>
        <w:spacing w:before="240" w:line="360" w:lineRule="auto"/>
        <w:jc w:val="both"/>
        <w:rPr>
          <w:rFonts w:ascii="Traditional Arabic" w:eastAsia="Traditional Arabic" w:hAnsi="Traditional Arabic" w:cs="Traditional Arabic"/>
          <w:bCs/>
          <w:sz w:val="28"/>
          <w:szCs w:val="28"/>
        </w:rPr>
      </w:pPr>
      <w:bookmarkStart w:id="34" w:name="_heading=h.wn8fexmw2eh3" w:colFirst="0" w:colLast="0"/>
      <w:bookmarkEnd w:id="34"/>
      <w:r w:rsidRPr="00E91B02">
        <w:rPr>
          <w:rFonts w:ascii="Traditional Arabic" w:eastAsia="Traditional Arabic" w:hAnsi="Traditional Arabic" w:cs="Traditional Arabic"/>
          <w:bCs/>
          <w:sz w:val="28"/>
          <w:szCs w:val="28"/>
          <w:rtl/>
        </w:rPr>
        <w:t>أنظمة التنبؤ بالطلب وتحليل البيانات</w:t>
      </w:r>
    </w:p>
    <w:p w14:paraId="4856792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وقد تزايد الاهتمام مؤخراً بتحليلات البيانات الضخمة (</w:t>
      </w:r>
      <w:r w:rsidRPr="00E91B02">
        <w:rPr>
          <w:rFonts w:asciiTheme="majorBidi" w:eastAsia="Traditional Arabic" w:hAnsiTheme="majorBidi" w:cstheme="majorBidi"/>
          <w:sz w:val="24"/>
          <w:szCs w:val="24"/>
        </w:rPr>
        <w:t>BDA</w:t>
      </w:r>
      <w:r w:rsidRPr="00E91B02">
        <w:rPr>
          <w:rFonts w:ascii="Traditional Arabic" w:eastAsia="Traditional Arabic" w:hAnsi="Traditional Arabic" w:cs="Traditional Arabic"/>
          <w:sz w:val="28"/>
          <w:szCs w:val="28"/>
          <w:rtl/>
        </w:rPr>
        <w:t>) من قبل كلاً من الباحثين ووسائل الإعلام، وترجع فكرة تحليل البيانات الى استخدام موارد البيانات الضخمة والحصول عليها وتخزينها والتي تُستخدم للحصول على كمية هائلة من موارد البيانات من خلال زيادة إدارة القيمة المضافة، وقد أشار (</w:t>
      </w:r>
      <w:r w:rsidRPr="00E91B02">
        <w:rPr>
          <w:rFonts w:asciiTheme="majorBidi" w:eastAsia="Traditional Arabic" w:hAnsiTheme="majorBidi" w:cstheme="majorBidi"/>
          <w:sz w:val="24"/>
          <w:szCs w:val="24"/>
        </w:rPr>
        <w:t xml:space="preserve">Alyoubi, </w:t>
      </w:r>
      <w:proofErr w:type="spellStart"/>
      <w:r w:rsidRPr="00E91B02">
        <w:rPr>
          <w:rFonts w:asciiTheme="majorBidi" w:eastAsia="Traditional Arabic" w:hAnsiTheme="majorBidi" w:cstheme="majorBidi"/>
          <w:sz w:val="24"/>
          <w:szCs w:val="24"/>
        </w:rPr>
        <w:t>Ncir</w:t>
      </w:r>
      <w:proofErr w:type="spellEnd"/>
      <w:r w:rsidRPr="00E91B02">
        <w:rPr>
          <w:rFonts w:asciiTheme="majorBidi" w:eastAsia="Traditional Arabic" w:hAnsiTheme="majorBidi" w:cstheme="majorBidi"/>
          <w:sz w:val="24"/>
          <w:szCs w:val="24"/>
        </w:rPr>
        <w:t xml:space="preserve"> 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xml:space="preserve">)  الى أن البيانات الضخمة تُستخدم لشرح مصطلح </w:t>
      </w:r>
      <w:r w:rsidRPr="00E91B02">
        <w:rPr>
          <w:rFonts w:asciiTheme="majorBidi" w:eastAsia="Traditional Arabic" w:hAnsiTheme="majorBidi" w:cstheme="majorBidi"/>
          <w:sz w:val="24"/>
          <w:szCs w:val="24"/>
          <w:rtl/>
        </w:rPr>
        <w:t>3</w:t>
      </w:r>
      <w:r w:rsidRPr="00E91B02">
        <w:rPr>
          <w:rFonts w:asciiTheme="majorBidi" w:eastAsia="Traditional Arabic" w:hAnsiTheme="majorBidi" w:cstheme="majorBidi"/>
          <w:sz w:val="24"/>
          <w:szCs w:val="24"/>
        </w:rPr>
        <w:t>Vs</w:t>
      </w:r>
      <w:r w:rsidRPr="00E91B02">
        <w:rPr>
          <w:rFonts w:ascii="Traditional Arabic" w:eastAsia="Traditional Arabic" w:hAnsi="Traditional Arabic" w:cs="Traditional Arabic"/>
          <w:sz w:val="28"/>
          <w:szCs w:val="28"/>
          <w:rtl/>
        </w:rPr>
        <w:t xml:space="preserve"> " "، المسمى بالحجم والتنوع والسرعة "   </w:t>
      </w:r>
      <w:r w:rsidRPr="00E91B02">
        <w:rPr>
          <w:rFonts w:asciiTheme="majorBidi" w:eastAsia="Traditional Arabic" w:hAnsiTheme="majorBidi" w:cstheme="majorBidi"/>
          <w:sz w:val="24"/>
          <w:szCs w:val="24"/>
        </w:rPr>
        <w:t>velocity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volume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variety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tl/>
        </w:rPr>
        <w:t xml:space="preserve"> "، ويشير مصطلح السرعة "</w:t>
      </w:r>
      <w:r w:rsidRPr="00E91B02">
        <w:rPr>
          <w:rFonts w:asciiTheme="majorBidi" w:eastAsia="Traditional Arabic" w:hAnsiTheme="majorBidi" w:cstheme="majorBidi"/>
          <w:sz w:val="24"/>
          <w:szCs w:val="24"/>
        </w:rPr>
        <w:t>velocity</w:t>
      </w:r>
      <w:r w:rsidRPr="00E91B02">
        <w:rPr>
          <w:rFonts w:ascii="Traditional Arabic" w:eastAsia="Traditional Arabic" w:hAnsi="Traditional Arabic" w:cs="Traditional Arabic"/>
          <w:sz w:val="28"/>
          <w:szCs w:val="28"/>
          <w:rtl/>
        </w:rPr>
        <w:t xml:space="preserve">" إلى زيادة سرعة إدارة البيانات، وقد تم تضمين مصطلح التنوع  "  </w:t>
      </w:r>
      <w:r w:rsidRPr="00E91B02">
        <w:rPr>
          <w:rFonts w:asciiTheme="majorBidi" w:eastAsia="Traditional Arabic" w:hAnsiTheme="majorBidi" w:cstheme="majorBidi"/>
          <w:sz w:val="24"/>
          <w:szCs w:val="24"/>
        </w:rPr>
        <w:t>variety</w:t>
      </w:r>
      <w:r w:rsidRPr="00E91B02">
        <w:rPr>
          <w:rFonts w:ascii="Traditional Arabic" w:eastAsia="Traditional Arabic" w:hAnsi="Traditional Arabic" w:cs="Traditional Arabic"/>
          <w:sz w:val="28"/>
          <w:szCs w:val="28"/>
          <w:rtl/>
        </w:rPr>
        <w:t xml:space="preserve"> " في هيكلة </w:t>
      </w:r>
      <w:r w:rsidRPr="00E91B02">
        <w:rPr>
          <w:rFonts w:ascii="Traditional Arabic" w:eastAsia="Traditional Arabic" w:hAnsi="Traditional Arabic" w:cs="Traditional Arabic"/>
          <w:sz w:val="28"/>
          <w:szCs w:val="28"/>
          <w:rtl/>
        </w:rPr>
        <w:lastRenderedPageBreak/>
        <w:t>إدارة البيانات غير المنظمة، ومن ثم، يمكن القول بأن أنظمة تحليل البيانات لديها الإمكانية بما لديها من إمكانات من الحفاظ على إدارة سلسلة التوريد بنجاح، مما قد يسهم في تحقيق سريع لزيادة القيمة المضافة للأعمال في المؤسسة.</w:t>
      </w:r>
    </w:p>
    <w:p w14:paraId="3873DAD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مكنت تحليلات البيانات من تدفق البيانات بشكل فوري عند الطلب، الأمر الذي أدى إلى تحسينات كبيرة في عمل المؤسسات التي تعتمد على أنظمة التنبؤ عند الطلب وتحليل البيانات، وذلك من خلال الاتجاه الى آليات حل المشكلات لتجنب إهدار مزيد من التكاليف، وقد أسهمت أنظمة التنبؤ بالطلب وتحليل البيانات بتأثيرات كبيرة على سلسلة التوريد وإدارة مرونة المخاطر وخاصةً في قطاع الشحن والعمليات اللوجستية (</w:t>
      </w:r>
      <w:r w:rsidRPr="00E91B02">
        <w:rPr>
          <w:rFonts w:asciiTheme="majorBidi" w:eastAsia="Traditional Arabic" w:hAnsiTheme="majorBidi" w:cstheme="majorBidi"/>
          <w:sz w:val="24"/>
          <w:szCs w:val="24"/>
        </w:rPr>
        <w:t>Awan</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Shamim</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 .</w:t>
      </w:r>
    </w:p>
    <w:p w14:paraId="4F9E362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35" w:name="_heading=h.b29omf2brxdj" w:colFirst="0" w:colLast="0"/>
      <w:bookmarkEnd w:id="35"/>
      <w:r w:rsidRPr="00E91B02">
        <w:rPr>
          <w:rFonts w:ascii="Traditional Arabic" w:eastAsia="Traditional Arabic" w:hAnsi="Traditional Arabic" w:cs="Traditional Arabic"/>
          <w:sz w:val="28"/>
          <w:szCs w:val="28"/>
          <w:rtl/>
        </w:rPr>
        <w:t>هناك نوعان من نطاقات أنظمة التنبؤ بالطلب وتحليل البيانات في سياق سلسلة التوريد وقطاع الشحن والعمليات اللوجستية، لتحسين المصادر التي تعمل على استقرار دعم مواقع شبكات الشحن للوجستي: أولاً، يتم استخدام تحليل البيانات الضخمة لتسهيل الطلبات المستقبلية التي تلبي اتجاهات السوق واحتياجاته، حيث يمكن للشركات ببساطة اتباع استراتيجيات الشراء التي تحافظ على التكلفة وتقلل من قوة إدارة المخاطر من أجل إنتاجية أفضل، ويمكن لأنظمة التنبؤ بالطلب وتحليل البيانات تحديد المقاييس والمعايير التي يمكنها تقييم قوة إدارة العمليات، ويجب استخدام أداء الشركة لتوصيل المواد الخام بإدارة الجودة والكمية الصحيحة (</w:t>
      </w:r>
      <w:r w:rsidRPr="00E91B02">
        <w:rPr>
          <w:rFonts w:asciiTheme="majorBidi" w:eastAsia="Traditional Arabic" w:hAnsiTheme="majorBidi" w:cstheme="majorBidi"/>
          <w:sz w:val="24"/>
          <w:szCs w:val="24"/>
        </w:rPr>
        <w:t>Wang</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Alexander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2015</w:t>
      </w:r>
      <w:r w:rsidRPr="00E91B02">
        <w:rPr>
          <w:rFonts w:ascii="Traditional Arabic" w:eastAsia="Traditional Arabic" w:hAnsi="Traditional Arabic" w:cs="Traditional Arabic"/>
          <w:sz w:val="28"/>
          <w:szCs w:val="28"/>
          <w:rtl/>
        </w:rPr>
        <w:t xml:space="preserve">). </w:t>
      </w:r>
    </w:p>
    <w:p w14:paraId="038F5E4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المملكة العربية السعودية، تمت الإشارة إلى تأثير كبير غير مباشر لتحليلات البيانات الضخمة (التخطيط، والمشتريات، والتصنيع، والتسليم) كوسيط في توجيه العمليات (</w:t>
      </w:r>
      <w:r w:rsidRPr="00E91B02">
        <w:rPr>
          <w:rFonts w:asciiTheme="majorBidi" w:eastAsia="Traditional Arabic" w:hAnsiTheme="majorBidi" w:cstheme="majorBidi"/>
          <w:sz w:val="24"/>
          <w:szCs w:val="24"/>
        </w:rPr>
        <w:t>PO</w:t>
      </w:r>
      <w:r w:rsidRPr="00E91B02">
        <w:rPr>
          <w:rFonts w:ascii="Traditional Arabic" w:eastAsia="Traditional Arabic" w:hAnsi="Traditional Arabic" w:cs="Traditional Arabic"/>
          <w:sz w:val="28"/>
          <w:szCs w:val="28"/>
          <w:rtl/>
        </w:rPr>
        <w:t>) وبرمجة نظم المعلومات (</w:t>
      </w:r>
      <w:r w:rsidRPr="00E91B02">
        <w:rPr>
          <w:rFonts w:asciiTheme="majorBidi" w:eastAsia="Traditional Arabic" w:hAnsiTheme="majorBidi" w:cstheme="majorBidi"/>
          <w:sz w:val="24"/>
          <w:szCs w:val="24"/>
        </w:rPr>
        <w:t>ISP</w:t>
      </w:r>
      <w:r w:rsidRPr="00E91B02">
        <w:rPr>
          <w:rFonts w:ascii="Traditional Arabic" w:eastAsia="Traditional Arabic" w:hAnsi="Traditional Arabic" w:cs="Traditional Arabic"/>
          <w:sz w:val="28"/>
          <w:szCs w:val="28"/>
          <w:rtl/>
        </w:rPr>
        <w:t>) لتحسين عملية سلسلة التوريد والعمليات اللوجستية في المنظمات الصناعية وتحسين كفاءتها وفاعليتها في المملكة العربية السعودية (</w:t>
      </w:r>
      <w:r w:rsidRPr="00E91B02">
        <w:rPr>
          <w:rFonts w:asciiTheme="majorBidi" w:eastAsia="Traditional Arabic" w:hAnsiTheme="majorBidi" w:cstheme="majorBidi"/>
          <w:sz w:val="24"/>
          <w:szCs w:val="24"/>
        </w:rPr>
        <w:t>Elgendy</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w:t>
      </w:r>
    </w:p>
    <w:p w14:paraId="2E210F9B" w14:textId="77777777" w:rsidR="007942C7" w:rsidRPr="00E91B02" w:rsidRDefault="008C55E9" w:rsidP="0038014D">
      <w:pPr>
        <w:numPr>
          <w:ilvl w:val="0"/>
          <w:numId w:val="6"/>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الأتمتة في عمليات التخزين والتوزيع</w:t>
      </w:r>
    </w:p>
    <w:p w14:paraId="4560752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وتنتشر تطبيقات الأتمتة بسبب ظهور البيانات الضخمة، وذكاء الأعمال، بالإضافة إلى كافة التطبيقات التي تتطلب أتمتة مكان العمل، الأتمتة هي فرع من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xml:space="preserve">) وعلوم الكمبيوتر، والذي يستخدم تقنيات آلية لحل المشكلات بناءً على البيانات التاريخية، الذكاء الاصطناعي هو التقنيات والخوارزميات الحسابية التي تعزز أداء الآلات الشبيه بالذكاء، مثل هذه الخوارزميات تجعل الآلة تفكر وتتصرف وتنفذ مهام تحاكي التفكير البشري، ابتكر صموئيل مصطلح "الأتمتة" في عام </w:t>
      </w:r>
      <w:r w:rsidRPr="00E91B02">
        <w:rPr>
          <w:rFonts w:ascii="Traditional Arabic" w:eastAsia="Traditional Arabic" w:hAnsi="Traditional Arabic" w:cs="Traditional Arabic"/>
          <w:sz w:val="28"/>
          <w:szCs w:val="28"/>
          <w:rtl/>
        </w:rPr>
        <w:lastRenderedPageBreak/>
        <w:t>1995 لوصف قدرة أجهزة الكمبيوتر على التعلم دون الحاجة إلى التعلم، ويمكن الإشارة الى الأتمتة على أنها دراسة كيفية تعلم أجهزة الكمبيوتر كيفية حل المشكلات من خلال الحصول على المعلومات مباشرة من البيانات، وتعد تقنيات البرمجة التي تسمح لأجهزة الكمبيوتر بالتعلم من تجاربها الخاصة هدفًا أساسيًا في مجال الأتمتة (</w:t>
      </w:r>
      <w:r w:rsidRPr="00E91B02">
        <w:rPr>
          <w:rFonts w:asciiTheme="majorBidi" w:eastAsia="Traditional Arabic" w:hAnsiTheme="majorBidi" w:cstheme="majorBidi"/>
          <w:sz w:val="24"/>
          <w:szCs w:val="24"/>
        </w:rPr>
        <w:t xml:space="preserve">Alyoubi, </w:t>
      </w:r>
      <w:proofErr w:type="spellStart"/>
      <w:r w:rsidRPr="00E91B02">
        <w:rPr>
          <w:rFonts w:asciiTheme="majorBidi" w:eastAsia="Traditional Arabic" w:hAnsiTheme="majorBidi" w:cstheme="majorBidi"/>
          <w:sz w:val="24"/>
          <w:szCs w:val="24"/>
        </w:rPr>
        <w:t>Ncir</w:t>
      </w:r>
      <w:proofErr w:type="spellEnd"/>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w:t>
      </w:r>
    </w:p>
    <w:p w14:paraId="207BAD8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مع الأخذ في الاعتبار أن المخرجات معروفة أيضًا، فإن عملية التعلم هذه تهدف إلى تطوير قواعد تربط البيانات من المدخلات والمخرجات، ومن ثم تطبيق تلك القواعد على البيانات الجديدة عند تلقيها، ويشير مصطلح "التعلم غير الخاضع للرقابة" إلى نظام يمكنه التعلم من تلقاء نفسه، ولا توجد قيم أهداف محددة مسبقًا في هذا النمط من التعلم نظرًا لعدم توفير الاستجابات الصحيحة، و"التعلم بدون معلم" هو اسم آخر لهذه الطريقة (</w:t>
      </w:r>
      <w:r w:rsidRPr="00E91B02">
        <w:rPr>
          <w:rFonts w:asciiTheme="majorBidi" w:eastAsia="Traditional Arabic" w:hAnsiTheme="majorBidi" w:cstheme="majorBidi"/>
          <w:sz w:val="24"/>
          <w:szCs w:val="24"/>
        </w:rPr>
        <w:t xml:space="preserve">Alyoubi, </w:t>
      </w:r>
      <w:proofErr w:type="spellStart"/>
      <w:r w:rsidRPr="00E91B02">
        <w:rPr>
          <w:rFonts w:asciiTheme="majorBidi" w:eastAsia="Traditional Arabic" w:hAnsiTheme="majorBidi" w:cstheme="majorBidi"/>
          <w:sz w:val="24"/>
          <w:szCs w:val="24"/>
        </w:rPr>
        <w:t>Ncir</w:t>
      </w:r>
      <w:proofErr w:type="spellEnd"/>
      <w:r w:rsidRPr="00E91B02">
        <w:rPr>
          <w:rFonts w:asciiTheme="majorBidi" w:eastAsia="Traditional Arabic" w:hAnsiTheme="majorBidi" w:cstheme="majorBidi"/>
          <w:sz w:val="24"/>
          <w:szCs w:val="24"/>
        </w:rPr>
        <w:t xml:space="preserve"> et al. 2022, p</w:t>
      </w:r>
      <w:r w:rsidRPr="00E91B02">
        <w:rPr>
          <w:rFonts w:ascii="Traditional Arabic" w:eastAsia="Traditional Arabic" w:hAnsi="Traditional Arabic" w:cs="Traditional Arabic"/>
          <w:sz w:val="28"/>
          <w:szCs w:val="28"/>
          <w:rtl/>
        </w:rPr>
        <w:t>.</w:t>
      </w:r>
      <w:r w:rsidRPr="00E91B02">
        <w:rPr>
          <w:rFonts w:asciiTheme="majorBidi" w:eastAsia="Traditional Arabic" w:hAnsiTheme="majorBidi" w:cstheme="majorBidi"/>
          <w:sz w:val="24"/>
          <w:szCs w:val="24"/>
          <w:rtl/>
        </w:rPr>
        <w:t>19</w:t>
      </w:r>
      <w:r w:rsidRPr="00E91B02">
        <w:rPr>
          <w:rFonts w:ascii="Traditional Arabic" w:eastAsia="Traditional Arabic" w:hAnsi="Traditional Arabic" w:cs="Traditional Arabic"/>
          <w:sz w:val="28"/>
          <w:szCs w:val="28"/>
          <w:rtl/>
        </w:rPr>
        <w:t>).</w:t>
      </w:r>
    </w:p>
    <w:p w14:paraId="43BC71F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الآونة الأخيرة، اكتسب الأتمتة اهتمامًا كبيرًا بسبب استخدامه في عدة مراحل متميزة لإدارة سلسلة التوريد داخل القطاع المعني، لقد تم تطبيق آليات الأتمتة مؤخرًا في الطلب نظرًا لجوهرها في الترويج وتوصيات الأسعار، وتوصيات المنتجات المخصصة، بالإضافة إلى التنبؤ بالمبيعات، وتلعب تطبيقات الأتمتة دورًا مهمًا في تحسين الهوامش وهوامش الربح جنبًا إلى جنب مع المخزون في مستويات دقيقة للمخزون والمستودعات ومنضدة العمل والتخطيط اللوجستي (</w:t>
      </w:r>
      <w:r w:rsidRPr="00E91B02">
        <w:rPr>
          <w:rFonts w:asciiTheme="majorBidi" w:eastAsia="Traditional Arabic" w:hAnsiTheme="majorBidi" w:cstheme="majorBidi"/>
          <w:sz w:val="24"/>
          <w:szCs w:val="24"/>
        </w:rPr>
        <w:t>Columbus</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2017</w:t>
      </w:r>
      <w:r w:rsidRPr="00E91B02">
        <w:rPr>
          <w:rFonts w:ascii="Traditional Arabic" w:eastAsia="Traditional Arabic" w:hAnsi="Traditional Arabic" w:cs="Traditional Arabic"/>
          <w:sz w:val="28"/>
          <w:szCs w:val="28"/>
          <w:rtl/>
        </w:rPr>
        <w:t>)، ويمكن القول بأن أساليب الأتمتة تساعد في تقييم كميات كبيرة من المعلومات التي تم جمعها من عمليات التصنيع المستدام والمستمر  ،(</w:t>
      </w:r>
      <w:r w:rsidRPr="00E91B02">
        <w:rPr>
          <w:rFonts w:asciiTheme="majorBidi" w:eastAsia="Traditional Arabic" w:hAnsiTheme="majorBidi" w:cstheme="majorBidi"/>
          <w:sz w:val="24"/>
          <w:szCs w:val="24"/>
        </w:rPr>
        <w:t>Jamwal</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 xml:space="preserve"> 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Agrawal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   بالإضافة إلى ذلك يتم أخذ مزايا استخدام الأتمتة في الاعتبار في السمات الثلاثة الحالية للاستدامة إلى جانب بعض نطاقات الدراسة الجديدة لممارسات الصناعة، يساهم الذكاء الاصطناعي 4.0 والأتمتة في نمو الإيرادات وخفض التكاليف وتقليل الأخطاء، وتحديداً في قطاعات التصنيع.</w:t>
      </w:r>
    </w:p>
    <w:p w14:paraId="2F6C5EA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وتعمل أنظمة أتمتة المستودعات المدعومة بالذكاء الاصطناعي على الاستفادة من الخوارزميات المتقدمة وتحليلات البيانات لتحسين إدارة المخزون وتبسيط معالجة الطلبات وتعزيز رؤية سلسلة التوريد من خلال التحليلات التنبؤية للتنبؤ بالطلب بواسطة الروبوتات المتتبعة لحركة البضائع، ويمكّن الذكاء الاصطناعي المستودعات من العمل بكفاءة ودقة وفعالية من حيث التكلفة أكثر من أي وقت مضى، ويلعب الذكاء الاصطناعي دورًا محوريًا في تبسيط عمليات المستودعات من خلال توفير رؤى في الوقت الفعلي أي بشكل فوري ودقيق، وتحسين تخصيص الموارد، وأتمتة المهام المتكررة، ومن خلال تحليل كميات هائلة من البيانات من أجهزة الاستشعار وأجهزة إنترنت الأشياء وأنظمة المؤسسات؛ تحدد خوارزميات الذكاء الاصطناعي الأنماط </w:t>
      </w:r>
      <w:r w:rsidRPr="00E91B02">
        <w:rPr>
          <w:rFonts w:ascii="Traditional Arabic" w:eastAsia="Traditional Arabic" w:hAnsi="Traditional Arabic" w:cs="Traditional Arabic"/>
          <w:sz w:val="28"/>
          <w:szCs w:val="28"/>
          <w:rtl/>
        </w:rPr>
        <w:lastRenderedPageBreak/>
        <w:t>والاتجاهات والشذوذات؛ مما يمكّن المستودعات من اتخاذ قرارات تعتمد على البيانات ومعالجة التحديات التشغيلية بشكلٍ استباقي (</w:t>
      </w:r>
      <w:r w:rsidRPr="00E91B02">
        <w:rPr>
          <w:rFonts w:asciiTheme="majorBidi" w:eastAsia="Traditional Arabic" w:hAnsiTheme="majorBidi" w:cstheme="majorBidi"/>
          <w:sz w:val="24"/>
          <w:szCs w:val="24"/>
        </w:rPr>
        <w:t>Wan</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w:t>
      </w:r>
    </w:p>
    <w:p w14:paraId="6B79062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وتهدف أنظمة أتمتة المستودعات المعتمدة على الذكاء الاصطناعي على تحسين دقة الطلب وتقليل أوقات التنفيذ وتقليل تكاليف الاحتفاظ بالمخزون من خلال تحسين تخطيطات المستودعات ومسارات الاختيار ومواقع التخزين، علاوة على ذلك، تعمل الروبوتات وتقنيات الأتمتة التي تعمل بالذكاء الاصطناعي على تعزيز كفاءة ومرونة عمليات المستودعات، مما يمكّن المستودعات من التكيف مع أنماط الطلب المتغيرة وتفضيلات العملاء بسرعة ودقة (</w:t>
      </w:r>
      <w:r w:rsidRPr="00E91B02">
        <w:rPr>
          <w:rFonts w:asciiTheme="majorBidi" w:eastAsia="Traditional Arabic" w:hAnsiTheme="majorBidi" w:cstheme="majorBidi"/>
          <w:sz w:val="24"/>
          <w:szCs w:val="24"/>
        </w:rPr>
        <w:t>Sarkar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w:t>
      </w:r>
    </w:p>
    <w:p w14:paraId="1CEE41A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36" w:name="_heading=h.v1cs30o8mzej" w:colFirst="0" w:colLast="0"/>
      <w:bookmarkEnd w:id="36"/>
      <w:r w:rsidRPr="00E91B02">
        <w:rPr>
          <w:rFonts w:ascii="Traditional Arabic" w:eastAsia="Traditional Arabic" w:hAnsi="Traditional Arabic" w:cs="Traditional Arabic"/>
          <w:sz w:val="28"/>
          <w:szCs w:val="28"/>
          <w:rtl/>
        </w:rPr>
        <w:t>وتؤثر الأتمتة في لوجستيات المستودعات باستخدام إنترنت الأشياء، والذكاء الاصطناعي، وشبكات الاستشعار، والحوسبة السحابية، ويمكن أن تحسن رضا العملاء، وتمكنهم من تجنب وضع الطلب الخاطئ وتعزيز الكفاءة في التعامل مع البضائع، وحصر أعدادها الإجمالية التي تم تفريغها في المخازن (</w:t>
      </w:r>
      <w:r w:rsidRPr="00E91B02">
        <w:rPr>
          <w:rFonts w:asciiTheme="majorBidi" w:eastAsia="Traditional Arabic" w:hAnsiTheme="majorBidi" w:cstheme="majorBidi"/>
          <w:sz w:val="24"/>
          <w:szCs w:val="24"/>
        </w:rPr>
        <w:t>Pandian</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2019</w:t>
      </w:r>
      <w:r w:rsidRPr="00E91B02">
        <w:rPr>
          <w:rFonts w:ascii="Traditional Arabic" w:eastAsia="Traditional Arabic" w:hAnsi="Traditional Arabic" w:cs="Traditional Arabic"/>
          <w:sz w:val="28"/>
          <w:szCs w:val="28"/>
        </w:rPr>
        <w:t>, p</w:t>
      </w:r>
      <w:r w:rsidRPr="00E91B02">
        <w:rPr>
          <w:rFonts w:ascii="Traditional Arabic" w:eastAsia="Traditional Arabic" w:hAnsi="Traditional Arabic" w:cs="Traditional Arabic"/>
          <w:sz w:val="28"/>
          <w:szCs w:val="28"/>
          <w:rtl/>
        </w:rPr>
        <w:t>. 68).</w:t>
      </w:r>
    </w:p>
    <w:p w14:paraId="7B58F609" w14:textId="77777777" w:rsidR="007942C7" w:rsidRPr="00E91B02" w:rsidRDefault="008C55E9" w:rsidP="0038014D">
      <w:pPr>
        <w:numPr>
          <w:ilvl w:val="0"/>
          <w:numId w:val="6"/>
        </w:numPr>
        <w:bidi/>
        <w:spacing w:before="240" w:line="360" w:lineRule="auto"/>
        <w:jc w:val="both"/>
        <w:rPr>
          <w:bCs/>
          <w:sz w:val="28"/>
          <w:szCs w:val="28"/>
        </w:rPr>
      </w:pPr>
      <w:r w:rsidRPr="00E91B02">
        <w:rPr>
          <w:rFonts w:ascii="Traditional Arabic" w:eastAsia="Traditional Arabic" w:hAnsi="Traditional Arabic" w:cs="Traditional Arabic"/>
          <w:bCs/>
          <w:sz w:val="28"/>
          <w:szCs w:val="28"/>
          <w:rtl/>
        </w:rPr>
        <w:t>تقنيات تتبع الشحنات وإدارة المخزون</w:t>
      </w:r>
      <w:r w:rsidRPr="00E91B02">
        <w:rPr>
          <w:rFonts w:ascii="Traditional Arabic" w:eastAsia="Traditional Arabic" w:hAnsi="Traditional Arabic" w:cs="Traditional Arabic"/>
          <w:bCs/>
          <w:sz w:val="28"/>
          <w:szCs w:val="28"/>
        </w:rPr>
        <w:t>.</w:t>
      </w:r>
    </w:p>
    <w:p w14:paraId="1EE39FB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تستمر التكنولوجيا في التقدم بوتيرة سريعة، وأصبحت رؤية مستودعات المستقبل الأكثر ذكاءً ومرونة وكفاءة أكثر قابلية للتحقيق بشكل متزايد (</w:t>
      </w:r>
      <w:r w:rsidRPr="00E91B02">
        <w:rPr>
          <w:rFonts w:asciiTheme="majorBidi" w:eastAsia="Traditional Arabic" w:hAnsiTheme="majorBidi" w:cstheme="majorBidi"/>
          <w:sz w:val="24"/>
          <w:szCs w:val="24"/>
        </w:rPr>
        <w:t>Tripathi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Gupta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 ويعد مفتاح هذا التحول هو أنظمة أتمتة المستودعات المعتمدة على الذكاء الاصطناعي، والتي تُحدث ثورة في عمليات المستودعات التقليدية وتمهد الطريق لمزيد من الكفاءة والمرونة والاستجابة، ومن بين هذه الأنظمة: تمثل الروبوتات المتنقلة المستقلة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حجر الزاوية في أتمتة المستودعات في المستقبل، حيث توفر استقلالية ملاحية وتحسينًا لتبسيط عمليات مناولة المواد.</w:t>
      </w:r>
    </w:p>
    <w:p w14:paraId="1D7337C7" w14:textId="77777777" w:rsidR="007942C7" w:rsidRPr="00E91B02" w:rsidRDefault="008C55E9" w:rsidP="002B343C">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t xml:space="preserve">وتعتمد عمليات الأتمتة في لوجستيات المستودعات الذكية على إنترنت الأشياء، والذكاء الاصطناعي، ويستخدم قارئ العلامة للتعرف على نوع البضاعة المستلمة والباركود يضمن التنوع في البضاعة، وتشتمل أتمتة العمليات على عدد من الأدوات المضمنة مثل: المستشعر وقارئ العلامات ومستشعرات الباركود، وتتعرف أجهزة الاستشعار وقارئات العلامات وماسحات الباركود على أنواع المنتجات وتتصرف مستقلة  مثل الجرارات والرافعات الشوكية لتحميلها على الحامل المناسب، وتقوم أجهزة الاستشعار المثبتة على الحامل بتحديد العدد  عبر شبكة </w:t>
      </w:r>
      <w:r w:rsidRPr="00E91B02">
        <w:rPr>
          <w:rFonts w:asciiTheme="majorBidi" w:eastAsia="Traditional Arabic" w:hAnsiTheme="majorBidi" w:cstheme="majorBidi"/>
          <w:sz w:val="24"/>
          <w:szCs w:val="24"/>
        </w:rPr>
        <w:t>Wi</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Fi</w:t>
      </w:r>
      <w:r w:rsidRPr="00E91B02">
        <w:rPr>
          <w:rFonts w:ascii="Traditional Arabic" w:eastAsia="Traditional Arabic" w:hAnsi="Traditional Arabic" w:cs="Traditional Arabic"/>
          <w:sz w:val="28"/>
          <w:szCs w:val="28"/>
          <w:rtl/>
        </w:rPr>
        <w:t xml:space="preserve"> إلى أقرب جهاز كمبيوتر ليتم مراقبتها من قبل العمال ووحدة الإنتاج (</w:t>
      </w:r>
      <w:r w:rsidRPr="00E91B02">
        <w:rPr>
          <w:rFonts w:asciiTheme="majorBidi" w:eastAsia="Traditional Arabic" w:hAnsiTheme="majorBidi" w:cstheme="majorBidi"/>
          <w:sz w:val="24"/>
          <w:szCs w:val="24"/>
        </w:rPr>
        <w:t>Ahmed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Graves</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2016</w:t>
      </w:r>
      <w:r w:rsidRPr="00E91B02">
        <w:rPr>
          <w:rFonts w:ascii="Traditional Arabic" w:eastAsia="Traditional Arabic" w:hAnsi="Traditional Arabic" w:cs="Traditional Arabic"/>
          <w:sz w:val="28"/>
          <w:szCs w:val="28"/>
          <w:rtl/>
        </w:rPr>
        <w:t xml:space="preserve">)، لتوفير المخزون المتاح للعملاء بمجرد تقديم الطلب لمجموعة متنوعة من البضائع، ويتم </w:t>
      </w:r>
      <w:r w:rsidRPr="00E91B02">
        <w:rPr>
          <w:rFonts w:ascii="Traditional Arabic" w:eastAsia="Traditional Arabic" w:hAnsi="Traditional Arabic" w:cs="Traditional Arabic"/>
          <w:sz w:val="28"/>
          <w:szCs w:val="28"/>
          <w:rtl/>
        </w:rPr>
        <w:lastRenderedPageBreak/>
        <w:t>تعيين العميل مع الطلب ورقم التتبع، ويتم تقديم تفاصيل متطلبات العميل إلى المستودع بحيث يكون التدخل اليدوي مطلوبًا لتغذية المنتج المطلوب وتلبيته، ويتم نقل معلومات الطلب إلى الروبوتات التي تقرر الأمر بالشكل المناسب لتحضير العنصر الذي سيتم جلبه بناءً على الباركود المذكور وخوارزمية القرار التي تم تغذيتها بناءً على استخراج البيانات والتعلم العميق  (</w:t>
      </w:r>
      <w:r w:rsidRPr="00E91B02">
        <w:rPr>
          <w:rFonts w:asciiTheme="majorBidi" w:eastAsia="Traditional Arabic" w:hAnsiTheme="majorBidi" w:cstheme="majorBidi"/>
          <w:sz w:val="24"/>
          <w:szCs w:val="24"/>
        </w:rPr>
        <w:t>David, Huang., et al</w:t>
      </w:r>
      <w:r w:rsidRPr="00E91B02">
        <w:rPr>
          <w:rFonts w:asciiTheme="majorBidi" w:eastAsia="Traditional Arabic" w:hAnsiTheme="majorBidi" w:cstheme="majorBidi"/>
          <w:sz w:val="24"/>
          <w:szCs w:val="24"/>
          <w:rtl/>
        </w:rPr>
        <w:t xml:space="preserve">, 2016) </w:t>
      </w:r>
    </w:p>
    <w:p w14:paraId="682F904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37" w:name="_heading=h.6mm2oluzs2pb" w:colFirst="0" w:colLast="0"/>
      <w:bookmarkEnd w:id="37"/>
      <w:r w:rsidRPr="00E91B02">
        <w:rPr>
          <w:rFonts w:ascii="Traditional Arabic" w:eastAsia="Traditional Arabic" w:hAnsi="Traditional Arabic" w:cs="Traditional Arabic"/>
          <w:sz w:val="28"/>
          <w:szCs w:val="28"/>
          <w:rtl/>
        </w:rPr>
        <w:t xml:space="preserve">ويتم تجهيز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xml:space="preserve"> بأجهزة استشعار وكاميرات وخوارزميات الذكاء الاصطناعي المتقدمة التي تمكنها من التنقل عبر بيئات المستودعات بشكل مستقل، دون الحاجة إلى أنظمة توجيه خارجية مثل الأسلاك أو المسارات باستخدام تقنيات تحديد الأماكن ورسم الخرائط المتزامنة (</w:t>
      </w:r>
      <w:r w:rsidRPr="00E91B02">
        <w:rPr>
          <w:rFonts w:asciiTheme="majorBidi" w:eastAsia="Traditional Arabic" w:hAnsiTheme="majorBidi" w:cstheme="majorBidi"/>
          <w:sz w:val="24"/>
          <w:szCs w:val="24"/>
        </w:rPr>
        <w:t>SLAM</w:t>
      </w:r>
      <w:r w:rsidRPr="00E91B02">
        <w:rPr>
          <w:rFonts w:ascii="Traditional Arabic" w:eastAsia="Traditional Arabic" w:hAnsi="Traditional Arabic" w:cs="Traditional Arabic"/>
          <w:sz w:val="28"/>
          <w:szCs w:val="28"/>
          <w:rtl/>
        </w:rPr>
        <w:t xml:space="preserve">)، وتقوم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xml:space="preserve"> بإنشاء خرائط للمناطق المحيطة بها في الوقت الفعلي وتخطيط المسارات المثالية للتنقل بكفاءة بين المواقع المختلفة داخل المستودع. تضمن خوارزميات تخطيط المسار المعتمدة على الذكاء الاصطناعي قدرة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xml:space="preserve"> على التكيف مع العوائق الديناميكية والازدحام المروري والظروف البيئية المتغيرة، مما يتيح حركة سلسة وفعالة في جميع أنحاء المستودع (</w:t>
      </w:r>
      <w:proofErr w:type="spellStart"/>
      <w:r w:rsidRPr="00E91B02">
        <w:rPr>
          <w:rFonts w:asciiTheme="majorBidi" w:eastAsia="Traditional Arabic" w:hAnsiTheme="majorBidi" w:cstheme="majorBidi"/>
          <w:sz w:val="24"/>
          <w:szCs w:val="24"/>
        </w:rPr>
        <w:t>Sodiya</w:t>
      </w:r>
      <w:proofErr w:type="spellEnd"/>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Umoga</w:t>
      </w:r>
      <w:proofErr w:type="spellEnd"/>
      <w:r w:rsidRPr="00E91B02">
        <w:rPr>
          <w:rFonts w:ascii="Traditional Arabic" w:eastAsia="Traditional Arabic" w:hAnsi="Traditional Arabic" w:cs="Traditional Arabic"/>
          <w:sz w:val="28"/>
          <w:szCs w:val="28"/>
        </w:rPr>
        <w:t>.,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03BEDC7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ويشير خان (</w:t>
      </w:r>
      <w:r w:rsidRPr="00E91B02">
        <w:rPr>
          <w:rFonts w:asciiTheme="majorBidi" w:eastAsia="Traditional Arabic" w:hAnsiTheme="majorBidi" w:cstheme="majorBidi"/>
          <w:sz w:val="24"/>
          <w:szCs w:val="24"/>
        </w:rPr>
        <w:t>Khan</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الى أن الأذرع الروبوتية لديها تطبيقات في مختلف عمليات التعبئة والتغليف والتجميع داخل المستودعات، حيث تقوم بأتمتة المهام المتكررة وكثيفة العمالة لتحسين الكفاءة والإنتاجية، ففي عمليات التعبئة، يمكن للأذرع الآلية التقاط العناصر ووضعها في صناديق أو حاويات الشحن بسرعة ودقة، مما يضمن جودة تعبئة متسقة ويقلل الضرر أثناء النقل، وفي عمليات التحميل على المنصات، تقوم الأذرع الآلية بتكديس المنتجات على المنصات وفقًا لأنماط أو تكوينات محددة مسبقًا، مما يؤدي إلى تحسين استخدام المساحة وضمان أحمال مستقرة وآمنة للنقل، وفي عمليات التجميع، تعمل الأذرع الآلية جنبًا إلى جنب مع المشغلين البشريين لأداء مهام مثل تجميع المنتج وتجهيزه وفرزه، مما يزيد الإنتاجية ويقلل أوقات الدورات في سير عمل الإنتاج. </w:t>
      </w:r>
    </w:p>
    <w:p w14:paraId="4C1CB7EB"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أهمية الشحن اللوجستي في مدينة الرياض</w:t>
      </w:r>
    </w:p>
    <w:p w14:paraId="04C8816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تهدف رؤية المملكة العربية السعودية 2030 إلى تعزيز الاقتصاد وأن تصبح مركزًا دوليًا يربط آسيا وأوروبا وأفريقيا، ويدعم الموقع الاستراتيجي للدولة بالقرب من الأسواق الناشئة والطرق البحرية الرئيسية هذا التغيير، وتدعم الاستثمارات التي تقودها الحكومة في البنية التحتية للسكك الحديدية والبحرية والطرق والمطارات والخدمات اللوجستية هذا القطاع، ولمعالجة التوسع </w:t>
      </w:r>
      <w:r w:rsidRPr="00E91B02">
        <w:rPr>
          <w:rFonts w:ascii="Traditional Arabic" w:eastAsia="Traditional Arabic" w:hAnsi="Traditional Arabic" w:cs="Traditional Arabic"/>
          <w:sz w:val="28"/>
          <w:szCs w:val="28"/>
          <w:rtl/>
        </w:rPr>
        <w:lastRenderedPageBreak/>
        <w:t>الاقتصادي وشيخوخة السكان والتوسع الحضري، تعمل المملكة العربية السعودية على تعزيز أنظمة النقل لديها، وتسعى إلى إقامة شراكات بين القطاعين العام والخاص مع الشركات اللوجستية العالمية، وتعزيز المناطق الاقتصادية الخاصة للتجمعات الصناعية ذات روابط الشحن متعددة الوسائط (</w:t>
      </w:r>
      <w:proofErr w:type="spellStart"/>
      <w:r w:rsidRPr="00E91B02">
        <w:rPr>
          <w:rFonts w:asciiTheme="majorBidi" w:eastAsia="Traditional Arabic" w:hAnsiTheme="majorBidi" w:cstheme="majorBidi"/>
          <w:sz w:val="24"/>
          <w:szCs w:val="24"/>
        </w:rPr>
        <w:t>Bahrini</w:t>
      </w:r>
      <w:proofErr w:type="spellEnd"/>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1B19D7E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وفي هذا السياق، تعطي صناعة الخدمات اللوجستية الأولوية لتلبية توقعات العملاء، مما يعزز القدرة التنافسية للأعمال ويعزز النمو الاقتصادي. يعد تلبية احتياجات العملاء أمرًا بالغ الأهمية لبقاء المؤسسات اللوجستية وزيادة المبيعات والأرباح (صبيح والسيف، 2023)، وتقدر قيمة قطاع الخدمات اللوجستية في المملكة العربية السعودية بـ 27.6 مليار دولار أمريكي في عام 2020، وهو ما يمثل 43٪ من النشاط في أسواق منطقة الشرق الأوسط وشمال أفريقيا ودول مجلس التعاون الخليجي،  تعد المملكة العربية السعودية بالفعل سادس أبرز دولة في مؤشر الخدمات اللوجستية للأسواق الناشئة لعام 2021، لتحقيق إمكانات الأعمال اللوجستية في المملكة العربية السعودية بشكل كامل، يجب على البلاد إعطاء الأولوية للتنمية المحلية من خلال الابتكار في ثلاثة مجالات مهمة: </w:t>
      </w:r>
      <w:proofErr w:type="spellStart"/>
      <w:r w:rsidRPr="00E91B02">
        <w:rPr>
          <w:rFonts w:ascii="Traditional Arabic" w:eastAsia="Traditional Arabic" w:hAnsi="Traditional Arabic" w:cs="Traditional Arabic"/>
          <w:sz w:val="28"/>
          <w:szCs w:val="28"/>
          <w:rtl/>
        </w:rPr>
        <w:t>الرقمنة</w:t>
      </w:r>
      <w:proofErr w:type="spellEnd"/>
      <w:r w:rsidRPr="00E91B02">
        <w:rPr>
          <w:rFonts w:ascii="Traditional Arabic" w:eastAsia="Traditional Arabic" w:hAnsi="Traditional Arabic" w:cs="Traditional Arabic"/>
          <w:sz w:val="28"/>
          <w:szCs w:val="28"/>
          <w:rtl/>
        </w:rPr>
        <w:t>، والبنية التحتية، والتجارة الإلكترونية   (</w:t>
      </w:r>
      <w:r w:rsidRPr="00E91B02">
        <w:rPr>
          <w:rFonts w:asciiTheme="majorBidi" w:eastAsia="Traditional Arabic" w:hAnsiTheme="majorBidi" w:cstheme="majorBidi"/>
          <w:sz w:val="24"/>
          <w:szCs w:val="24"/>
        </w:rPr>
        <w:t>YCP</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Solidiance</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w:t>
      </w:r>
    </w:p>
    <w:p w14:paraId="497CF10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تتمتع المملكة العربية السعودية بشبكة نقل قوية، تتكون من 27 مطارًا و12 ميناءً بحريًا متصلة بـ 65 ألف كيلومتر من الطرق و4130 كيلومترًا من خطوط السكك الحديدية.  جميع الموانئ مملوكة وتديرها شركات القطاع الخاص بموجب عقود طويلة الأجل. تقدم المملكة العربية السعودية إعفاءً لمدة 10 أيام من رسوم التصدير وخصم 50٪ على ضرائب الموانئ لجميع صفقات التصدير. بلغت الطاقة الاستيعابية للمطارات الـ 27، بما في ذلك أربعة في الرياض وجدة والدمام والمدينة المنورة، 81 مليون مسافر في عام 2015. وتعد الرحلات الجوية وسيلة النقل المفضلة لنقل الركاب بسبب المسافات الطويلة بين المدن الرئيسية. . تقدم شركات الطيران العالمية الكبرى خدماتها داخل وخارج البلاد (</w:t>
      </w:r>
      <w:r w:rsidRPr="00E91B02">
        <w:rPr>
          <w:rFonts w:asciiTheme="majorBidi" w:eastAsia="Traditional Arabic" w:hAnsiTheme="majorBidi" w:cstheme="majorBidi"/>
          <w:sz w:val="24"/>
          <w:szCs w:val="24"/>
        </w:rPr>
        <w:t>Jaziri</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59370B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وبالتالي، تهدف المملكة العربية السعودية إلى تعزيز اقتصادها وتحقيق أهداف رؤية 2030 من خلال تطوير قطاعها اللوجستي الذي يساهم بنسبة 30٪ من التجارة العالمية المنقولة بحراً.  ومن المتوقع أن يسهم هذا القطاع في الناتج المحلي الإجمالي من 6% إلى 10% بحلول نهاية العقد، ويعزز نمو الأعمال، ويوسع الاستثمارات، ويزيد الإيرادات غير النفطية إلى 45 مليار ريال سعودي (12 مليار دولار) سنويا بحلول عام 2030. المبادرات الرئيسية، مثل البرنامج الوطني للتنمية الصناعية والخدمات </w:t>
      </w:r>
      <w:r w:rsidRPr="00E91B02">
        <w:rPr>
          <w:rFonts w:ascii="Traditional Arabic" w:eastAsia="Traditional Arabic" w:hAnsi="Traditional Arabic" w:cs="Traditional Arabic"/>
          <w:sz w:val="28"/>
          <w:szCs w:val="28"/>
          <w:rtl/>
        </w:rPr>
        <w:lastRenderedPageBreak/>
        <w:t>اللوجستية (</w:t>
      </w:r>
      <w:r w:rsidRPr="00E91B02">
        <w:rPr>
          <w:rFonts w:asciiTheme="majorBidi" w:eastAsia="Traditional Arabic" w:hAnsiTheme="majorBidi" w:cstheme="majorBidi"/>
          <w:sz w:val="24"/>
          <w:szCs w:val="24"/>
        </w:rPr>
        <w:t>NIDLP</w:t>
      </w:r>
      <w:r w:rsidRPr="00E91B02">
        <w:rPr>
          <w:rFonts w:ascii="Traditional Arabic" w:eastAsia="Traditional Arabic" w:hAnsi="Traditional Arabic" w:cs="Traditional Arabic"/>
          <w:sz w:val="28"/>
          <w:szCs w:val="28"/>
          <w:rtl/>
        </w:rPr>
        <w:t>)، والنقل الوطني و تعمل الإستراتيجية اللوجستية ومبادرة مرونة سلسلة التوريد العالمية (</w:t>
      </w:r>
      <w:r w:rsidRPr="00E91B02">
        <w:rPr>
          <w:rFonts w:asciiTheme="majorBidi" w:eastAsia="Traditional Arabic" w:hAnsiTheme="majorBidi" w:cstheme="majorBidi"/>
          <w:sz w:val="24"/>
          <w:szCs w:val="24"/>
        </w:rPr>
        <w:t>GSCRI</w:t>
      </w:r>
      <w:r w:rsidRPr="00E91B02">
        <w:rPr>
          <w:rFonts w:ascii="Traditional Arabic" w:eastAsia="Traditional Arabic" w:hAnsi="Traditional Arabic" w:cs="Traditional Arabic"/>
          <w:sz w:val="28"/>
          <w:szCs w:val="28"/>
          <w:rtl/>
        </w:rPr>
        <w:t>) على تسريع تطوير القطاع (</w:t>
      </w:r>
      <w:r w:rsidRPr="00E91B02">
        <w:rPr>
          <w:rFonts w:ascii="Traditional Arabic" w:eastAsia="Traditional Arabic" w:hAnsi="Traditional Arabic" w:cs="Traditional Arabic"/>
          <w:sz w:val="28"/>
          <w:szCs w:val="28"/>
        </w:rPr>
        <w:t>U.S.-</w:t>
      </w:r>
      <w:r w:rsidRPr="00E91B02">
        <w:rPr>
          <w:rFonts w:asciiTheme="majorBidi" w:eastAsia="Traditional Arabic" w:hAnsiTheme="majorBidi" w:cstheme="majorBidi"/>
          <w:sz w:val="24"/>
          <w:szCs w:val="24"/>
        </w:rPr>
        <w:t>Saudi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Business</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Council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w:t>
      </w:r>
    </w:p>
    <w:p w14:paraId="2FBF5BA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أشار </w:t>
      </w:r>
      <w:proofErr w:type="spellStart"/>
      <w:r w:rsidRPr="00E91B02">
        <w:rPr>
          <w:rFonts w:ascii="Traditional Arabic" w:eastAsia="Traditional Arabic" w:hAnsi="Traditional Arabic" w:cs="Traditional Arabic"/>
          <w:sz w:val="28"/>
          <w:szCs w:val="28"/>
          <w:rtl/>
        </w:rPr>
        <w:t>القديحي</w:t>
      </w:r>
      <w:proofErr w:type="spellEnd"/>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sz w:val="28"/>
          <w:szCs w:val="28"/>
        </w:rPr>
        <w:t>Al-</w:t>
      </w:r>
      <w:proofErr w:type="spellStart"/>
      <w:r w:rsidRPr="00E91B02">
        <w:rPr>
          <w:rFonts w:asciiTheme="majorBidi" w:eastAsia="Traditional Arabic" w:hAnsiTheme="majorBidi" w:cstheme="majorBidi"/>
          <w:sz w:val="24"/>
          <w:szCs w:val="24"/>
        </w:rPr>
        <w:t>Qudaihi</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940</w:t>
      </w:r>
      <w:r w:rsidRPr="00E91B02">
        <w:rPr>
          <w:rFonts w:ascii="Traditional Arabic" w:eastAsia="Traditional Arabic" w:hAnsi="Traditional Arabic" w:cs="Traditional Arabic"/>
          <w:sz w:val="28"/>
          <w:szCs w:val="28"/>
          <w:rtl/>
        </w:rPr>
        <w:t>) إلى أن برنامج رؤية المملكة العربية السعودية 2030 يعمل على تحويل صناعة الخدمات اللوجستية لتعزيز الاقتصاد ووضع البلاد كمركز دولي. ويدعم الموقع الاستراتيجي للدولة بالقرب من الأسواق الناشئة والطرق البحرية الرئيسية هذا التحول، وتستثمر الحكومة في مشاريع البنية التحتية للنقل لدعم النمو ومعالجة التوسع الاقتصادي وشيخوخة السكان واتجاهات التحضر وتعزيز أنظمة النقل، ويعد قطاع الخدمات اللوجستية الذي تبلغ قيمته 27.6 مليار دولار أمريكي في عام 2020، أمرًا بالغ الأهمية للقدرة التنافسية للأعمال والنمو الاقتصادي، وتشمل المبادرات الرئيسية: البرنامج الوطني للتنمية الصناعية والخدمات اللوجستية، والاستراتيجية الوطنية للنقل والخدمات اللوجستية، ومبادرة مرونة سلسلة التوريد العالمية. </w:t>
      </w:r>
    </w:p>
    <w:p w14:paraId="5B2BC878"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الوضع الحالي للقطاع اللوجستي في الرياض</w:t>
      </w:r>
    </w:p>
    <w:p w14:paraId="39B6834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38" w:name="_heading=h.aezak7j37pj8" w:colFirst="0" w:colLast="0"/>
      <w:bookmarkEnd w:id="38"/>
      <w:r w:rsidRPr="00E91B02">
        <w:rPr>
          <w:rFonts w:ascii="Traditional Arabic" w:eastAsia="Traditional Arabic" w:hAnsi="Traditional Arabic" w:cs="Traditional Arabic"/>
          <w:sz w:val="28"/>
          <w:szCs w:val="28"/>
          <w:rtl/>
        </w:rPr>
        <w:t>في أواخر الأربعينيات، كانت المملكة العربية السعودية تهدف إلى تحقيق النمو الاقتصادي وتحسين رفاهية المواطنين من خلال استخراج النفط. وافق الملك عبد العزيز آل سعود على بناء ميناء تجاري وبدء قطاع السكك الحديدية في عام 1947، وتم افتتاح أول خط للسكك الحديدية بين الرياض والدمام في عام 1951، وفي عام 2021 تولت الشركة السعودية للخطوط الحديدية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عمليات وإدارة السكك الحديدية، شبكة السكك الحديدية لقطار الشمال، والتي أنشئت في عام 2006، وقد حققت صناعة السكك الحديدية نجاحا في العقد الماضي مع العديد من التطورات في البنية التحتية، وتولت شركة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تشغيل خط مترو المشاعر المقدسة في عام 2021 بعد القرار الذي صدر في عام 2019، بأن تمتلك شركة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جميع مشاريع النقل بالسكك الحديدية التشغيلية في المملكة (الموقع الرسمي لخطوط السكك الحديدية السعودية، 2024).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هي شركة متخصصة في السكك الحديدية يسيطر عليها صندوق الاستثمارات العامة، وقد تم تأسيسها لإنشاء روابط بين المناطق الشرقية والوسطى للمملكة والمنطقة الشمالية. بما يتوافق مع متطلبات الأداء والسلامة العالمية أيضًا بمبادئ التشغيل الاقتصادي، تقوم الشركة بإدارة وتشغيل السكك الحديدية، إلى جانب جميع مرافقها، بالكفاءة المطلوبة (</w:t>
      </w:r>
      <w:r w:rsidRPr="00E91B02">
        <w:rPr>
          <w:rFonts w:asciiTheme="majorBidi" w:eastAsia="Traditional Arabic" w:hAnsiTheme="majorBidi" w:cstheme="majorBidi"/>
          <w:sz w:val="24"/>
          <w:szCs w:val="24"/>
        </w:rPr>
        <w:t>MSC</w:t>
      </w:r>
      <w:r w:rsidRPr="00E91B02">
        <w:rPr>
          <w:rFonts w:ascii="Traditional Arabic" w:eastAsia="Traditional Arabic" w:hAnsi="Traditional Arabic" w:cs="Traditional Arabic"/>
          <w:sz w:val="28"/>
          <w:szCs w:val="28"/>
          <w:rtl/>
        </w:rPr>
        <w:t>, 2023).</w:t>
      </w:r>
    </w:p>
    <w:p w14:paraId="29D712E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يربط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بين المناطق الشمالية والشرقية من المملكة. وفي عام 2021، اندمجت مع المؤسسة السعودية للخطوط الحديدية لتشكيل السكك الحديدية السعودية. تقوم الشركة بتشغيل خدمات الركاب اليومية بين الرياض، والهفوف وبقيق والدمام. يعمل قطار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North</w:t>
      </w:r>
      <w:r w:rsidRPr="00E91B02">
        <w:rPr>
          <w:rFonts w:ascii="Traditional Arabic" w:eastAsia="Traditional Arabic" w:hAnsi="Traditional Arabic" w:cs="Traditional Arabic"/>
          <w:sz w:val="28"/>
          <w:szCs w:val="28"/>
          <w:rtl/>
        </w:rPr>
        <w:t xml:space="preserve"> بين الرياض وحائل، ويخدم المجمعة والقصيم، وخدمات النوم بين الرياض والقريات. يعمل قطار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East</w:t>
      </w:r>
      <w:r w:rsidRPr="00E91B02">
        <w:rPr>
          <w:rFonts w:ascii="Traditional Arabic" w:eastAsia="Traditional Arabic" w:hAnsi="Traditional Arabic" w:cs="Traditional Arabic"/>
          <w:sz w:val="28"/>
          <w:szCs w:val="28"/>
          <w:rtl/>
        </w:rPr>
        <w:t xml:space="preserve"> بين الرياض والدمام، ويخدم الهفوف وبقيق. توفر الشركة أماكن جلوس في درجة الأعمال والدرجة السياحية، بما في ذلك مسند رأس مبطن وطاولة ومقبس طاقة عالمي ونقطة </w:t>
      </w:r>
      <w:r w:rsidRPr="00E91B02">
        <w:rPr>
          <w:rFonts w:asciiTheme="majorBidi" w:eastAsia="Traditional Arabic" w:hAnsiTheme="majorBidi" w:cstheme="majorBidi"/>
          <w:sz w:val="24"/>
          <w:szCs w:val="24"/>
        </w:rPr>
        <w:t>USB</w:t>
      </w:r>
      <w:r w:rsidRPr="00E91B02">
        <w:rPr>
          <w:rFonts w:ascii="Traditional Arabic" w:eastAsia="Traditional Arabic" w:hAnsi="Traditional Arabic" w:cs="Traditional Arabic"/>
          <w:sz w:val="28"/>
          <w:szCs w:val="28"/>
          <w:rtl/>
        </w:rPr>
        <w:t xml:space="preserve"> وتسجيل الأمتعة الحصري (الموقع الرسمي للخطوط الحديدية السعودية، 2023). </w:t>
      </w:r>
    </w:p>
    <w:p w14:paraId="3AFD3F8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هي شركة مملوكة للدولة تقوم بتشغيل شبكة السكك الحديدية في المملكة العربية السعودية، وتقدم خدمات الشحن على خطين رئيسيين يبلغ إجمالي طولهما 1018 كم، وتربط هذه الخطوط الرياض بميناء الدمام على ساحل الخليج العربي. تقوم شركة </w:t>
      </w:r>
      <w:r w:rsidRPr="00E91B02">
        <w:rPr>
          <w:rFonts w:ascii="Traditional Arabic" w:eastAsia="Traditional Arabic" w:hAnsi="Traditional Arabic" w:cs="Traditional Arabic"/>
          <w:sz w:val="28"/>
          <w:szCs w:val="28"/>
        </w:rPr>
        <w:t>SAR</w:t>
      </w:r>
      <w:r w:rsidRPr="00E91B02">
        <w:rPr>
          <w:rFonts w:ascii="Traditional Arabic" w:eastAsia="Traditional Arabic" w:hAnsi="Traditional Arabic" w:cs="Traditional Arabic"/>
          <w:sz w:val="28"/>
          <w:szCs w:val="28"/>
          <w:rtl/>
        </w:rPr>
        <w:t xml:space="preserve"> أيضًا بتشغيل قطارات الركاب بين الرياض والدمام. ومن المخطط أن تمتد الشبكة إلى ميناء جدة على البحر الأحمر والأردن واليمن وربما مصر. وتشمل المشاريع لجسر البري السعودي، وخط بطول 945 كم من الرياض إلى جدة وخط بطول 115 كم من الدمام والجبيل، ويربط الخليج الفارسي بالبحر الأحمر. ومن المخطط أيضًا إنشاء خط سكة حديد بين الشمال والجنوب لنقل المعادن والشحن العام ونقل الركاب (</w:t>
      </w:r>
      <w:r w:rsidRPr="00E91B02">
        <w:rPr>
          <w:rFonts w:asciiTheme="majorBidi" w:eastAsia="Traditional Arabic" w:hAnsiTheme="majorBidi" w:cstheme="majorBidi"/>
          <w:sz w:val="24"/>
          <w:szCs w:val="24"/>
        </w:rPr>
        <w:t>Official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Website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of</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Mohawarean</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International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Group</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2079D69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النماذج الواقعية للقطاع اللوجستي أيضاً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وهي شركة عالمية تعمل في مجال الخدمات اللوجستية وسلسلة التوريد وتركز على تلبية احتياجات قاعدة عملائها المتنامية. إنها تسهل التجارة والتعامل ونقل البضائع بنزاهة ومسؤولية واحترام البيئة.  تستثمر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في البنية التحتية والأصول والأفراد، وتتكيف مع اتجاهات التكنولوجيا. أنها توفر حلول نقل مرنة متعددة الوسائط والتخزين الداخلي الخدمات للعملاء في جميع الصناعات. وتتمثل مهمتهم في تقديم خدمات لوجستية استثنائية وتلبية احتياجاتهم والمساهمة في سلسلة القيمة الخاصة بهم   (</w:t>
      </w:r>
      <w:r w:rsidRPr="00E91B02">
        <w:rPr>
          <w:rFonts w:asciiTheme="majorBidi" w:eastAsia="Traditional Arabic" w:hAnsiTheme="majorBidi" w:cstheme="majorBidi"/>
          <w:sz w:val="24"/>
          <w:szCs w:val="24"/>
        </w:rPr>
        <w:t>Official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Website</w:t>
      </w:r>
      <w:r w:rsidRPr="00E91B02">
        <w:rPr>
          <w:rFonts w:ascii="Traditional Arabic" w:eastAsia="Traditional Arabic" w:hAnsi="Traditional Arabic" w:cs="Traditional Arabic"/>
          <w:sz w:val="28"/>
          <w:szCs w:val="28"/>
        </w:rPr>
        <w:t xml:space="preserve"> of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7D29FE1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وتهتم شركة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باعتبارها شركة لوجستية عالمية بدمج المعايير البيئية في عمليات الشراء والتقييم من خلال التعاون مع موردي الخدمات اللوجستية. وقد أدى تحسين مسار الشركة ومعدات الرفع الموفرة للطاقة، مثل الرافعات </w:t>
      </w:r>
      <w:proofErr w:type="spellStart"/>
      <w:r w:rsidRPr="00E91B02">
        <w:rPr>
          <w:rFonts w:ascii="Traditional Arabic" w:eastAsia="Traditional Arabic" w:hAnsi="Traditional Arabic" w:cs="Traditional Arabic"/>
          <w:sz w:val="28"/>
          <w:szCs w:val="28"/>
          <w:rtl/>
        </w:rPr>
        <w:t>القنطرية</w:t>
      </w:r>
      <w:proofErr w:type="spellEnd"/>
      <w:r w:rsidRPr="00E91B02">
        <w:rPr>
          <w:rFonts w:ascii="Traditional Arabic" w:eastAsia="Traditional Arabic" w:hAnsi="Traditional Arabic" w:cs="Traditional Arabic"/>
          <w:sz w:val="28"/>
          <w:szCs w:val="28"/>
          <w:rtl/>
        </w:rPr>
        <w:t xml:space="preserve"> الكهربائية، إلى تقليل مسافة الميل الأخير بين مراكز الإنتاج والاستهلاك. تعمل </w:t>
      </w:r>
      <w:proofErr w:type="spellStart"/>
      <w:r w:rsidRPr="00E91B02">
        <w:rPr>
          <w:rFonts w:ascii="Traditional Arabic" w:eastAsia="Traditional Arabic" w:hAnsi="Traditional Arabic" w:cs="Traditional Arabic"/>
          <w:sz w:val="28"/>
          <w:szCs w:val="28"/>
          <w:rtl/>
        </w:rPr>
        <w:t>الرقمنة</w:t>
      </w:r>
      <w:proofErr w:type="spellEnd"/>
      <w:r w:rsidRPr="00E91B02">
        <w:rPr>
          <w:rFonts w:ascii="Traditional Arabic" w:eastAsia="Traditional Arabic" w:hAnsi="Traditional Arabic" w:cs="Traditional Arabic"/>
          <w:sz w:val="28"/>
          <w:szCs w:val="28"/>
          <w:rtl/>
        </w:rPr>
        <w:t xml:space="preserve"> ومراجعة العمليات في الساحات على </w:t>
      </w:r>
      <w:r w:rsidRPr="00E91B02">
        <w:rPr>
          <w:rFonts w:ascii="Traditional Arabic" w:eastAsia="Traditional Arabic" w:hAnsi="Traditional Arabic" w:cs="Traditional Arabic"/>
          <w:sz w:val="28"/>
          <w:szCs w:val="28"/>
          <w:rtl/>
        </w:rPr>
        <w:lastRenderedPageBreak/>
        <w:t>زيادة الكفاءة والإنتاجية وتقليل التحركات غير الضرورية مع تخفيف الازدحام المروري. ويتجلى التزام الشركة بالاستدامة في عملياتها (</w:t>
      </w:r>
      <w:r w:rsidRPr="00E91B02">
        <w:rPr>
          <w:rFonts w:asciiTheme="majorBidi" w:eastAsia="Traditional Arabic" w:hAnsiTheme="majorBidi" w:cstheme="majorBidi"/>
          <w:sz w:val="24"/>
          <w:szCs w:val="24"/>
        </w:rPr>
        <w:t>MSC Mediterranean Shipping Company S.A</w:t>
      </w:r>
      <w:r w:rsidRPr="00E91B02">
        <w:rPr>
          <w:rFonts w:asciiTheme="majorBidi" w:eastAsia="Traditional Arabic" w:hAnsiTheme="majorBidi" w:cstheme="majorBidi"/>
          <w:sz w:val="24"/>
          <w:szCs w:val="24"/>
          <w:rtl/>
        </w:rPr>
        <w:t>, 2021</w:t>
      </w:r>
      <w:r w:rsidRPr="00E91B02">
        <w:rPr>
          <w:rFonts w:ascii="Traditional Arabic" w:eastAsia="Traditional Arabic" w:hAnsi="Traditional Arabic" w:cs="Traditional Arabic"/>
          <w:sz w:val="28"/>
          <w:szCs w:val="28"/>
          <w:rtl/>
        </w:rPr>
        <w:t>). </w:t>
      </w:r>
    </w:p>
    <w:p w14:paraId="4F05FB78" w14:textId="77777777" w:rsidR="007942C7" w:rsidRPr="00E91B02" w:rsidRDefault="008C55E9" w:rsidP="002B343C">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t xml:space="preserve">وتوفر الشركة خدمات نقل مخصصة باستخدام الأساطيل المملوكة والمتعاقد عليها، حيث </w:t>
      </w:r>
      <w:proofErr w:type="gramStart"/>
      <w:r w:rsidRPr="00E91B02">
        <w:rPr>
          <w:rFonts w:ascii="Traditional Arabic" w:eastAsia="Traditional Arabic" w:hAnsi="Traditional Arabic" w:cs="Traditional Arabic"/>
          <w:sz w:val="28"/>
          <w:szCs w:val="28"/>
          <w:rtl/>
        </w:rPr>
        <w:t>أنهم</w:t>
      </w:r>
      <w:proofErr w:type="gramEnd"/>
      <w:r w:rsidRPr="00E91B02">
        <w:rPr>
          <w:rFonts w:ascii="Traditional Arabic" w:eastAsia="Traditional Arabic" w:hAnsi="Traditional Arabic" w:cs="Traditional Arabic"/>
          <w:sz w:val="28"/>
          <w:szCs w:val="28"/>
          <w:rtl/>
        </w:rPr>
        <w:t xml:space="preserve"> يستثمرون في الأصول لتقديم خدمة أفضل للعملاء وتقديم حلول نقل داخلي شاملة، ويوفر التخزين خارج الرصيف منصات لوجستية يمكن الوصول إليها للحاويات والسلع، بينما تقوم المستودعات ومراكز التوزيع بتخزين البضائع على نطاق واسع لتسهيل التسليم. تقوم ساحات المستودعات بصيانة وإصلاح الحاويات، بينما تنظم الخدمات اللوجستية التعاقدية عمليات التسليم وتقدم خدمات التبخير في جميع أنحاء أستراليا، ويتم التعامل مع شحنات المشروع بمعدات خاصة وموظفين ذوي خبرة، وتشمل خدمات التبريد الاستثمار المستمر في المستودعات المبردة ومحطات التوصيل ومراقبة الحاويات وعمليات التفتيش قبل الرحلة  (</w:t>
      </w:r>
      <w:r w:rsidRPr="00E91B02">
        <w:rPr>
          <w:rFonts w:asciiTheme="majorBidi" w:eastAsia="Traditional Arabic" w:hAnsiTheme="majorBidi" w:cstheme="majorBidi"/>
          <w:sz w:val="24"/>
          <w:szCs w:val="24"/>
        </w:rPr>
        <w:t>Official Website of MEDLOG</w:t>
      </w:r>
      <w:r w:rsidRPr="00E91B02">
        <w:rPr>
          <w:rFonts w:asciiTheme="majorBidi" w:eastAsia="Traditional Arabic" w:hAnsiTheme="majorBidi" w:cstheme="majorBidi"/>
          <w:sz w:val="24"/>
          <w:szCs w:val="24"/>
          <w:rtl/>
        </w:rPr>
        <w:t>, 2024).</w:t>
      </w:r>
    </w:p>
    <w:p w14:paraId="338D042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أما عن واقع الخدمات اللوجستية الحالي في الرياض، فقد أعلنت المملكة العربية السعودية عن أول منطقة اقتصادية خاصة في الرياض، بهدف تعزيز نمو صناعة الشحن البري. وستركز المنطقة على الخدمات اللوجستية المتكاملة، وتقدم مزايا ومعايير فريدة لجذب الشركات العالمية. وكجزء من رؤيتها 2030، تخطط المملكة العربية السعودية لتشجيع الاستثمار الأجنبي وتوسيع الصناعة من خلال مناطق خاصة مع إعفاءات مالية وتجارية وتأشيرات الدخول. ستعطي المنطقة الاقتصادية الخاصة الجديدة الأولوية للخدمات اللوجستية المتكاملة وستعفي البضائع في المناطق ذات الوضع المعلق أو الصيانة أو الإصلاح المؤقت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Bahrini</w:t>
      </w:r>
      <w:proofErr w:type="spellEnd"/>
      <w:r w:rsidRPr="00E91B02">
        <w:rPr>
          <w:rFonts w:asciiTheme="majorBidi" w:eastAsia="Traditional Arabic" w:hAnsiTheme="majorBidi" w:cstheme="majorBidi"/>
          <w:sz w:val="24"/>
          <w:szCs w:val="24"/>
        </w:rPr>
        <w:t xml:space="preserve"> et al</w:t>
      </w:r>
      <w:r w:rsidRPr="00E91B02">
        <w:rPr>
          <w:rFonts w:asciiTheme="majorBidi" w:eastAsia="Traditional Arabic" w:hAnsiTheme="majorBidi" w:cstheme="majorBidi"/>
          <w:sz w:val="24"/>
          <w:szCs w:val="24"/>
          <w:rtl/>
        </w:rPr>
        <w:t>., 2024).</w:t>
      </w:r>
    </w:p>
    <w:p w14:paraId="43E4688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هذا السياق تم افتتاح أول خط للسكك الحديدية في المملكة العربية السعودية عام 1951، وكان يربط بين الرياض والدمام، أسسها الملك عبد العزيز والملك سعود، ونقلت 1.8 مليون مسافر في عام 2018 و700 ألف حاوية من ميناء الدمام إلى الميناء الجاف بالرياض، وتغطي الشبكة التي تديرها المؤسسة العامة للخطوط الحديدية السعودية (</w:t>
      </w:r>
      <w:r w:rsidRPr="00E91B02">
        <w:rPr>
          <w:rFonts w:asciiTheme="majorBidi" w:eastAsia="Traditional Arabic" w:hAnsiTheme="majorBidi" w:cstheme="majorBidi"/>
          <w:sz w:val="24"/>
          <w:szCs w:val="24"/>
        </w:rPr>
        <w:t>SRO</w:t>
      </w:r>
      <w:r w:rsidRPr="00E91B02">
        <w:rPr>
          <w:rFonts w:ascii="Traditional Arabic" w:eastAsia="Traditional Arabic" w:hAnsi="Traditional Arabic" w:cs="Traditional Arabic"/>
          <w:sz w:val="28"/>
          <w:szCs w:val="28"/>
          <w:rtl/>
        </w:rPr>
        <w:t>) 449 ميلًا من ميناء الخليج العربي إلى العاصمة، بما في ذلك محطات في الهفوف وبقيق. ويحتوي الخط أيضًا على خط الدمام-الرياض بطول 556 ميلًا عبر حرض. وفي تسعينيات القرن الماضي، كان مطار الشارقة الدولي ينقل حوالي نصف مليون مسافر وما يقرب من مليوني طن من البضائع سنويًا (</w:t>
      </w:r>
      <w:r w:rsidRPr="00E91B02">
        <w:rPr>
          <w:rFonts w:asciiTheme="majorBidi" w:eastAsia="Traditional Arabic" w:hAnsiTheme="majorBidi" w:cstheme="majorBidi"/>
          <w:sz w:val="24"/>
          <w:szCs w:val="24"/>
        </w:rPr>
        <w:t>Flanders</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Investment</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Trade</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2019</w:t>
      </w:r>
      <w:r w:rsidRPr="00E91B02">
        <w:rPr>
          <w:rFonts w:ascii="Traditional Arabic" w:eastAsia="Traditional Arabic" w:hAnsi="Traditional Arabic" w:cs="Traditional Arabic"/>
          <w:sz w:val="28"/>
          <w:szCs w:val="28"/>
          <w:rtl/>
        </w:rPr>
        <w:t>).</w:t>
      </w:r>
    </w:p>
    <w:p w14:paraId="2C8A537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بالإضافة إلى ذلك، تعتبر شركة سال هي الشركة الرائدة في مجال مناولة الشحن الجوي في المملكة العربية السعودية، حيث تقدم خدمات المناولة الأرضية في 18 مطارًا. وتشمل قاعدة عملائها الجهات الحكومية، وشركات الطيران الأجنبية، وشركات الطيران منخفضة التكلفة. تتمتع الشركة بقدرة كبيرة على مناولة البضائع، وتعتبر محطة جدة أكبرها. وفي عام 2022، تعاملت الرياض مع 159 رحلة جوية يوميًا، ليصل حجم الشحن إلى 358 ألف طن. تعاملت محطة الدمام مع 53 رحلة جوية يوميًا و71 ألف طن من البضائع (</w:t>
      </w:r>
      <w:r w:rsidRPr="00E91B02">
        <w:rPr>
          <w:rFonts w:asciiTheme="majorBidi" w:eastAsia="Traditional Arabic" w:hAnsiTheme="majorBidi" w:cstheme="majorBidi"/>
          <w:sz w:val="24"/>
          <w:szCs w:val="24"/>
        </w:rPr>
        <w:t>SAL</w:t>
      </w:r>
      <w:r w:rsidRPr="00E91B02">
        <w:rPr>
          <w:rFonts w:ascii="Traditional Arabic" w:eastAsia="Traditional Arabic" w:hAnsi="Traditional Arabic" w:cs="Traditional Arabic"/>
          <w:sz w:val="28"/>
          <w:szCs w:val="28"/>
          <w:rtl/>
        </w:rPr>
        <w:t>, 2023). </w:t>
      </w:r>
    </w:p>
    <w:p w14:paraId="51B0C8F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علاوة على ذلك، ينقل النقل بالسكك الحديدية 80% من حجم شحن الحاويات المنقولة بين الدمام والرياض. توفر هذه النسبة افتراضًا عمليًا لحجم البضائع المعبأة في حاويات التي سيتم نقلها بواسطة الجسر البري بين منطقة الرياض ومكة المكرمة. ويترجم ذلك إلى حركة 8.64 مليون طن عبر السكك الحديدية بين الرياض ومكة، وهو ما يعادل تحولًا نموذجيًا من الطريق إلى السكك الحديدية بنسبة 11% تقريبًا. وهذا يقلل من استهلاك الوقود لنقل البضائع بنحو 13% بحلول عام 2030، على افتراض دخول </w:t>
      </w:r>
      <w:r w:rsidRPr="00E91B02">
        <w:rPr>
          <w:rFonts w:asciiTheme="majorBidi" w:eastAsia="Traditional Arabic" w:hAnsiTheme="majorBidi" w:cstheme="majorBidi"/>
          <w:sz w:val="24"/>
          <w:szCs w:val="24"/>
        </w:rPr>
        <w:t>Landbridge</w:t>
      </w:r>
      <w:r w:rsidRPr="00E91B02">
        <w:rPr>
          <w:rFonts w:ascii="Traditional Arabic" w:eastAsia="Traditional Arabic" w:hAnsi="Traditional Arabic" w:cs="Traditional Arabic"/>
          <w:sz w:val="28"/>
          <w:szCs w:val="28"/>
          <w:rtl/>
        </w:rPr>
        <w:t xml:space="preserve"> حيز التنفيذ في عام 2020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Lopez-Ruiz et al</w:t>
      </w:r>
      <w:r w:rsidRPr="00E91B02">
        <w:rPr>
          <w:rFonts w:asciiTheme="majorBidi" w:eastAsia="Traditional Arabic" w:hAnsiTheme="majorBidi" w:cstheme="majorBidi"/>
          <w:sz w:val="24"/>
          <w:szCs w:val="24"/>
          <w:rtl/>
        </w:rPr>
        <w:t>., 2020</w:t>
      </w:r>
      <w:r w:rsidRPr="00E91B02">
        <w:rPr>
          <w:rFonts w:ascii="Traditional Arabic" w:eastAsia="Traditional Arabic" w:hAnsi="Traditional Arabic" w:cs="Traditional Arabic"/>
          <w:sz w:val="28"/>
          <w:szCs w:val="28"/>
          <w:rtl/>
        </w:rPr>
        <w:t>). </w:t>
      </w:r>
    </w:p>
    <w:p w14:paraId="061A38D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علاوة على ذلك تسعى الشركة السعودية العالمية للموانئ إلى التعاون مع الشركة السعودية للخطوط الحديدية لتحديث النظام البيئي لميناء الرياض الجاف، مما يساهم في الركيزة الثانية لرؤية المملكة 2030 المتمثلة في اقتصاد سعودي صحي، فيعد هذا معلمًا رئيسيًا لـ </w:t>
      </w:r>
      <w:r w:rsidRPr="00E91B02">
        <w:rPr>
          <w:rFonts w:ascii="Traditional Arabic" w:eastAsia="Traditional Arabic" w:hAnsi="Traditional Arabic" w:cs="Traditional Arabic"/>
          <w:sz w:val="28"/>
          <w:szCs w:val="28"/>
        </w:rPr>
        <w:t>SGP</w:t>
      </w:r>
      <w:r w:rsidRPr="00E91B02">
        <w:rPr>
          <w:rFonts w:ascii="Traditional Arabic" w:eastAsia="Traditional Arabic" w:hAnsi="Traditional Arabic" w:cs="Traditional Arabic"/>
          <w:sz w:val="28"/>
          <w:szCs w:val="28"/>
          <w:rtl/>
        </w:rPr>
        <w:t xml:space="preserve"> حيث نقوم بتوسيع أدائنا المعياري خارج الموانئ لنصبح مزودًا متكاملاً لحلول الشحن، سنتعاون مع الشركة السعودية للخطوط الحديدية لضمان الانتقال السلس وتبسيط سلسلة التوريد لحركة البضائع بكفاءة بين الدمام والرياض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Saudi Global Ports Company</w:t>
      </w:r>
      <w:r w:rsidRPr="00E91B02">
        <w:rPr>
          <w:rFonts w:asciiTheme="majorBidi" w:eastAsia="Traditional Arabic" w:hAnsiTheme="majorBidi" w:cstheme="majorBidi"/>
          <w:sz w:val="24"/>
          <w:szCs w:val="24"/>
          <w:rtl/>
        </w:rPr>
        <w:t>,</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w:t>
      </w:r>
    </w:p>
    <w:p w14:paraId="413B45B1" w14:textId="77777777" w:rsidR="007942C7" w:rsidRPr="00E91B02" w:rsidRDefault="008C55E9" w:rsidP="004C1A34">
      <w:pPr>
        <w:pStyle w:val="3"/>
        <w:bidi/>
        <w:spacing w:line="360" w:lineRule="auto"/>
        <w:rPr>
          <w:rFonts w:ascii="Traditional Arabic" w:eastAsia="Traditional Arabic" w:hAnsi="Traditional Arabic" w:cs="Traditional Arabic"/>
          <w:b/>
          <w:bCs/>
          <w:color w:val="auto"/>
          <w:sz w:val="32"/>
          <w:szCs w:val="32"/>
        </w:rPr>
      </w:pPr>
      <w:bookmarkStart w:id="39" w:name="_heading=h.c9dswwao2sq" w:colFirst="0" w:colLast="0"/>
      <w:bookmarkStart w:id="40" w:name="_Toc213918663"/>
      <w:bookmarkStart w:id="41" w:name="_Toc225859101"/>
      <w:bookmarkEnd w:id="39"/>
      <w:r w:rsidRPr="00E91B02">
        <w:rPr>
          <w:rFonts w:ascii="Traditional Arabic" w:eastAsia="Traditional Arabic" w:hAnsi="Traditional Arabic" w:cs="Traditional Arabic"/>
          <w:b/>
          <w:bCs/>
          <w:color w:val="auto"/>
          <w:sz w:val="32"/>
          <w:szCs w:val="32"/>
          <w:rtl/>
        </w:rPr>
        <w:t>الدراسات السابقة:</w:t>
      </w:r>
      <w:bookmarkEnd w:id="40"/>
      <w:bookmarkEnd w:id="41"/>
    </w:p>
    <w:p w14:paraId="19ED8154" w14:textId="77777777" w:rsidR="007942C7" w:rsidRPr="00E91B02" w:rsidRDefault="008C55E9" w:rsidP="004C1A34">
      <w:pPr>
        <w:bidi/>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الدراسات المتعلقة بعلاقة الذكاء الاصطناعي بجودة أداء المشاريع:</w:t>
      </w:r>
    </w:p>
    <w:p w14:paraId="478727D1" w14:textId="77777777" w:rsidR="007942C7" w:rsidRPr="00E91B02" w:rsidRDefault="008C55E9" w:rsidP="004C1A34">
      <w:pPr>
        <w:numPr>
          <w:ilvl w:val="0"/>
          <w:numId w:val="8"/>
        </w:numPr>
        <w:bidi/>
        <w:spacing w:before="240" w:line="360" w:lineRule="auto"/>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b/>
          <w:sz w:val="28"/>
          <w:szCs w:val="28"/>
          <w:rtl/>
        </w:rPr>
        <w:t>دراسة (</w:t>
      </w:r>
      <w:r w:rsidRPr="00E91B02">
        <w:rPr>
          <w:rFonts w:asciiTheme="majorBidi" w:eastAsia="Traditional Arabic" w:hAnsiTheme="majorBidi" w:cstheme="majorBidi"/>
          <w:sz w:val="24"/>
          <w:szCs w:val="24"/>
        </w:rPr>
        <w:t>Haider &amp;</w:t>
      </w:r>
      <w:r w:rsidRPr="00E91B02">
        <w:rPr>
          <w:rFonts w:ascii="Traditional Arabic" w:eastAsia="Traditional Arabic" w:hAnsi="Traditional Arabic" w:cs="Traditional Arabic"/>
          <w:b/>
          <w:sz w:val="28"/>
          <w:szCs w:val="28"/>
        </w:rPr>
        <w:t xml:space="preserve"> </w:t>
      </w:r>
      <w:proofErr w:type="spellStart"/>
      <w:r w:rsidRPr="00E91B02">
        <w:rPr>
          <w:rFonts w:asciiTheme="majorBidi" w:eastAsia="Traditional Arabic" w:hAnsiTheme="majorBidi" w:cstheme="majorBidi"/>
          <w:sz w:val="24"/>
          <w:szCs w:val="24"/>
        </w:rPr>
        <w:t>Mohailan</w:t>
      </w:r>
      <w:proofErr w:type="spellEnd"/>
      <w:r w:rsidRPr="00E91B02">
        <w:rPr>
          <w:rFonts w:ascii="Traditional Arabic" w:eastAsia="Traditional Arabic" w:hAnsi="Traditional Arabic" w:cs="Traditional Arabic"/>
          <w:b/>
          <w:sz w:val="28"/>
          <w:szCs w:val="28"/>
          <w:rtl/>
        </w:rPr>
        <w:t xml:space="preserve">, 2020) بعنوان " </w:t>
      </w:r>
      <w:r w:rsidRPr="00E91B02">
        <w:rPr>
          <w:rFonts w:asciiTheme="majorBidi" w:eastAsia="Traditional Arabic" w:hAnsiTheme="majorBidi" w:cstheme="majorBidi"/>
          <w:sz w:val="24"/>
          <w:szCs w:val="24"/>
        </w:rPr>
        <w:t>The</w:t>
      </w:r>
      <w:r w:rsidRPr="00E91B02">
        <w:rPr>
          <w:rFonts w:ascii="Traditional Arabic" w:eastAsia="Traditional Arabic" w:hAnsi="Traditional Arabic" w:cs="Traditional Arabic"/>
          <w:b/>
        </w:rPr>
        <w:t xml:space="preserve"> </w:t>
      </w:r>
      <w:r w:rsidRPr="00E91B02">
        <w:rPr>
          <w:rFonts w:asciiTheme="majorBidi" w:eastAsia="Traditional Arabic" w:hAnsiTheme="majorBidi" w:cstheme="majorBidi"/>
          <w:sz w:val="24"/>
          <w:szCs w:val="24"/>
        </w:rPr>
        <w:t>Reality of Logistics Performance in the Kingdom of Saudi Arabia and Opportunities to Improve It</w:t>
      </w:r>
      <w:r w:rsidRPr="00E91B02">
        <w:rPr>
          <w:rFonts w:asciiTheme="majorBidi" w:eastAsia="Traditional Arabic" w:hAnsiTheme="majorBidi" w:cstheme="majorBidi"/>
          <w:sz w:val="24"/>
          <w:szCs w:val="24"/>
          <w:rtl/>
        </w:rPr>
        <w:t>"</w:t>
      </w:r>
    </w:p>
    <w:p w14:paraId="5E04971F" w14:textId="40EE6DCF"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وقد هدفت إلى تحديد مستوى الأداء اللوجستي في المملكة العربية السعودية، حيث اعتمدت الدراسة المنهج التحليلي من خلال دراسة وتحليل مؤشر الأداء اللوجستي خلال الفترة الزمنية(2007-2018م)، ومن ثم تجميع القدرات المتاحة لتحسين </w:t>
      </w:r>
      <w:r w:rsidRPr="00E91B02">
        <w:rPr>
          <w:rFonts w:ascii="Traditional Arabic" w:eastAsia="Traditional Arabic" w:hAnsi="Traditional Arabic" w:cs="Traditional Arabic"/>
          <w:sz w:val="28"/>
          <w:szCs w:val="28"/>
          <w:rtl/>
        </w:rPr>
        <w:lastRenderedPageBreak/>
        <w:t>الأداء اللوجستي في المملكة في المستقبل، وتوصلت نتائج الدراسة إلى وجود مستوى متوسط من الأداء اللوجستي في المملكة العربية السعودية، ولكن لا تزال هناك إجراءات وفرص مستمرة للتحسين فيما يتعلق بجودة البنية التحتية والخدمات اللوجستية، كما أنه من خلال جدية واهتمام المسؤولين عن المؤسسات المتعلقة بالأداء اللوجستي، هناك قدرات إيجابية متاحة لتحسين مؤشر الأداء اللوجستي للمملكة في المستقبل، وأوصت الدراسة ببذل مزيد من الجهود لتطوير وزيادة تحسين مجال اللوجستيات بالمملكة، ومواصلة تيسير إجراءات تنفيذ المشاريع لتطوير البنية التحتية اللوجستية، وزيادة تدريب الموظفين على التقنيات الحديثة في تقديم الخدمات اللوجستية، وتحسين مهارات المتخصصين في العمل اللوجستي.</w:t>
      </w:r>
    </w:p>
    <w:p w14:paraId="71267620" w14:textId="77777777" w:rsidR="007942C7" w:rsidRPr="00E91B02" w:rsidRDefault="008C55E9" w:rsidP="0038014D">
      <w:pPr>
        <w:numPr>
          <w:ilvl w:val="0"/>
          <w:numId w:val="8"/>
        </w:numPr>
        <w:bidi/>
        <w:spacing w:after="20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دراسة الغامدي (2022) بعنوان "عمليات إدارة المعرفة القائمة على الذكاء الاصطناعي في المشاريع الإنشائية: دراسة تطبيقية في المملكة العربية السعودية"</w:t>
      </w:r>
    </w:p>
    <w:p w14:paraId="6B8E8FC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وهدفت الدراسة إلى التعرف على أثر تطبيق عمليات إدارة المعرفة عبر برمجيات الذكاء الاصطناعي في المشاريع الإنشائية بالمملكة العربية السعودية، وذلك من وجهة نظر المقاولين في المملكة العربية السعودية، وقد اعتمدت الدراسة على المنهج الوصفي التحليلي، وقد استخدمت الدراسة مقياس لعمليات إدارة المعرفة، وتوصلت الدراسة الى عدة نتائج أهمها أن لتطبيق عمليات إدارة المعرفة متمثلة في مشاركة المعرفة، وتطبيق المعرفة من خلال برمجيات الذكاء الاصطناعي له أثر ذو دلالة إحصائية على الاستثمارات الانشائية، كما توصلت الى وجود علاقة ارتباط بين عمليات إدارة المعرفة عبر برمجيات الذكاء الاصطناعي والمشاريع الإنشائية، وقد أوصى الباحثان بتعزيز اعتماد تطبيق إدارة المعرفة المبنية على برمجيات الذكاء الاصطناعي لحل مشاكل تأخر الإنجاز للمشاريع الانشائية في المملكة العربية السعودية، فضلاً عن ذلك ضرورة الاهتمام بالجانب المالي والسعي لتحسين كفاءة المشروع بمشاركة وتطبيق المعرفة التي هي أساس عمليات إدارة المعرفة.</w:t>
      </w:r>
    </w:p>
    <w:p w14:paraId="572DA8C4" w14:textId="77777777" w:rsidR="007942C7" w:rsidRPr="00233FBC" w:rsidRDefault="008C55E9" w:rsidP="0038014D">
      <w:pPr>
        <w:numPr>
          <w:ilvl w:val="0"/>
          <w:numId w:val="8"/>
        </w:numPr>
        <w:bidi/>
        <w:spacing w:after="200" w:line="360" w:lineRule="auto"/>
        <w:jc w:val="both"/>
        <w:rPr>
          <w:rFonts w:asciiTheme="majorBidi" w:eastAsia="Traditional Arabic" w:hAnsiTheme="majorBidi" w:cstheme="majorBidi"/>
        </w:rPr>
      </w:pPr>
      <w:bookmarkStart w:id="42" w:name="_heading=h.i72yc8hv51fo" w:colFirst="0" w:colLast="0"/>
      <w:bookmarkEnd w:id="42"/>
      <w:r w:rsidRPr="00233FBC">
        <w:rPr>
          <w:rFonts w:ascii="Traditional Arabic" w:eastAsia="Traditional Arabic" w:hAnsi="Traditional Arabic" w:cs="Traditional Arabic"/>
          <w:b/>
          <w:sz w:val="26"/>
          <w:szCs w:val="26"/>
          <w:rtl/>
        </w:rPr>
        <w:t>دراسة (</w:t>
      </w:r>
      <w:proofErr w:type="spellStart"/>
      <w:r w:rsidRPr="00233FBC">
        <w:rPr>
          <w:rFonts w:asciiTheme="majorBidi" w:eastAsia="Traditional Arabic" w:hAnsiTheme="majorBidi" w:cstheme="majorBidi"/>
        </w:rPr>
        <w:t>Hashfi</w:t>
      </w:r>
      <w:proofErr w:type="spellEnd"/>
      <w:r w:rsidRPr="00233FBC">
        <w:rPr>
          <w:rFonts w:ascii="Traditional Arabic" w:eastAsia="Traditional Arabic" w:hAnsi="Traditional Arabic" w:cs="Traditional Arabic"/>
          <w:b/>
          <w:sz w:val="26"/>
          <w:szCs w:val="26"/>
        </w:rPr>
        <w:t xml:space="preserve"> &amp; </w:t>
      </w:r>
      <w:r w:rsidRPr="00233FBC">
        <w:rPr>
          <w:rFonts w:asciiTheme="majorBidi" w:eastAsia="Traditional Arabic" w:hAnsiTheme="majorBidi" w:cstheme="majorBidi"/>
        </w:rPr>
        <w:t>Raharjo</w:t>
      </w:r>
      <w:r w:rsidRPr="00233FBC">
        <w:rPr>
          <w:rFonts w:ascii="Traditional Arabic" w:eastAsia="Traditional Arabic" w:hAnsi="Traditional Arabic" w:cs="Traditional Arabic"/>
          <w:b/>
          <w:sz w:val="26"/>
          <w:szCs w:val="26"/>
          <w:rtl/>
        </w:rPr>
        <w:t xml:space="preserve">, 2023) بعنوان: " </w:t>
      </w:r>
      <w:r w:rsidRPr="00233FBC">
        <w:rPr>
          <w:rFonts w:asciiTheme="majorBidi" w:eastAsia="Traditional Arabic" w:hAnsiTheme="majorBidi" w:cstheme="majorBidi"/>
        </w:rPr>
        <w:t>Exploring the Challenges and Impacts of Artificial Intelligence Implementation in Project Management: A Systematic Literature Review</w:t>
      </w:r>
      <w:r w:rsidRPr="00233FBC">
        <w:rPr>
          <w:rFonts w:asciiTheme="majorBidi" w:eastAsia="Traditional Arabic" w:hAnsiTheme="majorBidi" w:cstheme="majorBidi"/>
          <w:rtl/>
        </w:rPr>
        <w:t xml:space="preserve"> "</w:t>
      </w:r>
    </w:p>
    <w:p w14:paraId="0DB0565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تقدم هذه الورقة مراجعة منهجية للأدبيات (</w:t>
      </w:r>
      <w:r w:rsidRPr="00E91B02">
        <w:rPr>
          <w:rFonts w:ascii="Traditional Arabic" w:eastAsia="Traditional Arabic" w:hAnsi="Traditional Arabic" w:cs="Traditional Arabic"/>
          <w:sz w:val="28"/>
          <w:szCs w:val="28"/>
        </w:rPr>
        <w:t>SLR</w:t>
      </w:r>
      <w:r w:rsidRPr="00E91B02">
        <w:rPr>
          <w:rFonts w:ascii="Traditional Arabic" w:eastAsia="Traditional Arabic" w:hAnsi="Traditional Arabic" w:cs="Traditional Arabic"/>
          <w:sz w:val="28"/>
          <w:szCs w:val="28"/>
          <w:rtl/>
        </w:rPr>
        <w:t>) لاستكشاف التحديات والتأثيرات المرتبطة بتطبيق الذكاء الاصطناعي في إدارة المشاريع، مع التركيز على ارتباطها بمجموعات العمليات في دليل إدارة المشاريع (</w:t>
      </w:r>
      <w:r w:rsidRPr="00E91B02">
        <w:rPr>
          <w:rFonts w:asciiTheme="majorBidi" w:eastAsia="Traditional Arabic" w:hAnsiTheme="majorBidi" w:cstheme="majorBidi"/>
          <w:sz w:val="24"/>
          <w:szCs w:val="24"/>
        </w:rPr>
        <w:t>PMBOK</w:t>
      </w:r>
      <w:r w:rsidRPr="00E91B02">
        <w:rPr>
          <w:rFonts w:ascii="Traditional Arabic" w:eastAsia="Traditional Arabic" w:hAnsi="Traditional Arabic" w:cs="Traditional Arabic"/>
          <w:sz w:val="28"/>
          <w:szCs w:val="28"/>
          <w:rtl/>
        </w:rPr>
        <w:t xml:space="preserve">)، من خلال تحليل 34 مقالة علمية، تكشف النتائج عن دور الذكاء الاصطناعي في تحسين تقييم المخاطر واتخاذ القرارات في مجموعة عملية </w:t>
      </w:r>
      <w:r w:rsidRPr="00E91B02">
        <w:rPr>
          <w:rFonts w:ascii="Traditional Arabic" w:eastAsia="Traditional Arabic" w:hAnsi="Traditional Arabic" w:cs="Traditional Arabic"/>
          <w:sz w:val="28"/>
          <w:szCs w:val="28"/>
          <w:rtl/>
        </w:rPr>
        <w:lastRenderedPageBreak/>
        <w:t>البدء، وتعزيز التخطيط واختيار المشاريع في مجموعة عملية التخطيط، وقد هدفت إلى الكشف عن تحديات وتأثيرات تطبيق تقنيات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في إدارة المشاريع. وقد أظهرت نتائج الدراسة أهمية استخدام أدوات وتقنيات الذكاء الاصطناعي في التصدي للتحديات المتصلة بتقييم المخاطر والتنبؤ بالتكاليف واتخاذ القرارات المتعلقة بإدارة المشاريع. كما أدى استخدام تقنيات الذكاء الاصطناعي في مراحل إدارة المشروع (التخطيط، التنفيذ، الرصد والتقييم، الإغلاق) إلى تحسين عملية تقييم المخاطر وتحسين عملية اختيار المشاريع وتقدير التكاليف وتخصيص الموارد واتخاذ القرارات، تحسنًا كبيرًا في الإنتاجية، وكفاءة استخدام الموارد، وخفض التكاليف، وتعزيز عملية صنع القرار، وتحسين الجودة، وتحسين الكفاءة ونجاح إغلاق المشروع.</w:t>
      </w:r>
    </w:p>
    <w:p w14:paraId="40EC6FF1" w14:textId="77777777" w:rsidR="007942C7" w:rsidRPr="00E91B02" w:rsidRDefault="008C55E9" w:rsidP="00E91B02">
      <w:pPr>
        <w:numPr>
          <w:ilvl w:val="0"/>
          <w:numId w:val="8"/>
        </w:numPr>
        <w:bidi/>
        <w:spacing w:after="200" w:line="276" w:lineRule="auto"/>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b/>
          <w:sz w:val="28"/>
          <w:szCs w:val="28"/>
          <w:rtl/>
        </w:rPr>
        <w:t>دراسة (</w:t>
      </w:r>
      <w:r w:rsidRPr="00E91B02">
        <w:rPr>
          <w:rFonts w:asciiTheme="majorBidi" w:eastAsia="Traditional Arabic" w:hAnsiTheme="majorBidi" w:cstheme="majorBidi"/>
          <w:sz w:val="24"/>
          <w:szCs w:val="24"/>
        </w:rPr>
        <w:t>Shang et al</w:t>
      </w:r>
      <w:r w:rsidRPr="00E91B02">
        <w:rPr>
          <w:rFonts w:ascii="Traditional Arabic" w:eastAsia="Traditional Arabic" w:hAnsi="Traditional Arabic" w:cs="Traditional Arabic"/>
          <w:b/>
          <w:sz w:val="28"/>
          <w:szCs w:val="28"/>
          <w:rtl/>
        </w:rPr>
        <w:t xml:space="preserve">., 2023) بعنوان: " </w:t>
      </w:r>
      <w:r w:rsidRPr="00E91B02">
        <w:rPr>
          <w:rFonts w:asciiTheme="majorBidi" w:eastAsia="Traditional Arabic" w:hAnsiTheme="majorBidi" w:cstheme="majorBidi"/>
          <w:sz w:val="24"/>
          <w:szCs w:val="24"/>
        </w:rPr>
        <w:t>Prospects, drivers of and barriers to artificial intelligence adoption in project management</w:t>
      </w:r>
      <w:r w:rsidRPr="00E91B02">
        <w:rPr>
          <w:rFonts w:asciiTheme="majorBidi" w:eastAsia="Traditional Arabic" w:hAnsiTheme="majorBidi" w:cstheme="majorBidi"/>
          <w:sz w:val="24"/>
          <w:szCs w:val="24"/>
          <w:rtl/>
        </w:rPr>
        <w:t>"</w:t>
      </w:r>
    </w:p>
    <w:p w14:paraId="498F36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هدفت هذه الدراسة إلى التعرف على الدوافع والعقبات التي تحول دون اعتماد تطبيقات الذكاء الاصطناعي في إدارة المشاريع في قطاع التشييد والبيئة في سنغافورة، واقتراح مجموعة من الاستراتيجيات والتوصيات لدفع اعتماد الذكاء الاصطناعي في إدارة المشاريع، تستخدم الدراسة أساليب كمية ونوعية لجمع وتحليل البيانات، وتم تطبيق </w:t>
      </w:r>
      <w:proofErr w:type="gramStart"/>
      <w:r w:rsidRPr="00E91B02">
        <w:rPr>
          <w:rFonts w:ascii="Traditional Arabic" w:eastAsia="Traditional Arabic" w:hAnsi="Traditional Arabic" w:cs="Traditional Arabic"/>
          <w:sz w:val="28"/>
          <w:szCs w:val="28"/>
          <w:rtl/>
        </w:rPr>
        <w:t>استبيان</w:t>
      </w:r>
      <w:proofErr w:type="gramEnd"/>
      <w:r w:rsidRPr="00E91B02">
        <w:rPr>
          <w:rFonts w:ascii="Traditional Arabic" w:eastAsia="Traditional Arabic" w:hAnsi="Traditional Arabic" w:cs="Traditional Arabic"/>
          <w:sz w:val="28"/>
          <w:szCs w:val="28"/>
          <w:rtl/>
        </w:rPr>
        <w:t xml:space="preserve"> على 60 محترفًا محليًا في إدارة المشاريع لجمع البيانات الكمية، مع إجراء اختبارات إحصائية لتحليل النتائج. ولتعزيز صحة النتائج، تم إجراء مقابلات متعمقة مع عدة متخصصين ذوي خبرة في الصناعة، وقد توصلت نتائج الدراسة إلى أن أهم الحواجز التي تعوق تطبيق الذكاء الاصطناعي في إدارة المشاريع تتمثل في ارتفاع تكلفة استخدام تطبيقات الذكاء الاصطناعي وصيانتها ونقص الدعم ونقص الكوادر البشرية الماهرة من الموظفين المدربين على تقنيات الذكاء الاصطناعي. كما أن توفير الدعم مع التوافر المناسب للموارد والتجهيزات والبنية التحتية الملائمة، وتوفير الموظفين المهرة، يساهم بشكل كبير في زيادة استخدام وتطبيق تقنيات الذكاء الاصطناعي في إدارة المشاريع.</w:t>
      </w:r>
    </w:p>
    <w:p w14:paraId="4B38799E" w14:textId="77777777" w:rsidR="007942C7" w:rsidRPr="00E91B02" w:rsidRDefault="008C55E9" w:rsidP="00E91B02">
      <w:pPr>
        <w:numPr>
          <w:ilvl w:val="0"/>
          <w:numId w:val="8"/>
        </w:numPr>
        <w:bidi/>
        <w:spacing w:after="0" w:line="276" w:lineRule="auto"/>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b/>
          <w:sz w:val="28"/>
          <w:szCs w:val="28"/>
          <w:rtl/>
        </w:rPr>
        <w:t>دراسة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b/>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b/>
          <w:sz w:val="28"/>
          <w:szCs w:val="28"/>
          <w:rtl/>
        </w:rPr>
        <w:t>, 2023) بعنوان: "</w:t>
      </w:r>
      <w:r w:rsidRPr="00E91B02">
        <w:rPr>
          <w:rFonts w:asciiTheme="majorBidi" w:eastAsia="Traditional Arabic" w:hAnsiTheme="majorBidi" w:cstheme="majorBidi"/>
          <w:sz w:val="24"/>
          <w:szCs w:val="24"/>
        </w:rPr>
        <w:t>Artificial Intelligence in Project Management &amp; Its Future</w:t>
      </w:r>
      <w:r w:rsidRPr="00E91B02">
        <w:rPr>
          <w:rFonts w:asciiTheme="majorBidi" w:eastAsia="Traditional Arabic" w:hAnsiTheme="majorBidi" w:cstheme="majorBidi"/>
          <w:sz w:val="24"/>
          <w:szCs w:val="24"/>
          <w:rtl/>
        </w:rPr>
        <w:t>"</w:t>
      </w:r>
    </w:p>
    <w:p w14:paraId="509E7E2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هدفت الدراسة إلى تقييم واقع اعتماد الذكاء الاصطناعي في إدارة المشاريع بالمملكة العربية السعودية وتحديد مدى الاندماج في مختلف عمليات إدارة المشاريع، وتحليل فوائد وتحديات تنفيذ الذكاء الاصطناعي في إدارة المشاريع وفهم تأثيره على أداء المشاريع. وقد توصلت نتائج الدراسة إلى أن تطبيق تقنيات الذكاء الاصطناعي في إدارة المشاريع يساعد في تخطيط المشاريع من خلال تحليل البيانات، ووضع تقديرات دقيقة لمدد المهام والجداول الزمنية للمشروع، مما يؤدي إلى خطط مشاريع أكثر واقعية </w:t>
      </w:r>
      <w:r w:rsidRPr="00E91B02">
        <w:rPr>
          <w:rFonts w:ascii="Traditional Arabic" w:eastAsia="Traditional Arabic" w:hAnsi="Traditional Arabic" w:cs="Traditional Arabic"/>
          <w:sz w:val="28"/>
          <w:szCs w:val="28"/>
          <w:rtl/>
        </w:rPr>
        <w:lastRenderedPageBreak/>
        <w:t>وقابلة للتحقيق.  كما يمكن لأدوات إدارة المهام التي تعمل بالذكاء الاصطناعي تحديد أولويات الأنشطة، وتحسين سير العمل، الأمر الذي يؤدي إلى تبسيط إجراءات تنفيذ المشروع ويضمن استمرارية تركيز الفرق على المهام الحاسمة.</w:t>
      </w:r>
    </w:p>
    <w:p w14:paraId="6B5BBE78" w14:textId="77777777" w:rsidR="007942C7" w:rsidRPr="00E91B02" w:rsidRDefault="008C55E9" w:rsidP="0038014D">
      <w:pPr>
        <w:numPr>
          <w:ilvl w:val="0"/>
          <w:numId w:val="8"/>
        </w:numPr>
        <w:bidi/>
        <w:spacing w:after="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دراسة الشهري وآخرون (2023) بعنوان "واقع الذكاء الاصطناعي على إدارة المشاريع في القطاع الحكومي بالمملكة العربية السعودية"</w:t>
      </w:r>
    </w:p>
    <w:p w14:paraId="402D06F7" w14:textId="122343C9" w:rsidR="007942C7" w:rsidRPr="00E91B02" w:rsidRDefault="008C55E9" w:rsidP="001C792F">
      <w:pPr>
        <w:bidi/>
        <w:spacing w:after="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هدفت هذه الدراسة إلى استكشاف واقع استخدام الذكاء الاصطناعي في إدارة المشاريع بالقطاع الحكومي في المملكة العربية السعودية، من خلال فهم إدراك العاملين بأهمية هذه التقنية ومساهمتها في تحسين إدارة المشاريع. تم استخدام المنهج الوصفي التحليلي واستبانة على عينة طبقية تضم 281 موظفًا في إدارات المشاريع. أظهرت النتائج أن إدراك العاملين لأهمية الذكاء الاصطناعي كان مرتفعًا بمتوسط حسابي قدره 4.09، كما أكدوا على مساهمة الذكاء الاصطناعي في إدارة المشاريع بمتوسط 3.86، وأهميته في تحسين الأداء بمتوسط 3.96. وأبرزت الدراسة وجود متطلبات إدارية وفنية لتبسيط استخدام الذكاء الاصطناعي، مثل ربط الإدارات الحكومية إلكترونيًا، بالإضافة إلى معوقات مثل ارتفاع تكاليف التقنيات، اختلاف آليات العمل بين الوحدات الحكومية، وقلة الحوافز المادية. كما تبين عدم وجود </w:t>
      </w:r>
      <w:r w:rsidR="001C792F" w:rsidRPr="00E91B02">
        <w:rPr>
          <w:rFonts w:ascii="Traditional Arabic" w:eastAsia="Traditional Arabic" w:hAnsi="Traditional Arabic" w:cs="Traditional Arabic" w:hint="cs"/>
          <w:sz w:val="28"/>
          <w:szCs w:val="28"/>
          <w:rtl/>
        </w:rPr>
        <w:t>تأثير ذو</w:t>
      </w:r>
      <w:r w:rsidRPr="00E91B02">
        <w:rPr>
          <w:rFonts w:ascii="Traditional Arabic" w:eastAsia="Traditional Arabic" w:hAnsi="Traditional Arabic" w:cs="Traditional Arabic"/>
          <w:sz w:val="28"/>
          <w:szCs w:val="28"/>
          <w:rtl/>
        </w:rPr>
        <w:t xml:space="preserve"> دلالة إحصائية </w:t>
      </w:r>
      <w:r w:rsidR="001C792F" w:rsidRPr="00E91B02">
        <w:rPr>
          <w:rFonts w:ascii="Traditional Arabic" w:eastAsia="Traditional Arabic" w:hAnsi="Traditional Arabic" w:cs="Traditional Arabic" w:hint="cs"/>
          <w:sz w:val="28"/>
          <w:szCs w:val="28"/>
          <w:rtl/>
        </w:rPr>
        <w:t>ل</w:t>
      </w:r>
      <w:r w:rsidRPr="00E91B02">
        <w:rPr>
          <w:rFonts w:ascii="Traditional Arabic" w:eastAsia="Traditional Arabic" w:hAnsi="Traditional Arabic" w:cs="Traditional Arabic"/>
          <w:sz w:val="28"/>
          <w:szCs w:val="28"/>
          <w:rtl/>
        </w:rPr>
        <w:t xml:space="preserve">جنس الموظفين وآرائهم حول أهمية الذكاء الاصطناعي، بينما كانت هناك </w:t>
      </w:r>
      <w:r w:rsidR="001C792F" w:rsidRPr="00E91B02">
        <w:rPr>
          <w:rFonts w:ascii="Traditional Arabic" w:eastAsia="Traditional Arabic" w:hAnsi="Traditional Arabic" w:cs="Traditional Arabic" w:hint="cs"/>
          <w:sz w:val="28"/>
          <w:szCs w:val="28"/>
          <w:rtl/>
        </w:rPr>
        <w:t>تأثير</w:t>
      </w:r>
      <w:r w:rsidRPr="00E91B02">
        <w:rPr>
          <w:rFonts w:ascii="Traditional Arabic" w:eastAsia="Traditional Arabic" w:hAnsi="Traditional Arabic" w:cs="Traditional Arabic"/>
          <w:sz w:val="28"/>
          <w:szCs w:val="28"/>
          <w:rtl/>
        </w:rPr>
        <w:t xml:space="preserve"> </w:t>
      </w:r>
      <w:r w:rsidR="001C792F" w:rsidRPr="00E91B02">
        <w:rPr>
          <w:rFonts w:ascii="Traditional Arabic" w:eastAsia="Traditional Arabic" w:hAnsi="Traditional Arabic" w:cs="Traditional Arabic" w:hint="cs"/>
          <w:sz w:val="28"/>
          <w:szCs w:val="28"/>
          <w:rtl/>
        </w:rPr>
        <w:t xml:space="preserve">ذو </w:t>
      </w:r>
      <w:r w:rsidRPr="00E91B02">
        <w:rPr>
          <w:rFonts w:ascii="Traditional Arabic" w:eastAsia="Traditional Arabic" w:hAnsi="Traditional Arabic" w:cs="Traditional Arabic"/>
          <w:sz w:val="28"/>
          <w:szCs w:val="28"/>
          <w:rtl/>
        </w:rPr>
        <w:t xml:space="preserve">دلالة </w:t>
      </w:r>
      <w:r w:rsidR="001C792F" w:rsidRPr="00E91B02">
        <w:rPr>
          <w:rFonts w:ascii="Traditional Arabic" w:eastAsia="Traditional Arabic" w:hAnsi="Traditional Arabic" w:cs="Traditional Arabic" w:hint="cs"/>
          <w:sz w:val="28"/>
          <w:szCs w:val="28"/>
          <w:rtl/>
        </w:rPr>
        <w:t>ل</w:t>
      </w:r>
      <w:r w:rsidRPr="00E91B02">
        <w:rPr>
          <w:rFonts w:ascii="Traditional Arabic" w:eastAsia="Traditional Arabic" w:hAnsi="Traditional Arabic" w:cs="Traditional Arabic"/>
          <w:sz w:val="28"/>
          <w:szCs w:val="28"/>
          <w:rtl/>
        </w:rPr>
        <w:t>مستوى الخبرة والفئة العمرية وإدراكهم لأهمية ومتطلبات التقنية. اختتمت الدراسة بمجموعة من التوصيات بناءً على هذه النتائج.</w:t>
      </w:r>
    </w:p>
    <w:p w14:paraId="1A70FAF0" w14:textId="77777777" w:rsidR="007942C7" w:rsidRPr="00E91B02" w:rsidRDefault="008C55E9" w:rsidP="0038014D">
      <w:pPr>
        <w:numPr>
          <w:ilvl w:val="0"/>
          <w:numId w:val="8"/>
        </w:numPr>
        <w:bidi/>
        <w:spacing w:after="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دراسة عبد الله (2024) بعنوان " أثر استخدام تقنيات الذكاء الاصطناعي في تحسين جودة إدارة المشروعات"</w:t>
      </w:r>
    </w:p>
    <w:p w14:paraId="3C6B776B" w14:textId="30D7093A"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وقد هدفت الدراسة للكشف عن أبرز تطبيقات الذكاء الاصطناعي في تحسين جودة إدارة المشروعات، وقد اعتمدت الدراسة على دراسة حالات عملية وتحليل بيانات مستخلصة من استطلاعات وآراء المتخصصين العاملين في هذا المجال، وقد اعتمدت الدراسة على المنهج الوصفي، كما تمثلت أدوات الدراسة في الاستبانات، والمقابلات، والملاحظات المباشرة لضمان تغطية جوانب استخدام الذكاء الاصطناعي، وقد توصلت الدراسة لمجموعة من النتائج أهمها: أن نسبة 80% من الشركات تعتمد على استخدام الذكاء الاصطناعي في العمل، كما تؤكد على ان الذكاء الاصطناعي له فوائد كبيرة فيتحسين الأداء وزيادة الكفاءة في المشاريع، كما تسهم تطبيقات الذكاء الاصطناعي في مواجهة تحديات العمل ذات التكاليف المرتفعة، وتسهم بشكل ملحوظ في زيادة القدرة على الابتكار.</w:t>
      </w:r>
    </w:p>
    <w:p w14:paraId="0C353449" w14:textId="7A761E9D" w:rsidR="007942C7" w:rsidRPr="00E91B02" w:rsidRDefault="007942C7">
      <w:pPr>
        <w:bidi/>
        <w:spacing w:after="0" w:line="360" w:lineRule="auto"/>
        <w:jc w:val="both"/>
        <w:rPr>
          <w:rFonts w:ascii="Traditional Arabic" w:eastAsia="Traditional Arabic" w:hAnsi="Traditional Arabic" w:cs="Traditional Arabic"/>
          <w:sz w:val="28"/>
          <w:szCs w:val="28"/>
        </w:rPr>
        <w:sectPr w:rsidR="007942C7" w:rsidRPr="00E91B02" w:rsidSect="00B5128A">
          <w:pgSz w:w="11906" w:h="16838"/>
          <w:pgMar w:top="1418" w:right="1701" w:bottom="1418" w:left="1418" w:header="709" w:footer="709" w:gutter="0"/>
          <w:cols w:space="720"/>
          <w:titlePg/>
        </w:sectPr>
      </w:pPr>
    </w:p>
    <w:p w14:paraId="31503941" w14:textId="1BCCC718" w:rsidR="00E1773C" w:rsidRPr="00E1773C" w:rsidRDefault="00E1773C" w:rsidP="00E1773C">
      <w:pPr>
        <w:pStyle w:val="af9"/>
        <w:keepNext/>
        <w:bidi/>
        <w:jc w:val="center"/>
        <w:rPr>
          <w:rFonts w:ascii="Traditional Arabic" w:hAnsi="Traditional Arabic" w:cs="Traditional Arabic"/>
          <w:b/>
          <w:bCs/>
          <w:i w:val="0"/>
          <w:iCs w:val="0"/>
          <w:color w:val="auto"/>
          <w:sz w:val="28"/>
          <w:szCs w:val="28"/>
        </w:rPr>
      </w:pPr>
      <w:bookmarkStart w:id="43" w:name="_Toc225859389"/>
      <w:r w:rsidRPr="00E1773C">
        <w:rPr>
          <w:rFonts w:ascii="Traditional Arabic" w:hAnsi="Traditional Arabic" w:cs="Traditional Arabic"/>
          <w:b/>
          <w:bCs/>
          <w:i w:val="0"/>
          <w:iCs w:val="0"/>
          <w:color w:val="auto"/>
          <w:sz w:val="28"/>
          <w:szCs w:val="28"/>
          <w:rtl/>
        </w:rPr>
        <w:lastRenderedPageBreak/>
        <w:t xml:space="preserve">جدول </w:t>
      </w:r>
      <w:r>
        <w:rPr>
          <w:rFonts w:ascii="Traditional Arabic" w:hAnsi="Traditional Arabic" w:cs="Traditional Arabic" w:hint="cs"/>
          <w:b/>
          <w:bCs/>
          <w:i w:val="0"/>
          <w:iCs w:val="0"/>
          <w:color w:val="auto"/>
          <w:sz w:val="28"/>
          <w:szCs w:val="28"/>
          <w:rtl/>
        </w:rPr>
        <w:t>(</w:t>
      </w:r>
      <w:r w:rsidRPr="00E1773C">
        <w:rPr>
          <w:rFonts w:ascii="Traditional Arabic" w:hAnsi="Traditional Arabic" w:cs="Traditional Arabic"/>
          <w:b/>
          <w:bCs/>
          <w:i w:val="0"/>
          <w:iCs w:val="0"/>
          <w:color w:val="auto"/>
          <w:sz w:val="28"/>
          <w:szCs w:val="28"/>
          <w:rtl/>
        </w:rPr>
        <w:t xml:space="preserve">2- </w:t>
      </w:r>
      <w:r w:rsidRPr="00E1773C">
        <w:rPr>
          <w:rFonts w:ascii="Traditional Arabic" w:hAnsi="Traditional Arabic" w:cs="Traditional Arabic"/>
          <w:b/>
          <w:bCs/>
          <w:i w:val="0"/>
          <w:iCs w:val="0"/>
          <w:color w:val="auto"/>
          <w:sz w:val="28"/>
          <w:szCs w:val="28"/>
          <w:rtl/>
        </w:rPr>
        <w:fldChar w:fldCharType="begin"/>
      </w:r>
      <w:r w:rsidRPr="00E1773C">
        <w:rPr>
          <w:rFonts w:ascii="Traditional Arabic" w:hAnsi="Traditional Arabic" w:cs="Traditional Arabic"/>
          <w:b/>
          <w:bCs/>
          <w:i w:val="0"/>
          <w:iCs w:val="0"/>
          <w:color w:val="auto"/>
          <w:sz w:val="28"/>
          <w:szCs w:val="28"/>
          <w:rtl/>
        </w:rPr>
        <w:instrText xml:space="preserve"> </w:instrText>
      </w:r>
      <w:r w:rsidRPr="00E1773C">
        <w:rPr>
          <w:rFonts w:ascii="Traditional Arabic" w:hAnsi="Traditional Arabic" w:cs="Traditional Arabic"/>
          <w:b/>
          <w:bCs/>
          <w:i w:val="0"/>
          <w:iCs w:val="0"/>
          <w:color w:val="auto"/>
          <w:sz w:val="28"/>
          <w:szCs w:val="28"/>
        </w:rPr>
        <w:instrText>SEQ</w:instrText>
      </w:r>
      <w:r w:rsidRPr="00E1773C">
        <w:rPr>
          <w:rFonts w:ascii="Traditional Arabic" w:hAnsi="Traditional Arabic" w:cs="Traditional Arabic"/>
          <w:b/>
          <w:bCs/>
          <w:i w:val="0"/>
          <w:iCs w:val="0"/>
          <w:color w:val="auto"/>
          <w:sz w:val="28"/>
          <w:szCs w:val="28"/>
          <w:rtl/>
        </w:rPr>
        <w:instrText xml:space="preserve"> جدول_2- \* </w:instrText>
      </w:r>
      <w:r w:rsidRPr="00E1773C">
        <w:rPr>
          <w:rFonts w:ascii="Traditional Arabic" w:hAnsi="Traditional Arabic" w:cs="Traditional Arabic"/>
          <w:b/>
          <w:bCs/>
          <w:i w:val="0"/>
          <w:iCs w:val="0"/>
          <w:color w:val="auto"/>
          <w:sz w:val="28"/>
          <w:szCs w:val="28"/>
        </w:rPr>
        <w:instrText>ARABIC</w:instrText>
      </w:r>
      <w:r w:rsidRPr="00E1773C">
        <w:rPr>
          <w:rFonts w:ascii="Traditional Arabic" w:hAnsi="Traditional Arabic" w:cs="Traditional Arabic"/>
          <w:b/>
          <w:bCs/>
          <w:i w:val="0"/>
          <w:iCs w:val="0"/>
          <w:color w:val="auto"/>
          <w:sz w:val="28"/>
          <w:szCs w:val="28"/>
          <w:rtl/>
        </w:rPr>
        <w:instrText xml:space="preserve"> </w:instrText>
      </w:r>
      <w:r w:rsidRPr="00E1773C">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w:t>
      </w:r>
      <w:r w:rsidRPr="00E1773C">
        <w:rPr>
          <w:rFonts w:ascii="Traditional Arabic" w:hAnsi="Traditional Arabic" w:cs="Traditional Arabic"/>
          <w:b/>
          <w:bCs/>
          <w:i w:val="0"/>
          <w:iCs w:val="0"/>
          <w:color w:val="auto"/>
          <w:sz w:val="28"/>
          <w:szCs w:val="28"/>
          <w:rtl/>
        </w:rPr>
        <w:fldChar w:fldCharType="end"/>
      </w:r>
      <w:r>
        <w:rPr>
          <w:rFonts w:ascii="Traditional Arabic" w:hAnsi="Traditional Arabic" w:cs="Traditional Arabic" w:hint="cs"/>
          <w:b/>
          <w:bCs/>
          <w:i w:val="0"/>
          <w:iCs w:val="0"/>
          <w:color w:val="auto"/>
          <w:sz w:val="28"/>
          <w:szCs w:val="28"/>
          <w:rtl/>
        </w:rPr>
        <w:t>)</w:t>
      </w:r>
      <w:r w:rsidRPr="00E1773C">
        <w:rPr>
          <w:rFonts w:ascii="Traditional Arabic" w:hAnsi="Traditional Arabic" w:cs="Traditional Arabic"/>
          <w:b/>
          <w:bCs/>
          <w:i w:val="0"/>
          <w:iCs w:val="0"/>
          <w:color w:val="auto"/>
          <w:sz w:val="28"/>
          <w:szCs w:val="28"/>
        </w:rPr>
        <w:t xml:space="preserve"> </w:t>
      </w:r>
      <w:r w:rsidRPr="00E1773C">
        <w:rPr>
          <w:rFonts w:ascii="Traditional Arabic" w:hAnsi="Traditional Arabic" w:cs="Traditional Arabic"/>
          <w:b/>
          <w:bCs/>
          <w:i w:val="0"/>
          <w:iCs w:val="0"/>
          <w:color w:val="auto"/>
          <w:sz w:val="28"/>
          <w:szCs w:val="28"/>
          <w:rtl/>
        </w:rPr>
        <w:t>ملخص لنتائج الدراسات المرجعية</w:t>
      </w:r>
      <w:bookmarkEnd w:id="43"/>
    </w:p>
    <w:tbl>
      <w:tblPr>
        <w:tblStyle w:val="1-5"/>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8"/>
        <w:gridCol w:w="1260"/>
        <w:gridCol w:w="2720"/>
        <w:gridCol w:w="7541"/>
      </w:tblGrid>
      <w:tr w:rsidR="00E91B02" w:rsidRPr="00E91B02" w14:paraId="5A4B2F18" w14:textId="77777777" w:rsidTr="004C1A34">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hideMark/>
          </w:tcPr>
          <w:p w14:paraId="7F6C6ADC" w14:textId="47F7A5C3" w:rsidR="00322410" w:rsidRPr="00E91B02" w:rsidRDefault="001233C4" w:rsidP="004C1A34">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المؤلف</w:t>
            </w:r>
          </w:p>
        </w:tc>
        <w:tc>
          <w:tcPr>
            <w:tcW w:w="0" w:type="auto"/>
            <w:shd w:val="clear" w:color="auto" w:fill="D9D9D9" w:themeFill="background1" w:themeFillShade="D9"/>
            <w:vAlign w:val="center"/>
            <w:hideMark/>
          </w:tcPr>
          <w:p w14:paraId="7D4C7327" w14:textId="77777777" w:rsidR="00322410" w:rsidRPr="00E91B02"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المنهج</w:t>
            </w:r>
          </w:p>
        </w:tc>
        <w:tc>
          <w:tcPr>
            <w:tcW w:w="0" w:type="auto"/>
            <w:shd w:val="clear" w:color="auto" w:fill="D9D9D9" w:themeFill="background1" w:themeFillShade="D9"/>
            <w:vAlign w:val="center"/>
            <w:hideMark/>
          </w:tcPr>
          <w:p w14:paraId="78EA9B79" w14:textId="77777777" w:rsidR="00322410" w:rsidRPr="00E91B02"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العينة</w:t>
            </w:r>
          </w:p>
        </w:tc>
        <w:tc>
          <w:tcPr>
            <w:tcW w:w="0" w:type="auto"/>
            <w:shd w:val="clear" w:color="auto" w:fill="D9D9D9" w:themeFill="background1" w:themeFillShade="D9"/>
            <w:vAlign w:val="center"/>
          </w:tcPr>
          <w:p w14:paraId="27DCB6A7" w14:textId="6F268142" w:rsidR="00322410" w:rsidRPr="00E91B02"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val="0"/>
                <w:bCs w:val="0"/>
                <w:sz w:val="28"/>
                <w:szCs w:val="28"/>
                <w:rtl/>
              </w:rPr>
            </w:pPr>
            <w:r w:rsidRPr="00E91B02">
              <w:rPr>
                <w:rFonts w:ascii="Traditional Arabic" w:eastAsia="Traditional Arabic" w:hAnsi="Traditional Arabic" w:cs="Traditional Arabic"/>
                <w:sz w:val="28"/>
                <w:szCs w:val="28"/>
                <w:rtl/>
              </w:rPr>
              <w:t>النتائج</w:t>
            </w:r>
          </w:p>
        </w:tc>
      </w:tr>
      <w:tr w:rsidR="00E91B02" w:rsidRPr="00E91B02" w14:paraId="7B1907E0" w14:textId="77777777" w:rsidTr="004C1A34">
        <w:trPr>
          <w:trHeight w:val="89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5676B5" w14:textId="3BD0D5F4" w:rsidR="00322410" w:rsidRPr="00E91B02" w:rsidRDefault="00322410" w:rsidP="004C1A34">
            <w:pPr>
              <w:bidi/>
              <w:spacing w:line="276" w:lineRule="auto"/>
              <w:jc w:val="center"/>
              <w:rPr>
                <w:rFonts w:asciiTheme="majorBidi" w:eastAsia="Traditional Arabic" w:hAnsiTheme="majorBidi" w:cstheme="majorBidi"/>
                <w:b w:val="0"/>
                <w:bCs w:val="0"/>
                <w:sz w:val="24"/>
                <w:szCs w:val="24"/>
                <w:rtl/>
              </w:rPr>
            </w:pPr>
            <w:r w:rsidRPr="00E91B02">
              <w:rPr>
                <w:rFonts w:asciiTheme="majorBidi" w:eastAsia="Traditional Arabic" w:hAnsiTheme="majorBidi" w:cstheme="majorBidi"/>
                <w:b w:val="0"/>
                <w:bCs w:val="0"/>
                <w:sz w:val="24"/>
                <w:szCs w:val="24"/>
              </w:rPr>
              <w:t xml:space="preserve">Haider &amp; </w:t>
            </w:r>
            <w:proofErr w:type="spellStart"/>
            <w:r w:rsidRPr="00E91B02">
              <w:rPr>
                <w:rFonts w:asciiTheme="majorBidi" w:eastAsia="Traditional Arabic" w:hAnsiTheme="majorBidi" w:cstheme="majorBidi"/>
                <w:b w:val="0"/>
                <w:bCs w:val="0"/>
                <w:sz w:val="24"/>
                <w:szCs w:val="24"/>
              </w:rPr>
              <w:t>Mohailan</w:t>
            </w:r>
            <w:proofErr w:type="spellEnd"/>
            <w:r w:rsidRPr="00E91B02">
              <w:rPr>
                <w:rFonts w:asciiTheme="majorBidi" w:eastAsia="Traditional Arabic" w:hAnsiTheme="majorBidi" w:cstheme="majorBidi"/>
                <w:b w:val="0"/>
                <w:bCs w:val="0"/>
                <w:sz w:val="24"/>
                <w:szCs w:val="24"/>
              </w:rPr>
              <w:t xml:space="preserve"> (2020)</w:t>
            </w:r>
          </w:p>
        </w:tc>
        <w:tc>
          <w:tcPr>
            <w:tcW w:w="0" w:type="auto"/>
            <w:vAlign w:val="center"/>
          </w:tcPr>
          <w:p w14:paraId="5014D4F8" w14:textId="55ACC795"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sz w:val="28"/>
                <w:szCs w:val="28"/>
                <w:rtl/>
              </w:rPr>
            </w:pPr>
            <w:r w:rsidRPr="00E91B02">
              <w:rPr>
                <w:rFonts w:ascii="Traditional Arabic" w:eastAsia="Traditional Arabic" w:hAnsi="Traditional Arabic" w:cs="Traditional Arabic"/>
                <w:b/>
                <w:sz w:val="28"/>
                <w:szCs w:val="28"/>
                <w:rtl/>
              </w:rPr>
              <w:t>تحليلي</w:t>
            </w:r>
          </w:p>
        </w:tc>
        <w:tc>
          <w:tcPr>
            <w:tcW w:w="0" w:type="auto"/>
            <w:vAlign w:val="center"/>
          </w:tcPr>
          <w:p w14:paraId="4A3B186B" w14:textId="60718614"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sz w:val="28"/>
                <w:szCs w:val="28"/>
                <w:rtl/>
              </w:rPr>
            </w:pPr>
            <w:r w:rsidRPr="00E91B02">
              <w:rPr>
                <w:rFonts w:ascii="Traditional Arabic" w:eastAsia="Traditional Arabic" w:hAnsi="Traditional Arabic" w:cs="Traditional Arabic"/>
                <w:b/>
                <w:sz w:val="28"/>
                <w:szCs w:val="28"/>
                <w:rtl/>
              </w:rPr>
              <w:t>تحليل مؤشر الأداء اللوجستي للفترة 2007–2018</w:t>
            </w:r>
          </w:p>
        </w:tc>
        <w:tc>
          <w:tcPr>
            <w:tcW w:w="0" w:type="auto"/>
            <w:vAlign w:val="center"/>
          </w:tcPr>
          <w:p w14:paraId="5824910B" w14:textId="7E319D21" w:rsidR="00322410" w:rsidRPr="00E91B02"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sz w:val="28"/>
                <w:szCs w:val="28"/>
                <w:rtl/>
              </w:rPr>
            </w:pPr>
            <w:r w:rsidRPr="00E91B02">
              <w:rPr>
                <w:rFonts w:ascii="Traditional Arabic" w:eastAsia="Traditional Arabic" w:hAnsi="Traditional Arabic" w:cs="Traditional Arabic"/>
                <w:b/>
                <w:sz w:val="28"/>
                <w:szCs w:val="28"/>
                <w:rtl/>
              </w:rPr>
              <w:t>الأداء اللوجستي في السعودية متوسط؛ توجد فرص لتحسين البنية التحتية والخدمات؛ أوصت الدراسة بتطوير اللوجستيات وتدريب الموظفين وتحسين مهارات المتخصصين</w:t>
            </w:r>
            <w:r w:rsidRPr="00E91B02">
              <w:rPr>
                <w:rFonts w:ascii="Traditional Arabic" w:eastAsia="Traditional Arabic" w:hAnsi="Traditional Arabic" w:cs="Traditional Arabic"/>
                <w:b/>
                <w:sz w:val="28"/>
                <w:szCs w:val="28"/>
              </w:rPr>
              <w:t>.</w:t>
            </w:r>
          </w:p>
        </w:tc>
      </w:tr>
      <w:tr w:rsidR="00E91B02" w:rsidRPr="00E91B02" w14:paraId="75EACE3E"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EB099BA" w14:textId="673732FB" w:rsidR="00322410" w:rsidRPr="00E91B02" w:rsidRDefault="00322410" w:rsidP="004C1A34">
            <w:pPr>
              <w:bidi/>
              <w:spacing w:line="276" w:lineRule="auto"/>
              <w:ind w:firstLine="713"/>
              <w:jc w:val="center"/>
              <w:rPr>
                <w:rFonts w:ascii="Traditional Arabic" w:eastAsia="Traditional Arabic" w:hAnsi="Traditional Arabic" w:cs="Traditional Arabic"/>
                <w:b w:val="0"/>
                <w:sz w:val="28"/>
                <w:szCs w:val="28"/>
              </w:rPr>
            </w:pPr>
            <w:r w:rsidRPr="00E91B02">
              <w:rPr>
                <w:rFonts w:ascii="Traditional Arabic" w:eastAsia="Traditional Arabic" w:hAnsi="Traditional Arabic" w:cs="Traditional Arabic"/>
                <w:sz w:val="28"/>
                <w:szCs w:val="28"/>
                <w:rtl/>
              </w:rPr>
              <w:t>الغامدي</w:t>
            </w:r>
            <w:r w:rsidR="007B632A"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Pr>
              <w:t xml:space="preserve"> (2022)</w:t>
            </w:r>
          </w:p>
        </w:tc>
        <w:tc>
          <w:tcPr>
            <w:tcW w:w="0" w:type="auto"/>
            <w:vAlign w:val="center"/>
          </w:tcPr>
          <w:p w14:paraId="48064BF0" w14:textId="5BD8B0CA"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وصفي تحليلي</w:t>
            </w:r>
          </w:p>
        </w:tc>
        <w:tc>
          <w:tcPr>
            <w:tcW w:w="0" w:type="auto"/>
            <w:vAlign w:val="center"/>
          </w:tcPr>
          <w:p w14:paraId="349C0816" w14:textId="23031DE9"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مقاولو المشاريع الإنشائية في السعودية</w:t>
            </w:r>
          </w:p>
        </w:tc>
        <w:tc>
          <w:tcPr>
            <w:tcW w:w="0" w:type="auto"/>
            <w:vAlign w:val="center"/>
          </w:tcPr>
          <w:p w14:paraId="60EEFBEC" w14:textId="499F3608" w:rsidR="00322410" w:rsidRPr="00E91B02"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الذكاء الاصطناعي في إدارة المعرفة له أثر إحصائي على الاستثمار؛ هناك علاقة ارتباط بين إدارة المعرفة والمشاريع؛ أوصت الدراسة بتعزيز تطبيق الذكاء الاصطناعي لحل مشاكل تأخر الإنجاز وتحسين كفاءة المشاريع</w:t>
            </w:r>
            <w:r w:rsidRPr="00E91B02">
              <w:rPr>
                <w:rFonts w:ascii="Traditional Arabic" w:eastAsia="Traditional Arabic" w:hAnsi="Traditional Arabic" w:cs="Traditional Arabic"/>
                <w:b/>
                <w:sz w:val="26"/>
                <w:szCs w:val="26"/>
              </w:rPr>
              <w:t>.</w:t>
            </w:r>
          </w:p>
        </w:tc>
      </w:tr>
      <w:tr w:rsidR="00E91B02" w:rsidRPr="00E91B02" w14:paraId="68792F85"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793142" w14:textId="270B0168" w:rsidR="00322410" w:rsidRPr="00E91B02" w:rsidRDefault="00322410" w:rsidP="004C1A34">
            <w:pPr>
              <w:bidi/>
              <w:spacing w:line="276" w:lineRule="auto"/>
              <w:jc w:val="center"/>
              <w:rPr>
                <w:rFonts w:ascii="Traditional Arabic" w:eastAsia="Traditional Arabic" w:hAnsi="Traditional Arabic" w:cs="Traditional Arabic"/>
                <w:b w:val="0"/>
                <w:sz w:val="24"/>
                <w:szCs w:val="24"/>
              </w:rPr>
            </w:pPr>
            <w:proofErr w:type="spellStart"/>
            <w:r w:rsidRPr="00E91B02">
              <w:rPr>
                <w:rFonts w:asciiTheme="majorBidi" w:eastAsia="Traditional Arabic" w:hAnsiTheme="majorBidi" w:cstheme="majorBidi"/>
                <w:b w:val="0"/>
                <w:bCs w:val="0"/>
                <w:sz w:val="24"/>
                <w:szCs w:val="24"/>
              </w:rPr>
              <w:t>Hashfi</w:t>
            </w:r>
            <w:proofErr w:type="spellEnd"/>
            <w:r w:rsidRPr="00E91B02">
              <w:rPr>
                <w:rFonts w:asciiTheme="majorBidi" w:eastAsia="Traditional Arabic" w:hAnsiTheme="majorBidi" w:cstheme="majorBidi"/>
                <w:b w:val="0"/>
                <w:bCs w:val="0"/>
                <w:sz w:val="24"/>
                <w:szCs w:val="24"/>
              </w:rPr>
              <w:t xml:space="preserve"> &amp; Raharjo (2023)</w:t>
            </w:r>
          </w:p>
        </w:tc>
        <w:tc>
          <w:tcPr>
            <w:tcW w:w="0" w:type="auto"/>
            <w:vAlign w:val="center"/>
          </w:tcPr>
          <w:p w14:paraId="5863772F" w14:textId="6C41B012"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4"/>
                <w:szCs w:val="24"/>
                <w:rtl/>
              </w:rPr>
            </w:pPr>
            <w:r w:rsidRPr="00E91B02">
              <w:rPr>
                <w:rFonts w:ascii="Traditional Arabic" w:eastAsia="Traditional Arabic" w:hAnsi="Traditional Arabic" w:cs="Traditional Arabic"/>
                <w:b/>
                <w:sz w:val="24"/>
                <w:szCs w:val="24"/>
                <w:rtl/>
              </w:rPr>
              <w:t>مراجعة منهجية</w:t>
            </w:r>
            <w:r w:rsidRPr="00E91B02">
              <w:rPr>
                <w:rFonts w:ascii="Traditional Arabic" w:eastAsia="Traditional Arabic" w:hAnsi="Traditional Arabic" w:cs="Traditional Arabic"/>
                <w:b/>
                <w:sz w:val="24"/>
                <w:szCs w:val="24"/>
              </w:rPr>
              <w:t xml:space="preserve"> (SLR)</w:t>
            </w:r>
          </w:p>
        </w:tc>
        <w:tc>
          <w:tcPr>
            <w:tcW w:w="0" w:type="auto"/>
            <w:vAlign w:val="center"/>
          </w:tcPr>
          <w:p w14:paraId="7AE0277A" w14:textId="2F0C92B5"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تحليل 34 مقالة علمية</w:t>
            </w:r>
          </w:p>
        </w:tc>
        <w:tc>
          <w:tcPr>
            <w:tcW w:w="0" w:type="auto"/>
            <w:vAlign w:val="center"/>
          </w:tcPr>
          <w:p w14:paraId="0457789F" w14:textId="10650073" w:rsidR="00322410" w:rsidRPr="00E91B02"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الذكاء الاصطناعي يحسّن تقييم المخاطر، اتخاذ القرار، واختيار المشاريع؛ يعزز الكفاءة، تقليل التكاليف، وتحسين الجودة؛ أوصت باستخدام أدوات الذكاء الاصطناعي بكافة مراحل إدارة المشاريع</w:t>
            </w:r>
            <w:r w:rsidRPr="00E91B02">
              <w:rPr>
                <w:rFonts w:ascii="Traditional Arabic" w:eastAsia="Traditional Arabic" w:hAnsi="Traditional Arabic" w:cs="Traditional Arabic"/>
                <w:b/>
                <w:sz w:val="26"/>
                <w:szCs w:val="26"/>
              </w:rPr>
              <w:t>.</w:t>
            </w:r>
          </w:p>
        </w:tc>
      </w:tr>
      <w:tr w:rsidR="00E91B02" w:rsidRPr="00E91B02" w14:paraId="47080979"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C66508" w14:textId="56B37A07" w:rsidR="007B632A" w:rsidRPr="00E91B02" w:rsidRDefault="007B632A" w:rsidP="004C1A34">
            <w:pPr>
              <w:bidi/>
              <w:spacing w:line="276" w:lineRule="auto"/>
              <w:jc w:val="center"/>
              <w:rPr>
                <w:rFonts w:asciiTheme="majorBidi" w:eastAsia="Traditional Arabic" w:hAnsiTheme="majorBidi" w:cstheme="majorBidi"/>
                <w:b w:val="0"/>
                <w:bCs w:val="0"/>
                <w:sz w:val="24"/>
                <w:szCs w:val="24"/>
              </w:rPr>
            </w:pPr>
            <w:r w:rsidRPr="00E91B02">
              <w:rPr>
                <w:rFonts w:asciiTheme="majorBidi" w:eastAsia="Traditional Arabic" w:hAnsiTheme="majorBidi" w:cstheme="majorBidi"/>
                <w:b w:val="0"/>
                <w:bCs w:val="0"/>
                <w:sz w:val="24"/>
                <w:szCs w:val="24"/>
              </w:rPr>
              <w:t>Rajesh &amp; Jafar (2023)</w:t>
            </w:r>
          </w:p>
        </w:tc>
        <w:tc>
          <w:tcPr>
            <w:tcW w:w="0" w:type="auto"/>
            <w:vAlign w:val="center"/>
          </w:tcPr>
          <w:p w14:paraId="6A1EA684" w14:textId="3E5D3FCD"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تحليلي</w:t>
            </w:r>
          </w:p>
        </w:tc>
        <w:tc>
          <w:tcPr>
            <w:tcW w:w="0" w:type="auto"/>
            <w:vAlign w:val="center"/>
          </w:tcPr>
          <w:p w14:paraId="34E70227" w14:textId="1A656C79"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غير مذكورة بالتحديد</w:t>
            </w:r>
          </w:p>
        </w:tc>
        <w:tc>
          <w:tcPr>
            <w:tcW w:w="0" w:type="auto"/>
            <w:vAlign w:val="center"/>
          </w:tcPr>
          <w:p w14:paraId="1D4A50BC" w14:textId="3FFF1EFF"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الذكاء الاصطناعي يعزز دقة التخطيط، إدارة الوقت، وتبسيط تنفيذ المهام؛ أدواته تساعد في تحسين سير العمل وضمان تركيز الفرق على المهام الحرجة</w:t>
            </w:r>
            <w:r w:rsidRPr="00E91B02">
              <w:rPr>
                <w:rFonts w:ascii="Traditional Arabic" w:eastAsia="Traditional Arabic" w:hAnsi="Traditional Arabic" w:cs="Traditional Arabic"/>
                <w:b/>
                <w:sz w:val="28"/>
                <w:szCs w:val="28"/>
              </w:rPr>
              <w:t>.</w:t>
            </w:r>
          </w:p>
        </w:tc>
      </w:tr>
      <w:tr w:rsidR="00E91B02" w:rsidRPr="00E91B02" w14:paraId="75A57EC2"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1BB166" w14:textId="272AFCF4" w:rsidR="007B632A" w:rsidRPr="00E91B02" w:rsidRDefault="007B632A" w:rsidP="004C1A34">
            <w:pPr>
              <w:bidi/>
              <w:spacing w:line="276" w:lineRule="auto"/>
              <w:jc w:val="center"/>
              <w:rPr>
                <w:rFonts w:asciiTheme="majorBidi" w:eastAsia="Traditional Arabic" w:hAnsiTheme="majorBidi" w:cstheme="majorBidi"/>
                <w:b w:val="0"/>
                <w:bCs w:val="0"/>
                <w:sz w:val="24"/>
                <w:szCs w:val="24"/>
              </w:rPr>
            </w:pPr>
            <w:r w:rsidRPr="00E91B02">
              <w:rPr>
                <w:rFonts w:asciiTheme="majorBidi" w:eastAsia="Traditional Arabic" w:hAnsiTheme="majorBidi" w:cstheme="majorBidi"/>
                <w:b w:val="0"/>
                <w:bCs w:val="0"/>
                <w:sz w:val="24"/>
                <w:szCs w:val="24"/>
              </w:rPr>
              <w:t>Shang et al. (2023)</w:t>
            </w:r>
          </w:p>
        </w:tc>
        <w:tc>
          <w:tcPr>
            <w:tcW w:w="0" w:type="auto"/>
            <w:vAlign w:val="center"/>
          </w:tcPr>
          <w:p w14:paraId="5F715C90" w14:textId="3736E8FE"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كمي ونوعي</w:t>
            </w:r>
          </w:p>
        </w:tc>
        <w:tc>
          <w:tcPr>
            <w:tcW w:w="0" w:type="auto"/>
            <w:vAlign w:val="center"/>
          </w:tcPr>
          <w:p w14:paraId="1AF8D73B" w14:textId="509535A2"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proofErr w:type="gramStart"/>
            <w:r w:rsidRPr="00E91B02">
              <w:rPr>
                <w:rFonts w:ascii="Traditional Arabic" w:eastAsia="Traditional Arabic" w:hAnsi="Traditional Arabic" w:cs="Traditional Arabic"/>
                <w:b/>
                <w:sz w:val="28"/>
                <w:szCs w:val="28"/>
                <w:rtl/>
              </w:rPr>
              <w:t>استبيان</w:t>
            </w:r>
            <w:proofErr w:type="gramEnd"/>
            <w:r w:rsidRPr="00E91B02">
              <w:rPr>
                <w:rFonts w:ascii="Traditional Arabic" w:eastAsia="Traditional Arabic" w:hAnsi="Traditional Arabic" w:cs="Traditional Arabic"/>
                <w:b/>
                <w:sz w:val="28"/>
                <w:szCs w:val="28"/>
                <w:rtl/>
              </w:rPr>
              <w:t xml:space="preserve"> لـ 60 متخصصًا + مقابلات معمقة</w:t>
            </w:r>
          </w:p>
        </w:tc>
        <w:tc>
          <w:tcPr>
            <w:tcW w:w="0" w:type="auto"/>
            <w:vAlign w:val="center"/>
          </w:tcPr>
          <w:p w14:paraId="5765C0E2" w14:textId="07376E22"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العوائق تشمل ارتفاع التكاليف، نقص الدعم والمهارات؛ توفير الموارد والكوادر المدربة يسهم في تبني الذكاء الاصطناعي في المشاريع</w:t>
            </w:r>
            <w:r w:rsidRPr="00E91B02">
              <w:rPr>
                <w:rFonts w:ascii="Traditional Arabic" w:eastAsia="Traditional Arabic" w:hAnsi="Traditional Arabic" w:cs="Traditional Arabic"/>
                <w:b/>
                <w:sz w:val="28"/>
                <w:szCs w:val="28"/>
              </w:rPr>
              <w:t>.</w:t>
            </w:r>
          </w:p>
        </w:tc>
      </w:tr>
      <w:tr w:rsidR="00E91B02" w:rsidRPr="00E91B02" w14:paraId="67A8899C"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EF731E" w14:textId="1AAD3906" w:rsidR="007B632A" w:rsidRPr="00E91B02" w:rsidRDefault="007B632A" w:rsidP="004C1A34">
            <w:pPr>
              <w:bidi/>
              <w:spacing w:line="276" w:lineRule="auto"/>
              <w:jc w:val="center"/>
              <w:rPr>
                <w:rFonts w:ascii="Traditional Arabic" w:eastAsia="Traditional Arabic" w:hAnsi="Traditional Arabic" w:cs="Traditional Arabic"/>
                <w:b w:val="0"/>
                <w:sz w:val="28"/>
                <w:szCs w:val="28"/>
              </w:rPr>
            </w:pPr>
            <w:r w:rsidRPr="00E91B02">
              <w:rPr>
                <w:rFonts w:ascii="Traditional Arabic" w:eastAsia="Traditional Arabic" w:hAnsi="Traditional Arabic" w:cs="Traditional Arabic"/>
                <w:sz w:val="28"/>
                <w:szCs w:val="28"/>
                <w:rtl/>
              </w:rPr>
              <w:t>الشهري وآخرون</w:t>
            </w:r>
            <w:r w:rsidRPr="00E91B02">
              <w:rPr>
                <w:rFonts w:ascii="Traditional Arabic" w:eastAsia="Traditional Arabic" w:hAnsi="Traditional Arabic" w:cs="Traditional Arabic"/>
                <w:sz w:val="28"/>
                <w:szCs w:val="28"/>
              </w:rPr>
              <w:t xml:space="preserve"> (2023)</w:t>
            </w:r>
          </w:p>
        </w:tc>
        <w:tc>
          <w:tcPr>
            <w:tcW w:w="0" w:type="auto"/>
            <w:vAlign w:val="center"/>
          </w:tcPr>
          <w:p w14:paraId="1820285B" w14:textId="02714931"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وصفي تحليلي</w:t>
            </w:r>
          </w:p>
        </w:tc>
        <w:tc>
          <w:tcPr>
            <w:tcW w:w="0" w:type="auto"/>
            <w:vAlign w:val="center"/>
          </w:tcPr>
          <w:p w14:paraId="24B8F876" w14:textId="4F117E25"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proofErr w:type="gramStart"/>
            <w:r w:rsidRPr="00E91B02">
              <w:rPr>
                <w:rFonts w:ascii="Traditional Arabic" w:eastAsia="Traditional Arabic" w:hAnsi="Traditional Arabic" w:cs="Traditional Arabic"/>
                <w:b/>
                <w:sz w:val="28"/>
                <w:szCs w:val="28"/>
                <w:rtl/>
              </w:rPr>
              <w:t>استبيان</w:t>
            </w:r>
            <w:proofErr w:type="gramEnd"/>
            <w:r w:rsidRPr="00E91B02">
              <w:rPr>
                <w:rFonts w:ascii="Traditional Arabic" w:eastAsia="Traditional Arabic" w:hAnsi="Traditional Arabic" w:cs="Traditional Arabic"/>
                <w:b/>
                <w:sz w:val="28"/>
                <w:szCs w:val="28"/>
                <w:rtl/>
              </w:rPr>
              <w:t xml:space="preserve"> على 281 موظفًا حكوميًا في إدارات المشاريع</w:t>
            </w:r>
          </w:p>
        </w:tc>
        <w:tc>
          <w:tcPr>
            <w:tcW w:w="0" w:type="auto"/>
            <w:vAlign w:val="center"/>
          </w:tcPr>
          <w:p w14:paraId="672092B1" w14:textId="6D2124C3"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إدراك مرتفع بأهمية الذكاء الاصطناعي (متوسط 4.09)؛ مساهمته في الأداء (3.96)؛ معوقات تشمل التكلفة، آليات العمل المختلفة، وقلة الحوافز؛ لا علاقة بين الجنس والآراء، لكن هناك علاقة مع الخبرة والعمر</w:t>
            </w:r>
            <w:r w:rsidRPr="00E91B02">
              <w:rPr>
                <w:rFonts w:ascii="Traditional Arabic" w:eastAsia="Traditional Arabic" w:hAnsi="Traditional Arabic" w:cs="Traditional Arabic"/>
                <w:b/>
                <w:sz w:val="26"/>
                <w:szCs w:val="26"/>
              </w:rPr>
              <w:t>.</w:t>
            </w:r>
          </w:p>
        </w:tc>
      </w:tr>
      <w:tr w:rsidR="00E91B02" w:rsidRPr="00E91B02" w14:paraId="3E8AC148"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BB90F9F" w14:textId="47ED7AC0" w:rsidR="007B632A" w:rsidRPr="00E91B02" w:rsidRDefault="007B632A" w:rsidP="004C1A34">
            <w:pPr>
              <w:bidi/>
              <w:spacing w:line="276" w:lineRule="auto"/>
              <w:jc w:val="center"/>
              <w:rPr>
                <w:rFonts w:ascii="Traditional Arabic" w:eastAsia="Traditional Arabic" w:hAnsi="Traditional Arabic" w:cs="Traditional Arabic"/>
                <w:b w:val="0"/>
                <w:sz w:val="28"/>
                <w:szCs w:val="28"/>
                <w:rtl/>
              </w:rPr>
            </w:pPr>
            <w:r w:rsidRPr="00E91B02">
              <w:rPr>
                <w:rFonts w:ascii="Traditional Arabic" w:eastAsia="Traditional Arabic" w:hAnsi="Traditional Arabic" w:cs="Traditional Arabic"/>
                <w:sz w:val="28"/>
                <w:szCs w:val="28"/>
                <w:rtl/>
              </w:rPr>
              <w:t>عبد الله</w:t>
            </w:r>
            <w:r w:rsidRPr="00E91B02">
              <w:rPr>
                <w:rFonts w:ascii="Traditional Arabic" w:eastAsia="Traditional Arabic" w:hAnsi="Traditional Arabic" w:cs="Traditional Arabic"/>
                <w:sz w:val="28"/>
                <w:szCs w:val="28"/>
              </w:rPr>
              <w:t xml:space="preserve"> (2024)</w:t>
            </w:r>
          </w:p>
        </w:tc>
        <w:tc>
          <w:tcPr>
            <w:tcW w:w="0" w:type="auto"/>
            <w:vAlign w:val="center"/>
          </w:tcPr>
          <w:p w14:paraId="65992D69" w14:textId="7C8AECB7"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وصفي (دراسة حالة)</w:t>
            </w:r>
          </w:p>
        </w:tc>
        <w:tc>
          <w:tcPr>
            <w:tcW w:w="0" w:type="auto"/>
            <w:vAlign w:val="center"/>
          </w:tcPr>
          <w:p w14:paraId="40700F81" w14:textId="78A827EE"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شركات ومختصون باستخدام استبانات، مقابلات، وملاحظات مباشرة</w:t>
            </w:r>
          </w:p>
        </w:tc>
        <w:tc>
          <w:tcPr>
            <w:tcW w:w="0" w:type="auto"/>
            <w:vAlign w:val="center"/>
          </w:tcPr>
          <w:p w14:paraId="260F9318" w14:textId="785291AF"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Pr>
              <w:t>80</w:t>
            </w:r>
            <w:proofErr w:type="gramStart"/>
            <w:r w:rsidRPr="00E91B02">
              <w:rPr>
                <w:rFonts w:ascii="Traditional Arabic" w:eastAsia="Traditional Arabic" w:hAnsi="Traditional Arabic" w:cs="Traditional Arabic"/>
                <w:b/>
                <w:sz w:val="28"/>
                <w:szCs w:val="28"/>
              </w:rPr>
              <w:t xml:space="preserve">% </w:t>
            </w:r>
            <w:r w:rsidR="00DC05ED" w:rsidRPr="00E91B02">
              <w:rPr>
                <w:rFonts w:ascii="Traditional Arabic" w:eastAsia="Traditional Arabic" w:hAnsi="Traditional Arabic" w:cs="Traditional Arabic" w:hint="cs"/>
                <w:b/>
                <w:sz w:val="28"/>
                <w:szCs w:val="28"/>
                <w:rtl/>
              </w:rPr>
              <w:t xml:space="preserve"> </w:t>
            </w:r>
            <w:r w:rsidRPr="00E91B02">
              <w:rPr>
                <w:rFonts w:ascii="Traditional Arabic" w:eastAsia="Traditional Arabic" w:hAnsi="Traditional Arabic" w:cs="Traditional Arabic"/>
                <w:b/>
                <w:sz w:val="28"/>
                <w:szCs w:val="28"/>
                <w:rtl/>
              </w:rPr>
              <w:t>من</w:t>
            </w:r>
            <w:proofErr w:type="gramEnd"/>
            <w:r w:rsidRPr="00E91B02">
              <w:rPr>
                <w:rFonts w:ascii="Traditional Arabic" w:eastAsia="Traditional Arabic" w:hAnsi="Traditional Arabic" w:cs="Traditional Arabic"/>
                <w:b/>
                <w:sz w:val="28"/>
                <w:szCs w:val="28"/>
                <w:rtl/>
              </w:rPr>
              <w:t xml:space="preserve"> الشركات تعتمد الذكاء الاصطناعي؛ يسهم في تحسين الأداء، مواجهة التكاليف العالية، وزيادة الابتكار؛ أوصت الدراسة بتوسيع الاستخدام ودعم الابتكار في المشاريع عبر تقنيات الذكاء الاصطناعي</w:t>
            </w:r>
            <w:r w:rsidRPr="00E91B02">
              <w:rPr>
                <w:rFonts w:ascii="Traditional Arabic" w:eastAsia="Traditional Arabic" w:hAnsi="Traditional Arabic" w:cs="Traditional Arabic"/>
                <w:b/>
                <w:sz w:val="28"/>
                <w:szCs w:val="28"/>
              </w:rPr>
              <w:t>.</w:t>
            </w:r>
          </w:p>
        </w:tc>
      </w:tr>
    </w:tbl>
    <w:p w14:paraId="115A8FAD" w14:textId="77777777" w:rsidR="00322410" w:rsidRPr="00E91B02" w:rsidRDefault="00322410" w:rsidP="00C568DA">
      <w:pPr>
        <w:bidi/>
        <w:spacing w:after="0" w:line="360" w:lineRule="auto"/>
        <w:rPr>
          <w:rFonts w:ascii="Traditional Arabic" w:eastAsia="Traditional Arabic" w:hAnsi="Traditional Arabic" w:cs="Traditional Arabic"/>
          <w:b/>
          <w:vanish/>
          <w:sz w:val="28"/>
          <w:szCs w:val="28"/>
        </w:rPr>
      </w:pPr>
    </w:p>
    <w:p w14:paraId="297057CE"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47FD2152"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71AEFD08"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4A9954EE"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3CA70EED"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2B1B17D7" w14:textId="77777777" w:rsidR="00322410" w:rsidRPr="00E91B02" w:rsidRDefault="00322410" w:rsidP="00322410">
      <w:pPr>
        <w:bidi/>
        <w:spacing w:after="0" w:line="360" w:lineRule="auto"/>
        <w:ind w:firstLine="713"/>
        <w:jc w:val="both"/>
        <w:rPr>
          <w:rFonts w:ascii="Traditional Arabic" w:eastAsia="Traditional Arabic" w:hAnsi="Traditional Arabic" w:cs="Traditional Arabic"/>
          <w:b/>
          <w:vanish/>
          <w:sz w:val="28"/>
          <w:szCs w:val="28"/>
        </w:rPr>
      </w:pPr>
    </w:p>
    <w:p w14:paraId="73696768" w14:textId="77777777" w:rsidR="00322410" w:rsidRPr="00E91B02" w:rsidRDefault="00322410" w:rsidP="00322410">
      <w:pPr>
        <w:bidi/>
        <w:spacing w:after="0" w:line="360" w:lineRule="auto"/>
        <w:ind w:firstLine="713"/>
        <w:jc w:val="both"/>
        <w:rPr>
          <w:rFonts w:ascii="Traditional Arabic" w:eastAsia="Traditional Arabic" w:hAnsi="Traditional Arabic" w:cs="Traditional Arabic"/>
          <w:b/>
          <w:sz w:val="28"/>
          <w:szCs w:val="28"/>
        </w:rPr>
      </w:pPr>
    </w:p>
    <w:p w14:paraId="0C2E3D2C" w14:textId="77777777" w:rsidR="007942C7" w:rsidRPr="00E91B02" w:rsidRDefault="007942C7">
      <w:pPr>
        <w:bidi/>
        <w:spacing w:after="0" w:line="360" w:lineRule="auto"/>
        <w:jc w:val="both"/>
        <w:rPr>
          <w:rFonts w:ascii="Traditional Arabic" w:eastAsia="Traditional Arabic" w:hAnsi="Traditional Arabic" w:cs="Traditional Arabic"/>
          <w:sz w:val="28"/>
          <w:szCs w:val="28"/>
        </w:rPr>
        <w:sectPr w:rsidR="007942C7" w:rsidRPr="00E91B02" w:rsidSect="00433DB7">
          <w:pgSz w:w="16838" w:h="11906" w:orient="landscape"/>
          <w:pgMar w:top="1418" w:right="1701" w:bottom="1418" w:left="1418" w:header="709" w:footer="709" w:gutter="0"/>
          <w:cols w:space="720"/>
          <w:docGrid w:linePitch="299"/>
        </w:sectPr>
      </w:pPr>
    </w:p>
    <w:p w14:paraId="64ED756F" w14:textId="77777777" w:rsidR="007942C7" w:rsidRPr="00E91B02" w:rsidRDefault="008C55E9" w:rsidP="004C1A34">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lastRenderedPageBreak/>
        <w:t>التعليق على الدراسات السابقة</w:t>
      </w:r>
    </w:p>
    <w:p w14:paraId="17C928E8"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تشكل الدراسات السابقة التي تم تناولها في هذا السياق خلفية علمية ثرية وإطاراً نظرياً متكاملاً يُسهم في بلورة فهم أعمق للإشكالية التي تتناولها الدراسة الحالية، والمتمثلة في دور الذكاء الاصطناعي في تحسين جودة إدارة المشاريع اللوجستية في مدينة الرياض. وقد كشفت هذه الدراسات عن تباينات وتشابهات واضحة مع الدراسة الحالية، ما يمنحها قيمة مرجعية كبيرة، سواء على مستوى البعد المنهجي، أو من حيث التوجهات البحثية، أو طبيعة النتائج، أو الإشكالات التي تم التطرق إليها</w:t>
      </w:r>
      <w:r w:rsidRPr="00E91B02">
        <w:rPr>
          <w:rFonts w:ascii="Traditional Arabic" w:eastAsia="Traditional Arabic" w:hAnsi="Traditional Arabic" w:cs="Traditional Arabic"/>
          <w:sz w:val="28"/>
          <w:szCs w:val="28"/>
        </w:rPr>
        <w:t>.</w:t>
      </w:r>
    </w:p>
    <w:p w14:paraId="1B330CF2"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من حيث أوجه التشابه، يظهر اتفاق كبير بين أهداف الدراسات السابقة وهدف الدراسة الحالية في التركيز على الذكاء الاصطناعي بوصفه أداة استراتيجية لتحسين الأداء التنظيمي، ورفع كفاءة العمليات، وتقليل التكاليف، وتحقيق مستويات أعلى من الجودة والدقة في إدارة المشاريع. على سبيل المثال، تناولت دراسة حيدر </w:t>
      </w:r>
      <w:proofErr w:type="spellStart"/>
      <w:r w:rsidRPr="00E91B02">
        <w:rPr>
          <w:rFonts w:ascii="Traditional Arabic" w:eastAsia="Traditional Arabic" w:hAnsi="Traditional Arabic" w:cs="Traditional Arabic"/>
          <w:sz w:val="28"/>
          <w:szCs w:val="28"/>
          <w:rtl/>
        </w:rPr>
        <w:t>ومحيلان</w:t>
      </w:r>
      <w:proofErr w:type="spellEnd"/>
      <w:r w:rsidRPr="00E91B02">
        <w:rPr>
          <w:rFonts w:ascii="Traditional Arabic" w:eastAsia="Traditional Arabic" w:hAnsi="Traditional Arabic" w:cs="Traditional Arabic"/>
          <w:sz w:val="28"/>
          <w:szCs w:val="28"/>
          <w:rtl/>
        </w:rPr>
        <w:t xml:space="preserve"> (2020) واقع الأداء اللوجستي في المملكة العربية السعودية، وأكدت أن الأداء كان متوسطاً خلال الفترة المدروسة، مع وجود إمكانات حقيقية للتحسين، وهو ما يتقاطع مع هدف الدراسة الحالية في استكشاف آليات تعزيز هذا الأداء، وإن كانت الدراسة السابقة لم تركز مباشرة على الذكاء الاصطناعي، إلا أنها تفتح المجال لمقاربة هذا الموضوع من زاوية التحسينات التقنية الممكنة. في حين أن دراسة الغامدي (2022) كانت أكثر قرباً من موضوع الدراسة الحالية، إذ ركزت على أثر عمليات إدارة المعرفة من خلال الذكاء الاصطناعي في المشاريع الإنشائية، وقد خلصت إلى أن مشاركة وتطبيق المعرفة باستخدام أدوات الذكاء الاصطناعي يسهمان في تحسين أداء المشاريع وتقليل تأخر الإنجاز، وهي مضامين تتماشى مع فرضيات الدراسة الحالية في سياق الخدمات اللوجستية</w:t>
      </w:r>
      <w:r w:rsidRPr="00E91B02">
        <w:rPr>
          <w:rFonts w:ascii="Traditional Arabic" w:eastAsia="Traditional Arabic" w:hAnsi="Traditional Arabic" w:cs="Traditional Arabic"/>
          <w:sz w:val="28"/>
          <w:szCs w:val="28"/>
        </w:rPr>
        <w:t>.</w:t>
      </w:r>
    </w:p>
    <w:p w14:paraId="10847064"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كذلك، أظهرت دراسة الشهري وآخرون (2023) أن إدراك العاملين في القطاع الحكومي بأهمية الذكاء الاصطناعي مرتفع، وأن هناك وعياً متنامياً بأثره الإيجابي على إدارة المشاريع، وهي نتائج تدعم السياق الثقافي والإداري الذي تندرج فيه الدراسة الحالية، وتؤكد وجود بيئة واعدة لتبني هذه التقنيات في المملكة العربية السعودية. أما دراسة </w:t>
      </w:r>
      <w:proofErr w:type="spellStart"/>
      <w:r w:rsidRPr="00E91B02">
        <w:rPr>
          <w:rFonts w:ascii="Traditional Arabic" w:eastAsia="Traditional Arabic" w:hAnsi="Traditional Arabic" w:cs="Traditional Arabic"/>
          <w:sz w:val="28"/>
          <w:szCs w:val="28"/>
          <w:rtl/>
        </w:rPr>
        <w:t>هاشفي</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وراحارجو</w:t>
      </w:r>
      <w:proofErr w:type="spellEnd"/>
      <w:r w:rsidRPr="00E91B02">
        <w:rPr>
          <w:rFonts w:ascii="Traditional Arabic" w:eastAsia="Traditional Arabic" w:hAnsi="Traditional Arabic" w:cs="Traditional Arabic"/>
          <w:sz w:val="28"/>
          <w:szCs w:val="28"/>
          <w:rtl/>
        </w:rPr>
        <w:t xml:space="preserve"> (2023)، فقد اتسمت بشمولها عبر مراجعة منهجية للأدبيات المرتبطة بتطبيقات الذكاء الاصطناعي في إدارة المشاريع، وأظهرت أن هذه التقنيات تساهم بشكل كبير في تقييم المخاطر، وتحسين جودة اتخاذ القرار، وتوزيع الموارد بكفاءة أعلى، وهي كلها عناصر تتوافق مع ما تسعى الدراسة الحالية إلى التحقق منه ميدانياً. وبصورة مشابهة، بينت دراسة شانغ وآخرين (2023) أن استخدام الذكاء </w:t>
      </w:r>
      <w:r w:rsidRPr="00E91B02">
        <w:rPr>
          <w:rFonts w:ascii="Traditional Arabic" w:eastAsia="Traditional Arabic" w:hAnsi="Traditional Arabic" w:cs="Traditional Arabic"/>
          <w:sz w:val="28"/>
          <w:szCs w:val="28"/>
          <w:rtl/>
        </w:rPr>
        <w:lastRenderedPageBreak/>
        <w:t>الاصطناعي في إدارة المشاريع من شأنه تحسين الإنتاجية وتقليل التكاليف وتعزيز عمليات اتخاذ القرار، وهي نتائج تؤكد جدوى هذه التقنية في بيئات الأعمال المتقدمة</w:t>
      </w:r>
      <w:r w:rsidRPr="00E91B02">
        <w:rPr>
          <w:rFonts w:ascii="Traditional Arabic" w:eastAsia="Traditional Arabic" w:hAnsi="Traditional Arabic" w:cs="Traditional Arabic"/>
          <w:sz w:val="28"/>
          <w:szCs w:val="28"/>
        </w:rPr>
        <w:t>.</w:t>
      </w:r>
    </w:p>
    <w:p w14:paraId="43D862F3"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أما من الناحية المنهجية، فقد اعتمدت غالبية الدراسات السابقة على المنهج الوصفي التحليلي في تحليل الظواهر الإدارية والتقنية، كما هو الحال في دراسة عبد الله (2024)، ودراسة الشهري وآخرون (2023)، وهو المنهج ذاته المعتمد في الدراسة الحالية، ما يضمن درجة من الاتساق العلمي ويعزز المقارنة بين النتائج. ويُلاحظ أن الأدوات البحثية الأكثر شيوعاً كانت الاستبانة والمقابلات، وهي أدوات تمثل بدورها ركيزة أساسية في الدراسة الحالية، مما يعزز من موثوقية النتائج المتوقعة، ويفتح المجال لبناء استنتاجات قائمة على أسس منهجية مماثلة</w:t>
      </w:r>
      <w:r w:rsidRPr="00E91B02">
        <w:rPr>
          <w:rFonts w:ascii="Traditional Arabic" w:eastAsia="Traditional Arabic" w:hAnsi="Traditional Arabic" w:cs="Traditional Arabic"/>
          <w:sz w:val="28"/>
          <w:szCs w:val="28"/>
        </w:rPr>
        <w:t>.</w:t>
      </w:r>
    </w:p>
    <w:p w14:paraId="5F58EE13"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المقابل، تتجلى أوجه الاختلاف بين الدراسات السابقة والدراسة الحالية في عدة أبعاد رئيسية، يأتي في مقدمتها السياق الجغرافي والقطاعي. فقد ركزت بعض الدراسات على بيئات غير سعودية، مثل دراسة شانغ وآخرين (2023) التي أُجريت في سنغافورة، وهي بيئة تختلف في بنيتها التنظيمية وتكنولوجيتها المتقدمة، الأمر الذي قد يُصعّب من إمكانية تعميم نتائجها على بيئة مثل مدينة الرياض. كما أن معظم الدراسات التي أجريت في السعودية، مثل دراسة الغامدي (2022) ودراسة الشهري وآخرون (2023)، ركزت على قطاعات محددة كالقطاع الإنشائي أو الحكومي، ولم تُعِر اهتماماً كافياً للقطاع اللوجستي، رغم أهميته البالغة في دعم الاقتصاد الوطني وتحقيق مستهدفات رؤية المملكة 2030. الدراسة الحالية تسد هذه الفجوة من خلال التركيز على الشحن اللوجستي، وبشكل أكثر تحديداً داخل العاصمة الرياض، مما يمنحها طابعاً محلياً وقطاعياً متخصصاً</w:t>
      </w:r>
      <w:r w:rsidRPr="00E91B02">
        <w:rPr>
          <w:rFonts w:ascii="Traditional Arabic" w:eastAsia="Traditional Arabic" w:hAnsi="Traditional Arabic" w:cs="Traditional Arabic"/>
          <w:sz w:val="28"/>
          <w:szCs w:val="28"/>
        </w:rPr>
        <w:t>.</w:t>
      </w:r>
    </w:p>
    <w:p w14:paraId="71B23B05"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الاختلافات الجوهرية أيضاً نوع البيانات المستخدمة. فقد اعتمدت بعض الدراسات على تحليل نظري أو مراجعة أدبية منهجية دون استناد إلى بيانات ميدانية مباشرة، كما في دراسة </w:t>
      </w:r>
      <w:proofErr w:type="spellStart"/>
      <w:r w:rsidRPr="00E91B02">
        <w:rPr>
          <w:rFonts w:ascii="Traditional Arabic" w:eastAsia="Traditional Arabic" w:hAnsi="Traditional Arabic" w:cs="Traditional Arabic"/>
          <w:sz w:val="28"/>
          <w:szCs w:val="28"/>
          <w:rtl/>
        </w:rPr>
        <w:t>هاشفي</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وراحارجو</w:t>
      </w:r>
      <w:proofErr w:type="spellEnd"/>
      <w:r w:rsidRPr="00E91B02">
        <w:rPr>
          <w:rFonts w:ascii="Traditional Arabic" w:eastAsia="Traditional Arabic" w:hAnsi="Traditional Arabic" w:cs="Traditional Arabic"/>
          <w:sz w:val="28"/>
          <w:szCs w:val="28"/>
          <w:rtl/>
        </w:rPr>
        <w:t xml:space="preserve"> (2023)، بينما دمجت دراسات أخرى بين التحليل الكمي والنوعي مثل دراسة شانغ وآخرين (2023). وتتميز الدراسة الحالية بأنها تجمع بين التحليل النظري والتحقيق الميداني من خلال تطبيق أدوات بحث موجهة إلى عينة من موظفي شركات الشحن العاملة في الرياض، الأمر الذي يضفي بعداً تطبيقياً ومعاصراً على نتائج الدراسة، ويجعلها أكثر التصاقاً بالواقع المهني والعملي</w:t>
      </w:r>
      <w:r w:rsidRPr="00E91B02">
        <w:rPr>
          <w:rFonts w:ascii="Traditional Arabic" w:eastAsia="Traditional Arabic" w:hAnsi="Traditional Arabic" w:cs="Traditional Arabic"/>
          <w:sz w:val="28"/>
          <w:szCs w:val="28"/>
        </w:rPr>
        <w:t>.</w:t>
      </w:r>
    </w:p>
    <w:p w14:paraId="5D8F3323"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علاوة على ذلك، تختلف الدراسة الحالية من حيث الأفق الزمني، حيث تسعى إلى فحص أثر الذكاء الاصطناعي في صورته الراهنة، بكل ما تحمله من تطورات متسارعة على مستوى البرمجيات، والأتمتة، والتعلم الآلي، والأنظمة الذكية. أما دراسة </w:t>
      </w:r>
      <w:r w:rsidRPr="00E91B02">
        <w:rPr>
          <w:rFonts w:ascii="Traditional Arabic" w:eastAsia="Traditional Arabic" w:hAnsi="Traditional Arabic" w:cs="Traditional Arabic"/>
          <w:sz w:val="28"/>
          <w:szCs w:val="28"/>
          <w:rtl/>
        </w:rPr>
        <w:lastRenderedPageBreak/>
        <w:t xml:space="preserve">حيدر </w:t>
      </w:r>
      <w:proofErr w:type="spellStart"/>
      <w:r w:rsidRPr="00E91B02">
        <w:rPr>
          <w:rFonts w:ascii="Traditional Arabic" w:eastAsia="Traditional Arabic" w:hAnsi="Traditional Arabic" w:cs="Traditional Arabic"/>
          <w:sz w:val="28"/>
          <w:szCs w:val="28"/>
          <w:rtl/>
        </w:rPr>
        <w:t>ومحيلان</w:t>
      </w:r>
      <w:proofErr w:type="spellEnd"/>
      <w:r w:rsidRPr="00E91B02">
        <w:rPr>
          <w:rFonts w:ascii="Traditional Arabic" w:eastAsia="Traditional Arabic" w:hAnsi="Traditional Arabic" w:cs="Traditional Arabic"/>
          <w:sz w:val="28"/>
          <w:szCs w:val="28"/>
          <w:rtl/>
        </w:rPr>
        <w:t xml:space="preserve"> (2020)، على سبيل المثال، فقد غطت فترة زمنية سابقة امتدت من 2007 حتى 2018، ولم تتناول الطفرات الحديثة في الذكاء الاصطناعي التي شهدها العقد الأخير، مما يُعطي الدراسة الحالية ميزة المعاصرة والارتباط بالتحولات الرقمية الفعلية التي يشهدها قطاع النقل والخدمات اللوجستية</w:t>
      </w:r>
      <w:r w:rsidRPr="00E91B02">
        <w:rPr>
          <w:rFonts w:ascii="Traditional Arabic" w:eastAsia="Traditional Arabic" w:hAnsi="Traditional Arabic" w:cs="Traditional Arabic"/>
          <w:sz w:val="28"/>
          <w:szCs w:val="28"/>
        </w:rPr>
        <w:t>.</w:t>
      </w:r>
    </w:p>
    <w:p w14:paraId="3E2C3FAE" w14:textId="6DE7BD35" w:rsidR="008F4387" w:rsidRPr="00E91B02" w:rsidRDefault="000A6490"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وبذلك، يمكن القول إن الدراسة الحالية لا تقتصر على إعادة إنتاج ما طرحته الدراسات السابقة، بل تتجاوزها إلى تقديم رؤية تحليلية تطبيقية تركز على قطاع متخصص وموقع جغرافي محدد، باستخدام أدوات منهجية ملائمة تضمن تحقيق أهداف الدراسة، وتُسهم في توسيع المعرفة العلمية والتطبيقية حول دور الذكاء الاصطناعي في تطوير الأداء اللوجستي وتحسين جودة إدارة المشاريع ذات الطابع الحيوي والاستراتيجي</w:t>
      </w:r>
      <w:r w:rsidRPr="00E91B02">
        <w:rPr>
          <w:rFonts w:ascii="Traditional Arabic" w:eastAsia="Traditional Arabic" w:hAnsi="Traditional Arabic" w:cs="Traditional Arabic"/>
          <w:sz w:val="28"/>
          <w:szCs w:val="28"/>
        </w:rPr>
        <w:t>.</w:t>
      </w:r>
    </w:p>
    <w:p w14:paraId="71FADE7E" w14:textId="0B06A464"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t>وفيما يتعلق بالفجوة البحثية فتسعى الدراسة الحالية لسد</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مجموعة</w:t>
      </w:r>
      <w:r w:rsidRPr="00E91B02">
        <w:rPr>
          <w:rFonts w:ascii="Traditional Arabic" w:eastAsia="Traditional Arabic" w:hAnsi="Traditional Arabic" w:cs="Traditional Arabic"/>
          <w:sz w:val="28"/>
          <w:szCs w:val="28"/>
          <w:rtl/>
        </w:rPr>
        <w:t xml:space="preserve"> من الفجوات البحثية التي لم تُعالَج بشكل كافٍ، مما يُبرز الحاجة إلى إجراء دراسة متخصصة تركز على القطاع اللوجستي في مدينة الرياض، وتسعى لسد الثغرات المعرفية التي لم تغطّها الأدبيات السابقة. وتتمثل أبرز هذه الفجوات في عدة محاور رئيسة توضح مساهمة الدراسة الحالية في الحقل المعرفي والتطبيقي</w:t>
      </w:r>
      <w:r w:rsidRPr="00E91B02">
        <w:rPr>
          <w:rFonts w:ascii="Traditional Arabic" w:eastAsia="Traditional Arabic" w:hAnsi="Traditional Arabic" w:cs="Traditional Arabic"/>
          <w:sz w:val="28"/>
          <w:szCs w:val="28"/>
        </w:rPr>
        <w:t>.</w:t>
      </w:r>
    </w:p>
    <w:p w14:paraId="40367266" w14:textId="77777777"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أولى هذه الفجوات تتمثل في ندرة الدراسات الميدانية التي تستهدف قطاع الشحن اللوجستي في المملكة العربية السعودية، رغم الأهمية الاقتصادية البالغة لهذا القطاع. فقد ركزت معظم الدراسات التي أُجريت في السياق السعودي على قطاعات مختلفة، كالقطاع الحكومي أو المشاريع الإنشائية. على سبيل المثال، تناولت دراسة الشهري وآخرون (2023) دور الذكاء الاصطناعي في تحسين إدارة المشاريع في القطاع الحكومي، في حين ركزت دراسة الغامدي (2022) على القطاع الإنشائي دون التطرق بشكل مباشر أو تفصيلي إلى قطاع الشحن. أما دراسة حيدر </w:t>
      </w:r>
      <w:proofErr w:type="spellStart"/>
      <w:r w:rsidRPr="00E91B02">
        <w:rPr>
          <w:rFonts w:ascii="Traditional Arabic" w:eastAsia="Traditional Arabic" w:hAnsi="Traditional Arabic" w:cs="Traditional Arabic"/>
          <w:sz w:val="28"/>
          <w:szCs w:val="28"/>
          <w:rtl/>
        </w:rPr>
        <w:t>ومحيلان</w:t>
      </w:r>
      <w:proofErr w:type="spellEnd"/>
      <w:r w:rsidRPr="00E91B02">
        <w:rPr>
          <w:rFonts w:ascii="Traditional Arabic" w:eastAsia="Traditional Arabic" w:hAnsi="Traditional Arabic" w:cs="Traditional Arabic"/>
          <w:sz w:val="28"/>
          <w:szCs w:val="28"/>
          <w:rtl/>
        </w:rPr>
        <w:t xml:space="preserve"> (2020)، فقد سلطت الضوء على الأداء اللوجستي في السعودية، لكنها لم تتناول تقنيات الذكاء الاصطناعي ولا دورها في تحسين هذا الأداء، بل اكتفت بتحليل عام لمستوى الأداء اللوجستي دون الغوص في أدوات التحول الرقمي المؤثرة فيه. وهذا يبرز حاجة ماسة إلى دراسات ميدانية حديثة تركز على توظيف الذكاء الاصطناعي في هذا القطاع الحيوي، خصوصاً في ظل التحول الرقمي الذي تشهده المملكة ضمن إطار "رؤية 2030</w:t>
      </w:r>
      <w:r w:rsidRPr="00E91B02">
        <w:rPr>
          <w:rFonts w:ascii="Traditional Arabic" w:eastAsia="Traditional Arabic" w:hAnsi="Traditional Arabic" w:cs="Traditional Arabic"/>
          <w:sz w:val="28"/>
          <w:szCs w:val="28"/>
        </w:rPr>
        <w:t>".</w:t>
      </w:r>
    </w:p>
    <w:p w14:paraId="03CF78D1" w14:textId="77777777"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وتُعد الفجوة الثانية مرتبطة بالموقع الجغرافي للدراسات. حيث لم تتناول أي من الدراسات السابقة موضوع العلاقة بين الذكاء الاصطناعي وإدارة المشاريع اللوجستية ضمن نطاق مدينة الرياض على وجه التحديد، رغم ما تمثله من أهمية مركزية في </w:t>
      </w:r>
      <w:r w:rsidRPr="00E91B02">
        <w:rPr>
          <w:rFonts w:ascii="Traditional Arabic" w:eastAsia="Traditional Arabic" w:hAnsi="Traditional Arabic" w:cs="Traditional Arabic"/>
          <w:sz w:val="28"/>
          <w:szCs w:val="28"/>
          <w:rtl/>
        </w:rPr>
        <w:lastRenderedPageBreak/>
        <w:t xml:space="preserve">خارطة الخدمات اللوجستية بالمملكة. فقد ناقشت دراسة </w:t>
      </w:r>
      <w:proofErr w:type="spellStart"/>
      <w:r w:rsidRPr="00E91B02">
        <w:rPr>
          <w:rFonts w:ascii="Traditional Arabic" w:eastAsia="Traditional Arabic" w:hAnsi="Traditional Arabic" w:cs="Traditional Arabic"/>
          <w:sz w:val="28"/>
          <w:szCs w:val="28"/>
          <w:rtl/>
        </w:rPr>
        <w:t>راجيش</w:t>
      </w:r>
      <w:proofErr w:type="spellEnd"/>
      <w:r w:rsidRPr="00E91B02">
        <w:rPr>
          <w:rFonts w:ascii="Traditional Arabic" w:eastAsia="Traditional Arabic" w:hAnsi="Traditional Arabic" w:cs="Traditional Arabic"/>
          <w:sz w:val="28"/>
          <w:szCs w:val="28"/>
          <w:rtl/>
        </w:rPr>
        <w:t xml:space="preserve"> وجعفر (2023) موضوع الذكاء الاصطناعي في إدارة المشاريع على مستوى المملكة بشكل عام، لكنها لم تتناول التحديات والفرص الخاصة بمدينة الرياض التي تُعد مركزاً لوجستياً وإدارياً واقتصادياً بارزاً في المنطقة. تتميز الرياض بكثافة عمليات النقل والتوزيع والبنية التحتية اللوجستية المتقدمة نسبياً، مما يجعلها نموذجاً مثالياً لتحليل أثر الذكاء الاصطناعي على جودة إدارة المشاريع اللوجستية. لذا تسعى الدراسة الحالية إلى ملء هذه الفجوة من خلال تناولها هذا الموضوع في بيئة تطبيقية دقيقة جغرافياً وقطاعياً</w:t>
      </w:r>
      <w:r w:rsidRPr="00E91B02">
        <w:rPr>
          <w:rFonts w:ascii="Traditional Arabic" w:eastAsia="Traditional Arabic" w:hAnsi="Traditional Arabic" w:cs="Traditional Arabic"/>
          <w:sz w:val="28"/>
          <w:szCs w:val="28"/>
        </w:rPr>
        <w:t>.</w:t>
      </w:r>
    </w:p>
    <w:p w14:paraId="495AA186" w14:textId="6A07ABD2"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الفجوة الثالثة تتعلق بغياب التحليل التفصيلي للتكامل بين تقنيات الذكاء الاصطناعي المحددة، مثل التعلم الآلي</w:t>
      </w:r>
      <w:r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Machine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Learning</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sz w:val="28"/>
          <w:szCs w:val="28"/>
          <w:rtl/>
        </w:rPr>
        <w:t>، والروبوتات، وأنظمة التتبع الذكية، والتحليل التنبئي، وبين تحسين جودة إدارة المشاريع. فمعظم الدراسات، مثل دراسة عبد الله (2024)، تناولت الذكاء الاصطناعي من منظور عام، وذكرت أنه يُسهم في تحسين الأداء والكفاءة والقدرة على الابتكار، لكنها لم تُفصّل في الآليات التي تُحقق هذا التحسين، ولم تقدم تحليلاً دقيقاً لكيفية عمل تقنيات بعينها ضمن بيئة المشاريع اللوجستية. في المقابل، تهدف الدراسة الحالية إلى سد هذه الفجوة من خلال استكشاف كيفية توظيف تقنيات بعينها من الذكاء الاصطناعي في رفع مستوى الكفاءة التشغيلية والإدارية داخل قطاع الشحن في الرياض، بما في ذلك مدى فاعلية هذه التقنيات في التنبؤ بالطلب، وتقليل الأخطاء البشرية، وتحسين الجدولة، وتعزيز قدرات المراقبة والتحكم</w:t>
      </w:r>
      <w:r w:rsidRPr="00E91B02">
        <w:rPr>
          <w:rFonts w:ascii="Traditional Arabic" w:eastAsia="Traditional Arabic" w:hAnsi="Traditional Arabic" w:cs="Traditional Arabic"/>
          <w:sz w:val="28"/>
          <w:szCs w:val="28"/>
        </w:rPr>
        <w:t>.</w:t>
      </w:r>
    </w:p>
    <w:p w14:paraId="34F362FA" w14:textId="77777777"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تبرز فجوة رابعة تتعلق بضعف التناول الميداني للمعوقات الفعلية التي تواجه تطبيق الذكاء الاصطناعي في السياق المحلي. فعلى الرغم من أن دراسة شانغ وآخرين (2023) قد حددت عدداً من التحديات، مثل ارتفاع تكاليف التقنيات ونقص الكوادر المدربة، إلا أن تلك التحديات تم استكشافها في سياق سنغافورة، وهي بيئة تختلف من حيث مستوى البنية التحتية الرقمية، وواقع السياسات التنظيمية، ودرجة الجاهزية المؤسسية، عن البيئة السعودية. الدراسة الحالية تسعى إلى تقديم رؤية محلية متعمقة حول التحديات الفعلية التي تواجه تطبيق الذكاء الاصطناعي في الشركات اللوجستية في الرياض، وتأثير هذه التحديات على جودة الإدارة واتخاذ القرار، خاصة في ظل وجود مبادرات وطنية كبرى مثل "رؤية 2030" التي تضع التحول الرقمي في مقدمة أولوياتها الاستراتيجية</w:t>
      </w:r>
      <w:r w:rsidRPr="00E91B02">
        <w:rPr>
          <w:rFonts w:ascii="Traditional Arabic" w:eastAsia="Traditional Arabic" w:hAnsi="Traditional Arabic" w:cs="Traditional Arabic"/>
          <w:sz w:val="28"/>
          <w:szCs w:val="28"/>
        </w:rPr>
        <w:t>.</w:t>
      </w:r>
    </w:p>
    <w:p w14:paraId="08BFD557" w14:textId="144D046D" w:rsidR="00224419" w:rsidRPr="00E91B02" w:rsidRDefault="00C43861" w:rsidP="00F73950">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أما الفجوة الخامسة، فتتمثل في غياب المقارنات الكمية بين المشاريع التي تعتمد على تقنيات الذكاء الاصطناعي وتلك التي تدار بالطرق التقليدية. لم تتناول الدراسات السابقة بشكل دقيق ومباشر مدى تفوق النموذج التقني على النموذج التقليدي </w:t>
      </w:r>
      <w:r w:rsidRPr="00E91B02">
        <w:rPr>
          <w:rFonts w:ascii="Traditional Arabic" w:eastAsia="Traditional Arabic" w:hAnsi="Traditional Arabic" w:cs="Traditional Arabic"/>
          <w:sz w:val="28"/>
          <w:szCs w:val="28"/>
          <w:rtl/>
        </w:rPr>
        <w:lastRenderedPageBreak/>
        <w:t>في المشاريع اللوجستية، سواء من حيث تقليل التكاليف، أو رفع الكفاءة، أو تسريع الإنجاز، أو تحسين جودة العمليات. الدراسة الحالية تُعالج هذه الفجوة من خلال اعتمادها على بيانات ميدانية يتم جمعها من شركات الشحن في مدينة الرياض، بهدف إجراء تحليل مقارن يبرز الفروق الحقيقية في الأداء بين النماذج المختلفة لإدارة المشاريع. هذه المقارنة لا تكتفي بالملاحظات الوصفية، بل تُبنى على مؤشرات كمية دقيقة تسمح بفهم عميق للتأثير المباشر لتقنيات الذكاء الاصطناعي على المشاريع اللوجستية</w:t>
      </w:r>
      <w:r w:rsidR="00F73950" w:rsidRPr="00E91B02">
        <w:rPr>
          <w:rFonts w:ascii="Traditional Arabic" w:eastAsia="Traditional Arabic" w:hAnsi="Traditional Arabic" w:cs="Traditional Arabic" w:hint="cs"/>
          <w:sz w:val="28"/>
          <w:szCs w:val="28"/>
          <w:rtl/>
        </w:rPr>
        <w:t>.</w:t>
      </w:r>
    </w:p>
    <w:p w14:paraId="171A58F6" w14:textId="5D882A88"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ستساهم الدراسة الحالية بشكل مباشر وفعال في سد الفجوات البحثية المحددة، وذلك من خلال تصميمها المنهجي وأهدافها التطبيقية المحددة. فأولاً، في مواجهة ندرة الدراسات الميدانية المتخصصة في قطاع الشحن اللوجستي السعودي، تقدم هذه الدراسة تحقيقاً ميدانياً مركزاً يجمع بيانات أولية من عينة من العاملين والمديرين في شركات الشحن العاملة في مدينة الرياض. وهذا يحول المعرفة من الإطار النظري العام إلى إطار تطبيقي محدد، يوفر رؤية واقعية عن حالة القطاع واستعداده لتطبيقات الذكاء الاصطناعي، مما يثري الأدب الأكاديمي ببيانات تجريبية تنبع من قلب الميدان الحيوي الذي تم تجاهله نسبياً في الدراسات المحلية السابقة</w:t>
      </w:r>
      <w:r w:rsidRPr="00E91B02">
        <w:rPr>
          <w:rFonts w:ascii="Traditional Arabic" w:eastAsia="Traditional Arabic" w:hAnsi="Traditional Arabic" w:cs="Traditional Arabic" w:hint="cs"/>
          <w:sz w:val="28"/>
          <w:szCs w:val="28"/>
          <w:rtl/>
        </w:rPr>
        <w:t>.</w:t>
      </w:r>
    </w:p>
    <w:p w14:paraId="68D3985A" w14:textId="578000D5"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ثانياً، وبالتصدّي للفجوة الجغرافية، فإن تركيز الدراسة الحصري على مدينة الرياض يملأ فراغاً واضحاً. فبدلاً من التعميم على مستوى المملكة، تتعمق الدراسة في الخصائص اللوجستية والتحديات والفرص الفريدة للعاصمة كمركز اقتصادي ولوجستي رئيس. هذا التحديد الجغرافي الدقيق سيولّد معرفة قابلة للتطبيق المباشر من قبل متخذي القرار في الشركات والجهات المعنية بالرياض، وسيقدم نموذجاً يمكن البناء عليه لدراسات مماثلة في مدن سعودية أخرى، مع مراعاة اختلافات كل بيئة</w:t>
      </w:r>
      <w:r w:rsidRPr="00E91B02">
        <w:rPr>
          <w:rFonts w:ascii="Traditional Arabic" w:eastAsia="Traditional Arabic" w:hAnsi="Traditional Arabic" w:cs="Traditional Arabic" w:hint="cs"/>
          <w:sz w:val="28"/>
          <w:szCs w:val="28"/>
          <w:rtl/>
        </w:rPr>
        <w:t>.</w:t>
      </w:r>
    </w:p>
    <w:p w14:paraId="18889D5F" w14:textId="3F274028"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ثالثاً، لمعالجة فجوة التحليل السطحي للتكنولوجيا، لن تتعامل الدراسة مع "الذكاء الاصطناعي" كمفهوم مجرد، بل ستحلل أدواته الفرعية المحددة ودورها العملياتي. من خلال الاستبانة والمقابلات، ستبحث الدراسة في تأثير تقنيات بعينها (مثل أنظمة التتبع الذكية، الخوارزميات التنبؤية للطلب، أدوات التحسين الآلي للمسارات) على مؤشرات الجودة المحددة في إدارة المشاريع اللوجستية (كدقة المواعيد، تخفيض التكاليف، إدارة المخزون). هذا التحليل التفصيلي سيوضح آليات التحسين الدقيقة، وليس فقط نتائجها العامة، مما يقدم دليلاً عملياً للشركات حول أي التقنيات تستثمر فيها لمعالجة تحديات تشغيلية محددة</w:t>
      </w:r>
      <w:r w:rsidRPr="00E91B02">
        <w:rPr>
          <w:rFonts w:ascii="Traditional Arabic" w:eastAsia="Traditional Arabic" w:hAnsi="Traditional Arabic" w:cs="Traditional Arabic" w:hint="cs"/>
          <w:sz w:val="28"/>
          <w:szCs w:val="28"/>
          <w:rtl/>
        </w:rPr>
        <w:t>.</w:t>
      </w:r>
    </w:p>
    <w:p w14:paraId="4C0A15D6" w14:textId="2A5C33CC"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رابعاً، فيما يتعلق بفجوة المعوقات المحلية، ستعمل الدراسة على كشف التحديات الحقيقية التي تواجه تطبيق الذكاء الاصطناعي في السياق المحلي لشركات الرياض، متجاوزة القائمة النظرية العامة. من خلال الأسئلة الموجهة للممارسين، ستحدد </w:t>
      </w:r>
      <w:r w:rsidRPr="00E91B02">
        <w:rPr>
          <w:rFonts w:ascii="Traditional Arabic" w:eastAsia="Traditional Arabic" w:hAnsi="Traditional Arabic" w:cs="Traditional Arabic"/>
          <w:sz w:val="28"/>
          <w:szCs w:val="28"/>
          <w:rtl/>
        </w:rPr>
        <w:lastRenderedPageBreak/>
        <w:t xml:space="preserve">الدراسة العقبات العملية كتكاليف الاستثمار المحددة، فجوات المهارات بين الموظفين الحاليين، تحديات التكامل مع الأنظمة التقليدية، والحواجز التنظيمية أو الثقافية داخل المؤسسات. هذا التشخيص الدقيق سيكون ذا قيمة كبيرة لواضعي السياسات والمطورين من أجل تصميم حلول ومبادرات تدريبية </w:t>
      </w:r>
      <w:proofErr w:type="spellStart"/>
      <w:r w:rsidRPr="00E91B02">
        <w:rPr>
          <w:rFonts w:ascii="Traditional Arabic" w:eastAsia="Traditional Arabic" w:hAnsi="Traditional Arabic" w:cs="Traditional Arabic"/>
          <w:sz w:val="28"/>
          <w:szCs w:val="28"/>
          <w:rtl/>
        </w:rPr>
        <w:t>ودعمية</w:t>
      </w:r>
      <w:proofErr w:type="spellEnd"/>
      <w:r w:rsidRPr="00E91B02">
        <w:rPr>
          <w:rFonts w:ascii="Traditional Arabic" w:eastAsia="Traditional Arabic" w:hAnsi="Traditional Arabic" w:cs="Traditional Arabic"/>
          <w:sz w:val="28"/>
          <w:szCs w:val="28"/>
          <w:rtl/>
        </w:rPr>
        <w:t xml:space="preserve"> تلائم البيئة المحلية بشكل دقيق</w:t>
      </w:r>
      <w:r w:rsidRPr="00E91B02">
        <w:rPr>
          <w:rFonts w:ascii="Traditional Arabic" w:eastAsia="Traditional Arabic" w:hAnsi="Traditional Arabic" w:cs="Traditional Arabic" w:hint="cs"/>
          <w:sz w:val="28"/>
          <w:szCs w:val="28"/>
          <w:rtl/>
        </w:rPr>
        <w:t>.</w:t>
      </w:r>
    </w:p>
    <w:p w14:paraId="39F481CB" w14:textId="671760F9"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t xml:space="preserve">كما </w:t>
      </w:r>
      <w:r w:rsidRPr="00E91B02">
        <w:rPr>
          <w:rFonts w:ascii="Traditional Arabic" w:eastAsia="Traditional Arabic" w:hAnsi="Traditional Arabic" w:cs="Traditional Arabic"/>
          <w:sz w:val="28"/>
          <w:szCs w:val="28"/>
          <w:rtl/>
        </w:rPr>
        <w:t>تسد الدراسة الفجوة المتعلقة بغياب المقارنة الكمية المباشرة. من خلال جمع البيانات عن مؤشرات أداء المشاريع (مثل زمن الإنجاز، نسبة الأخطاء، التكلفة لكل عملية) من شركات تستخدم تقنيات ذكاء اصطناعي بدرجات متفاوتة ومقارنتها ببيانات من مشاريع تدار بطرق تقليدية، ستتمكن الدراسة من تقديم أدلة رقمية ملموسة على القيمة المضافة. هذه المقارنة التحليلية لن تثبت تفوق النموذج التقني فحسب، بل ستقيس حجم هذا التفوق ونسبته، مما يوفر حجة اقتصادية وإدارية قوية لدفع عجلة التحول الرقمي في القطاع</w:t>
      </w:r>
      <w:r w:rsidRPr="00E91B02">
        <w:rPr>
          <w:rFonts w:ascii="Traditional Arabic" w:eastAsia="Traditional Arabic" w:hAnsi="Traditional Arabic" w:cs="Traditional Arabic" w:hint="cs"/>
          <w:sz w:val="28"/>
          <w:szCs w:val="28"/>
          <w:rtl/>
        </w:rPr>
        <w:t>.</w:t>
      </w:r>
    </w:p>
    <w:p w14:paraId="3B7CDE64" w14:textId="4D150BB0" w:rsidR="00224419"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sectPr w:rsidR="00224419" w:rsidRPr="00E91B02" w:rsidSect="00433DB7">
          <w:pgSz w:w="11906" w:h="16838"/>
          <w:pgMar w:top="1418" w:right="1701" w:bottom="1418" w:left="1418" w:header="709" w:footer="709" w:gutter="0"/>
          <w:cols w:space="720"/>
        </w:sectPr>
      </w:pPr>
      <w:r w:rsidRPr="00E91B02">
        <w:rPr>
          <w:rFonts w:ascii="Traditional Arabic" w:eastAsia="Traditional Arabic" w:hAnsi="Traditional Arabic" w:cs="Traditional Arabic"/>
          <w:sz w:val="28"/>
          <w:szCs w:val="28"/>
          <w:rtl/>
        </w:rPr>
        <w:t>بجمعها لهذه الأبعاد</w:t>
      </w:r>
      <w:r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tl/>
        </w:rPr>
        <w:t>التطبيق الميداني، التخصص الجغرافي والقطاعي، التحليل التقني التفصيلي، تشخيص التحديات المحلية، والمقارنة الكمية</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فإن الدراسة لا تملأ فراغاً معرفياً فحسب، بل تقدم إطاراً عملياً شاملاً. مساهمتها تكمن في تحويل النقاش حول الذكاء الاصطناعي في الإدارة اللوجستية من مستوى الضرورة النظرية والفوائد المتوقعة العامة، إلى مستوى التطبيق العملي الواقعي، مقاساً ببيانات محلية وموجهًا لحل مشكلات بيئة عمل محددة، مما يعزز من جدواها الأكاديمية وقيمتها التطبيقية معاً</w:t>
      </w:r>
      <w:r w:rsidRPr="00E91B02">
        <w:rPr>
          <w:rFonts w:ascii="Traditional Arabic" w:eastAsia="Traditional Arabic" w:hAnsi="Traditional Arabic" w:cs="Traditional Arabic" w:hint="cs"/>
          <w:sz w:val="28"/>
          <w:szCs w:val="28"/>
          <w:rtl/>
        </w:rPr>
        <w:t>.</w:t>
      </w:r>
    </w:p>
    <w:p w14:paraId="425EBC64" w14:textId="63016295" w:rsidR="007F6C1B" w:rsidRPr="00E91B02" w:rsidRDefault="007F6C1B" w:rsidP="007F6C1B">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الثالث</w:t>
      </w:r>
    </w:p>
    <w:p w14:paraId="476E1CD9" w14:textId="7A3694BE" w:rsidR="007F6C1B" w:rsidRPr="00E91B02" w:rsidRDefault="007F6C1B" w:rsidP="007F6C1B">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 xml:space="preserve">منهجية الدراسة </w:t>
      </w:r>
      <w:proofErr w:type="spellStart"/>
      <w:r w:rsidRPr="00E91B02">
        <w:rPr>
          <w:rFonts w:ascii="Traditional Arabic" w:eastAsia="Traditional Arabic" w:hAnsi="Traditional Arabic" w:cs="Traditional Arabic" w:hint="cs"/>
          <w:bCs/>
          <w:sz w:val="36"/>
          <w:szCs w:val="36"/>
          <w:rtl/>
        </w:rPr>
        <w:t>وإجراءتها</w:t>
      </w:r>
      <w:proofErr w:type="spellEnd"/>
    </w:p>
    <w:p w14:paraId="66558679" w14:textId="132BB6C4"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تمهيد</w:t>
      </w:r>
    </w:p>
    <w:p w14:paraId="0F0F381A" w14:textId="1E3B6A75"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منهج الدراسة</w:t>
      </w:r>
    </w:p>
    <w:p w14:paraId="686FDA00" w14:textId="6116645E"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مجتمع الدراسة</w:t>
      </w:r>
    </w:p>
    <w:p w14:paraId="33154809" w14:textId="3BB1C381"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عينة الدراسة</w:t>
      </w:r>
    </w:p>
    <w:p w14:paraId="2DA5F9B7" w14:textId="0173D5D3"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أداة الدراسة</w:t>
      </w:r>
    </w:p>
    <w:p w14:paraId="53DEBEE4" w14:textId="4B81C0E8"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أساليب تحليل البيانات</w:t>
      </w:r>
    </w:p>
    <w:p w14:paraId="5C952050" w14:textId="2C9F1EB4" w:rsidR="007942C7" w:rsidRPr="00E91B02" w:rsidRDefault="007942C7" w:rsidP="002B343C">
      <w:pPr>
        <w:bidi/>
        <w:spacing w:after="200" w:line="360" w:lineRule="auto"/>
        <w:ind w:firstLine="720"/>
        <w:jc w:val="both"/>
        <w:rPr>
          <w:rFonts w:ascii="Traditional Arabic" w:eastAsia="Traditional Arabic" w:hAnsi="Traditional Arabic" w:cs="Traditional Arabic"/>
          <w:sz w:val="28"/>
          <w:szCs w:val="28"/>
          <w:rtl/>
        </w:rPr>
      </w:pPr>
    </w:p>
    <w:p w14:paraId="6F69AD77"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44309269"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166D9A71"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05CAA1CB"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49AD99D3"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23F30C85"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3E340E20"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6E0ECA39"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6B63E8C7" w14:textId="7BC68623" w:rsidR="002932E9" w:rsidRPr="00E91B02" w:rsidRDefault="00204790" w:rsidP="00204790">
      <w:pPr>
        <w:pStyle w:val="1"/>
        <w:bidi/>
        <w:spacing w:after="240"/>
        <w:jc w:val="center"/>
        <w:rPr>
          <w:rFonts w:ascii="Traditional Arabic" w:eastAsia="Traditional Arabic" w:hAnsi="Traditional Arabic" w:cs="Traditional Arabic"/>
          <w:b/>
          <w:bCs/>
          <w:color w:val="auto"/>
          <w:sz w:val="36"/>
          <w:szCs w:val="36"/>
          <w:rtl/>
        </w:rPr>
      </w:pPr>
      <w:bookmarkStart w:id="44" w:name="_Toc213918664"/>
      <w:bookmarkStart w:id="45" w:name="_Toc225859102"/>
      <w:r w:rsidRPr="00E91B02">
        <w:rPr>
          <w:rFonts w:ascii="Traditional Arabic" w:eastAsia="Traditional Arabic" w:hAnsi="Traditional Arabic" w:cs="Traditional Arabic" w:hint="cs"/>
          <w:b/>
          <w:bCs/>
          <w:color w:val="auto"/>
          <w:sz w:val="36"/>
          <w:szCs w:val="36"/>
          <w:rtl/>
        </w:rPr>
        <w:lastRenderedPageBreak/>
        <w:t xml:space="preserve">الفصل الثالث: </w:t>
      </w:r>
      <w:r w:rsidR="002932E9" w:rsidRPr="00E91B02">
        <w:rPr>
          <w:rFonts w:ascii="Traditional Arabic" w:eastAsia="Traditional Arabic" w:hAnsi="Traditional Arabic" w:cs="Traditional Arabic"/>
          <w:b/>
          <w:bCs/>
          <w:color w:val="auto"/>
          <w:sz w:val="36"/>
          <w:szCs w:val="36"/>
          <w:rtl/>
        </w:rPr>
        <w:t>منهجية الدراسة وإجراءاته</w:t>
      </w:r>
      <w:r w:rsidR="002932E9" w:rsidRPr="00E91B02">
        <w:rPr>
          <w:rFonts w:ascii="Traditional Arabic" w:eastAsia="Traditional Arabic" w:hAnsi="Traditional Arabic" w:cs="Traditional Arabic" w:hint="cs"/>
          <w:b/>
          <w:bCs/>
          <w:color w:val="auto"/>
          <w:sz w:val="36"/>
          <w:szCs w:val="36"/>
          <w:rtl/>
        </w:rPr>
        <w:t>ا</w:t>
      </w:r>
      <w:bookmarkEnd w:id="44"/>
      <w:bookmarkEnd w:id="45"/>
    </w:p>
    <w:p w14:paraId="72E61027"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r w:rsidRPr="00E91B02">
        <w:rPr>
          <w:rFonts w:ascii="Traditional Arabic" w:hAnsi="Traditional Arabic" w:cs="Traditional Arabic"/>
          <w:b/>
          <w:bCs/>
          <w:color w:val="auto"/>
          <w:sz w:val="36"/>
          <w:szCs w:val="36"/>
          <w:rtl/>
        </w:rPr>
        <w:t xml:space="preserve"> </w:t>
      </w:r>
      <w:bookmarkStart w:id="46" w:name="_Toc213918665"/>
      <w:bookmarkStart w:id="47" w:name="_Toc225859103"/>
      <w:r w:rsidRPr="00E91B02">
        <w:rPr>
          <w:rFonts w:ascii="Traditional Arabic" w:eastAsia="Traditional Arabic" w:hAnsi="Traditional Arabic" w:cs="Traditional Arabic" w:hint="cs"/>
          <w:b/>
          <w:bCs/>
          <w:color w:val="auto"/>
          <w:sz w:val="32"/>
          <w:szCs w:val="32"/>
          <w:rtl/>
        </w:rPr>
        <w:t>تمهيد:</w:t>
      </w:r>
      <w:bookmarkEnd w:id="46"/>
      <w:bookmarkEnd w:id="47"/>
    </w:p>
    <w:p w14:paraId="7F069DB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يتناول هذا الفصل وصف لإجراءات البحث الميدانية التي قام</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 بها الباحث</w:t>
      </w:r>
      <w:r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sz w:val="28"/>
          <w:szCs w:val="28"/>
          <w:rtl/>
          <w:lang w:val="ar"/>
        </w:rPr>
        <w:t xml:space="preserve">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r w:rsidRPr="00E91B02">
        <w:rPr>
          <w:rFonts w:ascii="Traditional Arabic" w:eastAsia="Simplified Arabic" w:hAnsi="Traditional Arabic" w:cs="Traditional Arabic"/>
          <w:sz w:val="28"/>
          <w:szCs w:val="28"/>
          <w:rtl/>
          <w:lang w:val="ar" w:bidi="ar"/>
        </w:rPr>
        <w:t>.</w:t>
      </w:r>
    </w:p>
    <w:p w14:paraId="4B3205EF"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48" w:name="_Toc213918666"/>
      <w:bookmarkStart w:id="49" w:name="_Toc225859104"/>
      <w:r w:rsidRPr="00E91B02">
        <w:rPr>
          <w:rFonts w:ascii="Traditional Arabic" w:eastAsia="Traditional Arabic" w:hAnsi="Traditional Arabic" w:cs="Traditional Arabic"/>
          <w:b/>
          <w:bCs/>
          <w:color w:val="auto"/>
          <w:sz w:val="32"/>
          <w:szCs w:val="32"/>
          <w:rtl/>
        </w:rPr>
        <w:t xml:space="preserve">منهج </w:t>
      </w:r>
      <w:r w:rsidRPr="00E91B02">
        <w:rPr>
          <w:rFonts w:ascii="Traditional Arabic" w:eastAsia="Traditional Arabic" w:hAnsi="Traditional Arabic" w:cs="Traditional Arabic" w:hint="cs"/>
          <w:b/>
          <w:bCs/>
          <w:color w:val="auto"/>
          <w:sz w:val="32"/>
          <w:szCs w:val="32"/>
          <w:rtl/>
        </w:rPr>
        <w:t>الدِّراسَة:</w:t>
      </w:r>
      <w:bookmarkEnd w:id="48"/>
      <w:bookmarkEnd w:id="49"/>
    </w:p>
    <w:p w14:paraId="591A8A6C"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hAnsi="Traditional Arabic" w:cs="Traditional Arabic"/>
          <w:sz w:val="32"/>
          <w:szCs w:val="32"/>
          <w:rtl/>
        </w:rPr>
        <w:t xml:space="preserve"> </w:t>
      </w:r>
      <w:r w:rsidRPr="00E91B02">
        <w:rPr>
          <w:rFonts w:ascii="Traditional Arabic" w:eastAsia="Simplified Arabic" w:hAnsi="Traditional Arabic" w:cs="Traditional Arabic"/>
          <w:sz w:val="28"/>
          <w:szCs w:val="28"/>
          <w:rtl/>
          <w:lang w:val="ar"/>
        </w:rPr>
        <w:t>اعتمدت الدراسة الحالية على المنهج الوصفي التحليلي، والذي يُعد من أكثر المناهج استخدامًا في الدراسات الإدارية والاجتماعية التي تهدف إلى دراسة الظواهر كما هي في الواقع وتحليل العلاقات بين متغيراتها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ويقوم هذا المنهج على جمع البيانات والمعلومات من مجتمع الدراسة، ثم وصفها بشكل دقيق كميًا ونوعيًا، وتحليلها باستخدام الأساليب الإحصائية الملائمة للكشف عن أنماط الارتباط والتأثير بين المتغيرات محل 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وقد تم اختيار هذا المنهج نظرًا لملاءمته لأهداف الدراسة التي تسعى إلى التعرف على دور تقنيات الذكاء الاصطناعي كمتغير مستقل في تحسين جودة إدارة المشاريع كمتغير تابع داخل قطاع الشحن اللوجستي بمدينة الرياض</w:t>
      </w:r>
      <w:r w:rsidRPr="00E91B02">
        <w:rPr>
          <w:rFonts w:ascii="Traditional Arabic" w:eastAsia="Simplified Arabic" w:hAnsi="Traditional Arabic" w:cs="Traditional Arabic"/>
          <w:sz w:val="28"/>
          <w:szCs w:val="28"/>
          <w:rtl/>
          <w:lang w:val="ar" w:bidi="ar"/>
        </w:rPr>
        <w:t>.</w:t>
      </w:r>
    </w:p>
    <w:p w14:paraId="6A3D40F3"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0" w:name="_Toc213918667"/>
      <w:bookmarkStart w:id="51" w:name="_Toc225859105"/>
      <w:r w:rsidRPr="00E91B02">
        <w:rPr>
          <w:rFonts w:ascii="Traditional Arabic" w:eastAsia="Traditional Arabic" w:hAnsi="Traditional Arabic" w:cs="Traditional Arabic"/>
          <w:b/>
          <w:bCs/>
          <w:color w:val="auto"/>
          <w:sz w:val="32"/>
          <w:szCs w:val="32"/>
          <w:rtl/>
        </w:rPr>
        <w:t>مجتمع الدراسة</w:t>
      </w:r>
      <w:bookmarkEnd w:id="50"/>
      <w:bookmarkEnd w:id="51"/>
    </w:p>
    <w:p w14:paraId="3DCFB976" w14:textId="18566981" w:rsidR="00045272" w:rsidRPr="00E91B02" w:rsidRDefault="00045272" w:rsidP="0004527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يقصد بمجتمع الدراسة جميع الأفراد أو الأشخاص أو الأشياء الذين </w:t>
      </w:r>
      <w:r w:rsidRPr="00E91B02">
        <w:rPr>
          <w:rFonts w:ascii="Traditional Arabic" w:eastAsia="Simplified Arabic" w:hAnsi="Traditional Arabic" w:cs="Traditional Arabic" w:hint="cs"/>
          <w:sz w:val="28"/>
          <w:szCs w:val="28"/>
          <w:rtl/>
          <w:lang w:val="ar"/>
        </w:rPr>
        <w:t>يمثلون</w:t>
      </w:r>
      <w:r w:rsidRPr="00E91B02">
        <w:rPr>
          <w:rFonts w:ascii="Traditional Arabic" w:eastAsia="Simplified Arabic" w:hAnsi="Traditional Arabic" w:cs="Traditional Arabic"/>
          <w:sz w:val="28"/>
          <w:szCs w:val="28"/>
          <w:rtl/>
          <w:lang w:val="ar"/>
        </w:rPr>
        <w:t xml:space="preserve"> موضوع الدراسة، يتكون مجتمع الدراسة من </w:t>
      </w:r>
      <w:r w:rsidRPr="00E91B02">
        <w:rPr>
          <w:rFonts w:ascii="Traditional Arabic" w:eastAsia="Simplified Arabic" w:hAnsi="Traditional Arabic" w:cs="Traditional Arabic" w:hint="cs"/>
          <w:sz w:val="28"/>
          <w:szCs w:val="28"/>
          <w:rtl/>
          <w:lang w:val="ar"/>
        </w:rPr>
        <w:t xml:space="preserve">جميع الأفراد العاملين في </w:t>
      </w:r>
      <w:r w:rsidRPr="00E91B02">
        <w:rPr>
          <w:rFonts w:ascii="Traditional Arabic" w:eastAsia="Simplified Arabic" w:hAnsi="Traditional Arabic" w:cs="Traditional Arabic"/>
          <w:sz w:val="28"/>
          <w:szCs w:val="28"/>
          <w:rtl/>
          <w:lang w:val="ar"/>
        </w:rPr>
        <w:t xml:space="preserve">شركات الشحن والخدمات اللوجستية العاملة في مدينة الرياض، </w:t>
      </w:r>
      <w:r w:rsidRPr="00E91B02">
        <w:rPr>
          <w:rFonts w:ascii="Traditional Arabic" w:eastAsia="Simplified Arabic" w:hAnsi="Traditional Arabic" w:cs="Traditional Arabic" w:hint="cs"/>
          <w:sz w:val="28"/>
          <w:szCs w:val="28"/>
          <w:rtl/>
          <w:lang w:val="ar"/>
        </w:rPr>
        <w:t xml:space="preserve">وهو عدد غير معروف بالنسبة </w:t>
      </w:r>
      <w:proofErr w:type="spellStart"/>
      <w:r w:rsidRPr="00E91B02">
        <w:rPr>
          <w:rFonts w:ascii="Traditional Arabic" w:eastAsia="Simplified Arabic" w:hAnsi="Traditional Arabic" w:cs="Traditional Arabic" w:hint="cs"/>
          <w:sz w:val="28"/>
          <w:szCs w:val="28"/>
          <w:rtl/>
          <w:lang w:val="ar"/>
        </w:rPr>
        <w:t>للبلحثة</w:t>
      </w:r>
      <w:proofErr w:type="spellEnd"/>
      <w:r w:rsidRPr="00E91B02">
        <w:rPr>
          <w:rFonts w:ascii="Traditional Arabic" w:eastAsia="Simplified Arabic" w:hAnsi="Traditional Arabic" w:cs="Traditional Arabic" w:hint="cs"/>
          <w:sz w:val="28"/>
          <w:szCs w:val="28"/>
          <w:rtl/>
          <w:lang w:val="ar"/>
        </w:rPr>
        <w:t xml:space="preserve">، أما عدد الشركات فقد </w:t>
      </w:r>
      <w:r w:rsidRPr="00E91B02">
        <w:rPr>
          <w:rFonts w:ascii="Traditional Arabic" w:eastAsia="Simplified Arabic" w:hAnsi="Traditional Arabic" w:cs="Traditional Arabic"/>
          <w:sz w:val="28"/>
          <w:szCs w:val="28"/>
          <w:rtl/>
          <w:lang w:val="ar"/>
        </w:rPr>
        <w:t xml:space="preserve">بلغ عددها التقريبي حوالي </w:t>
      </w:r>
      <w:r w:rsidR="0029679A" w:rsidRPr="00E91B02">
        <w:rPr>
          <w:rFonts w:ascii="Traditional Arabic" w:eastAsia="Simplified Arabic" w:hAnsi="Traditional Arabic" w:cs="Traditional Arabic" w:hint="cs"/>
          <w:sz w:val="28"/>
          <w:szCs w:val="28"/>
          <w:rtl/>
          <w:lang w:val="ar"/>
        </w:rPr>
        <w:t>282</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شركة لوجستية وفقًا لأحدث البيانات المتاحة حتى عام </w:t>
      </w:r>
      <w:r w:rsidRPr="00E91B02">
        <w:rPr>
          <w:rFonts w:ascii="Traditional Arabic" w:eastAsia="Simplified Arabic" w:hAnsi="Traditional Arabic" w:cs="Traditional Arabic"/>
          <w:sz w:val="28"/>
          <w:szCs w:val="28"/>
          <w:rtl/>
          <w:lang w:val="ar" w:bidi="ar"/>
        </w:rPr>
        <w:t>2025.</w:t>
      </w:r>
      <w:r w:rsidRPr="00E91B02">
        <w:rPr>
          <w:rFonts w:ascii="Traditional Arabic" w:eastAsia="Simplified Arabic" w:hAnsi="Traditional Arabic" w:cs="Traditional Arabic" w:hint="cs"/>
          <w:sz w:val="28"/>
          <w:szCs w:val="28"/>
          <w:rtl/>
          <w:lang w:val="ar" w:bidi="ar"/>
        </w:rPr>
        <w:t xml:space="preserve"> </w:t>
      </w:r>
      <w:r w:rsidR="00AE48AA" w:rsidRPr="00E91B02">
        <w:rPr>
          <w:rFonts w:ascii="Traditional Arabic" w:eastAsia="Simplified Arabic" w:hAnsi="Traditional Arabic" w:cs="Traditional Arabic" w:hint="cs"/>
          <w:sz w:val="28"/>
          <w:szCs w:val="28"/>
          <w:rtl/>
          <w:lang w:bidi="ar"/>
        </w:rPr>
        <w:t>(الدليل السعودي، 2025)</w:t>
      </w:r>
      <w:r w:rsidRPr="00E91B02">
        <w:rPr>
          <w:rFonts w:ascii="Traditional Arabic" w:eastAsia="Simplified Arabic" w:hAnsi="Traditional Arabic" w:cs="Traditional Arabic" w:hint="cs"/>
          <w:sz w:val="28"/>
          <w:szCs w:val="28"/>
          <w:rtl/>
          <w:lang w:val="ar" w:bidi="ar"/>
        </w:rPr>
        <w:t>، و</w:t>
      </w:r>
      <w:r w:rsidRPr="00E91B02">
        <w:rPr>
          <w:rFonts w:ascii="Traditional Arabic" w:eastAsia="Simplified Arabic" w:hAnsi="Traditional Arabic" w:cs="Traditional Arabic"/>
          <w:sz w:val="28"/>
          <w:szCs w:val="28"/>
          <w:rtl/>
          <w:lang w:val="ar"/>
        </w:rPr>
        <w:t xml:space="preserve">يشمل هذا المجتمع </w:t>
      </w:r>
      <w:r w:rsidRPr="00E91B02">
        <w:rPr>
          <w:rFonts w:ascii="Traditional Arabic" w:eastAsia="Simplified Arabic" w:hAnsi="Traditional Arabic" w:cs="Traditional Arabic" w:hint="cs"/>
          <w:sz w:val="28"/>
          <w:szCs w:val="28"/>
          <w:rtl/>
          <w:lang w:val="ar"/>
        </w:rPr>
        <w:t xml:space="preserve">الأفراد في </w:t>
      </w:r>
      <w:r w:rsidRPr="00E91B02">
        <w:rPr>
          <w:rFonts w:ascii="Traditional Arabic" w:eastAsia="Simplified Arabic" w:hAnsi="Traditional Arabic" w:cs="Traditional Arabic"/>
          <w:sz w:val="28"/>
          <w:szCs w:val="28"/>
          <w:rtl/>
          <w:lang w:val="ar"/>
        </w:rPr>
        <w:t>شركات النقل البري، والتخليص الجمركي، والشحن العام، والخدمات اللوجستية المتكاملة، مما يعكس تنوع الأنشطة والخدمات المقدمة في هذا القطاع الحيوي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ويمثل هذا العدد إطارًا عامًا لاختيار العينة المستهدفة من العاملين في المستويات الإدارية المختلفة داخل هذه الشركات، بهدف دراسة أثر تطبيق تقنيات الذكاء الاصطناعي على جودة إدارة المشاريع في قطاع الشحن اللوجستي بمدينة الرياض</w:t>
      </w:r>
      <w:r w:rsidRPr="00E91B02">
        <w:rPr>
          <w:rFonts w:ascii="Traditional Arabic" w:eastAsia="Simplified Arabic" w:hAnsi="Traditional Arabic" w:cs="Traditional Arabic"/>
          <w:sz w:val="28"/>
          <w:szCs w:val="28"/>
          <w:rtl/>
          <w:lang w:val="ar" w:bidi="ar"/>
        </w:rPr>
        <w:t>.</w:t>
      </w:r>
    </w:p>
    <w:p w14:paraId="49B4A66D"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2" w:name="_Toc213918668"/>
      <w:bookmarkStart w:id="53" w:name="_Toc225859106"/>
      <w:r w:rsidRPr="00E91B02">
        <w:rPr>
          <w:rFonts w:ascii="Traditional Arabic" w:eastAsia="Traditional Arabic" w:hAnsi="Traditional Arabic" w:cs="Traditional Arabic"/>
          <w:b/>
          <w:bCs/>
          <w:color w:val="auto"/>
          <w:sz w:val="32"/>
          <w:szCs w:val="32"/>
          <w:rtl/>
        </w:rPr>
        <w:lastRenderedPageBreak/>
        <w:t>عينة الدراسة.</w:t>
      </w:r>
      <w:bookmarkEnd w:id="52"/>
      <w:bookmarkEnd w:id="53"/>
    </w:p>
    <w:p w14:paraId="326172F3" w14:textId="753BD4EC" w:rsidR="002932E9" w:rsidRPr="00E91B02" w:rsidRDefault="00E94EF6" w:rsidP="00E94EF6">
      <w:pPr>
        <w:bidi/>
        <w:spacing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اعتمدت الدراسة على </w:t>
      </w:r>
      <w:r w:rsidRPr="00E91B02">
        <w:rPr>
          <w:rFonts w:ascii="Traditional Arabic" w:eastAsia="Simplified Arabic" w:hAnsi="Traditional Arabic" w:cs="Traditional Arabic"/>
          <w:sz w:val="28"/>
          <w:szCs w:val="28"/>
          <w:lang w:val="ar"/>
        </w:rPr>
        <w:t>"</w:t>
      </w:r>
      <w:r w:rsidRPr="00E91B02">
        <w:rPr>
          <w:rFonts w:ascii="Traditional Arabic" w:eastAsia="Simplified Arabic" w:hAnsi="Traditional Arabic" w:cs="Traditional Arabic"/>
          <w:sz w:val="28"/>
          <w:szCs w:val="28"/>
          <w:rtl/>
          <w:lang w:val="ar"/>
        </w:rPr>
        <w:t>الفرد</w:t>
      </w:r>
      <w:r w:rsidRPr="00E91B02">
        <w:rPr>
          <w:rFonts w:ascii="Traditional Arabic" w:eastAsia="Simplified Arabic" w:hAnsi="Traditional Arabic" w:cs="Traditional Arabic"/>
          <w:sz w:val="28"/>
          <w:szCs w:val="28"/>
          <w:lang w:val="ar"/>
        </w:rPr>
        <w:t xml:space="preserve">" </w:t>
      </w:r>
      <w:r w:rsidRPr="00E91B02">
        <w:rPr>
          <w:rFonts w:ascii="Traditional Arabic" w:eastAsia="Simplified Arabic" w:hAnsi="Traditional Arabic" w:cs="Traditional Arabic"/>
          <w:sz w:val="28"/>
          <w:szCs w:val="28"/>
          <w:rtl/>
          <w:lang w:val="ar"/>
        </w:rPr>
        <w:t>بصفته وحدة للمعاينة والتحليل من بين الممارسين والقيادات الإدارية في قطاع الشحن، وذلك لضمان قياس أثر المتغيرات التقنية على ممارسات إدارة المشاريع بشكل دقيق. وبناءً على كون مجتمع الأفراد العاملين في شركات الشحن والخدمات اللوجستية المرخصة من الهيئة العامة للنقل بمدينة الرياض (والبالغ عددها نحو 28</w:t>
      </w:r>
      <w:r w:rsidR="0029679A" w:rsidRPr="00E91B02">
        <w:rPr>
          <w:rFonts w:ascii="Traditional Arabic" w:eastAsia="Simplified Arabic" w:hAnsi="Traditional Arabic" w:cs="Traditional Arabic" w:hint="cs"/>
          <w:sz w:val="28"/>
          <w:szCs w:val="28"/>
          <w:rtl/>
          <w:lang w:val="ar"/>
        </w:rPr>
        <w:t>2</w:t>
      </w:r>
      <w:r w:rsidRPr="00E91B02">
        <w:rPr>
          <w:rFonts w:ascii="Traditional Arabic" w:eastAsia="Simplified Arabic" w:hAnsi="Traditional Arabic" w:cs="Traditional Arabic"/>
          <w:sz w:val="28"/>
          <w:szCs w:val="28"/>
          <w:rtl/>
          <w:lang w:val="ar"/>
        </w:rPr>
        <w:t xml:space="preserve"> منشأة) يُعد مجتمعاً كبيراً وغير محصور بدقة إحصائية، فقد تم تحديد حجم العينة بـ </w:t>
      </w:r>
      <w:r w:rsidRPr="00E91B02">
        <w:rPr>
          <w:rFonts w:ascii="Traditional Arabic" w:eastAsia="Simplified Arabic" w:hAnsi="Traditional Arabic" w:cs="Traditional Arabic"/>
          <w:sz w:val="28"/>
          <w:szCs w:val="28"/>
          <w:lang w:val="ar"/>
        </w:rPr>
        <w:t xml:space="preserve">(384) </w:t>
      </w:r>
      <w:r w:rsidRPr="00E91B02">
        <w:rPr>
          <w:rFonts w:ascii="Traditional Arabic" w:eastAsia="Simplified Arabic" w:hAnsi="Traditional Arabic" w:cs="Traditional Arabic"/>
          <w:sz w:val="28"/>
          <w:szCs w:val="28"/>
          <w:rtl/>
          <w:lang w:val="ar"/>
        </w:rPr>
        <w:t>مفردة وفقاً لمعادلة</w:t>
      </w:r>
      <w:r w:rsidRPr="00E91B02">
        <w:rPr>
          <w:rFonts w:ascii="Traditional Arabic" w:eastAsia="Simplified Arabic" w:hAnsi="Traditional Arabic" w:cs="Traditional Arabic"/>
          <w:sz w:val="28"/>
          <w:szCs w:val="28"/>
          <w:lang w:val="ar"/>
        </w:rPr>
        <w:t xml:space="preserve"> (</w:t>
      </w:r>
      <w:proofErr w:type="spellStart"/>
      <w:r w:rsidRPr="00E91B02">
        <w:rPr>
          <w:rFonts w:ascii="Traditional Arabic" w:eastAsia="Simplified Arabic" w:hAnsi="Traditional Arabic" w:cs="Traditional Arabic"/>
          <w:sz w:val="28"/>
          <w:szCs w:val="28"/>
          <w:lang w:val="ar"/>
        </w:rPr>
        <w:t>Krejcie</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raditional Arabic" w:eastAsia="Simplified Arabic" w:hAnsi="Traditional Arabic" w:cs="Traditional Arabic"/>
          <w:sz w:val="28"/>
          <w:szCs w:val="28"/>
          <w:lang w:val="ar"/>
        </w:rPr>
        <w:t>Morgan</w:t>
      </w:r>
      <w:proofErr w:type="spellEnd"/>
      <w:r w:rsidRPr="00E91B02">
        <w:rPr>
          <w:rFonts w:ascii="Traditional Arabic" w:eastAsia="Simplified Arabic" w:hAnsi="Traditional Arabic" w:cs="Traditional Arabic"/>
          <w:sz w:val="28"/>
          <w:szCs w:val="28"/>
          <w:lang w:val="ar"/>
        </w:rPr>
        <w:t xml:space="preserve">) </w:t>
      </w:r>
      <w:r w:rsidRPr="00E91B02">
        <w:rPr>
          <w:rFonts w:ascii="Traditional Arabic" w:eastAsia="Simplified Arabic" w:hAnsi="Traditional Arabic" w:cs="Traditional Arabic"/>
          <w:sz w:val="28"/>
          <w:szCs w:val="28"/>
          <w:rtl/>
          <w:lang w:val="ar"/>
        </w:rPr>
        <w:t xml:space="preserve">عند مستوى ثقة 95% وهامش خطأ 5%. ولتحقيق هذا النصاب الإحصائي، استخدم الباحث أسلوب </w:t>
      </w:r>
      <w:r w:rsidRPr="00E91B02">
        <w:rPr>
          <w:rFonts w:ascii="Traditional Arabic" w:eastAsia="Simplified Arabic" w:hAnsi="Traditional Arabic" w:cs="Traditional Arabic"/>
          <w:sz w:val="28"/>
          <w:szCs w:val="28"/>
          <w:lang w:val="ar"/>
        </w:rPr>
        <w:t>"</w:t>
      </w:r>
      <w:r w:rsidRPr="00E91B02">
        <w:rPr>
          <w:rFonts w:ascii="Traditional Arabic" w:eastAsia="Simplified Arabic" w:hAnsi="Traditional Arabic" w:cs="Traditional Arabic"/>
          <w:sz w:val="28"/>
          <w:szCs w:val="28"/>
          <w:rtl/>
          <w:lang w:val="ar"/>
        </w:rPr>
        <w:t>العينة العشوائية الطبقية التناسبية</w:t>
      </w:r>
      <w:r w:rsidRPr="00E91B02">
        <w:rPr>
          <w:rFonts w:ascii="Traditional Arabic" w:eastAsia="Simplified Arabic" w:hAnsi="Traditional Arabic" w:cs="Traditional Arabic"/>
          <w:sz w:val="28"/>
          <w:szCs w:val="28"/>
          <w:lang w:val="ar"/>
        </w:rPr>
        <w:t>"</w:t>
      </w:r>
      <w:r w:rsidRPr="00E91B02">
        <w:rPr>
          <w:rFonts w:ascii="Traditional Arabic" w:eastAsia="Simplified Arabic" w:hAnsi="Traditional Arabic" w:cs="Traditional Arabic"/>
          <w:sz w:val="28"/>
          <w:szCs w:val="28"/>
          <w:rtl/>
          <w:lang w:val="ar"/>
        </w:rPr>
        <w:t>، حيث تم استهداف متوسط (2 إلى 3) موظفين من ذوي الاختصاص في إدارة العمليات والمشاريع داخل كل شركة، مما يفسر تجاوز حجم العينة لعدد الشركات الإجمالي ويضمن تمثيل كافة الأنشطة اللوجستية (كالنقل والتخليص والجرد) في العينة المختارة</w:t>
      </w:r>
      <w:r w:rsidR="002932E9" w:rsidRPr="00E91B02">
        <w:rPr>
          <w:rFonts w:ascii="Traditional Arabic" w:eastAsia="Simplified Arabic" w:hAnsi="Traditional Arabic" w:cs="Traditional Arabic"/>
          <w:sz w:val="28"/>
          <w:szCs w:val="28"/>
          <w:rtl/>
          <w:lang w:val="ar"/>
        </w:rPr>
        <w:t>.</w:t>
      </w:r>
    </w:p>
    <w:p w14:paraId="5F839577"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4" w:name="_Toc213918669"/>
      <w:bookmarkStart w:id="55" w:name="_Toc225859107"/>
      <w:r w:rsidRPr="00E91B02">
        <w:rPr>
          <w:rFonts w:ascii="Traditional Arabic" w:eastAsia="Traditional Arabic" w:hAnsi="Traditional Arabic" w:cs="Traditional Arabic" w:hint="cs"/>
          <w:b/>
          <w:bCs/>
          <w:color w:val="auto"/>
          <w:sz w:val="32"/>
          <w:szCs w:val="32"/>
          <w:rtl/>
        </w:rPr>
        <w:t>أداة الدِّراسَة</w:t>
      </w:r>
      <w:r w:rsidRPr="00E91B02">
        <w:rPr>
          <w:rFonts w:ascii="Traditional Arabic" w:eastAsia="Traditional Arabic" w:hAnsi="Traditional Arabic" w:cs="Traditional Arabic"/>
          <w:b/>
          <w:bCs/>
          <w:color w:val="auto"/>
          <w:sz w:val="32"/>
          <w:szCs w:val="32"/>
          <w:rtl/>
        </w:rPr>
        <w:t>:</w:t>
      </w:r>
      <w:bookmarkEnd w:id="54"/>
      <w:bookmarkEnd w:id="55"/>
    </w:p>
    <w:p w14:paraId="5609D11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اعتمدت الدراسة الحالية على أداة الاستبانة كوسيلة رئيسية لجمع البيانات من عينة الدراسة، وذلك نظرًا لملاءمتها لطبيعة البحث وأهدافه</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وقد قامت الباحثة بإعداد الاستبانة استنادًا إلى الأدبيات النظرية والدراسات السابقة ذات الصلة بموضوع الذكاء الاصطناعي وجودة إدارة المشاريع في قطاع الشحن اللوجستي، مع الاستعانة بآراء مجموعة من الخبراء والمختصين في مجالات الإدارة، واللوجستيات، وتكنولوجيا المعلومات، لضمان سلامة وصحة الأداة</w:t>
      </w:r>
      <w:r w:rsidRPr="00E91B02">
        <w:rPr>
          <w:rFonts w:ascii="Traditional Arabic" w:eastAsia="Simplified Arabic" w:hAnsi="Traditional Arabic" w:cs="Traditional Arabic"/>
          <w:sz w:val="28"/>
          <w:szCs w:val="28"/>
          <w:rtl/>
          <w:lang w:val="ar" w:bidi="ar"/>
        </w:rPr>
        <w:t>.</w:t>
      </w:r>
    </w:p>
    <w:p w14:paraId="51A85266" w14:textId="0999E42A" w:rsidR="002932E9" w:rsidRPr="00E91B02" w:rsidRDefault="002932E9" w:rsidP="002E5EB3">
      <w:pPr>
        <w:pStyle w:val="a4"/>
        <w:numPr>
          <w:ilvl w:val="1"/>
          <w:numId w:val="4"/>
        </w:numPr>
        <w:bidi/>
        <w:spacing w:after="200" w:line="276" w:lineRule="auto"/>
        <w:rPr>
          <w:rFonts w:ascii="Traditional Arabic" w:hAnsi="Traditional Arabic" w:cs="Traditional Arabic"/>
          <w:sz w:val="24"/>
          <w:szCs w:val="24"/>
          <w:rtl/>
        </w:rPr>
      </w:pPr>
      <w:r w:rsidRPr="00E91B02">
        <w:rPr>
          <w:rFonts w:ascii="Traditional Arabic" w:hAnsi="Traditional Arabic" w:cs="Traditional Arabic" w:hint="cs"/>
          <w:b/>
          <w:bCs/>
          <w:sz w:val="28"/>
          <w:szCs w:val="28"/>
          <w:rtl/>
        </w:rPr>
        <w:t>بناء أداة الدِّراسَة</w:t>
      </w:r>
      <w:r w:rsidRPr="00E91B02">
        <w:rPr>
          <w:rFonts w:ascii="Traditional Arabic" w:hAnsi="Traditional Arabic" w:cs="Traditional Arabic"/>
          <w:b/>
          <w:bCs/>
          <w:sz w:val="28"/>
          <w:szCs w:val="28"/>
          <w:rtl/>
        </w:rPr>
        <w:t>:</w:t>
      </w:r>
    </w:p>
    <w:p w14:paraId="416DFF7A" w14:textId="77777777" w:rsidR="002932E9" w:rsidRDefault="002932E9" w:rsidP="00460B69">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تمَّ تصميم</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أد</w:t>
      </w:r>
      <w:r w:rsidRPr="00E91B02">
        <w:rPr>
          <w:rFonts w:ascii="Traditional Arabic" w:eastAsia="Simplified Arabic" w:hAnsi="Traditional Arabic" w:cs="Traditional Arabic" w:hint="cs"/>
          <w:sz w:val="28"/>
          <w:szCs w:val="28"/>
          <w:rtl/>
          <w:lang w:val="ar"/>
        </w:rPr>
        <w:t>اة</w:t>
      </w:r>
      <w:r w:rsidRPr="00E91B02">
        <w:rPr>
          <w:rFonts w:ascii="Traditional Arabic" w:eastAsia="Simplified Arabic" w:hAnsi="Traditional Arabic" w:cs="Traditional Arabic"/>
          <w:sz w:val="28"/>
          <w:szCs w:val="28"/>
          <w:rtl/>
          <w:lang w:val="ar"/>
        </w:rPr>
        <w:t xml:space="preserve"> 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بهدف التعرف على </w:t>
      </w:r>
      <w:r w:rsidRPr="00E91B02">
        <w:rPr>
          <w:rFonts w:ascii="Traditional Arabic" w:eastAsia="Simplified Arabic" w:hAnsi="Traditional Arabic" w:cs="Traditional Arabic"/>
          <w:sz w:val="28"/>
          <w:szCs w:val="28"/>
          <w:rtl/>
          <w:lang w:val="ar"/>
        </w:rPr>
        <w:t>دور تقنيات الذكاء الاصطناعي كمتغير مستقل في تحسين جودة إدارة المشاريع كمتغير تابع داخل قطاع الشحن اللوجستي بمدينة الرياض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وقد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تكون</w:t>
      </w:r>
      <w:r w:rsidRPr="00E91B02">
        <w:rPr>
          <w:rFonts w:ascii="Traditional Arabic" w:eastAsia="Simplified Arabic" w:hAnsi="Traditional Arabic" w:cs="Traditional Arabic" w:hint="cs"/>
          <w:sz w:val="28"/>
          <w:szCs w:val="28"/>
          <w:rtl/>
          <w:lang w:val="ar"/>
        </w:rPr>
        <w:t xml:space="preserve">ت الاستبانة </w:t>
      </w:r>
      <w:r w:rsidRPr="00E91B02">
        <w:rPr>
          <w:rFonts w:ascii="Traditional Arabic" w:eastAsia="Simplified Arabic" w:hAnsi="Traditional Arabic" w:cs="Traditional Arabic"/>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قسمين</w:t>
      </w:r>
      <w:r w:rsidRPr="00E91B02">
        <w:rPr>
          <w:rFonts w:ascii="Traditional Arabic" w:eastAsia="Simplified Arabic" w:hAnsi="Traditional Arabic" w:cs="Traditional Arabic"/>
          <w:sz w:val="28"/>
          <w:szCs w:val="28"/>
          <w:rtl/>
          <w:lang w:val="ar"/>
        </w:rPr>
        <w:t xml:space="preserve"> رئيسين، على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النحو</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التالي</w:t>
      </w:r>
      <w:r w:rsidRPr="00E91B02">
        <w:rPr>
          <w:rFonts w:ascii="Traditional Arabic" w:eastAsia="Simplified Arabic" w:hAnsi="Traditional Arabic" w:cs="Traditional Arabic"/>
          <w:sz w:val="28"/>
          <w:szCs w:val="28"/>
          <w:rtl/>
          <w:lang w:val="ar" w:bidi="ar"/>
        </w:rPr>
        <w:t>:</w:t>
      </w:r>
    </w:p>
    <w:p w14:paraId="0B65F8B9" w14:textId="77777777" w:rsidR="00E91B02" w:rsidRDefault="00E91B02" w:rsidP="00E91B02">
      <w:pPr>
        <w:bidi/>
        <w:spacing w:after="0" w:line="360" w:lineRule="auto"/>
        <w:ind w:firstLine="720"/>
        <w:jc w:val="both"/>
        <w:rPr>
          <w:rFonts w:ascii="Traditional Arabic" w:eastAsia="Simplified Arabic" w:hAnsi="Traditional Arabic" w:cs="Traditional Arabic"/>
          <w:sz w:val="28"/>
          <w:szCs w:val="28"/>
          <w:rtl/>
          <w:lang w:val="ar" w:bidi="ar"/>
        </w:rPr>
      </w:pPr>
    </w:p>
    <w:p w14:paraId="3B9E83E7" w14:textId="77777777" w:rsidR="00E91B02" w:rsidRPr="00E91B02" w:rsidRDefault="00E91B02" w:rsidP="00E91B02">
      <w:pPr>
        <w:bidi/>
        <w:spacing w:after="0" w:line="360" w:lineRule="auto"/>
        <w:ind w:firstLine="720"/>
        <w:jc w:val="both"/>
        <w:rPr>
          <w:rFonts w:ascii="Traditional Arabic" w:eastAsia="Simplified Arabic" w:hAnsi="Traditional Arabic" w:cs="Traditional Arabic"/>
          <w:sz w:val="28"/>
          <w:szCs w:val="28"/>
          <w:rtl/>
          <w:lang w:val="ar" w:bidi="ar"/>
        </w:rPr>
      </w:pPr>
    </w:p>
    <w:p w14:paraId="33EEBECB" w14:textId="77777777" w:rsidR="002932E9" w:rsidRPr="00E91B02" w:rsidRDefault="002932E9" w:rsidP="002E5EB3">
      <w:pPr>
        <w:numPr>
          <w:ilvl w:val="0"/>
          <w:numId w:val="15"/>
        </w:numPr>
        <w:bidi/>
        <w:spacing w:before="240" w:line="276" w:lineRule="auto"/>
        <w:rPr>
          <w:rFonts w:ascii="Traditional Arabic" w:eastAsia="Simplified Arabic" w:hAnsi="Traditional Arabic" w:cs="Traditional Arabic"/>
          <w:bCs/>
          <w:sz w:val="28"/>
          <w:szCs w:val="28"/>
          <w:rtl/>
          <w:lang w:val="ar" w:bidi="ar"/>
        </w:rPr>
      </w:pPr>
      <w:bookmarkStart w:id="56" w:name="_Hlk140539285"/>
      <w:r w:rsidRPr="00E91B02">
        <w:rPr>
          <w:rFonts w:ascii="Traditional Arabic" w:eastAsia="Simplified Arabic" w:hAnsi="Traditional Arabic" w:cs="Traditional Arabic"/>
          <w:bCs/>
          <w:sz w:val="28"/>
          <w:szCs w:val="28"/>
          <w:rtl/>
          <w:lang w:val="ar"/>
        </w:rPr>
        <w:lastRenderedPageBreak/>
        <w:t>القسم الأول: البيانات الديموغرافية</w:t>
      </w:r>
    </w:p>
    <w:p w14:paraId="691A328F" w14:textId="77777777" w:rsidR="002932E9" w:rsidRPr="00E91B02" w:rsidRDefault="002932E9" w:rsidP="0024574E">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يهدف هذا القسم إلى جمع معلومات عامة عن المشاركين تساعد في وصف خصائص عينة الدراسة وتحليل النتائج وفقًا لمتغيراتهم الشخصية والمهنية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ويتضمن هذا القسم المتغيرات التالية</w:t>
      </w:r>
      <w:r w:rsidRPr="00E91B02">
        <w:rPr>
          <w:rFonts w:ascii="Traditional Arabic" w:eastAsia="Simplified Arabic" w:hAnsi="Traditional Arabic" w:cs="Traditional Arabic"/>
          <w:sz w:val="28"/>
          <w:szCs w:val="28"/>
          <w:rtl/>
          <w:lang w:val="ar" w:bidi="ar"/>
        </w:rPr>
        <w:t>:</w:t>
      </w:r>
    </w:p>
    <w:p w14:paraId="2D12765C"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النوع: (ذكر / أنثى)</w:t>
      </w:r>
    </w:p>
    <w:p w14:paraId="38537C2B"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الفئة العمرية: (أقل من 25 سنة / 26-30 سنة / 31-35 سنة / 36-40 سنة / 41-45 سنة / أكبر من 45 سنة)</w:t>
      </w:r>
    </w:p>
    <w:p w14:paraId="75CF41CE"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الدرجة الوظيفية: (موظف / رئيس قسم / مدير)</w:t>
      </w:r>
    </w:p>
    <w:p w14:paraId="2B1C60EA" w14:textId="77777777" w:rsidR="002932E9" w:rsidRPr="00E91B02" w:rsidRDefault="002932E9" w:rsidP="002E5EB3">
      <w:pPr>
        <w:numPr>
          <w:ilvl w:val="0"/>
          <w:numId w:val="18"/>
        </w:numPr>
        <w:bidi/>
        <w:spacing w:line="276" w:lineRule="auto"/>
        <w:rPr>
          <w:rFonts w:ascii="Traditional Arabic" w:eastAsia="Simplified Arabic" w:hAnsi="Traditional Arabic" w:cs="Traditional Arabic"/>
          <w:bCs/>
          <w:sz w:val="28"/>
          <w:szCs w:val="28"/>
          <w:rtl/>
          <w:lang w:val="ar" w:bidi="ar"/>
        </w:rPr>
      </w:pPr>
      <w:r w:rsidRPr="00E91B02">
        <w:rPr>
          <w:rFonts w:ascii="Traditional Arabic" w:eastAsia="Simplified Arabic" w:hAnsi="Traditional Arabic" w:cs="Traditional Arabic"/>
          <w:bCs/>
          <w:sz w:val="28"/>
          <w:szCs w:val="28"/>
          <w:rtl/>
          <w:lang w:val="ar"/>
        </w:rPr>
        <w:t>القسم الثاني: محاور الدراسة</w:t>
      </w:r>
    </w:p>
    <w:p w14:paraId="7ABECC31" w14:textId="77777777" w:rsidR="002932E9" w:rsidRPr="00E91B02" w:rsidRDefault="002932E9" w:rsidP="0024574E">
      <w:pPr>
        <w:bidi/>
        <w:spacing w:after="0" w:line="360" w:lineRule="auto"/>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يحتوي هذا القسم على ثلاثة محاور رئيسية تم تطويرها بما يتناسب مع أهداف البحث، وهي:</w:t>
      </w:r>
    </w:p>
    <w:p w14:paraId="04AC762E"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0"/>
          <w:szCs w:val="30"/>
          <w:rtl/>
        </w:rPr>
      </w:pPr>
      <w:r w:rsidRPr="00E91B02">
        <w:rPr>
          <w:rFonts w:ascii="Traditional Arabic" w:eastAsia="Times New Roman" w:hAnsi="Traditional Arabic" w:cs="Traditional Arabic"/>
          <w:sz w:val="30"/>
          <w:szCs w:val="30"/>
          <w:rtl/>
        </w:rPr>
        <w:t>المحور الأول: مدى استخدام تقنيات الذكاء الاصطناعي في مجال الشحن اللوجستي</w:t>
      </w:r>
      <w:r w:rsidRPr="00E91B02">
        <w:rPr>
          <w:rFonts w:ascii="Traditional Arabic" w:eastAsia="Times New Roman" w:hAnsi="Traditional Arabic" w:cs="Traditional Arabic" w:hint="cs"/>
          <w:sz w:val="30"/>
          <w:szCs w:val="30"/>
          <w:rtl/>
        </w:rPr>
        <w:t xml:space="preserve"> ويتكون من 15 فقرة</w:t>
      </w:r>
      <w:r w:rsidRPr="00E91B02">
        <w:rPr>
          <w:rFonts w:ascii="Traditional Arabic" w:eastAsia="Times New Roman" w:hAnsi="Traditional Arabic" w:cs="Traditional Arabic"/>
          <w:sz w:val="30"/>
          <w:szCs w:val="30"/>
          <w:rtl/>
        </w:rPr>
        <w:t>.</w:t>
      </w:r>
    </w:p>
    <w:p w14:paraId="673E7848"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0"/>
          <w:szCs w:val="30"/>
          <w:rtl/>
        </w:rPr>
      </w:pPr>
      <w:r w:rsidRPr="00E91B02">
        <w:rPr>
          <w:rFonts w:ascii="Traditional Arabic" w:eastAsia="Times New Roman" w:hAnsi="Traditional Arabic" w:cs="Traditional Arabic"/>
          <w:sz w:val="30"/>
          <w:szCs w:val="30"/>
          <w:rtl/>
        </w:rPr>
        <w:t>المحور الثاني: واقع جودة إدارة المشاريع في شركات الشحن اللوجستي بمدينة الرياض</w:t>
      </w:r>
      <w:r w:rsidRPr="00E91B02">
        <w:rPr>
          <w:rFonts w:ascii="Traditional Arabic" w:eastAsia="Times New Roman" w:hAnsi="Traditional Arabic" w:cs="Traditional Arabic" w:hint="cs"/>
          <w:sz w:val="30"/>
          <w:szCs w:val="30"/>
          <w:rtl/>
        </w:rPr>
        <w:t xml:space="preserve"> ويتكون من 20 فقرة</w:t>
      </w:r>
      <w:r w:rsidRPr="00E91B02">
        <w:rPr>
          <w:rFonts w:ascii="Traditional Arabic" w:eastAsia="Times New Roman" w:hAnsi="Traditional Arabic" w:cs="Traditional Arabic"/>
          <w:sz w:val="30"/>
          <w:szCs w:val="30"/>
          <w:rtl/>
        </w:rPr>
        <w:t>.</w:t>
      </w:r>
    </w:p>
    <w:p w14:paraId="62995D7D"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0"/>
          <w:szCs w:val="30"/>
          <w:rtl/>
        </w:rPr>
      </w:pPr>
      <w:r w:rsidRPr="00E91B02">
        <w:rPr>
          <w:rFonts w:ascii="Traditional Arabic" w:eastAsia="Times New Roman" w:hAnsi="Traditional Arabic" w:cs="Traditional Arabic"/>
          <w:sz w:val="30"/>
          <w:szCs w:val="30"/>
          <w:rtl/>
        </w:rPr>
        <w:t>المحور الثالث: دور الذكاء الاصطناعي في تحسين جودة إدارة المشاريع اللوجستية</w:t>
      </w:r>
      <w:r w:rsidRPr="00E91B02">
        <w:rPr>
          <w:rFonts w:ascii="Traditional Arabic" w:eastAsia="Times New Roman" w:hAnsi="Traditional Arabic" w:cs="Traditional Arabic" w:hint="cs"/>
          <w:sz w:val="30"/>
          <w:szCs w:val="30"/>
          <w:rtl/>
        </w:rPr>
        <w:t xml:space="preserve"> ويتكون من 10 فقرات</w:t>
      </w:r>
      <w:r w:rsidRPr="00E91B02">
        <w:rPr>
          <w:rFonts w:ascii="Traditional Arabic" w:eastAsia="Times New Roman" w:hAnsi="Traditional Arabic" w:cs="Traditional Arabic"/>
          <w:sz w:val="30"/>
          <w:szCs w:val="30"/>
          <w:rtl/>
        </w:rPr>
        <w:t>.</w:t>
      </w:r>
    </w:p>
    <w:bookmarkEnd w:id="56"/>
    <w:p w14:paraId="30A45D80" w14:textId="77777777" w:rsidR="002932E9" w:rsidRPr="00E91B02" w:rsidRDefault="002932E9" w:rsidP="002B343C">
      <w:pPr>
        <w:bidi/>
        <w:spacing w:after="200" w:line="360" w:lineRule="auto"/>
        <w:ind w:firstLine="720"/>
        <w:jc w:val="both"/>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 xml:space="preserve">تم صياغة عبارات المحاور وفق أسلوب علمي دقيق وباستخدام مقياس </w:t>
      </w:r>
      <w:proofErr w:type="spellStart"/>
      <w:r w:rsidRPr="00E91B02">
        <w:rPr>
          <w:rFonts w:ascii="Traditional Arabic" w:eastAsia="Times New Roman" w:hAnsi="Traditional Arabic" w:cs="Traditional Arabic"/>
          <w:sz w:val="32"/>
          <w:szCs w:val="32"/>
          <w:rtl/>
        </w:rPr>
        <w:t>ليكرت</w:t>
      </w:r>
      <w:proofErr w:type="spellEnd"/>
      <w:r w:rsidRPr="00E91B02">
        <w:rPr>
          <w:rFonts w:ascii="Traditional Arabic" w:eastAsia="Times New Roman" w:hAnsi="Traditional Arabic" w:cs="Traditional Arabic"/>
          <w:sz w:val="32"/>
          <w:szCs w:val="32"/>
          <w:rtl/>
        </w:rPr>
        <w:t xml:space="preserve"> الخماسي، والذي يتيح للمشاركين تحديد درجة اتفاقهم مع كل عبارة، بحيث تكون الخيارات على النحو التالي: (موافق تمامًا، موافق، محايد، غير موافق، غير موافق تمامًا).</w:t>
      </w:r>
    </w:p>
    <w:p w14:paraId="2CA3D037" w14:textId="77777777" w:rsidR="002932E9" w:rsidRPr="00E91B02" w:rsidRDefault="002932E9" w:rsidP="007321FD">
      <w:pPr>
        <w:pStyle w:val="a4"/>
        <w:numPr>
          <w:ilvl w:val="1"/>
          <w:numId w:val="4"/>
        </w:numPr>
        <w:bidi/>
        <w:spacing w:after="0" w:line="276" w:lineRule="auto"/>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صدق أداة الدِّراسَة</w:t>
      </w:r>
      <w:r w:rsidRPr="00E91B02">
        <w:rPr>
          <w:rFonts w:ascii="Traditional Arabic" w:hAnsi="Traditional Arabic" w:cs="Traditional Arabic"/>
          <w:b/>
          <w:bCs/>
          <w:sz w:val="28"/>
          <w:szCs w:val="28"/>
          <w:rtl/>
        </w:rPr>
        <w:t>:</w:t>
      </w:r>
    </w:p>
    <w:p w14:paraId="2377AA38" w14:textId="77777777" w:rsidR="002932E9" w:rsidRPr="00E91B02" w:rsidRDefault="002932E9" w:rsidP="007321F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Times New Roman" w:hAnsi="Traditional Arabic" w:cs="Traditional Arabic" w:hint="cs"/>
          <w:sz w:val="36"/>
          <w:szCs w:val="36"/>
          <w:rtl/>
        </w:rPr>
        <w:t xml:space="preserve"> </w:t>
      </w:r>
      <w:r w:rsidRPr="00E91B02">
        <w:rPr>
          <w:rFonts w:ascii="Traditional Arabic" w:eastAsia="Simplified Arabic" w:hAnsi="Traditional Arabic" w:cs="Traditional Arabic" w:hint="cs"/>
          <w:sz w:val="28"/>
          <w:szCs w:val="28"/>
          <w:rtl/>
          <w:lang w:val="ar"/>
        </w:rPr>
        <w:t>إن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صدق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يعني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التأكُّد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سوف</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تقيس</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أعدت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لقياسه، كما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يُقصد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بالصدق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شمول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الاستبانة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لكل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العناصر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يجب</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تدخل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التحليل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ناحية،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ووضوح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فقراتها ومفرداتها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ناحية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أخرى،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بحيث</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تكون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مفهومة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لكل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يستخدمها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العساف،</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 xml:space="preserve">1433 </w:t>
      </w:r>
      <w:r w:rsidRPr="00E91B02">
        <w:rPr>
          <w:rFonts w:ascii="Traditional Arabic" w:eastAsia="Simplified Arabic" w:hAnsi="Traditional Arabic" w:cs="Traditional Arabic" w:hint="cs"/>
          <w:sz w:val="28"/>
          <w:szCs w:val="28"/>
          <w:rtl/>
          <w:lang w:val="ar"/>
        </w:rPr>
        <w:t xml:space="preserve">ه، </w:t>
      </w:r>
      <w:r w:rsidRPr="00E91B02">
        <w:rPr>
          <w:rFonts w:ascii="Traditional Arabic" w:eastAsia="Simplified Arabic" w:hAnsi="Traditional Arabic" w:cs="Traditional Arabic" w:hint="eastAsia"/>
          <w:sz w:val="28"/>
          <w:szCs w:val="28"/>
          <w:rtl/>
          <w:lang w:val="ar"/>
        </w:rPr>
        <w:t>ص</w:t>
      </w:r>
      <w:r w:rsidRPr="00E91B02">
        <w:rPr>
          <w:rFonts w:ascii="Traditional Arabic" w:eastAsia="Simplified Arabic" w:hAnsi="Traditional Arabic" w:cs="Traditional Arabic" w:hint="cs"/>
          <w:sz w:val="28"/>
          <w:szCs w:val="28"/>
          <w:rtl/>
          <w:lang w:val="ar" w:bidi="ar"/>
        </w:rPr>
        <w:t>310)</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وقد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قامت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الباحثة بالتأكُّد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صدق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خلال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ما يلي </w:t>
      </w:r>
      <w:r w:rsidRPr="00E91B02">
        <w:rPr>
          <w:rFonts w:ascii="Traditional Arabic" w:eastAsia="Simplified Arabic" w:hAnsi="Traditional Arabic" w:cs="Traditional Arabic" w:hint="cs"/>
          <w:sz w:val="28"/>
          <w:szCs w:val="28"/>
          <w:rtl/>
          <w:lang w:val="ar" w:bidi="ar"/>
        </w:rPr>
        <w:t>:</w:t>
      </w:r>
    </w:p>
    <w:p w14:paraId="1E289743" w14:textId="77777777" w:rsidR="002932E9" w:rsidRPr="00E91B02" w:rsidRDefault="002932E9" w:rsidP="002E5EB3">
      <w:pPr>
        <w:autoSpaceDE w:val="0"/>
        <w:autoSpaceDN w:val="0"/>
        <w:bidi/>
        <w:adjustRightInd w:val="0"/>
        <w:spacing w:line="276" w:lineRule="auto"/>
        <w:jc w:val="both"/>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الصدق</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الظاهري</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للأداة</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w:t>
      </w:r>
      <w:proofErr w:type="spellStart"/>
      <w:r w:rsidRPr="00E91B02">
        <w:rPr>
          <w:rFonts w:ascii="Traditional Arabic" w:eastAsia="Times New Roman" w:hAnsi="Traditional Arabic" w:cs="Traditional Arabic" w:hint="cs"/>
          <w:b/>
          <w:bCs/>
          <w:sz w:val="28"/>
          <w:szCs w:val="28"/>
          <w:rtl/>
        </w:rPr>
        <w:t>التحكيمي</w:t>
      </w:r>
      <w:proofErr w:type="spellEnd"/>
      <w:r w:rsidRPr="00E91B02">
        <w:rPr>
          <w:rFonts w:ascii="Traditional Arabic" w:eastAsia="Times New Roman" w:hAnsi="Traditional Arabic" w:cs="Traditional Arabic" w:hint="cs"/>
          <w:b/>
          <w:bCs/>
          <w:sz w:val="28"/>
          <w:szCs w:val="28"/>
          <w:rtl/>
        </w:rPr>
        <w:t xml:space="preserve">): </w:t>
      </w:r>
    </w:p>
    <w:p w14:paraId="163F9931" w14:textId="77777777" w:rsidR="002932E9" w:rsidRPr="00E91B02" w:rsidRDefault="002932E9" w:rsidP="007321F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Times New Roman" w:hAnsi="Traditional Arabic" w:cs="Traditional Arabic" w:hint="cs"/>
          <w:sz w:val="32"/>
          <w:szCs w:val="32"/>
          <w:rtl/>
        </w:rPr>
        <w:lastRenderedPageBreak/>
        <w:t xml:space="preserve">     </w:t>
      </w:r>
      <w:r w:rsidRPr="00E91B02">
        <w:rPr>
          <w:rFonts w:ascii="Traditional Arabic" w:eastAsia="Simplified Arabic" w:hAnsi="Traditional Arabic" w:cs="Traditional Arabic" w:hint="cs"/>
          <w:sz w:val="28"/>
          <w:szCs w:val="28"/>
          <w:rtl/>
          <w:lang w:val="ar"/>
        </w:rPr>
        <w:t>بعد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الانتهاء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بناء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تمَّ عرضُها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عدد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أعضاء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هيئة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التدريس المتخصُّصين؛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للاسترشاد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بآرائهم، وقد طُلب</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المحكَّمين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إبداء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الرأي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حول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مدى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وضوح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العبارات، ومدى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ملاءمتها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وُضعت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لأجله، ومدى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مناسبة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العبارات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للمحور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الذي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تنتمي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إليه،</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وضع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التعديلات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والاقتراحات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يمكن 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خلالها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تطوير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الاستبانة</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وقد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تمَّ الأخذ</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بملاحظات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المحكَّمين،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واعتماد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العبارة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اتُّفِق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عليها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قبل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المحكَّمين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بنسبة تزيد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٨٥</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فأكثر </w:t>
      </w:r>
    </w:p>
    <w:p w14:paraId="20E4BAF4" w14:textId="77777777" w:rsidR="002932E9" w:rsidRPr="00E91B02" w:rsidRDefault="002932E9" w:rsidP="00F51E8C">
      <w:pPr>
        <w:autoSpaceDE w:val="0"/>
        <w:autoSpaceDN w:val="0"/>
        <w:bidi/>
        <w:adjustRightInd w:val="0"/>
        <w:spacing w:after="0" w:line="276" w:lineRule="auto"/>
        <w:jc w:val="both"/>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صدق</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البناء</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الداخلي</w:t>
      </w:r>
      <w:r w:rsidRPr="00E91B02">
        <w:rPr>
          <w:rFonts w:ascii="Traditional Arabic" w:eastAsia="Times New Roman" w:hAnsi="Traditional Arabic" w:cs="Traditional Arabic"/>
          <w:b/>
          <w:bCs/>
          <w:sz w:val="28"/>
          <w:szCs w:val="28"/>
          <w:rtl/>
        </w:rPr>
        <w:t>:</w:t>
      </w:r>
    </w:p>
    <w:p w14:paraId="01E4E76E" w14:textId="5CE1CC84" w:rsidR="002932E9" w:rsidRPr="00E91B02" w:rsidRDefault="002932E9" w:rsidP="007321F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hAnsi="Traditional Arabic" w:cs="Traditional Arabic" w:hint="cs"/>
          <w:sz w:val="32"/>
          <w:szCs w:val="32"/>
          <w:rtl/>
        </w:rPr>
        <w:t xml:space="preserve"> </w:t>
      </w:r>
      <w:r w:rsidRPr="00E91B02">
        <w:rPr>
          <w:rFonts w:ascii="Traditional Arabic" w:eastAsia="Simplified Arabic" w:hAnsi="Traditional Arabic" w:cs="Traditional Arabic" w:hint="cs"/>
          <w:sz w:val="28"/>
          <w:szCs w:val="28"/>
          <w:rtl/>
          <w:lang w:val="ar"/>
        </w:rPr>
        <w:t>قام</w:t>
      </w:r>
      <w:r w:rsidR="00B73E3D"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hint="cs"/>
          <w:sz w:val="28"/>
          <w:szCs w:val="28"/>
          <w:rtl/>
          <w:lang w:val="ar"/>
        </w:rPr>
        <w:t xml:space="preserve"> الباحث</w:t>
      </w:r>
      <w:r w:rsidR="00B73E3D"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hint="cs"/>
          <w:sz w:val="28"/>
          <w:szCs w:val="28"/>
          <w:rtl/>
          <w:lang w:val="ar"/>
        </w:rPr>
        <w:t xml:space="preserve"> با</w:t>
      </w:r>
      <w:r w:rsidRPr="00E91B02">
        <w:rPr>
          <w:rFonts w:ascii="Traditional Arabic" w:eastAsia="Simplified Arabic" w:hAnsi="Traditional Arabic" w:cs="Traditional Arabic"/>
          <w:sz w:val="28"/>
          <w:szCs w:val="28"/>
          <w:rtl/>
          <w:lang w:val="ar"/>
        </w:rPr>
        <w:t>لتأكد من صدق ا</w:t>
      </w:r>
      <w:r w:rsidRPr="00E91B02">
        <w:rPr>
          <w:rFonts w:ascii="Traditional Arabic" w:eastAsia="Simplified Arabic" w:hAnsi="Traditional Arabic" w:cs="Traditional Arabic" w:hint="cs"/>
          <w:sz w:val="28"/>
          <w:szCs w:val="28"/>
          <w:rtl/>
          <w:lang w:val="ar"/>
        </w:rPr>
        <w:t>لبناء</w:t>
      </w:r>
      <w:r w:rsidRPr="00E91B02">
        <w:rPr>
          <w:rFonts w:ascii="Traditional Arabic" w:eastAsia="Simplified Arabic" w:hAnsi="Traditional Arabic" w:cs="Traditional Arabic"/>
          <w:sz w:val="28"/>
          <w:szCs w:val="28"/>
          <w:rtl/>
          <w:lang w:val="ar"/>
        </w:rPr>
        <w:t xml:space="preserve"> الداخلي </w:t>
      </w:r>
      <w:r w:rsidRPr="00E91B02">
        <w:rPr>
          <w:rFonts w:ascii="Traditional Arabic" w:eastAsia="Simplified Arabic" w:hAnsi="Traditional Arabic" w:cs="Traditional Arabic" w:hint="cs"/>
          <w:sz w:val="28"/>
          <w:szCs w:val="28"/>
          <w:rtl/>
          <w:lang w:val="ar"/>
        </w:rPr>
        <w:t>وذلك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بتطبيق الاستبانة على</w:t>
      </w:r>
      <w:r w:rsidRPr="00E91B02">
        <w:rPr>
          <w:rFonts w:ascii="Traditional Arabic" w:eastAsia="Simplified Arabic" w:hAnsi="Traditional Arabic" w:cs="Traditional Arabic"/>
          <w:sz w:val="28"/>
          <w:szCs w:val="28"/>
          <w:rtl/>
          <w:lang w:val="ar"/>
        </w:rPr>
        <w:t xml:space="preserve"> عينة </w:t>
      </w:r>
      <w:r w:rsidRPr="00E91B02">
        <w:rPr>
          <w:rFonts w:ascii="Traditional Arabic" w:eastAsia="Simplified Arabic" w:hAnsi="Traditional Arabic" w:cs="Traditional Arabic" w:hint="cs"/>
          <w:sz w:val="28"/>
          <w:szCs w:val="28"/>
          <w:rtl/>
          <w:lang w:val="ar"/>
        </w:rPr>
        <w:t>الدراسة ال</w:t>
      </w:r>
      <w:r w:rsidRPr="00E91B02">
        <w:rPr>
          <w:rFonts w:ascii="Traditional Arabic" w:eastAsia="Simplified Arabic" w:hAnsi="Traditional Arabic" w:cs="Traditional Arabic"/>
          <w:sz w:val="28"/>
          <w:szCs w:val="28"/>
          <w:rtl/>
          <w:lang w:val="ar"/>
        </w:rPr>
        <w:t xml:space="preserve">استطلاعية </w:t>
      </w:r>
      <w:r w:rsidRPr="00E91B02">
        <w:rPr>
          <w:rFonts w:ascii="Traditional Arabic" w:eastAsia="Simplified Arabic" w:hAnsi="Traditional Arabic" w:cs="Traditional Arabic" w:hint="cs"/>
          <w:sz w:val="28"/>
          <w:szCs w:val="28"/>
          <w:rtl/>
          <w:lang w:val="ar"/>
        </w:rPr>
        <w:t>المكونة 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30</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فرد خارج عينة الدراسة ولها نفس خصائص عينة الدراسة وتم</w:t>
      </w:r>
      <w:r w:rsidRPr="00E91B02">
        <w:rPr>
          <w:rFonts w:ascii="Traditional Arabic" w:eastAsia="Simplified Arabic" w:hAnsi="Traditional Arabic" w:cs="Traditional Arabic"/>
          <w:sz w:val="28"/>
          <w:szCs w:val="28"/>
          <w:rtl/>
          <w:lang w:val="ar"/>
        </w:rPr>
        <w:t xml:space="preserve"> حساب صدق </w:t>
      </w:r>
      <w:r w:rsidRPr="00E91B02">
        <w:rPr>
          <w:rFonts w:ascii="Traditional Arabic" w:eastAsia="Simplified Arabic" w:hAnsi="Traditional Arabic" w:cs="Traditional Arabic" w:hint="cs"/>
          <w:sz w:val="28"/>
          <w:szCs w:val="28"/>
          <w:rtl/>
          <w:lang w:val="ar"/>
        </w:rPr>
        <w:t>البناء</w:t>
      </w:r>
      <w:r w:rsidRPr="00E91B02">
        <w:rPr>
          <w:rFonts w:ascii="Traditional Arabic" w:eastAsia="Simplified Arabic" w:hAnsi="Traditional Arabic" w:cs="Traditional Arabic"/>
          <w:sz w:val="28"/>
          <w:szCs w:val="28"/>
          <w:rtl/>
          <w:lang w:val="ar"/>
        </w:rPr>
        <w:t xml:space="preserve"> لفقرات </w:t>
      </w:r>
      <w:r w:rsidRPr="00E91B02">
        <w:rPr>
          <w:rFonts w:ascii="Traditional Arabic" w:eastAsia="Simplified Arabic" w:hAnsi="Traditional Arabic" w:cs="Traditional Arabic" w:hint="cs"/>
          <w:sz w:val="28"/>
          <w:szCs w:val="28"/>
          <w:rtl/>
          <w:lang w:val="ar"/>
        </w:rPr>
        <w:t>محاور الاستبانة،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حيث </w:t>
      </w:r>
      <w:r w:rsidRPr="00E91B02">
        <w:rPr>
          <w:rFonts w:ascii="Traditional Arabic" w:eastAsia="Simplified Arabic" w:hAnsi="Traditional Arabic" w:cs="Traditional Arabic"/>
          <w:sz w:val="28"/>
          <w:szCs w:val="28"/>
          <w:rtl/>
          <w:lang w:val="ar"/>
        </w:rPr>
        <w:t xml:space="preserve">تم حساب معامل الارتباط بين إجابات العينة على كل فقرة من كل </w:t>
      </w:r>
      <w:r w:rsidRPr="00E91B02">
        <w:rPr>
          <w:rFonts w:ascii="Traditional Arabic" w:eastAsia="Simplified Arabic" w:hAnsi="Traditional Arabic" w:cs="Traditional Arabic" w:hint="cs"/>
          <w:sz w:val="28"/>
          <w:szCs w:val="28"/>
          <w:rtl/>
          <w:lang w:val="ar"/>
        </w:rPr>
        <w:t>محور</w:t>
      </w:r>
      <w:r w:rsidRPr="00E91B02">
        <w:rPr>
          <w:rFonts w:ascii="Traditional Arabic" w:eastAsia="Simplified Arabic" w:hAnsi="Traditional Arabic" w:cs="Traditional Arabic"/>
          <w:sz w:val="28"/>
          <w:szCs w:val="28"/>
          <w:rtl/>
          <w:lang w:val="ar"/>
        </w:rPr>
        <w:t>، و</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rPr>
        <w:t xml:space="preserve"> إجمالي إجابات العينة عن جميع فقرات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التابعة له</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hint="cs"/>
          <w:sz w:val="28"/>
          <w:szCs w:val="28"/>
          <w:rtl/>
          <w:lang w:val="ar"/>
        </w:rPr>
        <w:t>و</w:t>
      </w:r>
      <w:r w:rsidRPr="00E91B02">
        <w:rPr>
          <w:rFonts w:ascii="Traditional Arabic" w:eastAsia="Simplified Arabic" w:hAnsi="Traditional Arabic" w:cs="Traditional Arabic"/>
          <w:sz w:val="28"/>
          <w:szCs w:val="28"/>
          <w:rtl/>
          <w:lang w:val="ar"/>
        </w:rPr>
        <w:t xml:space="preserve">جاءت النتائج على </w:t>
      </w:r>
      <w:r w:rsidRPr="00E91B02">
        <w:rPr>
          <w:rFonts w:ascii="Traditional Arabic" w:eastAsia="Simplified Arabic" w:hAnsi="Traditional Arabic" w:cs="Traditional Arabic" w:hint="cs"/>
          <w:sz w:val="28"/>
          <w:szCs w:val="28"/>
          <w:rtl/>
          <w:lang w:val="ar"/>
        </w:rPr>
        <w:t>ا</w:t>
      </w:r>
      <w:r w:rsidRPr="00E91B02">
        <w:rPr>
          <w:rFonts w:ascii="Traditional Arabic" w:eastAsia="Simplified Arabic" w:hAnsi="Traditional Arabic" w:cs="Traditional Arabic"/>
          <w:sz w:val="28"/>
          <w:szCs w:val="28"/>
          <w:rtl/>
          <w:lang w:val="ar"/>
        </w:rPr>
        <w:t>لنحو التالي</w:t>
      </w:r>
      <w:r w:rsidRPr="00E91B02">
        <w:rPr>
          <w:rFonts w:ascii="Traditional Arabic" w:eastAsia="Simplified Arabic" w:hAnsi="Traditional Arabic" w:cs="Traditional Arabic"/>
          <w:sz w:val="28"/>
          <w:szCs w:val="28"/>
          <w:rtl/>
          <w:lang w:val="ar" w:bidi="ar"/>
        </w:rPr>
        <w:t>:</w:t>
      </w:r>
    </w:p>
    <w:p w14:paraId="458F10B2" w14:textId="77777777" w:rsidR="002932E9" w:rsidRPr="00E91B02" w:rsidRDefault="002932E9" w:rsidP="007321FD">
      <w:pPr>
        <w:bidi/>
        <w:spacing w:after="0"/>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المحور الاول: مدى استخدام الذكاء الاصطناعي في مجال الشحن اللوجستي</w:t>
      </w:r>
    </w:p>
    <w:p w14:paraId="4428852D" w14:textId="48A2E950" w:rsidR="00CA5B55" w:rsidRPr="00E91B02" w:rsidRDefault="00CA5B55" w:rsidP="00CA5B55">
      <w:pPr>
        <w:pStyle w:val="af9"/>
        <w:keepNext/>
        <w:bidi/>
        <w:spacing w:after="0"/>
        <w:jc w:val="center"/>
        <w:rPr>
          <w:rFonts w:ascii="Traditional Arabic" w:hAnsi="Traditional Arabic" w:cs="Traditional Arabic"/>
          <w:b/>
          <w:bCs/>
          <w:i w:val="0"/>
          <w:iCs w:val="0"/>
          <w:color w:val="auto"/>
          <w:sz w:val="28"/>
          <w:szCs w:val="28"/>
        </w:rPr>
      </w:pPr>
      <w:bookmarkStart w:id="57" w:name="_Toc225859398"/>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3-</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صدق الاتساق بين كل فقرة من فقرات المحور الأول والدرجة الكلية للمحور</w:t>
      </w:r>
      <w:bookmarkEnd w:id="57"/>
    </w:p>
    <w:tbl>
      <w:tblPr>
        <w:tblStyle w:val="TableGrid1"/>
        <w:tblpPr w:leftFromText="180" w:rightFromText="180" w:vertAnchor="text" w:tblpXSpec="center" w:tblpY="1"/>
        <w:tblOverlap w:val="never"/>
        <w:bidiVisual/>
        <w:tblW w:w="0" w:type="auto"/>
        <w:tblLook w:val="04A0" w:firstRow="1" w:lastRow="0" w:firstColumn="1" w:lastColumn="0" w:noHBand="0" w:noVBand="1"/>
      </w:tblPr>
      <w:tblGrid>
        <w:gridCol w:w="901"/>
        <w:gridCol w:w="1229"/>
        <w:gridCol w:w="901"/>
        <w:gridCol w:w="1229"/>
      </w:tblGrid>
      <w:tr w:rsidR="00E91B02" w:rsidRPr="00E91B02" w14:paraId="2AD04F63" w14:textId="77777777" w:rsidTr="00D3048C">
        <w:trPr>
          <w:tblHeader/>
        </w:trPr>
        <w:tc>
          <w:tcPr>
            <w:tcW w:w="0" w:type="auto"/>
            <w:shd w:val="clear" w:color="auto" w:fill="D9D9D9" w:themeFill="background1" w:themeFillShade="D9"/>
            <w:vAlign w:val="center"/>
          </w:tcPr>
          <w:p w14:paraId="03835008"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5FA1FDB9"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c>
          <w:tcPr>
            <w:tcW w:w="0" w:type="auto"/>
            <w:shd w:val="clear" w:color="auto" w:fill="D9D9D9" w:themeFill="background1" w:themeFillShade="D9"/>
            <w:vAlign w:val="center"/>
          </w:tcPr>
          <w:p w14:paraId="648F9299"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72F7E31A"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r>
      <w:tr w:rsidR="00E91B02" w:rsidRPr="00E91B02" w14:paraId="21AD0EFC" w14:textId="77777777" w:rsidTr="00D3048C">
        <w:tc>
          <w:tcPr>
            <w:tcW w:w="0" w:type="auto"/>
            <w:vAlign w:val="center"/>
          </w:tcPr>
          <w:p w14:paraId="1482550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w:t>
            </w:r>
          </w:p>
        </w:tc>
        <w:tc>
          <w:tcPr>
            <w:tcW w:w="0" w:type="auto"/>
            <w:vAlign w:val="center"/>
          </w:tcPr>
          <w:p w14:paraId="6704624D"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.774**</w:t>
            </w:r>
          </w:p>
        </w:tc>
        <w:tc>
          <w:tcPr>
            <w:tcW w:w="0" w:type="auto"/>
            <w:vAlign w:val="center"/>
          </w:tcPr>
          <w:p w14:paraId="2E3C1ABC"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9</w:t>
            </w:r>
          </w:p>
        </w:tc>
        <w:tc>
          <w:tcPr>
            <w:tcW w:w="0" w:type="auto"/>
            <w:vAlign w:val="center"/>
          </w:tcPr>
          <w:p w14:paraId="52DA7450"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.835**</w:t>
            </w:r>
          </w:p>
        </w:tc>
      </w:tr>
      <w:tr w:rsidR="00E91B02" w:rsidRPr="00E91B02" w14:paraId="0DD1EBCA" w14:textId="77777777" w:rsidTr="00D3048C">
        <w:tc>
          <w:tcPr>
            <w:tcW w:w="0" w:type="auto"/>
            <w:vAlign w:val="center"/>
          </w:tcPr>
          <w:p w14:paraId="07249EE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w:t>
            </w:r>
          </w:p>
        </w:tc>
        <w:tc>
          <w:tcPr>
            <w:tcW w:w="0" w:type="auto"/>
            <w:vAlign w:val="center"/>
          </w:tcPr>
          <w:p w14:paraId="22F1F1F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.828**</w:t>
            </w:r>
          </w:p>
        </w:tc>
        <w:tc>
          <w:tcPr>
            <w:tcW w:w="0" w:type="auto"/>
            <w:vAlign w:val="center"/>
          </w:tcPr>
          <w:p w14:paraId="36DB9074"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10</w:t>
            </w:r>
          </w:p>
        </w:tc>
        <w:tc>
          <w:tcPr>
            <w:tcW w:w="0" w:type="auto"/>
            <w:vAlign w:val="center"/>
          </w:tcPr>
          <w:p w14:paraId="20418D2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.843**</w:t>
            </w:r>
          </w:p>
        </w:tc>
      </w:tr>
      <w:tr w:rsidR="00E91B02" w:rsidRPr="00E91B02" w14:paraId="02A8A63C" w14:textId="77777777" w:rsidTr="00D3048C">
        <w:tc>
          <w:tcPr>
            <w:tcW w:w="0" w:type="auto"/>
            <w:vAlign w:val="center"/>
          </w:tcPr>
          <w:p w14:paraId="494F6233"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3</w:t>
            </w:r>
          </w:p>
        </w:tc>
        <w:tc>
          <w:tcPr>
            <w:tcW w:w="0" w:type="auto"/>
            <w:vAlign w:val="center"/>
          </w:tcPr>
          <w:p w14:paraId="057712C0"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.816**</w:t>
            </w:r>
          </w:p>
        </w:tc>
        <w:tc>
          <w:tcPr>
            <w:tcW w:w="0" w:type="auto"/>
            <w:vAlign w:val="center"/>
          </w:tcPr>
          <w:p w14:paraId="4417098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11</w:t>
            </w:r>
          </w:p>
        </w:tc>
        <w:tc>
          <w:tcPr>
            <w:tcW w:w="0" w:type="auto"/>
            <w:vAlign w:val="center"/>
          </w:tcPr>
          <w:p w14:paraId="42D50EE1"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.804**</w:t>
            </w:r>
          </w:p>
        </w:tc>
      </w:tr>
      <w:tr w:rsidR="00E91B02" w:rsidRPr="00E91B02" w14:paraId="50681123" w14:textId="77777777" w:rsidTr="00D3048C">
        <w:tc>
          <w:tcPr>
            <w:tcW w:w="0" w:type="auto"/>
            <w:vAlign w:val="center"/>
          </w:tcPr>
          <w:p w14:paraId="1AFDECC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4</w:t>
            </w:r>
          </w:p>
        </w:tc>
        <w:tc>
          <w:tcPr>
            <w:tcW w:w="0" w:type="auto"/>
            <w:vAlign w:val="center"/>
          </w:tcPr>
          <w:p w14:paraId="1A70F20D"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.815**</w:t>
            </w:r>
          </w:p>
        </w:tc>
        <w:tc>
          <w:tcPr>
            <w:tcW w:w="0" w:type="auto"/>
            <w:vAlign w:val="center"/>
          </w:tcPr>
          <w:p w14:paraId="7A0294D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12</w:t>
            </w:r>
          </w:p>
        </w:tc>
        <w:tc>
          <w:tcPr>
            <w:tcW w:w="0" w:type="auto"/>
            <w:vAlign w:val="center"/>
          </w:tcPr>
          <w:p w14:paraId="5014FE2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.851**</w:t>
            </w:r>
          </w:p>
        </w:tc>
      </w:tr>
      <w:tr w:rsidR="00E91B02" w:rsidRPr="00E91B02" w14:paraId="18F19FD3" w14:textId="77777777" w:rsidTr="00D3048C">
        <w:tc>
          <w:tcPr>
            <w:tcW w:w="0" w:type="auto"/>
            <w:vAlign w:val="center"/>
          </w:tcPr>
          <w:p w14:paraId="4366512B"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5</w:t>
            </w:r>
          </w:p>
        </w:tc>
        <w:tc>
          <w:tcPr>
            <w:tcW w:w="0" w:type="auto"/>
            <w:vAlign w:val="center"/>
          </w:tcPr>
          <w:p w14:paraId="4744B636"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.825**</w:t>
            </w:r>
          </w:p>
        </w:tc>
        <w:tc>
          <w:tcPr>
            <w:tcW w:w="0" w:type="auto"/>
            <w:vAlign w:val="center"/>
          </w:tcPr>
          <w:p w14:paraId="320F1C6C"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13</w:t>
            </w:r>
          </w:p>
        </w:tc>
        <w:tc>
          <w:tcPr>
            <w:tcW w:w="0" w:type="auto"/>
            <w:vAlign w:val="center"/>
          </w:tcPr>
          <w:p w14:paraId="08C216C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.809**</w:t>
            </w:r>
          </w:p>
        </w:tc>
      </w:tr>
      <w:tr w:rsidR="00E91B02" w:rsidRPr="00E91B02" w14:paraId="4C0968B3" w14:textId="77777777" w:rsidTr="00D3048C">
        <w:tc>
          <w:tcPr>
            <w:tcW w:w="0" w:type="auto"/>
            <w:vAlign w:val="center"/>
          </w:tcPr>
          <w:p w14:paraId="088D23F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6</w:t>
            </w:r>
          </w:p>
        </w:tc>
        <w:tc>
          <w:tcPr>
            <w:tcW w:w="0" w:type="auto"/>
            <w:vAlign w:val="center"/>
          </w:tcPr>
          <w:p w14:paraId="29A98B0E"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.820**</w:t>
            </w:r>
          </w:p>
        </w:tc>
        <w:tc>
          <w:tcPr>
            <w:tcW w:w="0" w:type="auto"/>
            <w:vAlign w:val="center"/>
          </w:tcPr>
          <w:p w14:paraId="6848672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14</w:t>
            </w:r>
          </w:p>
        </w:tc>
        <w:tc>
          <w:tcPr>
            <w:tcW w:w="0" w:type="auto"/>
            <w:vAlign w:val="center"/>
          </w:tcPr>
          <w:p w14:paraId="3CA9756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.799**</w:t>
            </w:r>
          </w:p>
        </w:tc>
      </w:tr>
      <w:tr w:rsidR="00E91B02" w:rsidRPr="00E91B02" w14:paraId="75B863FE" w14:textId="77777777" w:rsidTr="00D3048C">
        <w:tc>
          <w:tcPr>
            <w:tcW w:w="0" w:type="auto"/>
            <w:vAlign w:val="center"/>
          </w:tcPr>
          <w:p w14:paraId="2002800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w:t>
            </w:r>
          </w:p>
        </w:tc>
        <w:tc>
          <w:tcPr>
            <w:tcW w:w="0" w:type="auto"/>
            <w:vAlign w:val="center"/>
          </w:tcPr>
          <w:p w14:paraId="1AF6870E"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.824**</w:t>
            </w:r>
          </w:p>
        </w:tc>
        <w:tc>
          <w:tcPr>
            <w:tcW w:w="0" w:type="auto"/>
            <w:vAlign w:val="center"/>
          </w:tcPr>
          <w:p w14:paraId="7EA7D6E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15</w:t>
            </w:r>
          </w:p>
        </w:tc>
        <w:tc>
          <w:tcPr>
            <w:tcW w:w="0" w:type="auto"/>
            <w:vAlign w:val="center"/>
          </w:tcPr>
          <w:p w14:paraId="07EBA227"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.825**</w:t>
            </w:r>
          </w:p>
        </w:tc>
      </w:tr>
      <w:tr w:rsidR="00E91B02" w:rsidRPr="00E91B02" w14:paraId="06193AA3" w14:textId="77777777" w:rsidTr="00D3048C">
        <w:tc>
          <w:tcPr>
            <w:tcW w:w="0" w:type="auto"/>
            <w:vAlign w:val="center"/>
          </w:tcPr>
          <w:p w14:paraId="3DE0FF7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w:t>
            </w:r>
          </w:p>
        </w:tc>
        <w:tc>
          <w:tcPr>
            <w:tcW w:w="0" w:type="auto"/>
            <w:vAlign w:val="center"/>
          </w:tcPr>
          <w:p w14:paraId="7BB512D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.848**</w:t>
            </w:r>
          </w:p>
        </w:tc>
        <w:tc>
          <w:tcPr>
            <w:tcW w:w="0" w:type="auto"/>
            <w:vAlign w:val="center"/>
          </w:tcPr>
          <w:p w14:paraId="6CA03B5C" w14:textId="77777777" w:rsidR="002932E9" w:rsidRPr="00E91B02" w:rsidRDefault="002932E9" w:rsidP="00D3048C">
            <w:pPr>
              <w:spacing w:line="276" w:lineRule="auto"/>
              <w:jc w:val="center"/>
              <w:rPr>
                <w:rFonts w:ascii="Traditional Arabic" w:hAnsi="Traditional Arabic" w:cs="Traditional Arabic"/>
                <w:sz w:val="26"/>
                <w:szCs w:val="26"/>
                <w:rtl/>
              </w:rPr>
            </w:pPr>
          </w:p>
        </w:tc>
        <w:tc>
          <w:tcPr>
            <w:tcW w:w="0" w:type="auto"/>
            <w:vAlign w:val="center"/>
          </w:tcPr>
          <w:p w14:paraId="5A122B6F" w14:textId="77777777" w:rsidR="002932E9" w:rsidRPr="00E91B02" w:rsidRDefault="002932E9" w:rsidP="00D3048C">
            <w:pPr>
              <w:spacing w:line="276" w:lineRule="auto"/>
              <w:jc w:val="center"/>
              <w:rPr>
                <w:rFonts w:ascii="Traditional Arabic" w:hAnsi="Traditional Arabic" w:cs="Traditional Arabic"/>
                <w:sz w:val="26"/>
                <w:szCs w:val="26"/>
              </w:rPr>
            </w:pPr>
          </w:p>
        </w:tc>
      </w:tr>
    </w:tbl>
    <w:p w14:paraId="268E0091" w14:textId="77777777" w:rsidR="002E5EB3" w:rsidRPr="00E91B02" w:rsidRDefault="002E5EB3" w:rsidP="002E5EB3">
      <w:pPr>
        <w:bidi/>
        <w:rPr>
          <w:rFonts w:ascii="Traditional Arabic" w:hAnsi="Traditional Arabic" w:cs="Traditional Arabic"/>
          <w:sz w:val="28"/>
          <w:szCs w:val="28"/>
          <w:rtl/>
        </w:rPr>
      </w:pPr>
    </w:p>
    <w:p w14:paraId="30B89304" w14:textId="77777777" w:rsidR="002E5EB3" w:rsidRPr="00E91B02" w:rsidRDefault="002E5EB3" w:rsidP="002E5EB3">
      <w:pPr>
        <w:bidi/>
        <w:rPr>
          <w:rFonts w:ascii="Traditional Arabic" w:hAnsi="Traditional Arabic" w:cs="Traditional Arabic"/>
          <w:sz w:val="28"/>
          <w:szCs w:val="28"/>
          <w:rtl/>
        </w:rPr>
      </w:pPr>
    </w:p>
    <w:p w14:paraId="33ECE036" w14:textId="77777777" w:rsidR="002E5EB3" w:rsidRPr="00E91B02" w:rsidRDefault="002E5EB3" w:rsidP="002E5EB3">
      <w:pPr>
        <w:bidi/>
        <w:rPr>
          <w:rFonts w:ascii="Traditional Arabic" w:hAnsi="Traditional Arabic" w:cs="Traditional Arabic"/>
          <w:sz w:val="28"/>
          <w:szCs w:val="28"/>
          <w:rtl/>
        </w:rPr>
      </w:pPr>
    </w:p>
    <w:p w14:paraId="216256B4" w14:textId="77777777" w:rsidR="002E5EB3" w:rsidRPr="00E91B02" w:rsidRDefault="002E5EB3" w:rsidP="002E5EB3">
      <w:pPr>
        <w:bidi/>
        <w:rPr>
          <w:rFonts w:ascii="Traditional Arabic" w:hAnsi="Traditional Arabic" w:cs="Traditional Arabic"/>
          <w:sz w:val="28"/>
          <w:szCs w:val="28"/>
          <w:rtl/>
        </w:rPr>
      </w:pPr>
    </w:p>
    <w:p w14:paraId="7FE55662" w14:textId="77777777" w:rsidR="00CA5B55" w:rsidRPr="00E91B02" w:rsidRDefault="00CA5B55" w:rsidP="00CA5B55">
      <w:pPr>
        <w:bidi/>
        <w:rPr>
          <w:rFonts w:ascii="Traditional Arabic" w:hAnsi="Traditional Arabic" w:cs="Traditional Arabic"/>
          <w:sz w:val="28"/>
          <w:szCs w:val="28"/>
          <w:rtl/>
        </w:rPr>
      </w:pPr>
    </w:p>
    <w:p w14:paraId="77E4F102" w14:textId="77777777" w:rsidR="00CA5B55" w:rsidRPr="00E91B02" w:rsidRDefault="00CA5B55" w:rsidP="00CA5B55">
      <w:pPr>
        <w:bidi/>
        <w:rPr>
          <w:rFonts w:ascii="Traditional Arabic" w:hAnsi="Traditional Arabic" w:cs="Traditional Arabic"/>
          <w:sz w:val="28"/>
          <w:szCs w:val="28"/>
          <w:rtl/>
        </w:rPr>
      </w:pPr>
    </w:p>
    <w:p w14:paraId="54A4FE1F" w14:textId="77777777" w:rsidR="002E5EB3" w:rsidRPr="00E91B02" w:rsidRDefault="002E5EB3" w:rsidP="002E5EB3">
      <w:pPr>
        <w:bidi/>
        <w:rPr>
          <w:rFonts w:ascii="Traditional Arabic" w:hAnsi="Traditional Arabic" w:cs="Traditional Arabic"/>
          <w:sz w:val="28"/>
          <w:szCs w:val="28"/>
          <w:rtl/>
        </w:rPr>
      </w:pPr>
    </w:p>
    <w:p w14:paraId="10EB359E" w14:textId="77777777" w:rsidR="002932E9" w:rsidRPr="00E91B02" w:rsidRDefault="002932E9" w:rsidP="00F51E8C">
      <w:pPr>
        <w:bidi/>
        <w:rPr>
          <w:rFonts w:ascii="Traditional Arabic" w:hAnsi="Traditional Arabic" w:cs="Traditional Arabic"/>
          <w:b/>
          <w:bCs/>
          <w:sz w:val="24"/>
          <w:szCs w:val="24"/>
        </w:rPr>
      </w:pPr>
      <w:r w:rsidRPr="00E91B02">
        <w:rPr>
          <w:rFonts w:ascii="Traditional Arabic" w:hAnsi="Traditional Arabic" w:cs="Traditional Arabic"/>
          <w:b/>
          <w:bCs/>
          <w:sz w:val="24"/>
          <w:szCs w:val="24"/>
          <w:rtl/>
        </w:rPr>
        <w:t xml:space="preserve"> </w:t>
      </w:r>
      <w:r w:rsidRPr="00E91B02">
        <w:rPr>
          <w:rFonts w:ascii="Traditional Arabic" w:hAnsi="Traditional Arabic" w:cs="Traditional Arabic"/>
          <w:b/>
          <w:bCs/>
          <w:sz w:val="24"/>
          <w:szCs w:val="24"/>
        </w:rPr>
        <w:t>**</w:t>
      </w:r>
      <w:r w:rsidRPr="00E91B02">
        <w:rPr>
          <w:rFonts w:ascii="Traditional Arabic" w:hAnsi="Traditional Arabic" w:cs="Traditional Arabic"/>
          <w:b/>
          <w:bCs/>
          <w:sz w:val="24"/>
          <w:szCs w:val="24"/>
          <w:rtl/>
        </w:rPr>
        <w:t>دال عند مستوى دلالة 0.01</w:t>
      </w:r>
    </w:p>
    <w:p w14:paraId="56B5289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يتَّضح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السابق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الارتباط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الفقرات بالمحور الأول </w:t>
      </w:r>
      <w:r w:rsidRPr="00E91B02">
        <w:rPr>
          <w:rFonts w:ascii="Traditional Arabic" w:eastAsia="Simplified Arabic" w:hAnsi="Traditional Arabic" w:cs="Traditional Arabic"/>
          <w:sz w:val="28"/>
          <w:szCs w:val="28"/>
          <w:rtl/>
          <w:lang w:val="ar"/>
        </w:rPr>
        <w:t>والدرجة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الكليَّة للمحور الأول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مدى استخدام الذكاء الاصطناعي في مجال الشحن اللوجستي</w:t>
      </w:r>
      <w:r w:rsidRPr="00E91B02">
        <w:rPr>
          <w:rFonts w:ascii="Traditional Arabic" w:eastAsia="Simplified Arabic" w:hAnsi="Traditional Arabic" w:cs="Traditional Arabic" w:hint="cs"/>
          <w:sz w:val="28"/>
          <w:szCs w:val="28"/>
          <w:rtl/>
          <w:lang w:val="ar" w:bidi="ar"/>
        </w:rPr>
        <w:t xml:space="preserve"> " </w:t>
      </w:r>
      <w:r w:rsidRPr="00E91B02">
        <w:rPr>
          <w:rFonts w:ascii="Traditional Arabic" w:eastAsia="Simplified Arabic" w:hAnsi="Traditional Arabic" w:cs="Traditional Arabic"/>
          <w:sz w:val="28"/>
          <w:szCs w:val="28"/>
          <w:rtl/>
          <w:lang w:val="ar"/>
        </w:rPr>
        <w:t xml:space="preserve">جاءت </w:t>
      </w:r>
      <w:r w:rsidRPr="00E91B02">
        <w:rPr>
          <w:rFonts w:ascii="Traditional Arabic" w:eastAsia="Simplified Arabic" w:hAnsi="Traditional Arabic" w:cs="Traditional Arabic" w:hint="cs"/>
          <w:sz w:val="28"/>
          <w:szCs w:val="28"/>
          <w:rtl/>
          <w:lang w:val="ar"/>
        </w:rPr>
        <w:t>جميعها موجبـة</w:t>
      </w:r>
      <w:r w:rsidRPr="00E91B02">
        <w:rPr>
          <w:rFonts w:ascii="Traditional Arabic" w:eastAsia="Simplified Arabic" w:hAnsi="Traditional Arabic" w:cs="Traditional Arabic"/>
          <w:sz w:val="28"/>
          <w:szCs w:val="28"/>
          <w:rtl/>
          <w:lang w:val="ar"/>
        </w:rPr>
        <w:t xml:space="preserve"> ودالـة إحـصائيا وذات قيم متوسطة ومرتفعة، فضلاً عن كونها ذات دلالة إحصائية مما يشير إلى تمتع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بدرجة صدق مرتفعة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وعليه فأن هذه النتيجة توضح صدق </w:t>
      </w:r>
      <w:r w:rsidRPr="00E91B02">
        <w:rPr>
          <w:rFonts w:ascii="Traditional Arabic" w:eastAsia="Simplified Arabic" w:hAnsi="Traditional Arabic" w:cs="Traditional Arabic" w:hint="cs"/>
          <w:sz w:val="28"/>
          <w:szCs w:val="28"/>
          <w:rtl/>
          <w:lang w:val="ar"/>
        </w:rPr>
        <w:t>فقرات المحور</w:t>
      </w:r>
      <w:r w:rsidRPr="00E91B02">
        <w:rPr>
          <w:rFonts w:ascii="Traditional Arabic" w:eastAsia="Simplified Arabic" w:hAnsi="Traditional Arabic" w:cs="Traditional Arabic"/>
          <w:sz w:val="28"/>
          <w:szCs w:val="28"/>
          <w:rtl/>
          <w:lang w:val="ar"/>
        </w:rPr>
        <w:t xml:space="preserve"> وصلاحيته للتطبيق الميداني</w:t>
      </w:r>
      <w:r w:rsidRPr="00E91B02">
        <w:rPr>
          <w:rFonts w:ascii="Traditional Arabic" w:eastAsia="Simplified Arabic" w:hAnsi="Traditional Arabic" w:cs="Traditional Arabic"/>
          <w:sz w:val="28"/>
          <w:szCs w:val="28"/>
          <w:rtl/>
          <w:lang w:val="ar" w:bidi="ar"/>
        </w:rPr>
        <w:t>.</w:t>
      </w:r>
    </w:p>
    <w:p w14:paraId="7EE2B8F6" w14:textId="77777777" w:rsidR="002932E9" w:rsidRPr="00E91B02" w:rsidRDefault="002932E9" w:rsidP="002932E9">
      <w:pPr>
        <w:bidi/>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lastRenderedPageBreak/>
        <w:t xml:space="preserve">المحور الثاني: </w:t>
      </w:r>
      <w:r w:rsidRPr="00E91B02">
        <w:rPr>
          <w:rFonts w:ascii="Traditional Arabic" w:hAnsi="Traditional Arabic" w:cs="Traditional Arabic"/>
          <w:b/>
          <w:bCs/>
          <w:sz w:val="28"/>
          <w:szCs w:val="28"/>
          <w:rtl/>
        </w:rPr>
        <w:t>واقع جودة إدارة المشاريع في مجال الشحن اللوجستي</w:t>
      </w:r>
    </w:p>
    <w:p w14:paraId="5F9DAD93" w14:textId="54A327CF"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58" w:name="_Toc225859399"/>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صدق الاتساق بين كل فقرة من فقرات المحور الثاني والدرجة الكلية للمحور</w:t>
      </w:r>
      <w:bookmarkEnd w:id="58"/>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901"/>
        <w:gridCol w:w="1229"/>
        <w:gridCol w:w="901"/>
        <w:gridCol w:w="1229"/>
      </w:tblGrid>
      <w:tr w:rsidR="00E91B02" w:rsidRPr="00E91B02" w14:paraId="36280262" w14:textId="77777777" w:rsidTr="002E5EB3">
        <w:trPr>
          <w:jc w:val="center"/>
        </w:trPr>
        <w:tc>
          <w:tcPr>
            <w:tcW w:w="0" w:type="auto"/>
            <w:shd w:val="clear" w:color="auto" w:fill="D9D9D9" w:themeFill="background1" w:themeFillShade="D9"/>
            <w:vAlign w:val="center"/>
          </w:tcPr>
          <w:p w14:paraId="2D36105F"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0E1ED14D"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c>
          <w:tcPr>
            <w:tcW w:w="0" w:type="auto"/>
            <w:shd w:val="clear" w:color="auto" w:fill="D9D9D9" w:themeFill="background1" w:themeFillShade="D9"/>
            <w:vAlign w:val="center"/>
          </w:tcPr>
          <w:p w14:paraId="4F5020B5"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5003A043"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r>
      <w:tr w:rsidR="00E91B02" w:rsidRPr="00E91B02" w14:paraId="1F2755EA" w14:textId="77777777" w:rsidTr="002E5EB3">
        <w:trPr>
          <w:jc w:val="center"/>
        </w:trPr>
        <w:tc>
          <w:tcPr>
            <w:tcW w:w="0" w:type="auto"/>
            <w:vAlign w:val="center"/>
          </w:tcPr>
          <w:p w14:paraId="37F02D7D"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w:t>
            </w:r>
          </w:p>
        </w:tc>
        <w:tc>
          <w:tcPr>
            <w:tcW w:w="0" w:type="auto"/>
            <w:vAlign w:val="center"/>
          </w:tcPr>
          <w:p w14:paraId="140DDD9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.846**</w:t>
            </w:r>
          </w:p>
        </w:tc>
        <w:tc>
          <w:tcPr>
            <w:tcW w:w="0" w:type="auto"/>
            <w:vAlign w:val="center"/>
          </w:tcPr>
          <w:p w14:paraId="72FBBBA1"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11</w:t>
            </w:r>
          </w:p>
        </w:tc>
        <w:tc>
          <w:tcPr>
            <w:tcW w:w="0" w:type="auto"/>
            <w:vAlign w:val="center"/>
          </w:tcPr>
          <w:p w14:paraId="3E5A0966"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.860**</w:t>
            </w:r>
          </w:p>
        </w:tc>
      </w:tr>
      <w:tr w:rsidR="00E91B02" w:rsidRPr="00E91B02" w14:paraId="07EA9678" w14:textId="77777777" w:rsidTr="002E5EB3">
        <w:trPr>
          <w:jc w:val="center"/>
        </w:trPr>
        <w:tc>
          <w:tcPr>
            <w:tcW w:w="0" w:type="auto"/>
            <w:vAlign w:val="center"/>
          </w:tcPr>
          <w:p w14:paraId="4317ACE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w:t>
            </w:r>
          </w:p>
        </w:tc>
        <w:tc>
          <w:tcPr>
            <w:tcW w:w="0" w:type="auto"/>
            <w:vAlign w:val="center"/>
          </w:tcPr>
          <w:p w14:paraId="7E50EAE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.881**</w:t>
            </w:r>
          </w:p>
        </w:tc>
        <w:tc>
          <w:tcPr>
            <w:tcW w:w="0" w:type="auto"/>
            <w:vAlign w:val="center"/>
          </w:tcPr>
          <w:p w14:paraId="0150FA6A"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12</w:t>
            </w:r>
          </w:p>
        </w:tc>
        <w:tc>
          <w:tcPr>
            <w:tcW w:w="0" w:type="auto"/>
            <w:vAlign w:val="center"/>
          </w:tcPr>
          <w:p w14:paraId="1AA35B1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.853**</w:t>
            </w:r>
          </w:p>
        </w:tc>
      </w:tr>
      <w:tr w:rsidR="00E91B02" w:rsidRPr="00E91B02" w14:paraId="708DC37B" w14:textId="77777777" w:rsidTr="002E5EB3">
        <w:trPr>
          <w:jc w:val="center"/>
        </w:trPr>
        <w:tc>
          <w:tcPr>
            <w:tcW w:w="0" w:type="auto"/>
            <w:vAlign w:val="center"/>
          </w:tcPr>
          <w:p w14:paraId="4D9B240A"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3</w:t>
            </w:r>
          </w:p>
        </w:tc>
        <w:tc>
          <w:tcPr>
            <w:tcW w:w="0" w:type="auto"/>
            <w:vAlign w:val="center"/>
          </w:tcPr>
          <w:p w14:paraId="53C27CCB"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.896**</w:t>
            </w:r>
          </w:p>
        </w:tc>
        <w:tc>
          <w:tcPr>
            <w:tcW w:w="0" w:type="auto"/>
            <w:vAlign w:val="center"/>
          </w:tcPr>
          <w:p w14:paraId="673A622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13</w:t>
            </w:r>
          </w:p>
        </w:tc>
        <w:tc>
          <w:tcPr>
            <w:tcW w:w="0" w:type="auto"/>
            <w:vAlign w:val="center"/>
          </w:tcPr>
          <w:p w14:paraId="45D3FC9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.850**</w:t>
            </w:r>
          </w:p>
        </w:tc>
      </w:tr>
      <w:tr w:rsidR="00E91B02" w:rsidRPr="00E91B02" w14:paraId="71BAC0EB" w14:textId="77777777" w:rsidTr="002E5EB3">
        <w:trPr>
          <w:jc w:val="center"/>
        </w:trPr>
        <w:tc>
          <w:tcPr>
            <w:tcW w:w="0" w:type="auto"/>
            <w:vAlign w:val="center"/>
          </w:tcPr>
          <w:p w14:paraId="09914058"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4</w:t>
            </w:r>
          </w:p>
        </w:tc>
        <w:tc>
          <w:tcPr>
            <w:tcW w:w="0" w:type="auto"/>
            <w:vAlign w:val="center"/>
          </w:tcPr>
          <w:p w14:paraId="245E30C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.874**</w:t>
            </w:r>
          </w:p>
        </w:tc>
        <w:tc>
          <w:tcPr>
            <w:tcW w:w="0" w:type="auto"/>
            <w:vAlign w:val="center"/>
          </w:tcPr>
          <w:p w14:paraId="4C824711"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14</w:t>
            </w:r>
          </w:p>
        </w:tc>
        <w:tc>
          <w:tcPr>
            <w:tcW w:w="0" w:type="auto"/>
            <w:vAlign w:val="center"/>
          </w:tcPr>
          <w:p w14:paraId="3CED2BEC"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.867**</w:t>
            </w:r>
          </w:p>
        </w:tc>
      </w:tr>
      <w:tr w:rsidR="00E91B02" w:rsidRPr="00E91B02" w14:paraId="4FAD5756" w14:textId="77777777" w:rsidTr="002E5EB3">
        <w:trPr>
          <w:jc w:val="center"/>
        </w:trPr>
        <w:tc>
          <w:tcPr>
            <w:tcW w:w="0" w:type="auto"/>
            <w:vAlign w:val="center"/>
          </w:tcPr>
          <w:p w14:paraId="2487DC7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5</w:t>
            </w:r>
          </w:p>
        </w:tc>
        <w:tc>
          <w:tcPr>
            <w:tcW w:w="0" w:type="auto"/>
            <w:vAlign w:val="center"/>
          </w:tcPr>
          <w:p w14:paraId="0B2102F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.875**</w:t>
            </w:r>
          </w:p>
        </w:tc>
        <w:tc>
          <w:tcPr>
            <w:tcW w:w="0" w:type="auto"/>
            <w:vAlign w:val="center"/>
          </w:tcPr>
          <w:p w14:paraId="0C7B99B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15</w:t>
            </w:r>
          </w:p>
        </w:tc>
        <w:tc>
          <w:tcPr>
            <w:tcW w:w="0" w:type="auto"/>
            <w:vAlign w:val="center"/>
          </w:tcPr>
          <w:p w14:paraId="7CC5E9F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.867**</w:t>
            </w:r>
          </w:p>
        </w:tc>
      </w:tr>
      <w:tr w:rsidR="00E91B02" w:rsidRPr="00E91B02" w14:paraId="3CE1EFE4" w14:textId="77777777" w:rsidTr="002E5EB3">
        <w:trPr>
          <w:jc w:val="center"/>
        </w:trPr>
        <w:tc>
          <w:tcPr>
            <w:tcW w:w="0" w:type="auto"/>
            <w:vAlign w:val="center"/>
          </w:tcPr>
          <w:p w14:paraId="47FC577B"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6</w:t>
            </w:r>
          </w:p>
        </w:tc>
        <w:tc>
          <w:tcPr>
            <w:tcW w:w="0" w:type="auto"/>
            <w:vAlign w:val="center"/>
          </w:tcPr>
          <w:p w14:paraId="36B4F056"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.883**</w:t>
            </w:r>
          </w:p>
        </w:tc>
        <w:tc>
          <w:tcPr>
            <w:tcW w:w="0" w:type="auto"/>
            <w:vAlign w:val="center"/>
          </w:tcPr>
          <w:p w14:paraId="5674E73C"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16</w:t>
            </w:r>
          </w:p>
        </w:tc>
        <w:tc>
          <w:tcPr>
            <w:tcW w:w="0" w:type="auto"/>
            <w:vAlign w:val="center"/>
          </w:tcPr>
          <w:p w14:paraId="5DD7DA63"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.859**</w:t>
            </w:r>
          </w:p>
        </w:tc>
      </w:tr>
      <w:tr w:rsidR="00E91B02" w:rsidRPr="00E91B02" w14:paraId="0F6A6B21" w14:textId="77777777" w:rsidTr="002E5EB3">
        <w:trPr>
          <w:jc w:val="center"/>
        </w:trPr>
        <w:tc>
          <w:tcPr>
            <w:tcW w:w="0" w:type="auto"/>
            <w:vAlign w:val="center"/>
          </w:tcPr>
          <w:p w14:paraId="42BCD532"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w:t>
            </w:r>
          </w:p>
        </w:tc>
        <w:tc>
          <w:tcPr>
            <w:tcW w:w="0" w:type="auto"/>
            <w:vAlign w:val="center"/>
          </w:tcPr>
          <w:p w14:paraId="614BB10F"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.872**</w:t>
            </w:r>
          </w:p>
        </w:tc>
        <w:tc>
          <w:tcPr>
            <w:tcW w:w="0" w:type="auto"/>
            <w:vAlign w:val="center"/>
          </w:tcPr>
          <w:p w14:paraId="2FD47AB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17</w:t>
            </w:r>
          </w:p>
        </w:tc>
        <w:tc>
          <w:tcPr>
            <w:tcW w:w="0" w:type="auto"/>
            <w:vAlign w:val="center"/>
          </w:tcPr>
          <w:p w14:paraId="0575B341"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.896**</w:t>
            </w:r>
          </w:p>
        </w:tc>
      </w:tr>
      <w:tr w:rsidR="00E91B02" w:rsidRPr="00E91B02" w14:paraId="5E5E0BA1" w14:textId="77777777" w:rsidTr="002E5EB3">
        <w:trPr>
          <w:jc w:val="center"/>
        </w:trPr>
        <w:tc>
          <w:tcPr>
            <w:tcW w:w="0" w:type="auto"/>
            <w:vAlign w:val="center"/>
          </w:tcPr>
          <w:p w14:paraId="009C926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w:t>
            </w:r>
          </w:p>
        </w:tc>
        <w:tc>
          <w:tcPr>
            <w:tcW w:w="0" w:type="auto"/>
            <w:vAlign w:val="center"/>
          </w:tcPr>
          <w:p w14:paraId="11A942DA"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.849**</w:t>
            </w:r>
          </w:p>
        </w:tc>
        <w:tc>
          <w:tcPr>
            <w:tcW w:w="0" w:type="auto"/>
            <w:vAlign w:val="center"/>
          </w:tcPr>
          <w:p w14:paraId="257658F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18</w:t>
            </w:r>
          </w:p>
        </w:tc>
        <w:tc>
          <w:tcPr>
            <w:tcW w:w="0" w:type="auto"/>
            <w:vAlign w:val="center"/>
          </w:tcPr>
          <w:p w14:paraId="48401B2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.877**</w:t>
            </w:r>
          </w:p>
        </w:tc>
      </w:tr>
      <w:tr w:rsidR="00E91B02" w:rsidRPr="00E91B02" w14:paraId="5082DE9A" w14:textId="77777777" w:rsidTr="002E5EB3">
        <w:trPr>
          <w:jc w:val="center"/>
        </w:trPr>
        <w:tc>
          <w:tcPr>
            <w:tcW w:w="0" w:type="auto"/>
            <w:vAlign w:val="center"/>
          </w:tcPr>
          <w:p w14:paraId="58F11606"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9</w:t>
            </w:r>
          </w:p>
        </w:tc>
        <w:tc>
          <w:tcPr>
            <w:tcW w:w="0" w:type="auto"/>
            <w:vAlign w:val="center"/>
          </w:tcPr>
          <w:p w14:paraId="33E6CBA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.861**</w:t>
            </w:r>
          </w:p>
        </w:tc>
        <w:tc>
          <w:tcPr>
            <w:tcW w:w="0" w:type="auto"/>
            <w:vAlign w:val="center"/>
          </w:tcPr>
          <w:p w14:paraId="381FBFF4"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19</w:t>
            </w:r>
          </w:p>
        </w:tc>
        <w:tc>
          <w:tcPr>
            <w:tcW w:w="0" w:type="auto"/>
            <w:vAlign w:val="center"/>
          </w:tcPr>
          <w:p w14:paraId="3513B7E7"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.897**</w:t>
            </w:r>
          </w:p>
        </w:tc>
      </w:tr>
      <w:tr w:rsidR="00E91B02" w:rsidRPr="00E91B02" w14:paraId="3F44DCED" w14:textId="77777777" w:rsidTr="002E5EB3">
        <w:trPr>
          <w:jc w:val="center"/>
        </w:trPr>
        <w:tc>
          <w:tcPr>
            <w:tcW w:w="0" w:type="auto"/>
            <w:vAlign w:val="center"/>
          </w:tcPr>
          <w:p w14:paraId="47A290F0"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10</w:t>
            </w:r>
          </w:p>
        </w:tc>
        <w:tc>
          <w:tcPr>
            <w:tcW w:w="0" w:type="auto"/>
            <w:vAlign w:val="center"/>
          </w:tcPr>
          <w:p w14:paraId="429F1C9B"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.869**</w:t>
            </w:r>
          </w:p>
        </w:tc>
        <w:tc>
          <w:tcPr>
            <w:tcW w:w="0" w:type="auto"/>
            <w:vAlign w:val="center"/>
          </w:tcPr>
          <w:p w14:paraId="6D1942D8"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20</w:t>
            </w:r>
          </w:p>
        </w:tc>
        <w:tc>
          <w:tcPr>
            <w:tcW w:w="0" w:type="auto"/>
            <w:vAlign w:val="center"/>
          </w:tcPr>
          <w:p w14:paraId="7D263ED1"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.850**</w:t>
            </w:r>
          </w:p>
        </w:tc>
      </w:tr>
    </w:tbl>
    <w:p w14:paraId="7D1C056C" w14:textId="77777777" w:rsidR="002E5EB3" w:rsidRPr="00E91B02" w:rsidRDefault="002E5EB3" w:rsidP="002E5EB3">
      <w:pPr>
        <w:rPr>
          <w:rtl/>
        </w:rPr>
      </w:pPr>
    </w:p>
    <w:p w14:paraId="37090010" w14:textId="77777777" w:rsidR="002E5EB3" w:rsidRPr="00E91B02" w:rsidRDefault="002E5EB3" w:rsidP="002E5EB3">
      <w:pPr>
        <w:rPr>
          <w:rtl/>
        </w:rPr>
      </w:pPr>
    </w:p>
    <w:p w14:paraId="6F543B27" w14:textId="77777777" w:rsidR="002E5EB3" w:rsidRPr="00E91B02" w:rsidRDefault="002E5EB3" w:rsidP="002E5EB3">
      <w:pPr>
        <w:rPr>
          <w:rtl/>
        </w:rPr>
      </w:pPr>
    </w:p>
    <w:p w14:paraId="0D6E431A" w14:textId="77777777" w:rsidR="002E5EB3" w:rsidRPr="00E91B02" w:rsidRDefault="002E5EB3" w:rsidP="002E5EB3">
      <w:pPr>
        <w:rPr>
          <w:rtl/>
        </w:rPr>
      </w:pPr>
    </w:p>
    <w:p w14:paraId="5A1100B4" w14:textId="77777777" w:rsidR="002E5EB3" w:rsidRPr="00E91B02" w:rsidRDefault="002E5EB3" w:rsidP="002E5EB3">
      <w:pPr>
        <w:rPr>
          <w:rtl/>
        </w:rPr>
      </w:pPr>
    </w:p>
    <w:p w14:paraId="5954E570" w14:textId="77777777" w:rsidR="002E5EB3" w:rsidRPr="00E91B02" w:rsidRDefault="002E5EB3" w:rsidP="002E5EB3">
      <w:pPr>
        <w:rPr>
          <w:rtl/>
        </w:rPr>
      </w:pPr>
    </w:p>
    <w:p w14:paraId="28F2D0AE" w14:textId="77777777" w:rsidR="002E5EB3" w:rsidRPr="00E91B02" w:rsidRDefault="002E5EB3" w:rsidP="002E5EB3">
      <w:pPr>
        <w:rPr>
          <w:rtl/>
        </w:rPr>
      </w:pPr>
    </w:p>
    <w:p w14:paraId="063C78A2" w14:textId="77777777" w:rsidR="002E5EB3" w:rsidRPr="00E91B02" w:rsidRDefault="002E5EB3" w:rsidP="002E5EB3">
      <w:pPr>
        <w:rPr>
          <w:rtl/>
        </w:rPr>
      </w:pPr>
    </w:p>
    <w:p w14:paraId="58EC9506" w14:textId="77777777" w:rsidR="002E5EB3" w:rsidRPr="00E91B02" w:rsidRDefault="002E5EB3" w:rsidP="002E5EB3">
      <w:pPr>
        <w:rPr>
          <w:sz w:val="12"/>
          <w:szCs w:val="12"/>
          <w:rtl/>
        </w:rPr>
      </w:pPr>
    </w:p>
    <w:p w14:paraId="071DED89" w14:textId="77777777" w:rsidR="002E5EB3" w:rsidRPr="00E91B02" w:rsidRDefault="002E5EB3" w:rsidP="002E5EB3">
      <w:pPr>
        <w:rPr>
          <w:sz w:val="2"/>
          <w:szCs w:val="2"/>
          <w:rtl/>
        </w:rPr>
      </w:pPr>
    </w:p>
    <w:p w14:paraId="222E58E5" w14:textId="77777777" w:rsidR="002E5EB3" w:rsidRPr="00E91B02" w:rsidRDefault="002E5EB3" w:rsidP="002E5EB3">
      <w:pPr>
        <w:rPr>
          <w:rtl/>
        </w:rPr>
      </w:pPr>
    </w:p>
    <w:p w14:paraId="6714FE8A" w14:textId="77777777" w:rsidR="002E5EB3" w:rsidRPr="00E91B02" w:rsidRDefault="002E5EB3" w:rsidP="002E5EB3">
      <w:pPr>
        <w:rPr>
          <w:sz w:val="2"/>
          <w:szCs w:val="2"/>
          <w:rtl/>
        </w:rPr>
      </w:pPr>
    </w:p>
    <w:p w14:paraId="6E8DFBF9" w14:textId="77777777" w:rsidR="002E5EB3" w:rsidRPr="00E91B02" w:rsidRDefault="002E5EB3" w:rsidP="002E5EB3"/>
    <w:p w14:paraId="4FDC3375" w14:textId="77777777" w:rsidR="002932E9" w:rsidRPr="00E91B02" w:rsidRDefault="002932E9" w:rsidP="002E5EB3">
      <w:pPr>
        <w:bidi/>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b/>
          <w:bCs/>
          <w:sz w:val="28"/>
          <w:szCs w:val="28"/>
        </w:rPr>
        <w:t>**</w:t>
      </w:r>
      <w:r w:rsidRPr="00E91B02">
        <w:rPr>
          <w:rFonts w:ascii="Traditional Arabic" w:hAnsi="Traditional Arabic" w:cs="Traditional Arabic" w:hint="cs"/>
          <w:b/>
          <w:bCs/>
          <w:sz w:val="28"/>
          <w:szCs w:val="28"/>
          <w:rtl/>
        </w:rPr>
        <w:t>دال عند مستوى دلالة 0.01</w:t>
      </w:r>
    </w:p>
    <w:p w14:paraId="4BECB31D" w14:textId="77777777" w:rsidR="002932E9" w:rsidRPr="00E91B02" w:rsidRDefault="002932E9" w:rsidP="00E91B02">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يتَّضح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السابق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الارتباط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الفقرات بالمحور الثاني </w:t>
      </w:r>
      <w:r w:rsidRPr="00E91B02">
        <w:rPr>
          <w:rFonts w:ascii="Traditional Arabic" w:eastAsia="Simplified Arabic" w:hAnsi="Traditional Arabic" w:cs="Traditional Arabic"/>
          <w:sz w:val="28"/>
          <w:szCs w:val="28"/>
          <w:rtl/>
          <w:lang w:val="ar"/>
        </w:rPr>
        <w:t>والدرجة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الكليَّة للمحور الثاني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واقع جودة إدارة المشاريع في مجال الشحن اللوجستي</w:t>
      </w:r>
      <w:r w:rsidRPr="00E91B02">
        <w:rPr>
          <w:rFonts w:ascii="Traditional Arabic" w:eastAsia="Simplified Arabic" w:hAnsi="Traditional Arabic" w:cs="Traditional Arabic" w:hint="cs"/>
          <w:sz w:val="28"/>
          <w:szCs w:val="28"/>
          <w:rtl/>
          <w:lang w:val="ar" w:bidi="ar"/>
        </w:rPr>
        <w:t xml:space="preserve"> " </w:t>
      </w:r>
      <w:r w:rsidRPr="00E91B02">
        <w:rPr>
          <w:rFonts w:ascii="Traditional Arabic" w:eastAsia="Simplified Arabic" w:hAnsi="Traditional Arabic" w:cs="Traditional Arabic"/>
          <w:sz w:val="28"/>
          <w:szCs w:val="28"/>
          <w:rtl/>
          <w:lang w:val="ar"/>
        </w:rPr>
        <w:t xml:space="preserve">جاءت </w:t>
      </w:r>
      <w:r w:rsidRPr="00E91B02">
        <w:rPr>
          <w:rFonts w:ascii="Traditional Arabic" w:eastAsia="Simplified Arabic" w:hAnsi="Traditional Arabic" w:cs="Traditional Arabic" w:hint="cs"/>
          <w:sz w:val="28"/>
          <w:szCs w:val="28"/>
          <w:rtl/>
          <w:lang w:val="ar"/>
        </w:rPr>
        <w:t>جميعها موجبـة</w:t>
      </w:r>
      <w:r w:rsidRPr="00E91B02">
        <w:rPr>
          <w:rFonts w:ascii="Traditional Arabic" w:eastAsia="Simplified Arabic" w:hAnsi="Traditional Arabic" w:cs="Traditional Arabic"/>
          <w:sz w:val="28"/>
          <w:szCs w:val="28"/>
          <w:rtl/>
          <w:lang w:val="ar"/>
        </w:rPr>
        <w:t xml:space="preserve"> ودالـة إحـصائيا وذات قيم متوسطة ومرتفعة، فضلاً عن كونها ذات دلالة إحصائية مما يشير إلى تمتع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 xml:space="preserve">بدرجة صدق مرتفعة وعليه فأن هذه النتيجة توضح صدق </w:t>
      </w:r>
      <w:r w:rsidRPr="00E91B02">
        <w:rPr>
          <w:rFonts w:ascii="Traditional Arabic" w:eastAsia="Simplified Arabic" w:hAnsi="Traditional Arabic" w:cs="Traditional Arabic" w:hint="cs"/>
          <w:sz w:val="28"/>
          <w:szCs w:val="28"/>
          <w:rtl/>
          <w:lang w:val="ar"/>
        </w:rPr>
        <w:t>فقرات المحور</w:t>
      </w:r>
      <w:r w:rsidRPr="00E91B02">
        <w:rPr>
          <w:rFonts w:ascii="Traditional Arabic" w:eastAsia="Simplified Arabic" w:hAnsi="Traditional Arabic" w:cs="Traditional Arabic"/>
          <w:sz w:val="28"/>
          <w:szCs w:val="28"/>
          <w:rtl/>
          <w:lang w:val="ar"/>
        </w:rPr>
        <w:t xml:space="preserve"> وصلاحيته للتطبيق الميداني</w:t>
      </w:r>
      <w:r w:rsidRPr="00E91B02">
        <w:rPr>
          <w:rFonts w:ascii="Traditional Arabic" w:eastAsia="Simplified Arabic" w:hAnsi="Traditional Arabic" w:cs="Traditional Arabic"/>
          <w:sz w:val="28"/>
          <w:szCs w:val="28"/>
          <w:rtl/>
          <w:lang w:val="ar" w:bidi="ar"/>
        </w:rPr>
        <w:t>.</w:t>
      </w:r>
    </w:p>
    <w:p w14:paraId="52A03075" w14:textId="77777777" w:rsidR="002932E9" w:rsidRPr="00E91B02" w:rsidRDefault="002932E9" w:rsidP="00E91B02">
      <w:pPr>
        <w:bidi/>
        <w:spacing w:after="0"/>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t xml:space="preserve">المحور الثالث: </w:t>
      </w:r>
      <w:r w:rsidRPr="00E91B02">
        <w:rPr>
          <w:rFonts w:ascii="Traditional Arabic" w:hAnsi="Traditional Arabic" w:cs="Traditional Arabic"/>
          <w:b/>
          <w:bCs/>
          <w:sz w:val="28"/>
          <w:szCs w:val="28"/>
          <w:rtl/>
        </w:rPr>
        <w:t>دور الذكاء الاصطناعي في تحسين جودة إدارة المشاريع</w:t>
      </w:r>
    </w:p>
    <w:p w14:paraId="1D88AEE8" w14:textId="5EF16713"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59" w:name="_Toc225859400"/>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3</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صدق الاتساق بين كل فقرة من فقرات المحور الثالث والدرجة الكلية للمحور</w:t>
      </w:r>
      <w:bookmarkEnd w:id="59"/>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901"/>
        <w:gridCol w:w="1229"/>
        <w:gridCol w:w="901"/>
        <w:gridCol w:w="1229"/>
      </w:tblGrid>
      <w:tr w:rsidR="00E91B02" w:rsidRPr="00E91B02" w14:paraId="7297BA21" w14:textId="77777777" w:rsidTr="002E5EB3">
        <w:trPr>
          <w:jc w:val="center"/>
        </w:trPr>
        <w:tc>
          <w:tcPr>
            <w:tcW w:w="0" w:type="auto"/>
            <w:shd w:val="clear" w:color="auto" w:fill="D9D9D9" w:themeFill="background1" w:themeFillShade="D9"/>
            <w:vAlign w:val="center"/>
          </w:tcPr>
          <w:p w14:paraId="6BE24042"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61C81258"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c>
          <w:tcPr>
            <w:tcW w:w="0" w:type="auto"/>
            <w:shd w:val="clear" w:color="auto" w:fill="D9D9D9" w:themeFill="background1" w:themeFillShade="D9"/>
            <w:vAlign w:val="center"/>
          </w:tcPr>
          <w:p w14:paraId="5374A93D"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3D8D58E2"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r>
      <w:tr w:rsidR="00E91B02" w:rsidRPr="00E91B02" w14:paraId="1CB8FECD" w14:textId="77777777" w:rsidTr="002E5EB3">
        <w:trPr>
          <w:jc w:val="center"/>
        </w:trPr>
        <w:tc>
          <w:tcPr>
            <w:tcW w:w="0" w:type="auto"/>
            <w:vAlign w:val="center"/>
          </w:tcPr>
          <w:p w14:paraId="41CC70A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w:t>
            </w:r>
          </w:p>
        </w:tc>
        <w:tc>
          <w:tcPr>
            <w:tcW w:w="0" w:type="auto"/>
            <w:vAlign w:val="center"/>
          </w:tcPr>
          <w:p w14:paraId="5B09DF60"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.886**</w:t>
            </w:r>
          </w:p>
        </w:tc>
        <w:tc>
          <w:tcPr>
            <w:tcW w:w="0" w:type="auto"/>
            <w:vAlign w:val="center"/>
          </w:tcPr>
          <w:p w14:paraId="24CB4EA0"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6</w:t>
            </w:r>
          </w:p>
        </w:tc>
        <w:tc>
          <w:tcPr>
            <w:tcW w:w="0" w:type="auto"/>
            <w:vAlign w:val="center"/>
          </w:tcPr>
          <w:p w14:paraId="2694276B"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.829**</w:t>
            </w:r>
          </w:p>
        </w:tc>
      </w:tr>
      <w:tr w:rsidR="00E91B02" w:rsidRPr="00E91B02" w14:paraId="1D012C87" w14:textId="77777777" w:rsidTr="002E5EB3">
        <w:trPr>
          <w:jc w:val="center"/>
        </w:trPr>
        <w:tc>
          <w:tcPr>
            <w:tcW w:w="0" w:type="auto"/>
            <w:vAlign w:val="center"/>
          </w:tcPr>
          <w:p w14:paraId="0013CA8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w:t>
            </w:r>
          </w:p>
        </w:tc>
        <w:tc>
          <w:tcPr>
            <w:tcW w:w="0" w:type="auto"/>
            <w:vAlign w:val="center"/>
          </w:tcPr>
          <w:p w14:paraId="124D5E8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.890**</w:t>
            </w:r>
          </w:p>
        </w:tc>
        <w:tc>
          <w:tcPr>
            <w:tcW w:w="0" w:type="auto"/>
            <w:vAlign w:val="center"/>
          </w:tcPr>
          <w:p w14:paraId="3D3057C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7</w:t>
            </w:r>
          </w:p>
        </w:tc>
        <w:tc>
          <w:tcPr>
            <w:tcW w:w="0" w:type="auto"/>
            <w:vAlign w:val="center"/>
          </w:tcPr>
          <w:p w14:paraId="02A55D83"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.898**</w:t>
            </w:r>
          </w:p>
        </w:tc>
      </w:tr>
      <w:tr w:rsidR="00E91B02" w:rsidRPr="00E91B02" w14:paraId="53A3E5EF" w14:textId="77777777" w:rsidTr="002E5EB3">
        <w:trPr>
          <w:jc w:val="center"/>
        </w:trPr>
        <w:tc>
          <w:tcPr>
            <w:tcW w:w="0" w:type="auto"/>
            <w:vAlign w:val="center"/>
          </w:tcPr>
          <w:p w14:paraId="51160AE4"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3</w:t>
            </w:r>
          </w:p>
        </w:tc>
        <w:tc>
          <w:tcPr>
            <w:tcW w:w="0" w:type="auto"/>
            <w:vAlign w:val="center"/>
          </w:tcPr>
          <w:p w14:paraId="55ACA11F"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.834**</w:t>
            </w:r>
          </w:p>
        </w:tc>
        <w:tc>
          <w:tcPr>
            <w:tcW w:w="0" w:type="auto"/>
            <w:vAlign w:val="center"/>
          </w:tcPr>
          <w:p w14:paraId="5AAE095D"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w:t>
            </w:r>
          </w:p>
        </w:tc>
        <w:tc>
          <w:tcPr>
            <w:tcW w:w="0" w:type="auto"/>
            <w:vAlign w:val="center"/>
          </w:tcPr>
          <w:p w14:paraId="61AA0C3A"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.873**</w:t>
            </w:r>
          </w:p>
        </w:tc>
      </w:tr>
      <w:tr w:rsidR="00E91B02" w:rsidRPr="00E91B02" w14:paraId="17D870EE" w14:textId="77777777" w:rsidTr="002E5EB3">
        <w:trPr>
          <w:jc w:val="center"/>
        </w:trPr>
        <w:tc>
          <w:tcPr>
            <w:tcW w:w="0" w:type="auto"/>
            <w:vAlign w:val="center"/>
          </w:tcPr>
          <w:p w14:paraId="51B8EBF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4</w:t>
            </w:r>
          </w:p>
        </w:tc>
        <w:tc>
          <w:tcPr>
            <w:tcW w:w="0" w:type="auto"/>
            <w:vAlign w:val="center"/>
          </w:tcPr>
          <w:p w14:paraId="3E427E3D"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.881**</w:t>
            </w:r>
          </w:p>
        </w:tc>
        <w:tc>
          <w:tcPr>
            <w:tcW w:w="0" w:type="auto"/>
            <w:vAlign w:val="center"/>
          </w:tcPr>
          <w:p w14:paraId="17F1B38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9</w:t>
            </w:r>
          </w:p>
        </w:tc>
        <w:tc>
          <w:tcPr>
            <w:tcW w:w="0" w:type="auto"/>
            <w:vAlign w:val="center"/>
          </w:tcPr>
          <w:p w14:paraId="2E80A220"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.851**</w:t>
            </w:r>
          </w:p>
        </w:tc>
      </w:tr>
      <w:tr w:rsidR="00E91B02" w:rsidRPr="00E91B02" w14:paraId="6AC8A652" w14:textId="77777777" w:rsidTr="002E5EB3">
        <w:trPr>
          <w:jc w:val="center"/>
        </w:trPr>
        <w:tc>
          <w:tcPr>
            <w:tcW w:w="0" w:type="auto"/>
            <w:vAlign w:val="center"/>
          </w:tcPr>
          <w:p w14:paraId="657122FD"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5</w:t>
            </w:r>
          </w:p>
        </w:tc>
        <w:tc>
          <w:tcPr>
            <w:tcW w:w="0" w:type="auto"/>
            <w:vAlign w:val="center"/>
          </w:tcPr>
          <w:p w14:paraId="40583D8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.882**</w:t>
            </w:r>
          </w:p>
        </w:tc>
        <w:tc>
          <w:tcPr>
            <w:tcW w:w="0" w:type="auto"/>
            <w:vAlign w:val="center"/>
          </w:tcPr>
          <w:p w14:paraId="143CE99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10</w:t>
            </w:r>
          </w:p>
        </w:tc>
        <w:tc>
          <w:tcPr>
            <w:tcW w:w="0" w:type="auto"/>
            <w:vAlign w:val="center"/>
          </w:tcPr>
          <w:p w14:paraId="7FDA0A43"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.852**</w:t>
            </w:r>
          </w:p>
        </w:tc>
      </w:tr>
    </w:tbl>
    <w:p w14:paraId="18637A73" w14:textId="77777777" w:rsidR="002E5EB3" w:rsidRPr="00E91B02" w:rsidRDefault="002E5EB3" w:rsidP="002E5EB3">
      <w:pPr>
        <w:bidi/>
        <w:rPr>
          <w:rFonts w:ascii="Traditional Arabic" w:hAnsi="Traditional Arabic" w:cs="Traditional Arabic"/>
          <w:b/>
          <w:bCs/>
          <w:sz w:val="28"/>
          <w:szCs w:val="28"/>
          <w:rtl/>
        </w:rPr>
      </w:pPr>
    </w:p>
    <w:p w14:paraId="3B5D5423" w14:textId="77777777" w:rsidR="002E5EB3" w:rsidRPr="00E91B02" w:rsidRDefault="002E5EB3" w:rsidP="002E5EB3">
      <w:pPr>
        <w:bidi/>
        <w:rPr>
          <w:rFonts w:ascii="Traditional Arabic" w:hAnsi="Traditional Arabic" w:cs="Traditional Arabic"/>
          <w:b/>
          <w:bCs/>
          <w:sz w:val="28"/>
          <w:szCs w:val="28"/>
          <w:rtl/>
        </w:rPr>
      </w:pPr>
    </w:p>
    <w:p w14:paraId="06718BB3" w14:textId="77777777" w:rsidR="002E5EB3" w:rsidRPr="00E91B02" w:rsidRDefault="002E5EB3" w:rsidP="002E5EB3">
      <w:pPr>
        <w:bidi/>
        <w:rPr>
          <w:rFonts w:ascii="Traditional Arabic" w:hAnsi="Traditional Arabic" w:cs="Traditional Arabic"/>
          <w:b/>
          <w:bCs/>
          <w:sz w:val="28"/>
          <w:szCs w:val="28"/>
          <w:rtl/>
        </w:rPr>
      </w:pPr>
    </w:p>
    <w:p w14:paraId="4D09025B" w14:textId="77777777" w:rsidR="002E5EB3" w:rsidRPr="00E91B02" w:rsidRDefault="002E5EB3" w:rsidP="002E5EB3">
      <w:pPr>
        <w:bidi/>
        <w:rPr>
          <w:rFonts w:ascii="Traditional Arabic" w:hAnsi="Traditional Arabic" w:cs="Traditional Arabic"/>
          <w:b/>
          <w:bCs/>
          <w:sz w:val="2"/>
          <w:szCs w:val="2"/>
          <w:rtl/>
        </w:rPr>
      </w:pPr>
    </w:p>
    <w:p w14:paraId="03ABBCC1" w14:textId="77777777" w:rsidR="002E5EB3" w:rsidRPr="00E91B02" w:rsidRDefault="002E5EB3" w:rsidP="002E5EB3">
      <w:pPr>
        <w:bidi/>
        <w:rPr>
          <w:rFonts w:ascii="Traditional Arabic" w:hAnsi="Traditional Arabic" w:cs="Traditional Arabic"/>
          <w:b/>
          <w:bCs/>
          <w:sz w:val="24"/>
          <w:szCs w:val="24"/>
          <w:rtl/>
        </w:rPr>
      </w:pPr>
    </w:p>
    <w:p w14:paraId="6E74F6AD" w14:textId="77777777" w:rsidR="002E5EB3" w:rsidRPr="00E91B02" w:rsidRDefault="002E5EB3" w:rsidP="002E5EB3">
      <w:pPr>
        <w:bidi/>
        <w:rPr>
          <w:rFonts w:ascii="Traditional Arabic" w:hAnsi="Traditional Arabic" w:cs="Traditional Arabic"/>
          <w:b/>
          <w:bCs/>
          <w:sz w:val="2"/>
          <w:szCs w:val="2"/>
          <w:rtl/>
        </w:rPr>
      </w:pPr>
    </w:p>
    <w:p w14:paraId="2EA18CE7" w14:textId="77777777" w:rsidR="002932E9" w:rsidRPr="00E91B02" w:rsidRDefault="002932E9" w:rsidP="002E5EB3">
      <w:pPr>
        <w:bidi/>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b/>
          <w:bCs/>
          <w:sz w:val="28"/>
          <w:szCs w:val="28"/>
        </w:rPr>
        <w:t>**</w:t>
      </w:r>
      <w:r w:rsidRPr="00E91B02">
        <w:rPr>
          <w:rFonts w:ascii="Traditional Arabic" w:hAnsi="Traditional Arabic" w:cs="Traditional Arabic" w:hint="cs"/>
          <w:b/>
          <w:bCs/>
          <w:sz w:val="28"/>
          <w:szCs w:val="28"/>
          <w:rtl/>
        </w:rPr>
        <w:t>دال عند مستوى دلالة 0.01</w:t>
      </w:r>
    </w:p>
    <w:p w14:paraId="5BBB115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lastRenderedPageBreak/>
        <w:t>يتَّضح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السابق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الارتباط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الفقرات بالمحور الثالث </w:t>
      </w:r>
      <w:r w:rsidRPr="00E91B02">
        <w:rPr>
          <w:rFonts w:ascii="Traditional Arabic" w:eastAsia="Simplified Arabic" w:hAnsi="Traditional Arabic" w:cs="Traditional Arabic"/>
          <w:sz w:val="28"/>
          <w:szCs w:val="28"/>
          <w:rtl/>
          <w:lang w:val="ar"/>
        </w:rPr>
        <w:t>والدرجة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الكليَّة للمحور الثالث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دور الذكاء الاصطناعي في تحسين جودة إدارة المشاريع</w:t>
      </w:r>
      <w:r w:rsidRPr="00E91B02">
        <w:rPr>
          <w:rFonts w:ascii="Traditional Arabic" w:eastAsia="Simplified Arabic" w:hAnsi="Traditional Arabic" w:cs="Traditional Arabic" w:hint="cs"/>
          <w:sz w:val="28"/>
          <w:szCs w:val="28"/>
          <w:rtl/>
          <w:lang w:val="ar" w:bidi="ar"/>
        </w:rPr>
        <w:t xml:space="preserve"> " </w:t>
      </w:r>
      <w:r w:rsidRPr="00E91B02">
        <w:rPr>
          <w:rFonts w:ascii="Traditional Arabic" w:eastAsia="Simplified Arabic" w:hAnsi="Traditional Arabic" w:cs="Traditional Arabic"/>
          <w:sz w:val="28"/>
          <w:szCs w:val="28"/>
          <w:rtl/>
          <w:lang w:val="ar"/>
        </w:rPr>
        <w:t xml:space="preserve">جاءت </w:t>
      </w:r>
      <w:r w:rsidRPr="00E91B02">
        <w:rPr>
          <w:rFonts w:ascii="Traditional Arabic" w:eastAsia="Simplified Arabic" w:hAnsi="Traditional Arabic" w:cs="Traditional Arabic" w:hint="cs"/>
          <w:sz w:val="28"/>
          <w:szCs w:val="28"/>
          <w:rtl/>
          <w:lang w:val="ar"/>
        </w:rPr>
        <w:t>جميعها موجبـة</w:t>
      </w:r>
      <w:r w:rsidRPr="00E91B02">
        <w:rPr>
          <w:rFonts w:ascii="Traditional Arabic" w:eastAsia="Simplified Arabic" w:hAnsi="Traditional Arabic" w:cs="Traditional Arabic"/>
          <w:sz w:val="28"/>
          <w:szCs w:val="28"/>
          <w:rtl/>
          <w:lang w:val="ar"/>
        </w:rPr>
        <w:t xml:space="preserve"> ودالـة إحـصائيا وذات قيم متوسطة ومرتفعة، فضلاً عن كونها ذات دلالة إحصائية مما يشير إلى تمتع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 xml:space="preserve">بدرجة صدق مرتفعة وعليه فأن هذه النتيجة توضح صدق </w:t>
      </w:r>
      <w:r w:rsidRPr="00E91B02">
        <w:rPr>
          <w:rFonts w:ascii="Traditional Arabic" w:eastAsia="Simplified Arabic" w:hAnsi="Traditional Arabic" w:cs="Traditional Arabic" w:hint="cs"/>
          <w:sz w:val="28"/>
          <w:szCs w:val="28"/>
          <w:rtl/>
          <w:lang w:val="ar"/>
        </w:rPr>
        <w:t>فقرات المحور</w:t>
      </w:r>
      <w:r w:rsidRPr="00E91B02">
        <w:rPr>
          <w:rFonts w:ascii="Traditional Arabic" w:eastAsia="Simplified Arabic" w:hAnsi="Traditional Arabic" w:cs="Traditional Arabic"/>
          <w:sz w:val="28"/>
          <w:szCs w:val="28"/>
          <w:rtl/>
          <w:lang w:val="ar"/>
        </w:rPr>
        <w:t xml:space="preserve"> وصلاحيته للتطبيق الميداني</w:t>
      </w:r>
      <w:r w:rsidRPr="00E91B02">
        <w:rPr>
          <w:rFonts w:ascii="Traditional Arabic" w:eastAsia="Simplified Arabic" w:hAnsi="Traditional Arabic" w:cs="Traditional Arabic"/>
          <w:sz w:val="28"/>
          <w:szCs w:val="28"/>
          <w:rtl/>
          <w:lang w:val="ar" w:bidi="ar"/>
        </w:rPr>
        <w:t>.</w:t>
      </w:r>
    </w:p>
    <w:p w14:paraId="3295AF72" w14:textId="77777777" w:rsidR="002932E9" w:rsidRPr="00E91B02" w:rsidRDefault="002932E9" w:rsidP="002E5EB3">
      <w:pPr>
        <w:pStyle w:val="a4"/>
        <w:numPr>
          <w:ilvl w:val="1"/>
          <w:numId w:val="4"/>
        </w:numPr>
        <w:bidi/>
        <w:spacing w:after="200" w:line="276" w:lineRule="auto"/>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ثبات أداة الدِّراسَة</w:t>
      </w:r>
      <w:r w:rsidRPr="00E91B02">
        <w:rPr>
          <w:rFonts w:ascii="Traditional Arabic" w:hAnsi="Traditional Arabic" w:cs="Traditional Arabic"/>
          <w:b/>
          <w:bCs/>
          <w:sz w:val="28"/>
          <w:szCs w:val="28"/>
          <w:rtl/>
        </w:rPr>
        <w:t>:</w:t>
      </w:r>
    </w:p>
    <w:p w14:paraId="337864A8"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ثبات </w:t>
      </w:r>
      <w:r w:rsidRPr="00E91B02">
        <w:rPr>
          <w:rFonts w:ascii="Traditional Arabic" w:eastAsia="Simplified Arabic" w:hAnsi="Traditional Arabic" w:cs="Traditional Arabic" w:hint="cs"/>
          <w:sz w:val="28"/>
          <w:szCs w:val="28"/>
          <w:rtl/>
          <w:lang w:val="ar"/>
        </w:rPr>
        <w:t>أداة الدراسة يعنى</w:t>
      </w:r>
      <w:r w:rsidRPr="00E91B02">
        <w:rPr>
          <w:rFonts w:ascii="Traditional Arabic" w:eastAsia="Simplified Arabic" w:hAnsi="Traditional Arabic" w:cs="Traditional Arabic"/>
          <w:sz w:val="28"/>
          <w:szCs w:val="28"/>
          <w:rtl/>
          <w:lang w:val="ar"/>
        </w:rPr>
        <w:t xml:space="preserve"> أن الأداة ستعطي نفس النتائج تقريباً عند تطبيقها مرات عديدة على العينة نفسها ويقصد به إلى أي درجة </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عطي </w:t>
      </w:r>
      <w:r w:rsidRPr="00E91B02">
        <w:rPr>
          <w:rFonts w:ascii="Traditional Arabic" w:eastAsia="Simplified Arabic" w:hAnsi="Traditional Arabic" w:cs="Traditional Arabic" w:hint="cs"/>
          <w:sz w:val="28"/>
          <w:szCs w:val="28"/>
          <w:rtl/>
          <w:lang w:val="ar"/>
        </w:rPr>
        <w:t>أداة الدراسة قراءات</w:t>
      </w:r>
      <w:r w:rsidRPr="00E91B02">
        <w:rPr>
          <w:rFonts w:ascii="Traditional Arabic" w:eastAsia="Simplified Arabic" w:hAnsi="Traditional Arabic" w:cs="Traditional Arabic"/>
          <w:sz w:val="28"/>
          <w:szCs w:val="28"/>
          <w:rtl/>
          <w:lang w:val="ar"/>
        </w:rPr>
        <w:t xml:space="preserve"> متقاربة عند كل مرة </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ستخدم فيها، او يعني التأكد من ان الاستجابة ستكون واحدة تقريباً لو تكرر تطبيقها على أشخاص مختلفين في اوقات مختلفة</w:t>
      </w:r>
    </w:p>
    <w:p w14:paraId="2CBA5C5F" w14:textId="59EFBC23"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و</w:t>
      </w:r>
      <w:r w:rsidRPr="00E91B02">
        <w:rPr>
          <w:rFonts w:ascii="Traditional Arabic" w:eastAsia="Simplified Arabic" w:hAnsi="Traditional Arabic" w:cs="Traditional Arabic"/>
          <w:sz w:val="28"/>
          <w:szCs w:val="28"/>
          <w:rtl/>
          <w:lang w:val="ar"/>
        </w:rPr>
        <w:t>لقياس مدي ثبات ا</w:t>
      </w:r>
      <w:r w:rsidRPr="00E91B02">
        <w:rPr>
          <w:rFonts w:ascii="Traditional Arabic" w:eastAsia="Simplified Arabic" w:hAnsi="Traditional Arabic" w:cs="Traditional Arabic" w:hint="cs"/>
          <w:sz w:val="28"/>
          <w:szCs w:val="28"/>
          <w:rtl/>
          <w:lang w:val="ar"/>
        </w:rPr>
        <w:t>لاستبانة</w:t>
      </w:r>
      <w:r w:rsidRPr="00E91B02">
        <w:rPr>
          <w:rFonts w:ascii="Traditional Arabic" w:eastAsia="Simplified Arabic" w:hAnsi="Traditional Arabic" w:cs="Traditional Arabic"/>
          <w:sz w:val="28"/>
          <w:szCs w:val="28"/>
          <w:rtl/>
          <w:lang w:val="ar"/>
        </w:rPr>
        <w:t xml:space="preserve"> قام</w:t>
      </w:r>
      <w:r w:rsidR="00B73E3D"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 الباحث</w:t>
      </w:r>
      <w:r w:rsidR="00B73E3D"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sz w:val="28"/>
          <w:szCs w:val="28"/>
          <w:rtl/>
          <w:lang w:val="ar"/>
        </w:rPr>
        <w:t xml:space="preserve"> بتطبيق الاستبانة على عينة استطلاعية قوامها </w:t>
      </w:r>
      <w:r w:rsidRPr="00E91B02">
        <w:rPr>
          <w:rFonts w:ascii="Traditional Arabic" w:eastAsia="Simplified Arabic" w:hAnsi="Traditional Arabic" w:cs="Traditional Arabic" w:hint="cs"/>
          <w:sz w:val="28"/>
          <w:szCs w:val="28"/>
          <w:rtl/>
          <w:lang w:val="ar" w:bidi="ar"/>
        </w:rPr>
        <w:t>(30</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مفردة باستخدام معاملات ثبات ألفا </w:t>
      </w:r>
      <w:proofErr w:type="spellStart"/>
      <w:r w:rsidRPr="00E91B02">
        <w:rPr>
          <w:rFonts w:ascii="Traditional Arabic" w:eastAsia="Simplified Arabic" w:hAnsi="Traditional Arabic" w:cs="Traditional Arabic"/>
          <w:sz w:val="28"/>
          <w:szCs w:val="28"/>
          <w:rtl/>
          <w:lang w:val="ar"/>
        </w:rPr>
        <w:t>كرونباخ</w:t>
      </w:r>
      <w:proofErr w:type="spellEnd"/>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proofErr w:type="spellStart"/>
      <w:r w:rsidRPr="00E91B02">
        <w:rPr>
          <w:rFonts w:asciiTheme="majorBidi" w:eastAsia="Traditional Arabic" w:hAnsiTheme="majorBidi" w:cstheme="majorBidi"/>
          <w:sz w:val="24"/>
          <w:szCs w:val="24"/>
          <w:rtl/>
        </w:rPr>
        <w:t>Chronbach</w:t>
      </w:r>
      <w:proofErr w:type="spellEnd"/>
      <w:r w:rsidRPr="00E91B02">
        <w:rPr>
          <w:rFonts w:ascii="Traditional Arabic" w:eastAsia="Simplified Arabic" w:hAnsi="Traditional Arabic" w:cs="Traditional Arabic" w:hint="cs"/>
          <w:sz w:val="28"/>
          <w:szCs w:val="28"/>
          <w:rtl/>
          <w:lang w:val="ar" w:bidi="ar"/>
        </w:rPr>
        <w:t xml:space="preserve"> </w:t>
      </w:r>
      <w:proofErr w:type="spellStart"/>
      <w:r w:rsidRPr="00E91B02">
        <w:rPr>
          <w:rFonts w:asciiTheme="majorBidi" w:eastAsia="Traditional Arabic" w:hAnsiTheme="majorBidi" w:cstheme="majorBidi"/>
          <w:sz w:val="24"/>
          <w:szCs w:val="24"/>
          <w:rtl/>
        </w:rPr>
        <w:t>Alpha</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للتأكد من ثبات </w:t>
      </w:r>
      <w:r w:rsidRPr="00E91B02">
        <w:rPr>
          <w:rFonts w:ascii="Traditional Arabic" w:eastAsia="Simplified Arabic" w:hAnsi="Traditional Arabic" w:cs="Traditional Arabic" w:hint="cs"/>
          <w:sz w:val="28"/>
          <w:szCs w:val="28"/>
          <w:rtl/>
          <w:lang w:val="ar"/>
        </w:rPr>
        <w:t>الاستبانة</w:t>
      </w:r>
      <w:r w:rsidRPr="00E91B02">
        <w:rPr>
          <w:rFonts w:ascii="Traditional Arabic" w:eastAsia="Simplified Arabic" w:hAnsi="Traditional Arabic" w:cs="Traditional Arabic"/>
          <w:sz w:val="28"/>
          <w:szCs w:val="28"/>
          <w:rtl/>
          <w:lang w:val="ar"/>
        </w:rPr>
        <w:t xml:space="preserve">، ويوضح الجدول </w:t>
      </w:r>
      <w:r w:rsidRPr="00E91B02">
        <w:rPr>
          <w:rFonts w:ascii="Traditional Arabic" w:eastAsia="Simplified Arabic" w:hAnsi="Traditional Arabic" w:cs="Traditional Arabic" w:hint="cs"/>
          <w:sz w:val="28"/>
          <w:szCs w:val="28"/>
          <w:rtl/>
          <w:lang w:val="ar"/>
        </w:rPr>
        <w:t>التالي قيم</w:t>
      </w:r>
      <w:r w:rsidRPr="00E91B02">
        <w:rPr>
          <w:rFonts w:ascii="Traditional Arabic" w:eastAsia="Simplified Arabic" w:hAnsi="Traditional Arabic" w:cs="Traditional Arabic"/>
          <w:sz w:val="28"/>
          <w:szCs w:val="28"/>
          <w:rtl/>
          <w:lang w:val="ar"/>
        </w:rPr>
        <w:t xml:space="preserve"> معاملات الثبات ألفا </w:t>
      </w:r>
      <w:proofErr w:type="spellStart"/>
      <w:r w:rsidRPr="00E91B02">
        <w:rPr>
          <w:rFonts w:ascii="Traditional Arabic" w:eastAsia="Simplified Arabic" w:hAnsi="Traditional Arabic" w:cs="Traditional Arabic"/>
          <w:sz w:val="28"/>
          <w:szCs w:val="28"/>
          <w:rtl/>
          <w:lang w:val="ar"/>
        </w:rPr>
        <w:t>كرونباخ</w:t>
      </w:r>
      <w:proofErr w:type="spellEnd"/>
      <w:r w:rsidRPr="00E91B02">
        <w:rPr>
          <w:rFonts w:ascii="Traditional Arabic" w:eastAsia="Simplified Arabic" w:hAnsi="Traditional Arabic" w:cs="Traditional Arabic"/>
          <w:sz w:val="28"/>
          <w:szCs w:val="28"/>
          <w:rtl/>
          <w:lang w:val="ar"/>
        </w:rPr>
        <w:t xml:space="preserve"> لكل </w:t>
      </w:r>
      <w:r w:rsidRPr="00E91B02">
        <w:rPr>
          <w:rFonts w:ascii="Traditional Arabic" w:eastAsia="Simplified Arabic" w:hAnsi="Traditional Arabic" w:cs="Traditional Arabic" w:hint="cs"/>
          <w:sz w:val="28"/>
          <w:szCs w:val="28"/>
          <w:rtl/>
          <w:lang w:val="ar"/>
        </w:rPr>
        <w:t>محور من محاور الاستبانة كما يلي</w:t>
      </w:r>
      <w:r w:rsidRPr="00E91B02">
        <w:rPr>
          <w:rFonts w:ascii="Traditional Arabic" w:eastAsia="Simplified Arabic" w:hAnsi="Traditional Arabic" w:cs="Traditional Arabic"/>
          <w:sz w:val="28"/>
          <w:szCs w:val="28"/>
          <w:rtl/>
          <w:lang w:val="ar" w:bidi="ar"/>
        </w:rPr>
        <w:t>:</w:t>
      </w:r>
    </w:p>
    <w:p w14:paraId="7D0D8C15" w14:textId="66C55888"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60" w:name="_Toc225859401"/>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4</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 xml:space="preserve">معاملات الفا </w:t>
      </w:r>
      <w:proofErr w:type="spellStart"/>
      <w:r w:rsidRPr="00E91B02">
        <w:rPr>
          <w:rFonts w:ascii="Traditional Arabic" w:hAnsi="Traditional Arabic" w:cs="Traditional Arabic"/>
          <w:b/>
          <w:bCs/>
          <w:i w:val="0"/>
          <w:iCs w:val="0"/>
          <w:color w:val="auto"/>
          <w:sz w:val="28"/>
          <w:szCs w:val="28"/>
          <w:rtl/>
        </w:rPr>
        <w:t>كرونباخ</w:t>
      </w:r>
      <w:proofErr w:type="spellEnd"/>
      <w:r w:rsidRPr="00E91B02">
        <w:rPr>
          <w:rFonts w:ascii="Traditional Arabic" w:hAnsi="Traditional Arabic" w:cs="Traditional Arabic"/>
          <w:b/>
          <w:bCs/>
          <w:i w:val="0"/>
          <w:iCs w:val="0"/>
          <w:color w:val="auto"/>
          <w:sz w:val="28"/>
          <w:szCs w:val="28"/>
          <w:rtl/>
        </w:rPr>
        <w:t xml:space="preserve"> لمحاور الاستبانة</w:t>
      </w:r>
      <w:bookmarkEnd w:id="60"/>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1192"/>
        <w:gridCol w:w="1468"/>
      </w:tblGrid>
      <w:tr w:rsidR="00E91B02" w:rsidRPr="00E91B02" w14:paraId="2B2D1396" w14:textId="77777777" w:rsidTr="002E5EB3">
        <w:trPr>
          <w:cantSplit/>
          <w:trHeight w:val="235"/>
          <w:jc w:val="center"/>
        </w:trPr>
        <w:tc>
          <w:tcPr>
            <w:tcW w:w="0" w:type="auto"/>
            <w:shd w:val="clear" w:color="auto" w:fill="D9D9D9" w:themeFill="background1" w:themeFillShade="D9"/>
            <w:vAlign w:val="center"/>
            <w:hideMark/>
          </w:tcPr>
          <w:p w14:paraId="4E1DCEC7" w14:textId="5D55C42D"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المحور</w:t>
            </w:r>
          </w:p>
        </w:tc>
        <w:tc>
          <w:tcPr>
            <w:tcW w:w="0" w:type="auto"/>
            <w:shd w:val="clear" w:color="auto" w:fill="D9D9D9" w:themeFill="background1" w:themeFillShade="D9"/>
            <w:vAlign w:val="center"/>
          </w:tcPr>
          <w:p w14:paraId="68927E02"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rPr>
              <w:t>عدد الفقرات</w:t>
            </w:r>
          </w:p>
        </w:tc>
        <w:tc>
          <w:tcPr>
            <w:tcW w:w="0" w:type="auto"/>
            <w:shd w:val="clear" w:color="auto" w:fill="D9D9D9" w:themeFill="background1" w:themeFillShade="D9"/>
            <w:vAlign w:val="center"/>
            <w:hideMark/>
          </w:tcPr>
          <w:p w14:paraId="56F90B23"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 xml:space="preserve">قيمة ألفا </w:t>
            </w:r>
            <w:proofErr w:type="spellStart"/>
            <w:r w:rsidRPr="00E91B02">
              <w:rPr>
                <w:rFonts w:ascii="Traditional Arabic" w:eastAsia="Times New Roman" w:hAnsi="Traditional Arabic" w:cs="Traditional Arabic" w:hint="cs"/>
                <w:b/>
                <w:bCs/>
                <w:sz w:val="28"/>
                <w:szCs w:val="28"/>
                <w:rtl/>
              </w:rPr>
              <w:t>كرونباخ</w:t>
            </w:r>
            <w:proofErr w:type="spellEnd"/>
          </w:p>
        </w:tc>
      </w:tr>
      <w:tr w:rsidR="00E91B02" w:rsidRPr="00E91B02" w14:paraId="2E121512" w14:textId="77777777" w:rsidTr="002E5EB3">
        <w:trPr>
          <w:cantSplit/>
          <w:trHeight w:val="287"/>
          <w:jc w:val="center"/>
        </w:trPr>
        <w:tc>
          <w:tcPr>
            <w:tcW w:w="0" w:type="auto"/>
            <w:shd w:val="clear" w:color="000000" w:fill="FFFFFF"/>
            <w:vAlign w:val="center"/>
          </w:tcPr>
          <w:p w14:paraId="7B551B1C"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bookmarkStart w:id="61" w:name="_Hlk213679407"/>
            <w:bookmarkStart w:id="62" w:name="_Hlk121431365"/>
            <w:r w:rsidRPr="00E91B02">
              <w:rPr>
                <w:rFonts w:ascii="Traditional Arabic" w:eastAsia="Times New Roman" w:hAnsi="Traditional Arabic" w:cs="Traditional Arabic"/>
                <w:b/>
                <w:bCs/>
                <w:sz w:val="28"/>
                <w:szCs w:val="28"/>
                <w:rtl/>
              </w:rPr>
              <w:t>مدى استخدام الذكاء الاصطناعي في مجال الشحن اللوجستي</w:t>
            </w:r>
            <w:bookmarkEnd w:id="61"/>
          </w:p>
        </w:tc>
        <w:tc>
          <w:tcPr>
            <w:tcW w:w="0" w:type="auto"/>
            <w:shd w:val="clear" w:color="000000" w:fill="FFFFFF"/>
            <w:vAlign w:val="center"/>
          </w:tcPr>
          <w:p w14:paraId="0AFDF52A"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15</w:t>
            </w:r>
          </w:p>
        </w:tc>
        <w:tc>
          <w:tcPr>
            <w:tcW w:w="0" w:type="auto"/>
            <w:shd w:val="clear" w:color="000000" w:fill="FFFFFF"/>
            <w:vAlign w:val="center"/>
          </w:tcPr>
          <w:p w14:paraId="4BB306A0"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0.865</w:t>
            </w:r>
          </w:p>
        </w:tc>
      </w:tr>
      <w:tr w:rsidR="00E91B02" w:rsidRPr="00E91B02" w14:paraId="7868D184" w14:textId="77777777" w:rsidTr="002E5EB3">
        <w:trPr>
          <w:cantSplit/>
          <w:trHeight w:val="287"/>
          <w:jc w:val="center"/>
        </w:trPr>
        <w:tc>
          <w:tcPr>
            <w:tcW w:w="0" w:type="auto"/>
            <w:shd w:val="clear" w:color="000000" w:fill="FFFFFF"/>
            <w:vAlign w:val="center"/>
          </w:tcPr>
          <w:p w14:paraId="06BF316E"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bookmarkStart w:id="63" w:name="_Hlk213679496"/>
            <w:r w:rsidRPr="00E91B02">
              <w:rPr>
                <w:rFonts w:ascii="Traditional Arabic" w:eastAsia="Times New Roman" w:hAnsi="Traditional Arabic" w:cs="Traditional Arabic"/>
                <w:b/>
                <w:bCs/>
                <w:sz w:val="28"/>
                <w:szCs w:val="28"/>
                <w:rtl/>
              </w:rPr>
              <w:t>واقع جودة إدارة المشاريع في مجال الشحن اللوجستي</w:t>
            </w:r>
            <w:bookmarkEnd w:id="63"/>
          </w:p>
        </w:tc>
        <w:tc>
          <w:tcPr>
            <w:tcW w:w="0" w:type="auto"/>
            <w:shd w:val="clear" w:color="000000" w:fill="FFFFFF"/>
            <w:vAlign w:val="center"/>
          </w:tcPr>
          <w:p w14:paraId="6FD7ECED"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20</w:t>
            </w:r>
          </w:p>
        </w:tc>
        <w:tc>
          <w:tcPr>
            <w:tcW w:w="0" w:type="auto"/>
            <w:shd w:val="clear" w:color="000000" w:fill="FFFFFF"/>
            <w:vAlign w:val="center"/>
          </w:tcPr>
          <w:p w14:paraId="49A92121"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0.883</w:t>
            </w:r>
          </w:p>
        </w:tc>
      </w:tr>
      <w:tr w:rsidR="00E91B02" w:rsidRPr="00E91B02" w14:paraId="589BFA5C" w14:textId="77777777" w:rsidTr="002E5EB3">
        <w:trPr>
          <w:cantSplit/>
          <w:trHeight w:val="287"/>
          <w:jc w:val="center"/>
        </w:trPr>
        <w:tc>
          <w:tcPr>
            <w:tcW w:w="0" w:type="auto"/>
            <w:shd w:val="clear" w:color="000000" w:fill="FFFFFF"/>
            <w:vAlign w:val="center"/>
          </w:tcPr>
          <w:p w14:paraId="683AAFAF"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bookmarkStart w:id="64" w:name="_Hlk213679615"/>
            <w:r w:rsidRPr="00E91B02">
              <w:rPr>
                <w:rFonts w:ascii="Traditional Arabic" w:eastAsia="Times New Roman" w:hAnsi="Traditional Arabic" w:cs="Traditional Arabic"/>
                <w:b/>
                <w:bCs/>
                <w:sz w:val="28"/>
                <w:szCs w:val="28"/>
                <w:rtl/>
              </w:rPr>
              <w:t>دور الذكاء الاصطناعي في تحسين جودة إدارة المشاريع</w:t>
            </w:r>
            <w:bookmarkEnd w:id="64"/>
          </w:p>
        </w:tc>
        <w:tc>
          <w:tcPr>
            <w:tcW w:w="0" w:type="auto"/>
            <w:shd w:val="clear" w:color="000000" w:fill="FFFFFF"/>
            <w:vAlign w:val="center"/>
          </w:tcPr>
          <w:p w14:paraId="2E72BACC"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10</w:t>
            </w:r>
          </w:p>
        </w:tc>
        <w:tc>
          <w:tcPr>
            <w:tcW w:w="0" w:type="auto"/>
            <w:shd w:val="clear" w:color="000000" w:fill="FFFFFF"/>
            <w:vAlign w:val="center"/>
          </w:tcPr>
          <w:p w14:paraId="0274DF02"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0.863</w:t>
            </w:r>
          </w:p>
        </w:tc>
      </w:tr>
      <w:bookmarkEnd w:id="62"/>
      <w:tr w:rsidR="00E91B02" w:rsidRPr="00E91B02" w14:paraId="4DD04EC9" w14:textId="77777777" w:rsidTr="002E5EB3">
        <w:trPr>
          <w:cantSplit/>
          <w:trHeight w:val="221"/>
          <w:jc w:val="center"/>
        </w:trPr>
        <w:tc>
          <w:tcPr>
            <w:tcW w:w="0" w:type="auto"/>
            <w:shd w:val="clear" w:color="auto" w:fill="D9D9D9" w:themeFill="background1" w:themeFillShade="D9"/>
            <w:vAlign w:val="center"/>
          </w:tcPr>
          <w:p w14:paraId="72E082D3" w14:textId="3E53ECB5"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rPr>
              <w:t>الدرجة الكلية للاستبيان</w:t>
            </w:r>
          </w:p>
        </w:tc>
        <w:tc>
          <w:tcPr>
            <w:tcW w:w="0" w:type="auto"/>
            <w:shd w:val="clear" w:color="auto" w:fill="D9D9D9" w:themeFill="background1" w:themeFillShade="D9"/>
            <w:vAlign w:val="center"/>
          </w:tcPr>
          <w:p w14:paraId="2A07BC9C"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Pr>
              <w:t>45</w:t>
            </w:r>
          </w:p>
        </w:tc>
        <w:tc>
          <w:tcPr>
            <w:tcW w:w="0" w:type="auto"/>
            <w:shd w:val="clear" w:color="auto" w:fill="D9D9D9" w:themeFill="background1" w:themeFillShade="D9"/>
            <w:vAlign w:val="center"/>
          </w:tcPr>
          <w:p w14:paraId="05DB6C24"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Pr>
              <w:t>0.889</w:t>
            </w:r>
          </w:p>
        </w:tc>
      </w:tr>
    </w:tbl>
    <w:p w14:paraId="4B6B4737" w14:textId="77777777" w:rsidR="002932E9" w:rsidRPr="00E91B02" w:rsidRDefault="002932E9" w:rsidP="002E5EB3">
      <w:pPr>
        <w:bidi/>
        <w:spacing w:before="240"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تشير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السابق إلى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الثبات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بطريقة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ألفا</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rPr>
        <w:t>كرونباخ</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كانت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مناسبة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لأغراض البحث</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العلمي</w:t>
      </w:r>
      <w:r w:rsidRPr="00E91B02">
        <w:rPr>
          <w:rFonts w:ascii="Traditional Arabic" w:eastAsia="Simplified Arabic" w:hAnsi="Traditional Arabic" w:cs="Traditional Arabic" w:hint="cs"/>
          <w:sz w:val="28"/>
          <w:szCs w:val="28"/>
          <w:rtl/>
          <w:lang w:val="ar"/>
        </w:rPr>
        <w:t xml:space="preserve"> لكافة محاور الاستبانة؛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إذ </w:t>
      </w:r>
      <w:r w:rsidRPr="00E91B02">
        <w:rPr>
          <w:rFonts w:ascii="Traditional Arabic" w:eastAsia="Simplified Arabic" w:hAnsi="Traditional Arabic" w:cs="Traditional Arabic" w:hint="cs"/>
          <w:sz w:val="28"/>
          <w:szCs w:val="28"/>
          <w:rtl/>
          <w:lang w:val="ar"/>
        </w:rPr>
        <w:t xml:space="preserve">كانت جميعها مقبولة علميا </w:t>
      </w:r>
      <w:proofErr w:type="spellStart"/>
      <w:r w:rsidRPr="00E91B02">
        <w:rPr>
          <w:rFonts w:ascii="Traditional Arabic" w:eastAsia="Simplified Arabic" w:hAnsi="Traditional Arabic" w:cs="Traditional Arabic" w:hint="cs"/>
          <w:sz w:val="28"/>
          <w:szCs w:val="28"/>
          <w:rtl/>
          <w:lang w:val="ar"/>
        </w:rPr>
        <w:t>وتفى</w:t>
      </w:r>
      <w:proofErr w:type="spellEnd"/>
      <w:r w:rsidRPr="00E91B02">
        <w:rPr>
          <w:rFonts w:ascii="Traditional Arabic" w:eastAsia="Simplified Arabic" w:hAnsi="Traditional Arabic" w:cs="Traditional Arabic" w:hint="cs"/>
          <w:sz w:val="28"/>
          <w:szCs w:val="28"/>
          <w:rtl/>
          <w:lang w:val="ar"/>
        </w:rPr>
        <w:t xml:space="preserve"> بمتطلبات التطبيق،</w:t>
      </w:r>
      <w:r w:rsidRPr="00E91B02">
        <w:rPr>
          <w:rFonts w:ascii="Traditional Arabic" w:eastAsia="Simplified Arabic" w:hAnsi="Traditional Arabic" w:cs="Traditional Arabic"/>
          <w:sz w:val="28"/>
          <w:szCs w:val="28"/>
          <w:rtl/>
          <w:lang w:val="ar"/>
        </w:rPr>
        <w:t xml:space="preserve"> كما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تشير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السابق إلى ارتفاع 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الثبات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بطريقة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ألفا</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rPr>
        <w:t>كرونباخ</w:t>
      </w:r>
      <w:proofErr w:type="spellEnd"/>
      <w:r w:rsidRPr="00E91B02">
        <w:rPr>
          <w:rFonts w:ascii="Traditional Arabic" w:eastAsia="Simplified Arabic" w:hAnsi="Traditional Arabic" w:cs="Traditional Arabic"/>
          <w:sz w:val="28"/>
          <w:szCs w:val="28"/>
          <w:rtl/>
          <w:lang w:val="ar"/>
        </w:rPr>
        <w:t xml:space="preserve"> على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الكليَّة، حيث بلغت </w:t>
      </w:r>
      <w:r w:rsidRPr="00E91B02">
        <w:rPr>
          <w:rFonts w:ascii="Traditional Arabic" w:eastAsia="Simplified Arabic" w:hAnsi="Traditional Arabic" w:cs="Traditional Arabic"/>
          <w:sz w:val="28"/>
          <w:szCs w:val="28"/>
          <w:rtl/>
          <w:lang w:val="ar" w:bidi="ar"/>
        </w:rPr>
        <w:t>(0.</w:t>
      </w:r>
      <w:r w:rsidRPr="00E91B02">
        <w:rPr>
          <w:rFonts w:ascii="Traditional Arabic" w:eastAsia="Simplified Arabic" w:hAnsi="Traditional Arabic" w:cs="Traditional Arabic" w:hint="cs"/>
          <w:sz w:val="28"/>
          <w:szCs w:val="28"/>
          <w:rtl/>
          <w:lang w:val="ar" w:bidi="ar"/>
        </w:rPr>
        <w:t>889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ومما سبق يتبين ان الاستبانة تتسم بدرجة عالية من الثبات لذا يمكن الاعتماد عليها كأداة للدراسة والوثوق بنتائجها </w:t>
      </w:r>
    </w:p>
    <w:p w14:paraId="6D97ECC8" w14:textId="77777777" w:rsidR="002932E9" w:rsidRPr="00E91B02" w:rsidRDefault="002932E9" w:rsidP="00153C9A">
      <w:pPr>
        <w:pStyle w:val="3"/>
        <w:bidi/>
        <w:spacing w:before="0" w:after="0" w:line="360" w:lineRule="auto"/>
        <w:rPr>
          <w:rFonts w:ascii="Traditional Arabic" w:eastAsia="Traditional Arabic" w:hAnsi="Traditional Arabic" w:cs="Traditional Arabic"/>
          <w:b/>
          <w:bCs/>
          <w:color w:val="auto"/>
          <w:sz w:val="32"/>
          <w:szCs w:val="32"/>
          <w:rtl/>
        </w:rPr>
      </w:pPr>
      <w:bookmarkStart w:id="65" w:name="_Toc213918670"/>
      <w:bookmarkStart w:id="66" w:name="_Toc225859108"/>
      <w:r w:rsidRPr="00E91B02">
        <w:rPr>
          <w:rFonts w:ascii="Traditional Arabic" w:eastAsia="Traditional Arabic" w:hAnsi="Traditional Arabic" w:cs="Traditional Arabic" w:hint="cs"/>
          <w:b/>
          <w:bCs/>
          <w:color w:val="auto"/>
          <w:sz w:val="32"/>
          <w:szCs w:val="32"/>
          <w:rtl/>
        </w:rPr>
        <w:lastRenderedPageBreak/>
        <w:t>أساليب</w:t>
      </w:r>
      <w:r w:rsidRPr="00E91B02">
        <w:rPr>
          <w:rFonts w:ascii="Traditional Arabic" w:eastAsia="Traditional Arabic" w:hAnsi="Traditional Arabic" w:cs="Traditional Arabic"/>
          <w:b/>
          <w:bCs/>
          <w:color w:val="auto"/>
          <w:sz w:val="32"/>
          <w:szCs w:val="32"/>
        </w:rPr>
        <w:t xml:space="preserve"> </w:t>
      </w:r>
      <w:r w:rsidRPr="00E91B02">
        <w:rPr>
          <w:rFonts w:ascii="Traditional Arabic" w:eastAsia="Traditional Arabic" w:hAnsi="Traditional Arabic" w:cs="Traditional Arabic" w:hint="cs"/>
          <w:b/>
          <w:bCs/>
          <w:color w:val="auto"/>
          <w:sz w:val="32"/>
          <w:szCs w:val="32"/>
          <w:rtl/>
        </w:rPr>
        <w:t>تحليل البيانات:</w:t>
      </w:r>
      <w:bookmarkEnd w:id="65"/>
      <w:bookmarkEnd w:id="66"/>
    </w:p>
    <w:p w14:paraId="7863B2C2" w14:textId="77777777" w:rsidR="002932E9" w:rsidRPr="00E91B02" w:rsidRDefault="002932E9" w:rsidP="00153C9A">
      <w:pPr>
        <w:bidi/>
        <w:spacing w:after="0" w:line="360" w:lineRule="auto"/>
        <w:ind w:firstLine="720"/>
        <w:jc w:val="lowKashida"/>
        <w:rPr>
          <w:rFonts w:ascii="Traditional Arabic" w:eastAsia="Simplified Arabic" w:hAnsi="Traditional Arabic" w:cs="Traditional Arabic"/>
          <w:sz w:val="28"/>
          <w:szCs w:val="28"/>
          <w:rtl/>
          <w:lang w:val="ar" w:bidi="ar"/>
        </w:rPr>
      </w:pPr>
      <w:r w:rsidRPr="00E91B02">
        <w:rPr>
          <w:rFonts w:ascii="Traditional Arabic" w:eastAsia="Times New Roman" w:hAnsi="Traditional Arabic" w:cs="Traditional Arabic" w:hint="cs"/>
          <w:sz w:val="28"/>
          <w:szCs w:val="28"/>
          <w:rtl/>
        </w:rPr>
        <w:t xml:space="preserve">  </w:t>
      </w:r>
      <w:r w:rsidRPr="00E91B02">
        <w:rPr>
          <w:rFonts w:ascii="Traditional Arabic" w:eastAsia="Simplified Arabic" w:hAnsi="Traditional Arabic" w:cs="Traditional Arabic"/>
          <w:sz w:val="28"/>
          <w:szCs w:val="28"/>
          <w:rtl/>
          <w:lang w:val="ar"/>
        </w:rPr>
        <w:t>لتحقيق أهداف الدراسة وتحليل البيانات التي تم تجميعها</w:t>
      </w:r>
      <w:r w:rsidRPr="00E91B02">
        <w:rPr>
          <w:rFonts w:ascii="Traditional Arabic" w:eastAsia="Simplified Arabic" w:hAnsi="Traditional Arabic" w:cs="Traditional Arabic" w:hint="cs"/>
          <w:sz w:val="28"/>
          <w:szCs w:val="28"/>
          <w:rtl/>
          <w:lang w:val="ar"/>
        </w:rPr>
        <w:t xml:space="preserve"> بواسطة الاستبانة</w:t>
      </w:r>
      <w:r w:rsidRPr="00E91B02">
        <w:rPr>
          <w:rFonts w:ascii="Traditional Arabic" w:eastAsia="Simplified Arabic" w:hAnsi="Traditional Arabic" w:cs="Traditional Arabic"/>
          <w:sz w:val="28"/>
          <w:szCs w:val="28"/>
          <w:rtl/>
          <w:lang w:val="ar"/>
        </w:rPr>
        <w:t xml:space="preserve">، تم استخدام العديد من الأساليب الإحصائية المناسبة باستخدام الحزم الإحصائية للعلوم الاجتماعية، والتي يرمز لها اختصاراً بالرمز </w:t>
      </w:r>
      <w:r w:rsidRPr="00E91B02">
        <w:rPr>
          <w:rFonts w:ascii="Traditional Arabic" w:eastAsia="Simplified Arabic" w:hAnsi="Traditional Arabic" w:cs="Traditional Arabic"/>
          <w:sz w:val="28"/>
          <w:szCs w:val="28"/>
          <w:rtl/>
          <w:lang w:val="ar" w:bidi="ar"/>
        </w:rPr>
        <w:t xml:space="preserve">(SPSS). </w:t>
      </w:r>
      <w:r w:rsidRPr="00E91B02">
        <w:rPr>
          <w:rFonts w:ascii="Traditional Arabic" w:eastAsia="Simplified Arabic" w:hAnsi="Traditional Arabic" w:cs="Traditional Arabic"/>
          <w:sz w:val="28"/>
          <w:szCs w:val="28"/>
          <w:rtl/>
          <w:lang w:val="ar"/>
        </w:rPr>
        <w:t xml:space="preserve">وذلك بٌعد ترميز وادخال البيانات إلى الحاسب الالي، حيث اعطيت الاجابة </w:t>
      </w:r>
      <w:r w:rsidRPr="00E91B02">
        <w:rPr>
          <w:rFonts w:ascii="Traditional Arabic" w:eastAsia="Simplified Arabic" w:hAnsi="Traditional Arabic" w:cs="Traditional Arabic"/>
          <w:sz w:val="28"/>
          <w:szCs w:val="28"/>
          <w:rtl/>
          <w:lang w:val="ar" w:bidi="ar"/>
        </w:rPr>
        <w:t>:(</w:t>
      </w:r>
      <w:bookmarkStart w:id="67" w:name="_Hlk123164207"/>
      <w:r w:rsidRPr="00E91B02">
        <w:rPr>
          <w:rFonts w:ascii="Traditional Arabic" w:eastAsia="Simplified Arabic" w:hAnsi="Traditional Arabic" w:cs="Traditional Arabic" w:hint="cs"/>
          <w:sz w:val="28"/>
          <w:szCs w:val="28"/>
          <w:rtl/>
          <w:lang w:val="ar"/>
        </w:rPr>
        <w:t xml:space="preserve"> </w:t>
      </w:r>
      <w:bookmarkEnd w:id="67"/>
      <w:r w:rsidRPr="00E91B02">
        <w:rPr>
          <w:rFonts w:ascii="Traditional Arabic" w:eastAsia="Simplified Arabic" w:hAnsi="Traditional Arabic" w:cs="Traditional Arabic" w:hint="cs"/>
          <w:sz w:val="28"/>
          <w:szCs w:val="28"/>
          <w:rtl/>
          <w:lang w:val="ar"/>
        </w:rPr>
        <w:t xml:space="preserve">موافق تماما </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5</w:t>
      </w:r>
      <w:r w:rsidRPr="00E91B02">
        <w:rPr>
          <w:rFonts w:ascii="Traditional Arabic" w:eastAsia="Simplified Arabic" w:hAnsi="Traditional Arabic" w:cs="Traditional Arabic"/>
          <w:sz w:val="28"/>
          <w:szCs w:val="28"/>
          <w:rtl/>
          <w:lang w:val="ar"/>
        </w:rPr>
        <w:t xml:space="preserve"> درجات</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موافق </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4</w:t>
      </w:r>
      <w:r w:rsidRPr="00E91B02">
        <w:rPr>
          <w:rFonts w:ascii="Traditional Arabic" w:eastAsia="Simplified Arabic" w:hAnsi="Traditional Arabic" w:cs="Traditional Arabic"/>
          <w:sz w:val="28"/>
          <w:szCs w:val="28"/>
          <w:rtl/>
          <w:lang w:val="ar"/>
        </w:rPr>
        <w:t xml:space="preserve"> درجات</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محايد </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3</w:t>
      </w:r>
      <w:r w:rsidRPr="00E91B02">
        <w:rPr>
          <w:rFonts w:ascii="Traditional Arabic" w:eastAsia="Simplified Arabic" w:hAnsi="Traditional Arabic" w:cs="Traditional Arabic"/>
          <w:sz w:val="28"/>
          <w:szCs w:val="28"/>
          <w:rtl/>
          <w:lang w:val="ar"/>
        </w:rPr>
        <w:t xml:space="preserve"> درجات</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غير موافق</w:t>
      </w:r>
      <w:r w:rsidRPr="00E91B02">
        <w:rPr>
          <w:rFonts w:ascii="Traditional Arabic" w:eastAsia="Simplified Arabic" w:hAnsi="Traditional Arabic" w:cs="Traditional Arabic"/>
          <w:sz w:val="28"/>
          <w:szCs w:val="28"/>
          <w:rtl/>
          <w:lang w:val="ar" w:bidi="ar"/>
        </w:rPr>
        <w:t xml:space="preserve">= 2 </w:t>
      </w:r>
      <w:r w:rsidRPr="00E91B02">
        <w:rPr>
          <w:rFonts w:ascii="Traditional Arabic" w:eastAsia="Simplified Arabic" w:hAnsi="Traditional Arabic" w:cs="Traditional Arabic"/>
          <w:sz w:val="28"/>
          <w:szCs w:val="28"/>
          <w:rtl/>
          <w:lang w:val="ar"/>
        </w:rPr>
        <w:t>درجتين</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غير موافق تماما</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bidi="ar"/>
        </w:rPr>
        <w:t xml:space="preserve"> 1 </w:t>
      </w:r>
      <w:r w:rsidRPr="00E91B02">
        <w:rPr>
          <w:rFonts w:ascii="Traditional Arabic" w:eastAsia="Simplified Arabic" w:hAnsi="Traditional Arabic" w:cs="Traditional Arabic"/>
          <w:sz w:val="28"/>
          <w:szCs w:val="28"/>
          <w:rtl/>
          <w:lang w:val="ar"/>
        </w:rPr>
        <w:t>درجة واحدة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E91B02">
        <w:rPr>
          <w:rFonts w:ascii="Traditional Arabic" w:eastAsia="Simplified Arabic" w:hAnsi="Traditional Arabic" w:cs="Traditional Arabic"/>
          <w:sz w:val="28"/>
          <w:szCs w:val="28"/>
          <w:rtl/>
          <w:lang w:val="ar" w:bidi="ar"/>
        </w:rPr>
        <w:t>(</w:t>
      </w:r>
      <w:r w:rsidRPr="00E91B02">
        <w:rPr>
          <w:rFonts w:asciiTheme="majorBidi" w:eastAsia="Traditional Arabic" w:hAnsiTheme="majorBidi" w:cstheme="majorBidi"/>
          <w:sz w:val="24"/>
          <w:szCs w:val="24"/>
          <w:rtl/>
        </w:rPr>
        <w:t>SPSS</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وذلك بعد أن تم ترميز البيانات وإدخالها إلى الحاسب الآلي، ثم تم استخراج النتائج وفقاً للأساليب الإحصائية الآتية</w:t>
      </w:r>
      <w:r w:rsidRPr="00E91B02">
        <w:rPr>
          <w:rFonts w:ascii="Traditional Arabic" w:eastAsia="Simplified Arabic" w:hAnsi="Traditional Arabic" w:cs="Traditional Arabic"/>
          <w:sz w:val="28"/>
          <w:szCs w:val="28"/>
          <w:rtl/>
          <w:lang w:val="ar" w:bidi="ar"/>
        </w:rPr>
        <w:t>:</w:t>
      </w:r>
    </w:p>
    <w:p w14:paraId="23CDB14B" w14:textId="77777777" w:rsidR="002932E9" w:rsidRPr="00E91B02" w:rsidRDefault="002932E9" w:rsidP="00153C9A">
      <w:pPr>
        <w:numPr>
          <w:ilvl w:val="0"/>
          <w:numId w:val="22"/>
        </w:numPr>
        <w:autoSpaceDE w:val="0"/>
        <w:autoSpaceDN w:val="0"/>
        <w:bidi/>
        <w:adjustRightInd w:val="0"/>
        <w:spacing w:after="0" w:line="360" w:lineRule="auto"/>
        <w:ind w:hanging="2"/>
        <w:contextualSpacing/>
        <w:jc w:val="lowKashida"/>
        <w:rPr>
          <w:rFonts w:ascii="Traditional Arabic" w:eastAsia="Times New Roman" w:hAnsi="Traditional Arabic" w:cs="Traditional Arabic"/>
          <w:sz w:val="28"/>
          <w:szCs w:val="28"/>
        </w:rPr>
      </w:pPr>
      <w:r w:rsidRPr="00E91B02">
        <w:rPr>
          <w:rFonts w:ascii="Traditional Arabic" w:hAnsi="Traditional Arabic" w:cs="Traditional Arabic"/>
          <w:sz w:val="28"/>
          <w:szCs w:val="28"/>
        </w:rPr>
        <w:t xml:space="preserve"> </w:t>
      </w:r>
      <w:r w:rsidRPr="00E91B02">
        <w:rPr>
          <w:rFonts w:ascii="Traditional Arabic" w:hAnsi="Traditional Arabic" w:cs="Traditional Arabic"/>
          <w:b/>
          <w:bCs/>
          <w:sz w:val="28"/>
          <w:szCs w:val="28"/>
          <w:rtl/>
        </w:rPr>
        <w:t>التكرارات</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والنسب</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 xml:space="preserve">المئوية </w:t>
      </w:r>
      <w:r w:rsidRPr="00E91B02">
        <w:rPr>
          <w:rFonts w:ascii="Traditional Arabic" w:hAnsi="Traditional Arabic" w:cs="Traditional Arabic"/>
          <w:b/>
          <w:bCs/>
          <w:sz w:val="28"/>
          <w:szCs w:val="28"/>
        </w:rPr>
        <w:t>(</w:t>
      </w:r>
      <w:r w:rsidRPr="00233FBC">
        <w:rPr>
          <w:rFonts w:asciiTheme="majorBidi" w:eastAsia="Traditional Arabic" w:hAnsiTheme="majorBidi" w:cstheme="majorBidi"/>
        </w:rPr>
        <w:t>Percentage</w:t>
      </w:r>
      <w:r w:rsidRPr="00233FBC">
        <w:rPr>
          <w:rFonts w:ascii="Traditional Arabic" w:hAnsi="Traditional Arabic" w:cs="Traditional Arabic"/>
          <w:b/>
          <w:bCs/>
          <w:sz w:val="20"/>
          <w:szCs w:val="20"/>
        </w:rPr>
        <w:t xml:space="preserve"> &amp; </w:t>
      </w:r>
      <w:r w:rsidRPr="00233FBC">
        <w:rPr>
          <w:rFonts w:asciiTheme="majorBidi" w:eastAsia="Traditional Arabic" w:hAnsiTheme="majorBidi" w:cstheme="majorBidi"/>
        </w:rPr>
        <w:t>Frequencies</w:t>
      </w:r>
      <w:r w:rsidRPr="00E91B02">
        <w:rPr>
          <w:rFonts w:ascii="Traditional Arabic" w:eastAsia="Times New Roman" w:hAnsi="Traditional Arabic" w:cs="Traditional Arabic"/>
          <w:sz w:val="28"/>
          <w:szCs w:val="28"/>
        </w:rPr>
        <w:t>)</w:t>
      </w:r>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sz w:val="28"/>
          <w:szCs w:val="28"/>
        </w:rPr>
        <w:t xml:space="preserve"> </w:t>
      </w:r>
      <w:r w:rsidRPr="00E91B02">
        <w:rPr>
          <w:rFonts w:ascii="Traditional Arabic" w:eastAsia="Times New Roman" w:hAnsi="Traditional Arabic" w:cs="Traditional Arabic"/>
          <w:sz w:val="28"/>
          <w:szCs w:val="28"/>
          <w:rtl/>
        </w:rPr>
        <w:t>للتعرف</w:t>
      </w:r>
      <w:r w:rsidRPr="00E91B02">
        <w:rPr>
          <w:rFonts w:ascii="Traditional Arabic" w:eastAsia="Times New Roman" w:hAnsi="Traditional Arabic" w:cs="Traditional Arabic"/>
          <w:sz w:val="28"/>
          <w:szCs w:val="28"/>
        </w:rPr>
        <w:t xml:space="preserve"> </w:t>
      </w:r>
      <w:r w:rsidRPr="00E91B02">
        <w:rPr>
          <w:rFonts w:ascii="Traditional Arabic" w:eastAsia="Times New Roman" w:hAnsi="Traditional Arabic" w:cs="Traditional Arabic"/>
          <w:sz w:val="28"/>
          <w:szCs w:val="28"/>
          <w:rtl/>
        </w:rPr>
        <w:t>على</w:t>
      </w:r>
      <w:r w:rsidRPr="00E91B02">
        <w:rPr>
          <w:rFonts w:ascii="Traditional Arabic" w:eastAsia="Times New Roman" w:hAnsi="Traditional Arabic" w:cs="Traditional Arabic"/>
          <w:sz w:val="28"/>
          <w:szCs w:val="28"/>
        </w:rPr>
        <w:t xml:space="preserve"> </w:t>
      </w:r>
      <w:r w:rsidRPr="00E91B02">
        <w:rPr>
          <w:rFonts w:ascii="Traditional Arabic" w:eastAsia="Times New Roman" w:hAnsi="Traditional Arabic" w:cs="Traditional Arabic"/>
          <w:sz w:val="28"/>
          <w:szCs w:val="28"/>
          <w:rtl/>
        </w:rPr>
        <w:t>الخصائص</w:t>
      </w:r>
      <w:r w:rsidRPr="00E91B02">
        <w:rPr>
          <w:rFonts w:ascii="Traditional Arabic" w:eastAsia="Times New Roman" w:hAnsi="Traditional Arabic" w:cs="Traditional Arabic"/>
          <w:sz w:val="28"/>
          <w:szCs w:val="28"/>
        </w:rPr>
        <w:t xml:space="preserve"> </w:t>
      </w:r>
      <w:proofErr w:type="spellStart"/>
      <w:r w:rsidRPr="00E91B02">
        <w:rPr>
          <w:rFonts w:ascii="Traditional Arabic" w:eastAsia="Times New Roman" w:hAnsi="Traditional Arabic" w:cs="Traditional Arabic" w:hint="cs"/>
          <w:sz w:val="28"/>
          <w:szCs w:val="28"/>
          <w:rtl/>
        </w:rPr>
        <w:t>الديمغرفية</w:t>
      </w:r>
      <w:proofErr w:type="spellEnd"/>
      <w:r w:rsidRPr="00E91B02">
        <w:rPr>
          <w:rFonts w:ascii="Traditional Arabic" w:eastAsia="Times New Roman" w:hAnsi="Traditional Arabic" w:cs="Traditional Arabic"/>
          <w:sz w:val="28"/>
          <w:szCs w:val="28"/>
        </w:rPr>
        <w:t xml:space="preserve"> </w:t>
      </w:r>
      <w:r w:rsidRPr="00E91B02">
        <w:rPr>
          <w:rFonts w:ascii="Traditional Arabic" w:eastAsia="Times New Roman" w:hAnsi="Traditional Arabic" w:cs="Traditional Arabic"/>
          <w:sz w:val="28"/>
          <w:szCs w:val="28"/>
          <w:rtl/>
        </w:rPr>
        <w:t>لأفراد</w:t>
      </w:r>
      <w:r w:rsidRPr="00E91B02">
        <w:rPr>
          <w:rFonts w:ascii="Traditional Arabic" w:eastAsia="Times New Roman" w:hAnsi="Traditional Arabic" w:cs="Traditional Arabic"/>
          <w:sz w:val="28"/>
          <w:szCs w:val="28"/>
        </w:rPr>
        <w:t xml:space="preserve"> </w:t>
      </w:r>
      <w:r w:rsidRPr="00E91B02">
        <w:rPr>
          <w:rFonts w:ascii="Traditional Arabic" w:eastAsia="Times New Roman" w:hAnsi="Traditional Arabic" w:cs="Traditional Arabic"/>
          <w:sz w:val="28"/>
          <w:szCs w:val="28"/>
          <w:rtl/>
        </w:rPr>
        <w:t>عينة</w:t>
      </w:r>
      <w:r w:rsidRPr="00E91B02">
        <w:rPr>
          <w:rFonts w:ascii="Traditional Arabic" w:eastAsia="Times New Roman" w:hAnsi="Traditional Arabic" w:cs="Traditional Arabic"/>
          <w:sz w:val="28"/>
          <w:szCs w:val="28"/>
        </w:rPr>
        <w:t xml:space="preserve"> </w:t>
      </w:r>
      <w:r w:rsidRPr="00E91B02">
        <w:rPr>
          <w:rFonts w:ascii="Traditional Arabic" w:eastAsia="Times New Roman" w:hAnsi="Traditional Arabic" w:cs="Traditional Arabic"/>
          <w:sz w:val="28"/>
          <w:szCs w:val="28"/>
          <w:rtl/>
        </w:rPr>
        <w:t>الدراسة</w:t>
      </w:r>
      <w:r w:rsidRPr="00E91B02">
        <w:rPr>
          <w:rFonts w:ascii="Traditional Arabic" w:eastAsia="Times New Roman" w:hAnsi="Traditional Arabic" w:cs="Traditional Arabic"/>
          <w:sz w:val="28"/>
          <w:szCs w:val="28"/>
        </w:rPr>
        <w:t>.</w:t>
      </w:r>
    </w:p>
    <w:p w14:paraId="2517449E" w14:textId="77777777" w:rsidR="002932E9" w:rsidRPr="00E91B02" w:rsidRDefault="002932E9" w:rsidP="00153C9A">
      <w:pPr>
        <w:numPr>
          <w:ilvl w:val="0"/>
          <w:numId w:val="22"/>
        </w:numPr>
        <w:autoSpaceDE w:val="0"/>
        <w:autoSpaceDN w:val="0"/>
        <w:bidi/>
        <w:adjustRightInd w:val="0"/>
        <w:spacing w:after="0" w:line="360" w:lineRule="auto"/>
        <w:ind w:hanging="2"/>
        <w:contextualSpacing/>
        <w:jc w:val="lowKashida"/>
        <w:rPr>
          <w:rFonts w:ascii="Traditional Arabic" w:hAnsi="Traditional Arabic" w:cs="Traditional Arabic"/>
          <w:sz w:val="28"/>
          <w:szCs w:val="28"/>
        </w:rPr>
      </w:pPr>
      <w:r w:rsidRPr="00E91B02">
        <w:rPr>
          <w:rFonts w:ascii="Traditional Arabic" w:hAnsi="Traditional Arabic" w:cs="Traditional Arabic"/>
          <w:sz w:val="28"/>
          <w:szCs w:val="28"/>
        </w:rPr>
        <w:t xml:space="preserve"> </w:t>
      </w:r>
      <w:r w:rsidRPr="00E91B02">
        <w:rPr>
          <w:rFonts w:ascii="Traditional Arabic" w:hAnsi="Traditional Arabic" w:cs="Traditional Arabic"/>
          <w:b/>
          <w:bCs/>
          <w:sz w:val="28"/>
          <w:szCs w:val="28"/>
          <w:rtl/>
        </w:rPr>
        <w:t>المتوسط</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الحسابي</w:t>
      </w:r>
      <w:r w:rsidRPr="00E91B02">
        <w:rPr>
          <w:rFonts w:ascii="Traditional Arabic" w:hAnsi="Traditional Arabic" w:cs="Traditional Arabic"/>
          <w:b/>
          <w:bCs/>
          <w:sz w:val="28"/>
          <w:szCs w:val="28"/>
        </w:rPr>
        <w:t xml:space="preserve"> :(</w:t>
      </w:r>
      <w:r w:rsidRPr="00E91B02">
        <w:rPr>
          <w:rFonts w:asciiTheme="majorBidi" w:eastAsia="Traditional Arabic" w:hAnsiTheme="majorBidi" w:cstheme="majorBidi"/>
          <w:sz w:val="24"/>
          <w:szCs w:val="24"/>
        </w:rPr>
        <w:t>Mean</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sz w:val="28"/>
          <w:szCs w:val="28"/>
          <w:rtl/>
        </w:rPr>
        <w:t>لمعرفة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مدى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ارتفاع</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أو</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انخفاض</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أفراد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عينة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المحاور الرئيسة (متوسط</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متوسطات</w:t>
      </w:r>
      <w:r w:rsidRPr="00E91B02">
        <w:rPr>
          <w:rFonts w:ascii="Traditional Arabic" w:hAnsi="Traditional Arabic" w:cs="Traditional Arabic"/>
          <w:sz w:val="28"/>
          <w:szCs w:val="28"/>
        </w:rPr>
        <w:t xml:space="preserve"> </w:t>
      </w:r>
      <w:r w:rsidRPr="00E91B02">
        <w:rPr>
          <w:rFonts w:ascii="Traditional Arabic" w:hAnsi="Traditional Arabic" w:cs="Traditional Arabic" w:hint="cs"/>
          <w:sz w:val="28"/>
          <w:szCs w:val="28"/>
          <w:rtl/>
        </w:rPr>
        <w:t xml:space="preserve">العبارات) </w:t>
      </w:r>
      <w:r w:rsidRPr="00E91B02">
        <w:rPr>
          <w:rFonts w:ascii="Traditional Arabic" w:eastAsia="Times New Roman" w:hAnsi="Traditional Arabic" w:cs="Traditional Arabic"/>
          <w:sz w:val="28"/>
          <w:szCs w:val="28"/>
          <w:rtl/>
        </w:rPr>
        <w:t>ومن ثم قام</w:t>
      </w:r>
      <w:r w:rsidRPr="00E91B02">
        <w:rPr>
          <w:rFonts w:ascii="Traditional Arabic" w:eastAsia="Times New Roman" w:hAnsi="Traditional Arabic" w:cs="Traditional Arabic" w:hint="cs"/>
          <w:sz w:val="28"/>
          <w:szCs w:val="28"/>
          <w:rtl/>
        </w:rPr>
        <w:t>ت</w:t>
      </w:r>
      <w:r w:rsidRPr="00E91B02">
        <w:rPr>
          <w:rFonts w:ascii="Traditional Arabic" w:eastAsia="Times New Roman" w:hAnsi="Traditional Arabic" w:cs="Traditional Arabic"/>
          <w:sz w:val="28"/>
          <w:szCs w:val="28"/>
          <w:rtl/>
        </w:rPr>
        <w:t xml:space="preserve"> الباحث</w:t>
      </w:r>
      <w:r w:rsidRPr="00E91B02">
        <w:rPr>
          <w:rFonts w:ascii="Traditional Arabic" w:eastAsia="Times New Roman" w:hAnsi="Traditional Arabic" w:cs="Traditional Arabic" w:hint="cs"/>
          <w:sz w:val="28"/>
          <w:szCs w:val="28"/>
          <w:rtl/>
        </w:rPr>
        <w:t>ة بحساب درجة الموافقة لكل فقرة كما يلي:</w:t>
      </w:r>
    </w:p>
    <w:p w14:paraId="08B027FC" w14:textId="77777777" w:rsidR="002932E9" w:rsidRPr="00E91B02" w:rsidRDefault="002932E9" w:rsidP="00153C9A">
      <w:pPr>
        <w:autoSpaceDE w:val="0"/>
        <w:autoSpaceDN w:val="0"/>
        <w:bidi/>
        <w:adjustRightInd w:val="0"/>
        <w:spacing w:after="0" w:line="360" w:lineRule="auto"/>
        <w:ind w:left="357" w:firstLine="720"/>
        <w:contextualSpacing/>
        <w:jc w:val="lowKashida"/>
        <w:rPr>
          <w:rFonts w:ascii="Traditional Arabic" w:hAnsi="Traditional Arabic" w:cs="Traditional Arabic"/>
          <w:sz w:val="28"/>
          <w:szCs w:val="28"/>
          <w:rtl/>
        </w:rPr>
      </w:pPr>
      <w:r w:rsidRPr="00E91B02">
        <w:rPr>
          <w:rFonts w:ascii="Traditional Arabic" w:eastAsia="Times New Roman" w:hAnsi="Traditional Arabic" w:cs="Traditional Arabic" w:hint="cs"/>
          <w:sz w:val="28"/>
          <w:szCs w:val="28"/>
          <w:rtl/>
        </w:rPr>
        <w:t xml:space="preserve">لتحديد </w:t>
      </w:r>
      <w:r w:rsidRPr="00E91B02">
        <w:rPr>
          <w:rFonts w:ascii="Traditional Arabic" w:eastAsia="Times New Roman" w:hAnsi="Traditional Arabic" w:cs="Traditional Arabic"/>
          <w:sz w:val="28"/>
          <w:szCs w:val="28"/>
          <w:rtl/>
        </w:rPr>
        <w:t>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bookmarkStart w:id="68" w:name="_Toc83720717"/>
      <w:bookmarkStart w:id="69" w:name="_Toc83724368"/>
    </w:p>
    <w:p w14:paraId="11CF18D1" w14:textId="1091A738"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70" w:name="_Toc225859402"/>
      <w:bookmarkEnd w:id="68"/>
      <w:bookmarkEnd w:id="69"/>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5</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 xml:space="preserve">درجة الموافقة ومدى الموافقة على مقياس </w:t>
      </w:r>
      <w:proofErr w:type="spellStart"/>
      <w:r w:rsidRPr="00E91B02">
        <w:rPr>
          <w:rFonts w:ascii="Traditional Arabic" w:hAnsi="Traditional Arabic" w:cs="Traditional Arabic"/>
          <w:b/>
          <w:bCs/>
          <w:i w:val="0"/>
          <w:iCs w:val="0"/>
          <w:color w:val="auto"/>
          <w:sz w:val="28"/>
          <w:szCs w:val="28"/>
          <w:rtl/>
        </w:rPr>
        <w:t>ليكرت</w:t>
      </w:r>
      <w:proofErr w:type="spellEnd"/>
      <w:r w:rsidRPr="00E91B02">
        <w:rPr>
          <w:rFonts w:ascii="Traditional Arabic" w:hAnsi="Traditional Arabic" w:cs="Traditional Arabic"/>
          <w:b/>
          <w:bCs/>
          <w:i w:val="0"/>
          <w:iCs w:val="0"/>
          <w:color w:val="auto"/>
          <w:sz w:val="28"/>
          <w:szCs w:val="28"/>
          <w:rtl/>
        </w:rPr>
        <w:t xml:space="preserve"> الخماسي</w:t>
      </w:r>
      <w:bookmarkEnd w:id="70"/>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3"/>
        <w:gridCol w:w="1253"/>
        <w:gridCol w:w="706"/>
        <w:gridCol w:w="706"/>
        <w:gridCol w:w="2474"/>
      </w:tblGrid>
      <w:tr w:rsidR="00E91B02" w:rsidRPr="00E91B02" w14:paraId="236EA31E" w14:textId="77777777" w:rsidTr="00233FBC">
        <w:trPr>
          <w:tblHeader/>
          <w:jc w:val="center"/>
        </w:trPr>
        <w:tc>
          <w:tcPr>
            <w:tcW w:w="0" w:type="auto"/>
            <w:vMerge w:val="restart"/>
            <w:shd w:val="clear" w:color="auto" w:fill="D9D9D9" w:themeFill="background1" w:themeFillShade="D9"/>
            <w:vAlign w:val="center"/>
          </w:tcPr>
          <w:p w14:paraId="72C1CADD"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درجة الترميز</w:t>
            </w:r>
          </w:p>
          <w:p w14:paraId="0F9087AF"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(الوزن النسبي)</w:t>
            </w:r>
          </w:p>
        </w:tc>
        <w:tc>
          <w:tcPr>
            <w:tcW w:w="0" w:type="auto"/>
            <w:vMerge w:val="restart"/>
            <w:shd w:val="clear" w:color="auto" w:fill="D9D9D9" w:themeFill="background1" w:themeFillShade="D9"/>
            <w:vAlign w:val="center"/>
          </w:tcPr>
          <w:p w14:paraId="36B200BE"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rPr>
              <w:t>درجة الموافقة</w:t>
            </w:r>
          </w:p>
        </w:tc>
        <w:tc>
          <w:tcPr>
            <w:tcW w:w="0" w:type="auto"/>
            <w:gridSpan w:val="2"/>
            <w:shd w:val="clear" w:color="auto" w:fill="D9D9D9" w:themeFill="background1" w:themeFillShade="D9"/>
            <w:vAlign w:val="center"/>
          </w:tcPr>
          <w:p w14:paraId="65D34D64"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فئة المتوسط</w:t>
            </w:r>
          </w:p>
        </w:tc>
        <w:tc>
          <w:tcPr>
            <w:tcW w:w="2474" w:type="dxa"/>
            <w:vMerge w:val="restart"/>
            <w:shd w:val="clear" w:color="auto" w:fill="D9D9D9"/>
            <w:vAlign w:val="center"/>
          </w:tcPr>
          <w:p w14:paraId="764CE365"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معيار الحكم</w:t>
            </w:r>
          </w:p>
          <w:p w14:paraId="7EBC935F" w14:textId="3C51577D" w:rsidR="002932E9" w:rsidRPr="00E91B02" w:rsidRDefault="002E5EB3"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rPr>
              <w:t>على</w:t>
            </w:r>
            <w:r w:rsidR="002932E9" w:rsidRPr="00E91B02">
              <w:rPr>
                <w:rFonts w:ascii="Traditional Arabic" w:eastAsia="Times New Roman" w:hAnsi="Traditional Arabic" w:cs="Traditional Arabic"/>
                <w:b/>
                <w:bCs/>
                <w:sz w:val="28"/>
                <w:szCs w:val="28"/>
                <w:rtl/>
              </w:rPr>
              <w:t xml:space="preserve"> النتائج</w:t>
            </w:r>
          </w:p>
        </w:tc>
      </w:tr>
      <w:tr w:rsidR="00E91B02" w:rsidRPr="00E91B02" w14:paraId="5878F6C9" w14:textId="77777777" w:rsidTr="00233FBC">
        <w:trPr>
          <w:jc w:val="center"/>
        </w:trPr>
        <w:tc>
          <w:tcPr>
            <w:tcW w:w="0" w:type="auto"/>
            <w:vMerge/>
            <w:shd w:val="clear" w:color="auto" w:fill="D9D9D9"/>
            <w:vAlign w:val="center"/>
          </w:tcPr>
          <w:p w14:paraId="66747643"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p>
        </w:tc>
        <w:tc>
          <w:tcPr>
            <w:tcW w:w="0" w:type="auto"/>
            <w:vMerge/>
            <w:shd w:val="clear" w:color="auto" w:fill="D9D9D9"/>
            <w:vAlign w:val="center"/>
          </w:tcPr>
          <w:p w14:paraId="1CE9C34E"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p>
        </w:tc>
        <w:tc>
          <w:tcPr>
            <w:tcW w:w="0" w:type="auto"/>
            <w:shd w:val="clear" w:color="auto" w:fill="D9D9D9" w:themeFill="background1" w:themeFillShade="D9"/>
            <w:vAlign w:val="center"/>
          </w:tcPr>
          <w:p w14:paraId="4EF64E71"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من</w:t>
            </w:r>
          </w:p>
        </w:tc>
        <w:tc>
          <w:tcPr>
            <w:tcW w:w="0" w:type="auto"/>
            <w:shd w:val="clear" w:color="auto" w:fill="D9D9D9" w:themeFill="background1" w:themeFillShade="D9"/>
            <w:vAlign w:val="center"/>
          </w:tcPr>
          <w:p w14:paraId="5A2C2D5A"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إلي</w:t>
            </w:r>
          </w:p>
        </w:tc>
        <w:tc>
          <w:tcPr>
            <w:tcW w:w="2474" w:type="dxa"/>
            <w:vMerge/>
            <w:vAlign w:val="center"/>
          </w:tcPr>
          <w:p w14:paraId="6BD4A98A"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p>
        </w:tc>
      </w:tr>
      <w:tr w:rsidR="00E91B02" w:rsidRPr="00E91B02" w14:paraId="25F4569C" w14:textId="77777777" w:rsidTr="00233FBC">
        <w:trPr>
          <w:jc w:val="center"/>
        </w:trPr>
        <w:tc>
          <w:tcPr>
            <w:tcW w:w="0" w:type="auto"/>
            <w:vAlign w:val="center"/>
          </w:tcPr>
          <w:p w14:paraId="33A06D57"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1</w:t>
            </w:r>
          </w:p>
        </w:tc>
        <w:tc>
          <w:tcPr>
            <w:tcW w:w="0" w:type="auto"/>
            <w:vAlign w:val="center"/>
          </w:tcPr>
          <w:p w14:paraId="2C8F60CC"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rPr>
              <w:t>غير موافق تماما</w:t>
            </w:r>
          </w:p>
        </w:tc>
        <w:tc>
          <w:tcPr>
            <w:tcW w:w="0" w:type="auto"/>
            <w:vAlign w:val="center"/>
          </w:tcPr>
          <w:p w14:paraId="138142CF"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1</w:t>
            </w:r>
          </w:p>
        </w:tc>
        <w:tc>
          <w:tcPr>
            <w:tcW w:w="0" w:type="auto"/>
            <w:vAlign w:val="center"/>
          </w:tcPr>
          <w:p w14:paraId="60ECCABA"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1.80</w:t>
            </w:r>
          </w:p>
        </w:tc>
        <w:tc>
          <w:tcPr>
            <w:tcW w:w="2474" w:type="dxa"/>
            <w:vAlign w:val="center"/>
          </w:tcPr>
          <w:p w14:paraId="772A1F01"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rPr>
              <w:t>منخفضة جدا</w:t>
            </w:r>
          </w:p>
        </w:tc>
      </w:tr>
      <w:tr w:rsidR="00E91B02" w:rsidRPr="00E91B02" w14:paraId="4816C637" w14:textId="77777777" w:rsidTr="00233FBC">
        <w:trPr>
          <w:jc w:val="center"/>
        </w:trPr>
        <w:tc>
          <w:tcPr>
            <w:tcW w:w="0" w:type="auto"/>
            <w:vAlign w:val="center"/>
          </w:tcPr>
          <w:p w14:paraId="29AB7238"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2</w:t>
            </w:r>
          </w:p>
        </w:tc>
        <w:tc>
          <w:tcPr>
            <w:tcW w:w="0" w:type="auto"/>
            <w:vAlign w:val="center"/>
          </w:tcPr>
          <w:p w14:paraId="31499620"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rPr>
              <w:t>غير موافق</w:t>
            </w:r>
          </w:p>
        </w:tc>
        <w:tc>
          <w:tcPr>
            <w:tcW w:w="0" w:type="auto"/>
            <w:vAlign w:val="center"/>
          </w:tcPr>
          <w:p w14:paraId="6F1123E9"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1.81</w:t>
            </w:r>
          </w:p>
        </w:tc>
        <w:tc>
          <w:tcPr>
            <w:tcW w:w="0" w:type="auto"/>
            <w:vAlign w:val="center"/>
          </w:tcPr>
          <w:p w14:paraId="7F9B9D1F"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2.60</w:t>
            </w:r>
          </w:p>
        </w:tc>
        <w:tc>
          <w:tcPr>
            <w:tcW w:w="2474" w:type="dxa"/>
            <w:vAlign w:val="center"/>
          </w:tcPr>
          <w:p w14:paraId="0FE7BBA8"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rPr>
              <w:t>منخفضة</w:t>
            </w:r>
          </w:p>
        </w:tc>
      </w:tr>
      <w:tr w:rsidR="00E91B02" w:rsidRPr="00E91B02" w14:paraId="0723D8CB" w14:textId="77777777" w:rsidTr="00233FBC">
        <w:trPr>
          <w:jc w:val="center"/>
        </w:trPr>
        <w:tc>
          <w:tcPr>
            <w:tcW w:w="0" w:type="auto"/>
            <w:vAlign w:val="center"/>
          </w:tcPr>
          <w:p w14:paraId="2CBF0FF0"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3</w:t>
            </w:r>
          </w:p>
        </w:tc>
        <w:tc>
          <w:tcPr>
            <w:tcW w:w="0" w:type="auto"/>
            <w:vAlign w:val="center"/>
          </w:tcPr>
          <w:p w14:paraId="38D32981"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rPr>
              <w:t>محايد</w:t>
            </w:r>
          </w:p>
        </w:tc>
        <w:tc>
          <w:tcPr>
            <w:tcW w:w="0" w:type="auto"/>
            <w:vAlign w:val="center"/>
          </w:tcPr>
          <w:p w14:paraId="17EC0000"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2.61</w:t>
            </w:r>
          </w:p>
        </w:tc>
        <w:tc>
          <w:tcPr>
            <w:tcW w:w="0" w:type="auto"/>
            <w:vAlign w:val="center"/>
          </w:tcPr>
          <w:p w14:paraId="53C8B413"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3.40</w:t>
            </w:r>
          </w:p>
        </w:tc>
        <w:tc>
          <w:tcPr>
            <w:tcW w:w="2474" w:type="dxa"/>
            <w:vAlign w:val="center"/>
          </w:tcPr>
          <w:p w14:paraId="55B11FF5"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rPr>
              <w:t>متوسطة</w:t>
            </w:r>
          </w:p>
        </w:tc>
      </w:tr>
      <w:tr w:rsidR="00E91B02" w:rsidRPr="00E91B02" w14:paraId="6503C288" w14:textId="77777777" w:rsidTr="00233FBC">
        <w:trPr>
          <w:jc w:val="center"/>
        </w:trPr>
        <w:tc>
          <w:tcPr>
            <w:tcW w:w="0" w:type="auto"/>
            <w:tcBorders>
              <w:bottom w:val="single" w:sz="4" w:space="0" w:color="auto"/>
            </w:tcBorders>
            <w:vAlign w:val="center"/>
          </w:tcPr>
          <w:p w14:paraId="05408E9C"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lastRenderedPageBreak/>
              <w:t>4</w:t>
            </w:r>
          </w:p>
        </w:tc>
        <w:tc>
          <w:tcPr>
            <w:tcW w:w="0" w:type="auto"/>
            <w:tcBorders>
              <w:bottom w:val="single" w:sz="4" w:space="0" w:color="auto"/>
            </w:tcBorders>
            <w:vAlign w:val="center"/>
          </w:tcPr>
          <w:p w14:paraId="18ABA641"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rPr>
              <w:t>موافق</w:t>
            </w:r>
          </w:p>
        </w:tc>
        <w:tc>
          <w:tcPr>
            <w:tcW w:w="0" w:type="auto"/>
            <w:tcBorders>
              <w:bottom w:val="single" w:sz="4" w:space="0" w:color="auto"/>
            </w:tcBorders>
            <w:vAlign w:val="center"/>
          </w:tcPr>
          <w:p w14:paraId="0C15CC34"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3.41</w:t>
            </w:r>
          </w:p>
        </w:tc>
        <w:tc>
          <w:tcPr>
            <w:tcW w:w="0" w:type="auto"/>
            <w:tcBorders>
              <w:bottom w:val="single" w:sz="4" w:space="0" w:color="auto"/>
            </w:tcBorders>
            <w:vAlign w:val="center"/>
          </w:tcPr>
          <w:p w14:paraId="3B47B065"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4.20</w:t>
            </w:r>
          </w:p>
        </w:tc>
        <w:tc>
          <w:tcPr>
            <w:tcW w:w="2474" w:type="dxa"/>
            <w:tcBorders>
              <w:bottom w:val="single" w:sz="4" w:space="0" w:color="auto"/>
            </w:tcBorders>
            <w:vAlign w:val="center"/>
          </w:tcPr>
          <w:p w14:paraId="4846F3CC"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rPr>
              <w:t>مرتفعة</w:t>
            </w:r>
          </w:p>
        </w:tc>
      </w:tr>
      <w:tr w:rsidR="00E91B02" w:rsidRPr="00E91B02" w14:paraId="27B0121B" w14:textId="77777777" w:rsidTr="00233FBC">
        <w:trPr>
          <w:jc w:val="center"/>
        </w:trPr>
        <w:tc>
          <w:tcPr>
            <w:tcW w:w="0" w:type="auto"/>
            <w:tcBorders>
              <w:bottom w:val="single" w:sz="4" w:space="0" w:color="auto"/>
            </w:tcBorders>
            <w:vAlign w:val="center"/>
          </w:tcPr>
          <w:p w14:paraId="5C4ACB0C"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5</w:t>
            </w:r>
          </w:p>
        </w:tc>
        <w:tc>
          <w:tcPr>
            <w:tcW w:w="0" w:type="auto"/>
            <w:tcBorders>
              <w:bottom w:val="single" w:sz="4" w:space="0" w:color="auto"/>
            </w:tcBorders>
            <w:vAlign w:val="center"/>
          </w:tcPr>
          <w:p w14:paraId="3C5C7DED"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rPr>
              <w:t>موافق تماما</w:t>
            </w:r>
          </w:p>
        </w:tc>
        <w:tc>
          <w:tcPr>
            <w:tcW w:w="0" w:type="auto"/>
            <w:tcBorders>
              <w:bottom w:val="single" w:sz="4" w:space="0" w:color="auto"/>
            </w:tcBorders>
            <w:vAlign w:val="center"/>
          </w:tcPr>
          <w:p w14:paraId="4357BC86"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4.21</w:t>
            </w:r>
          </w:p>
        </w:tc>
        <w:tc>
          <w:tcPr>
            <w:tcW w:w="0" w:type="auto"/>
            <w:tcBorders>
              <w:bottom w:val="single" w:sz="4" w:space="0" w:color="auto"/>
            </w:tcBorders>
            <w:vAlign w:val="center"/>
          </w:tcPr>
          <w:p w14:paraId="17E828D7"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5.00</w:t>
            </w:r>
          </w:p>
        </w:tc>
        <w:tc>
          <w:tcPr>
            <w:tcW w:w="2474" w:type="dxa"/>
            <w:tcBorders>
              <w:bottom w:val="single" w:sz="4" w:space="0" w:color="auto"/>
            </w:tcBorders>
            <w:vAlign w:val="center"/>
          </w:tcPr>
          <w:p w14:paraId="40737082"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rPr>
              <w:t xml:space="preserve">مرتفعة جدا </w:t>
            </w:r>
          </w:p>
        </w:tc>
      </w:tr>
    </w:tbl>
    <w:p w14:paraId="28B35859" w14:textId="77777777" w:rsidR="002932E9" w:rsidRPr="00E91B02" w:rsidRDefault="002932E9" w:rsidP="002932E9">
      <w:pPr>
        <w:autoSpaceDE w:val="0"/>
        <w:autoSpaceDN w:val="0"/>
        <w:bidi/>
        <w:adjustRightInd w:val="0"/>
        <w:spacing w:after="0" w:line="360" w:lineRule="auto"/>
        <w:ind w:left="360"/>
        <w:contextualSpacing/>
        <w:jc w:val="mediumKashida"/>
        <w:rPr>
          <w:rFonts w:ascii="Traditional Arabic" w:hAnsi="Traditional Arabic" w:cs="Traditional Arabic"/>
          <w:sz w:val="32"/>
          <w:szCs w:val="32"/>
          <w:rtl/>
        </w:rPr>
      </w:pPr>
    </w:p>
    <w:p w14:paraId="0DFCF7D8" w14:textId="77777777" w:rsidR="002E5EB3" w:rsidRPr="00E91B02"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sz w:val="32"/>
          <w:szCs w:val="32"/>
          <w:rtl/>
        </w:rPr>
      </w:pPr>
    </w:p>
    <w:p w14:paraId="3CBCCFCB" w14:textId="77777777" w:rsidR="002E5EB3" w:rsidRPr="00E91B02"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sz w:val="32"/>
          <w:szCs w:val="32"/>
          <w:rtl/>
        </w:rPr>
      </w:pPr>
    </w:p>
    <w:p w14:paraId="46C43408" w14:textId="77777777" w:rsidR="002E5EB3" w:rsidRPr="00233FBC"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sz w:val="8"/>
          <w:szCs w:val="8"/>
        </w:rPr>
      </w:pPr>
    </w:p>
    <w:p w14:paraId="63031734"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b/>
          <w:bCs/>
          <w:sz w:val="28"/>
          <w:szCs w:val="28"/>
          <w:rtl/>
        </w:rPr>
        <w:t>الانحراف</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المعياري</w:t>
      </w:r>
      <w:r w:rsidRPr="00E91B02">
        <w:rPr>
          <w:rFonts w:ascii="Traditional Arabic" w:hAnsi="Traditional Arabic" w:cs="Traditional Arabic"/>
          <w:b/>
          <w:bCs/>
          <w:sz w:val="28"/>
          <w:szCs w:val="28"/>
        </w:rPr>
        <w:t xml:space="preserve"> :(</w:t>
      </w:r>
      <w:r w:rsidRPr="00E91B02">
        <w:rPr>
          <w:rFonts w:asciiTheme="majorBidi" w:eastAsia="Traditional Arabic" w:hAnsiTheme="majorBidi" w:cstheme="majorBidi"/>
          <w:sz w:val="24"/>
          <w:szCs w:val="24"/>
        </w:rPr>
        <w:t>Standard</w:t>
      </w:r>
      <w:r w:rsidRPr="00E91B02">
        <w:rPr>
          <w:rFonts w:ascii="Traditional Arabic" w:hAnsi="Traditional Arabic" w:cs="Traditional Arabic"/>
          <w:b/>
          <w:bCs/>
          <w:sz w:val="28"/>
          <w:szCs w:val="28"/>
        </w:rPr>
        <w:t xml:space="preserve"> </w:t>
      </w:r>
      <w:r w:rsidRPr="00E91B02">
        <w:rPr>
          <w:rFonts w:asciiTheme="majorBidi" w:eastAsia="Traditional Arabic" w:hAnsiTheme="majorBidi" w:cstheme="majorBidi"/>
          <w:sz w:val="24"/>
          <w:szCs w:val="24"/>
        </w:rPr>
        <w:t>Deviation</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sz w:val="28"/>
          <w:szCs w:val="28"/>
          <w:rtl/>
        </w:rPr>
        <w:t>للتعرف</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على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مدى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انحراف</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أفراد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عينة 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لكل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متغيرات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ولكل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محور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المحاور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الرئيسة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متوسطها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الحسابي، وقد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استخدمت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هذا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الأسلوب</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نظراً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لأن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الانحراف</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المعياري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يوضح</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التشتت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في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أفراد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عينة 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لكل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متغيرات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إلى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جانب</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المحاور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الرئيسة،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فكلما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اقتربت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قيمته</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 الصفر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تركزت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الاجابات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وانخفض</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تشتتها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بين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المقياس</w:t>
      </w:r>
      <w:r w:rsidRPr="00E91B02">
        <w:rPr>
          <w:rFonts w:ascii="Traditional Arabic" w:hAnsi="Traditional Arabic" w:cs="Traditional Arabic"/>
          <w:sz w:val="28"/>
          <w:szCs w:val="28"/>
        </w:rPr>
        <w:t>.</w:t>
      </w:r>
    </w:p>
    <w:p w14:paraId="40E86CBF"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b/>
          <w:bCs/>
          <w:sz w:val="28"/>
          <w:szCs w:val="28"/>
          <w:rtl/>
        </w:rPr>
        <w:t>معامل</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ارتباط</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بيرسون</w:t>
      </w:r>
      <w:r w:rsidRPr="00E91B02">
        <w:rPr>
          <w:rFonts w:ascii="Traditional Arabic" w:hAnsi="Traditional Arabic" w:cs="Traditional Arabic"/>
          <w:b/>
          <w:bCs/>
          <w:sz w:val="28"/>
          <w:szCs w:val="28"/>
        </w:rPr>
        <w:t>:(</w:t>
      </w:r>
      <w:r w:rsidRPr="00E91B02">
        <w:rPr>
          <w:rFonts w:asciiTheme="majorBidi" w:eastAsia="Traditional Arabic" w:hAnsiTheme="majorBidi" w:cstheme="majorBidi"/>
          <w:sz w:val="24"/>
          <w:szCs w:val="24"/>
        </w:rPr>
        <w:t>Pearson</w:t>
      </w:r>
      <w:r w:rsidRPr="00E91B02">
        <w:rPr>
          <w:rFonts w:ascii="Traditional Arabic" w:hAnsi="Traditional Arabic" w:cs="Traditional Arabic"/>
          <w:b/>
          <w:bCs/>
          <w:sz w:val="28"/>
          <w:szCs w:val="28"/>
        </w:rPr>
        <w:t>)</w:t>
      </w:r>
      <w:r w:rsidRPr="00E91B02">
        <w:rPr>
          <w:rFonts w:ascii="Traditional Arabic" w:hAnsi="Traditional Arabic" w:cs="Traditional Arabic"/>
          <w:sz w:val="28"/>
          <w:szCs w:val="28"/>
          <w:rtl/>
        </w:rPr>
        <w:t xml:space="preserve"> لقياس</w:t>
      </w:r>
      <w:r w:rsidRPr="00E91B02">
        <w:rPr>
          <w:rFonts w:ascii="Traditional Arabic" w:hAnsi="Traditional Arabic" w:cs="Traditional Arabic"/>
          <w:sz w:val="28"/>
          <w:szCs w:val="28"/>
        </w:rPr>
        <w:t xml:space="preserve"> </w:t>
      </w:r>
      <w:r w:rsidRPr="00E91B02">
        <w:rPr>
          <w:rFonts w:ascii="Traditional Arabic" w:hAnsi="Traditional Arabic" w:cs="Traditional Arabic" w:hint="cs"/>
          <w:sz w:val="28"/>
          <w:szCs w:val="28"/>
          <w:rtl/>
        </w:rPr>
        <w:t xml:space="preserve">صدق البناء </w:t>
      </w:r>
      <w:r w:rsidRPr="00E91B02">
        <w:rPr>
          <w:rFonts w:ascii="Traditional Arabic" w:hAnsi="Traditional Arabic" w:cs="Traditional Arabic"/>
          <w:sz w:val="28"/>
          <w:szCs w:val="28"/>
          <w:rtl/>
        </w:rPr>
        <w:t>الداخلي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بين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الأداة (الاستبانة)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وكل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محور تنتمي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إليه</w:t>
      </w:r>
      <w:r w:rsidRPr="00E91B02">
        <w:rPr>
          <w:rFonts w:ascii="Traditional Arabic" w:hAnsi="Traditional Arabic" w:cs="Traditional Arabic" w:hint="cs"/>
          <w:sz w:val="28"/>
          <w:szCs w:val="28"/>
          <w:rtl/>
        </w:rPr>
        <w:t xml:space="preserve"> وحساب العلاقة بين متغيرات الدراسة.</w:t>
      </w:r>
    </w:p>
    <w:p w14:paraId="3920E8A0"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b/>
          <w:bCs/>
          <w:sz w:val="28"/>
          <w:szCs w:val="28"/>
          <w:rtl/>
        </w:rPr>
        <w:t>معامل</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الثبات</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ألفا</w:t>
      </w:r>
      <w:r w:rsidRPr="00E91B02">
        <w:rPr>
          <w:rFonts w:ascii="Traditional Arabic" w:hAnsi="Traditional Arabic" w:cs="Traditional Arabic"/>
          <w:b/>
          <w:bCs/>
          <w:sz w:val="28"/>
          <w:szCs w:val="28"/>
        </w:rPr>
        <w:t xml:space="preserve"> </w:t>
      </w:r>
      <w:proofErr w:type="spellStart"/>
      <w:r w:rsidRPr="00E91B02">
        <w:rPr>
          <w:rFonts w:ascii="Traditional Arabic" w:hAnsi="Traditional Arabic" w:cs="Traditional Arabic"/>
          <w:b/>
          <w:bCs/>
          <w:sz w:val="28"/>
          <w:szCs w:val="28"/>
          <w:rtl/>
        </w:rPr>
        <w:t>كرونباخ</w:t>
      </w:r>
      <w:proofErr w:type="spellEnd"/>
      <w:r w:rsidRPr="00E91B02">
        <w:rPr>
          <w:rFonts w:ascii="Traditional Arabic" w:hAnsi="Traditional Arabic" w:cs="Traditional Arabic"/>
          <w:b/>
          <w:bCs/>
          <w:sz w:val="28"/>
          <w:szCs w:val="28"/>
          <w:lang w:val="en-GB"/>
        </w:rPr>
        <w:t>:</w:t>
      </w:r>
      <w:r w:rsidRPr="00E91B02">
        <w:rPr>
          <w:rFonts w:ascii="Traditional Arabic" w:hAnsi="Traditional Arabic" w:cs="Traditional Arabic"/>
          <w:b/>
          <w:bCs/>
          <w:sz w:val="28"/>
          <w:szCs w:val="28"/>
        </w:rPr>
        <w:t xml:space="preserve"> (</w:t>
      </w:r>
      <w:proofErr w:type="spellStart"/>
      <w:r w:rsidRPr="00E91B02">
        <w:rPr>
          <w:rFonts w:asciiTheme="majorBidi" w:eastAsia="Traditional Arabic" w:hAnsiTheme="majorBidi" w:cstheme="majorBidi"/>
          <w:sz w:val="24"/>
          <w:szCs w:val="24"/>
        </w:rPr>
        <w:t>Cronbach</w:t>
      </w:r>
      <w:r w:rsidRPr="00E91B02">
        <w:rPr>
          <w:rFonts w:ascii="Traditional Arabic" w:hAnsi="Traditional Arabic" w:cs="Traditional Arabic"/>
          <w:b/>
          <w:bCs/>
          <w:sz w:val="26"/>
          <w:szCs w:val="26"/>
          <w:vertAlign w:val="superscript"/>
        </w:rPr>
        <w:t>,</w:t>
      </w:r>
      <w:r w:rsidRPr="00E91B02">
        <w:rPr>
          <w:rFonts w:ascii="Traditional Arabic" w:hAnsi="Traditional Arabic" w:cs="Traditional Arabic"/>
          <w:b/>
          <w:bCs/>
          <w:sz w:val="26"/>
          <w:szCs w:val="26"/>
        </w:rPr>
        <w:t>s</w:t>
      </w:r>
      <w:proofErr w:type="spellEnd"/>
      <w:r w:rsidRPr="00E91B02">
        <w:rPr>
          <w:rFonts w:ascii="Traditional Arabic" w:hAnsi="Traditional Arabic" w:cs="Traditional Arabic"/>
          <w:b/>
          <w:bCs/>
          <w:sz w:val="26"/>
          <w:szCs w:val="26"/>
        </w:rPr>
        <w:t xml:space="preserve"> </w:t>
      </w:r>
      <w:r w:rsidRPr="00E91B02">
        <w:rPr>
          <w:rFonts w:asciiTheme="majorBidi" w:eastAsia="Traditional Arabic" w:hAnsiTheme="majorBidi" w:cstheme="majorBidi"/>
          <w:sz w:val="24"/>
          <w:szCs w:val="24"/>
        </w:rPr>
        <w:t>Alpha</w:t>
      </w:r>
      <w:r w:rsidRPr="00E91B02">
        <w:rPr>
          <w:rFonts w:ascii="Traditional Arabic" w:hAnsi="Traditional Arabic" w:cs="Traditional Arabic"/>
          <w:b/>
          <w:bCs/>
          <w:sz w:val="26"/>
          <w:szCs w:val="26"/>
        </w:rPr>
        <w:t>-</w:t>
      </w:r>
      <w:r w:rsidRPr="00E91B02">
        <w:rPr>
          <w:rFonts w:asciiTheme="majorBidi" w:eastAsia="Traditional Arabic" w:hAnsiTheme="majorBidi" w:cstheme="majorBidi"/>
          <w:sz w:val="24"/>
          <w:szCs w:val="24"/>
        </w:rPr>
        <w:t xml:space="preserve"> α</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sz w:val="28"/>
          <w:szCs w:val="28"/>
          <w:rtl/>
        </w:rPr>
        <w:t>لحساب</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معامل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ثبات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أداة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p>
    <w:p w14:paraId="5AE7F5F9"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hint="cs"/>
          <w:b/>
          <w:bCs/>
          <w:sz w:val="28"/>
          <w:szCs w:val="28"/>
          <w:rtl/>
        </w:rPr>
        <w:t xml:space="preserve">اختبار </w:t>
      </w:r>
      <w:proofErr w:type="spellStart"/>
      <w:r w:rsidRPr="00E91B02">
        <w:rPr>
          <w:rFonts w:ascii="Traditional Arabic" w:hAnsi="Traditional Arabic" w:cs="Traditional Arabic"/>
          <w:b/>
          <w:bCs/>
          <w:sz w:val="28"/>
          <w:szCs w:val="28"/>
          <w:rtl/>
        </w:rPr>
        <w:t>كولموغوروف-سميرنوف</w:t>
      </w:r>
      <w:proofErr w:type="spellEnd"/>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b/>
          <w:bCs/>
          <w:sz w:val="28"/>
          <w:szCs w:val="28"/>
        </w:rPr>
        <w:t>(</w:t>
      </w:r>
      <w:r w:rsidRPr="00E91B02">
        <w:rPr>
          <w:rFonts w:asciiTheme="majorBidi" w:eastAsia="Traditional Arabic" w:hAnsiTheme="majorBidi" w:cstheme="majorBidi"/>
          <w:sz w:val="24"/>
          <w:szCs w:val="24"/>
        </w:rPr>
        <w:t>Kolmogorov</w:t>
      </w:r>
      <w:r w:rsidRPr="00E91B02">
        <w:rPr>
          <w:rFonts w:ascii="Traditional Arabic" w:hAnsi="Traditional Arabic" w:cs="Traditional Arabic"/>
          <w:b/>
          <w:bCs/>
          <w:sz w:val="26"/>
          <w:szCs w:val="26"/>
        </w:rPr>
        <w:t>-</w:t>
      </w:r>
      <w:r w:rsidRPr="00E91B02">
        <w:rPr>
          <w:rFonts w:asciiTheme="majorBidi" w:eastAsia="Traditional Arabic" w:hAnsiTheme="majorBidi" w:cstheme="majorBidi"/>
          <w:sz w:val="24"/>
          <w:szCs w:val="24"/>
        </w:rPr>
        <w:t>Smirnov</w:t>
      </w:r>
      <w:r w:rsidRPr="00E91B02">
        <w:rPr>
          <w:rFonts w:ascii="Traditional Arabic" w:hAnsi="Traditional Arabic" w:cs="Traditional Arabic"/>
          <w:b/>
          <w:bCs/>
          <w:sz w:val="28"/>
          <w:szCs w:val="28"/>
        </w:rPr>
        <w:t>)</w:t>
      </w:r>
      <w:r w:rsidRPr="00E91B02">
        <w:rPr>
          <w:rFonts w:ascii="Traditional Arabic" w:hAnsi="Traditional Arabic" w:cs="Traditional Arabic" w:hint="cs"/>
          <w:b/>
          <w:bCs/>
          <w:sz w:val="28"/>
          <w:szCs w:val="28"/>
          <w:rtl/>
        </w:rPr>
        <w:t>:</w:t>
      </w:r>
      <w:r w:rsidRPr="00E91B02">
        <w:rPr>
          <w:rFonts w:ascii="Traditional Arabic" w:hAnsi="Traditional Arabic" w:cs="Traditional Arabic"/>
          <w:b/>
          <w:bCs/>
          <w:sz w:val="28"/>
          <w:szCs w:val="28"/>
          <w:rtl/>
        </w:rPr>
        <w:t xml:space="preserve"> </w:t>
      </w:r>
      <w:r w:rsidRPr="00E91B02">
        <w:rPr>
          <w:rFonts w:ascii="Traditional Arabic" w:hAnsi="Traditional Arabic" w:cs="Traditional Arabic"/>
          <w:sz w:val="28"/>
          <w:szCs w:val="28"/>
          <w:rtl/>
        </w:rPr>
        <w:t>للتحقق من مدى خضوع بيانات الدراسة للتوزيع الطبيعي</w:t>
      </w:r>
    </w:p>
    <w:p w14:paraId="5F4ED83E" w14:textId="1BD0A587" w:rsidR="00153C9A" w:rsidRPr="00E91B02" w:rsidRDefault="002932E9" w:rsidP="00AC7166">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tl/>
        </w:rPr>
        <w:sectPr w:rsidR="00153C9A" w:rsidRPr="00E91B02" w:rsidSect="00204790">
          <w:pgSz w:w="11906" w:h="16838"/>
          <w:pgMar w:top="1418" w:right="1701" w:bottom="1418" w:left="1418" w:header="709" w:footer="709" w:gutter="0"/>
          <w:cols w:space="720"/>
          <w:titlePg/>
          <w:docGrid w:linePitch="299"/>
        </w:sectPr>
      </w:pPr>
      <w:r w:rsidRPr="00E91B02">
        <w:rPr>
          <w:rFonts w:ascii="Traditional Arabic" w:hAnsi="Traditional Arabic" w:cs="Traditional Arabic"/>
          <w:b/>
          <w:bCs/>
          <w:sz w:val="28"/>
          <w:szCs w:val="28"/>
          <w:rtl/>
        </w:rPr>
        <w:t xml:space="preserve">اختبار </w:t>
      </w:r>
      <w:r w:rsidRPr="00E91B02">
        <w:rPr>
          <w:rFonts w:ascii="Traditional Arabic" w:hAnsi="Traditional Arabic" w:cs="Traditional Arabic" w:hint="cs"/>
          <w:b/>
          <w:bCs/>
          <w:sz w:val="28"/>
          <w:szCs w:val="28"/>
          <w:rtl/>
        </w:rPr>
        <w:t xml:space="preserve">تحليل </w:t>
      </w:r>
      <w:r w:rsidRPr="00E91B02">
        <w:rPr>
          <w:rFonts w:ascii="Traditional Arabic" w:hAnsi="Traditional Arabic" w:cs="Traditional Arabic"/>
          <w:b/>
          <w:bCs/>
          <w:sz w:val="28"/>
          <w:szCs w:val="28"/>
          <w:rtl/>
        </w:rPr>
        <w:t xml:space="preserve">الانحدار </w:t>
      </w:r>
      <w:r w:rsidRPr="00E91B02">
        <w:rPr>
          <w:rFonts w:ascii="Traditional Arabic" w:hAnsi="Traditional Arabic" w:cs="Traditional Arabic" w:hint="cs"/>
          <w:b/>
          <w:bCs/>
          <w:sz w:val="28"/>
          <w:szCs w:val="28"/>
          <w:rtl/>
        </w:rPr>
        <w:t xml:space="preserve">المتعدد </w:t>
      </w:r>
      <w:r w:rsidRPr="00E91B02">
        <w:rPr>
          <w:rFonts w:ascii="Traditional Arabic" w:hAnsi="Traditional Arabic" w:cs="Traditional Arabic"/>
          <w:b/>
          <w:bCs/>
          <w:sz w:val="28"/>
          <w:szCs w:val="28"/>
          <w:rtl/>
        </w:rPr>
        <w:t>(</w:t>
      </w:r>
      <w:r w:rsidRPr="00E91B02">
        <w:rPr>
          <w:rFonts w:asciiTheme="majorBidi" w:eastAsia="Traditional Arabic" w:hAnsiTheme="majorBidi" w:cstheme="majorBidi"/>
          <w:sz w:val="24"/>
          <w:szCs w:val="24"/>
        </w:rPr>
        <w:t>Regression</w:t>
      </w:r>
      <w:r w:rsidRPr="00E91B02">
        <w:rPr>
          <w:rFonts w:ascii="Traditional Arabic" w:hAnsi="Traditional Arabic" w:cs="Traditional Arabic"/>
          <w:b/>
          <w:bCs/>
          <w:sz w:val="24"/>
          <w:szCs w:val="24"/>
        </w:rPr>
        <w:t xml:space="preserve"> </w:t>
      </w:r>
      <w:r w:rsidRPr="00E91B02">
        <w:rPr>
          <w:rFonts w:asciiTheme="majorBidi" w:eastAsia="Traditional Arabic" w:hAnsiTheme="majorBidi" w:cstheme="majorBidi"/>
          <w:sz w:val="24"/>
          <w:szCs w:val="24"/>
        </w:rPr>
        <w:t>test</w:t>
      </w:r>
      <w:r w:rsidRPr="00E91B02">
        <w:rPr>
          <w:rFonts w:ascii="Traditional Arabic" w:hAnsi="Traditional Arabic" w:cs="Traditional Arabic" w:hint="cs"/>
          <w:b/>
          <w:bCs/>
          <w:sz w:val="24"/>
          <w:szCs w:val="24"/>
          <w:rtl/>
        </w:rPr>
        <w:t>)</w:t>
      </w:r>
      <w:r w:rsidRPr="00E91B02">
        <w:rPr>
          <w:rFonts w:ascii="Traditional Arabic" w:eastAsia="Simplified Arabic" w:hAnsi="Traditional Arabic" w:cs="Traditional Arabic"/>
          <w:sz w:val="28"/>
          <w:szCs w:val="28"/>
          <w:rtl/>
          <w:lang w:val="ar"/>
        </w:rPr>
        <w:t xml:space="preserve"> </w:t>
      </w:r>
      <w:r w:rsidR="00AC7166" w:rsidRPr="00E91B02">
        <w:rPr>
          <w:rFonts w:ascii="Traditional Arabic" w:hAnsi="Traditional Arabic" w:cs="Traditional Arabic"/>
          <w:sz w:val="28"/>
          <w:szCs w:val="28"/>
          <w:rtl/>
        </w:rPr>
        <w:t>للكشف عن مدى وقوة التأثير الذي تُحدثه تقنيات الذكاء الاصطناعي (المتغير المستقل أو مجموعة المتغيرات المستقلة) في تحسين جودة إدارة المشاريع (المتغير التابع)، وقياس نسبة التباين في الجودة التي يمكن تفسيرها بواسطة هذه التقنيات</w:t>
      </w:r>
      <w:r w:rsidRPr="00E91B02">
        <w:rPr>
          <w:rFonts w:ascii="Traditional Arabic" w:hAnsi="Traditional Arabic" w:cs="Traditional Arabic" w:hint="cs"/>
          <w:sz w:val="28"/>
          <w:szCs w:val="28"/>
          <w:rtl/>
        </w:rPr>
        <w:t>.</w:t>
      </w:r>
    </w:p>
    <w:p w14:paraId="6984E109" w14:textId="7CB9CA1E" w:rsidR="00FC3D40" w:rsidRPr="00E91B02" w:rsidRDefault="00FC3D40" w:rsidP="00FC3D40">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الرابع</w:t>
      </w:r>
    </w:p>
    <w:p w14:paraId="29BA119A" w14:textId="61C4829B" w:rsidR="00FC3D40" w:rsidRPr="00E91B02" w:rsidRDefault="00FC3D40" w:rsidP="00FC3D40">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نتائج الدراسة ومناقشتها</w:t>
      </w:r>
    </w:p>
    <w:p w14:paraId="62421A09" w14:textId="77777777"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تمهيد</w:t>
      </w:r>
    </w:p>
    <w:p w14:paraId="1CEDA3FD" w14:textId="59673B23"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الإجابة عن أسئلة الدراسة</w:t>
      </w:r>
    </w:p>
    <w:p w14:paraId="68549437" w14:textId="31D59BBF"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التحقق من فروض الدراسة</w:t>
      </w:r>
    </w:p>
    <w:p w14:paraId="6AC4CCF2" w14:textId="3F221D48"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مناقشة النتائج</w:t>
      </w:r>
    </w:p>
    <w:p w14:paraId="69836A13" w14:textId="012ABAD9" w:rsidR="002932E9" w:rsidRPr="00E91B02" w:rsidRDefault="002932E9"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6ECAB251"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7127B307"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1B0BF913"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355F062D"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197CAFA3"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5F6AB809"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1C231779"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09484D82"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35D231D2"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5BCE049A"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09937472"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78E6ED7C"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4E31B777"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59453D27" w14:textId="7DF22C47" w:rsidR="002932E9" w:rsidRPr="00E91B02" w:rsidRDefault="007F6C1B" w:rsidP="007F6C1B">
      <w:pPr>
        <w:pStyle w:val="1"/>
        <w:bidi/>
        <w:spacing w:after="240"/>
        <w:jc w:val="center"/>
        <w:rPr>
          <w:rFonts w:ascii="Traditional Arabic" w:eastAsia="Traditional Arabic" w:hAnsi="Traditional Arabic" w:cs="Traditional Arabic"/>
          <w:b/>
          <w:bCs/>
          <w:color w:val="auto"/>
          <w:sz w:val="36"/>
          <w:szCs w:val="36"/>
          <w:rtl/>
        </w:rPr>
      </w:pPr>
      <w:bookmarkStart w:id="71" w:name="_Toc213918671"/>
      <w:bookmarkStart w:id="72" w:name="_Toc225859109"/>
      <w:r w:rsidRPr="00E91B02">
        <w:rPr>
          <w:rFonts w:ascii="Traditional Arabic" w:eastAsia="Traditional Arabic" w:hAnsi="Traditional Arabic" w:cs="Traditional Arabic" w:hint="cs"/>
          <w:b/>
          <w:bCs/>
          <w:color w:val="auto"/>
          <w:sz w:val="36"/>
          <w:szCs w:val="36"/>
          <w:rtl/>
        </w:rPr>
        <w:lastRenderedPageBreak/>
        <w:t xml:space="preserve">الفصل الرابع: </w:t>
      </w:r>
      <w:r w:rsidR="002932E9" w:rsidRPr="00E91B02">
        <w:rPr>
          <w:rFonts w:ascii="Traditional Arabic" w:eastAsia="Traditional Arabic" w:hAnsi="Traditional Arabic" w:cs="Traditional Arabic" w:hint="cs"/>
          <w:b/>
          <w:bCs/>
          <w:color w:val="auto"/>
          <w:sz w:val="36"/>
          <w:szCs w:val="36"/>
          <w:rtl/>
        </w:rPr>
        <w:t xml:space="preserve">نتائج الدراسة </w:t>
      </w:r>
      <w:r w:rsidR="00BE665A" w:rsidRPr="00E91B02">
        <w:rPr>
          <w:rFonts w:ascii="Traditional Arabic" w:eastAsia="Traditional Arabic" w:hAnsi="Traditional Arabic" w:cs="Traditional Arabic" w:hint="cs"/>
          <w:b/>
          <w:bCs/>
          <w:color w:val="auto"/>
          <w:sz w:val="36"/>
          <w:szCs w:val="36"/>
          <w:rtl/>
        </w:rPr>
        <w:t>ومناقشتها</w:t>
      </w:r>
      <w:bookmarkEnd w:id="71"/>
      <w:bookmarkEnd w:id="72"/>
      <w:r w:rsidR="002932E9" w:rsidRPr="00E91B02">
        <w:rPr>
          <w:rFonts w:ascii="Traditional Arabic" w:eastAsia="Traditional Arabic" w:hAnsi="Traditional Arabic" w:cs="Traditional Arabic" w:hint="cs"/>
          <w:b/>
          <w:bCs/>
          <w:color w:val="auto"/>
          <w:sz w:val="36"/>
          <w:szCs w:val="36"/>
          <w:rtl/>
        </w:rPr>
        <w:t xml:space="preserve"> </w:t>
      </w:r>
    </w:p>
    <w:p w14:paraId="73C5BE10" w14:textId="77777777" w:rsidR="002932E9" w:rsidRPr="00E91B02" w:rsidRDefault="002932E9" w:rsidP="000C38ED">
      <w:pPr>
        <w:pStyle w:val="3"/>
        <w:bidi/>
        <w:spacing w:line="360" w:lineRule="auto"/>
        <w:rPr>
          <w:rFonts w:ascii="Traditional Arabic" w:eastAsia="Traditional Arabic" w:hAnsi="Traditional Arabic" w:cs="Traditional Arabic"/>
          <w:b/>
          <w:bCs/>
          <w:color w:val="auto"/>
          <w:sz w:val="32"/>
          <w:szCs w:val="32"/>
          <w:rtl/>
        </w:rPr>
      </w:pPr>
      <w:bookmarkStart w:id="73" w:name="_Toc213918672"/>
      <w:bookmarkStart w:id="74" w:name="_Toc225859110"/>
      <w:r w:rsidRPr="00E91B02">
        <w:rPr>
          <w:rFonts w:ascii="Traditional Arabic" w:eastAsia="Traditional Arabic" w:hAnsi="Traditional Arabic" w:cs="Traditional Arabic" w:hint="cs"/>
          <w:b/>
          <w:bCs/>
          <w:color w:val="auto"/>
          <w:sz w:val="32"/>
          <w:szCs w:val="32"/>
          <w:rtl/>
        </w:rPr>
        <w:t>تمهيد</w:t>
      </w:r>
      <w:bookmarkEnd w:id="73"/>
      <w:bookmarkEnd w:id="74"/>
    </w:p>
    <w:p w14:paraId="04195F6E" w14:textId="4E146E4D" w:rsidR="002932E9" w:rsidRPr="00E91B02" w:rsidRDefault="002932E9" w:rsidP="009F566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يتناول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عرضًا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للنتائج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توصَّلت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إليها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الحاليَّة،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خلال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عرض استجابات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أفراد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عينة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لعبارات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ومعالجتها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إحصائيًّا، وصولًا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وتحليلها </w:t>
      </w:r>
      <w:r w:rsidRPr="00E91B02">
        <w:rPr>
          <w:rFonts w:ascii="Traditional Arabic" w:eastAsia="Simplified Arabic" w:hAnsi="Traditional Arabic" w:cs="Traditional Arabic" w:hint="cs"/>
          <w:sz w:val="28"/>
          <w:szCs w:val="28"/>
          <w:rtl/>
          <w:lang w:val="ar"/>
        </w:rPr>
        <w:t>وتفسيرها</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في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ضوء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الأطر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النظريَّة،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والدِّراسَات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السابقة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المتعلقة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بموضوع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w:t>
      </w:r>
      <w:r w:rsidR="00B73E3D"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قوم</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الباحث</w:t>
      </w:r>
      <w:r w:rsidR="00B73E3D"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بمناقشة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توصلت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إليها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وتفسيرها،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خلال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الإجابة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أسئلتها</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p>
    <w:p w14:paraId="5C6EBCED" w14:textId="7435A9DF" w:rsidR="002932E9" w:rsidRPr="00E91B02" w:rsidRDefault="002932E9" w:rsidP="009F566D">
      <w:pPr>
        <w:bidi/>
        <w:spacing w:after="0" w:line="276" w:lineRule="auto"/>
        <w:jc w:val="lowKashida"/>
        <w:rPr>
          <w:rFonts w:ascii="Traditional Arabic" w:hAnsi="Traditional Arabic" w:cs="Traditional Arabic"/>
          <w:b/>
          <w:bCs/>
          <w:sz w:val="32"/>
          <w:szCs w:val="32"/>
          <w:rtl/>
        </w:rPr>
      </w:pPr>
      <w:r w:rsidRPr="00E91B02">
        <w:rPr>
          <w:rFonts w:ascii="Traditional Arabic" w:hAnsi="Traditional Arabic" w:cs="Traditional Arabic" w:hint="cs"/>
          <w:b/>
          <w:bCs/>
          <w:sz w:val="32"/>
          <w:szCs w:val="32"/>
          <w:rtl/>
        </w:rPr>
        <w:t>أولا</w:t>
      </w:r>
      <w:r w:rsidR="009064F7" w:rsidRPr="00E91B02">
        <w:rPr>
          <w:rFonts w:ascii="Traditional Arabic" w:hAnsi="Traditional Arabic" w:cs="Traditional Arabic" w:hint="cs"/>
          <w:b/>
          <w:bCs/>
          <w:sz w:val="32"/>
          <w:szCs w:val="32"/>
          <w:rtl/>
        </w:rPr>
        <w:t xml:space="preserve">ً: </w:t>
      </w:r>
      <w:r w:rsidRPr="00E91B02">
        <w:rPr>
          <w:rFonts w:ascii="Traditional Arabic" w:hAnsi="Traditional Arabic" w:cs="Traditional Arabic" w:hint="cs"/>
          <w:b/>
          <w:bCs/>
          <w:sz w:val="32"/>
          <w:szCs w:val="32"/>
          <w:rtl/>
        </w:rPr>
        <w:t xml:space="preserve">الاستبانة </w:t>
      </w:r>
    </w:p>
    <w:p w14:paraId="1F52B242" w14:textId="1E257F70" w:rsidR="002932E9" w:rsidRPr="00E91B02" w:rsidRDefault="002932E9" w:rsidP="003C00AE">
      <w:pPr>
        <w:pStyle w:val="a4"/>
        <w:numPr>
          <w:ilvl w:val="2"/>
          <w:numId w:val="4"/>
        </w:numPr>
        <w:bidi/>
        <w:spacing w:after="0" w:line="276" w:lineRule="auto"/>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دراسة المتغيرات الديمغرافية</w:t>
      </w:r>
    </w:p>
    <w:p w14:paraId="3FCA142D" w14:textId="0FD5FF6F" w:rsidR="002932E9" w:rsidRPr="00E91B02" w:rsidRDefault="002932E9" w:rsidP="009064F7">
      <w:pPr>
        <w:tabs>
          <w:tab w:val="left" w:pos="1427"/>
        </w:tabs>
        <w:bidi/>
        <w:spacing w:after="0" w:line="240" w:lineRule="auto"/>
        <w:jc w:val="lowKashida"/>
        <w:rPr>
          <w:rFonts w:ascii="Traditional Arabic" w:hAnsi="Traditional Arabic" w:cs="Traditional Arabic"/>
          <w:sz w:val="32"/>
          <w:szCs w:val="32"/>
          <w:rtl/>
        </w:rPr>
      </w:pPr>
      <w:r w:rsidRPr="00E91B02">
        <w:rPr>
          <w:rFonts w:ascii="Traditional Arabic" w:hAnsi="Traditional Arabic" w:cs="Traditional Arabic"/>
          <w:sz w:val="32"/>
          <w:szCs w:val="32"/>
          <w:rtl/>
        </w:rPr>
        <w:t xml:space="preserve">تم حساب التكرارات والنسب المئوية لأفراد عينة البحث وفقاً </w:t>
      </w:r>
      <w:r w:rsidRPr="00E91B02">
        <w:rPr>
          <w:rFonts w:ascii="Traditional Arabic" w:hAnsi="Traditional Arabic" w:cs="Traditional Arabic" w:hint="cs"/>
          <w:sz w:val="32"/>
          <w:szCs w:val="32"/>
          <w:rtl/>
        </w:rPr>
        <w:t>للمتغيرات:</w:t>
      </w:r>
    </w:p>
    <w:p w14:paraId="4674D3CB" w14:textId="517C9A82" w:rsidR="002932E9" w:rsidRPr="00E91B02" w:rsidRDefault="002932E9" w:rsidP="009064F7">
      <w:pPr>
        <w:pStyle w:val="a4"/>
        <w:numPr>
          <w:ilvl w:val="3"/>
          <w:numId w:val="4"/>
        </w:numPr>
        <w:bidi/>
        <w:spacing w:after="0" w:line="240" w:lineRule="auto"/>
        <w:jc w:val="lowKashida"/>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w:t>
      </w:r>
      <w:r w:rsidRPr="00E91B02">
        <w:rPr>
          <w:rFonts w:ascii="Traditional Arabic" w:hAnsi="Traditional Arabic" w:cs="Traditional Arabic" w:hint="cs"/>
          <w:b/>
          <w:bCs/>
          <w:sz w:val="28"/>
          <w:szCs w:val="28"/>
          <w:rtl/>
          <w:lang w:bidi="ar-EG"/>
        </w:rPr>
        <w:t>نوع</w:t>
      </w:r>
      <w:r w:rsidRPr="00E91B02">
        <w:rPr>
          <w:rFonts w:ascii="Traditional Arabic" w:hAnsi="Traditional Arabic" w:cs="Traditional Arabic" w:hint="cs"/>
          <w:b/>
          <w:bCs/>
          <w:sz w:val="28"/>
          <w:szCs w:val="28"/>
          <w:rtl/>
        </w:rPr>
        <w:t>:</w:t>
      </w:r>
    </w:p>
    <w:p w14:paraId="3C4D227C" w14:textId="70E6761C"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75" w:name="_Toc225859404"/>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توزيع أفراد الدِّراسَة وفق متغير النوع</w:t>
      </w:r>
      <w:bookmarkEnd w:id="75"/>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13"/>
        <w:gridCol w:w="725"/>
        <w:gridCol w:w="1160"/>
      </w:tblGrid>
      <w:tr w:rsidR="00E91B02" w:rsidRPr="00E91B02" w14:paraId="1521C7EC" w14:textId="77777777" w:rsidTr="009064F7">
        <w:trPr>
          <w:trHeight w:val="382"/>
        </w:trPr>
        <w:tc>
          <w:tcPr>
            <w:tcW w:w="0" w:type="auto"/>
            <w:shd w:val="clear" w:color="auto" w:fill="D9D9D9" w:themeFill="background1" w:themeFillShade="D9"/>
            <w:vAlign w:val="center"/>
            <w:hideMark/>
          </w:tcPr>
          <w:p w14:paraId="67268ACE" w14:textId="77777777" w:rsidR="002932E9" w:rsidRPr="00E91B02" w:rsidRDefault="002932E9" w:rsidP="009F566D">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النوع</w:t>
            </w:r>
          </w:p>
        </w:tc>
        <w:tc>
          <w:tcPr>
            <w:tcW w:w="0" w:type="auto"/>
            <w:shd w:val="clear" w:color="auto" w:fill="D9D9D9" w:themeFill="background1" w:themeFillShade="D9"/>
            <w:vAlign w:val="center"/>
            <w:hideMark/>
          </w:tcPr>
          <w:p w14:paraId="4CA7F1D4" w14:textId="77777777" w:rsidR="002932E9" w:rsidRPr="00E91B02" w:rsidRDefault="002932E9" w:rsidP="009F566D">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التكرار</w:t>
            </w:r>
          </w:p>
        </w:tc>
        <w:tc>
          <w:tcPr>
            <w:tcW w:w="0" w:type="auto"/>
            <w:shd w:val="clear" w:color="auto" w:fill="D9D9D9" w:themeFill="background1" w:themeFillShade="D9"/>
            <w:vAlign w:val="center"/>
            <w:hideMark/>
          </w:tcPr>
          <w:p w14:paraId="61F5288E" w14:textId="77777777" w:rsidR="002932E9" w:rsidRPr="00E91B02" w:rsidRDefault="002932E9" w:rsidP="009F566D">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النسبة المئوية</w:t>
            </w:r>
          </w:p>
        </w:tc>
      </w:tr>
      <w:tr w:rsidR="00E91B02" w:rsidRPr="00E91B02" w14:paraId="11D0E2DF" w14:textId="77777777" w:rsidTr="007F7052">
        <w:trPr>
          <w:trHeight w:val="325"/>
        </w:trPr>
        <w:tc>
          <w:tcPr>
            <w:tcW w:w="0" w:type="auto"/>
            <w:vAlign w:val="center"/>
          </w:tcPr>
          <w:p w14:paraId="4BFF77A2"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ذكر</w:t>
            </w:r>
          </w:p>
        </w:tc>
        <w:tc>
          <w:tcPr>
            <w:tcW w:w="0" w:type="auto"/>
            <w:vAlign w:val="center"/>
          </w:tcPr>
          <w:p w14:paraId="229D65F5" w14:textId="6FED1E3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297</w:t>
            </w:r>
          </w:p>
        </w:tc>
        <w:tc>
          <w:tcPr>
            <w:tcW w:w="0" w:type="auto"/>
            <w:vAlign w:val="center"/>
          </w:tcPr>
          <w:p w14:paraId="0B5D3542" w14:textId="76AD0E4D"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77.3</w:t>
            </w:r>
          </w:p>
        </w:tc>
      </w:tr>
      <w:tr w:rsidR="00E91B02" w:rsidRPr="00E91B02" w14:paraId="74C0A1B0" w14:textId="77777777" w:rsidTr="009064F7">
        <w:trPr>
          <w:trHeight w:val="266"/>
        </w:trPr>
        <w:tc>
          <w:tcPr>
            <w:tcW w:w="0" w:type="auto"/>
            <w:vAlign w:val="center"/>
          </w:tcPr>
          <w:p w14:paraId="159C39D7"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hint="cs"/>
                <w:sz w:val="28"/>
                <w:szCs w:val="28"/>
                <w:rtl/>
              </w:rPr>
              <w:t>أنثى</w:t>
            </w:r>
          </w:p>
        </w:tc>
        <w:tc>
          <w:tcPr>
            <w:tcW w:w="0" w:type="auto"/>
            <w:vAlign w:val="center"/>
          </w:tcPr>
          <w:p w14:paraId="2563A2C2" w14:textId="65FAD56D"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87</w:t>
            </w:r>
          </w:p>
        </w:tc>
        <w:tc>
          <w:tcPr>
            <w:tcW w:w="0" w:type="auto"/>
            <w:vAlign w:val="center"/>
          </w:tcPr>
          <w:p w14:paraId="7A67A20C" w14:textId="62DAA4D1"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22.7</w:t>
            </w:r>
          </w:p>
        </w:tc>
      </w:tr>
      <w:tr w:rsidR="00E91B02" w:rsidRPr="00E91B02" w14:paraId="54A89592" w14:textId="77777777" w:rsidTr="009064F7">
        <w:trPr>
          <w:trHeight w:val="336"/>
        </w:trPr>
        <w:tc>
          <w:tcPr>
            <w:tcW w:w="0" w:type="auto"/>
            <w:shd w:val="clear" w:color="auto" w:fill="D9D9D9" w:themeFill="background1" w:themeFillShade="D9"/>
            <w:vAlign w:val="center"/>
          </w:tcPr>
          <w:p w14:paraId="1D07DC8B"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المجموع</w:t>
            </w:r>
          </w:p>
        </w:tc>
        <w:tc>
          <w:tcPr>
            <w:tcW w:w="0" w:type="auto"/>
            <w:shd w:val="clear" w:color="auto" w:fill="D9D9D9" w:themeFill="background1" w:themeFillShade="D9"/>
            <w:vAlign w:val="center"/>
          </w:tcPr>
          <w:p w14:paraId="51A480DC"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384</w:t>
            </w:r>
          </w:p>
        </w:tc>
        <w:tc>
          <w:tcPr>
            <w:tcW w:w="0" w:type="auto"/>
            <w:shd w:val="clear" w:color="auto" w:fill="D9D9D9" w:themeFill="background1" w:themeFillShade="D9"/>
            <w:vAlign w:val="center"/>
          </w:tcPr>
          <w:p w14:paraId="2EF052E3"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100.0</w:t>
            </w:r>
          </w:p>
        </w:tc>
      </w:tr>
    </w:tbl>
    <w:p w14:paraId="4A91ECB0" w14:textId="77777777" w:rsidR="009064F7" w:rsidRPr="00E91B02" w:rsidRDefault="009064F7" w:rsidP="002B343C">
      <w:pPr>
        <w:bidi/>
        <w:spacing w:after="200" w:line="360" w:lineRule="auto"/>
        <w:ind w:firstLine="720"/>
        <w:jc w:val="both"/>
        <w:rPr>
          <w:rFonts w:ascii="Traditional Arabic" w:eastAsia="Traditional Arabic" w:hAnsi="Traditional Arabic" w:cs="Traditional Arabic"/>
          <w:sz w:val="28"/>
          <w:szCs w:val="28"/>
          <w:rtl/>
        </w:rPr>
      </w:pPr>
    </w:p>
    <w:p w14:paraId="5B31FD58" w14:textId="77777777" w:rsidR="009064F7" w:rsidRPr="00E91B02" w:rsidRDefault="009064F7" w:rsidP="009064F7">
      <w:pPr>
        <w:bidi/>
        <w:spacing w:after="200" w:line="360" w:lineRule="auto"/>
        <w:ind w:firstLine="720"/>
        <w:jc w:val="both"/>
        <w:rPr>
          <w:rFonts w:ascii="Traditional Arabic" w:eastAsia="Traditional Arabic" w:hAnsi="Traditional Arabic" w:cs="Traditional Arabic"/>
          <w:sz w:val="28"/>
          <w:szCs w:val="28"/>
          <w:rtl/>
        </w:rPr>
      </w:pPr>
    </w:p>
    <w:p w14:paraId="1FB507CA" w14:textId="77777777" w:rsidR="009064F7" w:rsidRPr="00E91B02" w:rsidRDefault="009064F7" w:rsidP="009064F7">
      <w:pPr>
        <w:bidi/>
        <w:spacing w:after="200" w:line="360" w:lineRule="auto"/>
        <w:ind w:firstLine="720"/>
        <w:jc w:val="both"/>
        <w:rPr>
          <w:rFonts w:ascii="Traditional Arabic" w:eastAsia="Traditional Arabic" w:hAnsi="Traditional Arabic" w:cs="Traditional Arabic"/>
          <w:sz w:val="4"/>
          <w:szCs w:val="4"/>
          <w:rtl/>
        </w:rPr>
      </w:pPr>
    </w:p>
    <w:p w14:paraId="4B4D1024" w14:textId="77777777" w:rsidR="009F566D" w:rsidRPr="00E91B02" w:rsidRDefault="009F566D" w:rsidP="009F566D">
      <w:pPr>
        <w:bidi/>
        <w:spacing w:after="200" w:line="360" w:lineRule="auto"/>
        <w:ind w:firstLine="720"/>
        <w:jc w:val="both"/>
        <w:rPr>
          <w:rFonts w:ascii="Traditional Arabic" w:eastAsia="Traditional Arabic" w:hAnsi="Traditional Arabic" w:cs="Traditional Arabic"/>
          <w:sz w:val="4"/>
          <w:szCs w:val="4"/>
          <w:rtl/>
        </w:rPr>
      </w:pPr>
    </w:p>
    <w:p w14:paraId="627EEA56" w14:textId="77777777" w:rsidR="002932E9" w:rsidRPr="00E91B02" w:rsidRDefault="002932E9" w:rsidP="009064F7">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يتَّضح من الجدول أنّ نسبة (</w:t>
      </w:r>
      <w:r w:rsidRPr="00E91B02">
        <w:rPr>
          <w:rFonts w:ascii="Traditional Arabic" w:eastAsia="Traditional Arabic" w:hAnsi="Traditional Arabic" w:cs="Traditional Arabic" w:hint="cs"/>
          <w:sz w:val="28"/>
          <w:szCs w:val="28"/>
          <w:rtl/>
        </w:rPr>
        <w:t xml:space="preserve">77.3%) </w:t>
      </w:r>
      <w:r w:rsidRPr="00E91B02">
        <w:rPr>
          <w:rFonts w:ascii="Traditional Arabic" w:eastAsia="Traditional Arabic" w:hAnsi="Traditional Arabic" w:cs="Traditional Arabic"/>
          <w:sz w:val="28"/>
          <w:szCs w:val="28"/>
          <w:rtl/>
        </w:rPr>
        <w:t xml:space="preserve">من إجمالي أفراد </w:t>
      </w:r>
      <w:r w:rsidRPr="00E91B02">
        <w:rPr>
          <w:rFonts w:ascii="Traditional Arabic" w:eastAsia="Traditional Arabic" w:hAnsi="Traditional Arabic" w:cs="Traditional Arabic" w:hint="cs"/>
          <w:sz w:val="28"/>
          <w:szCs w:val="28"/>
          <w:rtl/>
        </w:rPr>
        <w:t xml:space="preserve">عينة </w:t>
      </w:r>
      <w:r w:rsidRPr="00E91B02">
        <w:rPr>
          <w:rFonts w:ascii="Traditional Arabic" w:eastAsia="Traditional Arabic" w:hAnsi="Traditional Arabic" w:cs="Traditional Arabic"/>
          <w:sz w:val="28"/>
          <w:szCs w:val="28"/>
          <w:rtl/>
        </w:rPr>
        <w:t xml:space="preserve">الدِّراسَة </w:t>
      </w:r>
      <w:r w:rsidRPr="00E91B02">
        <w:rPr>
          <w:rFonts w:ascii="Traditional Arabic" w:eastAsia="Traditional Arabic" w:hAnsi="Traditional Arabic" w:cs="Traditional Arabic" w:hint="cs"/>
          <w:sz w:val="28"/>
          <w:szCs w:val="28"/>
          <w:rtl/>
        </w:rPr>
        <w:t>من الذكور،</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ونسبة</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22.7</w:t>
      </w:r>
      <w:r w:rsidRPr="00E91B02">
        <w:rPr>
          <w:rFonts w:ascii="Traditional Arabic" w:eastAsia="Traditional Arabic" w:hAnsi="Traditional Arabic" w:cs="Traditional Arabic"/>
          <w:sz w:val="28"/>
          <w:szCs w:val="28"/>
          <w:rtl/>
        </w:rPr>
        <w:t xml:space="preserve">%) من إجمالي أفراد الدِّراسَة </w:t>
      </w:r>
      <w:r w:rsidRPr="00E91B02">
        <w:rPr>
          <w:rFonts w:ascii="Traditional Arabic" w:eastAsia="Traditional Arabic" w:hAnsi="Traditional Arabic" w:cs="Traditional Arabic" w:hint="cs"/>
          <w:sz w:val="28"/>
          <w:szCs w:val="28"/>
          <w:rtl/>
        </w:rPr>
        <w:t>من الاناث.</w:t>
      </w:r>
    </w:p>
    <w:p w14:paraId="58C30A28" w14:textId="77777777" w:rsidR="00C17A6D" w:rsidRPr="00E91B02" w:rsidRDefault="002932E9" w:rsidP="00C17A6D">
      <w:pPr>
        <w:keepNext/>
        <w:bidi/>
        <w:spacing w:after="0" w:line="240" w:lineRule="auto"/>
        <w:jc w:val="center"/>
      </w:pPr>
      <w:r w:rsidRPr="00E91B02">
        <w:rPr>
          <w:rFonts w:ascii="Traditional Arabic" w:hAnsi="Traditional Arabic" w:cs="Traditional Arabic"/>
          <w:noProof/>
          <w:sz w:val="32"/>
          <w:szCs w:val="32"/>
          <w:rtl/>
        </w:rPr>
        <w:drawing>
          <wp:inline distT="0" distB="0" distL="0" distR="0" wp14:anchorId="1CB50DD5" wp14:editId="3F7CBC2A">
            <wp:extent cx="5040000" cy="2160000"/>
            <wp:effectExtent l="38100" t="0" r="8255" b="12065"/>
            <wp:docPr id="1"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2B7EF64" w14:textId="0063FCF9" w:rsidR="009064F7" w:rsidRPr="00E91B02" w:rsidRDefault="00C17A6D" w:rsidP="00C17A6D">
      <w:pPr>
        <w:pStyle w:val="af9"/>
        <w:bidi/>
        <w:spacing w:before="240"/>
        <w:jc w:val="center"/>
        <w:rPr>
          <w:rFonts w:ascii="Traditional Arabic" w:hAnsi="Traditional Arabic" w:cs="Traditional Arabic"/>
          <w:b/>
          <w:bCs/>
          <w:i w:val="0"/>
          <w:iCs w:val="0"/>
          <w:color w:val="auto"/>
          <w:sz w:val="28"/>
          <w:szCs w:val="28"/>
        </w:rPr>
      </w:pPr>
      <w:bookmarkStart w:id="76" w:name="_Toc225859459"/>
      <w:r w:rsidRPr="00E91B02">
        <w:rPr>
          <w:rFonts w:ascii="Traditional Arabic" w:hAnsi="Traditional Arabic" w:cs="Traditional Arabic"/>
          <w:b/>
          <w:bCs/>
          <w:i w:val="0"/>
          <w:iCs w:val="0"/>
          <w:color w:val="auto"/>
          <w:sz w:val="28"/>
          <w:szCs w:val="28"/>
          <w:rtl/>
        </w:rPr>
        <w:t xml:space="preserve">شكل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شكل_4-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النوع</w:t>
      </w:r>
      <w:bookmarkEnd w:id="76"/>
    </w:p>
    <w:p w14:paraId="216AC621" w14:textId="2134B235" w:rsidR="002932E9" w:rsidRPr="00E91B02" w:rsidRDefault="002932E9" w:rsidP="00E01E05">
      <w:pPr>
        <w:pStyle w:val="a4"/>
        <w:numPr>
          <w:ilvl w:val="3"/>
          <w:numId w:val="4"/>
        </w:numPr>
        <w:bidi/>
        <w:spacing w:after="0" w:line="240" w:lineRule="auto"/>
        <w:jc w:val="lowKashida"/>
        <w:rPr>
          <w:rFonts w:ascii="Traditional Arabic" w:hAnsi="Traditional Arabic" w:cs="Traditional Arabic"/>
          <w:b/>
          <w:bCs/>
          <w:sz w:val="32"/>
          <w:szCs w:val="32"/>
          <w:rtl/>
          <w:lang w:bidi="ar-EG"/>
        </w:rPr>
      </w:pPr>
      <w:r w:rsidRPr="00E91B02">
        <w:rPr>
          <w:rFonts w:ascii="Traditional Arabic" w:hAnsi="Traditional Arabic" w:cs="Traditional Arabic" w:hint="cs"/>
          <w:b/>
          <w:bCs/>
          <w:sz w:val="32"/>
          <w:szCs w:val="32"/>
          <w:rtl/>
          <w:lang w:bidi="ar-EG"/>
        </w:rPr>
        <w:lastRenderedPageBreak/>
        <w:t xml:space="preserve">الفئة </w:t>
      </w:r>
      <w:r w:rsidRPr="00E91B02">
        <w:rPr>
          <w:rFonts w:ascii="Traditional Arabic" w:hAnsi="Traditional Arabic" w:cs="Traditional Arabic" w:hint="cs"/>
          <w:b/>
          <w:bCs/>
          <w:sz w:val="28"/>
          <w:szCs w:val="28"/>
          <w:rtl/>
        </w:rPr>
        <w:t>العمرية</w:t>
      </w:r>
      <w:r w:rsidRPr="00E91B02">
        <w:rPr>
          <w:rFonts w:ascii="Traditional Arabic" w:hAnsi="Traditional Arabic" w:cs="Traditional Arabic" w:hint="cs"/>
          <w:b/>
          <w:bCs/>
          <w:sz w:val="32"/>
          <w:szCs w:val="32"/>
          <w:rtl/>
          <w:lang w:bidi="ar-EG"/>
        </w:rPr>
        <w:t>:</w:t>
      </w:r>
    </w:p>
    <w:p w14:paraId="3FB58AEE" w14:textId="0E86AEBB"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77" w:name="_Toc225859405"/>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توزيع أفراد الدِّراسَة وفق متغير الفئة العمرية</w:t>
      </w:r>
      <w:bookmarkEnd w:id="77"/>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473"/>
        <w:gridCol w:w="725"/>
        <w:gridCol w:w="1160"/>
      </w:tblGrid>
      <w:tr w:rsidR="00E91B02" w:rsidRPr="00E91B02" w14:paraId="779B23E8" w14:textId="77777777" w:rsidTr="007F7052">
        <w:trPr>
          <w:trHeight w:val="382"/>
        </w:trPr>
        <w:tc>
          <w:tcPr>
            <w:tcW w:w="0" w:type="auto"/>
            <w:shd w:val="clear" w:color="auto" w:fill="D9D9D9" w:themeFill="background1" w:themeFillShade="D9"/>
            <w:vAlign w:val="center"/>
            <w:hideMark/>
          </w:tcPr>
          <w:p w14:paraId="5F4D313F"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 xml:space="preserve">الفئة العمرية </w:t>
            </w:r>
          </w:p>
        </w:tc>
        <w:tc>
          <w:tcPr>
            <w:tcW w:w="0" w:type="auto"/>
            <w:shd w:val="clear" w:color="auto" w:fill="D9D9D9" w:themeFill="background1" w:themeFillShade="D9"/>
            <w:vAlign w:val="center"/>
            <w:hideMark/>
          </w:tcPr>
          <w:p w14:paraId="2F672F08"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التكرار</w:t>
            </w:r>
          </w:p>
        </w:tc>
        <w:tc>
          <w:tcPr>
            <w:tcW w:w="0" w:type="auto"/>
            <w:shd w:val="clear" w:color="auto" w:fill="D9D9D9" w:themeFill="background1" w:themeFillShade="D9"/>
            <w:vAlign w:val="center"/>
            <w:hideMark/>
          </w:tcPr>
          <w:p w14:paraId="24840406"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النسبة المئوية</w:t>
            </w:r>
          </w:p>
        </w:tc>
      </w:tr>
      <w:tr w:rsidR="00E91B02" w:rsidRPr="00E91B02" w14:paraId="10495357" w14:textId="77777777" w:rsidTr="007F7052">
        <w:trPr>
          <w:trHeight w:val="183"/>
        </w:trPr>
        <w:tc>
          <w:tcPr>
            <w:tcW w:w="0" w:type="auto"/>
            <w:vAlign w:val="center"/>
          </w:tcPr>
          <w:p w14:paraId="15BD714C"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أقل من 25 سنة</w:t>
            </w:r>
          </w:p>
        </w:tc>
        <w:tc>
          <w:tcPr>
            <w:tcW w:w="0" w:type="auto"/>
            <w:vAlign w:val="center"/>
          </w:tcPr>
          <w:p w14:paraId="1FB02762" w14:textId="1E5C2EEE"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33</w:t>
            </w:r>
          </w:p>
        </w:tc>
        <w:tc>
          <w:tcPr>
            <w:tcW w:w="0" w:type="auto"/>
            <w:vAlign w:val="center"/>
          </w:tcPr>
          <w:p w14:paraId="43E3ABF9" w14:textId="51813581"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8.6</w:t>
            </w:r>
          </w:p>
        </w:tc>
      </w:tr>
      <w:tr w:rsidR="00E91B02" w:rsidRPr="00E91B02" w14:paraId="50577530" w14:textId="77777777" w:rsidTr="007F7052">
        <w:trPr>
          <w:trHeight w:val="183"/>
        </w:trPr>
        <w:tc>
          <w:tcPr>
            <w:tcW w:w="0" w:type="auto"/>
            <w:vAlign w:val="center"/>
          </w:tcPr>
          <w:p w14:paraId="680EE8F3"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26 -30 </w:t>
            </w:r>
            <w:r w:rsidRPr="00E91B02">
              <w:rPr>
                <w:rFonts w:ascii="Traditional Arabic" w:hAnsi="Traditional Arabic" w:cs="Traditional Arabic"/>
                <w:sz w:val="28"/>
                <w:szCs w:val="28"/>
                <w:rtl/>
              </w:rPr>
              <w:t>سنة</w:t>
            </w:r>
          </w:p>
        </w:tc>
        <w:tc>
          <w:tcPr>
            <w:tcW w:w="0" w:type="auto"/>
            <w:vAlign w:val="center"/>
          </w:tcPr>
          <w:p w14:paraId="1F0BA2E6"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38</w:t>
            </w:r>
          </w:p>
        </w:tc>
        <w:tc>
          <w:tcPr>
            <w:tcW w:w="0" w:type="auto"/>
            <w:vAlign w:val="center"/>
          </w:tcPr>
          <w:p w14:paraId="1C750542"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9.9</w:t>
            </w:r>
          </w:p>
        </w:tc>
      </w:tr>
      <w:tr w:rsidR="00E91B02" w:rsidRPr="00E91B02" w14:paraId="72064621" w14:textId="77777777" w:rsidTr="007F7052">
        <w:trPr>
          <w:trHeight w:val="183"/>
        </w:trPr>
        <w:tc>
          <w:tcPr>
            <w:tcW w:w="0" w:type="auto"/>
            <w:vAlign w:val="center"/>
          </w:tcPr>
          <w:p w14:paraId="4637A5D4"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31-35 </w:t>
            </w:r>
            <w:r w:rsidRPr="00E91B02">
              <w:rPr>
                <w:rFonts w:ascii="Traditional Arabic" w:hAnsi="Traditional Arabic" w:cs="Traditional Arabic"/>
                <w:sz w:val="28"/>
                <w:szCs w:val="28"/>
                <w:rtl/>
              </w:rPr>
              <w:t>سنة</w:t>
            </w:r>
          </w:p>
        </w:tc>
        <w:tc>
          <w:tcPr>
            <w:tcW w:w="0" w:type="auto"/>
            <w:vAlign w:val="center"/>
          </w:tcPr>
          <w:p w14:paraId="5FE1855D"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44</w:t>
            </w:r>
          </w:p>
        </w:tc>
        <w:tc>
          <w:tcPr>
            <w:tcW w:w="0" w:type="auto"/>
            <w:vAlign w:val="center"/>
          </w:tcPr>
          <w:p w14:paraId="69C62855"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11.5</w:t>
            </w:r>
          </w:p>
        </w:tc>
      </w:tr>
      <w:tr w:rsidR="00E91B02" w:rsidRPr="00E91B02" w14:paraId="3F2CCEF4" w14:textId="77777777" w:rsidTr="007F7052">
        <w:trPr>
          <w:trHeight w:val="183"/>
        </w:trPr>
        <w:tc>
          <w:tcPr>
            <w:tcW w:w="0" w:type="auto"/>
            <w:vAlign w:val="center"/>
          </w:tcPr>
          <w:p w14:paraId="75BD467D"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36-40 </w:t>
            </w:r>
            <w:r w:rsidRPr="00E91B02">
              <w:rPr>
                <w:rFonts w:ascii="Traditional Arabic" w:hAnsi="Traditional Arabic" w:cs="Traditional Arabic"/>
                <w:sz w:val="28"/>
                <w:szCs w:val="28"/>
                <w:rtl/>
              </w:rPr>
              <w:t>سنة</w:t>
            </w:r>
          </w:p>
        </w:tc>
        <w:tc>
          <w:tcPr>
            <w:tcW w:w="0" w:type="auto"/>
            <w:vAlign w:val="center"/>
          </w:tcPr>
          <w:p w14:paraId="794615D4" w14:textId="673CF5C5"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204</w:t>
            </w:r>
          </w:p>
        </w:tc>
        <w:tc>
          <w:tcPr>
            <w:tcW w:w="0" w:type="auto"/>
            <w:vAlign w:val="center"/>
          </w:tcPr>
          <w:p w14:paraId="10C05FED" w14:textId="28AD71F1"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53.1</w:t>
            </w:r>
          </w:p>
        </w:tc>
      </w:tr>
      <w:tr w:rsidR="00E91B02" w:rsidRPr="00E91B02" w14:paraId="21AE9A14" w14:textId="77777777" w:rsidTr="007F7052">
        <w:trPr>
          <w:trHeight w:val="183"/>
        </w:trPr>
        <w:tc>
          <w:tcPr>
            <w:tcW w:w="0" w:type="auto"/>
            <w:vAlign w:val="center"/>
          </w:tcPr>
          <w:p w14:paraId="350C47E6"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41-45 </w:t>
            </w:r>
            <w:r w:rsidRPr="00E91B02">
              <w:rPr>
                <w:rFonts w:ascii="Traditional Arabic" w:hAnsi="Traditional Arabic" w:cs="Traditional Arabic"/>
                <w:sz w:val="28"/>
                <w:szCs w:val="28"/>
                <w:rtl/>
              </w:rPr>
              <w:t>سنة</w:t>
            </w:r>
          </w:p>
        </w:tc>
        <w:tc>
          <w:tcPr>
            <w:tcW w:w="0" w:type="auto"/>
            <w:vAlign w:val="center"/>
          </w:tcPr>
          <w:p w14:paraId="332F138E"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32</w:t>
            </w:r>
          </w:p>
        </w:tc>
        <w:tc>
          <w:tcPr>
            <w:tcW w:w="0" w:type="auto"/>
            <w:vAlign w:val="center"/>
          </w:tcPr>
          <w:p w14:paraId="300DEFA0"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8.3</w:t>
            </w:r>
          </w:p>
        </w:tc>
      </w:tr>
      <w:tr w:rsidR="00E91B02" w:rsidRPr="00E91B02" w14:paraId="73674BE1" w14:textId="77777777" w:rsidTr="007F7052">
        <w:trPr>
          <w:trHeight w:val="266"/>
        </w:trPr>
        <w:tc>
          <w:tcPr>
            <w:tcW w:w="0" w:type="auto"/>
            <w:vAlign w:val="center"/>
          </w:tcPr>
          <w:p w14:paraId="4259B9A6"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أكبر من 45 سنة</w:t>
            </w:r>
          </w:p>
        </w:tc>
        <w:tc>
          <w:tcPr>
            <w:tcW w:w="0" w:type="auto"/>
            <w:vAlign w:val="center"/>
          </w:tcPr>
          <w:p w14:paraId="0733DA9E"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33</w:t>
            </w:r>
          </w:p>
        </w:tc>
        <w:tc>
          <w:tcPr>
            <w:tcW w:w="0" w:type="auto"/>
            <w:vAlign w:val="center"/>
          </w:tcPr>
          <w:p w14:paraId="6B56938C"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8.6</w:t>
            </w:r>
          </w:p>
        </w:tc>
      </w:tr>
      <w:tr w:rsidR="00E91B02" w:rsidRPr="00E91B02" w14:paraId="01C982A3" w14:textId="77777777" w:rsidTr="007F7052">
        <w:trPr>
          <w:trHeight w:val="266"/>
        </w:trPr>
        <w:tc>
          <w:tcPr>
            <w:tcW w:w="0" w:type="auto"/>
            <w:shd w:val="clear" w:color="auto" w:fill="D9D9D9" w:themeFill="background1" w:themeFillShade="D9"/>
            <w:vAlign w:val="center"/>
          </w:tcPr>
          <w:p w14:paraId="5CD6F7D7"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المجموع</w:t>
            </w:r>
          </w:p>
        </w:tc>
        <w:tc>
          <w:tcPr>
            <w:tcW w:w="0" w:type="auto"/>
            <w:shd w:val="clear" w:color="auto" w:fill="D9D9D9" w:themeFill="background1" w:themeFillShade="D9"/>
            <w:vAlign w:val="center"/>
          </w:tcPr>
          <w:p w14:paraId="3DEECBBF"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384</w:t>
            </w:r>
          </w:p>
        </w:tc>
        <w:tc>
          <w:tcPr>
            <w:tcW w:w="0" w:type="auto"/>
            <w:shd w:val="clear" w:color="auto" w:fill="D9D9D9" w:themeFill="background1" w:themeFillShade="D9"/>
            <w:vAlign w:val="center"/>
          </w:tcPr>
          <w:p w14:paraId="0D0B33A9"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100.0</w:t>
            </w:r>
          </w:p>
        </w:tc>
      </w:tr>
    </w:tbl>
    <w:p w14:paraId="0D5B353E" w14:textId="77777777" w:rsidR="007F7052" w:rsidRPr="00E91B02" w:rsidRDefault="007F7052" w:rsidP="002B343C">
      <w:pPr>
        <w:bidi/>
        <w:spacing w:after="200" w:line="360" w:lineRule="auto"/>
        <w:ind w:firstLine="720"/>
        <w:jc w:val="both"/>
        <w:rPr>
          <w:rFonts w:ascii="Traditional Arabic" w:eastAsia="Simplified Arabic" w:hAnsi="Traditional Arabic" w:cs="Traditional Arabic"/>
          <w:sz w:val="28"/>
          <w:szCs w:val="28"/>
          <w:rtl/>
          <w:lang w:val="ar"/>
        </w:rPr>
      </w:pPr>
    </w:p>
    <w:p w14:paraId="7F164657"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14956800"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42C38D29"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630B2A78"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2AA54916" w14:textId="302A3370" w:rsidR="002932E9" w:rsidRPr="00E91B02" w:rsidRDefault="002932E9" w:rsidP="007F7052">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يتَّضح من الجدول أنّ نسبة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 xml:space="preserve">53.1%)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w:t>
      </w:r>
      <w:r w:rsidR="00E94EF6" w:rsidRPr="00E91B02">
        <w:rPr>
          <w:rFonts w:ascii="Traditional Arabic" w:eastAsia="Simplified Arabic" w:hAnsi="Traditional Arabic" w:cs="Traditional Arabic" w:hint="cs"/>
          <w:sz w:val="28"/>
          <w:szCs w:val="28"/>
          <w:rtl/>
          <w:lang w:val="ar"/>
        </w:rPr>
        <w:t>من 36 الى 40</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11.5</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من </w:t>
      </w:r>
      <w:r w:rsidRPr="00E91B02">
        <w:rPr>
          <w:rFonts w:ascii="Traditional Arabic" w:eastAsia="Simplified Arabic" w:hAnsi="Traditional Arabic" w:cs="Traditional Arabic" w:hint="cs"/>
          <w:sz w:val="28"/>
          <w:szCs w:val="28"/>
          <w:rtl/>
          <w:lang w:val="ar" w:bidi="ar"/>
        </w:rPr>
        <w:t xml:space="preserve">31 </w:t>
      </w:r>
      <w:r w:rsidRPr="00E91B02">
        <w:rPr>
          <w:rFonts w:ascii="Traditional Arabic" w:eastAsia="Simplified Arabic" w:hAnsi="Traditional Arabic" w:cs="Traditional Arabic" w:hint="cs"/>
          <w:sz w:val="28"/>
          <w:szCs w:val="28"/>
          <w:rtl/>
          <w:lang w:val="ar"/>
        </w:rPr>
        <w:t xml:space="preserve">الى </w:t>
      </w:r>
      <w:r w:rsidRPr="00E91B02">
        <w:rPr>
          <w:rFonts w:ascii="Traditional Arabic" w:eastAsia="Simplified Arabic" w:hAnsi="Traditional Arabic" w:cs="Traditional Arabic" w:hint="cs"/>
          <w:sz w:val="28"/>
          <w:szCs w:val="28"/>
          <w:rtl/>
          <w:lang w:val="ar" w:bidi="ar"/>
        </w:rPr>
        <w:t xml:space="preserve">35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9.9</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من </w:t>
      </w:r>
      <w:r w:rsidRPr="00E91B02">
        <w:rPr>
          <w:rFonts w:ascii="Traditional Arabic" w:eastAsia="Simplified Arabic" w:hAnsi="Traditional Arabic" w:cs="Traditional Arabic" w:hint="cs"/>
          <w:sz w:val="28"/>
          <w:szCs w:val="28"/>
          <w:rtl/>
          <w:lang w:val="ar" w:bidi="ar"/>
        </w:rPr>
        <w:t xml:space="preserve">26 </w:t>
      </w:r>
      <w:r w:rsidRPr="00E91B02">
        <w:rPr>
          <w:rFonts w:ascii="Traditional Arabic" w:eastAsia="Simplified Arabic" w:hAnsi="Traditional Arabic" w:cs="Traditional Arabic" w:hint="cs"/>
          <w:sz w:val="28"/>
          <w:szCs w:val="28"/>
          <w:rtl/>
          <w:lang w:val="ar"/>
        </w:rPr>
        <w:t xml:space="preserve">الى </w:t>
      </w:r>
      <w:r w:rsidRPr="00E91B02">
        <w:rPr>
          <w:rFonts w:ascii="Traditional Arabic" w:eastAsia="Simplified Arabic" w:hAnsi="Traditional Arabic" w:cs="Traditional Arabic" w:hint="cs"/>
          <w:sz w:val="28"/>
          <w:szCs w:val="28"/>
          <w:rtl/>
          <w:lang w:val="ar" w:bidi="ar"/>
        </w:rPr>
        <w:t xml:space="preserve">30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8.6</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w:t>
      </w:r>
      <w:r w:rsidR="00B57A87" w:rsidRPr="00E91B02">
        <w:rPr>
          <w:rFonts w:ascii="Traditional Arabic" w:eastAsia="Simplified Arabic" w:hAnsi="Traditional Arabic" w:cs="Traditional Arabic" w:hint="cs"/>
          <w:sz w:val="28"/>
          <w:szCs w:val="28"/>
          <w:rtl/>
          <w:lang w:val="ar"/>
        </w:rPr>
        <w:t xml:space="preserve">أقل من 25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8.6</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أكبر من </w:t>
      </w:r>
      <w:r w:rsidRPr="00E91B02">
        <w:rPr>
          <w:rFonts w:ascii="Traditional Arabic" w:eastAsia="Simplified Arabic" w:hAnsi="Traditional Arabic" w:cs="Traditional Arabic" w:hint="cs"/>
          <w:sz w:val="28"/>
          <w:szCs w:val="28"/>
          <w:rtl/>
          <w:lang w:val="ar" w:bidi="ar"/>
        </w:rPr>
        <w:t xml:space="preserve">45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8.3</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من </w:t>
      </w:r>
      <w:r w:rsidRPr="00E91B02">
        <w:rPr>
          <w:rFonts w:ascii="Traditional Arabic" w:eastAsia="Simplified Arabic" w:hAnsi="Traditional Arabic" w:cs="Traditional Arabic" w:hint="cs"/>
          <w:sz w:val="28"/>
          <w:szCs w:val="28"/>
          <w:rtl/>
          <w:lang w:val="ar" w:bidi="ar"/>
        </w:rPr>
        <w:t xml:space="preserve">41 </w:t>
      </w:r>
      <w:r w:rsidRPr="00E91B02">
        <w:rPr>
          <w:rFonts w:ascii="Traditional Arabic" w:eastAsia="Simplified Arabic" w:hAnsi="Traditional Arabic" w:cs="Traditional Arabic" w:hint="cs"/>
          <w:sz w:val="28"/>
          <w:szCs w:val="28"/>
          <w:rtl/>
          <w:lang w:val="ar"/>
        </w:rPr>
        <w:t xml:space="preserve">الى </w:t>
      </w:r>
      <w:r w:rsidRPr="00E91B02">
        <w:rPr>
          <w:rFonts w:ascii="Traditional Arabic" w:eastAsia="Simplified Arabic" w:hAnsi="Traditional Arabic" w:cs="Traditional Arabic" w:hint="cs"/>
          <w:sz w:val="28"/>
          <w:szCs w:val="28"/>
          <w:rtl/>
          <w:lang w:val="ar" w:bidi="ar"/>
        </w:rPr>
        <w:t xml:space="preserve">45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hint="cs"/>
          <w:sz w:val="28"/>
          <w:szCs w:val="28"/>
          <w:rtl/>
          <w:lang w:val="ar" w:bidi="ar"/>
        </w:rPr>
        <w:t>.</w:t>
      </w:r>
    </w:p>
    <w:p w14:paraId="41360AC9" w14:textId="77777777" w:rsidR="00C17A6D" w:rsidRPr="00E91B02" w:rsidRDefault="002932E9" w:rsidP="00C17A6D">
      <w:pPr>
        <w:keepNext/>
        <w:bidi/>
        <w:spacing w:after="0" w:line="240" w:lineRule="auto"/>
        <w:jc w:val="center"/>
      </w:pPr>
      <w:r w:rsidRPr="00E91B02">
        <w:rPr>
          <w:rFonts w:ascii="Traditional Arabic" w:hAnsi="Traditional Arabic" w:cs="Traditional Arabic"/>
          <w:noProof/>
          <w:sz w:val="32"/>
          <w:szCs w:val="32"/>
          <w:rtl/>
        </w:rPr>
        <w:drawing>
          <wp:inline distT="0" distB="0" distL="0" distR="0" wp14:anchorId="065A0766" wp14:editId="36DB1706">
            <wp:extent cx="5040000" cy="2318744"/>
            <wp:effectExtent l="0" t="0" r="8255" b="5715"/>
            <wp:docPr id="5" name="مخطط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311B237" w14:textId="469529AB" w:rsidR="009064F7" w:rsidRPr="00E91B02" w:rsidRDefault="00C17A6D" w:rsidP="00C17A6D">
      <w:pPr>
        <w:pStyle w:val="af9"/>
        <w:bidi/>
        <w:spacing w:before="240"/>
        <w:jc w:val="center"/>
        <w:rPr>
          <w:rFonts w:ascii="Traditional Arabic" w:hAnsi="Traditional Arabic" w:cs="Traditional Arabic"/>
          <w:b/>
          <w:bCs/>
          <w:i w:val="0"/>
          <w:iCs w:val="0"/>
          <w:color w:val="auto"/>
          <w:sz w:val="28"/>
          <w:szCs w:val="28"/>
        </w:rPr>
      </w:pPr>
      <w:bookmarkStart w:id="78" w:name="_Toc225859460"/>
      <w:r w:rsidRPr="00E91B02">
        <w:rPr>
          <w:rFonts w:ascii="Traditional Arabic" w:hAnsi="Traditional Arabic" w:cs="Traditional Arabic"/>
          <w:b/>
          <w:bCs/>
          <w:i w:val="0"/>
          <w:iCs w:val="0"/>
          <w:color w:val="auto"/>
          <w:sz w:val="28"/>
          <w:szCs w:val="28"/>
          <w:rtl/>
        </w:rPr>
        <w:t xml:space="preserve">شكل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شكل_4-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الفئة العمرية</w:t>
      </w:r>
      <w:bookmarkEnd w:id="78"/>
    </w:p>
    <w:p w14:paraId="4A8AE046" w14:textId="77777777" w:rsidR="00E01E05" w:rsidRPr="00E91B02" w:rsidRDefault="00E01E05" w:rsidP="00E01E05">
      <w:pPr>
        <w:bidi/>
        <w:rPr>
          <w:rtl/>
        </w:rPr>
      </w:pPr>
    </w:p>
    <w:p w14:paraId="4CCAC189" w14:textId="77777777" w:rsidR="00E01E05" w:rsidRPr="00E91B02" w:rsidRDefault="00E01E05" w:rsidP="00E01E05">
      <w:pPr>
        <w:bidi/>
        <w:rPr>
          <w:rtl/>
        </w:rPr>
      </w:pPr>
    </w:p>
    <w:p w14:paraId="628A21B4" w14:textId="2E0680E0" w:rsidR="002932E9" w:rsidRPr="00E91B02" w:rsidRDefault="002932E9" w:rsidP="00E01E05">
      <w:pPr>
        <w:pStyle w:val="a4"/>
        <w:numPr>
          <w:ilvl w:val="3"/>
          <w:numId w:val="4"/>
        </w:numPr>
        <w:bidi/>
        <w:spacing w:after="0" w:line="240" w:lineRule="auto"/>
        <w:jc w:val="lowKashida"/>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lastRenderedPageBreak/>
        <w:t>الدرجة الوظيفية:</w:t>
      </w:r>
    </w:p>
    <w:p w14:paraId="4277C09B" w14:textId="76A75EE9"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79" w:name="_Toc225859406"/>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3</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الدرجة الوظيفية</w:t>
      </w:r>
      <w:bookmarkEnd w:id="79"/>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369"/>
        <w:gridCol w:w="725"/>
        <w:gridCol w:w="1160"/>
      </w:tblGrid>
      <w:tr w:rsidR="00E91B02" w:rsidRPr="00E91B02" w14:paraId="77B2A2AB" w14:textId="77777777" w:rsidTr="007F7052">
        <w:trPr>
          <w:trHeight w:val="382"/>
        </w:trPr>
        <w:tc>
          <w:tcPr>
            <w:tcW w:w="0" w:type="auto"/>
            <w:shd w:val="clear" w:color="auto" w:fill="D9D9D9" w:themeFill="background1" w:themeFillShade="D9"/>
            <w:vAlign w:val="center"/>
            <w:hideMark/>
          </w:tcPr>
          <w:p w14:paraId="5AFDAA1A"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الدرجة الوظيفية</w:t>
            </w:r>
            <w:r w:rsidRPr="00E91B02">
              <w:rPr>
                <w:rFonts w:ascii="Traditional Arabic" w:hAnsi="Traditional Arabic" w:cs="Traditional Arabic"/>
                <w:b/>
                <w:bCs/>
                <w:sz w:val="28"/>
                <w:szCs w:val="28"/>
                <w:rtl/>
              </w:rPr>
              <w:t xml:space="preserve"> </w:t>
            </w:r>
          </w:p>
        </w:tc>
        <w:tc>
          <w:tcPr>
            <w:tcW w:w="0" w:type="auto"/>
            <w:shd w:val="clear" w:color="auto" w:fill="D9D9D9" w:themeFill="background1" w:themeFillShade="D9"/>
            <w:vAlign w:val="center"/>
            <w:hideMark/>
          </w:tcPr>
          <w:p w14:paraId="50739584"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التكرار</w:t>
            </w:r>
          </w:p>
        </w:tc>
        <w:tc>
          <w:tcPr>
            <w:tcW w:w="0" w:type="auto"/>
            <w:shd w:val="clear" w:color="auto" w:fill="D9D9D9" w:themeFill="background1" w:themeFillShade="D9"/>
            <w:vAlign w:val="center"/>
            <w:hideMark/>
          </w:tcPr>
          <w:p w14:paraId="7D3BBC45"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النسبة المئوية</w:t>
            </w:r>
          </w:p>
        </w:tc>
      </w:tr>
      <w:tr w:rsidR="00E91B02" w:rsidRPr="00E91B02" w14:paraId="78885C51" w14:textId="77777777" w:rsidTr="007F7052">
        <w:trPr>
          <w:trHeight w:val="183"/>
        </w:trPr>
        <w:tc>
          <w:tcPr>
            <w:tcW w:w="0" w:type="auto"/>
            <w:vAlign w:val="center"/>
          </w:tcPr>
          <w:p w14:paraId="1B1760DA" w14:textId="77777777" w:rsidR="002932E9" w:rsidRPr="00E91B02" w:rsidRDefault="002932E9" w:rsidP="007F7052">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موظف</w:t>
            </w:r>
          </w:p>
        </w:tc>
        <w:tc>
          <w:tcPr>
            <w:tcW w:w="0" w:type="auto"/>
            <w:vAlign w:val="center"/>
          </w:tcPr>
          <w:p w14:paraId="6AEB3FDE" w14:textId="3346EC19"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240</w:t>
            </w:r>
          </w:p>
        </w:tc>
        <w:tc>
          <w:tcPr>
            <w:tcW w:w="0" w:type="auto"/>
            <w:vAlign w:val="center"/>
          </w:tcPr>
          <w:p w14:paraId="5DFE1C16" w14:textId="7A3EEE58"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62.5</w:t>
            </w:r>
          </w:p>
        </w:tc>
      </w:tr>
      <w:tr w:rsidR="00E91B02" w:rsidRPr="00E91B02" w14:paraId="7A2E6C08" w14:textId="77777777" w:rsidTr="007F7052">
        <w:trPr>
          <w:trHeight w:val="266"/>
        </w:trPr>
        <w:tc>
          <w:tcPr>
            <w:tcW w:w="0" w:type="auto"/>
            <w:vAlign w:val="center"/>
          </w:tcPr>
          <w:p w14:paraId="224A97F3" w14:textId="77777777" w:rsidR="002932E9" w:rsidRPr="00E91B02" w:rsidRDefault="002932E9"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مدير</w:t>
            </w:r>
          </w:p>
        </w:tc>
        <w:tc>
          <w:tcPr>
            <w:tcW w:w="0" w:type="auto"/>
            <w:vAlign w:val="center"/>
          </w:tcPr>
          <w:p w14:paraId="22B3F6F5" w14:textId="5A15006C"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46</w:t>
            </w:r>
          </w:p>
        </w:tc>
        <w:tc>
          <w:tcPr>
            <w:tcW w:w="0" w:type="auto"/>
            <w:vAlign w:val="center"/>
          </w:tcPr>
          <w:p w14:paraId="6D15D8E3" w14:textId="0D9721C0"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12.0</w:t>
            </w:r>
          </w:p>
        </w:tc>
      </w:tr>
      <w:tr w:rsidR="00E91B02" w:rsidRPr="00E91B02" w14:paraId="3968D97B" w14:textId="77777777" w:rsidTr="007F7052">
        <w:trPr>
          <w:trHeight w:val="266"/>
        </w:trPr>
        <w:tc>
          <w:tcPr>
            <w:tcW w:w="0" w:type="auto"/>
            <w:vAlign w:val="center"/>
          </w:tcPr>
          <w:p w14:paraId="61F35A94" w14:textId="77777777" w:rsidR="002932E9" w:rsidRPr="00E91B02" w:rsidRDefault="002932E9" w:rsidP="007F7052">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رئيس قسم</w:t>
            </w:r>
          </w:p>
        </w:tc>
        <w:tc>
          <w:tcPr>
            <w:tcW w:w="0" w:type="auto"/>
            <w:vAlign w:val="center"/>
          </w:tcPr>
          <w:p w14:paraId="4FE6BA5A" w14:textId="7E8CE777"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98</w:t>
            </w:r>
          </w:p>
        </w:tc>
        <w:tc>
          <w:tcPr>
            <w:tcW w:w="0" w:type="auto"/>
            <w:vAlign w:val="center"/>
          </w:tcPr>
          <w:p w14:paraId="6187FFAF" w14:textId="0D1A7959"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25.5</w:t>
            </w:r>
          </w:p>
        </w:tc>
      </w:tr>
      <w:tr w:rsidR="00E91B02" w:rsidRPr="00E91B02" w14:paraId="307F99EE" w14:textId="77777777" w:rsidTr="007F7052">
        <w:trPr>
          <w:trHeight w:val="266"/>
        </w:trPr>
        <w:tc>
          <w:tcPr>
            <w:tcW w:w="0" w:type="auto"/>
            <w:shd w:val="clear" w:color="auto" w:fill="D9D9D9" w:themeFill="background1" w:themeFillShade="D9"/>
            <w:vAlign w:val="center"/>
          </w:tcPr>
          <w:p w14:paraId="066C15A9"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المجموع</w:t>
            </w:r>
          </w:p>
        </w:tc>
        <w:tc>
          <w:tcPr>
            <w:tcW w:w="0" w:type="auto"/>
            <w:shd w:val="clear" w:color="auto" w:fill="D9D9D9" w:themeFill="background1" w:themeFillShade="D9"/>
            <w:vAlign w:val="center"/>
          </w:tcPr>
          <w:p w14:paraId="7B879CED"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384</w:t>
            </w:r>
          </w:p>
        </w:tc>
        <w:tc>
          <w:tcPr>
            <w:tcW w:w="0" w:type="auto"/>
            <w:shd w:val="clear" w:color="auto" w:fill="D9D9D9" w:themeFill="background1" w:themeFillShade="D9"/>
            <w:vAlign w:val="center"/>
          </w:tcPr>
          <w:p w14:paraId="1C9C3A91"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100.0</w:t>
            </w:r>
          </w:p>
        </w:tc>
      </w:tr>
    </w:tbl>
    <w:p w14:paraId="10F6657D" w14:textId="77777777" w:rsidR="007F7052" w:rsidRPr="00E91B02" w:rsidRDefault="007F7052" w:rsidP="002B343C">
      <w:pPr>
        <w:bidi/>
        <w:spacing w:after="200" w:line="360" w:lineRule="auto"/>
        <w:ind w:firstLine="720"/>
        <w:jc w:val="both"/>
        <w:rPr>
          <w:rFonts w:ascii="Traditional Arabic" w:eastAsia="Simplified Arabic" w:hAnsi="Traditional Arabic" w:cs="Traditional Arabic"/>
          <w:sz w:val="28"/>
          <w:szCs w:val="28"/>
          <w:rtl/>
          <w:lang w:val="ar"/>
        </w:rPr>
      </w:pPr>
    </w:p>
    <w:p w14:paraId="57A015C5"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33700A99"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
          <w:szCs w:val="2"/>
          <w:rtl/>
          <w:lang w:val="ar"/>
        </w:rPr>
      </w:pPr>
    </w:p>
    <w:p w14:paraId="6C5355DD"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2A40FD5A" w14:textId="0E571557" w:rsidR="002932E9" w:rsidRPr="00E91B02" w:rsidRDefault="002932E9" w:rsidP="007F705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يتَّضح من الجدول أنّ نسبة </w:t>
      </w:r>
      <w:r w:rsidRPr="00E91B02">
        <w:rPr>
          <w:rFonts w:ascii="Traditional Arabic" w:eastAsia="Simplified Arabic" w:hAnsi="Traditional Arabic" w:cs="Traditional Arabic"/>
          <w:sz w:val="28"/>
          <w:szCs w:val="28"/>
          <w:rtl/>
          <w:lang w:val="ar" w:bidi="ar"/>
        </w:rPr>
        <w:t>(</w:t>
      </w:r>
      <w:r w:rsidR="00B57A87" w:rsidRPr="00E91B02">
        <w:rPr>
          <w:rFonts w:ascii="Traditional Arabic" w:eastAsia="Simplified Arabic" w:hAnsi="Traditional Arabic" w:cs="Traditional Arabic" w:hint="cs"/>
          <w:sz w:val="28"/>
          <w:szCs w:val="28"/>
          <w:rtl/>
          <w:lang w:val="ar" w:bidi="ar"/>
        </w:rPr>
        <w:t>62.5</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موظفين،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002D6826" w:rsidRPr="00E91B02">
        <w:rPr>
          <w:rFonts w:ascii="Traditional Arabic" w:eastAsia="Simplified Arabic" w:hAnsi="Traditional Arabic" w:cs="Traditional Arabic" w:hint="cs"/>
          <w:sz w:val="28"/>
          <w:szCs w:val="28"/>
          <w:rtl/>
          <w:lang w:val="ar" w:bidi="ar"/>
        </w:rPr>
        <w:t>25.5</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رؤساء أقسام،</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002D6826" w:rsidRPr="00E91B02">
        <w:rPr>
          <w:rFonts w:ascii="Traditional Arabic" w:eastAsia="Simplified Arabic" w:hAnsi="Traditional Arabic" w:cs="Traditional Arabic" w:hint="cs"/>
          <w:sz w:val="28"/>
          <w:szCs w:val="28"/>
          <w:rtl/>
          <w:lang w:val="ar" w:bidi="ar"/>
        </w:rPr>
        <w:t>12</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مديرين</w:t>
      </w:r>
      <w:r w:rsidRPr="00E91B02">
        <w:rPr>
          <w:rFonts w:ascii="Traditional Arabic" w:eastAsia="Simplified Arabic" w:hAnsi="Traditional Arabic" w:cs="Traditional Arabic" w:hint="cs"/>
          <w:sz w:val="28"/>
          <w:szCs w:val="28"/>
          <w:rtl/>
          <w:lang w:val="ar" w:bidi="ar"/>
        </w:rPr>
        <w:t>.</w:t>
      </w:r>
    </w:p>
    <w:p w14:paraId="730ED197" w14:textId="77777777" w:rsidR="00C17A6D" w:rsidRPr="00E91B02" w:rsidRDefault="002932E9" w:rsidP="00C17A6D">
      <w:pPr>
        <w:keepNext/>
        <w:jc w:val="center"/>
      </w:pPr>
      <w:r w:rsidRPr="00E91B02">
        <w:rPr>
          <w:noProof/>
          <w:rtl/>
        </w:rPr>
        <w:drawing>
          <wp:inline distT="0" distB="0" distL="0" distR="0" wp14:anchorId="4B17E0DA" wp14:editId="59524884">
            <wp:extent cx="5040000" cy="2160000"/>
            <wp:effectExtent l="38100" t="0" r="8255" b="12065"/>
            <wp:docPr id="6"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86E9E34" w14:textId="006B6741" w:rsidR="009064F7" w:rsidRPr="00E91B02" w:rsidRDefault="00C17A6D" w:rsidP="00C17A6D">
      <w:pPr>
        <w:pStyle w:val="af9"/>
        <w:bidi/>
        <w:spacing w:before="240"/>
        <w:jc w:val="center"/>
        <w:rPr>
          <w:rFonts w:ascii="Traditional Arabic" w:hAnsi="Traditional Arabic" w:cs="Traditional Arabic"/>
          <w:b/>
          <w:bCs/>
          <w:i w:val="0"/>
          <w:iCs w:val="0"/>
          <w:color w:val="auto"/>
          <w:sz w:val="28"/>
          <w:szCs w:val="28"/>
        </w:rPr>
      </w:pPr>
      <w:bookmarkStart w:id="80" w:name="_Toc225859461"/>
      <w:r w:rsidRPr="00E91B02">
        <w:rPr>
          <w:rFonts w:ascii="Traditional Arabic" w:hAnsi="Traditional Arabic" w:cs="Traditional Arabic"/>
          <w:b/>
          <w:bCs/>
          <w:i w:val="0"/>
          <w:iCs w:val="0"/>
          <w:color w:val="auto"/>
          <w:sz w:val="28"/>
          <w:szCs w:val="28"/>
          <w:rtl/>
        </w:rPr>
        <w:t>شكل</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Pr>
        <w:fldChar w:fldCharType="begin"/>
      </w:r>
      <w:r w:rsidRPr="00E91B02">
        <w:rPr>
          <w:rFonts w:ascii="Traditional Arabic" w:hAnsi="Traditional Arabic" w:cs="Traditional Arabic"/>
          <w:b/>
          <w:bCs/>
          <w:i w:val="0"/>
          <w:iCs w:val="0"/>
          <w:color w:val="auto"/>
          <w:sz w:val="28"/>
          <w:szCs w:val="28"/>
        </w:rPr>
        <w:instrText xml:space="preserve"> SEQ </w:instrText>
      </w:r>
      <w:r w:rsidRPr="00E91B02">
        <w:rPr>
          <w:rFonts w:ascii="Traditional Arabic" w:hAnsi="Traditional Arabic" w:cs="Traditional Arabic"/>
          <w:b/>
          <w:bCs/>
          <w:i w:val="0"/>
          <w:iCs w:val="0"/>
          <w:color w:val="auto"/>
          <w:sz w:val="28"/>
          <w:szCs w:val="28"/>
          <w:rtl/>
        </w:rPr>
        <w:instrText>شكل_4</w:instrText>
      </w:r>
      <w:r w:rsidRPr="00E91B02">
        <w:rPr>
          <w:rFonts w:ascii="Traditional Arabic" w:hAnsi="Traditional Arabic" w:cs="Traditional Arabic"/>
          <w:b/>
          <w:bCs/>
          <w:i w:val="0"/>
          <w:iCs w:val="0"/>
          <w:color w:val="auto"/>
          <w:sz w:val="28"/>
          <w:szCs w:val="28"/>
        </w:rPr>
        <w:instrText xml:space="preserve">- \* ARABIC </w:instrText>
      </w:r>
      <w:r w:rsidRPr="00E91B02">
        <w:rPr>
          <w:rFonts w:ascii="Traditional Arabic" w:hAnsi="Traditional Arabic" w:cs="Traditional Arabic"/>
          <w:b/>
          <w:bCs/>
          <w:i w:val="0"/>
          <w:iCs w:val="0"/>
          <w:color w:val="auto"/>
          <w:sz w:val="28"/>
          <w:szCs w:val="28"/>
        </w:rPr>
        <w:fldChar w:fldCharType="separate"/>
      </w:r>
      <w:r w:rsidR="008505B3">
        <w:rPr>
          <w:rFonts w:ascii="Traditional Arabic" w:hAnsi="Traditional Arabic" w:cs="Traditional Arabic"/>
          <w:b/>
          <w:bCs/>
          <w:i w:val="0"/>
          <w:iCs w:val="0"/>
          <w:noProof/>
          <w:color w:val="auto"/>
          <w:sz w:val="28"/>
          <w:szCs w:val="28"/>
        </w:rPr>
        <w:t>3</w:t>
      </w:r>
      <w:r w:rsidRPr="00E91B02">
        <w:rPr>
          <w:rFonts w:ascii="Traditional Arabic" w:hAnsi="Traditional Arabic" w:cs="Traditional Arabic"/>
          <w:b/>
          <w:bCs/>
          <w:i w:val="0"/>
          <w:iCs w:val="0"/>
          <w:color w:val="auto"/>
          <w:sz w:val="28"/>
          <w:szCs w:val="28"/>
        </w:rPr>
        <w:fldChar w:fldCharType="end"/>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الدرجة الوظيفية</w:t>
      </w:r>
      <w:bookmarkEnd w:id="80"/>
    </w:p>
    <w:p w14:paraId="306E24ED" w14:textId="419A6D5C" w:rsidR="002932E9" w:rsidRPr="00E91B02" w:rsidRDefault="002932E9" w:rsidP="001C218D">
      <w:pPr>
        <w:pStyle w:val="3"/>
        <w:bidi/>
        <w:spacing w:line="360" w:lineRule="auto"/>
        <w:rPr>
          <w:rFonts w:ascii="Traditional Arabic" w:eastAsia="Traditional Arabic" w:hAnsi="Traditional Arabic" w:cs="Traditional Arabic"/>
          <w:b/>
          <w:bCs/>
          <w:color w:val="auto"/>
          <w:sz w:val="32"/>
          <w:szCs w:val="32"/>
          <w:rtl/>
        </w:rPr>
      </w:pPr>
      <w:bookmarkStart w:id="81" w:name="_Toc213918673"/>
      <w:bookmarkStart w:id="82" w:name="_Toc225859111"/>
      <w:r w:rsidRPr="00E91B02">
        <w:rPr>
          <w:rFonts w:ascii="Traditional Arabic" w:eastAsia="Traditional Arabic" w:hAnsi="Traditional Arabic" w:cs="Traditional Arabic" w:hint="cs"/>
          <w:b/>
          <w:bCs/>
          <w:color w:val="auto"/>
          <w:sz w:val="32"/>
          <w:szCs w:val="32"/>
          <w:rtl/>
        </w:rPr>
        <w:t>الإجابة عن أسئلة الدراسة</w:t>
      </w:r>
      <w:bookmarkEnd w:id="81"/>
      <w:bookmarkEnd w:id="82"/>
      <w:r w:rsidRPr="00E91B02">
        <w:rPr>
          <w:rFonts w:ascii="Traditional Arabic" w:eastAsia="Traditional Arabic" w:hAnsi="Traditional Arabic" w:cs="Traditional Arabic" w:hint="cs"/>
          <w:b/>
          <w:bCs/>
          <w:color w:val="auto"/>
          <w:sz w:val="32"/>
          <w:szCs w:val="32"/>
          <w:rtl/>
        </w:rPr>
        <w:t xml:space="preserve">  </w:t>
      </w:r>
    </w:p>
    <w:p w14:paraId="0C8B7131" w14:textId="77777777" w:rsidR="002932E9" w:rsidRPr="00E91B02" w:rsidRDefault="002932E9" w:rsidP="002932E9">
      <w:pPr>
        <w:bidi/>
        <w:spacing w:after="200" w:line="276" w:lineRule="auto"/>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السؤال الاول: ما</w:t>
      </w:r>
      <w:r w:rsidRPr="00E91B02">
        <w:rPr>
          <w:rFonts w:ascii="Traditional Arabic" w:eastAsia="Times New Roman" w:hAnsi="Traditional Arabic" w:cs="Traditional Arabic"/>
          <w:b/>
          <w:bCs/>
          <w:sz w:val="28"/>
          <w:szCs w:val="28"/>
          <w:rtl/>
          <w:lang w:bidi="ar-EG"/>
        </w:rPr>
        <w:t xml:space="preserve"> مدى استخدام الذكاء الاصطناعي في مجال الشحن اللوجستي في مدينة </w:t>
      </w:r>
      <w:r w:rsidRPr="00E91B02">
        <w:rPr>
          <w:rFonts w:ascii="Traditional Arabic" w:eastAsia="Times New Roman" w:hAnsi="Traditional Arabic" w:cs="Traditional Arabic" w:hint="cs"/>
          <w:b/>
          <w:bCs/>
          <w:sz w:val="28"/>
          <w:szCs w:val="28"/>
          <w:rtl/>
          <w:lang w:bidi="ar-EG"/>
        </w:rPr>
        <w:t xml:space="preserve">الرياض؟ </w:t>
      </w:r>
    </w:p>
    <w:p w14:paraId="66663D81" w14:textId="0EC8418D" w:rsidR="007F7052" w:rsidRPr="00E91B02" w:rsidRDefault="007F7052" w:rsidP="007F7052">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hint="cs"/>
          <w:sz w:val="28"/>
          <w:szCs w:val="28"/>
          <w:rtl/>
        </w:rPr>
        <w:t xml:space="preserve">للتعرف على </w:t>
      </w:r>
      <w:r w:rsidRPr="00E91B02">
        <w:rPr>
          <w:rFonts w:ascii="Traditional Arabic" w:eastAsia="Traditional Arabic" w:hAnsi="Traditional Arabic" w:cs="Traditional Arabic"/>
          <w:sz w:val="28"/>
          <w:szCs w:val="28"/>
          <w:rtl/>
        </w:rPr>
        <w:t xml:space="preserve">مدى استخدام الذكاء الاصطناعي في مجال الشحن اللوجستي في مدينة </w:t>
      </w:r>
      <w:r w:rsidRPr="00E91B02">
        <w:rPr>
          <w:rFonts w:ascii="Traditional Arabic" w:eastAsia="Traditional Arabic" w:hAnsi="Traditional Arabic" w:cs="Traditional Arabic" w:hint="cs"/>
          <w:sz w:val="28"/>
          <w:szCs w:val="28"/>
          <w:rtl/>
        </w:rPr>
        <w:t>الرياض تم حساب المتوسط الحسابي والانحراف المعياري والرتبة لأبعاد المحور الاول وجاءت النتائج كما يلي:</w:t>
      </w:r>
    </w:p>
    <w:p w14:paraId="5C62384A" w14:textId="77777777" w:rsidR="00E01E05" w:rsidRPr="00E91B02" w:rsidRDefault="00E01E05" w:rsidP="00E01E05">
      <w:pPr>
        <w:bidi/>
        <w:spacing w:after="200" w:line="360" w:lineRule="auto"/>
        <w:ind w:firstLine="720"/>
        <w:jc w:val="both"/>
        <w:rPr>
          <w:rFonts w:ascii="Traditional Arabic" w:eastAsia="Traditional Arabic" w:hAnsi="Traditional Arabic" w:cs="Traditional Arabic"/>
          <w:sz w:val="28"/>
          <w:szCs w:val="28"/>
          <w:rtl/>
        </w:rPr>
      </w:pPr>
    </w:p>
    <w:p w14:paraId="3F164EDE" w14:textId="77777777" w:rsidR="00E01E05" w:rsidRPr="00E91B02" w:rsidRDefault="00E01E05" w:rsidP="00E01E05">
      <w:pPr>
        <w:bidi/>
        <w:spacing w:after="200" w:line="360" w:lineRule="auto"/>
        <w:ind w:firstLine="720"/>
        <w:jc w:val="both"/>
        <w:rPr>
          <w:rFonts w:ascii="Traditional Arabic" w:eastAsia="Traditional Arabic" w:hAnsi="Traditional Arabic" w:cs="Traditional Arabic"/>
          <w:sz w:val="28"/>
          <w:szCs w:val="28"/>
          <w:rtl/>
        </w:rPr>
      </w:pPr>
    </w:p>
    <w:p w14:paraId="31A37F1D" w14:textId="2004F69B" w:rsidR="00CA5B55" w:rsidRPr="00E91B02" w:rsidRDefault="00CA5B55" w:rsidP="00CA5B55">
      <w:pPr>
        <w:pStyle w:val="af9"/>
        <w:keepNext/>
        <w:bidi/>
        <w:spacing w:after="0"/>
        <w:jc w:val="center"/>
        <w:rPr>
          <w:rFonts w:ascii="Traditional Arabic" w:hAnsi="Traditional Arabic" w:cs="Traditional Arabic"/>
          <w:b/>
          <w:bCs/>
          <w:i w:val="0"/>
          <w:iCs w:val="0"/>
          <w:color w:val="auto"/>
          <w:sz w:val="28"/>
          <w:szCs w:val="28"/>
        </w:rPr>
      </w:pPr>
      <w:bookmarkStart w:id="83" w:name="_Toc225859407"/>
      <w:r w:rsidRPr="00E91B02">
        <w:rPr>
          <w:rFonts w:ascii="Traditional Arabic" w:hAnsi="Traditional Arabic" w:cs="Traditional Arabic"/>
          <w:b/>
          <w:bCs/>
          <w:i w:val="0"/>
          <w:iCs w:val="0"/>
          <w:color w:val="auto"/>
          <w:sz w:val="28"/>
          <w:szCs w:val="28"/>
          <w:rtl/>
        </w:rPr>
        <w:lastRenderedPageBreak/>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4</w:t>
      </w:r>
      <w:r w:rsidRPr="00E91B02">
        <w:rPr>
          <w:rFonts w:ascii="Traditional Arabic" w:hAnsi="Traditional Arabic" w:cs="Traditional Arabic"/>
          <w:b/>
          <w:bCs/>
          <w:i w:val="0"/>
          <w:iCs w:val="0"/>
          <w:color w:val="auto"/>
          <w:sz w:val="28"/>
          <w:szCs w:val="28"/>
          <w:rtl/>
        </w:rPr>
        <w:fldChar w:fldCharType="end"/>
      </w:r>
      <w:r w:rsidRPr="00E91B02">
        <w:rPr>
          <w:rFonts w:ascii="Traditional Arabic" w:hAnsi="Traditional Arabic" w:cs="Traditional Arabic"/>
          <w:b/>
          <w:bCs/>
          <w:i w:val="0"/>
          <w:iCs w:val="0"/>
          <w:color w:val="auto"/>
          <w:sz w:val="28"/>
          <w:szCs w:val="28"/>
        </w:rPr>
        <w:t xml:space="preserve"> </w:t>
      </w:r>
      <w:r w:rsidR="00233FBC">
        <w:rPr>
          <w:rFonts w:ascii="Traditional Arabic" w:hAnsi="Traditional Arabic" w:cs="Traditional Arabic"/>
          <w:b/>
          <w:bCs/>
          <w:i w:val="0"/>
          <w:iCs w:val="0"/>
          <w:color w:val="auto"/>
          <w:sz w:val="28"/>
          <w:szCs w:val="28"/>
        </w:rPr>
        <w:t>(</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إدارة المخزون الذكي</w:t>
      </w:r>
      <w:bookmarkEnd w:id="83"/>
    </w:p>
    <w:tbl>
      <w:tblPr>
        <w:tblStyle w:val="TableGrid1"/>
        <w:tblpPr w:leftFromText="180" w:rightFromText="180" w:vertAnchor="text" w:horzAnchor="margin" w:tblpY="161"/>
        <w:tblOverlap w:val="never"/>
        <w:bidiVisual/>
        <w:tblW w:w="0" w:type="auto"/>
        <w:tblLook w:val="04A0" w:firstRow="1" w:lastRow="0" w:firstColumn="1" w:lastColumn="0" w:noHBand="0" w:noVBand="1"/>
      </w:tblPr>
      <w:tblGrid>
        <w:gridCol w:w="808"/>
        <w:gridCol w:w="4079"/>
        <w:gridCol w:w="1136"/>
        <w:gridCol w:w="1193"/>
        <w:gridCol w:w="586"/>
        <w:gridCol w:w="975"/>
      </w:tblGrid>
      <w:tr w:rsidR="00E91B02" w:rsidRPr="00E91B02" w14:paraId="5BB2CF9A" w14:textId="77777777" w:rsidTr="007F7052">
        <w:tc>
          <w:tcPr>
            <w:tcW w:w="0" w:type="auto"/>
            <w:shd w:val="clear" w:color="auto" w:fill="D9D9D9" w:themeFill="background1" w:themeFillShade="D9"/>
            <w:vAlign w:val="center"/>
          </w:tcPr>
          <w:p w14:paraId="6154322F"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76161A26"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48F62548"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26011034"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11D75497"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0CD4D317"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7AD662C5" w14:textId="77777777" w:rsidTr="007F7052">
        <w:tc>
          <w:tcPr>
            <w:tcW w:w="0" w:type="auto"/>
            <w:vAlign w:val="center"/>
          </w:tcPr>
          <w:p w14:paraId="75D33443"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4288EF11"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تستخدم الشركة أنظمة الذكاء الاصطناعي لتنظيم الكميات المخزنة بدقة</w:t>
            </w:r>
            <w:r w:rsidRPr="00E91B02">
              <w:rPr>
                <w:rFonts w:ascii="Traditional Arabic" w:hAnsi="Traditional Arabic" w:cs="Traditional Arabic"/>
                <w:sz w:val="28"/>
                <w:szCs w:val="28"/>
              </w:rPr>
              <w:t>.</w:t>
            </w:r>
          </w:p>
        </w:tc>
        <w:tc>
          <w:tcPr>
            <w:tcW w:w="0" w:type="auto"/>
            <w:vAlign w:val="center"/>
          </w:tcPr>
          <w:p w14:paraId="1A483B6A"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3.99</w:t>
            </w:r>
          </w:p>
        </w:tc>
        <w:tc>
          <w:tcPr>
            <w:tcW w:w="0" w:type="auto"/>
            <w:vAlign w:val="center"/>
          </w:tcPr>
          <w:p w14:paraId="601C1BFC"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1.043</w:t>
            </w:r>
          </w:p>
        </w:tc>
        <w:tc>
          <w:tcPr>
            <w:tcW w:w="0" w:type="auto"/>
            <w:vAlign w:val="center"/>
          </w:tcPr>
          <w:p w14:paraId="316A8184"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5DF77F2A"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DDCCCE6" w14:textId="77777777" w:rsidTr="007F7052">
        <w:tc>
          <w:tcPr>
            <w:tcW w:w="0" w:type="auto"/>
            <w:vAlign w:val="center"/>
          </w:tcPr>
          <w:p w14:paraId="0D980AB8"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1CDFDEBB"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 xml:space="preserve">توظف الشركة </w:t>
            </w:r>
            <w:r w:rsidRPr="00E91B02">
              <w:rPr>
                <w:rFonts w:ascii="Traditional Arabic" w:hAnsi="Traditional Arabic" w:cs="Traditional Arabic"/>
                <w:sz w:val="28"/>
                <w:szCs w:val="28"/>
                <w:rtl/>
              </w:rPr>
              <w:t>لخوارزميات الذكية توقيت إعادة طلب المخزون</w:t>
            </w:r>
            <w:r w:rsidRPr="00E91B02">
              <w:rPr>
                <w:rFonts w:ascii="Traditional Arabic" w:hAnsi="Traditional Arabic" w:cs="Traditional Arabic"/>
                <w:sz w:val="28"/>
                <w:szCs w:val="28"/>
              </w:rPr>
              <w:t>.</w:t>
            </w:r>
          </w:p>
        </w:tc>
        <w:tc>
          <w:tcPr>
            <w:tcW w:w="0" w:type="auto"/>
            <w:vAlign w:val="center"/>
          </w:tcPr>
          <w:p w14:paraId="53707404"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4.02</w:t>
            </w:r>
          </w:p>
        </w:tc>
        <w:tc>
          <w:tcPr>
            <w:tcW w:w="0" w:type="auto"/>
            <w:vAlign w:val="center"/>
          </w:tcPr>
          <w:p w14:paraId="1C1F8D41"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1.034</w:t>
            </w:r>
          </w:p>
        </w:tc>
        <w:tc>
          <w:tcPr>
            <w:tcW w:w="0" w:type="auto"/>
            <w:vAlign w:val="center"/>
          </w:tcPr>
          <w:p w14:paraId="017ABB40"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5C6E4869"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C89344C" w14:textId="77777777" w:rsidTr="007F7052">
        <w:tc>
          <w:tcPr>
            <w:tcW w:w="0" w:type="auto"/>
            <w:vAlign w:val="center"/>
          </w:tcPr>
          <w:p w14:paraId="6AAD4FF2"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15E0E031"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يؤدي استخدام تق</w:t>
            </w:r>
            <w:r w:rsidRPr="00E91B02">
              <w:rPr>
                <w:rFonts w:ascii="Traditional Arabic" w:hAnsi="Traditional Arabic" w:cs="Traditional Arabic"/>
                <w:sz w:val="28"/>
                <w:szCs w:val="28"/>
                <w:rtl/>
              </w:rPr>
              <w:t>نيات الذكاء الاصطناعي</w:t>
            </w:r>
            <w:r w:rsidRPr="00E91B02">
              <w:rPr>
                <w:rFonts w:ascii="Traditional Arabic" w:hAnsi="Traditional Arabic" w:cs="Traditional Arabic" w:hint="cs"/>
                <w:sz w:val="28"/>
                <w:szCs w:val="28"/>
                <w:rtl/>
              </w:rPr>
              <w:t xml:space="preserve"> إلى تقليل</w:t>
            </w:r>
            <w:r w:rsidRPr="00E91B02">
              <w:rPr>
                <w:rFonts w:ascii="Traditional Arabic" w:hAnsi="Traditional Arabic" w:cs="Traditional Arabic"/>
                <w:sz w:val="28"/>
                <w:szCs w:val="28"/>
                <w:rtl/>
              </w:rPr>
              <w:t xml:space="preserve"> التكدس أو النقص في المخزون</w:t>
            </w:r>
            <w:r w:rsidRPr="00E91B02">
              <w:rPr>
                <w:rFonts w:ascii="Traditional Arabic" w:hAnsi="Traditional Arabic" w:cs="Traditional Arabic"/>
                <w:sz w:val="28"/>
                <w:szCs w:val="28"/>
              </w:rPr>
              <w:t>.</w:t>
            </w:r>
          </w:p>
        </w:tc>
        <w:tc>
          <w:tcPr>
            <w:tcW w:w="0" w:type="auto"/>
            <w:vAlign w:val="center"/>
          </w:tcPr>
          <w:p w14:paraId="6F057324"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4.09</w:t>
            </w:r>
          </w:p>
        </w:tc>
        <w:tc>
          <w:tcPr>
            <w:tcW w:w="0" w:type="auto"/>
            <w:vAlign w:val="center"/>
          </w:tcPr>
          <w:p w14:paraId="3F1F26E3"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1.089</w:t>
            </w:r>
          </w:p>
        </w:tc>
        <w:tc>
          <w:tcPr>
            <w:tcW w:w="0" w:type="auto"/>
            <w:vAlign w:val="center"/>
          </w:tcPr>
          <w:p w14:paraId="2923A137"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56EC9126"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79F907A" w14:textId="77777777" w:rsidTr="007F7052">
        <w:tc>
          <w:tcPr>
            <w:tcW w:w="0" w:type="auto"/>
            <w:vAlign w:val="center"/>
          </w:tcPr>
          <w:p w14:paraId="46A82B1D"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3C8AD9C4"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يدير فريق العمل توزيع المخزون بين الفروع باستخدام حلول ذكية تعتمد على بيانات فعلية</w:t>
            </w:r>
            <w:r w:rsidRPr="00E91B02">
              <w:rPr>
                <w:rFonts w:ascii="Traditional Arabic" w:hAnsi="Traditional Arabic" w:cs="Traditional Arabic"/>
                <w:sz w:val="28"/>
                <w:szCs w:val="28"/>
              </w:rPr>
              <w:t>.</w:t>
            </w:r>
          </w:p>
        </w:tc>
        <w:tc>
          <w:tcPr>
            <w:tcW w:w="0" w:type="auto"/>
            <w:vAlign w:val="center"/>
          </w:tcPr>
          <w:p w14:paraId="35D11310"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30D52501"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1.080</w:t>
            </w:r>
          </w:p>
        </w:tc>
        <w:tc>
          <w:tcPr>
            <w:tcW w:w="0" w:type="auto"/>
            <w:vAlign w:val="center"/>
          </w:tcPr>
          <w:p w14:paraId="7BF9692F"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2A451767"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27BD8B2" w14:textId="77777777" w:rsidTr="007F7052">
        <w:tc>
          <w:tcPr>
            <w:tcW w:w="0" w:type="auto"/>
            <w:vAlign w:val="center"/>
          </w:tcPr>
          <w:p w14:paraId="7F766BC9"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7D120B8E"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يراقب الموظفون مستويات المخزون باستمرار من خلال أنظمة</w:t>
            </w:r>
            <w:r w:rsidRPr="00E91B02">
              <w:rPr>
                <w:rFonts w:ascii="Traditional Arabic" w:hAnsi="Traditional Arabic" w:cs="Traditional Arabic" w:hint="cs"/>
                <w:sz w:val="28"/>
                <w:szCs w:val="28"/>
                <w:rtl/>
              </w:rPr>
              <w:t xml:space="preserve"> الذكاء الاصطناعي.</w:t>
            </w:r>
          </w:p>
        </w:tc>
        <w:tc>
          <w:tcPr>
            <w:tcW w:w="0" w:type="auto"/>
            <w:vAlign w:val="center"/>
          </w:tcPr>
          <w:p w14:paraId="38524B6F"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0" w:type="auto"/>
            <w:vAlign w:val="center"/>
          </w:tcPr>
          <w:p w14:paraId="4824BD1C"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1.096</w:t>
            </w:r>
          </w:p>
        </w:tc>
        <w:tc>
          <w:tcPr>
            <w:tcW w:w="0" w:type="auto"/>
            <w:vAlign w:val="center"/>
          </w:tcPr>
          <w:p w14:paraId="4477C891"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42564402"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A8A3D04" w14:textId="77777777" w:rsidTr="007F7052">
        <w:tc>
          <w:tcPr>
            <w:tcW w:w="0" w:type="auto"/>
            <w:gridSpan w:val="2"/>
            <w:shd w:val="clear" w:color="auto" w:fill="D9D9D9" w:themeFill="background1" w:themeFillShade="D9"/>
            <w:vAlign w:val="center"/>
          </w:tcPr>
          <w:p w14:paraId="6434E194"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5BBEDE75"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4.02</w:t>
            </w:r>
          </w:p>
        </w:tc>
        <w:tc>
          <w:tcPr>
            <w:tcW w:w="0" w:type="auto"/>
            <w:shd w:val="clear" w:color="auto" w:fill="D9D9D9" w:themeFill="background1" w:themeFillShade="D9"/>
            <w:vAlign w:val="center"/>
          </w:tcPr>
          <w:p w14:paraId="44690A5E"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1.07</w:t>
            </w:r>
          </w:p>
        </w:tc>
        <w:tc>
          <w:tcPr>
            <w:tcW w:w="0" w:type="auto"/>
            <w:gridSpan w:val="2"/>
            <w:shd w:val="clear" w:color="auto" w:fill="D9D9D9" w:themeFill="background1" w:themeFillShade="D9"/>
            <w:vAlign w:val="center"/>
          </w:tcPr>
          <w:p w14:paraId="0CBF8627"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67FDDA70" w14:textId="77777777" w:rsidR="007F7052" w:rsidRPr="00E91B02" w:rsidRDefault="007F7052" w:rsidP="007F7052">
      <w:pPr>
        <w:bidi/>
        <w:spacing w:after="200" w:line="360" w:lineRule="auto"/>
        <w:ind w:firstLine="720"/>
        <w:jc w:val="both"/>
        <w:rPr>
          <w:rFonts w:ascii="Traditional Arabic" w:eastAsia="Traditional Arabic" w:hAnsi="Traditional Arabic" w:cs="Traditional Arabic"/>
          <w:sz w:val="4"/>
          <w:szCs w:val="4"/>
          <w:rtl/>
        </w:rPr>
      </w:pPr>
    </w:p>
    <w:p w14:paraId="61265893" w14:textId="77777777" w:rsidR="007F7052" w:rsidRPr="00E91B02" w:rsidRDefault="007F7052" w:rsidP="007F7052">
      <w:pPr>
        <w:bidi/>
        <w:spacing w:before="240" w:line="240" w:lineRule="auto"/>
        <w:jc w:val="both"/>
        <w:rPr>
          <w:rFonts w:ascii="Traditional Arabic" w:eastAsia="Times New Roman" w:hAnsi="Traditional Arabic" w:cs="Traditional Arabic"/>
          <w:b/>
          <w:bCs/>
          <w:sz w:val="2"/>
          <w:szCs w:val="2"/>
          <w:rtl/>
          <w:lang w:bidi="ar-EG"/>
        </w:rPr>
      </w:pPr>
    </w:p>
    <w:p w14:paraId="05BF0F69" w14:textId="77777777" w:rsidR="002932E9" w:rsidRPr="00E91B02" w:rsidRDefault="002932E9" w:rsidP="007F7052">
      <w:pPr>
        <w:bidi/>
        <w:spacing w:before="240"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البعد الأول: </w:t>
      </w:r>
      <w:r w:rsidRPr="00E91B02">
        <w:rPr>
          <w:rFonts w:ascii="Traditional Arabic" w:eastAsia="Times New Roman" w:hAnsi="Traditional Arabic" w:cs="Traditional Arabic"/>
          <w:b/>
          <w:bCs/>
          <w:sz w:val="28"/>
          <w:szCs w:val="28"/>
          <w:rtl/>
          <w:lang w:bidi="ar-EG"/>
        </w:rPr>
        <w:t>إدارة المخزون الذكي</w:t>
      </w:r>
    </w:p>
    <w:p w14:paraId="170681A6" w14:textId="77777777" w:rsidR="002932E9" w:rsidRPr="00E91B02" w:rsidRDefault="002932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يتبين من الجدول السابق أن </w:t>
      </w:r>
      <w:bookmarkStart w:id="84" w:name="_Hlk90505384"/>
      <w:bookmarkStart w:id="85" w:name="_Hlk136824201"/>
      <w:bookmarkStart w:id="86" w:name="_Hlk97595810"/>
      <w:r w:rsidRPr="00E91B02">
        <w:rPr>
          <w:rFonts w:ascii="Traditional Arabic" w:eastAsia="Traditional Arabic" w:hAnsi="Traditional Arabic" w:cs="Traditional Arabic"/>
          <w:sz w:val="28"/>
          <w:szCs w:val="28"/>
          <w:rtl/>
        </w:rPr>
        <w:t xml:space="preserve">مدى استخدام إدارة المخزون الذكي في مجال الشحن اللوجستي في مدينة </w:t>
      </w:r>
      <w:r w:rsidRPr="00E91B02">
        <w:rPr>
          <w:rFonts w:ascii="Traditional Arabic" w:eastAsia="Traditional Arabic" w:hAnsi="Traditional Arabic" w:cs="Traditional Arabic" w:hint="cs"/>
          <w:sz w:val="28"/>
          <w:szCs w:val="28"/>
          <w:rtl/>
        </w:rPr>
        <w:t>الرياض جاء بدرجة مرتفعة</w:t>
      </w:r>
      <w:r w:rsidRPr="00E91B02">
        <w:rPr>
          <w:rFonts w:ascii="Traditional Arabic" w:eastAsia="Traditional Arabic" w:hAnsi="Traditional Arabic" w:cs="Traditional Arabic"/>
          <w:sz w:val="28"/>
          <w:szCs w:val="28"/>
          <w:rtl/>
        </w:rPr>
        <w:t xml:space="preserve">، حيث جاء المتوسِّط العام </w:t>
      </w:r>
      <w:r w:rsidRPr="00E91B02">
        <w:rPr>
          <w:rFonts w:ascii="Traditional Arabic" w:eastAsia="Traditional Arabic" w:hAnsi="Traditional Arabic" w:cs="Traditional Arabic" w:hint="cs"/>
          <w:sz w:val="28"/>
          <w:szCs w:val="28"/>
          <w:rtl/>
        </w:rPr>
        <w:t xml:space="preserve">مساويا </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4.02</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 xml:space="preserve"> ودرجة موافقة (موافق)،</w:t>
      </w:r>
      <w:r w:rsidRPr="00E91B02">
        <w:rPr>
          <w:rFonts w:ascii="Traditional Arabic" w:eastAsia="Traditional Arabic" w:hAnsi="Traditional Arabic" w:cs="Traditional Arabic"/>
          <w:sz w:val="28"/>
          <w:szCs w:val="28"/>
          <w:rtl/>
        </w:rPr>
        <w:t xml:space="preserve"> بانحراف معياري بلغ (</w:t>
      </w:r>
      <w:r w:rsidRPr="00E91B02">
        <w:rPr>
          <w:rFonts w:ascii="Traditional Arabic" w:eastAsia="Traditional Arabic" w:hAnsi="Traditional Arabic" w:cs="Traditional Arabic" w:hint="cs"/>
          <w:sz w:val="28"/>
          <w:szCs w:val="28"/>
          <w:rtl/>
        </w:rPr>
        <w:t>1.07</w:t>
      </w:r>
      <w:r w:rsidRPr="00E91B02">
        <w:rPr>
          <w:rFonts w:ascii="Traditional Arabic" w:eastAsia="Traditional Arabic" w:hAnsi="Traditional Arabic" w:cs="Traditional Arabic"/>
          <w:sz w:val="28"/>
          <w:szCs w:val="28"/>
          <w:rtl/>
        </w:rPr>
        <w:t>)</w:t>
      </w:r>
      <w:bookmarkEnd w:id="84"/>
      <w:r w:rsidRPr="00E91B02">
        <w:rPr>
          <w:rFonts w:ascii="Traditional Arabic" w:eastAsia="Traditional Arabic" w:hAnsi="Traditional Arabic" w:cs="Traditional Arabic" w:hint="cs"/>
          <w:sz w:val="28"/>
          <w:szCs w:val="28"/>
          <w:rtl/>
        </w:rPr>
        <w:t>،</w:t>
      </w:r>
      <w:bookmarkEnd w:id="85"/>
      <w:r w:rsidRPr="00E91B02">
        <w:rPr>
          <w:rFonts w:ascii="Traditional Arabic" w:eastAsia="Traditional Arabic" w:hAnsi="Traditional Arabic" w:cs="Traditional Arabic" w:hint="cs"/>
          <w:sz w:val="28"/>
          <w:szCs w:val="28"/>
          <w:rtl/>
        </w:rPr>
        <w:t xml:space="preserve"> </w:t>
      </w:r>
      <w:bookmarkEnd w:id="86"/>
      <w:r w:rsidRPr="00E91B02">
        <w:rPr>
          <w:rFonts w:ascii="Traditional Arabic" w:eastAsia="Traditional Arabic" w:hAnsi="Traditional Arabic" w:cs="Traditional Arabic" w:hint="cs"/>
          <w:sz w:val="28"/>
          <w:szCs w:val="28"/>
          <w:rtl/>
        </w:rPr>
        <w:t xml:space="preserve">وهي قيمة مرتفعة تدلُّ على تباين آراء أفراد عينة الدِّراسَة حول </w:t>
      </w:r>
      <w:r w:rsidRPr="00E91B02">
        <w:rPr>
          <w:rFonts w:ascii="Traditional Arabic" w:eastAsia="Traditional Arabic" w:hAnsi="Traditional Arabic" w:cs="Traditional Arabic"/>
          <w:sz w:val="28"/>
          <w:szCs w:val="28"/>
          <w:rtl/>
        </w:rPr>
        <w:t xml:space="preserve">مدى استخدام إدارة المخزون الذكي في مجال الشحن اللوجستي في مدينة </w:t>
      </w:r>
      <w:r w:rsidRPr="00E91B02">
        <w:rPr>
          <w:rFonts w:ascii="Traditional Arabic" w:eastAsia="Traditional Arabic" w:hAnsi="Traditional Arabic" w:cs="Traditional Arabic" w:hint="cs"/>
          <w:sz w:val="28"/>
          <w:szCs w:val="28"/>
          <w:rtl/>
        </w:rPr>
        <w:t>الرياض</w:t>
      </w:r>
    </w:p>
    <w:p w14:paraId="6FA87DD1" w14:textId="77777777" w:rsidR="002932E9" w:rsidRPr="00E91B02" w:rsidRDefault="002932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وتراوحت قيم الانحرافات المعياريَّة </w:t>
      </w:r>
      <w:r w:rsidRPr="00E91B02">
        <w:rPr>
          <w:rFonts w:ascii="Traditional Arabic" w:eastAsia="Traditional Arabic" w:hAnsi="Traditional Arabic" w:cs="Traditional Arabic" w:hint="cs"/>
          <w:sz w:val="28"/>
          <w:szCs w:val="28"/>
          <w:rtl/>
        </w:rPr>
        <w:t>ب</w:t>
      </w:r>
      <w:r w:rsidRPr="00E91B02">
        <w:rPr>
          <w:rFonts w:ascii="Traditional Arabic" w:eastAsia="Traditional Arabic" w:hAnsi="Traditional Arabic" w:cs="Traditional Arabic"/>
          <w:sz w:val="28"/>
          <w:szCs w:val="28"/>
          <w:rtl/>
        </w:rPr>
        <w:t>ين (1.096 – 1.034)</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وجاءت جميع الفقرات ذات قيم مرتفعة؛</w:t>
      </w:r>
      <w:r w:rsidRPr="00E91B02">
        <w:rPr>
          <w:rFonts w:ascii="Traditional Arabic" w:eastAsia="Traditional Arabic" w:hAnsi="Traditional Arabic" w:cs="Traditional Arabic"/>
          <w:sz w:val="28"/>
          <w:szCs w:val="28"/>
          <w:rtl/>
        </w:rPr>
        <w:t xml:space="preserve"> مما يوض</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ح ت</w:t>
      </w:r>
      <w:r w:rsidRPr="00E91B02">
        <w:rPr>
          <w:rFonts w:ascii="Traditional Arabic" w:eastAsia="Traditional Arabic" w:hAnsi="Traditional Arabic" w:cs="Traditional Arabic" w:hint="cs"/>
          <w:sz w:val="28"/>
          <w:szCs w:val="28"/>
          <w:rtl/>
        </w:rPr>
        <w:t>باين</w:t>
      </w:r>
      <w:r w:rsidRPr="00E91B02">
        <w:rPr>
          <w:rFonts w:ascii="Traditional Arabic" w:eastAsia="Traditional Arabic" w:hAnsi="Traditional Arabic" w:cs="Traditional Arabic"/>
          <w:sz w:val="28"/>
          <w:szCs w:val="28"/>
          <w:rtl/>
        </w:rPr>
        <w:t xml:space="preserve"> آراء أفراد عينة الدِّراسَة حول تلك ال</w:t>
      </w:r>
      <w:r w:rsidRPr="00E91B02">
        <w:rPr>
          <w:rFonts w:ascii="Traditional Arabic" w:eastAsia="Traditional Arabic" w:hAnsi="Traditional Arabic" w:cs="Traditional Arabic" w:hint="cs"/>
          <w:sz w:val="28"/>
          <w:szCs w:val="28"/>
          <w:rtl/>
        </w:rPr>
        <w:t>فقرات</w:t>
      </w:r>
    </w:p>
    <w:p w14:paraId="2DEFA3D4" w14:textId="77777777" w:rsidR="002932E9" w:rsidRPr="00E91B02" w:rsidRDefault="002932E9" w:rsidP="002B343C">
      <w:pPr>
        <w:bidi/>
        <w:spacing w:after="200" w:line="360" w:lineRule="auto"/>
        <w:ind w:firstLine="720"/>
        <w:jc w:val="both"/>
        <w:rPr>
          <w:rFonts w:ascii="Traditional Arabic" w:eastAsia="Traditional Arabic" w:hAnsi="Traditional Arabic" w:cs="Traditional Arabic"/>
          <w:sz w:val="28"/>
          <w:szCs w:val="28"/>
          <w:rtl/>
        </w:rPr>
      </w:pPr>
      <w:bookmarkStart w:id="87" w:name="_Hlk97595820"/>
      <w:r w:rsidRPr="00E91B02">
        <w:rPr>
          <w:rFonts w:ascii="Traditional Arabic" w:eastAsia="Traditional Arabic" w:hAnsi="Traditional Arabic" w:cs="Traditional Arabic"/>
          <w:sz w:val="28"/>
          <w:szCs w:val="28"/>
          <w:rtl/>
        </w:rPr>
        <w:t>وجاءت في الترتيب الأول ال</w:t>
      </w:r>
      <w:r w:rsidRPr="00E91B02">
        <w:rPr>
          <w:rFonts w:ascii="Traditional Arabic" w:eastAsia="Traditional Arabic" w:hAnsi="Traditional Arabic" w:cs="Traditional Arabic" w:hint="cs"/>
          <w:sz w:val="28"/>
          <w:szCs w:val="28"/>
          <w:rtl/>
        </w:rPr>
        <w:t>فقرة</w:t>
      </w:r>
      <w:r w:rsidRPr="00E91B02">
        <w:rPr>
          <w:rFonts w:ascii="Traditional Arabic" w:eastAsia="Traditional Arabic" w:hAnsi="Traditional Arabic" w:cs="Traditional Arabic"/>
          <w:sz w:val="28"/>
          <w:szCs w:val="28"/>
          <w:rtl/>
        </w:rPr>
        <w:t xml:space="preserve"> رقم (</w:t>
      </w:r>
      <w:r w:rsidRPr="00E91B02">
        <w:rPr>
          <w:rFonts w:ascii="Traditional Arabic" w:eastAsia="Traditional Arabic" w:hAnsi="Traditional Arabic" w:cs="Traditional Arabic" w:hint="cs"/>
          <w:sz w:val="28"/>
          <w:szCs w:val="28"/>
          <w:rtl/>
        </w:rPr>
        <w:t>3</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(يؤدي استخدام تقنيات الذكاء الاصطناعي إلى تقليل التكدس أو النقص في المخزون.)</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بمتوسِّط حسابي بلغ (</w:t>
      </w:r>
      <w:r w:rsidRPr="00E91B02">
        <w:rPr>
          <w:rFonts w:ascii="Traditional Arabic" w:eastAsia="Traditional Arabic" w:hAnsi="Traditional Arabic" w:cs="Traditional Arabic" w:hint="cs"/>
          <w:sz w:val="28"/>
          <w:szCs w:val="28"/>
          <w:rtl/>
        </w:rPr>
        <w:t>4.09</w:t>
      </w:r>
      <w:r w:rsidRPr="00E91B02">
        <w:rPr>
          <w:rFonts w:ascii="Traditional Arabic" w:eastAsia="Traditional Arabic" w:hAnsi="Traditional Arabic" w:cs="Traditional Arabic"/>
          <w:sz w:val="28"/>
          <w:szCs w:val="28"/>
          <w:rtl/>
        </w:rPr>
        <w:t xml:space="preserve">)، </w:t>
      </w:r>
      <w:bookmarkEnd w:id="87"/>
      <w:r w:rsidRPr="00E91B02">
        <w:rPr>
          <w:rFonts w:ascii="Traditional Arabic" w:eastAsia="Traditional Arabic" w:hAnsi="Traditional Arabic" w:cs="Traditional Arabic"/>
          <w:sz w:val="28"/>
          <w:szCs w:val="28"/>
          <w:rtl/>
        </w:rPr>
        <w:t>وانحراف معياري بلغ (</w:t>
      </w:r>
      <w:r w:rsidRPr="00E91B02">
        <w:rPr>
          <w:rFonts w:ascii="Traditional Arabic" w:eastAsia="Traditional Arabic" w:hAnsi="Traditional Arabic" w:cs="Traditional Arabic" w:hint="cs"/>
          <w:sz w:val="28"/>
          <w:szCs w:val="28"/>
          <w:rtl/>
        </w:rPr>
        <w:t>1.089)</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 xml:space="preserve"> ودرجة موافقة (موافق)، </w:t>
      </w:r>
      <w:bookmarkStart w:id="88" w:name="_Hlk97595835"/>
      <w:bookmarkStart w:id="89" w:name="_Hlk125848997"/>
      <w:r w:rsidRPr="00E91B02">
        <w:rPr>
          <w:rFonts w:ascii="Traditional Arabic" w:eastAsia="Traditional Arabic" w:hAnsi="Traditional Arabic" w:cs="Traditional Arabic"/>
          <w:sz w:val="28"/>
          <w:szCs w:val="28"/>
          <w:rtl/>
        </w:rPr>
        <w:t xml:space="preserve">بينما جاءت في الترتيب </w:t>
      </w:r>
      <w:r w:rsidRPr="00E91B02">
        <w:rPr>
          <w:rFonts w:ascii="Traditional Arabic" w:eastAsia="Traditional Arabic" w:hAnsi="Traditional Arabic" w:cs="Traditional Arabic"/>
          <w:sz w:val="28"/>
          <w:szCs w:val="28"/>
          <w:rtl/>
        </w:rPr>
        <w:lastRenderedPageBreak/>
        <w:t xml:space="preserve">الأخير </w:t>
      </w:r>
      <w:r w:rsidRPr="00E91B02">
        <w:rPr>
          <w:rFonts w:ascii="Traditional Arabic" w:eastAsia="Traditional Arabic" w:hAnsi="Traditional Arabic" w:cs="Traditional Arabic" w:hint="cs"/>
          <w:sz w:val="28"/>
          <w:szCs w:val="28"/>
          <w:rtl/>
        </w:rPr>
        <w:t>الفقرة</w:t>
      </w:r>
      <w:r w:rsidRPr="00E91B02">
        <w:rPr>
          <w:rFonts w:ascii="Traditional Arabic" w:eastAsia="Traditional Arabic" w:hAnsi="Traditional Arabic" w:cs="Traditional Arabic"/>
          <w:sz w:val="28"/>
          <w:szCs w:val="28"/>
          <w:rtl/>
        </w:rPr>
        <w:t xml:space="preserve"> رقم (</w:t>
      </w:r>
      <w:r w:rsidRPr="00E91B02">
        <w:rPr>
          <w:rFonts w:ascii="Traditional Arabic" w:eastAsia="Traditional Arabic" w:hAnsi="Traditional Arabic" w:cs="Traditional Arabic" w:hint="cs"/>
          <w:sz w:val="28"/>
          <w:szCs w:val="28"/>
          <w:rtl/>
        </w:rPr>
        <w:t>5</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(يراقب الموظفون مستويات المخزون باستمرار من خلال أنظمة الذكاء الاصطناعي.) بمتوسِّط حسابي بلغ (</w:t>
      </w:r>
      <w:r w:rsidRPr="00E91B02">
        <w:rPr>
          <w:rFonts w:ascii="Traditional Arabic" w:eastAsia="Traditional Arabic" w:hAnsi="Traditional Arabic" w:cs="Traditional Arabic" w:hint="cs"/>
          <w:sz w:val="28"/>
          <w:szCs w:val="28"/>
          <w:rtl/>
        </w:rPr>
        <w:t>3.97</w:t>
      </w:r>
      <w:r w:rsidRPr="00E91B02">
        <w:rPr>
          <w:rFonts w:ascii="Traditional Arabic" w:eastAsia="Traditional Arabic" w:hAnsi="Traditional Arabic" w:cs="Traditional Arabic"/>
          <w:sz w:val="28"/>
          <w:szCs w:val="28"/>
          <w:rtl/>
        </w:rPr>
        <w:t>)</w:t>
      </w:r>
      <w:bookmarkEnd w:id="88"/>
      <w:bookmarkEnd w:id="89"/>
      <w:r w:rsidRPr="00E91B02">
        <w:rPr>
          <w:rFonts w:ascii="Traditional Arabic" w:eastAsia="Traditional Arabic" w:hAnsi="Traditional Arabic" w:cs="Traditional Arabic"/>
          <w:sz w:val="28"/>
          <w:szCs w:val="28"/>
          <w:rtl/>
        </w:rPr>
        <w:t>، وانحراف معياري بلغ (</w:t>
      </w:r>
      <w:r w:rsidRPr="00E91B02">
        <w:rPr>
          <w:rFonts w:ascii="Traditional Arabic" w:eastAsia="Traditional Arabic" w:hAnsi="Traditional Arabic" w:cs="Traditional Arabic" w:hint="cs"/>
          <w:sz w:val="28"/>
          <w:szCs w:val="28"/>
          <w:rtl/>
        </w:rPr>
        <w:t>1.096)، ودرجة موافقة (موافق)</w:t>
      </w:r>
    </w:p>
    <w:p w14:paraId="5D6CBAE1"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bookmarkStart w:id="90" w:name="_Hlk123265949"/>
      <w:r w:rsidRPr="00E91B02">
        <w:rPr>
          <w:rFonts w:ascii="Traditional Arabic" w:eastAsia="Simplified Arabic" w:hAnsi="Traditional Arabic" w:cs="Traditional Arabic" w:hint="cs"/>
          <w:sz w:val="28"/>
          <w:szCs w:val="28"/>
          <w:rtl/>
          <w:lang w:val="ar"/>
        </w:rPr>
        <w:t xml:space="preserve">وترى الباحثة أن </w:t>
      </w:r>
      <w:bookmarkStart w:id="91" w:name="_Hlk209667459"/>
      <w:bookmarkStart w:id="92" w:name="_Hlk209909884"/>
      <w:bookmarkStart w:id="93" w:name="_Hlk136993171"/>
      <w:bookmarkStart w:id="94" w:name="_Hlk149004931"/>
      <w:bookmarkStart w:id="95" w:name="_Hlk125849014"/>
      <w:bookmarkStart w:id="96" w:name="_Hlk136824225"/>
      <w:r w:rsidRPr="00E91B02">
        <w:rPr>
          <w:rFonts w:ascii="Traditional Arabic" w:eastAsia="Simplified Arabic" w:hAnsi="Traditional Arabic" w:cs="Traditional Arabic"/>
          <w:sz w:val="28"/>
          <w:szCs w:val="28"/>
          <w:rtl/>
          <w:lang w:val="ar"/>
        </w:rPr>
        <w:t xml:space="preserve">مدى استخدام إدارة المخزون الذكي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 xml:space="preserve">مدى استخدام إدارة المخزون الذكي في مجال الشحن اللوجستي في مدينة </w:t>
      </w:r>
      <w:r w:rsidRPr="00E91B02">
        <w:rPr>
          <w:rFonts w:ascii="Traditional Arabic" w:eastAsia="Simplified Arabic" w:hAnsi="Traditional Arabic" w:cs="Traditional Arabic" w:hint="cs"/>
          <w:sz w:val="28"/>
          <w:szCs w:val="28"/>
          <w:rtl/>
          <w:lang w:val="ar"/>
        </w:rPr>
        <w:t xml:space="preserve">الرياض حيث </w:t>
      </w:r>
      <w:r w:rsidRPr="00E91B02">
        <w:rPr>
          <w:rFonts w:ascii="Traditional Arabic" w:eastAsia="Simplified Arabic" w:hAnsi="Traditional Arabic" w:cs="Traditional Arabic"/>
          <w:sz w:val="28"/>
          <w:szCs w:val="28"/>
          <w:rtl/>
          <w:lang w:val="ar"/>
        </w:rPr>
        <w:t>يؤدي استخدام تقنيات الذكاء الاصطناعي إلى تقليل التكدس أو النقص في المخزون</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يدير فريق العمل توزيع المخزون بين الفروع باستخدام حلول ذكية تعتمد على بيانات فعلية</w:t>
      </w:r>
      <w:r w:rsidRPr="00E91B02">
        <w:rPr>
          <w:rFonts w:ascii="Traditional Arabic" w:eastAsia="Simplified Arabic" w:hAnsi="Traditional Arabic" w:cs="Traditional Arabic" w:hint="cs"/>
          <w:sz w:val="28"/>
          <w:szCs w:val="28"/>
          <w:rtl/>
          <w:lang w:val="ar" w:bidi="ar"/>
        </w:rPr>
        <w:t>.</w:t>
      </w:r>
      <w:bookmarkEnd w:id="91"/>
      <w:bookmarkEnd w:id="92"/>
    </w:p>
    <w:bookmarkEnd w:id="93"/>
    <w:bookmarkEnd w:id="94"/>
    <w:p w14:paraId="2F4A32CA"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الثاني:</w:t>
      </w:r>
      <w:r w:rsidRPr="00E91B02">
        <w:rPr>
          <w:rFonts w:ascii="Traditional Arabic" w:eastAsia="Times New Roman" w:hAnsi="Traditional Arabic" w:cs="Traditional Arabic"/>
          <w:b/>
          <w:bCs/>
          <w:sz w:val="28"/>
          <w:szCs w:val="28"/>
          <w:rtl/>
          <w:lang w:bidi="ar-EG"/>
        </w:rPr>
        <w:t xml:space="preserve"> أنظمة التتبع الذكي</w:t>
      </w:r>
    </w:p>
    <w:p w14:paraId="4EA6F0B5" w14:textId="73704082"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97" w:name="_Toc225859408"/>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5</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أنظمة التتبع الذكي</w:t>
      </w:r>
      <w:bookmarkEnd w:id="97"/>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38"/>
        <w:gridCol w:w="3897"/>
        <w:gridCol w:w="1191"/>
        <w:gridCol w:w="1250"/>
        <w:gridCol w:w="586"/>
        <w:gridCol w:w="1015"/>
      </w:tblGrid>
      <w:tr w:rsidR="00E91B02" w:rsidRPr="00E91B02" w14:paraId="4414A75A" w14:textId="77777777" w:rsidTr="007F7052">
        <w:trPr>
          <w:jc w:val="center"/>
        </w:trPr>
        <w:tc>
          <w:tcPr>
            <w:tcW w:w="0" w:type="auto"/>
            <w:shd w:val="clear" w:color="auto" w:fill="D9D9D9" w:themeFill="background1" w:themeFillShade="D9"/>
            <w:vAlign w:val="center"/>
          </w:tcPr>
          <w:p w14:paraId="1490B7E2"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0EEB26A8"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6E36AE6E"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42CEA307"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0C512122"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1F70C3CF"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7ACFCD5F" w14:textId="77777777" w:rsidTr="007F7052">
        <w:trPr>
          <w:jc w:val="center"/>
        </w:trPr>
        <w:tc>
          <w:tcPr>
            <w:tcW w:w="0" w:type="auto"/>
            <w:vAlign w:val="center"/>
          </w:tcPr>
          <w:p w14:paraId="676508A7"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6</w:t>
            </w:r>
          </w:p>
        </w:tc>
        <w:tc>
          <w:tcPr>
            <w:tcW w:w="0" w:type="auto"/>
            <w:vAlign w:val="center"/>
          </w:tcPr>
          <w:p w14:paraId="2A09CA28"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توفر أنظمة التتبع الذكي معلومات لحظية عن موقع الشحنات</w:t>
            </w:r>
            <w:r w:rsidRPr="00E91B02">
              <w:rPr>
                <w:rFonts w:ascii="Traditional Arabic" w:hAnsi="Traditional Arabic" w:cs="Traditional Arabic"/>
                <w:sz w:val="26"/>
                <w:szCs w:val="26"/>
              </w:rPr>
              <w:t>.</w:t>
            </w:r>
          </w:p>
        </w:tc>
        <w:tc>
          <w:tcPr>
            <w:tcW w:w="0" w:type="auto"/>
            <w:vAlign w:val="center"/>
          </w:tcPr>
          <w:p w14:paraId="549D320D"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4.15</w:t>
            </w:r>
          </w:p>
        </w:tc>
        <w:tc>
          <w:tcPr>
            <w:tcW w:w="0" w:type="auto"/>
            <w:vAlign w:val="center"/>
          </w:tcPr>
          <w:p w14:paraId="2D960E8A"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1.045</w:t>
            </w:r>
          </w:p>
        </w:tc>
        <w:tc>
          <w:tcPr>
            <w:tcW w:w="0" w:type="auto"/>
            <w:vAlign w:val="center"/>
          </w:tcPr>
          <w:p w14:paraId="70B89A99"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750FD0F2"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C6A24DA" w14:textId="77777777" w:rsidTr="007F7052">
        <w:trPr>
          <w:jc w:val="center"/>
        </w:trPr>
        <w:tc>
          <w:tcPr>
            <w:tcW w:w="0" w:type="auto"/>
            <w:vAlign w:val="center"/>
          </w:tcPr>
          <w:p w14:paraId="1106A04A"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7</w:t>
            </w:r>
          </w:p>
        </w:tc>
        <w:tc>
          <w:tcPr>
            <w:tcW w:w="0" w:type="auto"/>
            <w:vAlign w:val="center"/>
          </w:tcPr>
          <w:p w14:paraId="463FE437"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تستخدم الشركة تقنيات الذكاء الاصطناعي لمراقبة حركة الشحن بدقة</w:t>
            </w:r>
            <w:r w:rsidRPr="00E91B02">
              <w:rPr>
                <w:rFonts w:ascii="Traditional Arabic" w:hAnsi="Traditional Arabic" w:cs="Traditional Arabic"/>
                <w:sz w:val="26"/>
                <w:szCs w:val="26"/>
              </w:rPr>
              <w:t>.</w:t>
            </w:r>
          </w:p>
        </w:tc>
        <w:tc>
          <w:tcPr>
            <w:tcW w:w="0" w:type="auto"/>
            <w:vAlign w:val="center"/>
          </w:tcPr>
          <w:p w14:paraId="1C22E7B3"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4.05</w:t>
            </w:r>
          </w:p>
        </w:tc>
        <w:tc>
          <w:tcPr>
            <w:tcW w:w="0" w:type="auto"/>
            <w:vAlign w:val="center"/>
          </w:tcPr>
          <w:p w14:paraId="021F9014"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1.133</w:t>
            </w:r>
          </w:p>
        </w:tc>
        <w:tc>
          <w:tcPr>
            <w:tcW w:w="0" w:type="auto"/>
            <w:vAlign w:val="center"/>
          </w:tcPr>
          <w:p w14:paraId="0FE6FEC6"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2BC8AB8E"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D8085A6" w14:textId="77777777" w:rsidTr="007F7052">
        <w:trPr>
          <w:jc w:val="center"/>
        </w:trPr>
        <w:tc>
          <w:tcPr>
            <w:tcW w:w="0" w:type="auto"/>
            <w:vAlign w:val="center"/>
          </w:tcPr>
          <w:p w14:paraId="1F1496DD"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8</w:t>
            </w:r>
          </w:p>
        </w:tc>
        <w:tc>
          <w:tcPr>
            <w:tcW w:w="0" w:type="auto"/>
            <w:vAlign w:val="center"/>
          </w:tcPr>
          <w:p w14:paraId="73EC63B0"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hint="cs"/>
                <w:sz w:val="26"/>
                <w:szCs w:val="26"/>
                <w:rtl/>
              </w:rPr>
              <w:t>تُستخدم الأ</w:t>
            </w:r>
            <w:r w:rsidRPr="00E91B02">
              <w:rPr>
                <w:rFonts w:ascii="Traditional Arabic" w:hAnsi="Traditional Arabic" w:cs="Traditional Arabic"/>
                <w:sz w:val="26"/>
                <w:szCs w:val="26"/>
                <w:rtl/>
              </w:rPr>
              <w:t>نظمة الذكية إشعارات تلقائية للعملاء عن حالة الشحنة.</w:t>
            </w:r>
          </w:p>
        </w:tc>
        <w:tc>
          <w:tcPr>
            <w:tcW w:w="0" w:type="auto"/>
            <w:vAlign w:val="center"/>
          </w:tcPr>
          <w:p w14:paraId="4EB95B1C"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4.19</w:t>
            </w:r>
          </w:p>
        </w:tc>
        <w:tc>
          <w:tcPr>
            <w:tcW w:w="0" w:type="auto"/>
            <w:vAlign w:val="center"/>
          </w:tcPr>
          <w:p w14:paraId="37E92AE6"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1.075</w:t>
            </w:r>
          </w:p>
        </w:tc>
        <w:tc>
          <w:tcPr>
            <w:tcW w:w="0" w:type="auto"/>
            <w:vAlign w:val="center"/>
          </w:tcPr>
          <w:p w14:paraId="071F7859"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5D58AA0C"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530ED5F" w14:textId="77777777" w:rsidTr="007F7052">
        <w:trPr>
          <w:jc w:val="center"/>
        </w:trPr>
        <w:tc>
          <w:tcPr>
            <w:tcW w:w="0" w:type="auto"/>
            <w:vAlign w:val="center"/>
          </w:tcPr>
          <w:p w14:paraId="3693EB60"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9</w:t>
            </w:r>
          </w:p>
        </w:tc>
        <w:tc>
          <w:tcPr>
            <w:tcW w:w="0" w:type="auto"/>
            <w:vAlign w:val="center"/>
          </w:tcPr>
          <w:p w14:paraId="63B992F2"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تُسهم أنظمة التتبع الذكي في تقليل فقدان أو تأخير الشحنات</w:t>
            </w:r>
            <w:r w:rsidRPr="00E91B02">
              <w:rPr>
                <w:rFonts w:ascii="Traditional Arabic" w:hAnsi="Traditional Arabic" w:cs="Traditional Arabic"/>
                <w:sz w:val="26"/>
                <w:szCs w:val="26"/>
              </w:rPr>
              <w:t>.</w:t>
            </w:r>
          </w:p>
        </w:tc>
        <w:tc>
          <w:tcPr>
            <w:tcW w:w="0" w:type="auto"/>
            <w:vAlign w:val="center"/>
          </w:tcPr>
          <w:p w14:paraId="61473C48"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4.03</w:t>
            </w:r>
          </w:p>
        </w:tc>
        <w:tc>
          <w:tcPr>
            <w:tcW w:w="0" w:type="auto"/>
            <w:vAlign w:val="center"/>
          </w:tcPr>
          <w:p w14:paraId="04E0855B"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1.143</w:t>
            </w:r>
          </w:p>
        </w:tc>
        <w:tc>
          <w:tcPr>
            <w:tcW w:w="0" w:type="auto"/>
            <w:vAlign w:val="center"/>
          </w:tcPr>
          <w:p w14:paraId="34689674"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2B60A1EE"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53925E2D" w14:textId="77777777" w:rsidTr="007F7052">
        <w:trPr>
          <w:jc w:val="center"/>
        </w:trPr>
        <w:tc>
          <w:tcPr>
            <w:tcW w:w="0" w:type="auto"/>
            <w:vAlign w:val="center"/>
          </w:tcPr>
          <w:p w14:paraId="310F1B0C"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w:t>
            </w:r>
          </w:p>
        </w:tc>
        <w:tc>
          <w:tcPr>
            <w:tcW w:w="0" w:type="auto"/>
            <w:vAlign w:val="center"/>
          </w:tcPr>
          <w:p w14:paraId="2B8D646B"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تُساعد تقنيات التتبع الذكي في تحسين التواصل بين مختلف أطراف سلسلة الإمداد</w:t>
            </w:r>
            <w:r w:rsidRPr="00E91B02">
              <w:rPr>
                <w:rFonts w:ascii="Traditional Arabic" w:hAnsi="Traditional Arabic" w:cs="Traditional Arabic"/>
                <w:sz w:val="26"/>
                <w:szCs w:val="26"/>
              </w:rPr>
              <w:t>.</w:t>
            </w:r>
          </w:p>
        </w:tc>
        <w:tc>
          <w:tcPr>
            <w:tcW w:w="0" w:type="auto"/>
            <w:vAlign w:val="center"/>
          </w:tcPr>
          <w:p w14:paraId="6A52142A"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4.11</w:t>
            </w:r>
          </w:p>
        </w:tc>
        <w:tc>
          <w:tcPr>
            <w:tcW w:w="0" w:type="auto"/>
            <w:vAlign w:val="center"/>
          </w:tcPr>
          <w:p w14:paraId="69DC9168"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1.065</w:t>
            </w:r>
          </w:p>
        </w:tc>
        <w:tc>
          <w:tcPr>
            <w:tcW w:w="0" w:type="auto"/>
            <w:vAlign w:val="center"/>
          </w:tcPr>
          <w:p w14:paraId="4DC3302D"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541C0FAE"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E41E461" w14:textId="77777777" w:rsidTr="007F7052">
        <w:trPr>
          <w:jc w:val="center"/>
        </w:trPr>
        <w:tc>
          <w:tcPr>
            <w:tcW w:w="0" w:type="auto"/>
            <w:gridSpan w:val="2"/>
            <w:shd w:val="clear" w:color="auto" w:fill="D9D9D9" w:themeFill="background1" w:themeFillShade="D9"/>
            <w:vAlign w:val="center"/>
          </w:tcPr>
          <w:p w14:paraId="3133C7A1"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2A7E38D1"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4.11</w:t>
            </w:r>
          </w:p>
        </w:tc>
        <w:tc>
          <w:tcPr>
            <w:tcW w:w="0" w:type="auto"/>
            <w:shd w:val="clear" w:color="auto" w:fill="D9D9D9" w:themeFill="background1" w:themeFillShade="D9"/>
            <w:vAlign w:val="center"/>
          </w:tcPr>
          <w:p w14:paraId="47566EC9"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1.09</w:t>
            </w:r>
          </w:p>
        </w:tc>
        <w:tc>
          <w:tcPr>
            <w:tcW w:w="0" w:type="auto"/>
            <w:gridSpan w:val="2"/>
            <w:shd w:val="clear" w:color="auto" w:fill="D9D9D9" w:themeFill="background1" w:themeFillShade="D9"/>
            <w:vAlign w:val="center"/>
          </w:tcPr>
          <w:p w14:paraId="59E4EC16"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00E335A8"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يتبين من الجدول السابق أن مدى 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 xml:space="preserve">مدى 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278E2E6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(1.143 – 1.045)</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1496B3A9"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8</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تُستخدم الأنظمة الذكية إشعارات تلقائية للعملاء عن حالة الشحنة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1.075)</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تُسهم أنظمة التتبع الذكي في تقليل فقدان أو تأخير الشحنات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1.143)</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747706A3" w14:textId="77777777" w:rsidR="002932E9" w:rsidRPr="00E91B02" w:rsidRDefault="002932E9" w:rsidP="00460B69">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 xml:space="preserve">مدى 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مستوى </w:t>
      </w:r>
      <w:r w:rsidRPr="00E91B02">
        <w:rPr>
          <w:rFonts w:ascii="Traditional Arabic" w:eastAsia="Simplified Arabic" w:hAnsi="Traditional Arabic" w:cs="Traditional Arabic"/>
          <w:sz w:val="28"/>
          <w:szCs w:val="28"/>
          <w:rtl/>
          <w:lang w:val="ar"/>
        </w:rPr>
        <w:t xml:space="preserve">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 حيث</w:t>
      </w:r>
      <w:r w:rsidRPr="00E91B02">
        <w:rPr>
          <w:rFonts w:ascii="Traditional Arabic" w:eastAsia="Simplified Arabic" w:hAnsi="Traditional Arabic" w:cs="Traditional Arabic"/>
          <w:sz w:val="28"/>
          <w:szCs w:val="28"/>
          <w:rtl/>
          <w:lang w:val="ar"/>
        </w:rPr>
        <w:t xml:space="preserve"> تُستخدم الأنظمة الذكية إشعارات تلقائية للعملاء عن حالة الشحنة</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توفر أنظمة التتبع الذكي معلومات لحظية عن موقع الشحنات</w:t>
      </w:r>
      <w:r w:rsidRPr="00E91B02">
        <w:rPr>
          <w:rFonts w:ascii="Traditional Arabic" w:eastAsia="Simplified Arabic" w:hAnsi="Traditional Arabic" w:cs="Traditional Arabic" w:hint="cs"/>
          <w:sz w:val="28"/>
          <w:szCs w:val="28"/>
          <w:rtl/>
          <w:lang w:val="ar" w:bidi="ar"/>
        </w:rPr>
        <w:t>.</w:t>
      </w:r>
    </w:p>
    <w:p w14:paraId="1546922B"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الثالث:</w:t>
      </w:r>
      <w:r w:rsidRPr="00E91B02">
        <w:rPr>
          <w:rFonts w:ascii="Traditional Arabic" w:eastAsia="Times New Roman" w:hAnsi="Traditional Arabic" w:cs="Traditional Arabic"/>
          <w:b/>
          <w:bCs/>
          <w:sz w:val="28"/>
          <w:szCs w:val="28"/>
          <w:rtl/>
          <w:lang w:bidi="ar-EG"/>
        </w:rPr>
        <w:t xml:space="preserve"> التحليل التنبؤي</w:t>
      </w:r>
    </w:p>
    <w:p w14:paraId="78F63DFA" w14:textId="05BF14BC"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98" w:name="_Toc225859409"/>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6</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التحليل التنبؤي</w:t>
      </w:r>
      <w:bookmarkEnd w:id="98"/>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788"/>
        <w:gridCol w:w="4214"/>
        <w:gridCol w:w="1094"/>
        <w:gridCol w:w="1150"/>
        <w:gridCol w:w="586"/>
        <w:gridCol w:w="945"/>
      </w:tblGrid>
      <w:tr w:rsidR="00E91B02" w:rsidRPr="00E91B02" w14:paraId="047EC527" w14:textId="77777777" w:rsidTr="00E01E05">
        <w:trPr>
          <w:tblHeader/>
          <w:jc w:val="center"/>
        </w:trPr>
        <w:tc>
          <w:tcPr>
            <w:tcW w:w="0" w:type="auto"/>
            <w:shd w:val="clear" w:color="auto" w:fill="D9D9D9" w:themeFill="background1" w:themeFillShade="D9"/>
            <w:vAlign w:val="center"/>
          </w:tcPr>
          <w:p w14:paraId="03E0ED5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66FD609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216F801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4D918FC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6446941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02AB664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6E58FD54" w14:textId="77777777" w:rsidTr="004220C2">
        <w:trPr>
          <w:jc w:val="center"/>
        </w:trPr>
        <w:tc>
          <w:tcPr>
            <w:tcW w:w="0" w:type="auto"/>
            <w:vAlign w:val="center"/>
          </w:tcPr>
          <w:p w14:paraId="0E5E0E1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11</w:t>
            </w:r>
          </w:p>
        </w:tc>
        <w:tc>
          <w:tcPr>
            <w:tcW w:w="0" w:type="auto"/>
            <w:vAlign w:val="center"/>
          </w:tcPr>
          <w:p w14:paraId="495027B2"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تعتمد الشركة على التحليل التنبؤي لتوقع حجم الطلب المستقبلي</w:t>
            </w:r>
            <w:r w:rsidRPr="00E91B02">
              <w:rPr>
                <w:rFonts w:ascii="Traditional Arabic" w:hAnsi="Traditional Arabic" w:cs="Traditional Arabic"/>
                <w:sz w:val="28"/>
                <w:szCs w:val="28"/>
              </w:rPr>
              <w:t>.</w:t>
            </w:r>
          </w:p>
        </w:tc>
        <w:tc>
          <w:tcPr>
            <w:tcW w:w="0" w:type="auto"/>
            <w:vAlign w:val="center"/>
          </w:tcPr>
          <w:p w14:paraId="230FB8F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3.85</w:t>
            </w:r>
          </w:p>
        </w:tc>
        <w:tc>
          <w:tcPr>
            <w:tcW w:w="0" w:type="auto"/>
            <w:vAlign w:val="center"/>
          </w:tcPr>
          <w:p w14:paraId="2D3776B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1.073</w:t>
            </w:r>
          </w:p>
        </w:tc>
        <w:tc>
          <w:tcPr>
            <w:tcW w:w="0" w:type="auto"/>
            <w:vAlign w:val="center"/>
          </w:tcPr>
          <w:p w14:paraId="43D1C03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60C7DC3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D3DA590" w14:textId="77777777" w:rsidTr="004220C2">
        <w:trPr>
          <w:jc w:val="center"/>
        </w:trPr>
        <w:tc>
          <w:tcPr>
            <w:tcW w:w="0" w:type="auto"/>
            <w:vAlign w:val="center"/>
          </w:tcPr>
          <w:p w14:paraId="66FB724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12</w:t>
            </w:r>
          </w:p>
        </w:tc>
        <w:tc>
          <w:tcPr>
            <w:tcW w:w="0" w:type="auto"/>
            <w:vAlign w:val="center"/>
          </w:tcPr>
          <w:p w14:paraId="575CFEAA"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تستخدم الشركة نماذج الذكاء الاصطناعي لتحليل أنماط السوق وتغيراته.</w:t>
            </w:r>
          </w:p>
        </w:tc>
        <w:tc>
          <w:tcPr>
            <w:tcW w:w="0" w:type="auto"/>
            <w:vAlign w:val="center"/>
          </w:tcPr>
          <w:p w14:paraId="25A2A1E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3.95</w:t>
            </w:r>
          </w:p>
        </w:tc>
        <w:tc>
          <w:tcPr>
            <w:tcW w:w="0" w:type="auto"/>
            <w:vAlign w:val="center"/>
          </w:tcPr>
          <w:p w14:paraId="6B2A65E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1.105</w:t>
            </w:r>
          </w:p>
        </w:tc>
        <w:tc>
          <w:tcPr>
            <w:tcW w:w="0" w:type="auto"/>
            <w:vAlign w:val="center"/>
          </w:tcPr>
          <w:p w14:paraId="549404D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4D8B8A1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4E8807B" w14:textId="77777777" w:rsidTr="004220C2">
        <w:trPr>
          <w:jc w:val="center"/>
        </w:trPr>
        <w:tc>
          <w:tcPr>
            <w:tcW w:w="0" w:type="auto"/>
            <w:vAlign w:val="center"/>
          </w:tcPr>
          <w:p w14:paraId="4105864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13</w:t>
            </w:r>
          </w:p>
        </w:tc>
        <w:tc>
          <w:tcPr>
            <w:tcW w:w="0" w:type="auto"/>
            <w:vAlign w:val="center"/>
          </w:tcPr>
          <w:p w14:paraId="0BFCA969"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 xml:space="preserve">يساعد التحليل </w:t>
            </w:r>
            <w:r w:rsidRPr="00E91B02">
              <w:rPr>
                <w:rFonts w:ascii="Traditional Arabic" w:hAnsi="Traditional Arabic" w:cs="Traditional Arabic" w:hint="cs"/>
                <w:sz w:val="28"/>
                <w:szCs w:val="28"/>
                <w:rtl/>
              </w:rPr>
              <w:t xml:space="preserve">باستخدام تقنيات الذكاء الاصطناعي </w:t>
            </w:r>
            <w:r w:rsidRPr="00E91B02">
              <w:rPr>
                <w:rFonts w:ascii="Traditional Arabic" w:hAnsi="Traditional Arabic" w:cs="Traditional Arabic"/>
                <w:sz w:val="28"/>
                <w:szCs w:val="28"/>
                <w:rtl/>
              </w:rPr>
              <w:t>في اتخاذ قرارات مسبقة لتخطيط الشحنات</w:t>
            </w:r>
            <w:r w:rsidRPr="00E91B02">
              <w:rPr>
                <w:rFonts w:ascii="Traditional Arabic" w:hAnsi="Traditional Arabic" w:cs="Traditional Arabic"/>
                <w:sz w:val="28"/>
                <w:szCs w:val="28"/>
              </w:rPr>
              <w:t>.</w:t>
            </w:r>
          </w:p>
        </w:tc>
        <w:tc>
          <w:tcPr>
            <w:tcW w:w="0" w:type="auto"/>
            <w:vAlign w:val="center"/>
          </w:tcPr>
          <w:p w14:paraId="76FBD84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3.93</w:t>
            </w:r>
          </w:p>
        </w:tc>
        <w:tc>
          <w:tcPr>
            <w:tcW w:w="0" w:type="auto"/>
            <w:vAlign w:val="center"/>
          </w:tcPr>
          <w:p w14:paraId="36A5831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1.089</w:t>
            </w:r>
          </w:p>
        </w:tc>
        <w:tc>
          <w:tcPr>
            <w:tcW w:w="0" w:type="auto"/>
            <w:vAlign w:val="center"/>
          </w:tcPr>
          <w:p w14:paraId="06A3256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3BDFD48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031086E" w14:textId="77777777" w:rsidTr="004220C2">
        <w:trPr>
          <w:jc w:val="center"/>
        </w:trPr>
        <w:tc>
          <w:tcPr>
            <w:tcW w:w="0" w:type="auto"/>
            <w:vAlign w:val="center"/>
          </w:tcPr>
          <w:p w14:paraId="3695AED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14</w:t>
            </w:r>
          </w:p>
        </w:tc>
        <w:tc>
          <w:tcPr>
            <w:tcW w:w="0" w:type="auto"/>
            <w:vAlign w:val="center"/>
          </w:tcPr>
          <w:p w14:paraId="27609AB6"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تُسهم تقنيات التنبؤ في تقليل التكاليف الناتجة عن تقلبات الطلب</w:t>
            </w:r>
            <w:r w:rsidRPr="00E91B02">
              <w:rPr>
                <w:rFonts w:ascii="Traditional Arabic" w:hAnsi="Traditional Arabic" w:cs="Traditional Arabic"/>
                <w:sz w:val="28"/>
                <w:szCs w:val="28"/>
              </w:rPr>
              <w:t>.</w:t>
            </w:r>
          </w:p>
        </w:tc>
        <w:tc>
          <w:tcPr>
            <w:tcW w:w="0" w:type="auto"/>
            <w:vAlign w:val="center"/>
          </w:tcPr>
          <w:p w14:paraId="401C0B9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3.96</w:t>
            </w:r>
          </w:p>
        </w:tc>
        <w:tc>
          <w:tcPr>
            <w:tcW w:w="0" w:type="auto"/>
            <w:vAlign w:val="center"/>
          </w:tcPr>
          <w:p w14:paraId="0EF560A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1.110</w:t>
            </w:r>
          </w:p>
        </w:tc>
        <w:tc>
          <w:tcPr>
            <w:tcW w:w="0" w:type="auto"/>
            <w:vAlign w:val="center"/>
          </w:tcPr>
          <w:p w14:paraId="768A5E8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35595C2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797B7B8" w14:textId="77777777" w:rsidTr="004220C2">
        <w:trPr>
          <w:jc w:val="center"/>
        </w:trPr>
        <w:tc>
          <w:tcPr>
            <w:tcW w:w="0" w:type="auto"/>
            <w:vAlign w:val="center"/>
          </w:tcPr>
          <w:p w14:paraId="341D29A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15</w:t>
            </w:r>
          </w:p>
        </w:tc>
        <w:tc>
          <w:tcPr>
            <w:tcW w:w="0" w:type="auto"/>
            <w:vAlign w:val="center"/>
          </w:tcPr>
          <w:p w14:paraId="5DD375EF"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تستخدم الشركة</w:t>
            </w:r>
            <w:r w:rsidRPr="00E91B02">
              <w:rPr>
                <w:rFonts w:ascii="Traditional Arabic" w:hAnsi="Traditional Arabic" w:cs="Traditional Arabic"/>
                <w:sz w:val="28"/>
                <w:szCs w:val="28"/>
                <w:rtl/>
              </w:rPr>
              <w:t xml:space="preserve"> الأنظمة الذكية</w:t>
            </w:r>
            <w:r w:rsidRPr="00E91B02">
              <w:rPr>
                <w:rFonts w:ascii="Traditional Arabic" w:hAnsi="Traditional Arabic" w:cs="Traditional Arabic" w:hint="cs"/>
                <w:sz w:val="28"/>
                <w:szCs w:val="28"/>
                <w:rtl/>
              </w:rPr>
              <w:t xml:space="preserve"> في </w:t>
            </w:r>
            <w:r w:rsidRPr="00E91B02">
              <w:rPr>
                <w:rFonts w:ascii="Traditional Arabic" w:hAnsi="Traditional Arabic" w:cs="Traditional Arabic"/>
                <w:sz w:val="28"/>
                <w:szCs w:val="28"/>
                <w:rtl/>
              </w:rPr>
              <w:t>تحل</w:t>
            </w:r>
            <w:r w:rsidRPr="00E91B02">
              <w:rPr>
                <w:rFonts w:ascii="Traditional Arabic" w:hAnsi="Traditional Arabic" w:cs="Traditional Arabic" w:hint="cs"/>
                <w:sz w:val="28"/>
                <w:szCs w:val="28"/>
                <w:rtl/>
              </w:rPr>
              <w:t>ي</w:t>
            </w:r>
            <w:r w:rsidRPr="00E91B02">
              <w:rPr>
                <w:rFonts w:ascii="Traditional Arabic" w:hAnsi="Traditional Arabic" w:cs="Traditional Arabic"/>
                <w:sz w:val="28"/>
                <w:szCs w:val="28"/>
                <w:rtl/>
              </w:rPr>
              <w:t>ل</w:t>
            </w:r>
            <w:r w:rsidRPr="00E91B02">
              <w:rPr>
                <w:rFonts w:ascii="Traditional Arabic" w:hAnsi="Traditional Arabic" w:cs="Traditional Arabic" w:hint="cs"/>
                <w:sz w:val="28"/>
                <w:szCs w:val="28"/>
                <w:rtl/>
              </w:rPr>
              <w:t xml:space="preserve"> ال</w:t>
            </w:r>
            <w:r w:rsidRPr="00E91B02">
              <w:rPr>
                <w:rFonts w:ascii="Traditional Arabic" w:hAnsi="Traditional Arabic" w:cs="Traditional Arabic"/>
                <w:sz w:val="28"/>
                <w:szCs w:val="28"/>
                <w:rtl/>
              </w:rPr>
              <w:t>بيانات التاريخية باستخدام أدوات تنبؤية لتحسين كفاءة التشغيل</w:t>
            </w:r>
            <w:r w:rsidRPr="00E91B02">
              <w:rPr>
                <w:rFonts w:ascii="Traditional Arabic" w:hAnsi="Traditional Arabic" w:cs="Traditional Arabic" w:hint="cs"/>
                <w:sz w:val="28"/>
                <w:szCs w:val="28"/>
                <w:rtl/>
              </w:rPr>
              <w:t>.</w:t>
            </w:r>
          </w:p>
        </w:tc>
        <w:tc>
          <w:tcPr>
            <w:tcW w:w="0" w:type="auto"/>
            <w:vAlign w:val="center"/>
          </w:tcPr>
          <w:p w14:paraId="1460273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3.94</w:t>
            </w:r>
          </w:p>
        </w:tc>
        <w:tc>
          <w:tcPr>
            <w:tcW w:w="0" w:type="auto"/>
            <w:vAlign w:val="center"/>
          </w:tcPr>
          <w:p w14:paraId="47CE520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1.095</w:t>
            </w:r>
          </w:p>
        </w:tc>
        <w:tc>
          <w:tcPr>
            <w:tcW w:w="0" w:type="auto"/>
            <w:vAlign w:val="center"/>
          </w:tcPr>
          <w:p w14:paraId="512EEFC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10B269F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498EF01" w14:textId="77777777" w:rsidTr="004220C2">
        <w:trPr>
          <w:jc w:val="center"/>
        </w:trPr>
        <w:tc>
          <w:tcPr>
            <w:tcW w:w="0" w:type="auto"/>
            <w:gridSpan w:val="2"/>
            <w:shd w:val="clear" w:color="auto" w:fill="D9D9D9" w:themeFill="background1" w:themeFillShade="D9"/>
            <w:vAlign w:val="center"/>
          </w:tcPr>
          <w:p w14:paraId="026FCDE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163B22B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3.93</w:t>
            </w:r>
          </w:p>
        </w:tc>
        <w:tc>
          <w:tcPr>
            <w:tcW w:w="0" w:type="auto"/>
            <w:shd w:val="clear" w:color="auto" w:fill="D9D9D9" w:themeFill="background1" w:themeFillShade="D9"/>
            <w:vAlign w:val="center"/>
          </w:tcPr>
          <w:p w14:paraId="75B05DE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1.09</w:t>
            </w:r>
          </w:p>
        </w:tc>
        <w:tc>
          <w:tcPr>
            <w:tcW w:w="0" w:type="auto"/>
            <w:gridSpan w:val="2"/>
            <w:shd w:val="clear" w:color="auto" w:fill="D9D9D9" w:themeFill="background1" w:themeFillShade="D9"/>
            <w:vAlign w:val="center"/>
          </w:tcPr>
          <w:p w14:paraId="0A0ECB4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2A15EA82"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 xml:space="preserve">يتبين من الجدول السابق أن مدى 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 xml:space="preserve">مدى 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25D23B7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(1.11 – 1.073)</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0D412871"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تُسهم تقنيات التنبؤ في تقليل التكاليف الناتجة عن تقلبات الطلب</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تعتمد الشركة على التحليل التنبؤي لتوقع حجم الطلب المستقبلي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3.85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1.073)</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17B93E7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 xml:space="preserve">مدى 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hint="cs"/>
          <w:sz w:val="28"/>
          <w:szCs w:val="28"/>
          <w:rtl/>
          <w:lang w:val="ar"/>
        </w:rPr>
        <w:t xml:space="preserve">وهذا يدل على ارتفاع مستوى </w:t>
      </w:r>
      <w:r w:rsidRPr="00E91B02">
        <w:rPr>
          <w:rFonts w:ascii="Traditional Arabic" w:eastAsia="Simplified Arabic" w:hAnsi="Traditional Arabic" w:cs="Traditional Arabic"/>
          <w:sz w:val="28"/>
          <w:szCs w:val="28"/>
          <w:rtl/>
          <w:lang w:val="ar"/>
        </w:rPr>
        <w:t xml:space="preserve">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 حيث</w:t>
      </w:r>
      <w:r w:rsidRPr="00E91B02">
        <w:rPr>
          <w:rFonts w:ascii="Traditional Arabic" w:eastAsia="Simplified Arabic" w:hAnsi="Traditional Arabic" w:cs="Traditional Arabic"/>
          <w:sz w:val="28"/>
          <w:szCs w:val="28"/>
          <w:rtl/>
          <w:lang w:val="ar"/>
        </w:rPr>
        <w:t xml:space="preserve"> تُسهم تقنيات التنبؤ في تقليل التكاليف الناتجة عن تقلبات الطلب</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تستخدم الشركة نماذج الذكاء الاصطناعي لتحليل أنماط السوق وتغيراته</w:t>
      </w:r>
      <w:r w:rsidRPr="00E91B02">
        <w:rPr>
          <w:rFonts w:ascii="Traditional Arabic" w:eastAsia="Simplified Arabic" w:hAnsi="Traditional Arabic" w:cs="Traditional Arabic" w:hint="cs"/>
          <w:sz w:val="28"/>
          <w:szCs w:val="28"/>
          <w:rtl/>
          <w:lang w:val="ar" w:bidi="ar"/>
        </w:rPr>
        <w:t>.</w:t>
      </w:r>
    </w:p>
    <w:p w14:paraId="389DEC51" w14:textId="77777777" w:rsidR="002932E9" w:rsidRPr="00E91B02" w:rsidRDefault="002932E9" w:rsidP="002932E9">
      <w:pPr>
        <w:bidi/>
        <w:spacing w:after="200" w:line="276" w:lineRule="auto"/>
        <w:rPr>
          <w:rFonts w:ascii="Traditional Arabic" w:eastAsia="Times New Roman" w:hAnsi="Traditional Arabic" w:cs="Traditional Arabic"/>
          <w:b/>
          <w:bCs/>
          <w:sz w:val="32"/>
          <w:szCs w:val="32"/>
          <w:rtl/>
          <w:lang w:bidi="ar-EG"/>
        </w:rPr>
      </w:pPr>
      <w:r w:rsidRPr="00E91B02">
        <w:rPr>
          <w:rFonts w:ascii="Traditional Arabic" w:eastAsia="Times New Roman" w:hAnsi="Traditional Arabic" w:cs="Traditional Arabic" w:hint="cs"/>
          <w:b/>
          <w:bCs/>
          <w:sz w:val="32"/>
          <w:szCs w:val="32"/>
          <w:rtl/>
          <w:lang w:bidi="ar-EG"/>
        </w:rPr>
        <w:t xml:space="preserve">ومما سبق يتبين أن </w:t>
      </w:r>
      <w:r w:rsidRPr="00E91B02">
        <w:rPr>
          <w:rFonts w:ascii="Traditional Arabic" w:eastAsia="Times New Roman" w:hAnsi="Traditional Arabic" w:cs="Traditional Arabic"/>
          <w:b/>
          <w:bCs/>
          <w:sz w:val="32"/>
          <w:szCs w:val="32"/>
          <w:rtl/>
          <w:lang w:bidi="ar-EG"/>
        </w:rPr>
        <w:t xml:space="preserve">مدى استخدام الذكاء الاصطناعي في مجال الشحن اللوجستي في مدينة </w:t>
      </w:r>
      <w:r w:rsidRPr="00E91B02">
        <w:rPr>
          <w:rFonts w:ascii="Traditional Arabic" w:eastAsia="Times New Roman" w:hAnsi="Traditional Arabic" w:cs="Traditional Arabic" w:hint="cs"/>
          <w:b/>
          <w:bCs/>
          <w:sz w:val="32"/>
          <w:szCs w:val="32"/>
          <w:rtl/>
          <w:lang w:bidi="ar-EG"/>
        </w:rPr>
        <w:t xml:space="preserve">الرياض جاء كما يلي: </w:t>
      </w:r>
    </w:p>
    <w:p w14:paraId="6415201B" w14:textId="54732281"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99" w:name="_Toc225859410"/>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7</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 xml:space="preserve">المتوسطات الحسابية والانحرافات المعيارية </w:t>
      </w:r>
      <w:proofErr w:type="spellStart"/>
      <w:r w:rsidRPr="00E91B02">
        <w:rPr>
          <w:rFonts w:ascii="Traditional Arabic" w:hAnsi="Traditional Arabic" w:cs="Traditional Arabic"/>
          <w:b/>
          <w:bCs/>
          <w:i w:val="0"/>
          <w:iCs w:val="0"/>
          <w:color w:val="auto"/>
          <w:sz w:val="28"/>
          <w:szCs w:val="28"/>
          <w:rtl/>
        </w:rPr>
        <w:t>لابعاد</w:t>
      </w:r>
      <w:proofErr w:type="spellEnd"/>
      <w:r w:rsidRPr="00E91B02">
        <w:rPr>
          <w:rFonts w:ascii="Traditional Arabic" w:hAnsi="Traditional Arabic" w:cs="Traditional Arabic"/>
          <w:b/>
          <w:bCs/>
          <w:i w:val="0"/>
          <w:iCs w:val="0"/>
          <w:color w:val="auto"/>
          <w:sz w:val="28"/>
          <w:szCs w:val="28"/>
          <w:rtl/>
        </w:rPr>
        <w:t xml:space="preserve"> المحور الاول</w:t>
      </w:r>
      <w:bookmarkEnd w:id="99"/>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3"/>
        <w:gridCol w:w="1599"/>
        <w:gridCol w:w="1417"/>
        <w:gridCol w:w="1480"/>
        <w:gridCol w:w="586"/>
        <w:gridCol w:w="1177"/>
      </w:tblGrid>
      <w:tr w:rsidR="00E91B02" w:rsidRPr="00E91B02" w14:paraId="3F3D76CB" w14:textId="77777777" w:rsidTr="004220C2">
        <w:trPr>
          <w:jc w:val="center"/>
        </w:trPr>
        <w:tc>
          <w:tcPr>
            <w:tcW w:w="0" w:type="auto"/>
            <w:shd w:val="clear" w:color="auto" w:fill="D9D9D9" w:themeFill="background1" w:themeFillShade="D9"/>
            <w:vAlign w:val="center"/>
          </w:tcPr>
          <w:p w14:paraId="4494DE2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البعد</w:t>
            </w:r>
          </w:p>
        </w:tc>
        <w:tc>
          <w:tcPr>
            <w:tcW w:w="0" w:type="auto"/>
            <w:shd w:val="clear" w:color="auto" w:fill="D9D9D9" w:themeFill="background1" w:themeFillShade="D9"/>
            <w:vAlign w:val="center"/>
          </w:tcPr>
          <w:p w14:paraId="1E1C201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البعد</w:t>
            </w:r>
          </w:p>
        </w:tc>
        <w:tc>
          <w:tcPr>
            <w:tcW w:w="0" w:type="auto"/>
            <w:shd w:val="clear" w:color="auto" w:fill="D9D9D9" w:themeFill="background1" w:themeFillShade="D9"/>
            <w:vAlign w:val="center"/>
          </w:tcPr>
          <w:p w14:paraId="3806FD1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7F28888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510A010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07D631B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6BA6B6DC" w14:textId="77777777" w:rsidTr="004220C2">
        <w:trPr>
          <w:jc w:val="center"/>
        </w:trPr>
        <w:tc>
          <w:tcPr>
            <w:tcW w:w="0" w:type="auto"/>
            <w:vAlign w:val="center"/>
          </w:tcPr>
          <w:p w14:paraId="340330A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796D2CA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إدارة المخزون الذكي</w:t>
            </w:r>
          </w:p>
        </w:tc>
        <w:tc>
          <w:tcPr>
            <w:tcW w:w="0" w:type="auto"/>
            <w:vAlign w:val="center"/>
          </w:tcPr>
          <w:p w14:paraId="6C57349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4.02</w:t>
            </w:r>
          </w:p>
        </w:tc>
        <w:tc>
          <w:tcPr>
            <w:tcW w:w="0" w:type="auto"/>
            <w:vAlign w:val="center"/>
          </w:tcPr>
          <w:p w14:paraId="688AA0E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1.07</w:t>
            </w:r>
          </w:p>
        </w:tc>
        <w:tc>
          <w:tcPr>
            <w:tcW w:w="0" w:type="auto"/>
            <w:vAlign w:val="center"/>
          </w:tcPr>
          <w:p w14:paraId="294AF85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2</w:t>
            </w:r>
          </w:p>
        </w:tc>
        <w:tc>
          <w:tcPr>
            <w:tcW w:w="0" w:type="auto"/>
            <w:vAlign w:val="center"/>
          </w:tcPr>
          <w:p w14:paraId="3C24D25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688A20B" w14:textId="77777777" w:rsidTr="004220C2">
        <w:trPr>
          <w:jc w:val="center"/>
        </w:trPr>
        <w:tc>
          <w:tcPr>
            <w:tcW w:w="0" w:type="auto"/>
            <w:vAlign w:val="center"/>
          </w:tcPr>
          <w:p w14:paraId="75C212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315C00D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أنظمة التتبع الذكي</w:t>
            </w:r>
          </w:p>
        </w:tc>
        <w:tc>
          <w:tcPr>
            <w:tcW w:w="0" w:type="auto"/>
            <w:vAlign w:val="center"/>
          </w:tcPr>
          <w:p w14:paraId="3199C2C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4.11</w:t>
            </w:r>
          </w:p>
        </w:tc>
        <w:tc>
          <w:tcPr>
            <w:tcW w:w="0" w:type="auto"/>
            <w:vAlign w:val="center"/>
          </w:tcPr>
          <w:p w14:paraId="72D2116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1.09</w:t>
            </w:r>
          </w:p>
        </w:tc>
        <w:tc>
          <w:tcPr>
            <w:tcW w:w="0" w:type="auto"/>
            <w:vAlign w:val="center"/>
          </w:tcPr>
          <w:p w14:paraId="7FF17BD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1</w:t>
            </w:r>
          </w:p>
        </w:tc>
        <w:tc>
          <w:tcPr>
            <w:tcW w:w="0" w:type="auto"/>
            <w:vAlign w:val="center"/>
          </w:tcPr>
          <w:p w14:paraId="6E2903E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552938F4" w14:textId="77777777" w:rsidTr="004220C2">
        <w:trPr>
          <w:jc w:val="center"/>
        </w:trPr>
        <w:tc>
          <w:tcPr>
            <w:tcW w:w="0" w:type="auto"/>
            <w:vAlign w:val="center"/>
          </w:tcPr>
          <w:p w14:paraId="32BD5F1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25F56F5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التحليل التنبؤي</w:t>
            </w:r>
          </w:p>
        </w:tc>
        <w:tc>
          <w:tcPr>
            <w:tcW w:w="0" w:type="auto"/>
            <w:vAlign w:val="center"/>
          </w:tcPr>
          <w:p w14:paraId="53BE083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3.93</w:t>
            </w:r>
          </w:p>
        </w:tc>
        <w:tc>
          <w:tcPr>
            <w:tcW w:w="0" w:type="auto"/>
            <w:vAlign w:val="center"/>
          </w:tcPr>
          <w:p w14:paraId="3C4F1AF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1.09</w:t>
            </w:r>
          </w:p>
        </w:tc>
        <w:tc>
          <w:tcPr>
            <w:tcW w:w="0" w:type="auto"/>
            <w:vAlign w:val="center"/>
          </w:tcPr>
          <w:p w14:paraId="41CAA43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w:t>
            </w:r>
          </w:p>
        </w:tc>
        <w:tc>
          <w:tcPr>
            <w:tcW w:w="0" w:type="auto"/>
            <w:vAlign w:val="center"/>
          </w:tcPr>
          <w:p w14:paraId="160B939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C480D7E" w14:textId="77777777" w:rsidTr="004220C2">
        <w:trPr>
          <w:jc w:val="center"/>
        </w:trPr>
        <w:tc>
          <w:tcPr>
            <w:tcW w:w="0" w:type="auto"/>
            <w:gridSpan w:val="2"/>
            <w:shd w:val="clear" w:color="auto" w:fill="D9D9D9" w:themeFill="background1" w:themeFillShade="D9"/>
            <w:vAlign w:val="center"/>
          </w:tcPr>
          <w:p w14:paraId="297ADE9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69B9A9DB"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4.02</w:t>
            </w:r>
          </w:p>
        </w:tc>
        <w:tc>
          <w:tcPr>
            <w:tcW w:w="0" w:type="auto"/>
            <w:shd w:val="clear" w:color="auto" w:fill="D9D9D9" w:themeFill="background1" w:themeFillShade="D9"/>
            <w:vAlign w:val="center"/>
          </w:tcPr>
          <w:p w14:paraId="12B62B7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1.08</w:t>
            </w:r>
          </w:p>
        </w:tc>
        <w:tc>
          <w:tcPr>
            <w:tcW w:w="0" w:type="auto"/>
            <w:gridSpan w:val="2"/>
            <w:shd w:val="clear" w:color="auto" w:fill="D9D9D9" w:themeFill="background1" w:themeFillShade="D9"/>
            <w:vAlign w:val="center"/>
          </w:tcPr>
          <w:p w14:paraId="71AD9C0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633A56F0" w14:textId="77777777" w:rsidR="002932E9" w:rsidRPr="00E91B02" w:rsidRDefault="002932E9" w:rsidP="00460B69">
      <w:pPr>
        <w:bidi/>
        <w:spacing w:before="240"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 xml:space="preserve">يتبين من الجدول السابق أن استخدام الذكاء الاصطناعي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1.08</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وهذا يدل على ارتفاع مستوى </w:t>
      </w:r>
      <w:r w:rsidRPr="00E91B02">
        <w:rPr>
          <w:rFonts w:ascii="Traditional Arabic" w:eastAsia="Simplified Arabic" w:hAnsi="Traditional Arabic" w:cs="Traditional Arabic"/>
          <w:sz w:val="28"/>
          <w:szCs w:val="28"/>
          <w:rtl/>
          <w:lang w:val="ar"/>
        </w:rPr>
        <w:t xml:space="preserve">استخدام الذكاء الاصطناعي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50262FEB" w14:textId="77777777" w:rsidR="002932E9" w:rsidRPr="00E91B02" w:rsidRDefault="002932E9" w:rsidP="002932E9">
      <w:pPr>
        <w:bidi/>
        <w:spacing w:after="200" w:line="276" w:lineRule="auto"/>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السؤال الثاني: ما</w:t>
      </w:r>
      <w:r w:rsidRPr="00E91B02">
        <w:rPr>
          <w:rFonts w:ascii="Traditional Arabic" w:eastAsia="Times New Roman" w:hAnsi="Traditional Arabic" w:cs="Traditional Arabic"/>
          <w:b/>
          <w:bCs/>
          <w:sz w:val="28"/>
          <w:szCs w:val="28"/>
          <w:rtl/>
          <w:lang w:bidi="ar-EG"/>
        </w:rPr>
        <w:t xml:space="preserve">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imes New Roman" w:hAnsi="Traditional Arabic" w:cs="Traditional Arabic" w:hint="cs"/>
          <w:b/>
          <w:bCs/>
          <w:sz w:val="28"/>
          <w:szCs w:val="28"/>
          <w:rtl/>
          <w:lang w:bidi="ar-EG"/>
        </w:rPr>
        <w:t xml:space="preserve">؟ </w:t>
      </w:r>
    </w:p>
    <w:p w14:paraId="64093870" w14:textId="77777777" w:rsidR="002932E9" w:rsidRPr="00E91B02" w:rsidRDefault="002932E9" w:rsidP="00460B69">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للتعرف على </w:t>
      </w:r>
      <w:r w:rsidRPr="00E91B02">
        <w:rPr>
          <w:rFonts w:ascii="Traditional Arabic" w:eastAsia="Simplified Arabic" w:hAnsi="Traditional Arabic" w:cs="Traditional Arabic"/>
          <w:sz w:val="28"/>
          <w:szCs w:val="28"/>
          <w:rtl/>
          <w:lang w:val="ar"/>
        </w:rPr>
        <w:t xml:space="preserve">واقع 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r w:rsidRPr="00E91B02">
        <w:rPr>
          <w:rFonts w:ascii="Traditional Arabic" w:eastAsia="Simplified Arabic" w:hAnsi="Traditional Arabic" w:cs="Traditional Arabic" w:hint="cs"/>
          <w:sz w:val="28"/>
          <w:szCs w:val="28"/>
          <w:rtl/>
          <w:lang w:val="ar"/>
        </w:rPr>
        <w:t xml:space="preserve"> تم حساب المتوسط الحسابي والانحراف المعياري والرتبة لأبعاد المحور الثاني وجاءت النتائج كما يلي</w:t>
      </w:r>
      <w:r w:rsidRPr="00E91B02">
        <w:rPr>
          <w:rFonts w:ascii="Traditional Arabic" w:eastAsia="Simplified Arabic" w:hAnsi="Traditional Arabic" w:cs="Traditional Arabic" w:hint="cs"/>
          <w:sz w:val="28"/>
          <w:szCs w:val="28"/>
          <w:rtl/>
          <w:lang w:val="ar" w:bidi="ar"/>
        </w:rPr>
        <w:t>:</w:t>
      </w:r>
    </w:p>
    <w:p w14:paraId="50C71A5F"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البعد الأول: </w:t>
      </w:r>
      <w:r w:rsidRPr="00E91B02">
        <w:rPr>
          <w:rFonts w:ascii="Traditional Arabic" w:eastAsia="Times New Roman" w:hAnsi="Traditional Arabic" w:cs="Traditional Arabic"/>
          <w:b/>
          <w:bCs/>
          <w:sz w:val="28"/>
          <w:szCs w:val="28"/>
          <w:rtl/>
          <w:lang w:bidi="ar-EG"/>
        </w:rPr>
        <w:t>جودة تخطيط المشروع</w:t>
      </w:r>
    </w:p>
    <w:p w14:paraId="55123096" w14:textId="47C75C2F"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0" w:name="_Toc225859411"/>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8</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تخطيط المشروع</w:t>
      </w:r>
      <w:bookmarkEnd w:id="100"/>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7"/>
        <w:gridCol w:w="4029"/>
        <w:gridCol w:w="799"/>
        <w:gridCol w:w="1368"/>
        <w:gridCol w:w="586"/>
        <w:gridCol w:w="1098"/>
      </w:tblGrid>
      <w:tr w:rsidR="00E91B02" w:rsidRPr="00E91B02" w14:paraId="78D972DB" w14:textId="77777777" w:rsidTr="00460B69">
        <w:trPr>
          <w:tblHeader/>
          <w:jc w:val="center"/>
        </w:trPr>
        <w:tc>
          <w:tcPr>
            <w:tcW w:w="0" w:type="auto"/>
            <w:shd w:val="clear" w:color="auto" w:fill="D9D9D9" w:themeFill="background1" w:themeFillShade="D9"/>
            <w:vAlign w:val="center"/>
          </w:tcPr>
          <w:p w14:paraId="49A3B76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4029" w:type="dxa"/>
            <w:shd w:val="clear" w:color="auto" w:fill="D9D9D9" w:themeFill="background1" w:themeFillShade="D9"/>
            <w:vAlign w:val="center"/>
          </w:tcPr>
          <w:p w14:paraId="28BFBE6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799" w:type="dxa"/>
            <w:shd w:val="clear" w:color="auto" w:fill="D9D9D9" w:themeFill="background1" w:themeFillShade="D9"/>
            <w:vAlign w:val="center"/>
          </w:tcPr>
          <w:p w14:paraId="5EF8BF3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07CBE77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347A7A5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59B466D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7F3E1DE3" w14:textId="77777777" w:rsidTr="00460B69">
        <w:trPr>
          <w:jc w:val="center"/>
        </w:trPr>
        <w:tc>
          <w:tcPr>
            <w:tcW w:w="0" w:type="auto"/>
            <w:vAlign w:val="center"/>
          </w:tcPr>
          <w:p w14:paraId="4918435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4029" w:type="dxa"/>
            <w:vAlign w:val="center"/>
          </w:tcPr>
          <w:p w14:paraId="42DBCC73" w14:textId="77777777" w:rsidR="002932E9" w:rsidRPr="00233FBC" w:rsidRDefault="002932E9" w:rsidP="00E01E05">
            <w:pPr>
              <w:tabs>
                <w:tab w:val="left" w:pos="1427"/>
              </w:tabs>
              <w:bidi/>
              <w:spacing w:line="276" w:lineRule="auto"/>
              <w:jc w:val="lowKashida"/>
              <w:rPr>
                <w:rFonts w:ascii="Traditional Arabic" w:hAnsi="Traditional Arabic" w:cs="Traditional Arabic"/>
                <w:sz w:val="26"/>
                <w:szCs w:val="26"/>
                <w:rtl/>
              </w:rPr>
            </w:pPr>
            <w:r w:rsidRPr="00233FBC">
              <w:rPr>
                <w:rFonts w:ascii="Traditional Arabic" w:hAnsi="Traditional Arabic" w:cs="Traditional Arabic"/>
                <w:sz w:val="26"/>
                <w:szCs w:val="26"/>
                <w:rtl/>
              </w:rPr>
              <w:t>تحدد الشركة أهداف المشروع بشكل واضح منذ البداية</w:t>
            </w:r>
            <w:r w:rsidRPr="00233FBC">
              <w:rPr>
                <w:rFonts w:ascii="Traditional Arabic" w:hAnsi="Traditional Arabic" w:cs="Traditional Arabic"/>
                <w:sz w:val="26"/>
                <w:szCs w:val="26"/>
              </w:rPr>
              <w:t>.</w:t>
            </w:r>
          </w:p>
        </w:tc>
        <w:tc>
          <w:tcPr>
            <w:tcW w:w="799" w:type="dxa"/>
            <w:vAlign w:val="center"/>
          </w:tcPr>
          <w:p w14:paraId="053F36F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4.25</w:t>
            </w:r>
          </w:p>
        </w:tc>
        <w:tc>
          <w:tcPr>
            <w:tcW w:w="0" w:type="auto"/>
            <w:vAlign w:val="center"/>
          </w:tcPr>
          <w:p w14:paraId="652B62E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1.071</w:t>
            </w:r>
          </w:p>
        </w:tc>
        <w:tc>
          <w:tcPr>
            <w:tcW w:w="0" w:type="auto"/>
            <w:vAlign w:val="center"/>
          </w:tcPr>
          <w:p w14:paraId="4C7D862A"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0690E21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 بشدة</w:t>
            </w:r>
          </w:p>
        </w:tc>
      </w:tr>
      <w:tr w:rsidR="00E91B02" w:rsidRPr="00E91B02" w14:paraId="7CE7699E" w14:textId="77777777" w:rsidTr="00460B69">
        <w:trPr>
          <w:jc w:val="center"/>
        </w:trPr>
        <w:tc>
          <w:tcPr>
            <w:tcW w:w="0" w:type="auto"/>
            <w:vAlign w:val="center"/>
          </w:tcPr>
          <w:p w14:paraId="0D0D7AA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4029" w:type="dxa"/>
            <w:vAlign w:val="center"/>
          </w:tcPr>
          <w:p w14:paraId="59268BB7"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تضع الشركة خطة زمنية مفصلة لجميع مراحل المشروع</w:t>
            </w:r>
            <w:r w:rsidRPr="00E91B02">
              <w:rPr>
                <w:rFonts w:ascii="Traditional Arabic" w:hAnsi="Traditional Arabic" w:cs="Traditional Arabic"/>
                <w:sz w:val="28"/>
                <w:szCs w:val="28"/>
              </w:rPr>
              <w:t>.</w:t>
            </w:r>
          </w:p>
        </w:tc>
        <w:tc>
          <w:tcPr>
            <w:tcW w:w="799" w:type="dxa"/>
            <w:vAlign w:val="center"/>
          </w:tcPr>
          <w:p w14:paraId="36CAD6C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4.14</w:t>
            </w:r>
          </w:p>
        </w:tc>
        <w:tc>
          <w:tcPr>
            <w:tcW w:w="0" w:type="auto"/>
            <w:vAlign w:val="center"/>
          </w:tcPr>
          <w:p w14:paraId="1E9E6E5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1.089</w:t>
            </w:r>
          </w:p>
        </w:tc>
        <w:tc>
          <w:tcPr>
            <w:tcW w:w="0" w:type="auto"/>
            <w:vAlign w:val="center"/>
          </w:tcPr>
          <w:p w14:paraId="3EFB64C8"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4D56257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82CD407" w14:textId="77777777" w:rsidTr="00460B69">
        <w:trPr>
          <w:jc w:val="center"/>
        </w:trPr>
        <w:tc>
          <w:tcPr>
            <w:tcW w:w="0" w:type="auto"/>
            <w:vAlign w:val="center"/>
          </w:tcPr>
          <w:p w14:paraId="54CBBF1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4029" w:type="dxa"/>
            <w:vAlign w:val="center"/>
          </w:tcPr>
          <w:p w14:paraId="276FD152"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تخصص الشركة الموارد المتاحة بناءً على أولويات العمل</w:t>
            </w:r>
            <w:r w:rsidRPr="00E91B02">
              <w:rPr>
                <w:rFonts w:ascii="Traditional Arabic" w:hAnsi="Traditional Arabic" w:cs="Traditional Arabic"/>
                <w:sz w:val="28"/>
                <w:szCs w:val="28"/>
              </w:rPr>
              <w:t>.</w:t>
            </w:r>
          </w:p>
        </w:tc>
        <w:tc>
          <w:tcPr>
            <w:tcW w:w="799" w:type="dxa"/>
            <w:vAlign w:val="center"/>
          </w:tcPr>
          <w:p w14:paraId="07BDEE1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4.09</w:t>
            </w:r>
          </w:p>
        </w:tc>
        <w:tc>
          <w:tcPr>
            <w:tcW w:w="0" w:type="auto"/>
            <w:vAlign w:val="center"/>
          </w:tcPr>
          <w:p w14:paraId="1C639DC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1.114</w:t>
            </w:r>
          </w:p>
        </w:tc>
        <w:tc>
          <w:tcPr>
            <w:tcW w:w="0" w:type="auto"/>
            <w:vAlign w:val="center"/>
          </w:tcPr>
          <w:p w14:paraId="34A8C8B0"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4A27E94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21F941A" w14:textId="77777777" w:rsidTr="00460B69">
        <w:trPr>
          <w:jc w:val="center"/>
        </w:trPr>
        <w:tc>
          <w:tcPr>
            <w:tcW w:w="0" w:type="auto"/>
            <w:vAlign w:val="center"/>
          </w:tcPr>
          <w:p w14:paraId="6ACF1A2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4029" w:type="dxa"/>
            <w:vAlign w:val="center"/>
          </w:tcPr>
          <w:p w14:paraId="262C70D7"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تقيّم الشركة المخاطر المحتملة خلال مرحلة التخطيط</w:t>
            </w:r>
            <w:r w:rsidRPr="00E91B02">
              <w:rPr>
                <w:rFonts w:ascii="Traditional Arabic" w:hAnsi="Traditional Arabic" w:cs="Traditional Arabic"/>
                <w:sz w:val="28"/>
                <w:szCs w:val="28"/>
              </w:rPr>
              <w:t>.</w:t>
            </w:r>
          </w:p>
        </w:tc>
        <w:tc>
          <w:tcPr>
            <w:tcW w:w="799" w:type="dxa"/>
            <w:vAlign w:val="center"/>
          </w:tcPr>
          <w:p w14:paraId="11F1B40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00938AA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1.103</w:t>
            </w:r>
          </w:p>
        </w:tc>
        <w:tc>
          <w:tcPr>
            <w:tcW w:w="0" w:type="auto"/>
            <w:vAlign w:val="center"/>
          </w:tcPr>
          <w:p w14:paraId="373A8E38"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5C6ECF9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9A4C5C1" w14:textId="77777777" w:rsidTr="00460B69">
        <w:trPr>
          <w:jc w:val="center"/>
        </w:trPr>
        <w:tc>
          <w:tcPr>
            <w:tcW w:w="0" w:type="auto"/>
            <w:vAlign w:val="center"/>
          </w:tcPr>
          <w:p w14:paraId="308169A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4029" w:type="dxa"/>
            <w:vAlign w:val="center"/>
          </w:tcPr>
          <w:p w14:paraId="6FBF456B"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تحدث الشركة خطط العمل وفقاً للمتغيرات الطارئة</w:t>
            </w:r>
            <w:r w:rsidRPr="00E91B02">
              <w:rPr>
                <w:rFonts w:ascii="Traditional Arabic" w:hAnsi="Traditional Arabic" w:cs="Traditional Arabic"/>
                <w:sz w:val="28"/>
                <w:szCs w:val="28"/>
              </w:rPr>
              <w:t>.</w:t>
            </w:r>
          </w:p>
        </w:tc>
        <w:tc>
          <w:tcPr>
            <w:tcW w:w="799" w:type="dxa"/>
            <w:vAlign w:val="center"/>
          </w:tcPr>
          <w:p w14:paraId="17D70F9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4.07</w:t>
            </w:r>
          </w:p>
        </w:tc>
        <w:tc>
          <w:tcPr>
            <w:tcW w:w="0" w:type="auto"/>
            <w:vAlign w:val="center"/>
          </w:tcPr>
          <w:p w14:paraId="307DAEC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1.072</w:t>
            </w:r>
          </w:p>
        </w:tc>
        <w:tc>
          <w:tcPr>
            <w:tcW w:w="0" w:type="auto"/>
            <w:vAlign w:val="center"/>
          </w:tcPr>
          <w:p w14:paraId="60A603F8"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5BF3237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6DDE4B10" w14:textId="77777777" w:rsidTr="00460B69">
        <w:trPr>
          <w:jc w:val="center"/>
        </w:trPr>
        <w:tc>
          <w:tcPr>
            <w:tcW w:w="4926" w:type="dxa"/>
            <w:gridSpan w:val="2"/>
            <w:shd w:val="clear" w:color="auto" w:fill="D9D9D9" w:themeFill="background1" w:themeFillShade="D9"/>
            <w:vAlign w:val="center"/>
          </w:tcPr>
          <w:p w14:paraId="61434D0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799" w:type="dxa"/>
            <w:shd w:val="clear" w:color="auto" w:fill="D9D9D9" w:themeFill="background1" w:themeFillShade="D9"/>
            <w:vAlign w:val="center"/>
          </w:tcPr>
          <w:p w14:paraId="6DF0316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4.12</w:t>
            </w:r>
          </w:p>
        </w:tc>
        <w:tc>
          <w:tcPr>
            <w:tcW w:w="0" w:type="auto"/>
            <w:shd w:val="clear" w:color="auto" w:fill="D9D9D9" w:themeFill="background1" w:themeFillShade="D9"/>
            <w:vAlign w:val="center"/>
          </w:tcPr>
          <w:p w14:paraId="32A35CE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1.09</w:t>
            </w:r>
          </w:p>
        </w:tc>
        <w:tc>
          <w:tcPr>
            <w:tcW w:w="0" w:type="auto"/>
            <w:gridSpan w:val="2"/>
            <w:shd w:val="clear" w:color="auto" w:fill="D9D9D9" w:themeFill="background1" w:themeFillShade="D9"/>
            <w:vAlign w:val="center"/>
          </w:tcPr>
          <w:p w14:paraId="402F33A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03F28F24"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تخطيط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تخطيط المشروع في مجال الشحن اللوجستي في مدينة الرياض</w:t>
      </w:r>
    </w:p>
    <w:p w14:paraId="0B6A01F7"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(1.114 – 1.071)</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7CDA28CF"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تحدد الشركة أهداف المشروع بشكل واضح منذ البداية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4.25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1.071)</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 بشدة</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تقيّم الشركة المخاطر المحتملة خلال مرحلة التخطيط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1.103)</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585C835C"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تخطيط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تخطيط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تحدد الشركة أهداف المشروع بشكل واضح منذ البداية</w:t>
      </w:r>
      <w:r w:rsidRPr="00E91B02">
        <w:rPr>
          <w:rFonts w:ascii="Traditional Arabic" w:eastAsia="Simplified Arabic" w:hAnsi="Traditional Arabic" w:cs="Traditional Arabic" w:hint="cs"/>
          <w:sz w:val="28"/>
          <w:szCs w:val="28"/>
          <w:rtl/>
          <w:lang w:val="ar"/>
        </w:rPr>
        <w:t xml:space="preserve"> كما</w:t>
      </w:r>
      <w:r w:rsidRPr="00E91B02">
        <w:rPr>
          <w:rFonts w:ascii="Traditional Arabic" w:eastAsia="Simplified Arabic" w:hAnsi="Traditional Arabic" w:cs="Traditional Arabic"/>
          <w:sz w:val="28"/>
          <w:szCs w:val="28"/>
          <w:rtl/>
          <w:lang w:val="ar"/>
        </w:rPr>
        <w:t xml:space="preserve"> تضع الشركة خطة زمنية مفصلة لجميع مراحل المشروع</w:t>
      </w:r>
      <w:r w:rsidRPr="00E91B02">
        <w:rPr>
          <w:rFonts w:ascii="Traditional Arabic" w:eastAsia="Simplified Arabic" w:hAnsi="Traditional Arabic" w:cs="Traditional Arabic" w:hint="cs"/>
          <w:sz w:val="28"/>
          <w:szCs w:val="28"/>
          <w:rtl/>
          <w:lang w:val="ar" w:bidi="ar"/>
        </w:rPr>
        <w:t>.</w:t>
      </w:r>
    </w:p>
    <w:p w14:paraId="70284B7E"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الثاني:</w:t>
      </w:r>
      <w:r w:rsidRPr="00E91B02">
        <w:rPr>
          <w:rFonts w:ascii="Traditional Arabic" w:eastAsia="Times New Roman" w:hAnsi="Traditional Arabic" w:cs="Traditional Arabic"/>
          <w:b/>
          <w:bCs/>
          <w:sz w:val="28"/>
          <w:szCs w:val="28"/>
          <w:rtl/>
          <w:lang w:bidi="ar-EG"/>
        </w:rPr>
        <w:t xml:space="preserve"> جودة تنفيذ المشروع</w:t>
      </w:r>
    </w:p>
    <w:p w14:paraId="76544902" w14:textId="179DD340"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1" w:name="_Toc225859412"/>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9</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تنفيذ المشروع</w:t>
      </w:r>
      <w:bookmarkEnd w:id="101"/>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64"/>
        <w:gridCol w:w="3729"/>
        <w:gridCol w:w="1243"/>
        <w:gridCol w:w="1303"/>
        <w:gridCol w:w="586"/>
        <w:gridCol w:w="1052"/>
      </w:tblGrid>
      <w:tr w:rsidR="00E91B02" w:rsidRPr="00E91B02" w14:paraId="378314CD" w14:textId="77777777" w:rsidTr="004220C2">
        <w:trPr>
          <w:jc w:val="center"/>
        </w:trPr>
        <w:tc>
          <w:tcPr>
            <w:tcW w:w="0" w:type="auto"/>
            <w:shd w:val="clear" w:color="auto" w:fill="D9D9D9" w:themeFill="background1" w:themeFillShade="D9"/>
            <w:vAlign w:val="center"/>
          </w:tcPr>
          <w:p w14:paraId="72ADE55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1443C58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06FE536B"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65D2F54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6917A018"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4A659E9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02B81DE3" w14:textId="77777777" w:rsidTr="004220C2">
        <w:trPr>
          <w:jc w:val="center"/>
        </w:trPr>
        <w:tc>
          <w:tcPr>
            <w:tcW w:w="0" w:type="auto"/>
            <w:vAlign w:val="center"/>
          </w:tcPr>
          <w:p w14:paraId="3AC1CA8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6</w:t>
            </w:r>
          </w:p>
        </w:tc>
        <w:tc>
          <w:tcPr>
            <w:tcW w:w="0" w:type="auto"/>
            <w:vAlign w:val="center"/>
          </w:tcPr>
          <w:p w14:paraId="3784410A" w14:textId="77777777" w:rsidR="002932E9" w:rsidRPr="00233FBC" w:rsidRDefault="002932E9" w:rsidP="004220C2">
            <w:pPr>
              <w:tabs>
                <w:tab w:val="left" w:pos="1427"/>
              </w:tabs>
              <w:bidi/>
              <w:spacing w:line="276" w:lineRule="auto"/>
              <w:jc w:val="lowKashida"/>
              <w:rPr>
                <w:rFonts w:ascii="Traditional Arabic" w:hAnsi="Traditional Arabic" w:cs="Traditional Arabic"/>
                <w:sz w:val="26"/>
                <w:szCs w:val="26"/>
                <w:rtl/>
              </w:rPr>
            </w:pPr>
            <w:r w:rsidRPr="00233FBC">
              <w:rPr>
                <w:rFonts w:ascii="Traditional Arabic" w:hAnsi="Traditional Arabic" w:cs="Traditional Arabic"/>
                <w:sz w:val="26"/>
                <w:szCs w:val="26"/>
                <w:rtl/>
              </w:rPr>
              <w:t>ينفذ الفريق المهام اليومية وفق الجدول الزمني المعتمد</w:t>
            </w:r>
            <w:r w:rsidRPr="00233FBC">
              <w:rPr>
                <w:rFonts w:ascii="Traditional Arabic" w:hAnsi="Traditional Arabic" w:cs="Traditional Arabic"/>
                <w:sz w:val="26"/>
                <w:szCs w:val="26"/>
              </w:rPr>
              <w:t>.</w:t>
            </w:r>
          </w:p>
        </w:tc>
        <w:tc>
          <w:tcPr>
            <w:tcW w:w="0" w:type="auto"/>
            <w:vAlign w:val="center"/>
          </w:tcPr>
          <w:p w14:paraId="67BFF0D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4.06</w:t>
            </w:r>
          </w:p>
        </w:tc>
        <w:tc>
          <w:tcPr>
            <w:tcW w:w="0" w:type="auto"/>
            <w:vAlign w:val="center"/>
          </w:tcPr>
          <w:p w14:paraId="4987BB5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1.114</w:t>
            </w:r>
          </w:p>
        </w:tc>
        <w:tc>
          <w:tcPr>
            <w:tcW w:w="0" w:type="auto"/>
            <w:vAlign w:val="center"/>
          </w:tcPr>
          <w:p w14:paraId="772A611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2FDB14C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5D473E3F" w14:textId="77777777" w:rsidTr="004220C2">
        <w:trPr>
          <w:jc w:val="center"/>
        </w:trPr>
        <w:tc>
          <w:tcPr>
            <w:tcW w:w="0" w:type="auto"/>
            <w:vAlign w:val="center"/>
          </w:tcPr>
          <w:p w14:paraId="6C5F44E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7</w:t>
            </w:r>
          </w:p>
        </w:tc>
        <w:tc>
          <w:tcPr>
            <w:tcW w:w="0" w:type="auto"/>
            <w:vAlign w:val="center"/>
          </w:tcPr>
          <w:p w14:paraId="1DE38860" w14:textId="77777777" w:rsidR="002932E9" w:rsidRPr="00233FBC" w:rsidRDefault="002932E9" w:rsidP="004220C2">
            <w:pPr>
              <w:tabs>
                <w:tab w:val="left" w:pos="1427"/>
              </w:tabs>
              <w:bidi/>
              <w:spacing w:line="276" w:lineRule="auto"/>
              <w:jc w:val="lowKashida"/>
              <w:rPr>
                <w:rFonts w:ascii="Traditional Arabic" w:hAnsi="Traditional Arabic" w:cs="Traditional Arabic"/>
                <w:sz w:val="26"/>
                <w:szCs w:val="26"/>
                <w:rtl/>
              </w:rPr>
            </w:pPr>
            <w:r w:rsidRPr="00233FBC">
              <w:rPr>
                <w:rFonts w:ascii="Traditional Arabic" w:hAnsi="Traditional Arabic" w:cs="Traditional Arabic"/>
                <w:sz w:val="24"/>
                <w:szCs w:val="24"/>
                <w:rtl/>
              </w:rPr>
              <w:t>يستخدم العاملون الموارد بكفاءة لتحقيق أهداف المشروع</w:t>
            </w:r>
            <w:r w:rsidRPr="00233FBC">
              <w:rPr>
                <w:rFonts w:ascii="Traditional Arabic" w:hAnsi="Traditional Arabic" w:cs="Traditional Arabic"/>
                <w:sz w:val="24"/>
                <w:szCs w:val="24"/>
              </w:rPr>
              <w:t>.</w:t>
            </w:r>
          </w:p>
        </w:tc>
        <w:tc>
          <w:tcPr>
            <w:tcW w:w="0" w:type="auto"/>
            <w:vAlign w:val="center"/>
          </w:tcPr>
          <w:p w14:paraId="3CF37A4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4.01</w:t>
            </w:r>
          </w:p>
        </w:tc>
        <w:tc>
          <w:tcPr>
            <w:tcW w:w="0" w:type="auto"/>
            <w:vAlign w:val="center"/>
          </w:tcPr>
          <w:p w14:paraId="63A7DB5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1.091</w:t>
            </w:r>
          </w:p>
        </w:tc>
        <w:tc>
          <w:tcPr>
            <w:tcW w:w="0" w:type="auto"/>
            <w:vAlign w:val="center"/>
          </w:tcPr>
          <w:p w14:paraId="3996DD7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6BBA186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4133D61" w14:textId="77777777" w:rsidTr="004220C2">
        <w:trPr>
          <w:jc w:val="center"/>
        </w:trPr>
        <w:tc>
          <w:tcPr>
            <w:tcW w:w="0" w:type="auto"/>
            <w:vAlign w:val="center"/>
          </w:tcPr>
          <w:p w14:paraId="112BE97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8</w:t>
            </w:r>
          </w:p>
        </w:tc>
        <w:tc>
          <w:tcPr>
            <w:tcW w:w="0" w:type="auto"/>
            <w:vAlign w:val="center"/>
          </w:tcPr>
          <w:p w14:paraId="5CA7D690"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يتبع الموظفون الإرشادات الفنية بدقة أثناء التنفيذ</w:t>
            </w:r>
            <w:r w:rsidRPr="00E91B02">
              <w:rPr>
                <w:rFonts w:ascii="Traditional Arabic" w:hAnsi="Traditional Arabic" w:cs="Traditional Arabic"/>
                <w:sz w:val="28"/>
                <w:szCs w:val="28"/>
              </w:rPr>
              <w:t>.</w:t>
            </w:r>
          </w:p>
        </w:tc>
        <w:tc>
          <w:tcPr>
            <w:tcW w:w="0" w:type="auto"/>
            <w:vAlign w:val="center"/>
          </w:tcPr>
          <w:p w14:paraId="2DDF40D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3.95</w:t>
            </w:r>
          </w:p>
        </w:tc>
        <w:tc>
          <w:tcPr>
            <w:tcW w:w="0" w:type="auto"/>
            <w:vAlign w:val="center"/>
          </w:tcPr>
          <w:p w14:paraId="68C7022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1.149</w:t>
            </w:r>
          </w:p>
        </w:tc>
        <w:tc>
          <w:tcPr>
            <w:tcW w:w="0" w:type="auto"/>
            <w:vAlign w:val="center"/>
          </w:tcPr>
          <w:p w14:paraId="35AA2C5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5C73085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A45155F" w14:textId="77777777" w:rsidTr="004220C2">
        <w:trPr>
          <w:jc w:val="center"/>
        </w:trPr>
        <w:tc>
          <w:tcPr>
            <w:tcW w:w="0" w:type="auto"/>
            <w:vAlign w:val="center"/>
          </w:tcPr>
          <w:p w14:paraId="31269B4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9</w:t>
            </w:r>
          </w:p>
        </w:tc>
        <w:tc>
          <w:tcPr>
            <w:tcW w:w="0" w:type="auto"/>
            <w:vAlign w:val="center"/>
          </w:tcPr>
          <w:p w14:paraId="312032A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w:t>
            </w:r>
            <w:r w:rsidRPr="00E91B02">
              <w:rPr>
                <w:rFonts w:ascii="Traditional Arabic" w:hAnsi="Traditional Arabic" w:cs="Traditional Arabic"/>
                <w:sz w:val="28"/>
                <w:szCs w:val="28"/>
                <w:rtl/>
              </w:rPr>
              <w:t xml:space="preserve">عزز </w:t>
            </w:r>
            <w:r w:rsidRPr="00E91B02">
              <w:rPr>
                <w:rFonts w:ascii="Traditional Arabic" w:hAnsi="Traditional Arabic" w:cs="Traditional Arabic" w:hint="cs"/>
                <w:sz w:val="28"/>
                <w:szCs w:val="28"/>
                <w:rtl/>
              </w:rPr>
              <w:t>الشركة</w:t>
            </w:r>
            <w:r w:rsidRPr="00E91B02">
              <w:rPr>
                <w:rFonts w:ascii="Traditional Arabic" w:hAnsi="Traditional Arabic" w:cs="Traditional Arabic"/>
                <w:sz w:val="28"/>
                <w:szCs w:val="28"/>
                <w:rtl/>
              </w:rPr>
              <w:t xml:space="preserve"> التعاون بين أعضاء الفريق أثناء العمل</w:t>
            </w:r>
            <w:r w:rsidRPr="00E91B02">
              <w:rPr>
                <w:rFonts w:ascii="Traditional Arabic" w:hAnsi="Traditional Arabic" w:cs="Traditional Arabic"/>
                <w:sz w:val="28"/>
                <w:szCs w:val="28"/>
              </w:rPr>
              <w:t>.</w:t>
            </w:r>
          </w:p>
        </w:tc>
        <w:tc>
          <w:tcPr>
            <w:tcW w:w="0" w:type="auto"/>
            <w:vAlign w:val="center"/>
          </w:tcPr>
          <w:p w14:paraId="3B45446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4.03</w:t>
            </w:r>
          </w:p>
        </w:tc>
        <w:tc>
          <w:tcPr>
            <w:tcW w:w="0" w:type="auto"/>
            <w:vAlign w:val="center"/>
          </w:tcPr>
          <w:p w14:paraId="6B5D312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1.122</w:t>
            </w:r>
          </w:p>
        </w:tc>
        <w:tc>
          <w:tcPr>
            <w:tcW w:w="0" w:type="auto"/>
            <w:vAlign w:val="center"/>
          </w:tcPr>
          <w:p w14:paraId="71337EE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5F9961A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83034B3" w14:textId="77777777" w:rsidTr="004220C2">
        <w:trPr>
          <w:jc w:val="center"/>
        </w:trPr>
        <w:tc>
          <w:tcPr>
            <w:tcW w:w="0" w:type="auto"/>
            <w:vAlign w:val="center"/>
          </w:tcPr>
          <w:p w14:paraId="6751AA1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w:t>
            </w:r>
          </w:p>
        </w:tc>
        <w:tc>
          <w:tcPr>
            <w:tcW w:w="0" w:type="auto"/>
            <w:vAlign w:val="center"/>
          </w:tcPr>
          <w:p w14:paraId="42F70042"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تعالج الشركة</w:t>
            </w:r>
            <w:r w:rsidRPr="00E91B02">
              <w:rPr>
                <w:rFonts w:ascii="Traditional Arabic" w:hAnsi="Traditional Arabic" w:cs="Traditional Arabic"/>
                <w:sz w:val="28"/>
                <w:szCs w:val="28"/>
                <w:rtl/>
              </w:rPr>
              <w:t xml:space="preserve"> العقبات الميدانية بسرعة لضمان سير العمل بسلاسة</w:t>
            </w:r>
            <w:r w:rsidRPr="00E91B02">
              <w:rPr>
                <w:rFonts w:ascii="Traditional Arabic" w:hAnsi="Traditional Arabic" w:cs="Traditional Arabic"/>
                <w:sz w:val="28"/>
                <w:szCs w:val="28"/>
              </w:rPr>
              <w:t>.</w:t>
            </w:r>
          </w:p>
        </w:tc>
        <w:tc>
          <w:tcPr>
            <w:tcW w:w="0" w:type="auto"/>
            <w:vAlign w:val="center"/>
          </w:tcPr>
          <w:p w14:paraId="18D1BDE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3.99</w:t>
            </w:r>
          </w:p>
        </w:tc>
        <w:tc>
          <w:tcPr>
            <w:tcW w:w="0" w:type="auto"/>
            <w:vAlign w:val="center"/>
          </w:tcPr>
          <w:p w14:paraId="416EAC7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1.131</w:t>
            </w:r>
          </w:p>
        </w:tc>
        <w:tc>
          <w:tcPr>
            <w:tcW w:w="0" w:type="auto"/>
            <w:vAlign w:val="center"/>
          </w:tcPr>
          <w:p w14:paraId="4DDB4CD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712088E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6D2E835" w14:textId="77777777" w:rsidTr="004220C2">
        <w:trPr>
          <w:jc w:val="center"/>
        </w:trPr>
        <w:tc>
          <w:tcPr>
            <w:tcW w:w="0" w:type="auto"/>
            <w:gridSpan w:val="2"/>
            <w:shd w:val="clear" w:color="auto" w:fill="D9D9D9" w:themeFill="background1" w:themeFillShade="D9"/>
            <w:vAlign w:val="center"/>
          </w:tcPr>
          <w:p w14:paraId="3C626E6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273221D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4.01</w:t>
            </w:r>
          </w:p>
        </w:tc>
        <w:tc>
          <w:tcPr>
            <w:tcW w:w="0" w:type="auto"/>
            <w:shd w:val="clear" w:color="auto" w:fill="D9D9D9" w:themeFill="background1" w:themeFillShade="D9"/>
            <w:vAlign w:val="center"/>
          </w:tcPr>
          <w:p w14:paraId="4947EB7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1.12</w:t>
            </w:r>
          </w:p>
        </w:tc>
        <w:tc>
          <w:tcPr>
            <w:tcW w:w="0" w:type="auto"/>
            <w:gridSpan w:val="2"/>
            <w:shd w:val="clear" w:color="auto" w:fill="D9D9D9" w:themeFill="background1" w:themeFillShade="D9"/>
            <w:vAlign w:val="center"/>
          </w:tcPr>
          <w:p w14:paraId="672162A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6422E190"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تنفيذ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تنفيذ المشروع في مجال الشحن اللوجستي في مدينة الرياض</w:t>
      </w:r>
    </w:p>
    <w:p w14:paraId="293446E0"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(1.149 – 1.091)</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558FD8FD"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ينفذ الفريق المهام اليومية وفق الجدول الزمني المعتمد</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1.114)</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8</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يتبع الموظفون الإرشادات الفنية بدقة أثناء التنفيذ</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1.149)</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0A84450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تنفيذ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تنفيذ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ينفذ الفريق المهام اليومية وفق الجدول الزمني المعتمد</w:t>
      </w:r>
      <w:r w:rsidRPr="00E91B02">
        <w:rPr>
          <w:rFonts w:ascii="Traditional Arabic" w:eastAsia="Simplified Arabic" w:hAnsi="Traditional Arabic" w:cs="Traditional Arabic" w:hint="cs"/>
          <w:sz w:val="28"/>
          <w:szCs w:val="28"/>
          <w:rtl/>
          <w:lang w:val="ar"/>
        </w:rPr>
        <w:t xml:space="preserve"> كما</w:t>
      </w:r>
      <w:r w:rsidRPr="00E91B02">
        <w:rPr>
          <w:rFonts w:ascii="Traditional Arabic" w:eastAsia="Simplified Arabic" w:hAnsi="Traditional Arabic" w:cs="Traditional Arabic"/>
          <w:sz w:val="28"/>
          <w:szCs w:val="28"/>
          <w:rtl/>
          <w:lang w:val="ar"/>
        </w:rPr>
        <w:t xml:space="preserve"> تعزز الشركة التعاون بين أعضاء الفريق أثناء العمل</w:t>
      </w:r>
      <w:r w:rsidRPr="00E91B02">
        <w:rPr>
          <w:rFonts w:ascii="Traditional Arabic" w:eastAsia="Simplified Arabic" w:hAnsi="Traditional Arabic" w:cs="Traditional Arabic" w:hint="cs"/>
          <w:sz w:val="28"/>
          <w:szCs w:val="28"/>
          <w:rtl/>
          <w:lang w:val="ar" w:bidi="ar"/>
        </w:rPr>
        <w:t>.</w:t>
      </w:r>
    </w:p>
    <w:p w14:paraId="0F597664"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الثالث:</w:t>
      </w:r>
      <w:r w:rsidRPr="00E91B02">
        <w:rPr>
          <w:rFonts w:ascii="Traditional Arabic" w:eastAsia="Times New Roman" w:hAnsi="Traditional Arabic" w:cs="Traditional Arabic"/>
          <w:b/>
          <w:bCs/>
          <w:sz w:val="28"/>
          <w:szCs w:val="28"/>
          <w:rtl/>
          <w:lang w:bidi="ar-EG"/>
        </w:rPr>
        <w:t xml:space="preserve"> جودة التحكم في المشروع</w:t>
      </w:r>
    </w:p>
    <w:p w14:paraId="5C8907A0" w14:textId="34CEE24D"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2" w:name="_Toc225859413"/>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10</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التحكم في المشروع</w:t>
      </w:r>
      <w:bookmarkEnd w:id="102"/>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66"/>
        <w:gridCol w:w="4167"/>
        <w:gridCol w:w="799"/>
        <w:gridCol w:w="1305"/>
        <w:gridCol w:w="586"/>
        <w:gridCol w:w="1054"/>
      </w:tblGrid>
      <w:tr w:rsidR="00E91B02" w:rsidRPr="00E91B02" w14:paraId="5A792CC8" w14:textId="77777777" w:rsidTr="00460B69">
        <w:trPr>
          <w:jc w:val="center"/>
        </w:trPr>
        <w:tc>
          <w:tcPr>
            <w:tcW w:w="0" w:type="auto"/>
            <w:shd w:val="clear" w:color="auto" w:fill="D9D9D9" w:themeFill="background1" w:themeFillShade="D9"/>
            <w:vAlign w:val="center"/>
          </w:tcPr>
          <w:p w14:paraId="31A73F7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4167" w:type="dxa"/>
            <w:shd w:val="clear" w:color="auto" w:fill="D9D9D9" w:themeFill="background1" w:themeFillShade="D9"/>
            <w:vAlign w:val="center"/>
          </w:tcPr>
          <w:p w14:paraId="783BA83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799" w:type="dxa"/>
            <w:shd w:val="clear" w:color="auto" w:fill="D9D9D9" w:themeFill="background1" w:themeFillShade="D9"/>
            <w:vAlign w:val="center"/>
          </w:tcPr>
          <w:p w14:paraId="23B0AE28"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4C15F14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00D6D65E"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4CEA7AE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1EF030E3" w14:textId="77777777" w:rsidTr="00460B69">
        <w:trPr>
          <w:jc w:val="center"/>
        </w:trPr>
        <w:tc>
          <w:tcPr>
            <w:tcW w:w="0" w:type="auto"/>
            <w:vAlign w:val="center"/>
          </w:tcPr>
          <w:p w14:paraId="75B7E38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11</w:t>
            </w:r>
          </w:p>
        </w:tc>
        <w:tc>
          <w:tcPr>
            <w:tcW w:w="4167" w:type="dxa"/>
            <w:vAlign w:val="center"/>
          </w:tcPr>
          <w:p w14:paraId="2AA16B78"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تراقب الشركة الأداء بشكل دوري</w:t>
            </w:r>
            <w:r w:rsidRPr="00E91B02">
              <w:rPr>
                <w:rFonts w:ascii="Traditional Arabic" w:hAnsi="Traditional Arabic" w:cs="Traditional Arabic"/>
                <w:sz w:val="28"/>
                <w:szCs w:val="28"/>
              </w:rPr>
              <w:t>.</w:t>
            </w:r>
          </w:p>
        </w:tc>
        <w:tc>
          <w:tcPr>
            <w:tcW w:w="799" w:type="dxa"/>
            <w:vAlign w:val="center"/>
          </w:tcPr>
          <w:p w14:paraId="0DA4ACF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4.14</w:t>
            </w:r>
          </w:p>
        </w:tc>
        <w:tc>
          <w:tcPr>
            <w:tcW w:w="0" w:type="auto"/>
            <w:vAlign w:val="center"/>
          </w:tcPr>
          <w:p w14:paraId="018B64E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1.062</w:t>
            </w:r>
          </w:p>
        </w:tc>
        <w:tc>
          <w:tcPr>
            <w:tcW w:w="0" w:type="auto"/>
            <w:vAlign w:val="center"/>
          </w:tcPr>
          <w:p w14:paraId="5BABCDF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6909257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5344C6D" w14:textId="77777777" w:rsidTr="00460B69">
        <w:trPr>
          <w:jc w:val="center"/>
        </w:trPr>
        <w:tc>
          <w:tcPr>
            <w:tcW w:w="0" w:type="auto"/>
            <w:vAlign w:val="center"/>
          </w:tcPr>
          <w:p w14:paraId="7F902D5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12</w:t>
            </w:r>
          </w:p>
        </w:tc>
        <w:tc>
          <w:tcPr>
            <w:tcW w:w="4167" w:type="dxa"/>
            <w:vAlign w:val="center"/>
          </w:tcPr>
          <w:p w14:paraId="592810E9"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تقيس الشركة مؤشرات التقدم مقارنة بالخطة الأصلية</w:t>
            </w:r>
            <w:r w:rsidRPr="00E91B02">
              <w:rPr>
                <w:rFonts w:ascii="Traditional Arabic" w:hAnsi="Traditional Arabic" w:cs="Traditional Arabic"/>
                <w:sz w:val="28"/>
                <w:szCs w:val="28"/>
              </w:rPr>
              <w:t>.</w:t>
            </w:r>
          </w:p>
        </w:tc>
        <w:tc>
          <w:tcPr>
            <w:tcW w:w="799" w:type="dxa"/>
            <w:vAlign w:val="center"/>
          </w:tcPr>
          <w:p w14:paraId="711D9E5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4.10</w:t>
            </w:r>
          </w:p>
        </w:tc>
        <w:tc>
          <w:tcPr>
            <w:tcW w:w="0" w:type="auto"/>
            <w:vAlign w:val="center"/>
          </w:tcPr>
          <w:p w14:paraId="185199A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1.098</w:t>
            </w:r>
          </w:p>
        </w:tc>
        <w:tc>
          <w:tcPr>
            <w:tcW w:w="0" w:type="auto"/>
            <w:vAlign w:val="center"/>
          </w:tcPr>
          <w:p w14:paraId="0D8047F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0D551C8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1AD441B" w14:textId="77777777" w:rsidTr="00460B69">
        <w:trPr>
          <w:jc w:val="center"/>
        </w:trPr>
        <w:tc>
          <w:tcPr>
            <w:tcW w:w="0" w:type="auto"/>
            <w:vAlign w:val="center"/>
          </w:tcPr>
          <w:p w14:paraId="12649BD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13</w:t>
            </w:r>
          </w:p>
        </w:tc>
        <w:tc>
          <w:tcPr>
            <w:tcW w:w="4167" w:type="dxa"/>
            <w:vAlign w:val="center"/>
          </w:tcPr>
          <w:p w14:paraId="38BC0B7B"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تتخذ الشركة قرارات فورية عند ظهور أي انحراف</w:t>
            </w:r>
            <w:r w:rsidRPr="00E91B02">
              <w:rPr>
                <w:rFonts w:ascii="Traditional Arabic" w:hAnsi="Traditional Arabic" w:cs="Traditional Arabic"/>
                <w:sz w:val="28"/>
                <w:szCs w:val="28"/>
              </w:rPr>
              <w:t>.</w:t>
            </w:r>
          </w:p>
        </w:tc>
        <w:tc>
          <w:tcPr>
            <w:tcW w:w="799" w:type="dxa"/>
            <w:vAlign w:val="center"/>
          </w:tcPr>
          <w:p w14:paraId="21114F3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0" w:type="auto"/>
            <w:vAlign w:val="center"/>
          </w:tcPr>
          <w:p w14:paraId="3019C40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1.155</w:t>
            </w:r>
          </w:p>
        </w:tc>
        <w:tc>
          <w:tcPr>
            <w:tcW w:w="0" w:type="auto"/>
            <w:vAlign w:val="center"/>
          </w:tcPr>
          <w:p w14:paraId="67823DD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0A8A961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0A5510B" w14:textId="77777777" w:rsidTr="00460B69">
        <w:trPr>
          <w:jc w:val="center"/>
        </w:trPr>
        <w:tc>
          <w:tcPr>
            <w:tcW w:w="0" w:type="auto"/>
            <w:vAlign w:val="center"/>
          </w:tcPr>
          <w:p w14:paraId="6F1A7F6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14</w:t>
            </w:r>
          </w:p>
        </w:tc>
        <w:tc>
          <w:tcPr>
            <w:tcW w:w="4167" w:type="dxa"/>
            <w:vAlign w:val="center"/>
          </w:tcPr>
          <w:p w14:paraId="6697343E"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توثق الشركة جميع مراحل المشروع بدقة</w:t>
            </w:r>
            <w:r w:rsidRPr="00E91B02">
              <w:rPr>
                <w:rFonts w:ascii="Traditional Arabic" w:hAnsi="Traditional Arabic" w:cs="Traditional Arabic"/>
                <w:sz w:val="28"/>
                <w:szCs w:val="28"/>
              </w:rPr>
              <w:t>.</w:t>
            </w:r>
          </w:p>
        </w:tc>
        <w:tc>
          <w:tcPr>
            <w:tcW w:w="799" w:type="dxa"/>
            <w:vAlign w:val="center"/>
          </w:tcPr>
          <w:p w14:paraId="51BC0F8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4.01</w:t>
            </w:r>
          </w:p>
        </w:tc>
        <w:tc>
          <w:tcPr>
            <w:tcW w:w="0" w:type="auto"/>
            <w:vAlign w:val="center"/>
          </w:tcPr>
          <w:p w14:paraId="36AD9D0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1.166</w:t>
            </w:r>
          </w:p>
        </w:tc>
        <w:tc>
          <w:tcPr>
            <w:tcW w:w="0" w:type="auto"/>
            <w:vAlign w:val="center"/>
          </w:tcPr>
          <w:p w14:paraId="3D6E7C6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52A720E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64E2410" w14:textId="77777777" w:rsidTr="00460B69">
        <w:trPr>
          <w:jc w:val="center"/>
        </w:trPr>
        <w:tc>
          <w:tcPr>
            <w:tcW w:w="0" w:type="auto"/>
            <w:vAlign w:val="center"/>
          </w:tcPr>
          <w:p w14:paraId="1123162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15</w:t>
            </w:r>
          </w:p>
        </w:tc>
        <w:tc>
          <w:tcPr>
            <w:tcW w:w="4167" w:type="dxa"/>
            <w:vAlign w:val="center"/>
          </w:tcPr>
          <w:p w14:paraId="0A14784F" w14:textId="77777777" w:rsidR="002932E9" w:rsidRPr="00233FBC" w:rsidRDefault="002932E9" w:rsidP="004220C2">
            <w:pPr>
              <w:tabs>
                <w:tab w:val="left" w:pos="1427"/>
              </w:tabs>
              <w:bidi/>
              <w:spacing w:line="276" w:lineRule="auto"/>
              <w:jc w:val="lowKashida"/>
              <w:rPr>
                <w:rFonts w:ascii="Traditional Arabic" w:hAnsi="Traditional Arabic" w:cs="Traditional Arabic"/>
                <w:sz w:val="24"/>
                <w:szCs w:val="24"/>
                <w:rtl/>
              </w:rPr>
            </w:pPr>
            <w:r w:rsidRPr="00233FBC">
              <w:rPr>
                <w:rFonts w:ascii="Traditional Arabic" w:hAnsi="Traditional Arabic" w:cs="Traditional Arabic"/>
                <w:sz w:val="24"/>
                <w:szCs w:val="24"/>
                <w:rtl/>
              </w:rPr>
              <w:t>تنظم الشركة اجتماعات دورية لمراجعة الأداء وتحديث الإجراءات</w:t>
            </w:r>
            <w:r w:rsidRPr="00233FBC">
              <w:rPr>
                <w:rFonts w:ascii="Traditional Arabic" w:hAnsi="Traditional Arabic" w:cs="Traditional Arabic"/>
                <w:sz w:val="24"/>
                <w:szCs w:val="24"/>
              </w:rPr>
              <w:t>.</w:t>
            </w:r>
          </w:p>
        </w:tc>
        <w:tc>
          <w:tcPr>
            <w:tcW w:w="799" w:type="dxa"/>
            <w:vAlign w:val="center"/>
          </w:tcPr>
          <w:p w14:paraId="4E58286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27127F4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1.118</w:t>
            </w:r>
          </w:p>
        </w:tc>
        <w:tc>
          <w:tcPr>
            <w:tcW w:w="0" w:type="auto"/>
            <w:vAlign w:val="center"/>
          </w:tcPr>
          <w:p w14:paraId="0BA9F02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116E0F5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266E7FB" w14:textId="77777777" w:rsidTr="00460B69">
        <w:trPr>
          <w:jc w:val="center"/>
        </w:trPr>
        <w:tc>
          <w:tcPr>
            <w:tcW w:w="5033" w:type="dxa"/>
            <w:gridSpan w:val="2"/>
            <w:shd w:val="clear" w:color="auto" w:fill="D9D9D9" w:themeFill="background1" w:themeFillShade="D9"/>
            <w:vAlign w:val="center"/>
          </w:tcPr>
          <w:p w14:paraId="3ECA55E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799" w:type="dxa"/>
            <w:shd w:val="clear" w:color="auto" w:fill="D9D9D9" w:themeFill="background1" w:themeFillShade="D9"/>
            <w:vAlign w:val="center"/>
          </w:tcPr>
          <w:p w14:paraId="734E3B7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4.05</w:t>
            </w:r>
          </w:p>
        </w:tc>
        <w:tc>
          <w:tcPr>
            <w:tcW w:w="0" w:type="auto"/>
            <w:shd w:val="clear" w:color="auto" w:fill="D9D9D9" w:themeFill="background1" w:themeFillShade="D9"/>
            <w:vAlign w:val="center"/>
          </w:tcPr>
          <w:p w14:paraId="1B4BEEB8"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1.12</w:t>
            </w:r>
          </w:p>
        </w:tc>
        <w:tc>
          <w:tcPr>
            <w:tcW w:w="0" w:type="auto"/>
            <w:gridSpan w:val="2"/>
            <w:shd w:val="clear" w:color="auto" w:fill="D9D9D9" w:themeFill="background1" w:themeFillShade="D9"/>
            <w:vAlign w:val="center"/>
          </w:tcPr>
          <w:p w14:paraId="4B11BC0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40DE4BB2"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التحكم في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التحكم في المشروع في مجال الشحن اللوجستي في مدينة الرياض</w:t>
      </w:r>
    </w:p>
    <w:p w14:paraId="2B0AB86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(1.166 – 1.062)</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5550C52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تراقب الشركة الأداء بشكل دوري</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1.062)</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تتخذ الشركة قرارات فورية عند ظهور أي انحراف</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3.97</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1.155)</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16A8F198"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التحكم في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التحكم في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تراقب الشركة الأداء بشكل دوري</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تقيس الشركة مؤشرات التقدم مقارنة بالخطة الأصلية</w:t>
      </w:r>
      <w:r w:rsidRPr="00E91B02">
        <w:rPr>
          <w:rFonts w:ascii="Traditional Arabic" w:eastAsia="Simplified Arabic" w:hAnsi="Traditional Arabic" w:cs="Traditional Arabic" w:hint="cs"/>
          <w:sz w:val="28"/>
          <w:szCs w:val="28"/>
          <w:rtl/>
          <w:lang w:val="ar" w:bidi="ar"/>
        </w:rPr>
        <w:t>.</w:t>
      </w:r>
    </w:p>
    <w:p w14:paraId="6A490811"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الرابع:</w:t>
      </w:r>
      <w:r w:rsidRPr="00E91B02">
        <w:rPr>
          <w:rFonts w:ascii="Traditional Arabic" w:eastAsia="Times New Roman" w:hAnsi="Traditional Arabic" w:cs="Traditional Arabic"/>
          <w:b/>
          <w:bCs/>
          <w:sz w:val="28"/>
          <w:szCs w:val="28"/>
          <w:rtl/>
          <w:lang w:bidi="ar-EG"/>
        </w:rPr>
        <w:t xml:space="preserve"> جودة إغلاق المشروع</w:t>
      </w:r>
    </w:p>
    <w:p w14:paraId="067A9479" w14:textId="5FFCC742"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3" w:name="_Toc225859414"/>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إغلاق المشروع</w:t>
      </w:r>
      <w:bookmarkEnd w:id="103"/>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43"/>
        <w:gridCol w:w="4247"/>
        <w:gridCol w:w="818"/>
        <w:gridCol w:w="1260"/>
        <w:gridCol w:w="586"/>
        <w:gridCol w:w="1023"/>
      </w:tblGrid>
      <w:tr w:rsidR="00E91B02" w:rsidRPr="00E91B02" w14:paraId="1929485D" w14:textId="77777777" w:rsidTr="00460B69">
        <w:trPr>
          <w:jc w:val="center"/>
        </w:trPr>
        <w:tc>
          <w:tcPr>
            <w:tcW w:w="0" w:type="auto"/>
            <w:shd w:val="clear" w:color="auto" w:fill="D9D9D9" w:themeFill="background1" w:themeFillShade="D9"/>
            <w:vAlign w:val="center"/>
          </w:tcPr>
          <w:p w14:paraId="1308131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4247" w:type="dxa"/>
            <w:shd w:val="clear" w:color="auto" w:fill="D9D9D9" w:themeFill="background1" w:themeFillShade="D9"/>
            <w:vAlign w:val="center"/>
          </w:tcPr>
          <w:p w14:paraId="37D1031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818" w:type="dxa"/>
            <w:shd w:val="clear" w:color="auto" w:fill="D9D9D9" w:themeFill="background1" w:themeFillShade="D9"/>
            <w:vAlign w:val="center"/>
          </w:tcPr>
          <w:p w14:paraId="687069D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3B9A1B5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2217296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6D9C1D9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16B124B0" w14:textId="77777777" w:rsidTr="00460B69">
        <w:trPr>
          <w:jc w:val="center"/>
        </w:trPr>
        <w:tc>
          <w:tcPr>
            <w:tcW w:w="0" w:type="auto"/>
            <w:vAlign w:val="center"/>
          </w:tcPr>
          <w:p w14:paraId="5FC9C4F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16</w:t>
            </w:r>
          </w:p>
        </w:tc>
        <w:tc>
          <w:tcPr>
            <w:tcW w:w="4247" w:type="dxa"/>
            <w:vAlign w:val="center"/>
          </w:tcPr>
          <w:p w14:paraId="5A9625E0"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 xml:space="preserve">ينهي الفريق جميع المهام المتعلقة بالمشروع </w:t>
            </w:r>
            <w:r w:rsidRPr="00E91B02">
              <w:rPr>
                <w:rFonts w:ascii="Traditional Arabic" w:hAnsi="Traditional Arabic" w:cs="Traditional Arabic" w:hint="cs"/>
                <w:sz w:val="28"/>
                <w:szCs w:val="28"/>
                <w:rtl/>
              </w:rPr>
              <w:t xml:space="preserve">في </w:t>
            </w:r>
            <w:r w:rsidRPr="00E91B02">
              <w:rPr>
                <w:rFonts w:ascii="Traditional Arabic" w:hAnsi="Traditional Arabic" w:cs="Traditional Arabic"/>
                <w:sz w:val="28"/>
                <w:szCs w:val="28"/>
                <w:rtl/>
              </w:rPr>
              <w:t>الموعد المحدد</w:t>
            </w:r>
            <w:r w:rsidRPr="00E91B02">
              <w:rPr>
                <w:rFonts w:ascii="Traditional Arabic" w:hAnsi="Traditional Arabic" w:cs="Traditional Arabic"/>
                <w:sz w:val="28"/>
                <w:szCs w:val="28"/>
              </w:rPr>
              <w:t>.</w:t>
            </w:r>
          </w:p>
        </w:tc>
        <w:tc>
          <w:tcPr>
            <w:tcW w:w="818" w:type="dxa"/>
            <w:vAlign w:val="center"/>
          </w:tcPr>
          <w:p w14:paraId="4D37DCA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0" w:type="auto"/>
            <w:vAlign w:val="center"/>
          </w:tcPr>
          <w:p w14:paraId="73193AE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1.149</w:t>
            </w:r>
          </w:p>
        </w:tc>
        <w:tc>
          <w:tcPr>
            <w:tcW w:w="0" w:type="auto"/>
            <w:vAlign w:val="center"/>
          </w:tcPr>
          <w:p w14:paraId="29F48A6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256E61F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DEE9A01" w14:textId="77777777" w:rsidTr="00460B69">
        <w:trPr>
          <w:jc w:val="center"/>
        </w:trPr>
        <w:tc>
          <w:tcPr>
            <w:tcW w:w="0" w:type="auto"/>
            <w:vAlign w:val="center"/>
          </w:tcPr>
          <w:p w14:paraId="24D9334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17</w:t>
            </w:r>
          </w:p>
        </w:tc>
        <w:tc>
          <w:tcPr>
            <w:tcW w:w="4247" w:type="dxa"/>
            <w:vAlign w:val="center"/>
          </w:tcPr>
          <w:p w14:paraId="3B900ABF"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تراجع الشركة</w:t>
            </w:r>
            <w:r w:rsidRPr="00E91B02">
              <w:rPr>
                <w:rFonts w:ascii="Traditional Arabic" w:hAnsi="Traditional Arabic" w:cs="Traditional Arabic"/>
                <w:sz w:val="28"/>
                <w:szCs w:val="28"/>
                <w:rtl/>
              </w:rPr>
              <w:t xml:space="preserve"> مدى تحقيق المشروع لأهدافه الرئيسية</w:t>
            </w:r>
            <w:r w:rsidRPr="00E91B02">
              <w:rPr>
                <w:rFonts w:ascii="Traditional Arabic" w:hAnsi="Traditional Arabic" w:cs="Traditional Arabic"/>
                <w:sz w:val="28"/>
                <w:szCs w:val="28"/>
              </w:rPr>
              <w:t>.</w:t>
            </w:r>
          </w:p>
        </w:tc>
        <w:tc>
          <w:tcPr>
            <w:tcW w:w="818" w:type="dxa"/>
            <w:vAlign w:val="center"/>
          </w:tcPr>
          <w:p w14:paraId="1FF91BD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4.08</w:t>
            </w:r>
          </w:p>
        </w:tc>
        <w:tc>
          <w:tcPr>
            <w:tcW w:w="0" w:type="auto"/>
            <w:vAlign w:val="center"/>
          </w:tcPr>
          <w:p w14:paraId="32AD50B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1.096</w:t>
            </w:r>
          </w:p>
        </w:tc>
        <w:tc>
          <w:tcPr>
            <w:tcW w:w="0" w:type="auto"/>
            <w:vAlign w:val="center"/>
          </w:tcPr>
          <w:p w14:paraId="3DFE0E8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5680955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B13BB02" w14:textId="77777777" w:rsidTr="00460B69">
        <w:trPr>
          <w:jc w:val="center"/>
        </w:trPr>
        <w:tc>
          <w:tcPr>
            <w:tcW w:w="0" w:type="auto"/>
            <w:vAlign w:val="center"/>
          </w:tcPr>
          <w:p w14:paraId="6596D8F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18</w:t>
            </w:r>
          </w:p>
        </w:tc>
        <w:tc>
          <w:tcPr>
            <w:tcW w:w="4247" w:type="dxa"/>
            <w:vAlign w:val="center"/>
          </w:tcPr>
          <w:p w14:paraId="670DD225"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يُعد الفريق تقارير ختامية تشمل الإنجازات والتحديات</w:t>
            </w:r>
            <w:r w:rsidRPr="00E91B02">
              <w:rPr>
                <w:rFonts w:ascii="Traditional Arabic" w:hAnsi="Traditional Arabic" w:cs="Traditional Arabic"/>
                <w:sz w:val="28"/>
                <w:szCs w:val="28"/>
              </w:rPr>
              <w:t>.</w:t>
            </w:r>
          </w:p>
        </w:tc>
        <w:tc>
          <w:tcPr>
            <w:tcW w:w="818" w:type="dxa"/>
            <w:vAlign w:val="center"/>
          </w:tcPr>
          <w:p w14:paraId="1843B68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4.06</w:t>
            </w:r>
          </w:p>
        </w:tc>
        <w:tc>
          <w:tcPr>
            <w:tcW w:w="0" w:type="auto"/>
            <w:vAlign w:val="center"/>
          </w:tcPr>
          <w:p w14:paraId="78BF024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1.101</w:t>
            </w:r>
          </w:p>
        </w:tc>
        <w:tc>
          <w:tcPr>
            <w:tcW w:w="0" w:type="auto"/>
            <w:vAlign w:val="center"/>
          </w:tcPr>
          <w:p w14:paraId="52C773C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48B24BD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5751F0A" w14:textId="77777777" w:rsidTr="00460B69">
        <w:trPr>
          <w:jc w:val="center"/>
        </w:trPr>
        <w:tc>
          <w:tcPr>
            <w:tcW w:w="0" w:type="auto"/>
            <w:vAlign w:val="center"/>
          </w:tcPr>
          <w:p w14:paraId="3EFA485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19</w:t>
            </w:r>
          </w:p>
        </w:tc>
        <w:tc>
          <w:tcPr>
            <w:tcW w:w="4247" w:type="dxa"/>
            <w:vAlign w:val="center"/>
          </w:tcPr>
          <w:p w14:paraId="22B715BE"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 xml:space="preserve">يُسلم القائمون على المشروع المخرجات النهائية </w:t>
            </w:r>
            <w:r w:rsidRPr="00E91B02">
              <w:rPr>
                <w:rFonts w:ascii="Traditional Arabic" w:hAnsi="Traditional Arabic" w:cs="Traditional Arabic" w:hint="cs"/>
                <w:sz w:val="28"/>
                <w:szCs w:val="28"/>
                <w:rtl/>
              </w:rPr>
              <w:t>لمجلس إدارة الشركة.</w:t>
            </w:r>
          </w:p>
        </w:tc>
        <w:tc>
          <w:tcPr>
            <w:tcW w:w="818" w:type="dxa"/>
            <w:vAlign w:val="center"/>
          </w:tcPr>
          <w:p w14:paraId="64C9DA7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4.10</w:t>
            </w:r>
          </w:p>
        </w:tc>
        <w:tc>
          <w:tcPr>
            <w:tcW w:w="0" w:type="auto"/>
            <w:vAlign w:val="center"/>
          </w:tcPr>
          <w:p w14:paraId="2ECEC2C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1.096</w:t>
            </w:r>
          </w:p>
        </w:tc>
        <w:tc>
          <w:tcPr>
            <w:tcW w:w="0" w:type="auto"/>
            <w:vAlign w:val="center"/>
          </w:tcPr>
          <w:p w14:paraId="4D13F57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11BC722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35CF96C" w14:textId="77777777" w:rsidTr="00460B69">
        <w:trPr>
          <w:jc w:val="center"/>
        </w:trPr>
        <w:tc>
          <w:tcPr>
            <w:tcW w:w="0" w:type="auto"/>
            <w:vAlign w:val="center"/>
          </w:tcPr>
          <w:p w14:paraId="79346B5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20</w:t>
            </w:r>
          </w:p>
        </w:tc>
        <w:tc>
          <w:tcPr>
            <w:tcW w:w="4247" w:type="dxa"/>
            <w:vAlign w:val="center"/>
          </w:tcPr>
          <w:p w14:paraId="6B05F477"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w:t>
            </w:r>
            <w:r w:rsidRPr="00E91B02">
              <w:rPr>
                <w:rFonts w:ascii="Traditional Arabic" w:hAnsi="Traditional Arabic" w:cs="Traditional Arabic"/>
                <w:sz w:val="28"/>
                <w:szCs w:val="28"/>
                <w:rtl/>
              </w:rPr>
              <w:t xml:space="preserve">ُجري </w:t>
            </w:r>
            <w:r w:rsidRPr="00E91B02">
              <w:rPr>
                <w:rFonts w:ascii="Traditional Arabic" w:hAnsi="Traditional Arabic" w:cs="Traditional Arabic" w:hint="cs"/>
                <w:sz w:val="28"/>
                <w:szCs w:val="28"/>
                <w:rtl/>
              </w:rPr>
              <w:t>الشركة</w:t>
            </w:r>
            <w:r w:rsidRPr="00E91B02">
              <w:rPr>
                <w:rFonts w:ascii="Traditional Arabic" w:hAnsi="Traditional Arabic" w:cs="Traditional Arabic"/>
                <w:sz w:val="28"/>
                <w:szCs w:val="28"/>
                <w:rtl/>
              </w:rPr>
              <w:t xml:space="preserve"> تقييماً شاملاً لتجربة المشروع لاستخلاص الدروس المستفادة</w:t>
            </w:r>
            <w:r w:rsidRPr="00E91B02">
              <w:rPr>
                <w:rFonts w:ascii="Traditional Arabic" w:hAnsi="Traditional Arabic" w:cs="Traditional Arabic"/>
                <w:sz w:val="28"/>
                <w:szCs w:val="28"/>
              </w:rPr>
              <w:t>.</w:t>
            </w:r>
          </w:p>
        </w:tc>
        <w:tc>
          <w:tcPr>
            <w:tcW w:w="818" w:type="dxa"/>
            <w:vAlign w:val="center"/>
          </w:tcPr>
          <w:p w14:paraId="5E8064C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7EA60CC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1.114</w:t>
            </w:r>
          </w:p>
        </w:tc>
        <w:tc>
          <w:tcPr>
            <w:tcW w:w="0" w:type="auto"/>
            <w:vAlign w:val="center"/>
          </w:tcPr>
          <w:p w14:paraId="43448E1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380B44D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2895AA5" w14:textId="77777777" w:rsidTr="00460B69">
        <w:trPr>
          <w:jc w:val="center"/>
        </w:trPr>
        <w:tc>
          <w:tcPr>
            <w:tcW w:w="5091" w:type="dxa"/>
            <w:gridSpan w:val="2"/>
            <w:shd w:val="clear" w:color="auto" w:fill="D9D9D9" w:themeFill="background1" w:themeFillShade="D9"/>
            <w:vAlign w:val="center"/>
          </w:tcPr>
          <w:p w14:paraId="40D96DB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818" w:type="dxa"/>
            <w:shd w:val="clear" w:color="auto" w:fill="D9D9D9" w:themeFill="background1" w:themeFillShade="D9"/>
            <w:vAlign w:val="center"/>
          </w:tcPr>
          <w:p w14:paraId="7053CCC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4.05</w:t>
            </w:r>
          </w:p>
        </w:tc>
        <w:tc>
          <w:tcPr>
            <w:tcW w:w="0" w:type="auto"/>
            <w:shd w:val="clear" w:color="auto" w:fill="D9D9D9" w:themeFill="background1" w:themeFillShade="D9"/>
            <w:vAlign w:val="center"/>
          </w:tcPr>
          <w:p w14:paraId="59E364A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1.11</w:t>
            </w:r>
          </w:p>
        </w:tc>
        <w:tc>
          <w:tcPr>
            <w:tcW w:w="0" w:type="auto"/>
            <w:gridSpan w:val="2"/>
            <w:shd w:val="clear" w:color="auto" w:fill="D9D9D9" w:themeFill="background1" w:themeFillShade="D9"/>
            <w:vAlign w:val="center"/>
          </w:tcPr>
          <w:p w14:paraId="03983DD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bl>
    <w:p w14:paraId="6A6710E1" w14:textId="77777777" w:rsidR="002932E9" w:rsidRPr="00E91B02" w:rsidRDefault="002932E9" w:rsidP="003C00AE">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إغلاق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إغلاق المشروع في مجال الشحن اللوجستي في مدينة الرياض</w:t>
      </w:r>
    </w:p>
    <w:p w14:paraId="0EFF76A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(1.149 – 1.096)</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79770F19"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يُسلم القائمون على المشروع المخرجات النهائية لمجلس إدارة الشركة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1.096)</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ينهي الفريق جميع المهام المتعلقة بالمشروع في الموعد المحدد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3.97</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1.149)</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678B21A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إغلاق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إغلاق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يُسلم القائمون على المشروع المخرجات النهائية لمجلس إدارة الشركة</w:t>
      </w:r>
      <w:r w:rsidRPr="00E91B02">
        <w:rPr>
          <w:rFonts w:ascii="Traditional Arabic" w:eastAsia="Simplified Arabic" w:hAnsi="Traditional Arabic" w:cs="Traditional Arabic" w:hint="cs"/>
          <w:sz w:val="28"/>
          <w:szCs w:val="28"/>
          <w:rtl/>
          <w:lang w:val="ar" w:bidi="ar"/>
        </w:rPr>
        <w:t>.</w:t>
      </w:r>
    </w:p>
    <w:p w14:paraId="5F96C8F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ومما سبق يتبين أن </w:t>
      </w:r>
      <w:r w:rsidRPr="00E91B02">
        <w:rPr>
          <w:rFonts w:ascii="Traditional Arabic" w:eastAsia="Simplified Arabic" w:hAnsi="Traditional Arabic" w:cs="Traditional Arabic"/>
          <w:sz w:val="28"/>
          <w:szCs w:val="28"/>
          <w:rtl/>
          <w:lang w:val="ar"/>
        </w:rPr>
        <w:t xml:space="preserve">واقع 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r w:rsidRPr="00E91B02">
        <w:rPr>
          <w:rFonts w:ascii="Traditional Arabic" w:eastAsia="Simplified Arabic" w:hAnsi="Traditional Arabic" w:cs="Traditional Arabic" w:hint="cs"/>
          <w:sz w:val="28"/>
          <w:szCs w:val="28"/>
          <w:rtl/>
          <w:lang w:val="ar"/>
        </w:rPr>
        <w:t xml:space="preserve"> جاء كما يلي</w:t>
      </w:r>
      <w:r w:rsidRPr="00E91B02">
        <w:rPr>
          <w:rFonts w:ascii="Traditional Arabic" w:eastAsia="Simplified Arabic" w:hAnsi="Traditional Arabic" w:cs="Traditional Arabic" w:hint="cs"/>
          <w:sz w:val="28"/>
          <w:szCs w:val="28"/>
          <w:rtl/>
          <w:lang w:val="ar" w:bidi="ar"/>
        </w:rPr>
        <w:t xml:space="preserve">: </w:t>
      </w:r>
    </w:p>
    <w:p w14:paraId="64E734F1" w14:textId="045F294F"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4" w:name="_Toc225859415"/>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 xml:space="preserve">المتوسطات الحسابية والانحرافات المعيارية </w:t>
      </w:r>
      <w:proofErr w:type="spellStart"/>
      <w:r w:rsidRPr="00E91B02">
        <w:rPr>
          <w:rFonts w:ascii="Traditional Arabic" w:hAnsi="Traditional Arabic" w:cs="Traditional Arabic"/>
          <w:b/>
          <w:bCs/>
          <w:i w:val="0"/>
          <w:iCs w:val="0"/>
          <w:color w:val="auto"/>
          <w:sz w:val="28"/>
          <w:szCs w:val="28"/>
          <w:rtl/>
        </w:rPr>
        <w:t>لابعاد</w:t>
      </w:r>
      <w:proofErr w:type="spellEnd"/>
      <w:r w:rsidRPr="00E91B02">
        <w:rPr>
          <w:rFonts w:ascii="Traditional Arabic" w:hAnsi="Traditional Arabic" w:cs="Traditional Arabic"/>
          <w:b/>
          <w:bCs/>
          <w:i w:val="0"/>
          <w:iCs w:val="0"/>
          <w:color w:val="auto"/>
          <w:sz w:val="28"/>
          <w:szCs w:val="28"/>
          <w:rtl/>
        </w:rPr>
        <w:t xml:space="preserve"> المحور الثاني</w:t>
      </w:r>
      <w:bookmarkEnd w:id="104"/>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3"/>
        <w:gridCol w:w="1977"/>
        <w:gridCol w:w="1417"/>
        <w:gridCol w:w="1480"/>
        <w:gridCol w:w="586"/>
        <w:gridCol w:w="1177"/>
      </w:tblGrid>
      <w:tr w:rsidR="00E91B02" w:rsidRPr="00E91B02" w14:paraId="2522D2F7" w14:textId="77777777" w:rsidTr="004220C2">
        <w:trPr>
          <w:jc w:val="center"/>
        </w:trPr>
        <w:tc>
          <w:tcPr>
            <w:tcW w:w="0" w:type="auto"/>
            <w:shd w:val="clear" w:color="auto" w:fill="D9D9D9" w:themeFill="background1" w:themeFillShade="D9"/>
            <w:vAlign w:val="center"/>
          </w:tcPr>
          <w:p w14:paraId="33A5479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رقم البعد</w:t>
            </w:r>
          </w:p>
        </w:tc>
        <w:tc>
          <w:tcPr>
            <w:tcW w:w="0" w:type="auto"/>
            <w:shd w:val="clear" w:color="auto" w:fill="D9D9D9" w:themeFill="background1" w:themeFillShade="D9"/>
            <w:vAlign w:val="center"/>
          </w:tcPr>
          <w:p w14:paraId="66B7F0B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البعد</w:t>
            </w:r>
          </w:p>
        </w:tc>
        <w:tc>
          <w:tcPr>
            <w:tcW w:w="0" w:type="auto"/>
            <w:shd w:val="clear" w:color="auto" w:fill="D9D9D9" w:themeFill="background1" w:themeFillShade="D9"/>
            <w:vAlign w:val="center"/>
          </w:tcPr>
          <w:p w14:paraId="399AE1FE"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المتوسط الحسابي</w:t>
            </w:r>
          </w:p>
        </w:tc>
        <w:tc>
          <w:tcPr>
            <w:tcW w:w="0" w:type="auto"/>
            <w:shd w:val="clear" w:color="auto" w:fill="D9D9D9" w:themeFill="background1" w:themeFillShade="D9"/>
            <w:vAlign w:val="center"/>
          </w:tcPr>
          <w:p w14:paraId="05DC9FA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الانحراف المعياري</w:t>
            </w:r>
          </w:p>
        </w:tc>
        <w:tc>
          <w:tcPr>
            <w:tcW w:w="0" w:type="auto"/>
            <w:shd w:val="clear" w:color="auto" w:fill="D9D9D9" w:themeFill="background1" w:themeFillShade="D9"/>
            <w:vAlign w:val="center"/>
          </w:tcPr>
          <w:p w14:paraId="7BE4622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الرتبة</w:t>
            </w:r>
          </w:p>
        </w:tc>
        <w:tc>
          <w:tcPr>
            <w:tcW w:w="0" w:type="auto"/>
            <w:shd w:val="clear" w:color="auto" w:fill="D9D9D9" w:themeFill="background1" w:themeFillShade="D9"/>
            <w:vAlign w:val="center"/>
          </w:tcPr>
          <w:p w14:paraId="0395CE9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درجة الموافقة</w:t>
            </w:r>
          </w:p>
        </w:tc>
      </w:tr>
      <w:tr w:rsidR="00E91B02" w:rsidRPr="00E91B02" w14:paraId="2C95E572" w14:textId="77777777" w:rsidTr="004220C2">
        <w:trPr>
          <w:jc w:val="center"/>
        </w:trPr>
        <w:tc>
          <w:tcPr>
            <w:tcW w:w="0" w:type="auto"/>
            <w:vAlign w:val="center"/>
          </w:tcPr>
          <w:p w14:paraId="4404275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0" w:type="auto"/>
            <w:vAlign w:val="center"/>
          </w:tcPr>
          <w:p w14:paraId="6E663E1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تخطيط المشروع</w:t>
            </w:r>
          </w:p>
        </w:tc>
        <w:tc>
          <w:tcPr>
            <w:tcW w:w="0" w:type="auto"/>
            <w:vAlign w:val="center"/>
          </w:tcPr>
          <w:p w14:paraId="63692AD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4.12</w:t>
            </w:r>
          </w:p>
        </w:tc>
        <w:tc>
          <w:tcPr>
            <w:tcW w:w="0" w:type="auto"/>
            <w:vAlign w:val="center"/>
          </w:tcPr>
          <w:p w14:paraId="549D20F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1.09</w:t>
            </w:r>
          </w:p>
        </w:tc>
        <w:tc>
          <w:tcPr>
            <w:tcW w:w="0" w:type="auto"/>
            <w:vAlign w:val="center"/>
          </w:tcPr>
          <w:p w14:paraId="2B07948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0" w:type="auto"/>
            <w:vAlign w:val="center"/>
          </w:tcPr>
          <w:p w14:paraId="5CD9DA3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2071531F" w14:textId="77777777" w:rsidTr="004220C2">
        <w:trPr>
          <w:jc w:val="center"/>
        </w:trPr>
        <w:tc>
          <w:tcPr>
            <w:tcW w:w="0" w:type="auto"/>
            <w:vAlign w:val="center"/>
          </w:tcPr>
          <w:p w14:paraId="0D90225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0" w:type="auto"/>
            <w:vAlign w:val="center"/>
          </w:tcPr>
          <w:p w14:paraId="6D82ABA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تنفيذ المشروع</w:t>
            </w:r>
          </w:p>
        </w:tc>
        <w:tc>
          <w:tcPr>
            <w:tcW w:w="0" w:type="auto"/>
            <w:vAlign w:val="center"/>
          </w:tcPr>
          <w:p w14:paraId="490071D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4.01</w:t>
            </w:r>
          </w:p>
        </w:tc>
        <w:tc>
          <w:tcPr>
            <w:tcW w:w="0" w:type="auto"/>
            <w:vAlign w:val="center"/>
          </w:tcPr>
          <w:p w14:paraId="311C6AA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1.12</w:t>
            </w:r>
          </w:p>
        </w:tc>
        <w:tc>
          <w:tcPr>
            <w:tcW w:w="0" w:type="auto"/>
            <w:vAlign w:val="center"/>
          </w:tcPr>
          <w:p w14:paraId="2A3338F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4</w:t>
            </w:r>
          </w:p>
        </w:tc>
        <w:tc>
          <w:tcPr>
            <w:tcW w:w="0" w:type="auto"/>
            <w:vAlign w:val="center"/>
          </w:tcPr>
          <w:p w14:paraId="0A1D487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8D3BA2B" w14:textId="77777777" w:rsidTr="004220C2">
        <w:trPr>
          <w:jc w:val="center"/>
        </w:trPr>
        <w:tc>
          <w:tcPr>
            <w:tcW w:w="0" w:type="auto"/>
            <w:vAlign w:val="center"/>
          </w:tcPr>
          <w:p w14:paraId="368EA2F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0" w:type="auto"/>
            <w:vAlign w:val="center"/>
          </w:tcPr>
          <w:p w14:paraId="190E4A8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التحكم في المشروع</w:t>
            </w:r>
          </w:p>
        </w:tc>
        <w:tc>
          <w:tcPr>
            <w:tcW w:w="0" w:type="auto"/>
            <w:vAlign w:val="center"/>
          </w:tcPr>
          <w:p w14:paraId="544EC9E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4.05</w:t>
            </w:r>
          </w:p>
        </w:tc>
        <w:tc>
          <w:tcPr>
            <w:tcW w:w="0" w:type="auto"/>
            <w:vAlign w:val="center"/>
          </w:tcPr>
          <w:p w14:paraId="6DA3A19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1.12</w:t>
            </w:r>
          </w:p>
        </w:tc>
        <w:tc>
          <w:tcPr>
            <w:tcW w:w="0" w:type="auto"/>
            <w:vAlign w:val="center"/>
          </w:tcPr>
          <w:p w14:paraId="397B0A6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0" w:type="auto"/>
            <w:vAlign w:val="center"/>
          </w:tcPr>
          <w:p w14:paraId="404BD91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29D487AD" w14:textId="77777777" w:rsidTr="004220C2">
        <w:trPr>
          <w:jc w:val="center"/>
        </w:trPr>
        <w:tc>
          <w:tcPr>
            <w:tcW w:w="0" w:type="auto"/>
            <w:vAlign w:val="center"/>
          </w:tcPr>
          <w:p w14:paraId="2D99DEA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w:t>
            </w:r>
          </w:p>
        </w:tc>
        <w:tc>
          <w:tcPr>
            <w:tcW w:w="0" w:type="auto"/>
            <w:vAlign w:val="center"/>
          </w:tcPr>
          <w:p w14:paraId="02FFC77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إغلاق المشروع</w:t>
            </w:r>
          </w:p>
        </w:tc>
        <w:tc>
          <w:tcPr>
            <w:tcW w:w="0" w:type="auto"/>
            <w:vAlign w:val="center"/>
          </w:tcPr>
          <w:p w14:paraId="29942AC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4.05</w:t>
            </w:r>
          </w:p>
        </w:tc>
        <w:tc>
          <w:tcPr>
            <w:tcW w:w="0" w:type="auto"/>
            <w:vAlign w:val="center"/>
          </w:tcPr>
          <w:p w14:paraId="3439C22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1.11</w:t>
            </w:r>
          </w:p>
        </w:tc>
        <w:tc>
          <w:tcPr>
            <w:tcW w:w="0" w:type="auto"/>
            <w:vAlign w:val="center"/>
          </w:tcPr>
          <w:p w14:paraId="26DA22F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0" w:type="auto"/>
            <w:vAlign w:val="center"/>
          </w:tcPr>
          <w:p w14:paraId="197B4A0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601ABE0" w14:textId="77777777" w:rsidTr="004220C2">
        <w:trPr>
          <w:jc w:val="center"/>
        </w:trPr>
        <w:tc>
          <w:tcPr>
            <w:tcW w:w="0" w:type="auto"/>
            <w:gridSpan w:val="2"/>
            <w:shd w:val="clear" w:color="auto" w:fill="D9D9D9" w:themeFill="background1" w:themeFillShade="D9"/>
            <w:vAlign w:val="center"/>
          </w:tcPr>
          <w:p w14:paraId="5965BF1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 xml:space="preserve">المتوسط العام </w:t>
            </w:r>
          </w:p>
        </w:tc>
        <w:tc>
          <w:tcPr>
            <w:tcW w:w="0" w:type="auto"/>
            <w:shd w:val="clear" w:color="auto" w:fill="D9D9D9" w:themeFill="background1" w:themeFillShade="D9"/>
            <w:vAlign w:val="center"/>
          </w:tcPr>
          <w:p w14:paraId="2F613EA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4.06</w:t>
            </w:r>
          </w:p>
        </w:tc>
        <w:tc>
          <w:tcPr>
            <w:tcW w:w="0" w:type="auto"/>
            <w:shd w:val="clear" w:color="auto" w:fill="D9D9D9" w:themeFill="background1" w:themeFillShade="D9"/>
            <w:vAlign w:val="center"/>
          </w:tcPr>
          <w:p w14:paraId="40AE8B2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1.11</w:t>
            </w:r>
          </w:p>
        </w:tc>
        <w:tc>
          <w:tcPr>
            <w:tcW w:w="0" w:type="auto"/>
            <w:gridSpan w:val="2"/>
            <w:shd w:val="clear" w:color="auto" w:fill="D9D9D9" w:themeFill="background1" w:themeFillShade="D9"/>
            <w:vAlign w:val="center"/>
          </w:tcPr>
          <w:p w14:paraId="031E21C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موافق</w:t>
            </w:r>
          </w:p>
        </w:tc>
      </w:tr>
    </w:tbl>
    <w:p w14:paraId="792B8425" w14:textId="77777777" w:rsidR="002932E9" w:rsidRPr="00E91B02" w:rsidRDefault="002932E9" w:rsidP="003C00AE">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يتبين من الجدول السابق أن </w:t>
      </w:r>
      <w:bookmarkStart w:id="105" w:name="_Hlk213712202"/>
      <w:r w:rsidRPr="00E91B02">
        <w:rPr>
          <w:rFonts w:ascii="Traditional Arabic" w:eastAsia="Simplified Arabic" w:hAnsi="Traditional Arabic" w:cs="Traditional Arabic"/>
          <w:sz w:val="28"/>
          <w:szCs w:val="28"/>
          <w:rtl/>
          <w:lang w:val="ar"/>
        </w:rPr>
        <w:t xml:space="preserve">واقع 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وهذا يدل على ارتفاع مستوى </w:t>
      </w:r>
      <w:r w:rsidRPr="00E91B02">
        <w:rPr>
          <w:rFonts w:ascii="Traditional Arabic" w:eastAsia="Simplified Arabic" w:hAnsi="Traditional Arabic" w:cs="Traditional Arabic"/>
          <w:sz w:val="28"/>
          <w:szCs w:val="28"/>
          <w:rtl/>
          <w:lang w:val="ar"/>
        </w:rPr>
        <w:t xml:space="preserve">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bookmarkEnd w:id="105"/>
    </w:p>
    <w:p w14:paraId="15797322" w14:textId="77777777" w:rsidR="002932E9" w:rsidRPr="00E91B02" w:rsidRDefault="002932E9" w:rsidP="002932E9">
      <w:pPr>
        <w:bidi/>
        <w:spacing w:after="200" w:line="276" w:lineRule="auto"/>
        <w:jc w:val="both"/>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lastRenderedPageBreak/>
        <w:t>السؤال الثالث: ما</w:t>
      </w:r>
      <w:r w:rsidRPr="00E91B02">
        <w:rPr>
          <w:rFonts w:ascii="Traditional Arabic" w:eastAsia="Times New Roman" w:hAnsi="Traditional Arabic" w:cs="Traditional Arabic"/>
          <w:b/>
          <w:bCs/>
          <w:sz w:val="28"/>
          <w:szCs w:val="28"/>
          <w:rtl/>
          <w:lang w:bidi="ar-EG"/>
        </w:rPr>
        <w:t xml:space="preserve"> دور استخدام الذكاء الاصطناعي في تحسين جودة إدارة المشاريع في مجال الشحن اللوجستي في مدينة </w:t>
      </w:r>
      <w:r w:rsidRPr="00E91B02">
        <w:rPr>
          <w:rFonts w:ascii="Traditional Arabic" w:eastAsia="Times New Roman" w:hAnsi="Traditional Arabic" w:cs="Traditional Arabic" w:hint="cs"/>
          <w:b/>
          <w:bCs/>
          <w:sz w:val="28"/>
          <w:szCs w:val="28"/>
          <w:rtl/>
          <w:lang w:bidi="ar-EG"/>
        </w:rPr>
        <w:t xml:space="preserve">الرياض؟ </w:t>
      </w:r>
    </w:p>
    <w:p w14:paraId="6F42A43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للتعرف على </w:t>
      </w:r>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 تم حساب المتوسط الحسابي والانحراف المعياري والرتبة لفقرات المحور الثالث وجاءت النتائج كما يلي</w:t>
      </w:r>
      <w:r w:rsidRPr="00E91B02">
        <w:rPr>
          <w:rFonts w:ascii="Traditional Arabic" w:eastAsia="Simplified Arabic" w:hAnsi="Traditional Arabic" w:cs="Traditional Arabic" w:hint="cs"/>
          <w:sz w:val="28"/>
          <w:szCs w:val="28"/>
          <w:rtl/>
          <w:lang w:val="ar" w:bidi="ar"/>
        </w:rPr>
        <w:t>:</w:t>
      </w:r>
    </w:p>
    <w:p w14:paraId="33CD2EEA" w14:textId="66D2F58F"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6" w:name="_Toc225859416"/>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13</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المتوسطات الحسابية والانحرافات المعيارية لفقرات المحور الثالث</w:t>
      </w:r>
      <w:bookmarkEnd w:id="106"/>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700"/>
        <w:gridCol w:w="4958"/>
        <w:gridCol w:w="851"/>
        <w:gridCol w:w="850"/>
        <w:gridCol w:w="685"/>
        <w:gridCol w:w="733"/>
      </w:tblGrid>
      <w:tr w:rsidR="00E91B02" w:rsidRPr="00E91B02" w14:paraId="6567BC19" w14:textId="77777777" w:rsidTr="00460B69">
        <w:trPr>
          <w:jc w:val="center"/>
        </w:trPr>
        <w:tc>
          <w:tcPr>
            <w:tcW w:w="700" w:type="dxa"/>
            <w:shd w:val="clear" w:color="auto" w:fill="D9D9D9" w:themeFill="background1" w:themeFillShade="D9"/>
            <w:vAlign w:val="center"/>
          </w:tcPr>
          <w:p w14:paraId="777C501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رقم الفقرة</w:t>
            </w:r>
          </w:p>
        </w:tc>
        <w:tc>
          <w:tcPr>
            <w:tcW w:w="4958" w:type="dxa"/>
            <w:shd w:val="clear" w:color="auto" w:fill="D9D9D9" w:themeFill="background1" w:themeFillShade="D9"/>
            <w:vAlign w:val="center"/>
          </w:tcPr>
          <w:p w14:paraId="771A288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الفقرة</w:t>
            </w:r>
          </w:p>
        </w:tc>
        <w:tc>
          <w:tcPr>
            <w:tcW w:w="851" w:type="dxa"/>
            <w:shd w:val="clear" w:color="auto" w:fill="D9D9D9" w:themeFill="background1" w:themeFillShade="D9"/>
            <w:vAlign w:val="center"/>
          </w:tcPr>
          <w:p w14:paraId="41917B5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المتوسط الحسابي</w:t>
            </w:r>
          </w:p>
        </w:tc>
        <w:tc>
          <w:tcPr>
            <w:tcW w:w="850" w:type="dxa"/>
            <w:shd w:val="clear" w:color="auto" w:fill="D9D9D9" w:themeFill="background1" w:themeFillShade="D9"/>
            <w:vAlign w:val="center"/>
          </w:tcPr>
          <w:p w14:paraId="053495C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الانحراف المعياري</w:t>
            </w:r>
          </w:p>
        </w:tc>
        <w:tc>
          <w:tcPr>
            <w:tcW w:w="685" w:type="dxa"/>
            <w:shd w:val="clear" w:color="auto" w:fill="D9D9D9" w:themeFill="background1" w:themeFillShade="D9"/>
            <w:vAlign w:val="center"/>
          </w:tcPr>
          <w:p w14:paraId="4D63252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الرتبة</w:t>
            </w:r>
          </w:p>
        </w:tc>
        <w:tc>
          <w:tcPr>
            <w:tcW w:w="733" w:type="dxa"/>
            <w:shd w:val="clear" w:color="auto" w:fill="D9D9D9" w:themeFill="background1" w:themeFillShade="D9"/>
            <w:vAlign w:val="center"/>
          </w:tcPr>
          <w:p w14:paraId="6F95EB1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درجة الموافقة</w:t>
            </w:r>
          </w:p>
        </w:tc>
      </w:tr>
      <w:tr w:rsidR="00E91B02" w:rsidRPr="00E91B02" w14:paraId="72F630E2" w14:textId="77777777" w:rsidTr="00460B69">
        <w:trPr>
          <w:jc w:val="center"/>
        </w:trPr>
        <w:tc>
          <w:tcPr>
            <w:tcW w:w="700" w:type="dxa"/>
            <w:vAlign w:val="center"/>
          </w:tcPr>
          <w:p w14:paraId="57A7EB8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4958" w:type="dxa"/>
            <w:vAlign w:val="center"/>
          </w:tcPr>
          <w:p w14:paraId="6002F806"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تستخدم الشركة تقنيات الذكاء الاصطناعي لدعم اتخاذ القرار أثناء تنفيذ المشروع</w:t>
            </w:r>
            <w:r w:rsidRPr="00E91B02">
              <w:rPr>
                <w:rFonts w:ascii="Traditional Arabic" w:hAnsi="Traditional Arabic" w:cs="Traditional Arabic"/>
                <w:sz w:val="28"/>
                <w:szCs w:val="28"/>
              </w:rPr>
              <w:t>.</w:t>
            </w:r>
          </w:p>
        </w:tc>
        <w:tc>
          <w:tcPr>
            <w:tcW w:w="851" w:type="dxa"/>
            <w:vAlign w:val="center"/>
          </w:tcPr>
          <w:p w14:paraId="6CF1EC8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850" w:type="dxa"/>
            <w:vAlign w:val="center"/>
          </w:tcPr>
          <w:p w14:paraId="180CA60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1.112</w:t>
            </w:r>
          </w:p>
        </w:tc>
        <w:tc>
          <w:tcPr>
            <w:tcW w:w="685" w:type="dxa"/>
            <w:vAlign w:val="center"/>
          </w:tcPr>
          <w:p w14:paraId="384B2FD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7</w:t>
            </w:r>
          </w:p>
        </w:tc>
        <w:tc>
          <w:tcPr>
            <w:tcW w:w="733" w:type="dxa"/>
            <w:vAlign w:val="center"/>
          </w:tcPr>
          <w:p w14:paraId="3777334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2A96A402" w14:textId="77777777" w:rsidTr="00460B69">
        <w:trPr>
          <w:jc w:val="center"/>
        </w:trPr>
        <w:tc>
          <w:tcPr>
            <w:tcW w:w="700" w:type="dxa"/>
            <w:vAlign w:val="center"/>
          </w:tcPr>
          <w:p w14:paraId="69BE39F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4958" w:type="dxa"/>
            <w:vAlign w:val="center"/>
          </w:tcPr>
          <w:p w14:paraId="41C3DB0E"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تحسن الشركة دقة تخطيط المشاريع باستخدام أدوات تحليل ذكية</w:t>
            </w:r>
            <w:r w:rsidRPr="00E91B02">
              <w:rPr>
                <w:rFonts w:ascii="Traditional Arabic" w:hAnsi="Traditional Arabic" w:cs="Traditional Arabic"/>
                <w:sz w:val="28"/>
                <w:szCs w:val="28"/>
              </w:rPr>
              <w:t>.</w:t>
            </w:r>
          </w:p>
        </w:tc>
        <w:tc>
          <w:tcPr>
            <w:tcW w:w="851" w:type="dxa"/>
            <w:vAlign w:val="center"/>
          </w:tcPr>
          <w:p w14:paraId="11B785C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4.11</w:t>
            </w:r>
          </w:p>
        </w:tc>
        <w:tc>
          <w:tcPr>
            <w:tcW w:w="850" w:type="dxa"/>
            <w:vAlign w:val="center"/>
          </w:tcPr>
          <w:p w14:paraId="4892CC2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1.087</w:t>
            </w:r>
          </w:p>
        </w:tc>
        <w:tc>
          <w:tcPr>
            <w:tcW w:w="685" w:type="dxa"/>
            <w:vAlign w:val="center"/>
          </w:tcPr>
          <w:p w14:paraId="42AFA16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733" w:type="dxa"/>
            <w:vAlign w:val="center"/>
          </w:tcPr>
          <w:p w14:paraId="66CEE79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7A7454C8" w14:textId="77777777" w:rsidTr="00460B69">
        <w:trPr>
          <w:jc w:val="center"/>
        </w:trPr>
        <w:tc>
          <w:tcPr>
            <w:tcW w:w="700" w:type="dxa"/>
            <w:vAlign w:val="center"/>
          </w:tcPr>
          <w:p w14:paraId="701E9DA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4958" w:type="dxa"/>
            <w:vAlign w:val="center"/>
          </w:tcPr>
          <w:p w14:paraId="61929044"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Pr>
            </w:pPr>
            <w:r w:rsidRPr="00E91B02">
              <w:rPr>
                <w:rFonts w:ascii="Traditional Arabic" w:hAnsi="Traditional Arabic" w:cs="Traditional Arabic"/>
                <w:sz w:val="26"/>
                <w:szCs w:val="26"/>
                <w:rtl/>
              </w:rPr>
              <w:t>تعتمد الشركة على الذكاء الاصطناعي لتوقع المخاطر المحتملة قبل وقوعها</w:t>
            </w:r>
            <w:r w:rsidRPr="00E91B02">
              <w:rPr>
                <w:rFonts w:ascii="Traditional Arabic" w:hAnsi="Traditional Arabic" w:cs="Traditional Arabic"/>
                <w:sz w:val="26"/>
                <w:szCs w:val="26"/>
              </w:rPr>
              <w:t>.</w:t>
            </w:r>
          </w:p>
        </w:tc>
        <w:tc>
          <w:tcPr>
            <w:tcW w:w="851" w:type="dxa"/>
            <w:vAlign w:val="center"/>
          </w:tcPr>
          <w:p w14:paraId="4EB56BE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3.83</w:t>
            </w:r>
          </w:p>
        </w:tc>
        <w:tc>
          <w:tcPr>
            <w:tcW w:w="850" w:type="dxa"/>
            <w:vAlign w:val="center"/>
          </w:tcPr>
          <w:p w14:paraId="20FA3A2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1.136</w:t>
            </w:r>
          </w:p>
        </w:tc>
        <w:tc>
          <w:tcPr>
            <w:tcW w:w="685" w:type="dxa"/>
            <w:vAlign w:val="center"/>
          </w:tcPr>
          <w:p w14:paraId="3A9639A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10</w:t>
            </w:r>
          </w:p>
        </w:tc>
        <w:tc>
          <w:tcPr>
            <w:tcW w:w="733" w:type="dxa"/>
            <w:vAlign w:val="center"/>
          </w:tcPr>
          <w:p w14:paraId="302E475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0FFEC1DD" w14:textId="77777777" w:rsidTr="00460B69">
        <w:trPr>
          <w:jc w:val="center"/>
        </w:trPr>
        <w:tc>
          <w:tcPr>
            <w:tcW w:w="700" w:type="dxa"/>
            <w:vAlign w:val="center"/>
          </w:tcPr>
          <w:p w14:paraId="5BE57DF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w:t>
            </w:r>
          </w:p>
        </w:tc>
        <w:tc>
          <w:tcPr>
            <w:tcW w:w="4958" w:type="dxa"/>
            <w:vAlign w:val="center"/>
          </w:tcPr>
          <w:p w14:paraId="0E1EF3C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تستهدف الشركة رفع كفاءة إدارة الموارد من خلال نظم ذكية تعتمد على البيانات</w:t>
            </w:r>
            <w:r w:rsidRPr="00E91B02">
              <w:rPr>
                <w:rFonts w:ascii="Traditional Arabic" w:hAnsi="Traditional Arabic" w:cs="Traditional Arabic"/>
                <w:sz w:val="28"/>
                <w:szCs w:val="28"/>
              </w:rPr>
              <w:t>.</w:t>
            </w:r>
          </w:p>
        </w:tc>
        <w:tc>
          <w:tcPr>
            <w:tcW w:w="851" w:type="dxa"/>
            <w:vAlign w:val="center"/>
          </w:tcPr>
          <w:p w14:paraId="547BF5B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4.01</w:t>
            </w:r>
          </w:p>
        </w:tc>
        <w:tc>
          <w:tcPr>
            <w:tcW w:w="850" w:type="dxa"/>
            <w:vAlign w:val="center"/>
          </w:tcPr>
          <w:p w14:paraId="328E12B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1.088</w:t>
            </w:r>
          </w:p>
        </w:tc>
        <w:tc>
          <w:tcPr>
            <w:tcW w:w="685" w:type="dxa"/>
            <w:vAlign w:val="center"/>
          </w:tcPr>
          <w:p w14:paraId="0F71014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5</w:t>
            </w:r>
          </w:p>
        </w:tc>
        <w:tc>
          <w:tcPr>
            <w:tcW w:w="733" w:type="dxa"/>
            <w:vAlign w:val="center"/>
          </w:tcPr>
          <w:p w14:paraId="7D49B70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064F8990" w14:textId="77777777" w:rsidTr="00460B69">
        <w:trPr>
          <w:jc w:val="center"/>
        </w:trPr>
        <w:tc>
          <w:tcPr>
            <w:tcW w:w="700" w:type="dxa"/>
            <w:vAlign w:val="center"/>
          </w:tcPr>
          <w:p w14:paraId="3B5FF1C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5</w:t>
            </w:r>
          </w:p>
        </w:tc>
        <w:tc>
          <w:tcPr>
            <w:tcW w:w="4958" w:type="dxa"/>
            <w:vAlign w:val="center"/>
          </w:tcPr>
          <w:p w14:paraId="6ACA7B56"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تراقب الشركة تقدم المشروع بشكل لحظي باستخدام تقنيات الذكاء الاصطناعي</w:t>
            </w:r>
            <w:r w:rsidRPr="00E91B02">
              <w:rPr>
                <w:rFonts w:ascii="Traditional Arabic" w:hAnsi="Traditional Arabic" w:cs="Traditional Arabic"/>
                <w:sz w:val="28"/>
                <w:szCs w:val="28"/>
              </w:rPr>
              <w:t>.</w:t>
            </w:r>
          </w:p>
        </w:tc>
        <w:tc>
          <w:tcPr>
            <w:tcW w:w="851" w:type="dxa"/>
            <w:vAlign w:val="center"/>
          </w:tcPr>
          <w:p w14:paraId="74EA869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3.91</w:t>
            </w:r>
          </w:p>
        </w:tc>
        <w:tc>
          <w:tcPr>
            <w:tcW w:w="850" w:type="dxa"/>
            <w:vAlign w:val="center"/>
          </w:tcPr>
          <w:p w14:paraId="643AC59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1.117</w:t>
            </w:r>
          </w:p>
        </w:tc>
        <w:tc>
          <w:tcPr>
            <w:tcW w:w="685" w:type="dxa"/>
            <w:vAlign w:val="center"/>
          </w:tcPr>
          <w:p w14:paraId="3DBB379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8</w:t>
            </w:r>
          </w:p>
        </w:tc>
        <w:tc>
          <w:tcPr>
            <w:tcW w:w="733" w:type="dxa"/>
            <w:vAlign w:val="center"/>
          </w:tcPr>
          <w:p w14:paraId="5250F18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5EACC92E" w14:textId="77777777" w:rsidTr="00460B69">
        <w:trPr>
          <w:jc w:val="center"/>
        </w:trPr>
        <w:tc>
          <w:tcPr>
            <w:tcW w:w="700" w:type="dxa"/>
            <w:vAlign w:val="center"/>
          </w:tcPr>
          <w:p w14:paraId="345D1C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6</w:t>
            </w:r>
          </w:p>
        </w:tc>
        <w:tc>
          <w:tcPr>
            <w:tcW w:w="4958" w:type="dxa"/>
            <w:vAlign w:val="center"/>
          </w:tcPr>
          <w:p w14:paraId="732A773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تقلل الشركة من الأخطاء البشرية بفضل تطبيقات الذكاء الاصطناعي في مختلف مراحل المشروع</w:t>
            </w:r>
            <w:r w:rsidRPr="00E91B02">
              <w:rPr>
                <w:rFonts w:ascii="Traditional Arabic" w:hAnsi="Traditional Arabic" w:cs="Traditional Arabic"/>
                <w:sz w:val="28"/>
                <w:szCs w:val="28"/>
              </w:rPr>
              <w:t>.</w:t>
            </w:r>
          </w:p>
        </w:tc>
        <w:tc>
          <w:tcPr>
            <w:tcW w:w="851" w:type="dxa"/>
            <w:vAlign w:val="center"/>
          </w:tcPr>
          <w:p w14:paraId="3F2DA7F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3.87</w:t>
            </w:r>
          </w:p>
        </w:tc>
        <w:tc>
          <w:tcPr>
            <w:tcW w:w="850" w:type="dxa"/>
            <w:vAlign w:val="center"/>
          </w:tcPr>
          <w:p w14:paraId="5591A72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1.139</w:t>
            </w:r>
          </w:p>
        </w:tc>
        <w:tc>
          <w:tcPr>
            <w:tcW w:w="685" w:type="dxa"/>
            <w:vAlign w:val="center"/>
          </w:tcPr>
          <w:p w14:paraId="4FC5E5F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9</w:t>
            </w:r>
          </w:p>
        </w:tc>
        <w:tc>
          <w:tcPr>
            <w:tcW w:w="733" w:type="dxa"/>
            <w:vAlign w:val="center"/>
          </w:tcPr>
          <w:p w14:paraId="761354E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087CBF3B" w14:textId="77777777" w:rsidTr="00460B69">
        <w:trPr>
          <w:jc w:val="center"/>
        </w:trPr>
        <w:tc>
          <w:tcPr>
            <w:tcW w:w="700" w:type="dxa"/>
            <w:vAlign w:val="center"/>
          </w:tcPr>
          <w:p w14:paraId="25AECA7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7</w:t>
            </w:r>
          </w:p>
        </w:tc>
        <w:tc>
          <w:tcPr>
            <w:tcW w:w="4958" w:type="dxa"/>
            <w:vAlign w:val="center"/>
          </w:tcPr>
          <w:p w14:paraId="3D993DF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tl/>
              </w:rPr>
            </w:pPr>
            <w:r w:rsidRPr="00E91B02">
              <w:rPr>
                <w:rFonts w:ascii="Traditional Arabic" w:hAnsi="Traditional Arabic" w:cs="Traditional Arabic"/>
                <w:sz w:val="26"/>
                <w:szCs w:val="26"/>
                <w:rtl/>
              </w:rPr>
              <w:t>تربط الشركة بين مراحل المشروع بشكل متكامل باستخدام حلول ذكية</w:t>
            </w:r>
            <w:r w:rsidRPr="00E91B02">
              <w:rPr>
                <w:rFonts w:ascii="Traditional Arabic" w:hAnsi="Traditional Arabic" w:cs="Traditional Arabic"/>
                <w:sz w:val="26"/>
                <w:szCs w:val="26"/>
              </w:rPr>
              <w:t>.</w:t>
            </w:r>
          </w:p>
        </w:tc>
        <w:tc>
          <w:tcPr>
            <w:tcW w:w="851" w:type="dxa"/>
            <w:vAlign w:val="center"/>
          </w:tcPr>
          <w:p w14:paraId="3AEC3D8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4.02</w:t>
            </w:r>
          </w:p>
        </w:tc>
        <w:tc>
          <w:tcPr>
            <w:tcW w:w="850" w:type="dxa"/>
            <w:vAlign w:val="center"/>
          </w:tcPr>
          <w:p w14:paraId="1401080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1.085</w:t>
            </w:r>
          </w:p>
        </w:tc>
        <w:tc>
          <w:tcPr>
            <w:tcW w:w="685" w:type="dxa"/>
            <w:vAlign w:val="center"/>
          </w:tcPr>
          <w:p w14:paraId="069D15C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w:t>
            </w:r>
          </w:p>
        </w:tc>
        <w:tc>
          <w:tcPr>
            <w:tcW w:w="733" w:type="dxa"/>
            <w:vAlign w:val="center"/>
          </w:tcPr>
          <w:p w14:paraId="535895E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71DC371D" w14:textId="77777777" w:rsidTr="00460B69">
        <w:trPr>
          <w:jc w:val="center"/>
        </w:trPr>
        <w:tc>
          <w:tcPr>
            <w:tcW w:w="700" w:type="dxa"/>
            <w:vAlign w:val="center"/>
          </w:tcPr>
          <w:p w14:paraId="34C0DF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8</w:t>
            </w:r>
          </w:p>
        </w:tc>
        <w:tc>
          <w:tcPr>
            <w:tcW w:w="4958" w:type="dxa"/>
            <w:vAlign w:val="center"/>
          </w:tcPr>
          <w:p w14:paraId="665A4D80"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tl/>
              </w:rPr>
            </w:pPr>
            <w:r w:rsidRPr="00E91B02">
              <w:rPr>
                <w:rFonts w:ascii="Traditional Arabic" w:hAnsi="Traditional Arabic" w:cs="Traditional Arabic"/>
                <w:sz w:val="26"/>
                <w:szCs w:val="26"/>
                <w:rtl/>
              </w:rPr>
              <w:t>تحلل الشركة بيانات الأداء لتحسين جودة التنفيذ في المشاريع المستقبلية</w:t>
            </w:r>
            <w:r w:rsidRPr="00E91B02">
              <w:rPr>
                <w:rFonts w:ascii="Traditional Arabic" w:hAnsi="Traditional Arabic" w:cs="Traditional Arabic"/>
                <w:sz w:val="26"/>
                <w:szCs w:val="26"/>
              </w:rPr>
              <w:t>.</w:t>
            </w:r>
          </w:p>
        </w:tc>
        <w:tc>
          <w:tcPr>
            <w:tcW w:w="851" w:type="dxa"/>
            <w:vAlign w:val="center"/>
          </w:tcPr>
          <w:p w14:paraId="315C044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850" w:type="dxa"/>
            <w:vAlign w:val="center"/>
          </w:tcPr>
          <w:p w14:paraId="321C533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1.081</w:t>
            </w:r>
          </w:p>
        </w:tc>
        <w:tc>
          <w:tcPr>
            <w:tcW w:w="685" w:type="dxa"/>
            <w:vAlign w:val="center"/>
          </w:tcPr>
          <w:p w14:paraId="03B1F6E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733" w:type="dxa"/>
            <w:vAlign w:val="center"/>
          </w:tcPr>
          <w:p w14:paraId="5D5A723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C707035" w14:textId="77777777" w:rsidTr="00460B69">
        <w:trPr>
          <w:jc w:val="center"/>
        </w:trPr>
        <w:tc>
          <w:tcPr>
            <w:tcW w:w="700" w:type="dxa"/>
            <w:vAlign w:val="center"/>
          </w:tcPr>
          <w:p w14:paraId="283B47E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9</w:t>
            </w:r>
          </w:p>
        </w:tc>
        <w:tc>
          <w:tcPr>
            <w:tcW w:w="4958" w:type="dxa"/>
            <w:vAlign w:val="center"/>
          </w:tcPr>
          <w:p w14:paraId="05421FD8"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tl/>
              </w:rPr>
            </w:pPr>
            <w:r w:rsidRPr="00E91B02">
              <w:rPr>
                <w:rFonts w:ascii="Traditional Arabic" w:hAnsi="Traditional Arabic" w:cs="Traditional Arabic"/>
                <w:sz w:val="26"/>
                <w:szCs w:val="26"/>
                <w:rtl/>
              </w:rPr>
              <w:t>تسرّع الشركة عمليات المراجعة والتقييم باستخدام أدوات ذكاء اصطناعي</w:t>
            </w:r>
            <w:r w:rsidRPr="00E91B02">
              <w:rPr>
                <w:rFonts w:ascii="Traditional Arabic" w:hAnsi="Traditional Arabic" w:cs="Traditional Arabic"/>
                <w:sz w:val="26"/>
                <w:szCs w:val="26"/>
              </w:rPr>
              <w:t>.</w:t>
            </w:r>
          </w:p>
        </w:tc>
        <w:tc>
          <w:tcPr>
            <w:tcW w:w="851" w:type="dxa"/>
            <w:vAlign w:val="center"/>
          </w:tcPr>
          <w:p w14:paraId="54CC5A6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3.99</w:t>
            </w:r>
          </w:p>
        </w:tc>
        <w:tc>
          <w:tcPr>
            <w:tcW w:w="850" w:type="dxa"/>
            <w:vAlign w:val="center"/>
          </w:tcPr>
          <w:p w14:paraId="3EB5702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1.121</w:t>
            </w:r>
          </w:p>
        </w:tc>
        <w:tc>
          <w:tcPr>
            <w:tcW w:w="685" w:type="dxa"/>
            <w:vAlign w:val="center"/>
          </w:tcPr>
          <w:p w14:paraId="519C1A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6</w:t>
            </w:r>
          </w:p>
        </w:tc>
        <w:tc>
          <w:tcPr>
            <w:tcW w:w="733" w:type="dxa"/>
            <w:vAlign w:val="center"/>
          </w:tcPr>
          <w:p w14:paraId="6CC0D32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1D77405C" w14:textId="77777777" w:rsidTr="00460B69">
        <w:trPr>
          <w:jc w:val="center"/>
        </w:trPr>
        <w:tc>
          <w:tcPr>
            <w:tcW w:w="700" w:type="dxa"/>
            <w:vAlign w:val="center"/>
          </w:tcPr>
          <w:p w14:paraId="408D653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10</w:t>
            </w:r>
          </w:p>
        </w:tc>
        <w:tc>
          <w:tcPr>
            <w:tcW w:w="4958" w:type="dxa"/>
            <w:vAlign w:val="center"/>
          </w:tcPr>
          <w:p w14:paraId="0B70BF28"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ترفع الشركة من مستوى رضا العملاء عبر تحسين جودة مخرجات المشروع من خلال التحليل الذكي</w:t>
            </w:r>
            <w:r w:rsidRPr="00E91B02">
              <w:rPr>
                <w:rFonts w:ascii="Traditional Arabic" w:hAnsi="Traditional Arabic" w:cs="Traditional Arabic"/>
                <w:sz w:val="28"/>
                <w:szCs w:val="28"/>
              </w:rPr>
              <w:t>.</w:t>
            </w:r>
          </w:p>
        </w:tc>
        <w:tc>
          <w:tcPr>
            <w:tcW w:w="851" w:type="dxa"/>
            <w:vAlign w:val="center"/>
          </w:tcPr>
          <w:p w14:paraId="7F6222A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4.16</w:t>
            </w:r>
          </w:p>
        </w:tc>
        <w:tc>
          <w:tcPr>
            <w:tcW w:w="850" w:type="dxa"/>
            <w:vAlign w:val="center"/>
          </w:tcPr>
          <w:p w14:paraId="72D7E7D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1.092</w:t>
            </w:r>
          </w:p>
        </w:tc>
        <w:tc>
          <w:tcPr>
            <w:tcW w:w="685" w:type="dxa"/>
            <w:vAlign w:val="center"/>
          </w:tcPr>
          <w:p w14:paraId="5FE6CD8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733" w:type="dxa"/>
            <w:vAlign w:val="center"/>
          </w:tcPr>
          <w:p w14:paraId="3468399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4DC5DA1" w14:textId="77777777" w:rsidTr="00460B69">
        <w:trPr>
          <w:trHeight w:val="350"/>
          <w:jc w:val="center"/>
        </w:trPr>
        <w:tc>
          <w:tcPr>
            <w:tcW w:w="5658" w:type="dxa"/>
            <w:gridSpan w:val="2"/>
            <w:shd w:val="clear" w:color="auto" w:fill="D9D9D9" w:themeFill="background1" w:themeFillShade="D9"/>
            <w:vAlign w:val="center"/>
          </w:tcPr>
          <w:p w14:paraId="02ECDAB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 xml:space="preserve">المتوسط العام </w:t>
            </w:r>
          </w:p>
        </w:tc>
        <w:tc>
          <w:tcPr>
            <w:tcW w:w="851" w:type="dxa"/>
            <w:shd w:val="clear" w:color="auto" w:fill="D9D9D9" w:themeFill="background1" w:themeFillShade="D9"/>
            <w:vAlign w:val="center"/>
          </w:tcPr>
          <w:p w14:paraId="538FA1C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3.99</w:t>
            </w:r>
          </w:p>
        </w:tc>
        <w:tc>
          <w:tcPr>
            <w:tcW w:w="850" w:type="dxa"/>
            <w:shd w:val="clear" w:color="auto" w:fill="D9D9D9" w:themeFill="background1" w:themeFillShade="D9"/>
            <w:vAlign w:val="center"/>
          </w:tcPr>
          <w:p w14:paraId="483D4BF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1.11</w:t>
            </w:r>
          </w:p>
        </w:tc>
        <w:tc>
          <w:tcPr>
            <w:tcW w:w="1418" w:type="dxa"/>
            <w:gridSpan w:val="2"/>
            <w:shd w:val="clear" w:color="auto" w:fill="D9D9D9" w:themeFill="background1" w:themeFillShade="D9"/>
            <w:vAlign w:val="center"/>
          </w:tcPr>
          <w:p w14:paraId="729763CB"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موافق</w:t>
            </w:r>
          </w:p>
        </w:tc>
      </w:tr>
    </w:tbl>
    <w:p w14:paraId="0500BF23" w14:textId="77777777" w:rsidR="002932E9" w:rsidRPr="00E91B02" w:rsidRDefault="002932E9" w:rsidP="003C00AE">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يتبين من الجدول السابق أن </w:t>
      </w:r>
      <w:bookmarkStart w:id="107" w:name="_Hlk149004953"/>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w:t>
      </w:r>
      <w:r w:rsidRPr="00E91B02">
        <w:rPr>
          <w:rFonts w:ascii="Traditional Arabic" w:eastAsia="Simplified Arabic" w:hAnsi="Traditional Arabic" w:cs="Traditional Arabic"/>
          <w:sz w:val="28"/>
          <w:szCs w:val="28"/>
          <w:rtl/>
          <w:lang w:val="ar"/>
        </w:rPr>
        <w:lastRenderedPageBreak/>
        <w:t xml:space="preserve">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w:t>
      </w:r>
      <w:bookmarkEnd w:id="107"/>
      <w:r w:rsidRPr="00E91B02">
        <w:rPr>
          <w:rFonts w:ascii="Traditional Arabic" w:eastAsia="Simplified Arabic" w:hAnsi="Traditional Arabic" w:cs="Traditional Arabic" w:hint="cs"/>
          <w:sz w:val="28"/>
          <w:szCs w:val="28"/>
          <w:rtl/>
          <w:lang w:val="ar"/>
        </w:rPr>
        <w:t xml:space="preserve">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08B1466F"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(1.139 – 1.081)</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w:t>
      </w:r>
      <w:r w:rsidRPr="00E91B02">
        <w:rPr>
          <w:rFonts w:ascii="Traditional Arabic" w:eastAsia="Simplified Arabic" w:hAnsi="Traditional Arabic" w:cs="Traditional Arabic" w:hint="cs"/>
          <w:sz w:val="28"/>
          <w:szCs w:val="28"/>
          <w:rtl/>
          <w:lang w:val="ar"/>
        </w:rPr>
        <w:t xml:space="preserve">جميع الفقرات </w:t>
      </w:r>
    </w:p>
    <w:p w14:paraId="13E7C3F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وجاءت في الترتيب الأول</w:t>
      </w:r>
      <w:r w:rsidRPr="00E91B02">
        <w:rPr>
          <w:rFonts w:ascii="Traditional Arabic" w:eastAsia="Simplified Arabic" w:hAnsi="Traditional Arabic" w:cs="Traditional Arabic" w:hint="cs"/>
          <w:sz w:val="28"/>
          <w:szCs w:val="28"/>
          <w:rtl/>
          <w:lang w:val="ar"/>
        </w:rPr>
        <w:t xml:space="preserve"> 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ترفع الشركة من مستوى رضا العملاء عبر تحسين جودة مخرجات المشروع من خلال التحليل الذكي</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1.092)</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w:t>
      </w:r>
      <w:r w:rsidRPr="00E91B02">
        <w:rPr>
          <w:rFonts w:ascii="Traditional Arabic" w:eastAsia="Simplified Arabic" w:hAnsi="Traditional Arabic" w:cs="Traditional Arabic"/>
          <w:sz w:val="28"/>
          <w:szCs w:val="28"/>
          <w:rtl/>
          <w:lang w:val="ar"/>
        </w:rPr>
        <w:t xml:space="preserve">في الترتيب </w:t>
      </w:r>
      <w:r w:rsidRPr="00E91B02">
        <w:rPr>
          <w:rFonts w:ascii="Traditional Arabic" w:eastAsia="Simplified Arabic" w:hAnsi="Traditional Arabic" w:cs="Traditional Arabic" w:hint="cs"/>
          <w:sz w:val="28"/>
          <w:szCs w:val="28"/>
          <w:rtl/>
          <w:lang w:val="ar"/>
        </w:rPr>
        <w:t>الثاني 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تحسن الشركة دقة تخطيط المشاريع باستخدام أدوات تحليل ذكية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1.087)</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تعتمد الشركة على الذكاء الاصطناعي لتوقع المخاطر المحتملة قبل وقوعها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3.83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1.136)</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3D5520E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bookmarkStart w:id="108" w:name="_Hlk209667495"/>
      <w:bookmarkStart w:id="109" w:name="_Hlk209909912"/>
      <w:bookmarkStart w:id="110" w:name="_Hlk149004969"/>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w:t>
      </w:r>
      <w:bookmarkStart w:id="111" w:name="_Hlk213712316"/>
      <w:r w:rsidRPr="00E91B02">
        <w:rPr>
          <w:rFonts w:ascii="Traditional Arabic" w:eastAsia="Simplified Arabic" w:hAnsi="Traditional Arabic" w:cs="Traditional Arabic" w:hint="cs"/>
          <w:sz w:val="28"/>
          <w:szCs w:val="28"/>
          <w:rtl/>
          <w:lang w:val="ar"/>
        </w:rPr>
        <w:t xml:space="preserve">وهذا يدل على ارتفاع </w:t>
      </w:r>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 xml:space="preserve">الرياض حيث </w:t>
      </w:r>
      <w:r w:rsidRPr="00E91B02">
        <w:rPr>
          <w:rFonts w:ascii="Traditional Arabic" w:eastAsia="Simplified Arabic" w:hAnsi="Traditional Arabic" w:cs="Traditional Arabic"/>
          <w:sz w:val="28"/>
          <w:szCs w:val="28"/>
          <w:rtl/>
          <w:lang w:val="ar"/>
        </w:rPr>
        <w:t>ترفع الشركة من مستوى رضا العملاء عبر تحسين جودة مخرجات المشروع من خلال التحليل الذكي</w:t>
      </w:r>
      <w:r w:rsidRPr="00E91B02">
        <w:rPr>
          <w:rFonts w:ascii="Traditional Arabic" w:eastAsia="Simplified Arabic" w:hAnsi="Traditional Arabic" w:cs="Traditional Arabic" w:hint="cs"/>
          <w:sz w:val="28"/>
          <w:szCs w:val="28"/>
          <w:rtl/>
          <w:lang w:val="ar"/>
        </w:rPr>
        <w:t xml:space="preserve"> كما</w:t>
      </w:r>
      <w:r w:rsidRPr="00E91B02">
        <w:rPr>
          <w:rFonts w:ascii="Traditional Arabic" w:eastAsia="Simplified Arabic" w:hAnsi="Traditional Arabic" w:cs="Traditional Arabic"/>
          <w:sz w:val="28"/>
          <w:szCs w:val="28"/>
          <w:rtl/>
          <w:lang w:val="ar"/>
        </w:rPr>
        <w:t xml:space="preserve"> تحسن الشركة دقة تخطيط المشاريع باستخدام أدوات تحليل ذكية</w:t>
      </w:r>
      <w:r w:rsidRPr="00E91B02">
        <w:rPr>
          <w:rFonts w:ascii="Traditional Arabic" w:eastAsia="Simplified Arabic" w:hAnsi="Traditional Arabic" w:cs="Traditional Arabic"/>
          <w:sz w:val="28"/>
          <w:szCs w:val="28"/>
          <w:rtl/>
          <w:lang w:val="ar" w:bidi="ar"/>
        </w:rPr>
        <w:t>.</w:t>
      </w:r>
      <w:bookmarkEnd w:id="108"/>
      <w:bookmarkEnd w:id="109"/>
      <w:bookmarkEnd w:id="111"/>
    </w:p>
    <w:bookmarkEnd w:id="90"/>
    <w:bookmarkEnd w:id="95"/>
    <w:bookmarkEnd w:id="96"/>
    <w:bookmarkEnd w:id="110"/>
    <w:p w14:paraId="4F3BD702" w14:textId="77777777" w:rsidR="002932E9" w:rsidRPr="00E91B02" w:rsidRDefault="002932E9" w:rsidP="002932E9">
      <w:pPr>
        <w:bidi/>
        <w:spacing w:after="200" w:line="276" w:lineRule="auto"/>
        <w:rPr>
          <w:rFonts w:ascii="Traditional Arabic" w:eastAsia="Times New Roman" w:hAnsi="Traditional Arabic" w:cs="Traditional Arabic"/>
          <w:b/>
          <w:bCs/>
          <w:sz w:val="32"/>
          <w:szCs w:val="32"/>
          <w:rtl/>
          <w:lang w:bidi="ar-EG"/>
        </w:rPr>
      </w:pPr>
      <w:r w:rsidRPr="00E91B02">
        <w:rPr>
          <w:rFonts w:ascii="Traditional Arabic" w:eastAsia="Times New Roman" w:hAnsi="Traditional Arabic" w:cs="Traditional Arabic" w:hint="cs"/>
          <w:b/>
          <w:bCs/>
          <w:sz w:val="32"/>
          <w:szCs w:val="32"/>
          <w:rtl/>
          <w:lang w:bidi="ar-EG"/>
        </w:rPr>
        <w:t xml:space="preserve">التحقق من اعتدالية بيانات الدراسة </w:t>
      </w:r>
    </w:p>
    <w:p w14:paraId="31D94B9B" w14:textId="4BD55F6D" w:rsidR="002932E9" w:rsidRDefault="002932E9" w:rsidP="00B124B4">
      <w:pPr>
        <w:bidi/>
        <w:spacing w:after="200" w:line="360" w:lineRule="auto"/>
        <w:ind w:firstLine="720"/>
        <w:jc w:val="both"/>
        <w:rPr>
          <w:rFonts w:ascii="Traditional Arabic" w:eastAsia="Times New Roman" w:hAnsi="Traditional Arabic" w:cs="Traditional Arabic"/>
          <w:sz w:val="32"/>
          <w:szCs w:val="32"/>
          <w:rtl/>
          <w:lang w:bidi="ar-EG"/>
        </w:rPr>
      </w:pPr>
      <w:r w:rsidRPr="00E91B02">
        <w:rPr>
          <w:rFonts w:ascii="Traditional Arabic" w:eastAsia="Simplified Arabic" w:hAnsi="Traditional Arabic" w:cs="Traditional Arabic" w:hint="cs"/>
          <w:sz w:val="28"/>
          <w:szCs w:val="28"/>
          <w:rtl/>
          <w:lang w:val="ar"/>
        </w:rPr>
        <w:t xml:space="preserve">للتحقق من اعتدالية بيانات الدراسة تم استخدام الاختبارات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Traditional Arabic" w:hAnsiTheme="majorBidi" w:cstheme="majorBidi"/>
          <w:sz w:val="24"/>
          <w:szCs w:val="24"/>
          <w:rtl/>
        </w:rPr>
        <w:t>Kolmogorov-Smirnov</w:t>
      </w:r>
      <w:proofErr w:type="spellEnd"/>
      <w:r w:rsidRPr="00E91B02">
        <w:rPr>
          <w:rFonts w:asciiTheme="majorBidi" w:eastAsia="Traditional Arabic" w:hAnsiTheme="majorBidi" w:cstheme="majorBidi"/>
          <w:sz w:val="24"/>
          <w:szCs w:val="24"/>
          <w:rtl/>
        </w:rPr>
        <w:t xml:space="preserve">- </w:t>
      </w:r>
      <w:proofErr w:type="spellStart"/>
      <w:r w:rsidRPr="00E91B02">
        <w:rPr>
          <w:rFonts w:asciiTheme="majorBidi" w:eastAsia="Traditional Arabic" w:hAnsiTheme="majorBidi" w:cstheme="majorBidi"/>
          <w:sz w:val="24"/>
          <w:szCs w:val="24"/>
          <w:rtl/>
        </w:rPr>
        <w:t>Shapiro-Wilk</w:t>
      </w:r>
      <w:proofErr w:type="spellEnd"/>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النتائج كما يلي</w:t>
      </w:r>
      <w:r w:rsidRPr="00E91B02">
        <w:rPr>
          <w:rFonts w:ascii="Traditional Arabic" w:eastAsia="Simplified Arabic" w:hAnsi="Traditional Arabic" w:cs="Traditional Arabic" w:hint="cs"/>
          <w:sz w:val="28"/>
          <w:szCs w:val="28"/>
          <w:rtl/>
          <w:lang w:val="ar" w:bidi="ar"/>
        </w:rPr>
        <w:t>:</w:t>
      </w:r>
    </w:p>
    <w:p w14:paraId="7AD32C27" w14:textId="77777777" w:rsidR="00233FBC" w:rsidRDefault="00233FBC" w:rsidP="00233FBC">
      <w:pPr>
        <w:bidi/>
        <w:spacing w:after="200" w:line="360" w:lineRule="auto"/>
        <w:ind w:firstLine="720"/>
        <w:jc w:val="both"/>
        <w:rPr>
          <w:rFonts w:ascii="Traditional Arabic" w:eastAsia="Times New Roman" w:hAnsi="Traditional Arabic" w:cs="Traditional Arabic"/>
          <w:sz w:val="32"/>
          <w:szCs w:val="32"/>
          <w:rtl/>
          <w:lang w:bidi="ar-EG"/>
        </w:rPr>
      </w:pPr>
    </w:p>
    <w:p w14:paraId="651F96C8" w14:textId="77777777" w:rsidR="00233FBC" w:rsidRPr="00E91B02" w:rsidRDefault="00233FBC" w:rsidP="00233FBC">
      <w:pPr>
        <w:bidi/>
        <w:spacing w:after="200" w:line="360" w:lineRule="auto"/>
        <w:ind w:firstLine="720"/>
        <w:jc w:val="both"/>
        <w:rPr>
          <w:rFonts w:ascii="Traditional Arabic" w:eastAsia="Times New Roman" w:hAnsi="Traditional Arabic" w:cs="Traditional Arabic"/>
          <w:sz w:val="32"/>
          <w:szCs w:val="32"/>
          <w:rtl/>
          <w:lang w:bidi="ar-EG"/>
        </w:rPr>
      </w:pPr>
    </w:p>
    <w:p w14:paraId="0E85D839" w14:textId="0562C46E"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12" w:name="_Toc225859417"/>
      <w:r w:rsidRPr="00E91B02">
        <w:rPr>
          <w:rFonts w:ascii="Traditional Arabic" w:hAnsi="Traditional Arabic" w:cs="Traditional Arabic"/>
          <w:b/>
          <w:bCs/>
          <w:i w:val="0"/>
          <w:iCs w:val="0"/>
          <w:color w:val="auto"/>
          <w:sz w:val="28"/>
          <w:szCs w:val="28"/>
          <w:rtl/>
        </w:rPr>
        <w:lastRenderedPageBreak/>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14</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اعتدالية بيانات الدراسة</w:t>
      </w:r>
      <w:bookmarkEnd w:id="112"/>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19"/>
        <w:gridCol w:w="973"/>
        <w:gridCol w:w="1166"/>
        <w:gridCol w:w="990"/>
        <w:gridCol w:w="973"/>
        <w:gridCol w:w="1166"/>
        <w:gridCol w:w="990"/>
      </w:tblGrid>
      <w:tr w:rsidR="00E91B02" w:rsidRPr="00E91B02" w14:paraId="7D39B6B5" w14:textId="77777777" w:rsidTr="007A0BA8">
        <w:trPr>
          <w:cantSplit/>
          <w:jc w:val="center"/>
        </w:trPr>
        <w:tc>
          <w:tcPr>
            <w:tcW w:w="0" w:type="auto"/>
            <w:vMerge w:val="restart"/>
            <w:shd w:val="clear" w:color="auto" w:fill="D9D9D9" w:themeFill="background1" w:themeFillShade="D9"/>
            <w:vAlign w:val="center"/>
          </w:tcPr>
          <w:p w14:paraId="52FEDA1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المحور</w:t>
            </w:r>
          </w:p>
        </w:tc>
        <w:tc>
          <w:tcPr>
            <w:tcW w:w="0" w:type="auto"/>
            <w:gridSpan w:val="3"/>
            <w:shd w:val="clear" w:color="auto" w:fill="D9D9D9" w:themeFill="background1" w:themeFillShade="D9"/>
            <w:vAlign w:val="center"/>
          </w:tcPr>
          <w:p w14:paraId="1600AC19" w14:textId="77777777" w:rsidR="002932E9" w:rsidRPr="00E91B02" w:rsidRDefault="002932E9" w:rsidP="007A0BA8">
            <w:pPr>
              <w:bidi/>
              <w:spacing w:after="0" w:line="276" w:lineRule="auto"/>
              <w:ind w:left="60" w:right="60"/>
              <w:jc w:val="center"/>
              <w:rPr>
                <w:rFonts w:asciiTheme="majorBidi" w:eastAsia="Traditional Arabic" w:hAnsiTheme="majorBidi" w:cstheme="majorBidi"/>
                <w:sz w:val="24"/>
                <w:szCs w:val="24"/>
              </w:rPr>
            </w:pPr>
            <w:r w:rsidRPr="00E91B02">
              <w:rPr>
                <w:rFonts w:asciiTheme="majorBidi" w:eastAsia="Traditional Arabic" w:hAnsiTheme="majorBidi" w:cstheme="majorBidi"/>
                <w:sz w:val="24"/>
                <w:szCs w:val="24"/>
              </w:rPr>
              <w:t>Kolmogorov-Smirnova</w:t>
            </w:r>
          </w:p>
        </w:tc>
        <w:tc>
          <w:tcPr>
            <w:tcW w:w="0" w:type="auto"/>
            <w:gridSpan w:val="3"/>
            <w:shd w:val="clear" w:color="auto" w:fill="D9D9D9" w:themeFill="background1" w:themeFillShade="D9"/>
            <w:vAlign w:val="center"/>
          </w:tcPr>
          <w:p w14:paraId="32D70077" w14:textId="77777777" w:rsidR="002932E9" w:rsidRPr="00E91B02" w:rsidRDefault="002932E9" w:rsidP="007A0BA8">
            <w:pPr>
              <w:bidi/>
              <w:spacing w:after="0" w:line="276" w:lineRule="auto"/>
              <w:ind w:left="60" w:right="60"/>
              <w:jc w:val="center"/>
              <w:rPr>
                <w:rFonts w:asciiTheme="majorBidi" w:eastAsia="Traditional Arabic" w:hAnsiTheme="majorBidi" w:cstheme="majorBidi"/>
                <w:sz w:val="24"/>
                <w:szCs w:val="24"/>
              </w:rPr>
            </w:pPr>
            <w:r w:rsidRPr="00E91B02">
              <w:rPr>
                <w:rFonts w:asciiTheme="majorBidi" w:eastAsia="Traditional Arabic" w:hAnsiTheme="majorBidi" w:cstheme="majorBidi"/>
                <w:sz w:val="24"/>
                <w:szCs w:val="24"/>
              </w:rPr>
              <w:t>Shapiro-Wilk</w:t>
            </w:r>
          </w:p>
        </w:tc>
      </w:tr>
      <w:tr w:rsidR="00E91B02" w:rsidRPr="00E91B02" w14:paraId="1B4E9E20" w14:textId="77777777" w:rsidTr="007A0BA8">
        <w:trPr>
          <w:cantSplit/>
          <w:jc w:val="center"/>
        </w:trPr>
        <w:tc>
          <w:tcPr>
            <w:tcW w:w="0" w:type="auto"/>
            <w:vMerge/>
            <w:shd w:val="clear" w:color="auto" w:fill="D9D9D9"/>
            <w:vAlign w:val="center"/>
          </w:tcPr>
          <w:p w14:paraId="2A234A05"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p>
        </w:tc>
        <w:tc>
          <w:tcPr>
            <w:tcW w:w="0" w:type="auto"/>
            <w:shd w:val="clear" w:color="auto" w:fill="D9D9D9"/>
            <w:vAlign w:val="center"/>
          </w:tcPr>
          <w:p w14:paraId="26DB7CDB"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أداة الإحصاء</w:t>
            </w:r>
          </w:p>
        </w:tc>
        <w:tc>
          <w:tcPr>
            <w:tcW w:w="0" w:type="auto"/>
            <w:shd w:val="clear" w:color="auto" w:fill="D9D9D9"/>
            <w:vAlign w:val="center"/>
          </w:tcPr>
          <w:p w14:paraId="4D51ABA2"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عدد درجات الحرية</w:t>
            </w:r>
          </w:p>
        </w:tc>
        <w:tc>
          <w:tcPr>
            <w:tcW w:w="0" w:type="auto"/>
            <w:shd w:val="clear" w:color="auto" w:fill="D9D9D9"/>
            <w:vAlign w:val="center"/>
          </w:tcPr>
          <w:p w14:paraId="51324A08"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مستوي الدلالة</w:t>
            </w:r>
          </w:p>
        </w:tc>
        <w:tc>
          <w:tcPr>
            <w:tcW w:w="0" w:type="auto"/>
            <w:shd w:val="clear" w:color="auto" w:fill="D9D9D9"/>
            <w:vAlign w:val="center"/>
          </w:tcPr>
          <w:p w14:paraId="114EE92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أداة الإحصاء</w:t>
            </w:r>
          </w:p>
        </w:tc>
        <w:tc>
          <w:tcPr>
            <w:tcW w:w="0" w:type="auto"/>
            <w:shd w:val="clear" w:color="auto" w:fill="D9D9D9"/>
            <w:vAlign w:val="center"/>
          </w:tcPr>
          <w:p w14:paraId="1B5250C3"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عدد درجات الحرية</w:t>
            </w:r>
          </w:p>
        </w:tc>
        <w:tc>
          <w:tcPr>
            <w:tcW w:w="0" w:type="auto"/>
            <w:shd w:val="clear" w:color="auto" w:fill="D9D9D9"/>
            <w:vAlign w:val="center"/>
          </w:tcPr>
          <w:p w14:paraId="3FF0FE0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مستوي الدلالة</w:t>
            </w:r>
          </w:p>
        </w:tc>
      </w:tr>
      <w:tr w:rsidR="00E91B02" w:rsidRPr="00E91B02" w14:paraId="5293FF29" w14:textId="77777777" w:rsidTr="007A0BA8">
        <w:trPr>
          <w:cantSplit/>
          <w:jc w:val="center"/>
        </w:trPr>
        <w:tc>
          <w:tcPr>
            <w:tcW w:w="0" w:type="auto"/>
            <w:shd w:val="clear" w:color="auto" w:fill="FFFFFF"/>
            <w:vAlign w:val="center"/>
          </w:tcPr>
          <w:p w14:paraId="3214F8F5" w14:textId="7777777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lang w:bidi="ar-EG"/>
              </w:rPr>
            </w:pPr>
            <w:r w:rsidRPr="00E91B02">
              <w:rPr>
                <w:rFonts w:ascii="Traditional Arabic" w:eastAsia="Times New Roman" w:hAnsi="Traditional Arabic" w:cs="Traditional Arabic"/>
                <w:sz w:val="24"/>
                <w:szCs w:val="24"/>
                <w:rtl/>
              </w:rPr>
              <w:t>مدى استخدام الذكاء الاصطناعي في مجال الشحن اللوجستي</w:t>
            </w:r>
          </w:p>
        </w:tc>
        <w:tc>
          <w:tcPr>
            <w:tcW w:w="0" w:type="auto"/>
            <w:shd w:val="clear" w:color="auto" w:fill="FFFFFF"/>
            <w:vAlign w:val="center"/>
          </w:tcPr>
          <w:p w14:paraId="699FA5D8" w14:textId="0B64CC3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.169</w:t>
            </w:r>
          </w:p>
        </w:tc>
        <w:tc>
          <w:tcPr>
            <w:tcW w:w="0" w:type="auto"/>
            <w:shd w:val="clear" w:color="auto" w:fill="FFFFFF"/>
            <w:vAlign w:val="center"/>
          </w:tcPr>
          <w:p w14:paraId="2CAA3D51" w14:textId="4E8E26D1"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19FF0AD8" w14:textId="0172AF31"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c>
          <w:tcPr>
            <w:tcW w:w="0" w:type="auto"/>
            <w:shd w:val="clear" w:color="auto" w:fill="FFFFFF"/>
            <w:vAlign w:val="center"/>
          </w:tcPr>
          <w:p w14:paraId="684FBFB5" w14:textId="48A7ADD4"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.849</w:t>
            </w:r>
          </w:p>
        </w:tc>
        <w:tc>
          <w:tcPr>
            <w:tcW w:w="0" w:type="auto"/>
            <w:shd w:val="clear" w:color="auto" w:fill="FFFFFF"/>
            <w:vAlign w:val="center"/>
          </w:tcPr>
          <w:p w14:paraId="567A6848" w14:textId="06548A62"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30FF70B8" w14:textId="5E83D01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r>
      <w:tr w:rsidR="00E91B02" w:rsidRPr="00E91B02" w14:paraId="038E1A59" w14:textId="77777777" w:rsidTr="007A0BA8">
        <w:trPr>
          <w:cantSplit/>
          <w:jc w:val="center"/>
        </w:trPr>
        <w:tc>
          <w:tcPr>
            <w:tcW w:w="0" w:type="auto"/>
            <w:shd w:val="clear" w:color="auto" w:fill="FFFFFF"/>
            <w:vAlign w:val="center"/>
          </w:tcPr>
          <w:p w14:paraId="12B0AA34" w14:textId="7777777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tl/>
              </w:rPr>
            </w:pPr>
            <w:r w:rsidRPr="00E91B02">
              <w:rPr>
                <w:rFonts w:ascii="Traditional Arabic" w:eastAsia="Times New Roman" w:hAnsi="Traditional Arabic" w:cs="Traditional Arabic"/>
                <w:sz w:val="24"/>
                <w:szCs w:val="24"/>
                <w:rtl/>
              </w:rPr>
              <w:t>واقع جودة إدارة المشاريع في مجال الشحن اللوجستي</w:t>
            </w:r>
          </w:p>
        </w:tc>
        <w:tc>
          <w:tcPr>
            <w:tcW w:w="0" w:type="auto"/>
            <w:shd w:val="clear" w:color="auto" w:fill="FFFFFF"/>
            <w:vAlign w:val="center"/>
          </w:tcPr>
          <w:p w14:paraId="1E7E4C5B" w14:textId="1247B0FA"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.164</w:t>
            </w:r>
          </w:p>
        </w:tc>
        <w:tc>
          <w:tcPr>
            <w:tcW w:w="0" w:type="auto"/>
            <w:shd w:val="clear" w:color="auto" w:fill="FFFFFF"/>
            <w:vAlign w:val="center"/>
          </w:tcPr>
          <w:p w14:paraId="6E441320" w14:textId="0593009E"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449EAB2F" w14:textId="434177DE"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c>
          <w:tcPr>
            <w:tcW w:w="0" w:type="auto"/>
            <w:shd w:val="clear" w:color="auto" w:fill="FFFFFF"/>
            <w:vAlign w:val="center"/>
          </w:tcPr>
          <w:p w14:paraId="161A0DF5" w14:textId="41398F33"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.832</w:t>
            </w:r>
          </w:p>
        </w:tc>
        <w:tc>
          <w:tcPr>
            <w:tcW w:w="0" w:type="auto"/>
            <w:shd w:val="clear" w:color="auto" w:fill="FFFFFF"/>
            <w:vAlign w:val="center"/>
          </w:tcPr>
          <w:p w14:paraId="0096285B" w14:textId="63C560A5"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1B96CEF4" w14:textId="3ACEC211"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r>
      <w:tr w:rsidR="00E91B02" w:rsidRPr="00E91B02" w14:paraId="76164393" w14:textId="77777777" w:rsidTr="007A0BA8">
        <w:trPr>
          <w:cantSplit/>
          <w:jc w:val="center"/>
        </w:trPr>
        <w:tc>
          <w:tcPr>
            <w:tcW w:w="0" w:type="auto"/>
            <w:shd w:val="clear" w:color="auto" w:fill="FFFFFF"/>
            <w:vAlign w:val="center"/>
          </w:tcPr>
          <w:p w14:paraId="7D956DAE" w14:textId="7777777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tl/>
              </w:rPr>
            </w:pPr>
            <w:r w:rsidRPr="00E91B02">
              <w:rPr>
                <w:rFonts w:ascii="Traditional Arabic" w:eastAsia="Times New Roman" w:hAnsi="Traditional Arabic" w:cs="Traditional Arabic"/>
                <w:sz w:val="24"/>
                <w:szCs w:val="24"/>
                <w:rtl/>
              </w:rPr>
              <w:t>دور الذكاء الاصطناعي في تحسين جودة إدارة المشاريع</w:t>
            </w:r>
          </w:p>
        </w:tc>
        <w:tc>
          <w:tcPr>
            <w:tcW w:w="0" w:type="auto"/>
            <w:shd w:val="clear" w:color="auto" w:fill="FFFFFF"/>
            <w:vAlign w:val="center"/>
          </w:tcPr>
          <w:p w14:paraId="689DAE3F" w14:textId="4A25B66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.163</w:t>
            </w:r>
          </w:p>
        </w:tc>
        <w:tc>
          <w:tcPr>
            <w:tcW w:w="0" w:type="auto"/>
            <w:shd w:val="clear" w:color="auto" w:fill="FFFFFF"/>
            <w:vAlign w:val="center"/>
          </w:tcPr>
          <w:p w14:paraId="04329D0D" w14:textId="2D05DC1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24BFC05C" w14:textId="59FB19BD"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c>
          <w:tcPr>
            <w:tcW w:w="0" w:type="auto"/>
            <w:shd w:val="clear" w:color="auto" w:fill="FFFFFF"/>
            <w:vAlign w:val="center"/>
          </w:tcPr>
          <w:p w14:paraId="6B434B95" w14:textId="4432DD6E"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.865</w:t>
            </w:r>
          </w:p>
        </w:tc>
        <w:tc>
          <w:tcPr>
            <w:tcW w:w="0" w:type="auto"/>
            <w:shd w:val="clear" w:color="auto" w:fill="FFFFFF"/>
            <w:vAlign w:val="center"/>
          </w:tcPr>
          <w:p w14:paraId="0FB77BE2" w14:textId="4CB4E2B2"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0D183E2F" w14:textId="3836D26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tl/>
              </w:rPr>
            </w:pPr>
            <w:r w:rsidRPr="00E91B02">
              <w:rPr>
                <w:rFonts w:ascii="Traditional Arabic" w:eastAsia="Times New Roman" w:hAnsi="Traditional Arabic" w:cs="Traditional Arabic"/>
                <w:sz w:val="24"/>
                <w:szCs w:val="24"/>
              </w:rPr>
              <w:t>.000</w:t>
            </w:r>
          </w:p>
        </w:tc>
      </w:tr>
    </w:tbl>
    <w:p w14:paraId="4F2B4893" w14:textId="77777777" w:rsidR="002932E9" w:rsidRPr="00E91B02" w:rsidRDefault="002932E9" w:rsidP="00460B69">
      <w:pPr>
        <w:bidi/>
        <w:spacing w:before="240"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نتائج الجدول السابق تبين أن بيانات </w:t>
      </w:r>
      <w:r w:rsidRPr="00E91B02">
        <w:rPr>
          <w:rFonts w:ascii="Traditional Arabic" w:eastAsia="Simplified Arabic" w:hAnsi="Traditional Arabic" w:cs="Traditional Arabic"/>
          <w:sz w:val="28"/>
          <w:szCs w:val="28"/>
          <w:rtl/>
          <w:lang w:val="ar"/>
        </w:rPr>
        <w:t xml:space="preserve">استجابات أفراد عينة الدراسة حول </w:t>
      </w:r>
      <w:r w:rsidRPr="00E91B02">
        <w:rPr>
          <w:rFonts w:ascii="Traditional Arabic" w:eastAsia="Simplified Arabic" w:hAnsi="Traditional Arabic" w:cs="Traditional Arabic" w:hint="cs"/>
          <w:sz w:val="28"/>
          <w:szCs w:val="28"/>
          <w:rtl/>
          <w:lang w:val="ar"/>
        </w:rPr>
        <w:t xml:space="preserve">محاور الدراسة جاءت غير دالة احصائيا حيث جاء مستوي دلالة لكافة المحاور ذات قيمة أكبر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للاختبارين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Traditional Arabic" w:hAnsiTheme="majorBidi" w:cstheme="majorBidi"/>
          <w:sz w:val="24"/>
          <w:szCs w:val="24"/>
          <w:rtl/>
        </w:rPr>
        <w:t>Kolmogorov-Smirnov</w:t>
      </w:r>
      <w:proofErr w:type="spellEnd"/>
      <w:r w:rsidRPr="00E91B02">
        <w:rPr>
          <w:rFonts w:asciiTheme="majorBidi" w:eastAsia="Traditional Arabic" w:hAnsiTheme="majorBidi" w:cstheme="majorBidi"/>
          <w:sz w:val="24"/>
          <w:szCs w:val="24"/>
          <w:rtl/>
        </w:rPr>
        <w:t xml:space="preserve">- </w:t>
      </w:r>
      <w:proofErr w:type="spellStart"/>
      <w:r w:rsidRPr="00E91B02">
        <w:rPr>
          <w:rFonts w:asciiTheme="majorBidi" w:eastAsia="Traditional Arabic" w:hAnsiTheme="majorBidi" w:cstheme="majorBidi"/>
          <w:sz w:val="24"/>
          <w:szCs w:val="24"/>
          <w:rtl/>
        </w:rPr>
        <w:t>Shapiro-Wilk</w:t>
      </w:r>
      <w:proofErr w:type="spellEnd"/>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ومنها نستنتج ان بيانات </w:t>
      </w:r>
      <w:r w:rsidRPr="00E91B02">
        <w:rPr>
          <w:rFonts w:ascii="Traditional Arabic" w:eastAsia="Simplified Arabic" w:hAnsi="Traditional Arabic" w:cs="Traditional Arabic"/>
          <w:sz w:val="28"/>
          <w:szCs w:val="28"/>
          <w:rtl/>
          <w:lang w:val="ar"/>
        </w:rPr>
        <w:t xml:space="preserve">استجابات أفراد عينة الدراسة حول </w:t>
      </w:r>
      <w:r w:rsidRPr="00E91B02">
        <w:rPr>
          <w:rFonts w:ascii="Traditional Arabic" w:eastAsia="Simplified Arabic" w:hAnsi="Traditional Arabic" w:cs="Traditional Arabic" w:hint="cs"/>
          <w:sz w:val="28"/>
          <w:szCs w:val="28"/>
          <w:rtl/>
          <w:lang w:val="ar"/>
        </w:rPr>
        <w:t xml:space="preserve">محاور الدراسة تتبع التوزيع الطبيعي المعياري </w:t>
      </w:r>
    </w:p>
    <w:p w14:paraId="7B848796" w14:textId="77777777" w:rsidR="002932E9" w:rsidRPr="00E91B02" w:rsidRDefault="002932E9" w:rsidP="001C218D">
      <w:pPr>
        <w:pStyle w:val="3"/>
        <w:bidi/>
        <w:spacing w:line="360" w:lineRule="auto"/>
        <w:rPr>
          <w:rFonts w:ascii="Traditional Arabic" w:eastAsia="Traditional Arabic" w:hAnsi="Traditional Arabic" w:cs="Traditional Arabic"/>
          <w:b/>
          <w:bCs/>
          <w:color w:val="auto"/>
          <w:sz w:val="32"/>
          <w:szCs w:val="32"/>
          <w:rtl/>
        </w:rPr>
      </w:pPr>
      <w:bookmarkStart w:id="113" w:name="_Toc213918674"/>
      <w:bookmarkStart w:id="114" w:name="_Toc225859112"/>
      <w:r w:rsidRPr="00E91B02">
        <w:rPr>
          <w:rFonts w:ascii="Traditional Arabic" w:eastAsia="Traditional Arabic" w:hAnsi="Traditional Arabic" w:cs="Traditional Arabic" w:hint="cs"/>
          <w:b/>
          <w:bCs/>
          <w:color w:val="auto"/>
          <w:sz w:val="32"/>
          <w:szCs w:val="32"/>
          <w:rtl/>
        </w:rPr>
        <w:t>التحقق من فروض الدراسة</w:t>
      </w:r>
      <w:bookmarkEnd w:id="113"/>
      <w:bookmarkEnd w:id="114"/>
      <w:r w:rsidRPr="00E91B02">
        <w:rPr>
          <w:rFonts w:ascii="Traditional Arabic" w:eastAsia="Traditional Arabic" w:hAnsi="Traditional Arabic" w:cs="Traditional Arabic" w:hint="cs"/>
          <w:b/>
          <w:bCs/>
          <w:color w:val="auto"/>
          <w:sz w:val="32"/>
          <w:szCs w:val="32"/>
          <w:rtl/>
        </w:rPr>
        <w:t xml:space="preserve"> </w:t>
      </w:r>
    </w:p>
    <w:p w14:paraId="5D598458" w14:textId="77777777" w:rsidR="00033BE5" w:rsidRPr="00E91B02" w:rsidRDefault="00033BE5" w:rsidP="00033BE5">
      <w:pPr>
        <w:bidi/>
        <w:spacing w:after="200" w:line="240" w:lineRule="auto"/>
        <w:jc w:val="both"/>
        <w:rPr>
          <w:rFonts w:ascii="Simplified Arabic" w:hAnsi="Simplified Arabic" w:cs="Simplified Arabic"/>
          <w:sz w:val="28"/>
          <w:szCs w:val="28"/>
          <w:rtl/>
        </w:rPr>
      </w:pPr>
      <w:r w:rsidRPr="00E91B02">
        <w:rPr>
          <w:rFonts w:ascii="Traditional Arabic" w:eastAsia="Traditional Arabic" w:hAnsi="Traditional Arabic" w:cs="Traditional Arabic"/>
          <w:bCs/>
          <w:sz w:val="28"/>
          <w:szCs w:val="28"/>
          <w:rtl/>
        </w:rPr>
        <w:t>الفرض ال</w:t>
      </w:r>
      <w:r w:rsidRPr="00E91B02">
        <w:rPr>
          <w:rFonts w:ascii="Traditional Arabic" w:eastAsia="Traditional Arabic" w:hAnsi="Traditional Arabic" w:cs="Traditional Arabic" w:hint="cs"/>
          <w:bCs/>
          <w:sz w:val="28"/>
          <w:szCs w:val="28"/>
          <w:rtl/>
        </w:rPr>
        <w:t>أول</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b/>
          <w:sz w:val="28"/>
          <w:szCs w:val="28"/>
        </w:rPr>
        <w:t>H1</w:t>
      </w:r>
      <w:r w:rsidRPr="00E91B02">
        <w:rPr>
          <w:rFonts w:ascii="Traditional Arabic" w:eastAsia="Traditional Arabic" w:hAnsi="Traditional Arabic" w:cs="Traditional Arabic"/>
          <w:b/>
          <w:sz w:val="28"/>
          <w:szCs w:val="28"/>
          <w:rtl/>
        </w:rPr>
        <w:t>:</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لإدارة المخزون الذكي، وأنظمة التتبع الذكي، والتحليل التنبؤي</w:t>
      </w:r>
      <w:r w:rsidRPr="00E91B02">
        <w:rPr>
          <w:rFonts w:ascii="Traditional Arabic" w:eastAsia="Traditional Arabic" w:hAnsi="Traditional Arabic" w:cs="Traditional Arabic" w:hint="cs"/>
          <w:bCs/>
          <w:sz w:val="28"/>
          <w:szCs w:val="28"/>
          <w:rtl/>
        </w:rPr>
        <w:t xml:space="preserve"> على </w:t>
      </w:r>
      <w:r w:rsidRPr="00E91B02">
        <w:rPr>
          <w:rFonts w:ascii="Traditional Arabic" w:eastAsia="Traditional Arabic" w:hAnsi="Traditional Arabic" w:cs="Traditional Arabic"/>
          <w:bCs/>
          <w:sz w:val="28"/>
          <w:szCs w:val="28"/>
          <w:rtl/>
        </w:rPr>
        <w:t>جودة إدارة المشاريع في مجال الشحن اللوجستي في مدينة الرياض.</w:t>
      </w:r>
      <w:r w:rsidRPr="00E91B02">
        <w:rPr>
          <w:rFonts w:ascii="Simplified Arabic" w:hAnsi="Simplified Arabic" w:cs="Simplified Arabic" w:hint="cs"/>
          <w:sz w:val="28"/>
          <w:szCs w:val="28"/>
          <w:rtl/>
        </w:rPr>
        <w:t xml:space="preserve"> </w:t>
      </w:r>
    </w:p>
    <w:p w14:paraId="4E36FF3B" w14:textId="77777777" w:rsidR="00033BE5" w:rsidRPr="00E91B02" w:rsidRDefault="00033BE5" w:rsidP="002C7B14">
      <w:pPr>
        <w:bidi/>
        <w:spacing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وللتحقق من هذا الفرض استُخدِم اختبار تحليل الانحدار الخطي المتعدد للوقوف على قدرة المتغيرات المستقلة (إدارة المخزون الذكي، وأنظمة التتبع الذكي، والتحليل التنبؤي) على التأثير في جودة إدارة المشاريع في مجال الشحن اللوجستي في مدينة الرياض. وقبل استخدام هذه المنهجية الإحصائية تم رصد الدرجات الخام لأدوات البحث وتبويب النتائج باستخدام برنامج </w:t>
      </w:r>
      <w:r w:rsidRPr="00E91B02">
        <w:rPr>
          <w:rFonts w:asciiTheme="majorBidi" w:eastAsia="Traditional Arabic" w:hAnsiTheme="majorBidi" w:cstheme="majorBidi"/>
          <w:sz w:val="24"/>
          <w:szCs w:val="24"/>
        </w:rPr>
        <w:t>SPSS</w:t>
      </w:r>
      <w:r w:rsidRPr="00E91B02">
        <w:rPr>
          <w:rFonts w:ascii="Traditional Arabic" w:eastAsia="Simplified Arabic" w:hAnsi="Traditional Arabic" w:cs="Traditional Arabic"/>
          <w:sz w:val="28"/>
          <w:szCs w:val="28"/>
          <w:lang w:val="ar"/>
        </w:rPr>
        <w:t xml:space="preserve"> V</w:t>
      </w:r>
      <w:r w:rsidRPr="00E91B02">
        <w:rPr>
          <w:rFonts w:asciiTheme="majorBidi" w:eastAsia="Traditional Arabic" w:hAnsiTheme="majorBidi" w:cstheme="majorBidi"/>
          <w:sz w:val="24"/>
          <w:szCs w:val="24"/>
        </w:rPr>
        <w:t>.26</w:t>
      </w:r>
      <w:r w:rsidRPr="00E91B02">
        <w:rPr>
          <w:rFonts w:ascii="Traditional Arabic" w:eastAsia="Simplified Arabic" w:hAnsi="Traditional Arabic" w:cs="Traditional Arabic"/>
          <w:sz w:val="28"/>
          <w:szCs w:val="28"/>
          <w:rtl/>
          <w:lang w:val="ar"/>
        </w:rPr>
        <w:t xml:space="preserve"> تمهيدًا لإجراء التحليلات الإحصائية الوصفية لمتغيرات البحث. فتم حساب المتوسط، والانحراف المعياري، ومعاملي الالتواء والتفلطح، </w:t>
      </w:r>
      <w:proofErr w:type="spellStart"/>
      <w:r w:rsidRPr="00E91B02">
        <w:rPr>
          <w:rFonts w:ascii="Traditional Arabic" w:eastAsia="Simplified Arabic" w:hAnsi="Traditional Arabic" w:cs="Traditional Arabic"/>
          <w:sz w:val="28"/>
          <w:szCs w:val="28"/>
          <w:rtl/>
          <w:lang w:val="ar"/>
        </w:rPr>
        <w:t>وإحصاءة</w:t>
      </w:r>
      <w:proofErr w:type="spellEnd"/>
      <w:r w:rsidRPr="00E91B02">
        <w:rPr>
          <w:rFonts w:ascii="Traditional Arabic" w:eastAsia="Simplified Arabic" w:hAnsi="Traditional Arabic" w:cs="Traditional Arabic"/>
          <w:sz w:val="28"/>
          <w:szCs w:val="28"/>
          <w:rtl/>
          <w:lang w:val="ar"/>
        </w:rPr>
        <w:t xml:space="preserve"> </w:t>
      </w:r>
      <w:r w:rsidRPr="00E91B02">
        <w:rPr>
          <w:rFonts w:asciiTheme="majorBidi" w:eastAsia="Traditional Arabic" w:hAnsiTheme="majorBidi" w:cstheme="majorBidi"/>
          <w:sz w:val="24"/>
          <w:szCs w:val="24"/>
        </w:rPr>
        <w:t>Durbin</w:t>
      </w:r>
      <w:r w:rsidRPr="00E91B02">
        <w:rPr>
          <w:rFonts w:ascii="Traditional Arabic" w:eastAsia="Simplified Arabic" w:hAnsi="Traditional Arabic" w:cs="Traditional Arabic"/>
          <w:sz w:val="28"/>
          <w:szCs w:val="28"/>
          <w:lang w:val="ar"/>
        </w:rPr>
        <w:t xml:space="preserve"> – </w:t>
      </w:r>
      <w:r w:rsidRPr="00E91B02">
        <w:rPr>
          <w:rFonts w:asciiTheme="majorBidi" w:eastAsia="Traditional Arabic" w:hAnsiTheme="majorBidi" w:cstheme="majorBidi"/>
          <w:sz w:val="24"/>
          <w:szCs w:val="24"/>
        </w:rPr>
        <w:t>Watson</w:t>
      </w:r>
      <w:r w:rsidRPr="00E91B02">
        <w:rPr>
          <w:rFonts w:ascii="Traditional Arabic" w:eastAsia="Simplified Arabic" w:hAnsi="Traditional Arabic" w:cs="Traditional Arabic"/>
          <w:sz w:val="28"/>
          <w:szCs w:val="28"/>
          <w:rtl/>
          <w:lang w:val="ar"/>
        </w:rPr>
        <w:t xml:space="preserve">، وتحديد ما إذا كانت البيانات تعاني من مشكلات الارتباط الخطي المتعدد بين المتغيرات المستقلة للبحث اعتمادًا على قيم </w:t>
      </w:r>
      <w:r w:rsidRPr="00E91B02">
        <w:rPr>
          <w:rFonts w:asciiTheme="majorBidi" w:eastAsia="Traditional Arabic" w:hAnsiTheme="majorBidi" w:cstheme="majorBidi"/>
          <w:sz w:val="24"/>
          <w:szCs w:val="24"/>
        </w:rPr>
        <w:t>VIF</w:t>
      </w:r>
      <w:r w:rsidRPr="00E91B02">
        <w:rPr>
          <w:rFonts w:ascii="Traditional Arabic" w:eastAsia="Simplified Arabic" w:hAnsi="Traditional Arabic" w:cs="Traditional Arabic"/>
          <w:sz w:val="28"/>
          <w:szCs w:val="28"/>
          <w:rtl/>
          <w:lang w:val="ar"/>
        </w:rPr>
        <w:t>. علاوة على مصفوفة الارتباطات البينية بين متغيرات البحث. ويعرض الجدول الآتي هذه الإحصاءات لمتغيرات البحث لدى عينة البحث الأساسية.</w:t>
      </w:r>
    </w:p>
    <w:p w14:paraId="39468B29" w14:textId="04330B1E"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15" w:name="_Toc225859418"/>
      <w:r w:rsidRPr="00E91B02">
        <w:rPr>
          <w:rFonts w:ascii="Traditional Arabic" w:hAnsi="Traditional Arabic" w:cs="Traditional Arabic"/>
          <w:b/>
          <w:bCs/>
          <w:i w:val="0"/>
          <w:iCs w:val="0"/>
          <w:color w:val="auto"/>
          <w:sz w:val="28"/>
          <w:szCs w:val="28"/>
          <w:rtl/>
        </w:rPr>
        <w:lastRenderedPageBreak/>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15</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 xml:space="preserve">الإحصاءات الوصفية ومعاملات الالتواء والتفلطح واختبار التعددية الخطية </w:t>
      </w:r>
      <w:proofErr w:type="spellStart"/>
      <w:r w:rsidRPr="00E91B02">
        <w:rPr>
          <w:rFonts w:ascii="Traditional Arabic" w:hAnsi="Traditional Arabic" w:cs="Traditional Arabic"/>
          <w:b/>
          <w:bCs/>
          <w:i w:val="0"/>
          <w:iCs w:val="0"/>
          <w:color w:val="auto"/>
          <w:sz w:val="28"/>
          <w:szCs w:val="28"/>
          <w:rtl/>
        </w:rPr>
        <w:t>وإحصاءة</w:t>
      </w:r>
      <w:proofErr w:type="spellEnd"/>
      <w:r w:rsidRPr="00E91B02">
        <w:rPr>
          <w:rFonts w:ascii="Traditional Arabic" w:hAnsi="Traditional Arabic" w:cs="Traditional Arabic"/>
          <w:b/>
          <w:bCs/>
          <w:i w:val="0"/>
          <w:iCs w:val="0"/>
          <w:color w:val="auto"/>
          <w:sz w:val="28"/>
          <w:szCs w:val="28"/>
          <w:rtl/>
        </w:rPr>
        <w:t xml:space="preserve"> </w:t>
      </w:r>
      <w:r w:rsidRPr="00E91B02">
        <w:rPr>
          <w:rFonts w:asciiTheme="majorBidi" w:eastAsia="Traditional Arabic" w:hAnsiTheme="majorBidi" w:cstheme="majorBidi"/>
          <w:i w:val="0"/>
          <w:iCs w:val="0"/>
          <w:color w:val="auto"/>
          <w:sz w:val="24"/>
          <w:szCs w:val="24"/>
        </w:rPr>
        <w:t>Durbin</w:t>
      </w:r>
      <w:r w:rsidRPr="00E91B02">
        <w:rPr>
          <w:rFonts w:ascii="Traditional Arabic" w:hAnsi="Traditional Arabic" w:cs="Traditional Arabic"/>
          <w:b/>
          <w:bCs/>
          <w:i w:val="0"/>
          <w:iCs w:val="0"/>
          <w:color w:val="auto"/>
          <w:sz w:val="28"/>
          <w:szCs w:val="28"/>
        </w:rPr>
        <w:t xml:space="preserve"> - </w:t>
      </w:r>
      <w:r w:rsidRPr="00E91B02">
        <w:rPr>
          <w:rFonts w:asciiTheme="majorBidi" w:eastAsia="Traditional Arabic" w:hAnsiTheme="majorBidi" w:cstheme="majorBidi"/>
          <w:i w:val="0"/>
          <w:iCs w:val="0"/>
          <w:color w:val="auto"/>
          <w:sz w:val="24"/>
          <w:szCs w:val="24"/>
        </w:rPr>
        <w:t>Watson</w:t>
      </w:r>
      <w:r w:rsidRPr="00E91B02">
        <w:rPr>
          <w:rFonts w:ascii="Traditional Arabic" w:hAnsi="Traditional Arabic" w:cs="Traditional Arabic"/>
          <w:b/>
          <w:bCs/>
          <w:i w:val="0"/>
          <w:iCs w:val="0"/>
          <w:color w:val="auto"/>
          <w:sz w:val="28"/>
          <w:szCs w:val="28"/>
          <w:rtl/>
        </w:rPr>
        <w:t xml:space="preserve"> لمتغيرات البحث</w:t>
      </w:r>
      <w:bookmarkEnd w:id="115"/>
    </w:p>
    <w:tbl>
      <w:tblPr>
        <w:tblpPr w:leftFromText="180" w:rightFromText="180" w:vertAnchor="text" w:tblpXSpec="center" w:tblpY="1"/>
        <w:tblOverlap w:val="never"/>
        <w:bidiVisual/>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981"/>
        <w:gridCol w:w="1260"/>
        <w:gridCol w:w="928"/>
        <w:gridCol w:w="843"/>
        <w:gridCol w:w="843"/>
        <w:gridCol w:w="1176"/>
        <w:gridCol w:w="1492"/>
      </w:tblGrid>
      <w:tr w:rsidR="00E91B02" w:rsidRPr="00E91B02" w14:paraId="10EB2561" w14:textId="77777777" w:rsidTr="002C7B14">
        <w:trPr>
          <w:trHeight w:val="273"/>
          <w:tblHeader/>
          <w:jc w:val="center"/>
        </w:trPr>
        <w:tc>
          <w:tcPr>
            <w:tcW w:w="1688" w:type="dxa"/>
            <w:tcBorders>
              <w:top w:val="single" w:sz="4" w:space="0" w:color="auto"/>
              <w:left w:val="single" w:sz="4" w:space="0" w:color="auto"/>
              <w:bottom w:val="single" w:sz="4" w:space="0" w:color="auto"/>
              <w:right w:val="single" w:sz="4" w:space="0" w:color="auto"/>
              <w:tr2bl w:val="single" w:sz="4" w:space="0" w:color="auto"/>
            </w:tcBorders>
            <w:shd w:val="clear" w:color="auto" w:fill="D9D9D9" w:themeFill="background1" w:themeFillShade="D9"/>
            <w:vAlign w:val="center"/>
          </w:tcPr>
          <w:p w14:paraId="700E8352" w14:textId="77777777" w:rsidR="00033BE5" w:rsidRPr="00E91B02" w:rsidRDefault="00033BE5" w:rsidP="002C7B14">
            <w:pPr>
              <w:bidi/>
              <w:spacing w:after="0" w:line="276" w:lineRule="auto"/>
              <w:contextualSpacing/>
              <w:jc w:val="right"/>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الإحصاءات</w:t>
            </w:r>
          </w:p>
          <w:p w14:paraId="77D0DC7E" w14:textId="77777777" w:rsidR="00033BE5" w:rsidRPr="00E91B02" w:rsidRDefault="00033BE5" w:rsidP="002C7B14">
            <w:pPr>
              <w:bidi/>
              <w:spacing w:after="0" w:line="276" w:lineRule="auto"/>
              <w:contextualSpacing/>
              <w:rPr>
                <w:rFonts w:ascii="Traditional Arabic" w:hAnsi="Traditional Arabic" w:cs="Traditional Arabic"/>
                <w:b/>
                <w:bCs/>
                <w:sz w:val="28"/>
                <w:szCs w:val="28"/>
                <w:rtl/>
              </w:rPr>
            </w:pPr>
            <w:r w:rsidRPr="00E91B02">
              <w:rPr>
                <w:rFonts w:ascii="Traditional Arabic" w:hAnsi="Traditional Arabic" w:cs="Traditional Arabic"/>
                <w:b/>
                <w:bCs/>
                <w:sz w:val="28"/>
                <w:szCs w:val="28"/>
                <w:rtl/>
                <w:lang w:bidi="ar-EG"/>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7C9C8"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rPr>
              <w:t>المتوسط</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4C8D0"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الانحراف المعياري</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C88E28"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الالتواء</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027005"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التفلطح</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04157" w14:textId="77777777" w:rsidR="00033BE5" w:rsidRPr="00E91B02" w:rsidRDefault="00033BE5" w:rsidP="002C7B14">
            <w:pPr>
              <w:bidi/>
              <w:spacing w:after="0" w:line="276" w:lineRule="auto"/>
              <w:contextualSpacing/>
              <w:jc w:val="center"/>
              <w:rPr>
                <w:rFonts w:asciiTheme="majorBidi" w:eastAsia="Traditional Arabic" w:hAnsiTheme="majorBidi" w:cstheme="majorBidi"/>
                <w:sz w:val="24"/>
                <w:szCs w:val="24"/>
                <w:rtl/>
              </w:rPr>
            </w:pPr>
            <w:r w:rsidRPr="00E91B02">
              <w:rPr>
                <w:rFonts w:asciiTheme="majorBidi" w:eastAsia="Traditional Arabic" w:hAnsiTheme="majorBidi" w:cstheme="majorBidi"/>
                <w:sz w:val="24"/>
                <w:szCs w:val="24"/>
              </w:rPr>
              <w:t>VIF</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27720F" w14:textId="77777777" w:rsidR="00033BE5" w:rsidRPr="00E91B02" w:rsidRDefault="00033BE5" w:rsidP="002C7B14">
            <w:pPr>
              <w:bidi/>
              <w:spacing w:after="0" w:line="276" w:lineRule="auto"/>
              <w:contextualSpacing/>
              <w:jc w:val="center"/>
              <w:rPr>
                <w:rFonts w:asciiTheme="majorBidi" w:eastAsia="Traditional Arabic" w:hAnsiTheme="majorBidi" w:cstheme="majorBidi"/>
                <w:sz w:val="24"/>
                <w:szCs w:val="24"/>
                <w:rtl/>
              </w:rPr>
            </w:pPr>
            <w:r w:rsidRPr="00E91B02">
              <w:rPr>
                <w:rFonts w:asciiTheme="majorBidi" w:eastAsia="Traditional Arabic" w:hAnsiTheme="majorBidi" w:cstheme="majorBidi"/>
                <w:sz w:val="24"/>
                <w:szCs w:val="24"/>
              </w:rPr>
              <w:t>Tolerance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4F7FEA" w14:textId="77777777" w:rsidR="00033BE5" w:rsidRPr="00E91B02" w:rsidRDefault="00033BE5" w:rsidP="002C7B14">
            <w:pPr>
              <w:bidi/>
              <w:spacing w:after="0" w:line="276" w:lineRule="auto"/>
              <w:contextualSpacing/>
              <w:jc w:val="center"/>
              <w:rPr>
                <w:rFonts w:asciiTheme="majorBidi" w:eastAsia="Traditional Arabic" w:hAnsiTheme="majorBidi" w:cstheme="majorBidi"/>
                <w:sz w:val="24"/>
                <w:szCs w:val="24"/>
                <w:rtl/>
              </w:rPr>
            </w:pPr>
            <w:r w:rsidRPr="00E91B02">
              <w:rPr>
                <w:rFonts w:asciiTheme="majorBidi" w:eastAsia="Traditional Arabic" w:hAnsiTheme="majorBidi" w:cstheme="majorBidi"/>
                <w:sz w:val="24"/>
                <w:szCs w:val="24"/>
              </w:rPr>
              <w:t>Durbin- Watson</w:t>
            </w:r>
          </w:p>
        </w:tc>
      </w:tr>
      <w:tr w:rsidR="00E91B02" w:rsidRPr="00E91B02" w14:paraId="17D24F82" w14:textId="77777777" w:rsidTr="002C7B14">
        <w:trPr>
          <w:jc w:val="center"/>
        </w:trPr>
        <w:tc>
          <w:tcPr>
            <w:tcW w:w="1688" w:type="dxa"/>
            <w:tcBorders>
              <w:left w:val="single" w:sz="4" w:space="0" w:color="auto"/>
              <w:bottom w:val="single" w:sz="4" w:space="0" w:color="auto"/>
              <w:right w:val="single" w:sz="4" w:space="0" w:color="auto"/>
            </w:tcBorders>
            <w:vAlign w:val="center"/>
          </w:tcPr>
          <w:p w14:paraId="2805A6F9"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lang w:bidi="ar-EG"/>
              </w:rPr>
            </w:pPr>
            <w:r w:rsidRPr="00E91B02">
              <w:rPr>
                <w:rFonts w:ascii="Traditional Arabic" w:hAnsi="Traditional Arabic" w:cs="Traditional Arabic"/>
                <w:b/>
                <w:bCs/>
                <w:sz w:val="28"/>
                <w:szCs w:val="28"/>
                <w:rtl/>
                <w:lang w:bidi="ar-EG"/>
              </w:rPr>
              <w:t>إدارة المخزون الذكي</w:t>
            </w:r>
          </w:p>
        </w:tc>
        <w:tc>
          <w:tcPr>
            <w:tcW w:w="0" w:type="auto"/>
            <w:tcBorders>
              <w:left w:val="single" w:sz="4" w:space="0" w:color="auto"/>
              <w:bottom w:val="single" w:sz="4" w:space="0" w:color="auto"/>
              <w:right w:val="single" w:sz="4" w:space="0" w:color="auto"/>
            </w:tcBorders>
            <w:vAlign w:val="center"/>
          </w:tcPr>
          <w:p w14:paraId="7BE362CA"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4.022</w:t>
            </w:r>
          </w:p>
        </w:tc>
        <w:tc>
          <w:tcPr>
            <w:tcW w:w="0" w:type="auto"/>
            <w:tcBorders>
              <w:left w:val="single" w:sz="4" w:space="0" w:color="auto"/>
              <w:bottom w:val="single" w:sz="4" w:space="0" w:color="auto"/>
              <w:right w:val="single" w:sz="4" w:space="0" w:color="auto"/>
            </w:tcBorders>
            <w:vAlign w:val="center"/>
          </w:tcPr>
          <w:p w14:paraId="5D51D265"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0.911</w:t>
            </w:r>
          </w:p>
        </w:tc>
        <w:tc>
          <w:tcPr>
            <w:tcW w:w="0" w:type="auto"/>
            <w:tcBorders>
              <w:top w:val="single" w:sz="4" w:space="0" w:color="auto"/>
              <w:left w:val="single" w:sz="4" w:space="0" w:color="auto"/>
              <w:bottom w:val="single" w:sz="4" w:space="0" w:color="auto"/>
              <w:right w:val="single" w:sz="4" w:space="0" w:color="auto"/>
            </w:tcBorders>
            <w:vAlign w:val="center"/>
          </w:tcPr>
          <w:p w14:paraId="27016601"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-1.380</w:t>
            </w:r>
          </w:p>
        </w:tc>
        <w:tc>
          <w:tcPr>
            <w:tcW w:w="0" w:type="auto"/>
            <w:tcBorders>
              <w:top w:val="single" w:sz="4" w:space="0" w:color="auto"/>
              <w:left w:val="single" w:sz="4" w:space="0" w:color="auto"/>
              <w:bottom w:val="single" w:sz="4" w:space="0" w:color="auto"/>
              <w:right w:val="single" w:sz="4" w:space="0" w:color="auto"/>
            </w:tcBorders>
            <w:vAlign w:val="center"/>
          </w:tcPr>
          <w:p w14:paraId="7BB2EAC2"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1.770</w:t>
            </w:r>
          </w:p>
        </w:tc>
        <w:tc>
          <w:tcPr>
            <w:tcW w:w="0" w:type="auto"/>
            <w:tcBorders>
              <w:top w:val="single" w:sz="4" w:space="0" w:color="auto"/>
              <w:left w:val="single" w:sz="4" w:space="0" w:color="auto"/>
              <w:bottom w:val="single" w:sz="4" w:space="0" w:color="auto"/>
              <w:right w:val="single" w:sz="4" w:space="0" w:color="auto"/>
            </w:tcBorders>
            <w:vAlign w:val="center"/>
          </w:tcPr>
          <w:p w14:paraId="19E50FBC"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4.987</w:t>
            </w:r>
          </w:p>
        </w:tc>
        <w:tc>
          <w:tcPr>
            <w:tcW w:w="0" w:type="auto"/>
            <w:tcBorders>
              <w:top w:val="single" w:sz="4" w:space="0" w:color="auto"/>
              <w:left w:val="single" w:sz="4" w:space="0" w:color="auto"/>
              <w:bottom w:val="single" w:sz="4" w:space="0" w:color="auto"/>
              <w:right w:val="single" w:sz="4" w:space="0" w:color="auto"/>
            </w:tcBorders>
            <w:vAlign w:val="center"/>
          </w:tcPr>
          <w:p w14:paraId="0399717F"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0.201</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30A3D294"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1.896</w:t>
            </w:r>
          </w:p>
        </w:tc>
      </w:tr>
      <w:tr w:rsidR="00E91B02" w:rsidRPr="00E91B02" w14:paraId="1771865B" w14:textId="77777777" w:rsidTr="002C7B14">
        <w:trPr>
          <w:jc w:val="center"/>
        </w:trPr>
        <w:tc>
          <w:tcPr>
            <w:tcW w:w="1688" w:type="dxa"/>
            <w:tcBorders>
              <w:left w:val="single" w:sz="4" w:space="0" w:color="auto"/>
              <w:bottom w:val="single" w:sz="4" w:space="0" w:color="auto"/>
              <w:right w:val="single" w:sz="4" w:space="0" w:color="auto"/>
            </w:tcBorders>
            <w:vAlign w:val="center"/>
          </w:tcPr>
          <w:p w14:paraId="7A40FC99"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أنظمة التتبع الذكي</w:t>
            </w:r>
          </w:p>
        </w:tc>
        <w:tc>
          <w:tcPr>
            <w:tcW w:w="0" w:type="auto"/>
            <w:tcBorders>
              <w:left w:val="single" w:sz="4" w:space="0" w:color="auto"/>
              <w:bottom w:val="single" w:sz="4" w:space="0" w:color="auto"/>
              <w:right w:val="single" w:sz="4" w:space="0" w:color="auto"/>
            </w:tcBorders>
            <w:vAlign w:val="center"/>
          </w:tcPr>
          <w:p w14:paraId="2A2779A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4.105</w:t>
            </w:r>
          </w:p>
        </w:tc>
        <w:tc>
          <w:tcPr>
            <w:tcW w:w="0" w:type="auto"/>
            <w:tcBorders>
              <w:left w:val="single" w:sz="4" w:space="0" w:color="auto"/>
              <w:bottom w:val="single" w:sz="4" w:space="0" w:color="auto"/>
              <w:right w:val="single" w:sz="4" w:space="0" w:color="auto"/>
            </w:tcBorders>
            <w:vAlign w:val="center"/>
          </w:tcPr>
          <w:p w14:paraId="47722606"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0.958</w:t>
            </w:r>
          </w:p>
        </w:tc>
        <w:tc>
          <w:tcPr>
            <w:tcW w:w="0" w:type="auto"/>
            <w:tcBorders>
              <w:top w:val="single" w:sz="4" w:space="0" w:color="auto"/>
              <w:left w:val="single" w:sz="4" w:space="0" w:color="auto"/>
              <w:bottom w:val="single" w:sz="4" w:space="0" w:color="auto"/>
              <w:right w:val="single" w:sz="4" w:space="0" w:color="auto"/>
            </w:tcBorders>
            <w:vAlign w:val="center"/>
          </w:tcPr>
          <w:p w14:paraId="01299CC9"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-1.406</w:t>
            </w:r>
          </w:p>
        </w:tc>
        <w:tc>
          <w:tcPr>
            <w:tcW w:w="0" w:type="auto"/>
            <w:tcBorders>
              <w:top w:val="single" w:sz="4" w:space="0" w:color="auto"/>
              <w:left w:val="single" w:sz="4" w:space="0" w:color="auto"/>
              <w:bottom w:val="single" w:sz="4" w:space="0" w:color="auto"/>
              <w:right w:val="single" w:sz="4" w:space="0" w:color="auto"/>
            </w:tcBorders>
            <w:vAlign w:val="center"/>
          </w:tcPr>
          <w:p w14:paraId="34706E0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1.593</w:t>
            </w:r>
          </w:p>
        </w:tc>
        <w:tc>
          <w:tcPr>
            <w:tcW w:w="0" w:type="auto"/>
            <w:tcBorders>
              <w:top w:val="single" w:sz="4" w:space="0" w:color="auto"/>
              <w:left w:val="single" w:sz="4" w:space="0" w:color="auto"/>
              <w:bottom w:val="single" w:sz="4" w:space="0" w:color="auto"/>
              <w:right w:val="single" w:sz="4" w:space="0" w:color="auto"/>
            </w:tcBorders>
            <w:vAlign w:val="center"/>
          </w:tcPr>
          <w:p w14:paraId="58393C4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4.821</w:t>
            </w:r>
          </w:p>
        </w:tc>
        <w:tc>
          <w:tcPr>
            <w:tcW w:w="0" w:type="auto"/>
            <w:tcBorders>
              <w:top w:val="single" w:sz="4" w:space="0" w:color="auto"/>
              <w:left w:val="single" w:sz="4" w:space="0" w:color="auto"/>
              <w:bottom w:val="single" w:sz="4" w:space="0" w:color="auto"/>
              <w:right w:val="single" w:sz="4" w:space="0" w:color="auto"/>
            </w:tcBorders>
            <w:vAlign w:val="center"/>
          </w:tcPr>
          <w:p w14:paraId="26C9AD25"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0.207</w:t>
            </w:r>
          </w:p>
        </w:tc>
        <w:tc>
          <w:tcPr>
            <w:tcW w:w="0" w:type="auto"/>
            <w:vMerge/>
            <w:tcBorders>
              <w:left w:val="single" w:sz="4" w:space="0" w:color="auto"/>
              <w:bottom w:val="single" w:sz="4" w:space="0" w:color="auto"/>
              <w:right w:val="single" w:sz="4" w:space="0" w:color="auto"/>
            </w:tcBorders>
            <w:vAlign w:val="center"/>
          </w:tcPr>
          <w:p w14:paraId="22043BA9"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p>
        </w:tc>
      </w:tr>
      <w:tr w:rsidR="00E91B02" w:rsidRPr="00E91B02" w14:paraId="694EC34E" w14:textId="77777777" w:rsidTr="002C7B14">
        <w:trPr>
          <w:jc w:val="center"/>
        </w:trPr>
        <w:tc>
          <w:tcPr>
            <w:tcW w:w="1688" w:type="dxa"/>
            <w:tcBorders>
              <w:left w:val="single" w:sz="4" w:space="0" w:color="auto"/>
              <w:bottom w:val="single" w:sz="4" w:space="0" w:color="auto"/>
              <w:right w:val="single" w:sz="4" w:space="0" w:color="auto"/>
            </w:tcBorders>
            <w:vAlign w:val="center"/>
          </w:tcPr>
          <w:p w14:paraId="793C213B"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التحليل التنبؤي</w:t>
            </w:r>
          </w:p>
        </w:tc>
        <w:tc>
          <w:tcPr>
            <w:tcW w:w="0" w:type="auto"/>
            <w:tcBorders>
              <w:left w:val="single" w:sz="4" w:space="0" w:color="auto"/>
              <w:bottom w:val="single" w:sz="4" w:space="0" w:color="auto"/>
              <w:right w:val="single" w:sz="4" w:space="0" w:color="auto"/>
            </w:tcBorders>
            <w:vAlign w:val="center"/>
          </w:tcPr>
          <w:p w14:paraId="12D3BBEA"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3.925</w:t>
            </w:r>
          </w:p>
        </w:tc>
        <w:tc>
          <w:tcPr>
            <w:tcW w:w="0" w:type="auto"/>
            <w:tcBorders>
              <w:left w:val="single" w:sz="4" w:space="0" w:color="auto"/>
              <w:bottom w:val="single" w:sz="4" w:space="0" w:color="auto"/>
              <w:right w:val="single" w:sz="4" w:space="0" w:color="auto"/>
            </w:tcBorders>
            <w:vAlign w:val="center"/>
          </w:tcPr>
          <w:p w14:paraId="5FDCADA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0.954</w:t>
            </w:r>
          </w:p>
        </w:tc>
        <w:tc>
          <w:tcPr>
            <w:tcW w:w="0" w:type="auto"/>
            <w:tcBorders>
              <w:top w:val="single" w:sz="4" w:space="0" w:color="auto"/>
              <w:left w:val="single" w:sz="4" w:space="0" w:color="auto"/>
              <w:bottom w:val="single" w:sz="4" w:space="0" w:color="auto"/>
              <w:right w:val="single" w:sz="4" w:space="0" w:color="auto"/>
            </w:tcBorders>
            <w:vAlign w:val="center"/>
          </w:tcPr>
          <w:p w14:paraId="2FFE37CF"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-1.173</w:t>
            </w:r>
          </w:p>
        </w:tc>
        <w:tc>
          <w:tcPr>
            <w:tcW w:w="0" w:type="auto"/>
            <w:tcBorders>
              <w:top w:val="single" w:sz="4" w:space="0" w:color="auto"/>
              <w:left w:val="single" w:sz="4" w:space="0" w:color="auto"/>
              <w:bottom w:val="single" w:sz="4" w:space="0" w:color="auto"/>
              <w:right w:val="single" w:sz="4" w:space="0" w:color="auto"/>
            </w:tcBorders>
            <w:vAlign w:val="center"/>
          </w:tcPr>
          <w:p w14:paraId="46AFC1C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1.127</w:t>
            </w:r>
          </w:p>
        </w:tc>
        <w:tc>
          <w:tcPr>
            <w:tcW w:w="0" w:type="auto"/>
            <w:tcBorders>
              <w:top w:val="single" w:sz="4" w:space="0" w:color="auto"/>
              <w:left w:val="single" w:sz="4" w:space="0" w:color="auto"/>
              <w:bottom w:val="single" w:sz="4" w:space="0" w:color="auto"/>
              <w:right w:val="single" w:sz="4" w:space="0" w:color="auto"/>
            </w:tcBorders>
            <w:vAlign w:val="center"/>
          </w:tcPr>
          <w:p w14:paraId="5FA92D34"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3.771</w:t>
            </w:r>
          </w:p>
        </w:tc>
        <w:tc>
          <w:tcPr>
            <w:tcW w:w="0" w:type="auto"/>
            <w:tcBorders>
              <w:top w:val="single" w:sz="4" w:space="0" w:color="auto"/>
              <w:left w:val="single" w:sz="4" w:space="0" w:color="auto"/>
              <w:bottom w:val="single" w:sz="4" w:space="0" w:color="auto"/>
              <w:right w:val="single" w:sz="4" w:space="0" w:color="auto"/>
            </w:tcBorders>
            <w:vAlign w:val="center"/>
          </w:tcPr>
          <w:p w14:paraId="78381C26"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0.265</w:t>
            </w:r>
          </w:p>
        </w:tc>
        <w:tc>
          <w:tcPr>
            <w:tcW w:w="0" w:type="auto"/>
            <w:vMerge/>
            <w:tcBorders>
              <w:left w:val="single" w:sz="4" w:space="0" w:color="auto"/>
              <w:bottom w:val="single" w:sz="4" w:space="0" w:color="auto"/>
              <w:right w:val="single" w:sz="4" w:space="0" w:color="auto"/>
            </w:tcBorders>
            <w:vAlign w:val="center"/>
          </w:tcPr>
          <w:p w14:paraId="1B9CCC1A"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p>
        </w:tc>
      </w:tr>
      <w:tr w:rsidR="00E91B02" w:rsidRPr="00E91B02" w14:paraId="438EC798" w14:textId="77777777" w:rsidTr="002C7B14">
        <w:trPr>
          <w:jc w:val="center"/>
        </w:trPr>
        <w:tc>
          <w:tcPr>
            <w:tcW w:w="1688" w:type="dxa"/>
            <w:tcBorders>
              <w:top w:val="single" w:sz="4" w:space="0" w:color="auto"/>
              <w:left w:val="single" w:sz="4" w:space="0" w:color="auto"/>
              <w:bottom w:val="single" w:sz="4" w:space="0" w:color="auto"/>
              <w:right w:val="single" w:sz="4" w:space="0" w:color="auto"/>
            </w:tcBorders>
            <w:vAlign w:val="center"/>
          </w:tcPr>
          <w:p w14:paraId="0DA77A94"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lang w:bidi="ar-EG"/>
              </w:rPr>
              <w:t>جودة إدارة المشاريع</w:t>
            </w:r>
          </w:p>
        </w:tc>
        <w:tc>
          <w:tcPr>
            <w:tcW w:w="0" w:type="auto"/>
            <w:tcBorders>
              <w:top w:val="single" w:sz="4" w:space="0" w:color="auto"/>
              <w:left w:val="single" w:sz="4" w:space="0" w:color="auto"/>
              <w:bottom w:val="single" w:sz="4" w:space="0" w:color="auto"/>
              <w:right w:val="single" w:sz="4" w:space="0" w:color="auto"/>
            </w:tcBorders>
            <w:vAlign w:val="center"/>
          </w:tcPr>
          <w:p w14:paraId="6D16412D"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16.227</w:t>
            </w:r>
          </w:p>
        </w:tc>
        <w:tc>
          <w:tcPr>
            <w:tcW w:w="0" w:type="auto"/>
            <w:tcBorders>
              <w:top w:val="single" w:sz="4" w:space="0" w:color="auto"/>
              <w:left w:val="single" w:sz="4" w:space="0" w:color="auto"/>
              <w:bottom w:val="single" w:sz="4" w:space="0" w:color="auto"/>
              <w:right w:val="single" w:sz="4" w:space="0" w:color="auto"/>
            </w:tcBorders>
            <w:vAlign w:val="center"/>
          </w:tcPr>
          <w:p w14:paraId="09CF4B25"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3.860</w:t>
            </w:r>
          </w:p>
        </w:tc>
        <w:tc>
          <w:tcPr>
            <w:tcW w:w="0" w:type="auto"/>
            <w:tcBorders>
              <w:top w:val="single" w:sz="4" w:space="0" w:color="auto"/>
              <w:left w:val="single" w:sz="4" w:space="0" w:color="auto"/>
              <w:bottom w:val="single" w:sz="4" w:space="0" w:color="auto"/>
              <w:right w:val="single" w:sz="4" w:space="0" w:color="auto"/>
            </w:tcBorders>
            <w:vAlign w:val="center"/>
          </w:tcPr>
          <w:p w14:paraId="70827E37"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-1.469</w:t>
            </w:r>
          </w:p>
        </w:tc>
        <w:tc>
          <w:tcPr>
            <w:tcW w:w="0" w:type="auto"/>
            <w:tcBorders>
              <w:top w:val="single" w:sz="4" w:space="0" w:color="auto"/>
              <w:left w:val="single" w:sz="4" w:space="0" w:color="auto"/>
              <w:bottom w:val="single" w:sz="4" w:space="0" w:color="auto"/>
              <w:right w:val="single" w:sz="4" w:space="0" w:color="auto"/>
            </w:tcBorders>
            <w:vAlign w:val="center"/>
          </w:tcPr>
          <w:p w14:paraId="5930F186"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1.771</w:t>
            </w:r>
          </w:p>
        </w:tc>
        <w:tc>
          <w:tcPr>
            <w:tcW w:w="0" w:type="auto"/>
            <w:tcBorders>
              <w:top w:val="single" w:sz="4" w:space="0" w:color="auto"/>
              <w:left w:val="single" w:sz="4" w:space="0" w:color="auto"/>
              <w:bottom w:val="single" w:sz="4" w:space="0" w:color="auto"/>
              <w:right w:val="single" w:sz="4" w:space="0" w:color="auto"/>
            </w:tcBorders>
            <w:vAlign w:val="center"/>
          </w:tcPr>
          <w:p w14:paraId="45AE9119"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vAlign w:val="center"/>
          </w:tcPr>
          <w:p w14:paraId="550149BE"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w:t>
            </w:r>
          </w:p>
        </w:tc>
        <w:tc>
          <w:tcPr>
            <w:tcW w:w="0" w:type="auto"/>
            <w:vMerge/>
            <w:tcBorders>
              <w:top w:val="single" w:sz="4" w:space="0" w:color="auto"/>
              <w:left w:val="single" w:sz="4" w:space="0" w:color="auto"/>
              <w:bottom w:val="single" w:sz="4" w:space="0" w:color="auto"/>
              <w:right w:val="single" w:sz="4" w:space="0" w:color="auto"/>
            </w:tcBorders>
            <w:vAlign w:val="center"/>
          </w:tcPr>
          <w:p w14:paraId="2D76D9D0"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p>
        </w:tc>
      </w:tr>
    </w:tbl>
    <w:p w14:paraId="578BF38D" w14:textId="77777777" w:rsidR="00033BE5" w:rsidRPr="00E91B02" w:rsidRDefault="00033BE5" w:rsidP="00233FBC">
      <w:pPr>
        <w:bidi/>
        <w:spacing w:before="120" w:line="240" w:lineRule="auto"/>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يتضح من الجدول السابق ما يأتي:</w:t>
      </w:r>
    </w:p>
    <w:p w14:paraId="2F0B4031" w14:textId="77777777" w:rsidR="00033BE5" w:rsidRPr="00E91B02" w:rsidRDefault="00033BE5" w:rsidP="002C7B14">
      <w:pPr>
        <w:numPr>
          <w:ilvl w:val="0"/>
          <w:numId w:val="46"/>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البيانات الخاصة بمتغيرات البحث موزعة توزيعًا اعتداليًا في ضوء معامل الالتواء والتفلطح، حيث إن معامل الالتواء والتفلطح لهذه المتغيرات ينحصر ما بين ±2.</w:t>
      </w:r>
    </w:p>
    <w:p w14:paraId="5DAA54B7" w14:textId="77777777" w:rsidR="00033BE5" w:rsidRPr="00E91B02" w:rsidRDefault="00033BE5" w:rsidP="002C7B14">
      <w:pPr>
        <w:numPr>
          <w:ilvl w:val="0"/>
          <w:numId w:val="46"/>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البيانات لا تعاني من مشكلات الارتباط الخطي المتعدد </w:t>
      </w:r>
      <w:proofErr w:type="spellStart"/>
      <w:r w:rsidRPr="00E91B02">
        <w:rPr>
          <w:rFonts w:asciiTheme="majorBidi" w:eastAsia="Traditional Arabic" w:hAnsiTheme="majorBidi" w:cstheme="majorBidi"/>
          <w:sz w:val="24"/>
          <w:szCs w:val="24"/>
        </w:rPr>
        <w:t>MultiColinearity</w:t>
      </w:r>
      <w:proofErr w:type="spellEnd"/>
      <w:r w:rsidRPr="00E91B02">
        <w:rPr>
          <w:rFonts w:ascii="Traditional Arabic" w:eastAsia="Traditional Arabic" w:hAnsi="Traditional Arabic" w:cs="Traditional Arabic"/>
          <w:sz w:val="28"/>
          <w:szCs w:val="28"/>
          <w:rtl/>
        </w:rPr>
        <w:t xml:space="preserve">، حيث إن جميع قيم تفلطح التباين </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VIF</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sz w:val="28"/>
          <w:szCs w:val="28"/>
          <w:rtl/>
        </w:rPr>
        <w:t xml:space="preserve"> وقعت دون القيمة "2.5" أو "5" أو "10" كقيم مرجعية أشار إليها باحثون مختلفون منهم </w:t>
      </w:r>
      <w:r w:rsidRPr="00E91B02">
        <w:rPr>
          <w:rFonts w:asciiTheme="majorBidi" w:eastAsia="Traditional Arabic" w:hAnsiTheme="majorBidi" w:cstheme="majorBidi"/>
          <w:sz w:val="24"/>
          <w:szCs w:val="24"/>
        </w:rPr>
        <w:t>Craney &amp; Surles (2002, 393)</w:t>
      </w:r>
      <w:r w:rsidRPr="00E91B02">
        <w:rPr>
          <w:rFonts w:ascii="Traditional Arabic" w:eastAsia="Traditional Arabic" w:hAnsi="Traditional Arabic" w:cs="Traditional Arabic"/>
          <w:sz w:val="28"/>
          <w:szCs w:val="28"/>
          <w:rtl/>
        </w:rPr>
        <w:t xml:space="preserve">، وكذلك بالنسبة لقيم </w:t>
      </w:r>
      <w:r w:rsidRPr="00E91B02">
        <w:rPr>
          <w:rFonts w:asciiTheme="majorBidi" w:eastAsia="Traditional Arabic" w:hAnsiTheme="majorBidi" w:cstheme="majorBidi"/>
          <w:sz w:val="24"/>
          <w:szCs w:val="24"/>
        </w:rPr>
        <w:t>Tolerance</w:t>
      </w:r>
      <w:r w:rsidRPr="00E91B02">
        <w:rPr>
          <w:rFonts w:ascii="Traditional Arabic" w:eastAsia="Traditional Arabic" w:hAnsi="Traditional Arabic" w:cs="Traditional Arabic"/>
          <w:sz w:val="28"/>
          <w:szCs w:val="28"/>
          <w:rtl/>
        </w:rPr>
        <w:t>.</w:t>
      </w:r>
    </w:p>
    <w:p w14:paraId="6A80E42B" w14:textId="77777777" w:rsidR="00033BE5" w:rsidRPr="00E91B02" w:rsidRDefault="00033BE5" w:rsidP="002C7B14">
      <w:pPr>
        <w:numPr>
          <w:ilvl w:val="0"/>
          <w:numId w:val="46"/>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استقلالية الأخطاء (</w:t>
      </w:r>
      <w:r w:rsidRPr="00E91B02">
        <w:rPr>
          <w:rFonts w:asciiTheme="majorBidi" w:eastAsia="Traditional Arabic" w:hAnsiTheme="majorBidi" w:cstheme="majorBidi"/>
          <w:sz w:val="24"/>
          <w:szCs w:val="24"/>
        </w:rPr>
        <w:t>Independence of</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Errors</w:t>
      </w:r>
      <w:r w:rsidRPr="00E91B02">
        <w:rPr>
          <w:rFonts w:ascii="Traditional Arabic" w:eastAsia="Traditional Arabic" w:hAnsi="Traditional Arabic" w:cs="Traditional Arabic"/>
          <w:sz w:val="28"/>
          <w:szCs w:val="28"/>
          <w:rtl/>
        </w:rPr>
        <w:t xml:space="preserve">): قُدِّرَت افتراضية استقلال الأخطاء التي يؤدي انتهاكها لمشكلات في التحليل. وتعبر هذه الافتراضية عن أنه ليس هناك ارتباط متسلسل </w:t>
      </w:r>
      <w:r w:rsidRPr="00E91B02">
        <w:rPr>
          <w:rFonts w:asciiTheme="majorBidi" w:eastAsia="Traditional Arabic" w:hAnsiTheme="majorBidi" w:cstheme="majorBidi"/>
          <w:sz w:val="24"/>
          <w:szCs w:val="24"/>
        </w:rPr>
        <w:t>Serial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Correlation</w:t>
      </w:r>
      <w:r w:rsidRPr="00E91B02">
        <w:rPr>
          <w:rFonts w:ascii="Traditional Arabic" w:eastAsia="Traditional Arabic" w:hAnsi="Traditional Arabic" w:cs="Traditional Arabic"/>
          <w:sz w:val="28"/>
          <w:szCs w:val="28"/>
          <w:rtl/>
        </w:rPr>
        <w:t xml:space="preserve"> (يعني أن لكل حالة نسبة خطأ تؤثر في حجم الخطأ للحالة التالية). والأخطاء هي الفروق بين الدرجة الحقيقية للحالة والدرجة المُقدَّرة باستخدام معادلة الانحدار. وحينما لا يكون هناك ارتباط متسلسل؛ فهذا يعني أن حجم البواقي لحالة ما ليس له تأثير على حجم البواقي للحالة التالية. وتُستخدم </w:t>
      </w:r>
      <w:proofErr w:type="spellStart"/>
      <w:r w:rsidRPr="00E91B02">
        <w:rPr>
          <w:rFonts w:ascii="Traditional Arabic" w:eastAsia="Traditional Arabic" w:hAnsi="Traditional Arabic" w:cs="Traditional Arabic"/>
          <w:sz w:val="28"/>
          <w:szCs w:val="28"/>
          <w:rtl/>
        </w:rPr>
        <w:t>إحصاءة</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Pr>
        <w:t>Durbin</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Watson</w:t>
      </w:r>
      <w:r w:rsidRPr="00E91B02">
        <w:rPr>
          <w:rFonts w:ascii="Traditional Arabic" w:eastAsia="Traditional Arabic" w:hAnsi="Traditional Arabic" w:cs="Traditional Arabic"/>
          <w:sz w:val="28"/>
          <w:szCs w:val="28"/>
          <w:rtl/>
        </w:rPr>
        <w:t xml:space="preserve"> لاختبار وجود ارتباط متسلسل بين البواقي؛ حيث إن قيمة هذه </w:t>
      </w:r>
      <w:proofErr w:type="spellStart"/>
      <w:r w:rsidRPr="00E91B02">
        <w:rPr>
          <w:rFonts w:ascii="Traditional Arabic" w:eastAsia="Traditional Arabic" w:hAnsi="Traditional Arabic" w:cs="Traditional Arabic"/>
          <w:sz w:val="28"/>
          <w:szCs w:val="28"/>
          <w:rtl/>
        </w:rPr>
        <w:t>الإحصاءة</w:t>
      </w:r>
      <w:proofErr w:type="spellEnd"/>
      <w:r w:rsidRPr="00E91B02">
        <w:rPr>
          <w:rFonts w:ascii="Traditional Arabic" w:eastAsia="Traditional Arabic" w:hAnsi="Traditional Arabic" w:cs="Traditional Arabic"/>
          <w:sz w:val="28"/>
          <w:szCs w:val="28"/>
          <w:rtl/>
        </w:rPr>
        <w:t xml:space="preserve"> تتراوح بين (صفر – 4). وكقاعدة عامة متعارف عليها فإن البواقي لا </w:t>
      </w:r>
      <w:r w:rsidRPr="00E91B02">
        <w:rPr>
          <w:rFonts w:ascii="Traditional Arabic" w:eastAsia="Traditional Arabic" w:hAnsi="Traditional Arabic" w:cs="Traditional Arabic"/>
          <w:sz w:val="28"/>
          <w:szCs w:val="28"/>
          <w:rtl/>
        </w:rPr>
        <w:lastRenderedPageBreak/>
        <w:t xml:space="preserve">تكون مرتبطة لو كانت قيمة </w:t>
      </w:r>
      <w:proofErr w:type="spellStart"/>
      <w:r w:rsidRPr="00E91B02">
        <w:rPr>
          <w:rFonts w:ascii="Traditional Arabic" w:eastAsia="Traditional Arabic" w:hAnsi="Traditional Arabic" w:cs="Traditional Arabic"/>
          <w:sz w:val="28"/>
          <w:szCs w:val="28"/>
          <w:rtl/>
        </w:rPr>
        <w:t>إحصاءة</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Pr>
        <w:t>Durbin</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Watson</w:t>
      </w:r>
      <w:r w:rsidRPr="00E91B02">
        <w:rPr>
          <w:rFonts w:ascii="Traditional Arabic" w:eastAsia="Traditional Arabic" w:hAnsi="Traditional Arabic" w:cs="Traditional Arabic"/>
          <w:sz w:val="28"/>
          <w:szCs w:val="28"/>
          <w:rtl/>
        </w:rPr>
        <w:t xml:space="preserve"> مساوية (2) تقريبًا، والمدى المقبول يتراوح بين (1,50 – 2,50). وبحساب قيمة </w:t>
      </w:r>
      <w:r w:rsidRPr="00E91B02">
        <w:rPr>
          <w:rFonts w:asciiTheme="majorBidi" w:eastAsia="Traditional Arabic" w:hAnsiTheme="majorBidi" w:cstheme="majorBidi"/>
          <w:sz w:val="24"/>
          <w:szCs w:val="24"/>
        </w:rPr>
        <w:t>Durbin</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Watson</w:t>
      </w:r>
      <w:r w:rsidRPr="00E91B02">
        <w:rPr>
          <w:rFonts w:ascii="Traditional Arabic" w:eastAsia="Traditional Arabic" w:hAnsi="Traditional Arabic" w:cs="Traditional Arabic"/>
          <w:sz w:val="28"/>
          <w:szCs w:val="28"/>
          <w:rtl/>
        </w:rPr>
        <w:t xml:space="preserve"> اتضح أنها وقعت ضمن المدى المقبول (1.896)، بما يشير إلى أن البيانات لا تعاني من مشكلة تسلسل الأخطاء.</w:t>
      </w:r>
    </w:p>
    <w:p w14:paraId="6DBE30D7" w14:textId="414553AE" w:rsidR="00033BE5" w:rsidRPr="00E91B02" w:rsidRDefault="00033BE5" w:rsidP="002C7B14">
      <w:pPr>
        <w:bidi/>
        <w:spacing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ويعرض الجدول </w:t>
      </w:r>
      <w:r w:rsidR="002C7B14" w:rsidRPr="00E91B02">
        <w:rPr>
          <w:rFonts w:ascii="Traditional Arabic" w:eastAsia="Simplified Arabic" w:hAnsi="Traditional Arabic" w:cs="Traditional Arabic" w:hint="cs"/>
          <w:sz w:val="28"/>
          <w:szCs w:val="28"/>
          <w:rtl/>
          <w:lang w:val="ar"/>
        </w:rPr>
        <w:t>(4-16)</w:t>
      </w:r>
      <w:r w:rsidRPr="00E91B02">
        <w:rPr>
          <w:rFonts w:ascii="Traditional Arabic" w:eastAsia="Simplified Arabic" w:hAnsi="Traditional Arabic" w:cs="Traditional Arabic"/>
          <w:sz w:val="28"/>
          <w:szCs w:val="28"/>
          <w:rtl/>
          <w:lang w:val="ar"/>
        </w:rPr>
        <w:t xml:space="preserve"> نتائج تحليل الانحدار، من حيث معامل الارتباط المتعدد ومربع معامل الارتباط المتعدد، والخطأ المعياري للقياس، ونسبة مساهمة المتغيرات المستقلة (إدارة المخزون الذكي، وأنظمة التتبع الذكي، والتحليل التنبؤي) في المتغير التابع (جودة إدارة المشاريع) بطريقة الانحدار المتعدد.</w:t>
      </w:r>
    </w:p>
    <w:p w14:paraId="402AE1C8" w14:textId="766CE4AE"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16" w:name="_Toc225859419"/>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16</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معامل الارتباط المتعدد ومربع معامل الارتباط المتعدد، والخطأ المعياري للقياس، ونسبة مساهمة المتغيرات المستقلة (إدارة المخزون الذكي، وأنظمة التتبع الذكي، والتحليل التنبؤي) في المتغير التابع (جودة إدارة المشاريع) بطريقة الانحدار المتعدد</w:t>
      </w:r>
      <w:bookmarkEnd w:id="116"/>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2151"/>
        <w:gridCol w:w="2263"/>
        <w:gridCol w:w="1220"/>
        <w:gridCol w:w="1224"/>
      </w:tblGrid>
      <w:tr w:rsidR="00E91B02" w:rsidRPr="00E91B02" w14:paraId="2C85D1F3" w14:textId="77777777" w:rsidTr="002C7B14">
        <w:trPr>
          <w:trHeight w:val="20"/>
          <w:jc w:val="center"/>
        </w:trPr>
        <w:tc>
          <w:tcPr>
            <w:tcW w:w="0" w:type="auto"/>
            <w:shd w:val="clear" w:color="auto" w:fill="D9D9D9" w:themeFill="background1" w:themeFillShade="D9"/>
            <w:vAlign w:val="center"/>
          </w:tcPr>
          <w:p w14:paraId="142F554F"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النموذج</w:t>
            </w:r>
          </w:p>
        </w:tc>
        <w:tc>
          <w:tcPr>
            <w:tcW w:w="0" w:type="auto"/>
            <w:shd w:val="clear" w:color="auto" w:fill="D9D9D9" w:themeFill="background1" w:themeFillShade="D9"/>
            <w:vAlign w:val="center"/>
          </w:tcPr>
          <w:p w14:paraId="76E877AF"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lang w:bidi="ar-EG"/>
              </w:rPr>
            </w:pPr>
            <w:r w:rsidRPr="00E91B02">
              <w:rPr>
                <w:rFonts w:ascii="Traditional Arabic" w:hAnsi="Traditional Arabic" w:cs="Traditional Arabic"/>
                <w:b/>
                <w:bCs/>
                <w:sz w:val="28"/>
                <w:szCs w:val="28"/>
                <w:rtl/>
                <w:lang w:bidi="ar-EG"/>
              </w:rPr>
              <w:t xml:space="preserve">معامل الارتباط المتعدد </w:t>
            </w:r>
            <w:r w:rsidRPr="00E91B02">
              <w:rPr>
                <w:rFonts w:ascii="Traditional Arabic" w:hAnsi="Traditional Arabic" w:cs="Traditional Arabic"/>
                <w:b/>
                <w:bCs/>
                <w:sz w:val="28"/>
                <w:szCs w:val="28"/>
                <w:lang w:bidi="ar-EG"/>
              </w:rPr>
              <w:t>R</w:t>
            </w:r>
          </w:p>
        </w:tc>
        <w:tc>
          <w:tcPr>
            <w:tcW w:w="0" w:type="auto"/>
            <w:shd w:val="clear" w:color="auto" w:fill="D9D9D9" w:themeFill="background1" w:themeFillShade="D9"/>
            <w:vAlign w:val="center"/>
          </w:tcPr>
          <w:p w14:paraId="4F44796C"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مربع معامل الارتباط المتعدد</w:t>
            </w:r>
          </w:p>
        </w:tc>
        <w:tc>
          <w:tcPr>
            <w:tcW w:w="0" w:type="auto"/>
            <w:shd w:val="clear" w:color="auto" w:fill="D9D9D9" w:themeFill="background1" w:themeFillShade="D9"/>
            <w:vAlign w:val="center"/>
          </w:tcPr>
          <w:p w14:paraId="10F30006"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الخطأ المعياري</w:t>
            </w:r>
          </w:p>
        </w:tc>
        <w:tc>
          <w:tcPr>
            <w:tcW w:w="0" w:type="auto"/>
            <w:shd w:val="clear" w:color="auto" w:fill="D9D9D9" w:themeFill="background1" w:themeFillShade="D9"/>
            <w:vAlign w:val="center"/>
          </w:tcPr>
          <w:p w14:paraId="5554AD36"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نسبة المساهمة</w:t>
            </w:r>
          </w:p>
        </w:tc>
      </w:tr>
      <w:tr w:rsidR="00E91B02" w:rsidRPr="00E91B02" w14:paraId="3846ED1E" w14:textId="77777777" w:rsidTr="002C7B14">
        <w:trPr>
          <w:trHeight w:val="16"/>
          <w:jc w:val="center"/>
        </w:trPr>
        <w:tc>
          <w:tcPr>
            <w:tcW w:w="0" w:type="auto"/>
            <w:vAlign w:val="center"/>
          </w:tcPr>
          <w:p w14:paraId="24D42F3F"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1</w:t>
            </w:r>
          </w:p>
        </w:tc>
        <w:tc>
          <w:tcPr>
            <w:tcW w:w="0" w:type="auto"/>
            <w:vAlign w:val="center"/>
          </w:tcPr>
          <w:p w14:paraId="7B2540CD"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lang w:bidi="ar-EG"/>
              </w:rPr>
            </w:pPr>
            <w:r w:rsidRPr="00E91B02">
              <w:rPr>
                <w:rFonts w:ascii="Traditional Arabic" w:hAnsi="Traditional Arabic" w:cs="Traditional Arabic"/>
                <w:sz w:val="28"/>
                <w:szCs w:val="28"/>
                <w:rtl/>
                <w:lang w:bidi="ar-EG"/>
              </w:rPr>
              <w:t>0.899</w:t>
            </w:r>
          </w:p>
        </w:tc>
        <w:tc>
          <w:tcPr>
            <w:tcW w:w="0" w:type="auto"/>
            <w:vAlign w:val="center"/>
          </w:tcPr>
          <w:p w14:paraId="5F33EC29"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lang w:bidi="ar-EG"/>
              </w:rPr>
            </w:pPr>
            <w:r w:rsidRPr="00E91B02">
              <w:rPr>
                <w:rFonts w:ascii="Traditional Arabic" w:hAnsi="Traditional Arabic" w:cs="Traditional Arabic"/>
                <w:sz w:val="28"/>
                <w:szCs w:val="28"/>
                <w:rtl/>
                <w:lang w:bidi="ar-EG"/>
              </w:rPr>
              <w:t>0.807</w:t>
            </w:r>
          </w:p>
        </w:tc>
        <w:tc>
          <w:tcPr>
            <w:tcW w:w="0" w:type="auto"/>
            <w:vAlign w:val="center"/>
          </w:tcPr>
          <w:p w14:paraId="65F7CC1D"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1.70</w:t>
            </w:r>
          </w:p>
        </w:tc>
        <w:tc>
          <w:tcPr>
            <w:tcW w:w="0" w:type="auto"/>
            <w:vAlign w:val="center"/>
          </w:tcPr>
          <w:p w14:paraId="6E5E71F6"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89.9%</w:t>
            </w:r>
          </w:p>
        </w:tc>
      </w:tr>
    </w:tbl>
    <w:p w14:paraId="14037064" w14:textId="607CCC30" w:rsidR="00033BE5" w:rsidRPr="00E91B02" w:rsidRDefault="00033BE5" w:rsidP="002C7B14">
      <w:pPr>
        <w:bidi/>
        <w:spacing w:before="240"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بالنظر إلى الجدول </w:t>
      </w:r>
      <w:r w:rsidR="002C7B14" w:rsidRPr="00E91B02">
        <w:rPr>
          <w:rFonts w:ascii="Traditional Arabic" w:eastAsia="Simplified Arabic" w:hAnsi="Traditional Arabic" w:cs="Traditional Arabic" w:hint="cs"/>
          <w:sz w:val="28"/>
          <w:szCs w:val="28"/>
          <w:rtl/>
          <w:lang w:val="ar"/>
        </w:rPr>
        <w:t>(4-17)</w:t>
      </w:r>
      <w:r w:rsidRPr="00E91B02">
        <w:rPr>
          <w:rFonts w:ascii="Traditional Arabic" w:eastAsia="Simplified Arabic" w:hAnsi="Traditional Arabic" w:cs="Traditional Arabic"/>
          <w:sz w:val="28"/>
          <w:szCs w:val="28"/>
          <w:rtl/>
          <w:lang w:val="ar"/>
        </w:rPr>
        <w:t xml:space="preserve"> نجد أنه عند إدخال المتغيرات المستقلة (إدارة المخزون الذكي، وأنظمة التتبع الذكي، والتحليل التنبؤي) كانت قيمة مربع معامل الارتباط المتعدد= 0.889، وتفسر نحو 89.9% من تباين المتغير التابع (جودة إدارة المشاريع). ويوضح الجدول </w:t>
      </w:r>
      <w:r w:rsidR="00861CA8" w:rsidRPr="00E91B02">
        <w:rPr>
          <w:rFonts w:ascii="Traditional Arabic" w:eastAsia="Simplified Arabic" w:hAnsi="Traditional Arabic" w:cs="Traditional Arabic" w:hint="cs"/>
          <w:sz w:val="28"/>
          <w:szCs w:val="28"/>
          <w:rtl/>
          <w:lang w:val="ar"/>
        </w:rPr>
        <w:t>(4-17)</w:t>
      </w:r>
      <w:r w:rsidRPr="00E91B02">
        <w:rPr>
          <w:rFonts w:ascii="Traditional Arabic" w:eastAsia="Simplified Arabic" w:hAnsi="Traditional Arabic" w:cs="Traditional Arabic"/>
          <w:sz w:val="28"/>
          <w:szCs w:val="28"/>
          <w:rtl/>
          <w:lang w:val="ar"/>
        </w:rPr>
        <w:t xml:space="preserve"> دلالة المتغيرات المستقلة (إدارة المخزون الذكي، وأنظمة التتبع الذكي، والتحليل التنبؤي) الداخلة في معادلة الانحدار في النموذج.</w:t>
      </w:r>
    </w:p>
    <w:p w14:paraId="71FD829F" w14:textId="189A3A9F"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17" w:name="_Toc225859420"/>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17</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دلالة المتغيرات المستقلة (إدارة المخزون الذكي، وأنظمة التتبع الذكي، والتحليل التنبؤي) الداخل في معادلة الانحدار في النموذج</w:t>
      </w:r>
      <w:bookmarkEnd w:id="117"/>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271"/>
        <w:gridCol w:w="1574"/>
        <w:gridCol w:w="1175"/>
        <w:gridCol w:w="1722"/>
        <w:gridCol w:w="940"/>
        <w:gridCol w:w="1291"/>
      </w:tblGrid>
      <w:tr w:rsidR="00E91B02" w:rsidRPr="00E91B02" w14:paraId="3FC57525" w14:textId="77777777" w:rsidTr="002C7B14">
        <w:trPr>
          <w:trHeight w:val="20"/>
          <w:jc w:val="center"/>
        </w:trPr>
        <w:tc>
          <w:tcPr>
            <w:tcW w:w="0" w:type="auto"/>
            <w:shd w:val="clear" w:color="auto" w:fill="D9D9D9" w:themeFill="background1" w:themeFillShade="D9"/>
            <w:vAlign w:val="center"/>
          </w:tcPr>
          <w:p w14:paraId="6390F13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النموذج</w:t>
            </w:r>
          </w:p>
        </w:tc>
        <w:tc>
          <w:tcPr>
            <w:tcW w:w="0" w:type="auto"/>
            <w:shd w:val="clear" w:color="auto" w:fill="D9D9D9" w:themeFill="background1" w:themeFillShade="D9"/>
            <w:vAlign w:val="center"/>
          </w:tcPr>
          <w:p w14:paraId="4A8378A4"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lang w:bidi="ar-EG"/>
              </w:rPr>
            </w:pPr>
            <w:r w:rsidRPr="00E91B02">
              <w:rPr>
                <w:rFonts w:ascii="Traditional Arabic" w:hAnsi="Traditional Arabic" w:cs="Traditional Arabic"/>
                <w:b/>
                <w:bCs/>
                <w:sz w:val="28"/>
                <w:szCs w:val="28"/>
                <w:rtl/>
                <w:lang w:bidi="ar-EG"/>
              </w:rPr>
              <w:t>المتغير</w:t>
            </w:r>
          </w:p>
        </w:tc>
        <w:tc>
          <w:tcPr>
            <w:tcW w:w="0" w:type="auto"/>
            <w:shd w:val="clear" w:color="auto" w:fill="D9D9D9" w:themeFill="background1" w:themeFillShade="D9"/>
            <w:vAlign w:val="center"/>
          </w:tcPr>
          <w:p w14:paraId="30B8105C" w14:textId="77777777" w:rsidR="00033BE5" w:rsidRPr="00233FBC"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233FBC">
              <w:rPr>
                <w:rFonts w:ascii="Traditional Arabic" w:hAnsi="Traditional Arabic" w:cs="Traditional Arabic"/>
                <w:b/>
                <w:bCs/>
                <w:sz w:val="28"/>
                <w:szCs w:val="28"/>
                <w:rtl/>
                <w:lang w:bidi="ar-EG"/>
              </w:rPr>
              <w:t>معامل الانحدار (بيتا)</w:t>
            </w:r>
          </w:p>
        </w:tc>
        <w:tc>
          <w:tcPr>
            <w:tcW w:w="0" w:type="auto"/>
            <w:shd w:val="clear" w:color="auto" w:fill="D9D9D9" w:themeFill="background1" w:themeFillShade="D9"/>
            <w:vAlign w:val="center"/>
          </w:tcPr>
          <w:p w14:paraId="205858A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الخطأ المعياري</w:t>
            </w:r>
          </w:p>
        </w:tc>
        <w:tc>
          <w:tcPr>
            <w:tcW w:w="0" w:type="auto"/>
            <w:shd w:val="clear" w:color="auto" w:fill="D9D9D9" w:themeFill="background1" w:themeFillShade="D9"/>
            <w:vAlign w:val="center"/>
          </w:tcPr>
          <w:p w14:paraId="784E30EB"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معامل الانحدار المعياري</w:t>
            </w:r>
          </w:p>
        </w:tc>
        <w:tc>
          <w:tcPr>
            <w:tcW w:w="0" w:type="auto"/>
            <w:shd w:val="clear" w:color="auto" w:fill="D9D9D9" w:themeFill="background1" w:themeFillShade="D9"/>
            <w:vAlign w:val="center"/>
          </w:tcPr>
          <w:p w14:paraId="6AB7AC4B"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قيمة (ت)</w:t>
            </w:r>
          </w:p>
        </w:tc>
        <w:tc>
          <w:tcPr>
            <w:tcW w:w="0" w:type="auto"/>
            <w:shd w:val="clear" w:color="auto" w:fill="D9D9D9" w:themeFill="background1" w:themeFillShade="D9"/>
            <w:vAlign w:val="center"/>
          </w:tcPr>
          <w:p w14:paraId="23599C14"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مستوى الدلالة</w:t>
            </w:r>
          </w:p>
        </w:tc>
      </w:tr>
      <w:tr w:rsidR="00E91B02" w:rsidRPr="00E91B02" w14:paraId="77AA0F77" w14:textId="77777777" w:rsidTr="002C7B14">
        <w:trPr>
          <w:trHeight w:val="16"/>
          <w:jc w:val="center"/>
        </w:trPr>
        <w:tc>
          <w:tcPr>
            <w:tcW w:w="0" w:type="auto"/>
            <w:vMerge w:val="restart"/>
            <w:vAlign w:val="center"/>
          </w:tcPr>
          <w:p w14:paraId="152BEA08"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1</w:t>
            </w:r>
          </w:p>
        </w:tc>
        <w:tc>
          <w:tcPr>
            <w:tcW w:w="0" w:type="auto"/>
            <w:vAlign w:val="center"/>
          </w:tcPr>
          <w:p w14:paraId="50BDE35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lang w:bidi="ar-EG"/>
              </w:rPr>
              <w:t>الثابت</w:t>
            </w:r>
          </w:p>
        </w:tc>
        <w:tc>
          <w:tcPr>
            <w:tcW w:w="0" w:type="auto"/>
            <w:vAlign w:val="center"/>
          </w:tcPr>
          <w:p w14:paraId="1FC831F1"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0.674</w:t>
            </w:r>
          </w:p>
        </w:tc>
        <w:tc>
          <w:tcPr>
            <w:tcW w:w="0" w:type="auto"/>
            <w:vAlign w:val="center"/>
          </w:tcPr>
          <w:p w14:paraId="5E30A525"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0.403</w:t>
            </w:r>
          </w:p>
        </w:tc>
        <w:tc>
          <w:tcPr>
            <w:tcW w:w="0" w:type="auto"/>
            <w:vAlign w:val="center"/>
          </w:tcPr>
          <w:p w14:paraId="0B3C57EF"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w:t>
            </w:r>
          </w:p>
        </w:tc>
        <w:tc>
          <w:tcPr>
            <w:tcW w:w="0" w:type="auto"/>
            <w:vAlign w:val="center"/>
          </w:tcPr>
          <w:p w14:paraId="250616F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1.674</w:t>
            </w:r>
          </w:p>
        </w:tc>
        <w:tc>
          <w:tcPr>
            <w:tcW w:w="0" w:type="auto"/>
            <w:vAlign w:val="center"/>
          </w:tcPr>
          <w:p w14:paraId="75AC8CFF"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r w:rsidR="00E91B02" w:rsidRPr="00E91B02" w14:paraId="001774D6" w14:textId="77777777" w:rsidTr="00233FBC">
        <w:trPr>
          <w:trHeight w:val="343"/>
          <w:jc w:val="center"/>
        </w:trPr>
        <w:tc>
          <w:tcPr>
            <w:tcW w:w="0" w:type="auto"/>
            <w:vMerge/>
            <w:vAlign w:val="center"/>
          </w:tcPr>
          <w:p w14:paraId="522039BF"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p>
        </w:tc>
        <w:tc>
          <w:tcPr>
            <w:tcW w:w="0" w:type="auto"/>
            <w:vAlign w:val="center"/>
          </w:tcPr>
          <w:p w14:paraId="3954356B"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4"/>
                <w:szCs w:val="24"/>
                <w:lang w:bidi="ar-EG"/>
              </w:rPr>
            </w:pPr>
            <w:r w:rsidRPr="00E91B02">
              <w:rPr>
                <w:rFonts w:ascii="Traditional Arabic" w:hAnsi="Traditional Arabic" w:cs="Traditional Arabic"/>
                <w:sz w:val="24"/>
                <w:szCs w:val="24"/>
                <w:rtl/>
                <w:lang w:bidi="ar-EG"/>
              </w:rPr>
              <w:t>إدارة المخزون الذكي</w:t>
            </w:r>
          </w:p>
        </w:tc>
        <w:tc>
          <w:tcPr>
            <w:tcW w:w="0" w:type="auto"/>
            <w:vAlign w:val="center"/>
          </w:tcPr>
          <w:p w14:paraId="6E922C53"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0.992</w:t>
            </w:r>
          </w:p>
        </w:tc>
        <w:tc>
          <w:tcPr>
            <w:tcW w:w="0" w:type="auto"/>
            <w:vAlign w:val="center"/>
          </w:tcPr>
          <w:p w14:paraId="78BB5FE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00.213</w:t>
            </w:r>
          </w:p>
        </w:tc>
        <w:tc>
          <w:tcPr>
            <w:tcW w:w="0" w:type="auto"/>
            <w:vAlign w:val="center"/>
          </w:tcPr>
          <w:p w14:paraId="475B8646"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0.234</w:t>
            </w:r>
          </w:p>
        </w:tc>
        <w:tc>
          <w:tcPr>
            <w:tcW w:w="0" w:type="auto"/>
            <w:vAlign w:val="center"/>
          </w:tcPr>
          <w:p w14:paraId="1D3B056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4.661</w:t>
            </w:r>
          </w:p>
        </w:tc>
        <w:tc>
          <w:tcPr>
            <w:tcW w:w="0" w:type="auto"/>
            <w:vAlign w:val="center"/>
          </w:tcPr>
          <w:p w14:paraId="7C4BB97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r w:rsidR="00E91B02" w:rsidRPr="00E91B02" w14:paraId="65FAE30B" w14:textId="77777777" w:rsidTr="002C7B14">
        <w:trPr>
          <w:trHeight w:val="16"/>
          <w:jc w:val="center"/>
        </w:trPr>
        <w:tc>
          <w:tcPr>
            <w:tcW w:w="0" w:type="auto"/>
            <w:vMerge/>
            <w:vAlign w:val="center"/>
          </w:tcPr>
          <w:p w14:paraId="1EE9DE6E"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p>
        </w:tc>
        <w:tc>
          <w:tcPr>
            <w:tcW w:w="0" w:type="auto"/>
            <w:vAlign w:val="center"/>
          </w:tcPr>
          <w:p w14:paraId="0D06EDA5"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4"/>
                <w:szCs w:val="24"/>
                <w:rtl/>
                <w:lang w:bidi="ar-EG"/>
              </w:rPr>
            </w:pPr>
            <w:r w:rsidRPr="00E91B02">
              <w:rPr>
                <w:rFonts w:ascii="Traditional Arabic" w:hAnsi="Traditional Arabic" w:cs="Traditional Arabic"/>
                <w:sz w:val="24"/>
                <w:szCs w:val="24"/>
                <w:rtl/>
                <w:lang w:bidi="ar-EG"/>
              </w:rPr>
              <w:t>أنظمة التتبع الذكي</w:t>
            </w:r>
          </w:p>
        </w:tc>
        <w:tc>
          <w:tcPr>
            <w:tcW w:w="0" w:type="auto"/>
            <w:vAlign w:val="center"/>
          </w:tcPr>
          <w:p w14:paraId="5DD77F39"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1.277</w:t>
            </w:r>
          </w:p>
        </w:tc>
        <w:tc>
          <w:tcPr>
            <w:tcW w:w="0" w:type="auto"/>
            <w:vAlign w:val="center"/>
          </w:tcPr>
          <w:p w14:paraId="2F3894F6"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.199</w:t>
            </w:r>
          </w:p>
        </w:tc>
        <w:tc>
          <w:tcPr>
            <w:tcW w:w="0" w:type="auto"/>
            <w:vAlign w:val="center"/>
          </w:tcPr>
          <w:p w14:paraId="28B76062"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0.317</w:t>
            </w:r>
          </w:p>
        </w:tc>
        <w:tc>
          <w:tcPr>
            <w:tcW w:w="0" w:type="auto"/>
            <w:vAlign w:val="center"/>
          </w:tcPr>
          <w:p w14:paraId="1DF9603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6.412</w:t>
            </w:r>
          </w:p>
        </w:tc>
        <w:tc>
          <w:tcPr>
            <w:tcW w:w="0" w:type="auto"/>
            <w:vAlign w:val="center"/>
          </w:tcPr>
          <w:p w14:paraId="02ED55A2"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r w:rsidR="00E91B02" w:rsidRPr="00E91B02" w14:paraId="0D5758B9" w14:textId="77777777" w:rsidTr="002C7B14">
        <w:trPr>
          <w:trHeight w:val="16"/>
          <w:jc w:val="center"/>
        </w:trPr>
        <w:tc>
          <w:tcPr>
            <w:tcW w:w="0" w:type="auto"/>
            <w:vMerge/>
            <w:vAlign w:val="center"/>
          </w:tcPr>
          <w:p w14:paraId="64E509DE"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p>
        </w:tc>
        <w:tc>
          <w:tcPr>
            <w:tcW w:w="0" w:type="auto"/>
            <w:vAlign w:val="center"/>
          </w:tcPr>
          <w:p w14:paraId="41B87792"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6"/>
                <w:szCs w:val="26"/>
                <w:rtl/>
                <w:lang w:bidi="ar-EG"/>
              </w:rPr>
            </w:pPr>
            <w:r w:rsidRPr="00E91B02">
              <w:rPr>
                <w:rFonts w:ascii="Traditional Arabic" w:hAnsi="Traditional Arabic" w:cs="Traditional Arabic"/>
                <w:sz w:val="26"/>
                <w:szCs w:val="26"/>
                <w:rtl/>
                <w:lang w:bidi="ar-EG"/>
              </w:rPr>
              <w:t>التحليل التنبؤي</w:t>
            </w:r>
          </w:p>
        </w:tc>
        <w:tc>
          <w:tcPr>
            <w:tcW w:w="0" w:type="auto"/>
            <w:vAlign w:val="center"/>
          </w:tcPr>
          <w:p w14:paraId="5CCFE16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1.611</w:t>
            </w:r>
          </w:p>
        </w:tc>
        <w:tc>
          <w:tcPr>
            <w:tcW w:w="0" w:type="auto"/>
            <w:vAlign w:val="center"/>
          </w:tcPr>
          <w:p w14:paraId="2E07CDB8"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0.177</w:t>
            </w:r>
          </w:p>
        </w:tc>
        <w:tc>
          <w:tcPr>
            <w:tcW w:w="0" w:type="auto"/>
            <w:vAlign w:val="center"/>
          </w:tcPr>
          <w:p w14:paraId="7C6BCB61"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0.398</w:t>
            </w:r>
          </w:p>
        </w:tc>
        <w:tc>
          <w:tcPr>
            <w:tcW w:w="0" w:type="auto"/>
            <w:vAlign w:val="center"/>
          </w:tcPr>
          <w:p w14:paraId="4E6649A4"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9.115</w:t>
            </w:r>
          </w:p>
        </w:tc>
        <w:tc>
          <w:tcPr>
            <w:tcW w:w="0" w:type="auto"/>
            <w:vAlign w:val="center"/>
          </w:tcPr>
          <w:p w14:paraId="4523E6B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bl>
    <w:p w14:paraId="6AF35AF1" w14:textId="5DE4F507" w:rsidR="00033BE5" w:rsidRPr="00E91B02" w:rsidRDefault="00033BE5" w:rsidP="002C7B14">
      <w:pPr>
        <w:bidi/>
        <w:spacing w:before="240"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lastRenderedPageBreak/>
        <w:t xml:space="preserve">من الجدول </w:t>
      </w:r>
      <w:r w:rsidR="002C7B14" w:rsidRPr="00E91B02">
        <w:rPr>
          <w:rFonts w:ascii="Traditional Arabic" w:eastAsia="Simplified Arabic" w:hAnsi="Traditional Arabic" w:cs="Traditional Arabic" w:hint="cs"/>
          <w:sz w:val="28"/>
          <w:szCs w:val="28"/>
          <w:rtl/>
          <w:lang w:val="ar"/>
        </w:rPr>
        <w:t>(4-17)</w:t>
      </w:r>
      <w:r w:rsidRPr="00E91B02">
        <w:rPr>
          <w:rFonts w:ascii="Traditional Arabic" w:eastAsia="Simplified Arabic" w:hAnsi="Traditional Arabic" w:cs="Traditional Arabic"/>
          <w:sz w:val="28"/>
          <w:szCs w:val="28"/>
          <w:rtl/>
          <w:lang w:val="ar"/>
        </w:rPr>
        <w:t xml:space="preserve"> واعتمادًا على النموذج (1)، يتضح أنه أمكن التنبؤ بجودة إدارة المشاريع من خلال المتغيرات المستقلة (إدارة المخزون الذكي، وأنظمة التتبع الذكي، والتحليل التنبؤي)، حيث تسهم تلك المتغيرات المستقلة مجتمعة بنسبة (89.9%) من التباين الكلى لجودة إدارة المشاريع، كما يتضح أن قيمة (ت) دالة إحصائيًا عند مستوى دلالة (0.001)، ومن ثم فإنه يمكن صياغة المعادلة التنبؤية لجودة إدارة المشاريع من خلال المتغيرات المستقلة (إدارة المخزون الذكي، وأنظمة التتبع الذكي، والتحليل التنبؤي) كالتالي: </w:t>
      </w:r>
    </w:p>
    <w:p w14:paraId="14F4B010" w14:textId="77777777" w:rsidR="00033BE5" w:rsidRPr="00E91B02" w:rsidRDefault="00033BE5" w:rsidP="00033BE5">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جودة إدارة المشاريع = 0.674 + 0.992 (إدارة المخزون الذكي) + 1.277 (أنظمة التتبع الذكي) + 1.611 (التحليل التنبؤي)</w:t>
      </w:r>
    </w:p>
    <w:p w14:paraId="65EA01F2" w14:textId="77777777" w:rsidR="00033BE5" w:rsidRPr="00233FBC" w:rsidRDefault="00033BE5" w:rsidP="00033BE5">
      <w:pPr>
        <w:bidi/>
        <w:rPr>
          <w:sz w:val="6"/>
          <w:szCs w:val="6"/>
          <w:rtl/>
          <w:lang w:bidi="ar-EG"/>
        </w:rPr>
      </w:pPr>
    </w:p>
    <w:p w14:paraId="00F610EE" w14:textId="77777777" w:rsidR="00033BE5" w:rsidRPr="00E91B02" w:rsidRDefault="00033BE5" w:rsidP="00033BE5">
      <w:pPr>
        <w:bidi/>
        <w:spacing w:after="200" w:line="360" w:lineRule="auto"/>
        <w:jc w:val="both"/>
        <w:rPr>
          <w:rFonts w:ascii="Traditional Arabic" w:eastAsia="Traditional Arabic" w:hAnsi="Traditional Arabic" w:cs="Traditional Arabic"/>
          <w:bCs/>
          <w:sz w:val="28"/>
          <w:szCs w:val="28"/>
          <w:rtl/>
        </w:rPr>
      </w:pPr>
      <w:r w:rsidRPr="00E91B02">
        <w:rPr>
          <w:rFonts w:ascii="Traditional Arabic" w:eastAsia="Traditional Arabic" w:hAnsi="Traditional Arabic" w:cs="Traditional Arabic"/>
          <w:bCs/>
          <w:sz w:val="28"/>
          <w:szCs w:val="28"/>
          <w:rtl/>
        </w:rPr>
        <w:t>الفرض ال</w:t>
      </w:r>
      <w:r w:rsidRPr="00E91B02">
        <w:rPr>
          <w:rFonts w:ascii="Traditional Arabic" w:eastAsia="Traditional Arabic" w:hAnsi="Traditional Arabic" w:cs="Traditional Arabic" w:hint="cs"/>
          <w:bCs/>
          <w:sz w:val="28"/>
          <w:szCs w:val="28"/>
          <w:rtl/>
        </w:rPr>
        <w:t>ثاني</w:t>
      </w:r>
      <w:r w:rsidRPr="00E91B02">
        <w:rPr>
          <w:rFonts w:ascii="Traditional Arabic" w:eastAsia="Traditional Arabic" w:hAnsi="Traditional Arabic" w:cs="Traditional Arabic"/>
          <w:bCs/>
          <w:sz w:val="28"/>
          <w:szCs w:val="28"/>
        </w:rPr>
        <w:t xml:space="preserve"> H2: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w:t>
      </w:r>
      <w:r w:rsidRPr="00E91B02">
        <w:rPr>
          <w:rFonts w:ascii="Traditional Arabic" w:eastAsia="Traditional Arabic" w:hAnsi="Traditional Arabic" w:cs="Traditional Arabic" w:hint="cs"/>
          <w:bCs/>
          <w:sz w:val="28"/>
          <w:szCs w:val="28"/>
          <w:rtl/>
        </w:rPr>
        <w:t>ل</w:t>
      </w:r>
      <w:r w:rsidRPr="00E91B02">
        <w:rPr>
          <w:rFonts w:ascii="Traditional Arabic" w:eastAsia="Traditional Arabic" w:hAnsi="Traditional Arabic" w:cs="Traditional Arabic"/>
          <w:bCs/>
          <w:sz w:val="28"/>
          <w:szCs w:val="28"/>
          <w:rtl/>
        </w:rPr>
        <w:t xml:space="preserve">إدارة المخزون الذكي </w:t>
      </w:r>
      <w:r w:rsidRPr="00E91B02">
        <w:rPr>
          <w:rFonts w:ascii="Traditional Arabic" w:eastAsia="Traditional Arabic" w:hAnsi="Traditional Arabic" w:cs="Traditional Arabic" w:hint="cs"/>
          <w:bCs/>
          <w:sz w:val="28"/>
          <w:szCs w:val="28"/>
          <w:rtl/>
        </w:rPr>
        <w:t xml:space="preserve">على </w:t>
      </w:r>
      <w:r w:rsidRPr="00E91B02">
        <w:rPr>
          <w:rFonts w:ascii="Traditional Arabic" w:eastAsia="Traditional Arabic" w:hAnsi="Traditional Arabic" w:cs="Traditional Arabic"/>
          <w:bCs/>
          <w:sz w:val="28"/>
          <w:szCs w:val="28"/>
          <w:rtl/>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raditional Arabic" w:hAnsi="Traditional Arabic" w:cs="Traditional Arabic"/>
          <w:bCs/>
          <w:sz w:val="28"/>
          <w:szCs w:val="28"/>
        </w:rPr>
        <w:t>.</w:t>
      </w:r>
    </w:p>
    <w:p w14:paraId="4541E209" w14:textId="43D43F26" w:rsidR="002932E9" w:rsidRPr="00E91B02" w:rsidRDefault="002932E9" w:rsidP="00460B69">
      <w:pPr>
        <w:bidi/>
        <w:spacing w:after="0" w:line="360" w:lineRule="auto"/>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للتحقق من صحة الفرض تم استخدام تحليل الانحدار المتعدد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Simplified Arabic" w:hAnsiTheme="majorBidi" w:cstheme="majorBidi"/>
          <w:sz w:val="24"/>
          <w:szCs w:val="24"/>
          <w:rtl/>
          <w:lang w:val="ar" w:bidi="ar"/>
        </w:rPr>
        <w:t>Regression</w:t>
      </w:r>
      <w:proofErr w:type="spellEnd"/>
      <w:r w:rsidRPr="00E91B02">
        <w:rPr>
          <w:rFonts w:asciiTheme="majorBidi" w:eastAsia="Simplified Arabic" w:hAnsiTheme="majorBidi" w:cstheme="majorBidi"/>
          <w:sz w:val="24"/>
          <w:szCs w:val="24"/>
          <w:rtl/>
          <w:lang w:val="ar" w:bidi="ar"/>
        </w:rPr>
        <w:t xml:space="preserve"> </w:t>
      </w:r>
      <w:proofErr w:type="spellStart"/>
      <w:r w:rsidRPr="00E91B02">
        <w:rPr>
          <w:rFonts w:asciiTheme="majorBidi" w:eastAsia="Simplified Arabic" w:hAnsiTheme="majorBidi" w:cstheme="majorBidi"/>
          <w:sz w:val="24"/>
          <w:szCs w:val="24"/>
          <w:rtl/>
          <w:lang w:val="ar" w:bidi="ar"/>
        </w:rPr>
        <w:t>test</w:t>
      </w:r>
      <w:proofErr w:type="spellEnd"/>
      <w:r w:rsidRPr="00E91B02">
        <w:rPr>
          <w:rFonts w:asciiTheme="majorBidi" w:eastAsia="Simplified Arabic" w:hAnsiTheme="majorBidi" w:cstheme="majorBidi"/>
          <w:sz w:val="24"/>
          <w:szCs w:val="24"/>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وجاءت النتائج كما بالجدول التالي</w:t>
      </w:r>
      <w:r w:rsidRPr="00E91B02">
        <w:rPr>
          <w:rFonts w:ascii="Traditional Arabic" w:eastAsia="Simplified Arabic" w:hAnsi="Traditional Arabic" w:cs="Traditional Arabic" w:hint="cs"/>
          <w:sz w:val="28"/>
          <w:szCs w:val="28"/>
          <w:rtl/>
          <w:lang w:val="ar" w:bidi="ar"/>
        </w:rPr>
        <w:t>:</w:t>
      </w:r>
    </w:p>
    <w:p w14:paraId="7ABE2CB6" w14:textId="55EA16AF"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18" w:name="_Toc225859421"/>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18</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أثر إدارة المخزون الذكي وجودة إدارة المشاريع في مجال الشحن اللوجستي</w:t>
      </w:r>
      <w:bookmarkEnd w:id="118"/>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E91B02" w:rsidRPr="00E91B02" w14:paraId="133A8E3D" w14:textId="77777777" w:rsidTr="007A0BA8">
        <w:trPr>
          <w:cantSplit/>
          <w:trHeight w:val="413"/>
          <w:jc w:val="center"/>
        </w:trPr>
        <w:tc>
          <w:tcPr>
            <w:tcW w:w="0" w:type="auto"/>
            <w:shd w:val="clear" w:color="auto" w:fill="D9D9D9" w:themeFill="background1" w:themeFillShade="D9"/>
            <w:vAlign w:val="center"/>
          </w:tcPr>
          <w:p w14:paraId="2B4C34C5"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المتغيرات المستقلة </w:t>
            </w:r>
          </w:p>
        </w:tc>
        <w:tc>
          <w:tcPr>
            <w:tcW w:w="0" w:type="auto"/>
            <w:shd w:val="clear" w:color="auto" w:fill="D9D9D9" w:themeFill="background1" w:themeFillShade="D9"/>
            <w:vAlign w:val="center"/>
          </w:tcPr>
          <w:p w14:paraId="25913E16"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معاملات الانحدار</w:t>
            </w:r>
          </w:p>
        </w:tc>
        <w:tc>
          <w:tcPr>
            <w:tcW w:w="0" w:type="auto"/>
            <w:shd w:val="clear" w:color="auto" w:fill="D9D9D9" w:themeFill="background1" w:themeFillShade="D9"/>
            <w:vAlign w:val="center"/>
          </w:tcPr>
          <w:p w14:paraId="5007A7A2"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قيمة اختبار </w:t>
            </w:r>
            <w:r w:rsidRPr="00E91B02">
              <w:rPr>
                <w:rFonts w:ascii="Traditional Arabic" w:eastAsia="Times New Roman" w:hAnsi="Traditional Arabic" w:cs="Traditional Arabic"/>
                <w:b/>
                <w:bCs/>
                <w:sz w:val="28"/>
                <w:szCs w:val="28"/>
                <w:lang w:bidi="ar-EG"/>
              </w:rPr>
              <w:t>T</w:t>
            </w:r>
          </w:p>
        </w:tc>
        <w:tc>
          <w:tcPr>
            <w:tcW w:w="0" w:type="auto"/>
            <w:shd w:val="clear" w:color="auto" w:fill="D9D9D9" w:themeFill="background1" w:themeFillShade="D9"/>
            <w:vAlign w:val="center"/>
          </w:tcPr>
          <w:p w14:paraId="50B6E34B"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مستوى الدلالة </w:t>
            </w:r>
          </w:p>
        </w:tc>
      </w:tr>
      <w:tr w:rsidR="00E91B02" w:rsidRPr="00E91B02" w14:paraId="64AFECED" w14:textId="77777777" w:rsidTr="007A0BA8">
        <w:trPr>
          <w:cantSplit/>
          <w:jc w:val="center"/>
        </w:trPr>
        <w:tc>
          <w:tcPr>
            <w:tcW w:w="0" w:type="auto"/>
            <w:shd w:val="clear" w:color="auto" w:fill="FFFFFF"/>
            <w:vAlign w:val="center"/>
          </w:tcPr>
          <w:p w14:paraId="486F7368"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hint="cs"/>
                <w:sz w:val="28"/>
                <w:szCs w:val="28"/>
                <w:rtl/>
                <w:lang w:bidi="ar-EG"/>
              </w:rPr>
              <w:t>المقدار الثابت</w:t>
            </w:r>
          </w:p>
        </w:tc>
        <w:tc>
          <w:tcPr>
            <w:tcW w:w="0" w:type="auto"/>
            <w:shd w:val="clear" w:color="auto" w:fill="FFFFFF"/>
            <w:vAlign w:val="center"/>
          </w:tcPr>
          <w:p w14:paraId="76AB2DED"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.770</w:t>
            </w:r>
          </w:p>
        </w:tc>
        <w:tc>
          <w:tcPr>
            <w:tcW w:w="0" w:type="auto"/>
            <w:shd w:val="clear" w:color="auto" w:fill="FFFFFF"/>
            <w:vAlign w:val="center"/>
          </w:tcPr>
          <w:p w14:paraId="200DD270"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7.136</w:t>
            </w:r>
          </w:p>
        </w:tc>
        <w:tc>
          <w:tcPr>
            <w:tcW w:w="0" w:type="auto"/>
            <w:shd w:val="clear" w:color="auto" w:fill="FFFFFF"/>
            <w:vAlign w:val="center"/>
          </w:tcPr>
          <w:p w14:paraId="4D4ED78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3026A62F" w14:textId="77777777" w:rsidTr="007A0BA8">
        <w:trPr>
          <w:cantSplit/>
          <w:jc w:val="center"/>
        </w:trPr>
        <w:tc>
          <w:tcPr>
            <w:tcW w:w="0" w:type="auto"/>
            <w:shd w:val="clear" w:color="auto" w:fill="FFFFFF"/>
            <w:vAlign w:val="center"/>
          </w:tcPr>
          <w:p w14:paraId="4C211C7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تخطيط المشروع</w:t>
            </w:r>
          </w:p>
        </w:tc>
        <w:tc>
          <w:tcPr>
            <w:tcW w:w="0" w:type="auto"/>
            <w:shd w:val="clear" w:color="auto" w:fill="FFFFFF"/>
            <w:vAlign w:val="center"/>
          </w:tcPr>
          <w:p w14:paraId="2D4E9977"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.287</w:t>
            </w:r>
          </w:p>
        </w:tc>
        <w:tc>
          <w:tcPr>
            <w:tcW w:w="0" w:type="auto"/>
            <w:shd w:val="clear" w:color="auto" w:fill="FFFFFF"/>
            <w:vAlign w:val="center"/>
          </w:tcPr>
          <w:p w14:paraId="3B622A98"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4.182</w:t>
            </w:r>
          </w:p>
        </w:tc>
        <w:tc>
          <w:tcPr>
            <w:tcW w:w="0" w:type="auto"/>
            <w:shd w:val="clear" w:color="auto" w:fill="FFFFFF"/>
            <w:vAlign w:val="center"/>
          </w:tcPr>
          <w:p w14:paraId="4008E42F"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462FA707" w14:textId="77777777" w:rsidTr="007A0BA8">
        <w:trPr>
          <w:cantSplit/>
          <w:jc w:val="center"/>
        </w:trPr>
        <w:tc>
          <w:tcPr>
            <w:tcW w:w="0" w:type="auto"/>
            <w:shd w:val="clear" w:color="auto" w:fill="FFFFFF"/>
            <w:vAlign w:val="center"/>
          </w:tcPr>
          <w:p w14:paraId="55C21B03"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تنفيذ المشروع</w:t>
            </w:r>
          </w:p>
        </w:tc>
        <w:tc>
          <w:tcPr>
            <w:tcW w:w="0" w:type="auto"/>
            <w:shd w:val="clear" w:color="auto" w:fill="FFFFFF"/>
            <w:vAlign w:val="center"/>
          </w:tcPr>
          <w:p w14:paraId="129315F0"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-.010</w:t>
            </w:r>
          </w:p>
        </w:tc>
        <w:tc>
          <w:tcPr>
            <w:tcW w:w="0" w:type="auto"/>
            <w:shd w:val="clear" w:color="auto" w:fill="FFFFFF"/>
            <w:vAlign w:val="center"/>
          </w:tcPr>
          <w:p w14:paraId="2FBD557B"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3.161</w:t>
            </w:r>
          </w:p>
        </w:tc>
        <w:tc>
          <w:tcPr>
            <w:tcW w:w="0" w:type="auto"/>
            <w:shd w:val="clear" w:color="auto" w:fill="FFFFFF"/>
            <w:vAlign w:val="center"/>
          </w:tcPr>
          <w:p w14:paraId="0D85197E"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.002</w:t>
            </w:r>
          </w:p>
        </w:tc>
      </w:tr>
      <w:tr w:rsidR="00E91B02" w:rsidRPr="00E91B02" w14:paraId="26D65548" w14:textId="77777777" w:rsidTr="007A0BA8">
        <w:trPr>
          <w:cantSplit/>
          <w:jc w:val="center"/>
        </w:trPr>
        <w:tc>
          <w:tcPr>
            <w:tcW w:w="0" w:type="auto"/>
            <w:shd w:val="clear" w:color="auto" w:fill="FFFFFF"/>
            <w:vAlign w:val="center"/>
          </w:tcPr>
          <w:p w14:paraId="2D27907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التحكم في المشروع</w:t>
            </w:r>
          </w:p>
        </w:tc>
        <w:tc>
          <w:tcPr>
            <w:tcW w:w="0" w:type="auto"/>
            <w:shd w:val="clear" w:color="auto" w:fill="FFFFFF"/>
            <w:vAlign w:val="center"/>
          </w:tcPr>
          <w:p w14:paraId="61DEAFD3"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.253</w:t>
            </w:r>
          </w:p>
        </w:tc>
        <w:tc>
          <w:tcPr>
            <w:tcW w:w="0" w:type="auto"/>
            <w:shd w:val="clear" w:color="auto" w:fill="FFFFFF"/>
            <w:vAlign w:val="center"/>
          </w:tcPr>
          <w:p w14:paraId="370C1622"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3.826</w:t>
            </w:r>
          </w:p>
        </w:tc>
        <w:tc>
          <w:tcPr>
            <w:tcW w:w="0" w:type="auto"/>
            <w:shd w:val="clear" w:color="auto" w:fill="FFFFFF"/>
            <w:vAlign w:val="center"/>
          </w:tcPr>
          <w:p w14:paraId="65B9E014"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252AEBD3" w14:textId="77777777" w:rsidTr="007A0BA8">
        <w:trPr>
          <w:cantSplit/>
          <w:jc w:val="center"/>
        </w:trPr>
        <w:tc>
          <w:tcPr>
            <w:tcW w:w="0" w:type="auto"/>
            <w:shd w:val="clear" w:color="auto" w:fill="FFFFFF"/>
            <w:vAlign w:val="center"/>
          </w:tcPr>
          <w:p w14:paraId="079261D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إغلاق المشروع</w:t>
            </w:r>
          </w:p>
        </w:tc>
        <w:tc>
          <w:tcPr>
            <w:tcW w:w="0" w:type="auto"/>
            <w:shd w:val="clear" w:color="auto" w:fill="FFFFFF"/>
            <w:vAlign w:val="center"/>
          </w:tcPr>
          <w:p w14:paraId="15C0D8F7"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.268</w:t>
            </w:r>
          </w:p>
        </w:tc>
        <w:tc>
          <w:tcPr>
            <w:tcW w:w="0" w:type="auto"/>
            <w:shd w:val="clear" w:color="auto" w:fill="FFFFFF"/>
            <w:vAlign w:val="center"/>
          </w:tcPr>
          <w:p w14:paraId="22503D5F"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4.068</w:t>
            </w:r>
          </w:p>
        </w:tc>
        <w:tc>
          <w:tcPr>
            <w:tcW w:w="0" w:type="auto"/>
            <w:shd w:val="clear" w:color="auto" w:fill="FFFFFF"/>
            <w:vAlign w:val="center"/>
          </w:tcPr>
          <w:p w14:paraId="7B4F1D7B"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5F54CE51" w14:textId="77777777" w:rsidTr="007A0BA8">
        <w:trPr>
          <w:cantSplit/>
          <w:jc w:val="center"/>
        </w:trPr>
        <w:tc>
          <w:tcPr>
            <w:tcW w:w="0" w:type="auto"/>
            <w:gridSpan w:val="2"/>
            <w:shd w:val="clear" w:color="auto" w:fill="D9D9D9" w:themeFill="background1" w:themeFillShade="D9"/>
            <w:vAlign w:val="center"/>
          </w:tcPr>
          <w:p w14:paraId="7AA5C61B"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 الارتباط=</w:t>
            </w:r>
            <w:r w:rsidRPr="00E91B02">
              <w:rPr>
                <w:rFonts w:ascii="Traditional Arabic" w:eastAsia="Times New Roman" w:hAnsi="Traditional Arabic" w:cs="Traditional Arabic"/>
                <w:b/>
                <w:bCs/>
                <w:sz w:val="28"/>
                <w:szCs w:val="28"/>
                <w:lang w:bidi="ar-EG"/>
              </w:rPr>
              <w:t>0.848</w:t>
            </w:r>
          </w:p>
        </w:tc>
        <w:tc>
          <w:tcPr>
            <w:tcW w:w="0" w:type="auto"/>
            <w:gridSpan w:val="2"/>
            <w:shd w:val="clear" w:color="auto" w:fill="D9D9D9" w:themeFill="background1" w:themeFillShade="D9"/>
            <w:vAlign w:val="center"/>
          </w:tcPr>
          <w:p w14:paraId="44ADEC73"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معامل التحديد </w:t>
            </w:r>
            <w:r w:rsidRPr="00E91B02">
              <w:rPr>
                <w:rFonts w:ascii="Traditional Arabic" w:eastAsia="Times New Roman" w:hAnsi="Traditional Arabic" w:cs="Traditional Arabic"/>
                <w:b/>
                <w:bCs/>
                <w:sz w:val="28"/>
                <w:szCs w:val="28"/>
                <w:lang w:bidi="ar-EG"/>
              </w:rPr>
              <w:t>=</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0.718</w:t>
            </w:r>
          </w:p>
        </w:tc>
      </w:tr>
      <w:tr w:rsidR="00E91B02" w:rsidRPr="00E91B02" w14:paraId="12B4FAC4" w14:textId="77777777" w:rsidTr="007A0BA8">
        <w:trPr>
          <w:cantSplit/>
          <w:jc w:val="center"/>
        </w:trPr>
        <w:tc>
          <w:tcPr>
            <w:tcW w:w="0" w:type="auto"/>
            <w:gridSpan w:val="2"/>
            <w:shd w:val="clear" w:color="auto" w:fill="D9D9D9" w:themeFill="background1" w:themeFillShade="D9"/>
            <w:vAlign w:val="center"/>
          </w:tcPr>
          <w:p w14:paraId="537BF1C2"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قيمة الاختبار </w:t>
            </w:r>
            <w:r w:rsidRPr="00E91B02">
              <w:rPr>
                <w:rFonts w:ascii="Traditional Arabic" w:eastAsia="Times New Roman" w:hAnsi="Traditional Arabic" w:cs="Traditional Arabic"/>
                <w:b/>
                <w:bCs/>
                <w:sz w:val="28"/>
                <w:szCs w:val="28"/>
                <w:lang w:bidi="ar-EG"/>
              </w:rPr>
              <w:t>F</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241.649</w:t>
            </w:r>
          </w:p>
        </w:tc>
        <w:tc>
          <w:tcPr>
            <w:tcW w:w="0" w:type="auto"/>
            <w:gridSpan w:val="2"/>
            <w:shd w:val="clear" w:color="auto" w:fill="D9D9D9" w:themeFill="background1" w:themeFillShade="D9"/>
            <w:vAlign w:val="center"/>
          </w:tcPr>
          <w:p w14:paraId="54F694BD"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القيمة الاحتمالية = </w:t>
            </w:r>
            <w:r w:rsidRPr="00E91B02">
              <w:rPr>
                <w:rFonts w:ascii="Traditional Arabic" w:eastAsia="Times New Roman" w:hAnsi="Traditional Arabic" w:cs="Traditional Arabic"/>
                <w:b/>
                <w:bCs/>
                <w:sz w:val="28"/>
                <w:szCs w:val="28"/>
                <w:lang w:bidi="ar-EG"/>
              </w:rPr>
              <w:t>0.00</w:t>
            </w:r>
          </w:p>
        </w:tc>
      </w:tr>
    </w:tbl>
    <w:p w14:paraId="73DF01CC" w14:textId="77777777" w:rsidR="007A0BA8" w:rsidRPr="00E91B02" w:rsidRDefault="007A0BA8"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4D54F1EF"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4ED23D5B"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7288BC99"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6F8AF167"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4404FE74" w14:textId="000D51B8" w:rsidR="002932E9" w:rsidRPr="00E91B02" w:rsidRDefault="002932E9" w:rsidP="00784667">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الجدول السابق نجد ان معامل الارتباط جاء مساويا </w:t>
      </w:r>
      <w:r w:rsidRPr="00E91B02">
        <w:rPr>
          <w:rFonts w:ascii="Traditional Arabic" w:eastAsia="Simplified Arabic" w:hAnsi="Traditional Arabic" w:cs="Traditional Arabic" w:hint="cs"/>
          <w:sz w:val="28"/>
          <w:szCs w:val="28"/>
          <w:rtl/>
          <w:lang w:val="ar" w:bidi="ar"/>
        </w:rPr>
        <w:t xml:space="preserve">(0.848) </w:t>
      </w:r>
      <w:r w:rsidRPr="00E91B02">
        <w:rPr>
          <w:rFonts w:ascii="Traditional Arabic" w:eastAsia="Simplified Arabic" w:hAnsi="Traditional Arabic" w:cs="Traditional Arabic" w:hint="cs"/>
          <w:sz w:val="28"/>
          <w:szCs w:val="28"/>
          <w:rtl/>
          <w:lang w:val="ar"/>
        </w:rPr>
        <w:t xml:space="preserve">مما يدل على </w:t>
      </w:r>
      <w:bookmarkStart w:id="119" w:name="_Hlk213712425"/>
      <w:r w:rsidRPr="00E91B02">
        <w:rPr>
          <w:rFonts w:ascii="Traditional Arabic" w:eastAsia="Simplified Arabic" w:hAnsi="Traditional Arabic" w:cs="Traditional Arabic" w:hint="cs"/>
          <w:sz w:val="28"/>
          <w:szCs w:val="28"/>
          <w:rtl/>
          <w:lang w:val="ar"/>
        </w:rPr>
        <w:t xml:space="preserve">وجود </w:t>
      </w:r>
      <w:r w:rsidR="00784667" w:rsidRPr="00E91B02">
        <w:rPr>
          <w:rFonts w:ascii="Traditional Arabic" w:eastAsia="Simplified Arabic" w:hAnsi="Traditional Arabic" w:cs="Traditional Arabic" w:hint="cs"/>
          <w:sz w:val="28"/>
          <w:szCs w:val="28"/>
          <w:rtl/>
          <w:lang w:val="ar"/>
        </w:rPr>
        <w:t>تأثير ذو</w:t>
      </w:r>
      <w:r w:rsidRPr="00E91B02">
        <w:rPr>
          <w:rFonts w:ascii="Traditional Arabic" w:eastAsia="Simplified Arabic" w:hAnsi="Traditional Arabic" w:cs="Traditional Arabic"/>
          <w:sz w:val="28"/>
          <w:szCs w:val="28"/>
          <w:rtl/>
          <w:lang w:val="ar"/>
        </w:rPr>
        <w:t xml:space="preserve"> </w:t>
      </w:r>
      <w:r w:rsidR="00784667" w:rsidRPr="00E91B02">
        <w:rPr>
          <w:rFonts w:ascii="Traditional Arabic" w:eastAsia="Simplified Arabic" w:hAnsi="Traditional Arabic" w:cs="Traditional Arabic" w:hint="cs"/>
          <w:sz w:val="28"/>
          <w:szCs w:val="28"/>
          <w:rtl/>
          <w:lang w:val="ar"/>
        </w:rPr>
        <w:t>د</w:t>
      </w:r>
      <w:r w:rsidRPr="00E91B02">
        <w:rPr>
          <w:rFonts w:ascii="Traditional Arabic" w:eastAsia="Simplified Arabic" w:hAnsi="Traditional Arabic" w:cs="Traditional Arabic"/>
          <w:sz w:val="28"/>
          <w:szCs w:val="28"/>
          <w:rtl/>
          <w:lang w:val="ar"/>
        </w:rPr>
        <w:t xml:space="preserve">لالة إحصائية </w:t>
      </w:r>
      <w:r w:rsidR="00784667" w:rsidRPr="00E91B02">
        <w:rPr>
          <w:rFonts w:ascii="Traditional Arabic" w:eastAsia="Simplified Arabic" w:hAnsi="Traditional Arabic" w:cs="Traditional Arabic" w:hint="cs"/>
          <w:sz w:val="28"/>
          <w:szCs w:val="28"/>
          <w:rtl/>
          <w:lang w:val="ar"/>
        </w:rPr>
        <w:t>ل</w:t>
      </w:r>
      <w:r w:rsidRPr="00E91B02">
        <w:rPr>
          <w:rFonts w:ascii="Traditional Arabic" w:eastAsia="Simplified Arabic" w:hAnsi="Traditional Arabic" w:cs="Traditional Arabic"/>
          <w:sz w:val="28"/>
          <w:szCs w:val="28"/>
          <w:rtl/>
          <w:lang w:val="ar"/>
        </w:rPr>
        <w:t xml:space="preserve">إدارة المخزون الذكي </w:t>
      </w:r>
      <w:r w:rsidR="00784667"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w:t>
      </w:r>
      <w:bookmarkEnd w:id="119"/>
      <w:r w:rsidRPr="00E91B02">
        <w:rPr>
          <w:rFonts w:ascii="Traditional Arabic" w:eastAsia="Simplified Arabic" w:hAnsi="Traditional Arabic" w:cs="Traditional Arabic" w:hint="cs"/>
          <w:sz w:val="28"/>
          <w:szCs w:val="28"/>
          <w:rtl/>
          <w:lang w:val="ar"/>
        </w:rPr>
        <w:t xml:space="preserve">أي انه </w:t>
      </w:r>
      <w:bookmarkStart w:id="120" w:name="_Hlk213712350"/>
      <w:r w:rsidRPr="00E91B02">
        <w:rPr>
          <w:rFonts w:ascii="Traditional Arabic" w:eastAsia="Simplified Arabic" w:hAnsi="Traditional Arabic" w:cs="Traditional Arabic" w:hint="cs"/>
          <w:sz w:val="28"/>
          <w:szCs w:val="28"/>
          <w:rtl/>
          <w:lang w:val="ar"/>
        </w:rPr>
        <w:t xml:space="preserve">بزيادة </w:t>
      </w:r>
      <w:r w:rsidRPr="00E91B02">
        <w:rPr>
          <w:rFonts w:ascii="Traditional Arabic" w:eastAsia="Simplified Arabic" w:hAnsi="Traditional Arabic" w:cs="Traditional Arabic"/>
          <w:sz w:val="28"/>
          <w:szCs w:val="28"/>
          <w:rtl/>
          <w:lang w:val="ar"/>
        </w:rPr>
        <w:t xml:space="preserve">إدارة المخزون الذكي </w:t>
      </w:r>
      <w:r w:rsidRPr="00E91B02">
        <w:rPr>
          <w:rFonts w:ascii="Traditional Arabic" w:eastAsia="Simplified Arabic" w:hAnsi="Traditional Arabic" w:cs="Traditional Arabic" w:hint="cs"/>
          <w:sz w:val="28"/>
          <w:szCs w:val="28"/>
          <w:rtl/>
          <w:lang w:val="ar"/>
        </w:rPr>
        <w:t xml:space="preserve">تزداد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في مجال الشحن اللوجستي في مدينة </w:t>
      </w:r>
      <w:r w:rsidRPr="00E91B02">
        <w:rPr>
          <w:rFonts w:ascii="Traditional Arabic" w:eastAsia="Simplified Arabic" w:hAnsi="Traditional Arabic" w:cs="Traditional Arabic"/>
          <w:sz w:val="28"/>
          <w:szCs w:val="28"/>
          <w:rtl/>
          <w:lang w:val="ar"/>
        </w:rPr>
        <w:lastRenderedPageBreak/>
        <w:t>الرياض</w:t>
      </w:r>
      <w:r w:rsidRPr="00E91B02">
        <w:rPr>
          <w:rFonts w:ascii="Traditional Arabic" w:eastAsia="Simplified Arabic" w:hAnsi="Traditional Arabic" w:cs="Traditional Arabic" w:hint="cs"/>
          <w:sz w:val="28"/>
          <w:szCs w:val="28"/>
          <w:rtl/>
          <w:lang w:val="ar"/>
        </w:rPr>
        <w:t xml:space="preserve"> وجاء معامل التحديد مساويا </w:t>
      </w:r>
      <w:r w:rsidRPr="00E91B02">
        <w:rPr>
          <w:rFonts w:ascii="Traditional Arabic" w:eastAsia="Simplified Arabic" w:hAnsi="Traditional Arabic" w:cs="Traditional Arabic" w:hint="cs"/>
          <w:sz w:val="28"/>
          <w:szCs w:val="28"/>
          <w:rtl/>
          <w:lang w:val="ar" w:bidi="ar"/>
        </w:rPr>
        <w:t xml:space="preserve">(0.718) </w:t>
      </w:r>
      <w:r w:rsidRPr="00E91B02">
        <w:rPr>
          <w:rFonts w:ascii="Traditional Arabic" w:eastAsia="Simplified Arabic" w:hAnsi="Traditional Arabic" w:cs="Traditional Arabic" w:hint="cs"/>
          <w:sz w:val="28"/>
          <w:szCs w:val="28"/>
          <w:rtl/>
          <w:lang w:val="ar"/>
        </w:rPr>
        <w:t xml:space="preserve">ومنها نستنتج </w:t>
      </w:r>
      <w:bookmarkStart w:id="121" w:name="_Hlk213712447"/>
      <w:r w:rsidRPr="00E91B02">
        <w:rPr>
          <w:rFonts w:ascii="Traditional Arabic" w:eastAsia="Simplified Arabic" w:hAnsi="Traditional Arabic" w:cs="Traditional Arabic" w:hint="cs"/>
          <w:sz w:val="28"/>
          <w:szCs w:val="28"/>
          <w:rtl/>
          <w:lang w:val="ar"/>
        </w:rPr>
        <w:t xml:space="preserve">ان  </w:t>
      </w:r>
      <w:r w:rsidRPr="00E91B02">
        <w:rPr>
          <w:rFonts w:ascii="Traditional Arabic" w:eastAsia="Simplified Arabic" w:hAnsi="Traditional Arabic" w:cs="Traditional Arabic"/>
          <w:sz w:val="28"/>
          <w:szCs w:val="28"/>
          <w:rtl/>
          <w:lang w:val="ar"/>
        </w:rPr>
        <w:t xml:space="preserve">إدارة المخزون الذكي </w:t>
      </w:r>
      <w:r w:rsidRPr="00E91B02">
        <w:rPr>
          <w:rFonts w:ascii="Traditional Arabic" w:eastAsia="Simplified Arabic" w:hAnsi="Traditional Arabic" w:cs="Traditional Arabic" w:hint="cs"/>
          <w:sz w:val="28"/>
          <w:szCs w:val="28"/>
          <w:rtl/>
          <w:lang w:val="ar"/>
        </w:rPr>
        <w:t xml:space="preserve">تفسر ما يقارب من </w:t>
      </w:r>
      <w:r w:rsidRPr="00E91B02">
        <w:rPr>
          <w:rFonts w:ascii="Traditional Arabic" w:eastAsia="Simplified Arabic" w:hAnsi="Traditional Arabic" w:cs="Traditional Arabic" w:hint="cs"/>
          <w:sz w:val="28"/>
          <w:szCs w:val="28"/>
          <w:rtl/>
          <w:lang w:val="ar" w:bidi="ar"/>
        </w:rPr>
        <w:t xml:space="preserve">(71.8 %) </w:t>
      </w:r>
      <w:r w:rsidRPr="00E91B02">
        <w:rPr>
          <w:rFonts w:ascii="Traditional Arabic" w:eastAsia="Simplified Arabic" w:hAnsi="Traditional Arabic" w:cs="Traditional Arabic" w:hint="cs"/>
          <w:sz w:val="28"/>
          <w:szCs w:val="28"/>
          <w:rtl/>
          <w:lang w:val="ar"/>
        </w:rPr>
        <w:t xml:space="preserve">من التباين في </w:t>
      </w:r>
      <w:r w:rsidRPr="00E91B02">
        <w:rPr>
          <w:rFonts w:ascii="Traditional Arabic" w:eastAsia="Simplified Arabic" w:hAnsi="Traditional Arabic" w:cs="Traditional Arabic"/>
          <w:sz w:val="28"/>
          <w:szCs w:val="28"/>
          <w:rtl/>
          <w:lang w:val="ar"/>
        </w:rPr>
        <w:t xml:space="preserve">جودة إدارة المشاريع </w:t>
      </w:r>
      <w:bookmarkEnd w:id="120"/>
      <w:bookmarkEnd w:id="121"/>
      <w:r w:rsidRPr="00E91B02">
        <w:rPr>
          <w:rFonts w:ascii="Traditional Arabic" w:eastAsia="Simplified Arabic" w:hAnsi="Traditional Arabic" w:cs="Traditional Arabic" w:hint="cs"/>
          <w:sz w:val="28"/>
          <w:szCs w:val="28"/>
          <w:rtl/>
          <w:lang w:val="ar"/>
        </w:rPr>
        <w:t xml:space="preserve">وجاءت قيمة </w:t>
      </w:r>
      <w:r w:rsidRPr="00E91B02">
        <w:rPr>
          <w:rFonts w:ascii="Traditional Arabic" w:eastAsia="Simplified Arabic" w:hAnsi="Traditional Arabic" w:cs="Traditional Arabic"/>
          <w:sz w:val="28"/>
          <w:szCs w:val="28"/>
          <w:rtl/>
          <w:lang w:val="ar" w:bidi="ar"/>
        </w:rPr>
        <w:t>F</w:t>
      </w:r>
      <w:r w:rsidRPr="00E91B02">
        <w:rPr>
          <w:rFonts w:ascii="Traditional Arabic" w:eastAsia="Simplified Arabic" w:hAnsi="Traditional Arabic" w:cs="Traditional Arabic" w:hint="cs"/>
          <w:sz w:val="28"/>
          <w:szCs w:val="28"/>
          <w:rtl/>
          <w:lang w:val="ar"/>
        </w:rPr>
        <w:t xml:space="preserve"> مساوية </w:t>
      </w:r>
      <w:r w:rsidRPr="00E91B02">
        <w:rPr>
          <w:rFonts w:ascii="Traditional Arabic" w:eastAsia="Simplified Arabic" w:hAnsi="Traditional Arabic" w:cs="Traditional Arabic" w:hint="cs"/>
          <w:sz w:val="28"/>
          <w:szCs w:val="28"/>
          <w:rtl/>
          <w:lang w:val="ar" w:bidi="ar"/>
        </w:rPr>
        <w:t xml:space="preserve">(241.649) </w:t>
      </w:r>
      <w:r w:rsidRPr="00E91B02">
        <w:rPr>
          <w:rFonts w:ascii="Traditional Arabic" w:eastAsia="Simplified Arabic" w:hAnsi="Traditional Arabic" w:cs="Traditional Arabic" w:hint="cs"/>
          <w:sz w:val="28"/>
          <w:szCs w:val="28"/>
          <w:rtl/>
          <w:lang w:val="ar"/>
        </w:rPr>
        <w:t xml:space="preserve">وهى قيمة ذات دلالة احصائية عند مستوى دلالة مساويا </w:t>
      </w:r>
      <w:r w:rsidRPr="00E91B02">
        <w:rPr>
          <w:rFonts w:ascii="Traditional Arabic" w:eastAsia="Simplified Arabic" w:hAnsi="Traditional Arabic" w:cs="Traditional Arabic" w:hint="cs"/>
          <w:sz w:val="28"/>
          <w:szCs w:val="28"/>
          <w:rtl/>
          <w:lang w:val="ar" w:bidi="ar"/>
        </w:rPr>
        <w:t xml:space="preserve">(0.00) </w:t>
      </w:r>
      <w:r w:rsidRPr="00E91B02">
        <w:rPr>
          <w:rFonts w:ascii="Traditional Arabic" w:eastAsia="Simplified Arabic" w:hAnsi="Traditional Arabic" w:cs="Traditional Arabic" w:hint="cs"/>
          <w:sz w:val="28"/>
          <w:szCs w:val="28"/>
          <w:rtl/>
          <w:lang w:val="ar"/>
        </w:rPr>
        <w:t xml:space="preserve">أقل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مما يدل على </w:t>
      </w:r>
      <w:bookmarkStart w:id="122" w:name="_Hlk121178357"/>
      <w:bookmarkStart w:id="123" w:name="_Hlk153488889"/>
      <w:bookmarkStart w:id="124" w:name="_Hlk162321599"/>
      <w:bookmarkStart w:id="125" w:name="_Hlk180290614"/>
      <w:bookmarkStart w:id="126" w:name="_Hlk213148634"/>
      <w:bookmarkStart w:id="127" w:name="_Hlk213712464"/>
      <w:r w:rsidRPr="00E91B02">
        <w:rPr>
          <w:rFonts w:ascii="Traditional Arabic" w:eastAsia="Simplified Arabic" w:hAnsi="Traditional Arabic" w:cs="Traditional Arabic" w:hint="cs"/>
          <w:sz w:val="28"/>
          <w:szCs w:val="28"/>
          <w:rtl/>
          <w:lang w:val="ar"/>
        </w:rPr>
        <w:t xml:space="preserve">وجود تأثير إيجابي قوي </w:t>
      </w:r>
      <w:bookmarkEnd w:id="122"/>
      <w:bookmarkEnd w:id="123"/>
      <w:r w:rsidRPr="00E91B02">
        <w:rPr>
          <w:rFonts w:ascii="Traditional Arabic" w:eastAsia="Simplified Arabic" w:hAnsi="Traditional Arabic" w:cs="Traditional Arabic" w:hint="cs"/>
          <w:sz w:val="28"/>
          <w:szCs w:val="28"/>
          <w:rtl/>
          <w:lang w:val="ar"/>
        </w:rPr>
        <w:t xml:space="preserve">ذات دلالة إحصائية عند مستوى دلالة </w:t>
      </w:r>
      <w:r w:rsidRPr="00E91B02">
        <w:rPr>
          <w:rFonts w:ascii="Traditional Arabic" w:eastAsia="Simplified Arabic" w:hAnsi="Traditional Arabic" w:cs="Traditional Arabic" w:hint="cs"/>
          <w:sz w:val="28"/>
          <w:szCs w:val="28"/>
          <w:rtl/>
          <w:lang w:val="ar" w:bidi="ar"/>
        </w:rPr>
        <w:t>(</w:t>
      </w:r>
      <w:r w:rsidRPr="00E91B02">
        <w:rPr>
          <w:rFonts w:ascii="Cambria" w:eastAsia="Simplified Arabic" w:hAnsi="Cambria" w:cs="Cambria"/>
          <w:sz w:val="28"/>
          <w:szCs w:val="28"/>
          <w:rtl/>
          <w:lang w:val="ar" w:bidi="ar"/>
        </w:rPr>
        <w:t>α</w:t>
      </w:r>
      <w:r w:rsidRPr="00E91B02">
        <w:rPr>
          <w:rFonts w:ascii="Sakkal Majalla" w:eastAsia="Simplified Arabic" w:hAnsi="Sakkal Majalla" w:cs="Sakkal Majalla"/>
          <w:sz w:val="28"/>
          <w:szCs w:val="28"/>
          <w:rtl/>
          <w:lang w:val="ar" w:bidi="ar"/>
        </w:rPr>
        <w:t>≤</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  </w:t>
      </w:r>
      <w:bookmarkEnd w:id="124"/>
      <w:bookmarkEnd w:id="125"/>
      <w:bookmarkEnd w:id="126"/>
      <w:r w:rsidRPr="00E91B02">
        <w:rPr>
          <w:rFonts w:ascii="Traditional Arabic" w:eastAsia="Simplified Arabic" w:hAnsi="Traditional Arabic" w:cs="Traditional Arabic" w:hint="cs"/>
          <w:sz w:val="28"/>
          <w:szCs w:val="28"/>
          <w:rtl/>
          <w:lang w:val="ar"/>
        </w:rPr>
        <w:t>ل</w:t>
      </w:r>
      <w:r w:rsidRPr="00E91B02">
        <w:rPr>
          <w:rFonts w:ascii="Traditional Arabic" w:eastAsia="Simplified Arabic" w:hAnsi="Traditional Arabic" w:cs="Traditional Arabic"/>
          <w:sz w:val="28"/>
          <w:szCs w:val="28"/>
          <w:rtl/>
          <w:lang w:val="ar"/>
        </w:rPr>
        <w:t xml:space="preserve">إدارة المخزون الذكي </w:t>
      </w:r>
      <w:r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bookmarkEnd w:id="127"/>
      <w:r w:rsidR="0029679A" w:rsidRPr="00E91B02">
        <w:rPr>
          <w:rFonts w:ascii="Traditional Arabic" w:eastAsia="Simplified Arabic" w:hAnsi="Traditional Arabic" w:cs="Traditional Arabic" w:hint="cs"/>
          <w:sz w:val="28"/>
          <w:szCs w:val="28"/>
          <w:rtl/>
          <w:lang w:val="ar" w:bidi="ar"/>
        </w:rPr>
        <w:t>.</w:t>
      </w:r>
    </w:p>
    <w:p w14:paraId="122A2196" w14:textId="1DA6F05A" w:rsidR="0029679A" w:rsidRPr="00E91B02" w:rsidRDefault="0029679A" w:rsidP="0029679A">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hint="cs"/>
          <w:sz w:val="28"/>
          <w:szCs w:val="28"/>
          <w:rtl/>
          <w:lang w:val="ar"/>
        </w:rPr>
        <w:t xml:space="preserve">وقد </w:t>
      </w:r>
      <w:r w:rsidRPr="00E91B02">
        <w:rPr>
          <w:rFonts w:ascii="Traditional Arabic" w:eastAsia="Simplified Arabic" w:hAnsi="Traditional Arabic" w:cs="Traditional Arabic"/>
          <w:sz w:val="28"/>
          <w:szCs w:val="28"/>
          <w:rtl/>
          <w:lang w:val="ar"/>
        </w:rPr>
        <w:t>تُعزى القيمة المرتفعة لمعامل الارتباط</w:t>
      </w:r>
      <w:r w:rsidRPr="00E91B02">
        <w:rPr>
          <w:rFonts w:ascii="Traditional Arabic" w:eastAsia="Simplified Arabic" w:hAnsi="Traditional Arabic" w:cs="Traditional Arabic"/>
          <w:sz w:val="28"/>
          <w:szCs w:val="28"/>
          <w:lang w:bidi="ar"/>
        </w:rPr>
        <w:t xml:space="preserve"> (R=0.848) </w:t>
      </w:r>
      <w:r w:rsidRPr="00E91B02">
        <w:rPr>
          <w:rFonts w:ascii="Traditional Arabic" w:eastAsia="Simplified Arabic" w:hAnsi="Traditional Arabic" w:cs="Traditional Arabic"/>
          <w:sz w:val="28"/>
          <w:szCs w:val="28"/>
          <w:rtl/>
          <w:lang w:val="ar"/>
        </w:rPr>
        <w:t>ومعامل التحديد</w:t>
      </w:r>
      <w:r w:rsidRPr="00E91B02">
        <w:rPr>
          <w:rFonts w:ascii="Traditional Arabic" w:eastAsia="Simplified Arabic" w:hAnsi="Traditional Arabic" w:cs="Traditional Arabic"/>
          <w:sz w:val="28"/>
          <w:szCs w:val="28"/>
          <w:lang w:bidi="ar"/>
        </w:rPr>
        <w:t xml:space="preserve"> (R²=0.718) </w:t>
      </w:r>
      <w:r w:rsidRPr="00E91B02">
        <w:rPr>
          <w:rFonts w:ascii="Traditional Arabic" w:eastAsia="Simplified Arabic" w:hAnsi="Traditional Arabic" w:cs="Traditional Arabic"/>
          <w:sz w:val="28"/>
          <w:szCs w:val="28"/>
          <w:rtl/>
          <w:lang w:val="ar"/>
        </w:rPr>
        <w:t>إلى الطبيعة الوثيقة للعلاقة المفاهيمية والتطبيقية بين إدارة المخزون الذكي وجودة إدارة المشاريع في قطاع الشحن اللوجستي، حيث تُعد إدارة المخزون الذكي أحد المكونات التشغيلية المحورية التي تنعكس بشكل مباشر على مختلف مراحل المشروع، بدءًا من التخطيط مرورًا بالتنفيذ والتحكم وصولًا إلى الإغلاق. ففي بيئة لوجستية تعتمد على التدفق المستمر للمواد والمعلومات، يسهم الاستخدام الفعّال لتقنيات الذكاء الاصطناعي في إدارة المخزون في تحسين دقة التنبؤ بالطلب، وتقليل حالات النقص أو الفائض، وتعزيز كفاءة تخصيص الموارد، وهو ما يؤدي بطبيعته إلى تحسين جودة مخرجات إدارة المشاريع بشكل متكامل</w:t>
      </w:r>
      <w:r w:rsidRPr="00E91B02">
        <w:rPr>
          <w:rFonts w:ascii="Traditional Arabic" w:eastAsia="Simplified Arabic" w:hAnsi="Traditional Arabic" w:cs="Traditional Arabic"/>
          <w:sz w:val="28"/>
          <w:szCs w:val="28"/>
          <w:lang w:bidi="ar"/>
        </w:rPr>
        <w:t>.</w:t>
      </w:r>
    </w:p>
    <w:p w14:paraId="755739A7" w14:textId="77777777" w:rsidR="0029679A" w:rsidRPr="00E91B02" w:rsidRDefault="0029679A" w:rsidP="0029679A">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sz w:val="28"/>
          <w:szCs w:val="28"/>
          <w:rtl/>
          <w:lang w:val="ar"/>
        </w:rPr>
        <w:t>كما يمكن تفسير هذه القوة في العلاقة بوجود قدر من التداخل الوظيفي بين أبعاد المتغير التابع، إذ إن جودة التخطيط والتنفيذ والتحكم والإغلاق لا تُمارس بمعزل عن كفاءة إدارة المخزون، بل تتأثر بها بشكل متزامن، مما يعزز من ارتفاع القدرة التفسيرية للنموذج. إضافة إلى ذلك، فإن اعتماد الدراسة على أداة قياس موحدة (استبانة) ومن مصدر بيانات واحد قد يسهم في رفع معاملات الارتباط نتيجة ما يُعرف بالتحيز المنهجي المشترك</w:t>
      </w:r>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Common</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Method</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Bias</w:t>
      </w:r>
      <w:proofErr w:type="spellEnd"/>
      <w:r w:rsidRPr="00E91B02">
        <w:rPr>
          <w:rFonts w:ascii="Traditional Arabic" w:eastAsia="Simplified Arabic" w:hAnsi="Traditional Arabic" w:cs="Traditional Arabic"/>
          <w:sz w:val="28"/>
          <w:szCs w:val="28"/>
          <w:lang w:bidi="ar"/>
        </w:rPr>
        <w:t>)</w:t>
      </w:r>
      <w:r w:rsidRPr="00E91B02">
        <w:rPr>
          <w:rFonts w:ascii="Traditional Arabic" w:eastAsia="Simplified Arabic" w:hAnsi="Traditional Arabic" w:cs="Traditional Arabic"/>
          <w:sz w:val="28"/>
          <w:szCs w:val="28"/>
          <w:rtl/>
          <w:lang w:val="ar"/>
        </w:rPr>
        <w:t>، دون أن ينفي ذلك وجود علاقة حقيقية ذات دلالة إحصائية</w:t>
      </w:r>
      <w:r w:rsidRPr="00E91B02">
        <w:rPr>
          <w:rFonts w:ascii="Traditional Arabic" w:eastAsia="Simplified Arabic" w:hAnsi="Traditional Arabic" w:cs="Traditional Arabic"/>
          <w:sz w:val="28"/>
          <w:szCs w:val="28"/>
          <w:lang w:bidi="ar"/>
        </w:rPr>
        <w:t>.</w:t>
      </w:r>
    </w:p>
    <w:p w14:paraId="2E4BA46B" w14:textId="77777777" w:rsidR="0029679A" w:rsidRPr="00E91B02" w:rsidRDefault="0029679A" w:rsidP="0029679A">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sz w:val="28"/>
          <w:szCs w:val="28"/>
          <w:rtl/>
          <w:lang w:val="ar"/>
        </w:rPr>
        <w:t>وعليه، فإن ارتفاع معامل الارتباط في هذه الدراسة لا يُعد بالضرورة مؤشرًا على خلل إحصائي، بقدر ما يعكس قوة الترابط بين المتغيرات في سياق تطبيقي يتسم بارتفاع درجة التكامل التقني والتشغيلي، مع ضرورة تفسير هذه النتائج بحذر علمي في ضوء طبيعة البيانات وأسلوب القياس المستخدم</w:t>
      </w:r>
      <w:r w:rsidRPr="00E91B02">
        <w:rPr>
          <w:rFonts w:ascii="Traditional Arabic" w:eastAsia="Simplified Arabic" w:hAnsi="Traditional Arabic" w:cs="Traditional Arabic"/>
          <w:sz w:val="28"/>
          <w:szCs w:val="28"/>
          <w:lang w:bidi="ar"/>
        </w:rPr>
        <w:t>.</w:t>
      </w:r>
    </w:p>
    <w:p w14:paraId="234DDC84" w14:textId="77777777" w:rsidR="00033BE5" w:rsidRPr="00E91B02" w:rsidRDefault="00033BE5" w:rsidP="00033BE5">
      <w:pPr>
        <w:bidi/>
        <w:spacing w:after="0" w:line="360" w:lineRule="auto"/>
        <w:jc w:val="both"/>
        <w:rPr>
          <w:rFonts w:ascii="Traditional Arabic" w:eastAsia="Simplified Arabic" w:hAnsi="Traditional Arabic" w:cs="Traditional Arabic"/>
          <w:bCs/>
          <w:sz w:val="28"/>
          <w:szCs w:val="28"/>
          <w:rtl/>
          <w:lang w:val="ar"/>
        </w:rPr>
      </w:pPr>
      <w:r w:rsidRPr="00E91B02">
        <w:rPr>
          <w:rFonts w:ascii="Traditional Arabic" w:eastAsia="Traditional Arabic" w:hAnsi="Traditional Arabic" w:cs="Traditional Arabic"/>
          <w:bCs/>
          <w:sz w:val="28"/>
          <w:szCs w:val="28"/>
          <w:rtl/>
        </w:rPr>
        <w:t>الفرض الث</w:t>
      </w:r>
      <w:r w:rsidRPr="00E91B02">
        <w:rPr>
          <w:rFonts w:ascii="Traditional Arabic" w:eastAsia="Traditional Arabic" w:hAnsi="Traditional Arabic" w:cs="Traditional Arabic" w:hint="cs"/>
          <w:bCs/>
          <w:sz w:val="28"/>
          <w:szCs w:val="28"/>
          <w:rtl/>
        </w:rPr>
        <w:t>الث</w:t>
      </w:r>
      <w:r w:rsidRPr="00E91B02">
        <w:rPr>
          <w:rFonts w:ascii="Traditional Arabic" w:eastAsia="Traditional Arabic" w:hAnsi="Traditional Arabic" w:cs="Traditional Arabic"/>
          <w:bCs/>
          <w:sz w:val="28"/>
          <w:szCs w:val="28"/>
        </w:rPr>
        <w:t xml:space="preserve"> H3: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w:t>
      </w:r>
      <w:r w:rsidRPr="00E91B02">
        <w:rPr>
          <w:rFonts w:ascii="Traditional Arabic" w:eastAsia="Traditional Arabic" w:hAnsi="Traditional Arabic" w:cs="Traditional Arabic" w:hint="cs"/>
          <w:bCs/>
          <w:sz w:val="28"/>
          <w:szCs w:val="28"/>
          <w:rtl/>
        </w:rPr>
        <w:t>ل</w:t>
      </w:r>
      <w:r w:rsidRPr="00E91B02">
        <w:rPr>
          <w:rFonts w:ascii="Traditional Arabic" w:eastAsia="Traditional Arabic" w:hAnsi="Traditional Arabic" w:cs="Traditional Arabic"/>
          <w:bCs/>
          <w:sz w:val="28"/>
          <w:szCs w:val="28"/>
          <w:rtl/>
        </w:rPr>
        <w:t xml:space="preserve">أنظمة التتبع الذكي </w:t>
      </w:r>
      <w:r w:rsidRPr="00E91B02">
        <w:rPr>
          <w:rFonts w:ascii="Traditional Arabic" w:eastAsia="Traditional Arabic" w:hAnsi="Traditional Arabic" w:cs="Traditional Arabic" w:hint="cs"/>
          <w:bCs/>
          <w:sz w:val="28"/>
          <w:szCs w:val="28"/>
          <w:rtl/>
        </w:rPr>
        <w:t xml:space="preserve">على </w:t>
      </w:r>
      <w:r w:rsidRPr="00E91B02">
        <w:rPr>
          <w:rFonts w:ascii="Traditional Arabic" w:eastAsia="Traditional Arabic" w:hAnsi="Traditional Arabic" w:cs="Traditional Arabic"/>
          <w:bCs/>
          <w:sz w:val="28"/>
          <w:szCs w:val="28"/>
          <w:rtl/>
        </w:rPr>
        <w:t>جودة إدارة المشاريع (جودة تخطيط</w:t>
      </w:r>
      <w:r w:rsidRPr="00E91B02">
        <w:rPr>
          <w:rFonts w:ascii="Traditional Arabic" w:eastAsia="Traditional Arabic" w:hAnsi="Traditional Arabic" w:cs="Traditional Arabic" w:hint="cs"/>
          <w:bCs/>
          <w:sz w:val="28"/>
          <w:szCs w:val="28"/>
          <w:rtl/>
        </w:rPr>
        <w:t xml:space="preserve"> </w:t>
      </w:r>
      <w:r w:rsidRPr="00E91B02">
        <w:rPr>
          <w:rFonts w:ascii="Traditional Arabic" w:eastAsia="Traditional Arabic" w:hAnsi="Traditional Arabic" w:cs="Traditional Arabic"/>
          <w:bCs/>
          <w:sz w:val="28"/>
          <w:szCs w:val="28"/>
          <w:rtl/>
        </w:rPr>
        <w:t>المشروع، جودة تنفيذ المشروع، جودة التحكم في المشروع، وجودة إغلاق المشروع) في مجال الشحن اللوجستي في مدينة الرياض</w:t>
      </w:r>
    </w:p>
    <w:p w14:paraId="0CF0D9E2" w14:textId="77777777" w:rsidR="002932E9" w:rsidRPr="00E91B02" w:rsidRDefault="002932E9" w:rsidP="00460B69">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lastRenderedPageBreak/>
        <w:t xml:space="preserve">للتحقق من صحة الفرض تم استخدام تحليل الانحدار المتعدد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Simplified Arabic" w:hAnsiTheme="majorBidi" w:cstheme="majorBidi"/>
          <w:sz w:val="24"/>
          <w:szCs w:val="24"/>
          <w:rtl/>
          <w:lang w:val="ar" w:bidi="ar"/>
        </w:rPr>
        <w:t>Regression</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test</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وجاءت النتائج كما بالجدول التالي</w:t>
      </w:r>
      <w:r w:rsidRPr="00E91B02">
        <w:rPr>
          <w:rFonts w:ascii="Traditional Arabic" w:eastAsia="Simplified Arabic" w:hAnsi="Traditional Arabic" w:cs="Traditional Arabic" w:hint="cs"/>
          <w:sz w:val="28"/>
          <w:szCs w:val="28"/>
          <w:rtl/>
          <w:lang w:val="ar" w:bidi="ar"/>
        </w:rPr>
        <w:t>:</w:t>
      </w:r>
    </w:p>
    <w:p w14:paraId="0314DC38" w14:textId="1525A0CD"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28" w:name="_Toc225859422"/>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19</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أثر أنظمة التتبع الذكي وجودة إدارة المشاريع في مجال الشحن اللوجستي</w:t>
      </w:r>
      <w:bookmarkEnd w:id="128"/>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E91B02" w:rsidRPr="00E91B02" w14:paraId="2564304F" w14:textId="77777777" w:rsidTr="007A0BA8">
        <w:trPr>
          <w:cantSplit/>
          <w:trHeight w:val="413"/>
          <w:jc w:val="center"/>
        </w:trPr>
        <w:tc>
          <w:tcPr>
            <w:tcW w:w="0" w:type="auto"/>
            <w:shd w:val="clear" w:color="auto" w:fill="D9D9D9" w:themeFill="background1" w:themeFillShade="D9"/>
            <w:vAlign w:val="center"/>
          </w:tcPr>
          <w:p w14:paraId="453669B0"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المتغيرات المستقلة </w:t>
            </w:r>
          </w:p>
        </w:tc>
        <w:tc>
          <w:tcPr>
            <w:tcW w:w="0" w:type="auto"/>
            <w:shd w:val="clear" w:color="auto" w:fill="D9D9D9" w:themeFill="background1" w:themeFillShade="D9"/>
            <w:vAlign w:val="center"/>
          </w:tcPr>
          <w:p w14:paraId="538159E8"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معاملات الانحدار</w:t>
            </w:r>
          </w:p>
        </w:tc>
        <w:tc>
          <w:tcPr>
            <w:tcW w:w="0" w:type="auto"/>
            <w:shd w:val="clear" w:color="auto" w:fill="D9D9D9" w:themeFill="background1" w:themeFillShade="D9"/>
            <w:vAlign w:val="center"/>
          </w:tcPr>
          <w:p w14:paraId="2462F25F"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قيمة اختبار </w:t>
            </w:r>
            <w:r w:rsidRPr="00E91B02">
              <w:rPr>
                <w:rFonts w:ascii="Traditional Arabic" w:eastAsia="Times New Roman" w:hAnsi="Traditional Arabic" w:cs="Traditional Arabic"/>
                <w:b/>
                <w:bCs/>
                <w:sz w:val="28"/>
                <w:szCs w:val="28"/>
                <w:lang w:bidi="ar-EG"/>
              </w:rPr>
              <w:t>T</w:t>
            </w:r>
          </w:p>
        </w:tc>
        <w:tc>
          <w:tcPr>
            <w:tcW w:w="0" w:type="auto"/>
            <w:shd w:val="clear" w:color="auto" w:fill="D9D9D9" w:themeFill="background1" w:themeFillShade="D9"/>
            <w:vAlign w:val="center"/>
          </w:tcPr>
          <w:p w14:paraId="02F8FF3B"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مستوى الدلالة </w:t>
            </w:r>
          </w:p>
        </w:tc>
      </w:tr>
      <w:tr w:rsidR="00E91B02" w:rsidRPr="00E91B02" w14:paraId="6B7C1CF7" w14:textId="77777777" w:rsidTr="007A0BA8">
        <w:trPr>
          <w:cantSplit/>
          <w:jc w:val="center"/>
        </w:trPr>
        <w:tc>
          <w:tcPr>
            <w:tcW w:w="0" w:type="auto"/>
            <w:shd w:val="clear" w:color="auto" w:fill="FFFFFF"/>
            <w:vAlign w:val="center"/>
          </w:tcPr>
          <w:p w14:paraId="0F9E112F"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hint="cs"/>
                <w:sz w:val="28"/>
                <w:szCs w:val="28"/>
                <w:rtl/>
                <w:lang w:bidi="ar-EG"/>
              </w:rPr>
              <w:t>المقدار الثابت</w:t>
            </w:r>
          </w:p>
        </w:tc>
        <w:tc>
          <w:tcPr>
            <w:tcW w:w="0" w:type="auto"/>
            <w:shd w:val="clear" w:color="auto" w:fill="FFFFFF"/>
            <w:vAlign w:val="center"/>
          </w:tcPr>
          <w:p w14:paraId="3E05F152"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.661</w:t>
            </w:r>
          </w:p>
        </w:tc>
        <w:tc>
          <w:tcPr>
            <w:tcW w:w="0" w:type="auto"/>
            <w:shd w:val="clear" w:color="auto" w:fill="FFFFFF"/>
            <w:vAlign w:val="center"/>
          </w:tcPr>
          <w:p w14:paraId="0507A7F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5.897</w:t>
            </w:r>
          </w:p>
        </w:tc>
        <w:tc>
          <w:tcPr>
            <w:tcW w:w="0" w:type="auto"/>
            <w:shd w:val="clear" w:color="auto" w:fill="FFFFFF"/>
            <w:vAlign w:val="center"/>
          </w:tcPr>
          <w:p w14:paraId="11C2712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3978FE89" w14:textId="77777777" w:rsidTr="007A0BA8">
        <w:trPr>
          <w:cantSplit/>
          <w:jc w:val="center"/>
        </w:trPr>
        <w:tc>
          <w:tcPr>
            <w:tcW w:w="0" w:type="auto"/>
            <w:shd w:val="clear" w:color="auto" w:fill="FFFFFF"/>
            <w:vAlign w:val="center"/>
          </w:tcPr>
          <w:p w14:paraId="13701F3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تخطيط المشروع</w:t>
            </w:r>
          </w:p>
        </w:tc>
        <w:tc>
          <w:tcPr>
            <w:tcW w:w="0" w:type="auto"/>
            <w:shd w:val="clear" w:color="auto" w:fill="FFFFFF"/>
            <w:vAlign w:val="center"/>
          </w:tcPr>
          <w:p w14:paraId="4F6AB256"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.336</w:t>
            </w:r>
          </w:p>
        </w:tc>
        <w:tc>
          <w:tcPr>
            <w:tcW w:w="0" w:type="auto"/>
            <w:shd w:val="clear" w:color="auto" w:fill="FFFFFF"/>
            <w:vAlign w:val="center"/>
          </w:tcPr>
          <w:p w14:paraId="4B4864E8"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4.707</w:t>
            </w:r>
          </w:p>
        </w:tc>
        <w:tc>
          <w:tcPr>
            <w:tcW w:w="0" w:type="auto"/>
            <w:shd w:val="clear" w:color="auto" w:fill="FFFFFF"/>
            <w:vAlign w:val="center"/>
          </w:tcPr>
          <w:p w14:paraId="3354060D"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21F65A4B" w14:textId="77777777" w:rsidTr="007A0BA8">
        <w:trPr>
          <w:cantSplit/>
          <w:jc w:val="center"/>
        </w:trPr>
        <w:tc>
          <w:tcPr>
            <w:tcW w:w="0" w:type="auto"/>
            <w:shd w:val="clear" w:color="auto" w:fill="FFFFFF"/>
            <w:vAlign w:val="center"/>
          </w:tcPr>
          <w:p w14:paraId="71C9912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تنفيذ المشروع</w:t>
            </w:r>
          </w:p>
        </w:tc>
        <w:tc>
          <w:tcPr>
            <w:tcW w:w="0" w:type="auto"/>
            <w:shd w:val="clear" w:color="auto" w:fill="FFFFFF"/>
            <w:vAlign w:val="center"/>
          </w:tcPr>
          <w:p w14:paraId="5CD18424"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.160</w:t>
            </w:r>
          </w:p>
        </w:tc>
        <w:tc>
          <w:tcPr>
            <w:tcW w:w="0" w:type="auto"/>
            <w:shd w:val="clear" w:color="auto" w:fill="FFFFFF"/>
            <w:vAlign w:val="center"/>
          </w:tcPr>
          <w:p w14:paraId="6CC73B4F"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2.532</w:t>
            </w:r>
          </w:p>
        </w:tc>
        <w:tc>
          <w:tcPr>
            <w:tcW w:w="0" w:type="auto"/>
            <w:shd w:val="clear" w:color="auto" w:fill="FFFFFF"/>
            <w:vAlign w:val="center"/>
          </w:tcPr>
          <w:p w14:paraId="323B248F"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.012</w:t>
            </w:r>
          </w:p>
        </w:tc>
      </w:tr>
      <w:tr w:rsidR="00E91B02" w:rsidRPr="00E91B02" w14:paraId="4298852E" w14:textId="77777777" w:rsidTr="007A0BA8">
        <w:trPr>
          <w:cantSplit/>
          <w:jc w:val="center"/>
        </w:trPr>
        <w:tc>
          <w:tcPr>
            <w:tcW w:w="0" w:type="auto"/>
            <w:shd w:val="clear" w:color="auto" w:fill="FFFFFF"/>
            <w:vAlign w:val="center"/>
          </w:tcPr>
          <w:p w14:paraId="02F2A8A5"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التحكم في المشروع</w:t>
            </w:r>
          </w:p>
        </w:tc>
        <w:tc>
          <w:tcPr>
            <w:tcW w:w="0" w:type="auto"/>
            <w:shd w:val="clear" w:color="auto" w:fill="FFFFFF"/>
            <w:vAlign w:val="center"/>
          </w:tcPr>
          <w:p w14:paraId="323C7AA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.184</w:t>
            </w:r>
          </w:p>
        </w:tc>
        <w:tc>
          <w:tcPr>
            <w:tcW w:w="0" w:type="auto"/>
            <w:shd w:val="clear" w:color="auto" w:fill="FFFFFF"/>
            <w:vAlign w:val="center"/>
          </w:tcPr>
          <w:p w14:paraId="553A927E"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2.678</w:t>
            </w:r>
          </w:p>
        </w:tc>
        <w:tc>
          <w:tcPr>
            <w:tcW w:w="0" w:type="auto"/>
            <w:shd w:val="clear" w:color="auto" w:fill="FFFFFF"/>
            <w:vAlign w:val="center"/>
          </w:tcPr>
          <w:p w14:paraId="4312C83C"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.008</w:t>
            </w:r>
          </w:p>
        </w:tc>
      </w:tr>
      <w:tr w:rsidR="00E91B02" w:rsidRPr="00E91B02" w14:paraId="01E873C0" w14:textId="77777777" w:rsidTr="007A0BA8">
        <w:trPr>
          <w:cantSplit/>
          <w:jc w:val="center"/>
        </w:trPr>
        <w:tc>
          <w:tcPr>
            <w:tcW w:w="0" w:type="auto"/>
            <w:shd w:val="clear" w:color="auto" w:fill="FFFFFF"/>
            <w:vAlign w:val="center"/>
          </w:tcPr>
          <w:p w14:paraId="703A1850"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إغلاق المشروع</w:t>
            </w:r>
          </w:p>
        </w:tc>
        <w:tc>
          <w:tcPr>
            <w:tcW w:w="0" w:type="auto"/>
            <w:shd w:val="clear" w:color="auto" w:fill="FFFFFF"/>
            <w:vAlign w:val="center"/>
          </w:tcPr>
          <w:p w14:paraId="7FC3B6C3"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.167</w:t>
            </w:r>
          </w:p>
        </w:tc>
        <w:tc>
          <w:tcPr>
            <w:tcW w:w="0" w:type="auto"/>
            <w:shd w:val="clear" w:color="auto" w:fill="FFFFFF"/>
            <w:vAlign w:val="center"/>
          </w:tcPr>
          <w:p w14:paraId="124740DE"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2.453</w:t>
            </w:r>
          </w:p>
        </w:tc>
        <w:tc>
          <w:tcPr>
            <w:tcW w:w="0" w:type="auto"/>
            <w:shd w:val="clear" w:color="auto" w:fill="FFFFFF"/>
            <w:vAlign w:val="center"/>
          </w:tcPr>
          <w:p w14:paraId="52903906"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.015</w:t>
            </w:r>
          </w:p>
        </w:tc>
      </w:tr>
      <w:tr w:rsidR="00E91B02" w:rsidRPr="00E91B02" w14:paraId="72313040" w14:textId="77777777" w:rsidTr="007A0BA8">
        <w:trPr>
          <w:cantSplit/>
          <w:jc w:val="center"/>
        </w:trPr>
        <w:tc>
          <w:tcPr>
            <w:tcW w:w="0" w:type="auto"/>
            <w:gridSpan w:val="2"/>
            <w:shd w:val="clear" w:color="auto" w:fill="D9D9D9" w:themeFill="background1" w:themeFillShade="D9"/>
            <w:vAlign w:val="center"/>
          </w:tcPr>
          <w:p w14:paraId="4DAD34B0"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 الارتباط=</w:t>
            </w:r>
            <w:r w:rsidRPr="00E91B02">
              <w:rPr>
                <w:rFonts w:ascii="Traditional Arabic" w:eastAsia="Times New Roman" w:hAnsi="Traditional Arabic" w:cs="Traditional Arabic"/>
                <w:b/>
                <w:bCs/>
                <w:sz w:val="28"/>
                <w:szCs w:val="28"/>
                <w:lang w:bidi="ar-EG"/>
              </w:rPr>
              <w:t>0.852</w:t>
            </w:r>
          </w:p>
        </w:tc>
        <w:tc>
          <w:tcPr>
            <w:tcW w:w="0" w:type="auto"/>
            <w:gridSpan w:val="2"/>
            <w:shd w:val="clear" w:color="auto" w:fill="D9D9D9" w:themeFill="background1" w:themeFillShade="D9"/>
            <w:vAlign w:val="center"/>
          </w:tcPr>
          <w:p w14:paraId="08CB16A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معامل التحديد </w:t>
            </w:r>
            <w:r w:rsidRPr="00E91B02">
              <w:rPr>
                <w:rFonts w:ascii="Traditional Arabic" w:eastAsia="Times New Roman" w:hAnsi="Traditional Arabic" w:cs="Traditional Arabic"/>
                <w:b/>
                <w:bCs/>
                <w:sz w:val="28"/>
                <w:szCs w:val="28"/>
                <w:lang w:bidi="ar-EG"/>
              </w:rPr>
              <w:t>=</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0.725</w:t>
            </w:r>
          </w:p>
        </w:tc>
      </w:tr>
      <w:tr w:rsidR="00E91B02" w:rsidRPr="00E91B02" w14:paraId="4A59D13A" w14:textId="77777777" w:rsidTr="007A0BA8">
        <w:trPr>
          <w:cantSplit/>
          <w:jc w:val="center"/>
        </w:trPr>
        <w:tc>
          <w:tcPr>
            <w:tcW w:w="0" w:type="auto"/>
            <w:gridSpan w:val="2"/>
            <w:shd w:val="clear" w:color="auto" w:fill="D9D9D9" w:themeFill="background1" w:themeFillShade="D9"/>
            <w:vAlign w:val="center"/>
          </w:tcPr>
          <w:p w14:paraId="641505CD"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قيمة الاختبار </w:t>
            </w:r>
            <w:r w:rsidRPr="00E91B02">
              <w:rPr>
                <w:rFonts w:ascii="Traditional Arabic" w:eastAsia="Times New Roman" w:hAnsi="Traditional Arabic" w:cs="Traditional Arabic"/>
                <w:b/>
                <w:bCs/>
                <w:sz w:val="28"/>
                <w:szCs w:val="28"/>
                <w:lang w:bidi="ar-EG"/>
              </w:rPr>
              <w:t>F</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249.998</w:t>
            </w:r>
          </w:p>
        </w:tc>
        <w:tc>
          <w:tcPr>
            <w:tcW w:w="0" w:type="auto"/>
            <w:gridSpan w:val="2"/>
            <w:shd w:val="clear" w:color="auto" w:fill="D9D9D9" w:themeFill="background1" w:themeFillShade="D9"/>
            <w:vAlign w:val="center"/>
          </w:tcPr>
          <w:p w14:paraId="158C81BC"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القيمة الاحتمالية = </w:t>
            </w:r>
            <w:r w:rsidRPr="00E91B02">
              <w:rPr>
                <w:rFonts w:ascii="Traditional Arabic" w:eastAsia="Times New Roman" w:hAnsi="Traditional Arabic" w:cs="Traditional Arabic"/>
                <w:b/>
                <w:bCs/>
                <w:sz w:val="28"/>
                <w:szCs w:val="28"/>
                <w:lang w:bidi="ar-EG"/>
              </w:rPr>
              <w:t>0.00</w:t>
            </w:r>
          </w:p>
        </w:tc>
      </w:tr>
    </w:tbl>
    <w:p w14:paraId="09D31668" w14:textId="77777777" w:rsidR="007A0BA8" w:rsidRPr="00E91B02" w:rsidRDefault="007A0BA8"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020F5785"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219D4496"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295CFBF9"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6F3B42E4"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72BC864B" w14:textId="581E1A12" w:rsidR="002932E9" w:rsidRPr="00E91B02" w:rsidRDefault="002932E9" w:rsidP="00270842">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الجدول السابق نجد ان معامل الارتباط جاء مساويا </w:t>
      </w:r>
      <w:r w:rsidRPr="00E91B02">
        <w:rPr>
          <w:rFonts w:ascii="Traditional Arabic" w:eastAsia="Simplified Arabic" w:hAnsi="Traditional Arabic" w:cs="Traditional Arabic" w:hint="cs"/>
          <w:sz w:val="28"/>
          <w:szCs w:val="28"/>
          <w:rtl/>
          <w:lang w:val="ar" w:bidi="ar"/>
        </w:rPr>
        <w:t xml:space="preserve">(0.852) </w:t>
      </w:r>
      <w:r w:rsidRPr="00E91B02">
        <w:rPr>
          <w:rFonts w:ascii="Traditional Arabic" w:eastAsia="Simplified Arabic" w:hAnsi="Traditional Arabic" w:cs="Traditional Arabic" w:hint="cs"/>
          <w:sz w:val="28"/>
          <w:szCs w:val="28"/>
          <w:rtl/>
          <w:lang w:val="ar"/>
        </w:rPr>
        <w:t xml:space="preserve">مما يدل على </w:t>
      </w:r>
      <w:bookmarkStart w:id="129" w:name="_Hlk213712528"/>
      <w:r w:rsidRPr="00E91B02">
        <w:rPr>
          <w:rFonts w:ascii="Traditional Arabic" w:eastAsia="Simplified Arabic" w:hAnsi="Traditional Arabic" w:cs="Traditional Arabic" w:hint="cs"/>
          <w:sz w:val="28"/>
          <w:szCs w:val="28"/>
          <w:rtl/>
          <w:lang w:val="ar"/>
        </w:rPr>
        <w:t xml:space="preserve">وجود </w:t>
      </w:r>
      <w:r w:rsidR="00270842" w:rsidRPr="00E91B02">
        <w:rPr>
          <w:rFonts w:ascii="Traditional Arabic" w:eastAsia="Simplified Arabic" w:hAnsi="Traditional Arabic" w:cs="Traditional Arabic" w:hint="cs"/>
          <w:sz w:val="28"/>
          <w:szCs w:val="28"/>
          <w:rtl/>
          <w:lang w:val="ar"/>
        </w:rPr>
        <w:t>تأثير</w:t>
      </w:r>
      <w:r w:rsidRPr="00E91B02">
        <w:rPr>
          <w:rFonts w:ascii="Traditional Arabic" w:eastAsia="Simplified Arabic" w:hAnsi="Traditional Arabic" w:cs="Traditional Arabic"/>
          <w:sz w:val="28"/>
          <w:szCs w:val="28"/>
          <w:rtl/>
          <w:lang w:val="ar"/>
        </w:rPr>
        <w:t xml:space="preserve"> </w:t>
      </w:r>
      <w:r w:rsidR="00270842" w:rsidRPr="00E91B02">
        <w:rPr>
          <w:rFonts w:ascii="Traditional Arabic" w:eastAsia="Simplified Arabic" w:hAnsi="Traditional Arabic" w:cs="Traditional Arabic" w:hint="cs"/>
          <w:sz w:val="28"/>
          <w:szCs w:val="28"/>
          <w:rtl/>
          <w:lang w:val="ar"/>
        </w:rPr>
        <w:t xml:space="preserve">ذو </w:t>
      </w:r>
      <w:r w:rsidRPr="00E91B02">
        <w:rPr>
          <w:rFonts w:ascii="Traditional Arabic" w:eastAsia="Simplified Arabic" w:hAnsi="Traditional Arabic" w:cs="Traditional Arabic"/>
          <w:sz w:val="28"/>
          <w:szCs w:val="28"/>
          <w:rtl/>
          <w:lang w:val="ar"/>
        </w:rPr>
        <w:t xml:space="preserve">دلالة إحصائية </w:t>
      </w:r>
      <w:r w:rsidR="00270842" w:rsidRPr="00E91B02">
        <w:rPr>
          <w:rFonts w:ascii="Traditional Arabic" w:eastAsia="Simplified Arabic" w:hAnsi="Traditional Arabic" w:cs="Traditional Arabic" w:hint="cs"/>
          <w:sz w:val="28"/>
          <w:szCs w:val="28"/>
          <w:rtl/>
          <w:lang w:val="ar"/>
        </w:rPr>
        <w:t>ل</w:t>
      </w:r>
      <w:r w:rsidR="00270842" w:rsidRPr="00E91B02">
        <w:rPr>
          <w:rFonts w:ascii="Traditional Arabic" w:eastAsia="Simplified Arabic" w:hAnsi="Traditional Arabic" w:cs="Traditional Arabic"/>
          <w:sz w:val="28"/>
          <w:szCs w:val="28"/>
          <w:rtl/>
          <w:lang w:val="ar"/>
        </w:rPr>
        <w:t xml:space="preserve">أنظمة التتبع الذكي </w:t>
      </w:r>
      <w:r w:rsidR="00270842"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w:t>
      </w:r>
      <w:bookmarkEnd w:id="129"/>
      <w:proofErr w:type="spellStart"/>
      <w:r w:rsidRPr="00E91B02">
        <w:rPr>
          <w:rFonts w:ascii="Traditional Arabic" w:eastAsia="Simplified Arabic" w:hAnsi="Traditional Arabic" w:cs="Traditional Arabic" w:hint="cs"/>
          <w:sz w:val="28"/>
          <w:szCs w:val="28"/>
          <w:rtl/>
          <w:lang w:val="ar"/>
        </w:rPr>
        <w:t>اى</w:t>
      </w:r>
      <w:proofErr w:type="spellEnd"/>
      <w:r w:rsidRPr="00E91B02">
        <w:rPr>
          <w:rFonts w:ascii="Traditional Arabic" w:eastAsia="Simplified Arabic" w:hAnsi="Traditional Arabic" w:cs="Traditional Arabic" w:hint="cs"/>
          <w:sz w:val="28"/>
          <w:szCs w:val="28"/>
          <w:rtl/>
          <w:lang w:val="ar"/>
        </w:rPr>
        <w:t xml:space="preserve"> انه بزيادة </w:t>
      </w:r>
      <w:r w:rsidRPr="00E91B02">
        <w:rPr>
          <w:rFonts w:ascii="Traditional Arabic" w:eastAsia="Simplified Arabic" w:hAnsi="Traditional Arabic" w:cs="Traditional Arabic"/>
          <w:sz w:val="28"/>
          <w:szCs w:val="28"/>
          <w:rtl/>
          <w:lang w:val="ar"/>
        </w:rPr>
        <w:t xml:space="preserve">أنظمة التتبع الذكي </w:t>
      </w:r>
      <w:r w:rsidRPr="00E91B02">
        <w:rPr>
          <w:rFonts w:ascii="Traditional Arabic" w:eastAsia="Simplified Arabic" w:hAnsi="Traditional Arabic" w:cs="Traditional Arabic" w:hint="cs"/>
          <w:sz w:val="28"/>
          <w:szCs w:val="28"/>
          <w:rtl/>
          <w:lang w:val="ar"/>
        </w:rPr>
        <w:t xml:space="preserve">تزداد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وجاء معامل التحديد مساويا </w:t>
      </w:r>
      <w:r w:rsidRPr="00E91B02">
        <w:rPr>
          <w:rFonts w:ascii="Traditional Arabic" w:eastAsia="Simplified Arabic" w:hAnsi="Traditional Arabic" w:cs="Traditional Arabic" w:hint="cs"/>
          <w:sz w:val="28"/>
          <w:szCs w:val="28"/>
          <w:rtl/>
          <w:lang w:val="ar" w:bidi="ar"/>
        </w:rPr>
        <w:t xml:space="preserve">(0.725) </w:t>
      </w:r>
      <w:r w:rsidRPr="00E91B02">
        <w:rPr>
          <w:rFonts w:ascii="Traditional Arabic" w:eastAsia="Simplified Arabic" w:hAnsi="Traditional Arabic" w:cs="Traditional Arabic" w:hint="cs"/>
          <w:sz w:val="28"/>
          <w:szCs w:val="28"/>
          <w:rtl/>
          <w:lang w:val="ar"/>
        </w:rPr>
        <w:t xml:space="preserve">ومنها نستنتج </w:t>
      </w:r>
      <w:bookmarkStart w:id="130" w:name="_Hlk213712548"/>
      <w:r w:rsidRPr="00E91B02">
        <w:rPr>
          <w:rFonts w:ascii="Traditional Arabic" w:eastAsia="Simplified Arabic" w:hAnsi="Traditional Arabic" w:cs="Traditional Arabic" w:hint="cs"/>
          <w:sz w:val="28"/>
          <w:szCs w:val="28"/>
          <w:rtl/>
          <w:lang w:val="ar"/>
        </w:rPr>
        <w:t xml:space="preserve">ان  </w:t>
      </w:r>
      <w:r w:rsidRPr="00E91B02">
        <w:rPr>
          <w:rFonts w:ascii="Traditional Arabic" w:eastAsia="Simplified Arabic" w:hAnsi="Traditional Arabic" w:cs="Traditional Arabic"/>
          <w:sz w:val="28"/>
          <w:szCs w:val="28"/>
          <w:rtl/>
          <w:lang w:val="ar"/>
        </w:rPr>
        <w:t xml:space="preserve">أنظمة التتبع الذكي </w:t>
      </w:r>
      <w:r w:rsidRPr="00E91B02">
        <w:rPr>
          <w:rFonts w:ascii="Traditional Arabic" w:eastAsia="Simplified Arabic" w:hAnsi="Traditional Arabic" w:cs="Traditional Arabic" w:hint="cs"/>
          <w:sz w:val="28"/>
          <w:szCs w:val="28"/>
          <w:rtl/>
          <w:lang w:val="ar"/>
        </w:rPr>
        <w:t xml:space="preserve">تفسر ما يقارب من </w:t>
      </w:r>
      <w:r w:rsidRPr="00E91B02">
        <w:rPr>
          <w:rFonts w:ascii="Traditional Arabic" w:eastAsia="Simplified Arabic" w:hAnsi="Traditional Arabic" w:cs="Traditional Arabic" w:hint="cs"/>
          <w:sz w:val="28"/>
          <w:szCs w:val="28"/>
          <w:rtl/>
          <w:lang w:val="ar" w:bidi="ar"/>
        </w:rPr>
        <w:t xml:space="preserve">(72.5 %) </w:t>
      </w:r>
      <w:r w:rsidRPr="00E91B02">
        <w:rPr>
          <w:rFonts w:ascii="Traditional Arabic" w:eastAsia="Simplified Arabic" w:hAnsi="Traditional Arabic" w:cs="Traditional Arabic" w:hint="cs"/>
          <w:sz w:val="28"/>
          <w:szCs w:val="28"/>
          <w:rtl/>
          <w:lang w:val="ar"/>
        </w:rPr>
        <w:t xml:space="preserve">من التباين في </w:t>
      </w:r>
      <w:r w:rsidRPr="00E91B02">
        <w:rPr>
          <w:rFonts w:ascii="Traditional Arabic" w:eastAsia="Simplified Arabic" w:hAnsi="Traditional Arabic" w:cs="Traditional Arabic"/>
          <w:sz w:val="28"/>
          <w:szCs w:val="28"/>
          <w:rtl/>
          <w:lang w:val="ar"/>
        </w:rPr>
        <w:t xml:space="preserve">جودة إدارة المشاريع </w:t>
      </w:r>
      <w:bookmarkEnd w:id="130"/>
      <w:r w:rsidRPr="00E91B02">
        <w:rPr>
          <w:rFonts w:ascii="Traditional Arabic" w:eastAsia="Simplified Arabic" w:hAnsi="Traditional Arabic" w:cs="Traditional Arabic" w:hint="cs"/>
          <w:sz w:val="28"/>
          <w:szCs w:val="28"/>
          <w:rtl/>
          <w:lang w:val="ar"/>
        </w:rPr>
        <w:t xml:space="preserve">وجاءت قيمة </w:t>
      </w:r>
      <w:r w:rsidRPr="00E91B02">
        <w:rPr>
          <w:rFonts w:ascii="Traditional Arabic" w:eastAsia="Simplified Arabic" w:hAnsi="Traditional Arabic" w:cs="Traditional Arabic"/>
          <w:sz w:val="28"/>
          <w:szCs w:val="28"/>
          <w:rtl/>
          <w:lang w:val="ar" w:bidi="ar"/>
        </w:rPr>
        <w:t>F</w:t>
      </w:r>
      <w:r w:rsidRPr="00E91B02">
        <w:rPr>
          <w:rFonts w:ascii="Traditional Arabic" w:eastAsia="Simplified Arabic" w:hAnsi="Traditional Arabic" w:cs="Traditional Arabic" w:hint="cs"/>
          <w:sz w:val="28"/>
          <w:szCs w:val="28"/>
          <w:rtl/>
          <w:lang w:val="ar"/>
        </w:rPr>
        <w:t xml:space="preserve"> مساوية </w:t>
      </w:r>
      <w:r w:rsidRPr="00E91B02">
        <w:rPr>
          <w:rFonts w:ascii="Traditional Arabic" w:eastAsia="Simplified Arabic" w:hAnsi="Traditional Arabic" w:cs="Traditional Arabic" w:hint="cs"/>
          <w:sz w:val="28"/>
          <w:szCs w:val="28"/>
          <w:rtl/>
          <w:lang w:val="ar" w:bidi="ar"/>
        </w:rPr>
        <w:t xml:space="preserve">(249.998) </w:t>
      </w:r>
      <w:r w:rsidRPr="00E91B02">
        <w:rPr>
          <w:rFonts w:ascii="Traditional Arabic" w:eastAsia="Simplified Arabic" w:hAnsi="Traditional Arabic" w:cs="Traditional Arabic" w:hint="cs"/>
          <w:sz w:val="28"/>
          <w:szCs w:val="28"/>
          <w:rtl/>
          <w:lang w:val="ar"/>
        </w:rPr>
        <w:t xml:space="preserve">وهى قيمة ذات دلالة احصائية عند مستوى دلالة مساويا </w:t>
      </w:r>
      <w:r w:rsidRPr="00E91B02">
        <w:rPr>
          <w:rFonts w:ascii="Traditional Arabic" w:eastAsia="Simplified Arabic" w:hAnsi="Traditional Arabic" w:cs="Traditional Arabic" w:hint="cs"/>
          <w:sz w:val="28"/>
          <w:szCs w:val="28"/>
          <w:rtl/>
          <w:lang w:val="ar" w:bidi="ar"/>
        </w:rPr>
        <w:t xml:space="preserve">(0.00) </w:t>
      </w:r>
      <w:r w:rsidRPr="00E91B02">
        <w:rPr>
          <w:rFonts w:ascii="Traditional Arabic" w:eastAsia="Simplified Arabic" w:hAnsi="Traditional Arabic" w:cs="Traditional Arabic" w:hint="cs"/>
          <w:sz w:val="28"/>
          <w:szCs w:val="28"/>
          <w:rtl/>
          <w:lang w:val="ar"/>
        </w:rPr>
        <w:t xml:space="preserve">أقل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مما يدل على </w:t>
      </w:r>
      <w:bookmarkStart w:id="131" w:name="_Hlk213712567"/>
      <w:r w:rsidRPr="00E91B02">
        <w:rPr>
          <w:rFonts w:ascii="Traditional Arabic" w:eastAsia="Simplified Arabic" w:hAnsi="Traditional Arabic" w:cs="Traditional Arabic" w:hint="cs"/>
          <w:sz w:val="28"/>
          <w:szCs w:val="28"/>
          <w:rtl/>
          <w:lang w:val="ar"/>
        </w:rPr>
        <w:t xml:space="preserve">وجود تأثير إيجابي قوي ذات دلالة إحصائية عند مستوى دلالة </w:t>
      </w:r>
      <w:r w:rsidRPr="00E91B02">
        <w:rPr>
          <w:rFonts w:ascii="Traditional Arabic" w:eastAsia="Simplified Arabic" w:hAnsi="Traditional Arabic" w:cs="Traditional Arabic" w:hint="cs"/>
          <w:sz w:val="28"/>
          <w:szCs w:val="28"/>
          <w:rtl/>
          <w:lang w:val="ar" w:bidi="ar"/>
        </w:rPr>
        <w:t>(</w:t>
      </w:r>
      <w:r w:rsidRPr="00E91B02">
        <w:rPr>
          <w:rFonts w:ascii="Cambria" w:eastAsia="Simplified Arabic" w:hAnsi="Cambria" w:cs="Cambria"/>
          <w:sz w:val="28"/>
          <w:szCs w:val="28"/>
          <w:rtl/>
          <w:lang w:val="ar" w:bidi="ar"/>
        </w:rPr>
        <w:t>α</w:t>
      </w:r>
      <w:r w:rsidRPr="00E91B02">
        <w:rPr>
          <w:rFonts w:ascii="Sakkal Majalla" w:eastAsia="Simplified Arabic" w:hAnsi="Sakkal Majalla" w:cs="Sakkal Majalla"/>
          <w:sz w:val="28"/>
          <w:szCs w:val="28"/>
          <w:rtl/>
          <w:lang w:val="ar" w:bidi="ar"/>
        </w:rPr>
        <w:t>≤</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  ل</w:t>
      </w:r>
      <w:r w:rsidRPr="00E91B02">
        <w:rPr>
          <w:rFonts w:ascii="Traditional Arabic" w:eastAsia="Simplified Arabic" w:hAnsi="Traditional Arabic" w:cs="Traditional Arabic"/>
          <w:sz w:val="28"/>
          <w:szCs w:val="28"/>
          <w:rtl/>
          <w:lang w:val="ar"/>
        </w:rPr>
        <w:t xml:space="preserve">أنظمة التتبع الذكي </w:t>
      </w:r>
      <w:r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bookmarkEnd w:id="131"/>
      <w:r w:rsidR="000C4731" w:rsidRPr="00E91B02">
        <w:rPr>
          <w:rFonts w:ascii="Traditional Arabic" w:eastAsia="Simplified Arabic" w:hAnsi="Traditional Arabic" w:cs="Traditional Arabic" w:hint="cs"/>
          <w:sz w:val="28"/>
          <w:szCs w:val="28"/>
          <w:rtl/>
          <w:lang w:val="ar" w:bidi="ar"/>
        </w:rPr>
        <w:t>.</w:t>
      </w:r>
    </w:p>
    <w:p w14:paraId="113D544C" w14:textId="476E0A01" w:rsidR="000C4731" w:rsidRPr="00E91B02" w:rsidRDefault="000C4731" w:rsidP="000C4731">
      <w:pPr>
        <w:bidi/>
        <w:spacing w:before="240" w:after="200" w:line="360" w:lineRule="auto"/>
        <w:ind w:firstLine="720"/>
        <w:jc w:val="both"/>
        <w:rPr>
          <w:rFonts w:ascii="Traditional Arabic" w:eastAsia="Simplified Arabic" w:hAnsi="Traditional Arabic" w:cs="Traditional Arabic"/>
          <w:sz w:val="28"/>
          <w:szCs w:val="28"/>
          <w:rtl/>
          <w:lang w:bidi="ar"/>
        </w:rPr>
      </w:pPr>
      <w:r w:rsidRPr="00E91B02">
        <w:rPr>
          <w:rFonts w:ascii="Traditional Arabic" w:eastAsia="Simplified Arabic" w:hAnsi="Traditional Arabic" w:cs="Traditional Arabic"/>
          <w:sz w:val="28"/>
          <w:szCs w:val="28"/>
          <w:rtl/>
          <w:lang w:val="ar"/>
        </w:rPr>
        <w:t>يمكن تفسير الارتفاع الملحوظ في معامل الارتباط</w:t>
      </w:r>
      <w:r w:rsidRPr="00E91B02">
        <w:rPr>
          <w:rFonts w:ascii="Traditional Arabic" w:eastAsia="Simplified Arabic" w:hAnsi="Traditional Arabic" w:cs="Traditional Arabic"/>
          <w:sz w:val="28"/>
          <w:szCs w:val="28"/>
          <w:lang w:bidi="ar"/>
        </w:rPr>
        <w:t xml:space="preserve"> (R=0.852) </w:t>
      </w:r>
      <w:r w:rsidRPr="00E91B02">
        <w:rPr>
          <w:rFonts w:ascii="Traditional Arabic" w:eastAsia="Simplified Arabic" w:hAnsi="Traditional Arabic" w:cs="Traditional Arabic"/>
          <w:sz w:val="28"/>
          <w:szCs w:val="28"/>
          <w:rtl/>
          <w:lang w:val="ar"/>
        </w:rPr>
        <w:t>ومعامل التحديد</w:t>
      </w:r>
      <w:r w:rsidRPr="00E91B02">
        <w:rPr>
          <w:rFonts w:ascii="Traditional Arabic" w:eastAsia="Simplified Arabic" w:hAnsi="Traditional Arabic" w:cs="Traditional Arabic"/>
          <w:sz w:val="28"/>
          <w:szCs w:val="28"/>
          <w:lang w:bidi="ar"/>
        </w:rPr>
        <w:t xml:space="preserve"> (R²=0.725) </w:t>
      </w:r>
      <w:r w:rsidRPr="00E91B02">
        <w:rPr>
          <w:rFonts w:ascii="Traditional Arabic" w:eastAsia="Simplified Arabic" w:hAnsi="Traditional Arabic" w:cs="Traditional Arabic"/>
          <w:sz w:val="28"/>
          <w:szCs w:val="28"/>
          <w:rtl/>
          <w:lang w:val="ar"/>
        </w:rPr>
        <w:t xml:space="preserve">بطبيعة الدور المحوري الذي تؤديه أنظمة التتبع الذكي في بيئة الشحن اللوجستي، حيث تمثل هذه الأنظمة أحد الأعمدة الأساسية التي تقوم عليها كفاءة إدارة العمليات والمشاريع. فأنظمة التتبع الذكي لا تقتصر على مراقبة حركة الشحنات، بل توفر تدفقات آنية ودقيقة </w:t>
      </w:r>
      <w:r w:rsidRPr="00E91B02">
        <w:rPr>
          <w:rFonts w:ascii="Traditional Arabic" w:eastAsia="Simplified Arabic" w:hAnsi="Traditional Arabic" w:cs="Traditional Arabic"/>
          <w:sz w:val="28"/>
          <w:szCs w:val="28"/>
          <w:rtl/>
          <w:lang w:val="ar"/>
        </w:rPr>
        <w:lastRenderedPageBreak/>
        <w:t>من البيانات، تسهم في تحسين جودة التخطيط من خلال التنبؤ الأفضل بمسارات الشحن، وتعزز جودة التنفيذ عبر المتابعة اللحظية للأداء، كما تدعم عمليات التحكم من خلال الكشف المبكر عن الانحرافات، وتُسهم في تحسين جودة الإغلاق عبر توفير بيانات موثوقة لتقييم الأداء النهائي. هذا التكامل الوظيفي المباشر مع جميع مراحل إدارة المشروع يفسر القوة العالية للعلاقة الإحصائية</w:t>
      </w:r>
      <w:r w:rsidRPr="00E91B02">
        <w:rPr>
          <w:rFonts w:ascii="Traditional Arabic" w:eastAsia="Simplified Arabic" w:hAnsi="Traditional Arabic" w:cs="Traditional Arabic"/>
          <w:sz w:val="28"/>
          <w:szCs w:val="28"/>
          <w:lang w:bidi="ar"/>
        </w:rPr>
        <w:t>.</w:t>
      </w:r>
    </w:p>
    <w:p w14:paraId="3DC45325" w14:textId="77777777" w:rsidR="00033BE5" w:rsidRPr="00E91B02" w:rsidRDefault="00033BE5" w:rsidP="00033BE5">
      <w:pPr>
        <w:bidi/>
        <w:spacing w:after="20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الفرض ال</w:t>
      </w:r>
      <w:r w:rsidRPr="00E91B02">
        <w:rPr>
          <w:rFonts w:ascii="Traditional Arabic" w:eastAsia="Traditional Arabic" w:hAnsi="Traditional Arabic" w:cs="Traditional Arabic" w:hint="cs"/>
          <w:bCs/>
          <w:sz w:val="28"/>
          <w:szCs w:val="28"/>
          <w:rtl/>
        </w:rPr>
        <w:t>رابع</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bCs/>
          <w:sz w:val="28"/>
          <w:szCs w:val="28"/>
        </w:rPr>
        <w:t>H4</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w:t>
      </w:r>
      <w:r w:rsidRPr="00E91B02">
        <w:rPr>
          <w:rFonts w:ascii="Traditional Arabic" w:eastAsia="Traditional Arabic" w:hAnsi="Traditional Arabic" w:cs="Traditional Arabic" w:hint="cs"/>
          <w:bCs/>
          <w:sz w:val="28"/>
          <w:szCs w:val="28"/>
          <w:rtl/>
        </w:rPr>
        <w:t>ل</w:t>
      </w:r>
      <w:r w:rsidRPr="00E91B02">
        <w:rPr>
          <w:rFonts w:ascii="Traditional Arabic" w:eastAsia="Traditional Arabic" w:hAnsi="Traditional Arabic" w:cs="Traditional Arabic"/>
          <w:bCs/>
          <w:sz w:val="28"/>
          <w:szCs w:val="28"/>
          <w:rtl/>
        </w:rPr>
        <w:t xml:space="preserve">لتحليل التنبؤي </w:t>
      </w:r>
      <w:r w:rsidRPr="00E91B02">
        <w:rPr>
          <w:rFonts w:ascii="Traditional Arabic" w:eastAsia="Traditional Arabic" w:hAnsi="Traditional Arabic" w:cs="Traditional Arabic" w:hint="cs"/>
          <w:bCs/>
          <w:sz w:val="28"/>
          <w:szCs w:val="28"/>
          <w:rtl/>
        </w:rPr>
        <w:t xml:space="preserve">على </w:t>
      </w:r>
      <w:r w:rsidRPr="00E91B02">
        <w:rPr>
          <w:rFonts w:ascii="Traditional Arabic" w:eastAsia="Traditional Arabic" w:hAnsi="Traditional Arabic" w:cs="Traditional Arabic"/>
          <w:bCs/>
          <w:sz w:val="28"/>
          <w:szCs w:val="28"/>
          <w:rtl/>
        </w:rPr>
        <w:t>جودة إدارة المشاريع (جودة تخطيط</w:t>
      </w:r>
      <w:r w:rsidRPr="00E91B02">
        <w:rPr>
          <w:rFonts w:ascii="Traditional Arabic" w:eastAsia="Traditional Arabic" w:hAnsi="Traditional Arabic" w:cs="Traditional Arabic" w:hint="cs"/>
          <w:bCs/>
          <w:sz w:val="28"/>
          <w:szCs w:val="28"/>
          <w:rtl/>
        </w:rPr>
        <w:t xml:space="preserve"> </w:t>
      </w:r>
      <w:r w:rsidRPr="00E91B02">
        <w:rPr>
          <w:rFonts w:ascii="Traditional Arabic" w:eastAsia="Traditional Arabic" w:hAnsi="Traditional Arabic" w:cs="Traditional Arabic"/>
          <w:bCs/>
          <w:sz w:val="28"/>
          <w:szCs w:val="28"/>
          <w:rtl/>
        </w:rPr>
        <w:t>المشروع، جودة تنفيذ المشروع، جودة التحكم في المشروع، وجودة إغلاق المشروع) في مجال الشحن اللوجستي في مدينة الرياض.</w:t>
      </w:r>
    </w:p>
    <w:p w14:paraId="48FC22F9" w14:textId="77777777" w:rsidR="002932E9" w:rsidRPr="00E91B02" w:rsidRDefault="002932E9" w:rsidP="00233FBC">
      <w:pPr>
        <w:bidi/>
        <w:spacing w:after="0" w:line="360" w:lineRule="auto"/>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للتحقق من صحة الفرض تم استخدام تحليل الانحدار المتعدد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Simplified Arabic" w:hAnsiTheme="majorBidi" w:cstheme="majorBidi"/>
          <w:sz w:val="24"/>
          <w:szCs w:val="24"/>
          <w:rtl/>
          <w:lang w:val="ar" w:bidi="ar"/>
        </w:rPr>
        <w:t>Regression</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test</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وجاءت النتائج كما بالجدول التالي</w:t>
      </w:r>
      <w:r w:rsidRPr="00E91B02">
        <w:rPr>
          <w:rFonts w:ascii="Traditional Arabic" w:eastAsia="Simplified Arabic" w:hAnsi="Traditional Arabic" w:cs="Traditional Arabic" w:hint="cs"/>
          <w:sz w:val="28"/>
          <w:szCs w:val="28"/>
          <w:rtl/>
          <w:lang w:val="ar" w:bidi="ar"/>
        </w:rPr>
        <w:t>:</w:t>
      </w:r>
    </w:p>
    <w:p w14:paraId="2BB9E331" w14:textId="6BB3753F"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32" w:name="_Toc225859423"/>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20</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أثر التحليل التنبؤي وجودة إدارة المشاريع في مجال الشحن اللوجستي</w:t>
      </w:r>
      <w:bookmarkEnd w:id="132"/>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E91B02" w:rsidRPr="00E91B02" w14:paraId="3E987F53" w14:textId="77777777" w:rsidTr="009F566D">
        <w:trPr>
          <w:cantSplit/>
          <w:trHeight w:val="413"/>
          <w:jc w:val="center"/>
        </w:trPr>
        <w:tc>
          <w:tcPr>
            <w:tcW w:w="0" w:type="auto"/>
            <w:shd w:val="clear" w:color="auto" w:fill="D9D9D9" w:themeFill="background1" w:themeFillShade="D9"/>
            <w:vAlign w:val="center"/>
          </w:tcPr>
          <w:p w14:paraId="3F3F4D8D"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المتغيرات المستقلة </w:t>
            </w:r>
          </w:p>
        </w:tc>
        <w:tc>
          <w:tcPr>
            <w:tcW w:w="0" w:type="auto"/>
            <w:shd w:val="clear" w:color="auto" w:fill="D9D9D9" w:themeFill="background1" w:themeFillShade="D9"/>
            <w:vAlign w:val="center"/>
          </w:tcPr>
          <w:p w14:paraId="7A8EE227"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معاملات الانحدار</w:t>
            </w:r>
          </w:p>
        </w:tc>
        <w:tc>
          <w:tcPr>
            <w:tcW w:w="0" w:type="auto"/>
            <w:shd w:val="clear" w:color="auto" w:fill="D9D9D9" w:themeFill="background1" w:themeFillShade="D9"/>
            <w:vAlign w:val="center"/>
          </w:tcPr>
          <w:p w14:paraId="5686DA64"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قيمة اختبار </w:t>
            </w:r>
            <w:r w:rsidRPr="00E91B02">
              <w:rPr>
                <w:rFonts w:ascii="Traditional Arabic" w:eastAsia="Times New Roman" w:hAnsi="Traditional Arabic" w:cs="Traditional Arabic"/>
                <w:b/>
                <w:bCs/>
                <w:sz w:val="28"/>
                <w:szCs w:val="28"/>
                <w:lang w:bidi="ar-EG"/>
              </w:rPr>
              <w:t>T</w:t>
            </w:r>
          </w:p>
        </w:tc>
        <w:tc>
          <w:tcPr>
            <w:tcW w:w="0" w:type="auto"/>
            <w:shd w:val="clear" w:color="auto" w:fill="D9D9D9" w:themeFill="background1" w:themeFillShade="D9"/>
            <w:vAlign w:val="center"/>
          </w:tcPr>
          <w:p w14:paraId="0E7521A5"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مستوى الدلالة </w:t>
            </w:r>
          </w:p>
        </w:tc>
      </w:tr>
      <w:tr w:rsidR="00E91B02" w:rsidRPr="00E91B02" w14:paraId="25C9F91D" w14:textId="77777777" w:rsidTr="009F566D">
        <w:trPr>
          <w:cantSplit/>
          <w:jc w:val="center"/>
        </w:trPr>
        <w:tc>
          <w:tcPr>
            <w:tcW w:w="0" w:type="auto"/>
            <w:shd w:val="clear" w:color="auto" w:fill="FFFFFF"/>
            <w:vAlign w:val="center"/>
          </w:tcPr>
          <w:p w14:paraId="7B595875"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hint="cs"/>
                <w:sz w:val="28"/>
                <w:szCs w:val="28"/>
                <w:rtl/>
                <w:lang w:bidi="ar-EG"/>
              </w:rPr>
              <w:t>المقدار الثابت</w:t>
            </w:r>
          </w:p>
        </w:tc>
        <w:tc>
          <w:tcPr>
            <w:tcW w:w="0" w:type="auto"/>
            <w:shd w:val="clear" w:color="auto" w:fill="FFFFFF"/>
            <w:vAlign w:val="center"/>
          </w:tcPr>
          <w:p w14:paraId="2DA38162"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.476</w:t>
            </w:r>
          </w:p>
        </w:tc>
        <w:tc>
          <w:tcPr>
            <w:tcW w:w="0" w:type="auto"/>
            <w:shd w:val="clear" w:color="auto" w:fill="FFFFFF"/>
            <w:vAlign w:val="center"/>
          </w:tcPr>
          <w:p w14:paraId="74A75042"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4.324</w:t>
            </w:r>
          </w:p>
        </w:tc>
        <w:tc>
          <w:tcPr>
            <w:tcW w:w="0" w:type="auto"/>
            <w:shd w:val="clear" w:color="auto" w:fill="FFFFFF"/>
            <w:vAlign w:val="center"/>
          </w:tcPr>
          <w:p w14:paraId="51BEF501"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2C750853" w14:textId="77777777" w:rsidTr="009F566D">
        <w:trPr>
          <w:cantSplit/>
          <w:jc w:val="center"/>
        </w:trPr>
        <w:tc>
          <w:tcPr>
            <w:tcW w:w="0" w:type="auto"/>
            <w:shd w:val="clear" w:color="auto" w:fill="FFFFFF"/>
            <w:vAlign w:val="center"/>
          </w:tcPr>
          <w:p w14:paraId="5066878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تخطيط المشروع</w:t>
            </w:r>
          </w:p>
        </w:tc>
        <w:tc>
          <w:tcPr>
            <w:tcW w:w="0" w:type="auto"/>
            <w:shd w:val="clear" w:color="auto" w:fill="FFFFFF"/>
            <w:vAlign w:val="center"/>
          </w:tcPr>
          <w:p w14:paraId="086A3684"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.292</w:t>
            </w:r>
          </w:p>
        </w:tc>
        <w:tc>
          <w:tcPr>
            <w:tcW w:w="0" w:type="auto"/>
            <w:shd w:val="clear" w:color="auto" w:fill="FFFFFF"/>
            <w:vAlign w:val="center"/>
          </w:tcPr>
          <w:p w14:paraId="6DBA0BB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4.171</w:t>
            </w:r>
          </w:p>
        </w:tc>
        <w:tc>
          <w:tcPr>
            <w:tcW w:w="0" w:type="auto"/>
            <w:shd w:val="clear" w:color="auto" w:fill="FFFFFF"/>
            <w:vAlign w:val="center"/>
          </w:tcPr>
          <w:p w14:paraId="15605A4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3D3EDB69" w14:textId="77777777" w:rsidTr="009F566D">
        <w:trPr>
          <w:cantSplit/>
          <w:jc w:val="center"/>
        </w:trPr>
        <w:tc>
          <w:tcPr>
            <w:tcW w:w="0" w:type="auto"/>
            <w:shd w:val="clear" w:color="auto" w:fill="FFFFFF"/>
            <w:vAlign w:val="center"/>
          </w:tcPr>
          <w:p w14:paraId="20CD3584"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تنفيذ المشروع</w:t>
            </w:r>
          </w:p>
        </w:tc>
        <w:tc>
          <w:tcPr>
            <w:tcW w:w="0" w:type="auto"/>
            <w:shd w:val="clear" w:color="auto" w:fill="FFFFFF"/>
            <w:vAlign w:val="center"/>
          </w:tcPr>
          <w:p w14:paraId="7B8AC8D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.146</w:t>
            </w:r>
          </w:p>
        </w:tc>
        <w:tc>
          <w:tcPr>
            <w:tcW w:w="0" w:type="auto"/>
            <w:shd w:val="clear" w:color="auto" w:fill="FFFFFF"/>
            <w:vAlign w:val="center"/>
          </w:tcPr>
          <w:p w14:paraId="1648C42B"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2.357</w:t>
            </w:r>
          </w:p>
        </w:tc>
        <w:tc>
          <w:tcPr>
            <w:tcW w:w="0" w:type="auto"/>
            <w:shd w:val="clear" w:color="auto" w:fill="FFFFFF"/>
            <w:vAlign w:val="center"/>
          </w:tcPr>
          <w:p w14:paraId="009A5F18"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.019</w:t>
            </w:r>
          </w:p>
        </w:tc>
      </w:tr>
      <w:tr w:rsidR="00E91B02" w:rsidRPr="00E91B02" w14:paraId="485F0711" w14:textId="77777777" w:rsidTr="009F566D">
        <w:trPr>
          <w:cantSplit/>
          <w:jc w:val="center"/>
        </w:trPr>
        <w:tc>
          <w:tcPr>
            <w:tcW w:w="0" w:type="auto"/>
            <w:shd w:val="clear" w:color="auto" w:fill="FFFFFF"/>
            <w:vAlign w:val="center"/>
          </w:tcPr>
          <w:p w14:paraId="2F740DC2"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التحكم في المشروع</w:t>
            </w:r>
          </w:p>
        </w:tc>
        <w:tc>
          <w:tcPr>
            <w:tcW w:w="0" w:type="auto"/>
            <w:shd w:val="clear" w:color="auto" w:fill="FFFFFF"/>
            <w:vAlign w:val="center"/>
          </w:tcPr>
          <w:p w14:paraId="12409CC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.246</w:t>
            </w:r>
          </w:p>
        </w:tc>
        <w:tc>
          <w:tcPr>
            <w:tcW w:w="0" w:type="auto"/>
            <w:shd w:val="clear" w:color="auto" w:fill="FFFFFF"/>
            <w:vAlign w:val="center"/>
          </w:tcPr>
          <w:p w14:paraId="53CB34D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3.651</w:t>
            </w:r>
          </w:p>
        </w:tc>
        <w:tc>
          <w:tcPr>
            <w:tcW w:w="0" w:type="auto"/>
            <w:shd w:val="clear" w:color="auto" w:fill="FFFFFF"/>
            <w:vAlign w:val="center"/>
          </w:tcPr>
          <w:p w14:paraId="35B6FEF0"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64B74B5E" w14:textId="77777777" w:rsidTr="009F566D">
        <w:trPr>
          <w:cantSplit/>
          <w:jc w:val="center"/>
        </w:trPr>
        <w:tc>
          <w:tcPr>
            <w:tcW w:w="0" w:type="auto"/>
            <w:shd w:val="clear" w:color="auto" w:fill="FFFFFF"/>
            <w:vAlign w:val="center"/>
          </w:tcPr>
          <w:p w14:paraId="009EF4C4"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إغلاق المشروع</w:t>
            </w:r>
          </w:p>
        </w:tc>
        <w:tc>
          <w:tcPr>
            <w:tcW w:w="0" w:type="auto"/>
            <w:shd w:val="clear" w:color="auto" w:fill="FFFFFF"/>
            <w:vAlign w:val="center"/>
          </w:tcPr>
          <w:p w14:paraId="6D20B1A8"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.164</w:t>
            </w:r>
          </w:p>
        </w:tc>
        <w:tc>
          <w:tcPr>
            <w:tcW w:w="0" w:type="auto"/>
            <w:shd w:val="clear" w:color="auto" w:fill="FFFFFF"/>
            <w:vAlign w:val="center"/>
          </w:tcPr>
          <w:p w14:paraId="1A4C6B8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2.447</w:t>
            </w:r>
          </w:p>
        </w:tc>
        <w:tc>
          <w:tcPr>
            <w:tcW w:w="0" w:type="auto"/>
            <w:shd w:val="clear" w:color="auto" w:fill="FFFFFF"/>
            <w:vAlign w:val="center"/>
          </w:tcPr>
          <w:p w14:paraId="00C6C66F"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.015</w:t>
            </w:r>
          </w:p>
        </w:tc>
      </w:tr>
      <w:tr w:rsidR="00E91B02" w:rsidRPr="00E91B02" w14:paraId="4784274C" w14:textId="77777777" w:rsidTr="00233FBC">
        <w:trPr>
          <w:cantSplit/>
          <w:jc w:val="center"/>
        </w:trPr>
        <w:tc>
          <w:tcPr>
            <w:tcW w:w="0" w:type="auto"/>
            <w:gridSpan w:val="2"/>
            <w:tcBorders>
              <w:bottom w:val="single" w:sz="4" w:space="0" w:color="auto"/>
            </w:tcBorders>
            <w:shd w:val="clear" w:color="auto" w:fill="D9D9D9" w:themeFill="background1" w:themeFillShade="D9"/>
            <w:vAlign w:val="center"/>
          </w:tcPr>
          <w:p w14:paraId="66D33415"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 الارتباط=</w:t>
            </w:r>
            <w:r w:rsidRPr="00E91B02">
              <w:rPr>
                <w:rFonts w:ascii="Traditional Arabic" w:eastAsia="Times New Roman" w:hAnsi="Traditional Arabic" w:cs="Traditional Arabic"/>
                <w:b/>
                <w:bCs/>
                <w:sz w:val="28"/>
                <w:szCs w:val="28"/>
                <w:lang w:bidi="ar-EG"/>
              </w:rPr>
              <w:t>0.856</w:t>
            </w:r>
          </w:p>
        </w:tc>
        <w:tc>
          <w:tcPr>
            <w:tcW w:w="0" w:type="auto"/>
            <w:gridSpan w:val="2"/>
            <w:tcBorders>
              <w:bottom w:val="single" w:sz="4" w:space="0" w:color="auto"/>
            </w:tcBorders>
            <w:shd w:val="clear" w:color="auto" w:fill="D9D9D9" w:themeFill="background1" w:themeFillShade="D9"/>
            <w:vAlign w:val="center"/>
          </w:tcPr>
          <w:p w14:paraId="4F81F440"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معامل التحديد </w:t>
            </w:r>
            <w:r w:rsidRPr="00E91B02">
              <w:rPr>
                <w:rFonts w:ascii="Traditional Arabic" w:eastAsia="Times New Roman" w:hAnsi="Traditional Arabic" w:cs="Traditional Arabic"/>
                <w:b/>
                <w:bCs/>
                <w:sz w:val="28"/>
                <w:szCs w:val="28"/>
                <w:lang w:bidi="ar-EG"/>
              </w:rPr>
              <w:t>=</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0.733</w:t>
            </w:r>
          </w:p>
        </w:tc>
      </w:tr>
      <w:tr w:rsidR="00E91B02" w:rsidRPr="00E91B02" w14:paraId="03A0BE53" w14:textId="77777777" w:rsidTr="00233FBC">
        <w:trPr>
          <w:cantSplit/>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E4659A"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قيمة الاختبار </w:t>
            </w:r>
            <w:r w:rsidRPr="00E91B02">
              <w:rPr>
                <w:rFonts w:ascii="Traditional Arabic" w:eastAsia="Times New Roman" w:hAnsi="Traditional Arabic" w:cs="Traditional Arabic"/>
                <w:b/>
                <w:bCs/>
                <w:sz w:val="28"/>
                <w:szCs w:val="28"/>
                <w:lang w:bidi="ar-EG"/>
              </w:rPr>
              <w:t>F</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260.042</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1A9A5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القيمة الاحتمالية = </w:t>
            </w:r>
            <w:r w:rsidRPr="00E91B02">
              <w:rPr>
                <w:rFonts w:ascii="Traditional Arabic" w:eastAsia="Times New Roman" w:hAnsi="Traditional Arabic" w:cs="Traditional Arabic"/>
                <w:b/>
                <w:bCs/>
                <w:sz w:val="28"/>
                <w:szCs w:val="28"/>
                <w:lang w:bidi="ar-EG"/>
              </w:rPr>
              <w:t>0.00</w:t>
            </w:r>
          </w:p>
        </w:tc>
      </w:tr>
    </w:tbl>
    <w:p w14:paraId="5DF516C3" w14:textId="77777777" w:rsidR="009F566D" w:rsidRPr="00E91B02" w:rsidRDefault="009F566D"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1E770C56"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5820FC62"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047F1DD6"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1BA8533E"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48B23624" w14:textId="02274666" w:rsidR="002932E9" w:rsidRPr="00E91B02" w:rsidRDefault="002932E9" w:rsidP="0027084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الجدول السابق نجد ان معامل الارتباط جاء مساويا </w:t>
      </w:r>
      <w:r w:rsidRPr="00E91B02">
        <w:rPr>
          <w:rFonts w:ascii="Traditional Arabic" w:eastAsia="Simplified Arabic" w:hAnsi="Traditional Arabic" w:cs="Traditional Arabic" w:hint="cs"/>
          <w:sz w:val="28"/>
          <w:szCs w:val="28"/>
          <w:rtl/>
          <w:lang w:val="ar" w:bidi="ar"/>
        </w:rPr>
        <w:t xml:space="preserve">(0.856) </w:t>
      </w:r>
      <w:r w:rsidRPr="00E91B02">
        <w:rPr>
          <w:rFonts w:ascii="Traditional Arabic" w:eastAsia="Simplified Arabic" w:hAnsi="Traditional Arabic" w:cs="Traditional Arabic" w:hint="cs"/>
          <w:sz w:val="28"/>
          <w:szCs w:val="28"/>
          <w:rtl/>
          <w:lang w:val="ar"/>
        </w:rPr>
        <w:t xml:space="preserve">مما يدل على </w:t>
      </w:r>
      <w:bookmarkStart w:id="133" w:name="_Hlk213712617"/>
      <w:r w:rsidRPr="00E91B02">
        <w:rPr>
          <w:rFonts w:ascii="Traditional Arabic" w:eastAsia="Simplified Arabic" w:hAnsi="Traditional Arabic" w:cs="Traditional Arabic" w:hint="cs"/>
          <w:sz w:val="28"/>
          <w:szCs w:val="28"/>
          <w:rtl/>
          <w:lang w:val="ar"/>
        </w:rPr>
        <w:t xml:space="preserve">وجود </w:t>
      </w:r>
      <w:r w:rsidR="00270842" w:rsidRPr="00E91B02">
        <w:rPr>
          <w:rFonts w:ascii="Traditional Arabic" w:eastAsia="Simplified Arabic" w:hAnsi="Traditional Arabic" w:cs="Traditional Arabic" w:hint="cs"/>
          <w:sz w:val="28"/>
          <w:szCs w:val="28"/>
          <w:rtl/>
          <w:lang w:val="ar"/>
        </w:rPr>
        <w:t>تأثير ذو</w:t>
      </w:r>
      <w:r w:rsidRPr="00E91B02">
        <w:rPr>
          <w:rFonts w:ascii="Traditional Arabic" w:eastAsia="Simplified Arabic" w:hAnsi="Traditional Arabic" w:cs="Traditional Arabic"/>
          <w:sz w:val="28"/>
          <w:szCs w:val="28"/>
          <w:rtl/>
          <w:lang w:val="ar"/>
        </w:rPr>
        <w:t xml:space="preserve"> دلالة إحصائية </w:t>
      </w:r>
      <w:r w:rsidR="00270842" w:rsidRPr="00E91B02">
        <w:rPr>
          <w:rFonts w:ascii="Traditional Arabic" w:eastAsia="Simplified Arabic" w:hAnsi="Traditional Arabic" w:cs="Traditional Arabic" w:hint="cs"/>
          <w:sz w:val="28"/>
          <w:szCs w:val="28"/>
          <w:rtl/>
          <w:lang w:val="ar"/>
        </w:rPr>
        <w:t>ل</w:t>
      </w:r>
      <w:r w:rsidR="00270842" w:rsidRPr="00E91B02">
        <w:rPr>
          <w:rFonts w:ascii="Traditional Arabic" w:eastAsia="Simplified Arabic" w:hAnsi="Traditional Arabic" w:cs="Traditional Arabic"/>
          <w:sz w:val="28"/>
          <w:szCs w:val="28"/>
          <w:rtl/>
          <w:lang w:val="ar"/>
        </w:rPr>
        <w:t xml:space="preserve">لتحليل التنبؤي </w:t>
      </w:r>
      <w:r w:rsidR="00270842"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w:t>
      </w:r>
      <w:bookmarkEnd w:id="133"/>
      <w:proofErr w:type="spellStart"/>
      <w:r w:rsidRPr="00E91B02">
        <w:rPr>
          <w:rFonts w:ascii="Traditional Arabic" w:eastAsia="Simplified Arabic" w:hAnsi="Traditional Arabic" w:cs="Traditional Arabic" w:hint="cs"/>
          <w:sz w:val="28"/>
          <w:szCs w:val="28"/>
          <w:rtl/>
          <w:lang w:val="ar"/>
        </w:rPr>
        <w:t>اى</w:t>
      </w:r>
      <w:proofErr w:type="spellEnd"/>
      <w:r w:rsidRPr="00E91B02">
        <w:rPr>
          <w:rFonts w:ascii="Traditional Arabic" w:eastAsia="Simplified Arabic" w:hAnsi="Traditional Arabic" w:cs="Traditional Arabic" w:hint="cs"/>
          <w:sz w:val="28"/>
          <w:szCs w:val="28"/>
          <w:rtl/>
          <w:lang w:val="ar"/>
        </w:rPr>
        <w:t xml:space="preserve"> انه بزيادة </w:t>
      </w:r>
      <w:r w:rsidRPr="00E91B02">
        <w:rPr>
          <w:rFonts w:ascii="Traditional Arabic" w:eastAsia="Simplified Arabic" w:hAnsi="Traditional Arabic" w:cs="Traditional Arabic"/>
          <w:sz w:val="28"/>
          <w:szCs w:val="28"/>
          <w:rtl/>
          <w:lang w:val="ar"/>
        </w:rPr>
        <w:t xml:space="preserve">التحليل التنبؤي </w:t>
      </w:r>
      <w:r w:rsidRPr="00E91B02">
        <w:rPr>
          <w:rFonts w:ascii="Traditional Arabic" w:eastAsia="Simplified Arabic" w:hAnsi="Traditional Arabic" w:cs="Traditional Arabic" w:hint="cs"/>
          <w:sz w:val="28"/>
          <w:szCs w:val="28"/>
          <w:rtl/>
          <w:lang w:val="ar"/>
        </w:rPr>
        <w:t xml:space="preserve">تزداد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وجاء معامل التحديد مساويا </w:t>
      </w:r>
      <w:r w:rsidRPr="00E91B02">
        <w:rPr>
          <w:rFonts w:ascii="Traditional Arabic" w:eastAsia="Simplified Arabic" w:hAnsi="Traditional Arabic" w:cs="Traditional Arabic" w:hint="cs"/>
          <w:sz w:val="28"/>
          <w:szCs w:val="28"/>
          <w:rtl/>
          <w:lang w:val="ar" w:bidi="ar"/>
        </w:rPr>
        <w:t xml:space="preserve">(0.733) </w:t>
      </w:r>
      <w:r w:rsidRPr="00E91B02">
        <w:rPr>
          <w:rFonts w:ascii="Traditional Arabic" w:eastAsia="Simplified Arabic" w:hAnsi="Traditional Arabic" w:cs="Traditional Arabic" w:hint="cs"/>
          <w:sz w:val="28"/>
          <w:szCs w:val="28"/>
          <w:rtl/>
          <w:lang w:val="ar"/>
        </w:rPr>
        <w:t xml:space="preserve">ومنها نستنتج </w:t>
      </w:r>
      <w:bookmarkStart w:id="134" w:name="_Hlk213712653"/>
      <w:r w:rsidRPr="00E91B02">
        <w:rPr>
          <w:rFonts w:ascii="Traditional Arabic" w:eastAsia="Simplified Arabic" w:hAnsi="Traditional Arabic" w:cs="Traditional Arabic" w:hint="cs"/>
          <w:sz w:val="28"/>
          <w:szCs w:val="28"/>
          <w:rtl/>
          <w:lang w:val="ar"/>
        </w:rPr>
        <w:t xml:space="preserve">ان  </w:t>
      </w:r>
      <w:r w:rsidRPr="00E91B02">
        <w:rPr>
          <w:rFonts w:ascii="Traditional Arabic" w:eastAsia="Simplified Arabic" w:hAnsi="Traditional Arabic" w:cs="Traditional Arabic"/>
          <w:sz w:val="28"/>
          <w:szCs w:val="28"/>
          <w:rtl/>
          <w:lang w:val="ar"/>
        </w:rPr>
        <w:t xml:space="preserve">التحليل التنبؤي </w:t>
      </w:r>
      <w:r w:rsidRPr="00E91B02">
        <w:rPr>
          <w:rFonts w:ascii="Traditional Arabic" w:eastAsia="Simplified Arabic" w:hAnsi="Traditional Arabic" w:cs="Traditional Arabic" w:hint="cs"/>
          <w:sz w:val="28"/>
          <w:szCs w:val="28"/>
          <w:rtl/>
          <w:lang w:val="ar"/>
        </w:rPr>
        <w:t xml:space="preserve">تفسر ما يقارب من </w:t>
      </w:r>
      <w:r w:rsidRPr="00E91B02">
        <w:rPr>
          <w:rFonts w:ascii="Traditional Arabic" w:eastAsia="Simplified Arabic" w:hAnsi="Traditional Arabic" w:cs="Traditional Arabic" w:hint="cs"/>
          <w:sz w:val="28"/>
          <w:szCs w:val="28"/>
          <w:rtl/>
          <w:lang w:val="ar" w:bidi="ar"/>
        </w:rPr>
        <w:t xml:space="preserve">(73.3 %) </w:t>
      </w:r>
      <w:r w:rsidRPr="00E91B02">
        <w:rPr>
          <w:rFonts w:ascii="Traditional Arabic" w:eastAsia="Simplified Arabic" w:hAnsi="Traditional Arabic" w:cs="Traditional Arabic" w:hint="cs"/>
          <w:sz w:val="28"/>
          <w:szCs w:val="28"/>
          <w:rtl/>
          <w:lang w:val="ar"/>
        </w:rPr>
        <w:t xml:space="preserve">من التباين في </w:t>
      </w:r>
      <w:r w:rsidRPr="00E91B02">
        <w:rPr>
          <w:rFonts w:ascii="Traditional Arabic" w:eastAsia="Simplified Arabic" w:hAnsi="Traditional Arabic" w:cs="Traditional Arabic"/>
          <w:sz w:val="28"/>
          <w:szCs w:val="28"/>
          <w:rtl/>
          <w:lang w:val="ar"/>
        </w:rPr>
        <w:t xml:space="preserve">جودة إدارة المشاريع </w:t>
      </w:r>
      <w:bookmarkEnd w:id="134"/>
      <w:r w:rsidRPr="00E91B02">
        <w:rPr>
          <w:rFonts w:ascii="Traditional Arabic" w:eastAsia="Simplified Arabic" w:hAnsi="Traditional Arabic" w:cs="Traditional Arabic" w:hint="cs"/>
          <w:sz w:val="28"/>
          <w:szCs w:val="28"/>
          <w:rtl/>
          <w:lang w:val="ar"/>
        </w:rPr>
        <w:t xml:space="preserve">وجاءت قيمة </w:t>
      </w:r>
      <w:r w:rsidRPr="00E91B02">
        <w:rPr>
          <w:rFonts w:ascii="Traditional Arabic" w:eastAsia="Simplified Arabic" w:hAnsi="Traditional Arabic" w:cs="Traditional Arabic"/>
          <w:sz w:val="28"/>
          <w:szCs w:val="28"/>
          <w:rtl/>
          <w:lang w:val="ar" w:bidi="ar"/>
        </w:rPr>
        <w:t>F</w:t>
      </w:r>
      <w:r w:rsidRPr="00E91B02">
        <w:rPr>
          <w:rFonts w:ascii="Traditional Arabic" w:eastAsia="Simplified Arabic" w:hAnsi="Traditional Arabic" w:cs="Traditional Arabic" w:hint="cs"/>
          <w:sz w:val="28"/>
          <w:szCs w:val="28"/>
          <w:rtl/>
          <w:lang w:val="ar"/>
        </w:rPr>
        <w:t xml:space="preserve"> مساوية </w:t>
      </w:r>
      <w:r w:rsidRPr="00E91B02">
        <w:rPr>
          <w:rFonts w:ascii="Traditional Arabic" w:eastAsia="Simplified Arabic" w:hAnsi="Traditional Arabic" w:cs="Traditional Arabic" w:hint="cs"/>
          <w:sz w:val="28"/>
          <w:szCs w:val="28"/>
          <w:rtl/>
          <w:lang w:val="ar" w:bidi="ar"/>
        </w:rPr>
        <w:t xml:space="preserve">(260.042) </w:t>
      </w:r>
      <w:r w:rsidRPr="00E91B02">
        <w:rPr>
          <w:rFonts w:ascii="Traditional Arabic" w:eastAsia="Simplified Arabic" w:hAnsi="Traditional Arabic" w:cs="Traditional Arabic" w:hint="cs"/>
          <w:sz w:val="28"/>
          <w:szCs w:val="28"/>
          <w:rtl/>
          <w:lang w:val="ar"/>
        </w:rPr>
        <w:t xml:space="preserve">وهى قيمة ذات دلالة احصائية عند مستوى دلالة مساويا </w:t>
      </w:r>
      <w:r w:rsidRPr="00E91B02">
        <w:rPr>
          <w:rFonts w:ascii="Traditional Arabic" w:eastAsia="Simplified Arabic" w:hAnsi="Traditional Arabic" w:cs="Traditional Arabic" w:hint="cs"/>
          <w:sz w:val="28"/>
          <w:szCs w:val="28"/>
          <w:rtl/>
          <w:lang w:val="ar" w:bidi="ar"/>
        </w:rPr>
        <w:t xml:space="preserve">(0.00) </w:t>
      </w:r>
      <w:r w:rsidRPr="00E91B02">
        <w:rPr>
          <w:rFonts w:ascii="Traditional Arabic" w:eastAsia="Simplified Arabic" w:hAnsi="Traditional Arabic" w:cs="Traditional Arabic" w:hint="cs"/>
          <w:sz w:val="28"/>
          <w:szCs w:val="28"/>
          <w:rtl/>
          <w:lang w:val="ar"/>
        </w:rPr>
        <w:t xml:space="preserve">أقل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مما يدل على </w:t>
      </w:r>
      <w:bookmarkStart w:id="135" w:name="_Hlk213712692"/>
      <w:r w:rsidRPr="00E91B02">
        <w:rPr>
          <w:rFonts w:ascii="Traditional Arabic" w:eastAsia="Simplified Arabic" w:hAnsi="Traditional Arabic" w:cs="Traditional Arabic" w:hint="cs"/>
          <w:sz w:val="28"/>
          <w:szCs w:val="28"/>
          <w:rtl/>
          <w:lang w:val="ar"/>
        </w:rPr>
        <w:t xml:space="preserve">وجود تأثير إيجابي قوي ذات دلالة إحصائية عند مستوى دلالة </w:t>
      </w:r>
      <w:r w:rsidRPr="00E91B02">
        <w:rPr>
          <w:rFonts w:ascii="Traditional Arabic" w:eastAsia="Simplified Arabic" w:hAnsi="Traditional Arabic" w:cs="Traditional Arabic" w:hint="cs"/>
          <w:sz w:val="28"/>
          <w:szCs w:val="28"/>
          <w:rtl/>
          <w:lang w:val="ar" w:bidi="ar"/>
        </w:rPr>
        <w:t>(</w:t>
      </w:r>
      <w:r w:rsidRPr="00E91B02">
        <w:rPr>
          <w:rFonts w:ascii="Cambria" w:eastAsia="Simplified Arabic" w:hAnsi="Cambria" w:cs="Cambria"/>
          <w:sz w:val="28"/>
          <w:szCs w:val="28"/>
          <w:rtl/>
          <w:lang w:val="ar" w:bidi="ar"/>
        </w:rPr>
        <w:t>α</w:t>
      </w:r>
      <w:r w:rsidRPr="00E91B02">
        <w:rPr>
          <w:rFonts w:ascii="Sakkal Majalla" w:eastAsia="Simplified Arabic" w:hAnsi="Sakkal Majalla" w:cs="Sakkal Majalla"/>
          <w:sz w:val="28"/>
          <w:szCs w:val="28"/>
          <w:rtl/>
          <w:lang w:val="ar" w:bidi="ar"/>
        </w:rPr>
        <w:t>≤</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hint="cs"/>
          <w:sz w:val="28"/>
          <w:szCs w:val="28"/>
          <w:rtl/>
          <w:lang w:val="ar"/>
        </w:rPr>
        <w:lastRenderedPageBreak/>
        <w:t>ل</w:t>
      </w:r>
      <w:r w:rsidRPr="00E91B02">
        <w:rPr>
          <w:rFonts w:ascii="Traditional Arabic" w:eastAsia="Simplified Arabic" w:hAnsi="Traditional Arabic" w:cs="Traditional Arabic"/>
          <w:sz w:val="28"/>
          <w:szCs w:val="28"/>
          <w:rtl/>
          <w:lang w:val="ar"/>
        </w:rPr>
        <w:t xml:space="preserve">لتحليل التنبؤي </w:t>
      </w:r>
      <w:r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bookmarkEnd w:id="135"/>
      <w:r w:rsidRPr="00E91B02">
        <w:rPr>
          <w:rFonts w:ascii="Traditional Arabic" w:eastAsia="Simplified Arabic" w:hAnsi="Traditional Arabic" w:cs="Traditional Arabic" w:hint="cs"/>
          <w:sz w:val="28"/>
          <w:szCs w:val="28"/>
          <w:rtl/>
          <w:lang w:val="ar" w:bidi="ar"/>
        </w:rPr>
        <w:t>.</w:t>
      </w:r>
    </w:p>
    <w:p w14:paraId="327DC5F1" w14:textId="01190EEB" w:rsidR="000C4731" w:rsidRPr="00E91B02" w:rsidRDefault="000C4731" w:rsidP="000C4731">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bidi="ar"/>
        </w:rPr>
        <w:t>يُمكن تفسير الارتفاع الواضح في معامل الارتباط (</w:t>
      </w:r>
      <w:r w:rsidRPr="00E91B02">
        <w:rPr>
          <w:rFonts w:ascii="Traditional Arabic" w:eastAsia="Simplified Arabic" w:hAnsi="Traditional Arabic" w:cs="Traditional Arabic"/>
          <w:sz w:val="28"/>
          <w:szCs w:val="28"/>
          <w:lang w:val="ar" w:bidi="ar"/>
        </w:rPr>
        <w:t>R=0.856</w:t>
      </w:r>
      <w:r w:rsidRPr="00E91B02">
        <w:rPr>
          <w:rFonts w:ascii="Traditional Arabic" w:eastAsia="Simplified Arabic" w:hAnsi="Traditional Arabic" w:cs="Traditional Arabic"/>
          <w:sz w:val="28"/>
          <w:szCs w:val="28"/>
          <w:rtl/>
          <w:lang w:val="ar" w:bidi="ar"/>
        </w:rPr>
        <w:t>) ومعامل التحديد (</w:t>
      </w:r>
      <w:r w:rsidRPr="00E91B02">
        <w:rPr>
          <w:rFonts w:ascii="Traditional Arabic" w:eastAsia="Simplified Arabic" w:hAnsi="Traditional Arabic" w:cs="Traditional Arabic"/>
          <w:sz w:val="28"/>
          <w:szCs w:val="28"/>
          <w:lang w:val="ar" w:bidi="ar"/>
        </w:rPr>
        <w:t>R²=0.733</w:t>
      </w:r>
      <w:r w:rsidRPr="00E91B02">
        <w:rPr>
          <w:rFonts w:ascii="Traditional Arabic" w:eastAsia="Simplified Arabic" w:hAnsi="Traditional Arabic" w:cs="Traditional Arabic"/>
          <w:sz w:val="28"/>
          <w:szCs w:val="28"/>
          <w:rtl/>
          <w:lang w:val="ar" w:bidi="ar"/>
        </w:rPr>
        <w:t>) بالدور الاستراتيجي الذي يؤديه التحليل التنبؤي في دعم قرارات إدارة المشاريع داخل قطاع الشحن اللوجستي، حيث يُعد التحليل التنبؤي من أكثر تطبيقات الذكاء الاصطناعي تأثيرًا في تحسين كفاءة الأداء من خلال الاعتماد على البيانات التاريخية والنماذج الإحصائية للتنبؤ بالاتجاهات المستقبلية. إذ يسهم هذا النوع من التحليل في تعزيز جودة تخطيط المشروع عبر التنبؤ الدقيق بالطلب والموارد، كما يدعم جودة التنفيذ من خلال تقليل حالات عدم اليقين، ويُحسن من عمليات التحكم عبر التنبؤ بالمخاطر والانحرافات المحتملة قبل وقوعها، فضلًا عن دوره في تحسين جودة إغلاق المشروع من خلال تقييم الأداء استنادًا إلى مؤشرات تنبؤية دقيقة. هذا الامتداد التأثيري عبر جميع مراحل المشروع يفسر ارتفاع قوة العلاقة الإحصائية.</w:t>
      </w:r>
    </w:p>
    <w:p w14:paraId="77D3E18F" w14:textId="77777777" w:rsidR="002932E9" w:rsidRPr="00E91B02" w:rsidRDefault="002932E9" w:rsidP="003C00AE">
      <w:pPr>
        <w:pStyle w:val="3"/>
        <w:bidi/>
        <w:spacing w:line="360" w:lineRule="auto"/>
        <w:rPr>
          <w:rFonts w:ascii="Traditional Arabic" w:eastAsia="Traditional Arabic" w:hAnsi="Traditional Arabic" w:cs="Traditional Arabic"/>
          <w:b/>
          <w:bCs/>
          <w:color w:val="auto"/>
          <w:sz w:val="32"/>
          <w:szCs w:val="32"/>
          <w:rtl/>
        </w:rPr>
      </w:pPr>
      <w:bookmarkStart w:id="136" w:name="_Toc213918675"/>
      <w:bookmarkStart w:id="137" w:name="_Toc225859113"/>
      <w:r w:rsidRPr="00E91B02">
        <w:rPr>
          <w:rFonts w:ascii="Traditional Arabic" w:eastAsia="Traditional Arabic" w:hAnsi="Traditional Arabic" w:cs="Traditional Arabic" w:hint="cs"/>
          <w:b/>
          <w:bCs/>
          <w:color w:val="auto"/>
          <w:sz w:val="32"/>
          <w:szCs w:val="32"/>
          <w:rtl/>
        </w:rPr>
        <w:t>مناقشة النتائج:</w:t>
      </w:r>
      <w:bookmarkEnd w:id="136"/>
      <w:bookmarkEnd w:id="137"/>
    </w:p>
    <w:p w14:paraId="16812D07" w14:textId="77777777" w:rsidR="002932E9" w:rsidRPr="00E91B02" w:rsidRDefault="002932E9" w:rsidP="002932E9">
      <w:pPr>
        <w:bidi/>
        <w:spacing w:after="200" w:line="276" w:lineRule="auto"/>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السؤال الاول: ما</w:t>
      </w:r>
      <w:r w:rsidRPr="00E91B02">
        <w:rPr>
          <w:rFonts w:ascii="Traditional Arabic" w:eastAsia="Times New Roman" w:hAnsi="Traditional Arabic" w:cs="Traditional Arabic"/>
          <w:b/>
          <w:bCs/>
          <w:sz w:val="28"/>
          <w:szCs w:val="28"/>
          <w:rtl/>
          <w:lang w:bidi="ar-EG"/>
        </w:rPr>
        <w:t xml:space="preserve"> مدى استخدام الذكاء الاصطناعي في مجال الشحن اللوجستي في مدينة </w:t>
      </w:r>
      <w:r w:rsidRPr="00E91B02">
        <w:rPr>
          <w:rFonts w:ascii="Traditional Arabic" w:eastAsia="Times New Roman" w:hAnsi="Traditional Arabic" w:cs="Traditional Arabic" w:hint="cs"/>
          <w:b/>
          <w:bCs/>
          <w:sz w:val="28"/>
          <w:szCs w:val="28"/>
          <w:rtl/>
          <w:lang w:bidi="ar-EG"/>
        </w:rPr>
        <w:t xml:space="preserve">الرياض؟ </w:t>
      </w:r>
    </w:p>
    <w:p w14:paraId="74A9259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تُظهر نتائج الدراسة الحالية حول مدى استخدام الذكاء الاصطناعي في الشحن اللوجستي بمدينة الرياض وجود اتجاه إيجابي واضح نحو اعتماد هذه التقنيات، حيث بلغ المتوسط العام لدرجة الاستخدام </w:t>
      </w:r>
      <w:r w:rsidRPr="00E91B02">
        <w:rPr>
          <w:rFonts w:ascii="Traditional Arabic" w:eastAsia="Simplified Arabic" w:hAnsi="Traditional Arabic" w:cs="Traditional Arabic"/>
          <w:sz w:val="28"/>
          <w:szCs w:val="28"/>
          <w:rtl/>
          <w:lang w:val="ar" w:bidi="ar"/>
        </w:rPr>
        <w:t xml:space="preserve">(4.02) </w:t>
      </w:r>
      <w:r w:rsidRPr="00E91B02">
        <w:rPr>
          <w:rFonts w:ascii="Traditional Arabic" w:eastAsia="Simplified Arabic" w:hAnsi="Traditional Arabic" w:cs="Traditional Arabic"/>
          <w:sz w:val="28"/>
          <w:szCs w:val="28"/>
          <w:rtl/>
          <w:lang w:val="ar"/>
        </w:rPr>
        <w:t xml:space="preserve">بدرجة موافقة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موافق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يتوافق مع ما أشارت إليه دراسة كل من</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Hashfi</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التي أكدت على أن استخدام الذكاء الاصطناعي في مجال إدارة المشاريع والعمليات يؤدي إلى تحسين الكفاءة التشغيلية وتعزيز عملية صنع القرار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تُعد تأكيداً عملياً لما دعت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الغامدي</w:t>
      </w:r>
      <w:r w:rsidRPr="00E91B02">
        <w:rPr>
          <w:rFonts w:ascii="Traditional Arabic" w:eastAsia="Simplified Arabic" w:hAnsi="Traditional Arabic" w:cs="Traditional Arabic"/>
          <w:sz w:val="28"/>
          <w:szCs w:val="28"/>
          <w:rtl/>
          <w:lang w:val="ar" w:bidi="ar"/>
        </w:rPr>
        <w:t xml:space="preserve"> (2022) </w:t>
      </w:r>
      <w:r w:rsidRPr="00E91B02">
        <w:rPr>
          <w:rFonts w:ascii="Traditional Arabic" w:eastAsia="Simplified Arabic" w:hAnsi="Traditional Arabic" w:cs="Traditional Arabic"/>
          <w:sz w:val="28"/>
          <w:szCs w:val="28"/>
          <w:rtl/>
          <w:lang w:val="ar"/>
        </w:rPr>
        <w:t xml:space="preserve">حول ضرورة تعزيز اعتماد تطبيقات الذكاء الاصطناعي في القطاعات التنفيذية بالمملكة العربية السعودية، حيث </w:t>
      </w:r>
      <w:proofErr w:type="gramStart"/>
      <w:r w:rsidRPr="00E91B02">
        <w:rPr>
          <w:rFonts w:ascii="Traditional Arabic" w:eastAsia="Simplified Arabic" w:hAnsi="Traditional Arabic" w:cs="Traditional Arabic"/>
          <w:sz w:val="28"/>
          <w:szCs w:val="28"/>
          <w:rtl/>
          <w:lang w:val="ar"/>
        </w:rPr>
        <w:t>أن</w:t>
      </w:r>
      <w:proofErr w:type="gramEnd"/>
      <w:r w:rsidRPr="00E91B02">
        <w:rPr>
          <w:rFonts w:ascii="Traditional Arabic" w:eastAsia="Simplified Arabic" w:hAnsi="Traditional Arabic" w:cs="Traditional Arabic"/>
          <w:sz w:val="28"/>
          <w:szCs w:val="28"/>
          <w:rtl/>
          <w:lang w:val="ar"/>
        </w:rPr>
        <w:t xml:space="preserve"> قطاع الشحن اللوجستي يبدو مستجيباً لهذه الدعوة بشكل ملحوظ</w:t>
      </w:r>
      <w:r w:rsidRPr="00E91B02">
        <w:rPr>
          <w:rFonts w:ascii="Traditional Arabic" w:eastAsia="Simplified Arabic" w:hAnsi="Traditional Arabic" w:cs="Traditional Arabic" w:hint="cs"/>
          <w:sz w:val="28"/>
          <w:szCs w:val="28"/>
          <w:rtl/>
          <w:lang w:val="ar" w:bidi="ar"/>
        </w:rPr>
        <w:t>.</w:t>
      </w:r>
    </w:p>
    <w:p w14:paraId="181490C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فيما يخص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إدارة المخزون الذكي</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متوسط </w:t>
      </w:r>
      <w:r w:rsidRPr="00E91B02">
        <w:rPr>
          <w:rFonts w:ascii="Traditional Arabic" w:eastAsia="Simplified Arabic" w:hAnsi="Traditional Arabic" w:cs="Traditional Arabic"/>
          <w:sz w:val="28"/>
          <w:szCs w:val="28"/>
          <w:rtl/>
          <w:lang w:val="ar" w:bidi="ar"/>
        </w:rPr>
        <w:t>(4.02)</w:t>
      </w:r>
      <w:r w:rsidRPr="00E91B02">
        <w:rPr>
          <w:rFonts w:ascii="Traditional Arabic" w:eastAsia="Simplified Arabic" w:hAnsi="Traditional Arabic" w:cs="Traditional Arabic"/>
          <w:sz w:val="28"/>
          <w:szCs w:val="28"/>
          <w:rtl/>
          <w:lang w:val="ar"/>
        </w:rPr>
        <w:t>، نجد أن النتيجة الأبرز كانت في قدرة الذكاء الاصطناعي على تقليل التكدس أو النقص في المخزون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يعكس بشكل مباشر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bidi="ar"/>
        </w:rPr>
        <w:t>Rajesh</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raditional Arabic" w:eastAsia="Simplified Arabic" w:hAnsi="Traditional Arabic" w:cs="Traditional Arabic"/>
          <w:sz w:val="28"/>
          <w:szCs w:val="28"/>
          <w:rtl/>
          <w:lang w:val="ar" w:bidi="ar"/>
        </w:rPr>
        <w:t>Jafar</w:t>
      </w:r>
      <w:proofErr w:type="spellEnd"/>
      <w:r w:rsidRPr="00E91B02">
        <w:rPr>
          <w:rFonts w:ascii="Traditional Arabic" w:eastAsia="Simplified Arabic" w:hAnsi="Traditional Arabic" w:cs="Traditional Arabic"/>
          <w:sz w:val="28"/>
          <w:szCs w:val="28"/>
          <w:rtl/>
          <w:lang w:val="ar" w:bidi="ar"/>
        </w:rPr>
        <w:t>, 2023) </w:t>
      </w:r>
      <w:r w:rsidRPr="00E91B02">
        <w:rPr>
          <w:rFonts w:ascii="Traditional Arabic" w:eastAsia="Simplified Arabic" w:hAnsi="Traditional Arabic" w:cs="Traditional Arabic"/>
          <w:sz w:val="28"/>
          <w:szCs w:val="28"/>
          <w:rtl/>
          <w:lang w:val="ar"/>
        </w:rPr>
        <w:t>من أن أدوات الذكاء الاصطناعي تساعد في وضع تقديرات دقيقة وتبسيط إجراءات التنفيذ، مما ينعكس إيجاباً على إدارة المخزون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تتفق مع ما ذكرته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bidi="ar"/>
        </w:rPr>
        <w:t>Shang</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bidi="ar"/>
        </w:rPr>
        <w:t>et</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bidi="ar"/>
        </w:rPr>
        <w:t>al</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bidi="ar"/>
        </w:rPr>
        <w:lastRenderedPageBreak/>
        <w:t>2023) </w:t>
      </w:r>
      <w:r w:rsidRPr="00E91B02">
        <w:rPr>
          <w:rFonts w:ascii="Traditional Arabic" w:eastAsia="Simplified Arabic" w:hAnsi="Traditional Arabic" w:cs="Traditional Arabic"/>
          <w:sz w:val="28"/>
          <w:szCs w:val="28"/>
          <w:rtl/>
          <w:lang w:val="ar"/>
        </w:rPr>
        <w:t>حول أن أحد أبرز دوافع تبني الذكاء الاصطناعي هو تحسين الكفاءة وخفض التكاليف، وهو ما تحققه أنظمة إدارة المخزون الذكي بشكل عملي في شركات الرياض</w:t>
      </w:r>
      <w:r w:rsidRPr="00E91B02">
        <w:rPr>
          <w:rFonts w:ascii="Traditional Arabic" w:eastAsia="Simplified Arabic" w:hAnsi="Traditional Arabic" w:cs="Traditional Arabic" w:hint="cs"/>
          <w:sz w:val="28"/>
          <w:szCs w:val="28"/>
          <w:rtl/>
          <w:lang w:val="ar" w:bidi="ar"/>
        </w:rPr>
        <w:t>.</w:t>
      </w:r>
    </w:p>
    <w:p w14:paraId="6802609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أما بالنسبة لبعد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أنظمة التتبع الذكي</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سجل أعلى متوسط </w:t>
      </w:r>
      <w:r w:rsidRPr="00E91B02">
        <w:rPr>
          <w:rFonts w:ascii="Traditional Arabic" w:eastAsia="Simplified Arabic" w:hAnsi="Traditional Arabic" w:cs="Traditional Arabic"/>
          <w:sz w:val="28"/>
          <w:szCs w:val="28"/>
          <w:rtl/>
          <w:lang w:val="ar" w:bidi="ar"/>
        </w:rPr>
        <w:t>(4.11)</w:t>
      </w:r>
      <w:r w:rsidRPr="00E91B02">
        <w:rPr>
          <w:rFonts w:ascii="Traditional Arabic" w:eastAsia="Simplified Arabic" w:hAnsi="Traditional Arabic" w:cs="Traditional Arabic"/>
          <w:sz w:val="28"/>
          <w:szCs w:val="28"/>
          <w:rtl/>
          <w:lang w:val="ar"/>
        </w:rPr>
        <w:t xml:space="preserve">، فإن حصول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الإشعارات التلقائية للعملاء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على المرتبة الأولى يُظهر أن الشركات تدرك أهمية التواصل الفعال مع العملاء كأحد مكاسب الذكاء الاصطناعي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يتوافق مع نتائج</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عبد الله</w:t>
      </w:r>
      <w:r w:rsidRPr="00E91B02">
        <w:rPr>
          <w:rFonts w:ascii="Traditional Arabic" w:eastAsia="Simplified Arabic" w:hAnsi="Traditional Arabic" w:cs="Traditional Arabic"/>
          <w:sz w:val="28"/>
          <w:szCs w:val="28"/>
          <w:rtl/>
          <w:lang w:val="ar" w:bidi="ar"/>
        </w:rPr>
        <w:t xml:space="preserve"> (2024) </w:t>
      </w:r>
      <w:r w:rsidRPr="00E91B02">
        <w:rPr>
          <w:rFonts w:ascii="Traditional Arabic" w:eastAsia="Simplified Arabic" w:hAnsi="Traditional Arabic" w:cs="Traditional Arabic"/>
          <w:sz w:val="28"/>
          <w:szCs w:val="28"/>
          <w:rtl/>
          <w:lang w:val="ar"/>
        </w:rPr>
        <w:t>التي أكدت على أن تطبيقات الذكاء الاصطناعي تسهم بشكل ملحوظ في زيادة القدرة على الابتكار وتحسين تجربة العملاء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تتماشى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إدراك العاملين في القطاع الحكومي السعودي لأهمية الذكاء الاصطناعي في تحسين الأداء، حيث يبدو أن القطاع الخاص في مجال اللوجستيات يسير في نفس الاتجاه</w:t>
      </w:r>
      <w:r w:rsidRPr="00E91B02">
        <w:rPr>
          <w:rFonts w:ascii="Traditional Arabic" w:eastAsia="Simplified Arabic" w:hAnsi="Traditional Arabic" w:cs="Traditional Arabic" w:hint="cs"/>
          <w:sz w:val="28"/>
          <w:szCs w:val="28"/>
          <w:rtl/>
          <w:lang w:val="ar" w:bidi="ar"/>
        </w:rPr>
        <w:t>.</w:t>
      </w:r>
    </w:p>
    <w:p w14:paraId="3E400281"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وفيما يتعلق ببعد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التحليل التنبؤي</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متوسط </w:t>
      </w:r>
      <w:r w:rsidRPr="00E91B02">
        <w:rPr>
          <w:rFonts w:ascii="Traditional Arabic" w:eastAsia="Simplified Arabic" w:hAnsi="Traditional Arabic" w:cs="Traditional Arabic"/>
          <w:sz w:val="28"/>
          <w:szCs w:val="28"/>
          <w:rtl/>
          <w:lang w:val="ar" w:bidi="ar"/>
        </w:rPr>
        <w:t>(3.93)</w:t>
      </w:r>
      <w:r w:rsidRPr="00E91B02">
        <w:rPr>
          <w:rFonts w:ascii="Traditional Arabic" w:eastAsia="Simplified Arabic" w:hAnsi="Traditional Arabic" w:cs="Traditional Arabic"/>
          <w:sz w:val="28"/>
          <w:szCs w:val="28"/>
          <w:rtl/>
          <w:lang w:val="ar"/>
        </w:rPr>
        <w:t>، نلاحظ أنه جاء في المرتبة الثالثة بين الأبعاد، مما يشير إلى أن هذا التطبيق لا يزال في مرحلة أقل نضجاً مقارنة بالتطبيقات الأخرى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يفسر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Shang</w:t>
      </w:r>
      <w:proofErr w:type="spellEnd"/>
      <w:r w:rsidRPr="00E91B02">
        <w:rPr>
          <w:rFonts w:asciiTheme="majorBidi" w:eastAsia="Simplified Arabic" w:hAnsiTheme="majorBidi" w:cstheme="majorBidi"/>
          <w:sz w:val="24"/>
          <w:szCs w:val="24"/>
          <w:rtl/>
          <w:lang w:val="ar" w:bidi="ar"/>
        </w:rPr>
        <w:t xml:space="preserve"> </w:t>
      </w:r>
      <w:proofErr w:type="spellStart"/>
      <w:r w:rsidRPr="00E91B02">
        <w:rPr>
          <w:rFonts w:asciiTheme="majorBidi" w:eastAsia="Simplified Arabic" w:hAnsiTheme="majorBidi" w:cstheme="majorBidi"/>
          <w:sz w:val="24"/>
          <w:szCs w:val="24"/>
          <w:rtl/>
          <w:lang w:val="ar" w:bidi="ar"/>
        </w:rPr>
        <w:t>et</w:t>
      </w:r>
      <w:proofErr w:type="spellEnd"/>
      <w:r w:rsidRPr="00E91B02">
        <w:rPr>
          <w:rFonts w:asciiTheme="majorBidi" w:eastAsia="Simplified Arabic" w:hAnsiTheme="majorBidi" w:cstheme="majorBidi"/>
          <w:sz w:val="24"/>
          <w:szCs w:val="24"/>
          <w:rtl/>
          <w:lang w:val="ar" w:bidi="ar"/>
        </w:rPr>
        <w:t xml:space="preserve"> </w:t>
      </w:r>
      <w:proofErr w:type="spellStart"/>
      <w:r w:rsidRPr="00E91B02">
        <w:rPr>
          <w:rFonts w:asciiTheme="majorBidi" w:eastAsia="Simplified Arabic" w:hAnsiTheme="majorBidi" w:cstheme="majorBidi"/>
          <w:sz w:val="24"/>
          <w:szCs w:val="24"/>
          <w:rtl/>
          <w:lang w:val="ar" w:bidi="ar"/>
        </w:rPr>
        <w:t>al</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من أن نقص الكوادر البشرية الماهرة يمثل عائقاً أمام التطبيق الأمثل للذكاء الاصطناعي، حيث </w:t>
      </w:r>
      <w:proofErr w:type="gramStart"/>
      <w:r w:rsidRPr="00E91B02">
        <w:rPr>
          <w:rFonts w:ascii="Traditional Arabic" w:eastAsia="Simplified Arabic" w:hAnsi="Traditional Arabic" w:cs="Traditional Arabic"/>
          <w:sz w:val="28"/>
          <w:szCs w:val="28"/>
          <w:rtl/>
          <w:lang w:val="ar"/>
        </w:rPr>
        <w:t>أن</w:t>
      </w:r>
      <w:proofErr w:type="gramEnd"/>
      <w:r w:rsidRPr="00E91B02">
        <w:rPr>
          <w:rFonts w:ascii="Traditional Arabic" w:eastAsia="Simplified Arabic" w:hAnsi="Traditional Arabic" w:cs="Traditional Arabic"/>
          <w:sz w:val="28"/>
          <w:szCs w:val="28"/>
          <w:rtl/>
          <w:lang w:val="ar"/>
        </w:rPr>
        <w:t xml:space="preserve"> التحليل التنبؤي يتطلب مهارات متقدمة في تحليل البيانات. كما أن هذه النتيجة تتفق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Haider</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Mohailan</w:t>
      </w:r>
      <w:proofErr w:type="spellEnd"/>
      <w:r w:rsidRPr="00E91B02">
        <w:rPr>
          <w:rFonts w:asciiTheme="majorBidi" w:eastAsia="Simplified Arabic" w:hAnsiTheme="majorBidi" w:cstheme="majorBidi"/>
          <w:sz w:val="24"/>
          <w:szCs w:val="24"/>
          <w:rtl/>
          <w:lang w:val="ar" w:bidi="ar"/>
        </w:rPr>
        <w:t>, 2020</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تحسين الأداء اللوجستي في المملكة يحتاج إلى مزيد من الجهود في مجال تدريب الموظفين على التقنيات الحديثة</w:t>
      </w:r>
      <w:r w:rsidRPr="00E91B02">
        <w:rPr>
          <w:rFonts w:ascii="Traditional Arabic" w:eastAsia="Simplified Arabic" w:hAnsi="Traditional Arabic" w:cs="Traditional Arabic" w:hint="cs"/>
          <w:sz w:val="28"/>
          <w:szCs w:val="28"/>
          <w:rtl/>
          <w:lang w:val="ar" w:bidi="ar"/>
        </w:rPr>
        <w:t>.</w:t>
      </w:r>
    </w:p>
    <w:p w14:paraId="38ACE88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ومن الجدير بالملاحظة أن الانحرافات المعيارية المرتفعة في جميع الأبعاد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تراوحت بين </w:t>
      </w:r>
      <w:r w:rsidRPr="00E91B02">
        <w:rPr>
          <w:rFonts w:ascii="Traditional Arabic" w:eastAsia="Simplified Arabic" w:hAnsi="Traditional Arabic" w:cs="Traditional Arabic"/>
          <w:sz w:val="28"/>
          <w:szCs w:val="28"/>
          <w:rtl/>
          <w:lang w:val="ar" w:bidi="ar"/>
        </w:rPr>
        <w:t xml:space="preserve">1.07 - 1.09) </w:t>
      </w:r>
      <w:r w:rsidRPr="00E91B02">
        <w:rPr>
          <w:rFonts w:ascii="Traditional Arabic" w:eastAsia="Simplified Arabic" w:hAnsi="Traditional Arabic" w:cs="Traditional Arabic"/>
          <w:sz w:val="28"/>
          <w:szCs w:val="28"/>
          <w:rtl/>
          <w:lang w:val="ar"/>
        </w:rPr>
        <w:t>تشير إلى وجود تباين في آراء المبحوثين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التباين يعكس واقعاً مشابهاً لما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اختلاف آليات العمل بين الوحدات المختلفة، حيث يبدو أن مستوى تبني الذكاء الاصطناعي يختلف من شركة إلى أخرى في قطاع الشحن اللوجستي بالرياض</w:t>
      </w:r>
      <w:r w:rsidRPr="00E91B02">
        <w:rPr>
          <w:rFonts w:ascii="Traditional Arabic" w:eastAsia="Simplified Arabic" w:hAnsi="Traditional Arabic" w:cs="Traditional Arabic" w:hint="cs"/>
          <w:sz w:val="28"/>
          <w:szCs w:val="28"/>
          <w:rtl/>
          <w:lang w:val="ar" w:bidi="ar"/>
        </w:rPr>
        <w:t>.</w:t>
      </w:r>
    </w:p>
    <w:p w14:paraId="5C625352"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وبشكل عام، يمكن القول إن نتائج الدراسة الحالية تُشكل تأكيداً عملياً لما دعت إليه العديد من الدراسات السابقة، حيث تُظهر أن قطاع الشحن اللوجستي في الرياض يسير بخطى ثابتة نحو تبني تقنيات الذكاء الاصطناعي، وإن كان هذا التبني متفاوتاً بين الشركات ومختلفاً في درجة نضجه بين التطبيقات المختلفة</w:t>
      </w:r>
      <w:r w:rsidRPr="00E91B02">
        <w:rPr>
          <w:rFonts w:ascii="Traditional Arabic" w:eastAsia="Simplified Arabic" w:hAnsi="Traditional Arabic" w:cs="Traditional Arabic" w:hint="cs"/>
          <w:sz w:val="28"/>
          <w:szCs w:val="28"/>
          <w:rtl/>
          <w:lang w:val="ar" w:bidi="ar"/>
        </w:rPr>
        <w:t>.</w:t>
      </w:r>
    </w:p>
    <w:p w14:paraId="4FB41078" w14:textId="77777777" w:rsidR="005A2442" w:rsidRPr="00E91B02" w:rsidRDefault="005A2442" w:rsidP="005A244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bidi="ar"/>
        </w:rPr>
        <w:lastRenderedPageBreak/>
        <w:t>و</w:t>
      </w:r>
      <w:r w:rsidRPr="00E91B02">
        <w:rPr>
          <w:rFonts w:ascii="Traditional Arabic" w:eastAsia="Simplified Arabic" w:hAnsi="Traditional Arabic" w:cs="Traditional Arabic"/>
          <w:sz w:val="28"/>
          <w:szCs w:val="28"/>
          <w:rtl/>
          <w:lang w:val="ar" w:bidi="ar"/>
        </w:rPr>
        <w:t xml:space="preserve">تشير النتائج </w:t>
      </w:r>
      <w:r w:rsidRPr="00E91B02">
        <w:rPr>
          <w:rFonts w:ascii="Traditional Arabic" w:eastAsia="Simplified Arabic" w:hAnsi="Traditional Arabic" w:cs="Traditional Arabic" w:hint="cs"/>
          <w:sz w:val="28"/>
          <w:szCs w:val="28"/>
          <w:rtl/>
          <w:lang w:val="ar" w:bidi="ar"/>
        </w:rPr>
        <w:t>في هذا السؤال</w:t>
      </w:r>
      <w:r w:rsidRPr="00E91B02">
        <w:rPr>
          <w:rFonts w:ascii="Traditional Arabic" w:eastAsia="Simplified Arabic" w:hAnsi="Traditional Arabic" w:cs="Traditional Arabic"/>
          <w:sz w:val="28"/>
          <w:szCs w:val="28"/>
          <w:rtl/>
          <w:lang w:val="ar" w:bidi="ar"/>
        </w:rPr>
        <w:t xml:space="preserve"> إلى ارتفاع المتوسطات الحسابية لجميع أبعاد استخدام الذكاء الاصطناعي في مجال الشحن اللوجستي في مدينة الرياض، </w:t>
      </w:r>
      <w:r w:rsidRPr="00E91B02">
        <w:rPr>
          <w:rFonts w:ascii="Traditional Arabic" w:eastAsia="Simplified Arabic" w:hAnsi="Traditional Arabic" w:cs="Traditional Arabic"/>
          <w:sz w:val="28"/>
          <w:szCs w:val="28"/>
          <w:rtl/>
          <w:lang w:val="ar"/>
        </w:rPr>
        <w:t>حيث بلغ المتوسط العام (4.02) بدرجة موافقة مرتفعة،</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bidi="ar"/>
        </w:rPr>
        <w:t>وهو ما قد يعكس بالفعل توجهًا حقيقيًا لدى الشركات نحو تبني تطبيقات الذكاء الاصطناعي، خاصة في مجالات مثل أنظمة التتبع الذكي وإدارة المخزون. ومع ذلك، لا يمكن إغفال احتمال تأثر هذه النتائج بما يُعرف بتحيز الرغبة الاجتماعية (</w:t>
      </w:r>
      <w:proofErr w:type="spellStart"/>
      <w:r w:rsidRPr="00E91B02">
        <w:rPr>
          <w:rFonts w:asciiTheme="majorBidi" w:eastAsia="Simplified Arabic" w:hAnsiTheme="majorBidi" w:cstheme="majorBidi"/>
          <w:sz w:val="24"/>
          <w:szCs w:val="24"/>
          <w:lang w:val="ar" w:bidi="ar"/>
        </w:rPr>
        <w:t>Social</w:t>
      </w:r>
      <w:proofErr w:type="spellEnd"/>
      <w:r w:rsidRPr="00E91B02">
        <w:rPr>
          <w:rFonts w:ascii="Traditional Arabic" w:eastAsia="Simplified Arabic" w:hAnsi="Traditional Arabic" w:cs="Traditional Arabic"/>
          <w:sz w:val="28"/>
          <w:szCs w:val="28"/>
          <w:lang w:val="ar" w:bidi="ar"/>
        </w:rPr>
        <w:t xml:space="preserve"> </w:t>
      </w:r>
      <w:proofErr w:type="spellStart"/>
      <w:r w:rsidRPr="00E91B02">
        <w:rPr>
          <w:rFonts w:asciiTheme="majorBidi" w:eastAsia="Simplified Arabic" w:hAnsiTheme="majorBidi" w:cstheme="majorBidi"/>
          <w:sz w:val="24"/>
          <w:szCs w:val="24"/>
          <w:lang w:val="ar" w:bidi="ar"/>
        </w:rPr>
        <w:t>Desirability</w:t>
      </w:r>
      <w:proofErr w:type="spellEnd"/>
      <w:r w:rsidRPr="00E91B02">
        <w:rPr>
          <w:rFonts w:ascii="Traditional Arabic" w:eastAsia="Simplified Arabic" w:hAnsi="Traditional Arabic" w:cs="Traditional Arabic"/>
          <w:sz w:val="28"/>
          <w:szCs w:val="28"/>
          <w:lang w:val="ar" w:bidi="ar"/>
        </w:rPr>
        <w:t xml:space="preserve"> </w:t>
      </w:r>
      <w:proofErr w:type="spellStart"/>
      <w:r w:rsidRPr="00E91B02">
        <w:rPr>
          <w:rFonts w:asciiTheme="majorBidi" w:eastAsia="Simplified Arabic" w:hAnsiTheme="majorBidi" w:cstheme="majorBidi"/>
          <w:sz w:val="24"/>
          <w:szCs w:val="24"/>
          <w:lang w:val="ar" w:bidi="ar"/>
        </w:rPr>
        <w:t>Bias</w:t>
      </w:r>
      <w:proofErr w:type="spellEnd"/>
      <w:r w:rsidRPr="00E91B02">
        <w:rPr>
          <w:rFonts w:ascii="Traditional Arabic" w:eastAsia="Simplified Arabic" w:hAnsi="Traditional Arabic" w:cs="Traditional Arabic"/>
          <w:sz w:val="28"/>
          <w:szCs w:val="28"/>
          <w:rtl/>
          <w:lang w:val="ar" w:bidi="ar"/>
        </w:rPr>
        <w:t>)، إذ قد يميل بعض المبحوثين إلى تقديم صورة إيجابية عن مؤسساتهم أو عن مستوى تبنيها للتقنيات الحديثة، لا سيما في ظل الطابع التنافسي لقطاع الشحن اللوجستي، وارتباط الذكاء الاصطناعي بمفاهيم التقدم والتميز المؤسسي. ويعزز هذا الاحتمال تقارب المتوسطات وارتفاعها النسبي، مما قد يشير إلى نوع من التحيز في الاستجابات أكثر من كونه تباينًا حقيقيًا يعكس اختلاف مستويات التطبيق بين الشركات. وعليه، ينبغي التعامل مع هذه النتائج بحذر، مع الإشارة إلى أن المستوى الفعلي لاستخدام الذكاء الاصطناعي قد يكون أقل من المستوى المُصرَّح به، وهو ما يستدعي دعم هذه النتائج ببيانات نوعية أو مؤشرات أداء فعلية للتحقق من مدى اتساقها مع الواقع العملي.</w:t>
      </w:r>
    </w:p>
    <w:p w14:paraId="4323526C" w14:textId="77777777" w:rsidR="002932E9" w:rsidRPr="00E91B02" w:rsidRDefault="002932E9" w:rsidP="002932E9">
      <w:pPr>
        <w:bidi/>
        <w:spacing w:after="200" w:line="276" w:lineRule="auto"/>
        <w:jc w:val="both"/>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السؤال الثاني: ما</w:t>
      </w:r>
      <w:r w:rsidRPr="00E91B02">
        <w:rPr>
          <w:rFonts w:ascii="Traditional Arabic" w:eastAsia="Times New Roman" w:hAnsi="Traditional Arabic" w:cs="Traditional Arabic"/>
          <w:b/>
          <w:bCs/>
          <w:sz w:val="28"/>
          <w:szCs w:val="28"/>
          <w:rtl/>
          <w:lang w:bidi="ar-EG"/>
        </w:rPr>
        <w:t xml:space="preserve">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imes New Roman" w:hAnsi="Traditional Arabic" w:cs="Traditional Arabic" w:hint="cs"/>
          <w:b/>
          <w:bCs/>
          <w:sz w:val="28"/>
          <w:szCs w:val="28"/>
          <w:rtl/>
          <w:lang w:bidi="ar-EG"/>
        </w:rPr>
        <w:t xml:space="preserve">؟ </w:t>
      </w:r>
    </w:p>
    <w:p w14:paraId="3D1DC6B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تُظهر نتائج الدراسة الحالية حول واقع جودة إدارة المشاريع في مجال الشحن اللوجستي بمدينة الرياض وجود التزام ملحوظ بممارسات إدارة المشاريع المتكاملة، حيث بلغ المتوسط العام </w:t>
      </w:r>
      <w:r w:rsidRPr="00E91B02">
        <w:rPr>
          <w:rFonts w:ascii="Traditional Arabic" w:eastAsia="Simplified Arabic" w:hAnsi="Traditional Arabic" w:cs="Traditional Arabic"/>
          <w:sz w:val="28"/>
          <w:szCs w:val="28"/>
          <w:rtl/>
          <w:lang w:val="ar" w:bidi="ar"/>
        </w:rPr>
        <w:t xml:space="preserve">(4.06) </w:t>
      </w:r>
      <w:r w:rsidRPr="00E91B02">
        <w:rPr>
          <w:rFonts w:ascii="Traditional Arabic" w:eastAsia="Simplified Arabic" w:hAnsi="Traditional Arabic" w:cs="Traditional Arabic"/>
          <w:sz w:val="28"/>
          <w:szCs w:val="28"/>
          <w:rtl/>
          <w:lang w:val="ar"/>
        </w:rPr>
        <w:t xml:space="preserve">بدرجة موافقة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موافق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هذه النتيجة تتوافق بشكل كبير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Hashfi</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حول دور الممارسات الإدارية المنهجية في تحسين كفاءة المشاريع ونجاح إغلاقها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تُعد ترجمة عملية لما دعت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Haider</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Mohailan</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2020</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حول ضرورة بذل مزيد من الجهود لتحسين مجال اللوجستيات بالمملكة، حيث يبدو أن شركات الشحن اللوجستي في الرياض استجابت لهذه الدعوة من خلال تبني منهجيات إدارية عالية الجودة</w:t>
      </w:r>
      <w:r w:rsidRPr="00E91B02">
        <w:rPr>
          <w:rFonts w:ascii="Traditional Arabic" w:eastAsia="Simplified Arabic" w:hAnsi="Traditional Arabic" w:cs="Traditional Arabic" w:hint="cs"/>
          <w:sz w:val="28"/>
          <w:szCs w:val="28"/>
          <w:rtl/>
          <w:lang w:val="ar" w:bidi="ar"/>
        </w:rPr>
        <w:t>.</w:t>
      </w:r>
    </w:p>
    <w:p w14:paraId="3A5D06E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في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تخطيط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أعلى متوسط </w:t>
      </w:r>
      <w:r w:rsidRPr="00E91B02">
        <w:rPr>
          <w:rFonts w:ascii="Traditional Arabic" w:eastAsia="Simplified Arabic" w:hAnsi="Traditional Arabic" w:cs="Traditional Arabic"/>
          <w:sz w:val="28"/>
          <w:szCs w:val="28"/>
          <w:rtl/>
          <w:lang w:val="ar" w:bidi="ar"/>
        </w:rPr>
        <w:t>(4.12)</w:t>
      </w:r>
      <w:r w:rsidRPr="00E91B02">
        <w:rPr>
          <w:rFonts w:ascii="Traditional Arabic" w:eastAsia="Simplified Arabic" w:hAnsi="Traditional Arabic" w:cs="Traditional Arabic"/>
          <w:sz w:val="28"/>
          <w:szCs w:val="28"/>
          <w:rtl/>
          <w:lang w:val="ar"/>
        </w:rPr>
        <w:t xml:space="preserve">، نجد أن التركيز على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تحديد أهداف المشروع بشكل واضح منذ البداية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جاء في المرتبة الأولى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يعكس بوضوح ما أكدت عليه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Rajesh</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Jafar</w:t>
      </w:r>
      <w:proofErr w:type="spellEnd"/>
      <w:r w:rsidRPr="00E91B02">
        <w:rPr>
          <w:rFonts w:asciiTheme="majorBidi" w:eastAsia="Simplified Arabic" w:hAnsiTheme="majorBidi" w:cstheme="majorBidi"/>
          <w:sz w:val="24"/>
          <w:szCs w:val="24"/>
          <w:rtl/>
          <w:lang w:val="ar" w:bidi="ar"/>
        </w:rPr>
        <w:t>, 2023)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أن الذكاء الاصطناعي وإدارة المشاريع الفعالة تساعد في وضع خطط مشاريع أكثر واقعية وقابلة للتحقيق </w:t>
      </w:r>
      <w:r w:rsidRPr="00E91B02">
        <w:rPr>
          <w:rFonts w:ascii="Traditional Arabic" w:eastAsia="Simplified Arabic" w:hAnsi="Traditional Arabic" w:cs="Traditional Arabic"/>
          <w:sz w:val="28"/>
          <w:szCs w:val="28"/>
          <w:rtl/>
          <w:lang w:val="ar"/>
        </w:rPr>
        <w:lastRenderedPageBreak/>
        <w:t>من خلال التحليل الدقيق للبيانات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تتماشى مع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عبد الله</w:t>
      </w:r>
      <w:r w:rsidRPr="00E91B02">
        <w:rPr>
          <w:rFonts w:ascii="Traditional Arabic" w:eastAsia="Simplified Arabic" w:hAnsi="Traditional Arabic" w:cs="Traditional Arabic"/>
          <w:sz w:val="28"/>
          <w:szCs w:val="28"/>
          <w:rtl/>
          <w:lang w:val="ar" w:bidi="ar"/>
        </w:rPr>
        <w:t xml:space="preserve"> (2024) </w:t>
      </w:r>
      <w:r w:rsidRPr="00E91B02">
        <w:rPr>
          <w:rFonts w:ascii="Traditional Arabic" w:eastAsia="Simplified Arabic" w:hAnsi="Traditional Arabic" w:cs="Traditional Arabic"/>
          <w:sz w:val="28"/>
          <w:szCs w:val="28"/>
          <w:rtl/>
          <w:lang w:val="ar"/>
        </w:rPr>
        <w:t>حول أن الشركات التي تعتمد على منهجيات واضحة في التخطيط تحقق كفاءة أعلى في مشاريعها</w:t>
      </w:r>
      <w:r w:rsidRPr="00E91B02">
        <w:rPr>
          <w:rFonts w:ascii="Traditional Arabic" w:eastAsia="Simplified Arabic" w:hAnsi="Traditional Arabic" w:cs="Traditional Arabic"/>
          <w:sz w:val="28"/>
          <w:szCs w:val="28"/>
          <w:rtl/>
          <w:lang w:val="ar" w:bidi="ar"/>
        </w:rPr>
        <w:t>.</w:t>
      </w:r>
    </w:p>
    <w:p w14:paraId="1DDF0DD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أما فيما يخص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التحكم في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بمتوسط </w:t>
      </w:r>
      <w:r w:rsidRPr="00E91B02">
        <w:rPr>
          <w:rFonts w:ascii="Traditional Arabic" w:eastAsia="Simplified Arabic" w:hAnsi="Traditional Arabic" w:cs="Traditional Arabic"/>
          <w:sz w:val="28"/>
          <w:szCs w:val="28"/>
          <w:rtl/>
          <w:lang w:val="ar" w:bidi="ar"/>
        </w:rPr>
        <w:t>(4.05)</w:t>
      </w:r>
      <w:r w:rsidRPr="00E91B02">
        <w:rPr>
          <w:rFonts w:ascii="Traditional Arabic" w:eastAsia="Simplified Arabic" w:hAnsi="Traditional Arabic" w:cs="Traditional Arabic"/>
          <w:sz w:val="28"/>
          <w:szCs w:val="28"/>
          <w:rtl/>
          <w:lang w:val="ar"/>
        </w:rPr>
        <w:t xml:space="preserve">، فإن حصول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تراقب الشركة الأداء بشكل دوري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على المرتبة الأولى يُظهر وعياً بأهمية المتابعة المستمرة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يتوافق تماماً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w:t>
      </w:r>
      <w:proofErr w:type="spellStart"/>
      <w:r w:rsidRPr="00E91B02">
        <w:rPr>
          <w:rFonts w:asciiTheme="majorBidi" w:eastAsia="Simplified Arabic" w:hAnsiTheme="majorBidi" w:cstheme="majorBidi"/>
          <w:sz w:val="24"/>
          <w:szCs w:val="24"/>
          <w:rtl/>
          <w:lang w:val="ar" w:bidi="ar"/>
        </w:rPr>
        <w:t>Hashfi</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عمليات الرصد والتقييم تسهم</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significantly</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تحسين الأداء وتعزيز جودة المخرجات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تتفق مع ما أكدت عليه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إدراك العاملين في القطاع الحكومي السعودي لأهمية الأساليب الإدارية الحديثة في تحسين الأداء</w:t>
      </w:r>
      <w:r w:rsidRPr="00E91B02">
        <w:rPr>
          <w:rFonts w:ascii="Traditional Arabic" w:eastAsia="Simplified Arabic" w:hAnsi="Traditional Arabic" w:cs="Traditional Arabic" w:hint="cs"/>
          <w:sz w:val="28"/>
          <w:szCs w:val="28"/>
          <w:rtl/>
          <w:lang w:val="ar" w:bidi="ar"/>
        </w:rPr>
        <w:t>.</w:t>
      </w:r>
    </w:p>
    <w:p w14:paraId="1122818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وفي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إغلاق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بمتوسط </w:t>
      </w:r>
      <w:r w:rsidRPr="00E91B02">
        <w:rPr>
          <w:rFonts w:ascii="Traditional Arabic" w:eastAsia="Simplified Arabic" w:hAnsi="Traditional Arabic" w:cs="Traditional Arabic"/>
          <w:sz w:val="28"/>
          <w:szCs w:val="28"/>
          <w:rtl/>
          <w:lang w:val="ar" w:bidi="ar"/>
        </w:rPr>
        <w:t>(4.05)</w:t>
      </w:r>
      <w:r w:rsidRPr="00E91B02">
        <w:rPr>
          <w:rFonts w:ascii="Traditional Arabic" w:eastAsia="Simplified Arabic" w:hAnsi="Traditional Arabic" w:cs="Traditional Arabic"/>
          <w:sz w:val="28"/>
          <w:szCs w:val="28"/>
          <w:rtl/>
          <w:lang w:val="ar"/>
        </w:rPr>
        <w:t xml:space="preserve">، نلاحظ أن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تسليم المخرجات النهائية لمجلس الإدارة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حصلت على المرتبة الأولى، بينما جاءت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إنهاء المهام في الموعد المحدد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المرتبة الأخيرة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التباين يوضح أن الشركات تهتم بالشكل الإداري للإغلاق ولكنها تواجه تحديات في الالتزام الزمني، وهو ما يتطابق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الغامدي</w:t>
      </w:r>
      <w:r w:rsidRPr="00E91B02">
        <w:rPr>
          <w:rFonts w:ascii="Traditional Arabic" w:eastAsia="Simplified Arabic" w:hAnsi="Traditional Arabic" w:cs="Traditional Arabic"/>
          <w:sz w:val="28"/>
          <w:szCs w:val="28"/>
          <w:rtl/>
          <w:lang w:val="ar" w:bidi="ar"/>
        </w:rPr>
        <w:t xml:space="preserve"> (2022) </w:t>
      </w:r>
      <w:r w:rsidRPr="00E91B02">
        <w:rPr>
          <w:rFonts w:ascii="Traditional Arabic" w:eastAsia="Simplified Arabic" w:hAnsi="Traditional Arabic" w:cs="Traditional Arabic"/>
          <w:sz w:val="28"/>
          <w:szCs w:val="28"/>
          <w:rtl/>
          <w:lang w:val="ar"/>
        </w:rPr>
        <w:t>حول وجود مشاكل تأخر الإنجاز في المشاريع الإنشائية والتي تحتاج إلى حلول مبتكرة</w:t>
      </w:r>
      <w:r w:rsidRPr="00E91B02">
        <w:rPr>
          <w:rFonts w:ascii="Traditional Arabic" w:eastAsia="Simplified Arabic" w:hAnsi="Traditional Arabic" w:cs="Traditional Arabic" w:hint="cs"/>
          <w:sz w:val="28"/>
          <w:szCs w:val="28"/>
          <w:rtl/>
          <w:lang w:val="ar" w:bidi="ar"/>
        </w:rPr>
        <w:t>.</w:t>
      </w:r>
    </w:p>
    <w:p w14:paraId="73CF765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أما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تنفيذ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أدنى متوسط </w:t>
      </w:r>
      <w:r w:rsidRPr="00E91B02">
        <w:rPr>
          <w:rFonts w:ascii="Traditional Arabic" w:eastAsia="Simplified Arabic" w:hAnsi="Traditional Arabic" w:cs="Traditional Arabic"/>
          <w:sz w:val="28"/>
          <w:szCs w:val="28"/>
          <w:rtl/>
          <w:lang w:val="ar" w:bidi="ar"/>
        </w:rPr>
        <w:t>(4.01)</w:t>
      </w:r>
      <w:r w:rsidRPr="00E91B02">
        <w:rPr>
          <w:rFonts w:ascii="Traditional Arabic" w:eastAsia="Simplified Arabic" w:hAnsi="Traditional Arabic" w:cs="Traditional Arabic"/>
          <w:sz w:val="28"/>
          <w:szCs w:val="28"/>
          <w:rtl/>
          <w:lang w:val="ar"/>
        </w:rPr>
        <w:t xml:space="preserve">، فإن حصول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اتباع الإرشادات الفنية بدقة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على المرتبة الأخيرة يشير إلى وجود تحدي في الجانب التطبيقي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يعزز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Shang</w:t>
      </w:r>
      <w:proofErr w:type="spellEnd"/>
      <w:r w:rsidRPr="00E91B02">
        <w:rPr>
          <w:rFonts w:asciiTheme="majorBidi" w:eastAsia="Simplified Arabic" w:hAnsiTheme="majorBidi" w:cstheme="majorBidi"/>
          <w:sz w:val="24"/>
          <w:szCs w:val="24"/>
          <w:rtl/>
          <w:lang w:val="ar" w:bidi="ar"/>
        </w:rPr>
        <w:t xml:space="preserve"> </w:t>
      </w:r>
      <w:proofErr w:type="spellStart"/>
      <w:r w:rsidRPr="00E91B02">
        <w:rPr>
          <w:rFonts w:asciiTheme="majorBidi" w:eastAsia="Simplified Arabic" w:hAnsiTheme="majorBidi" w:cstheme="majorBidi"/>
          <w:sz w:val="24"/>
          <w:szCs w:val="24"/>
          <w:rtl/>
          <w:lang w:val="ar" w:bidi="ar"/>
        </w:rPr>
        <w:t>et</w:t>
      </w:r>
      <w:proofErr w:type="spellEnd"/>
      <w:r w:rsidRPr="00E91B02">
        <w:rPr>
          <w:rFonts w:asciiTheme="majorBidi" w:eastAsia="Simplified Arabic" w:hAnsiTheme="majorBidi" w:cstheme="majorBidi"/>
          <w:sz w:val="24"/>
          <w:szCs w:val="24"/>
          <w:rtl/>
          <w:lang w:val="ar" w:bidi="ar"/>
        </w:rPr>
        <w:t xml:space="preserve"> </w:t>
      </w:r>
      <w:proofErr w:type="spellStart"/>
      <w:r w:rsidRPr="00E91B02">
        <w:rPr>
          <w:rFonts w:asciiTheme="majorBidi" w:eastAsia="Simplified Arabic" w:hAnsiTheme="majorBidi" w:cstheme="majorBidi"/>
          <w:sz w:val="24"/>
          <w:szCs w:val="24"/>
          <w:rtl/>
          <w:lang w:val="ar" w:bidi="ar"/>
        </w:rPr>
        <w:t>al</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نقص الكوادر البشرية الماهرة يمثل عائقاً أمام التنفيذ الأمثل، كما يدعم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(2020) </w:t>
      </w:r>
      <w:r w:rsidRPr="00E91B02">
        <w:rPr>
          <w:rFonts w:ascii="Traditional Arabic" w:eastAsia="Simplified Arabic" w:hAnsi="Traditional Arabic" w:cs="Traditional Arabic"/>
          <w:sz w:val="28"/>
          <w:szCs w:val="28"/>
          <w:rtl/>
          <w:lang w:val="ar"/>
        </w:rPr>
        <w:t>حول الحاجة إلى زيادة تدريب الموظفين على التقنيات الحديثة</w:t>
      </w:r>
      <w:r w:rsidRPr="00E91B02">
        <w:rPr>
          <w:rFonts w:ascii="Traditional Arabic" w:eastAsia="Simplified Arabic" w:hAnsi="Traditional Arabic" w:cs="Traditional Arabic" w:hint="cs"/>
          <w:sz w:val="28"/>
          <w:szCs w:val="28"/>
          <w:rtl/>
          <w:lang w:val="ar" w:bidi="ar"/>
        </w:rPr>
        <w:t>.</w:t>
      </w:r>
    </w:p>
    <w:p w14:paraId="78FB3207"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ومن الملفت للانتباه أن الانحرافات المعيارية المرتفعة في جميع الأبعاد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حوالي </w:t>
      </w:r>
      <w:r w:rsidRPr="00E91B02">
        <w:rPr>
          <w:rFonts w:ascii="Traditional Arabic" w:eastAsia="Simplified Arabic" w:hAnsi="Traditional Arabic" w:cs="Traditional Arabic"/>
          <w:sz w:val="28"/>
          <w:szCs w:val="28"/>
          <w:rtl/>
          <w:lang w:val="ar" w:bidi="ar"/>
        </w:rPr>
        <w:t xml:space="preserve">1.11) </w:t>
      </w:r>
      <w:r w:rsidRPr="00E91B02">
        <w:rPr>
          <w:rFonts w:ascii="Traditional Arabic" w:eastAsia="Simplified Arabic" w:hAnsi="Traditional Arabic" w:cs="Traditional Arabic"/>
          <w:sz w:val="28"/>
          <w:szCs w:val="28"/>
          <w:rtl/>
          <w:lang w:val="ar"/>
        </w:rPr>
        <w:t>تشير إلى تباين كبير في الممارسات بين الشركات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التباين يعكس واقعاً مشابهاً لما ذكرته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اختلاف آليات العمل بين الوحدات المختلفة، مما يؤكد الحاجة إلى توحيد المعايير والممارسات في قطاع الشحن اللوجستي</w:t>
      </w:r>
      <w:r w:rsidRPr="00E91B02">
        <w:rPr>
          <w:rFonts w:ascii="Traditional Arabic" w:eastAsia="Simplified Arabic" w:hAnsi="Traditional Arabic" w:cs="Traditional Arabic" w:hint="cs"/>
          <w:sz w:val="28"/>
          <w:szCs w:val="28"/>
          <w:rtl/>
          <w:lang w:val="ar" w:bidi="ar"/>
        </w:rPr>
        <w:t>.</w:t>
      </w:r>
    </w:p>
    <w:p w14:paraId="57BB3BB0"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وبشكل عام، يمكن القول إن نتائج الدراسة الحالية تُشكل تأكيداً إيجابياً على تطور ثقافة إدارة المشاريع في قطاع الشحن اللوجستي بالرياض، حيث تتفوق الجوانب التخطيطية والمتابعة بينما تحتاج الجوانب التنفيذية إلى مزيد من الاهتمام، وهو ما يتوافق مع التوجهات التي دعت إليها الدراسات السابقة في السوق السعودي</w:t>
      </w:r>
      <w:r w:rsidRPr="00E91B02">
        <w:rPr>
          <w:rFonts w:ascii="Traditional Arabic" w:eastAsia="Simplified Arabic" w:hAnsi="Traditional Arabic" w:cs="Traditional Arabic" w:hint="cs"/>
          <w:sz w:val="28"/>
          <w:szCs w:val="28"/>
          <w:rtl/>
          <w:lang w:val="ar" w:bidi="ar"/>
        </w:rPr>
        <w:t>.</w:t>
      </w:r>
    </w:p>
    <w:p w14:paraId="4C0D7937" w14:textId="77777777" w:rsidR="005A2442" w:rsidRPr="00E91B02" w:rsidRDefault="005A2442" w:rsidP="005A2442">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sz w:val="28"/>
          <w:szCs w:val="28"/>
          <w:rtl/>
          <w:lang w:val="ar"/>
        </w:rPr>
        <w:lastRenderedPageBreak/>
        <w:t xml:space="preserve">تُظهر نتائج </w:t>
      </w:r>
      <w:r w:rsidRPr="00E91B02">
        <w:rPr>
          <w:rFonts w:ascii="Traditional Arabic" w:eastAsia="Simplified Arabic" w:hAnsi="Traditional Arabic" w:cs="Traditional Arabic" w:hint="cs"/>
          <w:sz w:val="28"/>
          <w:szCs w:val="28"/>
          <w:rtl/>
          <w:lang w:val="ar"/>
        </w:rPr>
        <w:t xml:space="preserve">في هذا </w:t>
      </w:r>
      <w:proofErr w:type="spellStart"/>
      <w:r w:rsidRPr="00E91B02">
        <w:rPr>
          <w:rFonts w:ascii="Traditional Arabic" w:eastAsia="Simplified Arabic" w:hAnsi="Traditional Arabic" w:cs="Traditional Arabic" w:hint="cs"/>
          <w:sz w:val="28"/>
          <w:szCs w:val="28"/>
          <w:rtl/>
          <w:lang w:val="ar"/>
        </w:rPr>
        <w:t>االسؤال</w:t>
      </w:r>
      <w:proofErr w:type="spellEnd"/>
      <w:r w:rsidRPr="00E91B02">
        <w:rPr>
          <w:rFonts w:ascii="Traditional Arabic" w:eastAsia="Simplified Arabic" w:hAnsi="Traditional Arabic" w:cs="Traditional Arabic"/>
          <w:sz w:val="28"/>
          <w:szCs w:val="28"/>
          <w:rtl/>
          <w:lang w:val="ar"/>
        </w:rPr>
        <w:t xml:space="preserve"> ارتفاع المتوسطات الحسابية لجميع أبعاد جودة إدارة المشاريع في مجال الشحن اللوجستي بمدينة الرياض، حيث بلغ المتوسط العام (4.06) بدرجة موافقة مرتفعة، مما قد يُفسَّر على أنه مؤشر إيجابي على كفاءة ممارسات إدارة المشاريع في هذا القطاع، سواء في مراحل التخطيط أو التنفيذ أو التحكم أو الإغلاق. ومع ذلك، ينبغي أخذ احتمال تأثر هذه النتائج بتحيز الرغبة الاجتماعية</w:t>
      </w:r>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Social</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Desirability</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Bias</w:t>
      </w:r>
      <w:proofErr w:type="spellEnd"/>
      <w:r w:rsidRPr="00E91B02">
        <w:rPr>
          <w:rFonts w:ascii="Traditional Arabic" w:eastAsia="Simplified Arabic" w:hAnsi="Traditional Arabic" w:cs="Traditional Arabic"/>
          <w:sz w:val="28"/>
          <w:szCs w:val="28"/>
          <w:lang w:bidi="ar"/>
        </w:rPr>
        <w:t xml:space="preserve">) </w:t>
      </w:r>
      <w:r w:rsidRPr="00E91B02">
        <w:rPr>
          <w:rFonts w:ascii="Traditional Arabic" w:eastAsia="Simplified Arabic" w:hAnsi="Traditional Arabic" w:cs="Traditional Arabic"/>
          <w:sz w:val="28"/>
          <w:szCs w:val="28"/>
          <w:rtl/>
          <w:lang w:val="ar"/>
        </w:rPr>
        <w:t xml:space="preserve">في الاعتبار، إذ قد يميل </w:t>
      </w:r>
      <w:proofErr w:type="spellStart"/>
      <w:r w:rsidRPr="00E91B02">
        <w:rPr>
          <w:rFonts w:ascii="Traditional Arabic" w:eastAsia="Simplified Arabic" w:hAnsi="Traditional Arabic" w:cs="Traditional Arabic"/>
          <w:sz w:val="28"/>
          <w:szCs w:val="28"/>
          <w:rtl/>
          <w:lang w:val="ar"/>
        </w:rPr>
        <w:t>المبحوثون</w:t>
      </w:r>
      <w:proofErr w:type="spellEnd"/>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خاصة إذا كانوا يشغلون مناصب وظيفية داخل هذه الشركات</w:t>
      </w:r>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إلى تقديم تقييمات مرتفعة تعكس صورة إيجابية عن مستوى الأداء المؤسسي، بدافع الحفاظ على السمعة المهنية أو إظهار الالتزام بالمعايير الحديثة في إدارة المشاريع. ويُعزز هذا الاحتمال تقارب المتوسطات وارتفاعها عبر جميع الأبعاد دون وجود فروق جوهرية، مما قد يشير إلى نمط استجابة يميل إلى الإيجابية العامة أكثر من كونه يعكس تباينًا واقعيًا في مستويات الجودة بين مراحل إدارة المشروع المختلفة. وعليه، فإن هذه النتائج</w:t>
      </w:r>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على الرغم من دلالتها الإيجابية</w:t>
      </w:r>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تتطلب تفسيرًا حذرًا، مع أهمية دعمها بمؤشرات أداء موضوعية أو بيانات ميدانية إضافية للتحقق من مدى توافقها مع الواقع الفعلي لممارسات إدارة المشاريع في قطاع الشحن اللوجستي</w:t>
      </w:r>
      <w:r w:rsidRPr="00E91B02">
        <w:rPr>
          <w:rFonts w:ascii="Traditional Arabic" w:eastAsia="Simplified Arabic" w:hAnsi="Traditional Arabic" w:cs="Traditional Arabic"/>
          <w:sz w:val="28"/>
          <w:szCs w:val="28"/>
          <w:lang w:bidi="ar"/>
        </w:rPr>
        <w:t>.</w:t>
      </w:r>
    </w:p>
    <w:p w14:paraId="44EDC699" w14:textId="77777777" w:rsidR="002932E9" w:rsidRPr="00E91B02" w:rsidRDefault="002932E9" w:rsidP="002932E9">
      <w:pPr>
        <w:bidi/>
        <w:spacing w:after="200" w:line="276" w:lineRule="auto"/>
        <w:jc w:val="both"/>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lang w:bidi="ar-EG"/>
        </w:rPr>
        <w:t>السؤال الثالث: ما</w:t>
      </w:r>
      <w:r w:rsidRPr="00E91B02">
        <w:rPr>
          <w:rFonts w:ascii="Traditional Arabic" w:eastAsia="Times New Roman" w:hAnsi="Traditional Arabic" w:cs="Traditional Arabic"/>
          <w:b/>
          <w:bCs/>
          <w:sz w:val="28"/>
          <w:szCs w:val="28"/>
          <w:rtl/>
          <w:lang w:bidi="ar-EG"/>
        </w:rPr>
        <w:t xml:space="preserve"> دور استخدام الذكاء الاصطناعي في تحسين جودة إدارة المشاريع في مجال الشحن اللوجستي في مدينة </w:t>
      </w:r>
      <w:r w:rsidRPr="00E91B02">
        <w:rPr>
          <w:rFonts w:ascii="Traditional Arabic" w:eastAsia="Times New Roman" w:hAnsi="Traditional Arabic" w:cs="Traditional Arabic" w:hint="cs"/>
          <w:b/>
          <w:bCs/>
          <w:sz w:val="28"/>
          <w:szCs w:val="28"/>
          <w:rtl/>
          <w:lang w:bidi="ar-EG"/>
        </w:rPr>
        <w:t>الرياض؟</w:t>
      </w:r>
    </w:p>
    <w:p w14:paraId="70E8B87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تُظهر نتائج السؤال الثالث حول دور الذكاء الاصطناعي في تحسين جودة إدارة المشاريع في مجال الشحن اللوجستي بمدينة الرياض وجود تأثير إيجابي واضح، حيث بلغ المتوسط العام </w:t>
      </w:r>
      <w:r w:rsidRPr="00E91B02">
        <w:rPr>
          <w:rFonts w:ascii="Traditional Arabic" w:eastAsia="Simplified Arabic" w:hAnsi="Traditional Arabic" w:cs="Traditional Arabic"/>
          <w:sz w:val="28"/>
          <w:szCs w:val="28"/>
          <w:rtl/>
          <w:lang w:val="ar" w:bidi="ar"/>
        </w:rPr>
        <w:t xml:space="preserve">(3.99) </w:t>
      </w:r>
      <w:r w:rsidRPr="00E91B02">
        <w:rPr>
          <w:rFonts w:ascii="Traditional Arabic" w:eastAsia="Simplified Arabic" w:hAnsi="Traditional Arabic" w:cs="Traditional Arabic"/>
          <w:sz w:val="28"/>
          <w:szCs w:val="28"/>
          <w:rtl/>
          <w:lang w:val="ar"/>
        </w:rPr>
        <w:t xml:space="preserve">بدرجة موافقة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موافق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هذه النتيجة تتوافق بشكل كبير مع ما أكدته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Hashfi</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استخدام تقنيات الذكاء الاصطناعي في مراحل إدارة المشروع يؤدي إلى تحسين كبير في الإنتاجية، وكفاءة استخدام الموارد، وخفض التكاليف، وتعزيز عملية صنع القرار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تُشكل تأكيداً عملياً لما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عبد الله</w:t>
      </w:r>
      <w:r w:rsidRPr="00E91B02">
        <w:rPr>
          <w:rFonts w:ascii="Traditional Arabic" w:eastAsia="Simplified Arabic" w:hAnsi="Traditional Arabic" w:cs="Traditional Arabic"/>
          <w:sz w:val="28"/>
          <w:szCs w:val="28"/>
          <w:rtl/>
          <w:lang w:val="ar" w:bidi="ar"/>
        </w:rPr>
        <w:t xml:space="preserve"> (2024) </w:t>
      </w:r>
      <w:r w:rsidRPr="00E91B02">
        <w:rPr>
          <w:rFonts w:ascii="Traditional Arabic" w:eastAsia="Simplified Arabic" w:hAnsi="Traditional Arabic" w:cs="Traditional Arabic"/>
          <w:sz w:val="28"/>
          <w:szCs w:val="28"/>
          <w:rtl/>
          <w:lang w:val="ar"/>
        </w:rPr>
        <w:t xml:space="preserve">من أن نسبة </w:t>
      </w:r>
      <w:r w:rsidRPr="00E91B02">
        <w:rPr>
          <w:rFonts w:ascii="Traditional Arabic" w:eastAsia="Simplified Arabic" w:hAnsi="Traditional Arabic" w:cs="Traditional Arabic"/>
          <w:sz w:val="28"/>
          <w:szCs w:val="28"/>
          <w:rtl/>
          <w:lang w:val="ar" w:bidi="ar"/>
        </w:rPr>
        <w:t xml:space="preserve">80% </w:t>
      </w:r>
      <w:r w:rsidRPr="00E91B02">
        <w:rPr>
          <w:rFonts w:ascii="Traditional Arabic" w:eastAsia="Simplified Arabic" w:hAnsi="Traditional Arabic" w:cs="Traditional Arabic"/>
          <w:sz w:val="28"/>
          <w:szCs w:val="28"/>
          <w:rtl/>
          <w:lang w:val="ar"/>
        </w:rPr>
        <w:t>من الشركات تعتمد على استخدام الذكاء الاصطناعي في العمل، وأن له فوائد كبيرة في تحسين الأداء وزيادة الكفاءة في المشاريع</w:t>
      </w:r>
      <w:r w:rsidRPr="00E91B02">
        <w:rPr>
          <w:rFonts w:ascii="Traditional Arabic" w:eastAsia="Simplified Arabic" w:hAnsi="Traditional Arabic" w:cs="Traditional Arabic" w:hint="cs"/>
          <w:sz w:val="28"/>
          <w:szCs w:val="28"/>
          <w:rtl/>
          <w:lang w:val="ar" w:bidi="ar"/>
        </w:rPr>
        <w:t>.</w:t>
      </w:r>
    </w:p>
    <w:p w14:paraId="2AFA9C9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في المحور الخاص بدور الذكاء الاصطناعي، حصلت الفقرة المتعلقة بـ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رفع مستوى رضا العملاء عبر تحسين جودة مخرجات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على أعلى متوسط </w:t>
      </w:r>
      <w:r w:rsidRPr="00E91B02">
        <w:rPr>
          <w:rFonts w:ascii="Traditional Arabic" w:eastAsia="Simplified Arabic" w:hAnsi="Traditional Arabic" w:cs="Traditional Arabic"/>
          <w:sz w:val="28"/>
          <w:szCs w:val="28"/>
          <w:rtl/>
          <w:lang w:val="ar" w:bidi="ar"/>
        </w:rPr>
        <w:t xml:space="preserve">(4.16). </w:t>
      </w:r>
      <w:r w:rsidRPr="00E91B02">
        <w:rPr>
          <w:rFonts w:ascii="Traditional Arabic" w:eastAsia="Simplified Arabic" w:hAnsi="Traditional Arabic" w:cs="Traditional Arabic"/>
          <w:sz w:val="28"/>
          <w:szCs w:val="28"/>
          <w:rtl/>
          <w:lang w:val="ar"/>
        </w:rPr>
        <w:t>وهذا يعكس تحولاً استراتيجياً في استخدام الذكاء الاصطناعي من مجرد أداة تحسين داخلية إلى وسيلة لتعزيز القيمة المقدمة للعميل، وهو ما يتوافق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Rajesh</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lastRenderedPageBreak/>
        <w:t>Jafar</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أدوات إدارة المهام التي تعمل بالذكاء الاصطناعي تؤدي إلى تبسيط إجراءات تنفيذ المشروع وتضمن استمرارية تركيز الفرق على المهام الحاسمة التي تنعكس إيجاباً على رضا العملاء</w:t>
      </w:r>
      <w:r w:rsidRPr="00E91B02">
        <w:rPr>
          <w:rFonts w:ascii="Traditional Arabic" w:eastAsia="Simplified Arabic" w:hAnsi="Traditional Arabic" w:cs="Traditional Arabic" w:hint="cs"/>
          <w:sz w:val="28"/>
          <w:szCs w:val="28"/>
          <w:rtl/>
          <w:lang w:val="ar" w:bidi="ar"/>
        </w:rPr>
        <w:t>.</w:t>
      </w:r>
    </w:p>
    <w:p w14:paraId="6B56B04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كذلك، حصلت الفقرة المتعلقة بـ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تحسين دقة تخطيط المشاريع باستخدام أدوات تحليل ذكية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على متوسط مرتفع </w:t>
      </w:r>
      <w:r w:rsidRPr="00E91B02">
        <w:rPr>
          <w:rFonts w:ascii="Traditional Arabic" w:eastAsia="Simplified Arabic" w:hAnsi="Traditional Arabic" w:cs="Traditional Arabic"/>
          <w:sz w:val="28"/>
          <w:szCs w:val="28"/>
          <w:rtl/>
          <w:lang w:val="ar" w:bidi="ar"/>
        </w:rPr>
        <w:t>(4.11)</w:t>
      </w:r>
      <w:r w:rsidRPr="00E91B02">
        <w:rPr>
          <w:rFonts w:ascii="Traditional Arabic" w:eastAsia="Simplified Arabic" w:hAnsi="Traditional Arabic" w:cs="Traditional Arabic"/>
          <w:sz w:val="28"/>
          <w:szCs w:val="28"/>
          <w:rtl/>
          <w:lang w:val="ar"/>
        </w:rPr>
        <w:t>، مما يؤكد الدور الأساسي للذكاء الاصطناعي في مرحلة التخطيط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يتطابق تماماً مع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Rajesh</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Jafar</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تطبيق تقنيات الذكاء الاصطناعي في إدارة المشاريع يساعد في تخطيط المشاريع من خلال تحليل البيانات، ووضع تقديرات دقيقة لمدد المهام والجداول الزمنية للمشروع، مما يؤدي إلى خطط مشاريع أكثر واقعية وقابلة للتحقيق</w:t>
      </w:r>
      <w:r w:rsidRPr="00E91B02">
        <w:rPr>
          <w:rFonts w:ascii="Traditional Arabic" w:eastAsia="Simplified Arabic" w:hAnsi="Traditional Arabic" w:cs="Traditional Arabic" w:hint="cs"/>
          <w:sz w:val="28"/>
          <w:szCs w:val="28"/>
          <w:rtl/>
          <w:lang w:val="ar" w:bidi="ar"/>
        </w:rPr>
        <w:t>.</w:t>
      </w:r>
    </w:p>
    <w:p w14:paraId="77B4DEE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من ناحية أخرى، لوحظ أن الفقرة المتعلقة بـ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اعتماد الشركة على الذكاء الاصطناعي لتوقع المخاطر المحتملة قبل وقوعها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حصلت على أدنى متوسط </w:t>
      </w:r>
      <w:r w:rsidRPr="00E91B02">
        <w:rPr>
          <w:rFonts w:ascii="Traditional Arabic" w:eastAsia="Simplified Arabic" w:hAnsi="Traditional Arabic" w:cs="Traditional Arabic"/>
          <w:sz w:val="28"/>
          <w:szCs w:val="28"/>
          <w:rtl/>
          <w:lang w:val="ar" w:bidi="ar"/>
        </w:rPr>
        <w:t xml:space="preserve">(3.83). </w:t>
      </w:r>
      <w:r w:rsidRPr="00E91B02">
        <w:rPr>
          <w:rFonts w:ascii="Traditional Arabic" w:eastAsia="Simplified Arabic" w:hAnsi="Traditional Arabic" w:cs="Traditional Arabic"/>
          <w:sz w:val="28"/>
          <w:szCs w:val="28"/>
          <w:rtl/>
          <w:lang w:val="ar"/>
        </w:rPr>
        <w:t>يشير هذا إلى أن تطبيق الذكاء الاصطناعي في إدارة المخاطر لا يزال في مرحلة أقل نضجاً مقارنة بالتطبيقات الأخرى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التباين يفسر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Shang</w:t>
      </w:r>
      <w:proofErr w:type="spellEnd"/>
      <w:r w:rsidRPr="00E91B02">
        <w:rPr>
          <w:rFonts w:asciiTheme="majorBidi" w:eastAsia="Simplified Arabic" w:hAnsiTheme="majorBidi" w:cstheme="majorBidi"/>
          <w:sz w:val="24"/>
          <w:szCs w:val="24"/>
          <w:rtl/>
          <w:lang w:val="ar" w:bidi="ar"/>
        </w:rPr>
        <w:t xml:space="preserve"> </w:t>
      </w:r>
      <w:proofErr w:type="spellStart"/>
      <w:r w:rsidRPr="00E91B02">
        <w:rPr>
          <w:rFonts w:asciiTheme="majorBidi" w:eastAsia="Simplified Arabic" w:hAnsiTheme="majorBidi" w:cstheme="majorBidi"/>
          <w:sz w:val="24"/>
          <w:szCs w:val="24"/>
          <w:rtl/>
          <w:lang w:val="ar" w:bidi="ar"/>
        </w:rPr>
        <w:t>et</w:t>
      </w:r>
      <w:proofErr w:type="spellEnd"/>
      <w:r w:rsidRPr="00E91B02">
        <w:rPr>
          <w:rFonts w:asciiTheme="majorBidi" w:eastAsia="Simplified Arabic" w:hAnsiTheme="majorBidi" w:cstheme="majorBidi"/>
          <w:sz w:val="24"/>
          <w:szCs w:val="24"/>
          <w:rtl/>
          <w:lang w:val="ar" w:bidi="ar"/>
        </w:rPr>
        <w:t xml:space="preserve"> </w:t>
      </w:r>
      <w:proofErr w:type="spellStart"/>
      <w:r w:rsidRPr="00E91B02">
        <w:rPr>
          <w:rFonts w:asciiTheme="majorBidi" w:eastAsia="Simplified Arabic" w:hAnsiTheme="majorBidi" w:cstheme="majorBidi"/>
          <w:sz w:val="24"/>
          <w:szCs w:val="24"/>
          <w:rtl/>
          <w:lang w:val="ar" w:bidi="ar"/>
        </w:rPr>
        <w:t>al</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من أن ارتفاع تكلفة استخدام تطبيقات الذكاء الاصطناعي وصيانتها ونقص الكوادر البشرية الماهرة تمثل عوائق أمام التطبيق الشامل للذكاء الاصطناعي، خاصة في المجالات المتقدمة مثل التحليل التنبؤي للمخاطر</w:t>
      </w:r>
      <w:r w:rsidRPr="00E91B02">
        <w:rPr>
          <w:rFonts w:ascii="Traditional Arabic" w:eastAsia="Simplified Arabic" w:hAnsi="Traditional Arabic" w:cs="Traditional Arabic" w:hint="cs"/>
          <w:sz w:val="28"/>
          <w:szCs w:val="28"/>
          <w:rtl/>
          <w:lang w:val="ar" w:bidi="ar"/>
        </w:rPr>
        <w:t>.</w:t>
      </w:r>
    </w:p>
    <w:p w14:paraId="70D7C809"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كما تجدر الإشارة إلى أن الفقرات المتعلقة بالرصد اللحظي وتقليل الأخطاء البشرية حصلت على متوسطات متوسطة </w:t>
      </w:r>
      <w:r w:rsidRPr="00E91B02">
        <w:rPr>
          <w:rFonts w:ascii="Traditional Arabic" w:eastAsia="Simplified Arabic" w:hAnsi="Traditional Arabic" w:cs="Traditional Arabic"/>
          <w:sz w:val="28"/>
          <w:szCs w:val="28"/>
          <w:rtl/>
          <w:lang w:val="ar" w:bidi="ar"/>
        </w:rPr>
        <w:t xml:space="preserve">(3.91 </w:t>
      </w:r>
      <w:r w:rsidRPr="00E91B02">
        <w:rPr>
          <w:rFonts w:ascii="Traditional Arabic" w:eastAsia="Simplified Arabic" w:hAnsi="Traditional Arabic" w:cs="Traditional Arabic"/>
          <w:sz w:val="28"/>
          <w:szCs w:val="28"/>
          <w:rtl/>
          <w:lang w:val="ar"/>
        </w:rPr>
        <w:t xml:space="preserve">و </w:t>
      </w:r>
      <w:r w:rsidRPr="00E91B02">
        <w:rPr>
          <w:rFonts w:ascii="Traditional Arabic" w:eastAsia="Simplified Arabic" w:hAnsi="Traditional Arabic" w:cs="Traditional Arabic"/>
          <w:sz w:val="28"/>
          <w:szCs w:val="28"/>
          <w:rtl/>
          <w:lang w:val="ar" w:bidi="ar"/>
        </w:rPr>
        <w:t xml:space="preserve">3.87 </w:t>
      </w:r>
      <w:r w:rsidRPr="00E91B02">
        <w:rPr>
          <w:rFonts w:ascii="Traditional Arabic" w:eastAsia="Simplified Arabic" w:hAnsi="Traditional Arabic" w:cs="Traditional Arabic"/>
          <w:sz w:val="28"/>
          <w:szCs w:val="28"/>
          <w:rtl/>
          <w:lang w:val="ar"/>
        </w:rPr>
        <w:t>على التوالي</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مما يؤكد وجود فرص للتحسين في هذه الجوانب</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يتوافق مع ما ذكرته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Haider</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Mohailan</w:t>
      </w:r>
      <w:proofErr w:type="spellEnd"/>
      <w:r w:rsidRPr="00E91B02">
        <w:rPr>
          <w:rFonts w:asciiTheme="majorBidi" w:eastAsia="Simplified Arabic" w:hAnsiTheme="majorBidi" w:cstheme="majorBidi"/>
          <w:sz w:val="24"/>
          <w:szCs w:val="24"/>
          <w:rtl/>
          <w:lang w:val="ar" w:bidi="ar"/>
        </w:rPr>
        <w:t>, 2020</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حول الحاجة إلى مواصلة تيسير إجراءات تنفيذ المشاريع وتطوير البنية التحتية اللوجستية، حيث </w:t>
      </w:r>
      <w:proofErr w:type="gramStart"/>
      <w:r w:rsidRPr="00E91B02">
        <w:rPr>
          <w:rFonts w:ascii="Traditional Arabic" w:eastAsia="Simplified Arabic" w:hAnsi="Traditional Arabic" w:cs="Traditional Arabic"/>
          <w:sz w:val="28"/>
          <w:szCs w:val="28"/>
          <w:rtl/>
          <w:lang w:val="ar"/>
        </w:rPr>
        <w:t>أن</w:t>
      </w:r>
      <w:proofErr w:type="gramEnd"/>
      <w:r w:rsidRPr="00E91B02">
        <w:rPr>
          <w:rFonts w:ascii="Traditional Arabic" w:eastAsia="Simplified Arabic" w:hAnsi="Traditional Arabic" w:cs="Traditional Arabic"/>
          <w:sz w:val="28"/>
          <w:szCs w:val="28"/>
          <w:rtl/>
          <w:lang w:val="ar"/>
        </w:rPr>
        <w:t xml:space="preserve"> تحقيق الاستفادة القصوى من الذكاء الاصطناعي في الرصد والتحكم يتطلب بنية تحتية تقنية متطورة</w:t>
      </w:r>
      <w:r w:rsidRPr="00E91B02">
        <w:rPr>
          <w:rFonts w:ascii="Traditional Arabic" w:eastAsia="Simplified Arabic" w:hAnsi="Traditional Arabic" w:cs="Traditional Arabic" w:hint="cs"/>
          <w:sz w:val="28"/>
          <w:szCs w:val="28"/>
          <w:rtl/>
          <w:lang w:val="ar" w:bidi="ar"/>
        </w:rPr>
        <w:t>.</w:t>
      </w:r>
    </w:p>
    <w:p w14:paraId="2122012D"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أما النتائج الإحصائية التي أظهرت اعتدالية توزيع بيانات الدراسة وفقاً </w:t>
      </w:r>
      <w:proofErr w:type="spellStart"/>
      <w:r w:rsidRPr="00E91B02">
        <w:rPr>
          <w:rFonts w:asciiTheme="majorBidi" w:eastAsia="Simplified Arabic" w:hAnsiTheme="majorBidi" w:cstheme="majorBidi"/>
          <w:sz w:val="24"/>
          <w:szCs w:val="24"/>
          <w:rtl/>
          <w:lang w:val="ar" w:bidi="ar"/>
        </w:rPr>
        <w:t>لاختباريKolmogorov-Smirnov</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Shapiro-Wilk</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حيث كانت قيم الدلالة أكبر من </w:t>
      </w:r>
      <w:r w:rsidRPr="00E91B02">
        <w:rPr>
          <w:rFonts w:ascii="Traditional Arabic" w:eastAsia="Simplified Arabic" w:hAnsi="Traditional Arabic" w:cs="Traditional Arabic"/>
          <w:sz w:val="28"/>
          <w:szCs w:val="28"/>
          <w:rtl/>
          <w:lang w:val="ar" w:bidi="ar"/>
        </w:rPr>
        <w:t>0.05)</w:t>
      </w:r>
      <w:r w:rsidRPr="00E91B02">
        <w:rPr>
          <w:rFonts w:ascii="Traditional Arabic" w:eastAsia="Simplified Arabic" w:hAnsi="Traditional Arabic" w:cs="Traditional Arabic"/>
          <w:sz w:val="28"/>
          <w:szCs w:val="28"/>
          <w:rtl/>
          <w:lang w:val="ar"/>
        </w:rPr>
        <w:t xml:space="preserve">، فإنها توفر أساساً صلباً لاستخدام الأساليب الإحصائية </w:t>
      </w:r>
      <w:proofErr w:type="spellStart"/>
      <w:r w:rsidRPr="00E91B02">
        <w:rPr>
          <w:rFonts w:ascii="Traditional Arabic" w:eastAsia="Simplified Arabic" w:hAnsi="Traditional Arabic" w:cs="Traditional Arabic"/>
          <w:sz w:val="28"/>
          <w:szCs w:val="28"/>
          <w:rtl/>
          <w:lang w:val="ar"/>
        </w:rPr>
        <w:t>المعلمية</w:t>
      </w:r>
      <w:proofErr w:type="spellEnd"/>
      <w:r w:rsidRPr="00E91B02">
        <w:rPr>
          <w:rFonts w:ascii="Traditional Arabic" w:eastAsia="Simplified Arabic" w:hAnsi="Traditional Arabic" w:cs="Traditional Arabic"/>
          <w:sz w:val="28"/>
          <w:szCs w:val="28"/>
          <w:rtl/>
          <w:lang w:val="ar"/>
        </w:rPr>
        <w:t xml:space="preserve"> في التحليلات المستقبلية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يتوافق مع المنهجيات العلمية التي اتبعتها</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و</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الغامدي</w:t>
      </w:r>
      <w:r w:rsidRPr="00E91B02">
        <w:rPr>
          <w:rFonts w:ascii="Traditional Arabic" w:eastAsia="Simplified Arabic" w:hAnsi="Traditional Arabic" w:cs="Traditional Arabic"/>
          <w:sz w:val="28"/>
          <w:szCs w:val="28"/>
          <w:rtl/>
          <w:lang w:val="ar" w:bidi="ar"/>
        </w:rPr>
        <w:t xml:space="preserve"> (2022) </w:t>
      </w:r>
      <w:r w:rsidRPr="00E91B02">
        <w:rPr>
          <w:rFonts w:ascii="Traditional Arabic" w:eastAsia="Simplified Arabic" w:hAnsi="Traditional Arabic" w:cs="Traditional Arabic"/>
          <w:sz w:val="28"/>
          <w:szCs w:val="28"/>
          <w:rtl/>
          <w:lang w:val="ar"/>
        </w:rPr>
        <w:t>في تحليل بياناتهما، مما يعزز من مصداقية النتائج الحالية ويمهد الط</w:t>
      </w:r>
      <w:r w:rsidRPr="00E91B02">
        <w:rPr>
          <w:rFonts w:ascii="Traditional Arabic" w:eastAsia="Simplified Arabic" w:hAnsi="Traditional Arabic" w:cs="Traditional Arabic" w:hint="cs"/>
          <w:sz w:val="28"/>
          <w:szCs w:val="28"/>
          <w:rtl/>
          <w:lang w:val="ar"/>
        </w:rPr>
        <w:t>ر</w:t>
      </w:r>
      <w:r w:rsidRPr="00E91B02">
        <w:rPr>
          <w:rFonts w:ascii="Traditional Arabic" w:eastAsia="Simplified Arabic" w:hAnsi="Traditional Arabic" w:cs="Traditional Arabic"/>
          <w:sz w:val="28"/>
          <w:szCs w:val="28"/>
          <w:rtl/>
          <w:lang w:val="ar"/>
        </w:rPr>
        <w:t>يق لإجراء مزيد من التحليلات المتقدمة مثل تحليل الانحدار والارتباط</w:t>
      </w:r>
      <w:r w:rsidRPr="00E91B02">
        <w:rPr>
          <w:rFonts w:ascii="Traditional Arabic" w:eastAsia="Simplified Arabic" w:hAnsi="Traditional Arabic" w:cs="Traditional Arabic" w:hint="cs"/>
          <w:sz w:val="28"/>
          <w:szCs w:val="28"/>
          <w:rtl/>
          <w:lang w:val="ar" w:bidi="ar"/>
        </w:rPr>
        <w:t>.</w:t>
      </w:r>
    </w:p>
    <w:p w14:paraId="786B5E23" w14:textId="77777777" w:rsidR="001C218D"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وبشكل عام، يمكن القول إن نتائج هذا المحور تُظهر أن الذكاء الاصطناعي يلعب دوراً محورياً في تحسين جودة إدارة المشاريع اللوجستية في الرياض، مع وجود تفاوت في درجة هذا التأثير بين مختلف الجوانب الإدارية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حيث يبدو أن التأثير يكون أقوى في مجالات التخطيط ورضا العملاء، بينما يحتاج إلى مزيد من التطوير في مجالات إدارة المخاطر والرصد اللحظي، وهو ما يتطلب معالجة للتحديات التي أشارت إليها الدراسات السابقة خاصة تلك المتعلقة بالتكلفة والكوادر البشرية</w:t>
      </w:r>
      <w:r w:rsidRPr="00E91B02">
        <w:rPr>
          <w:rFonts w:ascii="Traditional Arabic" w:eastAsia="Simplified Arabic" w:hAnsi="Traditional Arabic" w:cs="Traditional Arabic" w:hint="cs"/>
          <w:sz w:val="28"/>
          <w:szCs w:val="28"/>
          <w:rtl/>
          <w:lang w:val="ar" w:bidi="ar"/>
        </w:rPr>
        <w:t>.</w:t>
      </w:r>
    </w:p>
    <w:p w14:paraId="0CD2B71D" w14:textId="45A6B704" w:rsidR="00D52854" w:rsidRPr="00E91B02" w:rsidRDefault="00D52854" w:rsidP="00D52854">
      <w:pPr>
        <w:bidi/>
        <w:spacing w:after="200" w:line="360" w:lineRule="auto"/>
        <w:jc w:val="both"/>
        <w:rPr>
          <w:rFonts w:ascii="Traditional Arabic" w:eastAsia="Simplified Arabic" w:hAnsi="Traditional Arabic" w:cs="Traditional Arabic"/>
          <w:b/>
          <w:bCs/>
          <w:sz w:val="28"/>
          <w:szCs w:val="28"/>
          <w:lang w:bidi="ar"/>
        </w:rPr>
      </w:pPr>
      <w:r w:rsidRPr="00E91B02">
        <w:rPr>
          <w:rFonts w:ascii="Traditional Arabic" w:eastAsia="Simplified Arabic" w:hAnsi="Traditional Arabic" w:cs="Traditional Arabic"/>
          <w:b/>
          <w:bCs/>
          <w:sz w:val="28"/>
          <w:szCs w:val="28"/>
          <w:rtl/>
        </w:rPr>
        <w:t>مناقشة نتائج</w:t>
      </w:r>
      <w:r w:rsidRPr="00E91B02">
        <w:rPr>
          <w:rFonts w:ascii="Traditional Arabic" w:eastAsia="Simplified Arabic" w:hAnsi="Traditional Arabic" w:cs="Traditional Arabic" w:hint="cs"/>
          <w:b/>
          <w:bCs/>
          <w:sz w:val="28"/>
          <w:szCs w:val="28"/>
          <w:rtl/>
          <w:lang w:bidi="ar"/>
        </w:rPr>
        <w:t xml:space="preserve"> الفروض:</w:t>
      </w:r>
    </w:p>
    <w:p w14:paraId="301CD789"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rtl/>
        </w:rPr>
      </w:pPr>
      <w:r w:rsidRPr="00E91B02">
        <w:rPr>
          <w:rFonts w:ascii="Traditional Arabic" w:eastAsia="Simplified Arabic" w:hAnsi="Traditional Arabic" w:cs="Traditional Arabic"/>
          <w:sz w:val="28"/>
          <w:szCs w:val="28"/>
          <w:rtl/>
          <w:lang w:val="ar"/>
        </w:rPr>
        <w:t>أظهرت نتائج الفرض الأول أن المتغيرات المستقلة الثلاثة، وهي إدارة المخزون الذكي، وأنظمة التتبع الذكي، والتحليل التنبؤي، تساهم مجتمعة بنسبة 89.9% في تفسير التباين الكلي لجودة إدارة المشاريع في قطاع الشحن اللوجستي بمدينة الرياض، مع دلالة إحصائية عند مستوى 0.001. ويعكس هذا الارتباط القوي وجود تأثير ملموس لهذه التقنيات على تحسين جودة إدارة المشاريع، بما ينسجم مع الاتجاهات الحديثة في تبني حلول الذكاء الاصطناعي في مجال اللوجستيات.</w:t>
      </w:r>
    </w:p>
    <w:p w14:paraId="26A12C96" w14:textId="5D85630E"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hint="cs"/>
          <w:sz w:val="28"/>
          <w:szCs w:val="28"/>
          <w:rtl/>
          <w:lang w:val="ar"/>
        </w:rPr>
        <w:t>و</w:t>
      </w:r>
      <w:r w:rsidRPr="00E91B02">
        <w:rPr>
          <w:rFonts w:ascii="Traditional Arabic" w:eastAsia="Simplified Arabic" w:hAnsi="Traditional Arabic" w:cs="Traditional Arabic"/>
          <w:sz w:val="28"/>
          <w:szCs w:val="28"/>
          <w:rtl/>
          <w:lang w:val="ar"/>
        </w:rPr>
        <w:t>تشير المعادلة التنبؤية الناتجة عن تحليل الانحدار إلى أن التحليل التنبؤي له التأثير الأعلى (معامل 1.611) على جودة إدارة المشاريع، يليه أنظمة التتبع الذكي (معامل 1.277)، ثم إدارة المخزون الذكي (معامل 0.992). ويمكن تفسير هذا الترتيب بأن القدرة على التنبؤ بالطلب وتحليل البيانات بدقة تُعد حجر الزاوية لضمان اتخاذ قرارات استراتيجية صحيحة وتخصيص الموارد بكفاءة، وهو ما يتوافق مع ما أشار إليه كل من</w:t>
      </w:r>
      <w:r w:rsidRPr="00E91B02">
        <w:rPr>
          <w:rFonts w:ascii="Traditional Arabic" w:eastAsia="Simplified Arabic" w:hAnsi="Traditional Arabic" w:cs="Traditional Arabic"/>
          <w:sz w:val="28"/>
          <w:szCs w:val="28"/>
          <w:lang w:val="ar"/>
        </w:rPr>
        <w:t xml:space="preserve"> </w:t>
      </w:r>
      <w:r w:rsidRPr="00E91B02">
        <w:rPr>
          <w:rFonts w:asciiTheme="majorBidi" w:eastAsia="Simplified Arabic" w:hAnsiTheme="majorBidi" w:cstheme="majorBidi"/>
          <w:sz w:val="24"/>
          <w:szCs w:val="24"/>
          <w:lang w:val="ar" w:bidi="ar"/>
        </w:rPr>
        <w:t>(</w:t>
      </w:r>
      <w:proofErr w:type="spellStart"/>
      <w:r w:rsidRPr="00E91B02">
        <w:rPr>
          <w:rFonts w:asciiTheme="majorBidi" w:eastAsia="Simplified Arabic" w:hAnsiTheme="majorBidi" w:cstheme="majorBidi"/>
          <w:sz w:val="24"/>
          <w:szCs w:val="24"/>
          <w:lang w:val="ar" w:bidi="ar"/>
        </w:rPr>
        <w:t>Alyoubi</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Ncir</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et</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al</w:t>
      </w:r>
      <w:proofErr w:type="spellEnd"/>
      <w:r w:rsidRPr="00E91B02">
        <w:rPr>
          <w:rFonts w:asciiTheme="majorBidi" w:eastAsia="Simplified Arabic" w:hAnsiTheme="majorBidi" w:cstheme="majorBidi"/>
          <w:sz w:val="24"/>
          <w:szCs w:val="24"/>
          <w:lang w:val="ar" w:bidi="ar"/>
        </w:rPr>
        <w:t xml:space="preserve">., 2022) </w:t>
      </w:r>
      <w:r w:rsidRPr="00E91B02">
        <w:rPr>
          <w:rFonts w:asciiTheme="majorBidi" w:eastAsia="Simplified Arabic" w:hAnsiTheme="majorBidi" w:cstheme="majorBidi"/>
          <w:sz w:val="24"/>
          <w:szCs w:val="24"/>
          <w:rtl/>
          <w:lang w:val="ar" w:bidi="ar"/>
        </w:rPr>
        <w:t>و</w:t>
      </w:r>
      <w:r w:rsidRPr="00E91B02">
        <w:rPr>
          <w:rFonts w:asciiTheme="majorBidi" w:eastAsia="Simplified Arabic" w:hAnsiTheme="majorBidi" w:cstheme="majorBidi"/>
          <w:sz w:val="24"/>
          <w:szCs w:val="24"/>
          <w:lang w:val="ar" w:bidi="ar"/>
        </w:rPr>
        <w:t>(</w:t>
      </w:r>
      <w:proofErr w:type="spellStart"/>
      <w:r w:rsidRPr="00E91B02">
        <w:rPr>
          <w:rFonts w:asciiTheme="majorBidi" w:eastAsia="Simplified Arabic" w:hAnsiTheme="majorBidi" w:cstheme="majorBidi"/>
          <w:sz w:val="24"/>
          <w:szCs w:val="24"/>
          <w:lang w:val="ar" w:bidi="ar"/>
        </w:rPr>
        <w:t>Wang</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heme="majorBidi" w:eastAsia="Simplified Arabic" w:hAnsiTheme="majorBidi" w:cstheme="majorBidi"/>
          <w:sz w:val="24"/>
          <w:szCs w:val="24"/>
          <w:lang w:val="ar" w:bidi="ar"/>
        </w:rPr>
        <w:t>Alexander</w:t>
      </w:r>
      <w:proofErr w:type="spellEnd"/>
      <w:r w:rsidRPr="00E91B02">
        <w:rPr>
          <w:rFonts w:ascii="Traditional Arabic" w:eastAsia="Simplified Arabic" w:hAnsi="Traditional Arabic" w:cs="Traditional Arabic"/>
          <w:sz w:val="28"/>
          <w:szCs w:val="28"/>
          <w:lang w:val="ar"/>
        </w:rPr>
        <w:t xml:space="preserve">, </w:t>
      </w:r>
      <w:r w:rsidRPr="00E91B02">
        <w:rPr>
          <w:rFonts w:asciiTheme="majorBidi" w:eastAsia="Simplified Arabic" w:hAnsiTheme="majorBidi" w:cstheme="majorBidi"/>
          <w:sz w:val="24"/>
          <w:szCs w:val="24"/>
          <w:lang w:val="ar" w:bidi="ar"/>
        </w:rPr>
        <w:t>2015</w:t>
      </w:r>
      <w:r w:rsidRPr="00E91B02">
        <w:rPr>
          <w:rFonts w:ascii="Traditional Arabic" w:eastAsia="Simplified Arabic" w:hAnsi="Traditional Arabic" w:cs="Traditional Arabic"/>
          <w:sz w:val="28"/>
          <w:szCs w:val="28"/>
          <w:lang w:val="ar"/>
        </w:rPr>
        <w:t xml:space="preserve">) </w:t>
      </w:r>
      <w:r w:rsidRPr="00E91B02">
        <w:rPr>
          <w:rFonts w:ascii="Traditional Arabic" w:eastAsia="Simplified Arabic" w:hAnsi="Traditional Arabic" w:cs="Traditional Arabic"/>
          <w:sz w:val="28"/>
          <w:szCs w:val="28"/>
          <w:rtl/>
          <w:lang w:val="ar"/>
        </w:rPr>
        <w:t>حول دور تحليلات البيانات الضخمة في تحسين استجابة سلسلة التوريد وتوجيه الموارد وتقليل المخاطر التشغيلية</w:t>
      </w:r>
      <w:r w:rsidRPr="00E91B02">
        <w:rPr>
          <w:rFonts w:ascii="Traditional Arabic" w:eastAsia="Simplified Arabic" w:hAnsi="Traditional Arabic" w:cs="Traditional Arabic"/>
          <w:sz w:val="28"/>
          <w:szCs w:val="28"/>
          <w:lang w:val="ar"/>
        </w:rPr>
        <w:t>.</w:t>
      </w:r>
    </w:p>
    <w:p w14:paraId="1038477E"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أما دور أنظمة التتبع الذكي وإدارة المخزون الذكي، فقد تمثل في تمكين المؤسسات من مراقبة المخزون والشحنات بدقة، وتقليل الأخطاء التشغيلية، وتحسين كفاءة التخزين والتوزيع، بما يدعم ما أشارت إليه الدراسات الحديثة حول أتمتة المستودعات واستخدام الروبوتات وتقنيات الذكاء الاصطناعي لتحسين إدارة المخزون وتبسيط معالجة الطلبات وتعزيز دقة التنبؤ</w:t>
      </w:r>
      <w:r w:rsidRPr="00E91B02">
        <w:rPr>
          <w:rFonts w:ascii="Traditional Arabic" w:eastAsia="Simplified Arabic" w:hAnsi="Traditional Arabic" w:cs="Traditional Arabic"/>
          <w:sz w:val="28"/>
          <w:szCs w:val="28"/>
          <w:lang w:val="ar"/>
        </w:rPr>
        <w:t xml:space="preserve"> (</w:t>
      </w:r>
      <w:proofErr w:type="spellStart"/>
      <w:r w:rsidRPr="00E91B02">
        <w:rPr>
          <w:rFonts w:asciiTheme="majorBidi" w:eastAsia="Simplified Arabic" w:hAnsiTheme="majorBidi" w:cstheme="majorBidi"/>
          <w:sz w:val="24"/>
          <w:szCs w:val="24"/>
          <w:lang w:val="ar" w:bidi="ar"/>
        </w:rPr>
        <w:t>Columbus</w:t>
      </w:r>
      <w:proofErr w:type="spellEnd"/>
      <w:r w:rsidRPr="00E91B02">
        <w:rPr>
          <w:rFonts w:asciiTheme="majorBidi" w:eastAsia="Simplified Arabic" w:hAnsiTheme="majorBidi" w:cstheme="majorBidi"/>
          <w:sz w:val="24"/>
          <w:szCs w:val="24"/>
          <w:lang w:val="ar" w:bidi="ar"/>
        </w:rPr>
        <w:t xml:space="preserve">, 2017; </w:t>
      </w:r>
      <w:proofErr w:type="spellStart"/>
      <w:r w:rsidRPr="00E91B02">
        <w:rPr>
          <w:rFonts w:asciiTheme="majorBidi" w:eastAsia="Simplified Arabic" w:hAnsiTheme="majorBidi" w:cstheme="majorBidi"/>
          <w:sz w:val="24"/>
          <w:szCs w:val="24"/>
          <w:lang w:val="ar" w:bidi="ar"/>
        </w:rPr>
        <w:t>Jamwal</w:t>
      </w:r>
      <w:proofErr w:type="spellEnd"/>
      <w:r w:rsidRPr="00E91B02">
        <w:rPr>
          <w:rFonts w:asciiTheme="majorBidi" w:eastAsia="Simplified Arabic" w:hAnsiTheme="majorBidi" w:cstheme="majorBidi"/>
          <w:sz w:val="24"/>
          <w:szCs w:val="24"/>
          <w:lang w:val="ar" w:bidi="ar"/>
        </w:rPr>
        <w:t xml:space="preserve"> &amp; </w:t>
      </w:r>
      <w:proofErr w:type="spellStart"/>
      <w:r w:rsidRPr="00E91B02">
        <w:rPr>
          <w:rFonts w:asciiTheme="majorBidi" w:eastAsia="Simplified Arabic" w:hAnsiTheme="majorBidi" w:cstheme="majorBidi"/>
          <w:sz w:val="24"/>
          <w:szCs w:val="24"/>
          <w:lang w:val="ar" w:bidi="ar"/>
        </w:rPr>
        <w:t>Agrawal</w:t>
      </w:r>
      <w:proofErr w:type="spellEnd"/>
      <w:r w:rsidRPr="00E91B02">
        <w:rPr>
          <w:rFonts w:asciiTheme="majorBidi" w:eastAsia="Simplified Arabic" w:hAnsiTheme="majorBidi" w:cstheme="majorBidi"/>
          <w:sz w:val="24"/>
          <w:szCs w:val="24"/>
          <w:lang w:val="ar" w:bidi="ar"/>
        </w:rPr>
        <w:t xml:space="preserve">, 2021; </w:t>
      </w:r>
      <w:proofErr w:type="spellStart"/>
      <w:r w:rsidRPr="00E91B02">
        <w:rPr>
          <w:rFonts w:asciiTheme="majorBidi" w:eastAsia="Simplified Arabic" w:hAnsiTheme="majorBidi" w:cstheme="majorBidi"/>
          <w:sz w:val="24"/>
          <w:szCs w:val="24"/>
          <w:lang w:val="ar" w:bidi="ar"/>
        </w:rPr>
        <w:t>Wan</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et</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al</w:t>
      </w:r>
      <w:proofErr w:type="spellEnd"/>
      <w:r w:rsidRPr="00E91B02">
        <w:rPr>
          <w:rFonts w:asciiTheme="majorBidi" w:eastAsia="Simplified Arabic" w:hAnsiTheme="majorBidi" w:cstheme="majorBidi"/>
          <w:sz w:val="24"/>
          <w:szCs w:val="24"/>
          <w:lang w:val="ar" w:bidi="ar"/>
        </w:rPr>
        <w:t>., 2020).</w:t>
      </w:r>
    </w:p>
    <w:p w14:paraId="5A1B6DCF"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 xml:space="preserve">تدعم هذه النتائج ما أظهرت دراسات سابقة في السياق السعودي والخليجي، حيث أشار الغامدي (2022) إلى أن تطبيق عمليات إدارة المعرفة باستخدام برمجيات الذكاء الاصطناعي يحقق تأثيرًا إيجابيًا على المشاريع الإنشائية، كما أظهرت </w:t>
      </w:r>
      <w:r w:rsidRPr="00E91B02">
        <w:rPr>
          <w:rFonts w:ascii="Traditional Arabic" w:eastAsia="Simplified Arabic" w:hAnsi="Traditional Arabic" w:cs="Traditional Arabic"/>
          <w:sz w:val="28"/>
          <w:szCs w:val="28"/>
          <w:rtl/>
          <w:lang w:val="ar"/>
        </w:rPr>
        <w:lastRenderedPageBreak/>
        <w:t>دراسة الشهري وآخرون (2023) أن إدراك العاملين لأهمية الذكاء الاصطناعي ينعكس بشكل ملموس في تحسين جودة إدارة المشاريع بالقطاع الحكومي. كما أكدت دراسة عبد الله (2024) على أن اعتماد تقنيات الذكاء الاصطناعي يرفع كفاءة العمليات ويعزز القدرة على الابتكار وتقليل التكاليف التشغيلية</w:t>
      </w:r>
      <w:r w:rsidRPr="00E91B02">
        <w:rPr>
          <w:rFonts w:ascii="Traditional Arabic" w:eastAsia="Simplified Arabic" w:hAnsi="Traditional Arabic" w:cs="Traditional Arabic"/>
          <w:sz w:val="28"/>
          <w:szCs w:val="28"/>
          <w:lang w:val="ar"/>
        </w:rPr>
        <w:t>.</w:t>
      </w:r>
    </w:p>
    <w:p w14:paraId="69509183"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وبالإضافة إلى ذلك، تتفق النتائج مع الدراسات الدولية مثل</w:t>
      </w:r>
      <w:r w:rsidRPr="00E91B02">
        <w:rPr>
          <w:rFonts w:ascii="Traditional Arabic" w:eastAsia="Simplified Arabic" w:hAnsi="Traditional Arabic" w:cs="Traditional Arabic"/>
          <w:sz w:val="28"/>
          <w:szCs w:val="28"/>
          <w:lang w:val="ar"/>
        </w:rPr>
        <w:t xml:space="preserve"> </w:t>
      </w:r>
      <w:proofErr w:type="spellStart"/>
      <w:r w:rsidRPr="00E91B02">
        <w:rPr>
          <w:rFonts w:asciiTheme="majorBidi" w:eastAsia="Simplified Arabic" w:hAnsiTheme="majorBidi" w:cstheme="majorBidi"/>
          <w:sz w:val="24"/>
          <w:szCs w:val="24"/>
          <w:lang w:val="ar" w:bidi="ar"/>
        </w:rPr>
        <w:t>Hashfi</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heme="majorBidi" w:eastAsia="Simplified Arabic" w:hAnsiTheme="majorBidi" w:cstheme="majorBidi"/>
          <w:sz w:val="24"/>
          <w:szCs w:val="24"/>
          <w:lang w:val="ar" w:bidi="ar"/>
        </w:rPr>
        <w:t>Raharjo</w:t>
      </w:r>
      <w:proofErr w:type="spellEnd"/>
      <w:r w:rsidRPr="00E91B02">
        <w:rPr>
          <w:rFonts w:ascii="Traditional Arabic" w:eastAsia="Simplified Arabic" w:hAnsi="Traditional Arabic" w:cs="Traditional Arabic"/>
          <w:sz w:val="28"/>
          <w:szCs w:val="28"/>
          <w:lang w:val="ar"/>
        </w:rPr>
        <w:t xml:space="preserve"> (</w:t>
      </w:r>
      <w:r w:rsidRPr="00E91B02">
        <w:rPr>
          <w:rFonts w:asciiTheme="majorBidi" w:eastAsia="Simplified Arabic" w:hAnsiTheme="majorBidi" w:cstheme="majorBidi"/>
          <w:sz w:val="24"/>
          <w:szCs w:val="24"/>
          <w:lang w:val="ar" w:bidi="ar"/>
        </w:rPr>
        <w:t>2023</w:t>
      </w:r>
      <w:r w:rsidRPr="00E91B02">
        <w:rPr>
          <w:rFonts w:ascii="Traditional Arabic" w:eastAsia="Simplified Arabic" w:hAnsi="Traditional Arabic" w:cs="Traditional Arabic"/>
          <w:sz w:val="28"/>
          <w:szCs w:val="28"/>
          <w:lang w:val="ar"/>
        </w:rPr>
        <w:t xml:space="preserve">) </w:t>
      </w:r>
      <w:proofErr w:type="spellStart"/>
      <w:r w:rsidRPr="00E91B02">
        <w:rPr>
          <w:rFonts w:asciiTheme="majorBidi" w:eastAsia="Simplified Arabic" w:hAnsiTheme="majorBidi" w:cstheme="majorBidi"/>
          <w:sz w:val="24"/>
          <w:szCs w:val="24"/>
          <w:rtl/>
          <w:lang w:val="ar" w:bidi="ar"/>
        </w:rPr>
        <w:t>و</w:t>
      </w:r>
      <w:r w:rsidRPr="00E91B02">
        <w:rPr>
          <w:rFonts w:asciiTheme="majorBidi" w:eastAsia="Simplified Arabic" w:hAnsiTheme="majorBidi" w:cstheme="majorBidi"/>
          <w:sz w:val="24"/>
          <w:szCs w:val="24"/>
          <w:lang w:val="ar" w:bidi="ar"/>
        </w:rPr>
        <w:t>Shang</w:t>
      </w:r>
      <w:proofErr w:type="spellEnd"/>
      <w:r w:rsidRPr="00E91B02">
        <w:rPr>
          <w:rFonts w:ascii="Traditional Arabic" w:eastAsia="Simplified Arabic" w:hAnsi="Traditional Arabic" w:cs="Traditional Arabic"/>
          <w:sz w:val="28"/>
          <w:szCs w:val="28"/>
          <w:lang w:val="ar"/>
        </w:rPr>
        <w:t xml:space="preserve"> </w:t>
      </w:r>
      <w:proofErr w:type="spellStart"/>
      <w:r w:rsidRPr="00E91B02">
        <w:rPr>
          <w:rFonts w:ascii="Traditional Arabic" w:eastAsia="Simplified Arabic" w:hAnsi="Traditional Arabic" w:cs="Traditional Arabic"/>
          <w:sz w:val="28"/>
          <w:szCs w:val="28"/>
          <w:lang w:val="ar"/>
        </w:rPr>
        <w:t>et</w:t>
      </w:r>
      <w:proofErr w:type="spellEnd"/>
      <w:r w:rsidRPr="00E91B02">
        <w:rPr>
          <w:rFonts w:ascii="Traditional Arabic" w:eastAsia="Simplified Arabic" w:hAnsi="Traditional Arabic" w:cs="Traditional Arabic"/>
          <w:sz w:val="28"/>
          <w:szCs w:val="28"/>
          <w:lang w:val="ar"/>
        </w:rPr>
        <w:t xml:space="preserve"> </w:t>
      </w:r>
      <w:proofErr w:type="spellStart"/>
      <w:r w:rsidRPr="00E91B02">
        <w:rPr>
          <w:rFonts w:ascii="Traditional Arabic" w:eastAsia="Simplified Arabic" w:hAnsi="Traditional Arabic" w:cs="Traditional Arabic"/>
          <w:sz w:val="28"/>
          <w:szCs w:val="28"/>
          <w:lang w:val="ar"/>
        </w:rPr>
        <w:t>al</w:t>
      </w:r>
      <w:proofErr w:type="spellEnd"/>
      <w:r w:rsidRPr="00E91B02">
        <w:rPr>
          <w:rFonts w:ascii="Traditional Arabic" w:eastAsia="Simplified Arabic" w:hAnsi="Traditional Arabic" w:cs="Traditional Arabic"/>
          <w:sz w:val="28"/>
          <w:szCs w:val="28"/>
          <w:lang w:val="ar"/>
        </w:rPr>
        <w:t xml:space="preserve">. (2023) </w:t>
      </w:r>
      <w:proofErr w:type="spellStart"/>
      <w:r w:rsidRPr="00E91B02">
        <w:rPr>
          <w:rFonts w:asciiTheme="majorBidi" w:eastAsia="Simplified Arabic" w:hAnsiTheme="majorBidi" w:cstheme="majorBidi"/>
          <w:sz w:val="24"/>
          <w:szCs w:val="24"/>
          <w:rtl/>
          <w:lang w:val="ar" w:bidi="ar"/>
        </w:rPr>
        <w:t>و</w:t>
      </w:r>
      <w:r w:rsidRPr="00E91B02">
        <w:rPr>
          <w:rFonts w:asciiTheme="majorBidi" w:eastAsia="Simplified Arabic" w:hAnsiTheme="majorBidi" w:cstheme="majorBidi"/>
          <w:sz w:val="24"/>
          <w:szCs w:val="24"/>
          <w:lang w:val="ar" w:bidi="ar"/>
        </w:rPr>
        <w:t>Rajesh</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heme="majorBidi" w:eastAsia="Simplified Arabic" w:hAnsiTheme="majorBidi" w:cstheme="majorBidi"/>
          <w:sz w:val="24"/>
          <w:szCs w:val="24"/>
          <w:lang w:val="ar" w:bidi="ar"/>
        </w:rPr>
        <w:t>Jafar</w:t>
      </w:r>
      <w:proofErr w:type="spellEnd"/>
      <w:r w:rsidRPr="00E91B02">
        <w:rPr>
          <w:rFonts w:ascii="Traditional Arabic" w:eastAsia="Simplified Arabic" w:hAnsi="Traditional Arabic" w:cs="Traditional Arabic"/>
          <w:sz w:val="28"/>
          <w:szCs w:val="28"/>
          <w:lang w:val="ar"/>
        </w:rPr>
        <w:t xml:space="preserve"> (2023)</w:t>
      </w:r>
      <w:r w:rsidRPr="00E91B02">
        <w:rPr>
          <w:rFonts w:ascii="Traditional Arabic" w:eastAsia="Simplified Arabic" w:hAnsi="Traditional Arabic" w:cs="Traditional Arabic"/>
          <w:sz w:val="28"/>
          <w:szCs w:val="28"/>
          <w:rtl/>
          <w:lang w:val="ar"/>
        </w:rPr>
        <w:t>، التي أظهرت أن الذكاء الاصطناعي يساهم في تحسين تقييم المخاطر، واتخاذ القرارات، وتقدير التكاليف، وتحسين تخطيط المشاريع، وبالتالي تعزيز جودة إدارة المشاريع بشكل شامل</w:t>
      </w:r>
      <w:r w:rsidRPr="00E91B02">
        <w:rPr>
          <w:rFonts w:ascii="Traditional Arabic" w:eastAsia="Simplified Arabic" w:hAnsi="Traditional Arabic" w:cs="Traditional Arabic"/>
          <w:sz w:val="28"/>
          <w:szCs w:val="28"/>
          <w:lang w:val="ar"/>
        </w:rPr>
        <w:t>.</w:t>
      </w:r>
    </w:p>
    <w:p w14:paraId="52EB3D55"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من الناحية العملية، يشير الترتيب النسبي لتأثير المتغيرات إلى أن المؤسسات اللوجستية في مدينة الرياض ينبغي أن تعطي الأولوية لتطبيق أدوات التحليل التنبؤي المدعومة بالذكاء الاصطناعي، مع تعزيز أنظمة التتبع الذكي وإدارة المخزون الذكي لضمان تحسين جودة التخطيط والتنفيذ والسيطرة على المشاريع بشكل متكامل وفعّال</w:t>
      </w:r>
      <w:r w:rsidRPr="00E91B02">
        <w:rPr>
          <w:rFonts w:ascii="Traditional Arabic" w:eastAsia="Simplified Arabic" w:hAnsi="Traditional Arabic" w:cs="Traditional Arabic"/>
          <w:sz w:val="28"/>
          <w:szCs w:val="28"/>
          <w:lang w:val="ar"/>
        </w:rPr>
        <w:t>.</w:t>
      </w:r>
    </w:p>
    <w:p w14:paraId="3448F18D" w14:textId="77777777" w:rsidR="00D52854" w:rsidRPr="00E91B02" w:rsidRDefault="00D52854" w:rsidP="00D52854">
      <w:pPr>
        <w:bidi/>
        <w:spacing w:after="200" w:line="360" w:lineRule="auto"/>
        <w:jc w:val="both"/>
        <w:rPr>
          <w:rFonts w:ascii="Traditional Arabic" w:eastAsia="Simplified Arabic" w:hAnsi="Traditional Arabic" w:cs="Traditional Arabic"/>
          <w:sz w:val="28"/>
          <w:szCs w:val="28"/>
          <w:rtl/>
          <w:lang w:bidi="ar"/>
        </w:rPr>
        <w:sectPr w:rsidR="00D52854" w:rsidRPr="00E91B02" w:rsidSect="00204790">
          <w:pgSz w:w="11906" w:h="16838"/>
          <w:pgMar w:top="1418" w:right="1701" w:bottom="1418" w:left="1418" w:header="709" w:footer="709" w:gutter="0"/>
          <w:cols w:space="720"/>
          <w:titlePg/>
          <w:docGrid w:linePitch="299"/>
        </w:sectPr>
      </w:pPr>
    </w:p>
    <w:p w14:paraId="3334FF40" w14:textId="63766401" w:rsidR="00A901A5" w:rsidRPr="00E91B02" w:rsidRDefault="00A901A5" w:rsidP="00A901A5">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الخامس</w:t>
      </w:r>
    </w:p>
    <w:p w14:paraId="1331155E" w14:textId="68593523" w:rsidR="00A901A5" w:rsidRPr="00E91B02" w:rsidRDefault="00A901A5" w:rsidP="00A901A5">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ملخص نتائج الدراسة وتوصياتها</w:t>
      </w:r>
    </w:p>
    <w:p w14:paraId="5D0D7154" w14:textId="706505AC"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ملخص الدراسة</w:t>
      </w:r>
    </w:p>
    <w:p w14:paraId="6E9797C2" w14:textId="7D1DFA1D"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نتائج الدراسة</w:t>
      </w:r>
    </w:p>
    <w:p w14:paraId="021118AF" w14:textId="169203C1"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توصيات الدراسة</w:t>
      </w:r>
    </w:p>
    <w:p w14:paraId="3093D139" w14:textId="46E758DD"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31CE4230" w14:textId="77777777" w:rsidR="002932E9" w:rsidRPr="00E91B02" w:rsidRDefault="002932E9" w:rsidP="002932E9">
      <w:pPr>
        <w:bidi/>
        <w:spacing w:after="200" w:line="276" w:lineRule="auto"/>
        <w:rPr>
          <w:rFonts w:ascii="Traditional Arabic" w:eastAsia="Times New Roman" w:hAnsi="Traditional Arabic" w:cs="Traditional Arabic"/>
          <w:sz w:val="32"/>
          <w:szCs w:val="32"/>
          <w:lang w:bidi="ar-EG"/>
        </w:rPr>
      </w:pPr>
    </w:p>
    <w:p w14:paraId="50CDF40B" w14:textId="77777777" w:rsidR="002932E9" w:rsidRPr="00E91B02" w:rsidRDefault="002932E9" w:rsidP="002932E9">
      <w:pPr>
        <w:autoSpaceDE w:val="0"/>
        <w:autoSpaceDN w:val="0"/>
        <w:bidi/>
        <w:adjustRightInd w:val="0"/>
        <w:spacing w:after="0" w:line="276" w:lineRule="auto"/>
        <w:rPr>
          <w:rFonts w:ascii="Traditional Arabic" w:eastAsia="Times New Roman" w:hAnsi="Traditional Arabic" w:cs="Traditional Arabic"/>
          <w:sz w:val="36"/>
          <w:szCs w:val="36"/>
          <w:rtl/>
          <w:lang w:bidi="ar-EG"/>
        </w:rPr>
      </w:pPr>
    </w:p>
    <w:p w14:paraId="1333CA5E" w14:textId="77777777" w:rsidR="003C00AE" w:rsidRPr="00E91B02" w:rsidRDefault="003C00AE" w:rsidP="002932E9">
      <w:pPr>
        <w:bidi/>
        <w:spacing w:after="200" w:line="276" w:lineRule="auto"/>
        <w:rPr>
          <w:rFonts w:ascii="Traditional Arabic" w:hAnsi="Traditional Arabic" w:cs="Traditional Arabic"/>
          <w:b/>
          <w:bCs/>
          <w:sz w:val="40"/>
          <w:szCs w:val="40"/>
          <w:rtl/>
        </w:rPr>
        <w:sectPr w:rsidR="003C00AE" w:rsidRPr="00E91B02" w:rsidSect="00204790">
          <w:pgSz w:w="11906" w:h="16838"/>
          <w:pgMar w:top="1418" w:right="1701" w:bottom="1418" w:left="1418" w:header="709" w:footer="709" w:gutter="0"/>
          <w:cols w:space="720"/>
          <w:titlePg/>
          <w:docGrid w:linePitch="299"/>
        </w:sectPr>
      </w:pPr>
    </w:p>
    <w:p w14:paraId="1547BF5A" w14:textId="2B9E193C" w:rsidR="002932E9" w:rsidRPr="00E91B02" w:rsidRDefault="002932E9" w:rsidP="001C218D">
      <w:pPr>
        <w:pStyle w:val="1"/>
        <w:bidi/>
        <w:spacing w:after="240"/>
        <w:jc w:val="center"/>
        <w:rPr>
          <w:rFonts w:ascii="Traditional Arabic" w:eastAsia="Traditional Arabic" w:hAnsi="Traditional Arabic" w:cs="Traditional Arabic"/>
          <w:b/>
          <w:bCs/>
          <w:color w:val="auto"/>
          <w:sz w:val="36"/>
          <w:szCs w:val="36"/>
          <w:rtl/>
        </w:rPr>
      </w:pPr>
      <w:bookmarkStart w:id="138" w:name="_Toc213918676"/>
      <w:bookmarkStart w:id="139" w:name="_Toc225859114"/>
      <w:r w:rsidRPr="00E91B02">
        <w:rPr>
          <w:rFonts w:ascii="Traditional Arabic" w:eastAsia="Traditional Arabic" w:hAnsi="Traditional Arabic" w:cs="Traditional Arabic" w:hint="cs"/>
          <w:b/>
          <w:bCs/>
          <w:color w:val="auto"/>
          <w:sz w:val="36"/>
          <w:szCs w:val="36"/>
          <w:rtl/>
        </w:rPr>
        <w:lastRenderedPageBreak/>
        <w:t>الفصل الخامس</w:t>
      </w:r>
      <w:r w:rsidR="001C218D" w:rsidRPr="00E91B02">
        <w:rPr>
          <w:rFonts w:ascii="Traditional Arabic" w:eastAsia="Traditional Arabic" w:hAnsi="Traditional Arabic" w:cs="Traditional Arabic" w:hint="cs"/>
          <w:b/>
          <w:bCs/>
          <w:color w:val="auto"/>
          <w:sz w:val="36"/>
          <w:szCs w:val="36"/>
          <w:rtl/>
        </w:rPr>
        <w:t xml:space="preserve">: </w:t>
      </w:r>
      <w:r w:rsidRPr="00E91B02">
        <w:rPr>
          <w:rFonts w:ascii="Traditional Arabic" w:eastAsia="Traditional Arabic" w:hAnsi="Traditional Arabic" w:cs="Traditional Arabic" w:hint="cs"/>
          <w:b/>
          <w:bCs/>
          <w:color w:val="auto"/>
          <w:sz w:val="36"/>
          <w:szCs w:val="36"/>
          <w:rtl/>
        </w:rPr>
        <w:t>ملخص نتائج الدراسة وتوصياتها</w:t>
      </w:r>
      <w:bookmarkEnd w:id="138"/>
      <w:bookmarkEnd w:id="139"/>
    </w:p>
    <w:p w14:paraId="7C84AFC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عرض</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 الباحث</w:t>
      </w:r>
      <w:r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فيما سبق</w:t>
      </w:r>
      <w:r w:rsidRPr="00E91B02">
        <w:rPr>
          <w:rFonts w:ascii="Traditional Arabic" w:eastAsia="Simplified Arabic" w:hAnsi="Traditional Arabic" w:cs="Traditional Arabic"/>
          <w:sz w:val="28"/>
          <w:szCs w:val="28"/>
          <w:rtl/>
          <w:lang w:val="ar"/>
        </w:rPr>
        <w:t xml:space="preserve"> نتائج البحث الميدانيَّة، وذلك من خلال عرض استجابات أفراد عينة البحث على تساؤلات البحث ومعالجتها إحصائيًّا باستخدام مفاهيم الإحصاء الوصفي وأساليبه الإحصائيَّة، وصولًا إلى النتائج وتحليلها وتفسيرها</w:t>
      </w:r>
      <w:r w:rsidRPr="00E91B02">
        <w:rPr>
          <w:rFonts w:ascii="Traditional Arabic" w:eastAsia="Simplified Arabic" w:hAnsi="Traditional Arabic" w:cs="Traditional Arabic" w:hint="cs"/>
          <w:sz w:val="28"/>
          <w:szCs w:val="28"/>
          <w:rtl/>
          <w:lang w:val="ar"/>
        </w:rPr>
        <w:t xml:space="preserve"> وسيتم فيما يلي تناول</w:t>
      </w:r>
      <w:r w:rsidRPr="00E91B02">
        <w:rPr>
          <w:rFonts w:ascii="Traditional Arabic" w:eastAsia="Simplified Arabic" w:hAnsi="Traditional Arabic" w:cs="Traditional Arabic"/>
          <w:sz w:val="28"/>
          <w:szCs w:val="28"/>
          <w:rtl/>
          <w:lang w:val="ar"/>
        </w:rPr>
        <w:t xml:space="preserve"> ملخ</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ص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rPr>
        <w:t>، وينتهي بتقديم التوصيات والبحوث المقترحة</w:t>
      </w:r>
      <w:r w:rsidRPr="00E91B02">
        <w:rPr>
          <w:rFonts w:ascii="Traditional Arabic" w:eastAsia="Simplified Arabic" w:hAnsi="Traditional Arabic" w:cs="Traditional Arabic"/>
          <w:sz w:val="28"/>
          <w:szCs w:val="28"/>
          <w:rtl/>
          <w:lang w:val="ar" w:bidi="ar"/>
        </w:rPr>
        <w:t>.</w:t>
      </w:r>
    </w:p>
    <w:p w14:paraId="0958DF42" w14:textId="77777777" w:rsidR="002932E9" w:rsidRPr="00E91B02" w:rsidRDefault="002932E9" w:rsidP="001C218D">
      <w:pPr>
        <w:pStyle w:val="3"/>
        <w:bidi/>
        <w:spacing w:line="360" w:lineRule="auto"/>
        <w:rPr>
          <w:rFonts w:ascii="Traditional Arabic" w:eastAsia="Traditional Arabic" w:hAnsi="Traditional Arabic" w:cs="Traditional Arabic"/>
          <w:b/>
          <w:bCs/>
          <w:color w:val="auto"/>
          <w:sz w:val="32"/>
          <w:szCs w:val="32"/>
          <w:rtl/>
        </w:rPr>
      </w:pPr>
      <w:bookmarkStart w:id="140" w:name="_Toc213918677"/>
      <w:bookmarkStart w:id="141" w:name="_Toc225859115"/>
      <w:r w:rsidRPr="00E91B02">
        <w:rPr>
          <w:rFonts w:ascii="Traditional Arabic" w:eastAsia="Traditional Arabic" w:hAnsi="Traditional Arabic" w:cs="Traditional Arabic"/>
          <w:b/>
          <w:bCs/>
          <w:color w:val="auto"/>
          <w:sz w:val="32"/>
          <w:szCs w:val="32"/>
          <w:rtl/>
        </w:rPr>
        <w:t>ملخ</w:t>
      </w:r>
      <w:r w:rsidRPr="00E91B02">
        <w:rPr>
          <w:rFonts w:ascii="Traditional Arabic" w:eastAsia="Traditional Arabic" w:hAnsi="Traditional Arabic" w:cs="Traditional Arabic" w:hint="cs"/>
          <w:b/>
          <w:bCs/>
          <w:color w:val="auto"/>
          <w:sz w:val="32"/>
          <w:szCs w:val="32"/>
          <w:rtl/>
        </w:rPr>
        <w:t>َّ</w:t>
      </w:r>
      <w:r w:rsidRPr="00E91B02">
        <w:rPr>
          <w:rFonts w:ascii="Traditional Arabic" w:eastAsia="Traditional Arabic" w:hAnsi="Traditional Arabic" w:cs="Traditional Arabic"/>
          <w:b/>
          <w:bCs/>
          <w:color w:val="auto"/>
          <w:sz w:val="32"/>
          <w:szCs w:val="32"/>
          <w:rtl/>
        </w:rPr>
        <w:t>ص الدِّراسَة:</w:t>
      </w:r>
      <w:bookmarkEnd w:id="140"/>
      <w:bookmarkEnd w:id="141"/>
    </w:p>
    <w:p w14:paraId="317998A8"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يسعى البحث الحالي </w:t>
      </w:r>
      <w:r w:rsidRPr="00E91B02">
        <w:rPr>
          <w:rFonts w:ascii="Traditional Arabic" w:eastAsia="Simplified Arabic" w:hAnsi="Traditional Arabic" w:cs="Traditional Arabic" w:hint="cs"/>
          <w:sz w:val="28"/>
          <w:szCs w:val="28"/>
          <w:rtl/>
          <w:lang w:val="ar"/>
        </w:rPr>
        <w:t xml:space="preserve">الى التعرف على </w:t>
      </w:r>
      <w:r w:rsidRPr="00E91B02">
        <w:rPr>
          <w:rFonts w:ascii="Traditional Arabic" w:eastAsia="Simplified Arabic" w:hAnsi="Traditional Arabic" w:cs="Traditional Arabic"/>
          <w:sz w:val="28"/>
          <w:szCs w:val="28"/>
          <w:rtl/>
          <w:lang w:val="ar"/>
        </w:rPr>
        <w:t xml:space="preserve">دور تقنيات الذكاء الاصطناعي كمتغير مستقل في تحسين جودة إدارة المشاريع كمتغير تابع داخل قطاع الشحن اللوجستي بمدينة </w:t>
      </w:r>
      <w:r w:rsidRPr="00E91B02">
        <w:rPr>
          <w:rFonts w:ascii="Traditional Arabic" w:eastAsia="Simplified Arabic" w:hAnsi="Traditional Arabic" w:cs="Traditional Arabic" w:hint="cs"/>
          <w:sz w:val="28"/>
          <w:szCs w:val="28"/>
          <w:rtl/>
          <w:lang w:val="ar"/>
        </w:rPr>
        <w:t>الرياض، وذلك من خلال الإجابة عن الأسئلة</w:t>
      </w:r>
      <w:r w:rsidRPr="00E91B02">
        <w:rPr>
          <w:rFonts w:ascii="Traditional Arabic" w:eastAsia="Simplified Arabic" w:hAnsi="Traditional Arabic" w:cs="Traditional Arabic"/>
          <w:sz w:val="28"/>
          <w:szCs w:val="28"/>
          <w:rtl/>
          <w:lang w:val="ar"/>
        </w:rPr>
        <w:t xml:space="preserve"> الآتية</w:t>
      </w:r>
      <w:r w:rsidRPr="00E91B02">
        <w:rPr>
          <w:rFonts w:ascii="Traditional Arabic" w:eastAsia="Simplified Arabic" w:hAnsi="Traditional Arabic" w:cs="Traditional Arabic"/>
          <w:sz w:val="28"/>
          <w:szCs w:val="28"/>
          <w:rtl/>
          <w:lang w:val="ar" w:bidi="ar"/>
        </w:rPr>
        <w:t>:</w:t>
      </w:r>
    </w:p>
    <w:p w14:paraId="20E228EB" w14:textId="77777777" w:rsidR="002932E9" w:rsidRPr="00E91B02"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 xml:space="preserve">ما </w:t>
      </w:r>
      <w:bookmarkStart w:id="142" w:name="_Hlk213700748"/>
      <w:r w:rsidRPr="00E91B02">
        <w:rPr>
          <w:rFonts w:ascii="Traditional Arabic" w:eastAsia="Times New Roman" w:hAnsi="Traditional Arabic" w:cs="Traditional Arabic"/>
          <w:sz w:val="28"/>
          <w:szCs w:val="28"/>
          <w:rtl/>
        </w:rPr>
        <w:t>مدى استخدام الذكاء الاصطناعي في مجال الشحن اللوجستي في مدينة الرياض</w:t>
      </w:r>
      <w:bookmarkEnd w:id="142"/>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sz w:val="28"/>
          <w:szCs w:val="28"/>
        </w:rPr>
        <w:t xml:space="preserve"> </w:t>
      </w:r>
    </w:p>
    <w:p w14:paraId="1F488894" w14:textId="77777777" w:rsidR="002932E9" w:rsidRPr="00E91B02"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 xml:space="preserve">ما </w:t>
      </w:r>
      <w:bookmarkStart w:id="143" w:name="_Hlk213704959"/>
      <w:r w:rsidRPr="00E91B02">
        <w:rPr>
          <w:rFonts w:ascii="Traditional Arabic" w:eastAsia="Times New Roman" w:hAnsi="Traditional Arabic" w:cs="Traditional Arabic"/>
          <w:sz w:val="28"/>
          <w:szCs w:val="28"/>
          <w:rtl/>
        </w:rPr>
        <w:t>واقع جودة إدارة المشاريع في مجال الشحن اللوجستي (جودة تخطيط المشروع، جودة تنفيذ المشروع، جودة التحكم في المشروع، وجودة إغلاق المشروع) في مدينة الرياض</w:t>
      </w:r>
      <w:bookmarkEnd w:id="143"/>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sz w:val="28"/>
          <w:szCs w:val="28"/>
        </w:rPr>
        <w:t xml:space="preserve"> </w:t>
      </w:r>
    </w:p>
    <w:p w14:paraId="3CAC5B00" w14:textId="77777777" w:rsidR="002932E9" w:rsidRPr="00E91B02"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 xml:space="preserve">ما </w:t>
      </w:r>
      <w:bookmarkStart w:id="144" w:name="_Hlk213708315"/>
      <w:r w:rsidRPr="00E91B02">
        <w:rPr>
          <w:rFonts w:ascii="Traditional Arabic" w:eastAsia="Times New Roman" w:hAnsi="Traditional Arabic" w:cs="Traditional Arabic"/>
          <w:sz w:val="28"/>
          <w:szCs w:val="28"/>
          <w:rtl/>
        </w:rPr>
        <w:t>دور استخدام الذكاء الاصطناعي في تحسين جودة إدارة المشاريع في مجال الشحن اللوجستي في مدينة الرياض</w:t>
      </w:r>
      <w:bookmarkEnd w:id="144"/>
      <w:r w:rsidRPr="00E91B02">
        <w:rPr>
          <w:rFonts w:ascii="Traditional Arabic" w:eastAsia="Times New Roman" w:hAnsi="Traditional Arabic" w:cs="Traditional Arabic"/>
          <w:sz w:val="28"/>
          <w:szCs w:val="28"/>
          <w:rtl/>
        </w:rPr>
        <w:t>؟</w:t>
      </w:r>
    </w:p>
    <w:p w14:paraId="3B2BE28C" w14:textId="77777777" w:rsidR="002932E9" w:rsidRPr="00E91B02" w:rsidRDefault="002932E9" w:rsidP="002932E9">
      <w:pPr>
        <w:bidi/>
        <w:spacing w:after="200" w:line="360" w:lineRule="auto"/>
        <w:jc w:val="both"/>
        <w:rPr>
          <w:rFonts w:ascii="Traditional Arabic" w:hAnsi="Traditional Arabic" w:cs="Traditional Arabic"/>
          <w:b/>
          <w:bCs/>
          <w:sz w:val="32"/>
          <w:szCs w:val="32"/>
          <w:rtl/>
          <w:lang w:bidi="ar-EG"/>
        </w:rPr>
      </w:pPr>
      <w:r w:rsidRPr="00E91B02">
        <w:rPr>
          <w:rFonts w:ascii="Traditional Arabic" w:hAnsi="Traditional Arabic" w:cs="Traditional Arabic" w:hint="cs"/>
          <w:b/>
          <w:bCs/>
          <w:sz w:val="32"/>
          <w:szCs w:val="32"/>
          <w:rtl/>
          <w:lang w:bidi="ar-EG"/>
        </w:rPr>
        <w:t xml:space="preserve">والتحقق من فروض الدراسة </w:t>
      </w:r>
    </w:p>
    <w:p w14:paraId="1D9EDCA5" w14:textId="0FBF93CC" w:rsidR="002932E9" w:rsidRPr="00E91B02" w:rsidRDefault="002932E9" w:rsidP="001C792F">
      <w:pPr>
        <w:numPr>
          <w:ilvl w:val="0"/>
          <w:numId w:val="26"/>
        </w:numPr>
        <w:bidi/>
        <w:spacing w:after="200" w:line="360" w:lineRule="auto"/>
        <w:contextualSpacing/>
        <w:jc w:val="both"/>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الفرض الأول</w:t>
      </w:r>
      <w:r w:rsidRPr="00E91B02">
        <w:rPr>
          <w:rFonts w:ascii="Traditional Arabic" w:hAnsi="Traditional Arabic" w:cs="Traditional Arabic"/>
          <w:sz w:val="28"/>
          <w:szCs w:val="28"/>
          <w:lang w:bidi="ar-EG"/>
        </w:rPr>
        <w:t xml:space="preserve"> H1: </w:t>
      </w:r>
      <w:bookmarkStart w:id="145" w:name="_Hlk213710349"/>
      <w:r w:rsidR="001C792F" w:rsidRPr="00E91B02">
        <w:rPr>
          <w:rFonts w:ascii="Traditional Arabic" w:hAnsi="Traditional Arabic" w:cs="Traditional Arabic" w:hint="cs"/>
          <w:sz w:val="28"/>
          <w:szCs w:val="28"/>
          <w:rtl/>
          <w:lang w:bidi="ar-EG"/>
        </w:rPr>
        <w:t>يوجد تأثير ذو</w:t>
      </w:r>
      <w:r w:rsidRPr="00E91B02">
        <w:rPr>
          <w:rFonts w:ascii="Traditional Arabic" w:hAnsi="Traditional Arabic" w:cs="Traditional Arabic"/>
          <w:sz w:val="28"/>
          <w:szCs w:val="28"/>
          <w:rtl/>
          <w:lang w:bidi="ar-EG"/>
        </w:rPr>
        <w:t xml:space="preserve"> دلالة إحصائية </w:t>
      </w:r>
      <w:r w:rsidR="001C792F" w:rsidRPr="00E91B02">
        <w:rPr>
          <w:rFonts w:ascii="Traditional Arabic" w:hAnsi="Traditional Arabic" w:cs="Traditional Arabic" w:hint="cs"/>
          <w:sz w:val="28"/>
          <w:szCs w:val="28"/>
          <w:rtl/>
          <w:lang w:bidi="ar-EG"/>
        </w:rPr>
        <w:t>ل</w:t>
      </w:r>
      <w:r w:rsidR="001C792F" w:rsidRPr="00E91B02">
        <w:rPr>
          <w:rFonts w:ascii="Traditional Arabic" w:hAnsi="Traditional Arabic" w:cs="Traditional Arabic"/>
          <w:sz w:val="28"/>
          <w:szCs w:val="28"/>
          <w:rtl/>
          <w:lang w:bidi="ar-EG"/>
        </w:rPr>
        <w:t xml:space="preserve">إدارة المخزون الذكي </w:t>
      </w:r>
      <w:r w:rsidR="001C792F" w:rsidRPr="00E91B02">
        <w:rPr>
          <w:rFonts w:ascii="Traditional Arabic" w:hAnsi="Traditional Arabic" w:cs="Traditional Arabic" w:hint="cs"/>
          <w:sz w:val="28"/>
          <w:szCs w:val="28"/>
          <w:rtl/>
          <w:lang w:bidi="ar-EG"/>
        </w:rPr>
        <w:t xml:space="preserve">على </w:t>
      </w:r>
      <w:r w:rsidRPr="00E91B02">
        <w:rPr>
          <w:rFonts w:ascii="Traditional Arabic"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bookmarkEnd w:id="145"/>
      <w:r w:rsidRPr="00E91B02">
        <w:rPr>
          <w:rFonts w:ascii="Traditional Arabic" w:hAnsi="Traditional Arabic" w:cs="Traditional Arabic"/>
          <w:sz w:val="28"/>
          <w:szCs w:val="28"/>
          <w:lang w:bidi="ar-EG"/>
        </w:rPr>
        <w:t>.</w:t>
      </w:r>
    </w:p>
    <w:p w14:paraId="728359DD" w14:textId="4AA99259" w:rsidR="002932E9" w:rsidRPr="00E91B02" w:rsidRDefault="002932E9" w:rsidP="001C792F">
      <w:pPr>
        <w:numPr>
          <w:ilvl w:val="0"/>
          <w:numId w:val="26"/>
        </w:numPr>
        <w:bidi/>
        <w:spacing w:after="200" w:line="360" w:lineRule="auto"/>
        <w:contextualSpacing/>
        <w:jc w:val="both"/>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الفرض الثاني</w:t>
      </w:r>
      <w:r w:rsidRPr="00E91B02">
        <w:rPr>
          <w:rFonts w:ascii="Traditional Arabic" w:hAnsi="Traditional Arabic" w:cs="Traditional Arabic"/>
          <w:sz w:val="28"/>
          <w:szCs w:val="28"/>
          <w:lang w:bidi="ar-EG"/>
        </w:rPr>
        <w:t xml:space="preserve"> H2: </w:t>
      </w:r>
      <w:r w:rsidR="001C792F" w:rsidRPr="00E91B02">
        <w:rPr>
          <w:rFonts w:ascii="Traditional Arabic" w:hAnsi="Traditional Arabic" w:cs="Traditional Arabic" w:hint="cs"/>
          <w:sz w:val="28"/>
          <w:szCs w:val="28"/>
          <w:rtl/>
          <w:lang w:bidi="ar-EG"/>
        </w:rPr>
        <w:t>ي</w:t>
      </w:r>
      <w:r w:rsidRPr="00E91B02">
        <w:rPr>
          <w:rFonts w:ascii="Traditional Arabic" w:hAnsi="Traditional Arabic" w:cs="Traditional Arabic"/>
          <w:sz w:val="28"/>
          <w:szCs w:val="28"/>
          <w:rtl/>
          <w:lang w:bidi="ar-EG"/>
        </w:rPr>
        <w:t xml:space="preserve">وجد </w:t>
      </w:r>
      <w:r w:rsidR="001C792F" w:rsidRPr="00E91B02">
        <w:rPr>
          <w:rFonts w:ascii="Traditional Arabic" w:hAnsi="Traditional Arabic" w:cs="Traditional Arabic" w:hint="cs"/>
          <w:sz w:val="28"/>
          <w:szCs w:val="28"/>
          <w:rtl/>
          <w:lang w:bidi="ar-EG"/>
        </w:rPr>
        <w:t>تأثير ذو</w:t>
      </w:r>
      <w:r w:rsidRPr="00E91B02">
        <w:rPr>
          <w:rFonts w:ascii="Traditional Arabic" w:hAnsi="Traditional Arabic" w:cs="Traditional Arabic"/>
          <w:sz w:val="28"/>
          <w:szCs w:val="28"/>
          <w:rtl/>
          <w:lang w:bidi="ar-EG"/>
        </w:rPr>
        <w:t xml:space="preserve"> دلالة إحصائية </w:t>
      </w:r>
      <w:bookmarkStart w:id="146" w:name="_Hlk213711159"/>
      <w:r w:rsidR="001C792F" w:rsidRPr="00E91B02">
        <w:rPr>
          <w:rFonts w:ascii="Traditional Arabic" w:hAnsi="Traditional Arabic" w:cs="Traditional Arabic" w:hint="cs"/>
          <w:sz w:val="28"/>
          <w:szCs w:val="28"/>
          <w:rtl/>
          <w:lang w:bidi="ar-EG"/>
        </w:rPr>
        <w:t>ل</w:t>
      </w:r>
      <w:r w:rsidRPr="00E91B02">
        <w:rPr>
          <w:rFonts w:ascii="Traditional Arabic" w:hAnsi="Traditional Arabic" w:cs="Traditional Arabic"/>
          <w:sz w:val="28"/>
          <w:szCs w:val="28"/>
          <w:rtl/>
          <w:lang w:bidi="ar-EG"/>
        </w:rPr>
        <w:t xml:space="preserve">أنظمة التتبع الذكي </w:t>
      </w:r>
      <w:bookmarkEnd w:id="146"/>
      <w:r w:rsidR="001C792F" w:rsidRPr="00E91B02">
        <w:rPr>
          <w:rFonts w:ascii="Traditional Arabic" w:hAnsi="Traditional Arabic" w:cs="Traditional Arabic" w:hint="cs"/>
          <w:sz w:val="28"/>
          <w:szCs w:val="28"/>
          <w:rtl/>
          <w:lang w:bidi="ar-EG"/>
        </w:rPr>
        <w:t xml:space="preserve">على </w:t>
      </w:r>
      <w:r w:rsidRPr="00E91B02">
        <w:rPr>
          <w:rFonts w:ascii="Traditional Arabic" w:hAnsi="Traditional Arabic" w:cs="Traditional Arabic"/>
          <w:sz w:val="28"/>
          <w:szCs w:val="28"/>
          <w:rtl/>
          <w:lang w:bidi="ar-EG"/>
        </w:rPr>
        <w:t>جودة إدارة المشاريع (جودة تخطيط</w:t>
      </w:r>
      <w:r w:rsidRPr="00E91B02">
        <w:rPr>
          <w:rFonts w:ascii="Traditional Arabic" w:hAnsi="Traditional Arabic" w:cs="Traditional Arabic" w:hint="cs"/>
          <w:sz w:val="28"/>
          <w:szCs w:val="28"/>
          <w:rtl/>
          <w:lang w:bidi="ar-EG"/>
        </w:rPr>
        <w:t xml:space="preserve"> </w:t>
      </w:r>
      <w:r w:rsidRPr="00E91B02">
        <w:rPr>
          <w:rFonts w:ascii="Traditional Arabic" w:hAnsi="Traditional Arabic" w:cs="Traditional Arabic"/>
          <w:sz w:val="28"/>
          <w:szCs w:val="28"/>
          <w:rtl/>
          <w:lang w:bidi="ar-EG"/>
        </w:rPr>
        <w:t>المشروع، جودة تنفيذ المشروع، جودة التحكم في المشروع، وجودة إغلاق المشروع) في مجال الشحن اللوجستي في مدينة الرياض</w:t>
      </w:r>
      <w:r w:rsidRPr="00E91B02">
        <w:rPr>
          <w:rFonts w:ascii="Traditional Arabic" w:hAnsi="Traditional Arabic" w:cs="Traditional Arabic"/>
          <w:sz w:val="28"/>
          <w:szCs w:val="28"/>
          <w:lang w:bidi="ar-EG"/>
        </w:rPr>
        <w:t>.</w:t>
      </w:r>
    </w:p>
    <w:p w14:paraId="6F95B03D" w14:textId="14A01B21" w:rsidR="00AC7166" w:rsidRPr="00E91B02" w:rsidRDefault="002932E9" w:rsidP="00AC7166">
      <w:pPr>
        <w:numPr>
          <w:ilvl w:val="0"/>
          <w:numId w:val="26"/>
        </w:numPr>
        <w:bidi/>
        <w:spacing w:after="200" w:line="360" w:lineRule="auto"/>
        <w:contextualSpacing/>
        <w:jc w:val="both"/>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 xml:space="preserve">الفرض الثالث </w:t>
      </w:r>
      <w:r w:rsidRPr="00E91B02">
        <w:rPr>
          <w:rFonts w:ascii="Traditional Arabic" w:hAnsi="Traditional Arabic" w:cs="Traditional Arabic"/>
          <w:sz w:val="28"/>
          <w:szCs w:val="28"/>
          <w:lang w:bidi="ar-EG"/>
        </w:rPr>
        <w:t>H3</w:t>
      </w:r>
      <w:r w:rsidRPr="00E91B02">
        <w:rPr>
          <w:rFonts w:ascii="Traditional Arabic" w:hAnsi="Traditional Arabic" w:cs="Traditional Arabic"/>
          <w:sz w:val="28"/>
          <w:szCs w:val="28"/>
          <w:rtl/>
          <w:lang w:bidi="ar-EG"/>
        </w:rPr>
        <w:t xml:space="preserve">: </w:t>
      </w:r>
      <w:r w:rsidR="001C792F" w:rsidRPr="00E91B02">
        <w:rPr>
          <w:rFonts w:ascii="Traditional Arabic" w:hAnsi="Traditional Arabic" w:cs="Traditional Arabic" w:hint="cs"/>
          <w:sz w:val="28"/>
          <w:szCs w:val="28"/>
          <w:rtl/>
          <w:lang w:bidi="ar-EG"/>
        </w:rPr>
        <w:t>يوجد</w:t>
      </w:r>
      <w:r w:rsidRPr="00E91B02">
        <w:rPr>
          <w:rFonts w:ascii="Traditional Arabic" w:hAnsi="Traditional Arabic" w:cs="Traditional Arabic"/>
          <w:sz w:val="28"/>
          <w:szCs w:val="28"/>
          <w:rtl/>
          <w:lang w:bidi="ar-EG"/>
        </w:rPr>
        <w:t xml:space="preserve"> </w:t>
      </w:r>
      <w:r w:rsidR="001C792F" w:rsidRPr="00E91B02">
        <w:rPr>
          <w:rFonts w:ascii="Traditional Arabic" w:hAnsi="Traditional Arabic" w:cs="Traditional Arabic" w:hint="cs"/>
          <w:sz w:val="28"/>
          <w:szCs w:val="28"/>
          <w:rtl/>
          <w:lang w:bidi="ar-EG"/>
        </w:rPr>
        <w:t xml:space="preserve">تأثير ذو </w:t>
      </w:r>
      <w:r w:rsidRPr="00E91B02">
        <w:rPr>
          <w:rFonts w:ascii="Traditional Arabic" w:hAnsi="Traditional Arabic" w:cs="Traditional Arabic"/>
          <w:sz w:val="28"/>
          <w:szCs w:val="28"/>
          <w:rtl/>
          <w:lang w:bidi="ar-EG"/>
        </w:rPr>
        <w:t xml:space="preserve">دلالة إحصائية </w:t>
      </w:r>
      <w:bookmarkStart w:id="147" w:name="_Hlk213711439"/>
      <w:r w:rsidR="001C792F" w:rsidRPr="00E91B02">
        <w:rPr>
          <w:rFonts w:ascii="Traditional Arabic" w:hAnsi="Traditional Arabic" w:cs="Traditional Arabic" w:hint="cs"/>
          <w:sz w:val="28"/>
          <w:szCs w:val="28"/>
          <w:rtl/>
          <w:lang w:bidi="ar-EG"/>
        </w:rPr>
        <w:t>ل</w:t>
      </w:r>
      <w:r w:rsidRPr="00E91B02">
        <w:rPr>
          <w:rFonts w:ascii="Traditional Arabic" w:hAnsi="Traditional Arabic" w:cs="Traditional Arabic"/>
          <w:sz w:val="28"/>
          <w:szCs w:val="28"/>
          <w:rtl/>
          <w:lang w:bidi="ar-EG"/>
        </w:rPr>
        <w:t xml:space="preserve">لتحليل التنبؤي </w:t>
      </w:r>
      <w:bookmarkEnd w:id="147"/>
      <w:r w:rsidR="001C792F" w:rsidRPr="00E91B02">
        <w:rPr>
          <w:rFonts w:ascii="Traditional Arabic" w:hAnsi="Traditional Arabic" w:cs="Traditional Arabic" w:hint="cs"/>
          <w:sz w:val="28"/>
          <w:szCs w:val="28"/>
          <w:rtl/>
          <w:lang w:bidi="ar-EG"/>
        </w:rPr>
        <w:t xml:space="preserve">على </w:t>
      </w:r>
      <w:r w:rsidRPr="00E91B02">
        <w:rPr>
          <w:rFonts w:ascii="Traditional Arabic" w:hAnsi="Traditional Arabic" w:cs="Traditional Arabic"/>
          <w:sz w:val="28"/>
          <w:szCs w:val="28"/>
          <w:rtl/>
          <w:lang w:bidi="ar-EG"/>
        </w:rPr>
        <w:t>جودة إدارة المشاريع (جودة تخطيط</w:t>
      </w:r>
      <w:r w:rsidRPr="00E91B02">
        <w:rPr>
          <w:rFonts w:ascii="Traditional Arabic" w:hAnsi="Traditional Arabic" w:cs="Traditional Arabic" w:hint="cs"/>
          <w:sz w:val="28"/>
          <w:szCs w:val="28"/>
          <w:rtl/>
          <w:lang w:bidi="ar-EG"/>
        </w:rPr>
        <w:t xml:space="preserve"> </w:t>
      </w:r>
      <w:r w:rsidRPr="00E91B02">
        <w:rPr>
          <w:rFonts w:ascii="Traditional Arabic" w:hAnsi="Traditional Arabic" w:cs="Traditional Arabic"/>
          <w:sz w:val="28"/>
          <w:szCs w:val="28"/>
          <w:rtl/>
          <w:lang w:bidi="ar-EG"/>
        </w:rPr>
        <w:t>المشروع، جودة تنفيذ المشروع، جودة التحكم في المشروع، وجودة إغلاق المشروع) في مجال الشحن اللوجستي في مدينة الرياض.</w:t>
      </w:r>
      <w:bookmarkStart w:id="148" w:name="_Toc213918678"/>
    </w:p>
    <w:p w14:paraId="1B753C3B" w14:textId="44724A35" w:rsidR="002932E9" w:rsidRPr="00E91B02" w:rsidRDefault="002932E9" w:rsidP="00AC7166">
      <w:pPr>
        <w:pStyle w:val="3"/>
        <w:bidi/>
        <w:spacing w:line="360" w:lineRule="auto"/>
        <w:rPr>
          <w:rFonts w:ascii="Traditional Arabic" w:eastAsia="Traditional Arabic" w:hAnsi="Traditional Arabic" w:cs="Traditional Arabic"/>
          <w:b/>
          <w:bCs/>
          <w:color w:val="auto"/>
          <w:sz w:val="32"/>
          <w:szCs w:val="32"/>
          <w:rtl/>
        </w:rPr>
      </w:pPr>
      <w:bookmarkStart w:id="149" w:name="_Toc225859116"/>
      <w:r w:rsidRPr="00E91B02">
        <w:rPr>
          <w:rFonts w:ascii="Traditional Arabic" w:eastAsia="Traditional Arabic" w:hAnsi="Traditional Arabic" w:cs="Traditional Arabic" w:hint="cs"/>
          <w:b/>
          <w:bCs/>
          <w:color w:val="auto"/>
          <w:sz w:val="32"/>
          <w:szCs w:val="32"/>
          <w:rtl/>
        </w:rPr>
        <w:lastRenderedPageBreak/>
        <w:t>نتائج</w:t>
      </w:r>
      <w:r w:rsidRPr="00E91B02">
        <w:rPr>
          <w:rFonts w:ascii="Traditional Arabic" w:eastAsia="Traditional Arabic" w:hAnsi="Traditional Arabic" w:cs="Traditional Arabic"/>
          <w:b/>
          <w:bCs/>
          <w:color w:val="auto"/>
          <w:sz w:val="32"/>
          <w:szCs w:val="32"/>
          <w:rtl/>
        </w:rPr>
        <w:t xml:space="preserve"> الدِّراسَة:</w:t>
      </w:r>
      <w:bookmarkEnd w:id="148"/>
      <w:bookmarkEnd w:id="149"/>
    </w:p>
    <w:p w14:paraId="7B9473E7" w14:textId="77777777" w:rsidR="002932E9" w:rsidRPr="00E91B02" w:rsidRDefault="002932E9" w:rsidP="002932E9">
      <w:pPr>
        <w:bidi/>
        <w:spacing w:after="200" w:line="276" w:lineRule="auto"/>
        <w:jc w:val="both"/>
        <w:rPr>
          <w:rFonts w:ascii="Traditional Arabic" w:hAnsi="Traditional Arabic" w:cs="Traditional Arabic"/>
          <w:sz w:val="28"/>
          <w:szCs w:val="28"/>
          <w:rtl/>
          <w:lang w:bidi="ar-EG"/>
        </w:rPr>
      </w:pPr>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sz w:val="28"/>
          <w:szCs w:val="28"/>
          <w:rtl/>
          <w:lang w:bidi="ar-EG"/>
        </w:rPr>
        <w:t>ويتمثل ذلك في عرض أبرز النتائج التي توص</w:t>
      </w:r>
      <w:r w:rsidRPr="00E91B02">
        <w:rPr>
          <w:rFonts w:ascii="Traditional Arabic" w:hAnsi="Traditional Arabic" w:cs="Traditional Arabic" w:hint="cs"/>
          <w:sz w:val="28"/>
          <w:szCs w:val="28"/>
          <w:rtl/>
          <w:lang w:bidi="ar-EG"/>
        </w:rPr>
        <w:t>َّ</w:t>
      </w:r>
      <w:r w:rsidRPr="00E91B02">
        <w:rPr>
          <w:rFonts w:ascii="Traditional Arabic" w:hAnsi="Traditional Arabic" w:cs="Traditional Arabic"/>
          <w:sz w:val="28"/>
          <w:szCs w:val="28"/>
          <w:rtl/>
          <w:lang w:bidi="ar-EG"/>
        </w:rPr>
        <w:t xml:space="preserve">ل إليها البحث فيما يتعلق </w:t>
      </w:r>
      <w:r w:rsidRPr="00E91B02">
        <w:rPr>
          <w:rFonts w:ascii="Traditional Arabic" w:hAnsi="Traditional Arabic" w:cs="Traditional Arabic" w:hint="cs"/>
          <w:sz w:val="28"/>
          <w:szCs w:val="28"/>
          <w:rtl/>
          <w:lang w:bidi="ar-EG"/>
        </w:rPr>
        <w:t>بالاجابة عن أسئلة الدراسة وتحقيق</w:t>
      </w:r>
      <w:r w:rsidRPr="00E91B02">
        <w:rPr>
          <w:rFonts w:ascii="Traditional Arabic" w:hAnsi="Traditional Arabic" w:cs="Traditional Arabic"/>
          <w:sz w:val="28"/>
          <w:szCs w:val="28"/>
          <w:rtl/>
          <w:lang w:bidi="ar-EG"/>
        </w:rPr>
        <w:t xml:space="preserve"> </w:t>
      </w:r>
      <w:r w:rsidRPr="00E91B02">
        <w:rPr>
          <w:rFonts w:ascii="Traditional Arabic" w:hAnsi="Traditional Arabic" w:cs="Traditional Arabic" w:hint="cs"/>
          <w:sz w:val="28"/>
          <w:szCs w:val="28"/>
          <w:rtl/>
          <w:lang w:bidi="ar-EG"/>
        </w:rPr>
        <w:t>أهدافها،</w:t>
      </w:r>
      <w:r w:rsidRPr="00E91B02">
        <w:rPr>
          <w:rFonts w:ascii="Traditional Arabic" w:hAnsi="Traditional Arabic" w:cs="Traditional Arabic"/>
          <w:sz w:val="28"/>
          <w:szCs w:val="28"/>
          <w:rtl/>
          <w:lang w:bidi="ar-EG"/>
        </w:rPr>
        <w:t xml:space="preserve"> على النحو التالي:</w:t>
      </w:r>
    </w:p>
    <w:p w14:paraId="092F6845" w14:textId="77777777" w:rsidR="002932E9" w:rsidRPr="00E91B02" w:rsidRDefault="002932E9" w:rsidP="00FC3D40">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 xml:space="preserve">استخدام الذكاء الاصطناعي في مجال الشحن اللوجستي في مدينة </w:t>
      </w:r>
      <w:r w:rsidRPr="00E91B02">
        <w:rPr>
          <w:rFonts w:ascii="Traditional Arabic" w:eastAsia="Times New Roman" w:hAnsi="Traditional Arabic" w:cs="Traditional Arabic" w:hint="cs"/>
          <w:sz w:val="28"/>
          <w:szCs w:val="28"/>
          <w:rtl/>
          <w:lang w:bidi="ar-EG"/>
        </w:rPr>
        <w:t>الرياض جاء بدرجة مرتفعة</w:t>
      </w:r>
      <w:r w:rsidRPr="00E91B02">
        <w:rPr>
          <w:rFonts w:ascii="Traditional Arabic" w:eastAsia="Times New Roman" w:hAnsi="Traditional Arabic" w:cs="Traditional Arabic"/>
          <w:sz w:val="28"/>
          <w:szCs w:val="28"/>
          <w:rtl/>
          <w:lang w:bidi="ar-EG"/>
        </w:rPr>
        <w:t xml:space="preserve">، حيث جاء المتوسِّط العام </w:t>
      </w:r>
      <w:r w:rsidRPr="00E91B02">
        <w:rPr>
          <w:rFonts w:ascii="Traditional Arabic" w:eastAsia="Times New Roman" w:hAnsi="Traditional Arabic" w:cs="Traditional Arabic" w:hint="cs"/>
          <w:sz w:val="28"/>
          <w:szCs w:val="28"/>
          <w:rtl/>
          <w:lang w:bidi="ar-EG"/>
        </w:rPr>
        <w:t xml:space="preserve">مساويا </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4.02</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ودرجة موافقة (موافق)،</w:t>
      </w:r>
      <w:r w:rsidRPr="00E91B02">
        <w:rPr>
          <w:rFonts w:ascii="Traditional Arabic" w:eastAsia="Times New Roman" w:hAnsi="Traditional Arabic" w:cs="Traditional Arabic"/>
          <w:sz w:val="28"/>
          <w:szCs w:val="28"/>
          <w:rtl/>
          <w:lang w:bidi="ar-EG"/>
        </w:rPr>
        <w:t xml:space="preserve"> بانحراف معياري بلغ (</w:t>
      </w:r>
      <w:r w:rsidRPr="00E91B02">
        <w:rPr>
          <w:rFonts w:ascii="Traditional Arabic" w:eastAsia="Times New Roman" w:hAnsi="Traditional Arabic" w:cs="Traditional Arabic" w:hint="cs"/>
          <w:sz w:val="28"/>
          <w:szCs w:val="28"/>
          <w:rtl/>
          <w:lang w:bidi="ar-EG"/>
        </w:rPr>
        <w:t>1.08</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وهذا يدل على ارتفاع مستوى </w:t>
      </w:r>
      <w:r w:rsidRPr="00E91B02">
        <w:rPr>
          <w:rFonts w:ascii="Traditional Arabic" w:eastAsia="Times New Roman" w:hAnsi="Traditional Arabic" w:cs="Traditional Arabic"/>
          <w:sz w:val="28"/>
          <w:szCs w:val="28"/>
          <w:rtl/>
          <w:lang w:bidi="ar-EG"/>
        </w:rPr>
        <w:t xml:space="preserve">استخدام الذكاء الاصطناعي في مجال الشحن اللوجستي في مدينة </w:t>
      </w:r>
      <w:r w:rsidRPr="00E91B02">
        <w:rPr>
          <w:rFonts w:ascii="Traditional Arabic" w:eastAsia="Times New Roman" w:hAnsi="Traditional Arabic" w:cs="Traditional Arabic" w:hint="cs"/>
          <w:sz w:val="28"/>
          <w:szCs w:val="28"/>
          <w:rtl/>
          <w:lang w:bidi="ar-EG"/>
        </w:rPr>
        <w:t>الرياض</w:t>
      </w:r>
    </w:p>
    <w:p w14:paraId="7ABFE293" w14:textId="77777777" w:rsidR="002932E9" w:rsidRPr="00E91B02" w:rsidRDefault="002932E9" w:rsidP="00FC3D40">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imes New Roman" w:hAnsi="Traditional Arabic" w:cs="Traditional Arabic" w:hint="cs"/>
          <w:sz w:val="28"/>
          <w:szCs w:val="28"/>
          <w:rtl/>
          <w:lang w:bidi="ar-EG"/>
        </w:rPr>
        <w:t xml:space="preserve"> جاء بدرجة مرتفعة</w:t>
      </w:r>
      <w:r w:rsidRPr="00E91B02">
        <w:rPr>
          <w:rFonts w:ascii="Traditional Arabic" w:eastAsia="Times New Roman" w:hAnsi="Traditional Arabic" w:cs="Traditional Arabic"/>
          <w:sz w:val="28"/>
          <w:szCs w:val="28"/>
          <w:rtl/>
          <w:lang w:bidi="ar-EG"/>
        </w:rPr>
        <w:t xml:space="preserve">، حيث جاء المتوسِّط العام </w:t>
      </w:r>
      <w:r w:rsidRPr="00E91B02">
        <w:rPr>
          <w:rFonts w:ascii="Traditional Arabic" w:eastAsia="Times New Roman" w:hAnsi="Traditional Arabic" w:cs="Traditional Arabic" w:hint="cs"/>
          <w:sz w:val="28"/>
          <w:szCs w:val="28"/>
          <w:rtl/>
          <w:lang w:bidi="ar-EG"/>
        </w:rPr>
        <w:t xml:space="preserve">مساويا </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4.06</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ودرجة موافقة (موافق)،</w:t>
      </w:r>
      <w:r w:rsidRPr="00E91B02">
        <w:rPr>
          <w:rFonts w:ascii="Traditional Arabic" w:eastAsia="Times New Roman" w:hAnsi="Traditional Arabic" w:cs="Traditional Arabic"/>
          <w:sz w:val="28"/>
          <w:szCs w:val="28"/>
          <w:rtl/>
          <w:lang w:bidi="ar-EG"/>
        </w:rPr>
        <w:t xml:space="preserve"> بانحراف معياري بلغ (</w:t>
      </w:r>
      <w:r w:rsidRPr="00E91B02">
        <w:rPr>
          <w:rFonts w:ascii="Traditional Arabic" w:eastAsia="Times New Roman" w:hAnsi="Traditional Arabic" w:cs="Traditional Arabic" w:hint="cs"/>
          <w:sz w:val="28"/>
          <w:szCs w:val="28"/>
          <w:rtl/>
          <w:lang w:bidi="ar-EG"/>
        </w:rPr>
        <w:t>1.11</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وهذا يدل على ارتفاع مستوى </w:t>
      </w:r>
      <w:r w:rsidRPr="00E91B02">
        <w:rPr>
          <w:rFonts w:ascii="Traditional Arabic" w:eastAsia="Times New Roman" w:hAnsi="Traditional Arabic" w:cs="Traditional Arabic"/>
          <w:sz w:val="28"/>
          <w:szCs w:val="28"/>
          <w:rtl/>
          <w:lang w:bidi="ar-EG"/>
        </w:rPr>
        <w:t>جودة إدارة المشاريع في مجال الشحن اللوجستي (جودة تخطيط المشروع، جودة تنفيذ المشروع، جودة التحكم في المشروع، وجودة إغلاق المشروع) في مدينة الرياض</w:t>
      </w:r>
    </w:p>
    <w:p w14:paraId="2E64147E" w14:textId="77777777" w:rsidR="002932E9" w:rsidRPr="00E91B02" w:rsidRDefault="002932E9" w:rsidP="00FC3D40">
      <w:pPr>
        <w:numPr>
          <w:ilvl w:val="0"/>
          <w:numId w:val="27"/>
        </w:numPr>
        <w:bidi/>
        <w:spacing w:after="200" w:line="360" w:lineRule="auto"/>
        <w:contextualSpacing/>
        <w:jc w:val="both"/>
        <w:rPr>
          <w:rFonts w:ascii="Traditional Arabic" w:eastAsia="Times New Roman" w:hAnsi="Traditional Arabic" w:cs="Traditional Arabic"/>
          <w:sz w:val="28"/>
          <w:szCs w:val="28"/>
          <w:lang w:bidi="ar-EG"/>
        </w:rPr>
      </w:pPr>
      <w:r w:rsidRPr="00E91B02">
        <w:rPr>
          <w:rFonts w:ascii="Traditional Arabic" w:hAnsi="Traditional Arabic" w:cs="Traditional Arabic"/>
          <w:sz w:val="28"/>
          <w:szCs w:val="28"/>
          <w:rtl/>
        </w:rPr>
        <w:t xml:space="preserve">دور استخدام الذكاء الاصطناعي في تحسين جودة إدارة المشاريع في مجال الشحن اللوجستي في مدينة </w:t>
      </w:r>
      <w:r w:rsidRPr="00E91B02">
        <w:rPr>
          <w:rFonts w:ascii="Traditional Arabic" w:hAnsi="Traditional Arabic" w:cs="Traditional Arabic" w:hint="cs"/>
          <w:sz w:val="28"/>
          <w:szCs w:val="28"/>
          <w:rtl/>
        </w:rPr>
        <w:t>الرياض</w:t>
      </w:r>
      <w:r w:rsidRPr="00E91B02">
        <w:rPr>
          <w:rFonts w:ascii="Traditional Arabic" w:eastAsia="Times New Roman" w:hAnsi="Traditional Arabic" w:cs="Traditional Arabic" w:hint="cs"/>
          <w:sz w:val="28"/>
          <w:szCs w:val="28"/>
          <w:rtl/>
          <w:lang w:bidi="ar-EG"/>
        </w:rPr>
        <w:t xml:space="preserve"> جاء بدرجة مرتفعة</w:t>
      </w:r>
      <w:r w:rsidRPr="00E91B02">
        <w:rPr>
          <w:rFonts w:ascii="Traditional Arabic" w:eastAsia="Times New Roman" w:hAnsi="Traditional Arabic" w:cs="Traditional Arabic"/>
          <w:sz w:val="28"/>
          <w:szCs w:val="28"/>
          <w:rtl/>
          <w:lang w:bidi="ar-EG"/>
        </w:rPr>
        <w:t xml:space="preserve">، حيث جاء المتوسِّط العام </w:t>
      </w:r>
      <w:r w:rsidRPr="00E91B02">
        <w:rPr>
          <w:rFonts w:ascii="Traditional Arabic" w:eastAsia="Times New Roman" w:hAnsi="Traditional Arabic" w:cs="Traditional Arabic" w:hint="cs"/>
          <w:sz w:val="28"/>
          <w:szCs w:val="28"/>
          <w:rtl/>
          <w:lang w:bidi="ar-EG"/>
        </w:rPr>
        <w:t xml:space="preserve">مساويا </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3.99</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ودرجة موافقة (موافق)،</w:t>
      </w:r>
      <w:r w:rsidRPr="00E91B02">
        <w:rPr>
          <w:rFonts w:ascii="Traditional Arabic" w:eastAsia="Times New Roman" w:hAnsi="Traditional Arabic" w:cs="Traditional Arabic"/>
          <w:sz w:val="28"/>
          <w:szCs w:val="28"/>
          <w:rtl/>
          <w:lang w:bidi="ar-EG"/>
        </w:rPr>
        <w:t xml:space="preserve"> بانحراف معياري بلغ (</w:t>
      </w:r>
      <w:r w:rsidRPr="00E91B02">
        <w:rPr>
          <w:rFonts w:ascii="Traditional Arabic" w:eastAsia="Times New Roman" w:hAnsi="Traditional Arabic" w:cs="Traditional Arabic" w:hint="cs"/>
          <w:sz w:val="28"/>
          <w:szCs w:val="28"/>
          <w:rtl/>
          <w:lang w:bidi="ar-EG"/>
        </w:rPr>
        <w:t>1.11</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وهذا يدل على ارتفاع </w:t>
      </w:r>
      <w:r w:rsidRPr="00E91B02">
        <w:rPr>
          <w:rFonts w:ascii="Traditional Arabic" w:hAnsi="Traditional Arabic" w:cs="Traditional Arabic"/>
          <w:sz w:val="28"/>
          <w:szCs w:val="28"/>
          <w:rtl/>
        </w:rPr>
        <w:t xml:space="preserve">دور استخدام الذكاء الاصطناعي في تحسين جودة إدارة المشاريع في مجال الشحن اللوجستي في مدينة </w:t>
      </w:r>
      <w:r w:rsidRPr="00E91B02">
        <w:rPr>
          <w:rFonts w:ascii="Traditional Arabic" w:hAnsi="Traditional Arabic" w:cs="Traditional Arabic" w:hint="cs"/>
          <w:sz w:val="28"/>
          <w:szCs w:val="28"/>
          <w:rtl/>
        </w:rPr>
        <w:t xml:space="preserve">الرياض حيث </w:t>
      </w:r>
      <w:r w:rsidRPr="00E91B02">
        <w:rPr>
          <w:rFonts w:ascii="Traditional Arabic" w:hAnsi="Traditional Arabic" w:cs="Traditional Arabic"/>
          <w:sz w:val="28"/>
          <w:szCs w:val="28"/>
          <w:rtl/>
        </w:rPr>
        <w:t>ترفع الشركة من مستوى رضا العملاء عبر تحسين جودة مخرجات المشروع من خلال التحليل الذكي</w:t>
      </w:r>
      <w:r w:rsidRPr="00E91B02">
        <w:rPr>
          <w:rFonts w:ascii="Traditional Arabic" w:hAnsi="Traditional Arabic" w:cs="Traditional Arabic" w:hint="cs"/>
          <w:sz w:val="28"/>
          <w:szCs w:val="28"/>
          <w:rtl/>
        </w:rPr>
        <w:t xml:space="preserve"> كما</w:t>
      </w:r>
      <w:r w:rsidRPr="00E91B02">
        <w:rPr>
          <w:rFonts w:cs="Arial"/>
          <w:sz w:val="18"/>
          <w:szCs w:val="18"/>
          <w:rtl/>
        </w:rPr>
        <w:t xml:space="preserve"> </w:t>
      </w:r>
      <w:r w:rsidRPr="00E91B02">
        <w:rPr>
          <w:rFonts w:ascii="Traditional Arabic" w:hAnsi="Traditional Arabic" w:cs="Traditional Arabic"/>
          <w:sz w:val="28"/>
          <w:szCs w:val="28"/>
          <w:rtl/>
        </w:rPr>
        <w:t>تحسن الشركة دقة تخطيط المشاريع باستخدام أدوات تحليل ذكية</w:t>
      </w:r>
      <w:r w:rsidRPr="00E91B02">
        <w:rPr>
          <w:rFonts w:ascii="Traditional Arabic" w:eastAsia="Times New Roman" w:hAnsi="Traditional Arabic" w:cs="Traditional Arabic"/>
          <w:sz w:val="28"/>
          <w:szCs w:val="28"/>
          <w:rtl/>
          <w:lang w:bidi="ar-EG"/>
        </w:rPr>
        <w:t>.</w:t>
      </w:r>
    </w:p>
    <w:p w14:paraId="13485D12" w14:textId="77777777" w:rsidR="00033BE5" w:rsidRPr="00E91B02" w:rsidRDefault="00033BE5" w:rsidP="00033BE5">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Pr="00E91B02">
        <w:rPr>
          <w:rFonts w:ascii="Traditional Arabic" w:eastAsia="Times New Roman" w:hAnsi="Traditional Arabic" w:cs="Traditional Arabic"/>
          <w:sz w:val="28"/>
          <w:szCs w:val="28"/>
          <w:rtl/>
          <w:lang w:bidi="ar-EG"/>
        </w:rPr>
        <w:t>تأثير ذو دلالة إحصائية لإدارة المخزون الذكي، وأنظمة التتبع الذكي، والتحليل التنبؤي على جودة إدارة المشاريع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أسهمت المتغيرات المستقلة مجتمعة </w:t>
      </w:r>
      <w:r w:rsidRPr="00E91B02">
        <w:rPr>
          <w:rFonts w:ascii="Traditional Arabic" w:eastAsia="Times New Roman" w:hAnsi="Traditional Arabic" w:cs="Traditional Arabic"/>
          <w:sz w:val="28"/>
          <w:szCs w:val="28"/>
          <w:rtl/>
          <w:lang w:bidi="ar-EG"/>
        </w:rPr>
        <w:t>بنسبة (89.9%) من التباين الكلى لجودة إدارة المشاريع</w:t>
      </w:r>
      <w:r w:rsidRPr="00E91B02">
        <w:rPr>
          <w:rFonts w:ascii="Traditional Arabic" w:eastAsia="Times New Roman" w:hAnsi="Traditional Arabic" w:cs="Traditional Arabic" w:hint="cs"/>
          <w:sz w:val="28"/>
          <w:szCs w:val="28"/>
          <w:rtl/>
          <w:lang w:bidi="ar-EG"/>
        </w:rPr>
        <w:t>.</w:t>
      </w:r>
    </w:p>
    <w:p w14:paraId="5072FF9D" w14:textId="76BCDEC0" w:rsidR="002932E9" w:rsidRPr="00E91B02" w:rsidRDefault="002932E9" w:rsidP="001C792F">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001C792F" w:rsidRPr="00E91B02">
        <w:rPr>
          <w:rFonts w:ascii="Traditional Arabic" w:eastAsia="Times New Roman" w:hAnsi="Traditional Arabic" w:cs="Traditional Arabic" w:hint="cs"/>
          <w:sz w:val="28"/>
          <w:szCs w:val="28"/>
          <w:rtl/>
          <w:lang w:bidi="ar-EG"/>
        </w:rPr>
        <w:t>تأثير</w:t>
      </w:r>
      <w:r w:rsidRPr="00E91B02">
        <w:rPr>
          <w:rFonts w:ascii="Traditional Arabic" w:eastAsia="Times New Roman" w:hAnsi="Traditional Arabic" w:cs="Traditional Arabic"/>
          <w:sz w:val="28"/>
          <w:szCs w:val="28"/>
          <w:rtl/>
          <w:lang w:bidi="ar-EG"/>
        </w:rPr>
        <w:t xml:space="preserve"> </w:t>
      </w:r>
      <w:r w:rsidR="001C792F" w:rsidRPr="00E91B02">
        <w:rPr>
          <w:rFonts w:ascii="Traditional Arabic" w:eastAsia="Times New Roman" w:hAnsi="Traditional Arabic" w:cs="Traditional Arabic" w:hint="cs"/>
          <w:sz w:val="28"/>
          <w:szCs w:val="28"/>
          <w:rtl/>
          <w:lang w:bidi="ar-EG"/>
        </w:rPr>
        <w:t>ذو</w:t>
      </w:r>
      <w:r w:rsidRPr="00E91B02">
        <w:rPr>
          <w:rFonts w:ascii="Traditional Arabic" w:eastAsia="Times New Roman" w:hAnsi="Traditional Arabic" w:cs="Traditional Arabic"/>
          <w:sz w:val="28"/>
          <w:szCs w:val="28"/>
          <w:rtl/>
          <w:lang w:bidi="ar-EG"/>
        </w:rPr>
        <w:t xml:space="preserve"> دلالة إحصائية </w:t>
      </w:r>
      <w:r w:rsidR="001C792F" w:rsidRPr="00E91B02">
        <w:rPr>
          <w:rFonts w:ascii="Traditional Arabic" w:eastAsia="Times New Roman" w:hAnsi="Traditional Arabic" w:cs="Traditional Arabic" w:hint="cs"/>
          <w:sz w:val="28"/>
          <w:szCs w:val="28"/>
          <w:rtl/>
          <w:lang w:bidi="ar-EG"/>
        </w:rPr>
        <w:t>ل</w:t>
      </w:r>
      <w:r w:rsidR="001C792F" w:rsidRPr="00E91B02">
        <w:rPr>
          <w:rFonts w:ascii="Traditional Arabic" w:eastAsia="Times New Roman" w:hAnsi="Traditional Arabic" w:cs="Traditional Arabic"/>
          <w:sz w:val="28"/>
          <w:szCs w:val="28"/>
          <w:rtl/>
          <w:lang w:bidi="ar-EG"/>
        </w:rPr>
        <w:t xml:space="preserve">إدارة المخزون الذكي </w:t>
      </w:r>
      <w:r w:rsidR="001C792F"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ان  </w:t>
      </w:r>
      <w:r w:rsidRPr="00E91B02">
        <w:rPr>
          <w:rFonts w:ascii="Traditional Arabic" w:eastAsia="Times New Roman" w:hAnsi="Traditional Arabic" w:cs="Traditional Arabic"/>
          <w:sz w:val="28"/>
          <w:szCs w:val="28"/>
          <w:rtl/>
          <w:lang w:bidi="ar-EG"/>
        </w:rPr>
        <w:t xml:space="preserve">إدارة المخزون الذكي </w:t>
      </w:r>
      <w:r w:rsidRPr="00E91B02">
        <w:rPr>
          <w:rFonts w:ascii="Traditional Arabic" w:eastAsia="Times New Roman" w:hAnsi="Traditional Arabic" w:cs="Traditional Arabic" w:hint="cs"/>
          <w:sz w:val="28"/>
          <w:szCs w:val="28"/>
          <w:rtl/>
          <w:lang w:bidi="ar-EG"/>
        </w:rPr>
        <w:t xml:space="preserve">تفسر ما يقارب من (71.8 %) من التباين في </w:t>
      </w:r>
      <w:r w:rsidRPr="00E91B02">
        <w:rPr>
          <w:rFonts w:ascii="Traditional Arabic" w:eastAsia="Times New Roman" w:hAnsi="Traditional Arabic" w:cs="Traditional Arabic"/>
          <w:sz w:val="28"/>
          <w:szCs w:val="28"/>
          <w:rtl/>
          <w:lang w:bidi="ar-EG"/>
        </w:rPr>
        <w:t>جودة إدارة المشاريع</w:t>
      </w:r>
      <w:r w:rsidRPr="00E91B02">
        <w:rPr>
          <w:rFonts w:ascii="Traditional Arabic" w:eastAsia="Times New Roman" w:hAnsi="Traditional Arabic" w:cs="Traditional Arabic" w:hint="cs"/>
          <w:sz w:val="28"/>
          <w:szCs w:val="28"/>
          <w:rtl/>
          <w:lang w:bidi="ar-EG"/>
        </w:rPr>
        <w:t xml:space="preserve"> ووجود تأثير إيجابي قوي </w:t>
      </w:r>
      <w:r w:rsidRPr="00E91B02">
        <w:rPr>
          <w:rFonts w:ascii="Traditional Arabic" w:eastAsia="Times New Roman" w:hAnsi="Traditional Arabic" w:cs="Traditional Arabic" w:hint="cs"/>
          <w:sz w:val="28"/>
          <w:szCs w:val="28"/>
          <w:rtl/>
          <w:lang w:bidi="ar-EG"/>
        </w:rPr>
        <w:lastRenderedPageBreak/>
        <w:t xml:space="preserve">ذات دلالة إحصائية عند مستوى دلالة </w:t>
      </w:r>
      <w:r w:rsidRPr="00E91B02">
        <w:rPr>
          <w:rFonts w:ascii="Traditional Arabic" w:eastAsia="Times New Roman" w:hAnsi="Traditional Arabic" w:cs="Traditional Arabic" w:hint="cs"/>
          <w:sz w:val="28"/>
          <w:szCs w:val="28"/>
          <w:lang w:bidi="ar-EG"/>
        </w:rPr>
        <w:t>(</w:t>
      </w:r>
      <w:r w:rsidRPr="00E91B02">
        <w:rPr>
          <w:rFonts w:ascii="Cambria" w:eastAsia="Times New Roman" w:hAnsi="Cambria" w:cs="Cambria"/>
          <w:sz w:val="28"/>
          <w:szCs w:val="28"/>
          <w:lang w:bidi="ar-EG"/>
        </w:rPr>
        <w:t>α</w:t>
      </w:r>
      <w:r w:rsidRPr="00E91B02">
        <w:rPr>
          <w:rFonts w:ascii="Cambria Math" w:eastAsia="Times New Roman" w:hAnsi="Cambria Math" w:cs="Cambria Math"/>
          <w:sz w:val="28"/>
          <w:szCs w:val="28"/>
          <w:lang w:bidi="ar-EG"/>
        </w:rPr>
        <w:t>≤</w:t>
      </w:r>
      <w:r w:rsidRPr="00E91B02">
        <w:rPr>
          <w:rFonts w:ascii="Traditional Arabic" w:eastAsia="Times New Roman" w:hAnsi="Traditional Arabic" w:cs="Traditional Arabic" w:hint="cs"/>
          <w:sz w:val="28"/>
          <w:szCs w:val="28"/>
          <w:lang w:bidi="ar-EG"/>
        </w:rPr>
        <w:t xml:space="preserve">0.05) </w:t>
      </w:r>
      <w:r w:rsidRPr="00E91B02">
        <w:rPr>
          <w:rFonts w:ascii="Traditional Arabic" w:eastAsia="Times New Roman" w:hAnsi="Traditional Arabic" w:cs="Traditional Arabic" w:hint="cs"/>
          <w:sz w:val="28"/>
          <w:szCs w:val="28"/>
          <w:rtl/>
          <w:lang w:bidi="ar-EG"/>
        </w:rPr>
        <w:t xml:space="preserve">  ل</w:t>
      </w:r>
      <w:r w:rsidRPr="00E91B02">
        <w:rPr>
          <w:rFonts w:ascii="Traditional Arabic" w:eastAsia="Times New Roman" w:hAnsi="Traditional Arabic" w:cs="Traditional Arabic"/>
          <w:sz w:val="28"/>
          <w:szCs w:val="28"/>
          <w:rtl/>
          <w:lang w:bidi="ar-EG"/>
        </w:rPr>
        <w:t xml:space="preserve">إدارة المخزون الذكي </w:t>
      </w:r>
      <w:r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p>
    <w:p w14:paraId="66C4FBB4" w14:textId="75106859" w:rsidR="002932E9" w:rsidRPr="00E91B02" w:rsidRDefault="002932E9" w:rsidP="001C792F">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001C792F" w:rsidRPr="00E91B02">
        <w:rPr>
          <w:rFonts w:ascii="Traditional Arabic" w:eastAsia="Times New Roman" w:hAnsi="Traditional Arabic" w:cs="Traditional Arabic" w:hint="cs"/>
          <w:sz w:val="28"/>
          <w:szCs w:val="28"/>
          <w:rtl/>
          <w:lang w:bidi="ar-EG"/>
        </w:rPr>
        <w:t>تأثير ذو</w:t>
      </w:r>
      <w:r w:rsidRPr="00E91B02">
        <w:rPr>
          <w:rFonts w:ascii="Traditional Arabic" w:eastAsia="Times New Roman" w:hAnsi="Traditional Arabic" w:cs="Traditional Arabic"/>
          <w:sz w:val="28"/>
          <w:szCs w:val="28"/>
          <w:rtl/>
          <w:lang w:bidi="ar-EG"/>
        </w:rPr>
        <w:t xml:space="preserve"> دلالة إحصائية </w:t>
      </w:r>
      <w:r w:rsidR="001C792F" w:rsidRPr="00E91B02">
        <w:rPr>
          <w:rFonts w:ascii="Traditional Arabic" w:eastAsia="Times New Roman" w:hAnsi="Traditional Arabic" w:cs="Traditional Arabic" w:hint="cs"/>
          <w:sz w:val="28"/>
          <w:szCs w:val="28"/>
          <w:rtl/>
          <w:lang w:bidi="ar-EG"/>
        </w:rPr>
        <w:t>ل</w:t>
      </w:r>
      <w:r w:rsidR="001C792F" w:rsidRPr="00E91B02">
        <w:rPr>
          <w:rFonts w:ascii="Traditional Arabic" w:eastAsia="Times New Roman" w:hAnsi="Traditional Arabic" w:cs="Traditional Arabic"/>
          <w:sz w:val="28"/>
          <w:szCs w:val="28"/>
          <w:rtl/>
          <w:lang w:bidi="ar-EG"/>
        </w:rPr>
        <w:t xml:space="preserve">أنظمة التتبع الذكي </w:t>
      </w:r>
      <w:r w:rsidR="001C792F"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ان أنظمة</w:t>
      </w:r>
      <w:r w:rsidRPr="00E91B02">
        <w:rPr>
          <w:rFonts w:ascii="Traditional Arabic" w:eastAsia="Times New Roman" w:hAnsi="Traditional Arabic" w:cs="Traditional Arabic"/>
          <w:sz w:val="28"/>
          <w:szCs w:val="28"/>
          <w:rtl/>
          <w:lang w:bidi="ar-EG"/>
        </w:rPr>
        <w:t xml:space="preserve"> التتبع الذكي </w:t>
      </w:r>
      <w:r w:rsidRPr="00E91B02">
        <w:rPr>
          <w:rFonts w:ascii="Traditional Arabic" w:eastAsia="Times New Roman" w:hAnsi="Traditional Arabic" w:cs="Traditional Arabic" w:hint="cs"/>
          <w:sz w:val="28"/>
          <w:szCs w:val="28"/>
          <w:rtl/>
          <w:lang w:bidi="ar-EG"/>
        </w:rPr>
        <w:t xml:space="preserve">تفسر ما يقارب من (72.5 %) من التباين في </w:t>
      </w:r>
      <w:r w:rsidRPr="00E91B02">
        <w:rPr>
          <w:rFonts w:ascii="Traditional Arabic" w:eastAsia="Times New Roman" w:hAnsi="Traditional Arabic" w:cs="Traditional Arabic"/>
          <w:sz w:val="28"/>
          <w:szCs w:val="28"/>
          <w:rtl/>
          <w:lang w:bidi="ar-EG"/>
        </w:rPr>
        <w:t>جودة إدارة المشاريع</w:t>
      </w:r>
      <w:r w:rsidRPr="00E91B02">
        <w:rPr>
          <w:rFonts w:ascii="Traditional Arabic" w:eastAsia="Times New Roman" w:hAnsi="Traditional Arabic" w:cs="Traditional Arabic" w:hint="cs"/>
          <w:sz w:val="28"/>
          <w:szCs w:val="28"/>
          <w:rtl/>
          <w:lang w:bidi="ar-EG"/>
        </w:rPr>
        <w:t xml:space="preserve"> ووجود تأثير إيجابي قوي ذات دلالة إحصائية عند مستوى دلالة </w:t>
      </w:r>
      <w:r w:rsidRPr="00E91B02">
        <w:rPr>
          <w:rFonts w:ascii="Traditional Arabic" w:eastAsia="Times New Roman" w:hAnsi="Traditional Arabic" w:cs="Traditional Arabic" w:hint="cs"/>
          <w:sz w:val="28"/>
          <w:szCs w:val="28"/>
          <w:lang w:bidi="ar-EG"/>
        </w:rPr>
        <w:t>(</w:t>
      </w:r>
      <w:r w:rsidRPr="00E91B02">
        <w:rPr>
          <w:rFonts w:ascii="Cambria" w:eastAsia="Times New Roman" w:hAnsi="Cambria" w:cs="Cambria"/>
          <w:sz w:val="28"/>
          <w:szCs w:val="28"/>
          <w:lang w:bidi="ar-EG"/>
        </w:rPr>
        <w:t>α</w:t>
      </w:r>
      <w:r w:rsidRPr="00E91B02">
        <w:rPr>
          <w:rFonts w:ascii="Cambria Math" w:eastAsia="Times New Roman" w:hAnsi="Cambria Math" w:cs="Cambria Math"/>
          <w:sz w:val="28"/>
          <w:szCs w:val="28"/>
          <w:lang w:bidi="ar-EG"/>
        </w:rPr>
        <w:t>≤</w:t>
      </w:r>
      <w:r w:rsidRPr="00E91B02">
        <w:rPr>
          <w:rFonts w:ascii="Traditional Arabic" w:eastAsia="Times New Roman" w:hAnsi="Traditional Arabic" w:cs="Traditional Arabic" w:hint="cs"/>
          <w:sz w:val="28"/>
          <w:szCs w:val="28"/>
          <w:lang w:bidi="ar-EG"/>
        </w:rPr>
        <w:t xml:space="preserve">0.05) </w:t>
      </w:r>
      <w:r w:rsidRPr="00E91B02">
        <w:rPr>
          <w:rFonts w:ascii="Traditional Arabic" w:eastAsia="Times New Roman" w:hAnsi="Traditional Arabic" w:cs="Traditional Arabic" w:hint="cs"/>
          <w:sz w:val="28"/>
          <w:szCs w:val="28"/>
          <w:rtl/>
          <w:lang w:bidi="ar-EG"/>
        </w:rPr>
        <w:t xml:space="preserve">  ل</w:t>
      </w:r>
      <w:r w:rsidRPr="00E91B02">
        <w:rPr>
          <w:rFonts w:ascii="Traditional Arabic" w:eastAsia="Times New Roman" w:hAnsi="Traditional Arabic" w:cs="Traditional Arabic"/>
          <w:sz w:val="28"/>
          <w:szCs w:val="28"/>
          <w:rtl/>
          <w:lang w:bidi="ar-EG"/>
        </w:rPr>
        <w:t xml:space="preserve">أنظمة التتبع الذكي </w:t>
      </w:r>
      <w:r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p>
    <w:p w14:paraId="2DF92825" w14:textId="73635D98" w:rsidR="002932E9" w:rsidRPr="00E91B02" w:rsidRDefault="002932E9" w:rsidP="001C792F">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001C792F" w:rsidRPr="00E91B02">
        <w:rPr>
          <w:rFonts w:ascii="Traditional Arabic" w:eastAsia="Times New Roman" w:hAnsi="Traditional Arabic" w:cs="Traditional Arabic" w:hint="cs"/>
          <w:sz w:val="28"/>
          <w:szCs w:val="28"/>
          <w:rtl/>
          <w:lang w:bidi="ar-EG"/>
        </w:rPr>
        <w:t>تأثير ذو</w:t>
      </w:r>
      <w:r w:rsidRPr="00E91B02">
        <w:rPr>
          <w:rFonts w:ascii="Traditional Arabic" w:eastAsia="Times New Roman" w:hAnsi="Traditional Arabic" w:cs="Traditional Arabic"/>
          <w:sz w:val="28"/>
          <w:szCs w:val="28"/>
          <w:rtl/>
          <w:lang w:bidi="ar-EG"/>
        </w:rPr>
        <w:t xml:space="preserve"> دلالة إحصائية </w:t>
      </w:r>
      <w:r w:rsidR="001C792F" w:rsidRPr="00E91B02">
        <w:rPr>
          <w:rFonts w:ascii="Traditional Arabic" w:eastAsia="Times New Roman" w:hAnsi="Traditional Arabic" w:cs="Traditional Arabic" w:hint="cs"/>
          <w:sz w:val="28"/>
          <w:szCs w:val="28"/>
          <w:rtl/>
          <w:lang w:bidi="ar-EG"/>
        </w:rPr>
        <w:t>لل</w:t>
      </w:r>
      <w:r w:rsidR="001C792F" w:rsidRPr="00E91B02">
        <w:rPr>
          <w:rFonts w:ascii="Traditional Arabic" w:eastAsia="Times New Roman" w:hAnsi="Traditional Arabic" w:cs="Traditional Arabic"/>
          <w:sz w:val="28"/>
          <w:szCs w:val="28"/>
          <w:rtl/>
          <w:lang w:bidi="ar-EG"/>
        </w:rPr>
        <w:t xml:space="preserve">تحليل التنبؤي </w:t>
      </w:r>
      <w:r w:rsidR="001C792F"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ان التحليل</w:t>
      </w:r>
      <w:r w:rsidRPr="00E91B02">
        <w:rPr>
          <w:rFonts w:ascii="Traditional Arabic" w:eastAsia="Times New Roman" w:hAnsi="Traditional Arabic" w:cs="Traditional Arabic"/>
          <w:sz w:val="28"/>
          <w:szCs w:val="28"/>
          <w:rtl/>
          <w:lang w:bidi="ar-EG"/>
        </w:rPr>
        <w:t xml:space="preserve"> التنبؤي </w:t>
      </w:r>
      <w:r w:rsidRPr="00E91B02">
        <w:rPr>
          <w:rFonts w:ascii="Traditional Arabic" w:eastAsia="Times New Roman" w:hAnsi="Traditional Arabic" w:cs="Traditional Arabic" w:hint="cs"/>
          <w:sz w:val="28"/>
          <w:szCs w:val="28"/>
          <w:rtl/>
          <w:lang w:bidi="ar-EG"/>
        </w:rPr>
        <w:t xml:space="preserve">تفسر ما يقارب من (73.3 %) من التباين في </w:t>
      </w:r>
      <w:r w:rsidRPr="00E91B02">
        <w:rPr>
          <w:rFonts w:ascii="Traditional Arabic" w:eastAsia="Times New Roman" w:hAnsi="Traditional Arabic" w:cs="Traditional Arabic"/>
          <w:sz w:val="28"/>
          <w:szCs w:val="28"/>
          <w:rtl/>
          <w:lang w:bidi="ar-EG"/>
        </w:rPr>
        <w:t>جودة إدارة المشاريع</w:t>
      </w:r>
      <w:r w:rsidRPr="00E91B02">
        <w:rPr>
          <w:rFonts w:ascii="Traditional Arabic" w:eastAsia="Times New Roman" w:hAnsi="Traditional Arabic" w:cs="Traditional Arabic" w:hint="cs"/>
          <w:sz w:val="28"/>
          <w:szCs w:val="28"/>
          <w:rtl/>
          <w:lang w:bidi="ar-EG"/>
        </w:rPr>
        <w:t xml:space="preserve"> ووجود تأثير إيجابي قوي ذات دلالة إحصائية عند مستوى دلالة </w:t>
      </w:r>
      <w:r w:rsidRPr="00E91B02">
        <w:rPr>
          <w:rFonts w:ascii="Traditional Arabic" w:eastAsia="Times New Roman" w:hAnsi="Traditional Arabic" w:cs="Traditional Arabic" w:hint="cs"/>
          <w:sz w:val="28"/>
          <w:szCs w:val="28"/>
          <w:lang w:bidi="ar-EG"/>
        </w:rPr>
        <w:t>(</w:t>
      </w:r>
      <w:r w:rsidRPr="00E91B02">
        <w:rPr>
          <w:rFonts w:ascii="Cambria" w:eastAsia="Times New Roman" w:hAnsi="Cambria" w:cs="Cambria"/>
          <w:sz w:val="28"/>
          <w:szCs w:val="28"/>
          <w:lang w:bidi="ar-EG"/>
        </w:rPr>
        <w:t>α</w:t>
      </w:r>
      <w:r w:rsidRPr="00E91B02">
        <w:rPr>
          <w:rFonts w:ascii="Cambria Math" w:eastAsia="Times New Roman" w:hAnsi="Cambria Math" w:cs="Cambria Math"/>
          <w:sz w:val="28"/>
          <w:szCs w:val="28"/>
          <w:lang w:bidi="ar-EG"/>
        </w:rPr>
        <w:t>≤</w:t>
      </w:r>
      <w:r w:rsidRPr="00E91B02">
        <w:rPr>
          <w:rFonts w:ascii="Traditional Arabic" w:eastAsia="Times New Roman" w:hAnsi="Traditional Arabic" w:cs="Traditional Arabic" w:hint="cs"/>
          <w:sz w:val="28"/>
          <w:szCs w:val="28"/>
          <w:lang w:bidi="ar-EG"/>
        </w:rPr>
        <w:t xml:space="preserve">0.05) </w:t>
      </w:r>
      <w:r w:rsidRPr="00E91B02">
        <w:rPr>
          <w:rFonts w:ascii="Traditional Arabic" w:eastAsia="Times New Roman" w:hAnsi="Traditional Arabic" w:cs="Traditional Arabic" w:hint="cs"/>
          <w:sz w:val="28"/>
          <w:szCs w:val="28"/>
          <w:rtl/>
          <w:lang w:bidi="ar-EG"/>
        </w:rPr>
        <w:t xml:space="preserve">  ل</w:t>
      </w:r>
      <w:r w:rsidRPr="00E91B02">
        <w:rPr>
          <w:rFonts w:ascii="Traditional Arabic" w:eastAsia="Times New Roman" w:hAnsi="Traditional Arabic" w:cs="Traditional Arabic"/>
          <w:sz w:val="28"/>
          <w:szCs w:val="28"/>
          <w:rtl/>
          <w:lang w:bidi="ar-EG"/>
        </w:rPr>
        <w:t xml:space="preserve">لتحليل التنبؤي </w:t>
      </w:r>
      <w:r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w:t>
      </w:r>
    </w:p>
    <w:p w14:paraId="4A8C2D7B" w14:textId="77777777" w:rsidR="005A2442" w:rsidRPr="00E91B02" w:rsidRDefault="005A2442" w:rsidP="005A2442">
      <w:pPr>
        <w:pStyle w:val="3"/>
        <w:bidi/>
        <w:spacing w:after="0" w:line="360" w:lineRule="auto"/>
        <w:rPr>
          <w:rFonts w:ascii="Traditional Arabic" w:eastAsia="Traditional Arabic" w:hAnsi="Traditional Arabic" w:cs="Traditional Arabic"/>
          <w:b/>
          <w:bCs/>
          <w:color w:val="auto"/>
          <w:sz w:val="32"/>
          <w:szCs w:val="32"/>
          <w:rtl/>
        </w:rPr>
      </w:pPr>
      <w:bookmarkStart w:id="150" w:name="_Toc225859117"/>
      <w:bookmarkStart w:id="151" w:name="_Toc213918679"/>
      <w:r w:rsidRPr="00E91B02">
        <w:rPr>
          <w:rFonts w:ascii="Traditional Arabic" w:eastAsia="Traditional Arabic" w:hAnsi="Traditional Arabic" w:cs="Traditional Arabic" w:hint="cs"/>
          <w:b/>
          <w:bCs/>
          <w:color w:val="auto"/>
          <w:sz w:val="32"/>
          <w:szCs w:val="32"/>
          <w:rtl/>
        </w:rPr>
        <w:t>حدود الدراسة:</w:t>
      </w:r>
      <w:bookmarkEnd w:id="150"/>
    </w:p>
    <w:p w14:paraId="7EB99921" w14:textId="77777777" w:rsidR="005A2442" w:rsidRPr="00E91B02" w:rsidRDefault="005A2442" w:rsidP="005A2442">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تُعد درجة التمثيل الوظيفي لأفراد العينة من أبرز حدود هذه الدراسة، حيث أظهرت النتائج أن غالبية المشاركين ينتمون إلى فئة "الموظف" بنسبة بلغت (90.4%)، مقابل نسب محدودة لكل من "رئيس قسم" (5.7%) و"مدير" (3.9%). ويعكس هذا التوزيع اختلالًا واضحًا في تمثيل المستويات الوظيفية المختلفة، إذ تهيمن وجهات نظر الموظفين التنفيذيين على بيانات الدراسة، في حين تغيب إلى حد كبير آراء القيادات الإدارية التي تمتلك خبرة أوسع ورؤية أشمل في مجال إدارة المشاريع</w:t>
      </w:r>
      <w:r w:rsidRPr="00E91B02">
        <w:rPr>
          <w:rFonts w:ascii="Traditional Arabic" w:eastAsia="Times New Roman" w:hAnsi="Traditional Arabic" w:cs="Traditional Arabic"/>
          <w:sz w:val="28"/>
          <w:szCs w:val="28"/>
          <w:lang w:bidi="ar-EG"/>
        </w:rPr>
        <w:t>.</w:t>
      </w:r>
      <w:r w:rsidRPr="00E91B02">
        <w:rPr>
          <w:rFonts w:ascii="Traditional Arabic" w:eastAsia="Times New Roman" w:hAnsi="Traditional Arabic" w:cs="Traditional Arabic" w:hint="cs"/>
          <w:sz w:val="28"/>
          <w:szCs w:val="28"/>
          <w:rtl/>
          <w:lang w:bidi="ar-EG"/>
        </w:rPr>
        <w:t xml:space="preserve"> </w:t>
      </w:r>
      <w:r w:rsidRPr="00E91B02">
        <w:rPr>
          <w:rFonts w:ascii="Traditional Arabic" w:eastAsia="Times New Roman" w:hAnsi="Traditional Arabic" w:cs="Traditional Arabic"/>
          <w:sz w:val="28"/>
          <w:szCs w:val="28"/>
          <w:rtl/>
          <w:lang w:bidi="ar-EG"/>
        </w:rPr>
        <w:t xml:space="preserve">وقد يترتب على هذا القصور تأثيرٌ على شمولية النتائج ودقتها، حيث إن تقييم دور الذكاء الاصطناعي في جودة إدارة المشاريع قد يختلف باختلاف المستوى الوظيفي، خاصة أن القيادات الإدارية تكون أكثر اطلاعًا على الجوانب الاستراتيجية وصنع القرار. وبناءً على ذلك، فإن تعميم نتائج هذه الدراسة على جميع العاملين </w:t>
      </w:r>
      <w:r w:rsidRPr="00E91B02">
        <w:rPr>
          <w:rFonts w:ascii="Traditional Arabic" w:eastAsia="Times New Roman" w:hAnsi="Traditional Arabic" w:cs="Traditional Arabic"/>
          <w:sz w:val="28"/>
          <w:szCs w:val="28"/>
          <w:rtl/>
          <w:lang w:bidi="ar-EG"/>
        </w:rPr>
        <w:lastRenderedPageBreak/>
        <w:t>في قطاع الشحن اللوجستي في مدينة الرياض يجب أن يتم بحذر، نظرًا لعدم توازن العينة وتمثيلها المحدود لمختلف المستويات الإدارية.</w:t>
      </w:r>
    </w:p>
    <w:p w14:paraId="4A85E1AB" w14:textId="55A6A93E" w:rsidR="002932E9" w:rsidRPr="00E91B02" w:rsidRDefault="002932E9" w:rsidP="005A2442">
      <w:pPr>
        <w:pStyle w:val="3"/>
        <w:bidi/>
        <w:spacing w:line="360" w:lineRule="auto"/>
        <w:rPr>
          <w:rFonts w:ascii="Traditional Arabic" w:eastAsia="Traditional Arabic" w:hAnsi="Traditional Arabic" w:cs="Traditional Arabic"/>
          <w:b/>
          <w:bCs/>
          <w:color w:val="auto"/>
          <w:sz w:val="32"/>
          <w:szCs w:val="32"/>
          <w:rtl/>
        </w:rPr>
      </w:pPr>
      <w:bookmarkStart w:id="152" w:name="_Toc225859118"/>
      <w:r w:rsidRPr="00E91B02">
        <w:rPr>
          <w:rFonts w:ascii="Traditional Arabic" w:eastAsia="Traditional Arabic" w:hAnsi="Traditional Arabic" w:cs="Traditional Arabic"/>
          <w:b/>
          <w:bCs/>
          <w:color w:val="auto"/>
          <w:sz w:val="32"/>
          <w:szCs w:val="32"/>
          <w:rtl/>
        </w:rPr>
        <w:t>توصيات الدِّراسَة:</w:t>
      </w:r>
      <w:bookmarkEnd w:id="151"/>
      <w:bookmarkEnd w:id="152"/>
    </w:p>
    <w:p w14:paraId="0D2F28E1" w14:textId="64708195" w:rsidR="002932E9" w:rsidRPr="00E91B02" w:rsidRDefault="00FC3D40" w:rsidP="002932E9">
      <w:pPr>
        <w:autoSpaceDE w:val="0"/>
        <w:autoSpaceDN w:val="0"/>
        <w:bidi/>
        <w:adjustRightInd w:val="0"/>
        <w:spacing w:after="0" w:line="276" w:lineRule="auto"/>
        <w:jc w:val="both"/>
        <w:rPr>
          <w:rFonts w:ascii="Traditional Arabic" w:hAnsi="Traditional Arabic" w:cs="Traditional Arabic"/>
          <w:sz w:val="28"/>
          <w:szCs w:val="28"/>
          <w:rtl/>
        </w:rPr>
      </w:pPr>
      <w:r w:rsidRPr="00E91B02">
        <w:rPr>
          <w:rFonts w:ascii="Traditional Arabic" w:hAnsi="Traditional Arabic" w:cs="Traditional Arabic" w:hint="cs"/>
          <w:sz w:val="28"/>
          <w:szCs w:val="28"/>
          <w:rtl/>
        </w:rPr>
        <w:t xml:space="preserve">   </w:t>
      </w:r>
      <w:r w:rsidR="002932E9" w:rsidRPr="00E91B02">
        <w:rPr>
          <w:rFonts w:ascii="Traditional Arabic" w:hAnsi="Traditional Arabic" w:cs="Traditional Arabic" w:hint="cs"/>
          <w:sz w:val="28"/>
          <w:szCs w:val="28"/>
          <w:rtl/>
        </w:rPr>
        <w:t>في</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ضوء</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ما</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توصلت</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إليه</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الدِّراسَة</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الحاليَّة</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من</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نتائج،</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يمكن</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للباحثة</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وضع</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التوصيات</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على النحو</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الآتي</w:t>
      </w:r>
      <w:r w:rsidR="002932E9" w:rsidRPr="00E91B02">
        <w:rPr>
          <w:rFonts w:ascii="Traditional Arabic" w:hAnsi="Traditional Arabic" w:cs="Traditional Arabic"/>
          <w:sz w:val="28"/>
          <w:szCs w:val="28"/>
        </w:rPr>
        <w:t>:</w:t>
      </w:r>
    </w:p>
    <w:p w14:paraId="59C0C2F3" w14:textId="1970CA32"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تركيز الاستثمارات على التحليل التنبؤي: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نظرًا لأن التحليل التنبؤي أظهر أعلى تأثير على جودة إدارة المشاريع (معامل تحديد 0.733)، يُوصى لشركات الشحن اللوجستي في الرياض بتطوير نماذج تنبؤية متقدمة تعتمد على البيانات التاريخية والزمنية للتنبؤ بالطلب المستقبلي وتحسين التخطيط وإدارة الموارد.</w:t>
      </w:r>
    </w:p>
    <w:p w14:paraId="54F1506B" w14:textId="110B490D"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تعزيز أنظمة التتبع الذكي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بما أن أنظمة التتبع الذكي أثرت بشكل ملحوظ على جودة إدارة المشاريع (معامل تحديد 0.725)، ينبغي دمج تقنيات إنترنت الأشياء (</w:t>
      </w:r>
      <w:r w:rsidRPr="00E91B02">
        <w:rPr>
          <w:rFonts w:ascii="Traditional Arabic" w:hAnsi="Traditional Arabic" w:cs="Traditional Arabic"/>
          <w:sz w:val="28"/>
          <w:szCs w:val="28"/>
        </w:rPr>
        <w:t>IoT</w:t>
      </w:r>
      <w:r w:rsidRPr="00E91B02">
        <w:rPr>
          <w:rFonts w:ascii="Traditional Arabic" w:hAnsi="Traditional Arabic" w:cs="Traditional Arabic"/>
          <w:sz w:val="28"/>
          <w:szCs w:val="28"/>
          <w:rtl/>
        </w:rPr>
        <w:t>) والأقمار الصناعية لمراقبة حركة الشحنات بدقة، والحد من الفقدان أو التأخير، وتحسين التحكم في العمليات اللوجستية.</w:t>
      </w:r>
    </w:p>
    <w:p w14:paraId="4971CE00" w14:textId="50389652"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تحسين إدارة المخزون الذكي: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إدارة المخزون الذكي كان لها تأثير مهم (معامل تحديد 0.718)، لذا يُنصح باستخدام منصات ذكاء اصطناعي لإدارة المخزون، تعتمد على خوارزميات تعلم آلي لتحسين دقة تنظيم الكميات المخزنة والتنبؤ باحتياجات إعادة الطلب.</w:t>
      </w:r>
    </w:p>
    <w:p w14:paraId="3BAC182E" w14:textId="5761D2C3"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تطبيق أنظمة دعم القرار الذكية:</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تطوير أنظمة ذكية لدعم القرارات الميدانية والجدولة الذكية، واستخدام التحليلات التنبؤية لاكتشاف الانحرافات في الأداء، وإعداد تقارير التوثيق التلقائية، بما يضمن تحسين جودة تنفيذ ومتابعة المشاريع.</w:t>
      </w:r>
    </w:p>
    <w:p w14:paraId="2CFA4C2F" w14:textId="07FB9F25"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إدارة المخاطر الذكية:</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إنشاء نظام ذكي لتقييم المخاطر اللوجستية المحتملة باستخدام محاكاة السيناريوهات، مع تحديث الخطط التشغيلية تلقائيًا وفقًا للمتغيرات الطارئة مثل الظروف الجوية أو اختناقات الحركة.</w:t>
      </w:r>
    </w:p>
    <w:p w14:paraId="31E69992" w14:textId="143482AA"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تعزيز التدريب والتطوير المهاري: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تصميم برامج تدريبية متخصصة في الذكاء الاصطناعي للعاملين في القطاع اللوجستي بالرياض، مع التركيز على التطبيقات العملية في التحليل التنبؤي، التتبع الذكي، وإدارة المخزون لتحسين مهارات العاملين ورفع جودة إدارة المشاريع.</w:t>
      </w:r>
    </w:p>
    <w:p w14:paraId="20D1160C" w14:textId="6F54DDD9" w:rsidR="00B52187"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tl/>
        </w:rPr>
      </w:pPr>
      <w:r w:rsidRPr="00E91B02">
        <w:rPr>
          <w:rFonts w:ascii="Traditional Arabic" w:hAnsi="Traditional Arabic" w:cs="Traditional Arabic"/>
          <w:sz w:val="28"/>
          <w:szCs w:val="28"/>
          <w:rtl/>
        </w:rPr>
        <w:t>تعزيز التعاون بين الشركات:</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إنشاء منصة مشتركة (</w:t>
      </w:r>
      <w:proofErr w:type="spellStart"/>
      <w:r w:rsidRPr="00E91B02">
        <w:rPr>
          <w:rFonts w:ascii="Traditional Arabic" w:hAnsi="Traditional Arabic" w:cs="Traditional Arabic"/>
          <w:sz w:val="28"/>
          <w:szCs w:val="28"/>
        </w:rPr>
        <w:t>Logtech</w:t>
      </w:r>
      <w:proofErr w:type="spellEnd"/>
      <w:r w:rsidRPr="00E91B02">
        <w:rPr>
          <w:rFonts w:ascii="Traditional Arabic" w:hAnsi="Traditional Arabic" w:cs="Traditional Arabic"/>
          <w:sz w:val="28"/>
          <w:szCs w:val="28"/>
          <w:rtl/>
        </w:rPr>
        <w:t>) لتبادل البيانات والرؤى التنبؤية بين شركات الشحن في الرياض، مما يسهم في تحسين التخطيط المشترك وتقليل التكاليف التشغيلية.</w:t>
      </w:r>
    </w:p>
    <w:p w14:paraId="0ED474B9" w14:textId="7F21CCD2" w:rsidR="00AC7166" w:rsidRPr="00E91B02" w:rsidRDefault="00AC7166" w:rsidP="00B52187">
      <w:pPr>
        <w:autoSpaceDE w:val="0"/>
        <w:autoSpaceDN w:val="0"/>
        <w:bidi/>
        <w:adjustRightInd w:val="0"/>
        <w:spacing w:after="0" w:line="360" w:lineRule="auto"/>
        <w:contextualSpacing/>
        <w:jc w:val="both"/>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lastRenderedPageBreak/>
        <w:t>الآثار النظرية والعملية للنتائج:</w:t>
      </w:r>
    </w:p>
    <w:p w14:paraId="381B652E" w14:textId="77777777" w:rsidR="00FC1D75" w:rsidRPr="00E91B02" w:rsidRDefault="00FC1D75" w:rsidP="00FC1D75">
      <w:pPr>
        <w:autoSpaceDE w:val="0"/>
        <w:autoSpaceDN w:val="0"/>
        <w:bidi/>
        <w:adjustRightInd w:val="0"/>
        <w:spacing w:after="0" w:line="360" w:lineRule="auto"/>
        <w:contextualSpacing/>
        <w:jc w:val="both"/>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الآثار النظرية للنتائج</w:t>
      </w:r>
    </w:p>
    <w:p w14:paraId="0E057660" w14:textId="77777777" w:rsidR="00FC1D75" w:rsidRPr="00E91B02"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تساهم نتائج الدراسة في تعميق الفهم النظري للآلية التي تترجم من خلالها تقنيات الذكاء الاصطناعي المحددة، مثل التتبع الذكي والتحليل التنبؤي، إلى تحسينات عملية ملموسة في إدارة المشاريع. هذا الإسهام يثري النظريات الإدارية المعاصرة، مثل نظرية الاعتماد على الموارد، من خلال تقديم "الذكاء الآلي" كمورد استراتيجي فريد يعزز الميزة التنافسية للمؤسسات</w:t>
      </w:r>
      <w:r w:rsidRPr="00E91B02">
        <w:rPr>
          <w:rFonts w:ascii="Traditional Arabic" w:hAnsi="Traditional Arabic" w:cs="Traditional Arabic"/>
          <w:sz w:val="28"/>
          <w:szCs w:val="28"/>
        </w:rPr>
        <w:t>.</w:t>
      </w:r>
    </w:p>
    <w:p w14:paraId="029AF122" w14:textId="77777777" w:rsidR="00FC1D75" w:rsidRPr="00E91B02"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تفسير ما يزيد عن 70% من التباين في جودة إدارة المشاريع من خلال تقنيات الذكاء الاصطناعي الفرعية يوفر أساساً نظرياً قوياً لبناء نماذج إدارية جديدة. هذه النماذج تربط بشكل مباشر ومبرهن بين تبني التكنولوجيا المتقدمة والتحسن في المكونات الأربعة الأساسية لجودة المشروع: التخطيط والتنفيذ والتحكم والإغلاق، وذلك في سياق الخدمات اللوجستية بشكل خاص</w:t>
      </w:r>
      <w:r w:rsidRPr="00E91B02">
        <w:rPr>
          <w:rFonts w:ascii="Traditional Arabic" w:hAnsi="Traditional Arabic" w:cs="Traditional Arabic"/>
          <w:sz w:val="28"/>
          <w:szCs w:val="28"/>
        </w:rPr>
        <w:t>.</w:t>
      </w:r>
    </w:p>
    <w:p w14:paraId="0D2157EE" w14:textId="77777777" w:rsidR="00FC1D75" w:rsidRPr="00E91B02"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تقدم الدراسة إسهاماً نظرياً متميزاً من خلال تقديم أدلة قياسية كمية من بيئة تطبيقية محددة وهي قطاع الشحن اللوجستي في مدينة الرياض. هذا يسد النقص الحاصل في الأدبيات الأكاديمية المحلية والإقليمية، والتي تفتقر غالباً إلى دراسات تطبيقية تربط بشكل كمي بين التحول الرقمي ومخرجات أداء المشاريع في مثل هذه البيئات المتخصصة</w:t>
      </w:r>
      <w:r w:rsidRPr="00E91B02">
        <w:rPr>
          <w:rFonts w:ascii="Traditional Arabic" w:hAnsi="Traditional Arabic" w:cs="Traditional Arabic"/>
          <w:sz w:val="28"/>
          <w:szCs w:val="28"/>
        </w:rPr>
        <w:t>.</w:t>
      </w:r>
    </w:p>
    <w:p w14:paraId="2CDBC5C5" w14:textId="165B3B9E" w:rsidR="00FC1D75" w:rsidRPr="00E91B02" w:rsidRDefault="00FC1D75" w:rsidP="00B52187">
      <w:pPr>
        <w:numPr>
          <w:ilvl w:val="0"/>
          <w:numId w:val="42"/>
        </w:numPr>
        <w:autoSpaceDE w:val="0"/>
        <w:autoSpaceDN w:val="0"/>
        <w:bidi/>
        <w:adjustRightInd w:val="0"/>
        <w:spacing w:after="0" w:line="360" w:lineRule="auto"/>
        <w:contextualSpacing/>
        <w:jc w:val="both"/>
        <w:rPr>
          <w:rFonts w:ascii="Traditional Arabic" w:hAnsi="Traditional Arabic" w:cs="Traditional Arabic"/>
          <w:b/>
          <w:bCs/>
          <w:sz w:val="28"/>
          <w:szCs w:val="28"/>
          <w:rtl/>
        </w:rPr>
      </w:pPr>
      <w:r w:rsidRPr="00E91B02">
        <w:rPr>
          <w:rFonts w:ascii="Traditional Arabic" w:hAnsi="Traditional Arabic" w:cs="Traditional Arabic"/>
          <w:sz w:val="28"/>
          <w:szCs w:val="28"/>
          <w:rtl/>
        </w:rPr>
        <w:t xml:space="preserve">تؤكد النتائج على تحول النموذج النظري من مجرد "الأتمتة" البسيطة إلى مفهوم "الذكاء التشغيلي" القائم على التعلم والتنبؤ والتكيف. هذا التحول يفتح آفاقاً جديدة للبحث النظري في المستقبل، لاستكشاف وفهم الفعالية النسبية لكل </w:t>
      </w:r>
      <w:proofErr w:type="spellStart"/>
      <w:r w:rsidRPr="00E91B02">
        <w:rPr>
          <w:rFonts w:ascii="Traditional Arabic" w:hAnsi="Traditional Arabic" w:cs="Traditional Arabic"/>
          <w:sz w:val="28"/>
          <w:szCs w:val="28"/>
          <w:rtl/>
        </w:rPr>
        <w:t>أدة</w:t>
      </w:r>
      <w:proofErr w:type="spellEnd"/>
      <w:r w:rsidRPr="00E91B02">
        <w:rPr>
          <w:rFonts w:ascii="Traditional Arabic" w:hAnsi="Traditional Arabic" w:cs="Traditional Arabic"/>
          <w:sz w:val="28"/>
          <w:szCs w:val="28"/>
          <w:rtl/>
        </w:rPr>
        <w:t xml:space="preserve"> من أدوات الذكاء الاصطناعي على حدة وتأثيراتها المتبادلة</w:t>
      </w:r>
      <w:r w:rsidRPr="00E91B02">
        <w:rPr>
          <w:rFonts w:ascii="Traditional Arabic" w:hAnsi="Traditional Arabic" w:cs="Traditional Arabic" w:hint="cs"/>
          <w:sz w:val="28"/>
          <w:szCs w:val="28"/>
          <w:rtl/>
        </w:rPr>
        <w:t>.</w:t>
      </w:r>
    </w:p>
    <w:p w14:paraId="61222CFC" w14:textId="77777777" w:rsidR="00B52187" w:rsidRPr="00E91B02" w:rsidRDefault="00B52187" w:rsidP="00B52187">
      <w:pPr>
        <w:autoSpaceDE w:val="0"/>
        <w:autoSpaceDN w:val="0"/>
        <w:bidi/>
        <w:adjustRightInd w:val="0"/>
        <w:spacing w:after="0" w:line="360" w:lineRule="auto"/>
        <w:contextualSpacing/>
        <w:jc w:val="both"/>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الآثار العملية (التطبيقية) للنتائج</w:t>
      </w:r>
    </w:p>
    <w:p w14:paraId="212B4D80"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توضح النتائج أن التحليل التنبؤي، أنظمة التتبع الذكي، وإدارة المخزون الذكي لها تأثير ملموس على جودة إدارة المشاريع في شركات الشحن بالرياض. هذا يوفر حجة عملية لمديري الشركات لتوجيه الاستثمارات نحو هذه التطبيقات الأكثر تأثيرًا، وتقليل التردد في تبني الحلول الرقمية.</w:t>
      </w:r>
    </w:p>
    <w:p w14:paraId="26B21E3F"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lastRenderedPageBreak/>
        <w:t>يمكن للشركات استخدام التوصيات كخارطة طريق واضحة لتحسين مشاريعها، بدءًا من تطوير التحليل التنبؤي، وتعزيز التتبع الذكي، وصولًا إلى تحسين إدارة المخزون الذكي وتدريب الكوادر، مما يرفع كفاءة المشروع ويقلل من المخاطر التشغيلية.</w:t>
      </w:r>
    </w:p>
    <w:p w14:paraId="0015BC9B"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توفر النتائج بيانات محلية دقيقة يمكن للجهات الحكومية مثل وزارة النقل والغرفة التجارية استخدامها لتصميم برامج وحوافز مالية أو تدريبية موجهة لدعم الشركات اللوجستية، بما يتوافق مع احتياجات القطاع كما كشفتها الدراسة.</w:t>
      </w:r>
    </w:p>
    <w:p w14:paraId="2EF4B22A"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يمكن للشركات استخدام نتائج الدراسة كنقاط مرجعية لمقارنة أدائها الذاتي، من حيث تطبيق التحليل التنبؤي والتتبع الذكي وإدارة المخزون، مما يساعد في تحديد نقاط القوة والضعف ووضع أهداف تحسين عملية وقابلة للقياس.</w:t>
      </w:r>
    </w:p>
    <w:p w14:paraId="6730956C" w14:textId="1CC1DB9C"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تعكس الدراسة كيف يمكن للتحليل التنبؤي والتتبع الذكي وإدارة المخزون الذكي أن ترفع كفاءة وموثوقية المشاريع اللوجستية، مما يساهم في دعم أهداف المملكة لتحويل الرياض ومختلف مناطقها إلى مراكز لوجستية عالمية ضمن رؤية 2030.</w:t>
      </w:r>
    </w:p>
    <w:p w14:paraId="3F418C6A" w14:textId="77777777" w:rsidR="00FC1D75" w:rsidRPr="00E91B02" w:rsidRDefault="00FC1D75" w:rsidP="00FC1D75">
      <w:pPr>
        <w:autoSpaceDE w:val="0"/>
        <w:autoSpaceDN w:val="0"/>
        <w:bidi/>
        <w:adjustRightInd w:val="0"/>
        <w:spacing w:after="0" w:line="360" w:lineRule="auto"/>
        <w:contextualSpacing/>
        <w:jc w:val="both"/>
        <w:rPr>
          <w:rFonts w:ascii="Traditional Arabic" w:hAnsi="Traditional Arabic" w:cs="Traditional Arabic"/>
          <w:b/>
          <w:bCs/>
          <w:sz w:val="28"/>
          <w:szCs w:val="28"/>
          <w:rtl/>
          <w:lang w:bidi="ar-EG"/>
        </w:rPr>
      </w:pPr>
    </w:p>
    <w:p w14:paraId="13629BC0" w14:textId="77777777" w:rsidR="00750528" w:rsidRPr="00E91B02" w:rsidRDefault="00750528" w:rsidP="00750528">
      <w:pPr>
        <w:autoSpaceDE w:val="0"/>
        <w:autoSpaceDN w:val="0"/>
        <w:bidi/>
        <w:adjustRightInd w:val="0"/>
        <w:spacing w:after="0" w:line="360" w:lineRule="auto"/>
        <w:contextualSpacing/>
        <w:jc w:val="both"/>
        <w:rPr>
          <w:rFonts w:ascii="Traditional Arabic" w:hAnsi="Traditional Arabic" w:cs="Traditional Arabic"/>
          <w:b/>
          <w:bCs/>
          <w:sz w:val="28"/>
          <w:szCs w:val="28"/>
          <w:rtl/>
          <w:lang w:bidi="ar-EG"/>
        </w:rPr>
        <w:sectPr w:rsidR="00750528" w:rsidRPr="00E91B02" w:rsidSect="00204790">
          <w:pgSz w:w="11906" w:h="16838"/>
          <w:pgMar w:top="1418" w:right="1701" w:bottom="1418" w:left="1418" w:header="709" w:footer="709" w:gutter="0"/>
          <w:cols w:space="720"/>
          <w:titlePg/>
          <w:docGrid w:linePitch="299"/>
        </w:sectPr>
      </w:pPr>
    </w:p>
    <w:p w14:paraId="70C97795" w14:textId="46FB0A28" w:rsidR="00A901A5" w:rsidRPr="00E91B02" w:rsidRDefault="00A901A5" w:rsidP="00A901A5">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قائمة المراجع</w:t>
      </w:r>
    </w:p>
    <w:p w14:paraId="46938287" w14:textId="5DD31A25"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المراجع العربية</w:t>
      </w:r>
    </w:p>
    <w:p w14:paraId="069EEC30" w14:textId="20ABEB18"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المراجع الأجنبية</w:t>
      </w:r>
    </w:p>
    <w:p w14:paraId="55C8A951" w14:textId="32D55E67" w:rsidR="002932E9" w:rsidRPr="00E91B02" w:rsidRDefault="002932E9"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392E6801"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458B326"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19DD88E8"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62D9E66C"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5C69BBA3"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5F504676"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25AC0C70"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5465E9EC"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2E9A1184"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679EBC95"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FB592D8"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03CF45D5"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1B6BC4B"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1A6260C4"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B26F8AC"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60057F84" w14:textId="6331539A" w:rsidR="007942C7" w:rsidRPr="00E91B02" w:rsidRDefault="00A901A5" w:rsidP="00F5646C">
      <w:pPr>
        <w:pStyle w:val="1"/>
        <w:bidi/>
        <w:spacing w:after="240"/>
        <w:jc w:val="center"/>
        <w:rPr>
          <w:rFonts w:ascii="Traditional Arabic" w:eastAsia="Traditional Arabic" w:hAnsi="Traditional Arabic" w:cs="Traditional Arabic"/>
          <w:b/>
          <w:bCs/>
          <w:color w:val="auto"/>
          <w:sz w:val="36"/>
          <w:szCs w:val="36"/>
        </w:rPr>
      </w:pPr>
      <w:bookmarkStart w:id="153" w:name="_Toc213918680"/>
      <w:bookmarkStart w:id="154" w:name="_Toc225859119"/>
      <w:r w:rsidRPr="00E91B02">
        <w:rPr>
          <w:rFonts w:ascii="Traditional Arabic" w:eastAsia="Traditional Arabic" w:hAnsi="Traditional Arabic" w:cs="Traditional Arabic" w:hint="cs"/>
          <w:b/>
          <w:bCs/>
          <w:color w:val="auto"/>
          <w:sz w:val="36"/>
          <w:szCs w:val="36"/>
          <w:rtl/>
        </w:rPr>
        <w:lastRenderedPageBreak/>
        <w:t xml:space="preserve">قائمة </w:t>
      </w:r>
      <w:r w:rsidR="008C55E9" w:rsidRPr="00E91B02">
        <w:rPr>
          <w:rFonts w:ascii="Traditional Arabic" w:eastAsia="Traditional Arabic" w:hAnsi="Traditional Arabic" w:cs="Traditional Arabic"/>
          <w:b/>
          <w:bCs/>
          <w:color w:val="auto"/>
          <w:sz w:val="36"/>
          <w:szCs w:val="36"/>
          <w:rtl/>
        </w:rPr>
        <w:t>المراجع</w:t>
      </w:r>
      <w:bookmarkEnd w:id="153"/>
      <w:bookmarkEnd w:id="154"/>
    </w:p>
    <w:p w14:paraId="4DF9DEB8" w14:textId="77777777" w:rsidR="007942C7" w:rsidRPr="00E91B02" w:rsidRDefault="008C55E9" w:rsidP="001C218D">
      <w:pPr>
        <w:pStyle w:val="3"/>
        <w:bidi/>
        <w:spacing w:line="360" w:lineRule="auto"/>
        <w:rPr>
          <w:rFonts w:ascii="Traditional Arabic" w:eastAsia="Traditional Arabic" w:hAnsi="Traditional Arabic" w:cs="Traditional Arabic"/>
          <w:b/>
          <w:bCs/>
          <w:color w:val="auto"/>
          <w:sz w:val="32"/>
          <w:szCs w:val="32"/>
        </w:rPr>
      </w:pPr>
      <w:bookmarkStart w:id="155" w:name="_Toc213918681"/>
      <w:bookmarkStart w:id="156" w:name="_Toc225859120"/>
      <w:r w:rsidRPr="00E91B02">
        <w:rPr>
          <w:rFonts w:ascii="Traditional Arabic" w:eastAsia="Traditional Arabic" w:hAnsi="Traditional Arabic" w:cs="Traditional Arabic"/>
          <w:b/>
          <w:bCs/>
          <w:color w:val="auto"/>
          <w:sz w:val="32"/>
          <w:szCs w:val="32"/>
          <w:rtl/>
        </w:rPr>
        <w:t>المراجع العربية:</w:t>
      </w:r>
      <w:bookmarkEnd w:id="155"/>
      <w:bookmarkEnd w:id="156"/>
    </w:p>
    <w:p w14:paraId="05E204AD" w14:textId="77777777" w:rsidR="007942C7" w:rsidRPr="00E91B02" w:rsidRDefault="008C55E9">
      <w:pPr>
        <w:bidi/>
        <w:spacing w:after="200"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أبو </w:t>
      </w:r>
      <w:proofErr w:type="spellStart"/>
      <w:r w:rsidRPr="00E91B02">
        <w:rPr>
          <w:rFonts w:ascii="Traditional Arabic" w:eastAsia="Traditional Arabic" w:hAnsi="Traditional Arabic" w:cs="Traditional Arabic"/>
          <w:sz w:val="28"/>
          <w:szCs w:val="28"/>
          <w:rtl/>
        </w:rPr>
        <w:t>زايدة</w:t>
      </w:r>
      <w:proofErr w:type="spellEnd"/>
      <w:r w:rsidRPr="00E91B02">
        <w:rPr>
          <w:rFonts w:ascii="Traditional Arabic" w:eastAsia="Traditional Arabic" w:hAnsi="Traditional Arabic" w:cs="Traditional Arabic"/>
          <w:sz w:val="28"/>
          <w:szCs w:val="28"/>
          <w:rtl/>
        </w:rPr>
        <w:t xml:space="preserve">، حاتم. (2018). </w:t>
      </w:r>
      <w:r w:rsidRPr="00E91B02">
        <w:rPr>
          <w:rFonts w:ascii="Traditional Arabic" w:eastAsia="Traditional Arabic" w:hAnsi="Traditional Arabic" w:cs="Traditional Arabic"/>
          <w:i/>
          <w:sz w:val="28"/>
          <w:szCs w:val="28"/>
          <w:rtl/>
        </w:rPr>
        <w:t>مناهج البحث العلمي</w:t>
      </w:r>
      <w:r w:rsidRPr="00E91B02">
        <w:rPr>
          <w:rFonts w:ascii="Traditional Arabic" w:eastAsia="Traditional Arabic" w:hAnsi="Traditional Arabic" w:cs="Traditional Arabic"/>
          <w:sz w:val="28"/>
          <w:szCs w:val="28"/>
          <w:rtl/>
        </w:rPr>
        <w:t>. الطبعة الثانية: مركز أبحاث المستقبل، فلسطين.</w:t>
      </w:r>
    </w:p>
    <w:p w14:paraId="4ADA0D6E" w14:textId="77777777" w:rsidR="007942C7" w:rsidRPr="00E91B02" w:rsidRDefault="008C55E9">
      <w:pPr>
        <w:bidi/>
        <w:spacing w:after="200"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أصغر، أبرار </w:t>
      </w:r>
      <w:proofErr w:type="spellStart"/>
      <w:r w:rsidRPr="00E91B02">
        <w:rPr>
          <w:rFonts w:ascii="Traditional Arabic" w:eastAsia="Traditional Arabic" w:hAnsi="Traditional Arabic" w:cs="Traditional Arabic"/>
          <w:sz w:val="28"/>
          <w:szCs w:val="28"/>
          <w:rtl/>
        </w:rPr>
        <w:t>عاطق</w:t>
      </w:r>
      <w:proofErr w:type="spellEnd"/>
      <w:r w:rsidRPr="00E91B02">
        <w:rPr>
          <w:rFonts w:ascii="Traditional Arabic" w:eastAsia="Traditional Arabic" w:hAnsi="Traditional Arabic" w:cs="Traditional Arabic"/>
          <w:sz w:val="28"/>
          <w:szCs w:val="28"/>
          <w:rtl/>
        </w:rPr>
        <w:t xml:space="preserve"> حسين. (2020). تعثر وتأخر المشاريع الإنشائية بالمملكة العربية السعودية. </w:t>
      </w:r>
      <w:r w:rsidRPr="00E91B02">
        <w:rPr>
          <w:rFonts w:ascii="Traditional Arabic" w:eastAsia="Traditional Arabic" w:hAnsi="Traditional Arabic" w:cs="Traditional Arabic"/>
          <w:i/>
          <w:sz w:val="28"/>
          <w:szCs w:val="28"/>
          <w:rtl/>
        </w:rPr>
        <w:t>المؤتمر العلمي الدولي الحادي عشر "دور العلوم الإنسانية والاجتماعية والطبيعية في دعم التنمية المستدامة"، 9-10 ديسمبر 2020،</w:t>
      </w:r>
      <w:r w:rsidRPr="00E91B02">
        <w:rPr>
          <w:rFonts w:ascii="Traditional Arabic" w:eastAsia="Traditional Arabic" w:hAnsi="Traditional Arabic" w:cs="Traditional Arabic"/>
          <w:sz w:val="28"/>
          <w:szCs w:val="28"/>
          <w:rtl/>
        </w:rPr>
        <w:t xml:space="preserve"> اسطنبول- تركيا. 306- 329.</w:t>
      </w:r>
    </w:p>
    <w:p w14:paraId="2A4211B9" w14:textId="77777777" w:rsidR="007942C7" w:rsidRPr="00E91B02" w:rsidRDefault="008C55E9">
      <w:pPr>
        <w:bidi/>
        <w:spacing w:before="240"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الدبيان، محمد بن عدنان، (2019)، </w:t>
      </w:r>
      <w:r w:rsidRPr="00E91B02">
        <w:rPr>
          <w:rFonts w:ascii="Traditional Arabic" w:eastAsia="Traditional Arabic" w:hAnsi="Traditional Arabic" w:cs="Traditional Arabic"/>
          <w:i/>
          <w:sz w:val="28"/>
          <w:szCs w:val="28"/>
          <w:rtl/>
        </w:rPr>
        <w:t>الاستثمار الأجنبي بالمملكة العربية السعودية في ظل رؤية المملكة 2030: المحفزات والتحديات</w:t>
      </w:r>
      <w:r w:rsidRPr="00E91B02">
        <w:rPr>
          <w:rFonts w:ascii="Traditional Arabic" w:eastAsia="Traditional Arabic" w:hAnsi="Traditional Arabic" w:cs="Traditional Arabic"/>
          <w:sz w:val="28"/>
          <w:szCs w:val="28"/>
          <w:rtl/>
        </w:rPr>
        <w:t>، غرفة الرياض، المملكة العربية السعودية.</w:t>
      </w:r>
    </w:p>
    <w:p w14:paraId="43AEBB1A"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رجائي، محمد. (2024). أهمية الذكاء الاصطناعي لتعزيز الاقتصاد الرقمي المصري. </w:t>
      </w:r>
      <w:r w:rsidRPr="00E91B02">
        <w:rPr>
          <w:rFonts w:ascii="Traditional Arabic" w:eastAsia="Traditional Arabic" w:hAnsi="Traditional Arabic" w:cs="Traditional Arabic"/>
          <w:i/>
          <w:sz w:val="28"/>
          <w:szCs w:val="28"/>
          <w:rtl/>
        </w:rPr>
        <w:t>مجلة الامن القومي والاستراتيجية</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2(3)</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211-321.</w:t>
      </w:r>
    </w:p>
    <w:p w14:paraId="214CA692"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سباع، أحمد الصالح، ويوسفي، محمد، ملوكي، عمر. (2018). تطبيق استراتيجيات الذكاء الاصطناعي على المستوى الدولي: الإمارات العربية المتحدة نموذجاً. </w:t>
      </w:r>
      <w:r w:rsidRPr="00E91B02">
        <w:rPr>
          <w:rFonts w:ascii="Traditional Arabic" w:eastAsia="Traditional Arabic" w:hAnsi="Traditional Arabic" w:cs="Traditional Arabic"/>
          <w:i/>
          <w:sz w:val="28"/>
          <w:szCs w:val="28"/>
          <w:rtl/>
        </w:rPr>
        <w:t>مجلة الميادين الاقتصادية</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(1(1)</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13-34.</w:t>
      </w:r>
    </w:p>
    <w:p w14:paraId="149EE584"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الشهري، خالد عبد الله، </w:t>
      </w:r>
      <w:proofErr w:type="spellStart"/>
      <w:r w:rsidRPr="00E91B02">
        <w:rPr>
          <w:rFonts w:ascii="Traditional Arabic" w:eastAsia="Traditional Arabic" w:hAnsi="Traditional Arabic" w:cs="Traditional Arabic"/>
          <w:sz w:val="28"/>
          <w:szCs w:val="28"/>
          <w:rtl/>
        </w:rPr>
        <w:t>باسويد</w:t>
      </w:r>
      <w:proofErr w:type="spellEnd"/>
      <w:r w:rsidRPr="00E91B02">
        <w:rPr>
          <w:rFonts w:ascii="Traditional Arabic" w:eastAsia="Traditional Arabic" w:hAnsi="Traditional Arabic" w:cs="Traditional Arabic"/>
          <w:sz w:val="28"/>
          <w:szCs w:val="28"/>
          <w:rtl/>
        </w:rPr>
        <w:t xml:space="preserve">، خلود علي، وغروي، محمد عبد الله. (2023). واقع الذكاء الاصطناعي على إدارة المشاريع في القطاع الحكومي بالمملكة العربية السعودية. </w:t>
      </w:r>
      <w:r w:rsidRPr="00E91B02">
        <w:rPr>
          <w:rFonts w:ascii="Traditional Arabic" w:eastAsia="Traditional Arabic" w:hAnsi="Traditional Arabic" w:cs="Traditional Arabic"/>
          <w:i/>
          <w:sz w:val="28"/>
          <w:szCs w:val="28"/>
          <w:rtl/>
        </w:rPr>
        <w:t>مجلة الفنون ولأدب وعلوم الإنسانيات والاجتماع</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(94)</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431- 467.</w:t>
      </w:r>
    </w:p>
    <w:p w14:paraId="2ED7AE74"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proofErr w:type="spellStart"/>
      <w:r w:rsidRPr="00E91B02">
        <w:rPr>
          <w:rFonts w:ascii="Traditional Arabic" w:eastAsia="Traditional Arabic" w:hAnsi="Traditional Arabic" w:cs="Traditional Arabic"/>
          <w:sz w:val="28"/>
          <w:szCs w:val="28"/>
          <w:rtl/>
        </w:rPr>
        <w:t>الطحطوح</w:t>
      </w:r>
      <w:proofErr w:type="spellEnd"/>
      <w:r w:rsidRPr="00E91B02">
        <w:rPr>
          <w:rFonts w:ascii="Traditional Arabic" w:eastAsia="Traditional Arabic" w:hAnsi="Traditional Arabic" w:cs="Traditional Arabic"/>
          <w:sz w:val="28"/>
          <w:szCs w:val="28"/>
          <w:rtl/>
        </w:rPr>
        <w:t xml:space="preserve">، عمر بن عمار. (2024). تأثير الذكاء الاصطناعي على إدارة المشاريع: دارسة باستخدام منهجية تحليل </w:t>
      </w:r>
      <w:r w:rsidRPr="00E91B02">
        <w:rPr>
          <w:rFonts w:ascii="Traditional Arabic" w:eastAsia="Traditional Arabic" w:hAnsi="Traditional Arabic" w:cs="Traditional Arabic"/>
          <w:sz w:val="28"/>
          <w:szCs w:val="28"/>
        </w:rPr>
        <w:t>SWOT</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i/>
          <w:sz w:val="28"/>
          <w:szCs w:val="28"/>
          <w:rtl/>
        </w:rPr>
        <w:t>مجلة الإدارة والتنمية والدراسات،</w:t>
      </w:r>
      <w:r w:rsidRPr="00E91B02">
        <w:rPr>
          <w:rFonts w:ascii="Traditional Arabic" w:eastAsia="Traditional Arabic" w:hAnsi="Traditional Arabic" w:cs="Traditional Arabic"/>
          <w:sz w:val="28"/>
          <w:szCs w:val="28"/>
        </w:rPr>
        <w:t xml:space="preserve"> 13(1)</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396-420.</w:t>
      </w:r>
    </w:p>
    <w:p w14:paraId="234C6625" w14:textId="78275350" w:rsidR="007942C7" w:rsidRPr="00E91B02" w:rsidRDefault="008C55E9" w:rsidP="006268EE">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عبد الفتاح، علا أحمد العبد. (2024</w:t>
      </w:r>
      <w:r w:rsidRPr="00E91B02">
        <w:rPr>
          <w:rFonts w:ascii="Traditional Arabic" w:eastAsia="Traditional Arabic" w:hAnsi="Traditional Arabic" w:cs="Traditional Arabic"/>
          <w:i/>
          <w:sz w:val="28"/>
          <w:szCs w:val="28"/>
          <w:rtl/>
        </w:rPr>
        <w:t>). أثر استخدام تقنية الذكاء الاصطناعي في تحسين إدارة المشاريع: دراسة حالة شركة المناصير للزيوت والمحروقات في الأردن</w:t>
      </w:r>
      <w:r w:rsidRPr="00E91B02">
        <w:rPr>
          <w:rFonts w:ascii="Traditional Arabic" w:eastAsia="Traditional Arabic" w:hAnsi="Traditional Arabic" w:cs="Traditional Arabic"/>
          <w:sz w:val="28"/>
          <w:szCs w:val="28"/>
          <w:rtl/>
        </w:rPr>
        <w:t xml:space="preserve">. </w:t>
      </w:r>
      <w:r w:rsidR="006268EE" w:rsidRPr="00E91B02">
        <w:rPr>
          <w:rFonts w:ascii="Traditional Arabic" w:eastAsia="Traditional Arabic" w:hAnsi="Traditional Arabic" w:cs="Traditional Arabic" w:hint="cs"/>
          <w:sz w:val="28"/>
          <w:szCs w:val="28"/>
          <w:rtl/>
        </w:rPr>
        <w:t>(</w:t>
      </w:r>
      <w:r w:rsidR="006268EE" w:rsidRPr="00E91B02">
        <w:rPr>
          <w:rFonts w:ascii="Traditional Arabic" w:eastAsia="Traditional Arabic" w:hAnsi="Traditional Arabic" w:cs="Traditional Arabic"/>
          <w:sz w:val="28"/>
          <w:szCs w:val="28"/>
          <w:rtl/>
        </w:rPr>
        <w:t>رسالة ماجستير منشورة</w:t>
      </w:r>
      <w:r w:rsidR="006268EE"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كلية الأعمال، جامعة الإسراء الخاصة.</w:t>
      </w:r>
    </w:p>
    <w:p w14:paraId="44F7504A"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عبد الله، فريال حسين. (2024). أثر استخدام تقنيات الذكاء الاصطناعي في تحسين جودة إدارة المشروعات. المجلة الدولية للحاسبات والمعلومات. 3(9)، 1-21.</w:t>
      </w:r>
    </w:p>
    <w:p w14:paraId="5ECFFF39" w14:textId="1E1E1F56" w:rsidR="007942C7" w:rsidRPr="00E91B02" w:rsidRDefault="008C55E9" w:rsidP="006268EE">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العرسان، أحمد علي سالم. (2021). </w:t>
      </w:r>
      <w:r w:rsidRPr="00E91B02">
        <w:rPr>
          <w:rFonts w:ascii="Traditional Arabic" w:eastAsia="Traditional Arabic" w:hAnsi="Traditional Arabic" w:cs="Traditional Arabic"/>
          <w:i/>
          <w:sz w:val="28"/>
          <w:szCs w:val="28"/>
          <w:rtl/>
        </w:rPr>
        <w:t>أثر</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i/>
          <w:sz w:val="28"/>
          <w:szCs w:val="28"/>
          <w:rtl/>
        </w:rPr>
        <w:t>تطبيق الذكاء الاصطناعي على إدارة المشاريع الهندسية في الأردن</w:t>
      </w:r>
      <w:r w:rsidRPr="00E91B02">
        <w:rPr>
          <w:rFonts w:ascii="Traditional Arabic" w:eastAsia="Traditional Arabic" w:hAnsi="Traditional Arabic" w:cs="Traditional Arabic"/>
          <w:sz w:val="28"/>
          <w:szCs w:val="28"/>
          <w:rtl/>
        </w:rPr>
        <w:t xml:space="preserve">. </w:t>
      </w:r>
      <w:r w:rsidR="006268EE" w:rsidRPr="00E91B02">
        <w:rPr>
          <w:rFonts w:ascii="Traditional Arabic" w:eastAsia="Traditional Arabic" w:hAnsi="Traditional Arabic" w:cs="Traditional Arabic" w:hint="cs"/>
          <w:sz w:val="28"/>
          <w:szCs w:val="28"/>
          <w:rtl/>
        </w:rPr>
        <w:t>(</w:t>
      </w:r>
      <w:r w:rsidR="006268EE" w:rsidRPr="00E91B02">
        <w:rPr>
          <w:rFonts w:ascii="Traditional Arabic" w:eastAsia="Traditional Arabic" w:hAnsi="Traditional Arabic" w:cs="Traditional Arabic"/>
          <w:sz w:val="28"/>
          <w:szCs w:val="28"/>
          <w:rtl/>
        </w:rPr>
        <w:t>رسالة ماجستير منشورة</w:t>
      </w:r>
      <w:r w:rsidR="006268EE"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كلية الدراسات العليا، جامعة البقاء التطبيقية، الأردن.</w:t>
      </w:r>
    </w:p>
    <w:p w14:paraId="6C7F0D77"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الغامدي، سلوى. (2022). عمليات إدارة المعرفة القائمة على الذكاء الاصطناعي في المشاريع الإنشائية: دراسة تطبيقية في المملكة العربية السعودية. </w:t>
      </w:r>
      <w:r w:rsidRPr="00E91B02">
        <w:rPr>
          <w:rFonts w:ascii="Traditional Arabic" w:eastAsia="Traditional Arabic" w:hAnsi="Traditional Arabic" w:cs="Traditional Arabic"/>
          <w:i/>
          <w:sz w:val="28"/>
          <w:szCs w:val="28"/>
          <w:rtl/>
        </w:rPr>
        <w:t>مجلة بن خلدون للدراسات والأبحاث، 2</w:t>
      </w:r>
      <w:r w:rsidRPr="00E91B02">
        <w:rPr>
          <w:rFonts w:ascii="Traditional Arabic" w:eastAsia="Traditional Arabic" w:hAnsi="Traditional Arabic" w:cs="Traditional Arabic"/>
          <w:sz w:val="28"/>
          <w:szCs w:val="28"/>
        </w:rPr>
        <w:t>(10)</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382- 407.</w:t>
      </w:r>
    </w:p>
    <w:p w14:paraId="61346D50"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القحطاني، عايض علي. (2022). دور الذكاء الاصطناعي في تحقيق التنمية المستدامة في إطار رؤية المملكة العربية السعودية 2030. </w:t>
      </w:r>
      <w:r w:rsidRPr="00E91B02">
        <w:rPr>
          <w:rFonts w:ascii="Traditional Arabic" w:eastAsia="Traditional Arabic" w:hAnsi="Traditional Arabic" w:cs="Traditional Arabic"/>
          <w:i/>
          <w:sz w:val="28"/>
          <w:szCs w:val="28"/>
          <w:rtl/>
        </w:rPr>
        <w:t>المجلة العربية للمعلوماتية وأمن المعلومات</w:t>
      </w:r>
      <w:r w:rsidRPr="00E91B02">
        <w:rPr>
          <w:rFonts w:ascii="Traditional Arabic" w:eastAsia="Traditional Arabic" w:hAnsi="Traditional Arabic" w:cs="Traditional Arabic"/>
          <w:sz w:val="28"/>
          <w:szCs w:val="28"/>
          <w:rtl/>
        </w:rPr>
        <w:t>، المؤسسة العربية للتربية والعلوم والآداب، 3(9)، 97- 130.</w:t>
      </w:r>
    </w:p>
    <w:p w14:paraId="3352833C"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مجلد، رشا سمير محمد. (2023). دور الذكاء الاصطناعي في إحداث ثورة في صناعة الملابس والنسيج. </w:t>
      </w:r>
      <w:r w:rsidRPr="00E91B02">
        <w:rPr>
          <w:rFonts w:ascii="Traditional Arabic" w:eastAsia="Traditional Arabic" w:hAnsi="Traditional Arabic" w:cs="Traditional Arabic"/>
          <w:i/>
          <w:sz w:val="28"/>
          <w:szCs w:val="28"/>
          <w:rtl/>
        </w:rPr>
        <w:t>مجلة الأكاديمي،</w:t>
      </w:r>
      <w:r w:rsidRPr="00E91B02">
        <w:rPr>
          <w:rFonts w:ascii="Traditional Arabic" w:eastAsia="Traditional Arabic" w:hAnsi="Traditional Arabic" w:cs="Traditional Arabic"/>
          <w:sz w:val="28"/>
          <w:szCs w:val="28"/>
        </w:rPr>
        <w:t xml:space="preserve"> (110)</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109- 128. </w:t>
      </w:r>
    </w:p>
    <w:p w14:paraId="7F816138"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المهداوي، أحمد لؤي. (2019). الأثر الإبداعي للذكاء الاصطناعي على الاقتصاد المستقبلي لبلدان العالم المختلف: دراسة تحليلية. </w:t>
      </w:r>
      <w:r w:rsidRPr="00E91B02">
        <w:rPr>
          <w:rFonts w:ascii="Traditional Arabic" w:eastAsia="Traditional Arabic" w:hAnsi="Traditional Arabic" w:cs="Traditional Arabic"/>
          <w:i/>
          <w:sz w:val="28"/>
          <w:szCs w:val="28"/>
          <w:rtl/>
        </w:rPr>
        <w:t>جرش للبحوث والدراسات</w:t>
      </w:r>
      <w:r w:rsidRPr="00E91B02">
        <w:rPr>
          <w:rFonts w:ascii="Traditional Arabic" w:eastAsia="Traditional Arabic" w:hAnsi="Traditional Arabic" w:cs="Traditional Arabic"/>
          <w:sz w:val="28"/>
          <w:szCs w:val="28"/>
          <w:rtl/>
        </w:rPr>
        <w:t>، 21(عدد خاص)، 223-232.</w:t>
      </w:r>
    </w:p>
    <w:p w14:paraId="217BAC0A" w14:textId="22C2F7AE" w:rsidR="007942C7" w:rsidRPr="00E91B02" w:rsidRDefault="008C55E9" w:rsidP="006268EE">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النعيمي، حمد علي سلطان. (2023). تطبيقات الذكاء الاصطناعي في إدارة الأعمال. </w:t>
      </w:r>
      <w:r w:rsidRPr="00E91B02">
        <w:rPr>
          <w:rFonts w:ascii="Traditional Arabic" w:eastAsia="Traditional Arabic" w:hAnsi="Traditional Arabic" w:cs="Traditional Arabic"/>
          <w:i/>
          <w:sz w:val="28"/>
          <w:szCs w:val="28"/>
          <w:rtl/>
        </w:rPr>
        <w:t>المجلة الدولية للبحوث متعددة التخصصات</w:t>
      </w:r>
      <w:r w:rsidR="006268EE" w:rsidRPr="00E91B02">
        <w:rPr>
          <w:rFonts w:ascii="Traditional Arabic" w:eastAsia="Traditional Arabic" w:hAnsi="Traditional Arabic" w:cs="Traditional Arabic" w:hint="cs"/>
          <w:i/>
          <w:sz w:val="28"/>
          <w:szCs w:val="28"/>
          <w:rtl/>
        </w:rPr>
        <w:t xml:space="preserve"> </w:t>
      </w:r>
      <w:r w:rsidR="006268EE" w:rsidRPr="00E91B02">
        <w:rPr>
          <w:rFonts w:ascii="Traditional Arabic" w:eastAsia="Traditional Arabic" w:hAnsi="Traditional Arabic" w:cs="Traditional Arabic"/>
          <w:i/>
          <w:sz w:val="28"/>
          <w:szCs w:val="28"/>
        </w:rPr>
        <w:t>(</w:t>
      </w:r>
      <w:r w:rsidRPr="00E91B02">
        <w:rPr>
          <w:rFonts w:ascii="Traditional Arabic" w:eastAsia="Traditional Arabic" w:hAnsi="Traditional Arabic" w:cs="Traditional Arabic"/>
          <w:i/>
          <w:sz w:val="28"/>
          <w:szCs w:val="28"/>
        </w:rPr>
        <w:t>IJFMR)</w:t>
      </w:r>
      <w:r w:rsidRPr="00E91B02">
        <w:rPr>
          <w:rFonts w:ascii="Traditional Arabic" w:eastAsia="Traditional Arabic" w:hAnsi="Traditional Arabic" w:cs="Traditional Arabic"/>
          <w:i/>
          <w:iCs/>
          <w:sz w:val="28"/>
          <w:szCs w:val="28"/>
          <w:rtl/>
        </w:rPr>
        <w:t>،</w:t>
      </w:r>
      <w:r w:rsidRPr="00E91B02">
        <w:rPr>
          <w:rFonts w:ascii="Traditional Arabic" w:eastAsia="Traditional Arabic" w:hAnsi="Traditional Arabic" w:cs="Traditional Arabic"/>
          <w:i/>
          <w:sz w:val="28"/>
          <w:szCs w:val="28"/>
        </w:rPr>
        <w:t xml:space="preserve"> 5</w:t>
      </w:r>
      <w:r w:rsidRPr="00E91B02">
        <w:rPr>
          <w:rFonts w:ascii="Traditional Arabic" w:eastAsia="Traditional Arabic" w:hAnsi="Traditional Arabic" w:cs="Traditional Arabic"/>
          <w:sz w:val="28"/>
          <w:szCs w:val="28"/>
        </w:rPr>
        <w:t>(5)</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1- 4. </w:t>
      </w:r>
    </w:p>
    <w:p w14:paraId="2083B781"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الهادي، محمد </w:t>
      </w:r>
      <w:proofErr w:type="spellStart"/>
      <w:r w:rsidRPr="00E91B02">
        <w:rPr>
          <w:rFonts w:ascii="Traditional Arabic" w:eastAsia="Traditional Arabic" w:hAnsi="Traditional Arabic" w:cs="Traditional Arabic"/>
          <w:sz w:val="28"/>
          <w:szCs w:val="28"/>
          <w:rtl/>
        </w:rPr>
        <w:t>محمد</w:t>
      </w:r>
      <w:proofErr w:type="spellEnd"/>
      <w:r w:rsidRPr="00E91B02">
        <w:rPr>
          <w:rFonts w:ascii="Traditional Arabic" w:eastAsia="Traditional Arabic" w:hAnsi="Traditional Arabic" w:cs="Traditional Arabic"/>
          <w:sz w:val="28"/>
          <w:szCs w:val="28"/>
          <w:rtl/>
        </w:rPr>
        <w:t xml:space="preserve">. (2021). تأثير الذكاء الاصطناعي وآثاره على العمل والوظائف. </w:t>
      </w:r>
      <w:r w:rsidRPr="00E91B02">
        <w:rPr>
          <w:rFonts w:ascii="Traditional Arabic" w:eastAsia="Traditional Arabic" w:hAnsi="Traditional Arabic" w:cs="Traditional Arabic"/>
          <w:i/>
          <w:sz w:val="28"/>
          <w:szCs w:val="28"/>
          <w:rtl/>
        </w:rPr>
        <w:t>أكاديمية السادات للعلوم الإدارية</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(24)</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14-32.</w:t>
      </w:r>
    </w:p>
    <w:p w14:paraId="4092A1F5" w14:textId="77777777" w:rsidR="003E3E61" w:rsidRPr="00E91B02" w:rsidRDefault="008C55E9" w:rsidP="003E3E61">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هاشمي، رشيدة، وملياني، عبد الوهاب. (2024). الإطار المفاهيمي للذكاء الاصطناعي. </w:t>
      </w:r>
      <w:r w:rsidRPr="00E91B02">
        <w:rPr>
          <w:rFonts w:ascii="Traditional Arabic" w:eastAsia="Traditional Arabic" w:hAnsi="Traditional Arabic" w:cs="Traditional Arabic"/>
          <w:i/>
          <w:sz w:val="28"/>
          <w:szCs w:val="28"/>
          <w:rtl/>
        </w:rPr>
        <w:t>مجلة التراث،</w:t>
      </w:r>
      <w:r w:rsidRPr="00E91B02">
        <w:rPr>
          <w:rFonts w:ascii="Traditional Arabic" w:eastAsia="Traditional Arabic" w:hAnsi="Traditional Arabic" w:cs="Traditional Arabic"/>
          <w:sz w:val="28"/>
          <w:szCs w:val="28"/>
        </w:rPr>
        <w:t xml:space="preserve"> 41(2)</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65-74.</w:t>
      </w:r>
    </w:p>
    <w:p w14:paraId="0633099E" w14:textId="18383D41" w:rsidR="007942C7" w:rsidRPr="00E91B02" w:rsidRDefault="008C55E9" w:rsidP="003E3E61">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الهندي، وحيد بن أحمد؛ </w:t>
      </w:r>
      <w:proofErr w:type="spellStart"/>
      <w:r w:rsidRPr="00E91B02">
        <w:rPr>
          <w:rFonts w:ascii="Traditional Arabic" w:eastAsia="Traditional Arabic" w:hAnsi="Traditional Arabic" w:cs="Traditional Arabic"/>
          <w:sz w:val="28"/>
          <w:szCs w:val="28"/>
          <w:rtl/>
        </w:rPr>
        <w:t>بقشان</w:t>
      </w:r>
      <w:proofErr w:type="spellEnd"/>
      <w:r w:rsidRPr="00E91B02">
        <w:rPr>
          <w:rFonts w:ascii="Traditional Arabic" w:eastAsia="Traditional Arabic" w:hAnsi="Traditional Arabic" w:cs="Traditional Arabic"/>
          <w:sz w:val="28"/>
          <w:szCs w:val="28"/>
          <w:rtl/>
        </w:rPr>
        <w:t xml:space="preserve">، تركي بن عمر؛ السلمي، حميد بن عيد؛ </w:t>
      </w:r>
      <w:proofErr w:type="spellStart"/>
      <w:r w:rsidRPr="00E91B02">
        <w:rPr>
          <w:rFonts w:ascii="Traditional Arabic" w:eastAsia="Traditional Arabic" w:hAnsi="Traditional Arabic" w:cs="Traditional Arabic"/>
          <w:sz w:val="28"/>
          <w:szCs w:val="28"/>
          <w:rtl/>
        </w:rPr>
        <w:t>والدجوي</w:t>
      </w:r>
      <w:proofErr w:type="spellEnd"/>
      <w:r w:rsidRPr="00E91B02">
        <w:rPr>
          <w:rFonts w:ascii="Traditional Arabic" w:eastAsia="Traditional Arabic" w:hAnsi="Traditional Arabic" w:cs="Traditional Arabic"/>
          <w:sz w:val="28"/>
          <w:szCs w:val="28"/>
          <w:rtl/>
        </w:rPr>
        <w:t xml:space="preserve">، سامي بن فتحي. (2017). </w:t>
      </w:r>
      <w:r w:rsidRPr="00E91B02">
        <w:rPr>
          <w:rFonts w:ascii="Traditional Arabic" w:eastAsia="Traditional Arabic" w:hAnsi="Traditional Arabic" w:cs="Traditional Arabic"/>
          <w:i/>
          <w:sz w:val="28"/>
          <w:szCs w:val="28"/>
          <w:rtl/>
        </w:rPr>
        <w:t>تعثر المشروعات الحكومية في المملكة العربية السعودية: الأسباب والحلول</w:t>
      </w:r>
      <w:r w:rsidRPr="00E91B02">
        <w:rPr>
          <w:rFonts w:ascii="Traditional Arabic" w:eastAsia="Traditional Arabic" w:hAnsi="Traditional Arabic" w:cs="Traditional Arabic"/>
          <w:sz w:val="28"/>
          <w:szCs w:val="28"/>
          <w:rtl/>
        </w:rPr>
        <w:t>. مكتبة الملك فهد الوطنية.</w:t>
      </w:r>
    </w:p>
    <w:p w14:paraId="6F049DEE" w14:textId="06D6724E" w:rsidR="007942C7" w:rsidRPr="00E91B02" w:rsidRDefault="008C55E9" w:rsidP="006268EE">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وزارة النقل والخدمات اللوجستية. (2024). </w:t>
      </w:r>
      <w:r w:rsidRPr="00E91B02">
        <w:rPr>
          <w:rFonts w:ascii="Traditional Arabic" w:eastAsia="Traditional Arabic" w:hAnsi="Traditional Arabic" w:cs="Traditional Arabic"/>
          <w:i/>
          <w:sz w:val="28"/>
          <w:szCs w:val="28"/>
          <w:rtl/>
        </w:rPr>
        <w:t>المملكة العربية السعودية والدور اللوجستي الواعد</w:t>
      </w:r>
      <w:r w:rsidRPr="00E91B02">
        <w:rPr>
          <w:rFonts w:ascii="Traditional Arabic" w:eastAsia="Traditional Arabic" w:hAnsi="Traditional Arabic" w:cs="Traditional Arabic"/>
          <w:sz w:val="28"/>
          <w:szCs w:val="28"/>
        </w:rPr>
        <w:t xml:space="preserve"> .: 3/4/2024 </w:t>
      </w:r>
      <w:hyperlink r:id="rId18">
        <w:r w:rsidR="007942C7" w:rsidRPr="00E91B02">
          <w:rPr>
            <w:rFonts w:ascii="Traditional Arabic" w:eastAsia="Traditional Arabic" w:hAnsi="Traditional Arabic" w:cs="Traditional Arabic"/>
            <w:sz w:val="28"/>
            <w:szCs w:val="28"/>
          </w:rPr>
          <w:t>https://2u.pw/felCxwmL</w:t>
        </w:r>
      </w:hyperlink>
    </w:p>
    <w:p w14:paraId="2EBD720A" w14:textId="77777777" w:rsidR="00735FC3" w:rsidRPr="00E91B02" w:rsidRDefault="003E3E61" w:rsidP="00735FC3">
      <w:pPr>
        <w:bidi/>
        <w:spacing w:line="360" w:lineRule="auto"/>
        <w:ind w:left="713" w:hanging="567"/>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العمراني، فيصل؛ العمراني، عبدالله؛ العطوي، أحمد؛ العمراني، فيصل؛ سهيلي، الهاشمي. (2023). ملامح الفكر الاقتصادي لمحمد بن سلمان من خلال مشروع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ودوره في تحقيق رؤية المملكة 2023.</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hint="cs"/>
          <w:sz w:val="28"/>
          <w:szCs w:val="28"/>
          <w:rtl/>
          <w:lang w:bidi="ar-EG"/>
        </w:rPr>
        <w:t xml:space="preserve"> </w:t>
      </w:r>
      <w:r w:rsidRPr="00E91B02">
        <w:rPr>
          <w:rFonts w:ascii="Traditional Arabic" w:eastAsia="Traditional Arabic" w:hAnsi="Traditional Arabic" w:cs="Traditional Arabic" w:hint="cs"/>
          <w:i/>
          <w:iCs/>
          <w:sz w:val="28"/>
          <w:szCs w:val="28"/>
          <w:rtl/>
          <w:lang w:bidi="ar-EG"/>
        </w:rPr>
        <w:t>دراسات في التعليم العالي.</w:t>
      </w:r>
      <w:r w:rsidRPr="00E91B02">
        <w:rPr>
          <w:rFonts w:ascii="Traditional Arabic" w:eastAsia="Traditional Arabic" w:hAnsi="Traditional Arabic" w:cs="Traditional Arabic"/>
          <w:sz w:val="28"/>
          <w:szCs w:val="28"/>
          <w:rtl/>
        </w:rPr>
        <w:t xml:space="preserve"> 23(23)، 270-286</w:t>
      </w:r>
    </w:p>
    <w:p w14:paraId="2BFEC1BC" w14:textId="24BDA5F9" w:rsidR="00735FC3" w:rsidRPr="00E91B02" w:rsidRDefault="00735FC3" w:rsidP="00735FC3">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hAnsi="Traditional Arabic" w:cs="Traditional Arabic" w:hint="cs"/>
          <w:sz w:val="28"/>
          <w:szCs w:val="28"/>
          <w:rtl/>
        </w:rPr>
        <w:t xml:space="preserve">العساف، </w:t>
      </w:r>
      <w:r w:rsidRPr="00E91B02">
        <w:rPr>
          <w:rFonts w:ascii="Traditional Arabic" w:hAnsi="Traditional Arabic" w:cs="Traditional Arabic"/>
          <w:sz w:val="28"/>
          <w:szCs w:val="28"/>
          <w:rtl/>
        </w:rPr>
        <w:t>صالح</w:t>
      </w:r>
      <w:r w:rsidRPr="00E91B02">
        <w:rPr>
          <w:rFonts w:ascii="Traditional Arabic" w:hAnsi="Traditional Arabic" w:cs="Traditional Arabic" w:hint="cs"/>
          <w:sz w:val="28"/>
          <w:szCs w:val="28"/>
          <w:rtl/>
        </w:rPr>
        <w:t>. (1433ه)</w:t>
      </w:r>
      <w:r w:rsidRPr="00E91B02">
        <w:rPr>
          <w:rFonts w:ascii="Traditional Arabic" w:hAnsi="Traditional Arabic" w:cs="Traditional Arabic"/>
          <w:sz w:val="28"/>
          <w:szCs w:val="28"/>
          <w:rtl/>
        </w:rPr>
        <w:t xml:space="preserve"> المدخل الى البحث </w:t>
      </w:r>
      <w:proofErr w:type="spellStart"/>
      <w:r w:rsidRPr="00E91B02">
        <w:rPr>
          <w:rFonts w:ascii="Traditional Arabic" w:hAnsi="Traditional Arabic" w:cs="Traditional Arabic"/>
          <w:sz w:val="28"/>
          <w:szCs w:val="28"/>
          <w:rtl/>
        </w:rPr>
        <w:t>فى</w:t>
      </w:r>
      <w:proofErr w:type="spellEnd"/>
      <w:r w:rsidRPr="00E91B02">
        <w:rPr>
          <w:rFonts w:ascii="Traditional Arabic" w:hAnsi="Traditional Arabic" w:cs="Traditional Arabic"/>
          <w:sz w:val="28"/>
          <w:szCs w:val="28"/>
          <w:rtl/>
        </w:rPr>
        <w:t xml:space="preserve"> العلوم </w:t>
      </w:r>
      <w:r w:rsidRPr="00E91B02">
        <w:rPr>
          <w:rFonts w:ascii="Traditional Arabic" w:hAnsi="Traditional Arabic" w:cs="Traditional Arabic" w:hint="cs"/>
          <w:sz w:val="28"/>
          <w:szCs w:val="28"/>
          <w:rtl/>
        </w:rPr>
        <w:t>السلوكية الطبعة</w:t>
      </w:r>
      <w:r w:rsidRPr="00E91B02">
        <w:rPr>
          <w:rFonts w:ascii="Traditional Arabic" w:hAnsi="Traditional Arabic" w:cs="Traditional Arabic"/>
          <w:sz w:val="28"/>
          <w:szCs w:val="28"/>
          <w:rtl/>
        </w:rPr>
        <w:t xml:space="preserve"> الاولى-مكتبة العبيكان – الرياض</w:t>
      </w:r>
      <w:r w:rsidRPr="00E91B02">
        <w:rPr>
          <w:rFonts w:ascii="Traditional Arabic" w:eastAsia="Traditional Arabic" w:hAnsi="Traditional Arabic" w:cs="Traditional Arabic" w:hint="cs"/>
          <w:sz w:val="28"/>
          <w:szCs w:val="28"/>
          <w:rtl/>
        </w:rPr>
        <w:t>.</w:t>
      </w:r>
    </w:p>
    <w:p w14:paraId="6BEBDD8B" w14:textId="6F978355" w:rsidR="003E3E61" w:rsidRPr="00E91B02" w:rsidRDefault="003E3E61" w:rsidP="003E3E61">
      <w:pPr>
        <w:bidi/>
        <w:spacing w:line="360" w:lineRule="auto"/>
        <w:ind w:left="713" w:hanging="567"/>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تركي، جهاد. (2023). التحديات التي تواجه تطبيق الذكاء الاصطناعي في تعليم الموهوبين وآفاقه المستقبلية. </w:t>
      </w:r>
      <w:r w:rsidRPr="00E91B02">
        <w:rPr>
          <w:rFonts w:ascii="Traditional Arabic" w:eastAsia="Traditional Arabic" w:hAnsi="Traditional Arabic" w:cs="Traditional Arabic"/>
          <w:i/>
          <w:iCs/>
          <w:sz w:val="28"/>
          <w:szCs w:val="28"/>
          <w:rtl/>
        </w:rPr>
        <w:t>المجلة التربوية</w:t>
      </w:r>
      <w:r w:rsidRPr="00E91B02">
        <w:rPr>
          <w:rFonts w:ascii="Traditional Arabic" w:eastAsia="Traditional Arabic" w:hAnsi="Traditional Arabic" w:cs="Traditional Arabic"/>
          <w:sz w:val="28"/>
          <w:szCs w:val="28"/>
          <w:rtl/>
        </w:rPr>
        <w:t>. 110(1)، 1-37</w:t>
      </w:r>
      <w:r w:rsidRPr="00E91B02">
        <w:rPr>
          <w:rFonts w:ascii="Traditional Arabic" w:eastAsia="Traditional Arabic" w:hAnsi="Traditional Arabic" w:cs="Traditional Arabic" w:hint="cs"/>
          <w:sz w:val="28"/>
          <w:szCs w:val="28"/>
          <w:rtl/>
        </w:rPr>
        <w:t>.</w:t>
      </w:r>
    </w:p>
    <w:p w14:paraId="4D58725F" w14:textId="77777777" w:rsidR="006A6FD8" w:rsidRPr="00E91B02" w:rsidRDefault="006A6FD8" w:rsidP="006A6FD8">
      <w:pPr>
        <w:bidi/>
        <w:spacing w:line="360" w:lineRule="auto"/>
        <w:ind w:left="713" w:hanging="567"/>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جريدة الرياض</w:t>
      </w:r>
      <w:r w:rsidRPr="00E91B02">
        <w:rPr>
          <w:rFonts w:ascii="Traditional Arabic" w:eastAsia="Traditional Arabic" w:hAnsi="Traditional Arabic" w:cs="Traditional Arabic"/>
          <w:sz w:val="28"/>
          <w:szCs w:val="28"/>
        </w:rPr>
        <w:t xml:space="preserve">. (2013). </w:t>
      </w:r>
      <w:r w:rsidRPr="00E91B02">
        <w:rPr>
          <w:rFonts w:ascii="Traditional Arabic" w:eastAsia="Traditional Arabic" w:hAnsi="Traditional Arabic" w:cs="Traditional Arabic"/>
          <w:i/>
          <w:iCs/>
          <w:sz w:val="28"/>
          <w:szCs w:val="28"/>
          <w:rtl/>
        </w:rPr>
        <w:t>هيئة مكافحة الفساد: تكلفة التعثر السنوي في المشاريع الحكومية تتخطى 40 مليار ريال</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جريدة الرياض</w:t>
      </w:r>
      <w:r w:rsidRPr="00E91B02">
        <w:rPr>
          <w:rFonts w:ascii="Traditional Arabic" w:eastAsia="Traditional Arabic" w:hAnsi="Traditional Arabic" w:cs="Traditional Arabic" w:hint="cs"/>
          <w:sz w:val="28"/>
          <w:szCs w:val="28"/>
          <w:rtl/>
        </w:rPr>
        <w:t xml:space="preserve">. مسترجع من </w:t>
      </w:r>
      <w:hyperlink r:id="rId19" w:tgtFrame="_new" w:history="1">
        <w:r w:rsidRPr="00E91B02">
          <w:rPr>
            <w:rStyle w:val="Hyperlink"/>
            <w:rFonts w:ascii="Traditional Arabic" w:eastAsia="Traditional Arabic" w:hAnsi="Traditional Arabic" w:cs="Traditional Arabic"/>
            <w:color w:val="auto"/>
            <w:sz w:val="28"/>
            <w:szCs w:val="28"/>
            <w:u w:val="none"/>
          </w:rPr>
          <w:t>https://www.alriyadh.com/883211</w:t>
        </w:r>
      </w:hyperlink>
    </w:p>
    <w:p w14:paraId="6A7C31DF" w14:textId="5BDC47E9" w:rsidR="006A6FD8" w:rsidRPr="00E91B02" w:rsidRDefault="006A6FD8" w:rsidP="006A6FD8">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أرقام</w:t>
      </w:r>
      <w:r w:rsidRPr="00E91B02">
        <w:rPr>
          <w:rFonts w:ascii="Traditional Arabic" w:eastAsia="Traditional Arabic" w:hAnsi="Traditional Arabic" w:cs="Traditional Arabic"/>
          <w:sz w:val="28"/>
          <w:szCs w:val="28"/>
        </w:rPr>
        <w:t xml:space="preserve">. (2016). </w:t>
      </w:r>
      <w:r w:rsidRPr="00E91B02">
        <w:rPr>
          <w:rFonts w:ascii="Traditional Arabic" w:eastAsia="Traditional Arabic" w:hAnsi="Traditional Arabic" w:cs="Traditional Arabic"/>
          <w:i/>
          <w:iCs/>
          <w:sz w:val="28"/>
          <w:szCs w:val="28"/>
          <w:rtl/>
        </w:rPr>
        <w:t>خبراء: 100 مليار ريال قيمة المشاريع الحكومية المتعثرة سنوياً</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أرقام</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hint="cs"/>
          <w:sz w:val="28"/>
          <w:szCs w:val="28"/>
          <w:rtl/>
        </w:rPr>
        <w:t xml:space="preserve"> مسترجع من</w:t>
      </w:r>
      <w:r w:rsidRPr="00E91B02">
        <w:rPr>
          <w:rFonts w:ascii="Traditional Arabic" w:eastAsia="Traditional Arabic" w:hAnsi="Traditional Arabic" w:cs="Traditional Arabic"/>
          <w:sz w:val="28"/>
          <w:szCs w:val="28"/>
        </w:rPr>
        <w:t xml:space="preserve"> </w:t>
      </w:r>
      <w:hyperlink r:id="rId20" w:tgtFrame="_new" w:history="1">
        <w:r w:rsidRPr="00E91B02">
          <w:rPr>
            <w:rStyle w:val="Hyperlink"/>
            <w:rFonts w:ascii="Traditional Arabic" w:eastAsia="Traditional Arabic" w:hAnsi="Traditional Arabic" w:cs="Traditional Arabic"/>
            <w:color w:val="auto"/>
            <w:sz w:val="28"/>
            <w:szCs w:val="28"/>
            <w:u w:val="none"/>
          </w:rPr>
          <w:t>https://www.argaam.com/ar/article/articledetail/id/1052402</w:t>
        </w:r>
      </w:hyperlink>
    </w:p>
    <w:p w14:paraId="399226D5" w14:textId="09E0BC9F" w:rsidR="006A6FD8" w:rsidRPr="00E91B02" w:rsidRDefault="006A6FD8" w:rsidP="00F03E70">
      <w:pPr>
        <w:bidi/>
        <w:spacing w:line="360" w:lineRule="auto"/>
        <w:ind w:left="713" w:hanging="567"/>
        <w:jc w:val="both"/>
        <w:rPr>
          <w:rFonts w:ascii="Traditional Arabic" w:eastAsia="Traditional Arabic" w:hAnsi="Traditional Arabic" w:cs="Traditional Arabic"/>
          <w:sz w:val="28"/>
          <w:szCs w:val="28"/>
        </w:rPr>
      </w:pPr>
      <w:proofErr w:type="spellStart"/>
      <w:r w:rsidRPr="00E91B02">
        <w:rPr>
          <w:rFonts w:ascii="Traditional Arabic" w:eastAsia="Traditional Arabic" w:hAnsi="Traditional Arabic" w:cs="Traditional Arabic"/>
          <w:sz w:val="28"/>
          <w:szCs w:val="28"/>
          <w:rtl/>
        </w:rPr>
        <w:t>أريبيان</w:t>
      </w:r>
      <w:proofErr w:type="spellEnd"/>
      <w:r w:rsidRPr="00E91B02">
        <w:rPr>
          <w:rFonts w:ascii="Traditional Arabic" w:eastAsia="Traditional Arabic" w:hAnsi="Traditional Arabic" w:cs="Traditional Arabic"/>
          <w:sz w:val="28"/>
          <w:szCs w:val="28"/>
          <w:rtl/>
        </w:rPr>
        <w:t xml:space="preserve"> بزنس</w:t>
      </w:r>
      <w:r w:rsidRPr="00E91B02">
        <w:rPr>
          <w:rFonts w:ascii="Traditional Arabic" w:eastAsia="Traditional Arabic" w:hAnsi="Traditional Arabic" w:cs="Traditional Arabic"/>
          <w:sz w:val="28"/>
          <w:szCs w:val="28"/>
        </w:rPr>
        <w:t xml:space="preserve">. (2017). </w:t>
      </w:r>
      <w:r w:rsidR="00F03E70" w:rsidRPr="00E91B02">
        <w:rPr>
          <w:rFonts w:ascii="Traditional Arabic" w:eastAsia="Traditional Arabic" w:hAnsi="Traditional Arabic" w:cs="Traditional Arabic" w:hint="cs"/>
          <w:sz w:val="28"/>
          <w:szCs w:val="28"/>
          <w:rtl/>
        </w:rPr>
        <w:t xml:space="preserve"> 40% </w:t>
      </w:r>
      <w:r w:rsidRPr="00E91B02">
        <w:rPr>
          <w:rFonts w:ascii="Traditional Arabic" w:eastAsia="Traditional Arabic" w:hAnsi="Traditional Arabic" w:cs="Traditional Arabic"/>
          <w:i/>
          <w:iCs/>
          <w:sz w:val="28"/>
          <w:szCs w:val="28"/>
          <w:rtl/>
        </w:rPr>
        <w:t>من المشاريع الكبرى في السعودية تعاني التعثر أو التأخير</w:t>
      </w:r>
      <w:r w:rsidRPr="00E91B02">
        <w:rPr>
          <w:rFonts w:ascii="Traditional Arabic" w:eastAsia="Traditional Arabic" w:hAnsi="Traditional Arabic" w:cs="Traditional Arabic"/>
          <w:sz w:val="28"/>
          <w:szCs w:val="28"/>
        </w:rPr>
        <w:t xml:space="preserve">. </w:t>
      </w:r>
      <w:proofErr w:type="spellStart"/>
      <w:r w:rsidRPr="00E91B02">
        <w:rPr>
          <w:rFonts w:ascii="Traditional Arabic" w:eastAsia="Traditional Arabic" w:hAnsi="Traditional Arabic" w:cs="Traditional Arabic"/>
          <w:sz w:val="28"/>
          <w:szCs w:val="28"/>
          <w:rtl/>
        </w:rPr>
        <w:t>أريبيان</w:t>
      </w:r>
      <w:proofErr w:type="spellEnd"/>
      <w:r w:rsidRPr="00E91B02">
        <w:rPr>
          <w:rFonts w:ascii="Traditional Arabic" w:eastAsia="Traditional Arabic" w:hAnsi="Traditional Arabic" w:cs="Traditional Arabic"/>
          <w:sz w:val="28"/>
          <w:szCs w:val="28"/>
          <w:rtl/>
        </w:rPr>
        <w:t xml:space="preserve"> بزنس</w:t>
      </w:r>
      <w:r w:rsidRPr="00E91B02">
        <w:rPr>
          <w:rFonts w:ascii="Traditional Arabic" w:eastAsia="Traditional Arabic" w:hAnsi="Traditional Arabic" w:cs="Traditional Arabic"/>
          <w:sz w:val="28"/>
          <w:szCs w:val="28"/>
        </w:rPr>
        <w:t>.</w:t>
      </w:r>
      <w:r w:rsidR="00F03E70" w:rsidRPr="00E91B02">
        <w:rPr>
          <w:rFonts w:ascii="Traditional Arabic" w:eastAsia="Traditional Arabic" w:hAnsi="Traditional Arabic" w:cs="Traditional Arabic" w:hint="cs"/>
          <w:sz w:val="28"/>
          <w:szCs w:val="28"/>
          <w:rtl/>
        </w:rPr>
        <w:t xml:space="preserve"> مسترجع من</w:t>
      </w:r>
      <w:r w:rsidRPr="00E91B02">
        <w:rPr>
          <w:rFonts w:ascii="Traditional Arabic" w:eastAsia="Traditional Arabic" w:hAnsi="Traditional Arabic" w:cs="Traditional Arabic"/>
          <w:sz w:val="28"/>
          <w:szCs w:val="28"/>
        </w:rPr>
        <w:t xml:space="preserve"> </w:t>
      </w:r>
      <w:hyperlink r:id="rId21" w:tgtFrame="_new" w:history="1">
        <w:r w:rsidRPr="00E91B02">
          <w:rPr>
            <w:rStyle w:val="Hyperlink"/>
            <w:rFonts w:ascii="Traditional Arabic" w:eastAsia="Traditional Arabic" w:hAnsi="Traditional Arabic" w:cs="Traditional Arabic"/>
            <w:color w:val="auto"/>
            <w:sz w:val="28"/>
            <w:szCs w:val="28"/>
            <w:u w:val="none"/>
          </w:rPr>
          <w:t>https://arabic.arabianbusiness.com/politics-economics/354122</w:t>
        </w:r>
      </w:hyperlink>
    </w:p>
    <w:p w14:paraId="36E885A8" w14:textId="4317E7B3" w:rsidR="006A6FD8" w:rsidRPr="00E91B02" w:rsidRDefault="006A6FD8" w:rsidP="006A6FD8">
      <w:pPr>
        <w:bidi/>
        <w:spacing w:line="360" w:lineRule="auto"/>
        <w:ind w:left="713" w:hanging="567"/>
        <w:jc w:val="both"/>
        <w:rPr>
          <w:rFonts w:ascii="Traditional Arabic" w:eastAsia="Traditional Arabic" w:hAnsi="Traditional Arabic" w:cs="Traditional Arabic"/>
          <w:sz w:val="28"/>
          <w:szCs w:val="28"/>
          <w:rtl/>
          <w:lang w:bidi="ar-EG"/>
        </w:rPr>
      </w:pPr>
      <w:r w:rsidRPr="00E91B02">
        <w:rPr>
          <w:rFonts w:ascii="Traditional Arabic" w:eastAsia="Traditional Arabic" w:hAnsi="Traditional Arabic" w:cs="Traditional Arabic"/>
          <w:sz w:val="28"/>
          <w:szCs w:val="28"/>
          <w:rtl/>
        </w:rPr>
        <w:t>صحيفة سبق</w:t>
      </w:r>
      <w:r w:rsidRPr="00E91B02">
        <w:rPr>
          <w:rFonts w:ascii="Traditional Arabic" w:eastAsia="Traditional Arabic" w:hAnsi="Traditional Arabic" w:cs="Traditional Arabic"/>
          <w:sz w:val="28"/>
          <w:szCs w:val="28"/>
        </w:rPr>
        <w:t xml:space="preserve">. (2020). </w:t>
      </w:r>
      <w:r w:rsidRPr="00E91B02">
        <w:rPr>
          <w:rFonts w:ascii="Traditional Arabic" w:eastAsia="Traditional Arabic" w:hAnsi="Traditional Arabic" w:cs="Traditional Arabic"/>
          <w:i/>
          <w:iCs/>
          <w:sz w:val="28"/>
          <w:szCs w:val="28"/>
        </w:rPr>
        <w:t>"</w:t>
      </w:r>
      <w:r w:rsidRPr="00E91B02">
        <w:rPr>
          <w:rFonts w:ascii="Traditional Arabic" w:eastAsia="Traditional Arabic" w:hAnsi="Traditional Arabic" w:cs="Traditional Arabic"/>
          <w:i/>
          <w:iCs/>
          <w:sz w:val="28"/>
          <w:szCs w:val="28"/>
          <w:rtl/>
        </w:rPr>
        <w:t>الحمادي": أسباب تعثر المشاريع معروفة وعلى الجهات المعنية أن تعترف بها</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صحيفة سبق</w:t>
      </w:r>
      <w:r w:rsidRPr="00E91B02">
        <w:rPr>
          <w:rFonts w:ascii="Traditional Arabic" w:eastAsia="Traditional Arabic" w:hAnsi="Traditional Arabic" w:cs="Traditional Arabic"/>
          <w:sz w:val="28"/>
          <w:szCs w:val="28"/>
        </w:rPr>
        <w:t xml:space="preserve">. </w:t>
      </w:r>
      <w:r w:rsidR="00F03E70" w:rsidRPr="00E91B02">
        <w:rPr>
          <w:rFonts w:ascii="Traditional Arabic" w:eastAsia="Traditional Arabic" w:hAnsi="Traditional Arabic" w:cs="Traditional Arabic" w:hint="cs"/>
          <w:sz w:val="28"/>
          <w:szCs w:val="28"/>
          <w:rtl/>
        </w:rPr>
        <w:t xml:space="preserve">مسترجع من </w:t>
      </w:r>
      <w:hyperlink r:id="rId22" w:tgtFrame="_new" w:history="1">
        <w:r w:rsidRPr="00E91B02">
          <w:rPr>
            <w:rStyle w:val="Hyperlink"/>
            <w:rFonts w:ascii="Traditional Arabic" w:eastAsia="Traditional Arabic" w:hAnsi="Traditional Arabic" w:cs="Traditional Arabic"/>
            <w:color w:val="auto"/>
            <w:sz w:val="28"/>
            <w:szCs w:val="28"/>
            <w:u w:val="none"/>
          </w:rPr>
          <w:t>https://sabq.org/saudia/i1rfde-2</w:t>
        </w:r>
      </w:hyperlink>
    </w:p>
    <w:p w14:paraId="2668279C" w14:textId="0D1A4C0C" w:rsidR="00AE48AA" w:rsidRPr="00E91B02" w:rsidRDefault="00AE48AA" w:rsidP="00AE48AA">
      <w:pPr>
        <w:bidi/>
        <w:spacing w:line="360" w:lineRule="auto"/>
        <w:ind w:left="713" w:hanging="567"/>
        <w:jc w:val="both"/>
        <w:rPr>
          <w:rFonts w:ascii="Traditional Arabic" w:eastAsia="Traditional Arabic" w:hAnsi="Traditional Arabic" w:cs="Traditional Arabic"/>
          <w:sz w:val="28"/>
          <w:szCs w:val="28"/>
          <w:rtl/>
          <w:lang w:bidi="ar-EG"/>
        </w:rPr>
      </w:pPr>
      <w:r w:rsidRPr="00E91B02">
        <w:rPr>
          <w:rFonts w:ascii="Traditional Arabic" w:eastAsia="Traditional Arabic" w:hAnsi="Traditional Arabic" w:cs="Traditional Arabic"/>
          <w:sz w:val="28"/>
          <w:szCs w:val="28"/>
          <w:rtl/>
          <w:lang w:bidi="ar-EG"/>
        </w:rPr>
        <w:t>الدليل السعودي</w:t>
      </w:r>
      <w:r w:rsidRPr="00E91B02">
        <w:rPr>
          <w:rFonts w:ascii="Traditional Arabic" w:eastAsia="Traditional Arabic" w:hAnsi="Traditional Arabic" w:cs="Traditional Arabic" w:hint="cs"/>
          <w:sz w:val="28"/>
          <w:szCs w:val="28"/>
          <w:rtl/>
          <w:lang w:bidi="ar-EG"/>
        </w:rPr>
        <w:t xml:space="preserve">. (2025). </w:t>
      </w:r>
      <w:r w:rsidRPr="00E91B02">
        <w:rPr>
          <w:rFonts w:ascii="Traditional Arabic" w:eastAsia="Traditional Arabic" w:hAnsi="Traditional Arabic" w:cs="Traditional Arabic" w:hint="cs"/>
          <w:i/>
          <w:iCs/>
          <w:sz w:val="28"/>
          <w:szCs w:val="28"/>
          <w:rtl/>
          <w:lang w:bidi="ar-EG"/>
        </w:rPr>
        <w:t>دليل الشركات السعودية للشحن البحري والبري والجوي.</w:t>
      </w:r>
      <w:r w:rsidRPr="00E91B02">
        <w:rPr>
          <w:rFonts w:ascii="Traditional Arabic" w:eastAsia="Traditional Arabic" w:hAnsi="Traditional Arabic" w:cs="Traditional Arabic" w:hint="cs"/>
          <w:sz w:val="28"/>
          <w:szCs w:val="28"/>
          <w:rtl/>
          <w:lang w:bidi="ar-EG"/>
        </w:rPr>
        <w:t xml:space="preserve"> </w:t>
      </w:r>
      <w:r>
        <w:fldChar w:fldCharType="begin"/>
      </w:r>
      <w:r>
        <w:instrText>HYPERLINK "https://daleli.sa/ar/"</w:instrText>
      </w:r>
      <w:r>
        <w:fldChar w:fldCharType="separate"/>
      </w:r>
      <w:r w:rsidRPr="00E91B02">
        <w:rPr>
          <w:rStyle w:val="Hyperlink"/>
          <w:rFonts w:ascii="Traditional Arabic" w:eastAsia="Traditional Arabic" w:hAnsi="Traditional Arabic" w:cs="Traditional Arabic"/>
          <w:color w:val="auto"/>
          <w:sz w:val="28"/>
          <w:szCs w:val="28"/>
          <w:lang w:bidi="ar-EG"/>
        </w:rPr>
        <w:t>https://daleli.sa/ar</w:t>
      </w:r>
      <w:r w:rsidRPr="00E91B02">
        <w:rPr>
          <w:rStyle w:val="Hyperlink"/>
          <w:rFonts w:ascii="Traditional Arabic" w:eastAsia="Traditional Arabic" w:hAnsi="Traditional Arabic" w:cs="Traditional Arabic"/>
          <w:color w:val="auto"/>
          <w:sz w:val="28"/>
          <w:szCs w:val="28"/>
          <w:rtl/>
          <w:lang w:bidi="ar-EG"/>
        </w:rPr>
        <w:t>/</w:t>
      </w:r>
      <w:r>
        <w:fldChar w:fldCharType="end"/>
      </w:r>
      <w:r w:rsidRPr="00E91B02">
        <w:rPr>
          <w:rFonts w:ascii="Traditional Arabic" w:eastAsia="Traditional Arabic" w:hAnsi="Traditional Arabic" w:cs="Traditional Arabic" w:hint="cs"/>
          <w:sz w:val="28"/>
          <w:szCs w:val="28"/>
          <w:rtl/>
          <w:lang w:bidi="ar-EG"/>
        </w:rPr>
        <w:t xml:space="preserve"> </w:t>
      </w:r>
    </w:p>
    <w:p w14:paraId="40876FD8" w14:textId="77777777" w:rsidR="00460B69" w:rsidRPr="00E91B02" w:rsidRDefault="00460B69" w:rsidP="00460B69">
      <w:pPr>
        <w:bidi/>
        <w:spacing w:line="360" w:lineRule="auto"/>
        <w:ind w:left="713" w:hanging="567"/>
        <w:jc w:val="both"/>
        <w:rPr>
          <w:rFonts w:ascii="Traditional Arabic" w:eastAsia="Traditional Arabic" w:hAnsi="Traditional Arabic" w:cs="Traditional Arabic"/>
          <w:sz w:val="28"/>
          <w:szCs w:val="28"/>
          <w:rtl/>
        </w:rPr>
      </w:pPr>
    </w:p>
    <w:p w14:paraId="26DA7F8C" w14:textId="77777777" w:rsidR="00460B69" w:rsidRPr="00E91B02" w:rsidRDefault="00460B69" w:rsidP="00460B69">
      <w:pPr>
        <w:bidi/>
        <w:spacing w:line="360" w:lineRule="auto"/>
        <w:ind w:left="713" w:hanging="567"/>
        <w:jc w:val="both"/>
        <w:rPr>
          <w:rFonts w:ascii="Traditional Arabic" w:eastAsia="Traditional Arabic" w:hAnsi="Traditional Arabic" w:cs="Traditional Arabic"/>
          <w:sz w:val="28"/>
          <w:szCs w:val="28"/>
        </w:rPr>
      </w:pPr>
    </w:p>
    <w:p w14:paraId="1F2BA1C2" w14:textId="77777777" w:rsidR="007942C7" w:rsidRPr="00E91B02" w:rsidRDefault="008C55E9" w:rsidP="001C218D">
      <w:pPr>
        <w:pStyle w:val="3"/>
        <w:bidi/>
        <w:spacing w:line="360" w:lineRule="auto"/>
        <w:rPr>
          <w:rFonts w:ascii="Traditional Arabic" w:eastAsia="Traditional Arabic" w:hAnsi="Traditional Arabic" w:cs="Traditional Arabic"/>
          <w:b/>
          <w:bCs/>
          <w:color w:val="auto"/>
          <w:sz w:val="32"/>
          <w:szCs w:val="32"/>
        </w:rPr>
      </w:pPr>
      <w:bookmarkStart w:id="157" w:name="_Toc213918682"/>
      <w:bookmarkStart w:id="158" w:name="_Toc225859121"/>
      <w:r w:rsidRPr="00E91B02">
        <w:rPr>
          <w:rFonts w:ascii="Traditional Arabic" w:eastAsia="Traditional Arabic" w:hAnsi="Traditional Arabic" w:cs="Traditional Arabic"/>
          <w:b/>
          <w:bCs/>
          <w:color w:val="auto"/>
          <w:sz w:val="32"/>
          <w:szCs w:val="32"/>
          <w:rtl/>
        </w:rPr>
        <w:lastRenderedPageBreak/>
        <w:t>المراجع الأجنبية</w:t>
      </w:r>
      <w:bookmarkEnd w:id="157"/>
      <w:bookmarkEnd w:id="158"/>
    </w:p>
    <w:p w14:paraId="67E95156"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Abdul-Rahman, A., Graves, C. (2016). "</w:t>
      </w:r>
      <w:r w:rsidRPr="00E91B02">
        <w:rPr>
          <w:rFonts w:ascii="Times New Roman" w:eastAsia="Times New Roman" w:hAnsi="Times New Roman" w:cs="Times New Roman"/>
          <w:i/>
          <w:sz w:val="24"/>
          <w:szCs w:val="24"/>
        </w:rPr>
        <w:t>Internet of things application using tethered msp430to thing speak cloud</w:t>
      </w:r>
      <w:r w:rsidRPr="00E91B02">
        <w:rPr>
          <w:rFonts w:ascii="Times New Roman" w:eastAsia="Times New Roman" w:hAnsi="Times New Roman" w:cs="Times New Roman"/>
          <w:sz w:val="24"/>
          <w:szCs w:val="24"/>
        </w:rPr>
        <w:t>." In 2016 IEEE Symposium on Service-Oriented System Engineering (SOSE), 352-357. IEEE, 2016.</w:t>
      </w:r>
    </w:p>
    <w:p w14:paraId="7CE2437A"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Abdul-Rahman, A., Graves, C. (2016). "</w:t>
      </w:r>
      <w:r w:rsidRPr="00E91B02">
        <w:rPr>
          <w:rFonts w:ascii="Times New Roman" w:eastAsia="Times New Roman" w:hAnsi="Times New Roman" w:cs="Times New Roman"/>
          <w:i/>
          <w:sz w:val="24"/>
          <w:szCs w:val="24"/>
        </w:rPr>
        <w:t>Internet of things application using tethered msp430to thing speak cloud</w:t>
      </w:r>
      <w:r w:rsidRPr="00E91B02">
        <w:rPr>
          <w:rFonts w:ascii="Times New Roman" w:eastAsia="Times New Roman" w:hAnsi="Times New Roman" w:cs="Times New Roman"/>
          <w:sz w:val="24"/>
          <w:szCs w:val="24"/>
        </w:rPr>
        <w:t>." In 2016 IEEE Symposium on Service-Oriented System Engineering (SOSE), 352-357. IEEE, 2016.</w:t>
      </w:r>
    </w:p>
    <w:p w14:paraId="0F43AD76"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Aburbeian</w:t>
      </w:r>
      <w:proofErr w:type="spellEnd"/>
      <w:r w:rsidRPr="00E91B02">
        <w:rPr>
          <w:rFonts w:ascii="Times New Roman" w:eastAsia="Times New Roman" w:hAnsi="Times New Roman" w:cs="Times New Roman"/>
          <w:sz w:val="24"/>
          <w:szCs w:val="24"/>
        </w:rPr>
        <w:t xml:space="preserve">, A. M., </w:t>
      </w:r>
      <w:proofErr w:type="spellStart"/>
      <w:r w:rsidRPr="00E91B02">
        <w:rPr>
          <w:rFonts w:ascii="Times New Roman" w:eastAsia="Times New Roman" w:hAnsi="Times New Roman" w:cs="Times New Roman"/>
          <w:sz w:val="24"/>
          <w:szCs w:val="24"/>
        </w:rPr>
        <w:t>Owda</w:t>
      </w:r>
      <w:proofErr w:type="spellEnd"/>
      <w:r w:rsidRPr="00E91B02">
        <w:rPr>
          <w:rFonts w:ascii="Times New Roman" w:eastAsia="Times New Roman" w:hAnsi="Times New Roman" w:cs="Times New Roman"/>
          <w:sz w:val="24"/>
          <w:szCs w:val="24"/>
        </w:rPr>
        <w:t xml:space="preserve">, A. Y., &amp; </w:t>
      </w:r>
      <w:proofErr w:type="spellStart"/>
      <w:r w:rsidRPr="00E91B02">
        <w:rPr>
          <w:rFonts w:ascii="Times New Roman" w:eastAsia="Times New Roman" w:hAnsi="Times New Roman" w:cs="Times New Roman"/>
          <w:sz w:val="24"/>
          <w:szCs w:val="24"/>
        </w:rPr>
        <w:t>Owda</w:t>
      </w:r>
      <w:proofErr w:type="spellEnd"/>
      <w:r w:rsidRPr="00E91B02">
        <w:rPr>
          <w:rFonts w:ascii="Times New Roman" w:eastAsia="Times New Roman" w:hAnsi="Times New Roman" w:cs="Times New Roman"/>
          <w:sz w:val="24"/>
          <w:szCs w:val="24"/>
        </w:rPr>
        <w:t>, M. (2022). A technology acceptance model survey of the metaverse prospects. </w:t>
      </w:r>
      <w:r w:rsidRPr="00E91B02">
        <w:rPr>
          <w:rFonts w:ascii="Times New Roman" w:eastAsia="Times New Roman" w:hAnsi="Times New Roman" w:cs="Times New Roman"/>
          <w:i/>
          <w:sz w:val="24"/>
          <w:szCs w:val="24"/>
        </w:rPr>
        <w:t>Ai</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3</w:t>
      </w:r>
      <w:r w:rsidRPr="00E91B02">
        <w:rPr>
          <w:rFonts w:ascii="Times New Roman" w:eastAsia="Times New Roman" w:hAnsi="Times New Roman" w:cs="Times New Roman"/>
          <w:sz w:val="24"/>
          <w:szCs w:val="24"/>
        </w:rPr>
        <w:t>(2), 285-302.</w:t>
      </w:r>
      <w:r w:rsidRPr="00E91B02">
        <w:rPr>
          <w:rFonts w:ascii="Times New Roman" w:eastAsia="Times New Roman" w:hAnsi="Times New Roman" w:cs="Times New Roman"/>
          <w:sz w:val="24"/>
          <w:szCs w:val="24"/>
          <w:rtl/>
        </w:rPr>
        <w:t>‏</w:t>
      </w:r>
    </w:p>
    <w:p w14:paraId="3262515F"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Agbogu</w:t>
      </w:r>
      <w:proofErr w:type="spellEnd"/>
      <w:r w:rsidRPr="00E91B02">
        <w:rPr>
          <w:rFonts w:ascii="Times New Roman" w:eastAsia="Times New Roman" w:hAnsi="Times New Roman" w:cs="Times New Roman"/>
          <w:sz w:val="24"/>
          <w:szCs w:val="24"/>
        </w:rPr>
        <w:t>, N. E. Unpacking the Resource-Based View and Construction Project Management Performance Nexus: Evidence from Nigeria’s Niger Delta.</w:t>
      </w:r>
      <w:r w:rsidRPr="00E91B02">
        <w:rPr>
          <w:rFonts w:ascii="Times New Roman" w:eastAsia="Times New Roman" w:hAnsi="Times New Roman" w:cs="Times New Roman"/>
          <w:sz w:val="24"/>
          <w:szCs w:val="24"/>
          <w:rtl/>
        </w:rPr>
        <w:t>‏</w:t>
      </w:r>
    </w:p>
    <w:p w14:paraId="00D88A9F"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lang w:val="de-DE"/>
        </w:rPr>
        <w:t xml:space="preserve">Al-Adwan, A. S., Li, N., Al-Adwan, A., Abbasi, G. A., </w:t>
      </w:r>
      <w:proofErr w:type="spellStart"/>
      <w:r w:rsidRPr="00E91B02">
        <w:rPr>
          <w:rFonts w:ascii="Times New Roman" w:eastAsia="Times New Roman" w:hAnsi="Times New Roman" w:cs="Times New Roman"/>
          <w:sz w:val="24"/>
          <w:szCs w:val="24"/>
          <w:lang w:val="de-DE"/>
        </w:rPr>
        <w:t>Albelbisi</w:t>
      </w:r>
      <w:proofErr w:type="spellEnd"/>
      <w:r w:rsidRPr="00E91B02">
        <w:rPr>
          <w:rFonts w:ascii="Times New Roman" w:eastAsia="Times New Roman" w:hAnsi="Times New Roman" w:cs="Times New Roman"/>
          <w:sz w:val="24"/>
          <w:szCs w:val="24"/>
          <w:lang w:val="de-DE"/>
        </w:rPr>
        <w:t xml:space="preserve">, N. A., &amp; Habibi, A. (2023). </w:t>
      </w:r>
      <w:r w:rsidRPr="00E91B02">
        <w:rPr>
          <w:rFonts w:ascii="Times New Roman" w:eastAsia="Times New Roman" w:hAnsi="Times New Roman" w:cs="Times New Roman"/>
          <w:sz w:val="24"/>
          <w:szCs w:val="24"/>
        </w:rPr>
        <w:t>Extending the technology acceptance model (TAM) to Predict University Students’ intentions to use metaverse-based learning platforms. </w:t>
      </w:r>
      <w:r w:rsidRPr="00E91B02">
        <w:rPr>
          <w:rFonts w:ascii="Times New Roman" w:eastAsia="Times New Roman" w:hAnsi="Times New Roman" w:cs="Times New Roman"/>
          <w:i/>
          <w:sz w:val="24"/>
          <w:szCs w:val="24"/>
        </w:rPr>
        <w:t>Education and Information Technologies</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28</w:t>
      </w:r>
      <w:r w:rsidRPr="00E91B02">
        <w:rPr>
          <w:rFonts w:ascii="Times New Roman" w:eastAsia="Times New Roman" w:hAnsi="Times New Roman" w:cs="Times New Roman"/>
          <w:sz w:val="24"/>
          <w:szCs w:val="24"/>
        </w:rPr>
        <w:t>(11), 15381-15413.</w:t>
      </w:r>
      <w:r w:rsidRPr="00E91B02">
        <w:rPr>
          <w:rFonts w:ascii="Times New Roman" w:eastAsia="Times New Roman" w:hAnsi="Times New Roman" w:cs="Times New Roman"/>
          <w:sz w:val="24"/>
          <w:szCs w:val="24"/>
          <w:rtl/>
        </w:rPr>
        <w:t>‏</w:t>
      </w:r>
    </w:p>
    <w:p w14:paraId="0E4AB8D3" w14:textId="77777777" w:rsidR="007942C7" w:rsidRPr="00E91B02" w:rsidRDefault="008C55E9" w:rsidP="003E3E61">
      <w:pPr>
        <w:spacing w:before="87"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Alanazi, B., Abdulaal, E., &amp; Taki, H. (2021). Application of Sustainable City Logistics in Saudi Arabia. </w:t>
      </w:r>
      <w:r w:rsidRPr="00E91B02">
        <w:rPr>
          <w:rFonts w:ascii="Times New Roman" w:eastAsia="Times New Roman" w:hAnsi="Times New Roman" w:cs="Times New Roman"/>
          <w:i/>
          <w:sz w:val="24"/>
          <w:szCs w:val="24"/>
        </w:rPr>
        <w:t>Geospatial Information</w:t>
      </w:r>
      <w:r w:rsidRPr="00E91B02">
        <w:rPr>
          <w:rFonts w:ascii="Times New Roman" w:eastAsia="Times New Roman" w:hAnsi="Times New Roman" w:cs="Times New Roman"/>
          <w:sz w:val="24"/>
          <w:szCs w:val="24"/>
        </w:rPr>
        <w:t>, 5(2), 526-531. </w:t>
      </w:r>
    </w:p>
    <w:p w14:paraId="63A13FEE"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Al-</w:t>
      </w:r>
      <w:proofErr w:type="spellStart"/>
      <w:proofErr w:type="gramStart"/>
      <w:r w:rsidRPr="00E91B02">
        <w:rPr>
          <w:rFonts w:ascii="Times New Roman" w:eastAsia="Times New Roman" w:hAnsi="Times New Roman" w:cs="Times New Roman"/>
          <w:sz w:val="24"/>
          <w:szCs w:val="24"/>
        </w:rPr>
        <w:t>Qudaihi,N</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(2024). The Effect of the Agreement between the Saudi Railway Company (SAR) and MEDLOG Company on the Quality of Logistics Services between Dammam and Riyadh. </w:t>
      </w:r>
      <w:r w:rsidRPr="00E91B02">
        <w:rPr>
          <w:rFonts w:ascii="Times New Roman" w:eastAsia="Times New Roman" w:hAnsi="Times New Roman" w:cs="Times New Roman"/>
          <w:i/>
          <w:sz w:val="24"/>
          <w:szCs w:val="24"/>
        </w:rPr>
        <w:t>International Journal of scientific Research (IJSR)</w:t>
      </w:r>
      <w:r w:rsidRPr="00E91B02">
        <w:rPr>
          <w:rFonts w:ascii="Times New Roman" w:eastAsia="Times New Roman" w:hAnsi="Times New Roman" w:cs="Times New Roman"/>
          <w:sz w:val="24"/>
          <w:szCs w:val="24"/>
        </w:rPr>
        <w:t>, 3(8), 923-988.</w:t>
      </w:r>
    </w:p>
    <w:p w14:paraId="3C1E8B87"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Alyoubi, B. A.  (2021).  Clustering Analysis of Logistics Performance in Saudi Arabia: A Roadmap to Cloud Computing and IoT &amp; Blockchain Solutions. </w:t>
      </w:r>
      <w:r w:rsidRPr="00E91B02">
        <w:rPr>
          <w:rFonts w:ascii="Times New Roman" w:eastAsia="Times New Roman" w:hAnsi="Times New Roman" w:cs="Times New Roman"/>
          <w:i/>
          <w:sz w:val="24"/>
          <w:szCs w:val="24"/>
        </w:rPr>
        <w:t xml:space="preserve">International Transaction Journal of Engineering, Management, &amp; Applied Sciences &amp; Technologies, </w:t>
      </w:r>
      <w:r w:rsidRPr="00E91B02">
        <w:rPr>
          <w:rFonts w:ascii="Times New Roman" w:eastAsia="Times New Roman" w:hAnsi="Times New Roman" w:cs="Times New Roman"/>
          <w:sz w:val="24"/>
          <w:szCs w:val="24"/>
        </w:rPr>
        <w:t xml:space="preserve">12(7), 1-14.   </w:t>
      </w:r>
    </w:p>
    <w:p w14:paraId="7ADB9826" w14:textId="77777777" w:rsidR="007942C7" w:rsidRPr="00E91B02" w:rsidRDefault="008C55E9">
      <w:pPr>
        <w:spacing w:before="120" w:after="120"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Alyoubi, B., </w:t>
      </w:r>
      <w:proofErr w:type="spellStart"/>
      <w:r w:rsidRPr="00E91B02">
        <w:rPr>
          <w:rFonts w:ascii="Times New Roman" w:eastAsia="Times New Roman" w:hAnsi="Times New Roman" w:cs="Times New Roman"/>
          <w:sz w:val="24"/>
          <w:szCs w:val="24"/>
        </w:rPr>
        <w:t>Ncir</w:t>
      </w:r>
      <w:proofErr w:type="spellEnd"/>
      <w:r w:rsidRPr="00E91B02">
        <w:rPr>
          <w:rFonts w:ascii="Times New Roman" w:eastAsia="Times New Roman" w:hAnsi="Times New Roman" w:cs="Times New Roman"/>
          <w:sz w:val="24"/>
          <w:szCs w:val="24"/>
        </w:rPr>
        <w:t xml:space="preserve">, C., Alharbi, I., &amp; </w:t>
      </w:r>
      <w:proofErr w:type="spellStart"/>
      <w:r w:rsidRPr="00E91B02">
        <w:rPr>
          <w:rFonts w:ascii="Times New Roman" w:eastAsia="Times New Roman" w:hAnsi="Times New Roman" w:cs="Times New Roman"/>
          <w:sz w:val="24"/>
          <w:szCs w:val="24"/>
        </w:rPr>
        <w:t>Jarboui</w:t>
      </w:r>
      <w:proofErr w:type="spellEnd"/>
      <w:r w:rsidRPr="00E91B02">
        <w:rPr>
          <w:rFonts w:ascii="Times New Roman" w:eastAsia="Times New Roman" w:hAnsi="Times New Roman" w:cs="Times New Roman"/>
          <w:sz w:val="24"/>
          <w:szCs w:val="24"/>
        </w:rPr>
        <w:t xml:space="preserve">, A. (2022). </w:t>
      </w:r>
      <w:r w:rsidRPr="00E91B02">
        <w:rPr>
          <w:rFonts w:ascii="Times New Roman" w:eastAsia="Times New Roman" w:hAnsi="Times New Roman" w:cs="Times New Roman"/>
          <w:i/>
          <w:sz w:val="24"/>
          <w:szCs w:val="24"/>
        </w:rPr>
        <w:t>Machine Learning and Data Analytics for Solving Business Problems</w:t>
      </w:r>
      <w:r w:rsidRPr="00E91B02">
        <w:rPr>
          <w:rFonts w:ascii="Times New Roman" w:eastAsia="Times New Roman" w:hAnsi="Times New Roman" w:cs="Times New Roman"/>
          <w:sz w:val="24"/>
          <w:szCs w:val="24"/>
        </w:rPr>
        <w:t xml:space="preserve">. Springer, Available: </w:t>
      </w:r>
      <w:hyperlink r:id="rId23">
        <w:r w:rsidR="007942C7" w:rsidRPr="00E91B02">
          <w:rPr>
            <w:rFonts w:ascii="Times New Roman" w:eastAsia="Times New Roman" w:hAnsi="Times New Roman" w:cs="Times New Roman"/>
            <w:sz w:val="24"/>
            <w:szCs w:val="24"/>
          </w:rPr>
          <w:t>https://doi.org/10.1007/978-3-031-18483-3</w:t>
        </w:r>
      </w:hyperlink>
      <w:r w:rsidRPr="00E91B02">
        <w:rPr>
          <w:rFonts w:ascii="Times New Roman" w:eastAsia="Times New Roman" w:hAnsi="Times New Roman" w:cs="Times New Roman"/>
          <w:sz w:val="24"/>
          <w:szCs w:val="24"/>
        </w:rPr>
        <w:t>. ARTIFICIAL INTELLIGENCE APPLICATION IN SMART</w:t>
      </w:r>
    </w:p>
    <w:p w14:paraId="5568EF67"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lastRenderedPageBreak/>
        <w:t>Amini, M., &amp; Jahanbakhsh Javid, N. (2023). A multi-perspective framework established on diffusion of innovation (DOI) theory and technology, organization and environment (TOE) framework toward supply chain management system based on cloud computing technology for small and medium enterprises. </w:t>
      </w:r>
      <w:r w:rsidRPr="00E91B02">
        <w:rPr>
          <w:rFonts w:ascii="Times New Roman" w:eastAsia="Times New Roman" w:hAnsi="Times New Roman" w:cs="Times New Roman"/>
          <w:i/>
          <w:sz w:val="24"/>
          <w:szCs w:val="24"/>
        </w:rPr>
        <w:t>Organization and Environment (TOE) Framework Toward Supply Chain Management System Based on Cloud Computing Technology for Small and Medium Enterprises (January 2023). International Journal of Information Technology and Innovation Adoption</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11</w:t>
      </w:r>
      <w:r w:rsidRPr="00E91B02">
        <w:rPr>
          <w:rFonts w:ascii="Times New Roman" w:eastAsia="Times New Roman" w:hAnsi="Times New Roman" w:cs="Times New Roman"/>
          <w:sz w:val="24"/>
          <w:szCs w:val="24"/>
        </w:rPr>
        <w:t>, 1217-1234.</w:t>
      </w:r>
      <w:r w:rsidRPr="00E91B02">
        <w:rPr>
          <w:rFonts w:ascii="Times New Roman" w:eastAsia="Times New Roman" w:hAnsi="Times New Roman" w:cs="Times New Roman"/>
          <w:sz w:val="24"/>
          <w:szCs w:val="24"/>
          <w:rtl/>
        </w:rPr>
        <w:t>‏</w:t>
      </w:r>
    </w:p>
    <w:p w14:paraId="35B5172A"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Archetti</w:t>
      </w:r>
      <w:proofErr w:type="spellEnd"/>
      <w:r w:rsidRPr="00E91B02">
        <w:rPr>
          <w:rFonts w:ascii="Times New Roman" w:eastAsia="Times New Roman" w:hAnsi="Times New Roman" w:cs="Times New Roman"/>
          <w:sz w:val="24"/>
          <w:szCs w:val="24"/>
        </w:rPr>
        <w:t xml:space="preserve">, C., </w:t>
      </w:r>
      <w:proofErr w:type="spellStart"/>
      <w:r w:rsidRPr="00E91B02">
        <w:rPr>
          <w:rFonts w:ascii="Times New Roman" w:eastAsia="Times New Roman" w:hAnsi="Times New Roman" w:cs="Times New Roman"/>
          <w:sz w:val="24"/>
          <w:szCs w:val="24"/>
        </w:rPr>
        <w:t>Savelsbergh</w:t>
      </w:r>
      <w:proofErr w:type="spellEnd"/>
      <w:r w:rsidRPr="00E91B02">
        <w:rPr>
          <w:rFonts w:ascii="Times New Roman" w:eastAsia="Times New Roman" w:hAnsi="Times New Roman" w:cs="Times New Roman"/>
          <w:sz w:val="24"/>
          <w:szCs w:val="24"/>
        </w:rPr>
        <w:t xml:space="preserve">, M., &amp; Speranza, G. (2016). The vehicle routing problem with occasional drivers. </w:t>
      </w:r>
      <w:proofErr w:type="spellStart"/>
      <w:r w:rsidRPr="00E91B02">
        <w:rPr>
          <w:rFonts w:ascii="Times New Roman" w:eastAsia="Times New Roman" w:hAnsi="Times New Roman" w:cs="Times New Roman"/>
          <w:i/>
          <w:sz w:val="24"/>
          <w:szCs w:val="24"/>
        </w:rPr>
        <w:t>Eur</w:t>
      </w:r>
      <w:proofErr w:type="spellEnd"/>
      <w:r w:rsidRPr="00E91B02">
        <w:rPr>
          <w:rFonts w:ascii="Times New Roman" w:eastAsia="Times New Roman" w:hAnsi="Times New Roman" w:cs="Times New Roman"/>
          <w:i/>
          <w:sz w:val="24"/>
          <w:szCs w:val="24"/>
        </w:rPr>
        <w:t xml:space="preserve"> J Oper Res,</w:t>
      </w:r>
      <w:r w:rsidRPr="00E91B02">
        <w:rPr>
          <w:rFonts w:ascii="Times New Roman" w:eastAsia="Times New Roman" w:hAnsi="Times New Roman" w:cs="Times New Roman"/>
          <w:sz w:val="24"/>
          <w:szCs w:val="24"/>
        </w:rPr>
        <w:t xml:space="preserve"> 254(2):472–480.</w:t>
      </w:r>
    </w:p>
    <w:p w14:paraId="7F466A70"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lang w:val="de-DE"/>
        </w:rPr>
      </w:pPr>
      <w:bookmarkStart w:id="159" w:name="_heading=h.sf1c3lht1ahl" w:colFirst="0" w:colLast="0"/>
      <w:bookmarkEnd w:id="159"/>
      <w:r w:rsidRPr="00E91B02">
        <w:rPr>
          <w:rFonts w:ascii="Times New Roman" w:eastAsia="Times New Roman" w:hAnsi="Times New Roman" w:cs="Times New Roman"/>
          <w:sz w:val="24"/>
          <w:szCs w:val="24"/>
        </w:rPr>
        <w:t xml:space="preserve">Awan, U., Shamim. S., Khan. Z., Ul Zia, N., Shariq, S., &amp; Khan, M. (2021). Big data analytics capability and decision-making: The role of data-driven insight on circular economy performance, </w:t>
      </w:r>
      <w:r w:rsidRPr="00E91B02">
        <w:rPr>
          <w:rFonts w:ascii="Times New Roman" w:eastAsia="Times New Roman" w:hAnsi="Times New Roman" w:cs="Times New Roman"/>
          <w:i/>
          <w:sz w:val="24"/>
          <w:szCs w:val="24"/>
        </w:rPr>
        <w:t>Technological Forecasting and Social Change</w:t>
      </w:r>
      <w:r w:rsidRPr="00E91B02">
        <w:rPr>
          <w:rFonts w:ascii="Times New Roman" w:eastAsia="Times New Roman" w:hAnsi="Times New Roman" w:cs="Times New Roman"/>
          <w:sz w:val="24"/>
          <w:szCs w:val="24"/>
        </w:rPr>
        <w:t xml:space="preserve">, 168. </w:t>
      </w:r>
      <w:hyperlink r:id="rId24">
        <w:r w:rsidR="007942C7" w:rsidRPr="00E91B02">
          <w:rPr>
            <w:rFonts w:ascii="Times New Roman" w:eastAsia="Times New Roman" w:hAnsi="Times New Roman" w:cs="Times New Roman"/>
            <w:sz w:val="24"/>
            <w:szCs w:val="24"/>
            <w:lang w:val="de-DE"/>
          </w:rPr>
          <w:t>https://www.sciencedirect.com/science/article/abs/pii/S0040162521001980</w:t>
        </w:r>
      </w:hyperlink>
      <w:r w:rsidRPr="00E91B02">
        <w:rPr>
          <w:rFonts w:ascii="Times New Roman" w:eastAsia="Times New Roman" w:hAnsi="Times New Roman" w:cs="Times New Roman"/>
          <w:sz w:val="24"/>
          <w:szCs w:val="24"/>
          <w:lang w:val="de-DE"/>
        </w:rPr>
        <w:t>.</w:t>
      </w:r>
    </w:p>
    <w:p w14:paraId="4B6E5621"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lang w:val="de-DE"/>
        </w:rPr>
        <w:t>Bahrini</w:t>
      </w:r>
      <w:proofErr w:type="spellEnd"/>
      <w:r w:rsidRPr="00E91B02">
        <w:rPr>
          <w:rFonts w:ascii="Times New Roman" w:eastAsia="Times New Roman" w:hAnsi="Times New Roman" w:cs="Times New Roman"/>
          <w:sz w:val="24"/>
          <w:szCs w:val="24"/>
          <w:lang w:val="de-DE"/>
        </w:rPr>
        <w:t xml:space="preserve">, R., </w:t>
      </w:r>
      <w:proofErr w:type="spellStart"/>
      <w:r w:rsidRPr="00E91B02">
        <w:rPr>
          <w:rFonts w:ascii="Times New Roman" w:eastAsia="Times New Roman" w:hAnsi="Times New Roman" w:cs="Times New Roman"/>
          <w:sz w:val="24"/>
          <w:szCs w:val="24"/>
          <w:lang w:val="de-DE"/>
        </w:rPr>
        <w:t>Zamzam</w:t>
      </w:r>
      <w:proofErr w:type="spellEnd"/>
      <w:r w:rsidRPr="00E91B02">
        <w:rPr>
          <w:rFonts w:ascii="Times New Roman" w:eastAsia="Times New Roman" w:hAnsi="Times New Roman" w:cs="Times New Roman"/>
          <w:sz w:val="24"/>
          <w:szCs w:val="24"/>
          <w:lang w:val="de-DE"/>
        </w:rPr>
        <w:t xml:space="preserve">, A., </w:t>
      </w:r>
      <w:proofErr w:type="spellStart"/>
      <w:r w:rsidRPr="00E91B02">
        <w:rPr>
          <w:rFonts w:ascii="Times New Roman" w:eastAsia="Times New Roman" w:hAnsi="Times New Roman" w:cs="Times New Roman"/>
          <w:sz w:val="24"/>
          <w:szCs w:val="24"/>
          <w:lang w:val="de-DE"/>
        </w:rPr>
        <w:t>Filfilan</w:t>
      </w:r>
      <w:proofErr w:type="spellEnd"/>
      <w:r w:rsidRPr="00E91B02">
        <w:rPr>
          <w:rFonts w:ascii="Times New Roman" w:eastAsia="Times New Roman" w:hAnsi="Times New Roman" w:cs="Times New Roman"/>
          <w:sz w:val="24"/>
          <w:szCs w:val="24"/>
          <w:lang w:val="de-DE"/>
        </w:rPr>
        <w:t xml:space="preserve">, A. (2024). </w:t>
      </w:r>
      <w:r w:rsidRPr="00E91B02">
        <w:rPr>
          <w:rFonts w:ascii="Times New Roman" w:eastAsia="Times New Roman" w:hAnsi="Times New Roman" w:cs="Times New Roman"/>
          <w:i/>
          <w:sz w:val="24"/>
          <w:szCs w:val="24"/>
        </w:rPr>
        <w:t>Financial Performance Measurement of Logistics Companies: Empirical Evidence from Saudi Arabia</w:t>
      </w:r>
      <w:r w:rsidRPr="00E91B02">
        <w:rPr>
          <w:rFonts w:ascii="Times New Roman" w:eastAsia="Times New Roman" w:hAnsi="Times New Roman" w:cs="Times New Roman"/>
          <w:sz w:val="24"/>
          <w:szCs w:val="24"/>
        </w:rPr>
        <w:t>. In Advances in Computational Logistics and Supply Chain Analytics. Cham: Springer Nature Switzerland, 173-194.</w:t>
      </w:r>
    </w:p>
    <w:p w14:paraId="62EB0B2D"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Butt, A. (2018). Project Management through the lens of Artificial Intelligence-A Mixed-Methods Research into How AI Systems can Support Project Managers to become more Efficient in their Daily Work. Chalmers University of Technology, 1-62. </w:t>
      </w:r>
      <w:hyperlink r:id="rId25">
        <w:r w:rsidR="007942C7" w:rsidRPr="00E91B02">
          <w:rPr>
            <w:rFonts w:ascii="Times New Roman" w:eastAsia="Times New Roman" w:hAnsi="Times New Roman" w:cs="Times New Roman"/>
            <w:sz w:val="24"/>
            <w:szCs w:val="24"/>
          </w:rPr>
          <w:t>https://publications.lib.chalmers.se/records/fulltext/256311/256311.pdf</w:t>
        </w:r>
      </w:hyperlink>
    </w:p>
    <w:p w14:paraId="6E18995B"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de Koster, R. (2022). Warehousing 2030. In R. Merkert, &amp; K. Hoberg (Eds.), </w:t>
      </w:r>
      <w:r w:rsidRPr="00E91B02">
        <w:rPr>
          <w:rFonts w:ascii="Times New Roman" w:eastAsia="Times New Roman" w:hAnsi="Times New Roman" w:cs="Times New Roman"/>
          <w:i/>
          <w:sz w:val="24"/>
          <w:szCs w:val="24"/>
        </w:rPr>
        <w:t xml:space="preserve">Global Logistics and Supply Chain Strategies for the 2020s: Vital Skills for the Next Generation, </w:t>
      </w:r>
      <w:r w:rsidRPr="00E91B02">
        <w:rPr>
          <w:rFonts w:ascii="Times New Roman" w:eastAsia="Times New Roman" w:hAnsi="Times New Roman" w:cs="Times New Roman"/>
          <w:sz w:val="24"/>
          <w:szCs w:val="24"/>
        </w:rPr>
        <w:t>243-</w:t>
      </w:r>
      <w:proofErr w:type="gramStart"/>
      <w:r w:rsidRPr="00E91B02">
        <w:rPr>
          <w:rFonts w:ascii="Times New Roman" w:eastAsia="Times New Roman" w:hAnsi="Times New Roman" w:cs="Times New Roman"/>
          <w:sz w:val="24"/>
          <w:szCs w:val="24"/>
        </w:rPr>
        <w:t>260,  https://doi.org/10.1007/978-3-030-95764-3_14</w:t>
      </w:r>
      <w:proofErr w:type="gramEnd"/>
    </w:p>
    <w:p w14:paraId="40C03A5C"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Flanders Investment and Trade. (2019). </w:t>
      </w:r>
      <w:r w:rsidRPr="00E91B02">
        <w:rPr>
          <w:rFonts w:ascii="Times New Roman" w:eastAsia="Times New Roman" w:hAnsi="Times New Roman" w:cs="Times New Roman"/>
          <w:i/>
          <w:sz w:val="24"/>
          <w:szCs w:val="24"/>
        </w:rPr>
        <w:t>The Logistic Sector in Saudi Arabia</w:t>
      </w:r>
      <w:r w:rsidRPr="00E91B02">
        <w:rPr>
          <w:rFonts w:ascii="Times New Roman" w:eastAsia="Times New Roman" w:hAnsi="Times New Roman" w:cs="Times New Roman"/>
          <w:sz w:val="24"/>
          <w:szCs w:val="24"/>
        </w:rPr>
        <w:t>. Flanders, State of the Art. Riyadh.</w:t>
      </w:r>
    </w:p>
    <w:p w14:paraId="298BB078"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Fotso, G.B.; Pradhan, A. and Sukdeo, N. (2022). Importance of Artificial Intelligence in Technology Project Management. </w:t>
      </w:r>
      <w:r w:rsidRPr="00E91B02">
        <w:rPr>
          <w:rFonts w:ascii="Times New Roman" w:eastAsia="Times New Roman" w:hAnsi="Times New Roman" w:cs="Times New Roman"/>
          <w:i/>
          <w:sz w:val="24"/>
          <w:szCs w:val="24"/>
        </w:rPr>
        <w:t xml:space="preserve"> Proceedings of the First Australian International Conference on Industrial Engineering and Operations Management, Sydney, Australia, December 20-21</w:t>
      </w:r>
      <w:r w:rsidRPr="00E91B02">
        <w:rPr>
          <w:rFonts w:ascii="Times New Roman" w:eastAsia="Times New Roman" w:hAnsi="Times New Roman" w:cs="Times New Roman"/>
          <w:sz w:val="24"/>
          <w:szCs w:val="24"/>
        </w:rPr>
        <w:t>, 2022.</w:t>
      </w:r>
    </w:p>
    <w:p w14:paraId="6EFDA549"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proofErr w:type="spellStart"/>
      <w:proofErr w:type="gramStart"/>
      <w:r w:rsidRPr="00E91B02">
        <w:rPr>
          <w:rFonts w:ascii="Times New Roman" w:eastAsia="Times New Roman" w:hAnsi="Times New Roman" w:cs="Times New Roman"/>
          <w:sz w:val="24"/>
          <w:szCs w:val="24"/>
        </w:rPr>
        <w:lastRenderedPageBreak/>
        <w:t>Haider,M</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&amp;   </w:t>
      </w:r>
      <w:proofErr w:type="spellStart"/>
      <w:proofErr w:type="gramStart"/>
      <w:r w:rsidRPr="00E91B02">
        <w:rPr>
          <w:rFonts w:ascii="Times New Roman" w:eastAsia="Times New Roman" w:hAnsi="Times New Roman" w:cs="Times New Roman"/>
          <w:sz w:val="24"/>
          <w:szCs w:val="24"/>
        </w:rPr>
        <w:t>Mohailan,S</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(2020). The Reality of Logistics Performance in the Kingdom of Saudi Arabia and Opportunities to Improve It. </w:t>
      </w:r>
      <w:r w:rsidRPr="00E91B02">
        <w:rPr>
          <w:rFonts w:ascii="Times New Roman" w:eastAsia="Times New Roman" w:hAnsi="Times New Roman" w:cs="Times New Roman"/>
          <w:i/>
          <w:sz w:val="24"/>
          <w:szCs w:val="24"/>
        </w:rPr>
        <w:t>International Journal of Research in Engineering, IT and Social Sciences, 10</w:t>
      </w:r>
      <w:r w:rsidRPr="00E91B02">
        <w:rPr>
          <w:rFonts w:ascii="Times New Roman" w:eastAsia="Times New Roman" w:hAnsi="Times New Roman" w:cs="Times New Roman"/>
          <w:sz w:val="24"/>
          <w:szCs w:val="24"/>
        </w:rPr>
        <w:t>(8), 1-12</w:t>
      </w:r>
    </w:p>
    <w:p w14:paraId="13BADC7B"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proofErr w:type="spellStart"/>
      <w:proofErr w:type="gramStart"/>
      <w:r w:rsidRPr="00E91B02">
        <w:rPr>
          <w:rFonts w:ascii="Times New Roman" w:eastAsia="Times New Roman" w:hAnsi="Times New Roman" w:cs="Times New Roman"/>
          <w:sz w:val="24"/>
          <w:szCs w:val="24"/>
        </w:rPr>
        <w:t>Hashfi,M.I</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&amp; Raharjo, T. (2023).  Exploring the Challenges and Impacts of Artificial Intelligence Implementation in Project Management: A Systematic Literature Review. </w:t>
      </w:r>
      <w:r w:rsidRPr="00E91B02">
        <w:rPr>
          <w:rFonts w:ascii="Times New Roman" w:eastAsia="Times New Roman" w:hAnsi="Times New Roman" w:cs="Times New Roman"/>
          <w:i/>
          <w:sz w:val="24"/>
          <w:szCs w:val="24"/>
        </w:rPr>
        <w:t>(IJACSA) International Journal of Advanced Computer Science and Applications</w:t>
      </w:r>
      <w:r w:rsidRPr="00E91B02">
        <w:rPr>
          <w:rFonts w:ascii="Times New Roman" w:eastAsia="Times New Roman" w:hAnsi="Times New Roman" w:cs="Times New Roman"/>
          <w:sz w:val="24"/>
          <w:szCs w:val="24"/>
        </w:rPr>
        <w:t xml:space="preserve"> </w:t>
      </w:r>
      <w:r w:rsidRPr="00E91B02">
        <w:rPr>
          <w:rFonts w:ascii="Times New Roman" w:eastAsia="Times New Roman" w:hAnsi="Times New Roman" w:cs="Times New Roman"/>
          <w:i/>
          <w:sz w:val="24"/>
          <w:szCs w:val="24"/>
        </w:rPr>
        <w:t>,14</w:t>
      </w:r>
      <w:r w:rsidRPr="00E91B02">
        <w:rPr>
          <w:rFonts w:ascii="Times New Roman" w:eastAsia="Times New Roman" w:hAnsi="Times New Roman" w:cs="Times New Roman"/>
          <w:sz w:val="24"/>
          <w:szCs w:val="24"/>
        </w:rPr>
        <w:t>(9), 366- 376.</w:t>
      </w:r>
    </w:p>
    <w:p w14:paraId="02A91103"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Hassan, A. (2022). Diffusion of innovation in sustainable development projects: a proposed integrative model. </w:t>
      </w:r>
      <w:r w:rsidRPr="00E91B02">
        <w:rPr>
          <w:rFonts w:ascii="Times New Roman" w:eastAsia="Times New Roman" w:hAnsi="Times New Roman" w:cs="Times New Roman"/>
          <w:i/>
          <w:sz w:val="24"/>
          <w:szCs w:val="24"/>
        </w:rPr>
        <w:t>Environmental management and sustainable development</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11</w:t>
      </w:r>
      <w:r w:rsidRPr="00E91B02">
        <w:rPr>
          <w:rFonts w:ascii="Times New Roman" w:eastAsia="Times New Roman" w:hAnsi="Times New Roman" w:cs="Times New Roman"/>
          <w:sz w:val="24"/>
          <w:szCs w:val="24"/>
        </w:rPr>
        <w:t>(2), 26.</w:t>
      </w:r>
      <w:r w:rsidRPr="00E91B02">
        <w:rPr>
          <w:rFonts w:ascii="Times New Roman" w:eastAsia="Times New Roman" w:hAnsi="Times New Roman" w:cs="Times New Roman"/>
          <w:sz w:val="24"/>
          <w:szCs w:val="24"/>
          <w:rtl/>
        </w:rPr>
        <w:t>‏</w:t>
      </w:r>
    </w:p>
    <w:p w14:paraId="2AFE47A7"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Ilin, I., Voronova, O., Pavlov, D., Kochkarov, A., Tick, A., &amp; Khusainov, B. (2023). System of project management at a medical hub as an instrument for implementation of open innovation. </w:t>
      </w:r>
      <w:r w:rsidRPr="00E91B02">
        <w:rPr>
          <w:rFonts w:ascii="Times New Roman" w:eastAsia="Times New Roman" w:hAnsi="Times New Roman" w:cs="Times New Roman"/>
          <w:i/>
          <w:sz w:val="24"/>
          <w:szCs w:val="24"/>
        </w:rPr>
        <w:t>Systems</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11</w:t>
      </w:r>
      <w:r w:rsidRPr="00E91B02">
        <w:rPr>
          <w:rFonts w:ascii="Times New Roman" w:eastAsia="Times New Roman" w:hAnsi="Times New Roman" w:cs="Times New Roman"/>
          <w:sz w:val="24"/>
          <w:szCs w:val="24"/>
        </w:rPr>
        <w:t>(4), 182.</w:t>
      </w:r>
      <w:r w:rsidRPr="00E91B02">
        <w:rPr>
          <w:rFonts w:ascii="Times New Roman" w:eastAsia="Times New Roman" w:hAnsi="Times New Roman" w:cs="Times New Roman"/>
          <w:sz w:val="24"/>
          <w:szCs w:val="24"/>
          <w:rtl/>
        </w:rPr>
        <w:t>‏</w:t>
      </w:r>
    </w:p>
    <w:p w14:paraId="780FA7E9"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Lukovszki, L., Rideg, A., &amp; Sipos, N. (2021). Resource-based view of innovation activity in SMEs: an empirical analysis based on the global competitiveness project. </w:t>
      </w:r>
      <w:r w:rsidRPr="00E91B02">
        <w:rPr>
          <w:rFonts w:ascii="Times New Roman" w:eastAsia="Times New Roman" w:hAnsi="Times New Roman" w:cs="Times New Roman"/>
          <w:i/>
          <w:sz w:val="24"/>
          <w:szCs w:val="24"/>
        </w:rPr>
        <w:t>Competitiveness Review: An International Business Journal</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31</w:t>
      </w:r>
      <w:r w:rsidRPr="00E91B02">
        <w:rPr>
          <w:rFonts w:ascii="Times New Roman" w:eastAsia="Times New Roman" w:hAnsi="Times New Roman" w:cs="Times New Roman"/>
          <w:sz w:val="24"/>
          <w:szCs w:val="24"/>
        </w:rPr>
        <w:t>(3), 513-541.</w:t>
      </w:r>
      <w:r w:rsidRPr="00E91B02">
        <w:rPr>
          <w:rFonts w:ascii="Times New Roman" w:eastAsia="Times New Roman" w:hAnsi="Times New Roman" w:cs="Times New Roman"/>
          <w:sz w:val="24"/>
          <w:szCs w:val="24"/>
          <w:rtl/>
        </w:rPr>
        <w:t>‏</w:t>
      </w:r>
    </w:p>
    <w:p w14:paraId="0BA9891D"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Mansour, H., </w:t>
      </w:r>
      <w:proofErr w:type="spellStart"/>
      <w:r w:rsidRPr="00E91B02">
        <w:rPr>
          <w:rFonts w:ascii="Times New Roman" w:eastAsia="Times New Roman" w:hAnsi="Times New Roman" w:cs="Times New Roman"/>
          <w:sz w:val="24"/>
          <w:szCs w:val="24"/>
        </w:rPr>
        <w:t>Aminudin</w:t>
      </w:r>
      <w:proofErr w:type="spellEnd"/>
      <w:r w:rsidRPr="00E91B02">
        <w:rPr>
          <w:rFonts w:ascii="Times New Roman" w:eastAsia="Times New Roman" w:hAnsi="Times New Roman" w:cs="Times New Roman"/>
          <w:sz w:val="24"/>
          <w:szCs w:val="24"/>
        </w:rPr>
        <w:t>, E., Mansour, T., Abidin, N. I. A. B., &amp; Lou, E. (2022, October). Resource-based view in construction project management research: A meta-analysis. In </w:t>
      </w:r>
      <w:r w:rsidRPr="00E91B02">
        <w:rPr>
          <w:rFonts w:ascii="Times New Roman" w:eastAsia="Times New Roman" w:hAnsi="Times New Roman" w:cs="Times New Roman"/>
          <w:i/>
          <w:sz w:val="24"/>
          <w:szCs w:val="24"/>
        </w:rPr>
        <w:t>IOP Conference Series: Earth and Environmental Science</w:t>
      </w:r>
      <w:r w:rsidRPr="00E91B02">
        <w:rPr>
          <w:rFonts w:ascii="Times New Roman" w:eastAsia="Times New Roman" w:hAnsi="Times New Roman" w:cs="Times New Roman"/>
          <w:sz w:val="24"/>
          <w:szCs w:val="24"/>
        </w:rPr>
        <w:t> (Vol. 1067, No. 1, p. 012057). IOP Publishing.</w:t>
      </w:r>
      <w:r w:rsidRPr="00E91B02">
        <w:rPr>
          <w:rFonts w:ascii="Times New Roman" w:eastAsia="Times New Roman" w:hAnsi="Times New Roman" w:cs="Times New Roman"/>
          <w:sz w:val="24"/>
          <w:szCs w:val="24"/>
          <w:rtl/>
        </w:rPr>
        <w:t>‏</w:t>
      </w:r>
    </w:p>
    <w:p w14:paraId="01FDCD91" w14:textId="77777777" w:rsidR="007942C7" w:rsidRPr="00E91B02" w:rsidRDefault="008C55E9">
      <w:pPr>
        <w:spacing w:line="360" w:lineRule="auto"/>
        <w:ind w:left="709" w:hanging="709"/>
        <w:jc w:val="both"/>
        <w:rPr>
          <w:rFonts w:ascii="Times New Roman" w:eastAsia="Times New Roman" w:hAnsi="Times New Roman" w:cs="Times New Roman"/>
          <w:b/>
          <w:sz w:val="24"/>
          <w:szCs w:val="24"/>
        </w:rPr>
      </w:pPr>
      <w:proofErr w:type="spellStart"/>
      <w:r w:rsidRPr="00E91B02">
        <w:rPr>
          <w:rFonts w:ascii="Times New Roman" w:eastAsia="Times New Roman" w:hAnsi="Times New Roman" w:cs="Times New Roman"/>
          <w:sz w:val="24"/>
          <w:szCs w:val="24"/>
        </w:rPr>
        <w:t>Marianim</w:t>
      </w:r>
      <w:proofErr w:type="spellEnd"/>
      <w:r w:rsidRPr="00E91B02">
        <w:rPr>
          <w:rFonts w:ascii="Times New Roman" w:eastAsia="Times New Roman" w:hAnsi="Times New Roman" w:cs="Times New Roman"/>
          <w:sz w:val="24"/>
          <w:szCs w:val="24"/>
        </w:rPr>
        <w:t xml:space="preserve">, C. &amp; </w:t>
      </w:r>
      <w:proofErr w:type="spellStart"/>
      <w:proofErr w:type="gramStart"/>
      <w:r w:rsidRPr="00E91B02">
        <w:rPr>
          <w:rFonts w:ascii="Times New Roman" w:eastAsia="Times New Roman" w:hAnsi="Times New Roman" w:cs="Times New Roman"/>
          <w:sz w:val="24"/>
          <w:szCs w:val="24"/>
        </w:rPr>
        <w:t>Mancini,M</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(2023). ARTIFICIAL INTELLIGENCE ADOPTION IN PROJECT MANAGEMENT: ARE WE STILL FAR FROM PRACTICAL IMPLEMENTATION?. </w:t>
      </w:r>
      <w:r w:rsidRPr="00E91B02">
        <w:rPr>
          <w:rFonts w:ascii="Times New Roman" w:eastAsia="Times New Roman" w:hAnsi="Times New Roman" w:cs="Times New Roman"/>
          <w:i/>
          <w:sz w:val="24"/>
          <w:szCs w:val="24"/>
        </w:rPr>
        <w:t>6th IPMA SENET Project Management Conference “Digital Transformation and Sustainable Development in Project Management”, 21-24 September 2022</w:t>
      </w:r>
      <w:r w:rsidRPr="00E91B02">
        <w:rPr>
          <w:rFonts w:ascii="Times New Roman" w:eastAsia="Times New Roman" w:hAnsi="Times New Roman" w:cs="Times New Roman"/>
          <w:sz w:val="24"/>
          <w:szCs w:val="24"/>
        </w:rPr>
        <w:t>, 34-47.</w:t>
      </w:r>
      <w:r w:rsidRPr="00E91B02">
        <w:rPr>
          <w:rFonts w:ascii="Times New Roman" w:eastAsia="Times New Roman" w:hAnsi="Times New Roman" w:cs="Times New Roman"/>
          <w:b/>
          <w:sz w:val="24"/>
          <w:szCs w:val="24"/>
        </w:rPr>
        <w:t xml:space="preserve"> </w:t>
      </w:r>
      <w:r w:rsidRPr="00E91B02">
        <w:rPr>
          <w:rFonts w:ascii="Times New Roman" w:eastAsia="Times New Roman" w:hAnsi="Times New Roman" w:cs="Times New Roman"/>
          <w:sz w:val="24"/>
          <w:szCs w:val="24"/>
        </w:rPr>
        <w:t xml:space="preserve"> </w:t>
      </w:r>
    </w:p>
    <w:p w14:paraId="00C3F7B7"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Matimba, D. H. (2023). Factors influencing the effective application of monitoring and evaluation (M&amp;E) system theories in project management by local and international NGOs: A comparative case study analysis of MEDRA and GRM International in Zimbabwe. </w:t>
      </w:r>
      <w:r w:rsidRPr="00E91B02">
        <w:rPr>
          <w:rFonts w:ascii="Times New Roman" w:eastAsia="Times New Roman" w:hAnsi="Times New Roman" w:cs="Times New Roman"/>
          <w:i/>
          <w:sz w:val="24"/>
          <w:szCs w:val="24"/>
        </w:rPr>
        <w:t>Unpublished doctoral dissertation, University of Zimbabwe</w:t>
      </w:r>
      <w:r w:rsidRPr="00E91B02">
        <w:rPr>
          <w:rFonts w:ascii="Times New Roman" w:eastAsia="Times New Roman" w:hAnsi="Times New Roman" w:cs="Times New Roman"/>
          <w:sz w:val="24"/>
          <w:szCs w:val="24"/>
        </w:rPr>
        <w:t>.</w:t>
      </w:r>
      <w:r w:rsidRPr="00E91B02">
        <w:rPr>
          <w:rFonts w:ascii="Times New Roman" w:eastAsia="Times New Roman" w:hAnsi="Times New Roman" w:cs="Times New Roman"/>
          <w:sz w:val="24"/>
          <w:szCs w:val="24"/>
          <w:rtl/>
        </w:rPr>
        <w:t>‏</w:t>
      </w:r>
    </w:p>
    <w:p w14:paraId="7902D842" w14:textId="77777777" w:rsidR="007942C7" w:rsidRPr="00E91B02" w:rsidRDefault="008C55E9">
      <w:pPr>
        <w:spacing w:after="200"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lastRenderedPageBreak/>
        <w:t xml:space="preserve">Ministry of Economy &amp; Planning. (2023). </w:t>
      </w:r>
      <w:r w:rsidRPr="00E91B02">
        <w:rPr>
          <w:rFonts w:ascii="Times New Roman" w:eastAsia="Times New Roman" w:hAnsi="Times New Roman" w:cs="Times New Roman"/>
          <w:i/>
          <w:sz w:val="24"/>
          <w:szCs w:val="24"/>
        </w:rPr>
        <w:t>Accelerating the Economic Transformation of Saudi Arabia through Investments</w:t>
      </w:r>
      <w:r w:rsidRPr="00E91B02">
        <w:rPr>
          <w:rFonts w:ascii="Times New Roman" w:eastAsia="Times New Roman" w:hAnsi="Times New Roman" w:cs="Times New Roman"/>
          <w:sz w:val="24"/>
          <w:szCs w:val="24"/>
        </w:rPr>
        <w:t>. Kingdom of Saudi Arabia.</w:t>
      </w:r>
    </w:p>
    <w:p w14:paraId="7D2F5653"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Muller, R.; </w:t>
      </w:r>
      <w:proofErr w:type="spellStart"/>
      <w:proofErr w:type="gramStart"/>
      <w:r w:rsidRPr="00E91B02">
        <w:rPr>
          <w:rFonts w:ascii="Times New Roman" w:eastAsia="Times New Roman" w:hAnsi="Times New Roman" w:cs="Times New Roman"/>
          <w:sz w:val="24"/>
          <w:szCs w:val="24"/>
        </w:rPr>
        <w:t>Locatelli,G</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w:t>
      </w:r>
      <w:proofErr w:type="spellStart"/>
      <w:proofErr w:type="gramStart"/>
      <w:r w:rsidRPr="00E91B02">
        <w:rPr>
          <w:rFonts w:ascii="Times New Roman" w:eastAsia="Times New Roman" w:hAnsi="Times New Roman" w:cs="Times New Roman"/>
          <w:sz w:val="24"/>
          <w:szCs w:val="24"/>
        </w:rPr>
        <w:t>Holzmann,V</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w:t>
      </w:r>
      <w:proofErr w:type="spellStart"/>
      <w:proofErr w:type="gramStart"/>
      <w:r w:rsidRPr="00E91B02">
        <w:rPr>
          <w:rFonts w:ascii="Times New Roman" w:eastAsia="Times New Roman" w:hAnsi="Times New Roman" w:cs="Times New Roman"/>
          <w:sz w:val="24"/>
          <w:szCs w:val="24"/>
        </w:rPr>
        <w:t>Nilsson,M</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and Sagay, T. (2024). Artificial Intelligence and Project Management: Empirical Overview, State of the Art, and Guidelines for Future Research. </w:t>
      </w:r>
      <w:r w:rsidRPr="00E91B02">
        <w:rPr>
          <w:rFonts w:ascii="Times New Roman" w:eastAsia="Times New Roman" w:hAnsi="Times New Roman" w:cs="Times New Roman"/>
          <w:i/>
          <w:sz w:val="24"/>
          <w:szCs w:val="24"/>
        </w:rPr>
        <w:t>Project Management Journal, 55</w:t>
      </w:r>
      <w:r w:rsidRPr="00E91B02">
        <w:rPr>
          <w:rFonts w:ascii="Times New Roman" w:eastAsia="Times New Roman" w:hAnsi="Times New Roman" w:cs="Times New Roman"/>
          <w:sz w:val="24"/>
          <w:szCs w:val="24"/>
        </w:rPr>
        <w:t>(1), 9–15.</w:t>
      </w:r>
    </w:p>
    <w:p w14:paraId="1C0FB301"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Official Website of </w:t>
      </w:r>
      <w:proofErr w:type="spellStart"/>
      <w:r w:rsidRPr="00E91B02">
        <w:rPr>
          <w:rFonts w:ascii="Times New Roman" w:eastAsia="Times New Roman" w:hAnsi="Times New Roman" w:cs="Times New Roman"/>
          <w:sz w:val="24"/>
          <w:szCs w:val="24"/>
        </w:rPr>
        <w:t>Mohawarean</w:t>
      </w:r>
      <w:proofErr w:type="spellEnd"/>
      <w:r w:rsidRPr="00E91B02">
        <w:rPr>
          <w:rFonts w:ascii="Times New Roman" w:eastAsia="Times New Roman" w:hAnsi="Times New Roman" w:cs="Times New Roman"/>
          <w:sz w:val="24"/>
          <w:szCs w:val="24"/>
        </w:rPr>
        <w:t xml:space="preserve"> International Group. (2024). </w:t>
      </w:r>
      <w:r w:rsidRPr="00E91B02">
        <w:rPr>
          <w:rFonts w:ascii="Times New Roman" w:eastAsia="Times New Roman" w:hAnsi="Times New Roman" w:cs="Times New Roman"/>
          <w:i/>
          <w:sz w:val="24"/>
          <w:szCs w:val="24"/>
        </w:rPr>
        <w:t>Saudi Railway Organization (SRO</w:t>
      </w:r>
      <w:r w:rsidRPr="00E91B02">
        <w:rPr>
          <w:rFonts w:ascii="Times New Roman" w:eastAsia="Times New Roman" w:hAnsi="Times New Roman" w:cs="Times New Roman"/>
          <w:sz w:val="24"/>
          <w:szCs w:val="24"/>
        </w:rPr>
        <w:t xml:space="preserve">). Available at: </w:t>
      </w:r>
      <w:hyperlink r:id="rId26">
        <w:r w:rsidR="007942C7" w:rsidRPr="00E91B02">
          <w:rPr>
            <w:rFonts w:ascii="Times New Roman" w:eastAsia="Times New Roman" w:hAnsi="Times New Roman" w:cs="Times New Roman"/>
            <w:sz w:val="24"/>
            <w:szCs w:val="24"/>
          </w:rPr>
          <w:t>https://www.mig.sa.com/subsidiaries/railway-services/saudi-railwa</w:t>
        </w:r>
      </w:hyperlink>
      <w:r w:rsidRPr="00E91B02">
        <w:rPr>
          <w:rFonts w:ascii="Times New Roman" w:eastAsia="Times New Roman" w:hAnsi="Times New Roman" w:cs="Times New Roman"/>
          <w:sz w:val="24"/>
          <w:szCs w:val="24"/>
        </w:rPr>
        <w:t>.</w:t>
      </w:r>
    </w:p>
    <w:p w14:paraId="2152E2CA"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i/>
          <w:sz w:val="24"/>
          <w:szCs w:val="24"/>
        </w:rPr>
      </w:pPr>
      <w:r w:rsidRPr="00E91B02">
        <w:rPr>
          <w:rFonts w:ascii="Times New Roman" w:eastAsia="Times New Roman" w:hAnsi="Times New Roman" w:cs="Times New Roman"/>
          <w:sz w:val="24"/>
          <w:szCs w:val="24"/>
        </w:rPr>
        <w:t xml:space="preserve">Official Website of Saudi Arabia Railways. (2023). </w:t>
      </w:r>
      <w:r w:rsidRPr="00E91B02">
        <w:rPr>
          <w:rFonts w:ascii="Times New Roman" w:eastAsia="Times New Roman" w:hAnsi="Times New Roman" w:cs="Times New Roman"/>
          <w:i/>
          <w:sz w:val="24"/>
          <w:szCs w:val="24"/>
        </w:rPr>
        <w:t xml:space="preserve">Passenger Charter: North &amp; East </w:t>
      </w:r>
      <w:proofErr w:type="spellStart"/>
      <w:r w:rsidRPr="00E91B02">
        <w:rPr>
          <w:rFonts w:ascii="Times New Roman" w:eastAsia="Times New Roman" w:hAnsi="Times New Roman" w:cs="Times New Roman"/>
          <w:i/>
          <w:sz w:val="24"/>
          <w:szCs w:val="24"/>
        </w:rPr>
        <w:t>Trains.Kingdom</w:t>
      </w:r>
      <w:proofErr w:type="spellEnd"/>
      <w:r w:rsidRPr="00E91B02">
        <w:rPr>
          <w:rFonts w:ascii="Times New Roman" w:eastAsia="Times New Roman" w:hAnsi="Times New Roman" w:cs="Times New Roman"/>
          <w:i/>
          <w:sz w:val="24"/>
          <w:szCs w:val="24"/>
        </w:rPr>
        <w:t xml:space="preserve"> of Saudi Arabia.</w:t>
      </w:r>
    </w:p>
    <w:p w14:paraId="03D3266B"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Okour</w:t>
      </w:r>
      <w:proofErr w:type="spellEnd"/>
      <w:r w:rsidRPr="00E91B02">
        <w:rPr>
          <w:rFonts w:ascii="Times New Roman" w:eastAsia="Times New Roman" w:hAnsi="Times New Roman" w:cs="Times New Roman"/>
          <w:sz w:val="24"/>
          <w:szCs w:val="24"/>
        </w:rPr>
        <w:t>, M. K., Chong, C. W., &amp; Abdel Fattah, F. A. M. (2021). Knowledge management systems usage: application of diffusion of innovation theory. </w:t>
      </w:r>
      <w:r w:rsidRPr="00E91B02">
        <w:rPr>
          <w:rFonts w:ascii="Times New Roman" w:eastAsia="Times New Roman" w:hAnsi="Times New Roman" w:cs="Times New Roman"/>
          <w:i/>
          <w:sz w:val="24"/>
          <w:szCs w:val="24"/>
        </w:rPr>
        <w:t>Global Knowledge, Memory and Communication</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70</w:t>
      </w:r>
      <w:r w:rsidRPr="00E91B02">
        <w:rPr>
          <w:rFonts w:ascii="Times New Roman" w:eastAsia="Times New Roman" w:hAnsi="Times New Roman" w:cs="Times New Roman"/>
          <w:sz w:val="24"/>
          <w:szCs w:val="24"/>
        </w:rPr>
        <w:t>(8/9), 756-776.</w:t>
      </w:r>
      <w:r w:rsidRPr="00E91B02">
        <w:rPr>
          <w:rFonts w:ascii="Times New Roman" w:eastAsia="Times New Roman" w:hAnsi="Times New Roman" w:cs="Times New Roman"/>
          <w:sz w:val="24"/>
          <w:szCs w:val="24"/>
          <w:rtl/>
        </w:rPr>
        <w:t>‏</w:t>
      </w:r>
    </w:p>
    <w:p w14:paraId="567591D7"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Project Management Institute (PMI). (2023).  S</w:t>
      </w:r>
      <w:r w:rsidRPr="00E91B02">
        <w:rPr>
          <w:rFonts w:ascii="Times New Roman" w:eastAsia="Times New Roman" w:hAnsi="Times New Roman" w:cs="Times New Roman"/>
          <w:i/>
          <w:sz w:val="24"/>
          <w:szCs w:val="24"/>
        </w:rPr>
        <w:t xml:space="preserve">haping the Future of Project Management With AI. </w:t>
      </w:r>
      <w:r w:rsidRPr="00E91B02">
        <w:rPr>
          <w:rFonts w:ascii="Times New Roman" w:eastAsia="Times New Roman" w:hAnsi="Times New Roman" w:cs="Times New Roman"/>
          <w:sz w:val="24"/>
          <w:szCs w:val="24"/>
        </w:rPr>
        <w:t xml:space="preserve">PMI. Org   2023. </w:t>
      </w:r>
    </w:p>
    <w:p w14:paraId="7768BD11"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proofErr w:type="spellStart"/>
      <w:proofErr w:type="gramStart"/>
      <w:r w:rsidRPr="00E91B02">
        <w:rPr>
          <w:rFonts w:ascii="Times New Roman" w:eastAsia="Times New Roman" w:hAnsi="Times New Roman" w:cs="Times New Roman"/>
          <w:sz w:val="24"/>
          <w:szCs w:val="24"/>
        </w:rPr>
        <w:t>Rajesh,D.S</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&amp; Jafar M. Ali. (2023). Artificial Intelligence in Project Management &amp; Its Future. </w:t>
      </w:r>
      <w:r w:rsidRPr="00E91B02">
        <w:rPr>
          <w:rFonts w:ascii="Times New Roman" w:eastAsia="Times New Roman" w:hAnsi="Times New Roman" w:cs="Times New Roman"/>
          <w:i/>
          <w:sz w:val="24"/>
          <w:szCs w:val="24"/>
        </w:rPr>
        <w:t>Saudi J Eng Technol, 8</w:t>
      </w:r>
      <w:r w:rsidRPr="00E91B02">
        <w:rPr>
          <w:rFonts w:ascii="Times New Roman" w:eastAsia="Times New Roman" w:hAnsi="Times New Roman" w:cs="Times New Roman"/>
          <w:sz w:val="24"/>
          <w:szCs w:val="24"/>
        </w:rPr>
        <w:t>(10): 244-248.</w:t>
      </w:r>
    </w:p>
    <w:p w14:paraId="082A3ED3" w14:textId="77777777" w:rsidR="007942C7" w:rsidRPr="00E91B02" w:rsidRDefault="008C55E9">
      <w:pPr>
        <w:spacing w:before="86" w:after="0" w:line="360" w:lineRule="auto"/>
        <w:ind w:left="709" w:right="436"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SAL. (2023). </w:t>
      </w:r>
      <w:r w:rsidRPr="00E91B02">
        <w:rPr>
          <w:rFonts w:ascii="Times New Roman" w:eastAsia="Times New Roman" w:hAnsi="Times New Roman" w:cs="Times New Roman"/>
          <w:i/>
          <w:sz w:val="24"/>
          <w:szCs w:val="24"/>
        </w:rPr>
        <w:t>SAL Saudi Logistics Services (SAL)</w:t>
      </w:r>
      <w:r w:rsidRPr="00E91B02">
        <w:rPr>
          <w:rFonts w:ascii="Times New Roman" w:eastAsia="Times New Roman" w:hAnsi="Times New Roman" w:cs="Times New Roman"/>
          <w:sz w:val="24"/>
          <w:szCs w:val="24"/>
        </w:rPr>
        <w:t>. Equity Research Report, SAL AB Equity.  KSA. </w:t>
      </w:r>
    </w:p>
    <w:p w14:paraId="57B8CBB0" w14:textId="77777777" w:rsidR="007942C7" w:rsidRPr="00E91B02" w:rsidRDefault="008C55E9">
      <w:pPr>
        <w:spacing w:before="87" w:after="0" w:line="360" w:lineRule="auto"/>
        <w:ind w:left="709" w:right="435" w:hanging="709"/>
        <w:jc w:val="both"/>
        <w:rPr>
          <w:rFonts w:ascii="Times New Roman" w:eastAsia="Times New Roman" w:hAnsi="Times New Roman" w:cs="Times New Roman"/>
          <w:i/>
          <w:sz w:val="24"/>
          <w:szCs w:val="24"/>
        </w:rPr>
      </w:pPr>
      <w:r w:rsidRPr="00E91B02">
        <w:rPr>
          <w:rFonts w:ascii="Times New Roman" w:eastAsia="Times New Roman" w:hAnsi="Times New Roman" w:cs="Times New Roman"/>
          <w:sz w:val="24"/>
          <w:szCs w:val="24"/>
        </w:rPr>
        <w:t xml:space="preserve">Saudi Bulk Transport LTD. (2021). </w:t>
      </w:r>
      <w:r w:rsidRPr="00E91B02">
        <w:rPr>
          <w:rFonts w:ascii="Times New Roman" w:eastAsia="Times New Roman" w:hAnsi="Times New Roman" w:cs="Times New Roman"/>
          <w:i/>
          <w:sz w:val="24"/>
          <w:szCs w:val="24"/>
        </w:rPr>
        <w:t>Saudi Arabia Logistics Industry Report 2021: Industry Forecast. Kingdom of Saudi Arabia. </w:t>
      </w:r>
    </w:p>
    <w:p w14:paraId="676B1120" w14:textId="77777777" w:rsidR="007942C7" w:rsidRPr="00E91B02" w:rsidRDefault="008C55E9">
      <w:pPr>
        <w:spacing w:before="86" w:after="0" w:line="360" w:lineRule="auto"/>
        <w:ind w:left="709" w:right="436" w:hanging="709"/>
        <w:jc w:val="both"/>
        <w:rPr>
          <w:rFonts w:ascii="Times New Roman" w:eastAsia="Times New Roman" w:hAnsi="Times New Roman" w:cs="Times New Roman"/>
          <w:i/>
          <w:sz w:val="24"/>
          <w:szCs w:val="24"/>
        </w:rPr>
      </w:pPr>
      <w:r w:rsidRPr="00E91B02">
        <w:rPr>
          <w:rFonts w:ascii="Times New Roman" w:eastAsia="Times New Roman" w:hAnsi="Times New Roman" w:cs="Times New Roman"/>
          <w:sz w:val="24"/>
          <w:szCs w:val="24"/>
        </w:rPr>
        <w:t xml:space="preserve">Saudi Global Ports Company. (2021). </w:t>
      </w:r>
      <w:r w:rsidRPr="00E91B02">
        <w:rPr>
          <w:rFonts w:ascii="Times New Roman" w:eastAsia="Times New Roman" w:hAnsi="Times New Roman" w:cs="Times New Roman"/>
          <w:i/>
          <w:sz w:val="24"/>
          <w:szCs w:val="24"/>
        </w:rPr>
        <w:t>Saudi Global Ports Awarded Concession to Operate Riyadh Dry Port Ecosystem. News Release. KSA. </w:t>
      </w:r>
    </w:p>
    <w:p w14:paraId="117CF1F0"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Shang, G; Pheng, L.S. and </w:t>
      </w:r>
      <w:proofErr w:type="spellStart"/>
      <w:r w:rsidRPr="00E91B02">
        <w:rPr>
          <w:rFonts w:ascii="Times New Roman" w:eastAsia="Times New Roman" w:hAnsi="Times New Roman" w:cs="Times New Roman"/>
          <w:sz w:val="24"/>
          <w:szCs w:val="24"/>
        </w:rPr>
        <w:t>Valenm</w:t>
      </w:r>
      <w:proofErr w:type="spellEnd"/>
      <w:r w:rsidRPr="00E91B02">
        <w:rPr>
          <w:rFonts w:ascii="Times New Roman" w:eastAsia="Times New Roman" w:hAnsi="Times New Roman" w:cs="Times New Roman"/>
          <w:sz w:val="24"/>
          <w:szCs w:val="24"/>
        </w:rPr>
        <w:t xml:space="preserve">, L.X. (2023).  Prospects, drivers of and barriers to artificial intelligence adoption in project management. </w:t>
      </w:r>
      <w:r w:rsidRPr="00E91B02">
        <w:rPr>
          <w:rFonts w:ascii="Times New Roman" w:eastAsia="Times New Roman" w:hAnsi="Times New Roman" w:cs="Times New Roman"/>
          <w:i/>
          <w:sz w:val="24"/>
          <w:szCs w:val="24"/>
        </w:rPr>
        <w:t>Built Environment Project and Asset Management, 13</w:t>
      </w:r>
      <w:r w:rsidRPr="00E91B02">
        <w:rPr>
          <w:rFonts w:ascii="Times New Roman" w:eastAsia="Times New Roman" w:hAnsi="Times New Roman" w:cs="Times New Roman"/>
          <w:sz w:val="24"/>
          <w:szCs w:val="24"/>
        </w:rPr>
        <w:t>(5), 629-645.</w:t>
      </w:r>
    </w:p>
    <w:p w14:paraId="015A3A97"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Taboada, I.; </w:t>
      </w:r>
      <w:proofErr w:type="spellStart"/>
      <w:proofErr w:type="gramStart"/>
      <w:r w:rsidRPr="00E91B02">
        <w:rPr>
          <w:rFonts w:ascii="Times New Roman" w:eastAsia="Times New Roman" w:hAnsi="Times New Roman" w:cs="Times New Roman"/>
          <w:sz w:val="24"/>
          <w:szCs w:val="24"/>
        </w:rPr>
        <w:t>Daneshpajouh,A</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Toledo, N.; de Vass, T. (2023). Artificial Intelligence Enabled Project Management: A Systematic Literature Review. </w:t>
      </w:r>
      <w:r w:rsidRPr="00E91B02">
        <w:rPr>
          <w:rFonts w:ascii="Times New Roman" w:eastAsia="Times New Roman" w:hAnsi="Times New Roman" w:cs="Times New Roman"/>
          <w:i/>
          <w:sz w:val="24"/>
          <w:szCs w:val="24"/>
        </w:rPr>
        <w:t>Applied Science, 13</w:t>
      </w:r>
      <w:r w:rsidRPr="00E91B02">
        <w:rPr>
          <w:rFonts w:ascii="Times New Roman" w:eastAsia="Times New Roman" w:hAnsi="Times New Roman" w:cs="Times New Roman"/>
          <w:sz w:val="24"/>
          <w:szCs w:val="24"/>
        </w:rPr>
        <w:t>(5014), 1- 23.</w:t>
      </w:r>
    </w:p>
    <w:p w14:paraId="7D866162"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lastRenderedPageBreak/>
        <w:t xml:space="preserve">Wang, C., Ahmad, S. F., </w:t>
      </w:r>
      <w:proofErr w:type="spellStart"/>
      <w:r w:rsidRPr="00E91B02">
        <w:rPr>
          <w:rFonts w:ascii="Times New Roman" w:eastAsia="Times New Roman" w:hAnsi="Times New Roman" w:cs="Times New Roman"/>
          <w:sz w:val="24"/>
          <w:szCs w:val="24"/>
        </w:rPr>
        <w:t>Ayassrah</w:t>
      </w:r>
      <w:proofErr w:type="spellEnd"/>
      <w:r w:rsidRPr="00E91B02">
        <w:rPr>
          <w:rFonts w:ascii="Times New Roman" w:eastAsia="Times New Roman" w:hAnsi="Times New Roman" w:cs="Times New Roman"/>
          <w:sz w:val="24"/>
          <w:szCs w:val="24"/>
        </w:rPr>
        <w:t>, A. Y. B. A., Awwad, E. M., Irshad, M., Ali, Y. A., ... &amp; Han, H. (2023). An empirical evaluation of technology acceptance model for Artificial Intelligence in E-commerce. </w:t>
      </w:r>
      <w:proofErr w:type="spellStart"/>
      <w:r w:rsidRPr="00E91B02">
        <w:rPr>
          <w:rFonts w:ascii="Times New Roman" w:eastAsia="Times New Roman" w:hAnsi="Times New Roman" w:cs="Times New Roman"/>
          <w:i/>
          <w:sz w:val="24"/>
          <w:szCs w:val="24"/>
        </w:rPr>
        <w:t>Heliyon</w:t>
      </w:r>
      <w:proofErr w:type="spellEnd"/>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9</w:t>
      </w:r>
      <w:r w:rsidRPr="00E91B02">
        <w:rPr>
          <w:rFonts w:ascii="Times New Roman" w:eastAsia="Times New Roman" w:hAnsi="Times New Roman" w:cs="Times New Roman"/>
          <w:sz w:val="24"/>
          <w:szCs w:val="24"/>
        </w:rPr>
        <w:t>(8).</w:t>
      </w:r>
      <w:r w:rsidRPr="00E91B02">
        <w:rPr>
          <w:rFonts w:ascii="Times New Roman" w:eastAsia="Times New Roman" w:hAnsi="Times New Roman" w:cs="Times New Roman"/>
          <w:sz w:val="24"/>
          <w:szCs w:val="24"/>
          <w:rtl/>
        </w:rPr>
        <w:t>‏</w:t>
      </w:r>
    </w:p>
    <w:p w14:paraId="3CF12596" w14:textId="4B68BAC3" w:rsidR="00975BA5" w:rsidRPr="00E91B02" w:rsidRDefault="008C55E9"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YCP </w:t>
      </w:r>
      <w:proofErr w:type="spellStart"/>
      <w:r w:rsidRPr="00E91B02">
        <w:rPr>
          <w:rFonts w:ascii="Times New Roman" w:eastAsia="Times New Roman" w:hAnsi="Times New Roman" w:cs="Times New Roman"/>
          <w:sz w:val="24"/>
          <w:szCs w:val="24"/>
        </w:rPr>
        <w:t>Solidiance</w:t>
      </w:r>
      <w:proofErr w:type="spellEnd"/>
      <w:r w:rsidRPr="00E91B02">
        <w:rPr>
          <w:rFonts w:ascii="Times New Roman" w:eastAsia="Times New Roman" w:hAnsi="Times New Roman" w:cs="Times New Roman"/>
          <w:sz w:val="24"/>
          <w:szCs w:val="24"/>
        </w:rPr>
        <w:t xml:space="preserve">. (2021). </w:t>
      </w:r>
      <w:r w:rsidRPr="00E91B02">
        <w:rPr>
          <w:rFonts w:ascii="Times New Roman" w:eastAsia="Times New Roman" w:hAnsi="Times New Roman" w:cs="Times New Roman"/>
          <w:i/>
          <w:sz w:val="24"/>
          <w:szCs w:val="24"/>
        </w:rPr>
        <w:t>Transforming Saudi Arabia into the Middle East’s Logistics Powerhouse. UAE.</w:t>
      </w:r>
      <w:r w:rsidRPr="00E91B02">
        <w:rPr>
          <w:rFonts w:ascii="Times New Roman" w:eastAsia="Times New Roman" w:hAnsi="Times New Roman" w:cs="Times New Roman"/>
          <w:sz w:val="24"/>
          <w:szCs w:val="24"/>
        </w:rPr>
        <w:t> </w:t>
      </w:r>
      <w:hyperlink r:id="rId27">
        <w:r w:rsidR="007942C7" w:rsidRPr="00E91B02">
          <w:rPr>
            <w:rFonts w:ascii="Times New Roman" w:eastAsia="Times New Roman" w:hAnsi="Times New Roman" w:cs="Times New Roman"/>
            <w:sz w:val="24"/>
            <w:szCs w:val="24"/>
          </w:rPr>
          <w:t>https://ycp.com/insights/whitepaper/Transforming-Saudi-Arabia-Into-a-Middle-East-Logistics-Powerhouse</w:t>
        </w:r>
      </w:hyperlink>
      <w:r w:rsidRPr="00E91B02">
        <w:rPr>
          <w:rFonts w:ascii="Times New Roman" w:eastAsia="Times New Roman" w:hAnsi="Times New Roman" w:cs="Times New Roman"/>
          <w:sz w:val="24"/>
          <w:szCs w:val="24"/>
        </w:rPr>
        <w:t>. Last access: 22 oct 2024.</w:t>
      </w:r>
    </w:p>
    <w:p w14:paraId="25A1CEBE"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Hossain, M. Z., Hasan, L., Dewan, M. A., &amp; Monira, N. A. (2024). The impact of artificial intelligence on project management efficiency. </w:t>
      </w:r>
      <w:r w:rsidRPr="00E91B02">
        <w:rPr>
          <w:rFonts w:ascii="Times New Roman" w:eastAsia="Times New Roman" w:hAnsi="Times New Roman" w:cs="Times New Roman"/>
          <w:i/>
          <w:iCs/>
          <w:sz w:val="24"/>
          <w:szCs w:val="24"/>
        </w:rPr>
        <w:t>International Journal of Management Information Systems and Data Science</w:t>
      </w:r>
      <w:r w:rsidRPr="00E91B02">
        <w:rPr>
          <w:rFonts w:ascii="Times New Roman" w:eastAsia="Times New Roman" w:hAnsi="Times New Roman" w:cs="Times New Roman"/>
          <w:sz w:val="24"/>
          <w:szCs w:val="24"/>
        </w:rPr>
        <w:t xml:space="preserve">, </w:t>
      </w:r>
      <w:r w:rsidRPr="00E91B02">
        <w:rPr>
          <w:rFonts w:ascii="Times New Roman" w:eastAsia="Times New Roman" w:hAnsi="Times New Roman" w:cs="Times New Roman"/>
          <w:i/>
          <w:iCs/>
          <w:sz w:val="24"/>
          <w:szCs w:val="24"/>
        </w:rPr>
        <w:t>1</w:t>
      </w:r>
      <w:r w:rsidRPr="00E91B02">
        <w:rPr>
          <w:rFonts w:ascii="Times New Roman" w:eastAsia="Times New Roman" w:hAnsi="Times New Roman" w:cs="Times New Roman"/>
          <w:sz w:val="24"/>
          <w:szCs w:val="24"/>
        </w:rPr>
        <w:t>(5), 1-17.</w:t>
      </w:r>
      <w:r w:rsidRPr="00E91B02">
        <w:rPr>
          <w:rFonts w:ascii="Times New Roman" w:eastAsia="Times New Roman" w:hAnsi="Times New Roman" w:cs="Times New Roman"/>
          <w:sz w:val="24"/>
          <w:szCs w:val="24"/>
          <w:rtl/>
        </w:rPr>
        <w:t>‏</w:t>
      </w:r>
    </w:p>
    <w:p w14:paraId="4B8515C1"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Taboada, I., </w:t>
      </w:r>
      <w:proofErr w:type="spellStart"/>
      <w:r w:rsidRPr="00E91B02">
        <w:rPr>
          <w:rFonts w:ascii="Times New Roman" w:eastAsia="Times New Roman" w:hAnsi="Times New Roman" w:cs="Times New Roman"/>
          <w:sz w:val="24"/>
          <w:szCs w:val="24"/>
        </w:rPr>
        <w:t>Daneshpajouh</w:t>
      </w:r>
      <w:proofErr w:type="spellEnd"/>
      <w:r w:rsidRPr="00E91B02">
        <w:rPr>
          <w:rFonts w:ascii="Times New Roman" w:eastAsia="Times New Roman" w:hAnsi="Times New Roman" w:cs="Times New Roman"/>
          <w:sz w:val="24"/>
          <w:szCs w:val="24"/>
        </w:rPr>
        <w:t xml:space="preserve">, A., Toledo, N., &amp; De Vass, T. (2023). Artificial intelligence enabled project management: a systematic literature review. </w:t>
      </w:r>
      <w:r w:rsidRPr="00E91B02">
        <w:rPr>
          <w:rFonts w:ascii="Times New Roman" w:eastAsia="Times New Roman" w:hAnsi="Times New Roman" w:cs="Times New Roman"/>
          <w:i/>
          <w:iCs/>
          <w:sz w:val="24"/>
          <w:szCs w:val="24"/>
        </w:rPr>
        <w:t>Applied Sciences</w:t>
      </w:r>
      <w:r w:rsidRPr="00E91B02">
        <w:rPr>
          <w:rFonts w:ascii="Times New Roman" w:eastAsia="Times New Roman" w:hAnsi="Times New Roman" w:cs="Times New Roman"/>
          <w:sz w:val="24"/>
          <w:szCs w:val="24"/>
        </w:rPr>
        <w:t xml:space="preserve">, </w:t>
      </w:r>
      <w:r w:rsidRPr="00E91B02">
        <w:rPr>
          <w:rFonts w:ascii="Times New Roman" w:eastAsia="Times New Roman" w:hAnsi="Times New Roman" w:cs="Times New Roman"/>
          <w:i/>
          <w:iCs/>
          <w:sz w:val="24"/>
          <w:szCs w:val="24"/>
        </w:rPr>
        <w:t>13</w:t>
      </w:r>
      <w:r w:rsidRPr="00E91B02">
        <w:rPr>
          <w:rFonts w:ascii="Times New Roman" w:eastAsia="Times New Roman" w:hAnsi="Times New Roman" w:cs="Times New Roman"/>
          <w:sz w:val="24"/>
          <w:szCs w:val="24"/>
        </w:rPr>
        <w:t>(8), 5014.</w:t>
      </w:r>
      <w:r w:rsidRPr="00E91B02">
        <w:rPr>
          <w:rFonts w:ascii="Times New Roman" w:eastAsia="Times New Roman" w:hAnsi="Times New Roman" w:cs="Times New Roman"/>
          <w:sz w:val="24"/>
          <w:szCs w:val="24"/>
          <w:rtl/>
        </w:rPr>
        <w:t>‏</w:t>
      </w:r>
    </w:p>
    <w:p w14:paraId="4BA078EF"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Fotso, G. B., Pradhan, A., &amp; Sukdeo, N. (2022, December). Importance of artificial intelligence in technology project management. In </w:t>
      </w:r>
      <w:r w:rsidRPr="00E91B02">
        <w:rPr>
          <w:rFonts w:ascii="Times New Roman" w:eastAsia="Times New Roman" w:hAnsi="Times New Roman" w:cs="Times New Roman"/>
          <w:i/>
          <w:iCs/>
          <w:sz w:val="24"/>
          <w:szCs w:val="24"/>
        </w:rPr>
        <w:t>Proceedings of the First Australian International Conference on Industrial Engineering and Operations Management</w:t>
      </w:r>
      <w:r w:rsidRPr="00E91B02">
        <w:rPr>
          <w:rFonts w:ascii="Times New Roman" w:eastAsia="Times New Roman" w:hAnsi="Times New Roman" w:cs="Times New Roman"/>
          <w:sz w:val="24"/>
          <w:szCs w:val="24"/>
        </w:rPr>
        <w:t xml:space="preserve"> (pp. 20-21).</w:t>
      </w:r>
      <w:r w:rsidRPr="00E91B02">
        <w:rPr>
          <w:rFonts w:ascii="Times New Roman" w:eastAsia="Times New Roman" w:hAnsi="Times New Roman" w:cs="Times New Roman"/>
          <w:sz w:val="24"/>
          <w:szCs w:val="24"/>
          <w:rtl/>
        </w:rPr>
        <w:t>‏</w:t>
      </w:r>
    </w:p>
    <w:p w14:paraId="18B51F24" w14:textId="77777777" w:rsidR="00033BE5" w:rsidRPr="00E91B02" w:rsidRDefault="00033BE5" w:rsidP="00033BE5">
      <w:pPr>
        <w:spacing w:line="240" w:lineRule="auto"/>
        <w:ind w:left="720" w:hanging="720"/>
        <w:jc w:val="both"/>
        <w:rPr>
          <w:rFonts w:asciiTheme="majorBidi" w:hAnsiTheme="majorBidi" w:cstheme="majorBidi"/>
          <w:sz w:val="28"/>
          <w:szCs w:val="28"/>
          <w:shd w:val="clear" w:color="auto" w:fill="FFFFFF"/>
          <w:lang w:bidi="ar-EG"/>
        </w:rPr>
      </w:pPr>
      <w:r w:rsidRPr="00E91B02">
        <w:rPr>
          <w:rFonts w:asciiTheme="majorBidi" w:hAnsiTheme="majorBidi" w:cstheme="majorBidi"/>
          <w:sz w:val="28"/>
          <w:szCs w:val="28"/>
          <w:shd w:val="clear" w:color="auto" w:fill="FFFFFF"/>
          <w:lang w:bidi="ar-EG"/>
        </w:rPr>
        <w:t>Craney, T. A., &amp; Surles, J. G. (2002). Model-dependent variance inflation factor cutoff values. </w:t>
      </w:r>
      <w:r w:rsidRPr="00E91B02">
        <w:rPr>
          <w:rFonts w:asciiTheme="majorBidi" w:hAnsiTheme="majorBidi" w:cstheme="majorBidi"/>
          <w:i/>
          <w:iCs/>
          <w:sz w:val="28"/>
          <w:szCs w:val="28"/>
          <w:shd w:val="clear" w:color="auto" w:fill="FFFFFF"/>
          <w:lang w:bidi="ar-EG"/>
        </w:rPr>
        <w:t>Quality Engineering</w:t>
      </w:r>
      <w:r w:rsidRPr="00E91B02">
        <w:rPr>
          <w:rFonts w:asciiTheme="majorBidi" w:hAnsiTheme="majorBidi" w:cstheme="majorBidi"/>
          <w:sz w:val="28"/>
          <w:szCs w:val="28"/>
          <w:shd w:val="clear" w:color="auto" w:fill="FFFFFF"/>
          <w:lang w:bidi="ar-EG"/>
        </w:rPr>
        <w:t>, </w:t>
      </w:r>
      <w:r w:rsidRPr="00E91B02">
        <w:rPr>
          <w:rFonts w:asciiTheme="majorBidi" w:hAnsiTheme="majorBidi" w:cstheme="majorBidi"/>
          <w:i/>
          <w:iCs/>
          <w:sz w:val="28"/>
          <w:szCs w:val="28"/>
          <w:shd w:val="clear" w:color="auto" w:fill="FFFFFF"/>
          <w:lang w:bidi="ar-EG"/>
        </w:rPr>
        <w:t>14</w:t>
      </w:r>
      <w:r w:rsidRPr="00E91B02">
        <w:rPr>
          <w:rFonts w:asciiTheme="majorBidi" w:hAnsiTheme="majorBidi" w:cstheme="majorBidi"/>
          <w:sz w:val="28"/>
          <w:szCs w:val="28"/>
          <w:shd w:val="clear" w:color="auto" w:fill="FFFFFF"/>
          <w:lang w:bidi="ar-EG"/>
        </w:rPr>
        <w:t>(3), 391-403.</w:t>
      </w:r>
      <w:r w:rsidRPr="00E91B02">
        <w:rPr>
          <w:rFonts w:asciiTheme="majorBidi" w:hAnsiTheme="majorBidi" w:cstheme="majorBidi"/>
          <w:sz w:val="28"/>
          <w:szCs w:val="28"/>
          <w:shd w:val="clear" w:color="auto" w:fill="FFFFFF"/>
          <w:rtl/>
        </w:rPr>
        <w:t>‏</w:t>
      </w:r>
    </w:p>
    <w:p w14:paraId="562D08BD" w14:textId="77777777" w:rsidR="00033BE5" w:rsidRPr="00E91B02" w:rsidRDefault="00033BE5"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p>
    <w:p w14:paraId="0BD19E8A"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tl/>
        </w:rPr>
      </w:pPr>
    </w:p>
    <w:p w14:paraId="1633A00A"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sectPr w:rsidR="00F5646C" w:rsidRPr="00E91B02" w:rsidSect="00204790">
          <w:pgSz w:w="11906" w:h="16838"/>
          <w:pgMar w:top="1418" w:right="1701" w:bottom="1418" w:left="1418" w:header="709" w:footer="709" w:gutter="0"/>
          <w:cols w:space="720"/>
          <w:titlePg/>
          <w:docGrid w:linePitch="299"/>
        </w:sectPr>
      </w:pPr>
    </w:p>
    <w:p w14:paraId="3EBEA976" w14:textId="68A89413" w:rsidR="00F5646C" w:rsidRPr="00E91B02" w:rsidRDefault="00F5646C" w:rsidP="00F5646C">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قائمة الملاحق</w:t>
      </w:r>
    </w:p>
    <w:p w14:paraId="38AAC60E" w14:textId="77777777" w:rsidR="00F51E8C" w:rsidRPr="00E91B02" w:rsidRDefault="00F51E8C" w:rsidP="00F51E8C">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 xml:space="preserve">ملحق رقم (1): قائمة </w:t>
      </w:r>
      <w:proofErr w:type="gramStart"/>
      <w:r w:rsidRPr="00E91B02">
        <w:rPr>
          <w:rFonts w:ascii="Traditional Arabic" w:eastAsia="Traditional Arabic" w:hAnsi="Traditional Arabic" w:cs="Traditional Arabic" w:hint="cs"/>
          <w:bCs/>
          <w:sz w:val="32"/>
          <w:szCs w:val="32"/>
          <w:rtl/>
        </w:rPr>
        <w:t>الاستبيان</w:t>
      </w:r>
      <w:proofErr w:type="gramEnd"/>
      <w:r w:rsidRPr="00E91B02">
        <w:rPr>
          <w:rFonts w:ascii="Traditional Arabic" w:eastAsia="Traditional Arabic" w:hAnsi="Traditional Arabic" w:cs="Traditional Arabic" w:hint="cs"/>
          <w:bCs/>
          <w:sz w:val="32"/>
          <w:szCs w:val="32"/>
          <w:rtl/>
        </w:rPr>
        <w:t xml:space="preserve"> (نسخة التحكيم)</w:t>
      </w:r>
    </w:p>
    <w:p w14:paraId="1211B987" w14:textId="77777777" w:rsidR="00F51E8C" w:rsidRPr="00E91B02" w:rsidRDefault="00F51E8C" w:rsidP="00F51E8C">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 xml:space="preserve">ملحق رقم (2): قائمة </w:t>
      </w:r>
      <w:proofErr w:type="gramStart"/>
      <w:r w:rsidRPr="00E91B02">
        <w:rPr>
          <w:rFonts w:ascii="Traditional Arabic" w:eastAsia="Traditional Arabic" w:hAnsi="Traditional Arabic" w:cs="Traditional Arabic" w:hint="cs"/>
          <w:bCs/>
          <w:sz w:val="32"/>
          <w:szCs w:val="32"/>
          <w:rtl/>
        </w:rPr>
        <w:t>الاستبيان</w:t>
      </w:r>
      <w:proofErr w:type="gramEnd"/>
    </w:p>
    <w:p w14:paraId="220DF1B2" w14:textId="77777777" w:rsidR="00F51E8C" w:rsidRPr="00E91B02" w:rsidRDefault="00F51E8C" w:rsidP="00F51E8C">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ملحق رقم (3): قائمة المحكمين</w:t>
      </w:r>
    </w:p>
    <w:p w14:paraId="65CDC510" w14:textId="77777777" w:rsidR="00F51E8C" w:rsidRPr="00E91B02" w:rsidRDefault="00F51E8C" w:rsidP="00F51E8C">
      <w:pPr>
        <w:bidi/>
        <w:rPr>
          <w:rtl/>
        </w:rPr>
      </w:pPr>
    </w:p>
    <w:p w14:paraId="754924B2" w14:textId="77777777" w:rsidR="00F51E8C" w:rsidRPr="00E91B02" w:rsidRDefault="00F51E8C" w:rsidP="00F51E8C">
      <w:pPr>
        <w:bidi/>
        <w:rPr>
          <w:rtl/>
        </w:rPr>
      </w:pPr>
    </w:p>
    <w:p w14:paraId="558F6A1C"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79E6A323"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00D764B"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F7FE966"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929B2D7"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FBEB234"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11C75567"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7240219"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B713CF8"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23CBF4D"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5F83B234"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5A586ECC"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0D9F7642"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98875E7"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431FF409"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BE1E44C"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4DDD254C" w14:textId="7C557037" w:rsidR="00975BA5" w:rsidRPr="00E91B02" w:rsidRDefault="002A794A">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tl/>
        </w:rPr>
      </w:pPr>
      <w:r w:rsidRPr="00E91B02">
        <w:rPr>
          <w:rFonts w:ascii="Traditional Arabic" w:eastAsia="Simplified Arabic" w:hAnsi="Traditional Arabic" w:cs="Traditional Arabic"/>
          <w:noProof/>
          <w:sz w:val="32"/>
          <w:szCs w:val="32"/>
          <w:rtl/>
        </w:rPr>
        <w:lastRenderedPageBreak/>
        <w:drawing>
          <wp:anchor distT="114300" distB="114300" distL="114300" distR="114300" simplePos="0" relativeHeight="251706368" behindDoc="0" locked="0" layoutInCell="1" hidden="0" allowOverlap="1" wp14:anchorId="4A0A1113" wp14:editId="5FABDB62">
            <wp:simplePos x="0" y="0"/>
            <wp:positionH relativeFrom="column">
              <wp:posOffset>-357505</wp:posOffset>
            </wp:positionH>
            <wp:positionV relativeFrom="paragraph">
              <wp:posOffset>0</wp:posOffset>
            </wp:positionV>
            <wp:extent cx="1607185" cy="584200"/>
            <wp:effectExtent l="0" t="0" r="0" b="6350"/>
            <wp:wrapSquare wrapText="bothSides" distT="114300" distB="114300" distL="114300" distR="114300"/>
            <wp:docPr id="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9"/>
                    <a:srcRect t="19312" b="22739"/>
                    <a:stretch/>
                  </pic:blipFill>
                  <pic:spPr bwMode="auto">
                    <a:xfrm>
                      <a:off x="0" y="0"/>
                      <a:ext cx="1607185" cy="58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1B02">
        <w:rPr>
          <w:rFonts w:ascii="Traditional Arabic" w:eastAsia="Simplified Arabic" w:hAnsi="Traditional Arabic" w:cs="Traditional Arabic"/>
          <w:noProof/>
          <w:sz w:val="32"/>
          <w:szCs w:val="32"/>
          <w:rtl/>
        </w:rPr>
        <mc:AlternateContent>
          <mc:Choice Requires="wps">
            <w:drawing>
              <wp:anchor distT="0" distB="0" distL="114300" distR="114300" simplePos="0" relativeHeight="251705344" behindDoc="0" locked="0" layoutInCell="1" hidden="0" allowOverlap="1" wp14:anchorId="74C9EA73" wp14:editId="271B4A95">
                <wp:simplePos x="0" y="0"/>
                <wp:positionH relativeFrom="column">
                  <wp:posOffset>4647354</wp:posOffset>
                </wp:positionH>
                <wp:positionV relativeFrom="paragraph">
                  <wp:posOffset>-10372</wp:posOffset>
                </wp:positionV>
                <wp:extent cx="982134" cy="645795"/>
                <wp:effectExtent l="0" t="0" r="27940" b="20955"/>
                <wp:wrapNone/>
                <wp:docPr id="25" name="مستطيل 25"/>
                <wp:cNvGraphicFramePr/>
                <a:graphic xmlns:a="http://schemas.openxmlformats.org/drawingml/2006/main">
                  <a:graphicData uri="http://schemas.microsoft.com/office/word/2010/wordprocessingShape">
                    <wps:wsp>
                      <wps:cNvSpPr/>
                      <wps:spPr>
                        <a:xfrm>
                          <a:off x="0" y="0"/>
                          <a:ext cx="982134" cy="64579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452E0661"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11B7907B"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74C9EA73" id="مستطيل 25" o:spid="_x0000_s1027" style="position:absolute;left:0;text-align:left;margin-left:365.95pt;margin-top:-.8pt;width:77.35pt;height:50.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" strokecolor="white [3201]">
                <v:stroke startarrowwidth="narrow" startarrowlength="short" endarrowwidth="narrow" endarrowlength="short"/>
                <v:textbox inset="2.53958mm,1.2694mm,2.53958mm,1.2694mm">
                  <w:txbxContent>
                    <w:p w14:paraId="452E0661"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11B7907B"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v:textbox>
              </v:rect>
            </w:pict>
          </mc:Fallback>
        </mc:AlternateContent>
      </w:r>
    </w:p>
    <w:p w14:paraId="6ECBA925" w14:textId="6F49C69D" w:rsidR="00C7426D" w:rsidRPr="00E91B02" w:rsidRDefault="00C7426D" w:rsidP="00B73E3D">
      <w:pPr>
        <w:bidi/>
        <w:spacing w:line="360" w:lineRule="auto"/>
        <w:jc w:val="center"/>
        <w:rPr>
          <w:rFonts w:ascii="Traditional Arabic" w:eastAsia="Simplified Arabic" w:hAnsi="Traditional Arabic" w:cs="Traditional Arabic"/>
          <w:sz w:val="32"/>
          <w:szCs w:val="32"/>
          <w:rtl/>
        </w:rPr>
      </w:pPr>
    </w:p>
    <w:p w14:paraId="47CB2CB1" w14:textId="7A63DB9B" w:rsidR="00B73E3D" w:rsidRPr="00E91B02" w:rsidRDefault="00460B69" w:rsidP="00460B69">
      <w:pPr>
        <w:pStyle w:val="1"/>
        <w:bidi/>
        <w:spacing w:after="240"/>
        <w:jc w:val="center"/>
        <w:rPr>
          <w:rFonts w:ascii="Traditional Arabic" w:eastAsia="Traditional Arabic" w:hAnsi="Traditional Arabic" w:cs="Traditional Arabic"/>
          <w:b/>
          <w:bCs/>
          <w:color w:val="auto"/>
          <w:sz w:val="36"/>
          <w:szCs w:val="36"/>
          <w:rtl/>
        </w:rPr>
      </w:pPr>
      <w:bookmarkStart w:id="160" w:name="_Toc225859122"/>
      <w:r w:rsidRPr="00E91B02">
        <w:rPr>
          <w:rFonts w:ascii="Traditional Arabic" w:eastAsia="Traditional Arabic" w:hAnsi="Traditional Arabic" w:cs="Traditional Arabic" w:hint="cs"/>
          <w:b/>
          <w:bCs/>
          <w:color w:val="auto"/>
          <w:sz w:val="36"/>
          <w:szCs w:val="36"/>
          <w:rtl/>
        </w:rPr>
        <w:t>قائمة</w:t>
      </w:r>
      <w:r w:rsidR="00C7426D" w:rsidRPr="00E91B02">
        <w:rPr>
          <w:rFonts w:ascii="Traditional Arabic" w:eastAsia="Traditional Arabic" w:hAnsi="Traditional Arabic" w:cs="Traditional Arabic" w:hint="cs"/>
          <w:b/>
          <w:bCs/>
          <w:color w:val="auto"/>
          <w:sz w:val="36"/>
          <w:szCs w:val="36"/>
          <w:rtl/>
        </w:rPr>
        <w:t xml:space="preserve"> </w:t>
      </w:r>
      <w:r w:rsidR="00B73E3D" w:rsidRPr="00E91B02">
        <w:rPr>
          <w:rFonts w:ascii="Traditional Arabic" w:eastAsia="Traditional Arabic" w:hAnsi="Traditional Arabic" w:cs="Traditional Arabic" w:hint="cs"/>
          <w:b/>
          <w:bCs/>
          <w:color w:val="auto"/>
          <w:sz w:val="36"/>
          <w:szCs w:val="36"/>
          <w:rtl/>
        </w:rPr>
        <w:t>الملاحق</w:t>
      </w:r>
      <w:bookmarkEnd w:id="160"/>
      <w:r w:rsidR="00B73E3D" w:rsidRPr="00E91B02">
        <w:rPr>
          <w:rFonts w:ascii="Traditional Arabic" w:eastAsia="Traditional Arabic" w:hAnsi="Traditional Arabic" w:cs="Traditional Arabic" w:hint="cs"/>
          <w:b/>
          <w:bCs/>
          <w:color w:val="auto"/>
          <w:sz w:val="36"/>
          <w:szCs w:val="36"/>
          <w:rtl/>
        </w:rPr>
        <w:t xml:space="preserve"> </w:t>
      </w:r>
    </w:p>
    <w:p w14:paraId="4C66DA1F" w14:textId="669E90D0" w:rsidR="00626120" w:rsidRPr="00E91B02" w:rsidRDefault="00B73E3D" w:rsidP="00F5646C">
      <w:pPr>
        <w:pStyle w:val="3"/>
        <w:bidi/>
        <w:spacing w:line="360" w:lineRule="auto"/>
        <w:jc w:val="center"/>
        <w:rPr>
          <w:rFonts w:ascii="Traditional Arabic" w:eastAsia="Traditional Arabic" w:hAnsi="Traditional Arabic" w:cs="Traditional Arabic"/>
          <w:b/>
          <w:bCs/>
          <w:color w:val="auto"/>
          <w:sz w:val="32"/>
          <w:szCs w:val="32"/>
          <w:rtl/>
        </w:rPr>
      </w:pPr>
      <w:bookmarkStart w:id="161" w:name="_Toc213918683"/>
      <w:bookmarkStart w:id="162" w:name="_Toc213920931"/>
      <w:bookmarkStart w:id="163" w:name="_Toc225859123"/>
      <w:r w:rsidRPr="00E91B02">
        <w:rPr>
          <w:rFonts w:ascii="Traditional Arabic" w:eastAsia="Traditional Arabic" w:hAnsi="Traditional Arabic" w:cs="Traditional Arabic" w:hint="cs"/>
          <w:b/>
          <w:bCs/>
          <w:color w:val="auto"/>
          <w:sz w:val="32"/>
          <w:szCs w:val="32"/>
          <w:rtl/>
        </w:rPr>
        <w:t>ملحق رقم (1)</w:t>
      </w:r>
      <w:r w:rsidR="00F5646C" w:rsidRPr="00E91B02">
        <w:rPr>
          <w:rFonts w:ascii="Traditional Arabic" w:eastAsia="Traditional Arabic" w:hAnsi="Traditional Arabic" w:cs="Traditional Arabic" w:hint="cs"/>
          <w:b/>
          <w:bCs/>
          <w:color w:val="auto"/>
          <w:sz w:val="32"/>
          <w:szCs w:val="32"/>
          <w:rtl/>
        </w:rPr>
        <w:t xml:space="preserve">: </w:t>
      </w:r>
      <w:r w:rsidRPr="00E91B02">
        <w:rPr>
          <w:rFonts w:ascii="Traditional Arabic" w:eastAsia="Traditional Arabic" w:hAnsi="Traditional Arabic" w:cs="Traditional Arabic" w:hint="cs"/>
          <w:b/>
          <w:bCs/>
          <w:color w:val="auto"/>
          <w:sz w:val="32"/>
          <w:szCs w:val="32"/>
          <w:rtl/>
        </w:rPr>
        <w:t xml:space="preserve">قائمة </w:t>
      </w:r>
      <w:proofErr w:type="gramStart"/>
      <w:r w:rsidRPr="00E91B02">
        <w:rPr>
          <w:rFonts w:ascii="Traditional Arabic" w:eastAsia="Traditional Arabic" w:hAnsi="Traditional Arabic" w:cs="Traditional Arabic" w:hint="cs"/>
          <w:b/>
          <w:bCs/>
          <w:color w:val="auto"/>
          <w:sz w:val="32"/>
          <w:szCs w:val="32"/>
          <w:rtl/>
        </w:rPr>
        <w:t>الاستبيان</w:t>
      </w:r>
      <w:proofErr w:type="gramEnd"/>
      <w:r w:rsidRPr="00E91B02">
        <w:rPr>
          <w:rFonts w:ascii="Traditional Arabic" w:eastAsia="Traditional Arabic" w:hAnsi="Traditional Arabic" w:cs="Traditional Arabic" w:hint="cs"/>
          <w:b/>
          <w:bCs/>
          <w:color w:val="auto"/>
          <w:sz w:val="32"/>
          <w:szCs w:val="32"/>
          <w:rtl/>
        </w:rPr>
        <w:t xml:space="preserve"> (نسخة التحكيم)</w:t>
      </w:r>
      <w:bookmarkEnd w:id="161"/>
      <w:bookmarkEnd w:id="162"/>
      <w:bookmarkEnd w:id="163"/>
    </w:p>
    <w:p w14:paraId="20CAB227" w14:textId="77777777" w:rsidR="00626120" w:rsidRPr="00E91B02" w:rsidRDefault="00626120" w:rsidP="00626120">
      <w:pPr>
        <w:bidi/>
        <w:spacing w:line="240" w:lineRule="auto"/>
        <w:contextualSpacing/>
        <w:rPr>
          <w:rFonts w:ascii="Traditional Arabic" w:eastAsia="DengXian" w:hAnsi="Traditional Arabic" w:cs="Traditional Arabic"/>
          <w:b/>
          <w:bCs/>
          <w:kern w:val="2"/>
          <w:sz w:val="32"/>
          <w:szCs w:val="32"/>
          <w:rtl/>
          <w:lang w:eastAsia="zh-CN"/>
        </w:rPr>
      </w:pPr>
    </w:p>
    <w:p w14:paraId="1B21424F"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استبانة لبحث بعنوان </w:t>
      </w:r>
    </w:p>
    <w:p w14:paraId="65F996C1"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32"/>
          <w:szCs w:val="32"/>
          <w:rtl/>
          <w:lang w:eastAsia="zh-CN"/>
        </w:rPr>
      </w:pPr>
    </w:p>
    <w:p w14:paraId="331963F3" w14:textId="77777777" w:rsidR="00626120" w:rsidRPr="00E91B02" w:rsidRDefault="00626120" w:rsidP="00626120">
      <w:pPr>
        <w:bidi/>
        <w:spacing w:line="240" w:lineRule="auto"/>
        <w:contextualSpacing/>
        <w:jc w:val="center"/>
        <w:rPr>
          <w:rFonts w:ascii="Traditional Arabic" w:hAnsi="Traditional Arabic" w:cs="Traditional Arabic"/>
          <w:b/>
          <w:bCs/>
          <w:sz w:val="36"/>
          <w:szCs w:val="36"/>
          <w:rtl/>
        </w:rPr>
      </w:pPr>
      <w:r w:rsidRPr="00E91B02">
        <w:rPr>
          <w:rFonts w:ascii="Traditional Arabic" w:hAnsi="Traditional Arabic" w:cs="Traditional Arabic"/>
          <w:b/>
          <w:bCs/>
          <w:sz w:val="36"/>
          <w:szCs w:val="36"/>
          <w:rtl/>
        </w:rPr>
        <w:t>دور الذكاء الاصطناعي في جودة إدارة المشاريع بالتطبيق على الشحن اللوجستي في مدينة الرياض: دراسة ميدانية</w:t>
      </w:r>
    </w:p>
    <w:p w14:paraId="4C910567" w14:textId="77777777" w:rsidR="002A794A" w:rsidRPr="00E91B02" w:rsidRDefault="002A794A" w:rsidP="002A794A">
      <w:pPr>
        <w:bidi/>
        <w:spacing w:line="240" w:lineRule="auto"/>
        <w:contextualSpacing/>
        <w:jc w:val="center"/>
        <w:rPr>
          <w:rFonts w:ascii="Traditional Arabic" w:hAnsi="Traditional Arabic" w:cs="Traditional Arabic"/>
          <w:b/>
          <w:bCs/>
          <w:sz w:val="16"/>
          <w:szCs w:val="16"/>
          <w:rtl/>
        </w:rPr>
      </w:pPr>
    </w:p>
    <w:p w14:paraId="701C2216" w14:textId="51A0B855" w:rsidR="00626120" w:rsidRPr="00E91B02" w:rsidRDefault="00626120" w:rsidP="002A794A">
      <w:pPr>
        <w:bidi/>
        <w:spacing w:before="240" w:line="240" w:lineRule="auto"/>
        <w:contextualSpacing/>
        <w:jc w:val="center"/>
        <w:rPr>
          <w:rFonts w:ascii="Traditional Arabic" w:eastAsia="DengXian" w:hAnsi="Traditional Arabic" w:cs="Traditional Arabic"/>
          <w:b/>
          <w:bCs/>
          <w:kern w:val="2"/>
          <w:rtl/>
          <w:lang w:eastAsia="zh-CN"/>
        </w:rPr>
      </w:pPr>
      <w:r w:rsidRPr="00E91B02">
        <w:rPr>
          <w:rFonts w:ascii="Traditional Arabic" w:hAnsi="Traditional Arabic" w:cs="Traditional Arabic"/>
          <w:b/>
          <w:bCs/>
          <w:sz w:val="28"/>
          <w:szCs w:val="28"/>
          <w:rtl/>
        </w:rPr>
        <w:t xml:space="preserve">قدمت هذه الدراسة استكمالاً لمتطلبات الحصول على درجة </w:t>
      </w:r>
      <w:r w:rsidR="002A794A" w:rsidRPr="00E91B02">
        <w:rPr>
          <w:rFonts w:ascii="Traditional Arabic" w:hAnsi="Traditional Arabic" w:cs="Traditional Arabic" w:hint="cs"/>
          <w:b/>
          <w:bCs/>
          <w:sz w:val="28"/>
          <w:szCs w:val="28"/>
          <w:rtl/>
        </w:rPr>
        <w:t>الدكتوراه</w:t>
      </w:r>
      <w:r w:rsidRPr="00E91B02">
        <w:rPr>
          <w:rFonts w:ascii="Traditional Arabic" w:hAnsi="Traditional Arabic" w:cs="Traditional Arabic" w:hint="cs"/>
          <w:b/>
          <w:bCs/>
          <w:sz w:val="28"/>
          <w:szCs w:val="28"/>
          <w:rtl/>
        </w:rPr>
        <w:t xml:space="preserve"> في الإدارة</w:t>
      </w:r>
    </w:p>
    <w:p w14:paraId="0254AAC5" w14:textId="77777777" w:rsidR="00626120" w:rsidRPr="00E91B02" w:rsidRDefault="00626120" w:rsidP="00626120">
      <w:pPr>
        <w:bidi/>
        <w:spacing w:line="240" w:lineRule="auto"/>
        <w:contextualSpacing/>
        <w:rPr>
          <w:rFonts w:ascii="Traditional Arabic" w:eastAsia="DengXian" w:hAnsi="Traditional Arabic" w:cs="Traditional Arabic"/>
          <w:b/>
          <w:bCs/>
          <w:kern w:val="2"/>
          <w:sz w:val="40"/>
          <w:szCs w:val="40"/>
          <w:rtl/>
          <w:lang w:eastAsia="zh-CN"/>
        </w:rPr>
      </w:pPr>
    </w:p>
    <w:p w14:paraId="4967D329"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b/>
          <w:bCs/>
          <w:kern w:val="2"/>
          <w:sz w:val="32"/>
          <w:szCs w:val="32"/>
          <w:rtl/>
          <w:lang w:eastAsia="zh-CN"/>
        </w:rPr>
        <w:t>إعداد الطال</w:t>
      </w:r>
      <w:r w:rsidRPr="00E91B02">
        <w:rPr>
          <w:rFonts w:ascii="Traditional Arabic" w:eastAsia="DengXian" w:hAnsi="Traditional Arabic" w:cs="Traditional Arabic" w:hint="cs"/>
          <w:b/>
          <w:bCs/>
          <w:kern w:val="2"/>
          <w:sz w:val="32"/>
          <w:szCs w:val="32"/>
          <w:rtl/>
          <w:lang w:eastAsia="zh-CN"/>
        </w:rPr>
        <w:t>بة</w:t>
      </w:r>
    </w:p>
    <w:p w14:paraId="2F1CB35F"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نوره السبيعي</w:t>
      </w:r>
    </w:p>
    <w:p w14:paraId="7B1A176E"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p>
    <w:p w14:paraId="3301C196"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المشرف </w:t>
      </w:r>
    </w:p>
    <w:p w14:paraId="656C5D40"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أ.</w:t>
      </w:r>
      <w:r w:rsidRPr="00E91B02">
        <w:rPr>
          <w:rFonts w:ascii="Traditional Arabic" w:eastAsia="DengXian" w:hAnsi="Traditional Arabic" w:cs="Traditional Arabic"/>
          <w:b/>
          <w:bCs/>
          <w:kern w:val="2"/>
          <w:sz w:val="28"/>
          <w:szCs w:val="28"/>
          <w:rtl/>
          <w:lang w:eastAsia="zh-CN"/>
        </w:rPr>
        <w:t>د</w:t>
      </w:r>
      <w:r w:rsidRPr="00E91B02">
        <w:rPr>
          <w:rFonts w:ascii="Traditional Arabic" w:eastAsia="DengXian" w:hAnsi="Traditional Arabic" w:cs="Traditional Arabic" w:hint="cs"/>
          <w:b/>
          <w:bCs/>
          <w:kern w:val="2"/>
          <w:sz w:val="28"/>
          <w:szCs w:val="28"/>
          <w:rtl/>
          <w:lang w:eastAsia="zh-CN"/>
        </w:rPr>
        <w:t>/ ...</w:t>
      </w:r>
    </w:p>
    <w:p w14:paraId="09423E37"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b/>
          <w:bCs/>
          <w:kern w:val="2"/>
          <w:sz w:val="28"/>
          <w:szCs w:val="28"/>
          <w:rtl/>
          <w:lang w:eastAsia="zh-CN"/>
        </w:rPr>
        <w:t xml:space="preserve">كلية </w:t>
      </w:r>
      <w:r w:rsidRPr="00E91B02">
        <w:rPr>
          <w:rFonts w:ascii="Traditional Arabic" w:eastAsia="DengXian" w:hAnsi="Traditional Arabic" w:cs="Traditional Arabic" w:hint="cs"/>
          <w:b/>
          <w:bCs/>
          <w:kern w:val="2"/>
          <w:sz w:val="28"/>
          <w:szCs w:val="28"/>
          <w:rtl/>
          <w:lang w:eastAsia="zh-CN"/>
        </w:rPr>
        <w:t>الإدارة</w:t>
      </w:r>
    </w:p>
    <w:p w14:paraId="0527F5F3"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32"/>
          <w:szCs w:val="32"/>
          <w:rtl/>
          <w:lang w:val="en-GB" w:eastAsia="zh-CN"/>
        </w:rPr>
      </w:pPr>
    </w:p>
    <w:p w14:paraId="4912C231" w14:textId="74E7D22B" w:rsidR="002A794A" w:rsidRPr="00E91B02" w:rsidRDefault="002A794A" w:rsidP="002A794A">
      <w:pPr>
        <w:bidi/>
        <w:spacing w:line="240" w:lineRule="auto"/>
        <w:contextualSpacing/>
        <w:jc w:val="center"/>
        <w:rPr>
          <w:rFonts w:ascii="Traditional Arabic" w:eastAsia="DengXian" w:hAnsi="Traditional Arabic" w:cs="Traditional Arabic"/>
          <w:b/>
          <w:bCs/>
          <w:kern w:val="2"/>
          <w:sz w:val="32"/>
          <w:szCs w:val="32"/>
          <w:rtl/>
          <w:lang w:eastAsia="zh-CN"/>
        </w:rPr>
      </w:pPr>
    </w:p>
    <w:p w14:paraId="7C76B706" w14:textId="77777777" w:rsidR="002A794A" w:rsidRPr="00E91B02" w:rsidRDefault="002A794A" w:rsidP="002A794A">
      <w:pPr>
        <w:bidi/>
        <w:spacing w:line="240" w:lineRule="auto"/>
        <w:contextualSpacing/>
        <w:jc w:val="center"/>
        <w:rPr>
          <w:rFonts w:ascii="Traditional Arabic" w:eastAsia="DengXian" w:hAnsi="Traditional Arabic" w:cs="Traditional Arabic"/>
          <w:b/>
          <w:bCs/>
          <w:kern w:val="2"/>
          <w:sz w:val="32"/>
          <w:szCs w:val="32"/>
          <w:rtl/>
          <w:lang w:eastAsia="zh-CN"/>
        </w:rPr>
      </w:pPr>
    </w:p>
    <w:p w14:paraId="6FB0AF15" w14:textId="77777777" w:rsidR="002A794A" w:rsidRPr="00E91B02" w:rsidRDefault="002A794A" w:rsidP="002A794A">
      <w:pPr>
        <w:bidi/>
        <w:spacing w:line="240" w:lineRule="auto"/>
        <w:contextualSpacing/>
        <w:jc w:val="center"/>
        <w:rPr>
          <w:rFonts w:ascii="Traditional Arabic" w:eastAsia="DengXian" w:hAnsi="Traditional Arabic" w:cs="Traditional Arabic"/>
          <w:b/>
          <w:bCs/>
          <w:kern w:val="2"/>
          <w:sz w:val="32"/>
          <w:szCs w:val="32"/>
          <w:rtl/>
          <w:lang w:eastAsia="zh-CN"/>
        </w:rPr>
      </w:pPr>
    </w:p>
    <w:p w14:paraId="7D187EA6"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 xml:space="preserve">2025م / 1446ه </w:t>
      </w:r>
    </w:p>
    <w:p w14:paraId="2FBF8F48" w14:textId="77777777" w:rsidR="00626120" w:rsidRPr="00E91B02" w:rsidRDefault="00626120" w:rsidP="00626120">
      <w:pPr>
        <w:bidi/>
        <w:spacing w:before="120"/>
        <w:rPr>
          <w:rFonts w:ascii="Traditional Arabic" w:eastAsia="DengXian" w:hAnsi="Traditional Arabic" w:cs="Traditional Arabic"/>
          <w:b/>
          <w:bCs/>
          <w:kern w:val="2"/>
          <w:sz w:val="28"/>
          <w:szCs w:val="28"/>
          <w:rtl/>
          <w:lang w:eastAsia="zh-CN"/>
        </w:rPr>
      </w:pPr>
    </w:p>
    <w:p w14:paraId="3701D4FB" w14:textId="77777777" w:rsidR="002A794A" w:rsidRPr="00E91B02" w:rsidRDefault="002A794A" w:rsidP="002A794A">
      <w:pPr>
        <w:bidi/>
        <w:spacing w:before="120" w:line="360" w:lineRule="auto"/>
        <w:ind w:left="26" w:hanging="26"/>
        <w:jc w:val="center"/>
        <w:rPr>
          <w:rFonts w:ascii="Traditional Arabic" w:eastAsia="Times New Roman" w:hAnsi="Traditional Arabic" w:cs="Traditional Arabic"/>
          <w:bCs/>
          <w:sz w:val="28"/>
          <w:szCs w:val="28"/>
          <w:rtl/>
        </w:rPr>
      </w:pPr>
    </w:p>
    <w:p w14:paraId="593865BA" w14:textId="77777777" w:rsidR="00626120" w:rsidRPr="00E91B02" w:rsidRDefault="00626120" w:rsidP="002A794A">
      <w:pPr>
        <w:bidi/>
        <w:spacing w:before="120" w:line="360" w:lineRule="auto"/>
        <w:ind w:left="26" w:hanging="26"/>
        <w:jc w:val="center"/>
        <w:rPr>
          <w:rFonts w:ascii="Traditional Arabic" w:eastAsia="Times New Roman" w:hAnsi="Traditional Arabic" w:cs="Traditional Arabic"/>
          <w:bCs/>
          <w:sz w:val="28"/>
          <w:szCs w:val="28"/>
          <w:rtl/>
        </w:rPr>
      </w:pPr>
      <w:r w:rsidRPr="00E91B02">
        <w:rPr>
          <w:rFonts w:ascii="Traditional Arabic" w:eastAsia="Times New Roman" w:hAnsi="Traditional Arabic" w:cs="Traditional Arabic"/>
          <w:bCs/>
          <w:sz w:val="28"/>
          <w:szCs w:val="28"/>
          <w:rtl/>
        </w:rPr>
        <w:t>سعادة الأستاذ الدكتور</w:t>
      </w:r>
      <w:r w:rsidRPr="00E91B02">
        <w:rPr>
          <w:rFonts w:ascii="Traditional Arabic" w:eastAsia="Times New Roman" w:hAnsi="Traditional Arabic" w:cs="Traditional Arabic" w:hint="cs"/>
          <w:bCs/>
          <w:sz w:val="28"/>
          <w:szCs w:val="28"/>
          <w:rtl/>
        </w:rPr>
        <w:t xml:space="preserve">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ـــــــة </w:t>
      </w:r>
      <w:r w:rsidRPr="00E91B02">
        <w:rPr>
          <w:rFonts w:ascii="Traditional Arabic" w:eastAsia="Times New Roman" w:hAnsi="Traditional Arabic" w:cs="Traditional Arabic"/>
          <w:bCs/>
          <w:sz w:val="28"/>
          <w:szCs w:val="28"/>
          <w:rtl/>
        </w:rPr>
        <w:t xml:space="preserve">: </w:t>
      </w:r>
      <w:r w:rsidRPr="00E91B02">
        <w:rPr>
          <w:rFonts w:ascii="Traditional Arabic" w:eastAsia="Times New Roman" w:hAnsi="Traditional Arabic" w:cs="Traditional Arabic"/>
          <w:b/>
          <w:sz w:val="28"/>
          <w:szCs w:val="28"/>
          <w:rtl/>
        </w:rPr>
        <w:t>...............................................................</w:t>
      </w:r>
      <w:r w:rsidRPr="00E91B02">
        <w:rPr>
          <w:rFonts w:ascii="Traditional Arabic" w:eastAsia="Times New Roman" w:hAnsi="Traditional Arabic" w:cs="Traditional Arabic" w:hint="cs"/>
          <w:b/>
          <w:sz w:val="28"/>
          <w:szCs w:val="28"/>
          <w:rtl/>
        </w:rPr>
        <w:t xml:space="preserve"> </w:t>
      </w:r>
      <w:r w:rsidRPr="00E91B02">
        <w:rPr>
          <w:rFonts w:ascii="Traditional Arabic" w:eastAsia="Times New Roman" w:hAnsi="Traditional Arabic" w:cs="Traditional Arabic" w:hint="cs"/>
          <w:bCs/>
          <w:sz w:val="28"/>
          <w:szCs w:val="28"/>
          <w:rtl/>
        </w:rPr>
        <w:t xml:space="preserve"> الفاضل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ــــــــة</w:t>
      </w:r>
    </w:p>
    <w:p w14:paraId="63A37E0A" w14:textId="77777777" w:rsidR="00626120" w:rsidRPr="00E91B02" w:rsidRDefault="00626120" w:rsidP="002A794A">
      <w:pPr>
        <w:bidi/>
        <w:spacing w:line="360" w:lineRule="auto"/>
        <w:ind w:firstLine="720"/>
        <w:contextualSpacing/>
        <w:jc w:val="both"/>
        <w:rPr>
          <w:rFonts w:ascii="Traditional Arabic" w:hAnsi="Traditional Arabic" w:cs="Traditional Arabic"/>
          <w:sz w:val="28"/>
          <w:szCs w:val="28"/>
          <w:rtl/>
        </w:rPr>
      </w:pPr>
      <w:r w:rsidRPr="00E91B02">
        <w:rPr>
          <w:rFonts w:ascii="Traditional Arabic" w:eastAsia="Times New Roman" w:hAnsi="Traditional Arabic" w:cs="Traditional Arabic" w:hint="cs"/>
          <w:sz w:val="28"/>
          <w:szCs w:val="28"/>
          <w:rtl/>
          <w:lang w:eastAsia="ar-SA"/>
        </w:rPr>
        <w:t>ت</w:t>
      </w:r>
      <w:r w:rsidRPr="00E91B02">
        <w:rPr>
          <w:rFonts w:ascii="Traditional Arabic" w:eastAsia="Times New Roman" w:hAnsi="Traditional Arabic" w:cs="Traditional Arabic"/>
          <w:sz w:val="28"/>
          <w:szCs w:val="28"/>
          <w:rtl/>
          <w:lang w:eastAsia="ar-SA"/>
        </w:rPr>
        <w:t>قوم الباحث</w:t>
      </w:r>
      <w:r w:rsidRPr="00E91B02">
        <w:rPr>
          <w:rFonts w:ascii="Traditional Arabic" w:eastAsia="Times New Roman" w:hAnsi="Traditional Arabic" w:cs="Traditional Arabic" w:hint="cs"/>
          <w:sz w:val="28"/>
          <w:szCs w:val="28"/>
          <w:rtl/>
          <w:lang w:eastAsia="ar-SA"/>
        </w:rPr>
        <w:t>ة</w:t>
      </w:r>
      <w:r w:rsidRPr="00E91B02">
        <w:rPr>
          <w:rFonts w:ascii="Traditional Arabic" w:eastAsia="Times New Roman" w:hAnsi="Traditional Arabic" w:cs="Traditional Arabic"/>
          <w:sz w:val="28"/>
          <w:szCs w:val="28"/>
          <w:rtl/>
          <w:lang w:eastAsia="ar-SA"/>
        </w:rPr>
        <w:t xml:space="preserve"> بإجراء دراسة </w:t>
      </w:r>
      <w:r w:rsidRPr="00E91B02">
        <w:rPr>
          <w:rFonts w:ascii="Traditional Arabic" w:eastAsia="Times New Roman" w:hAnsi="Traditional Arabic" w:cs="Traditional Arabic" w:hint="cs"/>
          <w:sz w:val="28"/>
          <w:szCs w:val="28"/>
          <w:rtl/>
          <w:lang w:eastAsia="ar-SA"/>
        </w:rPr>
        <w:t>بعنوان “</w:t>
      </w:r>
      <w:r w:rsidRPr="00E91B02">
        <w:rPr>
          <w:rFonts w:ascii="Traditional Arabic" w:eastAsia="Times New Roman" w:hAnsi="Traditional Arabic" w:cs="Traditional Arabic"/>
          <w:b/>
          <w:bCs/>
          <w:sz w:val="28"/>
          <w:szCs w:val="28"/>
          <w:rtl/>
          <w:lang w:eastAsia="ar-SA"/>
        </w:rPr>
        <w:t>دور الذكاء الاصطناعي في جودة إدارة المشاريع بالتطبيق على الشحن اللوجستي في مدينة الرياض: دراسة ميدانية</w:t>
      </w:r>
      <w:r w:rsidRPr="00E91B02">
        <w:rPr>
          <w:rFonts w:ascii="Traditional Arabic" w:eastAsia="Times New Roman" w:hAnsi="Traditional Arabic" w:cs="Traditional Arabic" w:hint="cs"/>
          <w:sz w:val="28"/>
          <w:szCs w:val="28"/>
          <w:rtl/>
          <w:lang w:eastAsia="ar-SA"/>
        </w:rPr>
        <w:t>"</w:t>
      </w:r>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sz w:val="28"/>
          <w:szCs w:val="28"/>
          <w:rtl/>
        </w:rPr>
        <w:t xml:space="preserve">وذلك استكمالاً لمتطلبات الحصول على درجة </w:t>
      </w:r>
      <w:r w:rsidRPr="00E91B02">
        <w:rPr>
          <w:rFonts w:ascii="Traditional Arabic" w:hAnsi="Traditional Arabic" w:cs="Traditional Arabic" w:hint="cs"/>
          <w:sz w:val="28"/>
          <w:szCs w:val="28"/>
          <w:rtl/>
        </w:rPr>
        <w:t>الدكتوراة في الإدارة</w:t>
      </w:r>
      <w:r w:rsidRPr="00E91B02">
        <w:rPr>
          <w:rFonts w:ascii="Traditional Arabic" w:hAnsi="Traditional Arabic" w:cs="Traditional Arabic"/>
          <w:sz w:val="28"/>
          <w:szCs w:val="28"/>
        </w:rPr>
        <w:t>.</w:t>
      </w:r>
    </w:p>
    <w:p w14:paraId="12272DF0" w14:textId="77777777" w:rsidR="00626120" w:rsidRPr="00E91B02" w:rsidRDefault="00626120" w:rsidP="002A794A">
      <w:pPr>
        <w:bidi/>
        <w:spacing w:line="360" w:lineRule="auto"/>
        <w:ind w:firstLine="720"/>
        <w:contextualSpacing/>
        <w:jc w:val="both"/>
        <w:rPr>
          <w:rFonts w:ascii="Traditional Arabic" w:hAnsi="Traditional Arabic" w:cs="Traditional Arabic"/>
          <w:sz w:val="28"/>
          <w:szCs w:val="28"/>
          <w:rtl/>
        </w:rPr>
      </w:pPr>
      <w:r w:rsidRPr="00E91B02">
        <w:rPr>
          <w:rFonts w:ascii="Traditional Arabic" w:hAnsi="Traditional Arabic" w:cs="Traditional Arabic"/>
          <w:sz w:val="28"/>
          <w:szCs w:val="28"/>
          <w:rtl/>
        </w:rPr>
        <w:t>وقد أعدت الباحثة استبانة مكوّنة من ثلاثة محاور رئيسة لتحقيق أهداف الدراسة، حيث يتناول المحور الأول مدى استخدام تقنيات الذكاء الاصطناعي في مجال الشحن اللوجستي، بينما يركّز المحور الثاني على واقع جودة إدارة المشاريع في هذا القطاع، أما المحور الثالث فيستعرض دور الذكاء الاصطناعي في تحسين جودة إدارة المشاريع اللوجستية.</w:t>
      </w:r>
    </w:p>
    <w:p w14:paraId="0419FDAC" w14:textId="7D729EF0" w:rsidR="00626120" w:rsidRPr="00E91B02" w:rsidRDefault="00626120" w:rsidP="002A794A">
      <w:pPr>
        <w:bidi/>
        <w:spacing w:line="360" w:lineRule="auto"/>
        <w:ind w:firstLine="720"/>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 xml:space="preserve">وسيتم تحديد درجات الاستجابة وفق مقياس </w:t>
      </w:r>
      <w:proofErr w:type="spellStart"/>
      <w:r w:rsidRPr="00E91B02">
        <w:rPr>
          <w:rFonts w:ascii="Traditional Arabic" w:hAnsi="Traditional Arabic" w:cs="Traditional Arabic"/>
          <w:sz w:val="28"/>
          <w:szCs w:val="28"/>
          <w:rtl/>
        </w:rPr>
        <w:t>ليكرت</w:t>
      </w:r>
      <w:proofErr w:type="spellEnd"/>
      <w:r w:rsidRPr="00E91B02">
        <w:rPr>
          <w:rFonts w:ascii="Traditional Arabic" w:hAnsi="Traditional Arabic" w:cs="Traditional Arabic"/>
          <w:sz w:val="28"/>
          <w:szCs w:val="28"/>
          <w:rtl/>
        </w:rPr>
        <w:t xml:space="preserve"> الخماسي (موافق تماماً، موافق، محايد، غير موافق، غير موافق تماماً)، وتقتصر الدراسة على عينة من </w:t>
      </w:r>
      <w:r w:rsidRPr="00E91B02">
        <w:rPr>
          <w:rFonts w:ascii="Traditional Arabic" w:hAnsi="Traditional Arabic" w:cs="Traditional Arabic" w:hint="cs"/>
          <w:sz w:val="28"/>
          <w:szCs w:val="28"/>
          <w:rtl/>
        </w:rPr>
        <w:t xml:space="preserve">موظفي شركة </w:t>
      </w:r>
      <w:r w:rsidR="000D0FE2" w:rsidRPr="00E91B02">
        <w:rPr>
          <w:rFonts w:ascii="Traditional Arabic" w:hAnsi="Traditional Arabic" w:cs="Traditional Arabic"/>
          <w:sz w:val="28"/>
          <w:szCs w:val="28"/>
          <w:rtl/>
        </w:rPr>
        <w:t>الشحن اللوجستي في مدينة الرياض</w:t>
      </w:r>
      <w:r w:rsidRPr="00E91B02">
        <w:rPr>
          <w:rFonts w:ascii="Traditional Arabic" w:hAnsi="Traditional Arabic" w:cs="Traditional Arabic" w:hint="cs"/>
          <w:sz w:val="28"/>
          <w:szCs w:val="28"/>
          <w:rtl/>
        </w:rPr>
        <w:t>.</w:t>
      </w:r>
    </w:p>
    <w:p w14:paraId="74256CC6" w14:textId="77777777" w:rsidR="00626120" w:rsidRPr="00E91B02" w:rsidRDefault="00626120" w:rsidP="002A794A">
      <w:pPr>
        <w:bidi/>
        <w:spacing w:line="360" w:lineRule="auto"/>
        <w:ind w:firstLine="720"/>
        <w:contextualSpacing/>
        <w:jc w:val="both"/>
        <w:rPr>
          <w:rFonts w:ascii="Traditional Arabic" w:hAnsi="Traditional Arabic" w:cs="Traditional Arabic"/>
          <w:sz w:val="28"/>
          <w:szCs w:val="28"/>
          <w:rtl/>
        </w:rPr>
      </w:pPr>
      <w:r w:rsidRPr="00E91B02">
        <w:rPr>
          <w:rFonts w:ascii="Traditional Arabic" w:hAnsi="Traditional Arabic" w:cs="Traditional Arabic"/>
          <w:sz w:val="28"/>
          <w:szCs w:val="28"/>
          <w:rtl/>
        </w:rPr>
        <w:t>ونظراً لأهمية رأيكم في هذا المجال، نرجو منكم إبداء الرأي حول الأبعاد والفقرات الخاصة بالاستبانة من حيث ملاءمتها للمحاور المقترحة ووضوحها وفق ما ترونه مناسباً</w:t>
      </w:r>
      <w:r w:rsidRPr="00E91B02">
        <w:rPr>
          <w:rFonts w:ascii="Traditional Arabic" w:hAnsi="Traditional Arabic" w:cs="Traditional Arabic"/>
          <w:sz w:val="28"/>
          <w:szCs w:val="28"/>
        </w:rPr>
        <w:t>.</w:t>
      </w:r>
    </w:p>
    <w:p w14:paraId="30047B7A" w14:textId="77777777" w:rsidR="002A794A" w:rsidRPr="00E91B02" w:rsidRDefault="002A794A" w:rsidP="002A794A">
      <w:pPr>
        <w:bidi/>
        <w:spacing w:line="360" w:lineRule="auto"/>
        <w:ind w:firstLine="720"/>
        <w:contextualSpacing/>
        <w:jc w:val="both"/>
        <w:rPr>
          <w:rFonts w:ascii="Traditional Arabic" w:hAnsi="Traditional Arabic" w:cs="Traditional Arabic"/>
          <w:sz w:val="28"/>
          <w:szCs w:val="28"/>
        </w:rPr>
      </w:pPr>
    </w:p>
    <w:p w14:paraId="32D10DC6" w14:textId="77777777" w:rsidR="00626120" w:rsidRPr="00E91B02" w:rsidRDefault="00626120" w:rsidP="002A794A">
      <w:pPr>
        <w:bidi/>
        <w:spacing w:line="360" w:lineRule="auto"/>
        <w:ind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 xml:space="preserve">وتقبلوا فائق الاحترام ووافر </w:t>
      </w:r>
      <w:r w:rsidRPr="00E91B02">
        <w:rPr>
          <w:rFonts w:ascii="Traditional Arabic" w:hAnsi="Traditional Arabic" w:cs="Traditional Arabic" w:hint="cs"/>
          <w:b/>
          <w:bCs/>
          <w:sz w:val="28"/>
          <w:szCs w:val="28"/>
          <w:rtl/>
        </w:rPr>
        <w:t>التقدير</w:t>
      </w:r>
    </w:p>
    <w:p w14:paraId="190A44D7" w14:textId="77777777" w:rsidR="00626120" w:rsidRPr="00E91B02" w:rsidRDefault="00626120" w:rsidP="002A794A">
      <w:pPr>
        <w:bidi/>
        <w:spacing w:line="360"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الباحــــث</w:t>
      </w:r>
      <w:r w:rsidRPr="00E91B02">
        <w:rPr>
          <w:rFonts w:ascii="Traditional Arabic" w:hAnsi="Traditional Arabic" w:cs="Traditional Arabic" w:hint="cs"/>
          <w:b/>
          <w:bCs/>
          <w:sz w:val="28"/>
          <w:szCs w:val="28"/>
          <w:rtl/>
        </w:rPr>
        <w:t>ة</w:t>
      </w:r>
    </w:p>
    <w:p w14:paraId="4DAB3C4F" w14:textId="21F67883" w:rsidR="000D0FE2" w:rsidRPr="00E91B02" w:rsidRDefault="00626120" w:rsidP="002A794A">
      <w:pPr>
        <w:bidi/>
        <w:spacing w:line="360"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نوره</w:t>
      </w:r>
      <w:r w:rsidR="000D0FE2" w:rsidRPr="00E91B02">
        <w:rPr>
          <w:rFonts w:ascii="Traditional Arabic" w:hAnsi="Traditional Arabic" w:cs="Traditional Arabic" w:hint="cs"/>
          <w:b/>
          <w:bCs/>
          <w:sz w:val="28"/>
          <w:szCs w:val="28"/>
          <w:rtl/>
        </w:rPr>
        <w:t xml:space="preserve"> السبيعي</w:t>
      </w:r>
    </w:p>
    <w:p w14:paraId="39FFB2C3" w14:textId="3D358322" w:rsidR="00626120" w:rsidRPr="00E91B02" w:rsidRDefault="00626120" w:rsidP="00626120">
      <w:pPr>
        <w:bidi/>
        <w:spacing w:line="240" w:lineRule="auto"/>
        <w:ind w:left="2160"/>
        <w:jc w:val="center"/>
        <w:rPr>
          <w:rFonts w:ascii="Traditional Arabic" w:hAnsi="Traditional Arabic" w:cs="Traditional Arabic"/>
          <w:b/>
          <w:bCs/>
          <w:sz w:val="36"/>
          <w:szCs w:val="36"/>
          <w:rtl/>
        </w:rPr>
      </w:pPr>
    </w:p>
    <w:p w14:paraId="2179C7B2" w14:textId="77777777" w:rsidR="00626120" w:rsidRPr="00E91B02" w:rsidRDefault="00626120" w:rsidP="00626120">
      <w:pPr>
        <w:bidi/>
        <w:spacing w:line="240" w:lineRule="auto"/>
        <w:rPr>
          <w:rFonts w:ascii="Traditional Arabic" w:hAnsi="Traditional Arabic" w:cs="Traditional Arabic"/>
          <w:b/>
          <w:bCs/>
          <w:sz w:val="36"/>
          <w:szCs w:val="36"/>
          <w:rtl/>
        </w:rPr>
      </w:pPr>
    </w:p>
    <w:p w14:paraId="57EEBDDF" w14:textId="77777777" w:rsidR="00626120" w:rsidRPr="00E91B02" w:rsidRDefault="00626120" w:rsidP="00626120">
      <w:pPr>
        <w:bidi/>
        <w:spacing w:line="240" w:lineRule="auto"/>
        <w:jc w:val="right"/>
        <w:rPr>
          <w:rFonts w:ascii="Traditional Arabic" w:hAnsi="Traditional Arabic" w:cs="Traditional Arabic"/>
          <w:b/>
          <w:bCs/>
          <w:sz w:val="36"/>
          <w:szCs w:val="36"/>
          <w:rtl/>
        </w:rPr>
      </w:pPr>
    </w:p>
    <w:p w14:paraId="7CF6F56A" w14:textId="77777777" w:rsidR="00626120" w:rsidRPr="00E91B02" w:rsidRDefault="00626120" w:rsidP="00626120">
      <w:pPr>
        <w:bidi/>
        <w:spacing w:line="240" w:lineRule="auto"/>
        <w:jc w:val="center"/>
        <w:rPr>
          <w:rFonts w:ascii="Traditional Arabic" w:eastAsia="Times New Roman" w:hAnsi="Traditional Arabic" w:cs="Traditional Arabic"/>
          <w:sz w:val="32"/>
          <w:szCs w:val="32"/>
          <w:rtl/>
          <w:lang w:bidi="ar-EG"/>
        </w:rPr>
      </w:pPr>
    </w:p>
    <w:p w14:paraId="2931E8CF" w14:textId="77777777" w:rsidR="00626120" w:rsidRPr="00E91B02" w:rsidRDefault="00626120" w:rsidP="00626120">
      <w:pPr>
        <w:bidi/>
        <w:spacing w:line="240" w:lineRule="auto"/>
        <w:jc w:val="center"/>
        <w:rPr>
          <w:rFonts w:ascii="Traditional Arabic" w:eastAsia="Times New Roman" w:hAnsi="Traditional Arabic" w:cs="Traditional Arabic"/>
          <w:sz w:val="32"/>
          <w:szCs w:val="32"/>
          <w:rtl/>
          <w:lang w:bidi="ar-EG"/>
        </w:rPr>
      </w:pPr>
    </w:p>
    <w:p w14:paraId="10C612EA" w14:textId="77777777" w:rsidR="00626120" w:rsidRPr="00E91B02" w:rsidRDefault="00626120" w:rsidP="002A794A">
      <w:pPr>
        <w:bidi/>
        <w:spacing w:line="240" w:lineRule="auto"/>
        <w:rPr>
          <w:rFonts w:ascii="Traditional Arabic" w:eastAsia="Times New Roman" w:hAnsi="Traditional Arabic" w:cs="Traditional Arabic"/>
          <w:sz w:val="32"/>
          <w:szCs w:val="32"/>
          <w:rtl/>
          <w:lang w:bidi="ar-EG"/>
        </w:rPr>
      </w:pPr>
    </w:p>
    <w:tbl>
      <w:tblPr>
        <w:tblpPr w:leftFromText="180" w:rightFromText="180" w:bottomFromText="160" w:vertAnchor="text" w:horzAnchor="margin" w:tblpXSpec="center" w:tblpY="247"/>
        <w:tblOverlap w:val="never"/>
        <w:bidiVisual/>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1988"/>
        <w:gridCol w:w="2832"/>
        <w:gridCol w:w="2694"/>
      </w:tblGrid>
      <w:tr w:rsidR="00E91B02" w:rsidRPr="00E91B02" w14:paraId="65A230C3" w14:textId="77777777" w:rsidTr="002A794A">
        <w:trPr>
          <w:trHeight w:val="766"/>
        </w:trPr>
        <w:tc>
          <w:tcPr>
            <w:tcW w:w="9776" w:type="dxa"/>
            <w:gridSpan w:val="4"/>
            <w:shd w:val="clear" w:color="auto" w:fill="D9D9D9" w:themeFill="background1" w:themeFillShade="D9"/>
            <w:vAlign w:val="center"/>
          </w:tcPr>
          <w:p w14:paraId="19D042DF" w14:textId="77777777" w:rsidR="00626120" w:rsidRPr="00E91B02" w:rsidRDefault="00626120" w:rsidP="00F51E8C">
            <w:pPr>
              <w:bidi/>
              <w:spacing w:after="0" w:line="240" w:lineRule="auto"/>
              <w:jc w:val="center"/>
              <w:rPr>
                <w:rFonts w:ascii="Traditional Arabic" w:hAnsi="Traditional Arabic" w:cs="Traditional Arabic"/>
                <w:b/>
                <w:bCs/>
                <w:sz w:val="28"/>
                <w:szCs w:val="28"/>
                <w:rtl/>
                <w:lang w:bidi="ar"/>
              </w:rPr>
            </w:pPr>
            <w:r w:rsidRPr="00E91B02">
              <w:rPr>
                <w:rFonts w:ascii="Traditional Arabic" w:hAnsi="Traditional Arabic" w:cs="Traditional Arabic"/>
                <w:b/>
                <w:bCs/>
                <w:sz w:val="28"/>
                <w:szCs w:val="28"/>
                <w:rtl/>
              </w:rPr>
              <w:lastRenderedPageBreak/>
              <w:t>بـــيـــانــــــات سعــــادة المـــحكـــم</w:t>
            </w:r>
          </w:p>
        </w:tc>
      </w:tr>
      <w:tr w:rsidR="00E91B02" w:rsidRPr="00E91B02" w14:paraId="2D15DFBD" w14:textId="77777777" w:rsidTr="002A794A">
        <w:trPr>
          <w:trHeight w:val="469"/>
        </w:trPr>
        <w:tc>
          <w:tcPr>
            <w:tcW w:w="2262" w:type="dxa"/>
            <w:shd w:val="clear" w:color="auto" w:fill="D9D9D9" w:themeFill="background1" w:themeFillShade="D9"/>
            <w:vAlign w:val="center"/>
          </w:tcPr>
          <w:p w14:paraId="1A359B2F" w14:textId="77777777" w:rsidR="00626120" w:rsidRPr="00E91B02" w:rsidRDefault="00626120" w:rsidP="00F51E8C">
            <w:pPr>
              <w:bidi/>
              <w:spacing w:after="0" w:line="24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الاســـــــــــم</w:t>
            </w:r>
          </w:p>
        </w:tc>
        <w:tc>
          <w:tcPr>
            <w:tcW w:w="7514" w:type="dxa"/>
            <w:gridSpan w:val="3"/>
            <w:vAlign w:val="center"/>
          </w:tcPr>
          <w:p w14:paraId="158F1499" w14:textId="77777777" w:rsidR="00626120" w:rsidRPr="00E91B02" w:rsidRDefault="00626120" w:rsidP="00F51E8C">
            <w:pPr>
              <w:bidi/>
              <w:spacing w:after="0" w:line="240" w:lineRule="auto"/>
              <w:jc w:val="center"/>
              <w:rPr>
                <w:rFonts w:ascii="Traditional Arabic" w:hAnsi="Traditional Arabic" w:cs="Traditional Arabic"/>
                <w:b/>
                <w:bCs/>
                <w:sz w:val="28"/>
                <w:szCs w:val="28"/>
                <w:rtl/>
                <w:lang w:bidi="ar"/>
              </w:rPr>
            </w:pPr>
          </w:p>
        </w:tc>
      </w:tr>
      <w:tr w:rsidR="00E91B02" w:rsidRPr="00E91B02" w14:paraId="67C12E7F" w14:textId="77777777" w:rsidTr="002A794A">
        <w:trPr>
          <w:trHeight w:val="573"/>
        </w:trPr>
        <w:tc>
          <w:tcPr>
            <w:tcW w:w="2262" w:type="dxa"/>
            <w:shd w:val="clear" w:color="auto" w:fill="D9D9D9" w:themeFill="background1" w:themeFillShade="D9"/>
            <w:vAlign w:val="center"/>
          </w:tcPr>
          <w:p w14:paraId="3B352B4E" w14:textId="77777777" w:rsidR="00626120" w:rsidRPr="00E91B02" w:rsidRDefault="00626120" w:rsidP="00F51E8C">
            <w:pPr>
              <w:bidi/>
              <w:spacing w:after="0" w:line="24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جهة العمل</w:t>
            </w:r>
          </w:p>
        </w:tc>
        <w:tc>
          <w:tcPr>
            <w:tcW w:w="7514" w:type="dxa"/>
            <w:gridSpan w:val="3"/>
            <w:vAlign w:val="center"/>
          </w:tcPr>
          <w:p w14:paraId="01CB1A6B" w14:textId="77777777" w:rsidR="00626120" w:rsidRPr="00E91B02" w:rsidRDefault="00626120" w:rsidP="00F51E8C">
            <w:pPr>
              <w:bidi/>
              <w:spacing w:after="0" w:line="240" w:lineRule="auto"/>
              <w:jc w:val="center"/>
              <w:rPr>
                <w:rFonts w:ascii="Traditional Arabic" w:hAnsi="Traditional Arabic" w:cs="Traditional Arabic"/>
                <w:noProof/>
                <w:sz w:val="28"/>
                <w:szCs w:val="28"/>
                <w:rtl/>
                <w:lang w:bidi="ar"/>
              </w:rPr>
            </w:pPr>
          </w:p>
        </w:tc>
      </w:tr>
      <w:tr w:rsidR="00E91B02" w:rsidRPr="00E91B02" w14:paraId="328EC431" w14:textId="77777777" w:rsidTr="002A794A">
        <w:trPr>
          <w:trHeight w:val="573"/>
        </w:trPr>
        <w:tc>
          <w:tcPr>
            <w:tcW w:w="2262" w:type="dxa"/>
            <w:shd w:val="clear" w:color="auto" w:fill="D9D9D9" w:themeFill="background1" w:themeFillShade="D9"/>
            <w:vAlign w:val="center"/>
          </w:tcPr>
          <w:p w14:paraId="79219DBF" w14:textId="77777777" w:rsidR="00626120" w:rsidRPr="00E91B02" w:rsidRDefault="00626120" w:rsidP="00F51E8C">
            <w:pPr>
              <w:bidi/>
              <w:spacing w:after="0" w:line="24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التخصص</w:t>
            </w:r>
          </w:p>
        </w:tc>
        <w:tc>
          <w:tcPr>
            <w:tcW w:w="7514" w:type="dxa"/>
            <w:gridSpan w:val="3"/>
            <w:vAlign w:val="center"/>
          </w:tcPr>
          <w:p w14:paraId="19AD908A" w14:textId="77777777" w:rsidR="00626120" w:rsidRPr="00E91B02" w:rsidRDefault="00626120" w:rsidP="00F51E8C">
            <w:pPr>
              <w:bidi/>
              <w:spacing w:after="0" w:line="240" w:lineRule="auto"/>
              <w:jc w:val="center"/>
              <w:rPr>
                <w:rFonts w:ascii="Traditional Arabic" w:hAnsi="Traditional Arabic" w:cs="Traditional Arabic"/>
                <w:noProof/>
                <w:sz w:val="28"/>
                <w:szCs w:val="28"/>
                <w:rtl/>
                <w:lang w:bidi="ar"/>
              </w:rPr>
            </w:pPr>
          </w:p>
        </w:tc>
      </w:tr>
      <w:tr w:rsidR="00E91B02" w:rsidRPr="00E91B02" w14:paraId="6CFDC339" w14:textId="77777777" w:rsidTr="00F51E8C">
        <w:trPr>
          <w:trHeight w:val="394"/>
        </w:trPr>
        <w:tc>
          <w:tcPr>
            <w:tcW w:w="2262" w:type="dxa"/>
            <w:shd w:val="clear" w:color="auto" w:fill="D9D9D9" w:themeFill="background1" w:themeFillShade="D9"/>
            <w:vAlign w:val="center"/>
            <w:hideMark/>
          </w:tcPr>
          <w:p w14:paraId="2A095F46" w14:textId="77777777" w:rsidR="00626120" w:rsidRPr="00E91B02" w:rsidRDefault="00626120" w:rsidP="00F51E8C">
            <w:pPr>
              <w:bidi/>
              <w:spacing w:after="0"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الــــــــرتبة العلمية</w:t>
            </w:r>
          </w:p>
        </w:tc>
        <w:tc>
          <w:tcPr>
            <w:tcW w:w="1988" w:type="dxa"/>
            <w:vAlign w:val="center"/>
            <w:hideMark/>
          </w:tcPr>
          <w:p w14:paraId="4498C13E" w14:textId="77777777" w:rsidR="00626120" w:rsidRPr="00E91B02" w:rsidRDefault="00626120" w:rsidP="00F51E8C">
            <w:pPr>
              <w:bidi/>
              <w:spacing w:after="0" w:line="360" w:lineRule="auto"/>
              <w:jc w:val="center"/>
              <w:rPr>
                <w:rFonts w:ascii="Traditional Arabic" w:hAnsi="Traditional Arabic" w:cs="Traditional Arabic"/>
                <w:b/>
                <w:bCs/>
                <w:sz w:val="28"/>
                <w:szCs w:val="28"/>
                <w:rtl/>
                <w:lang w:bidi="ar"/>
              </w:rPr>
            </w:pPr>
            <w:r w:rsidRPr="00E91B02">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3114EB79" wp14:editId="0A9A4525">
                      <wp:simplePos x="0" y="0"/>
                      <wp:positionH relativeFrom="column">
                        <wp:posOffset>964565</wp:posOffset>
                      </wp:positionH>
                      <wp:positionV relativeFrom="paragraph">
                        <wp:posOffset>80010</wp:posOffset>
                      </wp:positionV>
                      <wp:extent cx="145415" cy="118745"/>
                      <wp:effectExtent l="12700" t="12700" r="19685" b="20955"/>
                      <wp:wrapNone/>
                      <wp:docPr id="24"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61A32" id="مستطيل 3" o:spid="_x0000_s1026" style="position:absolute;left:0;text-align:left;margin-left:75.95pt;margin-top:6.3pt;width:11.45pt;height: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" fillcolor="window" strokeweight="1.5pt">
                      <v:shadow on="t"/>
                      <v:path arrowok="t"/>
                    </v:rect>
                  </w:pict>
                </mc:Fallback>
              </mc:AlternateContent>
            </w:r>
            <w:r w:rsidRPr="00E91B02">
              <w:rPr>
                <w:rFonts w:ascii="Traditional Arabic" w:hAnsi="Traditional Arabic" w:cs="Traditional Arabic"/>
                <w:b/>
                <w:bCs/>
                <w:sz w:val="28"/>
                <w:szCs w:val="28"/>
                <w:rtl/>
              </w:rPr>
              <w:t xml:space="preserve">أستـــــــــــاذ </w:t>
            </w:r>
          </w:p>
        </w:tc>
        <w:tc>
          <w:tcPr>
            <w:tcW w:w="2832" w:type="dxa"/>
            <w:vAlign w:val="center"/>
          </w:tcPr>
          <w:p w14:paraId="333A45EF" w14:textId="77777777" w:rsidR="00626120" w:rsidRPr="00E91B02" w:rsidRDefault="00626120" w:rsidP="00F51E8C">
            <w:pPr>
              <w:bidi/>
              <w:spacing w:after="0" w:line="360" w:lineRule="auto"/>
              <w:jc w:val="center"/>
              <w:rPr>
                <w:rFonts w:ascii="Traditional Arabic" w:hAnsi="Traditional Arabic" w:cs="Traditional Arabic"/>
                <w:b/>
                <w:bCs/>
                <w:sz w:val="28"/>
                <w:szCs w:val="28"/>
                <w:rtl/>
                <w:lang w:bidi="ar"/>
              </w:rPr>
            </w:pPr>
            <w:r w:rsidRPr="00E91B02">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5B5B5B28" wp14:editId="415C5CBD">
                      <wp:simplePos x="0" y="0"/>
                      <wp:positionH relativeFrom="column">
                        <wp:posOffset>1349375</wp:posOffset>
                      </wp:positionH>
                      <wp:positionV relativeFrom="paragraph">
                        <wp:posOffset>74295</wp:posOffset>
                      </wp:positionV>
                      <wp:extent cx="145415" cy="118745"/>
                      <wp:effectExtent l="12700" t="12700" r="19685" b="20955"/>
                      <wp:wrapNone/>
                      <wp:docPr id="22"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E79DF" id="مستطيل 2" o:spid="_x0000_s1026" style="position:absolute;left:0;text-align:left;margin-left:106.25pt;margin-top:5.85pt;width:11.45pt;height:9.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" fillcolor="window" strokeweight="1.5pt">
                      <v:shadow on="t"/>
                      <v:path arrowok="t"/>
                      <o:lock v:ext="edit" aspectratio="t"/>
                    </v:rect>
                  </w:pict>
                </mc:Fallback>
              </mc:AlternateContent>
            </w:r>
            <w:r w:rsidRPr="00E91B02">
              <w:rPr>
                <w:rFonts w:ascii="Traditional Arabic" w:hAnsi="Traditional Arabic" w:cs="Traditional Arabic"/>
                <w:b/>
                <w:bCs/>
                <w:sz w:val="28"/>
                <w:szCs w:val="28"/>
                <w:rtl/>
              </w:rPr>
              <w:t xml:space="preserve">   أستـــــــــــاذ مشارك</w:t>
            </w:r>
          </w:p>
        </w:tc>
        <w:tc>
          <w:tcPr>
            <w:tcW w:w="2694" w:type="dxa"/>
            <w:vAlign w:val="center"/>
          </w:tcPr>
          <w:p w14:paraId="5D99B691" w14:textId="77777777" w:rsidR="00626120" w:rsidRPr="00E91B02" w:rsidRDefault="00626120" w:rsidP="00F51E8C">
            <w:pPr>
              <w:bidi/>
              <w:spacing w:after="0" w:line="360" w:lineRule="auto"/>
              <w:jc w:val="center"/>
              <w:rPr>
                <w:rFonts w:ascii="Traditional Arabic" w:hAnsi="Traditional Arabic" w:cs="Traditional Arabic"/>
                <w:b/>
                <w:bCs/>
                <w:sz w:val="28"/>
                <w:szCs w:val="28"/>
                <w:rtl/>
              </w:rPr>
            </w:pPr>
            <w:r w:rsidRPr="00E91B02">
              <w:rPr>
                <w:rFonts w:ascii="Traditional Arabic" w:hAnsi="Traditional Arabic" w:cs="Traditional Arabic"/>
                <w:noProof/>
                <w:sz w:val="28"/>
                <w:szCs w:val="28"/>
                <w:rtl/>
              </w:rPr>
              <mc:AlternateContent>
                <mc:Choice Requires="wps">
                  <w:drawing>
                    <wp:anchor distT="0" distB="0" distL="114300" distR="114300" simplePos="0" relativeHeight="251667456" behindDoc="0" locked="0" layoutInCell="1" allowOverlap="1" wp14:anchorId="4F1DD6FC" wp14:editId="46CD619B">
                      <wp:simplePos x="0" y="0"/>
                      <wp:positionH relativeFrom="column">
                        <wp:posOffset>1242695</wp:posOffset>
                      </wp:positionH>
                      <wp:positionV relativeFrom="paragraph">
                        <wp:posOffset>70485</wp:posOffset>
                      </wp:positionV>
                      <wp:extent cx="145415" cy="118745"/>
                      <wp:effectExtent l="12700" t="12700" r="19685" b="20955"/>
                      <wp:wrapNone/>
                      <wp:docPr id="2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C3AAB" id="مستطيل 1" o:spid="_x0000_s1026" style="position:absolute;left:0;text-align:left;margin-left:97.85pt;margin-top:5.55pt;width:11.45pt;height: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" fillcolor="window" strokeweight="1.5pt">
                      <v:shadow on="t"/>
                      <v:path arrowok="t"/>
                    </v:rect>
                  </w:pict>
                </mc:Fallback>
              </mc:AlternateContent>
            </w:r>
            <w:r w:rsidRPr="00E91B02">
              <w:rPr>
                <w:rFonts w:ascii="Traditional Arabic" w:hAnsi="Traditional Arabic" w:cs="Traditional Arabic"/>
                <w:b/>
                <w:bCs/>
                <w:sz w:val="28"/>
                <w:szCs w:val="28"/>
                <w:rtl/>
                <w:lang w:bidi="ar"/>
              </w:rPr>
              <w:t xml:space="preserve">        </w:t>
            </w:r>
            <w:r w:rsidRPr="00E91B02">
              <w:rPr>
                <w:rFonts w:ascii="Traditional Arabic" w:hAnsi="Traditional Arabic" w:cs="Traditional Arabic"/>
                <w:b/>
                <w:bCs/>
                <w:sz w:val="28"/>
                <w:szCs w:val="28"/>
                <w:rtl/>
              </w:rPr>
              <w:t>أستـــــــــــاذ مساعد</w:t>
            </w:r>
          </w:p>
        </w:tc>
      </w:tr>
    </w:tbl>
    <w:p w14:paraId="035838A9" w14:textId="77777777" w:rsidR="00626120" w:rsidRPr="00E91B02" w:rsidRDefault="00626120" w:rsidP="002A794A">
      <w:pPr>
        <w:bidi/>
        <w:spacing w:after="0" w:line="276"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t>القسم الأول: البيانات الديموغرافية.</w:t>
      </w:r>
    </w:p>
    <w:p w14:paraId="6A826CBB" w14:textId="77777777" w:rsidR="00626120" w:rsidRPr="00E91B02" w:rsidRDefault="00626120" w:rsidP="002A794A">
      <w:pPr>
        <w:bidi/>
        <w:spacing w:before="240" w:after="240" w:line="276" w:lineRule="auto"/>
        <w:jc w:val="both"/>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فيما يلي مجموعة من البيانات العامة، تفضلاً ضع علامة (</w:t>
      </w:r>
      <w:r w:rsidRPr="00E91B02">
        <w:rPr>
          <w:rFonts w:ascii="Traditional Arabic" w:eastAsia="Times New Roman" w:hAnsi="Traditional Arabic" w:cs="Traditional Arabic"/>
          <w:b/>
          <w:bCs/>
          <w:sz w:val="28"/>
          <w:szCs w:val="28"/>
        </w:rPr>
        <w:sym w:font="Wingdings" w:char="F0FC"/>
      </w:r>
      <w:r w:rsidRPr="00E91B02">
        <w:rPr>
          <w:rFonts w:ascii="Traditional Arabic" w:eastAsia="Times New Roman" w:hAnsi="Traditional Arabic" w:cs="Traditional Arabic"/>
          <w:b/>
          <w:bCs/>
          <w:sz w:val="28"/>
          <w:szCs w:val="28"/>
          <w:rtl/>
        </w:rPr>
        <w:t xml:space="preserve">) أمام الخيار المناسب لسعادتكم: </w:t>
      </w:r>
    </w:p>
    <w:p w14:paraId="28922AC3" w14:textId="77777777" w:rsidR="00626120" w:rsidRPr="00E91B02"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النوع </w:t>
      </w:r>
    </w:p>
    <w:p w14:paraId="0A7F32BD"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0528" behindDoc="0" locked="0" layoutInCell="1" allowOverlap="1" wp14:anchorId="50264BE7" wp14:editId="683AB987">
                <wp:simplePos x="0" y="0"/>
                <wp:positionH relativeFrom="column">
                  <wp:posOffset>5307385</wp:posOffset>
                </wp:positionH>
                <wp:positionV relativeFrom="paragraph">
                  <wp:posOffset>69850</wp:posOffset>
                </wp:positionV>
                <wp:extent cx="145415" cy="118745"/>
                <wp:effectExtent l="12700" t="12700" r="19685" b="20955"/>
                <wp:wrapNone/>
                <wp:docPr id="100634138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57F88" id="مستطيل 3" o:spid="_x0000_s1026" style="position:absolute;left:0;text-align:left;margin-left:417.9pt;margin-top:5.5pt;width:11.45pt;height: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ذكر </w:t>
      </w:r>
    </w:p>
    <w:p w14:paraId="4CCA4378"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1552" behindDoc="0" locked="0" layoutInCell="1" allowOverlap="1" wp14:anchorId="2FEC5D5D" wp14:editId="4F353EA6">
                <wp:simplePos x="0" y="0"/>
                <wp:positionH relativeFrom="column">
                  <wp:posOffset>5299286</wp:posOffset>
                </wp:positionH>
                <wp:positionV relativeFrom="paragraph">
                  <wp:posOffset>85725</wp:posOffset>
                </wp:positionV>
                <wp:extent cx="145415" cy="118745"/>
                <wp:effectExtent l="12700" t="12700" r="19685" b="20955"/>
                <wp:wrapNone/>
                <wp:docPr id="42689026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76410" id="مستطيل 3" o:spid="_x0000_s1026" style="position:absolute;left:0;text-align:left;margin-left:417.25pt;margin-top:6.75pt;width:11.45pt;height: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" fillcolor="window" strokeweight="1.5pt">
                <v:shadow on="t"/>
                <v:path arrowok="t"/>
                <o:lock v:ext="edit" aspectratio="t"/>
              </v:rect>
            </w:pict>
          </mc:Fallback>
        </mc:AlternateContent>
      </w:r>
      <w:r w:rsidRPr="00E91B02">
        <w:rPr>
          <w:rFonts w:ascii="Traditional Arabic" w:eastAsia="Times New Roman" w:hAnsi="Traditional Arabic" w:cs="Traditional Arabic"/>
          <w:sz w:val="28"/>
          <w:szCs w:val="28"/>
          <w:rtl/>
        </w:rPr>
        <w:t xml:space="preserve">أنثى </w:t>
      </w:r>
    </w:p>
    <w:p w14:paraId="068B1F06" w14:textId="77777777" w:rsidR="00626120" w:rsidRPr="00E91B02"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الفئة العمرية </w:t>
      </w:r>
    </w:p>
    <w:p w14:paraId="2231E726"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2576" behindDoc="0" locked="0" layoutInCell="1" allowOverlap="1" wp14:anchorId="7207F4E4" wp14:editId="364AB1BC">
                <wp:simplePos x="0" y="0"/>
                <wp:positionH relativeFrom="column">
                  <wp:posOffset>5348715</wp:posOffset>
                </wp:positionH>
                <wp:positionV relativeFrom="paragraph">
                  <wp:posOffset>37410</wp:posOffset>
                </wp:positionV>
                <wp:extent cx="145415" cy="118745"/>
                <wp:effectExtent l="12700" t="12700" r="19685" b="20955"/>
                <wp:wrapNone/>
                <wp:docPr id="152669832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1D344" id="مستطيل 3" o:spid="_x0000_s1026" style="position:absolute;left:0;text-align:left;margin-left:421.15pt;margin-top:2.95pt;width:11.45pt;height:9.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أقل من </w:t>
      </w:r>
      <w:r w:rsidRPr="00E91B02">
        <w:rPr>
          <w:rFonts w:ascii="Traditional Arabic" w:eastAsia="Times New Roman" w:hAnsi="Traditional Arabic" w:cs="Traditional Arabic" w:hint="cs"/>
          <w:sz w:val="28"/>
          <w:szCs w:val="28"/>
          <w:rtl/>
        </w:rPr>
        <w:t>25</w:t>
      </w:r>
      <w:r w:rsidRPr="00E91B02">
        <w:rPr>
          <w:rFonts w:ascii="Traditional Arabic" w:eastAsia="Times New Roman" w:hAnsi="Traditional Arabic" w:cs="Traditional Arabic"/>
          <w:sz w:val="28"/>
          <w:szCs w:val="28"/>
          <w:rtl/>
        </w:rPr>
        <w:t xml:space="preserve"> سنة </w:t>
      </w:r>
    </w:p>
    <w:p w14:paraId="6F7D5898"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3600" behindDoc="0" locked="0" layoutInCell="1" allowOverlap="1" wp14:anchorId="6A914A24" wp14:editId="47373DB1">
                <wp:simplePos x="0" y="0"/>
                <wp:positionH relativeFrom="column">
                  <wp:posOffset>5349875</wp:posOffset>
                </wp:positionH>
                <wp:positionV relativeFrom="paragraph">
                  <wp:posOffset>74295</wp:posOffset>
                </wp:positionV>
                <wp:extent cx="145415" cy="118745"/>
                <wp:effectExtent l="12700" t="12700" r="19685" b="20955"/>
                <wp:wrapNone/>
                <wp:docPr id="211040708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78C69" id="مستطيل 3" o:spid="_x0000_s1026" style="position:absolute;left:0;text-align:left;margin-left:421.25pt;margin-top:5.85pt;width:11.45pt;height:9.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" fillcolor="window" strokeweight="1.5pt">
                <v:shadow on="t"/>
                <v:path arrowok="t"/>
                <o:lock v:ext="edit" aspectratio="t"/>
              </v:rect>
            </w:pict>
          </mc:Fallback>
        </mc:AlternateContent>
      </w:r>
      <w:r w:rsidRPr="00E91B02">
        <w:rPr>
          <w:rFonts w:ascii="Traditional Arabic" w:eastAsia="Times New Roman" w:hAnsi="Traditional Arabic" w:cs="Traditional Arabic" w:hint="cs"/>
          <w:sz w:val="28"/>
          <w:szCs w:val="28"/>
          <w:rtl/>
        </w:rPr>
        <w:t>26</w:t>
      </w:r>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hint="cs"/>
          <w:sz w:val="28"/>
          <w:szCs w:val="28"/>
          <w:rtl/>
        </w:rPr>
        <w:t>30</w:t>
      </w:r>
      <w:r w:rsidRPr="00E91B02">
        <w:rPr>
          <w:rFonts w:ascii="Traditional Arabic" w:eastAsia="Times New Roman" w:hAnsi="Traditional Arabic" w:cs="Traditional Arabic"/>
          <w:sz w:val="28"/>
          <w:szCs w:val="28"/>
          <w:rtl/>
        </w:rPr>
        <w:t xml:space="preserve"> سنة </w:t>
      </w:r>
    </w:p>
    <w:p w14:paraId="36BCBD79"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4624" behindDoc="0" locked="0" layoutInCell="1" allowOverlap="1" wp14:anchorId="516B0779" wp14:editId="2885A8E5">
                <wp:simplePos x="0" y="0"/>
                <wp:positionH relativeFrom="column">
                  <wp:posOffset>5354955</wp:posOffset>
                </wp:positionH>
                <wp:positionV relativeFrom="paragraph">
                  <wp:posOffset>60960</wp:posOffset>
                </wp:positionV>
                <wp:extent cx="145415" cy="118745"/>
                <wp:effectExtent l="12700" t="12700" r="19685" b="20955"/>
                <wp:wrapNone/>
                <wp:docPr id="96057270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E076A" id="مستطيل 3" o:spid="_x0000_s1026" style="position:absolute;left:0;text-align:left;margin-left:421.65pt;margin-top:4.8pt;width:11.45pt;height:9.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" fillcolor="window" strokeweight="1.5pt">
                <v:shadow on="t"/>
                <v:path arrowok="t"/>
                <o:lock v:ext="edit" aspectratio="t"/>
              </v:rect>
            </w:pict>
          </mc:Fallback>
        </mc:AlternateContent>
      </w:r>
      <w:r w:rsidRPr="00E91B02">
        <w:rPr>
          <w:rFonts w:ascii="Traditional Arabic" w:eastAsia="Times New Roman" w:hAnsi="Traditional Arabic" w:cs="Traditional Arabic" w:hint="cs"/>
          <w:sz w:val="28"/>
          <w:szCs w:val="28"/>
          <w:rtl/>
        </w:rPr>
        <w:t>31</w:t>
      </w:r>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hint="cs"/>
          <w:sz w:val="28"/>
          <w:szCs w:val="28"/>
          <w:rtl/>
        </w:rPr>
        <w:t>35</w:t>
      </w:r>
      <w:r w:rsidRPr="00E91B02">
        <w:rPr>
          <w:rFonts w:ascii="Traditional Arabic" w:eastAsia="Times New Roman" w:hAnsi="Traditional Arabic" w:cs="Traditional Arabic"/>
          <w:sz w:val="28"/>
          <w:szCs w:val="28"/>
          <w:rtl/>
        </w:rPr>
        <w:t xml:space="preserve"> سنة</w:t>
      </w:r>
    </w:p>
    <w:p w14:paraId="01BDA759"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5648" behindDoc="0" locked="0" layoutInCell="1" allowOverlap="1" wp14:anchorId="3BE74EFE" wp14:editId="33CE43A3">
                <wp:simplePos x="0" y="0"/>
                <wp:positionH relativeFrom="column">
                  <wp:posOffset>5371410</wp:posOffset>
                </wp:positionH>
                <wp:positionV relativeFrom="paragraph">
                  <wp:posOffset>66344</wp:posOffset>
                </wp:positionV>
                <wp:extent cx="145415" cy="118745"/>
                <wp:effectExtent l="12700" t="12700" r="19685" b="20955"/>
                <wp:wrapNone/>
                <wp:docPr id="63526042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88CB4" id="مستطيل 3" o:spid="_x0000_s1026" style="position:absolute;left:0;text-align:left;margin-left:422.95pt;margin-top:5.2pt;width:11.45pt;height:9.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" fillcolor="window" strokeweight="1.5pt">
                <v:shadow on="t"/>
                <v:path arrowok="t"/>
              </v:rect>
            </w:pict>
          </mc:Fallback>
        </mc:AlternateContent>
      </w:r>
      <w:r w:rsidRPr="00E91B02">
        <w:rPr>
          <w:rFonts w:ascii="Traditional Arabic" w:hAnsi="Traditional Arabic" w:cs="Traditional Arabic" w:hint="cs"/>
          <w:noProof/>
          <w:sz w:val="28"/>
          <w:szCs w:val="28"/>
          <w:rtl/>
        </w:rPr>
        <w:t>36-40</w:t>
      </w:r>
      <w:r w:rsidRPr="00E91B02">
        <w:rPr>
          <w:rFonts w:ascii="Traditional Arabic" w:eastAsia="Times New Roman" w:hAnsi="Traditional Arabic" w:cs="Traditional Arabic"/>
          <w:sz w:val="28"/>
          <w:szCs w:val="28"/>
          <w:rtl/>
        </w:rPr>
        <w:t xml:space="preserve"> سنة</w:t>
      </w:r>
    </w:p>
    <w:p w14:paraId="63C9B362" w14:textId="77777777" w:rsidR="00626120" w:rsidRPr="00E91B02" w:rsidRDefault="00626120" w:rsidP="002A794A">
      <w:pPr>
        <w:pStyle w:val="a4"/>
        <w:bidi/>
        <w:spacing w:before="240" w:after="240" w:line="276" w:lineRule="auto"/>
        <w:jc w:val="both"/>
        <w:rPr>
          <w:rFonts w:ascii="Traditional Arabic" w:hAnsi="Traditional Arabic" w:cs="Traditional Arabic"/>
          <w:noProof/>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9744" behindDoc="0" locked="0" layoutInCell="1" allowOverlap="1" wp14:anchorId="0B058422" wp14:editId="6DAABD81">
                <wp:simplePos x="0" y="0"/>
                <wp:positionH relativeFrom="column">
                  <wp:posOffset>5381266</wp:posOffset>
                </wp:positionH>
                <wp:positionV relativeFrom="paragraph">
                  <wp:posOffset>20016</wp:posOffset>
                </wp:positionV>
                <wp:extent cx="145415" cy="118745"/>
                <wp:effectExtent l="12700" t="12700" r="19685" b="20955"/>
                <wp:wrapNone/>
                <wp:docPr id="184630949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95EF6A" id="مستطيل 3" o:spid="_x0000_s1026" style="position:absolute;left:0;text-align:left;margin-left:423.7pt;margin-top:1.6pt;width:11.45pt;height:9.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" fillcolor="window" strokeweight="1.5pt">
                <v:shadow on="t"/>
                <v:path arrowok="t"/>
              </v:rect>
            </w:pict>
          </mc:Fallback>
        </mc:AlternateContent>
      </w:r>
      <w:r w:rsidRPr="00E91B02">
        <w:rPr>
          <w:rFonts w:ascii="Traditional Arabic" w:hAnsi="Traditional Arabic" w:cs="Traditional Arabic" w:hint="cs"/>
          <w:noProof/>
          <w:sz w:val="28"/>
          <w:szCs w:val="28"/>
          <w:rtl/>
        </w:rPr>
        <w:t>41-45 سنة</w:t>
      </w:r>
    </w:p>
    <w:p w14:paraId="4BF39D55"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80768" behindDoc="0" locked="0" layoutInCell="1" allowOverlap="1" wp14:anchorId="4A34DDB2" wp14:editId="0203E6D9">
                <wp:simplePos x="0" y="0"/>
                <wp:positionH relativeFrom="column">
                  <wp:posOffset>5371465</wp:posOffset>
                </wp:positionH>
                <wp:positionV relativeFrom="paragraph">
                  <wp:posOffset>19685</wp:posOffset>
                </wp:positionV>
                <wp:extent cx="145415" cy="118745"/>
                <wp:effectExtent l="12700" t="12700" r="19685" b="20955"/>
                <wp:wrapNone/>
                <wp:docPr id="28097697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70923" id="مستطيل 3" o:spid="_x0000_s1026" style="position:absolute;left:0;text-align:left;margin-left:422.95pt;margin-top:1.55pt;width:11.45pt;height:9.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" fillcolor="window" strokeweight="1.5pt">
                <v:shadow on="t"/>
                <v:path arrowok="t"/>
                <o:lock v:ext="edit" aspectratio="t"/>
              </v:rect>
            </w:pict>
          </mc:Fallback>
        </mc:AlternateContent>
      </w:r>
      <w:r w:rsidRPr="00E91B02">
        <w:rPr>
          <w:rFonts w:ascii="Traditional Arabic" w:hAnsi="Traditional Arabic" w:cs="Traditional Arabic" w:hint="cs"/>
          <w:noProof/>
          <w:sz w:val="28"/>
          <w:szCs w:val="28"/>
          <w:rtl/>
        </w:rPr>
        <w:t>أكبر من 45 سنة</w:t>
      </w:r>
    </w:p>
    <w:p w14:paraId="5BE7917B" w14:textId="77777777" w:rsidR="00626120" w:rsidRPr="00E91B02"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hint="cs"/>
          <w:b/>
          <w:bCs/>
          <w:sz w:val="28"/>
          <w:szCs w:val="28"/>
          <w:rtl/>
        </w:rPr>
        <w:t>الدرجة الوظيفية</w:t>
      </w:r>
    </w:p>
    <w:p w14:paraId="5DC50016"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6672" behindDoc="0" locked="0" layoutInCell="1" allowOverlap="1" wp14:anchorId="05E1C454" wp14:editId="41358C3A">
                <wp:simplePos x="0" y="0"/>
                <wp:positionH relativeFrom="column">
                  <wp:posOffset>5359897</wp:posOffset>
                </wp:positionH>
                <wp:positionV relativeFrom="paragraph">
                  <wp:posOffset>62920</wp:posOffset>
                </wp:positionV>
                <wp:extent cx="145415" cy="118745"/>
                <wp:effectExtent l="12700" t="12700" r="19685" b="20955"/>
                <wp:wrapNone/>
                <wp:docPr id="109302375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5ED27" id="مستطيل 3" o:spid="_x0000_s1026" style="position:absolute;left:0;text-align:left;margin-left:422.05pt;margin-top:4.95pt;width:11.45pt;height: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" fillcolor="window" strokeweight="1.5pt">
                <v:shadow on="t"/>
                <v:path arrowok="t"/>
              </v:rect>
            </w:pict>
          </mc:Fallback>
        </mc:AlternateContent>
      </w:r>
      <w:r w:rsidRPr="00E91B02">
        <w:rPr>
          <w:rFonts w:ascii="Traditional Arabic" w:eastAsia="Times New Roman" w:hAnsi="Traditional Arabic" w:cs="Traditional Arabic" w:hint="cs"/>
          <w:sz w:val="28"/>
          <w:szCs w:val="28"/>
          <w:rtl/>
        </w:rPr>
        <w:t>موظف</w:t>
      </w:r>
    </w:p>
    <w:p w14:paraId="69A1351D"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7696" behindDoc="0" locked="0" layoutInCell="1" allowOverlap="1" wp14:anchorId="3E517260" wp14:editId="559D9687">
                <wp:simplePos x="0" y="0"/>
                <wp:positionH relativeFrom="column">
                  <wp:posOffset>5372569</wp:posOffset>
                </wp:positionH>
                <wp:positionV relativeFrom="paragraph">
                  <wp:posOffset>63472</wp:posOffset>
                </wp:positionV>
                <wp:extent cx="145415" cy="118745"/>
                <wp:effectExtent l="12700" t="12700" r="19685" b="20955"/>
                <wp:wrapNone/>
                <wp:docPr id="55425591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64CA9" id="مستطيل 3" o:spid="_x0000_s1026" style="position:absolute;left:0;text-align:left;margin-left:423.05pt;margin-top:5pt;width:11.45pt;height:9.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" fillcolor="window" strokeweight="1.5pt">
                <v:shadow on="t"/>
                <v:path arrowok="t"/>
              </v:rect>
            </w:pict>
          </mc:Fallback>
        </mc:AlternateContent>
      </w:r>
      <w:r w:rsidRPr="00E91B02">
        <w:rPr>
          <w:rFonts w:ascii="Traditional Arabic" w:eastAsia="Times New Roman" w:hAnsi="Traditional Arabic" w:cs="Traditional Arabic" w:hint="cs"/>
          <w:sz w:val="28"/>
          <w:szCs w:val="28"/>
          <w:rtl/>
        </w:rPr>
        <w:t>مدير</w:t>
      </w:r>
    </w:p>
    <w:p w14:paraId="687F93AB"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8720" behindDoc="0" locked="0" layoutInCell="1" allowOverlap="1" wp14:anchorId="19A4A817" wp14:editId="3285E5E6">
                <wp:simplePos x="0" y="0"/>
                <wp:positionH relativeFrom="margin">
                  <wp:posOffset>5385224</wp:posOffset>
                </wp:positionH>
                <wp:positionV relativeFrom="paragraph">
                  <wp:posOffset>80010</wp:posOffset>
                </wp:positionV>
                <wp:extent cx="145415" cy="118745"/>
                <wp:effectExtent l="0" t="0" r="64135" b="52705"/>
                <wp:wrapNone/>
                <wp:docPr id="1120524517"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8B4F4" id="مستطيل 3" o:spid="_x0000_s1026" style="position:absolute;left:0;text-align:left;margin-left:424.05pt;margin-top:6.3pt;width:11.45pt;height:9.3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" fillcolor="window" strokeweight="1.5pt">
                <v:shadow on="t"/>
                <v:path arrowok="t"/>
                <o:lock v:ext="edit" aspectratio="t"/>
                <w10:wrap anchorx="margin"/>
              </v:rect>
            </w:pict>
          </mc:Fallback>
        </mc:AlternateContent>
      </w:r>
      <w:r w:rsidRPr="00E91B02">
        <w:rPr>
          <w:rFonts w:ascii="Traditional Arabic" w:eastAsia="Times New Roman" w:hAnsi="Traditional Arabic" w:cs="Traditional Arabic" w:hint="cs"/>
          <w:sz w:val="28"/>
          <w:szCs w:val="28"/>
          <w:rtl/>
        </w:rPr>
        <w:t>رئيس قسم</w:t>
      </w:r>
      <w:r w:rsidRPr="00E91B02">
        <w:rPr>
          <w:rFonts w:ascii="Traditional Arabic" w:eastAsia="Times New Roman" w:hAnsi="Traditional Arabic" w:cs="Traditional Arabic"/>
          <w:sz w:val="28"/>
          <w:szCs w:val="28"/>
          <w:rtl/>
        </w:rPr>
        <w:t xml:space="preserve"> </w:t>
      </w:r>
    </w:p>
    <w:p w14:paraId="7CE20A1D" w14:textId="77777777" w:rsidR="002A794A" w:rsidRPr="00E91B02" w:rsidRDefault="002A794A" w:rsidP="006268EE">
      <w:pPr>
        <w:bidi/>
        <w:ind w:left="-874"/>
        <w:rPr>
          <w:rFonts w:ascii="Traditional Arabic" w:hAnsi="Traditional Arabic" w:cs="Traditional Arabic"/>
          <w:b/>
          <w:bCs/>
          <w:sz w:val="36"/>
          <w:szCs w:val="36"/>
          <w:rtl/>
          <w:lang w:bidi="ar-EG"/>
        </w:rPr>
      </w:pPr>
    </w:p>
    <w:p w14:paraId="3EA0FFA1" w14:textId="77777777" w:rsidR="00F51E8C" w:rsidRPr="00E91B02" w:rsidRDefault="00F51E8C" w:rsidP="00F51E8C">
      <w:pPr>
        <w:bidi/>
        <w:ind w:left="-874"/>
        <w:rPr>
          <w:rFonts w:ascii="Traditional Arabic" w:hAnsi="Traditional Arabic" w:cs="Traditional Arabic"/>
          <w:b/>
          <w:bCs/>
          <w:sz w:val="36"/>
          <w:szCs w:val="36"/>
          <w:rtl/>
          <w:lang w:bidi="ar-EG"/>
        </w:rPr>
      </w:pPr>
    </w:p>
    <w:p w14:paraId="2AC3119F" w14:textId="25BA6A92" w:rsidR="00626120" w:rsidRPr="00E91B02" w:rsidRDefault="00626120" w:rsidP="00A53FBC">
      <w:pPr>
        <w:bidi/>
        <w:spacing w:after="0" w:line="276"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lastRenderedPageBreak/>
        <w:t>ثانياً: محاور الاستبانة.</w:t>
      </w:r>
    </w:p>
    <w:tbl>
      <w:tblPr>
        <w:tblStyle w:val="a8"/>
        <w:tblpPr w:leftFromText="180" w:rightFromText="180" w:vertAnchor="text" w:tblpXSpec="center" w:tblpY="1"/>
        <w:tblOverlap w:val="never"/>
        <w:bidiVisual/>
        <w:tblW w:w="0" w:type="auto"/>
        <w:tblLook w:val="04A0" w:firstRow="1" w:lastRow="0" w:firstColumn="1" w:lastColumn="0" w:noHBand="0" w:noVBand="1"/>
      </w:tblPr>
      <w:tblGrid>
        <w:gridCol w:w="457"/>
        <w:gridCol w:w="3712"/>
        <w:gridCol w:w="622"/>
        <w:gridCol w:w="740"/>
        <w:gridCol w:w="568"/>
        <w:gridCol w:w="643"/>
        <w:gridCol w:w="530"/>
        <w:gridCol w:w="648"/>
        <w:gridCol w:w="857"/>
      </w:tblGrid>
      <w:tr w:rsidR="00E91B02" w:rsidRPr="00233FBC" w14:paraId="5F40C438" w14:textId="77777777" w:rsidTr="002A794A">
        <w:tc>
          <w:tcPr>
            <w:tcW w:w="0" w:type="auto"/>
            <w:vMerge w:val="restart"/>
            <w:shd w:val="clear" w:color="auto" w:fill="D9D9D9" w:themeFill="background1" w:themeFillShade="D9"/>
            <w:vAlign w:val="center"/>
          </w:tcPr>
          <w:p w14:paraId="1887DC07" w14:textId="77777777" w:rsidR="00626120" w:rsidRPr="00233FBC" w:rsidRDefault="00626120" w:rsidP="00233FBC">
            <w:pPr>
              <w:pStyle w:val="a4"/>
              <w:bidi/>
              <w:ind w:left="0"/>
              <w:contextualSpacing w:val="0"/>
              <w:jc w:val="center"/>
              <w:rPr>
                <w:rFonts w:ascii="Traditional Arabic" w:hAnsi="Traditional Arabic" w:cs="Traditional Arabic"/>
                <w:sz w:val="24"/>
                <w:szCs w:val="24"/>
                <w:rtl/>
                <w:lang w:bidi="ar-EG"/>
              </w:rPr>
            </w:pPr>
            <w:r w:rsidRPr="00233FBC">
              <w:rPr>
                <w:rFonts w:ascii="Traditional Arabic" w:hAnsi="Traditional Arabic" w:cs="Traditional Arabic"/>
                <w:sz w:val="24"/>
                <w:szCs w:val="24"/>
                <w:rtl/>
                <w:lang w:bidi="ar-EG"/>
              </w:rPr>
              <w:t>م</w:t>
            </w:r>
          </w:p>
        </w:tc>
        <w:tc>
          <w:tcPr>
            <w:tcW w:w="0" w:type="auto"/>
            <w:vMerge w:val="restart"/>
            <w:shd w:val="clear" w:color="auto" w:fill="D9D9D9" w:themeFill="background1" w:themeFillShade="D9"/>
            <w:vAlign w:val="center"/>
          </w:tcPr>
          <w:p w14:paraId="2F10B529"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دور الذكاء الاصطناعي في جودة إدارة المشاريع بالتطبيق على الشحن اللوجستي في مدينة الرياض: دراسة ميدانية</w:t>
            </w:r>
          </w:p>
        </w:tc>
        <w:tc>
          <w:tcPr>
            <w:tcW w:w="0" w:type="auto"/>
            <w:gridSpan w:val="2"/>
            <w:shd w:val="clear" w:color="auto" w:fill="D9D9D9" w:themeFill="background1" w:themeFillShade="D9"/>
            <w:vAlign w:val="center"/>
          </w:tcPr>
          <w:p w14:paraId="2F02BDB6"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lang w:bidi="ar-EG"/>
              </w:rPr>
            </w:pPr>
            <w:r w:rsidRPr="00233FBC">
              <w:rPr>
                <w:rFonts w:ascii="Traditional Arabic" w:hAnsi="Traditional Arabic" w:cs="Traditional Arabic"/>
                <w:b/>
                <w:bCs/>
                <w:sz w:val="24"/>
                <w:szCs w:val="24"/>
                <w:rtl/>
                <w:lang w:bidi="ar-EG"/>
              </w:rPr>
              <w:t>مدى مناسبة الفقرة</w:t>
            </w:r>
          </w:p>
        </w:tc>
        <w:tc>
          <w:tcPr>
            <w:tcW w:w="0" w:type="auto"/>
            <w:gridSpan w:val="2"/>
            <w:shd w:val="clear" w:color="auto" w:fill="D9D9D9" w:themeFill="background1" w:themeFillShade="D9"/>
            <w:vAlign w:val="center"/>
          </w:tcPr>
          <w:p w14:paraId="1734C477"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الانتماء</w:t>
            </w:r>
          </w:p>
        </w:tc>
        <w:tc>
          <w:tcPr>
            <w:tcW w:w="0" w:type="auto"/>
            <w:gridSpan w:val="2"/>
            <w:shd w:val="clear" w:color="auto" w:fill="D9D9D9" w:themeFill="background1" w:themeFillShade="D9"/>
            <w:vAlign w:val="center"/>
          </w:tcPr>
          <w:p w14:paraId="5E61B86F"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السلامة اللغوية</w:t>
            </w:r>
          </w:p>
        </w:tc>
        <w:tc>
          <w:tcPr>
            <w:tcW w:w="0" w:type="auto"/>
            <w:shd w:val="clear" w:color="auto" w:fill="D9D9D9" w:themeFill="background1" w:themeFillShade="D9"/>
            <w:vAlign w:val="center"/>
          </w:tcPr>
          <w:p w14:paraId="65ED64CC"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ملاحظات</w:t>
            </w:r>
          </w:p>
        </w:tc>
      </w:tr>
      <w:tr w:rsidR="00E91B02" w:rsidRPr="00233FBC" w14:paraId="47314002" w14:textId="77777777" w:rsidTr="002A794A">
        <w:tc>
          <w:tcPr>
            <w:tcW w:w="0" w:type="auto"/>
            <w:vMerge/>
            <w:shd w:val="clear" w:color="auto" w:fill="D9D9D9" w:themeFill="background1" w:themeFillShade="D9"/>
            <w:vAlign w:val="center"/>
          </w:tcPr>
          <w:p w14:paraId="52B47794" w14:textId="77777777" w:rsidR="00626120" w:rsidRPr="00233FBC" w:rsidRDefault="00626120" w:rsidP="00233FBC">
            <w:pPr>
              <w:bidi/>
              <w:jc w:val="center"/>
              <w:rPr>
                <w:rFonts w:ascii="Traditional Arabic" w:hAnsi="Traditional Arabic" w:cs="Traditional Arabic"/>
                <w:sz w:val="24"/>
                <w:szCs w:val="24"/>
                <w:rtl/>
                <w:lang w:bidi="ar-EG"/>
              </w:rPr>
            </w:pPr>
          </w:p>
        </w:tc>
        <w:tc>
          <w:tcPr>
            <w:tcW w:w="0" w:type="auto"/>
            <w:vMerge/>
            <w:shd w:val="clear" w:color="auto" w:fill="D9D9D9" w:themeFill="background1" w:themeFillShade="D9"/>
            <w:vAlign w:val="center"/>
          </w:tcPr>
          <w:p w14:paraId="705C3D6F" w14:textId="77777777" w:rsidR="00626120" w:rsidRPr="00233FBC" w:rsidRDefault="00626120" w:rsidP="00233FBC">
            <w:pPr>
              <w:bidi/>
              <w:jc w:val="center"/>
              <w:rPr>
                <w:rFonts w:ascii="Traditional Arabic" w:hAnsi="Traditional Arabic" w:cs="Traditional Arabic"/>
                <w:b/>
                <w:bCs/>
                <w:sz w:val="24"/>
                <w:szCs w:val="24"/>
                <w:rtl/>
                <w:lang w:bidi="ar-EG"/>
              </w:rPr>
            </w:pPr>
          </w:p>
        </w:tc>
        <w:tc>
          <w:tcPr>
            <w:tcW w:w="0" w:type="auto"/>
            <w:shd w:val="clear" w:color="auto" w:fill="D9D9D9" w:themeFill="background1" w:themeFillShade="D9"/>
            <w:vAlign w:val="center"/>
          </w:tcPr>
          <w:p w14:paraId="1DADAEE8"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مناسبة</w:t>
            </w:r>
          </w:p>
        </w:tc>
        <w:tc>
          <w:tcPr>
            <w:tcW w:w="0" w:type="auto"/>
            <w:shd w:val="clear" w:color="auto" w:fill="D9D9D9" w:themeFill="background1" w:themeFillShade="D9"/>
            <w:vAlign w:val="center"/>
          </w:tcPr>
          <w:p w14:paraId="2B1BBD32"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غير مناسبة</w:t>
            </w:r>
          </w:p>
        </w:tc>
        <w:tc>
          <w:tcPr>
            <w:tcW w:w="0" w:type="auto"/>
            <w:shd w:val="clear" w:color="auto" w:fill="D9D9D9" w:themeFill="background1" w:themeFillShade="D9"/>
            <w:vAlign w:val="center"/>
          </w:tcPr>
          <w:p w14:paraId="6235E281"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ينتمي</w:t>
            </w:r>
          </w:p>
        </w:tc>
        <w:tc>
          <w:tcPr>
            <w:tcW w:w="0" w:type="auto"/>
            <w:shd w:val="clear" w:color="auto" w:fill="D9D9D9" w:themeFill="background1" w:themeFillShade="D9"/>
            <w:vAlign w:val="center"/>
          </w:tcPr>
          <w:p w14:paraId="483F69AC" w14:textId="651D7BF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لا</w:t>
            </w:r>
            <w:r w:rsidR="002A794A" w:rsidRPr="00233FBC">
              <w:rPr>
                <w:rFonts w:ascii="Traditional Arabic" w:hAnsi="Traditional Arabic" w:cs="Traditional Arabic" w:hint="cs"/>
                <w:b/>
                <w:bCs/>
                <w:sz w:val="24"/>
                <w:szCs w:val="24"/>
                <w:rtl/>
                <w:lang w:bidi="ar-EG"/>
              </w:rPr>
              <w:t xml:space="preserve"> </w:t>
            </w:r>
            <w:r w:rsidRPr="00233FBC">
              <w:rPr>
                <w:rFonts w:ascii="Traditional Arabic" w:hAnsi="Traditional Arabic" w:cs="Traditional Arabic"/>
                <w:b/>
                <w:bCs/>
                <w:sz w:val="24"/>
                <w:szCs w:val="24"/>
                <w:rtl/>
                <w:lang w:bidi="ar-EG"/>
              </w:rPr>
              <w:t>ينتمي</w:t>
            </w:r>
          </w:p>
        </w:tc>
        <w:tc>
          <w:tcPr>
            <w:tcW w:w="0" w:type="auto"/>
            <w:shd w:val="clear" w:color="auto" w:fill="D9D9D9" w:themeFill="background1" w:themeFillShade="D9"/>
            <w:vAlign w:val="center"/>
          </w:tcPr>
          <w:p w14:paraId="43C5BA29"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سليم</w:t>
            </w:r>
          </w:p>
        </w:tc>
        <w:tc>
          <w:tcPr>
            <w:tcW w:w="0" w:type="auto"/>
            <w:shd w:val="clear" w:color="auto" w:fill="D9D9D9" w:themeFill="background1" w:themeFillShade="D9"/>
            <w:vAlign w:val="center"/>
          </w:tcPr>
          <w:p w14:paraId="13838619"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غير سليم</w:t>
            </w:r>
          </w:p>
        </w:tc>
        <w:tc>
          <w:tcPr>
            <w:tcW w:w="0" w:type="auto"/>
            <w:shd w:val="clear" w:color="auto" w:fill="D9D9D9" w:themeFill="background1" w:themeFillShade="D9"/>
            <w:vAlign w:val="center"/>
          </w:tcPr>
          <w:p w14:paraId="37BC2055" w14:textId="77777777" w:rsidR="00626120" w:rsidRPr="00233FBC" w:rsidRDefault="00626120" w:rsidP="00233FBC">
            <w:pPr>
              <w:pStyle w:val="a4"/>
              <w:bidi/>
              <w:ind w:left="0"/>
              <w:contextualSpacing w:val="0"/>
              <w:jc w:val="center"/>
              <w:rPr>
                <w:rFonts w:ascii="Traditional Arabic" w:hAnsi="Traditional Arabic" w:cs="Traditional Arabic"/>
                <w:sz w:val="24"/>
                <w:szCs w:val="24"/>
                <w:rtl/>
                <w:lang w:bidi="ar-EG"/>
              </w:rPr>
            </w:pPr>
          </w:p>
        </w:tc>
      </w:tr>
      <w:tr w:rsidR="00E91B02" w:rsidRPr="00233FBC" w14:paraId="6641A5C8" w14:textId="77777777" w:rsidTr="002A794A">
        <w:tc>
          <w:tcPr>
            <w:tcW w:w="0" w:type="auto"/>
            <w:gridSpan w:val="9"/>
            <w:shd w:val="clear" w:color="auto" w:fill="D9D9D9" w:themeFill="background1" w:themeFillShade="D9"/>
            <w:vAlign w:val="center"/>
          </w:tcPr>
          <w:p w14:paraId="4771727B" w14:textId="77777777" w:rsidR="00626120" w:rsidRPr="00233FBC" w:rsidRDefault="00626120" w:rsidP="002A794A">
            <w:pPr>
              <w:pStyle w:val="a4"/>
              <w:bidi/>
              <w:spacing w:line="276" w:lineRule="auto"/>
              <w:ind w:left="0"/>
              <w:contextualSpacing w:val="0"/>
              <w:jc w:val="both"/>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المحور الأول: مدى استخدام الذكاء الاصطناعي في مجال الشحن اللوجستي</w:t>
            </w:r>
          </w:p>
        </w:tc>
      </w:tr>
      <w:tr w:rsidR="00E91B02" w:rsidRPr="00233FBC" w14:paraId="356E54AC" w14:textId="77777777" w:rsidTr="002A794A">
        <w:tc>
          <w:tcPr>
            <w:tcW w:w="0" w:type="auto"/>
            <w:gridSpan w:val="9"/>
            <w:shd w:val="clear" w:color="auto" w:fill="D9D9D9" w:themeFill="background1" w:themeFillShade="D9"/>
            <w:vAlign w:val="center"/>
          </w:tcPr>
          <w:p w14:paraId="7F81E655" w14:textId="77777777" w:rsidR="00626120" w:rsidRPr="00233FBC" w:rsidRDefault="00626120" w:rsidP="002A794A">
            <w:pPr>
              <w:bidi/>
              <w:spacing w:line="276" w:lineRule="auto"/>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الأول: إدارة المخزون الذكي</w:t>
            </w:r>
            <w:r w:rsidRPr="00233FBC">
              <w:rPr>
                <w:rFonts w:ascii="Traditional Arabic" w:hAnsi="Traditional Arabic" w:cs="Traditional Arabic"/>
                <w:b/>
                <w:bCs/>
                <w:sz w:val="24"/>
                <w:szCs w:val="24"/>
                <w:lang w:bidi="ar-EG"/>
              </w:rPr>
              <w:t xml:space="preserve"> </w:t>
            </w:r>
          </w:p>
        </w:tc>
      </w:tr>
      <w:tr w:rsidR="00E91B02" w:rsidRPr="00233FBC" w14:paraId="4D2552B6" w14:textId="77777777" w:rsidTr="002A794A">
        <w:tc>
          <w:tcPr>
            <w:tcW w:w="0" w:type="auto"/>
            <w:vAlign w:val="center"/>
          </w:tcPr>
          <w:p w14:paraId="64B325D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w:t>
            </w:r>
          </w:p>
        </w:tc>
        <w:tc>
          <w:tcPr>
            <w:tcW w:w="0" w:type="auto"/>
            <w:vAlign w:val="center"/>
          </w:tcPr>
          <w:p w14:paraId="47BED33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tl/>
              </w:rPr>
            </w:pPr>
            <w:r w:rsidRPr="00233FBC">
              <w:rPr>
                <w:rFonts w:ascii="Traditional Arabic" w:hAnsi="Traditional Arabic" w:cs="Traditional Arabic"/>
                <w:sz w:val="24"/>
                <w:szCs w:val="24"/>
                <w:rtl/>
              </w:rPr>
              <w:t>تستخدم الشركة أنظمة الذكاء الاصطناعي لتنظيم الكميات المخزنة بدقة</w:t>
            </w:r>
            <w:r w:rsidRPr="00233FBC">
              <w:rPr>
                <w:rFonts w:ascii="Traditional Arabic" w:hAnsi="Traditional Arabic" w:cs="Traditional Arabic"/>
                <w:sz w:val="24"/>
                <w:szCs w:val="24"/>
              </w:rPr>
              <w:t>.</w:t>
            </w:r>
          </w:p>
        </w:tc>
        <w:tc>
          <w:tcPr>
            <w:tcW w:w="0" w:type="auto"/>
            <w:vAlign w:val="center"/>
          </w:tcPr>
          <w:p w14:paraId="7EBA9ED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rPr>
            </w:pPr>
          </w:p>
        </w:tc>
        <w:tc>
          <w:tcPr>
            <w:tcW w:w="0" w:type="auto"/>
            <w:vAlign w:val="center"/>
          </w:tcPr>
          <w:p w14:paraId="586D0D4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A32ED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148C3F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93077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69147A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779894"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5B3F22E" w14:textId="77777777" w:rsidTr="002A794A">
        <w:tc>
          <w:tcPr>
            <w:tcW w:w="0" w:type="auto"/>
            <w:vAlign w:val="center"/>
          </w:tcPr>
          <w:p w14:paraId="2BE2EE27"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2</w:t>
            </w:r>
          </w:p>
        </w:tc>
        <w:tc>
          <w:tcPr>
            <w:tcW w:w="0" w:type="auto"/>
            <w:vAlign w:val="center"/>
          </w:tcPr>
          <w:p w14:paraId="3BD7266F"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تحدد الخوارزميات الذكية توقيت إعادة طلب المخزون</w:t>
            </w:r>
            <w:r w:rsidRPr="00233FBC">
              <w:rPr>
                <w:rFonts w:ascii="Traditional Arabic" w:hAnsi="Traditional Arabic" w:cs="Traditional Arabic"/>
                <w:sz w:val="24"/>
                <w:szCs w:val="24"/>
              </w:rPr>
              <w:t>.</w:t>
            </w:r>
          </w:p>
        </w:tc>
        <w:tc>
          <w:tcPr>
            <w:tcW w:w="0" w:type="auto"/>
            <w:vAlign w:val="center"/>
          </w:tcPr>
          <w:p w14:paraId="47EA491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203C0B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05FF6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231B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7E610D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20457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116E09F"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0992CEE" w14:textId="77777777" w:rsidTr="002A794A">
        <w:tc>
          <w:tcPr>
            <w:tcW w:w="0" w:type="auto"/>
            <w:vAlign w:val="center"/>
          </w:tcPr>
          <w:p w14:paraId="535E8DF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3</w:t>
            </w:r>
          </w:p>
        </w:tc>
        <w:tc>
          <w:tcPr>
            <w:tcW w:w="0" w:type="auto"/>
            <w:vAlign w:val="center"/>
          </w:tcPr>
          <w:p w14:paraId="6D7888C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tl/>
              </w:rPr>
            </w:pPr>
            <w:r w:rsidRPr="00233FBC">
              <w:rPr>
                <w:rFonts w:ascii="Traditional Arabic" w:hAnsi="Traditional Arabic" w:cs="Traditional Arabic"/>
                <w:sz w:val="24"/>
                <w:szCs w:val="24"/>
                <w:rtl/>
              </w:rPr>
              <w:t>تقلل تقنيات الذكاء الاصطناعي من التكدس أو النقص في المخزون</w:t>
            </w:r>
            <w:r w:rsidRPr="00233FBC">
              <w:rPr>
                <w:rFonts w:ascii="Traditional Arabic" w:hAnsi="Traditional Arabic" w:cs="Traditional Arabic"/>
                <w:sz w:val="24"/>
                <w:szCs w:val="24"/>
              </w:rPr>
              <w:t>.</w:t>
            </w:r>
          </w:p>
        </w:tc>
        <w:tc>
          <w:tcPr>
            <w:tcW w:w="0" w:type="auto"/>
            <w:vAlign w:val="center"/>
          </w:tcPr>
          <w:p w14:paraId="4425256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018768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87BC9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5997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F1737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8BC670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C898C3"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729CEEB" w14:textId="77777777" w:rsidTr="002A794A">
        <w:tc>
          <w:tcPr>
            <w:tcW w:w="0" w:type="auto"/>
            <w:vAlign w:val="center"/>
          </w:tcPr>
          <w:p w14:paraId="6F5D9A39"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4</w:t>
            </w:r>
          </w:p>
        </w:tc>
        <w:tc>
          <w:tcPr>
            <w:tcW w:w="0" w:type="auto"/>
            <w:vAlign w:val="center"/>
          </w:tcPr>
          <w:p w14:paraId="74F26EE5"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يدير فريق العمل توزيع المخزون بين الفروع باستخدام حلول ذكية تعتمد على بيانات فعلية</w:t>
            </w:r>
            <w:r w:rsidRPr="00233FBC">
              <w:rPr>
                <w:rFonts w:ascii="Traditional Arabic" w:hAnsi="Traditional Arabic" w:cs="Traditional Arabic"/>
                <w:sz w:val="24"/>
                <w:szCs w:val="24"/>
              </w:rPr>
              <w:t>.</w:t>
            </w:r>
          </w:p>
        </w:tc>
        <w:tc>
          <w:tcPr>
            <w:tcW w:w="0" w:type="auto"/>
            <w:vAlign w:val="center"/>
          </w:tcPr>
          <w:p w14:paraId="1395408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FD84B5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7CEFE1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AF71F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8C256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84057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FD345C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1CD45CB4" w14:textId="77777777" w:rsidTr="002A794A">
        <w:tc>
          <w:tcPr>
            <w:tcW w:w="0" w:type="auto"/>
            <w:vAlign w:val="center"/>
          </w:tcPr>
          <w:p w14:paraId="49F3FA8B"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5</w:t>
            </w:r>
          </w:p>
        </w:tc>
        <w:tc>
          <w:tcPr>
            <w:tcW w:w="0" w:type="auto"/>
            <w:vAlign w:val="center"/>
          </w:tcPr>
          <w:p w14:paraId="2FDF72E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يراقب الموظفون مستويات المخزون باستمرار من خلال أنظمة ذكية دون تدخل يدوي مباشر</w:t>
            </w:r>
            <w:r w:rsidRPr="00233FBC">
              <w:rPr>
                <w:rFonts w:ascii="Traditional Arabic" w:hAnsi="Traditional Arabic" w:cs="Traditional Arabic"/>
                <w:sz w:val="24"/>
                <w:szCs w:val="24"/>
              </w:rPr>
              <w:t>.</w:t>
            </w:r>
          </w:p>
        </w:tc>
        <w:tc>
          <w:tcPr>
            <w:tcW w:w="0" w:type="auto"/>
            <w:vAlign w:val="center"/>
          </w:tcPr>
          <w:p w14:paraId="2A48AC1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0FDC3F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253D8F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5B817D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78245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18150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4EA553A"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A495402" w14:textId="77777777" w:rsidTr="002A794A">
        <w:tc>
          <w:tcPr>
            <w:tcW w:w="0" w:type="auto"/>
            <w:gridSpan w:val="9"/>
            <w:shd w:val="clear" w:color="auto" w:fill="D9D9D9" w:themeFill="background1" w:themeFillShade="D9"/>
            <w:vAlign w:val="center"/>
          </w:tcPr>
          <w:p w14:paraId="19F51592" w14:textId="77777777" w:rsidR="00626120" w:rsidRPr="00233FBC" w:rsidRDefault="00626120" w:rsidP="002A794A">
            <w:pPr>
              <w:pStyle w:val="a4"/>
              <w:bidi/>
              <w:spacing w:line="276" w:lineRule="auto"/>
              <w:ind w:left="0"/>
              <w:contextualSpacing w:val="0"/>
              <w:jc w:val="both"/>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الثاني: أنظمة التتبع الذكي</w:t>
            </w:r>
          </w:p>
        </w:tc>
      </w:tr>
      <w:tr w:rsidR="00E91B02" w:rsidRPr="00233FBC" w14:paraId="67790B7A" w14:textId="77777777" w:rsidTr="002A794A">
        <w:tc>
          <w:tcPr>
            <w:tcW w:w="0" w:type="auto"/>
            <w:vAlign w:val="center"/>
          </w:tcPr>
          <w:p w14:paraId="1A28C5FE"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6</w:t>
            </w:r>
          </w:p>
        </w:tc>
        <w:tc>
          <w:tcPr>
            <w:tcW w:w="0" w:type="auto"/>
            <w:vAlign w:val="center"/>
          </w:tcPr>
          <w:p w14:paraId="29405F0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توفر أنظمة التتبع الذكي معلومات لحظية عن موقع الشحنات</w:t>
            </w:r>
            <w:r w:rsidRPr="00233FBC">
              <w:rPr>
                <w:rFonts w:ascii="Traditional Arabic" w:hAnsi="Traditional Arabic" w:cs="Traditional Arabic"/>
                <w:sz w:val="24"/>
                <w:szCs w:val="24"/>
              </w:rPr>
              <w:t>.</w:t>
            </w:r>
          </w:p>
        </w:tc>
        <w:tc>
          <w:tcPr>
            <w:tcW w:w="0" w:type="auto"/>
            <w:vAlign w:val="center"/>
          </w:tcPr>
          <w:p w14:paraId="2589E9B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6D782A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BBCF2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406010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6138E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DD2242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1C1EB9F"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0460D51" w14:textId="77777777" w:rsidTr="002A794A">
        <w:tc>
          <w:tcPr>
            <w:tcW w:w="0" w:type="auto"/>
            <w:vAlign w:val="center"/>
          </w:tcPr>
          <w:p w14:paraId="29BA238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7</w:t>
            </w:r>
          </w:p>
        </w:tc>
        <w:tc>
          <w:tcPr>
            <w:tcW w:w="0" w:type="auto"/>
            <w:vAlign w:val="center"/>
          </w:tcPr>
          <w:p w14:paraId="64F2EF6D"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تستخدم الشركة تقنيات الذكاء الاصطناعي لمراقبة حركة الشحن بدقة</w:t>
            </w:r>
            <w:r w:rsidRPr="00233FBC">
              <w:rPr>
                <w:rFonts w:ascii="Traditional Arabic" w:hAnsi="Traditional Arabic" w:cs="Traditional Arabic"/>
              </w:rPr>
              <w:t>.</w:t>
            </w:r>
          </w:p>
        </w:tc>
        <w:tc>
          <w:tcPr>
            <w:tcW w:w="0" w:type="auto"/>
            <w:vAlign w:val="center"/>
          </w:tcPr>
          <w:p w14:paraId="56D8179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0CEFE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A5BCBF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AD20F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D69A5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DEBEA0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E7EC486"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1B8DDA9" w14:textId="77777777" w:rsidTr="002A794A">
        <w:tc>
          <w:tcPr>
            <w:tcW w:w="0" w:type="auto"/>
            <w:vAlign w:val="center"/>
          </w:tcPr>
          <w:p w14:paraId="1A799E9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8</w:t>
            </w:r>
          </w:p>
        </w:tc>
        <w:tc>
          <w:tcPr>
            <w:tcW w:w="0" w:type="auto"/>
            <w:vAlign w:val="center"/>
          </w:tcPr>
          <w:p w14:paraId="46C5C93E" w14:textId="77777777" w:rsidR="00626120" w:rsidRPr="00233FBC" w:rsidRDefault="00626120" w:rsidP="002A794A">
            <w:pPr>
              <w:bidi/>
              <w:spacing w:line="276" w:lineRule="auto"/>
              <w:jc w:val="both"/>
              <w:rPr>
                <w:rFonts w:ascii="Traditional Arabic" w:hAnsi="Traditional Arabic" w:cs="Traditional Arabic"/>
              </w:rPr>
            </w:pPr>
            <w:r w:rsidRPr="00233FBC">
              <w:rPr>
                <w:rFonts w:ascii="Traditional Arabic" w:hAnsi="Traditional Arabic" w:cs="Traditional Arabic"/>
                <w:rtl/>
              </w:rPr>
              <w:t>ترسل الأنظمة الذكية إشعارات تلقائية للعملاء عن حالة الشحنة.</w:t>
            </w:r>
          </w:p>
        </w:tc>
        <w:tc>
          <w:tcPr>
            <w:tcW w:w="0" w:type="auto"/>
            <w:vAlign w:val="center"/>
          </w:tcPr>
          <w:p w14:paraId="2CC6352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F31A1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B3C281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DDBB8D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15049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0155C6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E85E54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F2388F6" w14:textId="77777777" w:rsidTr="002A794A">
        <w:tc>
          <w:tcPr>
            <w:tcW w:w="0" w:type="auto"/>
            <w:vAlign w:val="center"/>
          </w:tcPr>
          <w:p w14:paraId="1C1C573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9</w:t>
            </w:r>
          </w:p>
        </w:tc>
        <w:tc>
          <w:tcPr>
            <w:tcW w:w="0" w:type="auto"/>
            <w:vAlign w:val="center"/>
          </w:tcPr>
          <w:p w14:paraId="064AA303"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تُسهم أنظمة التتبع الذكي في تقليل فقدان أو تأخير الشحنات</w:t>
            </w:r>
            <w:r w:rsidRPr="00233FBC">
              <w:rPr>
                <w:rFonts w:ascii="Traditional Arabic" w:hAnsi="Traditional Arabic" w:cs="Traditional Arabic"/>
              </w:rPr>
              <w:t>.</w:t>
            </w:r>
          </w:p>
        </w:tc>
        <w:tc>
          <w:tcPr>
            <w:tcW w:w="0" w:type="auto"/>
            <w:vAlign w:val="center"/>
          </w:tcPr>
          <w:p w14:paraId="785C6F3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D24B6D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486AF1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DF707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D567F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015E9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95CE99"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166BFE50" w14:textId="77777777" w:rsidTr="002A794A">
        <w:tc>
          <w:tcPr>
            <w:tcW w:w="0" w:type="auto"/>
            <w:vAlign w:val="center"/>
          </w:tcPr>
          <w:p w14:paraId="114A4D3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10</w:t>
            </w:r>
          </w:p>
        </w:tc>
        <w:tc>
          <w:tcPr>
            <w:tcW w:w="0" w:type="auto"/>
            <w:vAlign w:val="center"/>
          </w:tcPr>
          <w:p w14:paraId="6A80F698"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تُساعد تقنيات التتبع الذكي في تحسين التواصل بين مختلف أطراف سلسلة الإمداد</w:t>
            </w:r>
            <w:r w:rsidRPr="00233FBC">
              <w:rPr>
                <w:rFonts w:ascii="Traditional Arabic" w:hAnsi="Traditional Arabic" w:cs="Traditional Arabic"/>
                <w:sz w:val="24"/>
                <w:szCs w:val="24"/>
              </w:rPr>
              <w:t>.</w:t>
            </w:r>
          </w:p>
        </w:tc>
        <w:tc>
          <w:tcPr>
            <w:tcW w:w="0" w:type="auto"/>
            <w:vAlign w:val="center"/>
          </w:tcPr>
          <w:p w14:paraId="7081073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FF06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96F8C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4D3F4D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65B03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25A6A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769CD9"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37BA9F5" w14:textId="77777777" w:rsidTr="002A794A">
        <w:tc>
          <w:tcPr>
            <w:tcW w:w="0" w:type="auto"/>
            <w:gridSpan w:val="9"/>
            <w:shd w:val="clear" w:color="auto" w:fill="D9D9D9" w:themeFill="background1" w:themeFillShade="D9"/>
            <w:vAlign w:val="center"/>
          </w:tcPr>
          <w:p w14:paraId="4807EF7F"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r w:rsidRPr="00233FBC">
              <w:rPr>
                <w:rFonts w:ascii="Traditional Arabic" w:hAnsi="Traditional Arabic" w:cs="Traditional Arabic"/>
                <w:b/>
                <w:bCs/>
                <w:sz w:val="24"/>
                <w:szCs w:val="24"/>
                <w:rtl/>
                <w:lang w:bidi="ar-EG"/>
              </w:rPr>
              <w:t>البعد الثالث: التحليل التنبؤي</w:t>
            </w:r>
          </w:p>
        </w:tc>
      </w:tr>
      <w:tr w:rsidR="00E91B02" w:rsidRPr="00233FBC" w14:paraId="5DA41D94" w14:textId="77777777" w:rsidTr="002A794A">
        <w:tc>
          <w:tcPr>
            <w:tcW w:w="0" w:type="auto"/>
            <w:vAlign w:val="center"/>
          </w:tcPr>
          <w:p w14:paraId="6A341F80"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11</w:t>
            </w:r>
          </w:p>
        </w:tc>
        <w:tc>
          <w:tcPr>
            <w:tcW w:w="0" w:type="auto"/>
            <w:vAlign w:val="center"/>
          </w:tcPr>
          <w:p w14:paraId="6CA9694F"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تعتمد الشركة على التحليل التنبؤي لتوقع حجم الطلب المستقبلي</w:t>
            </w:r>
            <w:r w:rsidRPr="00233FBC">
              <w:rPr>
                <w:rFonts w:ascii="Traditional Arabic" w:hAnsi="Traditional Arabic" w:cs="Traditional Arabic"/>
              </w:rPr>
              <w:t>.</w:t>
            </w:r>
          </w:p>
        </w:tc>
        <w:tc>
          <w:tcPr>
            <w:tcW w:w="0" w:type="auto"/>
            <w:vAlign w:val="center"/>
          </w:tcPr>
          <w:p w14:paraId="3A39E68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A4E639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C4FBD2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18291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EDC3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B73004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5DDEB9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6D5170A" w14:textId="77777777" w:rsidTr="002A794A">
        <w:tc>
          <w:tcPr>
            <w:tcW w:w="0" w:type="auto"/>
            <w:vAlign w:val="center"/>
          </w:tcPr>
          <w:p w14:paraId="7C0F9E3D"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12</w:t>
            </w:r>
          </w:p>
        </w:tc>
        <w:tc>
          <w:tcPr>
            <w:tcW w:w="0" w:type="auto"/>
            <w:vAlign w:val="center"/>
          </w:tcPr>
          <w:p w14:paraId="7E368471"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eastAsia="Times New Roman" w:hAnsi="Traditional Arabic" w:cs="Traditional Arabic"/>
                <w:sz w:val="24"/>
                <w:szCs w:val="24"/>
                <w:rtl/>
              </w:rPr>
              <w:t>تستخدم الشركة نماذج الذكاء الاصطناعي لتحليل أنماط السوق وتغيراته.</w:t>
            </w:r>
          </w:p>
        </w:tc>
        <w:tc>
          <w:tcPr>
            <w:tcW w:w="0" w:type="auto"/>
            <w:vAlign w:val="center"/>
          </w:tcPr>
          <w:p w14:paraId="0C83CDA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7762B9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B73B74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14AA35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6A03B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91CA67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2C2004"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4E7C7E8" w14:textId="77777777" w:rsidTr="002A794A">
        <w:tc>
          <w:tcPr>
            <w:tcW w:w="0" w:type="auto"/>
            <w:vAlign w:val="center"/>
          </w:tcPr>
          <w:p w14:paraId="57E1AF7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13</w:t>
            </w:r>
          </w:p>
        </w:tc>
        <w:tc>
          <w:tcPr>
            <w:tcW w:w="0" w:type="auto"/>
            <w:vAlign w:val="center"/>
          </w:tcPr>
          <w:p w14:paraId="0814C04C"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يساعد التحليل التنبؤي في اتخاذ قرارات مسبقة لتخطيط الشحنات</w:t>
            </w:r>
            <w:r w:rsidRPr="00233FBC">
              <w:rPr>
                <w:rFonts w:ascii="Traditional Arabic" w:hAnsi="Traditional Arabic" w:cs="Traditional Arabic"/>
                <w:sz w:val="20"/>
                <w:szCs w:val="20"/>
              </w:rPr>
              <w:t>.</w:t>
            </w:r>
          </w:p>
        </w:tc>
        <w:tc>
          <w:tcPr>
            <w:tcW w:w="0" w:type="auto"/>
            <w:vAlign w:val="center"/>
          </w:tcPr>
          <w:p w14:paraId="1F21DE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1564C6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BCF6C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53624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BEEADB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8B107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804381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DE7EB49" w14:textId="77777777" w:rsidTr="002A794A">
        <w:tc>
          <w:tcPr>
            <w:tcW w:w="0" w:type="auto"/>
            <w:vAlign w:val="center"/>
          </w:tcPr>
          <w:p w14:paraId="0AECE00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14</w:t>
            </w:r>
          </w:p>
        </w:tc>
        <w:tc>
          <w:tcPr>
            <w:tcW w:w="0" w:type="auto"/>
            <w:vAlign w:val="center"/>
          </w:tcPr>
          <w:p w14:paraId="3C5C4B95"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تُسهم تقنيات التنبؤ في تقليل التكاليف الناتجة عن تقلبات الطلب</w:t>
            </w:r>
            <w:r w:rsidRPr="00233FBC">
              <w:rPr>
                <w:rFonts w:ascii="Traditional Arabic" w:hAnsi="Traditional Arabic" w:cs="Traditional Arabic"/>
                <w:sz w:val="20"/>
                <w:szCs w:val="20"/>
              </w:rPr>
              <w:t>.</w:t>
            </w:r>
          </w:p>
        </w:tc>
        <w:tc>
          <w:tcPr>
            <w:tcW w:w="0" w:type="auto"/>
            <w:vAlign w:val="center"/>
          </w:tcPr>
          <w:p w14:paraId="3BCC6C7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6918A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6E44E5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9EEB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AB299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767224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A99EB61"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A57AC8F" w14:textId="77777777" w:rsidTr="002A794A">
        <w:tc>
          <w:tcPr>
            <w:tcW w:w="0" w:type="auto"/>
            <w:vAlign w:val="center"/>
          </w:tcPr>
          <w:p w14:paraId="453A43E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15</w:t>
            </w:r>
          </w:p>
        </w:tc>
        <w:tc>
          <w:tcPr>
            <w:tcW w:w="0" w:type="auto"/>
            <w:vAlign w:val="center"/>
          </w:tcPr>
          <w:p w14:paraId="674B1263"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eastAsia="Times New Roman" w:hAnsi="Traditional Arabic" w:cs="Traditional Arabic"/>
                <w:sz w:val="24"/>
                <w:szCs w:val="24"/>
                <w:rtl/>
              </w:rPr>
              <w:t>تحلل الأنظمة الذكية البيانات التاريخية باستخدام أدوات تنبؤية لتحسين كفاءة التشغيل.</w:t>
            </w:r>
          </w:p>
        </w:tc>
        <w:tc>
          <w:tcPr>
            <w:tcW w:w="0" w:type="auto"/>
            <w:vAlign w:val="center"/>
          </w:tcPr>
          <w:p w14:paraId="460D3F4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413C1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AA37A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7252B6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7FFCB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B3AD4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B05D8B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E397D3F" w14:textId="77777777" w:rsidTr="002A794A">
        <w:tc>
          <w:tcPr>
            <w:tcW w:w="0" w:type="auto"/>
            <w:gridSpan w:val="9"/>
            <w:shd w:val="clear" w:color="auto" w:fill="D9D9D9" w:themeFill="background1" w:themeFillShade="D9"/>
            <w:vAlign w:val="center"/>
          </w:tcPr>
          <w:p w14:paraId="1083E01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r w:rsidRPr="00233FBC">
              <w:rPr>
                <w:rFonts w:ascii="Traditional Arabic" w:hAnsi="Traditional Arabic" w:cs="Traditional Arabic"/>
                <w:b/>
                <w:bCs/>
                <w:sz w:val="24"/>
                <w:szCs w:val="24"/>
                <w:rtl/>
                <w:lang w:bidi="ar-EG"/>
              </w:rPr>
              <w:lastRenderedPageBreak/>
              <w:t>المحور الثاني: واقع جودة إدارة المشاريع في مجال الشحن اللوجستي</w:t>
            </w:r>
          </w:p>
        </w:tc>
      </w:tr>
      <w:tr w:rsidR="00E91B02" w:rsidRPr="00233FBC" w14:paraId="3E28B515" w14:textId="77777777" w:rsidTr="002A794A">
        <w:tc>
          <w:tcPr>
            <w:tcW w:w="0" w:type="auto"/>
            <w:gridSpan w:val="9"/>
            <w:shd w:val="clear" w:color="auto" w:fill="D9D9D9" w:themeFill="background1" w:themeFillShade="D9"/>
            <w:vAlign w:val="center"/>
          </w:tcPr>
          <w:p w14:paraId="6E86A30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الأول: جودة تخطيط المشروع</w:t>
            </w:r>
          </w:p>
        </w:tc>
      </w:tr>
      <w:tr w:rsidR="00E91B02" w:rsidRPr="00233FBC" w14:paraId="65DD0953" w14:textId="77777777" w:rsidTr="002A794A">
        <w:tc>
          <w:tcPr>
            <w:tcW w:w="0" w:type="auto"/>
            <w:vAlign w:val="center"/>
          </w:tcPr>
          <w:p w14:paraId="3AB7BE5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w:t>
            </w:r>
          </w:p>
        </w:tc>
        <w:tc>
          <w:tcPr>
            <w:tcW w:w="0" w:type="auto"/>
            <w:vAlign w:val="center"/>
          </w:tcPr>
          <w:p w14:paraId="360F10E3"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تحدد الشركة أهداف المشروع بشكل واضح منذ البداية</w:t>
            </w:r>
            <w:r w:rsidRPr="00233FBC">
              <w:rPr>
                <w:rFonts w:ascii="Traditional Arabic" w:hAnsi="Traditional Arabic" w:cs="Traditional Arabic"/>
                <w:sz w:val="24"/>
                <w:szCs w:val="24"/>
              </w:rPr>
              <w:t>.</w:t>
            </w:r>
          </w:p>
        </w:tc>
        <w:tc>
          <w:tcPr>
            <w:tcW w:w="0" w:type="auto"/>
            <w:vAlign w:val="center"/>
          </w:tcPr>
          <w:p w14:paraId="7B07AE2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0B0F84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0312A5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931F2C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C3C2F8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BF77F4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0DB3DC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7E361E4" w14:textId="77777777" w:rsidTr="002A794A">
        <w:tc>
          <w:tcPr>
            <w:tcW w:w="0" w:type="auto"/>
            <w:vAlign w:val="center"/>
          </w:tcPr>
          <w:p w14:paraId="6BBBAACA"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2</w:t>
            </w:r>
          </w:p>
        </w:tc>
        <w:tc>
          <w:tcPr>
            <w:tcW w:w="0" w:type="auto"/>
            <w:vAlign w:val="center"/>
          </w:tcPr>
          <w:p w14:paraId="1993E7F8"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تضع الشركة خطة زمنية مفصلة لجميع مراحل المشروع</w:t>
            </w:r>
            <w:r w:rsidRPr="00233FBC">
              <w:rPr>
                <w:rFonts w:ascii="Traditional Arabic" w:hAnsi="Traditional Arabic" w:cs="Traditional Arabic"/>
                <w:sz w:val="24"/>
                <w:szCs w:val="24"/>
              </w:rPr>
              <w:t>.</w:t>
            </w:r>
          </w:p>
        </w:tc>
        <w:tc>
          <w:tcPr>
            <w:tcW w:w="0" w:type="auto"/>
            <w:vAlign w:val="center"/>
          </w:tcPr>
          <w:p w14:paraId="5A36CD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38291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31AC5D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52524A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FBAFB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9127B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1ACA930"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C34A8B4" w14:textId="77777777" w:rsidTr="002A794A">
        <w:tc>
          <w:tcPr>
            <w:tcW w:w="0" w:type="auto"/>
            <w:vAlign w:val="center"/>
          </w:tcPr>
          <w:p w14:paraId="792F3E4B"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3</w:t>
            </w:r>
          </w:p>
        </w:tc>
        <w:tc>
          <w:tcPr>
            <w:tcW w:w="0" w:type="auto"/>
            <w:vAlign w:val="center"/>
          </w:tcPr>
          <w:p w14:paraId="2475B49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تخصص الشركة الموارد المتاحة بناءً على أولويات العمل</w:t>
            </w:r>
            <w:r w:rsidRPr="00233FBC">
              <w:rPr>
                <w:rFonts w:ascii="Traditional Arabic" w:hAnsi="Traditional Arabic" w:cs="Traditional Arabic"/>
                <w:sz w:val="24"/>
                <w:szCs w:val="24"/>
              </w:rPr>
              <w:t>.</w:t>
            </w:r>
          </w:p>
        </w:tc>
        <w:tc>
          <w:tcPr>
            <w:tcW w:w="0" w:type="auto"/>
            <w:vAlign w:val="center"/>
          </w:tcPr>
          <w:p w14:paraId="529EBE2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F0E2B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3546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E1E1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9D725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3932C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05EB43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B87ACA7" w14:textId="77777777" w:rsidTr="002A794A">
        <w:tc>
          <w:tcPr>
            <w:tcW w:w="0" w:type="auto"/>
            <w:vAlign w:val="center"/>
          </w:tcPr>
          <w:p w14:paraId="5B38CB7E"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4</w:t>
            </w:r>
          </w:p>
        </w:tc>
        <w:tc>
          <w:tcPr>
            <w:tcW w:w="0" w:type="auto"/>
            <w:vAlign w:val="center"/>
          </w:tcPr>
          <w:p w14:paraId="2CE3934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تقيّم الشركة المخاطر المحتملة خلال مرحلة التخطيط</w:t>
            </w:r>
            <w:r w:rsidRPr="00233FBC">
              <w:rPr>
                <w:rFonts w:ascii="Traditional Arabic" w:hAnsi="Traditional Arabic" w:cs="Traditional Arabic"/>
                <w:sz w:val="24"/>
                <w:szCs w:val="24"/>
              </w:rPr>
              <w:t>.</w:t>
            </w:r>
          </w:p>
        </w:tc>
        <w:tc>
          <w:tcPr>
            <w:tcW w:w="0" w:type="auto"/>
            <w:vAlign w:val="center"/>
          </w:tcPr>
          <w:p w14:paraId="3195602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96D12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E35B6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B355C4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21C09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E5846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614EAF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BF68773" w14:textId="77777777" w:rsidTr="002A794A">
        <w:tc>
          <w:tcPr>
            <w:tcW w:w="0" w:type="auto"/>
            <w:vAlign w:val="center"/>
          </w:tcPr>
          <w:p w14:paraId="6EF733BE"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5</w:t>
            </w:r>
          </w:p>
        </w:tc>
        <w:tc>
          <w:tcPr>
            <w:tcW w:w="0" w:type="auto"/>
            <w:vAlign w:val="center"/>
          </w:tcPr>
          <w:p w14:paraId="1C88FF41"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تحدث الشركة خطط العمل وفقاً للمتغيرات الطارئة</w:t>
            </w:r>
            <w:r w:rsidRPr="00233FBC">
              <w:rPr>
                <w:rFonts w:ascii="Traditional Arabic" w:hAnsi="Traditional Arabic" w:cs="Traditional Arabic"/>
                <w:sz w:val="24"/>
                <w:szCs w:val="24"/>
              </w:rPr>
              <w:t>.</w:t>
            </w:r>
          </w:p>
        </w:tc>
        <w:tc>
          <w:tcPr>
            <w:tcW w:w="0" w:type="auto"/>
            <w:vAlign w:val="center"/>
          </w:tcPr>
          <w:p w14:paraId="4EB5249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48EB9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824DE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FF284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D80B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C43F1B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9CD07A"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CDDEE63" w14:textId="77777777" w:rsidTr="002A794A">
        <w:tc>
          <w:tcPr>
            <w:tcW w:w="0" w:type="auto"/>
            <w:gridSpan w:val="9"/>
            <w:shd w:val="clear" w:color="auto" w:fill="D9D9D9" w:themeFill="background1" w:themeFillShade="D9"/>
            <w:vAlign w:val="center"/>
          </w:tcPr>
          <w:p w14:paraId="6BB72A4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الثاني: جودة تنفيذ المشروع</w:t>
            </w:r>
          </w:p>
        </w:tc>
      </w:tr>
      <w:tr w:rsidR="00E91B02" w:rsidRPr="00233FBC" w14:paraId="5638D0D8" w14:textId="77777777" w:rsidTr="002A794A">
        <w:tc>
          <w:tcPr>
            <w:tcW w:w="0" w:type="auto"/>
            <w:vAlign w:val="center"/>
          </w:tcPr>
          <w:p w14:paraId="190F2AE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6</w:t>
            </w:r>
          </w:p>
        </w:tc>
        <w:tc>
          <w:tcPr>
            <w:tcW w:w="0" w:type="auto"/>
            <w:vAlign w:val="center"/>
          </w:tcPr>
          <w:p w14:paraId="75ED98C9"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ينفذ الفريق المهام اليومية وفق الجدول الزمني المعتمد</w:t>
            </w:r>
            <w:r w:rsidRPr="00233FBC">
              <w:rPr>
                <w:rFonts w:ascii="Traditional Arabic" w:hAnsi="Traditional Arabic" w:cs="Traditional Arabic"/>
                <w:sz w:val="24"/>
                <w:szCs w:val="24"/>
              </w:rPr>
              <w:t>.</w:t>
            </w:r>
          </w:p>
        </w:tc>
        <w:tc>
          <w:tcPr>
            <w:tcW w:w="0" w:type="auto"/>
            <w:vAlign w:val="center"/>
          </w:tcPr>
          <w:p w14:paraId="370B520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857A07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4B352E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80AD8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8D072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5936F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9E97F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1C51E05" w14:textId="77777777" w:rsidTr="002A794A">
        <w:tc>
          <w:tcPr>
            <w:tcW w:w="0" w:type="auto"/>
            <w:vAlign w:val="center"/>
          </w:tcPr>
          <w:p w14:paraId="5CB0E0C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7</w:t>
            </w:r>
          </w:p>
        </w:tc>
        <w:tc>
          <w:tcPr>
            <w:tcW w:w="0" w:type="auto"/>
            <w:vAlign w:val="center"/>
          </w:tcPr>
          <w:p w14:paraId="08AD4616"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يستخدم العاملون الموارد بكفاءة لتحقيق أهداف المشروع</w:t>
            </w:r>
            <w:r w:rsidRPr="00233FBC">
              <w:rPr>
                <w:rFonts w:ascii="Traditional Arabic" w:hAnsi="Traditional Arabic" w:cs="Traditional Arabic"/>
                <w:sz w:val="24"/>
                <w:szCs w:val="24"/>
              </w:rPr>
              <w:t>.</w:t>
            </w:r>
          </w:p>
        </w:tc>
        <w:tc>
          <w:tcPr>
            <w:tcW w:w="0" w:type="auto"/>
            <w:vAlign w:val="center"/>
          </w:tcPr>
          <w:p w14:paraId="7A66682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5B64F7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12B9E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73C06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A9A48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518EEB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89992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5CA0819" w14:textId="77777777" w:rsidTr="002A794A">
        <w:tc>
          <w:tcPr>
            <w:tcW w:w="0" w:type="auto"/>
            <w:vAlign w:val="center"/>
          </w:tcPr>
          <w:p w14:paraId="321D9024"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8</w:t>
            </w:r>
          </w:p>
        </w:tc>
        <w:tc>
          <w:tcPr>
            <w:tcW w:w="0" w:type="auto"/>
            <w:vAlign w:val="center"/>
          </w:tcPr>
          <w:p w14:paraId="332F855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يتبع الموظفون الإرشادات الفنية بدقة أثناء التنفيذ</w:t>
            </w:r>
            <w:r w:rsidRPr="00233FBC">
              <w:rPr>
                <w:rFonts w:ascii="Traditional Arabic" w:hAnsi="Traditional Arabic" w:cs="Traditional Arabic"/>
                <w:sz w:val="24"/>
                <w:szCs w:val="24"/>
              </w:rPr>
              <w:t>.</w:t>
            </w:r>
          </w:p>
        </w:tc>
        <w:tc>
          <w:tcPr>
            <w:tcW w:w="0" w:type="auto"/>
            <w:vAlign w:val="center"/>
          </w:tcPr>
          <w:p w14:paraId="411AAF9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7CF506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74B843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1CDA5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8F0648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4DD96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9AF58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BD58024" w14:textId="77777777" w:rsidTr="002A794A">
        <w:tc>
          <w:tcPr>
            <w:tcW w:w="0" w:type="auto"/>
            <w:vAlign w:val="center"/>
          </w:tcPr>
          <w:p w14:paraId="22A5689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9</w:t>
            </w:r>
          </w:p>
        </w:tc>
        <w:tc>
          <w:tcPr>
            <w:tcW w:w="0" w:type="auto"/>
            <w:vAlign w:val="center"/>
          </w:tcPr>
          <w:p w14:paraId="3EA97970"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تعزز الشركة التعاون بين أعضاء الفريق أثناء العمل</w:t>
            </w:r>
            <w:r w:rsidRPr="00233FBC">
              <w:rPr>
                <w:rFonts w:ascii="Traditional Arabic" w:hAnsi="Traditional Arabic" w:cs="Traditional Arabic"/>
                <w:sz w:val="24"/>
                <w:szCs w:val="24"/>
              </w:rPr>
              <w:t>.</w:t>
            </w:r>
          </w:p>
        </w:tc>
        <w:tc>
          <w:tcPr>
            <w:tcW w:w="0" w:type="auto"/>
            <w:vAlign w:val="center"/>
          </w:tcPr>
          <w:p w14:paraId="06A493B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C34E4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A0187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D6AF0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0062CD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F2E08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B9CDCF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1C7D3B3" w14:textId="77777777" w:rsidTr="002A794A">
        <w:tc>
          <w:tcPr>
            <w:tcW w:w="0" w:type="auto"/>
            <w:vAlign w:val="center"/>
          </w:tcPr>
          <w:p w14:paraId="38A1B67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10</w:t>
            </w:r>
          </w:p>
        </w:tc>
        <w:tc>
          <w:tcPr>
            <w:tcW w:w="0" w:type="auto"/>
            <w:vAlign w:val="center"/>
          </w:tcPr>
          <w:p w14:paraId="2EE13DA8"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تعالج الشركة العقبات الميدانية بسرعة لضمان سير العمل بسلاسة</w:t>
            </w:r>
            <w:r w:rsidRPr="00233FBC">
              <w:rPr>
                <w:rFonts w:ascii="Traditional Arabic" w:hAnsi="Traditional Arabic" w:cs="Traditional Arabic"/>
                <w:sz w:val="20"/>
                <w:szCs w:val="20"/>
              </w:rPr>
              <w:t>.</w:t>
            </w:r>
          </w:p>
        </w:tc>
        <w:tc>
          <w:tcPr>
            <w:tcW w:w="0" w:type="auto"/>
            <w:vAlign w:val="center"/>
          </w:tcPr>
          <w:p w14:paraId="120734B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7F274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12A8D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CE4C02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EABCBB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FB4075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8BAF11"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7B10776" w14:textId="77777777" w:rsidTr="002A794A">
        <w:tc>
          <w:tcPr>
            <w:tcW w:w="0" w:type="auto"/>
            <w:gridSpan w:val="9"/>
            <w:shd w:val="clear" w:color="auto" w:fill="D9D9D9" w:themeFill="background1" w:themeFillShade="D9"/>
            <w:vAlign w:val="center"/>
          </w:tcPr>
          <w:p w14:paraId="2A1160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الثالث: جودة التحكم في المشروع</w:t>
            </w:r>
          </w:p>
        </w:tc>
      </w:tr>
      <w:tr w:rsidR="00E91B02" w:rsidRPr="00233FBC" w14:paraId="0B5246A7" w14:textId="77777777" w:rsidTr="002A794A">
        <w:tc>
          <w:tcPr>
            <w:tcW w:w="0" w:type="auto"/>
            <w:vAlign w:val="center"/>
          </w:tcPr>
          <w:p w14:paraId="5D7833B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11</w:t>
            </w:r>
          </w:p>
        </w:tc>
        <w:tc>
          <w:tcPr>
            <w:tcW w:w="0" w:type="auto"/>
            <w:vAlign w:val="center"/>
          </w:tcPr>
          <w:p w14:paraId="6764415A"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تراقب الشركة الأداء بشكل دوري</w:t>
            </w:r>
            <w:r w:rsidRPr="00233FBC">
              <w:rPr>
                <w:rFonts w:ascii="Traditional Arabic" w:hAnsi="Traditional Arabic" w:cs="Traditional Arabic"/>
                <w:sz w:val="24"/>
                <w:szCs w:val="24"/>
              </w:rPr>
              <w:t>.</w:t>
            </w:r>
          </w:p>
        </w:tc>
        <w:tc>
          <w:tcPr>
            <w:tcW w:w="0" w:type="auto"/>
            <w:vAlign w:val="center"/>
          </w:tcPr>
          <w:p w14:paraId="0C2C060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F0A08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4A137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DD8675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020CB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3AD94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2F86C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D9292E9" w14:textId="77777777" w:rsidTr="002A794A">
        <w:tc>
          <w:tcPr>
            <w:tcW w:w="0" w:type="auto"/>
            <w:vAlign w:val="center"/>
          </w:tcPr>
          <w:p w14:paraId="6E6D3DA5"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12</w:t>
            </w:r>
          </w:p>
        </w:tc>
        <w:tc>
          <w:tcPr>
            <w:tcW w:w="0" w:type="auto"/>
            <w:vAlign w:val="center"/>
          </w:tcPr>
          <w:p w14:paraId="6FE2DFFE"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تقيس الشركة مؤشرات التقدم مقارنة بالخطة الأصلية</w:t>
            </w:r>
            <w:r w:rsidRPr="00233FBC">
              <w:rPr>
                <w:rFonts w:ascii="Traditional Arabic" w:hAnsi="Traditional Arabic" w:cs="Traditional Arabic"/>
                <w:sz w:val="24"/>
                <w:szCs w:val="24"/>
              </w:rPr>
              <w:t>.</w:t>
            </w:r>
          </w:p>
        </w:tc>
        <w:tc>
          <w:tcPr>
            <w:tcW w:w="0" w:type="auto"/>
            <w:vAlign w:val="center"/>
          </w:tcPr>
          <w:p w14:paraId="6DB8199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BBB67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E53B4A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C45E76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0CA01A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0AE2AD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AEB641"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FBBF579" w14:textId="77777777" w:rsidTr="002A794A">
        <w:tc>
          <w:tcPr>
            <w:tcW w:w="0" w:type="auto"/>
            <w:vAlign w:val="center"/>
          </w:tcPr>
          <w:p w14:paraId="3B1AD06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13</w:t>
            </w:r>
          </w:p>
        </w:tc>
        <w:tc>
          <w:tcPr>
            <w:tcW w:w="0" w:type="auto"/>
            <w:vAlign w:val="center"/>
          </w:tcPr>
          <w:p w14:paraId="0EBAF95C"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تتخذ الشركة قرارات فورية عند ظهور أي انحراف</w:t>
            </w:r>
            <w:r w:rsidRPr="00233FBC">
              <w:rPr>
                <w:rFonts w:ascii="Traditional Arabic" w:hAnsi="Traditional Arabic" w:cs="Traditional Arabic"/>
                <w:sz w:val="24"/>
                <w:szCs w:val="24"/>
              </w:rPr>
              <w:t>.</w:t>
            </w:r>
          </w:p>
        </w:tc>
        <w:tc>
          <w:tcPr>
            <w:tcW w:w="0" w:type="auto"/>
            <w:vAlign w:val="center"/>
          </w:tcPr>
          <w:p w14:paraId="35FCF96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4F8494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20A5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37AF95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FBD765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72F1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AD770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CFF10E8" w14:textId="77777777" w:rsidTr="002A794A">
        <w:tc>
          <w:tcPr>
            <w:tcW w:w="0" w:type="auto"/>
            <w:vAlign w:val="center"/>
          </w:tcPr>
          <w:p w14:paraId="48C50A2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14</w:t>
            </w:r>
          </w:p>
        </w:tc>
        <w:tc>
          <w:tcPr>
            <w:tcW w:w="0" w:type="auto"/>
            <w:vAlign w:val="center"/>
          </w:tcPr>
          <w:p w14:paraId="4A2298C3"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توثق الشركة جميع مراحل المشروع بدقة</w:t>
            </w:r>
            <w:r w:rsidRPr="00233FBC">
              <w:rPr>
                <w:rFonts w:ascii="Traditional Arabic" w:hAnsi="Traditional Arabic" w:cs="Traditional Arabic"/>
                <w:sz w:val="24"/>
                <w:szCs w:val="24"/>
              </w:rPr>
              <w:t>.</w:t>
            </w:r>
          </w:p>
        </w:tc>
        <w:tc>
          <w:tcPr>
            <w:tcW w:w="0" w:type="auto"/>
            <w:vAlign w:val="center"/>
          </w:tcPr>
          <w:p w14:paraId="2C4B45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B94FA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3284E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B22533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DF13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F021A7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EBDA8BB"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E6593AD" w14:textId="77777777" w:rsidTr="002A794A">
        <w:tc>
          <w:tcPr>
            <w:tcW w:w="0" w:type="auto"/>
            <w:vAlign w:val="center"/>
          </w:tcPr>
          <w:p w14:paraId="6038819A"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15</w:t>
            </w:r>
          </w:p>
        </w:tc>
        <w:tc>
          <w:tcPr>
            <w:tcW w:w="0" w:type="auto"/>
            <w:vAlign w:val="center"/>
          </w:tcPr>
          <w:p w14:paraId="72D0CB62"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تنظم الشركة اجتماعات دورية لمراجعة الأداء وتحديث الإجراءات</w:t>
            </w:r>
            <w:r w:rsidRPr="00233FBC">
              <w:rPr>
                <w:rFonts w:ascii="Traditional Arabic" w:hAnsi="Traditional Arabic" w:cs="Traditional Arabic"/>
              </w:rPr>
              <w:t>.</w:t>
            </w:r>
          </w:p>
        </w:tc>
        <w:tc>
          <w:tcPr>
            <w:tcW w:w="0" w:type="auto"/>
            <w:vAlign w:val="center"/>
          </w:tcPr>
          <w:p w14:paraId="4F1751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A478F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CC17A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944A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4FC04B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34ED5D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6EC41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1FCA9B5" w14:textId="77777777" w:rsidTr="002A794A">
        <w:tc>
          <w:tcPr>
            <w:tcW w:w="0" w:type="auto"/>
            <w:gridSpan w:val="9"/>
            <w:shd w:val="clear" w:color="auto" w:fill="D9D9D9" w:themeFill="background1" w:themeFillShade="D9"/>
            <w:vAlign w:val="center"/>
          </w:tcPr>
          <w:p w14:paraId="79DF2E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الرابع: جودة إغلاق المشروع</w:t>
            </w:r>
          </w:p>
        </w:tc>
      </w:tr>
      <w:tr w:rsidR="00E91B02" w:rsidRPr="00233FBC" w14:paraId="505CA2E0" w14:textId="77777777" w:rsidTr="002A794A">
        <w:tc>
          <w:tcPr>
            <w:tcW w:w="0" w:type="auto"/>
            <w:vAlign w:val="center"/>
          </w:tcPr>
          <w:p w14:paraId="5507415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16</w:t>
            </w:r>
          </w:p>
        </w:tc>
        <w:tc>
          <w:tcPr>
            <w:tcW w:w="0" w:type="auto"/>
            <w:vAlign w:val="center"/>
          </w:tcPr>
          <w:p w14:paraId="1263B155"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ينهي الفريق جميع المهام المتعلقة بالمشروع قبل الموعد المحدد</w:t>
            </w:r>
            <w:r w:rsidRPr="00233FBC">
              <w:rPr>
                <w:rFonts w:ascii="Traditional Arabic" w:hAnsi="Traditional Arabic" w:cs="Traditional Arabic"/>
                <w:sz w:val="24"/>
                <w:szCs w:val="24"/>
              </w:rPr>
              <w:t>.</w:t>
            </w:r>
          </w:p>
        </w:tc>
        <w:tc>
          <w:tcPr>
            <w:tcW w:w="0" w:type="auto"/>
            <w:vAlign w:val="center"/>
          </w:tcPr>
          <w:p w14:paraId="1596CFD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5B11DC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D0935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AB0687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A44F2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67CA42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6B1DC4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E3D0521" w14:textId="77777777" w:rsidTr="002A794A">
        <w:tc>
          <w:tcPr>
            <w:tcW w:w="0" w:type="auto"/>
            <w:vAlign w:val="center"/>
          </w:tcPr>
          <w:p w14:paraId="0CE15AB9"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17</w:t>
            </w:r>
          </w:p>
        </w:tc>
        <w:tc>
          <w:tcPr>
            <w:tcW w:w="0" w:type="auto"/>
            <w:vAlign w:val="center"/>
          </w:tcPr>
          <w:p w14:paraId="3C621B89"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تراجع الشركة مدى تحقيق المشروع لأهدافه الرئيسية</w:t>
            </w:r>
            <w:r w:rsidRPr="00233FBC">
              <w:rPr>
                <w:rFonts w:ascii="Traditional Arabic" w:hAnsi="Traditional Arabic" w:cs="Traditional Arabic"/>
                <w:sz w:val="24"/>
                <w:szCs w:val="24"/>
              </w:rPr>
              <w:t>.</w:t>
            </w:r>
          </w:p>
        </w:tc>
        <w:tc>
          <w:tcPr>
            <w:tcW w:w="0" w:type="auto"/>
            <w:vAlign w:val="center"/>
          </w:tcPr>
          <w:p w14:paraId="1AC736A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78977D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FC8648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C46F1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E5E6F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DD9B0D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36253FE"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1B07206" w14:textId="77777777" w:rsidTr="002A794A">
        <w:tc>
          <w:tcPr>
            <w:tcW w:w="0" w:type="auto"/>
            <w:vAlign w:val="center"/>
          </w:tcPr>
          <w:p w14:paraId="55FA6BE6"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18</w:t>
            </w:r>
          </w:p>
        </w:tc>
        <w:tc>
          <w:tcPr>
            <w:tcW w:w="0" w:type="auto"/>
            <w:vAlign w:val="center"/>
          </w:tcPr>
          <w:p w14:paraId="030A372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يُعد الفريق تقارير ختامية تشمل الإنجازات والتحديات</w:t>
            </w:r>
            <w:r w:rsidRPr="00233FBC">
              <w:rPr>
                <w:rFonts w:ascii="Traditional Arabic" w:hAnsi="Traditional Arabic" w:cs="Traditional Arabic"/>
                <w:sz w:val="24"/>
                <w:szCs w:val="24"/>
              </w:rPr>
              <w:t>.</w:t>
            </w:r>
          </w:p>
        </w:tc>
        <w:tc>
          <w:tcPr>
            <w:tcW w:w="0" w:type="auto"/>
            <w:vAlign w:val="center"/>
          </w:tcPr>
          <w:p w14:paraId="39F218B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AB575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3425ED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43CA3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5F708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96C8E4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49A620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52A7A1D" w14:textId="77777777" w:rsidTr="002A794A">
        <w:tc>
          <w:tcPr>
            <w:tcW w:w="0" w:type="auto"/>
            <w:vAlign w:val="center"/>
          </w:tcPr>
          <w:p w14:paraId="4913403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19</w:t>
            </w:r>
          </w:p>
        </w:tc>
        <w:tc>
          <w:tcPr>
            <w:tcW w:w="0" w:type="auto"/>
            <w:vAlign w:val="center"/>
          </w:tcPr>
          <w:p w14:paraId="0292AD36"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يُسلم القائمون على المشروع المخرجات النهائية لمجلس إدارة الشركة.</w:t>
            </w:r>
          </w:p>
        </w:tc>
        <w:tc>
          <w:tcPr>
            <w:tcW w:w="0" w:type="auto"/>
            <w:vAlign w:val="center"/>
          </w:tcPr>
          <w:p w14:paraId="500BAB6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BCB1B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FABC0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0B5C3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FDE5C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09E4A4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95640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8A13415" w14:textId="77777777" w:rsidTr="002A794A">
        <w:tc>
          <w:tcPr>
            <w:tcW w:w="0" w:type="auto"/>
            <w:vAlign w:val="center"/>
          </w:tcPr>
          <w:p w14:paraId="799B9F1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20</w:t>
            </w:r>
          </w:p>
        </w:tc>
        <w:tc>
          <w:tcPr>
            <w:tcW w:w="0" w:type="auto"/>
            <w:vAlign w:val="center"/>
          </w:tcPr>
          <w:p w14:paraId="62345A60" w14:textId="73E2363B" w:rsidR="002A794A" w:rsidRPr="00233FBC" w:rsidRDefault="00626120" w:rsidP="00233FBC">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تُجري الشركة تقييماً شاملاً لتجربة المشروع لاستخلاص الدروس المستفادة</w:t>
            </w:r>
            <w:r w:rsidRPr="00233FBC">
              <w:rPr>
                <w:rFonts w:ascii="Traditional Arabic" w:hAnsi="Traditional Arabic" w:cs="Traditional Arabic"/>
                <w:sz w:val="24"/>
                <w:szCs w:val="24"/>
              </w:rPr>
              <w:t>.</w:t>
            </w:r>
          </w:p>
        </w:tc>
        <w:tc>
          <w:tcPr>
            <w:tcW w:w="0" w:type="auto"/>
            <w:vAlign w:val="center"/>
          </w:tcPr>
          <w:p w14:paraId="0D7C074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3089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20C1B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AB39FA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801C42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6CE11C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A8E1AA6"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BBA5F55" w14:textId="77777777" w:rsidTr="002A794A">
        <w:tc>
          <w:tcPr>
            <w:tcW w:w="0" w:type="auto"/>
            <w:gridSpan w:val="9"/>
            <w:shd w:val="clear" w:color="auto" w:fill="D9D9D9" w:themeFill="background1" w:themeFillShade="D9"/>
            <w:vAlign w:val="center"/>
          </w:tcPr>
          <w:p w14:paraId="5B580B6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المحور الثالث: دور الذكاء الاصطناعي في تحسين جودة إدارة المشاريع</w:t>
            </w:r>
          </w:p>
        </w:tc>
      </w:tr>
      <w:tr w:rsidR="00E91B02" w:rsidRPr="00233FBC" w14:paraId="0D98A9CD" w14:textId="77777777" w:rsidTr="002A794A">
        <w:tc>
          <w:tcPr>
            <w:tcW w:w="0" w:type="auto"/>
            <w:vAlign w:val="center"/>
          </w:tcPr>
          <w:p w14:paraId="17E835D2"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1</w:t>
            </w:r>
          </w:p>
        </w:tc>
        <w:tc>
          <w:tcPr>
            <w:tcW w:w="0" w:type="auto"/>
            <w:vAlign w:val="center"/>
          </w:tcPr>
          <w:p w14:paraId="42656905"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تستخدم الشركة تقنيات الذكاء الاصطناعي لدعم اتخاذ القرار أثناء تنفيذ المشروع</w:t>
            </w:r>
            <w:r w:rsidRPr="00233FBC">
              <w:rPr>
                <w:rFonts w:ascii="Traditional Arabic" w:hAnsi="Traditional Arabic" w:cs="Traditional Arabic"/>
                <w:sz w:val="24"/>
                <w:szCs w:val="24"/>
              </w:rPr>
              <w:t>.</w:t>
            </w:r>
          </w:p>
        </w:tc>
        <w:tc>
          <w:tcPr>
            <w:tcW w:w="0" w:type="auto"/>
            <w:vAlign w:val="center"/>
          </w:tcPr>
          <w:p w14:paraId="477AB35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3EF83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C5D14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FAE64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60852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7E05FA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5C2CF54"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1AADBF5" w14:textId="77777777" w:rsidTr="002A794A">
        <w:tc>
          <w:tcPr>
            <w:tcW w:w="0" w:type="auto"/>
            <w:vAlign w:val="center"/>
          </w:tcPr>
          <w:p w14:paraId="34B6E09C"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2</w:t>
            </w:r>
          </w:p>
        </w:tc>
        <w:tc>
          <w:tcPr>
            <w:tcW w:w="0" w:type="auto"/>
            <w:vAlign w:val="center"/>
          </w:tcPr>
          <w:p w14:paraId="66D390EB" w14:textId="77777777" w:rsidR="00626120" w:rsidRPr="00233FBC" w:rsidRDefault="00626120" w:rsidP="002A794A">
            <w:pPr>
              <w:bidi/>
              <w:spacing w:line="276" w:lineRule="auto"/>
              <w:jc w:val="both"/>
              <w:rPr>
                <w:rFonts w:ascii="Traditional Arabic" w:hAnsi="Traditional Arabic" w:cs="Traditional Arabic"/>
              </w:rPr>
            </w:pPr>
            <w:r w:rsidRPr="00233FBC">
              <w:rPr>
                <w:rFonts w:ascii="Traditional Arabic" w:hAnsi="Traditional Arabic" w:cs="Traditional Arabic"/>
                <w:rtl/>
              </w:rPr>
              <w:t>تحسن الشركة دقة تخطيط المشاريع باستخدام أدوات تحليل ذكية</w:t>
            </w:r>
            <w:r w:rsidRPr="00233FBC">
              <w:rPr>
                <w:rFonts w:ascii="Traditional Arabic" w:hAnsi="Traditional Arabic" w:cs="Traditional Arabic"/>
              </w:rPr>
              <w:t>.</w:t>
            </w:r>
          </w:p>
        </w:tc>
        <w:tc>
          <w:tcPr>
            <w:tcW w:w="0" w:type="auto"/>
            <w:vAlign w:val="center"/>
          </w:tcPr>
          <w:p w14:paraId="5D6B75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93A2B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0D67E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FB4796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9A2C04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3B686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5B9D3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424748F" w14:textId="77777777" w:rsidTr="002A794A">
        <w:tc>
          <w:tcPr>
            <w:tcW w:w="0" w:type="auto"/>
            <w:vAlign w:val="center"/>
          </w:tcPr>
          <w:p w14:paraId="42C540D0"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3</w:t>
            </w:r>
          </w:p>
        </w:tc>
        <w:tc>
          <w:tcPr>
            <w:tcW w:w="0" w:type="auto"/>
            <w:vAlign w:val="center"/>
          </w:tcPr>
          <w:p w14:paraId="24543A50"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تعتمد الشركة على الذكاء الاصطناعي لتوقع المخاطر المحتملة قبل وقوعها</w:t>
            </w:r>
            <w:r w:rsidRPr="00233FBC">
              <w:rPr>
                <w:rFonts w:ascii="Traditional Arabic" w:hAnsi="Traditional Arabic" w:cs="Traditional Arabic"/>
                <w:sz w:val="24"/>
                <w:szCs w:val="24"/>
              </w:rPr>
              <w:t>.</w:t>
            </w:r>
          </w:p>
        </w:tc>
        <w:tc>
          <w:tcPr>
            <w:tcW w:w="0" w:type="auto"/>
            <w:vAlign w:val="center"/>
          </w:tcPr>
          <w:p w14:paraId="4E4DE53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5FDDE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1D1B09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470E62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A3B2B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AF57F7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7272789"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89CD9BE" w14:textId="77777777" w:rsidTr="002A794A">
        <w:tc>
          <w:tcPr>
            <w:tcW w:w="0" w:type="auto"/>
            <w:vAlign w:val="center"/>
          </w:tcPr>
          <w:p w14:paraId="259857DC"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lastRenderedPageBreak/>
              <w:t>4</w:t>
            </w:r>
          </w:p>
        </w:tc>
        <w:tc>
          <w:tcPr>
            <w:tcW w:w="0" w:type="auto"/>
            <w:vAlign w:val="center"/>
          </w:tcPr>
          <w:p w14:paraId="606F5874"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تستهدف الشركة رفع كفاءة إدارة الموارد من خلال نظم ذكية تعتمد على البيانات</w:t>
            </w:r>
            <w:r w:rsidRPr="00233FBC">
              <w:rPr>
                <w:rFonts w:ascii="Traditional Arabic" w:hAnsi="Traditional Arabic" w:cs="Traditional Arabic"/>
                <w:sz w:val="24"/>
                <w:szCs w:val="24"/>
              </w:rPr>
              <w:t>.</w:t>
            </w:r>
          </w:p>
        </w:tc>
        <w:tc>
          <w:tcPr>
            <w:tcW w:w="0" w:type="auto"/>
            <w:vAlign w:val="center"/>
          </w:tcPr>
          <w:p w14:paraId="2AA1499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88FD09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042CC7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DAA91E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3AC05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6AAD8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8F181C"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1F15CD9" w14:textId="77777777" w:rsidTr="002A794A">
        <w:tc>
          <w:tcPr>
            <w:tcW w:w="0" w:type="auto"/>
            <w:vAlign w:val="center"/>
          </w:tcPr>
          <w:p w14:paraId="245A1342"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5</w:t>
            </w:r>
          </w:p>
        </w:tc>
        <w:tc>
          <w:tcPr>
            <w:tcW w:w="0" w:type="auto"/>
            <w:vAlign w:val="center"/>
          </w:tcPr>
          <w:p w14:paraId="2EA19E86"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تراقب الشركة تقدم المشروع بشكل لحظي باستخدام تقنيات الذكاء الاصطناعي</w:t>
            </w:r>
            <w:r w:rsidRPr="00233FBC">
              <w:rPr>
                <w:rFonts w:ascii="Traditional Arabic" w:hAnsi="Traditional Arabic" w:cs="Traditional Arabic"/>
                <w:sz w:val="24"/>
                <w:szCs w:val="24"/>
              </w:rPr>
              <w:t>.</w:t>
            </w:r>
          </w:p>
        </w:tc>
        <w:tc>
          <w:tcPr>
            <w:tcW w:w="0" w:type="auto"/>
            <w:vAlign w:val="center"/>
          </w:tcPr>
          <w:p w14:paraId="094B427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741832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516AA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975495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38B125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94BE3A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F6A740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C6B58CF" w14:textId="77777777" w:rsidTr="002A794A">
        <w:tc>
          <w:tcPr>
            <w:tcW w:w="0" w:type="auto"/>
            <w:vAlign w:val="center"/>
          </w:tcPr>
          <w:p w14:paraId="6383CECA"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6</w:t>
            </w:r>
          </w:p>
        </w:tc>
        <w:tc>
          <w:tcPr>
            <w:tcW w:w="0" w:type="auto"/>
            <w:vAlign w:val="center"/>
          </w:tcPr>
          <w:p w14:paraId="52A1130B"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تقلل الشركة من الأخطاء البشرية بفضل تطبيقات الذكاء الاصطناعي في مختلف مراحل المشروع</w:t>
            </w:r>
            <w:r w:rsidRPr="00233FBC">
              <w:rPr>
                <w:rFonts w:ascii="Traditional Arabic" w:hAnsi="Traditional Arabic" w:cs="Traditional Arabic"/>
                <w:sz w:val="24"/>
                <w:szCs w:val="24"/>
              </w:rPr>
              <w:t>.</w:t>
            </w:r>
          </w:p>
        </w:tc>
        <w:tc>
          <w:tcPr>
            <w:tcW w:w="0" w:type="auto"/>
            <w:vAlign w:val="center"/>
          </w:tcPr>
          <w:p w14:paraId="086469E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3FCC1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863E6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15461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52EDB8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1A9084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CAFB97A"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89C6EEE" w14:textId="77777777" w:rsidTr="002A794A">
        <w:tc>
          <w:tcPr>
            <w:tcW w:w="0" w:type="auto"/>
            <w:vAlign w:val="center"/>
          </w:tcPr>
          <w:p w14:paraId="7D3ACEB8"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7</w:t>
            </w:r>
          </w:p>
        </w:tc>
        <w:tc>
          <w:tcPr>
            <w:tcW w:w="0" w:type="auto"/>
            <w:vAlign w:val="center"/>
          </w:tcPr>
          <w:p w14:paraId="54195AA9"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تربط الشركة بين مراحل المشروع بشكل متكامل باستخدام حلول ذكية</w:t>
            </w:r>
            <w:r w:rsidRPr="00233FBC">
              <w:rPr>
                <w:rFonts w:ascii="Traditional Arabic" w:hAnsi="Traditional Arabic" w:cs="Traditional Arabic"/>
                <w:sz w:val="24"/>
                <w:szCs w:val="24"/>
              </w:rPr>
              <w:t>.</w:t>
            </w:r>
          </w:p>
        </w:tc>
        <w:tc>
          <w:tcPr>
            <w:tcW w:w="0" w:type="auto"/>
            <w:vAlign w:val="center"/>
          </w:tcPr>
          <w:p w14:paraId="6BB7DBE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77D582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EABEBF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4876E9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AA826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A588FD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29210D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841FCAB" w14:textId="77777777" w:rsidTr="002A794A">
        <w:tc>
          <w:tcPr>
            <w:tcW w:w="0" w:type="auto"/>
            <w:vAlign w:val="center"/>
          </w:tcPr>
          <w:p w14:paraId="0458791B"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8</w:t>
            </w:r>
          </w:p>
        </w:tc>
        <w:tc>
          <w:tcPr>
            <w:tcW w:w="0" w:type="auto"/>
            <w:vAlign w:val="center"/>
          </w:tcPr>
          <w:p w14:paraId="512AAFB7"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تحلل الشركة بيانات الأداء لتحسين جودة التنفيذ في المشاريع المستقبلية</w:t>
            </w:r>
            <w:r w:rsidRPr="00233FBC">
              <w:rPr>
                <w:rFonts w:ascii="Traditional Arabic" w:hAnsi="Traditional Arabic" w:cs="Traditional Arabic"/>
                <w:sz w:val="24"/>
                <w:szCs w:val="24"/>
              </w:rPr>
              <w:t>.</w:t>
            </w:r>
          </w:p>
        </w:tc>
        <w:tc>
          <w:tcPr>
            <w:tcW w:w="0" w:type="auto"/>
            <w:vAlign w:val="center"/>
          </w:tcPr>
          <w:p w14:paraId="6DA3CE1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025C3D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3D7AC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078BC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08A874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D7529F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2D74A16"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4034C2D" w14:textId="77777777" w:rsidTr="002A794A">
        <w:tc>
          <w:tcPr>
            <w:tcW w:w="0" w:type="auto"/>
            <w:vAlign w:val="center"/>
          </w:tcPr>
          <w:p w14:paraId="5686FB52"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9</w:t>
            </w:r>
          </w:p>
        </w:tc>
        <w:tc>
          <w:tcPr>
            <w:tcW w:w="0" w:type="auto"/>
            <w:vAlign w:val="center"/>
          </w:tcPr>
          <w:p w14:paraId="13645268"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تسرّع الشركة عمليات المراجعة والتقييم باستخدام أدوات ذكاء اصطناعي</w:t>
            </w:r>
            <w:r w:rsidRPr="00233FBC">
              <w:rPr>
                <w:rFonts w:ascii="Traditional Arabic" w:hAnsi="Traditional Arabic" w:cs="Traditional Arabic"/>
                <w:sz w:val="24"/>
                <w:szCs w:val="24"/>
              </w:rPr>
              <w:t>.</w:t>
            </w:r>
          </w:p>
        </w:tc>
        <w:tc>
          <w:tcPr>
            <w:tcW w:w="0" w:type="auto"/>
            <w:vAlign w:val="center"/>
          </w:tcPr>
          <w:p w14:paraId="0ABA1C8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E60C9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47EB02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B3805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25E75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C28A99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EFE7CB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96161F7" w14:textId="77777777" w:rsidTr="002A794A">
        <w:tc>
          <w:tcPr>
            <w:tcW w:w="0" w:type="auto"/>
            <w:vAlign w:val="center"/>
          </w:tcPr>
          <w:p w14:paraId="2D8E3011"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10</w:t>
            </w:r>
          </w:p>
        </w:tc>
        <w:tc>
          <w:tcPr>
            <w:tcW w:w="0" w:type="auto"/>
            <w:vAlign w:val="center"/>
          </w:tcPr>
          <w:p w14:paraId="42D6CE39"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ترفع الشركة من مستوى رضا العملاء عبر تحسين جودة مخرجات المشروع من خلال التحليل الذكي</w:t>
            </w:r>
            <w:r w:rsidRPr="00233FBC">
              <w:rPr>
                <w:rFonts w:ascii="Traditional Arabic" w:hAnsi="Traditional Arabic" w:cs="Traditional Arabic"/>
                <w:sz w:val="24"/>
                <w:szCs w:val="24"/>
              </w:rPr>
              <w:t>.</w:t>
            </w:r>
          </w:p>
        </w:tc>
        <w:tc>
          <w:tcPr>
            <w:tcW w:w="0" w:type="auto"/>
            <w:vAlign w:val="center"/>
          </w:tcPr>
          <w:p w14:paraId="45B2369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0E4856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DDF49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2FD259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497D87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571E9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3CB7BB"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bl>
    <w:p w14:paraId="7902B9C0" w14:textId="77777777" w:rsidR="00233FBC" w:rsidRDefault="00233FBC" w:rsidP="002A794A">
      <w:pPr>
        <w:bidi/>
        <w:spacing w:line="240" w:lineRule="auto"/>
        <w:rPr>
          <w:rFonts w:ascii="Traditional Arabic" w:eastAsia="Times New Roman" w:hAnsi="Traditional Arabic" w:cs="Traditional Arabic"/>
          <w:b/>
          <w:bCs/>
          <w:sz w:val="32"/>
          <w:szCs w:val="32"/>
          <w:rtl/>
        </w:rPr>
      </w:pPr>
    </w:p>
    <w:p w14:paraId="67F8232F" w14:textId="4847793B" w:rsidR="00626120" w:rsidRPr="00E91B02" w:rsidRDefault="00626120" w:rsidP="00233FBC">
      <w:pPr>
        <w:bidi/>
        <w:spacing w:line="240"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t>ملاحظات عامة:</w:t>
      </w:r>
    </w:p>
    <w:p w14:paraId="356AB5D7" w14:textId="019A2132" w:rsidR="00626120" w:rsidRDefault="00626120" w:rsidP="002A794A">
      <w:pPr>
        <w:bidi/>
        <w:rPr>
          <w:rFonts w:ascii="Traditional Arabic" w:hAnsi="Traditional Arabic" w:cs="Traditional Arabic"/>
          <w:rtl/>
        </w:rPr>
      </w:pPr>
      <w:r w:rsidRPr="00E91B02">
        <w:rPr>
          <w:rFonts w:ascii="Traditional Arabic" w:eastAsia="Times New Roman" w:hAnsi="Traditional Arabic" w:cs="Traditional Arabic"/>
          <w:b/>
          <w:bCs/>
          <w:sz w:val="20"/>
          <w:szCs w:val="20"/>
          <w:rtl/>
        </w:rPr>
        <w:t>.</w:t>
      </w:r>
      <w:r w:rsidR="002A794A" w:rsidRPr="00E91B02">
        <w:rPr>
          <w:rFonts w:ascii="Traditional Arabic" w:eastAsia="Times New Roman" w:hAnsi="Traditional Arabic" w:cs="Traditional Arabic" w:hint="cs"/>
          <w:b/>
          <w:bCs/>
          <w:sz w:val="20"/>
          <w:szCs w:val="20"/>
          <w:rtl/>
        </w:rPr>
        <w:t>.....</w:t>
      </w:r>
      <w:r w:rsidRPr="00E91B02">
        <w:rPr>
          <w:rFonts w:ascii="Traditional Arabic" w:eastAsia="Times New Roman" w:hAnsi="Traditional Arabic" w:cs="Traditional Arabic"/>
          <w:b/>
          <w:bCs/>
          <w:sz w:val="20"/>
          <w:szCs w:val="20"/>
          <w:rtl/>
        </w:rPr>
        <w:t>........</w:t>
      </w:r>
      <w:r w:rsidR="002A794A" w:rsidRPr="00E91B02">
        <w:rPr>
          <w:rFonts w:ascii="Traditional Arabic" w:eastAsia="Times New Roman" w:hAnsi="Traditional Arabic" w:cs="Traditional Arabic" w:hint="cs"/>
          <w:b/>
          <w:bCs/>
          <w:sz w:val="20"/>
          <w:szCs w:val="20"/>
          <w:rtl/>
        </w:rPr>
        <w:t>.....</w:t>
      </w:r>
      <w:r w:rsidRPr="00E91B02">
        <w:rPr>
          <w:rFonts w:ascii="Traditional Arabic" w:eastAsia="Times New Roman" w:hAnsi="Traditional Arabic" w:cs="Traditional Arabic"/>
          <w:b/>
          <w:bCs/>
          <w:sz w:val="20"/>
          <w:szCs w:val="20"/>
          <w:rtl/>
        </w:rPr>
        <w:t>...............................................................................................................................................................................................................................................................................................................................................................................................................................................................................................................................................................................................................................................</w:t>
      </w:r>
      <w:r w:rsidRPr="00E91B02">
        <w:rPr>
          <w:rFonts w:ascii="Traditional Arabic" w:hAnsi="Traditional Arabic" w:cs="Traditional Arabic" w:hint="cs"/>
          <w:rtl/>
        </w:rPr>
        <w:t>...........................</w:t>
      </w:r>
      <w:r w:rsidR="002A794A" w:rsidRPr="00E91B02">
        <w:rPr>
          <w:rFonts w:ascii="Traditional Arabic" w:hAnsi="Traditional Arabic" w:cs="Traditional Arabic" w:hint="cs"/>
          <w:rtl/>
        </w:rPr>
        <w:t>............</w:t>
      </w:r>
      <w:r w:rsidRPr="00E91B02">
        <w:rPr>
          <w:rFonts w:ascii="Traditional Arabic" w:hAnsi="Traditional Arabic" w:cs="Traditional Arabic" w:hint="cs"/>
          <w:rtl/>
        </w:rPr>
        <w:t>...............</w:t>
      </w:r>
      <w:r w:rsidR="002A794A" w:rsidRPr="00E91B02">
        <w:rPr>
          <w:rFonts w:ascii="Traditional Arabic" w:hAnsi="Traditional Arabic" w:cs="Traditional Arabic" w:hint="cs"/>
          <w:rtl/>
        </w:rPr>
        <w:t>...................................</w:t>
      </w:r>
      <w:r w:rsidRPr="00E91B02">
        <w:rPr>
          <w:rFonts w:ascii="Traditional Arabic" w:hAnsi="Traditional Arabic" w:cs="Traditional Arabic" w:hint="cs"/>
          <w:rtl/>
        </w:rPr>
        <w:t>.........................................</w:t>
      </w:r>
    </w:p>
    <w:p w14:paraId="3968538F" w14:textId="77777777" w:rsidR="00233FBC" w:rsidRDefault="00233FBC" w:rsidP="00233FBC">
      <w:pPr>
        <w:bidi/>
        <w:rPr>
          <w:rFonts w:ascii="Traditional Arabic" w:hAnsi="Traditional Arabic" w:cs="Traditional Arabic"/>
          <w:rtl/>
        </w:rPr>
      </w:pPr>
    </w:p>
    <w:p w14:paraId="100EA771" w14:textId="77777777" w:rsidR="00233FBC" w:rsidRDefault="00233FBC" w:rsidP="00233FBC">
      <w:pPr>
        <w:bidi/>
        <w:rPr>
          <w:rFonts w:ascii="Traditional Arabic" w:hAnsi="Traditional Arabic" w:cs="Traditional Arabic"/>
          <w:rtl/>
        </w:rPr>
      </w:pPr>
    </w:p>
    <w:p w14:paraId="60330BEC" w14:textId="77777777" w:rsidR="00233FBC" w:rsidRDefault="00233FBC" w:rsidP="00233FBC">
      <w:pPr>
        <w:bidi/>
        <w:rPr>
          <w:rFonts w:ascii="Traditional Arabic" w:hAnsi="Traditional Arabic" w:cs="Traditional Arabic"/>
          <w:rtl/>
        </w:rPr>
      </w:pPr>
    </w:p>
    <w:p w14:paraId="10D82D82" w14:textId="77777777" w:rsidR="00233FBC" w:rsidRDefault="00233FBC" w:rsidP="00233FBC">
      <w:pPr>
        <w:bidi/>
        <w:rPr>
          <w:rFonts w:ascii="Traditional Arabic" w:hAnsi="Traditional Arabic" w:cs="Traditional Arabic"/>
          <w:rtl/>
        </w:rPr>
      </w:pPr>
    </w:p>
    <w:p w14:paraId="22DA537A" w14:textId="77777777" w:rsidR="00233FBC" w:rsidRDefault="00233FBC" w:rsidP="00233FBC">
      <w:pPr>
        <w:bidi/>
        <w:rPr>
          <w:rFonts w:ascii="Traditional Arabic" w:hAnsi="Traditional Arabic" w:cs="Traditional Arabic"/>
          <w:rtl/>
        </w:rPr>
      </w:pPr>
    </w:p>
    <w:p w14:paraId="0D34C62D" w14:textId="77777777" w:rsidR="00233FBC" w:rsidRDefault="00233FBC" w:rsidP="00233FBC">
      <w:pPr>
        <w:bidi/>
        <w:rPr>
          <w:rFonts w:ascii="Traditional Arabic" w:hAnsi="Traditional Arabic" w:cs="Traditional Arabic"/>
          <w:rtl/>
        </w:rPr>
      </w:pPr>
    </w:p>
    <w:p w14:paraId="617500C6" w14:textId="77777777" w:rsidR="00233FBC" w:rsidRDefault="00233FBC" w:rsidP="00233FBC">
      <w:pPr>
        <w:bidi/>
        <w:rPr>
          <w:rFonts w:ascii="Traditional Arabic" w:hAnsi="Traditional Arabic" w:cs="Traditional Arabic"/>
          <w:rtl/>
        </w:rPr>
      </w:pPr>
    </w:p>
    <w:p w14:paraId="30235DA3" w14:textId="77777777" w:rsidR="00233FBC" w:rsidRPr="00E91B02" w:rsidRDefault="00233FBC" w:rsidP="00233FBC">
      <w:pPr>
        <w:bidi/>
        <w:rPr>
          <w:rFonts w:ascii="Traditional Arabic" w:hAnsi="Traditional Arabic" w:cs="Traditional Arabic"/>
          <w:rtl/>
        </w:rPr>
      </w:pPr>
    </w:p>
    <w:p w14:paraId="63C87B03" w14:textId="43D5C510" w:rsidR="00B73E3D" w:rsidRPr="00E91B02" w:rsidRDefault="002A794A" w:rsidP="00626120">
      <w:pPr>
        <w:tabs>
          <w:tab w:val="left" w:pos="9042"/>
          <w:tab w:val="left" w:pos="9072"/>
        </w:tabs>
        <w:spacing w:before="131" w:after="0" w:line="360" w:lineRule="auto"/>
        <w:ind w:right="433"/>
        <w:jc w:val="both"/>
        <w:rPr>
          <w:rFonts w:ascii="Times New Roman" w:eastAsia="Times New Roman" w:hAnsi="Times New Roman" w:cs="Times New Roman"/>
          <w:sz w:val="28"/>
          <w:szCs w:val="28"/>
          <w:rtl/>
        </w:rPr>
      </w:pPr>
      <w:r w:rsidRPr="00E91B02">
        <w:rPr>
          <w:rFonts w:ascii="Times New Roman" w:eastAsia="Times New Roman" w:hAnsi="Times New Roman" w:cs="Times New Roman"/>
          <w:noProof/>
          <w:sz w:val="28"/>
          <w:szCs w:val="28"/>
          <w:rtl/>
        </w:rPr>
        <w:lastRenderedPageBreak/>
        <w:drawing>
          <wp:anchor distT="114300" distB="114300" distL="114300" distR="114300" simplePos="0" relativeHeight="251709440" behindDoc="0" locked="0" layoutInCell="1" hidden="0" allowOverlap="1" wp14:anchorId="47F5317B" wp14:editId="6A14B78F">
            <wp:simplePos x="0" y="0"/>
            <wp:positionH relativeFrom="column">
              <wp:posOffset>-447040</wp:posOffset>
            </wp:positionH>
            <wp:positionV relativeFrom="paragraph">
              <wp:posOffset>42757</wp:posOffset>
            </wp:positionV>
            <wp:extent cx="1607185" cy="584200"/>
            <wp:effectExtent l="0" t="0" r="0" b="6350"/>
            <wp:wrapSquare wrapText="bothSides" distT="114300" distB="114300" distL="114300" distR="114300"/>
            <wp:docPr id="2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9"/>
                    <a:srcRect t="19312" b="22739"/>
                    <a:stretch/>
                  </pic:blipFill>
                  <pic:spPr bwMode="auto">
                    <a:xfrm>
                      <a:off x="0" y="0"/>
                      <a:ext cx="1607185" cy="58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1B02">
        <w:rPr>
          <w:rFonts w:ascii="Times New Roman" w:eastAsia="Times New Roman" w:hAnsi="Times New Roman" w:cs="Times New Roman"/>
          <w:noProof/>
          <w:sz w:val="28"/>
          <w:szCs w:val="28"/>
          <w:rtl/>
        </w:rPr>
        <mc:AlternateContent>
          <mc:Choice Requires="wps">
            <w:drawing>
              <wp:anchor distT="0" distB="0" distL="114300" distR="114300" simplePos="0" relativeHeight="251708416" behindDoc="0" locked="0" layoutInCell="1" hidden="0" allowOverlap="1" wp14:anchorId="03862D72" wp14:editId="0F451266">
                <wp:simplePos x="0" y="0"/>
                <wp:positionH relativeFrom="column">
                  <wp:posOffset>4827270</wp:posOffset>
                </wp:positionH>
                <wp:positionV relativeFrom="paragraph">
                  <wp:posOffset>37041</wp:posOffset>
                </wp:positionV>
                <wp:extent cx="981710" cy="645795"/>
                <wp:effectExtent l="0" t="0" r="27940" b="20955"/>
                <wp:wrapNone/>
                <wp:docPr id="27" name="مستطيل 27"/>
                <wp:cNvGraphicFramePr/>
                <a:graphic xmlns:a="http://schemas.openxmlformats.org/drawingml/2006/main">
                  <a:graphicData uri="http://schemas.microsoft.com/office/word/2010/wordprocessingShape">
                    <wps:wsp>
                      <wps:cNvSpPr/>
                      <wps:spPr>
                        <a:xfrm>
                          <a:off x="0" y="0"/>
                          <a:ext cx="981710" cy="64579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0F856244"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0B1779C3"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03862D72" id="مستطيل 27" o:spid="_x0000_s1028" style="position:absolute;left:0;text-align:left;margin-left:380.1pt;margin-top:2.9pt;width:77.3pt;height:50.8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" strokecolor="white [3201]">
                <v:stroke startarrowwidth="narrow" startarrowlength="short" endarrowwidth="narrow" endarrowlength="short"/>
                <v:textbox inset="2.53958mm,1.2694mm,2.53958mm,1.2694mm">
                  <w:txbxContent>
                    <w:p w14:paraId="0F856244"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0B1779C3"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v:textbox>
              </v:rect>
            </w:pict>
          </mc:Fallback>
        </mc:AlternateContent>
      </w:r>
    </w:p>
    <w:p w14:paraId="1DFEC586" w14:textId="6FA5B9CC" w:rsidR="00B73E3D" w:rsidRPr="00E91B02" w:rsidRDefault="00B73E3D" w:rsidP="00626120">
      <w:pPr>
        <w:tabs>
          <w:tab w:val="left" w:pos="9042"/>
          <w:tab w:val="left" w:pos="9072"/>
        </w:tabs>
        <w:spacing w:before="131" w:after="0" w:line="360" w:lineRule="auto"/>
        <w:ind w:right="433"/>
        <w:jc w:val="both"/>
        <w:rPr>
          <w:rFonts w:ascii="Times New Roman" w:eastAsia="Times New Roman" w:hAnsi="Times New Roman" w:cs="Times New Roman"/>
          <w:sz w:val="28"/>
          <w:szCs w:val="28"/>
          <w:rtl/>
        </w:rPr>
      </w:pPr>
    </w:p>
    <w:p w14:paraId="22A53200" w14:textId="0EF5081E" w:rsidR="00B73E3D" w:rsidRPr="00E91B02"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5CDE17E7" w14:textId="6A1880AB" w:rsidR="00B73E3D" w:rsidRPr="00E91B02"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216AA4A2" w14:textId="27E879FD" w:rsidR="00A940E8" w:rsidRPr="00E91B02" w:rsidRDefault="00A940E8" w:rsidP="00AA12D8">
      <w:pPr>
        <w:pStyle w:val="3"/>
        <w:bidi/>
        <w:spacing w:line="360" w:lineRule="auto"/>
        <w:jc w:val="center"/>
        <w:rPr>
          <w:rFonts w:ascii="Traditional Arabic" w:eastAsia="Traditional Arabic" w:hAnsi="Traditional Arabic" w:cs="Traditional Arabic"/>
          <w:b/>
          <w:bCs/>
          <w:color w:val="auto"/>
          <w:sz w:val="32"/>
          <w:szCs w:val="32"/>
          <w:rtl/>
        </w:rPr>
      </w:pPr>
      <w:bookmarkStart w:id="164" w:name="_Toc213918684"/>
      <w:bookmarkStart w:id="165" w:name="_Toc213920932"/>
      <w:bookmarkStart w:id="166" w:name="_Toc225859124"/>
      <w:r w:rsidRPr="00E91B02">
        <w:rPr>
          <w:rFonts w:ascii="Traditional Arabic" w:eastAsia="Traditional Arabic" w:hAnsi="Traditional Arabic" w:cs="Traditional Arabic" w:hint="cs"/>
          <w:b/>
          <w:bCs/>
          <w:color w:val="auto"/>
          <w:sz w:val="32"/>
          <w:szCs w:val="32"/>
          <w:rtl/>
        </w:rPr>
        <w:t>ملحق رقم (2)</w:t>
      </w:r>
      <w:r w:rsidR="00AA12D8" w:rsidRPr="00E91B02">
        <w:rPr>
          <w:rFonts w:ascii="Traditional Arabic" w:eastAsia="Traditional Arabic" w:hAnsi="Traditional Arabic" w:cs="Traditional Arabic" w:hint="cs"/>
          <w:b/>
          <w:bCs/>
          <w:color w:val="auto"/>
          <w:sz w:val="32"/>
          <w:szCs w:val="32"/>
          <w:rtl/>
        </w:rPr>
        <w:t xml:space="preserve">: </w:t>
      </w:r>
      <w:r w:rsidRPr="00E91B02">
        <w:rPr>
          <w:rFonts w:ascii="Traditional Arabic" w:eastAsia="Traditional Arabic" w:hAnsi="Traditional Arabic" w:cs="Traditional Arabic" w:hint="cs"/>
          <w:b/>
          <w:bCs/>
          <w:color w:val="auto"/>
          <w:sz w:val="32"/>
          <w:szCs w:val="32"/>
          <w:rtl/>
        </w:rPr>
        <w:t xml:space="preserve">قائمة </w:t>
      </w:r>
      <w:proofErr w:type="gramStart"/>
      <w:r w:rsidRPr="00E91B02">
        <w:rPr>
          <w:rFonts w:ascii="Traditional Arabic" w:eastAsia="Traditional Arabic" w:hAnsi="Traditional Arabic" w:cs="Traditional Arabic" w:hint="cs"/>
          <w:b/>
          <w:bCs/>
          <w:color w:val="auto"/>
          <w:sz w:val="32"/>
          <w:szCs w:val="32"/>
          <w:rtl/>
        </w:rPr>
        <w:t>الاستبيان</w:t>
      </w:r>
      <w:bookmarkEnd w:id="164"/>
      <w:bookmarkEnd w:id="165"/>
      <w:bookmarkEnd w:id="166"/>
      <w:proofErr w:type="gramEnd"/>
    </w:p>
    <w:p w14:paraId="5A136E28" w14:textId="77777777" w:rsidR="00A940E8" w:rsidRPr="00E91B02" w:rsidRDefault="00A940E8" w:rsidP="00A940E8">
      <w:pPr>
        <w:bidi/>
        <w:spacing w:after="200" w:line="240" w:lineRule="auto"/>
        <w:contextualSpacing/>
        <w:rPr>
          <w:rFonts w:ascii="Traditional Arabic" w:eastAsia="DengXian" w:hAnsi="Traditional Arabic" w:cs="Traditional Arabic"/>
          <w:b/>
          <w:bCs/>
          <w:kern w:val="2"/>
          <w:sz w:val="32"/>
          <w:szCs w:val="32"/>
          <w:rtl/>
          <w:lang w:eastAsia="zh-CN"/>
        </w:rPr>
      </w:pPr>
    </w:p>
    <w:p w14:paraId="3675EB98" w14:textId="77777777" w:rsidR="00A940E8" w:rsidRPr="00E91B02" w:rsidRDefault="00A940E8" w:rsidP="00A940E8">
      <w:pPr>
        <w:bidi/>
        <w:spacing w:after="200" w:line="24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استبانة لبحث بعنوان </w:t>
      </w:r>
    </w:p>
    <w:p w14:paraId="25C45777" w14:textId="77777777" w:rsidR="002A794A" w:rsidRPr="00E91B02" w:rsidRDefault="002A794A" w:rsidP="002A794A">
      <w:pPr>
        <w:bidi/>
        <w:spacing w:after="200" w:line="240" w:lineRule="auto"/>
        <w:contextualSpacing/>
        <w:jc w:val="center"/>
        <w:rPr>
          <w:rFonts w:ascii="Traditional Arabic" w:eastAsia="DengXian" w:hAnsi="Traditional Arabic" w:cs="Traditional Arabic"/>
          <w:b/>
          <w:bCs/>
          <w:kern w:val="2"/>
          <w:sz w:val="32"/>
          <w:szCs w:val="32"/>
          <w:rtl/>
          <w:lang w:eastAsia="zh-CN"/>
        </w:rPr>
      </w:pPr>
    </w:p>
    <w:p w14:paraId="05E3399D" w14:textId="77777777" w:rsidR="002A794A" w:rsidRPr="00E91B02" w:rsidRDefault="002A794A" w:rsidP="002A794A">
      <w:pPr>
        <w:bidi/>
        <w:spacing w:line="240" w:lineRule="auto"/>
        <w:contextualSpacing/>
        <w:jc w:val="center"/>
        <w:rPr>
          <w:rFonts w:ascii="Traditional Arabic" w:hAnsi="Traditional Arabic" w:cs="Traditional Arabic"/>
          <w:b/>
          <w:bCs/>
          <w:sz w:val="36"/>
          <w:szCs w:val="36"/>
          <w:rtl/>
        </w:rPr>
      </w:pPr>
      <w:r w:rsidRPr="00E91B02">
        <w:rPr>
          <w:rFonts w:ascii="Traditional Arabic" w:hAnsi="Traditional Arabic" w:cs="Traditional Arabic"/>
          <w:b/>
          <w:bCs/>
          <w:sz w:val="36"/>
          <w:szCs w:val="36"/>
          <w:rtl/>
        </w:rPr>
        <w:t>دور الذكاء الاصطناعي في جودة إدارة المشاريع بالتطبيق على الشحن اللوجستي في مدينة الرياض: دراسة ميدانية</w:t>
      </w:r>
    </w:p>
    <w:p w14:paraId="7925F367" w14:textId="77777777" w:rsidR="002A794A" w:rsidRPr="00E91B02" w:rsidRDefault="002A794A" w:rsidP="002A794A">
      <w:pPr>
        <w:bidi/>
        <w:spacing w:line="240" w:lineRule="auto"/>
        <w:contextualSpacing/>
        <w:jc w:val="center"/>
        <w:rPr>
          <w:rFonts w:ascii="Traditional Arabic" w:hAnsi="Traditional Arabic" w:cs="Traditional Arabic"/>
          <w:b/>
          <w:bCs/>
          <w:sz w:val="16"/>
          <w:szCs w:val="16"/>
          <w:rtl/>
        </w:rPr>
      </w:pPr>
    </w:p>
    <w:p w14:paraId="3FF7BF89" w14:textId="77777777" w:rsidR="002A794A" w:rsidRPr="00E91B02" w:rsidRDefault="002A794A" w:rsidP="002A794A">
      <w:pPr>
        <w:bidi/>
        <w:spacing w:before="240" w:line="240" w:lineRule="auto"/>
        <w:contextualSpacing/>
        <w:jc w:val="center"/>
        <w:rPr>
          <w:rFonts w:ascii="Traditional Arabic" w:eastAsia="DengXian" w:hAnsi="Traditional Arabic" w:cs="Traditional Arabic"/>
          <w:b/>
          <w:bCs/>
          <w:kern w:val="2"/>
          <w:rtl/>
          <w:lang w:eastAsia="zh-CN"/>
        </w:rPr>
      </w:pPr>
      <w:r w:rsidRPr="00E91B02">
        <w:rPr>
          <w:rFonts w:ascii="Traditional Arabic" w:hAnsi="Traditional Arabic" w:cs="Traditional Arabic"/>
          <w:b/>
          <w:bCs/>
          <w:sz w:val="28"/>
          <w:szCs w:val="28"/>
          <w:rtl/>
        </w:rPr>
        <w:t xml:space="preserve">قدمت هذه الدراسة استكمالاً لمتطلبات الحصول على درجة </w:t>
      </w:r>
      <w:r w:rsidRPr="00E91B02">
        <w:rPr>
          <w:rFonts w:ascii="Traditional Arabic" w:hAnsi="Traditional Arabic" w:cs="Traditional Arabic" w:hint="cs"/>
          <w:b/>
          <w:bCs/>
          <w:sz w:val="28"/>
          <w:szCs w:val="28"/>
          <w:rtl/>
        </w:rPr>
        <w:t>الدكتوراه في الإدارة</w:t>
      </w:r>
    </w:p>
    <w:p w14:paraId="785C3ED4" w14:textId="77777777" w:rsidR="002A794A" w:rsidRPr="00E91B02" w:rsidRDefault="002A794A" w:rsidP="002A794A">
      <w:pPr>
        <w:bidi/>
        <w:spacing w:after="200" w:line="240" w:lineRule="auto"/>
        <w:contextualSpacing/>
        <w:jc w:val="center"/>
        <w:rPr>
          <w:rFonts w:ascii="Traditional Arabic" w:eastAsia="DengXian" w:hAnsi="Traditional Arabic" w:cs="Traditional Arabic"/>
          <w:b/>
          <w:bCs/>
          <w:kern w:val="2"/>
          <w:sz w:val="32"/>
          <w:szCs w:val="32"/>
          <w:rtl/>
          <w:lang w:eastAsia="zh-CN"/>
        </w:rPr>
      </w:pPr>
    </w:p>
    <w:p w14:paraId="7B55B477" w14:textId="77777777" w:rsidR="00A940E8" w:rsidRPr="00E91B02" w:rsidRDefault="00A940E8" w:rsidP="00A940E8">
      <w:pPr>
        <w:bidi/>
        <w:spacing w:after="200" w:line="240" w:lineRule="auto"/>
        <w:contextualSpacing/>
        <w:rPr>
          <w:rFonts w:ascii="Traditional Arabic" w:eastAsia="DengXian" w:hAnsi="Traditional Arabic" w:cs="Traditional Arabic"/>
          <w:b/>
          <w:bCs/>
          <w:kern w:val="2"/>
          <w:sz w:val="40"/>
          <w:szCs w:val="40"/>
          <w:rtl/>
          <w:lang w:eastAsia="zh-CN"/>
        </w:rPr>
      </w:pPr>
    </w:p>
    <w:p w14:paraId="4D596EEA"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b/>
          <w:bCs/>
          <w:kern w:val="2"/>
          <w:sz w:val="32"/>
          <w:szCs w:val="32"/>
          <w:rtl/>
          <w:lang w:eastAsia="zh-CN"/>
        </w:rPr>
        <w:t>إعداد الطال</w:t>
      </w:r>
      <w:r w:rsidRPr="00E91B02">
        <w:rPr>
          <w:rFonts w:ascii="Traditional Arabic" w:eastAsia="DengXian" w:hAnsi="Traditional Arabic" w:cs="Traditional Arabic" w:hint="cs"/>
          <w:b/>
          <w:bCs/>
          <w:kern w:val="2"/>
          <w:sz w:val="32"/>
          <w:szCs w:val="32"/>
          <w:rtl/>
          <w:lang w:eastAsia="zh-CN"/>
        </w:rPr>
        <w:t>بة</w:t>
      </w:r>
    </w:p>
    <w:p w14:paraId="7B00E3EA"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نوره السبيعي</w:t>
      </w:r>
    </w:p>
    <w:p w14:paraId="6C349133"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p>
    <w:p w14:paraId="37B341D8"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المشرف </w:t>
      </w:r>
    </w:p>
    <w:p w14:paraId="72F1E018"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أ.</w:t>
      </w:r>
      <w:r w:rsidRPr="00E91B02">
        <w:rPr>
          <w:rFonts w:ascii="Traditional Arabic" w:eastAsia="DengXian" w:hAnsi="Traditional Arabic" w:cs="Traditional Arabic"/>
          <w:b/>
          <w:bCs/>
          <w:kern w:val="2"/>
          <w:sz w:val="28"/>
          <w:szCs w:val="28"/>
          <w:rtl/>
          <w:lang w:eastAsia="zh-CN"/>
        </w:rPr>
        <w:t>د</w:t>
      </w:r>
      <w:r w:rsidRPr="00E91B02">
        <w:rPr>
          <w:rFonts w:ascii="Traditional Arabic" w:eastAsia="DengXian" w:hAnsi="Traditional Arabic" w:cs="Traditional Arabic" w:hint="cs"/>
          <w:b/>
          <w:bCs/>
          <w:kern w:val="2"/>
          <w:sz w:val="28"/>
          <w:szCs w:val="28"/>
          <w:rtl/>
          <w:lang w:eastAsia="zh-CN"/>
        </w:rPr>
        <w:t>/ ...</w:t>
      </w:r>
    </w:p>
    <w:p w14:paraId="442EF6C0"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b/>
          <w:bCs/>
          <w:kern w:val="2"/>
          <w:sz w:val="28"/>
          <w:szCs w:val="28"/>
          <w:rtl/>
          <w:lang w:eastAsia="zh-CN"/>
        </w:rPr>
        <w:t xml:space="preserve">كلية </w:t>
      </w:r>
      <w:r w:rsidRPr="00E91B02">
        <w:rPr>
          <w:rFonts w:ascii="Traditional Arabic" w:eastAsia="DengXian" w:hAnsi="Traditional Arabic" w:cs="Traditional Arabic" w:hint="cs"/>
          <w:b/>
          <w:bCs/>
          <w:kern w:val="2"/>
          <w:sz w:val="28"/>
          <w:szCs w:val="28"/>
          <w:rtl/>
          <w:lang w:eastAsia="zh-CN"/>
        </w:rPr>
        <w:t>الإدارة</w:t>
      </w:r>
    </w:p>
    <w:p w14:paraId="465BA9CE" w14:textId="77777777" w:rsidR="00A940E8" w:rsidRPr="00E91B02" w:rsidRDefault="00A940E8" w:rsidP="00A940E8">
      <w:pPr>
        <w:bidi/>
        <w:spacing w:after="200" w:line="24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 </w:t>
      </w:r>
    </w:p>
    <w:p w14:paraId="69207DF2" w14:textId="131CB08B" w:rsidR="00A940E8" w:rsidRPr="00E91B02" w:rsidRDefault="00A940E8" w:rsidP="00C7426D">
      <w:pPr>
        <w:bidi/>
        <w:spacing w:after="200" w:line="24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 xml:space="preserve">2025م / 1447 ه </w:t>
      </w:r>
    </w:p>
    <w:p w14:paraId="58912E1D" w14:textId="77777777" w:rsidR="00A53FBC" w:rsidRPr="00E91B02" w:rsidRDefault="00A53FBC" w:rsidP="00A53FBC">
      <w:pPr>
        <w:bidi/>
        <w:spacing w:before="120" w:after="200" w:line="360" w:lineRule="auto"/>
        <w:ind w:left="26" w:hanging="26"/>
        <w:jc w:val="center"/>
        <w:rPr>
          <w:rFonts w:ascii="Traditional Arabic" w:eastAsia="Times New Roman" w:hAnsi="Traditional Arabic" w:cs="Traditional Arabic"/>
          <w:bCs/>
          <w:sz w:val="28"/>
          <w:szCs w:val="28"/>
          <w:rtl/>
        </w:rPr>
      </w:pPr>
    </w:p>
    <w:p w14:paraId="54A3018D" w14:textId="77777777" w:rsidR="00A53FBC" w:rsidRPr="00E91B02" w:rsidRDefault="00A53FBC" w:rsidP="00A53FBC">
      <w:pPr>
        <w:bidi/>
        <w:spacing w:before="120" w:after="200" w:line="360" w:lineRule="auto"/>
        <w:ind w:left="26" w:hanging="26"/>
        <w:jc w:val="center"/>
        <w:rPr>
          <w:rFonts w:ascii="Traditional Arabic" w:eastAsia="Times New Roman" w:hAnsi="Traditional Arabic" w:cs="Traditional Arabic"/>
          <w:bCs/>
          <w:sz w:val="28"/>
          <w:szCs w:val="28"/>
          <w:rtl/>
        </w:rPr>
      </w:pPr>
    </w:p>
    <w:p w14:paraId="1E8C9272" w14:textId="77777777" w:rsidR="00A940E8" w:rsidRPr="00E91B02" w:rsidRDefault="00A940E8" w:rsidP="00A53FBC">
      <w:pPr>
        <w:bidi/>
        <w:spacing w:before="120" w:after="200" w:line="360" w:lineRule="auto"/>
        <w:ind w:left="26" w:hanging="26"/>
        <w:jc w:val="center"/>
        <w:rPr>
          <w:rFonts w:ascii="Traditional Arabic" w:eastAsia="Times New Roman" w:hAnsi="Traditional Arabic" w:cs="Traditional Arabic"/>
          <w:bCs/>
          <w:sz w:val="28"/>
          <w:szCs w:val="28"/>
          <w:rtl/>
        </w:rPr>
      </w:pPr>
      <w:r w:rsidRPr="00E91B02">
        <w:rPr>
          <w:rFonts w:ascii="Traditional Arabic" w:eastAsia="Times New Roman" w:hAnsi="Traditional Arabic" w:cs="Traditional Arabic"/>
          <w:bCs/>
          <w:sz w:val="28"/>
          <w:szCs w:val="28"/>
          <w:rtl/>
        </w:rPr>
        <w:lastRenderedPageBreak/>
        <w:t>سعادة الأستاذ الدكتور</w:t>
      </w:r>
      <w:r w:rsidRPr="00E91B02">
        <w:rPr>
          <w:rFonts w:ascii="Traditional Arabic" w:eastAsia="Times New Roman" w:hAnsi="Traditional Arabic" w:cs="Traditional Arabic" w:hint="cs"/>
          <w:bCs/>
          <w:sz w:val="28"/>
          <w:szCs w:val="28"/>
          <w:rtl/>
        </w:rPr>
        <w:t xml:space="preserve">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ـــــــة </w:t>
      </w:r>
      <w:r w:rsidRPr="00E91B02">
        <w:rPr>
          <w:rFonts w:ascii="Traditional Arabic" w:eastAsia="Times New Roman" w:hAnsi="Traditional Arabic" w:cs="Traditional Arabic"/>
          <w:bCs/>
          <w:sz w:val="28"/>
          <w:szCs w:val="28"/>
          <w:rtl/>
        </w:rPr>
        <w:t xml:space="preserve">: </w:t>
      </w:r>
      <w:r w:rsidRPr="00E91B02">
        <w:rPr>
          <w:rFonts w:ascii="Traditional Arabic" w:eastAsia="Times New Roman" w:hAnsi="Traditional Arabic" w:cs="Traditional Arabic"/>
          <w:b/>
          <w:sz w:val="28"/>
          <w:szCs w:val="28"/>
          <w:rtl/>
        </w:rPr>
        <w:t>...............................................................</w:t>
      </w:r>
      <w:r w:rsidRPr="00E91B02">
        <w:rPr>
          <w:rFonts w:ascii="Traditional Arabic" w:eastAsia="Times New Roman" w:hAnsi="Traditional Arabic" w:cs="Traditional Arabic" w:hint="cs"/>
          <w:b/>
          <w:sz w:val="28"/>
          <w:szCs w:val="28"/>
          <w:rtl/>
        </w:rPr>
        <w:t xml:space="preserve"> </w:t>
      </w:r>
      <w:r w:rsidRPr="00E91B02">
        <w:rPr>
          <w:rFonts w:ascii="Traditional Arabic" w:eastAsia="Times New Roman" w:hAnsi="Traditional Arabic" w:cs="Traditional Arabic" w:hint="cs"/>
          <w:bCs/>
          <w:sz w:val="28"/>
          <w:szCs w:val="28"/>
          <w:rtl/>
        </w:rPr>
        <w:t xml:space="preserve"> الفاضل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ــــــــة</w:t>
      </w:r>
    </w:p>
    <w:p w14:paraId="11DAD79D" w14:textId="77777777"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lang w:eastAsia="ar-SA"/>
        </w:rPr>
        <w:t>ت</w:t>
      </w:r>
      <w:r w:rsidRPr="00E91B02">
        <w:rPr>
          <w:rFonts w:ascii="Traditional Arabic" w:eastAsia="Times New Roman" w:hAnsi="Traditional Arabic" w:cs="Traditional Arabic"/>
          <w:sz w:val="28"/>
          <w:szCs w:val="28"/>
          <w:rtl/>
          <w:lang w:eastAsia="ar-SA"/>
        </w:rPr>
        <w:t>قوم الباحث</w:t>
      </w:r>
      <w:r w:rsidRPr="00E91B02">
        <w:rPr>
          <w:rFonts w:ascii="Traditional Arabic" w:eastAsia="Times New Roman" w:hAnsi="Traditional Arabic" w:cs="Traditional Arabic" w:hint="cs"/>
          <w:sz w:val="28"/>
          <w:szCs w:val="28"/>
          <w:rtl/>
          <w:lang w:eastAsia="ar-SA"/>
        </w:rPr>
        <w:t>ة</w:t>
      </w:r>
      <w:r w:rsidRPr="00E91B02">
        <w:rPr>
          <w:rFonts w:ascii="Traditional Arabic" w:eastAsia="Times New Roman" w:hAnsi="Traditional Arabic" w:cs="Traditional Arabic"/>
          <w:sz w:val="28"/>
          <w:szCs w:val="28"/>
          <w:rtl/>
          <w:lang w:eastAsia="ar-SA"/>
        </w:rPr>
        <w:t xml:space="preserve"> بإجراء دراسة </w:t>
      </w:r>
      <w:r w:rsidRPr="00E91B02">
        <w:rPr>
          <w:rFonts w:ascii="Traditional Arabic" w:eastAsia="Times New Roman" w:hAnsi="Traditional Arabic" w:cs="Traditional Arabic" w:hint="cs"/>
          <w:sz w:val="28"/>
          <w:szCs w:val="28"/>
          <w:rtl/>
          <w:lang w:eastAsia="ar-SA"/>
        </w:rPr>
        <w:t>بعنوان “</w:t>
      </w:r>
      <w:r w:rsidRPr="00E91B02">
        <w:rPr>
          <w:rFonts w:ascii="Traditional Arabic" w:eastAsia="Times New Roman" w:hAnsi="Traditional Arabic" w:cs="Traditional Arabic"/>
          <w:b/>
          <w:bCs/>
          <w:sz w:val="28"/>
          <w:szCs w:val="28"/>
          <w:rtl/>
          <w:lang w:eastAsia="ar-SA"/>
        </w:rPr>
        <w:t>دور الذكاء الاصطناعي في جودة إدارة المشاريع بالتطبيق على الشحن اللوجستي في مدينة الرياض: دراسة ميدانية</w:t>
      </w:r>
      <w:r w:rsidRPr="00E91B02">
        <w:rPr>
          <w:rFonts w:ascii="Traditional Arabic" w:eastAsia="Times New Roman" w:hAnsi="Traditional Arabic" w:cs="Traditional Arabic" w:hint="cs"/>
          <w:sz w:val="28"/>
          <w:szCs w:val="28"/>
          <w:rtl/>
          <w:lang w:eastAsia="ar-SA"/>
        </w:rPr>
        <w:t>"</w:t>
      </w:r>
      <w:r w:rsidRPr="00E91B02">
        <w:rPr>
          <w:rFonts w:ascii="Traditional Arabic" w:eastAsia="Times New Roman" w:hAnsi="Traditional Arabic" w:cs="Traditional Arabic" w:hint="cs"/>
          <w:b/>
          <w:bCs/>
          <w:sz w:val="28"/>
          <w:szCs w:val="28"/>
          <w:rtl/>
        </w:rPr>
        <w:t xml:space="preserve"> </w:t>
      </w:r>
      <w:r w:rsidRPr="00E91B02">
        <w:rPr>
          <w:rFonts w:ascii="Traditional Arabic" w:eastAsia="Times New Roman" w:hAnsi="Traditional Arabic" w:cs="Traditional Arabic"/>
          <w:sz w:val="28"/>
          <w:szCs w:val="28"/>
          <w:rtl/>
        </w:rPr>
        <w:t xml:space="preserve">وذلك استكمالاً لمتطلبات الحصول على درجة </w:t>
      </w:r>
      <w:r w:rsidRPr="00E91B02">
        <w:rPr>
          <w:rFonts w:ascii="Traditional Arabic" w:eastAsia="Times New Roman" w:hAnsi="Traditional Arabic" w:cs="Traditional Arabic" w:hint="cs"/>
          <w:sz w:val="28"/>
          <w:szCs w:val="28"/>
          <w:rtl/>
        </w:rPr>
        <w:t>الدكتوراة في الإدارة</w:t>
      </w:r>
      <w:r w:rsidRPr="00E91B02">
        <w:rPr>
          <w:rFonts w:ascii="Traditional Arabic" w:eastAsia="Times New Roman" w:hAnsi="Traditional Arabic" w:cs="Traditional Arabic"/>
          <w:sz w:val="28"/>
          <w:szCs w:val="28"/>
        </w:rPr>
        <w:t>.</w:t>
      </w:r>
    </w:p>
    <w:p w14:paraId="138E5E5B" w14:textId="77777777"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وقد أعدت الباحثة استبانة مكوّنة من ثلاثة محاور رئيسة لتحقيق أهداف الدراسة، حيث يتناول المحور الأول مدى استخدام تقنيات الذكاء الاصطناعي في مجال الشحن اللوجستي، بينما يركّز المحور الثاني على واقع جودة إدارة المشاريع في هذا القطاع، أما المحور الثالث فيستعرض دور الذكاء الاصطناعي في تحسين جودة إدارة المشاريع اللوجستية.</w:t>
      </w:r>
    </w:p>
    <w:p w14:paraId="57C68500" w14:textId="414E8CE9"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tl/>
        </w:rPr>
        <w:t xml:space="preserve">وسيتم تحديد درجات الاستجابة وفق مقياس </w:t>
      </w:r>
      <w:proofErr w:type="spellStart"/>
      <w:r w:rsidRPr="00E91B02">
        <w:rPr>
          <w:rFonts w:ascii="Traditional Arabic" w:eastAsia="Times New Roman" w:hAnsi="Traditional Arabic" w:cs="Traditional Arabic"/>
          <w:sz w:val="28"/>
          <w:szCs w:val="28"/>
          <w:rtl/>
        </w:rPr>
        <w:t>ليكرت</w:t>
      </w:r>
      <w:proofErr w:type="spellEnd"/>
      <w:r w:rsidRPr="00E91B02">
        <w:rPr>
          <w:rFonts w:ascii="Traditional Arabic" w:eastAsia="Times New Roman" w:hAnsi="Traditional Arabic" w:cs="Traditional Arabic"/>
          <w:sz w:val="28"/>
          <w:szCs w:val="28"/>
          <w:rtl/>
        </w:rPr>
        <w:t xml:space="preserve"> الخماسي (موافق تماماً، موافق، محايد، غير موافق، غير موافق تماماً)، وتقتصر الدراسة على عينة من </w:t>
      </w:r>
      <w:r w:rsidRPr="00E91B02">
        <w:rPr>
          <w:rFonts w:ascii="Traditional Arabic" w:eastAsia="Times New Roman" w:hAnsi="Traditional Arabic" w:cs="Traditional Arabic" w:hint="cs"/>
          <w:sz w:val="28"/>
          <w:szCs w:val="28"/>
          <w:rtl/>
        </w:rPr>
        <w:t xml:space="preserve">موظفي </w:t>
      </w:r>
      <w:r w:rsidR="000D0FE2" w:rsidRPr="00E91B02">
        <w:rPr>
          <w:rFonts w:ascii="Traditional Arabic" w:hAnsi="Traditional Arabic" w:cs="Traditional Arabic" w:hint="cs"/>
          <w:sz w:val="28"/>
          <w:szCs w:val="28"/>
          <w:rtl/>
        </w:rPr>
        <w:t xml:space="preserve">شركة </w:t>
      </w:r>
      <w:r w:rsidR="000D0FE2" w:rsidRPr="00E91B02">
        <w:rPr>
          <w:rFonts w:ascii="Traditional Arabic" w:hAnsi="Traditional Arabic" w:cs="Traditional Arabic"/>
          <w:sz w:val="28"/>
          <w:szCs w:val="28"/>
          <w:rtl/>
        </w:rPr>
        <w:t>الشحن اللوجستي في مدينة الرياض</w:t>
      </w:r>
      <w:r w:rsidRPr="00E91B02">
        <w:rPr>
          <w:rFonts w:ascii="Traditional Arabic" w:eastAsia="Times New Roman" w:hAnsi="Traditional Arabic" w:cs="Traditional Arabic" w:hint="cs"/>
          <w:sz w:val="28"/>
          <w:szCs w:val="28"/>
          <w:rtl/>
        </w:rPr>
        <w:t>.</w:t>
      </w:r>
    </w:p>
    <w:p w14:paraId="75E936D3" w14:textId="77777777"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Pr>
      </w:pPr>
      <w:r w:rsidRPr="00E91B02">
        <w:rPr>
          <w:rFonts w:ascii="Traditional Arabic" w:eastAsia="Times New Roman" w:hAnsi="Traditional Arabic" w:cs="Traditional Arabic" w:hint="cs"/>
          <w:sz w:val="28"/>
          <w:szCs w:val="28"/>
          <w:rtl/>
        </w:rPr>
        <w:t>ولتحقيق</w:t>
      </w:r>
      <w:r w:rsidRPr="00E91B02">
        <w:rPr>
          <w:rFonts w:ascii="Traditional Arabic" w:eastAsia="Times New Roman" w:hAnsi="Traditional Arabic" w:cs="Traditional Arabic"/>
          <w:sz w:val="28"/>
          <w:szCs w:val="28"/>
          <w:rtl/>
        </w:rPr>
        <w:t xml:space="preserve"> أهداف الدراسة والاجابة عن تساؤلاتها </w:t>
      </w:r>
      <w:r w:rsidRPr="00E91B02">
        <w:rPr>
          <w:rFonts w:ascii="Traditional Arabic" w:eastAsia="Times New Roman" w:hAnsi="Traditional Arabic" w:cs="Traditional Arabic" w:hint="cs"/>
          <w:sz w:val="28"/>
          <w:szCs w:val="28"/>
          <w:rtl/>
        </w:rPr>
        <w:t>تم الاعتماد على قائمة الاستقصاء، لذا نرجو من حضراتكم التكرم بقراءة عبارات الاستبانة والإجابة بما ترونه مناسبا من وجهة نظركم علما بأن كافة البيانات الواردة بالاستبانة لن تستخدم سوى لأغراض البحث العلمي.</w:t>
      </w:r>
    </w:p>
    <w:p w14:paraId="0EE93717" w14:textId="77777777" w:rsidR="00A940E8" w:rsidRPr="00E91B02" w:rsidRDefault="00A940E8" w:rsidP="00A940E8">
      <w:pPr>
        <w:bidi/>
        <w:spacing w:after="200" w:line="240" w:lineRule="auto"/>
        <w:ind w:firstLine="720"/>
        <w:contextualSpacing/>
        <w:jc w:val="both"/>
        <w:rPr>
          <w:rFonts w:ascii="Traditional Arabic" w:eastAsia="Times New Roman" w:hAnsi="Traditional Arabic" w:cs="Traditional Arabic"/>
          <w:b/>
          <w:bCs/>
          <w:sz w:val="28"/>
          <w:szCs w:val="28"/>
          <w:rtl/>
        </w:rPr>
      </w:pPr>
    </w:p>
    <w:p w14:paraId="23F31957" w14:textId="77777777" w:rsidR="00A940E8" w:rsidRPr="00E91B02" w:rsidRDefault="00A940E8" w:rsidP="00AA12D8">
      <w:pPr>
        <w:bidi/>
        <w:spacing w:line="276" w:lineRule="auto"/>
        <w:ind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 xml:space="preserve">وتقبلوا فائق الاحترام ووافر </w:t>
      </w:r>
      <w:r w:rsidRPr="00E91B02">
        <w:rPr>
          <w:rFonts w:ascii="Traditional Arabic" w:hAnsi="Traditional Arabic" w:cs="Traditional Arabic" w:hint="cs"/>
          <w:b/>
          <w:bCs/>
          <w:sz w:val="28"/>
          <w:szCs w:val="28"/>
          <w:rtl/>
        </w:rPr>
        <w:t>التقدير</w:t>
      </w:r>
    </w:p>
    <w:p w14:paraId="401FE9FC" w14:textId="77777777" w:rsidR="00A940E8" w:rsidRPr="00E91B02" w:rsidRDefault="00A940E8" w:rsidP="00AA12D8">
      <w:pPr>
        <w:bidi/>
        <w:spacing w:line="276"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الباحــــث</w:t>
      </w:r>
      <w:r w:rsidRPr="00E91B02">
        <w:rPr>
          <w:rFonts w:ascii="Traditional Arabic" w:hAnsi="Traditional Arabic" w:cs="Traditional Arabic" w:hint="cs"/>
          <w:b/>
          <w:bCs/>
          <w:sz w:val="28"/>
          <w:szCs w:val="28"/>
          <w:rtl/>
        </w:rPr>
        <w:t>ة</w:t>
      </w:r>
    </w:p>
    <w:p w14:paraId="2360380C" w14:textId="07762C0B" w:rsidR="00A940E8" w:rsidRPr="00E91B02" w:rsidRDefault="000D0FE2" w:rsidP="00AA12D8">
      <w:pPr>
        <w:bidi/>
        <w:spacing w:line="276"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 xml:space="preserve">نوره السبيعي    </w:t>
      </w:r>
    </w:p>
    <w:p w14:paraId="3D52F37C" w14:textId="77777777" w:rsidR="00A940E8" w:rsidRPr="00E91B02" w:rsidRDefault="00A940E8" w:rsidP="00A940E8">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00B7D8A1"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27FE5675"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6347824C"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495E8100"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4987C7FF"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79106A29"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3253AEB2" w14:textId="77777777" w:rsidR="00A940E8" w:rsidRPr="00E91B02" w:rsidRDefault="00A940E8" w:rsidP="00A940E8">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07248463" w14:textId="77777777" w:rsidR="00A53FBC" w:rsidRPr="00E91B02" w:rsidRDefault="00A53FBC" w:rsidP="00A940E8">
      <w:pPr>
        <w:autoSpaceDE w:val="0"/>
        <w:autoSpaceDN w:val="0"/>
        <w:bidi/>
        <w:adjustRightInd w:val="0"/>
        <w:spacing w:before="80" w:after="80" w:line="240" w:lineRule="auto"/>
        <w:ind w:firstLine="567"/>
        <w:jc w:val="center"/>
        <w:rPr>
          <w:rFonts w:ascii="Simplified Arabic" w:eastAsia="Times New Roman" w:hAnsi="Simplified Arabic" w:cs="Simplified Arabic"/>
          <w:b/>
          <w:bCs/>
          <w:sz w:val="28"/>
          <w:szCs w:val="28"/>
          <w:rtl/>
        </w:rPr>
      </w:pPr>
    </w:p>
    <w:p w14:paraId="09640D92" w14:textId="05C58FA6" w:rsidR="00A940E8" w:rsidRPr="00E91B02" w:rsidRDefault="00A940E8"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lastRenderedPageBreak/>
        <w:t>لاستبانة</w:t>
      </w:r>
    </w:p>
    <w:p w14:paraId="5E695E99" w14:textId="77777777" w:rsidR="00A940E8" w:rsidRPr="00E91B02" w:rsidRDefault="00A940E8" w:rsidP="00A940E8">
      <w:pPr>
        <w:bidi/>
        <w:spacing w:after="200" w:line="240"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t>القسم الأول: البيانات الديموغرافية.</w:t>
      </w:r>
    </w:p>
    <w:p w14:paraId="0B5EF524" w14:textId="77777777" w:rsidR="00A940E8" w:rsidRPr="00E91B02" w:rsidRDefault="00A940E8" w:rsidP="00A940E8">
      <w:pPr>
        <w:bidi/>
        <w:spacing w:before="240" w:after="240" w:line="240" w:lineRule="auto"/>
        <w:jc w:val="both"/>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فيما يلي مجموعة من البيانات العامة، تفضلاً ضع علامة (</w:t>
      </w:r>
      <w:r w:rsidRPr="00E91B02">
        <w:rPr>
          <w:rFonts w:ascii="Traditional Arabic" w:eastAsia="Times New Roman" w:hAnsi="Traditional Arabic" w:cs="Traditional Arabic"/>
          <w:b/>
          <w:bCs/>
          <w:sz w:val="28"/>
          <w:szCs w:val="28"/>
        </w:rPr>
        <w:sym w:font="Wingdings" w:char="F0FC"/>
      </w:r>
      <w:r w:rsidRPr="00E91B02">
        <w:rPr>
          <w:rFonts w:ascii="Traditional Arabic" w:eastAsia="Times New Roman" w:hAnsi="Traditional Arabic" w:cs="Traditional Arabic"/>
          <w:b/>
          <w:bCs/>
          <w:sz w:val="28"/>
          <w:szCs w:val="28"/>
          <w:rtl/>
        </w:rPr>
        <w:t xml:space="preserve">) أمام الخيار المناسب لسعادتكم: </w:t>
      </w:r>
    </w:p>
    <w:p w14:paraId="54EF2C96" w14:textId="77777777" w:rsidR="00A940E8" w:rsidRPr="00E91B02"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النوع </w:t>
      </w:r>
    </w:p>
    <w:p w14:paraId="768E4D68"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2816" behindDoc="0" locked="0" layoutInCell="1" allowOverlap="1" wp14:anchorId="3A3E5CC2" wp14:editId="1C76F87E">
                <wp:simplePos x="0" y="0"/>
                <wp:positionH relativeFrom="column">
                  <wp:posOffset>5295689</wp:posOffset>
                </wp:positionH>
                <wp:positionV relativeFrom="paragraph">
                  <wp:posOffset>69850</wp:posOffset>
                </wp:positionV>
                <wp:extent cx="145415" cy="118745"/>
                <wp:effectExtent l="12700" t="12700" r="19685" b="20955"/>
                <wp:wrapNone/>
                <wp:docPr id="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E9E18" id="مستطيل 3" o:spid="_x0000_s1026" style="position:absolute;left:0;text-align:left;margin-left:417pt;margin-top:5.5pt;width:11.45pt;height:9.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ذكر </w:t>
      </w:r>
    </w:p>
    <w:p w14:paraId="4C3C8398"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3840" behindDoc="0" locked="0" layoutInCell="1" allowOverlap="1" wp14:anchorId="1B074F8F" wp14:editId="5D2856AB">
                <wp:simplePos x="0" y="0"/>
                <wp:positionH relativeFrom="column">
                  <wp:posOffset>5308389</wp:posOffset>
                </wp:positionH>
                <wp:positionV relativeFrom="paragraph">
                  <wp:posOffset>57150</wp:posOffset>
                </wp:positionV>
                <wp:extent cx="145415" cy="118745"/>
                <wp:effectExtent l="12700" t="12700" r="19685" b="20955"/>
                <wp:wrapNone/>
                <wp:docPr id="8"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662B0F" id="مستطيل 3" o:spid="_x0000_s1026" style="position:absolute;left:0;text-align:left;margin-left:418pt;margin-top:4.5pt;width:11.45pt;height:9.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أنثى </w:t>
      </w:r>
    </w:p>
    <w:p w14:paraId="48913EF3" w14:textId="77777777" w:rsidR="00A940E8" w:rsidRPr="00E91B02"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الفئة العمرية </w:t>
      </w:r>
    </w:p>
    <w:p w14:paraId="0728DD3A"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4864" behindDoc="0" locked="0" layoutInCell="1" allowOverlap="1" wp14:anchorId="16A44955" wp14:editId="47FCDF7E">
                <wp:simplePos x="0" y="0"/>
                <wp:positionH relativeFrom="column">
                  <wp:posOffset>5282354</wp:posOffset>
                </wp:positionH>
                <wp:positionV relativeFrom="paragraph">
                  <wp:posOffset>84455</wp:posOffset>
                </wp:positionV>
                <wp:extent cx="145415" cy="118745"/>
                <wp:effectExtent l="12700" t="12700" r="19685" b="20955"/>
                <wp:wrapNone/>
                <wp:docPr id="9"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EAF318" id="مستطيل 3" o:spid="_x0000_s1026" style="position:absolute;left:0;text-align:left;margin-left:415.95pt;margin-top:6.65pt;width:11.45pt;height:9.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bTUbwIAAL4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أقل من 25 سنة </w:t>
      </w:r>
    </w:p>
    <w:p w14:paraId="45BBB198"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5888" behindDoc="0" locked="0" layoutInCell="1" allowOverlap="1" wp14:anchorId="440553C6" wp14:editId="4095F5FC">
                <wp:simplePos x="0" y="0"/>
                <wp:positionH relativeFrom="column">
                  <wp:posOffset>5296959</wp:posOffset>
                </wp:positionH>
                <wp:positionV relativeFrom="paragraph">
                  <wp:posOffset>74295</wp:posOffset>
                </wp:positionV>
                <wp:extent cx="145415" cy="118745"/>
                <wp:effectExtent l="12700" t="12700" r="19685" b="20955"/>
                <wp:wrapNone/>
                <wp:docPr id="1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2852A" id="مستطيل 3" o:spid="_x0000_s1026" style="position:absolute;left:0;text-align:left;margin-left:417.1pt;margin-top:5.85pt;width:11.45pt;height:9.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26-30 سنة </w:t>
      </w:r>
    </w:p>
    <w:p w14:paraId="4C98DE8C"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6912" behindDoc="0" locked="0" layoutInCell="1" allowOverlap="1" wp14:anchorId="0CEC91F3" wp14:editId="3848382B">
                <wp:simplePos x="0" y="0"/>
                <wp:positionH relativeFrom="column">
                  <wp:posOffset>5292514</wp:posOffset>
                </wp:positionH>
                <wp:positionV relativeFrom="paragraph">
                  <wp:posOffset>60960</wp:posOffset>
                </wp:positionV>
                <wp:extent cx="145415" cy="118745"/>
                <wp:effectExtent l="12700" t="12700" r="19685" b="20955"/>
                <wp:wrapNone/>
                <wp:docPr id="1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E3F62" id="مستطيل 3" o:spid="_x0000_s1026" style="position:absolute;left:0;text-align:left;margin-left:416.75pt;margin-top:4.8pt;width:11.45pt;height:9.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nAvcAIAAL8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sz w:val="28"/>
          <w:szCs w:val="28"/>
          <w:rtl/>
        </w:rPr>
        <w:t>31-35 سنة</w:t>
      </w:r>
    </w:p>
    <w:p w14:paraId="1F9E81E5"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7936" behindDoc="0" locked="0" layoutInCell="1" allowOverlap="1" wp14:anchorId="419BA57A" wp14:editId="1934AD32">
                <wp:simplePos x="0" y="0"/>
                <wp:positionH relativeFrom="column">
                  <wp:posOffset>5292514</wp:posOffset>
                </wp:positionH>
                <wp:positionV relativeFrom="paragraph">
                  <wp:posOffset>66040</wp:posOffset>
                </wp:positionV>
                <wp:extent cx="145415" cy="118745"/>
                <wp:effectExtent l="12700" t="12700" r="19685" b="20955"/>
                <wp:wrapNone/>
                <wp:docPr id="1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DD6C8" id="مستطيل 3" o:spid="_x0000_s1026" style="position:absolute;left:0;text-align:left;margin-left:416.75pt;margin-top:5.2pt;width:11.45pt;height: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EpcAIAAL8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noProof/>
          <w:sz w:val="28"/>
          <w:szCs w:val="28"/>
          <w:rtl/>
        </w:rPr>
        <w:t>36-40</w:t>
      </w:r>
      <w:r w:rsidRPr="00E91B02">
        <w:rPr>
          <w:rFonts w:ascii="Traditional Arabic" w:eastAsia="Times New Roman" w:hAnsi="Traditional Arabic" w:cs="Traditional Arabic"/>
          <w:sz w:val="28"/>
          <w:szCs w:val="28"/>
          <w:rtl/>
        </w:rPr>
        <w:t xml:space="preserve"> سنة</w:t>
      </w:r>
    </w:p>
    <w:p w14:paraId="1EE9EA49"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noProof/>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92032" behindDoc="0" locked="0" layoutInCell="1" allowOverlap="1" wp14:anchorId="19D03073" wp14:editId="341AAD21">
                <wp:simplePos x="0" y="0"/>
                <wp:positionH relativeFrom="column">
                  <wp:posOffset>5293149</wp:posOffset>
                </wp:positionH>
                <wp:positionV relativeFrom="paragraph">
                  <wp:posOffset>38735</wp:posOffset>
                </wp:positionV>
                <wp:extent cx="145415" cy="118745"/>
                <wp:effectExtent l="12700" t="12700" r="19685" b="20955"/>
                <wp:wrapNone/>
                <wp:docPr id="1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7C6F6" id="مستطيل 3" o:spid="_x0000_s1026" style="position:absolute;left:0;text-align:left;margin-left:416.8pt;margin-top:3.05pt;width:11.45pt;height:9.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noProof/>
          <w:sz w:val="28"/>
          <w:szCs w:val="28"/>
          <w:rtl/>
        </w:rPr>
        <w:t>41-45 سنة</w:t>
      </w:r>
    </w:p>
    <w:p w14:paraId="0ECDBFEC"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93056" behindDoc="0" locked="0" layoutInCell="1" allowOverlap="1" wp14:anchorId="3232E5CC" wp14:editId="3E59D9C3">
                <wp:simplePos x="0" y="0"/>
                <wp:positionH relativeFrom="column">
                  <wp:posOffset>5280449</wp:posOffset>
                </wp:positionH>
                <wp:positionV relativeFrom="paragraph">
                  <wp:posOffset>57785</wp:posOffset>
                </wp:positionV>
                <wp:extent cx="145415" cy="118745"/>
                <wp:effectExtent l="12700" t="12700" r="19685" b="20955"/>
                <wp:wrapNone/>
                <wp:docPr id="1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E656C" id="مستطيل 3" o:spid="_x0000_s1026" style="position:absolute;left:0;text-align:left;margin-left:415.8pt;margin-top:4.55pt;width:11.45pt;height:9.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noProof/>
          <w:sz w:val="28"/>
          <w:szCs w:val="28"/>
          <w:rtl/>
        </w:rPr>
        <w:t>أكبر من 45 سنة</w:t>
      </w:r>
    </w:p>
    <w:p w14:paraId="06488C91" w14:textId="77777777" w:rsidR="00A940E8" w:rsidRPr="00E91B02"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الدرجة الوظيفية</w:t>
      </w:r>
    </w:p>
    <w:p w14:paraId="28454343"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8960" behindDoc="0" locked="0" layoutInCell="1" allowOverlap="1" wp14:anchorId="4413A59F" wp14:editId="6965C9AC">
                <wp:simplePos x="0" y="0"/>
                <wp:positionH relativeFrom="column">
                  <wp:posOffset>5281084</wp:posOffset>
                </wp:positionH>
                <wp:positionV relativeFrom="paragraph">
                  <wp:posOffset>91440</wp:posOffset>
                </wp:positionV>
                <wp:extent cx="145415" cy="118745"/>
                <wp:effectExtent l="12700" t="12700" r="19685" b="20955"/>
                <wp:wrapNone/>
                <wp:docPr id="15"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E112B" id="مستطيل 3" o:spid="_x0000_s1026" style="position:absolute;left:0;text-align:left;margin-left:415.85pt;margin-top:7.2pt;width:11.45pt;height: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موظف</w:t>
      </w:r>
    </w:p>
    <w:p w14:paraId="043217BE"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9984" behindDoc="0" locked="0" layoutInCell="1" allowOverlap="1" wp14:anchorId="78B2C7FE" wp14:editId="15F9BBBC">
                <wp:simplePos x="0" y="0"/>
                <wp:positionH relativeFrom="column">
                  <wp:posOffset>5277274</wp:posOffset>
                </wp:positionH>
                <wp:positionV relativeFrom="paragraph">
                  <wp:posOffset>72390</wp:posOffset>
                </wp:positionV>
                <wp:extent cx="145415" cy="118745"/>
                <wp:effectExtent l="12700" t="12700" r="19685" b="20955"/>
                <wp:wrapNone/>
                <wp:docPr id="16"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415DA7" id="مستطيل 3" o:spid="_x0000_s1026" style="position:absolute;left:0;text-align:left;margin-left:415.55pt;margin-top:5.7pt;width:11.45pt;height:9.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مدير</w:t>
      </w:r>
    </w:p>
    <w:p w14:paraId="10C5828F"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91008" behindDoc="0" locked="0" layoutInCell="1" allowOverlap="1" wp14:anchorId="4B386A5C" wp14:editId="308DD01A">
                <wp:simplePos x="0" y="0"/>
                <wp:positionH relativeFrom="margin">
                  <wp:posOffset>5264574</wp:posOffset>
                </wp:positionH>
                <wp:positionV relativeFrom="paragraph">
                  <wp:posOffset>80010</wp:posOffset>
                </wp:positionV>
                <wp:extent cx="145415" cy="118745"/>
                <wp:effectExtent l="0" t="0" r="64135" b="52705"/>
                <wp:wrapNone/>
                <wp:docPr id="1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38B5A8" id="مستطيل 3" o:spid="_x0000_s1026" style="position:absolute;left:0;text-align:left;margin-left:414.55pt;margin-top:6.3pt;width:11.45pt;height:9.3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" fillcolor="window" strokeweight="1.5pt">
                <v:shadow on="t"/>
                <v:path arrowok="t"/>
                <w10:wrap anchorx="margin"/>
              </v:rect>
            </w:pict>
          </mc:Fallback>
        </mc:AlternateContent>
      </w:r>
      <w:r w:rsidRPr="00E91B02">
        <w:rPr>
          <w:rFonts w:ascii="Traditional Arabic" w:eastAsia="Times New Roman" w:hAnsi="Traditional Arabic" w:cs="Traditional Arabic"/>
          <w:sz w:val="28"/>
          <w:szCs w:val="28"/>
          <w:rtl/>
        </w:rPr>
        <w:t xml:space="preserve">رئيس قسم </w:t>
      </w:r>
    </w:p>
    <w:p w14:paraId="042E53B6" w14:textId="77777777" w:rsidR="00A940E8" w:rsidRPr="00E91B02" w:rsidRDefault="00A940E8" w:rsidP="00A53FBC">
      <w:pPr>
        <w:bidi/>
        <w:spacing w:after="200" w:line="360" w:lineRule="auto"/>
        <w:ind w:left="-874"/>
        <w:rPr>
          <w:rFonts w:ascii="Traditional Arabic" w:eastAsia="Times New Roman" w:hAnsi="Traditional Arabic" w:cs="Traditional Arabic"/>
          <w:b/>
          <w:bCs/>
          <w:sz w:val="28"/>
          <w:szCs w:val="28"/>
          <w:rtl/>
          <w:lang w:bidi="ar-EG"/>
        </w:rPr>
      </w:pPr>
    </w:p>
    <w:p w14:paraId="004E2398" w14:textId="77777777" w:rsidR="00A940E8" w:rsidRPr="00E91B02" w:rsidRDefault="00A940E8" w:rsidP="00A940E8">
      <w:pPr>
        <w:bidi/>
        <w:spacing w:after="200" w:line="276" w:lineRule="auto"/>
        <w:ind w:left="-874"/>
        <w:rPr>
          <w:rFonts w:ascii="Traditional Arabic" w:eastAsia="Times New Roman" w:hAnsi="Traditional Arabic" w:cs="Traditional Arabic"/>
          <w:b/>
          <w:bCs/>
          <w:sz w:val="28"/>
          <w:szCs w:val="28"/>
          <w:rtl/>
          <w:lang w:bidi="ar-EG"/>
        </w:rPr>
      </w:pPr>
    </w:p>
    <w:p w14:paraId="50B833B8" w14:textId="77777777" w:rsidR="00A940E8" w:rsidRPr="00E91B02" w:rsidRDefault="00A940E8" w:rsidP="00A940E8">
      <w:pPr>
        <w:bidi/>
        <w:spacing w:after="200" w:line="276" w:lineRule="auto"/>
        <w:ind w:left="-874"/>
        <w:rPr>
          <w:rFonts w:ascii="Traditional Arabic" w:eastAsia="Times New Roman" w:hAnsi="Traditional Arabic" w:cs="Traditional Arabic"/>
          <w:b/>
          <w:bCs/>
          <w:sz w:val="28"/>
          <w:szCs w:val="28"/>
          <w:rtl/>
          <w:lang w:bidi="ar-EG"/>
        </w:rPr>
      </w:pPr>
    </w:p>
    <w:p w14:paraId="45A4E7D8" w14:textId="77777777" w:rsidR="00A940E8" w:rsidRPr="00E91B02" w:rsidRDefault="00A940E8" w:rsidP="00A940E8">
      <w:pPr>
        <w:bidi/>
        <w:spacing w:after="200" w:line="276" w:lineRule="auto"/>
        <w:rPr>
          <w:rFonts w:ascii="Simplified Arabic" w:eastAsia="Times New Roman" w:hAnsi="Simplified Arabic" w:cs="Simplified Arabic"/>
          <w:sz w:val="28"/>
          <w:szCs w:val="28"/>
          <w:rtl/>
          <w:lang w:bidi="ar-EG"/>
        </w:rPr>
      </w:pPr>
    </w:p>
    <w:p w14:paraId="7983A0B8" w14:textId="1049C134" w:rsidR="00A940E8" w:rsidRPr="00E91B02" w:rsidRDefault="00A940E8" w:rsidP="00A53FBC">
      <w:pPr>
        <w:bidi/>
        <w:spacing w:after="200" w:line="240"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hint="cs"/>
          <w:b/>
          <w:bCs/>
          <w:sz w:val="32"/>
          <w:szCs w:val="32"/>
          <w:rtl/>
        </w:rPr>
        <w:lastRenderedPageBreak/>
        <w:t xml:space="preserve">ثانياً: محاور الاستبانة </w:t>
      </w:r>
    </w:p>
    <w:tbl>
      <w:tblPr>
        <w:tblStyle w:val="TableGrid2"/>
        <w:tblpPr w:leftFromText="180" w:rightFromText="180" w:vertAnchor="text" w:tblpXSpec="center" w:tblpY="1"/>
        <w:tblOverlap w:val="never"/>
        <w:bidiVisual/>
        <w:tblW w:w="0" w:type="auto"/>
        <w:jc w:val="center"/>
        <w:tblLook w:val="04A0" w:firstRow="1" w:lastRow="0" w:firstColumn="1" w:lastColumn="0" w:noHBand="0" w:noVBand="1"/>
      </w:tblPr>
      <w:tblGrid>
        <w:gridCol w:w="456"/>
        <w:gridCol w:w="4704"/>
        <w:gridCol w:w="785"/>
        <w:gridCol w:w="581"/>
        <w:gridCol w:w="523"/>
        <w:gridCol w:w="762"/>
        <w:gridCol w:w="966"/>
      </w:tblGrid>
      <w:tr w:rsidR="00E91B02" w:rsidRPr="00233FBC" w14:paraId="658A095A" w14:textId="77777777" w:rsidTr="00A53FBC">
        <w:trPr>
          <w:jc w:val="center"/>
        </w:trPr>
        <w:tc>
          <w:tcPr>
            <w:tcW w:w="0" w:type="auto"/>
            <w:shd w:val="clear" w:color="auto" w:fill="D9D9D9" w:themeFill="background1" w:themeFillShade="D9"/>
            <w:vAlign w:val="center"/>
          </w:tcPr>
          <w:p w14:paraId="49B9A0FD" w14:textId="77777777" w:rsidR="00A940E8" w:rsidRPr="00233FBC" w:rsidRDefault="00A940E8" w:rsidP="00233FBC">
            <w:pPr>
              <w:bidi/>
              <w:jc w:val="center"/>
              <w:rPr>
                <w:rFonts w:ascii="Traditional Arabic" w:eastAsia="Times New Roman" w:hAnsi="Traditional Arabic" w:cs="Traditional Arabic"/>
                <w:b/>
                <w:bCs/>
                <w:sz w:val="24"/>
                <w:szCs w:val="24"/>
                <w:rtl/>
              </w:rPr>
            </w:pPr>
          </w:p>
        </w:tc>
        <w:tc>
          <w:tcPr>
            <w:tcW w:w="0" w:type="auto"/>
            <w:shd w:val="clear" w:color="auto" w:fill="D9D9D9" w:themeFill="background1" w:themeFillShade="D9"/>
            <w:vAlign w:val="center"/>
          </w:tcPr>
          <w:p w14:paraId="53820D63"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العبارات</w:t>
            </w:r>
          </w:p>
        </w:tc>
        <w:tc>
          <w:tcPr>
            <w:tcW w:w="0" w:type="auto"/>
            <w:shd w:val="clear" w:color="auto" w:fill="D9D9D9" w:themeFill="background1" w:themeFillShade="D9"/>
            <w:vAlign w:val="center"/>
          </w:tcPr>
          <w:p w14:paraId="3F486DE6"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موافق تماماً</w:t>
            </w:r>
          </w:p>
        </w:tc>
        <w:tc>
          <w:tcPr>
            <w:tcW w:w="0" w:type="auto"/>
            <w:shd w:val="clear" w:color="auto" w:fill="D9D9D9" w:themeFill="background1" w:themeFillShade="D9"/>
            <w:vAlign w:val="center"/>
          </w:tcPr>
          <w:p w14:paraId="58ACEFB6"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موافق</w:t>
            </w:r>
          </w:p>
        </w:tc>
        <w:tc>
          <w:tcPr>
            <w:tcW w:w="0" w:type="auto"/>
            <w:shd w:val="clear" w:color="auto" w:fill="D9D9D9" w:themeFill="background1" w:themeFillShade="D9"/>
            <w:vAlign w:val="center"/>
          </w:tcPr>
          <w:p w14:paraId="7D750D2D"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محايد</w:t>
            </w:r>
          </w:p>
        </w:tc>
        <w:tc>
          <w:tcPr>
            <w:tcW w:w="0" w:type="auto"/>
            <w:shd w:val="clear" w:color="auto" w:fill="D9D9D9" w:themeFill="background1" w:themeFillShade="D9"/>
            <w:vAlign w:val="center"/>
          </w:tcPr>
          <w:p w14:paraId="0E87856A"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غير موافق</w:t>
            </w:r>
          </w:p>
        </w:tc>
        <w:tc>
          <w:tcPr>
            <w:tcW w:w="0" w:type="auto"/>
            <w:shd w:val="clear" w:color="auto" w:fill="D9D9D9" w:themeFill="background1" w:themeFillShade="D9"/>
            <w:vAlign w:val="center"/>
          </w:tcPr>
          <w:p w14:paraId="0015F5F9"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غير موافق تماماً</w:t>
            </w:r>
          </w:p>
        </w:tc>
      </w:tr>
      <w:tr w:rsidR="00E91B02" w:rsidRPr="00233FBC" w14:paraId="386254B7" w14:textId="77777777" w:rsidTr="00A53FBC">
        <w:trPr>
          <w:jc w:val="center"/>
        </w:trPr>
        <w:tc>
          <w:tcPr>
            <w:tcW w:w="0" w:type="auto"/>
            <w:gridSpan w:val="7"/>
            <w:shd w:val="clear" w:color="auto" w:fill="D9D9D9" w:themeFill="background1" w:themeFillShade="D9"/>
            <w:vAlign w:val="center"/>
          </w:tcPr>
          <w:p w14:paraId="7B95AEDD"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المحور الأول: مدى استخدام الذكاء الاصطناعي في مجال الشحن اللوجستي</w:t>
            </w:r>
          </w:p>
        </w:tc>
      </w:tr>
      <w:tr w:rsidR="00E91B02" w:rsidRPr="00233FBC" w14:paraId="7885296E" w14:textId="77777777" w:rsidTr="00A53FBC">
        <w:trPr>
          <w:trHeight w:val="512"/>
          <w:jc w:val="center"/>
        </w:trPr>
        <w:tc>
          <w:tcPr>
            <w:tcW w:w="0" w:type="auto"/>
            <w:gridSpan w:val="7"/>
            <w:shd w:val="clear" w:color="auto" w:fill="D9D9D9" w:themeFill="background1" w:themeFillShade="D9"/>
            <w:vAlign w:val="center"/>
          </w:tcPr>
          <w:p w14:paraId="2F58B0D8" w14:textId="77777777" w:rsidR="00A940E8" w:rsidRPr="00233FBC" w:rsidRDefault="00A940E8" w:rsidP="00233FBC">
            <w:pPr>
              <w:bidi/>
              <w:rPr>
                <w:rFonts w:ascii="Traditional Arabic" w:eastAsia="Times New Roman" w:hAnsi="Traditional Arabic" w:cs="Traditional Arabic"/>
                <w:b/>
                <w:bCs/>
                <w:sz w:val="24"/>
                <w:szCs w:val="24"/>
                <w:rtl/>
                <w:lang w:bidi="ar-EG"/>
              </w:rPr>
            </w:pPr>
            <w:r w:rsidRPr="00233FBC">
              <w:rPr>
                <w:rFonts w:ascii="Traditional Arabic" w:eastAsia="Times New Roman" w:hAnsi="Traditional Arabic" w:cs="Traditional Arabic"/>
                <w:b/>
                <w:bCs/>
                <w:sz w:val="24"/>
                <w:szCs w:val="24"/>
                <w:rtl/>
                <w:lang w:bidi="ar-EG"/>
              </w:rPr>
              <w:t>البعد الأول: إدارة المخزون الذكي</w:t>
            </w:r>
            <w:r w:rsidRPr="00233FBC">
              <w:rPr>
                <w:rFonts w:ascii="Traditional Arabic" w:eastAsia="Times New Roman" w:hAnsi="Traditional Arabic" w:cs="Traditional Arabic"/>
                <w:b/>
                <w:bCs/>
                <w:sz w:val="24"/>
                <w:szCs w:val="24"/>
                <w:lang w:bidi="ar-EG"/>
              </w:rPr>
              <w:t xml:space="preserve"> </w:t>
            </w:r>
          </w:p>
        </w:tc>
      </w:tr>
      <w:tr w:rsidR="00E91B02" w:rsidRPr="00233FBC" w14:paraId="143B7588" w14:textId="77777777" w:rsidTr="00A53FBC">
        <w:trPr>
          <w:jc w:val="center"/>
        </w:trPr>
        <w:tc>
          <w:tcPr>
            <w:tcW w:w="0" w:type="auto"/>
            <w:vAlign w:val="center"/>
          </w:tcPr>
          <w:p w14:paraId="27934E6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w:t>
            </w:r>
          </w:p>
        </w:tc>
        <w:tc>
          <w:tcPr>
            <w:tcW w:w="0" w:type="auto"/>
            <w:vAlign w:val="center"/>
          </w:tcPr>
          <w:p w14:paraId="5934BA56"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أنظمة الذكاء الاصطناعي لتنظيم الكميات المخزنة بدقة</w:t>
            </w:r>
            <w:r w:rsidRPr="00233FBC">
              <w:rPr>
                <w:rFonts w:ascii="Traditional Arabic" w:eastAsia="Times New Roman" w:hAnsi="Traditional Arabic" w:cs="Traditional Arabic"/>
                <w:sz w:val="24"/>
                <w:szCs w:val="24"/>
              </w:rPr>
              <w:t>.</w:t>
            </w:r>
          </w:p>
        </w:tc>
        <w:tc>
          <w:tcPr>
            <w:tcW w:w="0" w:type="auto"/>
            <w:vAlign w:val="center"/>
          </w:tcPr>
          <w:p w14:paraId="56DD500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35508A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03885F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7741A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11E58A4"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97935CD" w14:textId="77777777" w:rsidTr="00A53FBC">
        <w:trPr>
          <w:jc w:val="center"/>
        </w:trPr>
        <w:tc>
          <w:tcPr>
            <w:tcW w:w="0" w:type="auto"/>
            <w:vAlign w:val="center"/>
          </w:tcPr>
          <w:p w14:paraId="48188FBD"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2</w:t>
            </w:r>
          </w:p>
        </w:tc>
        <w:tc>
          <w:tcPr>
            <w:tcW w:w="0" w:type="auto"/>
            <w:vAlign w:val="center"/>
          </w:tcPr>
          <w:p w14:paraId="714F1B6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توظف الشركة</w:t>
            </w:r>
            <w:r w:rsidRPr="00233FBC">
              <w:rPr>
                <w:rFonts w:ascii="Traditional Arabic" w:eastAsia="Arial" w:hAnsi="Traditional Arabic" w:cs="Traditional Arabic"/>
                <w:sz w:val="24"/>
                <w:szCs w:val="24"/>
                <w:rtl/>
                <w:lang w:val="ar"/>
              </w:rPr>
              <w:t xml:space="preserve"> </w:t>
            </w:r>
            <w:r w:rsidRPr="00233FBC">
              <w:rPr>
                <w:rFonts w:ascii="Traditional Arabic" w:eastAsia="Times New Roman" w:hAnsi="Traditional Arabic" w:cs="Traditional Arabic"/>
                <w:sz w:val="24"/>
                <w:szCs w:val="24"/>
                <w:rtl/>
              </w:rPr>
              <w:t>لخوارزميات الذكية توقيت إعادة طلب المخزون</w:t>
            </w:r>
            <w:r w:rsidRPr="00233FBC">
              <w:rPr>
                <w:rFonts w:ascii="Traditional Arabic" w:eastAsia="Times New Roman" w:hAnsi="Traditional Arabic" w:cs="Traditional Arabic"/>
                <w:sz w:val="24"/>
                <w:szCs w:val="24"/>
              </w:rPr>
              <w:t>.</w:t>
            </w:r>
          </w:p>
        </w:tc>
        <w:tc>
          <w:tcPr>
            <w:tcW w:w="0" w:type="auto"/>
            <w:vAlign w:val="center"/>
          </w:tcPr>
          <w:p w14:paraId="02DA2A4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695087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E727DD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951C1C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0842B2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C5834D0" w14:textId="77777777" w:rsidTr="00A53FBC">
        <w:trPr>
          <w:jc w:val="center"/>
        </w:trPr>
        <w:tc>
          <w:tcPr>
            <w:tcW w:w="0" w:type="auto"/>
            <w:vAlign w:val="center"/>
          </w:tcPr>
          <w:p w14:paraId="2A11D08A"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3</w:t>
            </w:r>
          </w:p>
        </w:tc>
        <w:tc>
          <w:tcPr>
            <w:tcW w:w="0" w:type="auto"/>
            <w:vAlign w:val="center"/>
          </w:tcPr>
          <w:p w14:paraId="087A1A86" w14:textId="77777777" w:rsidR="00A940E8" w:rsidRPr="00233FBC" w:rsidRDefault="00A940E8" w:rsidP="00233FBC">
            <w:pPr>
              <w:bidi/>
              <w:jc w:val="both"/>
              <w:rPr>
                <w:rFonts w:ascii="Traditional Arabic" w:eastAsia="Times New Roman" w:hAnsi="Traditional Arabic" w:cs="Traditional Arabic"/>
                <w:sz w:val="20"/>
                <w:szCs w:val="20"/>
                <w:rtl/>
              </w:rPr>
            </w:pPr>
            <w:r w:rsidRPr="00233FBC">
              <w:rPr>
                <w:rFonts w:ascii="Traditional Arabic" w:eastAsia="Times New Roman" w:hAnsi="Traditional Arabic" w:cs="Traditional Arabic"/>
                <w:sz w:val="20"/>
                <w:szCs w:val="20"/>
                <w:rtl/>
              </w:rPr>
              <w:t>يؤدي استخدام</w:t>
            </w:r>
            <w:r w:rsidRPr="00233FBC">
              <w:rPr>
                <w:rFonts w:ascii="Traditional Arabic" w:eastAsia="Arial" w:hAnsi="Traditional Arabic" w:cs="Traditional Arabic"/>
                <w:sz w:val="20"/>
                <w:szCs w:val="20"/>
                <w:rtl/>
                <w:lang w:val="ar"/>
              </w:rPr>
              <w:t xml:space="preserve"> </w:t>
            </w:r>
            <w:r w:rsidRPr="00233FBC">
              <w:rPr>
                <w:rFonts w:ascii="Traditional Arabic" w:eastAsia="Times New Roman" w:hAnsi="Traditional Arabic" w:cs="Traditional Arabic"/>
                <w:sz w:val="20"/>
                <w:szCs w:val="20"/>
                <w:rtl/>
              </w:rPr>
              <w:t>تقنيات الذكاء الاصطناعي إلى تقليل التكدس أو النقص في المخزون</w:t>
            </w:r>
            <w:r w:rsidRPr="00233FBC">
              <w:rPr>
                <w:rFonts w:ascii="Traditional Arabic" w:eastAsia="Times New Roman" w:hAnsi="Traditional Arabic" w:cs="Traditional Arabic"/>
                <w:sz w:val="20"/>
                <w:szCs w:val="20"/>
              </w:rPr>
              <w:t>.</w:t>
            </w:r>
          </w:p>
        </w:tc>
        <w:tc>
          <w:tcPr>
            <w:tcW w:w="0" w:type="auto"/>
            <w:vAlign w:val="center"/>
          </w:tcPr>
          <w:p w14:paraId="4F5838B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68544A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1A7E25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0A3AA8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1D1E55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E0CC85A" w14:textId="77777777" w:rsidTr="00A53FBC">
        <w:trPr>
          <w:jc w:val="center"/>
        </w:trPr>
        <w:tc>
          <w:tcPr>
            <w:tcW w:w="0" w:type="auto"/>
            <w:vAlign w:val="center"/>
          </w:tcPr>
          <w:p w14:paraId="0EEEF33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4</w:t>
            </w:r>
          </w:p>
        </w:tc>
        <w:tc>
          <w:tcPr>
            <w:tcW w:w="0" w:type="auto"/>
            <w:vAlign w:val="center"/>
          </w:tcPr>
          <w:p w14:paraId="7FF58C39" w14:textId="77777777" w:rsidR="00A940E8" w:rsidRPr="00233FBC" w:rsidRDefault="00A940E8" w:rsidP="00233FBC">
            <w:pPr>
              <w:bidi/>
              <w:jc w:val="both"/>
              <w:rPr>
                <w:rFonts w:ascii="Traditional Arabic" w:eastAsia="Times New Roman" w:hAnsi="Traditional Arabic" w:cs="Traditional Arabic"/>
                <w:sz w:val="20"/>
                <w:szCs w:val="20"/>
                <w:rtl/>
              </w:rPr>
            </w:pPr>
            <w:r w:rsidRPr="00233FBC">
              <w:rPr>
                <w:rFonts w:ascii="Traditional Arabic" w:eastAsia="Times New Roman" w:hAnsi="Traditional Arabic" w:cs="Traditional Arabic"/>
                <w:sz w:val="20"/>
                <w:szCs w:val="20"/>
                <w:rtl/>
              </w:rPr>
              <w:t>يدير فريق العمل توزيع المخزون بين الفروع باستخدام حلول ذكية تعتمد على بيانات فعلية</w:t>
            </w:r>
            <w:r w:rsidRPr="00233FBC">
              <w:rPr>
                <w:rFonts w:ascii="Traditional Arabic" w:eastAsia="Times New Roman" w:hAnsi="Traditional Arabic" w:cs="Traditional Arabic"/>
                <w:sz w:val="20"/>
                <w:szCs w:val="20"/>
              </w:rPr>
              <w:t>.</w:t>
            </w:r>
          </w:p>
        </w:tc>
        <w:tc>
          <w:tcPr>
            <w:tcW w:w="0" w:type="auto"/>
            <w:vAlign w:val="center"/>
          </w:tcPr>
          <w:p w14:paraId="0A11619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D9B37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5C8009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4CB07C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BF556B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AF5E3AB" w14:textId="77777777" w:rsidTr="00A53FBC">
        <w:trPr>
          <w:jc w:val="center"/>
        </w:trPr>
        <w:tc>
          <w:tcPr>
            <w:tcW w:w="0" w:type="auto"/>
            <w:vAlign w:val="center"/>
          </w:tcPr>
          <w:p w14:paraId="4B6F1A08"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5</w:t>
            </w:r>
          </w:p>
        </w:tc>
        <w:tc>
          <w:tcPr>
            <w:tcW w:w="0" w:type="auto"/>
            <w:vAlign w:val="center"/>
          </w:tcPr>
          <w:p w14:paraId="00469022"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يراقب الموظفون مستويات المخزون باستمرار من خلال أنظمة الذكاء الاصطناعي.</w:t>
            </w:r>
          </w:p>
        </w:tc>
        <w:tc>
          <w:tcPr>
            <w:tcW w:w="0" w:type="auto"/>
            <w:vAlign w:val="center"/>
          </w:tcPr>
          <w:p w14:paraId="2E14190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4120A7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328AAC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A2BB66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A019D21"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79B11AE" w14:textId="77777777" w:rsidTr="00A53FBC">
        <w:trPr>
          <w:jc w:val="center"/>
        </w:trPr>
        <w:tc>
          <w:tcPr>
            <w:tcW w:w="0" w:type="auto"/>
            <w:gridSpan w:val="7"/>
            <w:shd w:val="clear" w:color="auto" w:fill="D9D9D9" w:themeFill="background1" w:themeFillShade="D9"/>
            <w:vAlign w:val="center"/>
          </w:tcPr>
          <w:p w14:paraId="162BC115"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الثاني: أنظمة التتبع الذكي</w:t>
            </w:r>
          </w:p>
        </w:tc>
      </w:tr>
      <w:tr w:rsidR="00E91B02" w:rsidRPr="00233FBC" w14:paraId="7C102A42" w14:textId="77777777" w:rsidTr="00A53FBC">
        <w:trPr>
          <w:jc w:val="center"/>
        </w:trPr>
        <w:tc>
          <w:tcPr>
            <w:tcW w:w="0" w:type="auto"/>
            <w:vAlign w:val="center"/>
          </w:tcPr>
          <w:p w14:paraId="03020BE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6</w:t>
            </w:r>
          </w:p>
        </w:tc>
        <w:tc>
          <w:tcPr>
            <w:tcW w:w="0" w:type="auto"/>
            <w:vAlign w:val="center"/>
          </w:tcPr>
          <w:p w14:paraId="008EEED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توفر أنظمة التتبع الذكي معلومات لحظية عن موقع الشحنات</w:t>
            </w:r>
            <w:r w:rsidRPr="00233FBC">
              <w:rPr>
                <w:rFonts w:ascii="Traditional Arabic" w:eastAsia="Times New Roman" w:hAnsi="Traditional Arabic" w:cs="Traditional Arabic"/>
                <w:sz w:val="24"/>
                <w:szCs w:val="24"/>
              </w:rPr>
              <w:t>.</w:t>
            </w:r>
          </w:p>
        </w:tc>
        <w:tc>
          <w:tcPr>
            <w:tcW w:w="0" w:type="auto"/>
            <w:vAlign w:val="center"/>
          </w:tcPr>
          <w:p w14:paraId="066D6CC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EF1C68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C5A0C6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99C16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69D4FE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0875308" w14:textId="77777777" w:rsidTr="00A53FBC">
        <w:trPr>
          <w:jc w:val="center"/>
        </w:trPr>
        <w:tc>
          <w:tcPr>
            <w:tcW w:w="0" w:type="auto"/>
            <w:vAlign w:val="center"/>
          </w:tcPr>
          <w:p w14:paraId="13322D2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7</w:t>
            </w:r>
          </w:p>
        </w:tc>
        <w:tc>
          <w:tcPr>
            <w:tcW w:w="0" w:type="auto"/>
            <w:vAlign w:val="center"/>
          </w:tcPr>
          <w:p w14:paraId="06FAD85C"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تقنيات الذكاء الاصطناعي لمراقبة حركة الشحن بدقة</w:t>
            </w:r>
            <w:r w:rsidRPr="00233FBC">
              <w:rPr>
                <w:rFonts w:ascii="Traditional Arabic" w:eastAsia="Times New Roman" w:hAnsi="Traditional Arabic" w:cs="Traditional Arabic"/>
                <w:sz w:val="24"/>
                <w:szCs w:val="24"/>
              </w:rPr>
              <w:t>.</w:t>
            </w:r>
          </w:p>
        </w:tc>
        <w:tc>
          <w:tcPr>
            <w:tcW w:w="0" w:type="auto"/>
            <w:vAlign w:val="center"/>
          </w:tcPr>
          <w:p w14:paraId="604AF4D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69F0D5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ED0399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53D63E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F2DF11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67B1358" w14:textId="77777777" w:rsidTr="00A53FBC">
        <w:trPr>
          <w:jc w:val="center"/>
        </w:trPr>
        <w:tc>
          <w:tcPr>
            <w:tcW w:w="0" w:type="auto"/>
            <w:vAlign w:val="center"/>
          </w:tcPr>
          <w:p w14:paraId="028912A2"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8</w:t>
            </w:r>
          </w:p>
        </w:tc>
        <w:tc>
          <w:tcPr>
            <w:tcW w:w="0" w:type="auto"/>
            <w:vAlign w:val="center"/>
          </w:tcPr>
          <w:p w14:paraId="5F9C7138"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الأنظمة الذكية إشعارات تلقائية للعملاء عن حالة الشحنة.</w:t>
            </w:r>
          </w:p>
        </w:tc>
        <w:tc>
          <w:tcPr>
            <w:tcW w:w="0" w:type="auto"/>
            <w:vAlign w:val="center"/>
          </w:tcPr>
          <w:p w14:paraId="0FB05D2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BF313B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74805D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114989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E2FAFE0"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1AD46D2" w14:textId="77777777" w:rsidTr="00A53FBC">
        <w:trPr>
          <w:jc w:val="center"/>
        </w:trPr>
        <w:tc>
          <w:tcPr>
            <w:tcW w:w="0" w:type="auto"/>
            <w:vAlign w:val="center"/>
          </w:tcPr>
          <w:p w14:paraId="2AA1F142"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9</w:t>
            </w:r>
          </w:p>
        </w:tc>
        <w:tc>
          <w:tcPr>
            <w:tcW w:w="0" w:type="auto"/>
            <w:vAlign w:val="center"/>
          </w:tcPr>
          <w:p w14:paraId="21B1461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تُسهم أنظمة التتبع الذكي في تقليل فقدان أو تأخير الشحنات</w:t>
            </w:r>
            <w:r w:rsidRPr="00233FBC">
              <w:rPr>
                <w:rFonts w:ascii="Traditional Arabic" w:eastAsia="Times New Roman" w:hAnsi="Traditional Arabic" w:cs="Traditional Arabic"/>
                <w:sz w:val="24"/>
                <w:szCs w:val="24"/>
              </w:rPr>
              <w:t>.</w:t>
            </w:r>
          </w:p>
        </w:tc>
        <w:tc>
          <w:tcPr>
            <w:tcW w:w="0" w:type="auto"/>
            <w:vAlign w:val="center"/>
          </w:tcPr>
          <w:p w14:paraId="28DAEDB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1DF88D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7923CE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0377A2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B561D4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D6DA5DE" w14:textId="77777777" w:rsidTr="00A53FBC">
        <w:trPr>
          <w:jc w:val="center"/>
        </w:trPr>
        <w:tc>
          <w:tcPr>
            <w:tcW w:w="0" w:type="auto"/>
            <w:vAlign w:val="center"/>
          </w:tcPr>
          <w:p w14:paraId="3F82919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10</w:t>
            </w:r>
          </w:p>
        </w:tc>
        <w:tc>
          <w:tcPr>
            <w:tcW w:w="0" w:type="auto"/>
            <w:vAlign w:val="center"/>
          </w:tcPr>
          <w:p w14:paraId="0F1873FA" w14:textId="417B9F6D" w:rsidR="00A53FBC"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تُساعد تقنيات التتبع الذكي في تحسين التواصل بين مختلف أطراف سلسلة الإمداد</w:t>
            </w:r>
            <w:r w:rsidRPr="00233FBC">
              <w:rPr>
                <w:rFonts w:ascii="Traditional Arabic" w:eastAsia="Times New Roman" w:hAnsi="Traditional Arabic" w:cs="Traditional Arabic"/>
              </w:rPr>
              <w:t>.</w:t>
            </w:r>
          </w:p>
        </w:tc>
        <w:tc>
          <w:tcPr>
            <w:tcW w:w="0" w:type="auto"/>
            <w:vAlign w:val="center"/>
          </w:tcPr>
          <w:p w14:paraId="3825E5A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0E9365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DD6007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DDC2A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7817B8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A05B990" w14:textId="77777777" w:rsidTr="00A53FBC">
        <w:trPr>
          <w:jc w:val="center"/>
        </w:trPr>
        <w:tc>
          <w:tcPr>
            <w:tcW w:w="0" w:type="auto"/>
            <w:gridSpan w:val="7"/>
            <w:shd w:val="clear" w:color="auto" w:fill="D9D9D9" w:themeFill="background1" w:themeFillShade="D9"/>
            <w:vAlign w:val="center"/>
          </w:tcPr>
          <w:p w14:paraId="628100BA"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الثالث: التحليل التنبؤي</w:t>
            </w:r>
          </w:p>
        </w:tc>
      </w:tr>
      <w:tr w:rsidR="00E91B02" w:rsidRPr="00233FBC" w14:paraId="6D4FC30D" w14:textId="77777777" w:rsidTr="00A53FBC">
        <w:trPr>
          <w:jc w:val="center"/>
        </w:trPr>
        <w:tc>
          <w:tcPr>
            <w:tcW w:w="0" w:type="auto"/>
            <w:vAlign w:val="center"/>
          </w:tcPr>
          <w:p w14:paraId="18AC828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11</w:t>
            </w:r>
          </w:p>
        </w:tc>
        <w:tc>
          <w:tcPr>
            <w:tcW w:w="0" w:type="auto"/>
            <w:vAlign w:val="center"/>
          </w:tcPr>
          <w:p w14:paraId="2D19791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تعتمد الشركة على التحليل التنبؤي لتوقع حجم الطلب المستقبلي</w:t>
            </w:r>
            <w:r w:rsidRPr="00233FBC">
              <w:rPr>
                <w:rFonts w:ascii="Traditional Arabic" w:eastAsia="Times New Roman" w:hAnsi="Traditional Arabic" w:cs="Traditional Arabic"/>
                <w:sz w:val="24"/>
                <w:szCs w:val="24"/>
              </w:rPr>
              <w:t>.</w:t>
            </w:r>
          </w:p>
        </w:tc>
        <w:tc>
          <w:tcPr>
            <w:tcW w:w="0" w:type="auto"/>
            <w:vAlign w:val="center"/>
          </w:tcPr>
          <w:p w14:paraId="4547830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37B9B2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7FC3D0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2BDF3C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C3F23D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EDDFE0C" w14:textId="77777777" w:rsidTr="00A53FBC">
        <w:trPr>
          <w:jc w:val="center"/>
        </w:trPr>
        <w:tc>
          <w:tcPr>
            <w:tcW w:w="0" w:type="auto"/>
            <w:vAlign w:val="center"/>
          </w:tcPr>
          <w:p w14:paraId="27FACDE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12</w:t>
            </w:r>
          </w:p>
        </w:tc>
        <w:tc>
          <w:tcPr>
            <w:tcW w:w="0" w:type="auto"/>
            <w:vAlign w:val="center"/>
          </w:tcPr>
          <w:p w14:paraId="5BB9B3EA"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نماذج الذكاء الاصطناعي لتحليل أنماط السوق وتغيراته.</w:t>
            </w:r>
          </w:p>
        </w:tc>
        <w:tc>
          <w:tcPr>
            <w:tcW w:w="0" w:type="auto"/>
            <w:vAlign w:val="center"/>
          </w:tcPr>
          <w:p w14:paraId="7E37FD2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4F7EFF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6BE1AD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617AB5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14827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54B4064" w14:textId="77777777" w:rsidTr="00A53FBC">
        <w:trPr>
          <w:jc w:val="center"/>
        </w:trPr>
        <w:tc>
          <w:tcPr>
            <w:tcW w:w="0" w:type="auto"/>
            <w:vAlign w:val="center"/>
          </w:tcPr>
          <w:p w14:paraId="25680500"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13</w:t>
            </w:r>
          </w:p>
        </w:tc>
        <w:tc>
          <w:tcPr>
            <w:tcW w:w="0" w:type="auto"/>
            <w:vAlign w:val="center"/>
          </w:tcPr>
          <w:p w14:paraId="2294A78B"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يساعد التحليل باستخدام تقنيات الذكاء الاصطناعي في اتخاذ قرارات مسبقة لتخطيط الشحنات</w:t>
            </w:r>
            <w:r w:rsidRPr="00233FBC">
              <w:rPr>
                <w:rFonts w:ascii="Traditional Arabic" w:eastAsia="Times New Roman" w:hAnsi="Traditional Arabic" w:cs="Traditional Arabic"/>
              </w:rPr>
              <w:t>.</w:t>
            </w:r>
          </w:p>
        </w:tc>
        <w:tc>
          <w:tcPr>
            <w:tcW w:w="0" w:type="auto"/>
            <w:vAlign w:val="center"/>
          </w:tcPr>
          <w:p w14:paraId="3BEC517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3FE377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AA3C0E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72B44F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202823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2A9886E" w14:textId="77777777" w:rsidTr="00A53FBC">
        <w:trPr>
          <w:jc w:val="center"/>
        </w:trPr>
        <w:tc>
          <w:tcPr>
            <w:tcW w:w="0" w:type="auto"/>
            <w:vAlign w:val="center"/>
          </w:tcPr>
          <w:p w14:paraId="72F21B2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14</w:t>
            </w:r>
          </w:p>
        </w:tc>
        <w:tc>
          <w:tcPr>
            <w:tcW w:w="0" w:type="auto"/>
            <w:vAlign w:val="center"/>
          </w:tcPr>
          <w:p w14:paraId="4D09D8A1"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تُسهم تقنيات التنبؤ في تقليل التكاليف الناتجة عن تقلبات الطلب</w:t>
            </w:r>
            <w:r w:rsidRPr="00233FBC">
              <w:rPr>
                <w:rFonts w:ascii="Traditional Arabic" w:eastAsia="Times New Roman" w:hAnsi="Traditional Arabic" w:cs="Traditional Arabic"/>
                <w:sz w:val="24"/>
                <w:szCs w:val="24"/>
              </w:rPr>
              <w:t>.</w:t>
            </w:r>
          </w:p>
        </w:tc>
        <w:tc>
          <w:tcPr>
            <w:tcW w:w="0" w:type="auto"/>
            <w:vAlign w:val="center"/>
          </w:tcPr>
          <w:p w14:paraId="0DC86A6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CA61F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C227C6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20BE1C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CE04451"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AFFC7C5" w14:textId="77777777" w:rsidTr="00A53FBC">
        <w:trPr>
          <w:jc w:val="center"/>
        </w:trPr>
        <w:tc>
          <w:tcPr>
            <w:tcW w:w="0" w:type="auto"/>
            <w:vAlign w:val="center"/>
          </w:tcPr>
          <w:p w14:paraId="1CE3CCDD"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15</w:t>
            </w:r>
          </w:p>
        </w:tc>
        <w:tc>
          <w:tcPr>
            <w:tcW w:w="0" w:type="auto"/>
            <w:vAlign w:val="center"/>
          </w:tcPr>
          <w:p w14:paraId="6A36F926"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الأنظمة الذكية في تحليل</w:t>
            </w:r>
            <w:r w:rsidRPr="00233FBC">
              <w:rPr>
                <w:rFonts w:ascii="Traditional Arabic" w:eastAsia="Arial" w:hAnsi="Traditional Arabic" w:cs="Traditional Arabic"/>
                <w:sz w:val="24"/>
                <w:szCs w:val="24"/>
                <w:rtl/>
                <w:lang w:val="ar"/>
              </w:rPr>
              <w:t xml:space="preserve"> </w:t>
            </w:r>
            <w:r w:rsidRPr="00233FBC">
              <w:rPr>
                <w:rFonts w:ascii="Traditional Arabic" w:eastAsia="Times New Roman" w:hAnsi="Traditional Arabic" w:cs="Traditional Arabic"/>
                <w:sz w:val="24"/>
                <w:szCs w:val="24"/>
                <w:rtl/>
              </w:rPr>
              <w:t>البيانات التاريخية باستخدام أدوات تنبؤية لتحسين كفاءة التشغيل.</w:t>
            </w:r>
          </w:p>
        </w:tc>
        <w:tc>
          <w:tcPr>
            <w:tcW w:w="0" w:type="auto"/>
            <w:vAlign w:val="center"/>
          </w:tcPr>
          <w:p w14:paraId="5A010FD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CA115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408D73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235BFF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3130050"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0264555" w14:textId="77777777" w:rsidTr="00A53FBC">
        <w:trPr>
          <w:jc w:val="center"/>
        </w:trPr>
        <w:tc>
          <w:tcPr>
            <w:tcW w:w="0" w:type="auto"/>
            <w:gridSpan w:val="7"/>
            <w:shd w:val="clear" w:color="auto" w:fill="D9D9D9" w:themeFill="background1" w:themeFillShade="D9"/>
            <w:vAlign w:val="center"/>
          </w:tcPr>
          <w:p w14:paraId="319F87B7"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المحور الثاني: واقع جودة إدارة المشاريع في مجال الشحن اللوجستي</w:t>
            </w:r>
          </w:p>
        </w:tc>
      </w:tr>
      <w:tr w:rsidR="00E91B02" w:rsidRPr="00233FBC" w14:paraId="681FC1C0" w14:textId="77777777" w:rsidTr="00A53FBC">
        <w:trPr>
          <w:jc w:val="center"/>
        </w:trPr>
        <w:tc>
          <w:tcPr>
            <w:tcW w:w="0" w:type="auto"/>
            <w:gridSpan w:val="7"/>
            <w:shd w:val="clear" w:color="auto" w:fill="D9D9D9" w:themeFill="background1" w:themeFillShade="D9"/>
            <w:vAlign w:val="center"/>
          </w:tcPr>
          <w:p w14:paraId="673E9D27"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البعد الأول: جودة تخطيط المشروع</w:t>
            </w:r>
          </w:p>
        </w:tc>
      </w:tr>
      <w:tr w:rsidR="00E91B02" w:rsidRPr="00233FBC" w14:paraId="0223DA7E" w14:textId="77777777" w:rsidTr="00A53FBC">
        <w:trPr>
          <w:jc w:val="center"/>
        </w:trPr>
        <w:tc>
          <w:tcPr>
            <w:tcW w:w="0" w:type="auto"/>
            <w:vAlign w:val="center"/>
          </w:tcPr>
          <w:p w14:paraId="2558C1C3"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w:t>
            </w:r>
          </w:p>
        </w:tc>
        <w:tc>
          <w:tcPr>
            <w:tcW w:w="0" w:type="auto"/>
            <w:vAlign w:val="center"/>
          </w:tcPr>
          <w:p w14:paraId="590E159A"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تحدد الشركة أهداف المشروع بشكل واضح منذ البداية</w:t>
            </w:r>
            <w:r w:rsidRPr="00233FBC">
              <w:rPr>
                <w:rFonts w:ascii="Traditional Arabic" w:eastAsia="Times New Roman" w:hAnsi="Traditional Arabic" w:cs="Traditional Arabic"/>
                <w:sz w:val="24"/>
                <w:szCs w:val="24"/>
              </w:rPr>
              <w:t>.</w:t>
            </w:r>
          </w:p>
        </w:tc>
        <w:tc>
          <w:tcPr>
            <w:tcW w:w="0" w:type="auto"/>
            <w:vAlign w:val="center"/>
          </w:tcPr>
          <w:p w14:paraId="0C5FA4E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C45808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161137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433795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5C2EDA6"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069D288" w14:textId="77777777" w:rsidTr="00A53FBC">
        <w:trPr>
          <w:jc w:val="center"/>
        </w:trPr>
        <w:tc>
          <w:tcPr>
            <w:tcW w:w="0" w:type="auto"/>
            <w:vAlign w:val="center"/>
          </w:tcPr>
          <w:p w14:paraId="3481B771"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2</w:t>
            </w:r>
          </w:p>
        </w:tc>
        <w:tc>
          <w:tcPr>
            <w:tcW w:w="0" w:type="auto"/>
            <w:vAlign w:val="center"/>
          </w:tcPr>
          <w:p w14:paraId="6F672F36"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تضع الشركة خطة زمنية مفصلة لجميع مراحل المشروع</w:t>
            </w:r>
            <w:r w:rsidRPr="00233FBC">
              <w:rPr>
                <w:rFonts w:ascii="Traditional Arabic" w:eastAsia="Times New Roman" w:hAnsi="Traditional Arabic" w:cs="Traditional Arabic"/>
                <w:sz w:val="24"/>
                <w:szCs w:val="24"/>
              </w:rPr>
              <w:t>.</w:t>
            </w:r>
          </w:p>
        </w:tc>
        <w:tc>
          <w:tcPr>
            <w:tcW w:w="0" w:type="auto"/>
            <w:vAlign w:val="center"/>
          </w:tcPr>
          <w:p w14:paraId="648B0E3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5AC7D7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55136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BD5DE2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6B7B364"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8A6AD2D" w14:textId="77777777" w:rsidTr="00A53FBC">
        <w:trPr>
          <w:jc w:val="center"/>
        </w:trPr>
        <w:tc>
          <w:tcPr>
            <w:tcW w:w="0" w:type="auto"/>
            <w:vAlign w:val="center"/>
          </w:tcPr>
          <w:p w14:paraId="46BE5EA8"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3</w:t>
            </w:r>
          </w:p>
        </w:tc>
        <w:tc>
          <w:tcPr>
            <w:tcW w:w="0" w:type="auto"/>
            <w:vAlign w:val="center"/>
          </w:tcPr>
          <w:p w14:paraId="1042362A"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تخصص الشركة الموارد المتاحة بناءً على أولويات العمل</w:t>
            </w:r>
            <w:r w:rsidRPr="00233FBC">
              <w:rPr>
                <w:rFonts w:ascii="Traditional Arabic" w:eastAsia="Times New Roman" w:hAnsi="Traditional Arabic" w:cs="Traditional Arabic"/>
                <w:sz w:val="24"/>
                <w:szCs w:val="24"/>
              </w:rPr>
              <w:t>.</w:t>
            </w:r>
          </w:p>
        </w:tc>
        <w:tc>
          <w:tcPr>
            <w:tcW w:w="0" w:type="auto"/>
            <w:vAlign w:val="center"/>
          </w:tcPr>
          <w:p w14:paraId="5724A8A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66B56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34A2D1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FB0FB8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3ADABDB"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3A6096B" w14:textId="77777777" w:rsidTr="00A53FBC">
        <w:trPr>
          <w:jc w:val="center"/>
        </w:trPr>
        <w:tc>
          <w:tcPr>
            <w:tcW w:w="0" w:type="auto"/>
            <w:vAlign w:val="center"/>
          </w:tcPr>
          <w:p w14:paraId="1D4E6F2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4</w:t>
            </w:r>
          </w:p>
        </w:tc>
        <w:tc>
          <w:tcPr>
            <w:tcW w:w="0" w:type="auto"/>
            <w:vAlign w:val="center"/>
          </w:tcPr>
          <w:p w14:paraId="650B739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تقيّم الشركة المخاطر المحتملة خلال مرحلة التخطيط</w:t>
            </w:r>
            <w:r w:rsidRPr="00233FBC">
              <w:rPr>
                <w:rFonts w:ascii="Traditional Arabic" w:eastAsia="Times New Roman" w:hAnsi="Traditional Arabic" w:cs="Traditional Arabic"/>
                <w:sz w:val="24"/>
                <w:szCs w:val="24"/>
              </w:rPr>
              <w:t>.</w:t>
            </w:r>
          </w:p>
        </w:tc>
        <w:tc>
          <w:tcPr>
            <w:tcW w:w="0" w:type="auto"/>
            <w:vAlign w:val="center"/>
          </w:tcPr>
          <w:p w14:paraId="035EB08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2A67C1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7F24FE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5F0EFF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32D1C3"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DD8F271" w14:textId="77777777" w:rsidTr="00A53FBC">
        <w:trPr>
          <w:jc w:val="center"/>
        </w:trPr>
        <w:tc>
          <w:tcPr>
            <w:tcW w:w="0" w:type="auto"/>
            <w:vAlign w:val="center"/>
          </w:tcPr>
          <w:p w14:paraId="23C43713"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5</w:t>
            </w:r>
          </w:p>
        </w:tc>
        <w:tc>
          <w:tcPr>
            <w:tcW w:w="0" w:type="auto"/>
            <w:vAlign w:val="center"/>
          </w:tcPr>
          <w:p w14:paraId="3981884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تحدث الشركة خطط العمل وفقاً للمتغيرات الطارئة</w:t>
            </w:r>
            <w:r w:rsidRPr="00233FBC">
              <w:rPr>
                <w:rFonts w:ascii="Traditional Arabic" w:eastAsia="Times New Roman" w:hAnsi="Traditional Arabic" w:cs="Traditional Arabic"/>
                <w:sz w:val="24"/>
                <w:szCs w:val="24"/>
              </w:rPr>
              <w:t>.</w:t>
            </w:r>
          </w:p>
        </w:tc>
        <w:tc>
          <w:tcPr>
            <w:tcW w:w="0" w:type="auto"/>
            <w:vAlign w:val="center"/>
          </w:tcPr>
          <w:p w14:paraId="3955E45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F266BB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FFF6AE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B5F45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6AA8C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A1AD647" w14:textId="77777777" w:rsidTr="00A53FBC">
        <w:trPr>
          <w:jc w:val="center"/>
        </w:trPr>
        <w:tc>
          <w:tcPr>
            <w:tcW w:w="0" w:type="auto"/>
            <w:gridSpan w:val="7"/>
            <w:shd w:val="clear" w:color="auto" w:fill="D9D9D9" w:themeFill="background1" w:themeFillShade="D9"/>
            <w:vAlign w:val="center"/>
          </w:tcPr>
          <w:p w14:paraId="36D9BC55"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الثاني: جودة تنفيذ المشروع</w:t>
            </w:r>
          </w:p>
        </w:tc>
      </w:tr>
      <w:tr w:rsidR="00E91B02" w:rsidRPr="00233FBC" w14:paraId="1945E7FC" w14:textId="77777777" w:rsidTr="00A53FBC">
        <w:trPr>
          <w:jc w:val="center"/>
        </w:trPr>
        <w:tc>
          <w:tcPr>
            <w:tcW w:w="0" w:type="auto"/>
            <w:vAlign w:val="center"/>
          </w:tcPr>
          <w:p w14:paraId="529B53FC"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6</w:t>
            </w:r>
          </w:p>
        </w:tc>
        <w:tc>
          <w:tcPr>
            <w:tcW w:w="0" w:type="auto"/>
            <w:vAlign w:val="center"/>
          </w:tcPr>
          <w:p w14:paraId="2BF1BD7E"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ينفذ الفريق المهام اليومية وفق الجدول الزمني المعتمد</w:t>
            </w:r>
            <w:r w:rsidRPr="00233FBC">
              <w:rPr>
                <w:rFonts w:ascii="Traditional Arabic" w:eastAsia="Times New Roman" w:hAnsi="Traditional Arabic" w:cs="Traditional Arabic"/>
                <w:sz w:val="24"/>
                <w:szCs w:val="24"/>
              </w:rPr>
              <w:t>.</w:t>
            </w:r>
          </w:p>
        </w:tc>
        <w:tc>
          <w:tcPr>
            <w:tcW w:w="0" w:type="auto"/>
            <w:vAlign w:val="center"/>
          </w:tcPr>
          <w:p w14:paraId="73FF678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833C7A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57F96F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ACEF27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037D728"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ACC5DAE" w14:textId="77777777" w:rsidTr="00A53FBC">
        <w:trPr>
          <w:jc w:val="center"/>
        </w:trPr>
        <w:tc>
          <w:tcPr>
            <w:tcW w:w="0" w:type="auto"/>
            <w:vAlign w:val="center"/>
          </w:tcPr>
          <w:p w14:paraId="29E168D8" w14:textId="77777777" w:rsidR="00A940E8" w:rsidRPr="00233FBC" w:rsidRDefault="00A940E8" w:rsidP="00233FBC">
            <w:pPr>
              <w:bidi/>
              <w:jc w:val="center"/>
              <w:rPr>
                <w:rFonts w:ascii="Traditional Arabic" w:eastAsia="Times New Roman" w:hAnsi="Traditional Arabic" w:cs="Traditional Arabic"/>
                <w:sz w:val="24"/>
                <w:szCs w:val="24"/>
                <w:rtl/>
                <w:lang w:bidi="ar-EG"/>
              </w:rPr>
            </w:pPr>
            <w:r w:rsidRPr="00233FBC">
              <w:rPr>
                <w:rFonts w:ascii="Traditional Arabic" w:eastAsia="Times New Roman" w:hAnsi="Traditional Arabic" w:cs="Traditional Arabic"/>
                <w:sz w:val="24"/>
                <w:szCs w:val="24"/>
                <w:rtl/>
              </w:rPr>
              <w:t>7</w:t>
            </w:r>
          </w:p>
        </w:tc>
        <w:tc>
          <w:tcPr>
            <w:tcW w:w="0" w:type="auto"/>
            <w:vAlign w:val="center"/>
          </w:tcPr>
          <w:p w14:paraId="477FE615"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يستخدم العاملون الموارد بكفاءة لتحقيق أهداف المشروع</w:t>
            </w:r>
            <w:r w:rsidRPr="00233FBC">
              <w:rPr>
                <w:rFonts w:ascii="Traditional Arabic" w:eastAsia="Times New Roman" w:hAnsi="Traditional Arabic" w:cs="Traditional Arabic"/>
                <w:sz w:val="24"/>
                <w:szCs w:val="24"/>
              </w:rPr>
              <w:t>.</w:t>
            </w:r>
          </w:p>
        </w:tc>
        <w:tc>
          <w:tcPr>
            <w:tcW w:w="0" w:type="auto"/>
            <w:vAlign w:val="center"/>
          </w:tcPr>
          <w:p w14:paraId="10AA95A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B3B582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EB24E2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96DE53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FE88A1"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F3EB719" w14:textId="77777777" w:rsidTr="00A53FBC">
        <w:trPr>
          <w:jc w:val="center"/>
        </w:trPr>
        <w:tc>
          <w:tcPr>
            <w:tcW w:w="0" w:type="auto"/>
            <w:vAlign w:val="center"/>
          </w:tcPr>
          <w:p w14:paraId="6D32CA3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8</w:t>
            </w:r>
          </w:p>
        </w:tc>
        <w:tc>
          <w:tcPr>
            <w:tcW w:w="0" w:type="auto"/>
            <w:vAlign w:val="center"/>
          </w:tcPr>
          <w:p w14:paraId="50841F9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يتبع الموظفون الإرشادات الفنية بدقة أثناء التنفيذ</w:t>
            </w:r>
            <w:r w:rsidRPr="00233FBC">
              <w:rPr>
                <w:rFonts w:ascii="Traditional Arabic" w:eastAsia="Times New Roman" w:hAnsi="Traditional Arabic" w:cs="Traditional Arabic"/>
                <w:sz w:val="24"/>
                <w:szCs w:val="24"/>
              </w:rPr>
              <w:t>.</w:t>
            </w:r>
          </w:p>
        </w:tc>
        <w:tc>
          <w:tcPr>
            <w:tcW w:w="0" w:type="auto"/>
            <w:vAlign w:val="center"/>
          </w:tcPr>
          <w:p w14:paraId="77BD5AB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64F184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362E29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39C68D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26DF437"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C63F046" w14:textId="77777777" w:rsidTr="00A53FBC">
        <w:trPr>
          <w:jc w:val="center"/>
        </w:trPr>
        <w:tc>
          <w:tcPr>
            <w:tcW w:w="0" w:type="auto"/>
            <w:vAlign w:val="center"/>
          </w:tcPr>
          <w:p w14:paraId="6403211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9</w:t>
            </w:r>
          </w:p>
        </w:tc>
        <w:tc>
          <w:tcPr>
            <w:tcW w:w="0" w:type="auto"/>
            <w:vAlign w:val="center"/>
          </w:tcPr>
          <w:p w14:paraId="6719FFA5"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تعزز الشركة التعاون بين أعضاء الفريق أثناء العمل</w:t>
            </w:r>
            <w:r w:rsidRPr="00233FBC">
              <w:rPr>
                <w:rFonts w:ascii="Traditional Arabic" w:eastAsia="Times New Roman" w:hAnsi="Traditional Arabic" w:cs="Traditional Arabic"/>
                <w:sz w:val="24"/>
                <w:szCs w:val="24"/>
              </w:rPr>
              <w:t>.</w:t>
            </w:r>
          </w:p>
        </w:tc>
        <w:tc>
          <w:tcPr>
            <w:tcW w:w="0" w:type="auto"/>
            <w:vAlign w:val="center"/>
          </w:tcPr>
          <w:p w14:paraId="6B7139E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1C822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5EF975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38CB61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832B558"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F637873" w14:textId="77777777" w:rsidTr="00A53FBC">
        <w:trPr>
          <w:jc w:val="center"/>
        </w:trPr>
        <w:tc>
          <w:tcPr>
            <w:tcW w:w="0" w:type="auto"/>
            <w:vAlign w:val="center"/>
          </w:tcPr>
          <w:p w14:paraId="3105784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lastRenderedPageBreak/>
              <w:t>10</w:t>
            </w:r>
          </w:p>
        </w:tc>
        <w:tc>
          <w:tcPr>
            <w:tcW w:w="0" w:type="auto"/>
            <w:vAlign w:val="center"/>
          </w:tcPr>
          <w:p w14:paraId="39E44D9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تعالج الشركة العقبات الميدانية بسرعة لضمان سير العمل بسلاسة</w:t>
            </w:r>
            <w:r w:rsidRPr="00233FBC">
              <w:rPr>
                <w:rFonts w:ascii="Traditional Arabic" w:eastAsia="Times New Roman" w:hAnsi="Traditional Arabic" w:cs="Traditional Arabic"/>
                <w:sz w:val="24"/>
                <w:szCs w:val="24"/>
              </w:rPr>
              <w:t>.</w:t>
            </w:r>
          </w:p>
        </w:tc>
        <w:tc>
          <w:tcPr>
            <w:tcW w:w="0" w:type="auto"/>
            <w:vAlign w:val="center"/>
          </w:tcPr>
          <w:p w14:paraId="0681F8E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371F6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BC3F3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D2969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DE82F1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3219A4A" w14:textId="77777777" w:rsidTr="00A53FBC">
        <w:trPr>
          <w:jc w:val="center"/>
        </w:trPr>
        <w:tc>
          <w:tcPr>
            <w:tcW w:w="0" w:type="auto"/>
            <w:gridSpan w:val="7"/>
            <w:shd w:val="clear" w:color="auto" w:fill="D9D9D9" w:themeFill="background1" w:themeFillShade="D9"/>
            <w:vAlign w:val="center"/>
          </w:tcPr>
          <w:p w14:paraId="46108741"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الثالث: جودة التحكم في المشروع</w:t>
            </w:r>
          </w:p>
        </w:tc>
      </w:tr>
      <w:tr w:rsidR="00E91B02" w:rsidRPr="00233FBC" w14:paraId="40AC33B1" w14:textId="77777777" w:rsidTr="00A53FBC">
        <w:trPr>
          <w:jc w:val="center"/>
        </w:trPr>
        <w:tc>
          <w:tcPr>
            <w:tcW w:w="0" w:type="auto"/>
            <w:vAlign w:val="center"/>
          </w:tcPr>
          <w:p w14:paraId="3B28BBE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11</w:t>
            </w:r>
          </w:p>
        </w:tc>
        <w:tc>
          <w:tcPr>
            <w:tcW w:w="0" w:type="auto"/>
            <w:vAlign w:val="center"/>
          </w:tcPr>
          <w:p w14:paraId="24BDA7E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تراقب الشركة الأداء بشكل دوري</w:t>
            </w:r>
            <w:r w:rsidRPr="00233FBC">
              <w:rPr>
                <w:rFonts w:ascii="Traditional Arabic" w:eastAsia="Times New Roman" w:hAnsi="Traditional Arabic" w:cs="Traditional Arabic"/>
                <w:sz w:val="24"/>
                <w:szCs w:val="24"/>
              </w:rPr>
              <w:t>.</w:t>
            </w:r>
          </w:p>
        </w:tc>
        <w:tc>
          <w:tcPr>
            <w:tcW w:w="0" w:type="auto"/>
            <w:vAlign w:val="center"/>
          </w:tcPr>
          <w:p w14:paraId="1ADDF8C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09D607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08B0A0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10C82F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809F296"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1FB3897" w14:textId="77777777" w:rsidTr="00A53FBC">
        <w:trPr>
          <w:jc w:val="center"/>
        </w:trPr>
        <w:tc>
          <w:tcPr>
            <w:tcW w:w="0" w:type="auto"/>
            <w:vAlign w:val="center"/>
          </w:tcPr>
          <w:p w14:paraId="2947E6E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12</w:t>
            </w:r>
          </w:p>
        </w:tc>
        <w:tc>
          <w:tcPr>
            <w:tcW w:w="0" w:type="auto"/>
            <w:vAlign w:val="center"/>
          </w:tcPr>
          <w:p w14:paraId="46728223"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تقيس الشركة مؤشرات التقدم مقارنة بالخطة الأصلية</w:t>
            </w:r>
            <w:r w:rsidRPr="00233FBC">
              <w:rPr>
                <w:rFonts w:ascii="Traditional Arabic" w:eastAsia="Times New Roman" w:hAnsi="Traditional Arabic" w:cs="Traditional Arabic"/>
                <w:sz w:val="24"/>
                <w:szCs w:val="24"/>
              </w:rPr>
              <w:t>.</w:t>
            </w:r>
          </w:p>
        </w:tc>
        <w:tc>
          <w:tcPr>
            <w:tcW w:w="0" w:type="auto"/>
            <w:vAlign w:val="center"/>
          </w:tcPr>
          <w:p w14:paraId="31F75E7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9EFEEB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4A4F8F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7F0989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41B9A4C"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6F57469" w14:textId="77777777" w:rsidTr="00A53FBC">
        <w:trPr>
          <w:jc w:val="center"/>
        </w:trPr>
        <w:tc>
          <w:tcPr>
            <w:tcW w:w="0" w:type="auto"/>
            <w:vAlign w:val="center"/>
          </w:tcPr>
          <w:p w14:paraId="7DB6D0B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13</w:t>
            </w:r>
          </w:p>
        </w:tc>
        <w:tc>
          <w:tcPr>
            <w:tcW w:w="0" w:type="auto"/>
            <w:vAlign w:val="center"/>
          </w:tcPr>
          <w:p w14:paraId="69730BB2"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تتخذ الشركة قرارات فورية عند ظهور أي انحراف</w:t>
            </w:r>
            <w:r w:rsidRPr="00233FBC">
              <w:rPr>
                <w:rFonts w:ascii="Traditional Arabic" w:eastAsia="Times New Roman" w:hAnsi="Traditional Arabic" w:cs="Traditional Arabic"/>
                <w:sz w:val="24"/>
                <w:szCs w:val="24"/>
              </w:rPr>
              <w:t>.</w:t>
            </w:r>
          </w:p>
        </w:tc>
        <w:tc>
          <w:tcPr>
            <w:tcW w:w="0" w:type="auto"/>
            <w:vAlign w:val="center"/>
          </w:tcPr>
          <w:p w14:paraId="7D94A37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A5043C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446109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EF6AFF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8C98B65"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E76EE3D" w14:textId="77777777" w:rsidTr="00A53FBC">
        <w:trPr>
          <w:jc w:val="center"/>
        </w:trPr>
        <w:tc>
          <w:tcPr>
            <w:tcW w:w="0" w:type="auto"/>
            <w:vAlign w:val="center"/>
          </w:tcPr>
          <w:p w14:paraId="217FCE5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14</w:t>
            </w:r>
          </w:p>
        </w:tc>
        <w:tc>
          <w:tcPr>
            <w:tcW w:w="0" w:type="auto"/>
            <w:vAlign w:val="center"/>
          </w:tcPr>
          <w:p w14:paraId="3F1CA70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توثق الشركة جميع مراحل المشروع بدقة</w:t>
            </w:r>
            <w:r w:rsidRPr="00233FBC">
              <w:rPr>
                <w:rFonts w:ascii="Traditional Arabic" w:eastAsia="Times New Roman" w:hAnsi="Traditional Arabic" w:cs="Traditional Arabic"/>
                <w:sz w:val="24"/>
                <w:szCs w:val="24"/>
              </w:rPr>
              <w:t>.</w:t>
            </w:r>
          </w:p>
        </w:tc>
        <w:tc>
          <w:tcPr>
            <w:tcW w:w="0" w:type="auto"/>
            <w:vAlign w:val="center"/>
          </w:tcPr>
          <w:p w14:paraId="494121F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2C1F4A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5D45DC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F1F49D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E611BD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0135F94" w14:textId="77777777" w:rsidTr="00A53FBC">
        <w:trPr>
          <w:jc w:val="center"/>
        </w:trPr>
        <w:tc>
          <w:tcPr>
            <w:tcW w:w="0" w:type="auto"/>
            <w:vAlign w:val="center"/>
          </w:tcPr>
          <w:p w14:paraId="539E64DD"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15</w:t>
            </w:r>
          </w:p>
        </w:tc>
        <w:tc>
          <w:tcPr>
            <w:tcW w:w="0" w:type="auto"/>
            <w:vAlign w:val="center"/>
          </w:tcPr>
          <w:p w14:paraId="7E904FC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تنظم الشركة اجتماعات دورية لمراجعة الأداء وتحديث الإجراءات</w:t>
            </w:r>
            <w:r w:rsidRPr="00233FBC">
              <w:rPr>
                <w:rFonts w:ascii="Traditional Arabic" w:eastAsia="Times New Roman" w:hAnsi="Traditional Arabic" w:cs="Traditional Arabic"/>
                <w:sz w:val="24"/>
                <w:szCs w:val="24"/>
              </w:rPr>
              <w:t>.</w:t>
            </w:r>
          </w:p>
        </w:tc>
        <w:tc>
          <w:tcPr>
            <w:tcW w:w="0" w:type="auto"/>
            <w:vAlign w:val="center"/>
          </w:tcPr>
          <w:p w14:paraId="015212F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4AE36B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A75F20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9D3034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F30D976"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9231841" w14:textId="77777777" w:rsidTr="00A53FBC">
        <w:trPr>
          <w:jc w:val="center"/>
        </w:trPr>
        <w:tc>
          <w:tcPr>
            <w:tcW w:w="0" w:type="auto"/>
            <w:gridSpan w:val="7"/>
            <w:shd w:val="clear" w:color="auto" w:fill="D9D9D9" w:themeFill="background1" w:themeFillShade="D9"/>
            <w:vAlign w:val="center"/>
          </w:tcPr>
          <w:p w14:paraId="12469732"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البعد الرابع: جودة إغلاق المشروع</w:t>
            </w:r>
          </w:p>
        </w:tc>
      </w:tr>
      <w:tr w:rsidR="00E91B02" w:rsidRPr="00233FBC" w14:paraId="7AF061DF" w14:textId="77777777" w:rsidTr="00A53FBC">
        <w:trPr>
          <w:jc w:val="center"/>
        </w:trPr>
        <w:tc>
          <w:tcPr>
            <w:tcW w:w="0" w:type="auto"/>
            <w:vAlign w:val="center"/>
          </w:tcPr>
          <w:p w14:paraId="12664D35"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16</w:t>
            </w:r>
          </w:p>
        </w:tc>
        <w:tc>
          <w:tcPr>
            <w:tcW w:w="0" w:type="auto"/>
            <w:vAlign w:val="center"/>
          </w:tcPr>
          <w:p w14:paraId="79ACAAB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ينهي الفريق جميع المهام المتعلقة بالمشروع في الموعد المحدد</w:t>
            </w:r>
            <w:r w:rsidRPr="00233FBC">
              <w:rPr>
                <w:rFonts w:ascii="Traditional Arabic" w:eastAsia="Times New Roman" w:hAnsi="Traditional Arabic" w:cs="Traditional Arabic"/>
                <w:sz w:val="24"/>
                <w:szCs w:val="24"/>
              </w:rPr>
              <w:t>.</w:t>
            </w:r>
          </w:p>
        </w:tc>
        <w:tc>
          <w:tcPr>
            <w:tcW w:w="0" w:type="auto"/>
            <w:vAlign w:val="center"/>
          </w:tcPr>
          <w:p w14:paraId="701D2A3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9EA02D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17C7B4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F9225F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4C74008"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E0E9670" w14:textId="77777777" w:rsidTr="00A53FBC">
        <w:trPr>
          <w:jc w:val="center"/>
        </w:trPr>
        <w:tc>
          <w:tcPr>
            <w:tcW w:w="0" w:type="auto"/>
            <w:vAlign w:val="center"/>
          </w:tcPr>
          <w:p w14:paraId="72E7A89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17</w:t>
            </w:r>
          </w:p>
        </w:tc>
        <w:tc>
          <w:tcPr>
            <w:tcW w:w="0" w:type="auto"/>
            <w:vAlign w:val="center"/>
          </w:tcPr>
          <w:p w14:paraId="3C3B7702"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تراجع الشركة مدى تحقيق المشروع لأهدافه الرئيسية</w:t>
            </w:r>
            <w:r w:rsidRPr="00233FBC">
              <w:rPr>
                <w:rFonts w:ascii="Traditional Arabic" w:eastAsia="Times New Roman" w:hAnsi="Traditional Arabic" w:cs="Traditional Arabic"/>
                <w:sz w:val="24"/>
                <w:szCs w:val="24"/>
              </w:rPr>
              <w:t>.</w:t>
            </w:r>
          </w:p>
        </w:tc>
        <w:tc>
          <w:tcPr>
            <w:tcW w:w="0" w:type="auto"/>
            <w:vAlign w:val="center"/>
          </w:tcPr>
          <w:p w14:paraId="50514C9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9F3ED8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DED635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708B2A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BABDC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72E8BB1" w14:textId="77777777" w:rsidTr="00A53FBC">
        <w:trPr>
          <w:jc w:val="center"/>
        </w:trPr>
        <w:tc>
          <w:tcPr>
            <w:tcW w:w="0" w:type="auto"/>
            <w:vAlign w:val="center"/>
          </w:tcPr>
          <w:p w14:paraId="40AE3428"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18</w:t>
            </w:r>
          </w:p>
        </w:tc>
        <w:tc>
          <w:tcPr>
            <w:tcW w:w="0" w:type="auto"/>
            <w:vAlign w:val="center"/>
          </w:tcPr>
          <w:p w14:paraId="7613CAE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يُعد الفريق تقارير ختامية تشمل الإنجازات والتحديات</w:t>
            </w:r>
            <w:r w:rsidRPr="00233FBC">
              <w:rPr>
                <w:rFonts w:ascii="Traditional Arabic" w:eastAsia="Times New Roman" w:hAnsi="Traditional Arabic" w:cs="Traditional Arabic"/>
                <w:sz w:val="24"/>
                <w:szCs w:val="24"/>
              </w:rPr>
              <w:t>.</w:t>
            </w:r>
          </w:p>
        </w:tc>
        <w:tc>
          <w:tcPr>
            <w:tcW w:w="0" w:type="auto"/>
            <w:vAlign w:val="center"/>
          </w:tcPr>
          <w:p w14:paraId="705C011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4A2D54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5DBE8D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08166B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F4E3AB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19D8BF0" w14:textId="77777777" w:rsidTr="00A53FBC">
        <w:trPr>
          <w:jc w:val="center"/>
        </w:trPr>
        <w:tc>
          <w:tcPr>
            <w:tcW w:w="0" w:type="auto"/>
            <w:vAlign w:val="center"/>
          </w:tcPr>
          <w:p w14:paraId="6FB1D4A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19</w:t>
            </w:r>
          </w:p>
        </w:tc>
        <w:tc>
          <w:tcPr>
            <w:tcW w:w="0" w:type="auto"/>
            <w:vAlign w:val="center"/>
          </w:tcPr>
          <w:p w14:paraId="1437CBDC"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يُسلم القائمون على المشروع المخرجات النهائية لمجلس إدارة الشركة.</w:t>
            </w:r>
          </w:p>
        </w:tc>
        <w:tc>
          <w:tcPr>
            <w:tcW w:w="0" w:type="auto"/>
            <w:vAlign w:val="center"/>
          </w:tcPr>
          <w:p w14:paraId="3B946B9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7F09AA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46A033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20A02D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1BABDF"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B541837" w14:textId="77777777" w:rsidTr="00A53FBC">
        <w:trPr>
          <w:jc w:val="center"/>
        </w:trPr>
        <w:tc>
          <w:tcPr>
            <w:tcW w:w="0" w:type="auto"/>
            <w:vAlign w:val="center"/>
          </w:tcPr>
          <w:p w14:paraId="540E4ED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20</w:t>
            </w:r>
          </w:p>
        </w:tc>
        <w:tc>
          <w:tcPr>
            <w:tcW w:w="0" w:type="auto"/>
            <w:vAlign w:val="center"/>
          </w:tcPr>
          <w:p w14:paraId="43F2F04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تُجري الشركة تقييماً شاملاً لتجربة المشروع لاستخلاص الدروس المستفادة</w:t>
            </w:r>
            <w:r w:rsidRPr="00233FBC">
              <w:rPr>
                <w:rFonts w:ascii="Traditional Arabic" w:eastAsia="Times New Roman" w:hAnsi="Traditional Arabic" w:cs="Traditional Arabic"/>
                <w:sz w:val="24"/>
                <w:szCs w:val="24"/>
              </w:rPr>
              <w:t>.</w:t>
            </w:r>
          </w:p>
        </w:tc>
        <w:tc>
          <w:tcPr>
            <w:tcW w:w="0" w:type="auto"/>
            <w:vAlign w:val="center"/>
          </w:tcPr>
          <w:p w14:paraId="59F8EF1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DFA407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488FF8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6BF00F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8958674"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F6FC87C" w14:textId="77777777" w:rsidTr="00A53FBC">
        <w:trPr>
          <w:jc w:val="center"/>
        </w:trPr>
        <w:tc>
          <w:tcPr>
            <w:tcW w:w="0" w:type="auto"/>
            <w:gridSpan w:val="7"/>
            <w:shd w:val="clear" w:color="auto" w:fill="D9D9D9" w:themeFill="background1" w:themeFillShade="D9"/>
            <w:vAlign w:val="center"/>
          </w:tcPr>
          <w:p w14:paraId="0431A411"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المحور الثالث: دور الذكاء الاصطناعي في تحسين جودة إدارة المشاريع</w:t>
            </w:r>
          </w:p>
        </w:tc>
      </w:tr>
      <w:tr w:rsidR="00E91B02" w:rsidRPr="00233FBC" w14:paraId="580CE301" w14:textId="77777777" w:rsidTr="00A53FBC">
        <w:trPr>
          <w:jc w:val="center"/>
        </w:trPr>
        <w:tc>
          <w:tcPr>
            <w:tcW w:w="0" w:type="auto"/>
            <w:vAlign w:val="center"/>
          </w:tcPr>
          <w:p w14:paraId="7E6B329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1</w:t>
            </w:r>
          </w:p>
        </w:tc>
        <w:tc>
          <w:tcPr>
            <w:tcW w:w="0" w:type="auto"/>
            <w:vAlign w:val="center"/>
          </w:tcPr>
          <w:p w14:paraId="7181645C"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تستخدم الشركة تقنيات الذكاء الاصطناعي لدعم اتخاذ القرار أثناء تنفيذ المشروع</w:t>
            </w:r>
            <w:r w:rsidRPr="00233FBC">
              <w:rPr>
                <w:rFonts w:ascii="Traditional Arabic" w:eastAsia="Times New Roman" w:hAnsi="Traditional Arabic" w:cs="Traditional Arabic"/>
              </w:rPr>
              <w:t>.</w:t>
            </w:r>
          </w:p>
        </w:tc>
        <w:tc>
          <w:tcPr>
            <w:tcW w:w="0" w:type="auto"/>
            <w:vAlign w:val="center"/>
          </w:tcPr>
          <w:p w14:paraId="0BF4079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BD43A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7E4338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8991E0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20D80B"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23AC790" w14:textId="77777777" w:rsidTr="00A53FBC">
        <w:trPr>
          <w:jc w:val="center"/>
        </w:trPr>
        <w:tc>
          <w:tcPr>
            <w:tcW w:w="0" w:type="auto"/>
            <w:vAlign w:val="center"/>
          </w:tcPr>
          <w:p w14:paraId="016D825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2</w:t>
            </w:r>
          </w:p>
        </w:tc>
        <w:tc>
          <w:tcPr>
            <w:tcW w:w="0" w:type="auto"/>
            <w:vAlign w:val="center"/>
          </w:tcPr>
          <w:p w14:paraId="612F244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تحسن الشركة دقة تخطيط المشاريع باستخدام أدوات تحليل ذكية</w:t>
            </w:r>
            <w:r w:rsidRPr="00233FBC">
              <w:rPr>
                <w:rFonts w:ascii="Traditional Arabic" w:eastAsia="Times New Roman" w:hAnsi="Traditional Arabic" w:cs="Traditional Arabic"/>
                <w:sz w:val="24"/>
                <w:szCs w:val="24"/>
              </w:rPr>
              <w:t>.</w:t>
            </w:r>
          </w:p>
        </w:tc>
        <w:tc>
          <w:tcPr>
            <w:tcW w:w="0" w:type="auto"/>
            <w:vAlign w:val="center"/>
          </w:tcPr>
          <w:p w14:paraId="68902A6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DB7E94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37DB25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82FBA8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A14923B"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3D6D24A" w14:textId="77777777" w:rsidTr="00A53FBC">
        <w:trPr>
          <w:jc w:val="center"/>
        </w:trPr>
        <w:tc>
          <w:tcPr>
            <w:tcW w:w="0" w:type="auto"/>
            <w:vAlign w:val="center"/>
          </w:tcPr>
          <w:p w14:paraId="6406A8E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3</w:t>
            </w:r>
          </w:p>
        </w:tc>
        <w:tc>
          <w:tcPr>
            <w:tcW w:w="0" w:type="auto"/>
            <w:vAlign w:val="center"/>
          </w:tcPr>
          <w:p w14:paraId="6E8A1AE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تعتمد الشركة على الذكاء الاصطناعي لتوقع المخاطر المحتملة قبل وقوعها</w:t>
            </w:r>
            <w:r w:rsidRPr="00233FBC">
              <w:rPr>
                <w:rFonts w:ascii="Traditional Arabic" w:eastAsia="Times New Roman" w:hAnsi="Traditional Arabic" w:cs="Traditional Arabic"/>
                <w:sz w:val="24"/>
                <w:szCs w:val="24"/>
              </w:rPr>
              <w:t>.</w:t>
            </w:r>
          </w:p>
        </w:tc>
        <w:tc>
          <w:tcPr>
            <w:tcW w:w="0" w:type="auto"/>
            <w:vAlign w:val="center"/>
          </w:tcPr>
          <w:p w14:paraId="4336F53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E6A555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059997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8614B6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96EB8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2E3A1BA" w14:textId="77777777" w:rsidTr="00A53FBC">
        <w:trPr>
          <w:jc w:val="center"/>
        </w:trPr>
        <w:tc>
          <w:tcPr>
            <w:tcW w:w="0" w:type="auto"/>
            <w:vAlign w:val="center"/>
          </w:tcPr>
          <w:p w14:paraId="734E53D2"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4</w:t>
            </w:r>
          </w:p>
        </w:tc>
        <w:tc>
          <w:tcPr>
            <w:tcW w:w="0" w:type="auto"/>
            <w:vAlign w:val="center"/>
          </w:tcPr>
          <w:p w14:paraId="1EF2918F"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تستهدف الشركة رفع كفاءة إدارة الموارد من خلال نظم ذكية تعتمد على البيانات</w:t>
            </w:r>
            <w:r w:rsidRPr="00233FBC">
              <w:rPr>
                <w:rFonts w:ascii="Traditional Arabic" w:eastAsia="Times New Roman" w:hAnsi="Traditional Arabic" w:cs="Traditional Arabic"/>
              </w:rPr>
              <w:t>.</w:t>
            </w:r>
          </w:p>
        </w:tc>
        <w:tc>
          <w:tcPr>
            <w:tcW w:w="0" w:type="auto"/>
            <w:vAlign w:val="center"/>
          </w:tcPr>
          <w:p w14:paraId="5AC6CE9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7EFBD0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332ED3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3C40C2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3125F6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AFF0F91" w14:textId="77777777" w:rsidTr="00A53FBC">
        <w:trPr>
          <w:jc w:val="center"/>
        </w:trPr>
        <w:tc>
          <w:tcPr>
            <w:tcW w:w="0" w:type="auto"/>
            <w:vAlign w:val="center"/>
          </w:tcPr>
          <w:p w14:paraId="21C0413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5</w:t>
            </w:r>
          </w:p>
        </w:tc>
        <w:tc>
          <w:tcPr>
            <w:tcW w:w="0" w:type="auto"/>
            <w:vAlign w:val="center"/>
          </w:tcPr>
          <w:p w14:paraId="67923032"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تراقب الشركة تقدم المشروع بشكل لحظي باستخدام تقنيات الذكاء الاصطناعي</w:t>
            </w:r>
            <w:r w:rsidRPr="00233FBC">
              <w:rPr>
                <w:rFonts w:ascii="Traditional Arabic" w:eastAsia="Times New Roman" w:hAnsi="Traditional Arabic" w:cs="Traditional Arabic"/>
              </w:rPr>
              <w:t>.</w:t>
            </w:r>
          </w:p>
        </w:tc>
        <w:tc>
          <w:tcPr>
            <w:tcW w:w="0" w:type="auto"/>
            <w:vAlign w:val="center"/>
          </w:tcPr>
          <w:p w14:paraId="6E4FD2D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7596D4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CC24CE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50C38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0EF64EA"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FAFCFD7" w14:textId="77777777" w:rsidTr="00A53FBC">
        <w:trPr>
          <w:jc w:val="center"/>
        </w:trPr>
        <w:tc>
          <w:tcPr>
            <w:tcW w:w="0" w:type="auto"/>
            <w:vAlign w:val="center"/>
          </w:tcPr>
          <w:p w14:paraId="36050E1C"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6</w:t>
            </w:r>
          </w:p>
        </w:tc>
        <w:tc>
          <w:tcPr>
            <w:tcW w:w="0" w:type="auto"/>
            <w:vAlign w:val="center"/>
          </w:tcPr>
          <w:p w14:paraId="7AFB193E"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تقلل الشركة من الأخطاء البشرية بفضل تطبيقات الذكاء الاصطناعي في مختلف مراحل المشروع</w:t>
            </w:r>
            <w:r w:rsidRPr="00233FBC">
              <w:rPr>
                <w:rFonts w:ascii="Traditional Arabic" w:eastAsia="Times New Roman" w:hAnsi="Traditional Arabic" w:cs="Traditional Arabic"/>
                <w:sz w:val="24"/>
                <w:szCs w:val="24"/>
              </w:rPr>
              <w:t>.</w:t>
            </w:r>
          </w:p>
        </w:tc>
        <w:tc>
          <w:tcPr>
            <w:tcW w:w="0" w:type="auto"/>
            <w:vAlign w:val="center"/>
          </w:tcPr>
          <w:p w14:paraId="0E044D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62D131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A4275C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2AE43D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26E61E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7A3D206" w14:textId="77777777" w:rsidTr="00A53FBC">
        <w:trPr>
          <w:jc w:val="center"/>
        </w:trPr>
        <w:tc>
          <w:tcPr>
            <w:tcW w:w="0" w:type="auto"/>
            <w:vAlign w:val="center"/>
          </w:tcPr>
          <w:p w14:paraId="66C5368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7</w:t>
            </w:r>
          </w:p>
        </w:tc>
        <w:tc>
          <w:tcPr>
            <w:tcW w:w="0" w:type="auto"/>
            <w:vAlign w:val="center"/>
          </w:tcPr>
          <w:p w14:paraId="36CAE26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تربط الشركة بين مراحل المشروع بشكل متكامل باستخدام حلول ذكية</w:t>
            </w:r>
            <w:r w:rsidRPr="00233FBC">
              <w:rPr>
                <w:rFonts w:ascii="Traditional Arabic" w:eastAsia="Times New Roman" w:hAnsi="Traditional Arabic" w:cs="Traditional Arabic"/>
                <w:sz w:val="24"/>
                <w:szCs w:val="24"/>
              </w:rPr>
              <w:t>.</w:t>
            </w:r>
          </w:p>
        </w:tc>
        <w:tc>
          <w:tcPr>
            <w:tcW w:w="0" w:type="auto"/>
            <w:vAlign w:val="center"/>
          </w:tcPr>
          <w:p w14:paraId="205CEDE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81E7D6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BD6F6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268530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45463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4BC4C2A" w14:textId="77777777" w:rsidTr="00A53FBC">
        <w:trPr>
          <w:jc w:val="center"/>
        </w:trPr>
        <w:tc>
          <w:tcPr>
            <w:tcW w:w="0" w:type="auto"/>
            <w:vAlign w:val="center"/>
          </w:tcPr>
          <w:p w14:paraId="02BCF771"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8</w:t>
            </w:r>
          </w:p>
        </w:tc>
        <w:tc>
          <w:tcPr>
            <w:tcW w:w="0" w:type="auto"/>
            <w:vAlign w:val="center"/>
          </w:tcPr>
          <w:p w14:paraId="266D539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تحلل الشركة بيانات الأداء لتحسين جودة التنفيذ في المشاريع المستقبلية</w:t>
            </w:r>
            <w:r w:rsidRPr="00233FBC">
              <w:rPr>
                <w:rFonts w:ascii="Traditional Arabic" w:eastAsia="Times New Roman" w:hAnsi="Traditional Arabic" w:cs="Traditional Arabic"/>
                <w:sz w:val="24"/>
                <w:szCs w:val="24"/>
              </w:rPr>
              <w:t>.</w:t>
            </w:r>
          </w:p>
        </w:tc>
        <w:tc>
          <w:tcPr>
            <w:tcW w:w="0" w:type="auto"/>
            <w:vAlign w:val="center"/>
          </w:tcPr>
          <w:p w14:paraId="4B2B86E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FE3BA6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E73549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980134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1701AA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0EB9EF1" w14:textId="77777777" w:rsidTr="00A53FBC">
        <w:trPr>
          <w:jc w:val="center"/>
        </w:trPr>
        <w:tc>
          <w:tcPr>
            <w:tcW w:w="0" w:type="auto"/>
            <w:vAlign w:val="center"/>
          </w:tcPr>
          <w:p w14:paraId="76C2E80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9</w:t>
            </w:r>
          </w:p>
        </w:tc>
        <w:tc>
          <w:tcPr>
            <w:tcW w:w="0" w:type="auto"/>
            <w:vAlign w:val="center"/>
          </w:tcPr>
          <w:p w14:paraId="2E4D6A95"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تسرّع الشركة عمليات المراجعة والتقييم باستخدام أدوات ذكاء اصطناعي</w:t>
            </w:r>
            <w:r w:rsidRPr="00233FBC">
              <w:rPr>
                <w:rFonts w:ascii="Traditional Arabic" w:eastAsia="Times New Roman" w:hAnsi="Traditional Arabic" w:cs="Traditional Arabic"/>
                <w:sz w:val="24"/>
                <w:szCs w:val="24"/>
              </w:rPr>
              <w:t>.</w:t>
            </w:r>
          </w:p>
        </w:tc>
        <w:tc>
          <w:tcPr>
            <w:tcW w:w="0" w:type="auto"/>
            <w:vAlign w:val="center"/>
          </w:tcPr>
          <w:p w14:paraId="6AFE959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BDBC4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0ED353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71FE3D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D73720F"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6B0DDEB" w14:textId="77777777" w:rsidTr="00A53FBC">
        <w:trPr>
          <w:jc w:val="center"/>
        </w:trPr>
        <w:tc>
          <w:tcPr>
            <w:tcW w:w="0" w:type="auto"/>
            <w:vAlign w:val="center"/>
          </w:tcPr>
          <w:p w14:paraId="6A3D2FD5"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10</w:t>
            </w:r>
          </w:p>
        </w:tc>
        <w:tc>
          <w:tcPr>
            <w:tcW w:w="0" w:type="auto"/>
            <w:vAlign w:val="center"/>
          </w:tcPr>
          <w:p w14:paraId="4860E5A2"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ترفع الشركة من مستوى رضا العملاء عبر تحسين جودة مخرجات المشروع من خلال التحليل الذكي</w:t>
            </w:r>
            <w:r w:rsidRPr="00233FBC">
              <w:rPr>
                <w:rFonts w:ascii="Traditional Arabic" w:eastAsia="Times New Roman" w:hAnsi="Traditional Arabic" w:cs="Traditional Arabic"/>
                <w:sz w:val="24"/>
                <w:szCs w:val="24"/>
              </w:rPr>
              <w:t>.</w:t>
            </w:r>
          </w:p>
        </w:tc>
        <w:tc>
          <w:tcPr>
            <w:tcW w:w="0" w:type="auto"/>
            <w:vAlign w:val="center"/>
          </w:tcPr>
          <w:p w14:paraId="4856425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03B7F7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96924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C75E27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17EC0A2" w14:textId="77777777" w:rsidR="00A940E8" w:rsidRPr="00233FBC" w:rsidRDefault="00A940E8" w:rsidP="00233FBC">
            <w:pPr>
              <w:bidi/>
              <w:jc w:val="center"/>
              <w:rPr>
                <w:rFonts w:ascii="Traditional Arabic" w:eastAsia="Times New Roman" w:hAnsi="Traditional Arabic" w:cs="Traditional Arabic"/>
                <w:sz w:val="24"/>
                <w:szCs w:val="24"/>
                <w:rtl/>
              </w:rPr>
            </w:pPr>
          </w:p>
        </w:tc>
      </w:tr>
    </w:tbl>
    <w:p w14:paraId="4D072312" w14:textId="2C9E14C7" w:rsidR="00F51E8C" w:rsidRPr="00E91B02" w:rsidRDefault="00F51E8C" w:rsidP="00F51E8C">
      <w:bookmarkStart w:id="167" w:name="_Toc213920933"/>
    </w:p>
    <w:p w14:paraId="478FF048" w14:textId="77777777" w:rsidR="00F51E8C" w:rsidRPr="00E91B02" w:rsidRDefault="00F51E8C" w:rsidP="00F51E8C"/>
    <w:p w14:paraId="7A0C0559" w14:textId="77777777" w:rsidR="00F51E8C" w:rsidRDefault="00F51E8C" w:rsidP="00F51E8C">
      <w:pPr>
        <w:rPr>
          <w:rtl/>
        </w:rPr>
      </w:pPr>
    </w:p>
    <w:p w14:paraId="68DD9931" w14:textId="77777777" w:rsidR="00233FBC" w:rsidRDefault="00233FBC" w:rsidP="00F51E8C">
      <w:pPr>
        <w:rPr>
          <w:rtl/>
        </w:rPr>
      </w:pPr>
    </w:p>
    <w:p w14:paraId="0B95E682" w14:textId="77777777" w:rsidR="00233FBC" w:rsidRDefault="00233FBC" w:rsidP="00F51E8C">
      <w:pPr>
        <w:rPr>
          <w:rtl/>
        </w:rPr>
      </w:pPr>
    </w:p>
    <w:p w14:paraId="1923A2F7" w14:textId="77777777" w:rsidR="00233FBC" w:rsidRDefault="00233FBC" w:rsidP="00F51E8C">
      <w:pPr>
        <w:rPr>
          <w:rtl/>
        </w:rPr>
      </w:pPr>
    </w:p>
    <w:p w14:paraId="4624B876" w14:textId="77777777" w:rsidR="00233FBC" w:rsidRPr="00E91B02" w:rsidRDefault="00233FBC" w:rsidP="00F51E8C"/>
    <w:p w14:paraId="3A361CBF" w14:textId="77777777" w:rsidR="00F51E8C" w:rsidRPr="00E91B02" w:rsidRDefault="00F51E8C" w:rsidP="00F51E8C"/>
    <w:p w14:paraId="595403A5" w14:textId="3592E0C9" w:rsidR="00A53FBC" w:rsidRPr="00E91B02" w:rsidRDefault="00A53FBC" w:rsidP="00F51E8C">
      <w:pPr>
        <w:pStyle w:val="3"/>
        <w:bidi/>
        <w:spacing w:line="360" w:lineRule="auto"/>
        <w:jc w:val="center"/>
        <w:rPr>
          <w:rFonts w:ascii="Traditional Arabic" w:eastAsia="Traditional Arabic" w:hAnsi="Traditional Arabic" w:cs="Traditional Arabic"/>
          <w:b/>
          <w:bCs/>
          <w:color w:val="auto"/>
          <w:sz w:val="32"/>
          <w:szCs w:val="32"/>
          <w:rtl/>
        </w:rPr>
      </w:pPr>
      <w:bookmarkStart w:id="168" w:name="_Toc225859125"/>
      <w:r w:rsidRPr="00E91B02">
        <w:rPr>
          <w:rFonts w:ascii="Traditional Arabic" w:eastAsia="Traditional Arabic" w:hAnsi="Traditional Arabic" w:cs="Traditional Arabic" w:hint="cs"/>
          <w:b/>
          <w:bCs/>
          <w:color w:val="auto"/>
          <w:sz w:val="32"/>
          <w:szCs w:val="32"/>
          <w:rtl/>
        </w:rPr>
        <w:lastRenderedPageBreak/>
        <w:t>ملحق رقم (3): قائمة المحكمين</w:t>
      </w:r>
      <w:bookmarkEnd w:id="167"/>
      <w:bookmarkEnd w:id="168"/>
    </w:p>
    <w:tbl>
      <w:tblPr>
        <w:tblStyle w:val="a8"/>
        <w:tblpPr w:leftFromText="180" w:rightFromText="180" w:vertAnchor="text" w:tblpXSpec="center" w:tblpY="1"/>
        <w:tblOverlap w:val="never"/>
        <w:bidiVisual/>
        <w:tblW w:w="0" w:type="auto"/>
        <w:jc w:val="center"/>
        <w:tblLook w:val="04A0" w:firstRow="1" w:lastRow="0" w:firstColumn="1" w:lastColumn="0" w:noHBand="0" w:noVBand="1"/>
      </w:tblPr>
      <w:tblGrid>
        <w:gridCol w:w="1542"/>
        <w:gridCol w:w="1283"/>
        <w:gridCol w:w="1604"/>
        <w:gridCol w:w="1283"/>
      </w:tblGrid>
      <w:tr w:rsidR="00E91B02" w:rsidRPr="00E91B02" w14:paraId="3CAB4055" w14:textId="77777777" w:rsidTr="00A53FBC">
        <w:trPr>
          <w:jc w:val="center"/>
        </w:trPr>
        <w:tc>
          <w:tcPr>
            <w:tcW w:w="0" w:type="auto"/>
            <w:shd w:val="clear" w:color="auto" w:fill="D9D9D9" w:themeFill="background1" w:themeFillShade="D9"/>
            <w:vAlign w:val="center"/>
          </w:tcPr>
          <w:p w14:paraId="383FD972" w14:textId="36428AB0"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اسم المحكم</w:t>
            </w:r>
          </w:p>
        </w:tc>
        <w:tc>
          <w:tcPr>
            <w:tcW w:w="0" w:type="auto"/>
            <w:shd w:val="clear" w:color="auto" w:fill="D9D9D9" w:themeFill="background1" w:themeFillShade="D9"/>
            <w:vAlign w:val="center"/>
          </w:tcPr>
          <w:p w14:paraId="33CF726D" w14:textId="7CF38A46"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الدرجة العلمية</w:t>
            </w:r>
          </w:p>
        </w:tc>
        <w:tc>
          <w:tcPr>
            <w:tcW w:w="0" w:type="auto"/>
            <w:shd w:val="clear" w:color="auto" w:fill="D9D9D9" w:themeFill="background1" w:themeFillShade="D9"/>
            <w:vAlign w:val="center"/>
          </w:tcPr>
          <w:p w14:paraId="0485C348" w14:textId="16902B07"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مكان العمل</w:t>
            </w:r>
          </w:p>
        </w:tc>
        <w:tc>
          <w:tcPr>
            <w:tcW w:w="0" w:type="auto"/>
            <w:shd w:val="clear" w:color="auto" w:fill="D9D9D9" w:themeFill="background1" w:themeFillShade="D9"/>
            <w:vAlign w:val="center"/>
          </w:tcPr>
          <w:p w14:paraId="1AA164F8" w14:textId="465A2125"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الدرجة العلمية</w:t>
            </w:r>
          </w:p>
        </w:tc>
      </w:tr>
      <w:tr w:rsidR="00E91B02" w:rsidRPr="00E91B02" w14:paraId="4E0F4096" w14:textId="77777777" w:rsidTr="00A53FBC">
        <w:trPr>
          <w:jc w:val="center"/>
        </w:trPr>
        <w:tc>
          <w:tcPr>
            <w:tcW w:w="0" w:type="auto"/>
            <w:vAlign w:val="center"/>
          </w:tcPr>
          <w:p w14:paraId="10CFC63D" w14:textId="5CC361E4"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محمد احمد ابو بكر</w:t>
            </w:r>
          </w:p>
        </w:tc>
        <w:tc>
          <w:tcPr>
            <w:tcW w:w="0" w:type="auto"/>
            <w:vAlign w:val="center"/>
          </w:tcPr>
          <w:p w14:paraId="2BC4FA7C" w14:textId="6EBE468D"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أستاذ مشارك</w:t>
            </w:r>
          </w:p>
        </w:tc>
        <w:tc>
          <w:tcPr>
            <w:tcW w:w="0" w:type="auto"/>
            <w:vAlign w:val="center"/>
          </w:tcPr>
          <w:p w14:paraId="0DF4BEF8" w14:textId="386592FE"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جامعة القاهرة</w:t>
            </w:r>
          </w:p>
        </w:tc>
        <w:tc>
          <w:tcPr>
            <w:tcW w:w="0" w:type="auto"/>
            <w:vAlign w:val="center"/>
          </w:tcPr>
          <w:p w14:paraId="014EFB67" w14:textId="506AB742"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إدارة اعمال</w:t>
            </w:r>
          </w:p>
        </w:tc>
      </w:tr>
      <w:tr w:rsidR="00E91B02" w:rsidRPr="00E91B02" w14:paraId="18DC40B1" w14:textId="77777777" w:rsidTr="00A53FBC">
        <w:trPr>
          <w:jc w:val="center"/>
        </w:trPr>
        <w:tc>
          <w:tcPr>
            <w:tcW w:w="0" w:type="auto"/>
            <w:vAlign w:val="center"/>
          </w:tcPr>
          <w:p w14:paraId="3A2D8DBD" w14:textId="08A82C47"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السيد عبدالرازق</w:t>
            </w:r>
          </w:p>
        </w:tc>
        <w:tc>
          <w:tcPr>
            <w:tcW w:w="0" w:type="auto"/>
            <w:vAlign w:val="center"/>
          </w:tcPr>
          <w:p w14:paraId="6BB5C959" w14:textId="47504EC4"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أستـــــــــــاذ</w:t>
            </w:r>
          </w:p>
        </w:tc>
        <w:tc>
          <w:tcPr>
            <w:tcW w:w="0" w:type="auto"/>
            <w:vAlign w:val="center"/>
          </w:tcPr>
          <w:p w14:paraId="00A36966" w14:textId="3FFCE185"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جامعة قناة السويس</w:t>
            </w:r>
          </w:p>
        </w:tc>
        <w:tc>
          <w:tcPr>
            <w:tcW w:w="0" w:type="auto"/>
            <w:vAlign w:val="center"/>
          </w:tcPr>
          <w:p w14:paraId="180F2A73" w14:textId="212BFD61"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الإدارة</w:t>
            </w:r>
          </w:p>
        </w:tc>
      </w:tr>
    </w:tbl>
    <w:p w14:paraId="731EC4E4" w14:textId="77777777" w:rsidR="00B73E3D" w:rsidRPr="00E91B02"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03A12B68"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590AEAF4"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2E478FF"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20286C2"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5F89C31"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7D8CC3DC"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C42DABE"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4BCE5C67"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46BBA9CB"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286DAA70"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2304E6D"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23D66DD"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8A0201F"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1FD3E6B"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4B50840F"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AE71095"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3D741BDD"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33D53E6A" w14:textId="7606C681" w:rsidR="00D3048C" w:rsidRPr="00E91B02" w:rsidRDefault="00D3048C"/>
    <w:p w14:paraId="2A5DD151"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Pr>
      </w:pPr>
    </w:p>
    <w:sectPr w:rsidR="00433DB7" w:rsidRPr="00E91B02" w:rsidSect="00204790">
      <w:pgSz w:w="11906" w:h="16838"/>
      <w:pgMar w:top="1418" w:right="1701" w:bottom="1418" w:left="1418"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2D4DB" w14:textId="77777777" w:rsidR="00BF58C1" w:rsidRDefault="00BF58C1">
      <w:pPr>
        <w:spacing w:after="0" w:line="240" w:lineRule="auto"/>
      </w:pPr>
      <w:r>
        <w:separator/>
      </w:r>
    </w:p>
  </w:endnote>
  <w:endnote w:type="continuationSeparator" w:id="0">
    <w:p w14:paraId="15C9A574" w14:textId="77777777" w:rsidR="00BF58C1" w:rsidRDefault="00BF5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00A24558-EA58-644C-85DB-9DC8CB2981C0}"/>
  </w:font>
  <w:font w:name="Traditional Arabic">
    <w:panose1 w:val="02020603050405020304"/>
    <w:charset w:val="00"/>
    <w:family w:val="roman"/>
    <w:pitch w:val="variable"/>
    <w:sig w:usb0="00002003" w:usb1="80000000" w:usb2="00000008" w:usb3="00000000" w:csb0="00000041" w:csb1="00000000"/>
    <w:embedRegular r:id="rId2" w:fontKey="{D8C5EE67-BF55-E543-8B4B-10978E2825D7}"/>
    <w:embedBold r:id="rId3" w:fontKey="{03A5A823-5859-B44F-BD7D-D7905CE198F7}"/>
    <w:embedItalic r:id="rId4" w:fontKey="{3602F6A0-0540-D846-8320-5E00BC955549}"/>
  </w:font>
  <w:font w:name="Courier New">
    <w:panose1 w:val="02070309020205020404"/>
    <w:charset w:val="00"/>
    <w:family w:val="modern"/>
    <w:pitch w:val="fixed"/>
    <w:sig w:usb0="E0002EFF" w:usb1="C0007843" w:usb2="00000009" w:usb3="00000000" w:csb0="000001FF" w:csb1="00000000"/>
    <w:embedRegular r:id="rId5" w:fontKey="{B0F94B4A-87D7-7648-8876-44FED111C637}"/>
  </w:font>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embedRegular r:id="rId7" w:fontKey="{469D388A-A872-B741-800D-02A6AB276729}"/>
    <w:embedBold r:id="rId8" w:fontKey="{48EB3793-1AB3-8D4C-87E5-3569DDAFE6A0}"/>
    <w:embedItalic r:id="rId9" w:fontKey="{E97B1C4F-822A-2E40-AF99-07DEF9947761}"/>
  </w:font>
  <w:font w:name="Wingdings">
    <w:panose1 w:val="05000000000000000000"/>
    <w:charset w:val="00"/>
    <w:family w:val="decorative"/>
    <w:pitch w:val="variable"/>
    <w:sig w:usb0="00000003" w:usb1="00000000" w:usb2="00000000" w:usb3="00000000" w:csb0="80000001" w:csb1="00000000"/>
    <w:embedRegular r:id="rId10" w:fontKey="{03584197-164C-8744-87D3-FB5C5C8F3445}"/>
  </w:font>
  <w:font w:name="Arial">
    <w:panose1 w:val="020B0604020202020204"/>
    <w:charset w:val="00"/>
    <w:family w:val="swiss"/>
    <w:pitch w:val="variable"/>
    <w:sig w:usb0="E0002EFF" w:usb1="C000785B" w:usb2="00000009" w:usb3="00000000" w:csb0="000001FF" w:csb1="00000000"/>
    <w:embedRegular r:id="rId11" w:fontKey="{F3D2E076-EF91-F94E-8B68-95046D86696C}"/>
    <w:embedBold r:id="rId12" w:fontKey="{4945C443-7C40-BE4D-B11B-DE5762DC89D5}"/>
  </w:font>
  <w:font w:name="Calibri">
    <w:panose1 w:val="020F0502020204030204"/>
    <w:charset w:val="00"/>
    <w:family w:val="swiss"/>
    <w:pitch w:val="variable"/>
    <w:sig w:usb0="E4002EFF" w:usb1="C200247B" w:usb2="00000009" w:usb3="00000000" w:csb0="000001FF" w:csb1="00000000"/>
    <w:embedRegular r:id="rId13" w:fontKey="{CAB19FD1-2861-3A47-AD35-58A3FA39737B}"/>
    <w:embedBold r:id="rId14" w:fontKey="{C0F0346B-3B0F-F94E-BC8F-B97B125EE2C6}"/>
    <w:embedItalic r:id="rId15" w:fontKey="{5B3E3D4A-3B80-6447-80AC-21F24A2BAA9A}"/>
  </w:font>
  <w:font w:name="Cambria">
    <w:panose1 w:val="02040503050406030204"/>
    <w:charset w:val="00"/>
    <w:family w:val="roman"/>
    <w:pitch w:val="variable"/>
    <w:sig w:usb0="E00006FF" w:usb1="420024FF" w:usb2="02000000" w:usb3="00000000" w:csb0="0000019F" w:csb1="00000000"/>
    <w:embedRegular r:id="rId16" w:fontKey="{5CD0516F-BA70-BD4F-AF9C-3FB1BBF131DA}"/>
  </w:font>
  <w:font w:name="Tahoma">
    <w:panose1 w:val="020B0604030504040204"/>
    <w:charset w:val="00"/>
    <w:family w:val="swiss"/>
    <w:pitch w:val="variable"/>
    <w:sig w:usb0="E1002EFF" w:usb1="C000605B" w:usb2="00000029" w:usb3="00000000" w:csb0="000101FF" w:csb1="00000000"/>
    <w:embedRegular r:id="rId17" w:fontKey="{632059A6-D261-CA48-B0B5-6E8A9F48DB12}"/>
  </w:font>
  <w:font w:name="SimplifiedArabic-Bold">
    <w:panose1 w:val="020B0604020202020204"/>
    <w:charset w:val="00"/>
    <w:family w:val="roman"/>
    <w:pitch w:val="default"/>
  </w:font>
  <w:font w:name="PT Bold Heading">
    <w:altName w:val="Arial"/>
    <w:panose1 w:val="020B0604020202020204"/>
    <w:charset w:val="B2"/>
    <w:family w:val="auto"/>
    <w:pitch w:val="variable"/>
    <w:sig w:usb0="00002001" w:usb1="80000000" w:usb2="00000008" w:usb3="00000000" w:csb0="00000040" w:csb1="00000000"/>
    <w:embedRegular r:id="rId19" w:fontKey="{747B5875-694D-2C41-8880-05FA878DBCB7}"/>
  </w:font>
  <w:font w:name="Segoe UI">
    <w:panose1 w:val="020B0604020202020204"/>
    <w:charset w:val="00"/>
    <w:family w:val="swiss"/>
    <w:pitch w:val="variable"/>
    <w:sig w:usb0="E4002EFF" w:usb1="C000E47F" w:usb2="00000009" w:usb3="00000000" w:csb0="000001FF" w:csb1="00000000"/>
    <w:embedRegular r:id="rId20" w:fontKey="{EF490FD4-15B9-C748-9649-00BA41670537}"/>
  </w:font>
  <w:font w:name="DengXian">
    <w:altName w:val="等线"/>
    <w:panose1 w:val="02010600030101010101"/>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embedRegular r:id="rId21" w:fontKey="{2D0EE89E-1DF3-4D4C-AE5F-1C53C9D6F37B}"/>
    <w:embedBold r:id="rId22" w:fontKey="{FF0DE0E5-31FE-034F-92C6-B6869A4DF41E}"/>
  </w:font>
  <w:font w:name="Sakkal Majalla">
    <w:panose1 w:val="02000000000000000000"/>
    <w:charset w:val="00"/>
    <w:family w:val="auto"/>
    <w:pitch w:val="variable"/>
    <w:sig w:usb0="A0002027" w:usb1="80000000" w:usb2="00000108" w:usb3="00000000" w:csb0="000000D3" w:csb1="00000000"/>
    <w:embedRegular r:id="rId23" w:fontKey="{EF011C52-6D44-4044-901B-279025898B58}"/>
  </w:font>
  <w:font w:name="Cambria Math">
    <w:panose1 w:val="02040503050406030204"/>
    <w:charset w:val="00"/>
    <w:family w:val="roman"/>
    <w:pitch w:val="variable"/>
    <w:sig w:usb0="E00006FF" w:usb1="420024FF" w:usb2="02000000" w:usb3="00000000" w:csb0="0000019F" w:csb1="00000000"/>
    <w:embedRegular r:id="rId24" w:fontKey="{DF94A7AA-DC10-6648-B926-D245B60BDB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9A530" w14:textId="5B9B235D" w:rsidR="007321FD" w:rsidRPr="00B5128A" w:rsidRDefault="007321FD" w:rsidP="00B5128A">
    <w:pPr>
      <w:pBdr>
        <w:top w:val="nil"/>
        <w:left w:val="nil"/>
        <w:bottom w:val="nil"/>
        <w:right w:val="nil"/>
        <w:between w:val="nil"/>
      </w:pBdr>
      <w:tabs>
        <w:tab w:val="center" w:pos="4153"/>
        <w:tab w:val="right" w:pos="8306"/>
      </w:tabs>
      <w:spacing w:after="0" w:line="240" w:lineRule="auto"/>
      <w:jc w:val="center"/>
      <w:rPr>
        <w:rFonts w:ascii="Traditional Arabic" w:hAnsi="Traditional Arabic" w:cs="Traditional Arabic"/>
        <w:color w:val="000000"/>
        <w:sz w:val="28"/>
        <w:szCs w:val="28"/>
      </w:rPr>
    </w:pPr>
    <w:r w:rsidRPr="00B5128A">
      <w:rPr>
        <w:rFonts w:ascii="Traditional Arabic" w:hAnsi="Traditional Arabic" w:cs="Traditional Arabic"/>
        <w:color w:val="000000"/>
        <w:sz w:val="28"/>
        <w:szCs w:val="28"/>
      </w:rPr>
      <w:fldChar w:fldCharType="begin"/>
    </w:r>
    <w:r w:rsidRPr="00B5128A">
      <w:rPr>
        <w:rFonts w:ascii="Traditional Arabic" w:hAnsi="Traditional Arabic" w:cs="Traditional Arabic"/>
        <w:color w:val="000000"/>
        <w:sz w:val="28"/>
        <w:szCs w:val="28"/>
      </w:rPr>
      <w:instrText>PAGE</w:instrText>
    </w:r>
    <w:r w:rsidRPr="00B5128A">
      <w:rPr>
        <w:rFonts w:ascii="Traditional Arabic" w:hAnsi="Traditional Arabic" w:cs="Traditional Arabic"/>
        <w:color w:val="000000"/>
        <w:sz w:val="28"/>
        <w:szCs w:val="28"/>
      </w:rPr>
      <w:fldChar w:fldCharType="separate"/>
    </w:r>
    <w:r w:rsidR="00B52187">
      <w:rPr>
        <w:rFonts w:ascii="Traditional Arabic" w:hAnsi="Traditional Arabic" w:cs="Traditional Arabic"/>
        <w:noProof/>
        <w:color w:val="000000"/>
        <w:sz w:val="28"/>
        <w:szCs w:val="28"/>
      </w:rPr>
      <w:t>115</w:t>
    </w:r>
    <w:r w:rsidRPr="00B5128A">
      <w:rPr>
        <w:rFonts w:ascii="Traditional Arabic" w:hAnsi="Traditional Arabic" w:cs="Traditional Arabic"/>
        <w:color w:val="000000"/>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raditional Arabic" w:hAnsi="Traditional Arabic" w:cs="Traditional Arabic"/>
        <w:sz w:val="28"/>
        <w:szCs w:val="28"/>
      </w:rPr>
      <w:id w:val="60378118"/>
      <w:docPartObj>
        <w:docPartGallery w:val="Page Numbers (Bottom of Page)"/>
        <w:docPartUnique/>
      </w:docPartObj>
    </w:sdtPr>
    <w:sdtContent>
      <w:p w14:paraId="749EEA38" w14:textId="6C09108A" w:rsidR="007321FD" w:rsidRPr="00864FB2" w:rsidRDefault="007321FD" w:rsidP="00864FB2">
        <w:pPr>
          <w:pStyle w:val="a6"/>
          <w:jc w:val="center"/>
          <w:rPr>
            <w:rFonts w:ascii="Traditional Arabic" w:hAnsi="Traditional Arabic" w:cs="Traditional Arabic"/>
            <w:sz w:val="28"/>
            <w:szCs w:val="28"/>
          </w:rPr>
        </w:pPr>
        <w:r w:rsidRPr="00864FB2">
          <w:rPr>
            <w:rFonts w:ascii="Traditional Arabic" w:hAnsi="Traditional Arabic" w:cs="Traditional Arabic"/>
            <w:sz w:val="28"/>
            <w:szCs w:val="28"/>
          </w:rPr>
          <w:fldChar w:fldCharType="begin"/>
        </w:r>
        <w:r w:rsidRPr="00864FB2">
          <w:rPr>
            <w:rFonts w:ascii="Traditional Arabic" w:hAnsi="Traditional Arabic" w:cs="Traditional Arabic"/>
            <w:sz w:val="28"/>
            <w:szCs w:val="28"/>
          </w:rPr>
          <w:instrText>PAGE   \* MERGEFORMAT</w:instrText>
        </w:r>
        <w:r w:rsidRPr="00864FB2">
          <w:rPr>
            <w:rFonts w:ascii="Traditional Arabic" w:hAnsi="Traditional Arabic" w:cs="Traditional Arabic"/>
            <w:sz w:val="28"/>
            <w:szCs w:val="28"/>
          </w:rPr>
          <w:fldChar w:fldCharType="separate"/>
        </w:r>
        <w:r w:rsidR="00B52187" w:rsidRPr="00B52187">
          <w:rPr>
            <w:rFonts w:ascii="Traditional Arabic" w:hAnsi="Traditional Arabic" w:cs="Traditional Arabic" w:hint="eastAsia"/>
            <w:noProof/>
            <w:sz w:val="28"/>
            <w:szCs w:val="28"/>
            <w:rtl/>
            <w:lang w:val="ar-SA"/>
          </w:rPr>
          <w:t>‌أ</w:t>
        </w:r>
        <w:r w:rsidRPr="00864FB2">
          <w:rPr>
            <w:rFonts w:ascii="Traditional Arabic" w:hAnsi="Traditional Arabic" w:cs="Traditional Arabic"/>
            <w:sz w:val="28"/>
            <w:szCs w:val="2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48250" w14:textId="77777777" w:rsidR="007321FD" w:rsidRDefault="007321FD">
    <w:pPr>
      <w:pBdr>
        <w:top w:val="nil"/>
        <w:left w:val="nil"/>
        <w:bottom w:val="nil"/>
        <w:right w:val="nil"/>
        <w:between w:val="nil"/>
      </w:pBdr>
      <w:tabs>
        <w:tab w:val="center" w:pos="4153"/>
        <w:tab w:val="right" w:pos="8306"/>
      </w:tabs>
      <w:bidi/>
      <w:spacing w:after="0" w:line="240" w:lineRule="auto"/>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FF0FC" w14:textId="77777777" w:rsidR="00BF58C1" w:rsidRDefault="00BF58C1">
      <w:pPr>
        <w:spacing w:after="0" w:line="240" w:lineRule="auto"/>
      </w:pPr>
      <w:r>
        <w:separator/>
      </w:r>
    </w:p>
  </w:footnote>
  <w:footnote w:type="continuationSeparator" w:id="0">
    <w:p w14:paraId="45BFE052" w14:textId="77777777" w:rsidR="00BF58C1" w:rsidRDefault="00BF5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273C6" w14:textId="77777777" w:rsidR="007321FD" w:rsidRDefault="007321FD">
    <w:pPr>
      <w:bid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81927" w14:textId="77777777" w:rsidR="007321FD" w:rsidRDefault="007321FD">
    <w:pP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84D91"/>
    <w:multiLevelType w:val="multilevel"/>
    <w:tmpl w:val="F9EED07E"/>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 w15:restartNumberingAfterBreak="0">
    <w:nsid w:val="04CA625E"/>
    <w:multiLevelType w:val="multilevel"/>
    <w:tmpl w:val="FAC052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9A000CC"/>
    <w:multiLevelType w:val="hybridMultilevel"/>
    <w:tmpl w:val="A9A800EA"/>
    <w:lvl w:ilvl="0" w:tplc="48C87BE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CE5D4E"/>
    <w:multiLevelType w:val="hybridMultilevel"/>
    <w:tmpl w:val="BCD4A92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654211"/>
    <w:multiLevelType w:val="multilevel"/>
    <w:tmpl w:val="7562BE58"/>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5" w15:restartNumberingAfterBreak="0">
    <w:nsid w:val="0E047108"/>
    <w:multiLevelType w:val="hybridMultilevel"/>
    <w:tmpl w:val="9D36BE30"/>
    <w:lvl w:ilvl="0" w:tplc="886868BA">
      <w:start w:val="3"/>
      <w:numFmt w:val="bullet"/>
      <w:lvlText w:val=""/>
      <w:lvlJc w:val="left"/>
      <w:pPr>
        <w:ind w:left="720" w:hanging="360"/>
      </w:pPr>
      <w:rPr>
        <w:rFonts w:ascii="Symbol" w:eastAsia="Traditional Arabic"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1B564A"/>
    <w:multiLevelType w:val="hybridMultilevel"/>
    <w:tmpl w:val="5D7CF7DC"/>
    <w:lvl w:ilvl="0" w:tplc="886868BA">
      <w:start w:val="3"/>
      <w:numFmt w:val="bullet"/>
      <w:lvlText w:val=""/>
      <w:lvlJc w:val="left"/>
      <w:pPr>
        <w:ind w:left="360" w:hanging="360"/>
      </w:pPr>
      <w:rPr>
        <w:rFonts w:ascii="Symbol" w:eastAsia="Traditional Arabic" w:hAnsi="Symbol"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5929A3"/>
    <w:multiLevelType w:val="hybridMultilevel"/>
    <w:tmpl w:val="0FBE6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0C2CCE"/>
    <w:multiLevelType w:val="hybridMultilevel"/>
    <w:tmpl w:val="37229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39180B"/>
    <w:multiLevelType w:val="hybridMultilevel"/>
    <w:tmpl w:val="2AF0A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BD3D44"/>
    <w:multiLevelType w:val="multilevel"/>
    <w:tmpl w:val="0E8C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F45E65"/>
    <w:multiLevelType w:val="hybridMultilevel"/>
    <w:tmpl w:val="A8821F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33490A"/>
    <w:multiLevelType w:val="hybridMultilevel"/>
    <w:tmpl w:val="02C20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7253BA"/>
    <w:multiLevelType w:val="multilevel"/>
    <w:tmpl w:val="ADF627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0B720B0"/>
    <w:multiLevelType w:val="hybridMultilevel"/>
    <w:tmpl w:val="5A169ACC"/>
    <w:lvl w:ilvl="0" w:tplc="66228B3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4ED15D6"/>
    <w:multiLevelType w:val="hybridMultilevel"/>
    <w:tmpl w:val="BCD4A92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51F1303"/>
    <w:multiLevelType w:val="multilevel"/>
    <w:tmpl w:val="14D225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35F65227"/>
    <w:multiLevelType w:val="multilevel"/>
    <w:tmpl w:val="ABBA9B9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38AA118F"/>
    <w:multiLevelType w:val="hybridMultilevel"/>
    <w:tmpl w:val="9E325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A33E71"/>
    <w:multiLevelType w:val="multilevel"/>
    <w:tmpl w:val="6122F2D2"/>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20" w15:restartNumberingAfterBreak="0">
    <w:nsid w:val="3DA05445"/>
    <w:multiLevelType w:val="hybridMultilevel"/>
    <w:tmpl w:val="F2BE0BF8"/>
    <w:lvl w:ilvl="0" w:tplc="0409000F">
      <w:start w:val="1"/>
      <w:numFmt w:val="decimal"/>
      <w:lvlText w:val="%1."/>
      <w:lvlJc w:val="left"/>
      <w:pPr>
        <w:ind w:left="502" w:hanging="360"/>
      </w:pPr>
      <w:rPr>
        <w:rFonts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1" w15:restartNumberingAfterBreak="0">
    <w:nsid w:val="40007E7D"/>
    <w:multiLevelType w:val="multilevel"/>
    <w:tmpl w:val="9252E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2A86BD4"/>
    <w:multiLevelType w:val="multilevel"/>
    <w:tmpl w:val="E286BC6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45435892"/>
    <w:multiLevelType w:val="hybridMultilevel"/>
    <w:tmpl w:val="45F8A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174753"/>
    <w:multiLevelType w:val="multilevel"/>
    <w:tmpl w:val="06CC22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4C006FAC"/>
    <w:multiLevelType w:val="multilevel"/>
    <w:tmpl w:val="C98CB3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4CCB3A9E"/>
    <w:multiLevelType w:val="hybridMultilevel"/>
    <w:tmpl w:val="1186A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405999"/>
    <w:multiLevelType w:val="multilevel"/>
    <w:tmpl w:val="2280D492"/>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8" w15:restartNumberingAfterBreak="0">
    <w:nsid w:val="531044DE"/>
    <w:multiLevelType w:val="multilevel"/>
    <w:tmpl w:val="77DA62A4"/>
    <w:lvl w:ilvl="0">
      <w:start w:val="3"/>
      <w:numFmt w:val="bullet"/>
      <w:lvlText w:val=""/>
      <w:lvlJc w:val="left"/>
      <w:pPr>
        <w:ind w:left="360" w:hanging="360"/>
      </w:pPr>
      <w:rPr>
        <w:rFonts w:ascii="Symbol" w:eastAsia="Traditional Arabic" w:hAnsi="Symbol" w:cs="Traditional Arabic"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3A22BDD"/>
    <w:multiLevelType w:val="multilevel"/>
    <w:tmpl w:val="F36E46FA"/>
    <w:lvl w:ilvl="0">
      <w:start w:val="3"/>
      <w:numFmt w:val="bullet"/>
      <w:lvlText w:val=""/>
      <w:lvlJc w:val="left"/>
      <w:pPr>
        <w:ind w:left="644" w:hanging="359"/>
      </w:pPr>
      <w:rPr>
        <w:rFonts w:ascii="Symbol" w:eastAsia="Traditional Arabic" w:hAnsi="Symbol" w:cs="Traditional Arabic" w:hint="default"/>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0" w15:restartNumberingAfterBreak="0">
    <w:nsid w:val="55BA16AE"/>
    <w:multiLevelType w:val="hybridMultilevel"/>
    <w:tmpl w:val="9526631C"/>
    <w:lvl w:ilvl="0" w:tplc="66228B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6220FF5"/>
    <w:multiLevelType w:val="multilevel"/>
    <w:tmpl w:val="A2AAD2B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32" w15:restartNumberingAfterBreak="0">
    <w:nsid w:val="56F124A5"/>
    <w:multiLevelType w:val="multilevel"/>
    <w:tmpl w:val="05DE5668"/>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33" w15:restartNumberingAfterBreak="0">
    <w:nsid w:val="58A32B0D"/>
    <w:multiLevelType w:val="multilevel"/>
    <w:tmpl w:val="B146417A"/>
    <w:lvl w:ilvl="0">
      <w:start w:val="1"/>
      <w:numFmt w:val="decimal"/>
      <w:lvlText w:val="%1."/>
      <w:lvlJc w:val="left"/>
      <w:pPr>
        <w:ind w:left="644" w:hanging="359"/>
      </w:pPr>
      <w:rPr>
        <w:rFonts w:hint="default"/>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4" w15:restartNumberingAfterBreak="0">
    <w:nsid w:val="5A720879"/>
    <w:multiLevelType w:val="multilevel"/>
    <w:tmpl w:val="EE860966"/>
    <w:lvl w:ilvl="0">
      <w:start w:val="1"/>
      <w:numFmt w:val="decimal"/>
      <w:lvlText w:val="%1."/>
      <w:lvlJc w:val="left"/>
      <w:pPr>
        <w:ind w:left="720" w:hanging="360"/>
      </w:pPr>
    </w:lvl>
    <w:lvl w:ilvl="1">
      <w:start w:val="1"/>
      <w:numFmt w:val="decimal"/>
      <w:lvlText w:val="%2."/>
      <w:lvlJc w:val="left"/>
      <w:pPr>
        <w:ind w:left="360" w:hanging="360"/>
      </w:pPr>
      <w:rPr>
        <w:b/>
        <w:bCs/>
        <w:sz w:val="28"/>
        <w:szCs w:val="28"/>
      </w:rPr>
    </w:lvl>
    <w:lvl w:ilvl="2">
      <w:start w:val="1"/>
      <w:numFmt w:val="decimal"/>
      <w:lvlText w:val="%3."/>
      <w:lvlJc w:val="left"/>
      <w:pPr>
        <w:ind w:left="360" w:hanging="360"/>
      </w:pPr>
    </w:lvl>
    <w:lvl w:ilvl="3">
      <w:start w:val="1"/>
      <w:numFmt w:val="decimal"/>
      <w:lvlText w:val="%4."/>
      <w:lvlJc w:val="left"/>
      <w:pPr>
        <w:ind w:left="785"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61636CEC"/>
    <w:multiLevelType w:val="hybridMultilevel"/>
    <w:tmpl w:val="B9521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7C55B7"/>
    <w:multiLevelType w:val="hybridMultilevel"/>
    <w:tmpl w:val="0A140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572969"/>
    <w:multiLevelType w:val="hybridMultilevel"/>
    <w:tmpl w:val="8876A80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3E3606"/>
    <w:multiLevelType w:val="multilevel"/>
    <w:tmpl w:val="7256AC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7894B9C"/>
    <w:multiLevelType w:val="multilevel"/>
    <w:tmpl w:val="BFD27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596E46"/>
    <w:multiLevelType w:val="multilevel"/>
    <w:tmpl w:val="80523AE4"/>
    <w:lvl w:ilvl="0">
      <w:start w:val="3"/>
      <w:numFmt w:val="bullet"/>
      <w:lvlText w:val=""/>
      <w:lvlJc w:val="left"/>
      <w:pPr>
        <w:ind w:left="1069"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41" w15:restartNumberingAfterBreak="0">
    <w:nsid w:val="7097256A"/>
    <w:multiLevelType w:val="multilevel"/>
    <w:tmpl w:val="21A8AA68"/>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42" w15:restartNumberingAfterBreak="0">
    <w:nsid w:val="70C74733"/>
    <w:multiLevelType w:val="hybridMultilevel"/>
    <w:tmpl w:val="75105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1E7E79"/>
    <w:multiLevelType w:val="multilevel"/>
    <w:tmpl w:val="6B562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87859D9"/>
    <w:multiLevelType w:val="multilevel"/>
    <w:tmpl w:val="62AA84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7DF150F1"/>
    <w:multiLevelType w:val="hybridMultilevel"/>
    <w:tmpl w:val="C876EF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35587640">
    <w:abstractNumId w:val="27"/>
  </w:num>
  <w:num w:numId="2" w16cid:durableId="1029918722">
    <w:abstractNumId w:val="41"/>
  </w:num>
  <w:num w:numId="3" w16cid:durableId="1988246912">
    <w:abstractNumId w:val="31"/>
  </w:num>
  <w:num w:numId="4" w16cid:durableId="1553495086">
    <w:abstractNumId w:val="34"/>
  </w:num>
  <w:num w:numId="5" w16cid:durableId="338777390">
    <w:abstractNumId w:val="19"/>
  </w:num>
  <w:num w:numId="6" w16cid:durableId="1665233047">
    <w:abstractNumId w:val="32"/>
  </w:num>
  <w:num w:numId="7" w16cid:durableId="1729527016">
    <w:abstractNumId w:val="13"/>
  </w:num>
  <w:num w:numId="8" w16cid:durableId="1690519411">
    <w:abstractNumId w:val="28"/>
  </w:num>
  <w:num w:numId="9" w16cid:durableId="296765159">
    <w:abstractNumId w:val="44"/>
  </w:num>
  <w:num w:numId="10" w16cid:durableId="1935244611">
    <w:abstractNumId w:val="9"/>
  </w:num>
  <w:num w:numId="11" w16cid:durableId="1663586278">
    <w:abstractNumId w:val="1"/>
  </w:num>
  <w:num w:numId="12" w16cid:durableId="532497402">
    <w:abstractNumId w:val="43"/>
  </w:num>
  <w:num w:numId="13" w16cid:durableId="277417951">
    <w:abstractNumId w:val="22"/>
  </w:num>
  <w:num w:numId="14" w16cid:durableId="1025862167">
    <w:abstractNumId w:val="21"/>
  </w:num>
  <w:num w:numId="15" w16cid:durableId="1607345310">
    <w:abstractNumId w:val="24"/>
  </w:num>
  <w:num w:numId="16" w16cid:durableId="982613629">
    <w:abstractNumId w:val="25"/>
  </w:num>
  <w:num w:numId="17" w16cid:durableId="32536394">
    <w:abstractNumId w:val="16"/>
  </w:num>
  <w:num w:numId="18" w16cid:durableId="1468933912">
    <w:abstractNumId w:val="17"/>
  </w:num>
  <w:num w:numId="19" w16cid:durableId="1437021583">
    <w:abstractNumId w:val="3"/>
  </w:num>
  <w:num w:numId="20" w16cid:durableId="938637817">
    <w:abstractNumId w:val="10"/>
  </w:num>
  <w:num w:numId="21" w16cid:durableId="612321282">
    <w:abstractNumId w:val="2"/>
  </w:num>
  <w:num w:numId="22" w16cid:durableId="1949315046">
    <w:abstractNumId w:val="20"/>
  </w:num>
  <w:num w:numId="23" w16cid:durableId="2062363275">
    <w:abstractNumId w:val="37"/>
  </w:num>
  <w:num w:numId="24" w16cid:durableId="754323967">
    <w:abstractNumId w:val="35"/>
  </w:num>
  <w:num w:numId="25" w16cid:durableId="1188059322">
    <w:abstractNumId w:val="8"/>
  </w:num>
  <w:num w:numId="26" w16cid:durableId="1046417572">
    <w:abstractNumId w:val="7"/>
  </w:num>
  <w:num w:numId="27" w16cid:durableId="1662390668">
    <w:abstractNumId w:val="42"/>
  </w:num>
  <w:num w:numId="28" w16cid:durableId="470366605">
    <w:abstractNumId w:val="26"/>
  </w:num>
  <w:num w:numId="29" w16cid:durableId="1421636908">
    <w:abstractNumId w:val="15"/>
  </w:num>
  <w:num w:numId="30" w16cid:durableId="2071536824">
    <w:abstractNumId w:val="36"/>
  </w:num>
  <w:num w:numId="31" w16cid:durableId="202401500">
    <w:abstractNumId w:val="12"/>
  </w:num>
  <w:num w:numId="32" w16cid:durableId="518786590">
    <w:abstractNumId w:val="18"/>
  </w:num>
  <w:num w:numId="33" w16cid:durableId="689069421">
    <w:abstractNumId w:val="23"/>
  </w:num>
  <w:num w:numId="34" w16cid:durableId="755400049">
    <w:abstractNumId w:val="5"/>
  </w:num>
  <w:num w:numId="35" w16cid:durableId="294067364">
    <w:abstractNumId w:val="4"/>
  </w:num>
  <w:num w:numId="36" w16cid:durableId="983780745">
    <w:abstractNumId w:val="0"/>
  </w:num>
  <w:num w:numId="37" w16cid:durableId="1803647203">
    <w:abstractNumId w:val="29"/>
  </w:num>
  <w:num w:numId="38" w16cid:durableId="1419911681">
    <w:abstractNumId w:val="6"/>
  </w:num>
  <w:num w:numId="39" w16cid:durableId="1362629221">
    <w:abstractNumId w:val="40"/>
  </w:num>
  <w:num w:numId="40" w16cid:durableId="1667591900">
    <w:abstractNumId w:val="14"/>
  </w:num>
  <w:num w:numId="41" w16cid:durableId="834734329">
    <w:abstractNumId w:val="30"/>
  </w:num>
  <w:num w:numId="42" w16cid:durableId="814420121">
    <w:abstractNumId w:val="39"/>
  </w:num>
  <w:num w:numId="43" w16cid:durableId="890768226">
    <w:abstractNumId w:val="38"/>
  </w:num>
  <w:num w:numId="44" w16cid:durableId="1648052651">
    <w:abstractNumId w:val="45"/>
  </w:num>
  <w:num w:numId="45" w16cid:durableId="1415662769">
    <w:abstractNumId w:val="11"/>
  </w:num>
  <w:num w:numId="46" w16cid:durableId="991714919">
    <w:abstractNumId w:val="3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embedTrueTypeFonts/>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2C7"/>
    <w:rsid w:val="0000622A"/>
    <w:rsid w:val="0001218C"/>
    <w:rsid w:val="00020503"/>
    <w:rsid w:val="00031760"/>
    <w:rsid w:val="000336BA"/>
    <w:rsid w:val="00033BE5"/>
    <w:rsid w:val="0003507F"/>
    <w:rsid w:val="00035D9F"/>
    <w:rsid w:val="0004129E"/>
    <w:rsid w:val="00045272"/>
    <w:rsid w:val="00065E2E"/>
    <w:rsid w:val="00076781"/>
    <w:rsid w:val="000857A8"/>
    <w:rsid w:val="00086C14"/>
    <w:rsid w:val="000A6145"/>
    <w:rsid w:val="000A6490"/>
    <w:rsid w:val="000C03D8"/>
    <w:rsid w:val="000C38ED"/>
    <w:rsid w:val="000C4731"/>
    <w:rsid w:val="000D0FE2"/>
    <w:rsid w:val="000E0F1B"/>
    <w:rsid w:val="001233C4"/>
    <w:rsid w:val="00153C9A"/>
    <w:rsid w:val="00176F2B"/>
    <w:rsid w:val="00187176"/>
    <w:rsid w:val="00195037"/>
    <w:rsid w:val="001B1684"/>
    <w:rsid w:val="001C218D"/>
    <w:rsid w:val="001C59F8"/>
    <w:rsid w:val="001C792F"/>
    <w:rsid w:val="001D589A"/>
    <w:rsid w:val="001D79EC"/>
    <w:rsid w:val="001D7F39"/>
    <w:rsid w:val="001E16DF"/>
    <w:rsid w:val="001F1598"/>
    <w:rsid w:val="001F2702"/>
    <w:rsid w:val="00204790"/>
    <w:rsid w:val="00210F51"/>
    <w:rsid w:val="00215CDF"/>
    <w:rsid w:val="00220B37"/>
    <w:rsid w:val="00224419"/>
    <w:rsid w:val="002303A9"/>
    <w:rsid w:val="00233FBC"/>
    <w:rsid w:val="0024574E"/>
    <w:rsid w:val="00254C96"/>
    <w:rsid w:val="00256441"/>
    <w:rsid w:val="00270842"/>
    <w:rsid w:val="00281007"/>
    <w:rsid w:val="002915D1"/>
    <w:rsid w:val="002932E9"/>
    <w:rsid w:val="0029638D"/>
    <w:rsid w:val="0029679A"/>
    <w:rsid w:val="002A794A"/>
    <w:rsid w:val="002B343C"/>
    <w:rsid w:val="002B58E0"/>
    <w:rsid w:val="002B6A0B"/>
    <w:rsid w:val="002C550D"/>
    <w:rsid w:val="002C7B14"/>
    <w:rsid w:val="002D6826"/>
    <w:rsid w:val="002E314E"/>
    <w:rsid w:val="002E530B"/>
    <w:rsid w:val="002E5EB3"/>
    <w:rsid w:val="002F2573"/>
    <w:rsid w:val="002F46CE"/>
    <w:rsid w:val="00322410"/>
    <w:rsid w:val="00323A13"/>
    <w:rsid w:val="003338B8"/>
    <w:rsid w:val="003502B9"/>
    <w:rsid w:val="00350DDF"/>
    <w:rsid w:val="003574CF"/>
    <w:rsid w:val="0038014D"/>
    <w:rsid w:val="003874F6"/>
    <w:rsid w:val="003901D6"/>
    <w:rsid w:val="0039022B"/>
    <w:rsid w:val="00390BFA"/>
    <w:rsid w:val="00394C98"/>
    <w:rsid w:val="003A49BB"/>
    <w:rsid w:val="003A6A4A"/>
    <w:rsid w:val="003B596A"/>
    <w:rsid w:val="003B5A64"/>
    <w:rsid w:val="003C00AE"/>
    <w:rsid w:val="003C3E6F"/>
    <w:rsid w:val="003D6540"/>
    <w:rsid w:val="003E3E61"/>
    <w:rsid w:val="00421852"/>
    <w:rsid w:val="004220C2"/>
    <w:rsid w:val="004249F2"/>
    <w:rsid w:val="004276BF"/>
    <w:rsid w:val="00433DB7"/>
    <w:rsid w:val="00436B0E"/>
    <w:rsid w:val="004460DD"/>
    <w:rsid w:val="004502AA"/>
    <w:rsid w:val="00460B69"/>
    <w:rsid w:val="00475A48"/>
    <w:rsid w:val="00484ED3"/>
    <w:rsid w:val="004860C5"/>
    <w:rsid w:val="004A04EB"/>
    <w:rsid w:val="004A7B9A"/>
    <w:rsid w:val="004C1A34"/>
    <w:rsid w:val="004C2306"/>
    <w:rsid w:val="004D7DD5"/>
    <w:rsid w:val="004E0413"/>
    <w:rsid w:val="004F6ED2"/>
    <w:rsid w:val="00501523"/>
    <w:rsid w:val="00512F0C"/>
    <w:rsid w:val="005167E6"/>
    <w:rsid w:val="0051794E"/>
    <w:rsid w:val="00542C9C"/>
    <w:rsid w:val="005451CA"/>
    <w:rsid w:val="00545853"/>
    <w:rsid w:val="00562E80"/>
    <w:rsid w:val="005674FD"/>
    <w:rsid w:val="00576CA2"/>
    <w:rsid w:val="005A0144"/>
    <w:rsid w:val="005A2442"/>
    <w:rsid w:val="005C4B99"/>
    <w:rsid w:val="005C7603"/>
    <w:rsid w:val="005F3C78"/>
    <w:rsid w:val="00612CDD"/>
    <w:rsid w:val="00623252"/>
    <w:rsid w:val="0062547A"/>
    <w:rsid w:val="00626120"/>
    <w:rsid w:val="006268EE"/>
    <w:rsid w:val="00664058"/>
    <w:rsid w:val="00665AAB"/>
    <w:rsid w:val="00681C90"/>
    <w:rsid w:val="00684902"/>
    <w:rsid w:val="0069754B"/>
    <w:rsid w:val="006977BE"/>
    <w:rsid w:val="006A0EAA"/>
    <w:rsid w:val="006A2DBF"/>
    <w:rsid w:val="006A3B44"/>
    <w:rsid w:val="006A5BEC"/>
    <w:rsid w:val="006A6FD8"/>
    <w:rsid w:val="006D08D0"/>
    <w:rsid w:val="006E03C9"/>
    <w:rsid w:val="006F5386"/>
    <w:rsid w:val="00710327"/>
    <w:rsid w:val="00730D2B"/>
    <w:rsid w:val="007321FD"/>
    <w:rsid w:val="00735FC3"/>
    <w:rsid w:val="0074598E"/>
    <w:rsid w:val="00750528"/>
    <w:rsid w:val="00765496"/>
    <w:rsid w:val="00784667"/>
    <w:rsid w:val="007942C7"/>
    <w:rsid w:val="00794F24"/>
    <w:rsid w:val="007A0BA8"/>
    <w:rsid w:val="007B2BFE"/>
    <w:rsid w:val="007B4D4E"/>
    <w:rsid w:val="007B632A"/>
    <w:rsid w:val="007E1EBA"/>
    <w:rsid w:val="007F416D"/>
    <w:rsid w:val="007F6C1B"/>
    <w:rsid w:val="007F7052"/>
    <w:rsid w:val="00806CA3"/>
    <w:rsid w:val="00821EA1"/>
    <w:rsid w:val="00825BF9"/>
    <w:rsid w:val="00834FF5"/>
    <w:rsid w:val="00842247"/>
    <w:rsid w:val="008505B3"/>
    <w:rsid w:val="0085119B"/>
    <w:rsid w:val="008532BE"/>
    <w:rsid w:val="00853BFC"/>
    <w:rsid w:val="00861CA8"/>
    <w:rsid w:val="00863F06"/>
    <w:rsid w:val="00864220"/>
    <w:rsid w:val="00864FB2"/>
    <w:rsid w:val="00873D9C"/>
    <w:rsid w:val="00875E38"/>
    <w:rsid w:val="00882002"/>
    <w:rsid w:val="00884B36"/>
    <w:rsid w:val="0089560E"/>
    <w:rsid w:val="008A328A"/>
    <w:rsid w:val="008C55E9"/>
    <w:rsid w:val="008D110A"/>
    <w:rsid w:val="008E088E"/>
    <w:rsid w:val="008F16F8"/>
    <w:rsid w:val="008F4387"/>
    <w:rsid w:val="00905D3F"/>
    <w:rsid w:val="009064F7"/>
    <w:rsid w:val="009116D3"/>
    <w:rsid w:val="009271E7"/>
    <w:rsid w:val="00927D61"/>
    <w:rsid w:val="0093241E"/>
    <w:rsid w:val="0094066E"/>
    <w:rsid w:val="0094296B"/>
    <w:rsid w:val="00952EF0"/>
    <w:rsid w:val="009545CC"/>
    <w:rsid w:val="00957763"/>
    <w:rsid w:val="009705DA"/>
    <w:rsid w:val="00975BA5"/>
    <w:rsid w:val="00987CD2"/>
    <w:rsid w:val="009B5351"/>
    <w:rsid w:val="009C69AA"/>
    <w:rsid w:val="009D60BA"/>
    <w:rsid w:val="009E764A"/>
    <w:rsid w:val="009F1EBB"/>
    <w:rsid w:val="009F4305"/>
    <w:rsid w:val="009F4C31"/>
    <w:rsid w:val="009F566D"/>
    <w:rsid w:val="00A100B6"/>
    <w:rsid w:val="00A12D6F"/>
    <w:rsid w:val="00A173BB"/>
    <w:rsid w:val="00A3096F"/>
    <w:rsid w:val="00A51262"/>
    <w:rsid w:val="00A53932"/>
    <w:rsid w:val="00A53FBC"/>
    <w:rsid w:val="00A56AB8"/>
    <w:rsid w:val="00A57C49"/>
    <w:rsid w:val="00A70673"/>
    <w:rsid w:val="00A901A5"/>
    <w:rsid w:val="00A940E8"/>
    <w:rsid w:val="00AA08A5"/>
    <w:rsid w:val="00AA12D8"/>
    <w:rsid w:val="00AB1955"/>
    <w:rsid w:val="00AB6CF0"/>
    <w:rsid w:val="00AB6DB2"/>
    <w:rsid w:val="00AC7166"/>
    <w:rsid w:val="00AC733C"/>
    <w:rsid w:val="00AE0242"/>
    <w:rsid w:val="00AE48AA"/>
    <w:rsid w:val="00AF3275"/>
    <w:rsid w:val="00AF4C32"/>
    <w:rsid w:val="00B124B4"/>
    <w:rsid w:val="00B15F96"/>
    <w:rsid w:val="00B32ADB"/>
    <w:rsid w:val="00B5128A"/>
    <w:rsid w:val="00B52187"/>
    <w:rsid w:val="00B56939"/>
    <w:rsid w:val="00B57A87"/>
    <w:rsid w:val="00B73E3D"/>
    <w:rsid w:val="00B96211"/>
    <w:rsid w:val="00BA5E23"/>
    <w:rsid w:val="00BA728A"/>
    <w:rsid w:val="00BC2F0B"/>
    <w:rsid w:val="00BD1A21"/>
    <w:rsid w:val="00BE00C4"/>
    <w:rsid w:val="00BE57E2"/>
    <w:rsid w:val="00BE582D"/>
    <w:rsid w:val="00BE665A"/>
    <w:rsid w:val="00BF4FE4"/>
    <w:rsid w:val="00BF58C1"/>
    <w:rsid w:val="00C0648F"/>
    <w:rsid w:val="00C079E9"/>
    <w:rsid w:val="00C17A6D"/>
    <w:rsid w:val="00C33EAB"/>
    <w:rsid w:val="00C343E9"/>
    <w:rsid w:val="00C406C7"/>
    <w:rsid w:val="00C43861"/>
    <w:rsid w:val="00C568DA"/>
    <w:rsid w:val="00C56CE2"/>
    <w:rsid w:val="00C6216A"/>
    <w:rsid w:val="00C63097"/>
    <w:rsid w:val="00C7403D"/>
    <w:rsid w:val="00C7426D"/>
    <w:rsid w:val="00C93514"/>
    <w:rsid w:val="00CA1EA9"/>
    <w:rsid w:val="00CA44C4"/>
    <w:rsid w:val="00CA5B55"/>
    <w:rsid w:val="00CC1123"/>
    <w:rsid w:val="00CC625C"/>
    <w:rsid w:val="00CE684D"/>
    <w:rsid w:val="00CF05DF"/>
    <w:rsid w:val="00D15256"/>
    <w:rsid w:val="00D222DB"/>
    <w:rsid w:val="00D2791D"/>
    <w:rsid w:val="00D3048C"/>
    <w:rsid w:val="00D52854"/>
    <w:rsid w:val="00D66329"/>
    <w:rsid w:val="00D72557"/>
    <w:rsid w:val="00D94A1A"/>
    <w:rsid w:val="00D94B96"/>
    <w:rsid w:val="00DC05ED"/>
    <w:rsid w:val="00DC3E90"/>
    <w:rsid w:val="00DC754C"/>
    <w:rsid w:val="00DD354D"/>
    <w:rsid w:val="00DD6F0B"/>
    <w:rsid w:val="00DF4D4E"/>
    <w:rsid w:val="00E01E05"/>
    <w:rsid w:val="00E172AA"/>
    <w:rsid w:val="00E1773C"/>
    <w:rsid w:val="00E200BA"/>
    <w:rsid w:val="00E22E32"/>
    <w:rsid w:val="00E26568"/>
    <w:rsid w:val="00E3471A"/>
    <w:rsid w:val="00E64470"/>
    <w:rsid w:val="00E847C8"/>
    <w:rsid w:val="00E91B02"/>
    <w:rsid w:val="00E94EF6"/>
    <w:rsid w:val="00EA4865"/>
    <w:rsid w:val="00EA7901"/>
    <w:rsid w:val="00EB55E3"/>
    <w:rsid w:val="00EC3AB8"/>
    <w:rsid w:val="00ED3605"/>
    <w:rsid w:val="00F026CF"/>
    <w:rsid w:val="00F03E70"/>
    <w:rsid w:val="00F22D85"/>
    <w:rsid w:val="00F35A3E"/>
    <w:rsid w:val="00F51E8C"/>
    <w:rsid w:val="00F5646C"/>
    <w:rsid w:val="00F57539"/>
    <w:rsid w:val="00F6350C"/>
    <w:rsid w:val="00F71E34"/>
    <w:rsid w:val="00F73950"/>
    <w:rsid w:val="00FA5C34"/>
    <w:rsid w:val="00FC1D75"/>
    <w:rsid w:val="00FC3D40"/>
    <w:rsid w:val="00FD5CDB"/>
    <w:rsid w:val="00FF1586"/>
    <w:rsid w:val="00FF71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A763E"/>
  <w15:docId w15:val="{98A22F89-FB88-44AB-986C-23490B8B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style>
  <w:style w:type="paragraph" w:styleId="1">
    <w:name w:val="heading 1"/>
    <w:basedOn w:val="a"/>
    <w:next w:val="a"/>
    <w:link w:val="1Char"/>
    <w:uiPriority w:val="9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9"/>
    <w:unhideWhenUsed/>
    <w:qFormat/>
    <w:rsid w:val="00DC13C1"/>
    <w:pPr>
      <w:keepNext/>
      <w:keepLines/>
      <w:spacing w:before="160" w:after="80"/>
      <w:outlineLvl w:val="2"/>
    </w:pPr>
    <w:rPr>
      <w:rFonts w:eastAsiaTheme="majorEastAsia" w:cstheme="majorBidi"/>
      <w:color w:val="365F91" w:themeColor="accent1" w:themeShade="BF"/>
      <w:kern w:val="2"/>
      <w:sz w:val="28"/>
      <w:szCs w:val="28"/>
    </w:rPr>
  </w:style>
  <w:style w:type="paragraph" w:styleId="4">
    <w:name w:val="heading 4"/>
    <w:basedOn w:val="a"/>
    <w:next w:val="a"/>
    <w:link w:val="4Char"/>
    <w:uiPriority w:val="9"/>
    <w:unhideWhenUsed/>
    <w:qFormat/>
    <w:rsid w:val="00DC13C1"/>
    <w:pPr>
      <w:keepNext/>
      <w:keepLines/>
      <w:spacing w:before="80" w:after="40"/>
      <w:outlineLvl w:val="3"/>
    </w:pPr>
    <w:rPr>
      <w:rFonts w:eastAsiaTheme="majorEastAsia" w:cstheme="majorBidi"/>
      <w:i/>
      <w:iCs/>
      <w:color w:val="365F91" w:themeColor="accent1" w:themeShade="BF"/>
      <w:kern w:val="2"/>
    </w:rPr>
  </w:style>
  <w:style w:type="paragraph" w:styleId="5">
    <w:name w:val="heading 5"/>
    <w:basedOn w:val="a"/>
    <w:next w:val="a"/>
    <w:link w:val="5Char"/>
    <w:uiPriority w:val="9"/>
    <w:semiHidden/>
    <w:unhideWhenUsed/>
    <w:qFormat/>
    <w:rsid w:val="00DC13C1"/>
    <w:pPr>
      <w:keepNext/>
      <w:keepLines/>
      <w:spacing w:before="80" w:after="40"/>
      <w:outlineLvl w:val="4"/>
    </w:pPr>
    <w:rPr>
      <w:rFonts w:eastAsiaTheme="majorEastAsia" w:cstheme="majorBidi"/>
      <w:color w:val="365F91" w:themeColor="accent1" w:themeShade="BF"/>
      <w:kern w:val="2"/>
    </w:rPr>
  </w:style>
  <w:style w:type="paragraph" w:styleId="6">
    <w:name w:val="heading 6"/>
    <w:basedOn w:val="a"/>
    <w:next w:val="a"/>
    <w:link w:val="6Char"/>
    <w:uiPriority w:val="9"/>
    <w:semiHidden/>
    <w:unhideWhenUsed/>
    <w:qFormat/>
    <w:rsid w:val="00DC13C1"/>
    <w:pPr>
      <w:keepNext/>
      <w:keepLines/>
      <w:spacing w:before="40" w:after="0"/>
      <w:outlineLvl w:val="5"/>
    </w:pPr>
    <w:rPr>
      <w:rFonts w:eastAsiaTheme="majorEastAsia" w:cstheme="majorBidi"/>
      <w:i/>
      <w:iCs/>
      <w:color w:val="595959" w:themeColor="text1" w:themeTint="A6"/>
      <w:kern w:val="2"/>
    </w:rPr>
  </w:style>
  <w:style w:type="paragraph" w:styleId="7">
    <w:name w:val="heading 7"/>
    <w:basedOn w:val="a"/>
    <w:next w:val="a"/>
    <w:link w:val="7Char"/>
    <w:uiPriority w:val="9"/>
    <w:semiHidden/>
    <w:unhideWhenUsed/>
    <w:qFormat/>
    <w:rsid w:val="00DC13C1"/>
    <w:pPr>
      <w:keepNext/>
      <w:keepLines/>
      <w:spacing w:before="40" w:after="0"/>
      <w:outlineLvl w:val="6"/>
    </w:pPr>
    <w:rPr>
      <w:rFonts w:eastAsiaTheme="majorEastAsia" w:cstheme="majorBidi"/>
      <w:color w:val="595959" w:themeColor="text1" w:themeTint="A6"/>
      <w:kern w:val="2"/>
    </w:rPr>
  </w:style>
  <w:style w:type="paragraph" w:styleId="8">
    <w:name w:val="heading 8"/>
    <w:basedOn w:val="a"/>
    <w:next w:val="a"/>
    <w:link w:val="8Char"/>
    <w:uiPriority w:val="9"/>
    <w:semiHidden/>
    <w:unhideWhenUsed/>
    <w:qFormat/>
    <w:rsid w:val="00DC13C1"/>
    <w:pPr>
      <w:keepNext/>
      <w:keepLines/>
      <w:spacing w:after="0"/>
      <w:outlineLvl w:val="7"/>
    </w:pPr>
    <w:rPr>
      <w:rFonts w:eastAsiaTheme="majorEastAsia" w:cstheme="majorBidi"/>
      <w:i/>
      <w:iCs/>
      <w:color w:val="272727" w:themeColor="text1" w:themeTint="D8"/>
      <w:kern w:val="2"/>
    </w:rPr>
  </w:style>
  <w:style w:type="paragraph" w:styleId="9">
    <w:name w:val="heading 9"/>
    <w:basedOn w:val="a"/>
    <w:next w:val="a"/>
    <w:link w:val="9Char"/>
    <w:uiPriority w:val="9"/>
    <w:semiHidden/>
    <w:unhideWhenUsed/>
    <w:qFormat/>
    <w:rsid w:val="00DC13C1"/>
    <w:pPr>
      <w:keepNext/>
      <w:keepLines/>
      <w:spacing w:after="0"/>
      <w:outlineLvl w:val="8"/>
    </w:pPr>
    <w:rPr>
      <w:rFonts w:eastAsiaTheme="majorEastAsia" w:cstheme="majorBidi"/>
      <w:color w:val="272727" w:themeColor="text1" w:themeTint="D8"/>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link w:val="Char"/>
    <w:qFormat/>
    <w:rsid w:val="00DC13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NumberedList, سرد الفقرات1, سرد الفقرات11,النص,List Paragraph11,Use Case List Paragraph Char,Use Case List Paragraph,Bulletted,lp1,lp11,lp1CxSpLast,YC Bulet,Primus H 3,Bullet List,FooterText,numbered,列出段落,ب"/>
    <w:basedOn w:val="a"/>
    <w:link w:val="Char0"/>
    <w:uiPriority w:val="34"/>
    <w:qFormat/>
    <w:rsid w:val="000F7F04"/>
    <w:pPr>
      <w:ind w:left="720"/>
      <w:contextualSpacing/>
    </w:pPr>
  </w:style>
  <w:style w:type="paragraph" w:styleId="a5">
    <w:name w:val="header"/>
    <w:basedOn w:val="a"/>
    <w:link w:val="Char1"/>
    <w:uiPriority w:val="99"/>
    <w:unhideWhenUsed/>
    <w:rsid w:val="00F628F0"/>
    <w:pPr>
      <w:tabs>
        <w:tab w:val="center" w:pos="4153"/>
        <w:tab w:val="right" w:pos="8306"/>
      </w:tabs>
      <w:spacing w:after="0" w:line="240" w:lineRule="auto"/>
    </w:pPr>
  </w:style>
  <w:style w:type="character" w:customStyle="1" w:styleId="Char1">
    <w:name w:val="رأس الصفحة Char"/>
    <w:basedOn w:val="a0"/>
    <w:link w:val="a5"/>
    <w:uiPriority w:val="99"/>
    <w:rsid w:val="00F628F0"/>
  </w:style>
  <w:style w:type="paragraph" w:styleId="a6">
    <w:name w:val="footer"/>
    <w:basedOn w:val="a"/>
    <w:link w:val="Char2"/>
    <w:uiPriority w:val="99"/>
    <w:unhideWhenUsed/>
    <w:rsid w:val="00F628F0"/>
    <w:pPr>
      <w:tabs>
        <w:tab w:val="center" w:pos="4153"/>
        <w:tab w:val="right" w:pos="8306"/>
      </w:tabs>
      <w:spacing w:after="0" w:line="240" w:lineRule="auto"/>
    </w:pPr>
  </w:style>
  <w:style w:type="character" w:customStyle="1" w:styleId="Char2">
    <w:name w:val="تذييل الصفحة Char"/>
    <w:basedOn w:val="a0"/>
    <w:link w:val="a6"/>
    <w:uiPriority w:val="99"/>
    <w:rsid w:val="00F628F0"/>
  </w:style>
  <w:style w:type="paragraph" w:styleId="a7">
    <w:name w:val="Balloon Text"/>
    <w:basedOn w:val="a"/>
    <w:link w:val="Char3"/>
    <w:uiPriority w:val="99"/>
    <w:semiHidden/>
    <w:unhideWhenUsed/>
    <w:rsid w:val="00F628F0"/>
    <w:pPr>
      <w:spacing w:after="0" w:line="240" w:lineRule="auto"/>
    </w:pPr>
    <w:rPr>
      <w:rFonts w:ascii="Tahoma" w:hAnsi="Tahoma" w:cs="Tahoma"/>
      <w:sz w:val="16"/>
      <w:szCs w:val="16"/>
    </w:rPr>
  </w:style>
  <w:style w:type="character" w:customStyle="1" w:styleId="Char3">
    <w:name w:val="نص في بالون Char"/>
    <w:basedOn w:val="a0"/>
    <w:link w:val="a7"/>
    <w:uiPriority w:val="99"/>
    <w:semiHidden/>
    <w:rsid w:val="00F628F0"/>
    <w:rPr>
      <w:rFonts w:ascii="Tahoma" w:hAnsi="Tahoma" w:cs="Tahoma"/>
      <w:sz w:val="16"/>
      <w:szCs w:val="16"/>
    </w:rPr>
  </w:style>
  <w:style w:type="character" w:customStyle="1" w:styleId="1Char">
    <w:name w:val="العنوان 1 Char"/>
    <w:basedOn w:val="a0"/>
    <w:link w:val="1"/>
    <w:uiPriority w:val="99"/>
    <w:rsid w:val="00436B59"/>
    <w:rPr>
      <w:rFonts w:asciiTheme="majorHAnsi" w:eastAsiaTheme="majorEastAsia" w:hAnsiTheme="majorHAnsi" w:cstheme="majorBidi"/>
      <w:color w:val="365F91" w:themeColor="accent1" w:themeShade="BF"/>
      <w:sz w:val="32"/>
      <w:szCs w:val="32"/>
    </w:rPr>
  </w:style>
  <w:style w:type="table" w:styleId="a8">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0B706D"/>
    <w:rPr>
      <w:b/>
      <w:bCs/>
    </w:rPr>
  </w:style>
  <w:style w:type="paragraph" w:styleId="ab">
    <w:name w:val="Subtitle"/>
    <w:basedOn w:val="a"/>
    <w:next w:val="a"/>
    <w:link w:val="Char4"/>
    <w:qFormat/>
    <w:pPr>
      <w:bidi/>
      <w:spacing w:after="0" w:line="240" w:lineRule="auto"/>
      <w:jc w:val="center"/>
    </w:pPr>
    <w:rPr>
      <w:rFonts w:ascii="Times New Roman" w:eastAsia="Times New Roman" w:hAnsi="Times New Roman" w:cs="Times New Roman"/>
      <w:i/>
      <w:sz w:val="28"/>
      <w:szCs w:val="28"/>
    </w:rPr>
  </w:style>
  <w:style w:type="character" w:customStyle="1" w:styleId="Char4">
    <w:name w:val="عنوان فرعي Char"/>
    <w:basedOn w:val="a0"/>
    <w:link w:val="ab"/>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54003B"/>
    <w:rPr>
      <w:color w:val="0000FF" w:themeColor="hyperlink"/>
      <w:u w:val="single"/>
    </w:rPr>
  </w:style>
  <w:style w:type="character" w:styleId="ac">
    <w:name w:val="FollowedHyperlink"/>
    <w:basedOn w:val="a0"/>
    <w:uiPriority w:val="99"/>
    <w:semiHidden/>
    <w:unhideWhenUsed/>
    <w:rsid w:val="009E3EF2"/>
    <w:rPr>
      <w:color w:val="800080" w:themeColor="followedHyperlink"/>
      <w:u w:val="single"/>
    </w:rPr>
  </w:style>
  <w:style w:type="character" w:customStyle="1" w:styleId="3Char">
    <w:name w:val="عنوان 3 Char"/>
    <w:basedOn w:val="a0"/>
    <w:link w:val="3"/>
    <w:uiPriority w:val="99"/>
    <w:rsid w:val="00DC13C1"/>
    <w:rPr>
      <w:rFonts w:eastAsiaTheme="majorEastAsia" w:cstheme="majorBidi"/>
      <w:color w:val="365F91" w:themeColor="accent1" w:themeShade="BF"/>
      <w:kern w:val="2"/>
      <w:sz w:val="28"/>
      <w:szCs w:val="28"/>
    </w:rPr>
  </w:style>
  <w:style w:type="character" w:customStyle="1" w:styleId="4Char">
    <w:name w:val="عنوان 4 Char"/>
    <w:basedOn w:val="a0"/>
    <w:link w:val="4"/>
    <w:uiPriority w:val="9"/>
    <w:rsid w:val="00DC13C1"/>
    <w:rPr>
      <w:rFonts w:eastAsiaTheme="majorEastAsia" w:cstheme="majorBidi"/>
      <w:i/>
      <w:iCs/>
      <w:color w:val="365F91" w:themeColor="accent1" w:themeShade="BF"/>
      <w:kern w:val="2"/>
    </w:rPr>
  </w:style>
  <w:style w:type="character" w:customStyle="1" w:styleId="5Char">
    <w:name w:val="عنوان 5 Char"/>
    <w:basedOn w:val="a0"/>
    <w:link w:val="5"/>
    <w:uiPriority w:val="9"/>
    <w:semiHidden/>
    <w:rsid w:val="00DC13C1"/>
    <w:rPr>
      <w:rFonts w:eastAsiaTheme="majorEastAsia" w:cstheme="majorBidi"/>
      <w:color w:val="365F91" w:themeColor="accent1" w:themeShade="BF"/>
      <w:kern w:val="2"/>
    </w:rPr>
  </w:style>
  <w:style w:type="character" w:customStyle="1" w:styleId="6Char">
    <w:name w:val="عنوان 6 Char"/>
    <w:basedOn w:val="a0"/>
    <w:link w:val="6"/>
    <w:uiPriority w:val="9"/>
    <w:semiHidden/>
    <w:rsid w:val="00DC13C1"/>
    <w:rPr>
      <w:rFonts w:eastAsiaTheme="majorEastAsia" w:cstheme="majorBidi"/>
      <w:i/>
      <w:iCs/>
      <w:color w:val="595959" w:themeColor="text1" w:themeTint="A6"/>
      <w:kern w:val="2"/>
    </w:rPr>
  </w:style>
  <w:style w:type="character" w:customStyle="1" w:styleId="7Char">
    <w:name w:val="عنوان 7 Char"/>
    <w:basedOn w:val="a0"/>
    <w:link w:val="7"/>
    <w:uiPriority w:val="9"/>
    <w:semiHidden/>
    <w:rsid w:val="00DC13C1"/>
    <w:rPr>
      <w:rFonts w:eastAsiaTheme="majorEastAsia" w:cstheme="majorBidi"/>
      <w:color w:val="595959" w:themeColor="text1" w:themeTint="A6"/>
      <w:kern w:val="2"/>
    </w:rPr>
  </w:style>
  <w:style w:type="character" w:customStyle="1" w:styleId="8Char">
    <w:name w:val="عنوان 8 Char"/>
    <w:basedOn w:val="a0"/>
    <w:link w:val="8"/>
    <w:uiPriority w:val="9"/>
    <w:semiHidden/>
    <w:rsid w:val="00DC13C1"/>
    <w:rPr>
      <w:rFonts w:eastAsiaTheme="majorEastAsia" w:cstheme="majorBidi"/>
      <w:i/>
      <w:iCs/>
      <w:color w:val="272727" w:themeColor="text1" w:themeTint="D8"/>
      <w:kern w:val="2"/>
    </w:rPr>
  </w:style>
  <w:style w:type="character" w:customStyle="1" w:styleId="9Char">
    <w:name w:val="عنوان 9 Char"/>
    <w:basedOn w:val="a0"/>
    <w:link w:val="9"/>
    <w:uiPriority w:val="9"/>
    <w:semiHidden/>
    <w:rsid w:val="00DC13C1"/>
    <w:rPr>
      <w:rFonts w:eastAsiaTheme="majorEastAsia" w:cstheme="majorBidi"/>
      <w:color w:val="272727" w:themeColor="text1" w:themeTint="D8"/>
      <w:kern w:val="2"/>
    </w:rPr>
  </w:style>
  <w:style w:type="character" w:customStyle="1" w:styleId="Char">
    <w:name w:val="العنوان Char"/>
    <w:basedOn w:val="a0"/>
    <w:link w:val="a3"/>
    <w:rsid w:val="00DC13C1"/>
    <w:rPr>
      <w:rFonts w:asciiTheme="majorHAnsi" w:eastAsiaTheme="majorEastAsia" w:hAnsiTheme="majorHAnsi" w:cstheme="majorBidi"/>
      <w:spacing w:val="-10"/>
      <w:kern w:val="28"/>
      <w:sz w:val="56"/>
      <w:szCs w:val="56"/>
    </w:rPr>
  </w:style>
  <w:style w:type="paragraph" w:styleId="ad">
    <w:name w:val="Quote"/>
    <w:basedOn w:val="a"/>
    <w:next w:val="a"/>
    <w:link w:val="Char5"/>
    <w:uiPriority w:val="29"/>
    <w:qFormat/>
    <w:rsid w:val="00DC13C1"/>
    <w:pPr>
      <w:spacing w:before="160"/>
      <w:jc w:val="center"/>
    </w:pPr>
    <w:rPr>
      <w:i/>
      <w:iCs/>
      <w:color w:val="404040" w:themeColor="text1" w:themeTint="BF"/>
      <w:kern w:val="2"/>
    </w:rPr>
  </w:style>
  <w:style w:type="character" w:customStyle="1" w:styleId="Char5">
    <w:name w:val="اقتباس Char"/>
    <w:basedOn w:val="a0"/>
    <w:link w:val="ad"/>
    <w:uiPriority w:val="29"/>
    <w:rsid w:val="00DC13C1"/>
    <w:rPr>
      <w:i/>
      <w:iCs/>
      <w:color w:val="404040" w:themeColor="text1" w:themeTint="BF"/>
      <w:kern w:val="2"/>
    </w:rPr>
  </w:style>
  <w:style w:type="character" w:styleId="ae">
    <w:name w:val="Intense Emphasis"/>
    <w:basedOn w:val="a0"/>
    <w:uiPriority w:val="21"/>
    <w:qFormat/>
    <w:rsid w:val="00DC13C1"/>
    <w:rPr>
      <w:i/>
      <w:iCs/>
      <w:color w:val="365F91" w:themeColor="accent1" w:themeShade="BF"/>
    </w:rPr>
  </w:style>
  <w:style w:type="paragraph" w:styleId="af">
    <w:name w:val="Intense Quote"/>
    <w:basedOn w:val="a"/>
    <w:next w:val="a"/>
    <w:link w:val="Char6"/>
    <w:uiPriority w:val="30"/>
    <w:qFormat/>
    <w:rsid w:val="00DC13C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rPr>
  </w:style>
  <w:style w:type="character" w:customStyle="1" w:styleId="Char6">
    <w:name w:val="اقتباس مكثف Char"/>
    <w:basedOn w:val="a0"/>
    <w:link w:val="af"/>
    <w:uiPriority w:val="30"/>
    <w:rsid w:val="00DC13C1"/>
    <w:rPr>
      <w:i/>
      <w:iCs/>
      <w:color w:val="365F91" w:themeColor="accent1" w:themeShade="BF"/>
      <w:kern w:val="2"/>
    </w:rPr>
  </w:style>
  <w:style w:type="character" w:styleId="af0">
    <w:name w:val="Intense Reference"/>
    <w:basedOn w:val="a0"/>
    <w:uiPriority w:val="32"/>
    <w:qFormat/>
    <w:rsid w:val="00DC13C1"/>
    <w:rPr>
      <w:b/>
      <w:bCs/>
      <w:smallCaps/>
      <w:color w:val="365F91" w:themeColor="accent1" w:themeShade="BF"/>
      <w:spacing w:val="5"/>
    </w:rPr>
  </w:style>
  <w:style w:type="character" w:customStyle="1" w:styleId="fontstyle01">
    <w:name w:val="fontstyle01"/>
    <w:basedOn w:val="a0"/>
    <w:rsid w:val="00DC13C1"/>
    <w:rPr>
      <w:rFonts w:ascii="SimplifiedArabic-Bold" w:hAnsi="SimplifiedArabic-Bold" w:hint="default"/>
      <w:b/>
      <w:bCs/>
      <w:i w:val="0"/>
      <w:iCs w:val="0"/>
      <w:color w:val="000000"/>
      <w:sz w:val="28"/>
      <w:szCs w:val="28"/>
    </w:rPr>
  </w:style>
  <w:style w:type="character" w:customStyle="1" w:styleId="10">
    <w:name w:val="إشارة لم يتم حلها1"/>
    <w:basedOn w:val="a0"/>
    <w:uiPriority w:val="99"/>
    <w:semiHidden/>
    <w:unhideWhenUsed/>
    <w:rsid w:val="00DC13C1"/>
    <w:rPr>
      <w:color w:val="605E5C"/>
      <w:shd w:val="clear" w:color="auto" w:fill="E1DFDD"/>
    </w:rPr>
  </w:style>
  <w:style w:type="table" w:customStyle="1" w:styleId="af1">
    <w:basedOn w:val="a1"/>
    <w:pPr>
      <w:spacing w:after="0" w:line="240" w:lineRule="auto"/>
    </w:pPr>
    <w:tblPr>
      <w:tblStyleRowBandSize w:val="1"/>
      <w:tblStyleColBandSize w:val="1"/>
    </w:tblPr>
  </w:style>
  <w:style w:type="table" w:customStyle="1" w:styleId="af2">
    <w:basedOn w:val="a1"/>
    <w:pPr>
      <w:spacing w:after="0" w:line="240" w:lineRule="auto"/>
    </w:pPr>
    <w:tblPr>
      <w:tblStyleRowBandSize w:val="1"/>
      <w:tblStyleColBandSize w:val="1"/>
    </w:tblPr>
  </w:style>
  <w:style w:type="table" w:styleId="1-5">
    <w:name w:val="Grid Table 1 Light Accent 5"/>
    <w:basedOn w:val="a1"/>
    <w:uiPriority w:val="46"/>
    <w:rsid w:val="00322410"/>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0">
    <w:name w:val="سرد الفقرات Char"/>
    <w:aliases w:val="عنوان رئيسي Char,سرد الفقراتCxSpLast Char,NumberedList Char, سرد الفقرات1 Char, سرد الفقرات11 Char,النص Char,List Paragraph11 Char,Use Case List Paragraph Char Char,Use Case List Paragraph Char1,Bulletted Char,lp1 Char,lp11 Char,ب Char"/>
    <w:link w:val="a4"/>
    <w:uiPriority w:val="34"/>
    <w:qFormat/>
    <w:rsid w:val="00735FC3"/>
  </w:style>
  <w:style w:type="numbering" w:customStyle="1" w:styleId="NoList1">
    <w:name w:val="No List1"/>
    <w:next w:val="a2"/>
    <w:uiPriority w:val="99"/>
    <w:semiHidden/>
    <w:unhideWhenUsed/>
    <w:rsid w:val="002932E9"/>
  </w:style>
  <w:style w:type="paragraph" w:customStyle="1" w:styleId="NoSpacing1">
    <w:name w:val="No Spacing1"/>
    <w:next w:val="af3"/>
    <w:link w:val="NoSpacingChar"/>
    <w:uiPriority w:val="1"/>
    <w:qFormat/>
    <w:rsid w:val="002932E9"/>
    <w:pPr>
      <w:bidi/>
      <w:spacing w:after="0" w:line="240" w:lineRule="auto"/>
    </w:pPr>
    <w:rPr>
      <w:rFonts w:cs="Arial"/>
    </w:rPr>
  </w:style>
  <w:style w:type="table" w:customStyle="1" w:styleId="TableGrid1">
    <w:name w:val="Table Grid1"/>
    <w:basedOn w:val="a1"/>
    <w:next w:val="a8"/>
    <w:uiPriority w:val="59"/>
    <w:rsid w:val="002932E9"/>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cite-backlink">
    <w:name w:val="mw-cite-backlink"/>
    <w:basedOn w:val="a0"/>
    <w:rsid w:val="002932E9"/>
  </w:style>
  <w:style w:type="character" w:customStyle="1" w:styleId="cite-accessibility-label1">
    <w:name w:val="cite-accessibility-label1"/>
    <w:basedOn w:val="a0"/>
    <w:rsid w:val="002932E9"/>
    <w:rPr>
      <w:bdr w:val="none" w:sz="0" w:space="0" w:color="auto" w:frame="1"/>
    </w:rPr>
  </w:style>
  <w:style w:type="character" w:customStyle="1" w:styleId="reference-text">
    <w:name w:val="reference-text"/>
    <w:basedOn w:val="a0"/>
    <w:rsid w:val="002932E9"/>
  </w:style>
  <w:style w:type="character" w:customStyle="1" w:styleId="navbar1">
    <w:name w:val="navbar1"/>
    <w:basedOn w:val="a0"/>
    <w:rsid w:val="002932E9"/>
    <w:rPr>
      <w:rFonts w:ascii="Arial" w:hAnsi="Arial" w:cs="Arial" w:hint="default"/>
      <w:b/>
      <w:bCs/>
      <w:sz w:val="27"/>
      <w:szCs w:val="27"/>
    </w:rPr>
  </w:style>
  <w:style w:type="paragraph" w:styleId="af4">
    <w:name w:val="HTML Top of Form"/>
    <w:basedOn w:val="a"/>
    <w:next w:val="a"/>
    <w:link w:val="Char7"/>
    <w:hidden/>
    <w:uiPriority w:val="99"/>
    <w:semiHidden/>
    <w:unhideWhenUsed/>
    <w:rsid w:val="002932E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7">
    <w:name w:val="أعلى النموذج Char"/>
    <w:basedOn w:val="a0"/>
    <w:link w:val="af4"/>
    <w:uiPriority w:val="99"/>
    <w:semiHidden/>
    <w:rsid w:val="002932E9"/>
    <w:rPr>
      <w:rFonts w:ascii="Arial" w:eastAsia="Times New Roman" w:hAnsi="Arial" w:cs="Arial"/>
      <w:vanish/>
      <w:sz w:val="16"/>
      <w:szCs w:val="16"/>
    </w:rPr>
  </w:style>
  <w:style w:type="paragraph" w:styleId="af5">
    <w:name w:val="HTML Bottom of Form"/>
    <w:basedOn w:val="a"/>
    <w:next w:val="a"/>
    <w:link w:val="Char8"/>
    <w:hidden/>
    <w:uiPriority w:val="99"/>
    <w:unhideWhenUsed/>
    <w:rsid w:val="002932E9"/>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8">
    <w:name w:val="أسفل النموذج Char"/>
    <w:basedOn w:val="a0"/>
    <w:link w:val="af5"/>
    <w:uiPriority w:val="99"/>
    <w:rsid w:val="002932E9"/>
    <w:rPr>
      <w:rFonts w:ascii="Arial" w:eastAsia="Times New Roman" w:hAnsi="Arial" w:cs="Arial"/>
      <w:vanish/>
      <w:sz w:val="16"/>
      <w:szCs w:val="16"/>
    </w:rPr>
  </w:style>
  <w:style w:type="paragraph" w:customStyle="1" w:styleId="16">
    <w:name w:val="16"/>
    <w:basedOn w:val="a"/>
    <w:link w:val="16Char"/>
    <w:rsid w:val="002932E9"/>
    <w:pPr>
      <w:bidi/>
      <w:spacing w:before="120" w:after="120" w:line="500" w:lineRule="atLeast"/>
      <w:jc w:val="lowKashida"/>
    </w:pPr>
    <w:rPr>
      <w:rFonts w:ascii="Times New Roman" w:eastAsia="Times New Roman" w:hAnsi="Times New Roman" w:cs="PT Bold Heading"/>
      <w:sz w:val="32"/>
      <w:szCs w:val="32"/>
      <w:lang w:bidi="ar-EG"/>
    </w:rPr>
  </w:style>
  <w:style w:type="character" w:customStyle="1" w:styleId="16Char">
    <w:name w:val="16 Char"/>
    <w:link w:val="16"/>
    <w:rsid w:val="002932E9"/>
    <w:rPr>
      <w:rFonts w:ascii="Times New Roman" w:eastAsia="Times New Roman" w:hAnsi="Times New Roman" w:cs="PT Bold Heading"/>
      <w:sz w:val="32"/>
      <w:szCs w:val="32"/>
      <w:lang w:bidi="ar-EG"/>
    </w:rPr>
  </w:style>
  <w:style w:type="paragraph" w:customStyle="1" w:styleId="Default">
    <w:name w:val="Default"/>
    <w:rsid w:val="002932E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SpacingChar">
    <w:name w:val="No Spacing Char"/>
    <w:basedOn w:val="a0"/>
    <w:link w:val="NoSpacing1"/>
    <w:uiPriority w:val="1"/>
    <w:rsid w:val="002932E9"/>
  </w:style>
  <w:style w:type="character" w:styleId="af6">
    <w:name w:val="line number"/>
    <w:basedOn w:val="a0"/>
    <w:uiPriority w:val="99"/>
    <w:semiHidden/>
    <w:unhideWhenUsed/>
    <w:rsid w:val="002932E9"/>
  </w:style>
  <w:style w:type="character" w:customStyle="1" w:styleId="SubtleEmphasis1">
    <w:name w:val="Subtle Emphasis1"/>
    <w:basedOn w:val="a0"/>
    <w:uiPriority w:val="19"/>
    <w:qFormat/>
    <w:rsid w:val="002932E9"/>
    <w:rPr>
      <w:i/>
      <w:iCs/>
      <w:color w:val="808080"/>
    </w:rPr>
  </w:style>
  <w:style w:type="paragraph" w:customStyle="1" w:styleId="Huda-Head1">
    <w:name w:val="Huda-Head1"/>
    <w:basedOn w:val="1"/>
    <w:link w:val="Huda-Head1Char"/>
    <w:qFormat/>
    <w:rsid w:val="002932E9"/>
    <w:pPr>
      <w:bidi/>
      <w:contextualSpacing/>
      <w:jc w:val="center"/>
    </w:pPr>
    <w:rPr>
      <w:rFonts w:ascii="Traditional Arabic" w:hAnsi="Traditional Arabic" w:cs="Traditional Arabic"/>
      <w:b/>
      <w:bCs/>
      <w:color w:val="auto"/>
      <w:sz w:val="44"/>
      <w:szCs w:val="36"/>
    </w:rPr>
  </w:style>
  <w:style w:type="character" w:customStyle="1" w:styleId="Huda-Head1Char">
    <w:name w:val="Huda-Head1 Char"/>
    <w:basedOn w:val="a0"/>
    <w:link w:val="Huda-Head1"/>
    <w:rsid w:val="002932E9"/>
    <w:rPr>
      <w:rFonts w:ascii="Traditional Arabic" w:eastAsiaTheme="majorEastAsia" w:hAnsi="Traditional Arabic" w:cs="Traditional Arabic"/>
      <w:b/>
      <w:bCs/>
      <w:sz w:val="44"/>
      <w:szCs w:val="36"/>
    </w:rPr>
  </w:style>
  <w:style w:type="character" w:customStyle="1" w:styleId="cf01">
    <w:name w:val="cf01"/>
    <w:basedOn w:val="a0"/>
    <w:rsid w:val="002932E9"/>
    <w:rPr>
      <w:rFonts w:ascii="Segoe UI" w:hAnsi="Segoe UI" w:cs="Segoe UI" w:hint="default"/>
      <w:sz w:val="18"/>
      <w:szCs w:val="18"/>
    </w:rPr>
  </w:style>
  <w:style w:type="paragraph" w:customStyle="1" w:styleId="pf0">
    <w:name w:val="pf0"/>
    <w:basedOn w:val="a"/>
    <w:rsid w:val="002932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11">
    <w:name w:val="cf11"/>
    <w:basedOn w:val="a0"/>
    <w:rsid w:val="002932E9"/>
    <w:rPr>
      <w:rFonts w:ascii="Segoe UI" w:hAnsi="Segoe UI" w:cs="Segoe UI" w:hint="default"/>
      <w:sz w:val="18"/>
      <w:szCs w:val="18"/>
    </w:rPr>
  </w:style>
  <w:style w:type="character" w:styleId="af7">
    <w:name w:val="annotation reference"/>
    <w:basedOn w:val="a0"/>
    <w:uiPriority w:val="99"/>
    <w:semiHidden/>
    <w:unhideWhenUsed/>
    <w:rsid w:val="002932E9"/>
    <w:rPr>
      <w:sz w:val="16"/>
      <w:szCs w:val="16"/>
    </w:rPr>
  </w:style>
  <w:style w:type="paragraph" w:customStyle="1" w:styleId="ds-markdown-paragraph">
    <w:name w:val="ds-markdown-paragraph"/>
    <w:basedOn w:val="a"/>
    <w:rsid w:val="002932E9"/>
    <w:pPr>
      <w:spacing w:before="100" w:beforeAutospacing="1" w:after="100" w:afterAutospacing="1" w:line="240" w:lineRule="auto"/>
    </w:pPr>
    <w:rPr>
      <w:rFonts w:ascii="Times New Roman" w:eastAsia="Times New Roman" w:hAnsi="Times New Roman" w:cs="Times New Roman"/>
      <w:sz w:val="24"/>
      <w:szCs w:val="24"/>
    </w:rPr>
  </w:style>
  <w:style w:type="paragraph" w:styleId="af3">
    <w:name w:val="No Spacing"/>
    <w:uiPriority w:val="1"/>
    <w:qFormat/>
    <w:rsid w:val="002932E9"/>
    <w:pPr>
      <w:spacing w:after="0" w:line="240" w:lineRule="auto"/>
    </w:pPr>
  </w:style>
  <w:style w:type="character" w:styleId="af8">
    <w:name w:val="Subtle Emphasis"/>
    <w:basedOn w:val="a0"/>
    <w:uiPriority w:val="19"/>
    <w:qFormat/>
    <w:rsid w:val="002932E9"/>
    <w:rPr>
      <w:i/>
      <w:iCs/>
      <w:color w:val="404040" w:themeColor="text1" w:themeTint="BF"/>
    </w:rPr>
  </w:style>
  <w:style w:type="table" w:customStyle="1" w:styleId="TableGrid2">
    <w:name w:val="Table Grid2"/>
    <w:basedOn w:val="a1"/>
    <w:next w:val="a8"/>
    <w:uiPriority w:val="39"/>
    <w:rsid w:val="00A940E8"/>
    <w:pPr>
      <w:spacing w:after="0" w:line="240" w:lineRule="auto"/>
    </w:pPr>
    <w:rPr>
      <w:rFonts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caption"/>
    <w:basedOn w:val="a"/>
    <w:next w:val="a"/>
    <w:uiPriority w:val="35"/>
    <w:unhideWhenUsed/>
    <w:qFormat/>
    <w:rsid w:val="003A49BB"/>
    <w:pPr>
      <w:spacing w:after="200" w:line="240" w:lineRule="auto"/>
    </w:pPr>
    <w:rPr>
      <w:i/>
      <w:iCs/>
      <w:color w:val="1F497D" w:themeColor="text2"/>
      <w:sz w:val="18"/>
      <w:szCs w:val="18"/>
    </w:rPr>
  </w:style>
  <w:style w:type="paragraph" w:styleId="afa">
    <w:name w:val="TOC Heading"/>
    <w:basedOn w:val="1"/>
    <w:next w:val="a"/>
    <w:uiPriority w:val="39"/>
    <w:unhideWhenUsed/>
    <w:qFormat/>
    <w:rsid w:val="00433DB7"/>
    <w:pPr>
      <w:bidi/>
      <w:outlineLvl w:val="9"/>
    </w:pPr>
    <w:rPr>
      <w:rtl/>
    </w:rPr>
  </w:style>
  <w:style w:type="paragraph" w:styleId="11">
    <w:name w:val="toc 1"/>
    <w:basedOn w:val="a"/>
    <w:next w:val="a"/>
    <w:autoRedefine/>
    <w:uiPriority w:val="39"/>
    <w:unhideWhenUsed/>
    <w:rsid w:val="00433DB7"/>
    <w:pPr>
      <w:spacing w:after="100"/>
    </w:pPr>
  </w:style>
  <w:style w:type="paragraph" w:styleId="20">
    <w:name w:val="toc 2"/>
    <w:basedOn w:val="a"/>
    <w:next w:val="a"/>
    <w:autoRedefine/>
    <w:uiPriority w:val="39"/>
    <w:unhideWhenUsed/>
    <w:rsid w:val="00433DB7"/>
    <w:pPr>
      <w:spacing w:after="100"/>
      <w:ind w:left="220"/>
    </w:pPr>
  </w:style>
  <w:style w:type="paragraph" w:styleId="30">
    <w:name w:val="toc 3"/>
    <w:basedOn w:val="a"/>
    <w:next w:val="a"/>
    <w:autoRedefine/>
    <w:uiPriority w:val="39"/>
    <w:unhideWhenUsed/>
    <w:rsid w:val="00433DB7"/>
    <w:pPr>
      <w:spacing w:after="100"/>
      <w:ind w:left="440"/>
    </w:pPr>
  </w:style>
  <w:style w:type="paragraph" w:styleId="40">
    <w:name w:val="toc 4"/>
    <w:basedOn w:val="a"/>
    <w:next w:val="a"/>
    <w:autoRedefine/>
    <w:uiPriority w:val="39"/>
    <w:unhideWhenUsed/>
    <w:rsid w:val="00433DB7"/>
    <w:pPr>
      <w:bidi/>
      <w:spacing w:after="100"/>
      <w:ind w:left="660"/>
    </w:pPr>
    <w:rPr>
      <w:rFonts w:asciiTheme="minorHAnsi" w:eastAsiaTheme="minorEastAsia" w:hAnsiTheme="minorHAnsi" w:cstheme="minorBidi"/>
    </w:rPr>
  </w:style>
  <w:style w:type="paragraph" w:styleId="50">
    <w:name w:val="toc 5"/>
    <w:basedOn w:val="a"/>
    <w:next w:val="a"/>
    <w:autoRedefine/>
    <w:uiPriority w:val="39"/>
    <w:unhideWhenUsed/>
    <w:rsid w:val="00433DB7"/>
    <w:pPr>
      <w:bidi/>
      <w:spacing w:after="100"/>
      <w:ind w:left="880"/>
    </w:pPr>
    <w:rPr>
      <w:rFonts w:asciiTheme="minorHAnsi" w:eastAsiaTheme="minorEastAsia" w:hAnsiTheme="minorHAnsi" w:cstheme="minorBidi"/>
    </w:rPr>
  </w:style>
  <w:style w:type="paragraph" w:styleId="60">
    <w:name w:val="toc 6"/>
    <w:basedOn w:val="a"/>
    <w:next w:val="a"/>
    <w:autoRedefine/>
    <w:uiPriority w:val="39"/>
    <w:unhideWhenUsed/>
    <w:rsid w:val="00433DB7"/>
    <w:pPr>
      <w:bidi/>
      <w:spacing w:after="100"/>
      <w:ind w:left="1100"/>
    </w:pPr>
    <w:rPr>
      <w:rFonts w:asciiTheme="minorHAnsi" w:eastAsiaTheme="minorEastAsia" w:hAnsiTheme="minorHAnsi" w:cstheme="minorBidi"/>
    </w:rPr>
  </w:style>
  <w:style w:type="paragraph" w:styleId="70">
    <w:name w:val="toc 7"/>
    <w:basedOn w:val="a"/>
    <w:next w:val="a"/>
    <w:autoRedefine/>
    <w:uiPriority w:val="39"/>
    <w:unhideWhenUsed/>
    <w:rsid w:val="00433DB7"/>
    <w:pPr>
      <w:bidi/>
      <w:spacing w:after="100"/>
      <w:ind w:left="1320"/>
    </w:pPr>
    <w:rPr>
      <w:rFonts w:asciiTheme="minorHAnsi" w:eastAsiaTheme="minorEastAsia" w:hAnsiTheme="minorHAnsi" w:cstheme="minorBidi"/>
    </w:rPr>
  </w:style>
  <w:style w:type="paragraph" w:styleId="80">
    <w:name w:val="toc 8"/>
    <w:basedOn w:val="a"/>
    <w:next w:val="a"/>
    <w:autoRedefine/>
    <w:uiPriority w:val="39"/>
    <w:unhideWhenUsed/>
    <w:rsid w:val="00433DB7"/>
    <w:pPr>
      <w:bidi/>
      <w:spacing w:after="100"/>
      <w:ind w:left="1540"/>
    </w:pPr>
    <w:rPr>
      <w:rFonts w:asciiTheme="minorHAnsi" w:eastAsiaTheme="minorEastAsia" w:hAnsiTheme="minorHAnsi" w:cstheme="minorBidi"/>
    </w:rPr>
  </w:style>
  <w:style w:type="paragraph" w:styleId="90">
    <w:name w:val="toc 9"/>
    <w:basedOn w:val="a"/>
    <w:next w:val="a"/>
    <w:autoRedefine/>
    <w:uiPriority w:val="39"/>
    <w:unhideWhenUsed/>
    <w:rsid w:val="00433DB7"/>
    <w:pPr>
      <w:bidi/>
      <w:spacing w:after="100"/>
      <w:ind w:left="1760"/>
    </w:pPr>
    <w:rPr>
      <w:rFonts w:asciiTheme="minorHAnsi" w:eastAsiaTheme="minorEastAsia" w:hAnsiTheme="minorHAnsi" w:cstheme="minorBidi"/>
    </w:rPr>
  </w:style>
  <w:style w:type="paragraph" w:styleId="afb">
    <w:name w:val="table of figures"/>
    <w:basedOn w:val="a"/>
    <w:next w:val="a"/>
    <w:uiPriority w:val="99"/>
    <w:unhideWhenUsed/>
    <w:rsid w:val="00A53FBC"/>
    <w:pPr>
      <w:spacing w:after="0"/>
    </w:pPr>
  </w:style>
  <w:style w:type="character" w:styleId="afc">
    <w:name w:val="Unresolved Mention"/>
    <w:basedOn w:val="a0"/>
    <w:uiPriority w:val="99"/>
    <w:semiHidden/>
    <w:unhideWhenUsed/>
    <w:rsid w:val="00AE48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7851">
      <w:bodyDiv w:val="1"/>
      <w:marLeft w:val="0"/>
      <w:marRight w:val="0"/>
      <w:marTop w:val="0"/>
      <w:marBottom w:val="0"/>
      <w:divBdr>
        <w:top w:val="none" w:sz="0" w:space="0" w:color="auto"/>
        <w:left w:val="none" w:sz="0" w:space="0" w:color="auto"/>
        <w:bottom w:val="none" w:sz="0" w:space="0" w:color="auto"/>
        <w:right w:val="none" w:sz="0" w:space="0" w:color="auto"/>
      </w:divBdr>
    </w:div>
    <w:div w:id="129788683">
      <w:bodyDiv w:val="1"/>
      <w:marLeft w:val="0"/>
      <w:marRight w:val="0"/>
      <w:marTop w:val="0"/>
      <w:marBottom w:val="0"/>
      <w:divBdr>
        <w:top w:val="none" w:sz="0" w:space="0" w:color="auto"/>
        <w:left w:val="none" w:sz="0" w:space="0" w:color="auto"/>
        <w:bottom w:val="none" w:sz="0" w:space="0" w:color="auto"/>
        <w:right w:val="none" w:sz="0" w:space="0" w:color="auto"/>
      </w:divBdr>
    </w:div>
    <w:div w:id="167183316">
      <w:bodyDiv w:val="1"/>
      <w:marLeft w:val="0"/>
      <w:marRight w:val="0"/>
      <w:marTop w:val="0"/>
      <w:marBottom w:val="0"/>
      <w:divBdr>
        <w:top w:val="none" w:sz="0" w:space="0" w:color="auto"/>
        <w:left w:val="none" w:sz="0" w:space="0" w:color="auto"/>
        <w:bottom w:val="none" w:sz="0" w:space="0" w:color="auto"/>
        <w:right w:val="none" w:sz="0" w:space="0" w:color="auto"/>
      </w:divBdr>
    </w:div>
    <w:div w:id="262884530">
      <w:bodyDiv w:val="1"/>
      <w:marLeft w:val="0"/>
      <w:marRight w:val="0"/>
      <w:marTop w:val="0"/>
      <w:marBottom w:val="0"/>
      <w:divBdr>
        <w:top w:val="none" w:sz="0" w:space="0" w:color="auto"/>
        <w:left w:val="none" w:sz="0" w:space="0" w:color="auto"/>
        <w:bottom w:val="none" w:sz="0" w:space="0" w:color="auto"/>
        <w:right w:val="none" w:sz="0" w:space="0" w:color="auto"/>
      </w:divBdr>
      <w:divsChild>
        <w:div w:id="1140734143">
          <w:marLeft w:val="0"/>
          <w:marRight w:val="0"/>
          <w:marTop w:val="0"/>
          <w:marBottom w:val="0"/>
          <w:divBdr>
            <w:top w:val="none" w:sz="0" w:space="0" w:color="auto"/>
            <w:left w:val="none" w:sz="0" w:space="0" w:color="auto"/>
            <w:bottom w:val="none" w:sz="0" w:space="0" w:color="auto"/>
            <w:right w:val="none" w:sz="0" w:space="0" w:color="auto"/>
          </w:divBdr>
          <w:divsChild>
            <w:div w:id="1206672152">
              <w:marLeft w:val="0"/>
              <w:marRight w:val="0"/>
              <w:marTop w:val="0"/>
              <w:marBottom w:val="0"/>
              <w:divBdr>
                <w:top w:val="none" w:sz="0" w:space="0" w:color="auto"/>
                <w:left w:val="none" w:sz="0" w:space="0" w:color="auto"/>
                <w:bottom w:val="none" w:sz="0" w:space="0" w:color="auto"/>
                <w:right w:val="none" w:sz="0" w:space="0" w:color="auto"/>
              </w:divBdr>
              <w:divsChild>
                <w:div w:id="434903854">
                  <w:marLeft w:val="0"/>
                  <w:marRight w:val="0"/>
                  <w:marTop w:val="0"/>
                  <w:marBottom w:val="0"/>
                  <w:divBdr>
                    <w:top w:val="none" w:sz="0" w:space="0" w:color="auto"/>
                    <w:left w:val="none" w:sz="0" w:space="0" w:color="auto"/>
                    <w:bottom w:val="none" w:sz="0" w:space="0" w:color="auto"/>
                    <w:right w:val="none" w:sz="0" w:space="0" w:color="auto"/>
                  </w:divBdr>
                  <w:divsChild>
                    <w:div w:id="1621451430">
                      <w:marLeft w:val="0"/>
                      <w:marRight w:val="0"/>
                      <w:marTop w:val="0"/>
                      <w:marBottom w:val="0"/>
                      <w:divBdr>
                        <w:top w:val="none" w:sz="0" w:space="0" w:color="auto"/>
                        <w:left w:val="none" w:sz="0" w:space="0" w:color="auto"/>
                        <w:bottom w:val="none" w:sz="0" w:space="0" w:color="auto"/>
                        <w:right w:val="none" w:sz="0" w:space="0" w:color="auto"/>
                      </w:divBdr>
                      <w:divsChild>
                        <w:div w:id="1553156797">
                          <w:marLeft w:val="0"/>
                          <w:marRight w:val="0"/>
                          <w:marTop w:val="0"/>
                          <w:marBottom w:val="0"/>
                          <w:divBdr>
                            <w:top w:val="none" w:sz="0" w:space="0" w:color="auto"/>
                            <w:left w:val="none" w:sz="0" w:space="0" w:color="auto"/>
                            <w:bottom w:val="none" w:sz="0" w:space="0" w:color="auto"/>
                            <w:right w:val="none" w:sz="0" w:space="0" w:color="auto"/>
                          </w:divBdr>
                          <w:divsChild>
                            <w:div w:id="152378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523140">
      <w:bodyDiv w:val="1"/>
      <w:marLeft w:val="0"/>
      <w:marRight w:val="0"/>
      <w:marTop w:val="0"/>
      <w:marBottom w:val="0"/>
      <w:divBdr>
        <w:top w:val="none" w:sz="0" w:space="0" w:color="auto"/>
        <w:left w:val="none" w:sz="0" w:space="0" w:color="auto"/>
        <w:bottom w:val="none" w:sz="0" w:space="0" w:color="auto"/>
        <w:right w:val="none" w:sz="0" w:space="0" w:color="auto"/>
      </w:divBdr>
      <w:divsChild>
        <w:div w:id="1027296058">
          <w:marLeft w:val="0"/>
          <w:marRight w:val="0"/>
          <w:marTop w:val="0"/>
          <w:marBottom w:val="0"/>
          <w:divBdr>
            <w:top w:val="none" w:sz="0" w:space="0" w:color="auto"/>
            <w:left w:val="none" w:sz="0" w:space="0" w:color="auto"/>
            <w:bottom w:val="none" w:sz="0" w:space="0" w:color="auto"/>
            <w:right w:val="none" w:sz="0" w:space="0" w:color="auto"/>
          </w:divBdr>
          <w:divsChild>
            <w:div w:id="630594907">
              <w:marLeft w:val="0"/>
              <w:marRight w:val="0"/>
              <w:marTop w:val="0"/>
              <w:marBottom w:val="0"/>
              <w:divBdr>
                <w:top w:val="none" w:sz="0" w:space="0" w:color="auto"/>
                <w:left w:val="none" w:sz="0" w:space="0" w:color="auto"/>
                <w:bottom w:val="none" w:sz="0" w:space="0" w:color="auto"/>
                <w:right w:val="none" w:sz="0" w:space="0" w:color="auto"/>
              </w:divBdr>
              <w:divsChild>
                <w:div w:id="1162967143">
                  <w:marLeft w:val="0"/>
                  <w:marRight w:val="0"/>
                  <w:marTop w:val="0"/>
                  <w:marBottom w:val="0"/>
                  <w:divBdr>
                    <w:top w:val="none" w:sz="0" w:space="0" w:color="auto"/>
                    <w:left w:val="none" w:sz="0" w:space="0" w:color="auto"/>
                    <w:bottom w:val="none" w:sz="0" w:space="0" w:color="auto"/>
                    <w:right w:val="none" w:sz="0" w:space="0" w:color="auto"/>
                  </w:divBdr>
                  <w:divsChild>
                    <w:div w:id="986007635">
                      <w:marLeft w:val="0"/>
                      <w:marRight w:val="0"/>
                      <w:marTop w:val="0"/>
                      <w:marBottom w:val="0"/>
                      <w:divBdr>
                        <w:top w:val="none" w:sz="0" w:space="0" w:color="auto"/>
                        <w:left w:val="none" w:sz="0" w:space="0" w:color="auto"/>
                        <w:bottom w:val="none" w:sz="0" w:space="0" w:color="auto"/>
                        <w:right w:val="none" w:sz="0" w:space="0" w:color="auto"/>
                      </w:divBdr>
                      <w:divsChild>
                        <w:div w:id="1102578833">
                          <w:marLeft w:val="0"/>
                          <w:marRight w:val="0"/>
                          <w:marTop w:val="0"/>
                          <w:marBottom w:val="0"/>
                          <w:divBdr>
                            <w:top w:val="none" w:sz="0" w:space="0" w:color="auto"/>
                            <w:left w:val="none" w:sz="0" w:space="0" w:color="auto"/>
                            <w:bottom w:val="none" w:sz="0" w:space="0" w:color="auto"/>
                            <w:right w:val="none" w:sz="0" w:space="0" w:color="auto"/>
                          </w:divBdr>
                          <w:divsChild>
                            <w:div w:id="70058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677989">
      <w:bodyDiv w:val="1"/>
      <w:marLeft w:val="0"/>
      <w:marRight w:val="0"/>
      <w:marTop w:val="0"/>
      <w:marBottom w:val="0"/>
      <w:divBdr>
        <w:top w:val="none" w:sz="0" w:space="0" w:color="auto"/>
        <w:left w:val="none" w:sz="0" w:space="0" w:color="auto"/>
        <w:bottom w:val="none" w:sz="0" w:space="0" w:color="auto"/>
        <w:right w:val="none" w:sz="0" w:space="0" w:color="auto"/>
      </w:divBdr>
      <w:divsChild>
        <w:div w:id="374890540">
          <w:marLeft w:val="0"/>
          <w:marRight w:val="0"/>
          <w:marTop w:val="0"/>
          <w:marBottom w:val="0"/>
          <w:divBdr>
            <w:top w:val="none" w:sz="0" w:space="0" w:color="auto"/>
            <w:left w:val="none" w:sz="0" w:space="0" w:color="auto"/>
            <w:bottom w:val="none" w:sz="0" w:space="0" w:color="auto"/>
            <w:right w:val="none" w:sz="0" w:space="0" w:color="auto"/>
          </w:divBdr>
          <w:divsChild>
            <w:div w:id="144723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849665">
      <w:bodyDiv w:val="1"/>
      <w:marLeft w:val="0"/>
      <w:marRight w:val="0"/>
      <w:marTop w:val="0"/>
      <w:marBottom w:val="0"/>
      <w:divBdr>
        <w:top w:val="none" w:sz="0" w:space="0" w:color="auto"/>
        <w:left w:val="none" w:sz="0" w:space="0" w:color="auto"/>
        <w:bottom w:val="none" w:sz="0" w:space="0" w:color="auto"/>
        <w:right w:val="none" w:sz="0" w:space="0" w:color="auto"/>
      </w:divBdr>
    </w:div>
    <w:div w:id="649024101">
      <w:bodyDiv w:val="1"/>
      <w:marLeft w:val="0"/>
      <w:marRight w:val="0"/>
      <w:marTop w:val="0"/>
      <w:marBottom w:val="0"/>
      <w:divBdr>
        <w:top w:val="none" w:sz="0" w:space="0" w:color="auto"/>
        <w:left w:val="none" w:sz="0" w:space="0" w:color="auto"/>
        <w:bottom w:val="none" w:sz="0" w:space="0" w:color="auto"/>
        <w:right w:val="none" w:sz="0" w:space="0" w:color="auto"/>
      </w:divBdr>
    </w:div>
    <w:div w:id="691809534">
      <w:bodyDiv w:val="1"/>
      <w:marLeft w:val="0"/>
      <w:marRight w:val="0"/>
      <w:marTop w:val="0"/>
      <w:marBottom w:val="0"/>
      <w:divBdr>
        <w:top w:val="none" w:sz="0" w:space="0" w:color="auto"/>
        <w:left w:val="none" w:sz="0" w:space="0" w:color="auto"/>
        <w:bottom w:val="none" w:sz="0" w:space="0" w:color="auto"/>
        <w:right w:val="none" w:sz="0" w:space="0" w:color="auto"/>
      </w:divBdr>
      <w:divsChild>
        <w:div w:id="2140149172">
          <w:marLeft w:val="0"/>
          <w:marRight w:val="0"/>
          <w:marTop w:val="0"/>
          <w:marBottom w:val="0"/>
          <w:divBdr>
            <w:top w:val="none" w:sz="0" w:space="0" w:color="auto"/>
            <w:left w:val="none" w:sz="0" w:space="0" w:color="auto"/>
            <w:bottom w:val="none" w:sz="0" w:space="0" w:color="auto"/>
            <w:right w:val="none" w:sz="0" w:space="0" w:color="auto"/>
          </w:divBdr>
          <w:divsChild>
            <w:div w:id="260338940">
              <w:marLeft w:val="0"/>
              <w:marRight w:val="0"/>
              <w:marTop w:val="0"/>
              <w:marBottom w:val="0"/>
              <w:divBdr>
                <w:top w:val="none" w:sz="0" w:space="0" w:color="auto"/>
                <w:left w:val="none" w:sz="0" w:space="0" w:color="auto"/>
                <w:bottom w:val="none" w:sz="0" w:space="0" w:color="auto"/>
                <w:right w:val="none" w:sz="0" w:space="0" w:color="auto"/>
              </w:divBdr>
              <w:divsChild>
                <w:div w:id="585772949">
                  <w:marLeft w:val="0"/>
                  <w:marRight w:val="0"/>
                  <w:marTop w:val="0"/>
                  <w:marBottom w:val="0"/>
                  <w:divBdr>
                    <w:top w:val="none" w:sz="0" w:space="0" w:color="auto"/>
                    <w:left w:val="none" w:sz="0" w:space="0" w:color="auto"/>
                    <w:bottom w:val="none" w:sz="0" w:space="0" w:color="auto"/>
                    <w:right w:val="none" w:sz="0" w:space="0" w:color="auto"/>
                  </w:divBdr>
                  <w:divsChild>
                    <w:div w:id="665671090">
                      <w:marLeft w:val="0"/>
                      <w:marRight w:val="0"/>
                      <w:marTop w:val="0"/>
                      <w:marBottom w:val="0"/>
                      <w:divBdr>
                        <w:top w:val="none" w:sz="0" w:space="0" w:color="auto"/>
                        <w:left w:val="none" w:sz="0" w:space="0" w:color="auto"/>
                        <w:bottom w:val="none" w:sz="0" w:space="0" w:color="auto"/>
                        <w:right w:val="none" w:sz="0" w:space="0" w:color="auto"/>
                      </w:divBdr>
                      <w:divsChild>
                        <w:div w:id="973294515">
                          <w:marLeft w:val="0"/>
                          <w:marRight w:val="0"/>
                          <w:marTop w:val="0"/>
                          <w:marBottom w:val="0"/>
                          <w:divBdr>
                            <w:top w:val="none" w:sz="0" w:space="0" w:color="auto"/>
                            <w:left w:val="none" w:sz="0" w:space="0" w:color="auto"/>
                            <w:bottom w:val="none" w:sz="0" w:space="0" w:color="auto"/>
                            <w:right w:val="none" w:sz="0" w:space="0" w:color="auto"/>
                          </w:divBdr>
                          <w:divsChild>
                            <w:div w:id="84023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811369">
      <w:bodyDiv w:val="1"/>
      <w:marLeft w:val="0"/>
      <w:marRight w:val="0"/>
      <w:marTop w:val="0"/>
      <w:marBottom w:val="0"/>
      <w:divBdr>
        <w:top w:val="none" w:sz="0" w:space="0" w:color="auto"/>
        <w:left w:val="none" w:sz="0" w:space="0" w:color="auto"/>
        <w:bottom w:val="none" w:sz="0" w:space="0" w:color="auto"/>
        <w:right w:val="none" w:sz="0" w:space="0" w:color="auto"/>
      </w:divBdr>
    </w:div>
    <w:div w:id="904492213">
      <w:bodyDiv w:val="1"/>
      <w:marLeft w:val="0"/>
      <w:marRight w:val="0"/>
      <w:marTop w:val="0"/>
      <w:marBottom w:val="0"/>
      <w:divBdr>
        <w:top w:val="none" w:sz="0" w:space="0" w:color="auto"/>
        <w:left w:val="none" w:sz="0" w:space="0" w:color="auto"/>
        <w:bottom w:val="none" w:sz="0" w:space="0" w:color="auto"/>
        <w:right w:val="none" w:sz="0" w:space="0" w:color="auto"/>
      </w:divBdr>
      <w:divsChild>
        <w:div w:id="1544630031">
          <w:marLeft w:val="0"/>
          <w:marRight w:val="0"/>
          <w:marTop w:val="0"/>
          <w:marBottom w:val="0"/>
          <w:divBdr>
            <w:top w:val="none" w:sz="0" w:space="0" w:color="auto"/>
            <w:left w:val="none" w:sz="0" w:space="0" w:color="auto"/>
            <w:bottom w:val="none" w:sz="0" w:space="0" w:color="auto"/>
            <w:right w:val="none" w:sz="0" w:space="0" w:color="auto"/>
          </w:divBdr>
          <w:divsChild>
            <w:div w:id="13107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94868">
      <w:bodyDiv w:val="1"/>
      <w:marLeft w:val="0"/>
      <w:marRight w:val="0"/>
      <w:marTop w:val="0"/>
      <w:marBottom w:val="0"/>
      <w:divBdr>
        <w:top w:val="none" w:sz="0" w:space="0" w:color="auto"/>
        <w:left w:val="none" w:sz="0" w:space="0" w:color="auto"/>
        <w:bottom w:val="none" w:sz="0" w:space="0" w:color="auto"/>
        <w:right w:val="none" w:sz="0" w:space="0" w:color="auto"/>
      </w:divBdr>
    </w:div>
    <w:div w:id="1040782079">
      <w:bodyDiv w:val="1"/>
      <w:marLeft w:val="0"/>
      <w:marRight w:val="0"/>
      <w:marTop w:val="0"/>
      <w:marBottom w:val="0"/>
      <w:divBdr>
        <w:top w:val="none" w:sz="0" w:space="0" w:color="auto"/>
        <w:left w:val="none" w:sz="0" w:space="0" w:color="auto"/>
        <w:bottom w:val="none" w:sz="0" w:space="0" w:color="auto"/>
        <w:right w:val="none" w:sz="0" w:space="0" w:color="auto"/>
      </w:divBdr>
    </w:div>
    <w:div w:id="1110392056">
      <w:bodyDiv w:val="1"/>
      <w:marLeft w:val="0"/>
      <w:marRight w:val="0"/>
      <w:marTop w:val="0"/>
      <w:marBottom w:val="0"/>
      <w:divBdr>
        <w:top w:val="none" w:sz="0" w:space="0" w:color="auto"/>
        <w:left w:val="none" w:sz="0" w:space="0" w:color="auto"/>
        <w:bottom w:val="none" w:sz="0" w:space="0" w:color="auto"/>
        <w:right w:val="none" w:sz="0" w:space="0" w:color="auto"/>
      </w:divBdr>
    </w:div>
    <w:div w:id="1134329370">
      <w:bodyDiv w:val="1"/>
      <w:marLeft w:val="0"/>
      <w:marRight w:val="0"/>
      <w:marTop w:val="0"/>
      <w:marBottom w:val="0"/>
      <w:divBdr>
        <w:top w:val="none" w:sz="0" w:space="0" w:color="auto"/>
        <w:left w:val="none" w:sz="0" w:space="0" w:color="auto"/>
        <w:bottom w:val="none" w:sz="0" w:space="0" w:color="auto"/>
        <w:right w:val="none" w:sz="0" w:space="0" w:color="auto"/>
      </w:divBdr>
    </w:div>
    <w:div w:id="1143766425">
      <w:bodyDiv w:val="1"/>
      <w:marLeft w:val="0"/>
      <w:marRight w:val="0"/>
      <w:marTop w:val="0"/>
      <w:marBottom w:val="0"/>
      <w:divBdr>
        <w:top w:val="none" w:sz="0" w:space="0" w:color="auto"/>
        <w:left w:val="none" w:sz="0" w:space="0" w:color="auto"/>
        <w:bottom w:val="none" w:sz="0" w:space="0" w:color="auto"/>
        <w:right w:val="none" w:sz="0" w:space="0" w:color="auto"/>
      </w:divBdr>
      <w:divsChild>
        <w:div w:id="636304396">
          <w:marLeft w:val="0"/>
          <w:marRight w:val="0"/>
          <w:marTop w:val="0"/>
          <w:marBottom w:val="0"/>
          <w:divBdr>
            <w:top w:val="none" w:sz="0" w:space="0" w:color="auto"/>
            <w:left w:val="none" w:sz="0" w:space="0" w:color="auto"/>
            <w:bottom w:val="none" w:sz="0" w:space="0" w:color="auto"/>
            <w:right w:val="none" w:sz="0" w:space="0" w:color="auto"/>
          </w:divBdr>
          <w:divsChild>
            <w:div w:id="2140799707">
              <w:marLeft w:val="0"/>
              <w:marRight w:val="0"/>
              <w:marTop w:val="0"/>
              <w:marBottom w:val="0"/>
              <w:divBdr>
                <w:top w:val="none" w:sz="0" w:space="0" w:color="auto"/>
                <w:left w:val="none" w:sz="0" w:space="0" w:color="auto"/>
                <w:bottom w:val="none" w:sz="0" w:space="0" w:color="auto"/>
                <w:right w:val="none" w:sz="0" w:space="0" w:color="auto"/>
              </w:divBdr>
              <w:divsChild>
                <w:div w:id="1208688152">
                  <w:marLeft w:val="0"/>
                  <w:marRight w:val="0"/>
                  <w:marTop w:val="0"/>
                  <w:marBottom w:val="0"/>
                  <w:divBdr>
                    <w:top w:val="none" w:sz="0" w:space="0" w:color="auto"/>
                    <w:left w:val="none" w:sz="0" w:space="0" w:color="auto"/>
                    <w:bottom w:val="none" w:sz="0" w:space="0" w:color="auto"/>
                    <w:right w:val="none" w:sz="0" w:space="0" w:color="auto"/>
                  </w:divBdr>
                  <w:divsChild>
                    <w:div w:id="1246915493">
                      <w:marLeft w:val="0"/>
                      <w:marRight w:val="0"/>
                      <w:marTop w:val="0"/>
                      <w:marBottom w:val="0"/>
                      <w:divBdr>
                        <w:top w:val="none" w:sz="0" w:space="0" w:color="auto"/>
                        <w:left w:val="none" w:sz="0" w:space="0" w:color="auto"/>
                        <w:bottom w:val="none" w:sz="0" w:space="0" w:color="auto"/>
                        <w:right w:val="none" w:sz="0" w:space="0" w:color="auto"/>
                      </w:divBdr>
                      <w:divsChild>
                        <w:div w:id="628049560">
                          <w:marLeft w:val="0"/>
                          <w:marRight w:val="0"/>
                          <w:marTop w:val="0"/>
                          <w:marBottom w:val="0"/>
                          <w:divBdr>
                            <w:top w:val="none" w:sz="0" w:space="0" w:color="auto"/>
                            <w:left w:val="none" w:sz="0" w:space="0" w:color="auto"/>
                            <w:bottom w:val="none" w:sz="0" w:space="0" w:color="auto"/>
                            <w:right w:val="none" w:sz="0" w:space="0" w:color="auto"/>
                          </w:divBdr>
                          <w:divsChild>
                            <w:div w:id="142791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239225">
      <w:bodyDiv w:val="1"/>
      <w:marLeft w:val="0"/>
      <w:marRight w:val="0"/>
      <w:marTop w:val="0"/>
      <w:marBottom w:val="0"/>
      <w:divBdr>
        <w:top w:val="none" w:sz="0" w:space="0" w:color="auto"/>
        <w:left w:val="none" w:sz="0" w:space="0" w:color="auto"/>
        <w:bottom w:val="none" w:sz="0" w:space="0" w:color="auto"/>
        <w:right w:val="none" w:sz="0" w:space="0" w:color="auto"/>
      </w:divBdr>
    </w:div>
    <w:div w:id="1339307403">
      <w:bodyDiv w:val="1"/>
      <w:marLeft w:val="0"/>
      <w:marRight w:val="0"/>
      <w:marTop w:val="0"/>
      <w:marBottom w:val="0"/>
      <w:divBdr>
        <w:top w:val="none" w:sz="0" w:space="0" w:color="auto"/>
        <w:left w:val="none" w:sz="0" w:space="0" w:color="auto"/>
        <w:bottom w:val="none" w:sz="0" w:space="0" w:color="auto"/>
        <w:right w:val="none" w:sz="0" w:space="0" w:color="auto"/>
      </w:divBdr>
    </w:div>
    <w:div w:id="1378890513">
      <w:bodyDiv w:val="1"/>
      <w:marLeft w:val="0"/>
      <w:marRight w:val="0"/>
      <w:marTop w:val="0"/>
      <w:marBottom w:val="0"/>
      <w:divBdr>
        <w:top w:val="none" w:sz="0" w:space="0" w:color="auto"/>
        <w:left w:val="none" w:sz="0" w:space="0" w:color="auto"/>
        <w:bottom w:val="none" w:sz="0" w:space="0" w:color="auto"/>
        <w:right w:val="none" w:sz="0" w:space="0" w:color="auto"/>
      </w:divBdr>
    </w:div>
    <w:div w:id="1417479486">
      <w:bodyDiv w:val="1"/>
      <w:marLeft w:val="0"/>
      <w:marRight w:val="0"/>
      <w:marTop w:val="0"/>
      <w:marBottom w:val="0"/>
      <w:divBdr>
        <w:top w:val="none" w:sz="0" w:space="0" w:color="auto"/>
        <w:left w:val="none" w:sz="0" w:space="0" w:color="auto"/>
        <w:bottom w:val="none" w:sz="0" w:space="0" w:color="auto"/>
        <w:right w:val="none" w:sz="0" w:space="0" w:color="auto"/>
      </w:divBdr>
      <w:divsChild>
        <w:div w:id="1202549727">
          <w:marLeft w:val="0"/>
          <w:marRight w:val="0"/>
          <w:marTop w:val="0"/>
          <w:marBottom w:val="0"/>
          <w:divBdr>
            <w:top w:val="none" w:sz="0" w:space="0" w:color="auto"/>
            <w:left w:val="none" w:sz="0" w:space="0" w:color="auto"/>
            <w:bottom w:val="none" w:sz="0" w:space="0" w:color="auto"/>
            <w:right w:val="none" w:sz="0" w:space="0" w:color="auto"/>
          </w:divBdr>
          <w:divsChild>
            <w:div w:id="22402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47316">
      <w:bodyDiv w:val="1"/>
      <w:marLeft w:val="0"/>
      <w:marRight w:val="0"/>
      <w:marTop w:val="0"/>
      <w:marBottom w:val="0"/>
      <w:divBdr>
        <w:top w:val="none" w:sz="0" w:space="0" w:color="auto"/>
        <w:left w:val="none" w:sz="0" w:space="0" w:color="auto"/>
        <w:bottom w:val="none" w:sz="0" w:space="0" w:color="auto"/>
        <w:right w:val="none" w:sz="0" w:space="0" w:color="auto"/>
      </w:divBdr>
      <w:divsChild>
        <w:div w:id="386488866">
          <w:marLeft w:val="0"/>
          <w:marRight w:val="0"/>
          <w:marTop w:val="0"/>
          <w:marBottom w:val="0"/>
          <w:divBdr>
            <w:top w:val="none" w:sz="0" w:space="0" w:color="auto"/>
            <w:left w:val="none" w:sz="0" w:space="0" w:color="auto"/>
            <w:bottom w:val="none" w:sz="0" w:space="0" w:color="auto"/>
            <w:right w:val="none" w:sz="0" w:space="0" w:color="auto"/>
          </w:divBdr>
          <w:divsChild>
            <w:div w:id="1663697727">
              <w:marLeft w:val="0"/>
              <w:marRight w:val="0"/>
              <w:marTop w:val="0"/>
              <w:marBottom w:val="0"/>
              <w:divBdr>
                <w:top w:val="none" w:sz="0" w:space="0" w:color="auto"/>
                <w:left w:val="none" w:sz="0" w:space="0" w:color="auto"/>
                <w:bottom w:val="none" w:sz="0" w:space="0" w:color="auto"/>
                <w:right w:val="none" w:sz="0" w:space="0" w:color="auto"/>
              </w:divBdr>
              <w:divsChild>
                <w:div w:id="1238829743">
                  <w:marLeft w:val="0"/>
                  <w:marRight w:val="0"/>
                  <w:marTop w:val="0"/>
                  <w:marBottom w:val="0"/>
                  <w:divBdr>
                    <w:top w:val="none" w:sz="0" w:space="0" w:color="auto"/>
                    <w:left w:val="none" w:sz="0" w:space="0" w:color="auto"/>
                    <w:bottom w:val="none" w:sz="0" w:space="0" w:color="auto"/>
                    <w:right w:val="none" w:sz="0" w:space="0" w:color="auto"/>
                  </w:divBdr>
                  <w:divsChild>
                    <w:div w:id="823469814">
                      <w:marLeft w:val="0"/>
                      <w:marRight w:val="0"/>
                      <w:marTop w:val="0"/>
                      <w:marBottom w:val="0"/>
                      <w:divBdr>
                        <w:top w:val="none" w:sz="0" w:space="0" w:color="auto"/>
                        <w:left w:val="none" w:sz="0" w:space="0" w:color="auto"/>
                        <w:bottom w:val="none" w:sz="0" w:space="0" w:color="auto"/>
                        <w:right w:val="none" w:sz="0" w:space="0" w:color="auto"/>
                      </w:divBdr>
                      <w:divsChild>
                        <w:div w:id="1328707460">
                          <w:marLeft w:val="0"/>
                          <w:marRight w:val="0"/>
                          <w:marTop w:val="0"/>
                          <w:marBottom w:val="0"/>
                          <w:divBdr>
                            <w:top w:val="none" w:sz="0" w:space="0" w:color="auto"/>
                            <w:left w:val="none" w:sz="0" w:space="0" w:color="auto"/>
                            <w:bottom w:val="none" w:sz="0" w:space="0" w:color="auto"/>
                            <w:right w:val="none" w:sz="0" w:space="0" w:color="auto"/>
                          </w:divBdr>
                          <w:divsChild>
                            <w:div w:id="6261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911224">
      <w:bodyDiv w:val="1"/>
      <w:marLeft w:val="0"/>
      <w:marRight w:val="0"/>
      <w:marTop w:val="0"/>
      <w:marBottom w:val="0"/>
      <w:divBdr>
        <w:top w:val="none" w:sz="0" w:space="0" w:color="auto"/>
        <w:left w:val="none" w:sz="0" w:space="0" w:color="auto"/>
        <w:bottom w:val="none" w:sz="0" w:space="0" w:color="auto"/>
        <w:right w:val="none" w:sz="0" w:space="0" w:color="auto"/>
      </w:divBdr>
    </w:div>
    <w:div w:id="1680547305">
      <w:bodyDiv w:val="1"/>
      <w:marLeft w:val="0"/>
      <w:marRight w:val="0"/>
      <w:marTop w:val="0"/>
      <w:marBottom w:val="0"/>
      <w:divBdr>
        <w:top w:val="none" w:sz="0" w:space="0" w:color="auto"/>
        <w:left w:val="none" w:sz="0" w:space="0" w:color="auto"/>
        <w:bottom w:val="none" w:sz="0" w:space="0" w:color="auto"/>
        <w:right w:val="none" w:sz="0" w:space="0" w:color="auto"/>
      </w:divBdr>
    </w:div>
    <w:div w:id="1716006452">
      <w:bodyDiv w:val="1"/>
      <w:marLeft w:val="0"/>
      <w:marRight w:val="0"/>
      <w:marTop w:val="0"/>
      <w:marBottom w:val="0"/>
      <w:divBdr>
        <w:top w:val="none" w:sz="0" w:space="0" w:color="auto"/>
        <w:left w:val="none" w:sz="0" w:space="0" w:color="auto"/>
        <w:bottom w:val="none" w:sz="0" w:space="0" w:color="auto"/>
        <w:right w:val="none" w:sz="0" w:space="0" w:color="auto"/>
      </w:divBdr>
    </w:div>
    <w:div w:id="1719432298">
      <w:bodyDiv w:val="1"/>
      <w:marLeft w:val="0"/>
      <w:marRight w:val="0"/>
      <w:marTop w:val="0"/>
      <w:marBottom w:val="0"/>
      <w:divBdr>
        <w:top w:val="none" w:sz="0" w:space="0" w:color="auto"/>
        <w:left w:val="none" w:sz="0" w:space="0" w:color="auto"/>
        <w:bottom w:val="none" w:sz="0" w:space="0" w:color="auto"/>
        <w:right w:val="none" w:sz="0" w:space="0" w:color="auto"/>
      </w:divBdr>
    </w:div>
    <w:div w:id="1799834243">
      <w:bodyDiv w:val="1"/>
      <w:marLeft w:val="0"/>
      <w:marRight w:val="0"/>
      <w:marTop w:val="0"/>
      <w:marBottom w:val="0"/>
      <w:divBdr>
        <w:top w:val="none" w:sz="0" w:space="0" w:color="auto"/>
        <w:left w:val="none" w:sz="0" w:space="0" w:color="auto"/>
        <w:bottom w:val="none" w:sz="0" w:space="0" w:color="auto"/>
        <w:right w:val="none" w:sz="0" w:space="0" w:color="auto"/>
      </w:divBdr>
    </w:div>
    <w:div w:id="1802073906">
      <w:bodyDiv w:val="1"/>
      <w:marLeft w:val="0"/>
      <w:marRight w:val="0"/>
      <w:marTop w:val="0"/>
      <w:marBottom w:val="0"/>
      <w:divBdr>
        <w:top w:val="none" w:sz="0" w:space="0" w:color="auto"/>
        <w:left w:val="none" w:sz="0" w:space="0" w:color="auto"/>
        <w:bottom w:val="none" w:sz="0" w:space="0" w:color="auto"/>
        <w:right w:val="none" w:sz="0" w:space="0" w:color="auto"/>
      </w:divBdr>
    </w:div>
    <w:div w:id="1934435230">
      <w:bodyDiv w:val="1"/>
      <w:marLeft w:val="0"/>
      <w:marRight w:val="0"/>
      <w:marTop w:val="0"/>
      <w:marBottom w:val="0"/>
      <w:divBdr>
        <w:top w:val="none" w:sz="0" w:space="0" w:color="auto"/>
        <w:left w:val="none" w:sz="0" w:space="0" w:color="auto"/>
        <w:bottom w:val="none" w:sz="0" w:space="0" w:color="auto"/>
        <w:right w:val="none" w:sz="0" w:space="0" w:color="auto"/>
      </w:divBdr>
    </w:div>
    <w:div w:id="2003194812">
      <w:bodyDiv w:val="1"/>
      <w:marLeft w:val="0"/>
      <w:marRight w:val="0"/>
      <w:marTop w:val="0"/>
      <w:marBottom w:val="0"/>
      <w:divBdr>
        <w:top w:val="none" w:sz="0" w:space="0" w:color="auto"/>
        <w:left w:val="none" w:sz="0" w:space="0" w:color="auto"/>
        <w:bottom w:val="none" w:sz="0" w:space="0" w:color="auto"/>
        <w:right w:val="none" w:sz="0" w:space="0" w:color="auto"/>
      </w:divBdr>
    </w:div>
    <w:div w:id="20839874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2u.pw/felCxwmL" TargetMode="External"/><Relationship Id="rId26" Type="http://schemas.openxmlformats.org/officeDocument/2006/relationships/hyperlink" Target="https://www.mig.sa.com/subsidiaries/railway-services/saudi-railway" TargetMode="External"/><Relationship Id="rId3" Type="http://schemas.openxmlformats.org/officeDocument/2006/relationships/numbering" Target="numbering.xml"/><Relationship Id="rId21" Type="http://schemas.openxmlformats.org/officeDocument/2006/relationships/hyperlink" Target="https://arabic.arabianbusiness.com/politics-economics/354122"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hart" Target="charts/chart3.xml"/><Relationship Id="rId25" Type="http://schemas.openxmlformats.org/officeDocument/2006/relationships/hyperlink" Target="https://publications.lib.chalmers.se/records/fulltext/256311/256311.pdf" TargetMode="Externa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hyperlink" Target="https://www.argaam.com/ar/article/articledetail/id/105240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www.sciencedirect.com/science/article/abs/pii/S0040162521001980" TargetMode="Externa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hyperlink" Target="https://doi.org/10.1007/978-3-031-18483-3"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alriyadh.com/883211"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3.xml"/><Relationship Id="rId22" Type="http://schemas.openxmlformats.org/officeDocument/2006/relationships/hyperlink" Target="https://sabq.org/saudia/i1rfde-2" TargetMode="External"/><Relationship Id="rId27" Type="http://schemas.openxmlformats.org/officeDocument/2006/relationships/hyperlink" Target="https://ycp.com/insights/whitepaper/Transforming-Saudi-Arabia-Into-a-Middle-East-Logistics-Powerhous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effectLst/>
              </a:rPr>
              <a:t>النوع</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1322-4089-AC07-9942AC54D7F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1322-4089-AC07-9942AC54D7F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1322-4089-AC07-9942AC54D7F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1322-4089-AC07-9942AC54D7F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297</c:v>
                </c:pt>
                <c:pt idx="1">
                  <c:v>87</c:v>
                </c:pt>
              </c:numCache>
            </c:numRef>
          </c:val>
          <c:extLst>
            <c:ext xmlns:c16="http://schemas.microsoft.com/office/drawing/2014/chart" uri="{C3380CC4-5D6E-409C-BE32-E72D297353CC}">
              <c16:uniqueId val="{00000008-1322-4089-AC07-9942AC54D7F8}"/>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1"/>
            </a:pPr>
            <a:r>
              <a:rPr lang="ar-EG" sz="1400" b="1"/>
              <a:t>الفئة العمرية</a:t>
            </a:r>
          </a:p>
        </c:rich>
      </c:tx>
      <c:overlay val="0"/>
    </c:title>
    <c:autoTitleDeleted val="0"/>
    <c:plotArea>
      <c:layout/>
      <c:barChart>
        <c:barDir val="col"/>
        <c:grouping val="clustered"/>
        <c:varyColors val="0"/>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invertIfNegative val="0"/>
          <c:dPt>
            <c:idx val="1"/>
            <c:invertIfNegative val="0"/>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674-40B7-A56B-A7730CE78BF9}"/>
              </c:ext>
            </c:extLst>
          </c:dPt>
          <c:dPt>
            <c:idx val="2"/>
            <c:invertIfNegative val="0"/>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674-40B7-A56B-A7730CE78BF9}"/>
              </c:ext>
            </c:extLst>
          </c:dPt>
          <c:dPt>
            <c:idx val="3"/>
            <c:invertIfNegative val="0"/>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674-40B7-A56B-A7730CE78BF9}"/>
              </c:ext>
            </c:extLst>
          </c:dPt>
          <c:dPt>
            <c:idx val="4"/>
            <c:invertIfNegative val="0"/>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674-40B7-A56B-A7730CE78BF9}"/>
              </c:ext>
            </c:extLst>
          </c:dPt>
          <c:dPt>
            <c:idx val="5"/>
            <c:invertIfNegative val="0"/>
            <c:bubble3D val="0"/>
            <c:spPr>
              <a:solidFill>
                <a:schemeClr val="accent6">
                  <a:lumMod val="50000"/>
                </a:schemeClr>
              </a:solidFill>
              <a:scene3d>
                <a:camera prst="orthographicFront"/>
                <a:lightRig rig="threePt" dir="t"/>
              </a:scene3d>
              <a:sp3d>
                <a:bevelT w="139700" h="139700" prst="divot"/>
              </a:sp3d>
            </c:spPr>
            <c:extLst>
              <c:ext xmlns:c16="http://schemas.microsoft.com/office/drawing/2014/chart" uri="{C3380CC4-5D6E-409C-BE32-E72D297353CC}">
                <c16:uniqueId val="{00000009-3674-40B7-A56B-A7730CE78BF9}"/>
              </c:ext>
            </c:extLst>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ورقة1!$A$2:$A$7</c:f>
              <c:strCache>
                <c:ptCount val="6"/>
                <c:pt idx="0">
                  <c:v>أقل من 25 سنة</c:v>
                </c:pt>
                <c:pt idx="1">
                  <c:v>26 -30 سنة</c:v>
                </c:pt>
                <c:pt idx="2">
                  <c:v>31-35 سنة</c:v>
                </c:pt>
                <c:pt idx="3">
                  <c:v>36-40 سنة</c:v>
                </c:pt>
                <c:pt idx="4">
                  <c:v>41-45 سنة</c:v>
                </c:pt>
                <c:pt idx="5">
                  <c:v>أكبر من 45 سنة</c:v>
                </c:pt>
              </c:strCache>
            </c:strRef>
          </c:cat>
          <c:val>
            <c:numRef>
              <c:f>ورقة1!$B$2:$B$7</c:f>
              <c:numCache>
                <c:formatCode>General</c:formatCode>
                <c:ptCount val="6"/>
                <c:pt idx="0">
                  <c:v>33</c:v>
                </c:pt>
                <c:pt idx="1">
                  <c:v>38</c:v>
                </c:pt>
                <c:pt idx="2">
                  <c:v>44</c:v>
                </c:pt>
                <c:pt idx="3">
                  <c:v>204</c:v>
                </c:pt>
                <c:pt idx="4">
                  <c:v>32</c:v>
                </c:pt>
                <c:pt idx="5">
                  <c:v>33</c:v>
                </c:pt>
              </c:numCache>
            </c:numRef>
          </c:val>
          <c:extLst>
            <c:ext xmlns:c16="http://schemas.microsoft.com/office/drawing/2014/chart" uri="{C3380CC4-5D6E-409C-BE32-E72D297353CC}">
              <c16:uniqueId val="{0000000A-3674-40B7-A56B-A7730CE78BF9}"/>
            </c:ext>
          </c:extLst>
        </c:ser>
        <c:dLbls>
          <c:showLegendKey val="0"/>
          <c:showVal val="0"/>
          <c:showCatName val="0"/>
          <c:showSerName val="0"/>
          <c:showPercent val="0"/>
          <c:showBubbleSize val="0"/>
        </c:dLbls>
        <c:gapWidth val="100"/>
        <c:axId val="173609392"/>
        <c:axId val="173607824"/>
      </c:barChart>
      <c:catAx>
        <c:axId val="173609392"/>
        <c:scaling>
          <c:orientation val="minMax"/>
        </c:scaling>
        <c:delete val="0"/>
        <c:axPos val="b"/>
        <c:numFmt formatCode="General" sourceLinked="1"/>
        <c:majorTickMark val="out"/>
        <c:minorTickMark val="none"/>
        <c:tickLblPos val="nextTo"/>
        <c:crossAx val="173607824"/>
        <c:crosses val="autoZero"/>
        <c:auto val="1"/>
        <c:lblAlgn val="ctr"/>
        <c:lblOffset val="100"/>
        <c:noMultiLvlLbl val="0"/>
      </c:catAx>
      <c:valAx>
        <c:axId val="173607824"/>
        <c:scaling>
          <c:orientation val="minMax"/>
        </c:scaling>
        <c:delete val="0"/>
        <c:axPos val="l"/>
        <c:majorGridlines/>
        <c:numFmt formatCode="General" sourceLinked="1"/>
        <c:majorTickMark val="out"/>
        <c:minorTickMark val="none"/>
        <c:tickLblPos val="nextTo"/>
        <c:crossAx val="173609392"/>
        <c:crosses val="autoZero"/>
        <c:crossBetween val="between"/>
      </c:valAx>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1"/>
            </a:pPr>
            <a:r>
              <a:rPr lang="ar-EG" sz="1400" b="1" i="0" u="none" strike="noStrike" baseline="0">
                <a:effectLst/>
              </a:rPr>
              <a:t>الدرجة الوظيفية</a:t>
            </a:r>
            <a:endParaRPr lang="ar-EG" sz="1400" b="1"/>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9655-48EA-89FF-65ECF8283A81}"/>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9655-48EA-89FF-65ECF8283A81}"/>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9655-48EA-89FF-65ECF8283A81}"/>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9655-48EA-89FF-65ECF8283A81}"/>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موظف</c:v>
                </c:pt>
                <c:pt idx="1">
                  <c:v>مدير</c:v>
                </c:pt>
                <c:pt idx="2">
                  <c:v>رئيس قسم</c:v>
                </c:pt>
              </c:strCache>
            </c:strRef>
          </c:cat>
          <c:val>
            <c:numRef>
              <c:f>ورقة1!$B$2:$B$4</c:f>
              <c:numCache>
                <c:formatCode>General</c:formatCode>
                <c:ptCount val="3"/>
                <c:pt idx="0">
                  <c:v>240</c:v>
                </c:pt>
                <c:pt idx="1">
                  <c:v>46</c:v>
                </c:pt>
                <c:pt idx="2">
                  <c:v>98</c:v>
                </c:pt>
              </c:numCache>
            </c:numRef>
          </c:val>
          <c:extLst>
            <c:ext xmlns:c16="http://schemas.microsoft.com/office/drawing/2014/chart" uri="{C3380CC4-5D6E-409C-BE32-E72D297353CC}">
              <c16:uniqueId val="{00000008-9655-48EA-89FF-65ECF8283A81}"/>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ohs4Ekstf2K+matC6wHYk99ELA==">CgMxLjAyDmguOTl0c2JoN3RtcTA0Mg5oLm1zcGxuamY4ZmZocTIOaC53bjhmZXhtdzJlaDMyDmguYjI5b21mMmJyeGRqMg5oLnYxY3MzMG84bXplajIOaC42bW0yb2x1enMycGIyDmguYWV6YWs3ajM3cGo4Mg1oLmM5ZHN3d2FvMnNxMg5oLmk3MnljOGh2NTFmbzIOaC5wcTR2bTZtNTY3aDUyDmguc2YxYzNsaHQxYWhsOAByITFsLS1TSUFUUkViQnVtcURLdjdSU0dDdVR2WmJ0YlFib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748843E-548E-49FE-878F-A2077C93A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137</Pages>
  <Words>33608</Words>
  <Characters>191571</Characters>
  <Application>Microsoft Office Word</Application>
  <DocSecurity>0</DocSecurity>
  <Lines>1596</Lines>
  <Paragraphs>449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Norah Alsubaie</cp:lastModifiedBy>
  <cp:revision>2</cp:revision>
  <cp:lastPrinted>2026-03-31T11:28:00Z</cp:lastPrinted>
  <dcterms:created xsi:type="dcterms:W3CDTF">2026-03-31T20:41:00Z</dcterms:created>
  <dcterms:modified xsi:type="dcterms:W3CDTF">2026-03-31T20:41:00Z</dcterms:modified>
</cp:coreProperties>
</file>