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6BAD8" w14:textId="77777777" w:rsidR="0083573C" w:rsidRDefault="0083573C" w:rsidP="0083573C">
      <w:pPr>
        <w:rPr>
          <w:rFonts w:ascii="Sakkal Majalla" w:hAnsi="Sakkal Majalla" w:cs="Sakkal Majalla"/>
          <w:b/>
          <w:bCs/>
          <w:sz w:val="28"/>
          <w:szCs w:val="28"/>
          <w:u w:val="single"/>
          <w:rtl/>
        </w:rPr>
      </w:pPr>
    </w:p>
    <w:p w14:paraId="565AD878" w14:textId="77777777" w:rsidR="0083573C" w:rsidRDefault="0083573C" w:rsidP="0083573C">
      <w:pPr>
        <w:rPr>
          <w:rFonts w:ascii="Sakkal Majalla" w:hAnsi="Sakkal Majalla" w:cs="Sakkal Majalla"/>
          <w:b/>
          <w:bCs/>
          <w:sz w:val="28"/>
          <w:szCs w:val="28"/>
          <w:u w:val="single"/>
          <w:rtl/>
        </w:rPr>
      </w:pPr>
    </w:p>
    <w:p w14:paraId="762F51ED" w14:textId="77777777" w:rsidR="0083573C" w:rsidRDefault="0083573C" w:rsidP="0083573C">
      <w:pPr>
        <w:rPr>
          <w:rFonts w:ascii="Sakkal Majalla" w:hAnsi="Sakkal Majalla" w:cs="Sakkal Majalla"/>
          <w:b/>
          <w:bCs/>
          <w:sz w:val="28"/>
          <w:szCs w:val="28"/>
          <w:u w:val="single"/>
          <w:rtl/>
        </w:rPr>
      </w:pPr>
    </w:p>
    <w:p w14:paraId="1066E53D" w14:textId="77777777" w:rsidR="0083573C" w:rsidRDefault="0083573C" w:rsidP="0083573C">
      <w:pPr>
        <w:rPr>
          <w:rFonts w:ascii="Sakkal Majalla" w:hAnsi="Sakkal Majalla" w:cs="Sakkal Majalla"/>
          <w:b/>
          <w:bCs/>
          <w:sz w:val="28"/>
          <w:szCs w:val="28"/>
          <w:u w:val="single"/>
          <w:rtl/>
        </w:rPr>
      </w:pPr>
      <w:r w:rsidRPr="006628E3">
        <w:rPr>
          <w:rFonts w:ascii="Sakkal Majalla" w:hAnsi="Sakkal Majalla" w:cs="Sakkal Majalla"/>
          <w:b/>
          <w:bCs/>
          <w:noProof/>
          <w:sz w:val="28"/>
          <w:szCs w:val="28"/>
          <w:lang w:bidi="ar-EG"/>
        </w:rPr>
        <mc:AlternateContent>
          <mc:Choice Requires="wps">
            <w:drawing>
              <wp:anchor distT="45720" distB="45720" distL="114300" distR="114300" simplePos="0" relativeHeight="251662336" behindDoc="0" locked="0" layoutInCell="1" allowOverlap="1" wp14:anchorId="4C1FCF58" wp14:editId="7B6232EA">
                <wp:simplePos x="0" y="0"/>
                <wp:positionH relativeFrom="margin">
                  <wp:posOffset>3575775</wp:posOffset>
                </wp:positionH>
                <wp:positionV relativeFrom="margin">
                  <wp:posOffset>-310696</wp:posOffset>
                </wp:positionV>
                <wp:extent cx="2510155" cy="1404620"/>
                <wp:effectExtent l="0" t="0" r="0" b="0"/>
                <wp:wrapTopAndBottom/>
                <wp:docPr id="2848397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1404620"/>
                        </a:xfrm>
                        <a:prstGeom prst="rect">
                          <a:avLst/>
                        </a:prstGeom>
                        <a:noFill/>
                        <a:ln w="9525">
                          <a:noFill/>
                          <a:miter lim="800000"/>
                          <a:headEnd/>
                          <a:tailEnd/>
                        </a:ln>
                      </wps:spPr>
                      <wps:txbx>
                        <w:txbxContent>
                          <w:p w14:paraId="4C2AD463" w14:textId="77777777" w:rsidR="0083573C" w:rsidRPr="000715D3" w:rsidRDefault="0083573C" w:rsidP="0083573C">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Mid Ocean University</w:t>
                            </w:r>
                          </w:p>
                          <w:p w14:paraId="2222CA0F" w14:textId="77777777" w:rsidR="0083573C" w:rsidRPr="000715D3" w:rsidRDefault="0083573C" w:rsidP="0083573C">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College of Business Administration</w:t>
                            </w:r>
                          </w:p>
                          <w:p w14:paraId="2BAE7119" w14:textId="77777777" w:rsidR="0083573C" w:rsidRPr="000715D3" w:rsidRDefault="0083573C" w:rsidP="0083573C">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Department / Major: Business Administration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C1FCF58" id="_x0000_t202" coordsize="21600,21600" o:spt="202" path="m,l,21600r21600,l21600,xe">
                <v:stroke joinstyle="miter"/>
                <v:path gradientshapeok="t" o:connecttype="rect"/>
              </v:shapetype>
              <v:shape id="Text Box 2" o:spid="_x0000_s1026" type="#_x0000_t202" style="position:absolute;left:0;text-align:left;margin-left:281.55pt;margin-top:-24.45pt;width:197.6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" filled="f" stroked="f">
                <v:textbox style="mso-fit-shape-to-text:t">
                  <w:txbxContent>
                    <w:p w14:paraId="4C2AD463" w14:textId="77777777" w:rsidR="0083573C" w:rsidRPr="000715D3" w:rsidRDefault="0083573C" w:rsidP="0083573C">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Mid Ocean University</w:t>
                      </w:r>
                    </w:p>
                    <w:p w14:paraId="2222CA0F" w14:textId="77777777" w:rsidR="0083573C" w:rsidRPr="000715D3" w:rsidRDefault="0083573C" w:rsidP="0083573C">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College of Business Administration</w:t>
                      </w:r>
                    </w:p>
                    <w:p w14:paraId="2BAE7119" w14:textId="77777777" w:rsidR="0083573C" w:rsidRPr="000715D3" w:rsidRDefault="0083573C" w:rsidP="0083573C">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Department / Major: Business Administration</w:t>
                      </w:r>
                    </w:p>
                  </w:txbxContent>
                </v:textbox>
                <w10:wrap type="topAndBottom" anchorx="margin" anchory="margin"/>
              </v:shape>
            </w:pict>
          </mc:Fallback>
        </mc:AlternateContent>
      </w:r>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014833F2" wp14:editId="49FD84FC">
            <wp:simplePos x="0" y="0"/>
            <wp:positionH relativeFrom="margin">
              <wp:posOffset>-610960</wp:posOffset>
            </wp:positionH>
            <wp:positionV relativeFrom="margin">
              <wp:posOffset>-457472</wp:posOffset>
            </wp:positionV>
            <wp:extent cx="2226945" cy="952500"/>
            <wp:effectExtent l="0" t="0" r="1905" b="0"/>
            <wp:wrapSquare wrapText="bothSides"/>
            <wp:docPr id="13027743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l="-342" t="28021" r="342" b="25892"/>
                    <a:stretch>
                      <a:fillRect/>
                    </a:stretch>
                  </pic:blipFill>
                  <pic:spPr bwMode="auto">
                    <a:xfrm>
                      <a:off x="0" y="0"/>
                      <a:ext cx="2226945" cy="952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751D9D" w14:textId="77777777" w:rsidR="0083573C" w:rsidRDefault="0083573C" w:rsidP="0083573C">
      <w:pPr>
        <w:rPr>
          <w:rFonts w:ascii="Sakkal Majalla" w:hAnsi="Sakkal Majalla" w:cs="Sakkal Majalla"/>
          <w:b/>
          <w:bCs/>
          <w:sz w:val="28"/>
          <w:szCs w:val="28"/>
          <w:u w:val="single"/>
          <w:rtl/>
        </w:rPr>
      </w:pPr>
    </w:p>
    <w:p w14:paraId="65FE02AC" w14:textId="77777777" w:rsidR="0083573C" w:rsidRDefault="0083573C" w:rsidP="0083573C">
      <w:pPr>
        <w:rPr>
          <w:rFonts w:ascii="Sakkal Majalla" w:hAnsi="Sakkal Majalla" w:cs="Sakkal Majalla"/>
          <w:b/>
          <w:bCs/>
          <w:sz w:val="28"/>
          <w:szCs w:val="28"/>
          <w:u w:val="single"/>
          <w:rtl/>
        </w:rPr>
      </w:pPr>
    </w:p>
    <w:p w14:paraId="5CB97D3D" w14:textId="77777777" w:rsidR="0083573C" w:rsidRPr="00410815" w:rsidRDefault="0083573C" w:rsidP="0083573C">
      <w:pPr>
        <w:bidi w:val="0"/>
        <w:spacing w:after="0"/>
        <w:jc w:val="center"/>
        <w:rPr>
          <w:rFonts w:ascii="Times New Roman" w:hAnsi="Times New Roman" w:cs="Times New Roman"/>
          <w:sz w:val="28"/>
          <w:szCs w:val="28"/>
          <w:rtl/>
          <w:lang w:bidi="ar-EG"/>
        </w:rPr>
      </w:pPr>
      <w:r w:rsidRPr="00410815">
        <w:rPr>
          <w:rFonts w:ascii="Times New Roman" w:hAnsi="Times New Roman" w:cs="Times New Roman"/>
          <w:sz w:val="28"/>
          <w:szCs w:val="28"/>
          <w:lang w:bidi="ar-EG"/>
        </w:rPr>
        <w:t xml:space="preserve">A Research Project Submitted in Partial Fulfillment of the Requirements for the </w:t>
      </w:r>
      <w:proofErr w:type="gramStart"/>
      <w:r w:rsidRPr="00410815">
        <w:rPr>
          <w:rFonts w:ascii="Times New Roman" w:hAnsi="Times New Roman" w:cs="Times New Roman"/>
          <w:sz w:val="28"/>
          <w:szCs w:val="28"/>
          <w:lang w:bidi="ar-EG"/>
        </w:rPr>
        <w:t>Master’s degree in Business Administration</w:t>
      </w:r>
      <w:proofErr w:type="gramEnd"/>
      <w:r w:rsidRPr="00410815">
        <w:rPr>
          <w:rFonts w:ascii="Times New Roman" w:hAnsi="Times New Roman" w:cs="Times New Roman"/>
          <w:sz w:val="28"/>
          <w:szCs w:val="28"/>
          <w:lang w:bidi="ar-EG"/>
        </w:rPr>
        <w:t>, entitled</w:t>
      </w:r>
      <w:r w:rsidRPr="00410815">
        <w:rPr>
          <w:rFonts w:ascii="Times New Roman" w:hAnsi="Times New Roman" w:cs="Times New Roman"/>
          <w:sz w:val="28"/>
          <w:szCs w:val="28"/>
          <w:rtl/>
          <w:lang w:bidi="ar-EG"/>
        </w:rPr>
        <w:t>:</w:t>
      </w:r>
    </w:p>
    <w:p w14:paraId="5306778F" w14:textId="77777777" w:rsidR="0083573C" w:rsidRPr="000C74DF" w:rsidRDefault="0083573C" w:rsidP="0083573C">
      <w:pPr>
        <w:bidi w:val="0"/>
        <w:spacing w:before="240"/>
        <w:jc w:val="center"/>
        <w:rPr>
          <w:rFonts w:ascii="Times New Roman" w:hAnsi="Times New Roman" w:cs="Times New Roman"/>
          <w:b/>
          <w:bCs/>
          <w:sz w:val="44"/>
          <w:szCs w:val="44"/>
          <w:lang w:bidi="ar-EG"/>
        </w:rPr>
      </w:pPr>
      <w:r w:rsidRPr="000C74DF">
        <w:rPr>
          <w:rFonts w:ascii="Times New Roman" w:hAnsi="Times New Roman" w:cs="Times New Roman"/>
          <w:b/>
          <w:bCs/>
          <w:sz w:val="44"/>
          <w:szCs w:val="44"/>
          <w:lang w:bidi="ar-EG"/>
        </w:rPr>
        <w:t>The Impact of Applying Quality Standards on Enhancing Beneficiary Satisfaction with Health Services in Riyadh</w:t>
      </w:r>
    </w:p>
    <w:p w14:paraId="3A258017" w14:textId="77777777" w:rsidR="0083573C" w:rsidRDefault="0083573C" w:rsidP="0083573C">
      <w:pPr>
        <w:bidi w:val="0"/>
        <w:spacing w:before="240"/>
        <w:jc w:val="center"/>
        <w:rPr>
          <w:rFonts w:ascii="Times New Roman" w:hAnsi="Times New Roman" w:cs="Times New Roman"/>
          <w:b/>
          <w:bCs/>
          <w:sz w:val="32"/>
          <w:szCs w:val="32"/>
          <w:lang w:bidi="ar-EG"/>
        </w:rPr>
      </w:pPr>
      <w:r w:rsidRPr="000C74DF">
        <w:rPr>
          <w:rFonts w:ascii="Times New Roman" w:hAnsi="Times New Roman" w:cs="Times New Roman"/>
          <w:b/>
          <w:bCs/>
          <w:sz w:val="44"/>
          <w:szCs w:val="44"/>
          <w:lang w:bidi="ar-EG"/>
        </w:rPr>
        <w:t xml:space="preserve"> </w:t>
      </w:r>
      <w:r>
        <w:rPr>
          <w:rFonts w:ascii="Times New Roman" w:hAnsi="Times New Roman" w:cs="Times New Roman"/>
          <w:b/>
          <w:bCs/>
          <w:sz w:val="32"/>
          <w:szCs w:val="32"/>
          <w:lang w:bidi="ar-EG"/>
        </w:rPr>
        <w:t>(</w:t>
      </w:r>
      <w:r w:rsidRPr="000C74DF">
        <w:rPr>
          <w:rFonts w:ascii="Times New Roman" w:hAnsi="Times New Roman" w:cs="Times New Roman"/>
          <w:b/>
          <w:bCs/>
          <w:sz w:val="32"/>
          <w:szCs w:val="32"/>
          <w:lang w:bidi="ar-EG"/>
        </w:rPr>
        <w:t>A Practical Study on Hospital Visitors in the City of Riyadh</w:t>
      </w:r>
      <w:r>
        <w:rPr>
          <w:rFonts w:ascii="Times New Roman" w:hAnsi="Times New Roman" w:cs="Times New Roman"/>
          <w:b/>
          <w:bCs/>
          <w:sz w:val="32"/>
          <w:szCs w:val="32"/>
          <w:lang w:bidi="ar-EG"/>
        </w:rPr>
        <w:t>)</w:t>
      </w:r>
    </w:p>
    <w:p w14:paraId="4BAFD5B6" w14:textId="77777777" w:rsidR="0083573C" w:rsidRPr="00410815" w:rsidRDefault="0083573C" w:rsidP="0083573C">
      <w:pPr>
        <w:bidi w:val="0"/>
        <w:spacing w:before="240"/>
        <w:jc w:val="center"/>
        <w:rPr>
          <w:rFonts w:ascii="Times New Roman" w:hAnsi="Times New Roman" w:cs="Times New Roman"/>
          <w:b/>
          <w:bCs/>
          <w:sz w:val="32"/>
          <w:szCs w:val="32"/>
          <w:rtl/>
          <w:lang w:bidi="ar-EG"/>
        </w:rPr>
      </w:pPr>
    </w:p>
    <w:p w14:paraId="33A67B6A" w14:textId="77777777" w:rsidR="0083573C" w:rsidRPr="00410815" w:rsidRDefault="0083573C" w:rsidP="0083573C">
      <w:pPr>
        <w:bidi w:val="0"/>
        <w:spacing w:before="240" w:after="0"/>
        <w:jc w:val="center"/>
        <w:rPr>
          <w:rFonts w:ascii="Times New Roman" w:hAnsi="Times New Roman" w:cs="Times New Roman"/>
          <w:b/>
          <w:bCs/>
          <w:sz w:val="28"/>
          <w:szCs w:val="28"/>
          <w:lang w:bidi="ar-EG"/>
        </w:rPr>
      </w:pPr>
      <w:r w:rsidRPr="00DC42D8">
        <w:rPr>
          <w:rFonts w:ascii="Times New Roman" w:hAnsi="Times New Roman" w:cs="Times New Roman"/>
          <w:b/>
          <w:bCs/>
          <w:sz w:val="28"/>
          <w:szCs w:val="28"/>
          <w:lang w:bidi="ar-EG"/>
        </w:rPr>
        <w:t>Researcher</w:t>
      </w:r>
      <w:r w:rsidRPr="00410815">
        <w:rPr>
          <w:rFonts w:ascii="Times New Roman" w:hAnsi="Times New Roman" w:cs="Times New Roman"/>
          <w:b/>
          <w:bCs/>
          <w:sz w:val="28"/>
          <w:szCs w:val="28"/>
          <w:rtl/>
          <w:lang w:bidi="ar-EG"/>
        </w:rPr>
        <w:t>:</w:t>
      </w:r>
      <w:r w:rsidRPr="00410815">
        <w:rPr>
          <w:rFonts w:ascii="Times New Roman" w:hAnsi="Times New Roman" w:cs="Times New Roman"/>
          <w:b/>
          <w:bCs/>
          <w:sz w:val="28"/>
          <w:szCs w:val="28"/>
          <w:lang w:bidi="ar-EG"/>
        </w:rPr>
        <w:t xml:space="preserve"> </w:t>
      </w:r>
      <w:r w:rsidRPr="007C0345">
        <w:rPr>
          <w:rFonts w:ascii="Times New Roman" w:hAnsi="Times New Roman" w:cs="Times New Roman"/>
          <w:sz w:val="28"/>
          <w:szCs w:val="28"/>
          <w:lang w:bidi="ar-EG"/>
        </w:rPr>
        <w:t xml:space="preserve">Reem Hassan </w:t>
      </w:r>
      <w:r w:rsidRPr="007C037D">
        <w:rPr>
          <w:rFonts w:ascii="Times New Roman" w:hAnsi="Times New Roman" w:cs="Times New Roman"/>
          <w:sz w:val="28"/>
          <w:szCs w:val="28"/>
          <w:lang w:bidi="ar-EG"/>
        </w:rPr>
        <w:t>Alameri</w:t>
      </w:r>
    </w:p>
    <w:p w14:paraId="14D95240" w14:textId="77777777" w:rsidR="0083573C" w:rsidRPr="00410815" w:rsidRDefault="0083573C" w:rsidP="0083573C">
      <w:pPr>
        <w:bidi w:val="0"/>
        <w:spacing w:before="240" w:after="0"/>
        <w:jc w:val="center"/>
        <w:rPr>
          <w:rFonts w:ascii="Times New Roman" w:hAnsi="Times New Roman" w:cs="Times New Roman"/>
          <w:b/>
          <w:bCs/>
          <w:sz w:val="28"/>
          <w:szCs w:val="28"/>
          <w:rtl/>
          <w:lang w:bidi="ar-EG"/>
        </w:rPr>
      </w:pPr>
      <w:r w:rsidRPr="00410815">
        <w:rPr>
          <w:rFonts w:ascii="Times New Roman" w:hAnsi="Times New Roman" w:cs="Times New Roman"/>
          <w:b/>
          <w:bCs/>
          <w:sz w:val="28"/>
          <w:szCs w:val="28"/>
          <w:lang w:bidi="ar-EG"/>
        </w:rPr>
        <w:t xml:space="preserve">Student ID: </w:t>
      </w:r>
      <w:r w:rsidRPr="00BB20BA">
        <w:rPr>
          <w:rFonts w:ascii="Times New Roman" w:hAnsi="Times New Roman" w:cs="Times New Roman"/>
          <w:sz w:val="28"/>
          <w:szCs w:val="28"/>
          <w:lang w:bidi="ar-EG"/>
        </w:rPr>
        <w:t>251002306</w:t>
      </w:r>
    </w:p>
    <w:p w14:paraId="70351253" w14:textId="77777777" w:rsidR="0083573C" w:rsidRDefault="0083573C" w:rsidP="0083573C">
      <w:pPr>
        <w:bidi w:val="0"/>
        <w:spacing w:after="0"/>
        <w:jc w:val="center"/>
        <w:rPr>
          <w:rFonts w:ascii="Sakkal Majalla" w:hAnsi="Sakkal Majalla" w:cs="Sakkal Majalla"/>
          <w:b/>
          <w:bCs/>
          <w:sz w:val="28"/>
          <w:szCs w:val="28"/>
          <w:rtl/>
          <w:lang w:bidi="ar-EG"/>
        </w:rPr>
      </w:pPr>
    </w:p>
    <w:p w14:paraId="3F0CF962" w14:textId="77777777" w:rsidR="0083573C" w:rsidRPr="00410815" w:rsidRDefault="0083573C" w:rsidP="0083573C">
      <w:pPr>
        <w:bidi w:val="0"/>
        <w:spacing w:before="240" w:after="0"/>
        <w:jc w:val="center"/>
        <w:rPr>
          <w:rFonts w:ascii="Times New Roman" w:hAnsi="Times New Roman" w:cs="Times New Roman"/>
          <w:b/>
          <w:bCs/>
          <w:sz w:val="28"/>
          <w:szCs w:val="28"/>
          <w:rtl/>
          <w:lang w:bidi="ar-EG"/>
        </w:rPr>
      </w:pPr>
      <w:r w:rsidRPr="00410815">
        <w:rPr>
          <w:rFonts w:ascii="Times New Roman" w:hAnsi="Times New Roman" w:cs="Times New Roman"/>
          <w:b/>
          <w:bCs/>
          <w:sz w:val="28"/>
          <w:szCs w:val="28"/>
          <w:lang w:bidi="ar-EG"/>
        </w:rPr>
        <w:t>Supervised by</w:t>
      </w:r>
      <w:r w:rsidRPr="00410815">
        <w:rPr>
          <w:rFonts w:ascii="Times New Roman" w:hAnsi="Times New Roman" w:cs="Times New Roman"/>
          <w:b/>
          <w:bCs/>
          <w:sz w:val="28"/>
          <w:szCs w:val="28"/>
          <w:rtl/>
          <w:lang w:bidi="ar-EG"/>
        </w:rPr>
        <w:t>:</w:t>
      </w:r>
    </w:p>
    <w:p w14:paraId="6FC7E88F" w14:textId="77777777" w:rsidR="0083573C" w:rsidRPr="00E03761" w:rsidRDefault="0083573C" w:rsidP="0083573C">
      <w:pPr>
        <w:bidi w:val="0"/>
        <w:spacing w:before="240" w:after="0"/>
        <w:rPr>
          <w:rFonts w:ascii="Times New Roman" w:hAnsi="Times New Roman" w:cs="Times New Roman"/>
          <w:sz w:val="28"/>
          <w:szCs w:val="28"/>
          <w:rtl/>
          <w:lang w:bidi="ar-EG"/>
        </w:rPr>
      </w:pPr>
      <w:r w:rsidRPr="00410815">
        <w:rPr>
          <w:rFonts w:ascii="Times New Roman" w:hAnsi="Times New Roman" w:cs="Times New Roman"/>
          <w:sz w:val="28"/>
          <w:szCs w:val="28"/>
          <w:lang w:bidi="ar-EG"/>
        </w:rPr>
        <w:t>Dr. Al-Faisal</w:t>
      </w:r>
      <w:r w:rsidRPr="004B391C">
        <w:rPr>
          <w:rFonts w:ascii="Times New Roman" w:hAnsi="Times New Roman" w:cs="Times New Roman"/>
          <w:sz w:val="28"/>
          <w:szCs w:val="28"/>
          <w:lang w:bidi="ar-EG"/>
        </w:rPr>
        <w:t xml:space="preserve"> </w:t>
      </w:r>
      <w:r w:rsidRPr="00410815">
        <w:rPr>
          <w:rFonts w:ascii="Times New Roman" w:hAnsi="Times New Roman" w:cs="Times New Roman"/>
          <w:sz w:val="28"/>
          <w:szCs w:val="28"/>
          <w:lang w:bidi="ar-EG"/>
        </w:rPr>
        <w:t>Abdulhamid</w:t>
      </w:r>
      <w:r>
        <w:rPr>
          <w:rFonts w:ascii="Times New Roman" w:hAnsi="Times New Roman" w:cs="Times New Roman" w:hint="cs"/>
          <w:sz w:val="28"/>
          <w:szCs w:val="28"/>
          <w:rtl/>
          <w:lang w:bidi="ar-EG"/>
        </w:rPr>
        <w:t xml:space="preserve"> </w:t>
      </w:r>
      <w:r>
        <w:rPr>
          <w:rFonts w:ascii="Times New Roman" w:hAnsi="Times New Roman" w:cs="Times New Roman"/>
          <w:sz w:val="28"/>
          <w:szCs w:val="28"/>
          <w:lang w:bidi="ar-EG"/>
        </w:rPr>
        <w:t xml:space="preserve">                                 </w:t>
      </w:r>
      <w:r w:rsidRPr="00410815">
        <w:rPr>
          <w:rFonts w:ascii="Times New Roman" w:hAnsi="Times New Roman" w:cs="Times New Roman"/>
          <w:sz w:val="28"/>
          <w:szCs w:val="28"/>
          <w:rtl/>
          <w:lang w:bidi="ar-EG"/>
        </w:rPr>
        <w:t xml:space="preserve">                       </w:t>
      </w:r>
      <w:r w:rsidRPr="00410815">
        <w:rPr>
          <w:rFonts w:ascii="Times New Roman" w:hAnsi="Times New Roman" w:cs="Times New Roman"/>
          <w:sz w:val="28"/>
          <w:szCs w:val="28"/>
          <w:lang w:bidi="ar-EG"/>
        </w:rPr>
        <w:t>Dr. Fayez Jarad</w:t>
      </w:r>
    </w:p>
    <w:p w14:paraId="03FAC058" w14:textId="77777777" w:rsidR="0083573C" w:rsidRDefault="0083573C" w:rsidP="0083573C">
      <w:pPr>
        <w:spacing w:before="240" w:after="0"/>
        <w:rPr>
          <w:rFonts w:ascii="Times New Roman" w:hAnsi="Times New Roman" w:cs="Times New Roman"/>
          <w:b/>
          <w:bCs/>
          <w:sz w:val="28"/>
          <w:szCs w:val="28"/>
          <w:rtl/>
        </w:rPr>
      </w:pPr>
    </w:p>
    <w:p w14:paraId="45B1ABFC" w14:textId="77777777" w:rsidR="0083573C" w:rsidRPr="003D5A1F" w:rsidRDefault="0083573C" w:rsidP="0083573C">
      <w:pPr>
        <w:spacing w:before="240" w:after="0"/>
        <w:jc w:val="center"/>
        <w:rPr>
          <w:rFonts w:ascii="Sakkal Majalla" w:hAnsi="Sakkal Majalla" w:cs="Sakkal Majalla"/>
          <w:b/>
          <w:bCs/>
          <w:sz w:val="24"/>
          <w:szCs w:val="24"/>
          <w:rtl/>
        </w:rPr>
      </w:pPr>
      <w:r w:rsidRPr="002C7E80">
        <w:rPr>
          <w:rFonts w:ascii="Times New Roman" w:hAnsi="Times New Roman" w:cs="Times New Roman"/>
          <w:b/>
          <w:bCs/>
          <w:sz w:val="24"/>
          <w:szCs w:val="24"/>
        </w:rPr>
        <w:t>Academic Year: 2024–2025</w:t>
      </w:r>
      <w:r w:rsidRPr="00857590">
        <w:rPr>
          <w:rFonts w:ascii="Sakkal Majalla" w:hAnsi="Sakkal Majalla" w:cs="Sakkal Majalla"/>
          <w:b/>
          <w:bCs/>
          <w:sz w:val="24"/>
          <w:szCs w:val="24"/>
        </w:rPr>
        <w:t xml:space="preserve"> </w:t>
      </w:r>
    </w:p>
    <w:p w14:paraId="23D8AAE7" w14:textId="77777777" w:rsidR="008B6F35" w:rsidRDefault="008B6F35" w:rsidP="008B6F35">
      <w:pPr>
        <w:rPr>
          <w:rFonts w:ascii="Sakkal Majalla" w:hAnsi="Sakkal Majalla" w:cs="Sakkal Majalla"/>
          <w:b/>
          <w:bCs/>
          <w:sz w:val="32"/>
          <w:szCs w:val="32"/>
          <w:u w:val="single"/>
          <w:rtl/>
        </w:rPr>
      </w:pPr>
    </w:p>
    <w:p w14:paraId="4A212EAB" w14:textId="77777777" w:rsidR="008B6F35" w:rsidRDefault="008B6F35" w:rsidP="008B6F35">
      <w:pPr>
        <w:rPr>
          <w:rFonts w:ascii="Sakkal Majalla" w:hAnsi="Sakkal Majalla" w:cs="Sakkal Majalla"/>
          <w:b/>
          <w:bCs/>
          <w:sz w:val="32"/>
          <w:szCs w:val="32"/>
          <w:u w:val="single"/>
          <w:rtl/>
        </w:rPr>
      </w:pPr>
    </w:p>
    <w:p w14:paraId="76082C49" w14:textId="77777777" w:rsidR="008B6F35" w:rsidRDefault="008B6F35" w:rsidP="008B6F35">
      <w:pPr>
        <w:rPr>
          <w:rFonts w:ascii="Sakkal Majalla" w:hAnsi="Sakkal Majalla" w:cs="Sakkal Majalla"/>
          <w:b/>
          <w:bCs/>
          <w:sz w:val="32"/>
          <w:szCs w:val="32"/>
          <w:u w:val="single"/>
          <w:rtl/>
        </w:rPr>
      </w:pPr>
    </w:p>
    <w:p w14:paraId="0DAD479C" w14:textId="77777777" w:rsidR="008B6F35" w:rsidRDefault="008B6F35" w:rsidP="008B6F35">
      <w:pPr>
        <w:rPr>
          <w:rFonts w:ascii="Sakkal Majalla" w:hAnsi="Sakkal Majalla" w:cs="Sakkal Majalla"/>
          <w:b/>
          <w:bCs/>
          <w:sz w:val="32"/>
          <w:szCs w:val="32"/>
          <w:u w:val="single"/>
          <w:rtl/>
        </w:rPr>
      </w:pPr>
    </w:p>
    <w:p w14:paraId="08BA8E75" w14:textId="77777777" w:rsidR="008B6F35" w:rsidRDefault="008B6F35" w:rsidP="008B6F35">
      <w:pPr>
        <w:rPr>
          <w:rFonts w:ascii="Sakkal Majalla" w:hAnsi="Sakkal Majalla" w:cs="Sakkal Majalla"/>
          <w:b/>
          <w:bCs/>
          <w:sz w:val="32"/>
          <w:szCs w:val="32"/>
          <w:u w:val="single"/>
          <w:rtl/>
        </w:rPr>
      </w:pPr>
    </w:p>
    <w:p w14:paraId="4F646ADC" w14:textId="77777777" w:rsidR="003C3D96" w:rsidRDefault="003C3D96" w:rsidP="008B6F35">
      <w:pPr>
        <w:rPr>
          <w:rFonts w:ascii="Sakkal Majalla" w:hAnsi="Sakkal Majalla" w:cs="Sakkal Majalla"/>
          <w:b/>
          <w:bCs/>
          <w:sz w:val="40"/>
          <w:szCs w:val="40"/>
          <w:u w:val="single"/>
          <w:rtl/>
        </w:rPr>
      </w:pPr>
    </w:p>
    <w:p w14:paraId="5791DEA1" w14:textId="77777777" w:rsidR="003C3D96" w:rsidRDefault="003C3D96" w:rsidP="008B6F35">
      <w:pPr>
        <w:rPr>
          <w:rFonts w:ascii="Sakkal Majalla" w:hAnsi="Sakkal Majalla" w:cs="Sakkal Majalla"/>
          <w:b/>
          <w:bCs/>
          <w:sz w:val="40"/>
          <w:szCs w:val="40"/>
          <w:u w:val="single"/>
          <w:rtl/>
        </w:rPr>
      </w:pPr>
    </w:p>
    <w:p w14:paraId="77F7E156" w14:textId="77777777" w:rsidR="008B6F35" w:rsidRDefault="008B6F35" w:rsidP="008B6F35">
      <w:pPr>
        <w:pStyle w:val="ListParagraph"/>
        <w:jc w:val="center"/>
        <w:outlineLvl w:val="0"/>
        <w:rPr>
          <w:rFonts w:ascii="Simplified Arabic" w:hAnsi="Simplified Arabic" w:cs="Simplified Arabic"/>
          <w:b/>
          <w:bCs/>
          <w:sz w:val="40"/>
          <w:szCs w:val="40"/>
          <w:rtl/>
        </w:rPr>
      </w:pPr>
      <w:r w:rsidRPr="0049276E">
        <w:rPr>
          <w:rFonts w:ascii="Simplified Arabic" w:hAnsi="Simplified Arabic" w:cs="Simplified Arabic"/>
          <w:b/>
          <w:bCs/>
          <w:sz w:val="40"/>
          <w:szCs w:val="40"/>
          <w:rtl/>
        </w:rPr>
        <w:t xml:space="preserve">الفصل </w:t>
      </w:r>
      <w:r>
        <w:rPr>
          <w:rFonts w:ascii="Simplified Arabic" w:hAnsi="Simplified Arabic" w:cs="Simplified Arabic" w:hint="cs"/>
          <w:b/>
          <w:bCs/>
          <w:sz w:val="40"/>
          <w:szCs w:val="40"/>
          <w:rtl/>
        </w:rPr>
        <w:t>الأول</w:t>
      </w:r>
      <w:r w:rsidRPr="0049276E">
        <w:rPr>
          <w:rFonts w:ascii="Simplified Arabic" w:hAnsi="Simplified Arabic" w:cs="Simplified Arabic"/>
          <w:b/>
          <w:bCs/>
          <w:sz w:val="40"/>
          <w:szCs w:val="40"/>
          <w:rtl/>
        </w:rPr>
        <w:t xml:space="preserve">: </w:t>
      </w:r>
      <w:r>
        <w:rPr>
          <w:rFonts w:ascii="Simplified Arabic" w:hAnsi="Simplified Arabic" w:cs="Simplified Arabic" w:hint="cs"/>
          <w:b/>
          <w:bCs/>
          <w:sz w:val="40"/>
          <w:szCs w:val="40"/>
          <w:rtl/>
        </w:rPr>
        <w:t>المدخل العام إلى الدراسة</w:t>
      </w:r>
    </w:p>
    <w:p w14:paraId="7B8CA157" w14:textId="77777777" w:rsidR="008B6F35" w:rsidRPr="001C26A7" w:rsidRDefault="008B6F35" w:rsidP="008B6F35">
      <w:pPr>
        <w:pStyle w:val="ListParagraph"/>
        <w:jc w:val="center"/>
        <w:rPr>
          <w:rFonts w:ascii="Simplified Arabic" w:hAnsi="Simplified Arabic" w:cs="Simplified Arabic"/>
          <w:b/>
          <w:bCs/>
          <w:sz w:val="40"/>
          <w:szCs w:val="40"/>
          <w:rtl/>
        </w:rPr>
      </w:pPr>
    </w:p>
    <w:p w14:paraId="5D16859C" w14:textId="77777777" w:rsidR="008B6F35" w:rsidRPr="006E0FC1" w:rsidRDefault="008B6F35" w:rsidP="008B6F35">
      <w:pPr>
        <w:pStyle w:val="ListParagraph"/>
        <w:numPr>
          <w:ilvl w:val="0"/>
          <w:numId w:val="34"/>
        </w:numPr>
        <w:ind w:left="1440"/>
        <w:jc w:val="both"/>
        <w:rPr>
          <w:rFonts w:ascii="Simplified Arabic" w:hAnsi="Simplified Arabic" w:cs="Simplified Arabic"/>
          <w:b/>
          <w:bCs/>
          <w:sz w:val="36"/>
          <w:szCs w:val="36"/>
        </w:rPr>
      </w:pPr>
      <w:r w:rsidRPr="006E0FC1">
        <w:rPr>
          <w:rFonts w:ascii="Simplified Arabic" w:hAnsi="Simplified Arabic" w:cs="Simplified Arabic" w:hint="cs"/>
          <w:b/>
          <w:bCs/>
          <w:sz w:val="36"/>
          <w:szCs w:val="36"/>
          <w:rtl/>
        </w:rPr>
        <w:t>مشكلة</w:t>
      </w:r>
      <w:r w:rsidRPr="006E0FC1">
        <w:rPr>
          <w:rFonts w:ascii="Simplified Arabic" w:hAnsi="Simplified Arabic" w:cs="Simplified Arabic"/>
          <w:b/>
          <w:bCs/>
          <w:sz w:val="36"/>
          <w:szCs w:val="36"/>
          <w:rtl/>
        </w:rPr>
        <w:t xml:space="preserve"> الدراسة</w:t>
      </w:r>
    </w:p>
    <w:p w14:paraId="44108704" w14:textId="77777777" w:rsidR="008B6F35" w:rsidRPr="006E0FC1" w:rsidRDefault="008B6F35" w:rsidP="008B6F35">
      <w:pPr>
        <w:pStyle w:val="ListParagraph"/>
        <w:numPr>
          <w:ilvl w:val="0"/>
          <w:numId w:val="34"/>
        </w:numPr>
        <w:ind w:left="1440"/>
        <w:jc w:val="both"/>
        <w:rPr>
          <w:rFonts w:ascii="Simplified Arabic" w:hAnsi="Simplified Arabic" w:cs="Simplified Arabic"/>
          <w:b/>
          <w:bCs/>
          <w:sz w:val="36"/>
          <w:szCs w:val="36"/>
        </w:rPr>
      </w:pPr>
      <w:r w:rsidRPr="006E0FC1">
        <w:rPr>
          <w:rFonts w:ascii="Simplified Arabic" w:hAnsi="Simplified Arabic" w:cs="Simplified Arabic" w:hint="cs"/>
          <w:b/>
          <w:bCs/>
          <w:sz w:val="36"/>
          <w:szCs w:val="36"/>
          <w:rtl/>
        </w:rPr>
        <w:t>أهمية الدراسة</w:t>
      </w:r>
    </w:p>
    <w:p w14:paraId="49187A05" w14:textId="77777777" w:rsidR="008B6F35" w:rsidRPr="006E0FC1" w:rsidRDefault="008B6F35" w:rsidP="008B6F35">
      <w:pPr>
        <w:pStyle w:val="ListParagraph"/>
        <w:numPr>
          <w:ilvl w:val="0"/>
          <w:numId w:val="34"/>
        </w:numPr>
        <w:ind w:left="1440"/>
        <w:jc w:val="both"/>
        <w:rPr>
          <w:rFonts w:ascii="Simplified Arabic" w:hAnsi="Simplified Arabic" w:cs="Simplified Arabic"/>
          <w:b/>
          <w:bCs/>
          <w:sz w:val="36"/>
          <w:szCs w:val="36"/>
        </w:rPr>
      </w:pPr>
      <w:r w:rsidRPr="006E0FC1">
        <w:rPr>
          <w:rFonts w:ascii="Simplified Arabic" w:hAnsi="Simplified Arabic" w:cs="Simplified Arabic" w:hint="cs"/>
          <w:b/>
          <w:bCs/>
          <w:sz w:val="36"/>
          <w:szCs w:val="36"/>
          <w:rtl/>
        </w:rPr>
        <w:t>أهداف الدراسة</w:t>
      </w:r>
    </w:p>
    <w:p w14:paraId="4B0DFC4A" w14:textId="77777777" w:rsidR="008B6F35" w:rsidRPr="006E0FC1" w:rsidRDefault="008B6F35" w:rsidP="008B6F35">
      <w:pPr>
        <w:pStyle w:val="ListParagraph"/>
        <w:numPr>
          <w:ilvl w:val="0"/>
          <w:numId w:val="34"/>
        </w:numPr>
        <w:ind w:left="1440"/>
        <w:jc w:val="both"/>
        <w:rPr>
          <w:rFonts w:ascii="Simplified Arabic" w:hAnsi="Simplified Arabic" w:cs="Simplified Arabic"/>
          <w:b/>
          <w:bCs/>
          <w:sz w:val="36"/>
          <w:szCs w:val="36"/>
        </w:rPr>
      </w:pPr>
      <w:r w:rsidRPr="006E0FC1">
        <w:rPr>
          <w:rFonts w:ascii="Simplified Arabic" w:hAnsi="Simplified Arabic" w:cs="Simplified Arabic" w:hint="cs"/>
          <w:b/>
          <w:bCs/>
          <w:sz w:val="36"/>
          <w:szCs w:val="36"/>
          <w:rtl/>
        </w:rPr>
        <w:t>تساؤلات الدراسة</w:t>
      </w:r>
    </w:p>
    <w:p w14:paraId="729480FD" w14:textId="77777777" w:rsidR="008B6F35" w:rsidRPr="006E0FC1" w:rsidRDefault="008B6F35" w:rsidP="008B6F35">
      <w:pPr>
        <w:pStyle w:val="ListParagraph"/>
        <w:numPr>
          <w:ilvl w:val="0"/>
          <w:numId w:val="34"/>
        </w:numPr>
        <w:ind w:left="1440"/>
        <w:jc w:val="both"/>
        <w:rPr>
          <w:rFonts w:ascii="Simplified Arabic" w:hAnsi="Simplified Arabic" w:cs="Simplified Arabic"/>
          <w:b/>
          <w:bCs/>
          <w:sz w:val="36"/>
          <w:szCs w:val="36"/>
        </w:rPr>
      </w:pPr>
      <w:r w:rsidRPr="006E0FC1">
        <w:rPr>
          <w:rFonts w:ascii="Simplified Arabic" w:hAnsi="Simplified Arabic" w:cs="Simplified Arabic" w:hint="cs"/>
          <w:b/>
          <w:bCs/>
          <w:sz w:val="36"/>
          <w:szCs w:val="36"/>
          <w:rtl/>
        </w:rPr>
        <w:t>فرضيات الدراسة</w:t>
      </w:r>
    </w:p>
    <w:p w14:paraId="46256F82" w14:textId="77777777" w:rsidR="008B6F35" w:rsidRPr="006E0FC1" w:rsidRDefault="008B6F35" w:rsidP="008B6F35">
      <w:pPr>
        <w:pStyle w:val="ListParagraph"/>
        <w:numPr>
          <w:ilvl w:val="0"/>
          <w:numId w:val="34"/>
        </w:numPr>
        <w:ind w:left="1440"/>
        <w:jc w:val="both"/>
        <w:rPr>
          <w:rFonts w:ascii="Simplified Arabic" w:hAnsi="Simplified Arabic" w:cs="Simplified Arabic"/>
          <w:b/>
          <w:bCs/>
          <w:sz w:val="36"/>
          <w:szCs w:val="36"/>
        </w:rPr>
      </w:pPr>
      <w:r w:rsidRPr="006E0FC1">
        <w:rPr>
          <w:rFonts w:ascii="Simplified Arabic" w:hAnsi="Simplified Arabic" w:cs="Simplified Arabic" w:hint="cs"/>
          <w:b/>
          <w:bCs/>
          <w:sz w:val="36"/>
          <w:szCs w:val="36"/>
          <w:rtl/>
        </w:rPr>
        <w:t>المنطلقات النظرية للدراسة</w:t>
      </w:r>
    </w:p>
    <w:p w14:paraId="2533A2F9" w14:textId="77777777" w:rsidR="008B6F35" w:rsidRPr="006E0FC1" w:rsidRDefault="008B6F35" w:rsidP="008B6F35">
      <w:pPr>
        <w:pStyle w:val="ListParagraph"/>
        <w:numPr>
          <w:ilvl w:val="0"/>
          <w:numId w:val="34"/>
        </w:numPr>
        <w:ind w:left="1440"/>
        <w:jc w:val="both"/>
        <w:rPr>
          <w:rFonts w:ascii="Simplified Arabic" w:hAnsi="Simplified Arabic" w:cs="Simplified Arabic"/>
          <w:b/>
          <w:bCs/>
          <w:sz w:val="36"/>
          <w:szCs w:val="36"/>
        </w:rPr>
      </w:pPr>
      <w:r w:rsidRPr="006E0FC1">
        <w:rPr>
          <w:rFonts w:ascii="Simplified Arabic" w:hAnsi="Simplified Arabic" w:cs="Simplified Arabic" w:hint="cs"/>
          <w:b/>
          <w:bCs/>
          <w:sz w:val="36"/>
          <w:szCs w:val="36"/>
          <w:rtl/>
        </w:rPr>
        <w:t>الدراسات السابقة</w:t>
      </w:r>
    </w:p>
    <w:p w14:paraId="48FFEEA4" w14:textId="77777777" w:rsidR="008B6F35" w:rsidRPr="006E0FC1" w:rsidRDefault="008B6F35" w:rsidP="008B6F35">
      <w:pPr>
        <w:pStyle w:val="ListParagraph"/>
        <w:numPr>
          <w:ilvl w:val="0"/>
          <w:numId w:val="34"/>
        </w:numPr>
        <w:ind w:left="1440"/>
        <w:jc w:val="both"/>
        <w:rPr>
          <w:rFonts w:ascii="Simplified Arabic" w:hAnsi="Simplified Arabic" w:cs="Simplified Arabic"/>
          <w:b/>
          <w:bCs/>
          <w:sz w:val="36"/>
          <w:szCs w:val="36"/>
        </w:rPr>
      </w:pPr>
      <w:r w:rsidRPr="006E0FC1">
        <w:rPr>
          <w:rFonts w:ascii="Simplified Arabic" w:hAnsi="Simplified Arabic" w:cs="Simplified Arabic" w:hint="cs"/>
          <w:b/>
          <w:bCs/>
          <w:sz w:val="36"/>
          <w:szCs w:val="36"/>
          <w:rtl/>
        </w:rPr>
        <w:t>المنهجية وطرق البحث</w:t>
      </w:r>
    </w:p>
    <w:p w14:paraId="1D72EEA9" w14:textId="77777777" w:rsidR="008B6F35" w:rsidRDefault="008B6F35" w:rsidP="008B6F35">
      <w:pPr>
        <w:rPr>
          <w:rFonts w:ascii="Simplified Arabic" w:hAnsi="Simplified Arabic" w:cs="Simplified Arabic"/>
          <w:b/>
          <w:bCs/>
          <w:sz w:val="36"/>
          <w:szCs w:val="36"/>
          <w:rtl/>
        </w:rPr>
      </w:pPr>
    </w:p>
    <w:p w14:paraId="5D3A7E25" w14:textId="77777777" w:rsidR="008B6F35" w:rsidRDefault="008B6F35" w:rsidP="008B6F35">
      <w:pPr>
        <w:rPr>
          <w:rFonts w:ascii="Sakkal Majalla" w:hAnsi="Sakkal Majalla" w:cs="Sakkal Majalla"/>
          <w:b/>
          <w:bCs/>
          <w:sz w:val="32"/>
          <w:szCs w:val="32"/>
          <w:u w:val="single"/>
          <w:rtl/>
        </w:rPr>
      </w:pPr>
    </w:p>
    <w:p w14:paraId="7B809E42" w14:textId="77777777" w:rsidR="0043266B" w:rsidRDefault="0043266B" w:rsidP="008B6F35">
      <w:pPr>
        <w:rPr>
          <w:rFonts w:ascii="Sakkal Majalla" w:hAnsi="Sakkal Majalla" w:cs="Sakkal Majalla"/>
          <w:b/>
          <w:bCs/>
          <w:sz w:val="32"/>
          <w:szCs w:val="32"/>
          <w:u w:val="single"/>
          <w:rtl/>
        </w:rPr>
      </w:pPr>
    </w:p>
    <w:p w14:paraId="29604708" w14:textId="77777777" w:rsidR="008B6F35" w:rsidRPr="00270263" w:rsidRDefault="008B6F35" w:rsidP="008B6F35">
      <w:pPr>
        <w:rPr>
          <w:rFonts w:ascii="Simplified Arabic" w:hAnsi="Simplified Arabic" w:cs="Simplified Arabic"/>
          <w:b/>
          <w:bCs/>
          <w:sz w:val="36"/>
          <w:szCs w:val="36"/>
          <w:rtl/>
        </w:rPr>
      </w:pPr>
      <w:r w:rsidRPr="00270263">
        <w:rPr>
          <w:rFonts w:ascii="Simplified Arabic" w:hAnsi="Simplified Arabic" w:cs="Simplified Arabic" w:hint="cs"/>
          <w:b/>
          <w:bCs/>
          <w:sz w:val="36"/>
          <w:szCs w:val="36"/>
          <w:rtl/>
        </w:rPr>
        <w:lastRenderedPageBreak/>
        <w:t>تمهيد</w:t>
      </w:r>
    </w:p>
    <w:p w14:paraId="6D91C4DC" w14:textId="77777777" w:rsidR="008B6F35" w:rsidRPr="00270263" w:rsidRDefault="008B6F35" w:rsidP="008B6F35">
      <w:pPr>
        <w:jc w:val="both"/>
        <w:rPr>
          <w:rFonts w:ascii="Simplified Arabic" w:hAnsi="Simplified Arabic" w:cs="Simplified Arabic"/>
          <w:sz w:val="28"/>
          <w:szCs w:val="28"/>
          <w:highlight w:val="yellow"/>
          <w:rtl/>
        </w:rPr>
      </w:pPr>
      <w:r>
        <w:rPr>
          <w:rFonts w:ascii="Simplified Arabic" w:hAnsi="Simplified Arabic" w:cs="Simplified Arabic" w:hint="cs"/>
          <w:sz w:val="28"/>
          <w:szCs w:val="28"/>
          <w:rtl/>
        </w:rPr>
        <w:t xml:space="preserve">     </w:t>
      </w:r>
      <w:r w:rsidRPr="00270263">
        <w:rPr>
          <w:rFonts w:ascii="Simplified Arabic" w:hAnsi="Simplified Arabic" w:cs="Simplified Arabic"/>
          <w:sz w:val="28"/>
          <w:szCs w:val="28"/>
          <w:rtl/>
        </w:rPr>
        <w:t>يمثّل هذا الفصل المدخل العام للدراسة، حيث يقدّم إطارًا تمهيديًا متكاملًا يوضح مشكلة البحث وسياقها الصحي في مدينة الرياض، وأهميتها العملية والعلمية في ضوء التوجّه نحو تحسين جودة الخدمات الصحية ورفع رضا المستفيدين. كما يتناول أهداف الدراسة وتساؤلاتها وفرضياتها، والمنطلقات النظرية ذات الصلة بمفاهيم الجودة والخدمات الصحية ورضا المستفيدين. ويتضمّن الفصل أيضًا عرضًا موجزًا لأهم الدراسات السابقة، وبيان أوجه الإفادة منها في بناء الإطارين النظري والمنهجي. وفي ختامه، يوضح الفصل المنهج المتّبع في الدراسة وأدواتها وحدودها، بوصفه الأساس الذي ستبنى عليه الفصول اللاحقة.</w:t>
      </w:r>
    </w:p>
    <w:p w14:paraId="0C3A2CA7" w14:textId="77777777" w:rsidR="008B6F35" w:rsidRPr="007F3DF1" w:rsidRDefault="008B6F35" w:rsidP="008B6F35">
      <w:pPr>
        <w:pStyle w:val="ListParagraph"/>
        <w:numPr>
          <w:ilvl w:val="0"/>
          <w:numId w:val="44"/>
        </w:numPr>
        <w:outlineLvl w:val="1"/>
        <w:rPr>
          <w:rFonts w:ascii="Simplified Arabic" w:hAnsi="Simplified Arabic" w:cs="Simplified Arabic"/>
          <w:sz w:val="36"/>
          <w:szCs w:val="36"/>
          <w:rtl/>
          <w:lang w:bidi="ar-EG"/>
        </w:rPr>
      </w:pPr>
      <w:r w:rsidRPr="007F3DF1">
        <w:rPr>
          <w:rFonts w:ascii="Simplified Arabic" w:hAnsi="Simplified Arabic" w:cs="Simplified Arabic"/>
          <w:b/>
          <w:bCs/>
          <w:sz w:val="36"/>
          <w:szCs w:val="36"/>
          <w:rtl/>
        </w:rPr>
        <w:t>مشكلة الدراسة</w:t>
      </w:r>
    </w:p>
    <w:p w14:paraId="2ECFB88B" w14:textId="77777777" w:rsidR="008B6F35" w:rsidRPr="00560CB3"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60CB3">
        <w:rPr>
          <w:rFonts w:ascii="Simplified Arabic" w:hAnsi="Simplified Arabic" w:cs="Simplified Arabic"/>
          <w:sz w:val="28"/>
          <w:szCs w:val="28"/>
          <w:rtl/>
        </w:rPr>
        <w:t xml:space="preserve">تشير الإحصاءات الصحية لعام 2023 إلى أن المملكة العربية السعودية تضم (499) مستشفى موزعة على </w:t>
      </w:r>
      <w:r>
        <w:rPr>
          <w:rFonts w:ascii="Simplified Arabic" w:hAnsi="Simplified Arabic" w:cs="Simplified Arabic" w:hint="cs"/>
          <w:sz w:val="28"/>
          <w:szCs w:val="28"/>
          <w:rtl/>
        </w:rPr>
        <w:t>ثلاث</w:t>
      </w:r>
      <w:r w:rsidRPr="00560CB3">
        <w:rPr>
          <w:rFonts w:ascii="Simplified Arabic" w:hAnsi="Simplified Arabic" w:cs="Simplified Arabic"/>
          <w:sz w:val="28"/>
          <w:szCs w:val="28"/>
          <w:rtl/>
        </w:rPr>
        <w:t xml:space="preserve"> قطاعات رئيسة؛ حيث تشمل مستشفيات وزارة الصحة (290) مستشفى، تليها المستشفيات التابعة للجهات الحكومية الأخرى بعدد (59) مستشفى، في حين يشكل القطاع الخاص (150) مستشفى. ويعكس هذا التوزيع تعدد مقدمي الخدمات الصحية واتساع نطاقها على المستوى الوطني.</w:t>
      </w:r>
    </w:p>
    <w:p w14:paraId="71E776F9" w14:textId="77777777" w:rsidR="008B6F35" w:rsidRPr="00560CB3"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60CB3">
        <w:rPr>
          <w:rFonts w:ascii="Simplified Arabic" w:hAnsi="Simplified Arabic" w:cs="Simplified Arabic"/>
          <w:sz w:val="28"/>
          <w:szCs w:val="28"/>
          <w:rtl/>
        </w:rPr>
        <w:t>وفي مدينة الرياض، التي يُقدَّر عدد سكانها بنحو (8,591,748) نسمة، يشهد القطاع الصحي توسعًا ملحوظًا وتنوعًا كبيرًا في الخدمات المقدمة لتلبية احتياجات المستفيدين المتزايدة. فقد استفاد من خدمات الصحة المدرسية في المدينة (409,762) طالبًا، منهم (88,049) خضعوا لفحص الالتحاق بالصف الأول الابتدائي، و(321,713) للفحص الاستكشافي. كما تم تقديم خدمات الطب الاتصالي عبر (347) مرفقًا صحيًا يضم مستشفيات ومراكز رعاية أولية ومراكز متخصصة، بمشاركة (3,286) ممارسًا صحيًا قدموا خدمات عبر (681,398) موعدًا افتراضيًا.</w:t>
      </w:r>
    </w:p>
    <w:p w14:paraId="57CC1D6D" w14:textId="77777777" w:rsidR="008B6F35" w:rsidRPr="00560CB3"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60CB3">
        <w:rPr>
          <w:rFonts w:ascii="Simplified Arabic" w:hAnsi="Simplified Arabic" w:cs="Simplified Arabic"/>
          <w:sz w:val="28"/>
          <w:szCs w:val="28"/>
          <w:rtl/>
        </w:rPr>
        <w:t xml:space="preserve">وفي مجال الرعاية الصحية المنزلية، قُدمت الخدمات من خلال (36) مستشفى بمشاركة (432) عاملًا صحيًا لنحو (10,140) حالة نشطة بنهاية عام 2023، بينما بلغ العدد التراكمي للمستفيدين </w:t>
      </w:r>
      <w:r w:rsidRPr="00560CB3">
        <w:rPr>
          <w:rFonts w:ascii="Simplified Arabic" w:hAnsi="Simplified Arabic" w:cs="Simplified Arabic"/>
          <w:sz w:val="28"/>
          <w:szCs w:val="28"/>
          <w:rtl/>
        </w:rPr>
        <w:lastRenderedPageBreak/>
        <w:t>(82,068) مستفيدًا. كما بلغت وجبات التغذية العلاجية المقدمة في مستشفيات وزارة الصحة نحو (3,827,457) وجبة، بإجمالي (7,962) سريرًا.</w:t>
      </w:r>
    </w:p>
    <w:p w14:paraId="4C91B8E3" w14:textId="77777777" w:rsidR="008B6F35" w:rsidRPr="00560CB3"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60CB3">
        <w:rPr>
          <w:rFonts w:ascii="Simplified Arabic" w:hAnsi="Simplified Arabic" w:cs="Simplified Arabic"/>
          <w:sz w:val="28"/>
          <w:szCs w:val="28"/>
          <w:rtl/>
        </w:rPr>
        <w:t>وعلى صعيد الفحوصات الطبية، تم إجراء (38,253,752) فحصًا مخبريًا، واستفاد من خدمات التصوير الشعاعي (1,198,740) مريضًا، كما أجرت بنوك الدم (501,240) فحصًا، وتبرع المرضى بـ (62,354) وحدة دم نُقل منها (56,334) وحدة للمحتاجين. وبلغت زيارات خدمات التأهيل الطبي (372,622) زيارة، في حين قدّمت مراكز الأسنان خدماتها لـ (1,022,032) مستفيدًا، وبلغ عدد زيارات عيادات السكري (80,472) زيارة.</w:t>
      </w:r>
    </w:p>
    <w:p w14:paraId="0D6EB196" w14:textId="77777777" w:rsidR="008B6F35" w:rsidRPr="00560CB3"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60CB3">
        <w:rPr>
          <w:rFonts w:ascii="Simplified Arabic" w:hAnsi="Simplified Arabic" w:cs="Simplified Arabic"/>
          <w:sz w:val="28"/>
          <w:szCs w:val="28"/>
          <w:rtl/>
        </w:rPr>
        <w:t>أما القطاع الصحي الخاص بالرياض فقد سجل أرقامًا مرتفعة للخدمات المقدمة، منها: خدمات الأسنان (1,780,857)، التنويم (656,012)، المختبر (3,296,105)، العيادات الخارجية (24,212,357)، التدخلات الجراحية (405,312)، الأدوية (8,991,233)، الأشعة (2,376,302)، إضافة إلى (15,197,515) خدمة أخرى. كما نقلت هيئة الهلال الأحمر السعودي خلال عام 2023 نحو (206,064) حالة إسعافية.</w:t>
      </w:r>
      <w:r>
        <w:rPr>
          <w:rFonts w:ascii="Simplified Arabic" w:hAnsi="Simplified Arabic" w:cs="Simplified Arabic" w:hint="cs"/>
          <w:sz w:val="28"/>
          <w:szCs w:val="28"/>
          <w:rtl/>
        </w:rPr>
        <w:t xml:space="preserve"> </w:t>
      </w:r>
      <w:r w:rsidRPr="00560CB3">
        <w:rPr>
          <w:rFonts w:ascii="Simplified Arabic" w:hAnsi="Simplified Arabic" w:cs="Simplified Arabic"/>
          <w:sz w:val="28"/>
          <w:szCs w:val="28"/>
          <w:rtl/>
        </w:rPr>
        <w:t>(الكتاب الإحصائي السنوي، 2023)</w:t>
      </w:r>
    </w:p>
    <w:p w14:paraId="6A9F8827"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60CB3">
        <w:rPr>
          <w:rFonts w:ascii="Simplified Arabic" w:hAnsi="Simplified Arabic" w:cs="Simplified Arabic"/>
          <w:sz w:val="28"/>
          <w:szCs w:val="28"/>
          <w:rtl/>
        </w:rPr>
        <w:t>وتكشف هذه الأرقام عن الحجم الكبير والتنوع الواسع للخدمات الصحية المقدمة في مدينة الرياض، وهو ما يعزز ضرورة ضمان جودة تلك الخدمات والارتقاء بمستوى رضا المستفيدين. ورغم التطور الملحوظ في حجم الخدمات الصحية، إلا أن الدراسات السابقة لا تزال تفتقر إلى تحليل واضح لمدى كفاءة تطبيق معايير الجودة الصحية في مستشفيات الرياض، وكذلك لمدى انعكاس هذه المعايير على رضا المستفيدين في ظل هذا التوسع المتزايد. ومن هنا برزت الحاجة إلى دراسة معمقة توضح مستوى تطبيق معايير الجودة الصحية في مستشفيات مدينة الرياض وتأثيرها الفعلي في رضا المستفيدين عن الخدمات المقدمة.</w:t>
      </w:r>
    </w:p>
    <w:p w14:paraId="05373702" w14:textId="77777777" w:rsidR="008B6F35" w:rsidRPr="007F3DF1" w:rsidRDefault="008B6F35" w:rsidP="008B6F35">
      <w:pPr>
        <w:pStyle w:val="ListParagraph"/>
        <w:numPr>
          <w:ilvl w:val="0"/>
          <w:numId w:val="44"/>
        </w:numPr>
        <w:outlineLvl w:val="1"/>
        <w:rPr>
          <w:rFonts w:ascii="Simplified Arabic" w:hAnsi="Simplified Arabic" w:cs="Simplified Arabic"/>
          <w:b/>
          <w:bCs/>
          <w:sz w:val="36"/>
          <w:szCs w:val="36"/>
          <w:rtl/>
        </w:rPr>
      </w:pPr>
      <w:r w:rsidRPr="007F3DF1">
        <w:rPr>
          <w:rFonts w:ascii="Simplified Arabic" w:hAnsi="Simplified Arabic" w:cs="Simplified Arabic"/>
          <w:b/>
          <w:bCs/>
          <w:sz w:val="36"/>
          <w:szCs w:val="36"/>
          <w:rtl/>
        </w:rPr>
        <w:t>أهمية الدراسة</w:t>
      </w:r>
    </w:p>
    <w:p w14:paraId="3245FE5A"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 xml:space="preserve">يشهد قطاع الخدمات، وفي مقدمته القطاع الصحي، تطورًا متزايدًا واهتمامًا واسعًا على المستويات العالمية والإقليمية والمحلية، نظرًا لارتباطه الوثيق بحياة الإنسان اليومية وبصحته وعافيته، باعتبار الصحة أحد ركائز التنمية البشرية والاقتصادية. وقد أدركت الدول أهمية الاستثمار في تحسين جودة </w:t>
      </w:r>
      <w:r w:rsidRPr="0029726C">
        <w:rPr>
          <w:rFonts w:ascii="Simplified Arabic" w:hAnsi="Simplified Arabic" w:cs="Simplified Arabic"/>
          <w:sz w:val="28"/>
          <w:szCs w:val="28"/>
          <w:rtl/>
        </w:rPr>
        <w:lastRenderedPageBreak/>
        <w:t>الخدمات الصحية لما لذلك من دور محوري في الحفاظ على سلامة الأفراد، وتعزيز قدرتهم على العطاء والمشاركة في تحقيق التنمية المستدامة.</w:t>
      </w:r>
    </w:p>
    <w:p w14:paraId="423B8622"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وقد أدى الاهتمام المتزايد بالخدمات الصحية إلى دفع أصحاب القرار والمستفيدين إلى البحث عن مؤسسات صحية تقدم خدمات ذات جودة عالية. وانطلاقًا من ذلك، تم إدخال مفهوم الجودة إلى هذا القطاع للوصول إلى مستويات متميزة من الأداء، وتعزيز القدرة التنافسية، وضمان الاستدامة ضمن المنظومة الصحية. وتُعد جودة الخدمات الصحية من أبرز القضايا التي تواجه المؤسسات الصحية عالميًا ومحليًا؛ نظرًا لخصوصية هذا القطاع وارتباطه المباشر بالإنسان. ولهذا، تسعى الدول جاهدة إلى تطوير مستويات الجودة وتقليل الأخطاء الطبية وشكاوى المرضى، من خلال تبني أساليب وآليات فعّالة لتحقيق ذلك، وصولًا إلى رضا المرضى بوصفهم المستهلكين الرئيسيين للخدمة الصحية.</w:t>
      </w:r>
    </w:p>
    <w:p w14:paraId="00958C1D"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من جهة أخرى، لم يعد المريض يقبل بخدمات صحية متدنية أو أقل من المستوى المتوقع، بل أصبح يطالب بخدمات تُقدَّم وفق معايير جودة محددة، باعتباره طرفًا أساسيًا في تقييم مستوى الخدمات الصحية في المؤسسة استنادًا إلى توقعاته وحاجاته. كما أن رضا المريض يسهم في بناء السمعة المؤسسية للمؤسسة الصحية، ويعكس مستوى جودة الخدمات المقدمة فيها.</w:t>
      </w:r>
    </w:p>
    <w:p w14:paraId="042CEC23"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ومن هنا تأتي أهمية دراسة أثر تطبيق معايير الجودة في تعزيز رضا المستفيدين عن الخدمات الصحية في مدينة الرياض، وذلك في ضوء ما تشهده المملكة العربية السعودية من جهود مستمرة لتطوير القطاع الصحي بما يتماشى مع مستهدفات رؤية المملكة 2030. إذ تسعى وزارة الصحة والجهات الصحية الأخرى إلى الارتقاء بمستوى الخدمات الصحية وتحقيق رضا المستفيدين، من خلال تطبيق برامج ومعايير جودة معترف بها محليًا ودوليًا.</w:t>
      </w:r>
    </w:p>
    <w:p w14:paraId="4A6BA5A6"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انطلاقًا مما سبق، تتجلى أهمية هذه الدراسة في جانبين رئيسيين:</w:t>
      </w:r>
    </w:p>
    <w:p w14:paraId="1EBEB9B7" w14:textId="77777777" w:rsidR="008B6F35" w:rsidRPr="0029726C" w:rsidRDefault="008B6F35" w:rsidP="008B6F35">
      <w:pPr>
        <w:pStyle w:val="ListParagraph"/>
        <w:numPr>
          <w:ilvl w:val="0"/>
          <w:numId w:val="6"/>
        </w:numPr>
        <w:jc w:val="both"/>
        <w:rPr>
          <w:rFonts w:ascii="Simplified Arabic" w:hAnsi="Simplified Arabic" w:cs="Simplified Arabic"/>
          <w:sz w:val="28"/>
          <w:szCs w:val="28"/>
          <w:rtl/>
        </w:rPr>
      </w:pPr>
      <w:r w:rsidRPr="00631617">
        <w:rPr>
          <w:rFonts w:ascii="Simplified Arabic" w:hAnsi="Simplified Arabic" w:cs="Simplified Arabic"/>
          <w:b/>
          <w:bCs/>
          <w:sz w:val="28"/>
          <w:szCs w:val="28"/>
          <w:rtl/>
        </w:rPr>
        <w:t>الأهمية العملية</w:t>
      </w:r>
      <w:r w:rsidRPr="0029726C">
        <w:rPr>
          <w:rFonts w:ascii="Simplified Arabic" w:hAnsi="Simplified Arabic" w:cs="Simplified Arabic"/>
          <w:sz w:val="28"/>
          <w:szCs w:val="28"/>
          <w:rtl/>
        </w:rPr>
        <w:t xml:space="preserve">: تتمثل في ضرورة الاهتمام بتطبيق إدارة الجودة، نظرًا لحاجة المؤسسات الصحية إلى اتباع أساليب فعّالة تساهم في تحقيق الكفاءة الإنتاجية، والاستخدام الأمثل للموارد، ورفع مستوى الأداء، وضمان استدامة تقديم الخدمات في ظل بيئة تنافسية حديثة. </w:t>
      </w:r>
    </w:p>
    <w:p w14:paraId="15E764FE" w14:textId="77777777" w:rsidR="008B6F35" w:rsidRPr="0029726C" w:rsidRDefault="008B6F35" w:rsidP="008B6F35">
      <w:pPr>
        <w:pStyle w:val="ListParagraph"/>
        <w:numPr>
          <w:ilvl w:val="0"/>
          <w:numId w:val="6"/>
        </w:numPr>
        <w:jc w:val="both"/>
        <w:rPr>
          <w:rFonts w:ascii="Simplified Arabic" w:hAnsi="Simplified Arabic" w:cs="Simplified Arabic"/>
          <w:sz w:val="28"/>
          <w:szCs w:val="28"/>
        </w:rPr>
      </w:pPr>
      <w:r w:rsidRPr="00631617">
        <w:rPr>
          <w:rFonts w:ascii="Simplified Arabic" w:hAnsi="Simplified Arabic" w:cs="Simplified Arabic"/>
          <w:b/>
          <w:bCs/>
          <w:sz w:val="28"/>
          <w:szCs w:val="28"/>
          <w:rtl/>
        </w:rPr>
        <w:t>الأهمية العلمية:</w:t>
      </w:r>
      <w:r w:rsidRPr="0029726C">
        <w:rPr>
          <w:rFonts w:ascii="Simplified Arabic" w:hAnsi="Simplified Arabic" w:cs="Simplified Arabic"/>
          <w:sz w:val="28"/>
          <w:szCs w:val="28"/>
          <w:rtl/>
        </w:rPr>
        <w:t xml:space="preserve"> تكمن في أهمية الموضوع المدروس وما ستسفر عنه الدراسة من نتائج وتوصيات تسهم في تحسين جودة الخدمات الصحية في القطاع الصحي السعودي. كما تشكّل </w:t>
      </w:r>
      <w:r w:rsidRPr="0029726C">
        <w:rPr>
          <w:rFonts w:ascii="Simplified Arabic" w:hAnsi="Simplified Arabic" w:cs="Simplified Arabic"/>
          <w:sz w:val="28"/>
          <w:szCs w:val="28"/>
          <w:rtl/>
        </w:rPr>
        <w:lastRenderedPageBreak/>
        <w:t>هذه الدراسة إضافة علمية في مجال استدامة الخدمات الصحية، وتسهم في إثراء المكتبة الأكاديمية بعناوين حديثة لم تحظَ بالاهتمام الكافي سابقًا.</w:t>
      </w:r>
    </w:p>
    <w:p w14:paraId="30F346AF" w14:textId="7C431383" w:rsidR="008B6F35" w:rsidRPr="0029726C" w:rsidRDefault="008B6F35" w:rsidP="008B6F35">
      <w:pPr>
        <w:ind w:left="360"/>
        <w:jc w:val="both"/>
        <w:rPr>
          <w:rFonts w:ascii="Simplified Arabic" w:hAnsi="Simplified Arabic" w:cs="Simplified Arabic"/>
          <w:sz w:val="28"/>
          <w:szCs w:val="28"/>
          <w:rtl/>
        </w:rPr>
      </w:pPr>
      <w:r w:rsidRPr="0029726C">
        <w:rPr>
          <w:rFonts w:ascii="Simplified Arabic" w:hAnsi="Simplified Arabic" w:cs="Simplified Arabic"/>
          <w:sz w:val="28"/>
          <w:szCs w:val="28"/>
          <w:rtl/>
        </w:rPr>
        <w:t>لذا تأمل الباحثة أن تسهم هذه الدراسة في تقديم إضافة علمية ومعرفية، إلى جانب تقديم حلول وتوصيات عملية تدعم صُنّاع القرار في المؤسسات الصحية بمدينة الرياض، بما يعزز رضا المستفيدين ويحقق التميز في تقديم الخدمات الصحية.</w:t>
      </w:r>
    </w:p>
    <w:p w14:paraId="7FEB75CC" w14:textId="77777777" w:rsidR="008B6F35" w:rsidRPr="00631617" w:rsidRDefault="008B6F35" w:rsidP="008B6F35">
      <w:pPr>
        <w:pStyle w:val="ListParagraph"/>
        <w:numPr>
          <w:ilvl w:val="0"/>
          <w:numId w:val="44"/>
        </w:numPr>
        <w:jc w:val="both"/>
        <w:outlineLvl w:val="1"/>
        <w:rPr>
          <w:rFonts w:ascii="Simplified Arabic" w:hAnsi="Simplified Arabic" w:cs="Simplified Arabic"/>
          <w:sz w:val="36"/>
          <w:szCs w:val="36"/>
        </w:rPr>
      </w:pPr>
      <w:r w:rsidRPr="00631617">
        <w:rPr>
          <w:rFonts w:ascii="Simplified Arabic" w:hAnsi="Simplified Arabic" w:cs="Simplified Arabic"/>
          <w:b/>
          <w:bCs/>
          <w:sz w:val="36"/>
          <w:szCs w:val="36"/>
          <w:rtl/>
        </w:rPr>
        <w:t>أهداف الدراسة</w:t>
      </w:r>
    </w:p>
    <w:p w14:paraId="0713053B"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 xml:space="preserve">تعتمد الدراسة على هدف رئيسي يتمثل في: " </w:t>
      </w:r>
      <w:r w:rsidRPr="0029726C">
        <w:rPr>
          <w:rFonts w:ascii="Simplified Arabic" w:hAnsi="Simplified Arabic" w:cs="Simplified Arabic"/>
          <w:b/>
          <w:bCs/>
          <w:sz w:val="28"/>
          <w:szCs w:val="28"/>
          <w:rtl/>
        </w:rPr>
        <w:t>معرفة أثر تطبيق معايير الجودة في تعزيز رضا المستفيدين عن الخدمات الصحية في مدينة الرياض</w:t>
      </w:r>
      <w:r w:rsidRPr="0029726C">
        <w:rPr>
          <w:rFonts w:ascii="Simplified Arabic" w:hAnsi="Simplified Arabic" w:cs="Simplified Arabic"/>
          <w:sz w:val="28"/>
          <w:szCs w:val="28"/>
          <w:rtl/>
        </w:rPr>
        <w:t>" ينبثق من هذا الهدف الرئيسي عدة أهداف فرعية تتمثل فيما يلي:</w:t>
      </w:r>
    </w:p>
    <w:p w14:paraId="7FBC4E1E" w14:textId="77777777" w:rsidR="008B6F35" w:rsidRPr="0029726C" w:rsidRDefault="008B6F35" w:rsidP="008B6F35">
      <w:pPr>
        <w:pStyle w:val="ListParagraph"/>
        <w:numPr>
          <w:ilvl w:val="0"/>
          <w:numId w:val="7"/>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التعرف على مستوى تطبيق معايير الجودة في المستشفيات (الحكومية والخاصة) بمدينة الرياض.</w:t>
      </w:r>
    </w:p>
    <w:p w14:paraId="760DE31C" w14:textId="77777777" w:rsidR="008B6F35" w:rsidRPr="0029726C" w:rsidRDefault="008B6F35" w:rsidP="008B6F35">
      <w:pPr>
        <w:pStyle w:val="ListParagraph"/>
        <w:numPr>
          <w:ilvl w:val="0"/>
          <w:numId w:val="7"/>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قياس مستوى رضا المستفيدين عن الخدمات الصحية المقدمة لهم في المستشفيات بمدينة الرياض.</w:t>
      </w:r>
    </w:p>
    <w:p w14:paraId="0DCEA016" w14:textId="77777777" w:rsidR="008B6F35" w:rsidRPr="0029726C" w:rsidRDefault="008B6F35" w:rsidP="008B6F35">
      <w:pPr>
        <w:pStyle w:val="ListParagraph"/>
        <w:numPr>
          <w:ilvl w:val="0"/>
          <w:numId w:val="7"/>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تحديد أبعاد معايير الجودة الأكثر تأثيرًا في رضا المستفيدين عن الخدمات الصحية.</w:t>
      </w:r>
    </w:p>
    <w:p w14:paraId="4AE029A8" w14:textId="77777777" w:rsidR="008B6F35" w:rsidRPr="0029726C" w:rsidRDefault="008B6F35" w:rsidP="008B6F35">
      <w:pPr>
        <w:pStyle w:val="ListParagraph"/>
        <w:numPr>
          <w:ilvl w:val="0"/>
          <w:numId w:val="7"/>
        </w:numPr>
        <w:jc w:val="both"/>
        <w:rPr>
          <w:rFonts w:ascii="Simplified Arabic" w:hAnsi="Simplified Arabic" w:cs="Simplified Arabic"/>
          <w:sz w:val="28"/>
          <w:szCs w:val="28"/>
        </w:rPr>
      </w:pPr>
      <w:r w:rsidRPr="0029726C">
        <w:rPr>
          <w:rFonts w:ascii="Simplified Arabic" w:hAnsi="Simplified Arabic" w:cs="Simplified Arabic"/>
          <w:sz w:val="28"/>
          <w:szCs w:val="28"/>
          <w:rtl/>
        </w:rPr>
        <w:t>الكشف عن الفروق في رضا المستفيدين باختلاف نوع المستشفى (حكومي/خاص) ومستوى تطبيق معايير الجودة.</w:t>
      </w:r>
    </w:p>
    <w:p w14:paraId="14AAFEAE" w14:textId="77777777" w:rsidR="008B6F35" w:rsidRPr="0029726C" w:rsidRDefault="008B6F35" w:rsidP="008B6F35">
      <w:pPr>
        <w:pStyle w:val="ListParagraph"/>
        <w:numPr>
          <w:ilvl w:val="0"/>
          <w:numId w:val="7"/>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معرفة طبيعة العلاقة بين مستوى تطبيق معايير الجودة ورضا المستفيدين عن الخدمات الصحية في المستشفيات بمدينة الرياض.</w:t>
      </w:r>
    </w:p>
    <w:p w14:paraId="7EF91B38" w14:textId="77777777" w:rsidR="008B6F35" w:rsidRPr="00C25F62" w:rsidRDefault="008B6F35" w:rsidP="008B6F35">
      <w:pPr>
        <w:pStyle w:val="ListParagraph"/>
        <w:numPr>
          <w:ilvl w:val="0"/>
          <w:numId w:val="44"/>
        </w:numPr>
        <w:jc w:val="both"/>
        <w:outlineLvl w:val="1"/>
        <w:rPr>
          <w:rFonts w:ascii="Simplified Arabic" w:hAnsi="Simplified Arabic" w:cs="Simplified Arabic"/>
          <w:b/>
          <w:bCs/>
          <w:sz w:val="36"/>
          <w:szCs w:val="36"/>
          <w:rtl/>
        </w:rPr>
      </w:pPr>
      <w:r w:rsidRPr="00C25F62">
        <w:rPr>
          <w:rFonts w:ascii="Simplified Arabic" w:hAnsi="Simplified Arabic" w:cs="Simplified Arabic"/>
          <w:b/>
          <w:bCs/>
          <w:sz w:val="36"/>
          <w:szCs w:val="36"/>
          <w:rtl/>
        </w:rPr>
        <w:t>تساؤلات الدراسة</w:t>
      </w:r>
    </w:p>
    <w:p w14:paraId="35963485"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تعتمد الدراسة على تساؤل رئيسي يتمثل في: "</w:t>
      </w:r>
      <w:r w:rsidRPr="0029726C">
        <w:rPr>
          <w:rFonts w:ascii="Simplified Arabic" w:hAnsi="Simplified Arabic" w:cs="Simplified Arabic"/>
          <w:b/>
          <w:bCs/>
          <w:sz w:val="28"/>
          <w:szCs w:val="28"/>
          <w:rtl/>
        </w:rPr>
        <w:t>ما أثر تطبيق معايير الجودة في تعزيز رضا المستفيدين عن الخدمات الصحية في مدينة الرياض؟</w:t>
      </w:r>
      <w:r w:rsidRPr="0029726C">
        <w:rPr>
          <w:rFonts w:ascii="Simplified Arabic" w:hAnsi="Simplified Arabic" w:cs="Simplified Arabic"/>
          <w:sz w:val="28"/>
          <w:szCs w:val="28"/>
          <w:rtl/>
        </w:rPr>
        <w:t xml:space="preserve"> " ينبثق منه عدة تساؤلات فرعية، تتمثل في: </w:t>
      </w:r>
    </w:p>
    <w:p w14:paraId="5E69B1D9" w14:textId="77777777" w:rsidR="008B6F35" w:rsidRPr="0029726C" w:rsidRDefault="008B6F35" w:rsidP="008B6F35">
      <w:pPr>
        <w:pStyle w:val="ListParagraph"/>
        <w:numPr>
          <w:ilvl w:val="0"/>
          <w:numId w:val="8"/>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ما مستوى تطبيق معايير الجودة في المستشفيات (الحكومية والخاصة) بمدينة الرياض؟</w:t>
      </w:r>
    </w:p>
    <w:p w14:paraId="17D8C261" w14:textId="77777777" w:rsidR="008B6F35" w:rsidRPr="0029726C" w:rsidRDefault="008B6F35" w:rsidP="008B6F35">
      <w:pPr>
        <w:pStyle w:val="ListParagraph"/>
        <w:numPr>
          <w:ilvl w:val="0"/>
          <w:numId w:val="8"/>
        </w:numPr>
        <w:jc w:val="both"/>
        <w:rPr>
          <w:rFonts w:ascii="Simplified Arabic" w:hAnsi="Simplified Arabic" w:cs="Simplified Arabic"/>
          <w:sz w:val="28"/>
          <w:szCs w:val="28"/>
          <w:rtl/>
        </w:rPr>
      </w:pPr>
      <w:r w:rsidRPr="0029726C">
        <w:rPr>
          <w:rFonts w:ascii="Simplified Arabic" w:hAnsi="Simplified Arabic" w:cs="Simplified Arabic"/>
          <w:sz w:val="28"/>
          <w:szCs w:val="28"/>
          <w:rtl/>
        </w:rPr>
        <w:lastRenderedPageBreak/>
        <w:t>ما مستوى رضا المستفيدين عن الخدمات الصحية المقدمة لهم في المستشفيات بمدينة الرياض؟</w:t>
      </w:r>
    </w:p>
    <w:p w14:paraId="71A5AFF8" w14:textId="77777777" w:rsidR="008B6F35" w:rsidRPr="0029726C" w:rsidRDefault="008B6F35" w:rsidP="008B6F35">
      <w:pPr>
        <w:pStyle w:val="ListParagraph"/>
        <w:numPr>
          <w:ilvl w:val="0"/>
          <w:numId w:val="8"/>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ما أبعاد معايير الجودة الأكثر تأثيرًا في رضا المستفيدين عن الخدمات الصحية؟</w:t>
      </w:r>
    </w:p>
    <w:p w14:paraId="7C5CA7CA" w14:textId="77777777" w:rsidR="008B6F35" w:rsidRPr="0029726C" w:rsidRDefault="008B6F35" w:rsidP="008B6F35">
      <w:pPr>
        <w:pStyle w:val="ListParagraph"/>
        <w:numPr>
          <w:ilvl w:val="0"/>
          <w:numId w:val="8"/>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هل توجد فروق ذات دلالة إحصائية في رضا المستفيدين باختلاف نوع المستشفى (حكومي/خاص) ومستوى تطبيق معايير الجودة؟</w:t>
      </w:r>
    </w:p>
    <w:p w14:paraId="1AF943C4" w14:textId="7F2902D6" w:rsidR="008B6F35" w:rsidRPr="008B6F35" w:rsidRDefault="008B6F35" w:rsidP="008B6F35">
      <w:pPr>
        <w:pStyle w:val="ListParagraph"/>
        <w:numPr>
          <w:ilvl w:val="0"/>
          <w:numId w:val="8"/>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ما طبيعة العلاقة بين مستوى تطبيق معايير الجودة ورضا المستفيدين عن الخدمات الصحية في المستشفيات بمدينة الرياض؟</w:t>
      </w:r>
    </w:p>
    <w:p w14:paraId="67A964BB" w14:textId="77777777" w:rsidR="008B6F35" w:rsidRPr="00BA52C4" w:rsidRDefault="008B6F35" w:rsidP="008B6F35">
      <w:pPr>
        <w:pStyle w:val="ListParagraph"/>
        <w:numPr>
          <w:ilvl w:val="0"/>
          <w:numId w:val="44"/>
        </w:numPr>
        <w:outlineLvl w:val="1"/>
        <w:rPr>
          <w:rFonts w:ascii="Simplified Arabic" w:hAnsi="Simplified Arabic" w:cs="Simplified Arabic"/>
          <w:b/>
          <w:bCs/>
          <w:sz w:val="36"/>
          <w:szCs w:val="36"/>
          <w:rtl/>
        </w:rPr>
      </w:pPr>
      <w:r w:rsidRPr="00BA52C4">
        <w:rPr>
          <w:rFonts w:ascii="Simplified Arabic" w:hAnsi="Simplified Arabic" w:cs="Simplified Arabic"/>
          <w:b/>
          <w:bCs/>
          <w:sz w:val="36"/>
          <w:szCs w:val="36"/>
          <w:rtl/>
        </w:rPr>
        <w:t>فرض</w:t>
      </w:r>
      <w:r w:rsidRPr="00BA52C4">
        <w:rPr>
          <w:rFonts w:ascii="Simplified Arabic" w:hAnsi="Simplified Arabic" w:cs="Simplified Arabic" w:hint="cs"/>
          <w:b/>
          <w:bCs/>
          <w:sz w:val="36"/>
          <w:szCs w:val="36"/>
          <w:rtl/>
        </w:rPr>
        <w:t>يات</w:t>
      </w:r>
      <w:r w:rsidRPr="00BA52C4">
        <w:rPr>
          <w:rFonts w:ascii="Simplified Arabic" w:hAnsi="Simplified Arabic" w:cs="Simplified Arabic"/>
          <w:b/>
          <w:bCs/>
          <w:sz w:val="36"/>
          <w:szCs w:val="36"/>
          <w:rtl/>
        </w:rPr>
        <w:t xml:space="preserve"> الدراسة</w:t>
      </w:r>
    </w:p>
    <w:p w14:paraId="688A526B"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تعتمد الدراسة على فرضيتين رئيسية تتمثل في:</w:t>
      </w:r>
    </w:p>
    <w:p w14:paraId="1D88AFB6" w14:textId="77777777" w:rsidR="008B6F35" w:rsidRPr="0029726C" w:rsidRDefault="008B6F35" w:rsidP="008B6F35">
      <w:pPr>
        <w:pStyle w:val="ListParagraph"/>
        <w:numPr>
          <w:ilvl w:val="0"/>
          <w:numId w:val="9"/>
        </w:numPr>
        <w:jc w:val="both"/>
        <w:rPr>
          <w:rFonts w:ascii="Simplified Arabic" w:hAnsi="Simplified Arabic" w:cs="Simplified Arabic"/>
          <w:sz w:val="28"/>
          <w:szCs w:val="28"/>
          <w:rtl/>
        </w:rPr>
      </w:pPr>
      <w:bookmarkStart w:id="0" w:name="_Hlk214576259"/>
      <w:r w:rsidRPr="0029726C">
        <w:rPr>
          <w:rFonts w:ascii="Simplified Arabic" w:hAnsi="Simplified Arabic" w:cs="Simplified Arabic"/>
          <w:b/>
          <w:bCs/>
          <w:sz w:val="28"/>
          <w:szCs w:val="28"/>
          <w:rtl/>
        </w:rPr>
        <w:t>الفرضية الرئيسية الأولى</w:t>
      </w:r>
      <w:r w:rsidRPr="0029726C">
        <w:rPr>
          <w:rFonts w:ascii="Simplified Arabic" w:hAnsi="Simplified Arabic" w:cs="Simplified Arabic"/>
          <w:sz w:val="28"/>
          <w:szCs w:val="28"/>
          <w:rtl/>
        </w:rPr>
        <w:t>: “توجد علاقة طردية ذات دلالة إحصائية بين جودة الخدمات الصحية المقدمة في المستشفيات بمدينة الرياض ورضا المستفيدين عنها".</w:t>
      </w:r>
    </w:p>
    <w:p w14:paraId="1FC98E9E" w14:textId="77777777" w:rsidR="008B6F35" w:rsidRPr="0029726C" w:rsidRDefault="008B6F35" w:rsidP="008B6F35">
      <w:pPr>
        <w:pStyle w:val="ListParagraph"/>
        <w:numPr>
          <w:ilvl w:val="0"/>
          <w:numId w:val="9"/>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الفرضية الرئيسية الثانية</w:t>
      </w:r>
      <w:r w:rsidRPr="0029726C">
        <w:rPr>
          <w:rFonts w:ascii="Simplified Arabic" w:hAnsi="Simplified Arabic" w:cs="Simplified Arabic"/>
          <w:sz w:val="28"/>
          <w:szCs w:val="28"/>
          <w:rtl/>
        </w:rPr>
        <w:t>: يوجد تأثير ذو دلالة إحصائية عند مستوى المعنوية (</w:t>
      </w:r>
      <w:r w:rsidRPr="0029726C">
        <w:rPr>
          <w:rFonts w:ascii="Cambria" w:hAnsi="Cambria" w:cs="Cambria"/>
          <w:sz w:val="28"/>
          <w:szCs w:val="28"/>
        </w:rPr>
        <w:t>α</w:t>
      </w:r>
      <w:r w:rsidRPr="0029726C">
        <w:rPr>
          <w:rFonts w:ascii="Simplified Arabic" w:hAnsi="Simplified Arabic" w:cs="Simplified Arabic"/>
          <w:sz w:val="28"/>
          <w:szCs w:val="28"/>
        </w:rPr>
        <w:t xml:space="preserve"> </w:t>
      </w:r>
      <w:r w:rsidRPr="0029726C">
        <w:rPr>
          <w:rFonts w:ascii="Cambria Math" w:hAnsi="Cambria Math" w:cs="Cambria Math"/>
          <w:sz w:val="28"/>
          <w:szCs w:val="28"/>
        </w:rPr>
        <w:t>≤</w:t>
      </w:r>
      <w:r w:rsidRPr="0029726C">
        <w:rPr>
          <w:rFonts w:ascii="Simplified Arabic" w:hAnsi="Simplified Arabic" w:cs="Simplified Arabic"/>
          <w:sz w:val="28"/>
          <w:szCs w:val="28"/>
        </w:rPr>
        <w:t xml:space="preserve"> 0.05</w:t>
      </w:r>
      <w:r w:rsidRPr="0029726C">
        <w:rPr>
          <w:rFonts w:ascii="Simplified Arabic" w:hAnsi="Simplified Arabic" w:cs="Simplified Arabic"/>
          <w:sz w:val="28"/>
          <w:szCs w:val="28"/>
          <w:rtl/>
        </w:rPr>
        <w:t>) لجودة الخدمات الصحية المقدمة على رضا المستفيدين في المستشفيات بمدينة الرياض"،</w:t>
      </w:r>
      <w:r w:rsidRPr="0029726C">
        <w:rPr>
          <w:rFonts w:ascii="Simplified Arabic" w:hAnsi="Simplified Arabic" w:cs="Simplified Arabic"/>
          <w:b/>
          <w:bCs/>
          <w:sz w:val="28"/>
          <w:szCs w:val="28"/>
          <w:rtl/>
        </w:rPr>
        <w:t xml:space="preserve"> </w:t>
      </w:r>
      <w:r w:rsidRPr="0029726C">
        <w:rPr>
          <w:rFonts w:ascii="Simplified Arabic" w:hAnsi="Simplified Arabic" w:cs="Simplified Arabic"/>
          <w:sz w:val="28"/>
          <w:szCs w:val="28"/>
          <w:rtl/>
        </w:rPr>
        <w:t>ينبثق منها عدة فرضيات فرعية، تتمثل في:</w:t>
      </w:r>
    </w:p>
    <w:p w14:paraId="12711167" w14:textId="77777777" w:rsidR="008B6F35" w:rsidRPr="0029726C" w:rsidRDefault="008B6F35" w:rsidP="008B6F35">
      <w:pPr>
        <w:pStyle w:val="ListParagraph"/>
        <w:numPr>
          <w:ilvl w:val="0"/>
          <w:numId w:val="6"/>
        </w:numPr>
        <w:jc w:val="both"/>
        <w:rPr>
          <w:rFonts w:ascii="Simplified Arabic" w:hAnsi="Simplified Arabic" w:cs="Simplified Arabic"/>
          <w:sz w:val="28"/>
          <w:szCs w:val="28"/>
        </w:rPr>
      </w:pPr>
      <w:r w:rsidRPr="0029726C">
        <w:rPr>
          <w:rFonts w:ascii="Simplified Arabic" w:hAnsi="Simplified Arabic" w:cs="Simplified Arabic"/>
          <w:sz w:val="28"/>
          <w:szCs w:val="28"/>
          <w:rtl/>
        </w:rPr>
        <w:t>يوجد تأثير ذو دلالة إحصائية عند مستوى المعنوية (</w:t>
      </w:r>
      <w:r w:rsidRPr="0029726C">
        <w:rPr>
          <w:rFonts w:ascii="Cambria" w:hAnsi="Cambria" w:cs="Cambria"/>
          <w:sz w:val="28"/>
          <w:szCs w:val="28"/>
        </w:rPr>
        <w:t>α</w:t>
      </w:r>
      <w:r w:rsidRPr="0029726C">
        <w:rPr>
          <w:rFonts w:ascii="Simplified Arabic" w:hAnsi="Simplified Arabic" w:cs="Simplified Arabic"/>
          <w:sz w:val="28"/>
          <w:szCs w:val="28"/>
        </w:rPr>
        <w:t xml:space="preserve"> </w:t>
      </w:r>
      <w:r w:rsidRPr="0029726C">
        <w:rPr>
          <w:rFonts w:ascii="Cambria Math" w:hAnsi="Cambria Math" w:cs="Cambria Math"/>
          <w:sz w:val="28"/>
          <w:szCs w:val="28"/>
        </w:rPr>
        <w:t>≤</w:t>
      </w:r>
      <w:r w:rsidRPr="0029726C">
        <w:rPr>
          <w:rFonts w:ascii="Simplified Arabic" w:hAnsi="Simplified Arabic" w:cs="Simplified Arabic"/>
          <w:sz w:val="28"/>
          <w:szCs w:val="28"/>
        </w:rPr>
        <w:t xml:space="preserve"> 0.05</w:t>
      </w:r>
      <w:r w:rsidRPr="0029726C">
        <w:rPr>
          <w:rFonts w:ascii="Simplified Arabic" w:hAnsi="Simplified Arabic" w:cs="Simplified Arabic"/>
          <w:sz w:val="28"/>
          <w:szCs w:val="28"/>
          <w:rtl/>
        </w:rPr>
        <w:t>) لبعد الملموسية في المستشفيات بمدينة الرياض على رضا المستفيدين عن الخدمات الصحية المقدمة.</w:t>
      </w:r>
    </w:p>
    <w:p w14:paraId="16B55345" w14:textId="77777777" w:rsidR="008B6F35" w:rsidRPr="0029726C" w:rsidRDefault="008B6F35" w:rsidP="008B6F35">
      <w:pPr>
        <w:pStyle w:val="ListParagraph"/>
        <w:numPr>
          <w:ilvl w:val="0"/>
          <w:numId w:val="6"/>
        </w:numPr>
        <w:jc w:val="both"/>
        <w:rPr>
          <w:rFonts w:ascii="Simplified Arabic" w:hAnsi="Simplified Arabic" w:cs="Simplified Arabic"/>
          <w:sz w:val="28"/>
          <w:szCs w:val="28"/>
        </w:rPr>
      </w:pPr>
      <w:r w:rsidRPr="0029726C">
        <w:rPr>
          <w:rFonts w:ascii="Simplified Arabic" w:hAnsi="Simplified Arabic" w:cs="Simplified Arabic"/>
          <w:sz w:val="28"/>
          <w:szCs w:val="28"/>
          <w:rtl/>
        </w:rPr>
        <w:t>يوجد تأثير ذو دلالة إحصائية عند مستوى المعنوية (</w:t>
      </w:r>
      <w:r w:rsidRPr="0029726C">
        <w:rPr>
          <w:rFonts w:ascii="Cambria" w:hAnsi="Cambria" w:cs="Cambria"/>
          <w:sz w:val="28"/>
          <w:szCs w:val="28"/>
        </w:rPr>
        <w:t>α</w:t>
      </w:r>
      <w:r w:rsidRPr="0029726C">
        <w:rPr>
          <w:rFonts w:ascii="Simplified Arabic" w:hAnsi="Simplified Arabic" w:cs="Simplified Arabic"/>
          <w:sz w:val="28"/>
          <w:szCs w:val="28"/>
        </w:rPr>
        <w:t xml:space="preserve"> </w:t>
      </w:r>
      <w:r w:rsidRPr="0029726C">
        <w:rPr>
          <w:rFonts w:ascii="Cambria Math" w:hAnsi="Cambria Math" w:cs="Cambria Math"/>
          <w:sz w:val="28"/>
          <w:szCs w:val="28"/>
        </w:rPr>
        <w:t>≤</w:t>
      </w:r>
      <w:r w:rsidRPr="0029726C">
        <w:rPr>
          <w:rFonts w:ascii="Simplified Arabic" w:hAnsi="Simplified Arabic" w:cs="Simplified Arabic"/>
          <w:sz w:val="28"/>
          <w:szCs w:val="28"/>
        </w:rPr>
        <w:t xml:space="preserve"> 0.05</w:t>
      </w:r>
      <w:r w:rsidRPr="0029726C">
        <w:rPr>
          <w:rFonts w:ascii="Simplified Arabic" w:hAnsi="Simplified Arabic" w:cs="Simplified Arabic"/>
          <w:sz w:val="28"/>
          <w:szCs w:val="28"/>
          <w:rtl/>
        </w:rPr>
        <w:t>) لبعد الاعتمادية في المستشفيات بمدينة الرياض على رضا المستفيدين عن الخدمات الصحية المقدمة.</w:t>
      </w:r>
    </w:p>
    <w:p w14:paraId="4548300B" w14:textId="77777777" w:rsidR="008B6F35" w:rsidRPr="0029726C" w:rsidRDefault="008B6F35" w:rsidP="008B6F35">
      <w:pPr>
        <w:pStyle w:val="ListParagraph"/>
        <w:numPr>
          <w:ilvl w:val="0"/>
          <w:numId w:val="6"/>
        </w:numPr>
        <w:jc w:val="both"/>
        <w:rPr>
          <w:rFonts w:ascii="Simplified Arabic" w:hAnsi="Simplified Arabic" w:cs="Simplified Arabic"/>
          <w:sz w:val="28"/>
          <w:szCs w:val="28"/>
        </w:rPr>
      </w:pPr>
      <w:r w:rsidRPr="0029726C">
        <w:rPr>
          <w:rFonts w:ascii="Simplified Arabic" w:hAnsi="Simplified Arabic" w:cs="Simplified Arabic"/>
          <w:sz w:val="28"/>
          <w:szCs w:val="28"/>
          <w:rtl/>
        </w:rPr>
        <w:t>يوجد تأثير ذو دلالة إحصائية عند مستوى المعنوية (</w:t>
      </w:r>
      <w:r w:rsidRPr="0029726C">
        <w:rPr>
          <w:rFonts w:ascii="Cambria" w:hAnsi="Cambria" w:cs="Cambria"/>
          <w:sz w:val="28"/>
          <w:szCs w:val="28"/>
        </w:rPr>
        <w:t>α</w:t>
      </w:r>
      <w:r w:rsidRPr="0029726C">
        <w:rPr>
          <w:rFonts w:ascii="Simplified Arabic" w:hAnsi="Simplified Arabic" w:cs="Simplified Arabic"/>
          <w:sz w:val="28"/>
          <w:szCs w:val="28"/>
        </w:rPr>
        <w:t xml:space="preserve"> </w:t>
      </w:r>
      <w:r w:rsidRPr="0029726C">
        <w:rPr>
          <w:rFonts w:ascii="Cambria Math" w:hAnsi="Cambria Math" w:cs="Cambria Math"/>
          <w:sz w:val="28"/>
          <w:szCs w:val="28"/>
        </w:rPr>
        <w:t>≤</w:t>
      </w:r>
      <w:r w:rsidRPr="0029726C">
        <w:rPr>
          <w:rFonts w:ascii="Simplified Arabic" w:hAnsi="Simplified Arabic" w:cs="Simplified Arabic"/>
          <w:sz w:val="28"/>
          <w:szCs w:val="28"/>
        </w:rPr>
        <w:t xml:space="preserve"> 0.05</w:t>
      </w:r>
      <w:r w:rsidRPr="0029726C">
        <w:rPr>
          <w:rFonts w:ascii="Simplified Arabic" w:hAnsi="Simplified Arabic" w:cs="Simplified Arabic"/>
          <w:sz w:val="28"/>
          <w:szCs w:val="28"/>
          <w:rtl/>
        </w:rPr>
        <w:t>) لبعد الاستجابة في المستشفيات بمدينة الرياض على رضا المستفيدين عن الخدمات الصحية المقدمة.</w:t>
      </w:r>
    </w:p>
    <w:p w14:paraId="7D67F5C0" w14:textId="77777777" w:rsidR="008B6F35" w:rsidRPr="0029726C" w:rsidRDefault="008B6F35" w:rsidP="008B6F35">
      <w:pPr>
        <w:pStyle w:val="ListParagraph"/>
        <w:numPr>
          <w:ilvl w:val="0"/>
          <w:numId w:val="6"/>
        </w:numPr>
        <w:jc w:val="both"/>
        <w:rPr>
          <w:rFonts w:ascii="Simplified Arabic" w:hAnsi="Simplified Arabic" w:cs="Simplified Arabic"/>
          <w:sz w:val="28"/>
          <w:szCs w:val="28"/>
        </w:rPr>
      </w:pPr>
      <w:r w:rsidRPr="0029726C">
        <w:rPr>
          <w:rFonts w:ascii="Simplified Arabic" w:hAnsi="Simplified Arabic" w:cs="Simplified Arabic"/>
          <w:sz w:val="28"/>
          <w:szCs w:val="28"/>
          <w:rtl/>
        </w:rPr>
        <w:t>يوجد تأثير ذو دلالة إحصائية عند مستوى المعنوية (</w:t>
      </w:r>
      <w:r w:rsidRPr="0029726C">
        <w:rPr>
          <w:rFonts w:ascii="Cambria" w:hAnsi="Cambria" w:cs="Cambria"/>
          <w:sz w:val="28"/>
          <w:szCs w:val="28"/>
        </w:rPr>
        <w:t>α</w:t>
      </w:r>
      <w:r w:rsidRPr="0029726C">
        <w:rPr>
          <w:rFonts w:ascii="Simplified Arabic" w:hAnsi="Simplified Arabic" w:cs="Simplified Arabic"/>
          <w:sz w:val="28"/>
          <w:szCs w:val="28"/>
        </w:rPr>
        <w:t xml:space="preserve"> </w:t>
      </w:r>
      <w:r w:rsidRPr="0029726C">
        <w:rPr>
          <w:rFonts w:ascii="Cambria Math" w:hAnsi="Cambria Math" w:cs="Cambria Math"/>
          <w:sz w:val="28"/>
          <w:szCs w:val="28"/>
        </w:rPr>
        <w:t>≤</w:t>
      </w:r>
      <w:r w:rsidRPr="0029726C">
        <w:rPr>
          <w:rFonts w:ascii="Simplified Arabic" w:hAnsi="Simplified Arabic" w:cs="Simplified Arabic"/>
          <w:sz w:val="28"/>
          <w:szCs w:val="28"/>
        </w:rPr>
        <w:t xml:space="preserve"> 0.05</w:t>
      </w:r>
      <w:r w:rsidRPr="0029726C">
        <w:rPr>
          <w:rFonts w:ascii="Simplified Arabic" w:hAnsi="Simplified Arabic" w:cs="Simplified Arabic"/>
          <w:sz w:val="28"/>
          <w:szCs w:val="28"/>
          <w:rtl/>
        </w:rPr>
        <w:t>) لبعد الأمان (الضمان) في المستشفيات بمدينة الرياض على رضا المستفيدين عن الخدمات الصحية المقدمة.</w:t>
      </w:r>
    </w:p>
    <w:p w14:paraId="184BCC33" w14:textId="77777777" w:rsidR="008B6F35" w:rsidRPr="0029726C" w:rsidRDefault="008B6F35" w:rsidP="008B6F35">
      <w:pPr>
        <w:pStyle w:val="ListParagraph"/>
        <w:numPr>
          <w:ilvl w:val="0"/>
          <w:numId w:val="6"/>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يوجد تأثير ذو دلالة إحصائية عند مستوى المعنوية (</w:t>
      </w:r>
      <w:r w:rsidRPr="0029726C">
        <w:rPr>
          <w:rFonts w:ascii="Cambria" w:hAnsi="Cambria" w:cs="Cambria"/>
          <w:sz w:val="28"/>
          <w:szCs w:val="28"/>
        </w:rPr>
        <w:t>α</w:t>
      </w:r>
      <w:r w:rsidRPr="0029726C">
        <w:rPr>
          <w:rFonts w:ascii="Simplified Arabic" w:hAnsi="Simplified Arabic" w:cs="Simplified Arabic"/>
          <w:sz w:val="28"/>
          <w:szCs w:val="28"/>
        </w:rPr>
        <w:t xml:space="preserve"> </w:t>
      </w:r>
      <w:r w:rsidRPr="0029726C">
        <w:rPr>
          <w:rFonts w:ascii="Cambria Math" w:hAnsi="Cambria Math" w:cs="Cambria Math"/>
          <w:sz w:val="28"/>
          <w:szCs w:val="28"/>
        </w:rPr>
        <w:t>≤</w:t>
      </w:r>
      <w:r w:rsidRPr="0029726C">
        <w:rPr>
          <w:rFonts w:ascii="Simplified Arabic" w:hAnsi="Simplified Arabic" w:cs="Simplified Arabic"/>
          <w:sz w:val="28"/>
          <w:szCs w:val="28"/>
        </w:rPr>
        <w:t xml:space="preserve"> 0.05</w:t>
      </w:r>
      <w:r w:rsidRPr="0029726C">
        <w:rPr>
          <w:rFonts w:ascii="Simplified Arabic" w:hAnsi="Simplified Arabic" w:cs="Simplified Arabic"/>
          <w:sz w:val="28"/>
          <w:szCs w:val="28"/>
          <w:rtl/>
        </w:rPr>
        <w:t>) لبعد التعاطف في المستشفيات بمدينة الرياض على رضا المستفيدين عن الخدمات الصحية المقدمة.</w:t>
      </w:r>
    </w:p>
    <w:bookmarkEnd w:id="0"/>
    <w:p w14:paraId="2EE58756" w14:textId="77777777" w:rsidR="008B6F35" w:rsidRPr="009C58EE" w:rsidRDefault="008B6F35" w:rsidP="008B6F35">
      <w:pPr>
        <w:pStyle w:val="ListParagraph"/>
        <w:numPr>
          <w:ilvl w:val="0"/>
          <w:numId w:val="44"/>
        </w:numPr>
        <w:jc w:val="both"/>
        <w:outlineLvl w:val="1"/>
        <w:rPr>
          <w:rFonts w:ascii="Simplified Arabic" w:hAnsi="Simplified Arabic" w:cs="Simplified Arabic"/>
          <w:b/>
          <w:bCs/>
          <w:sz w:val="36"/>
          <w:szCs w:val="36"/>
          <w:rtl/>
        </w:rPr>
      </w:pPr>
      <w:r w:rsidRPr="009C58EE">
        <w:rPr>
          <w:rFonts w:ascii="Simplified Arabic" w:hAnsi="Simplified Arabic" w:cs="Simplified Arabic"/>
          <w:b/>
          <w:bCs/>
          <w:sz w:val="36"/>
          <w:szCs w:val="36"/>
          <w:rtl/>
        </w:rPr>
        <w:lastRenderedPageBreak/>
        <w:t>المنطلقات النظرية للدراسة</w:t>
      </w:r>
    </w:p>
    <w:p w14:paraId="020D77B8" w14:textId="635ED442"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تعتمد هذه الدراسة على مجموعة من الأسس النظرية التي تفسر العلاقة بين تطبيق معايير الجودة ورضا المستفيدين عن الخدمات الصحية في المستشفيات بمدينة الرياض. ومن أبرز هذه المنطلقات ما يلي: </w:t>
      </w:r>
    </w:p>
    <w:p w14:paraId="59B683DE" w14:textId="77777777" w:rsidR="008B6F35" w:rsidRPr="009C58EE" w:rsidRDefault="008B6F35" w:rsidP="008B6F35">
      <w:pPr>
        <w:jc w:val="both"/>
        <w:rPr>
          <w:rFonts w:ascii="Simplified Arabic" w:hAnsi="Simplified Arabic" w:cs="Simplified Arabic"/>
          <w:b/>
          <w:bCs/>
          <w:sz w:val="32"/>
          <w:szCs w:val="32"/>
        </w:rPr>
      </w:pPr>
      <w:r w:rsidRPr="009C58EE">
        <w:rPr>
          <w:rFonts w:ascii="Simplified Arabic" w:hAnsi="Simplified Arabic" w:cs="Simplified Arabic"/>
          <w:b/>
          <w:bCs/>
          <w:sz w:val="32"/>
          <w:szCs w:val="32"/>
          <w:rtl/>
        </w:rPr>
        <w:t>أولًا: مفاهيم الدراسة.</w:t>
      </w:r>
    </w:p>
    <w:p w14:paraId="49EDB411" w14:textId="77777777" w:rsidR="008B6F35" w:rsidRPr="0029726C" w:rsidRDefault="008B6F35" w:rsidP="008B6F35">
      <w:pPr>
        <w:pStyle w:val="ListParagraph"/>
        <w:numPr>
          <w:ilvl w:val="0"/>
          <w:numId w:val="24"/>
        </w:numPr>
        <w:spacing w:line="240" w:lineRule="auto"/>
        <w:jc w:val="both"/>
        <w:rPr>
          <w:rFonts w:ascii="Simplified Arabic" w:hAnsi="Simplified Arabic" w:cs="Simplified Arabic"/>
          <w:b/>
          <w:bCs/>
          <w:sz w:val="28"/>
          <w:szCs w:val="28"/>
        </w:rPr>
      </w:pPr>
      <w:r w:rsidRPr="0029726C">
        <w:rPr>
          <w:rFonts w:ascii="Simplified Arabic" w:hAnsi="Simplified Arabic" w:cs="Simplified Arabic"/>
          <w:b/>
          <w:bCs/>
          <w:sz w:val="28"/>
          <w:szCs w:val="28"/>
          <w:rtl/>
        </w:rPr>
        <w:t>مفاهيم حول الجودة.</w:t>
      </w:r>
    </w:p>
    <w:p w14:paraId="3F21C78B" w14:textId="77777777" w:rsidR="008B6F35" w:rsidRPr="0029726C" w:rsidRDefault="008B6F35" w:rsidP="008B6F35">
      <w:pPr>
        <w:spacing w:line="240" w:lineRule="auto"/>
        <w:jc w:val="both"/>
        <w:rPr>
          <w:rFonts w:ascii="Simplified Arabic" w:hAnsi="Simplified Arabic" w:cs="Simplified Arabic"/>
          <w:b/>
          <w:bCs/>
          <w:sz w:val="28"/>
          <w:szCs w:val="28"/>
        </w:rPr>
      </w:pPr>
      <w:r w:rsidRPr="0029726C">
        <w:rPr>
          <w:rFonts w:ascii="Simplified Arabic" w:hAnsi="Simplified Arabic" w:cs="Simplified Arabic"/>
          <w:b/>
          <w:bCs/>
          <w:sz w:val="28"/>
          <w:szCs w:val="28"/>
          <w:rtl/>
        </w:rPr>
        <w:t>1-1 مفهوم الجودة.</w:t>
      </w:r>
    </w:p>
    <w:p w14:paraId="0DF0F165" w14:textId="77777777" w:rsidR="008B6F35" w:rsidRPr="0029726C" w:rsidRDefault="008B6F35" w:rsidP="008B6F35">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الجودة في اللغة العربية: يعود الأصل الاشتقاقي لكلمة الجودة إلى الجذر (جود)، والذي يدل على كثرة العطاء، كما أن الجواد يعني السخي. (عبد الله، 2013: 14)</w:t>
      </w:r>
    </w:p>
    <w:p w14:paraId="6F69779F" w14:textId="77777777" w:rsidR="008B6F35" w:rsidRPr="0029726C" w:rsidRDefault="008B6F35" w:rsidP="008B6F35">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أما في اللغة اللاتينية، فإن كلمة </w:t>
      </w:r>
      <w:r w:rsidRPr="00924112">
        <w:rPr>
          <w:rFonts w:asciiTheme="majorBidi" w:hAnsiTheme="majorBidi" w:cstheme="majorBidi"/>
          <w:sz w:val="28"/>
          <w:szCs w:val="28"/>
        </w:rPr>
        <w:t>Quality</w:t>
      </w:r>
      <w:r w:rsidRPr="0029726C">
        <w:rPr>
          <w:rFonts w:ascii="Simplified Arabic" w:hAnsi="Simplified Arabic" w:cs="Simplified Arabic"/>
          <w:sz w:val="28"/>
          <w:szCs w:val="28"/>
          <w:rtl/>
        </w:rPr>
        <w:t xml:space="preserve"> تعني درجة الصلابة أو الدقة والإتقان في الأعمال التي يؤديها الأفراد أثناء تصنيع الآثار التاريخية والدينية، مثل القلاع والتماثيل والقصور، سواء لأغراض التفاخر والتباهي أو للحماية وغيرها من الأغراض. (الكرخي، 2015: 20)</w:t>
      </w:r>
    </w:p>
    <w:p w14:paraId="3C1EF6FD" w14:textId="77777777" w:rsidR="008B6F35" w:rsidRPr="0029726C" w:rsidRDefault="008B6F35" w:rsidP="008B6F35">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وقد عرّف (</w:t>
      </w:r>
      <w:r w:rsidRPr="00924112">
        <w:rPr>
          <w:rFonts w:asciiTheme="majorBidi" w:hAnsiTheme="majorBidi" w:cstheme="majorBidi"/>
          <w:sz w:val="28"/>
          <w:szCs w:val="28"/>
        </w:rPr>
        <w:t>Fisher</w:t>
      </w:r>
      <w:r w:rsidRPr="0029726C">
        <w:rPr>
          <w:rFonts w:ascii="Simplified Arabic" w:hAnsi="Simplified Arabic" w:cs="Simplified Arabic"/>
          <w:sz w:val="28"/>
          <w:szCs w:val="28"/>
          <w:rtl/>
        </w:rPr>
        <w:t>) الجودة بأنها: “درجة التألق والتميز، أو أن بعض خصائص المنتج تكون ممتازة عند مقارنتها بالمعايير الموضوعية، سواء من منظور المنظمة أو الزبون”. (</w:t>
      </w:r>
      <w:r w:rsidRPr="00924112">
        <w:rPr>
          <w:rFonts w:asciiTheme="majorBidi" w:hAnsiTheme="majorBidi" w:cstheme="majorBidi"/>
          <w:sz w:val="28"/>
          <w:szCs w:val="28"/>
        </w:rPr>
        <w:t>Fisher, 1996: 5</w:t>
      </w:r>
      <w:r w:rsidRPr="00924112">
        <w:rPr>
          <w:rFonts w:asciiTheme="majorBidi" w:hAnsiTheme="majorBidi" w:cstheme="majorBidi"/>
          <w:sz w:val="28"/>
          <w:szCs w:val="28"/>
          <w:rtl/>
        </w:rPr>
        <w:t>)</w:t>
      </w:r>
    </w:p>
    <w:p w14:paraId="0AF614DD" w14:textId="77777777" w:rsidR="008B6F35" w:rsidRPr="0029726C" w:rsidRDefault="008B6F35" w:rsidP="008B6F35">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كما عرّفتها الجمعية الأمريكية لضبط الجودة بالتعاون مع معهد المقياس القومي الأمريكي بأنها: “مجموعة الصفات الخاصة بالمنتج التي تؤثر في قدرته على إرضاء احتياجات الزبون، سواء كانت محددة وواضحة أم ضمنية”. (</w:t>
      </w:r>
      <w:r w:rsidRPr="00924112">
        <w:rPr>
          <w:rFonts w:asciiTheme="majorBidi" w:hAnsiTheme="majorBidi" w:cstheme="majorBidi"/>
          <w:sz w:val="28"/>
          <w:szCs w:val="28"/>
        </w:rPr>
        <w:t>Kenneth &amp; Jan, 2001: 161</w:t>
      </w:r>
      <w:r w:rsidRPr="0029726C">
        <w:rPr>
          <w:rFonts w:ascii="Simplified Arabic" w:hAnsi="Simplified Arabic" w:cs="Simplified Arabic"/>
          <w:sz w:val="28"/>
          <w:szCs w:val="28"/>
          <w:rtl/>
        </w:rPr>
        <w:t>)</w:t>
      </w:r>
    </w:p>
    <w:p w14:paraId="1D8B2AAB" w14:textId="77777777" w:rsidR="008B6F35" w:rsidRDefault="008B6F35" w:rsidP="008B6F35">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وتُعد الجودة صفة ملازمة ومرتبطة بالموصوف الجيد، والذي قد يكون شيئًا ماديًا ملموسًا (مثل السلع والبضائع) أو شيئًا غير ملموس (كالخدمات). والشيء الذي يُوصف بأنه ذو جودة يتميز بمواصفات إيجابية تجعله مقبولًا، خاصةً من قبل الجهة المستفيدة منه. (الفضل والطائي، 2004: 24)، ويرى جوران أن الجودة تُعبّر عن مدى ملاءمة المنتج للاستعمال. (أحمد، 2008: 19)</w:t>
      </w:r>
    </w:p>
    <w:p w14:paraId="0BF0017D" w14:textId="77777777" w:rsidR="008B6F35" w:rsidRPr="0029726C" w:rsidRDefault="008B6F35" w:rsidP="008B6F35">
      <w:pPr>
        <w:spacing w:line="240" w:lineRule="auto"/>
        <w:jc w:val="both"/>
        <w:rPr>
          <w:rFonts w:ascii="Simplified Arabic" w:hAnsi="Simplified Arabic" w:cs="Simplified Arabic"/>
          <w:sz w:val="28"/>
          <w:szCs w:val="28"/>
        </w:rPr>
      </w:pPr>
    </w:p>
    <w:p w14:paraId="7EF0A76D" w14:textId="77777777" w:rsidR="008B6F35" w:rsidRPr="0029726C" w:rsidRDefault="008B6F35" w:rsidP="008B6F35">
      <w:pPr>
        <w:spacing w:line="240" w:lineRule="auto"/>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lastRenderedPageBreak/>
        <w:t>1-2 ابعاد الجودة</w:t>
      </w:r>
    </w:p>
    <w:p w14:paraId="71540179" w14:textId="77777777" w:rsidR="008B6F35" w:rsidRPr="0029726C" w:rsidRDefault="008B6F35" w:rsidP="008B6F35">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تُعد السلعة والخدمة ذات أبعاد متعددة ترتبط بمفهوم الجودة، وقد لاحظ الباحثون وجود اختلاف بينهما، إلا أن أبعاد جودة السلعة غالبًا ما تكون مترابطة وغير منفصلة، إذ قد يحتوي المنتج الواحد على أكثر من بعد في الوقت نفسه. ومع ذلك، فإن ما يهمنا هنا هو أبعاد جودة الخدمة لما لها من تأثير مباشر على رضا المستهلك، ويمكن تلخيصها على النحو الآتي:</w:t>
      </w:r>
    </w:p>
    <w:p w14:paraId="3EC968FB" w14:textId="77777777" w:rsidR="008B6F35" w:rsidRPr="0029726C" w:rsidRDefault="008B6F35" w:rsidP="008B6F35">
      <w:pPr>
        <w:pStyle w:val="ListParagraph"/>
        <w:numPr>
          <w:ilvl w:val="0"/>
          <w:numId w:val="26"/>
        </w:numPr>
        <w:spacing w:line="240" w:lineRule="auto"/>
        <w:jc w:val="both"/>
        <w:rPr>
          <w:rFonts w:ascii="Simplified Arabic" w:hAnsi="Simplified Arabic" w:cs="Simplified Arabic"/>
          <w:sz w:val="28"/>
          <w:szCs w:val="28"/>
          <w:rtl/>
        </w:rPr>
      </w:pPr>
      <w:r w:rsidRPr="0029726C">
        <w:rPr>
          <w:rFonts w:ascii="Simplified Arabic" w:hAnsi="Simplified Arabic" w:cs="Simplified Arabic"/>
          <w:b/>
          <w:bCs/>
          <w:sz w:val="28"/>
          <w:szCs w:val="28"/>
          <w:rtl/>
        </w:rPr>
        <w:t>الوقت</w:t>
      </w:r>
      <w:r w:rsidRPr="0029726C">
        <w:rPr>
          <w:rFonts w:ascii="Simplified Arabic" w:hAnsi="Simplified Arabic" w:cs="Simplified Arabic"/>
          <w:sz w:val="28"/>
          <w:szCs w:val="28"/>
          <w:rtl/>
        </w:rPr>
        <w:t>: الفترة التي ينتظرها المستهلك حتى يحين دوره لتلقي الخدمة.</w:t>
      </w:r>
    </w:p>
    <w:p w14:paraId="4FCD3FEC" w14:textId="77777777" w:rsidR="008B6F35" w:rsidRPr="0029726C" w:rsidRDefault="008B6F35" w:rsidP="008B6F35">
      <w:pPr>
        <w:pStyle w:val="ListParagraph"/>
        <w:numPr>
          <w:ilvl w:val="0"/>
          <w:numId w:val="26"/>
        </w:numPr>
        <w:spacing w:line="240" w:lineRule="auto"/>
        <w:jc w:val="both"/>
        <w:rPr>
          <w:rFonts w:ascii="Simplified Arabic" w:hAnsi="Simplified Arabic" w:cs="Simplified Arabic"/>
          <w:sz w:val="28"/>
          <w:szCs w:val="28"/>
        </w:rPr>
      </w:pPr>
      <w:r w:rsidRPr="0029726C">
        <w:rPr>
          <w:rFonts w:ascii="Simplified Arabic" w:hAnsi="Simplified Arabic" w:cs="Simplified Arabic"/>
          <w:b/>
          <w:bCs/>
          <w:sz w:val="28"/>
          <w:szCs w:val="28"/>
          <w:rtl/>
        </w:rPr>
        <w:t>دقة التسليم</w:t>
      </w:r>
      <w:r w:rsidRPr="0029726C">
        <w:rPr>
          <w:rFonts w:ascii="Simplified Arabic" w:hAnsi="Simplified Arabic" w:cs="Simplified Arabic"/>
          <w:sz w:val="28"/>
          <w:szCs w:val="28"/>
          <w:rtl/>
        </w:rPr>
        <w:t>: الالتزام بتقديم الخدمة في الموعد المحدد مسبقًا.</w:t>
      </w:r>
    </w:p>
    <w:p w14:paraId="101A194E" w14:textId="77777777" w:rsidR="008B6F35" w:rsidRPr="0029726C" w:rsidRDefault="008B6F35" w:rsidP="008B6F35">
      <w:pPr>
        <w:pStyle w:val="ListParagraph"/>
        <w:numPr>
          <w:ilvl w:val="0"/>
          <w:numId w:val="26"/>
        </w:numPr>
        <w:spacing w:line="240" w:lineRule="auto"/>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الإتمام</w:t>
      </w:r>
      <w:r w:rsidRPr="0029726C">
        <w:rPr>
          <w:rFonts w:ascii="Simplified Arabic" w:hAnsi="Simplified Arabic" w:cs="Simplified Arabic"/>
          <w:sz w:val="28"/>
          <w:szCs w:val="28"/>
          <w:rtl/>
        </w:rPr>
        <w:t>: إنجاز جميع جوانب الخدمة بشكل كامل دون نقصان.</w:t>
      </w:r>
    </w:p>
    <w:p w14:paraId="54496D46" w14:textId="77777777" w:rsidR="008B6F35" w:rsidRPr="0029726C" w:rsidRDefault="008B6F35" w:rsidP="008B6F35">
      <w:pPr>
        <w:pStyle w:val="ListParagraph"/>
        <w:numPr>
          <w:ilvl w:val="0"/>
          <w:numId w:val="26"/>
        </w:numPr>
        <w:spacing w:line="240" w:lineRule="auto"/>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التعامل</w:t>
      </w:r>
      <w:r w:rsidRPr="0029726C">
        <w:rPr>
          <w:rFonts w:ascii="Simplified Arabic" w:hAnsi="Simplified Arabic" w:cs="Simplified Arabic"/>
          <w:sz w:val="28"/>
          <w:szCs w:val="28"/>
          <w:rtl/>
        </w:rPr>
        <w:t>: مستوى الترحيب واللطف الذي يُبديه العاملون تجاه الزبائن كافة.</w:t>
      </w:r>
    </w:p>
    <w:p w14:paraId="1FF1E927" w14:textId="77777777" w:rsidR="008B6F35" w:rsidRPr="0029726C" w:rsidRDefault="008B6F35" w:rsidP="008B6F35">
      <w:pPr>
        <w:pStyle w:val="ListParagraph"/>
        <w:numPr>
          <w:ilvl w:val="0"/>
          <w:numId w:val="26"/>
        </w:numPr>
        <w:spacing w:line="240" w:lineRule="auto"/>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التناسق</w:t>
      </w:r>
      <w:r w:rsidRPr="0029726C">
        <w:rPr>
          <w:rFonts w:ascii="Simplified Arabic" w:hAnsi="Simplified Arabic" w:cs="Simplified Arabic"/>
          <w:sz w:val="28"/>
          <w:szCs w:val="28"/>
          <w:rtl/>
        </w:rPr>
        <w:t>: تقديم الخدمة لجميع الزبائن وفق نفس المعايير والنمط.</w:t>
      </w:r>
    </w:p>
    <w:p w14:paraId="1E8A4507" w14:textId="77777777" w:rsidR="008B6F35" w:rsidRPr="0029726C" w:rsidRDefault="008B6F35" w:rsidP="008B6F35">
      <w:pPr>
        <w:pStyle w:val="ListParagraph"/>
        <w:numPr>
          <w:ilvl w:val="0"/>
          <w:numId w:val="26"/>
        </w:numPr>
        <w:spacing w:line="240" w:lineRule="auto"/>
        <w:jc w:val="both"/>
        <w:rPr>
          <w:rFonts w:ascii="Simplified Arabic" w:hAnsi="Simplified Arabic" w:cs="Simplified Arabic"/>
          <w:sz w:val="28"/>
          <w:szCs w:val="28"/>
        </w:rPr>
      </w:pPr>
      <w:r w:rsidRPr="0029726C">
        <w:rPr>
          <w:rFonts w:ascii="Simplified Arabic" w:hAnsi="Simplified Arabic" w:cs="Simplified Arabic"/>
          <w:b/>
          <w:bCs/>
          <w:sz w:val="28"/>
          <w:szCs w:val="28"/>
          <w:rtl/>
        </w:rPr>
        <w:t>سهولة المنال</w:t>
      </w:r>
      <w:r w:rsidRPr="0029726C">
        <w:rPr>
          <w:rFonts w:ascii="Simplified Arabic" w:hAnsi="Simplified Arabic" w:cs="Simplified Arabic"/>
          <w:sz w:val="28"/>
          <w:szCs w:val="28"/>
          <w:rtl/>
        </w:rPr>
        <w:t>: سهولة حصول المستهلك على الخدمة دون تعقيدات.</w:t>
      </w:r>
    </w:p>
    <w:p w14:paraId="3986D870" w14:textId="77777777" w:rsidR="008B6F35" w:rsidRPr="0029726C" w:rsidRDefault="008B6F35" w:rsidP="008B6F35">
      <w:pPr>
        <w:pStyle w:val="ListParagraph"/>
        <w:numPr>
          <w:ilvl w:val="0"/>
          <w:numId w:val="26"/>
        </w:numPr>
        <w:spacing w:line="240" w:lineRule="auto"/>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الدقة</w:t>
      </w:r>
      <w:r w:rsidRPr="0029726C">
        <w:rPr>
          <w:rFonts w:ascii="Simplified Arabic" w:hAnsi="Simplified Arabic" w:cs="Simplified Arabic"/>
          <w:sz w:val="28"/>
          <w:szCs w:val="28"/>
          <w:rtl/>
        </w:rPr>
        <w:t>: تنفيذ الخدمة بشكل صحيح منذ اللحظة الأولى.</w:t>
      </w:r>
    </w:p>
    <w:p w14:paraId="052A11B0" w14:textId="77777777" w:rsidR="008B6F35" w:rsidRDefault="008B6F35" w:rsidP="008B6F35">
      <w:pPr>
        <w:pStyle w:val="ListParagraph"/>
        <w:numPr>
          <w:ilvl w:val="0"/>
          <w:numId w:val="26"/>
        </w:numPr>
        <w:spacing w:line="240" w:lineRule="auto"/>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الاستجابة</w:t>
      </w:r>
      <w:r w:rsidRPr="0029726C">
        <w:rPr>
          <w:rFonts w:ascii="Simplified Arabic" w:hAnsi="Simplified Arabic" w:cs="Simplified Arabic"/>
          <w:sz w:val="28"/>
          <w:szCs w:val="28"/>
          <w:rtl/>
        </w:rPr>
        <w:t>: سرعة تفاعل مقدمي الخدمة مع أي مشكلات غير متوقعة. (الغزاوي، 2015: 22)</w:t>
      </w:r>
    </w:p>
    <w:p w14:paraId="39F54DFA" w14:textId="77777777" w:rsidR="008B6F35" w:rsidRPr="003527A7" w:rsidRDefault="008B6F35" w:rsidP="008B6F35">
      <w:pPr>
        <w:pStyle w:val="ListParagraph"/>
        <w:spacing w:line="240" w:lineRule="auto"/>
        <w:jc w:val="both"/>
        <w:rPr>
          <w:rFonts w:ascii="Simplified Arabic" w:hAnsi="Simplified Arabic" w:cs="Simplified Arabic"/>
          <w:sz w:val="20"/>
          <w:szCs w:val="20"/>
          <w:rtl/>
        </w:rPr>
      </w:pPr>
    </w:p>
    <w:p w14:paraId="12BD3CC6" w14:textId="77777777" w:rsidR="008B6F35" w:rsidRPr="0029726C" w:rsidRDefault="008B6F35" w:rsidP="008B6F35">
      <w:pPr>
        <w:pStyle w:val="ListParagraph"/>
        <w:numPr>
          <w:ilvl w:val="0"/>
          <w:numId w:val="24"/>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مفاهيم حول الرضا.</w:t>
      </w:r>
    </w:p>
    <w:p w14:paraId="00D14051"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b/>
          <w:bCs/>
          <w:sz w:val="28"/>
          <w:szCs w:val="28"/>
          <w:rtl/>
        </w:rPr>
        <w:t>2-1 رضا الزبون</w:t>
      </w:r>
      <w:r w:rsidRPr="0029726C">
        <w:rPr>
          <w:rFonts w:ascii="Simplified Arabic" w:hAnsi="Simplified Arabic" w:cs="Simplified Arabic"/>
          <w:sz w:val="28"/>
          <w:szCs w:val="28"/>
          <w:rtl/>
        </w:rPr>
        <w:t>.</w:t>
      </w:r>
    </w:p>
    <w:p w14:paraId="769D025E"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يُعرَّف رضا الزبون بأنه انطباع إيجابي أو سلبي يتشكل لدى الزبون نتيجة مقارنة الأداء الفعلي للخدمة أو السلعة مع توقعاته. (نظام، 2010: 24)</w:t>
      </w:r>
    </w:p>
    <w:p w14:paraId="0070D108"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كما عرّفه </w:t>
      </w:r>
      <w:r w:rsidRPr="00924112">
        <w:rPr>
          <w:rFonts w:asciiTheme="majorBidi" w:hAnsiTheme="majorBidi" w:cstheme="majorBidi"/>
          <w:sz w:val="28"/>
          <w:szCs w:val="28"/>
        </w:rPr>
        <w:t>Kotler</w:t>
      </w:r>
      <w:r w:rsidRPr="0029726C">
        <w:rPr>
          <w:rFonts w:ascii="Simplified Arabic" w:hAnsi="Simplified Arabic" w:cs="Simplified Arabic"/>
          <w:sz w:val="28"/>
          <w:szCs w:val="28"/>
          <w:rtl/>
        </w:rPr>
        <w:t xml:space="preserve"> بأنه: “إحساس إيجابي أو سلبي يشعر به العميل تجاه تجربة شراء أو استهلاك معينة، نتيجة مقارنة توقعاته مع أداء المنتج”. (</w:t>
      </w:r>
      <w:r w:rsidRPr="00924112">
        <w:rPr>
          <w:rFonts w:asciiTheme="majorBidi" w:hAnsiTheme="majorBidi" w:cstheme="majorBidi"/>
          <w:sz w:val="28"/>
          <w:szCs w:val="28"/>
        </w:rPr>
        <w:t>Kotler &amp; Dubois, 2000: 172</w:t>
      </w:r>
      <w:r w:rsidRPr="00924112">
        <w:rPr>
          <w:rFonts w:asciiTheme="majorBidi" w:hAnsiTheme="majorBidi" w:cstheme="majorBidi"/>
          <w:sz w:val="28"/>
          <w:szCs w:val="28"/>
          <w:rtl/>
        </w:rPr>
        <w:t>)</w:t>
      </w:r>
    </w:p>
    <w:p w14:paraId="030FC8BF" w14:textId="77777777" w:rsidR="008B6F35" w:rsidRDefault="008B6F35" w:rsidP="008B6F35">
      <w:pPr>
        <w:jc w:val="both"/>
        <w:rPr>
          <w:rFonts w:asciiTheme="majorBidi" w:hAnsiTheme="majorBidi" w:cstheme="majorBidi"/>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بينما يرى </w:t>
      </w:r>
      <w:proofErr w:type="spellStart"/>
      <w:r w:rsidRPr="00924112">
        <w:rPr>
          <w:rFonts w:asciiTheme="majorBidi" w:hAnsiTheme="majorBidi" w:cstheme="majorBidi"/>
          <w:sz w:val="28"/>
          <w:szCs w:val="28"/>
        </w:rPr>
        <w:t>Ladwin</w:t>
      </w:r>
      <w:proofErr w:type="spellEnd"/>
      <w:r w:rsidRPr="0029726C">
        <w:rPr>
          <w:rFonts w:ascii="Simplified Arabic" w:hAnsi="Simplified Arabic" w:cs="Simplified Arabic"/>
          <w:sz w:val="28"/>
          <w:szCs w:val="28"/>
          <w:rtl/>
        </w:rPr>
        <w:t xml:space="preserve"> أن رضا الزبون هو: “الحالة النفسية الناتجة عن عمليات التقييم المختلفة”. </w:t>
      </w:r>
      <w:r w:rsidRPr="00924112">
        <w:rPr>
          <w:rFonts w:asciiTheme="majorBidi" w:hAnsiTheme="majorBidi" w:cstheme="majorBidi"/>
          <w:sz w:val="28"/>
          <w:szCs w:val="28"/>
          <w:rtl/>
        </w:rPr>
        <w:t>(</w:t>
      </w:r>
      <w:proofErr w:type="spellStart"/>
      <w:r w:rsidRPr="00924112">
        <w:rPr>
          <w:rFonts w:asciiTheme="majorBidi" w:hAnsiTheme="majorBidi" w:cstheme="majorBidi"/>
          <w:sz w:val="28"/>
          <w:szCs w:val="28"/>
        </w:rPr>
        <w:t>Ladwin</w:t>
      </w:r>
      <w:proofErr w:type="spellEnd"/>
      <w:r w:rsidRPr="00924112">
        <w:rPr>
          <w:rFonts w:asciiTheme="majorBidi" w:hAnsiTheme="majorBidi" w:cstheme="majorBidi"/>
          <w:sz w:val="28"/>
          <w:szCs w:val="28"/>
        </w:rPr>
        <w:t>, 2003: 377</w:t>
      </w:r>
      <w:r w:rsidRPr="00924112">
        <w:rPr>
          <w:rFonts w:asciiTheme="majorBidi" w:hAnsiTheme="majorBidi" w:cstheme="majorBidi"/>
          <w:sz w:val="28"/>
          <w:szCs w:val="28"/>
          <w:rtl/>
        </w:rPr>
        <w:t>)</w:t>
      </w:r>
    </w:p>
    <w:p w14:paraId="725D2FA1" w14:textId="77777777" w:rsidR="008B6F35" w:rsidRDefault="008B6F35" w:rsidP="008B6F35">
      <w:pPr>
        <w:jc w:val="both"/>
        <w:rPr>
          <w:rFonts w:asciiTheme="majorBidi" w:hAnsiTheme="majorBidi" w:cstheme="majorBidi"/>
          <w:sz w:val="28"/>
          <w:szCs w:val="28"/>
          <w:rtl/>
        </w:rPr>
      </w:pPr>
    </w:p>
    <w:p w14:paraId="214F69EA" w14:textId="77777777" w:rsidR="008B6F35" w:rsidRPr="0029726C" w:rsidRDefault="008B6F35" w:rsidP="008B6F35">
      <w:pPr>
        <w:jc w:val="both"/>
        <w:rPr>
          <w:rFonts w:ascii="Simplified Arabic" w:hAnsi="Simplified Arabic" w:cs="Simplified Arabic"/>
          <w:sz w:val="28"/>
          <w:szCs w:val="28"/>
          <w:rtl/>
        </w:rPr>
      </w:pPr>
    </w:p>
    <w:p w14:paraId="0F94FAA4" w14:textId="77777777" w:rsidR="008B6F35" w:rsidRPr="0029726C" w:rsidRDefault="008B6F35" w:rsidP="008B6F35">
      <w:pPr>
        <w:rPr>
          <w:rFonts w:ascii="Simplified Arabic" w:hAnsi="Simplified Arabic" w:cs="Simplified Arabic"/>
          <w:b/>
          <w:bCs/>
          <w:sz w:val="28"/>
          <w:szCs w:val="28"/>
          <w:rtl/>
        </w:rPr>
      </w:pPr>
      <w:r w:rsidRPr="0029726C">
        <w:rPr>
          <w:rFonts w:ascii="Simplified Arabic" w:hAnsi="Simplified Arabic" w:cs="Simplified Arabic"/>
          <w:b/>
          <w:bCs/>
          <w:sz w:val="28"/>
          <w:szCs w:val="28"/>
          <w:rtl/>
        </w:rPr>
        <w:lastRenderedPageBreak/>
        <w:t>2-2 أبعاد رضا الزبون.</w:t>
      </w:r>
    </w:p>
    <w:p w14:paraId="61602DD8"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تتضمن أبعاد رضا الزبون ما يلي:</w:t>
      </w:r>
    </w:p>
    <w:p w14:paraId="41CB94DE" w14:textId="77777777" w:rsidR="008B6F35" w:rsidRPr="0029726C" w:rsidRDefault="008B6F35" w:rsidP="008B6F35">
      <w:pPr>
        <w:pStyle w:val="ListParagraph"/>
        <w:numPr>
          <w:ilvl w:val="0"/>
          <w:numId w:val="27"/>
        </w:numPr>
        <w:jc w:val="both"/>
        <w:rPr>
          <w:rFonts w:ascii="Simplified Arabic" w:hAnsi="Simplified Arabic" w:cs="Simplified Arabic"/>
          <w:sz w:val="28"/>
          <w:szCs w:val="28"/>
          <w:rtl/>
        </w:rPr>
      </w:pPr>
      <w:r w:rsidRPr="0029726C">
        <w:rPr>
          <w:rFonts w:ascii="Simplified Arabic" w:hAnsi="Simplified Arabic" w:cs="Simplified Arabic"/>
          <w:b/>
          <w:bCs/>
          <w:sz w:val="28"/>
          <w:szCs w:val="28"/>
          <w:rtl/>
        </w:rPr>
        <w:t>الرضا عن الإجراءات وسير المعاملات</w:t>
      </w:r>
      <w:r w:rsidRPr="0029726C">
        <w:rPr>
          <w:rFonts w:ascii="Simplified Arabic" w:hAnsi="Simplified Arabic" w:cs="Simplified Arabic"/>
          <w:sz w:val="28"/>
          <w:szCs w:val="28"/>
          <w:rtl/>
        </w:rPr>
        <w:t>: ويُقصد به رضا الزبون عن إنجاز معاملاته دون تأخير وفي الوقت المحدد، مع وضوح الإجراءات وبساطتها.</w:t>
      </w:r>
    </w:p>
    <w:p w14:paraId="3A1ADF44" w14:textId="77777777" w:rsidR="008B6F35" w:rsidRPr="0029726C" w:rsidRDefault="008B6F35" w:rsidP="008B6F35">
      <w:pPr>
        <w:pStyle w:val="ListParagraph"/>
        <w:numPr>
          <w:ilvl w:val="0"/>
          <w:numId w:val="27"/>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الرضا عن كفاءة العاملين وتعاملهم</w:t>
      </w:r>
      <w:r w:rsidRPr="0029726C">
        <w:rPr>
          <w:rFonts w:ascii="Simplified Arabic" w:hAnsi="Simplified Arabic" w:cs="Simplified Arabic"/>
          <w:sz w:val="28"/>
          <w:szCs w:val="28"/>
          <w:rtl/>
        </w:rPr>
        <w:t>: ويشير إلى رضا الزبون عن لطف الموظفين وحسن تعاملهم واستجابتهم لاحتياجاته، والتزامهم بالمواعيد، وإنجاز المعاملات بكفاءة.</w:t>
      </w:r>
    </w:p>
    <w:p w14:paraId="33F40CA5" w14:textId="77777777" w:rsidR="008B6F35" w:rsidRPr="00D70814" w:rsidRDefault="008B6F35" w:rsidP="008B6F35">
      <w:pPr>
        <w:pStyle w:val="ListParagraph"/>
        <w:numPr>
          <w:ilvl w:val="0"/>
          <w:numId w:val="27"/>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الرضا عن الخدمات المقدمة</w:t>
      </w:r>
      <w:r w:rsidRPr="0029726C">
        <w:rPr>
          <w:rFonts w:ascii="Simplified Arabic" w:hAnsi="Simplified Arabic" w:cs="Simplified Arabic"/>
          <w:sz w:val="28"/>
          <w:szCs w:val="28"/>
          <w:rtl/>
        </w:rPr>
        <w:t>: ويتعلق برضا الزبون عن مختلف الخدمات التي تقدمها المنظمة، مثل توفر مواقف السيارات، واللوحات الإرشادية، والمرافق الصحية، وقاعات الانتظار، وغيرها. (نظام، 2010: 24)</w:t>
      </w:r>
    </w:p>
    <w:p w14:paraId="3495E0B9" w14:textId="77777777" w:rsidR="008B6F35" w:rsidRPr="0029726C" w:rsidRDefault="008B6F35" w:rsidP="008B6F35">
      <w:pPr>
        <w:pStyle w:val="ListParagraph"/>
        <w:numPr>
          <w:ilvl w:val="0"/>
          <w:numId w:val="24"/>
        </w:numPr>
        <w:rPr>
          <w:rFonts w:ascii="Simplified Arabic" w:hAnsi="Simplified Arabic" w:cs="Simplified Arabic"/>
          <w:b/>
          <w:bCs/>
          <w:sz w:val="28"/>
          <w:szCs w:val="28"/>
          <w:rtl/>
        </w:rPr>
      </w:pPr>
      <w:r w:rsidRPr="0029726C">
        <w:rPr>
          <w:rFonts w:ascii="Simplified Arabic" w:hAnsi="Simplified Arabic" w:cs="Simplified Arabic"/>
          <w:b/>
          <w:bCs/>
          <w:sz w:val="28"/>
          <w:szCs w:val="28"/>
          <w:rtl/>
        </w:rPr>
        <w:t>مفاهيم حول الخدمات الصحية.</w:t>
      </w:r>
    </w:p>
    <w:p w14:paraId="74DAD752"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تُعرَّف الخدمة الصحية بأنها مجموعة من الأنشطة غير الملموسة التي تُقدَّم للمستفيد بهدف إشباع حاجاته ورغباته، كما تهدف إلى تحسين مستوى الخدمات الصحية، وزيادة فرص الشفاء، والتقليل من قلق المريض، والتخفيف من معاناته مع المرض، وتحقيق سلامته الجسمانية والعقلية والاجتماعية. وتُقدَّم هذه الخدمات من قبل المنظمات الصحية العامة والخاصة على حد سواء. وتمتاز الخدمة الصحية - كسائر الخدمات - بمجموعة من الخصائص، من أبرزها: </w:t>
      </w:r>
      <w:proofErr w:type="spellStart"/>
      <w:r w:rsidRPr="0029726C">
        <w:rPr>
          <w:rFonts w:ascii="Simplified Arabic" w:hAnsi="Simplified Arabic" w:cs="Simplified Arabic"/>
          <w:sz w:val="28"/>
          <w:szCs w:val="28"/>
          <w:rtl/>
        </w:rPr>
        <w:t>اللاملموسية</w:t>
      </w:r>
      <w:proofErr w:type="spellEnd"/>
      <w:r w:rsidRPr="0029726C">
        <w:rPr>
          <w:rFonts w:ascii="Simplified Arabic" w:hAnsi="Simplified Arabic" w:cs="Simplified Arabic"/>
          <w:sz w:val="28"/>
          <w:szCs w:val="28"/>
          <w:rtl/>
        </w:rPr>
        <w:t>، عدم الانفصال بين مقدم الخدمة والمستفيد منها، عدم قابليتها للتخزين، وعدم التملك. وتنقسم الخدمات الصحية إلى ثلاثة مستويات رئيسة: الخدمات الصحية الأولية، والخدمات الصحية الثانوية، والخدمات الصحية التخصصية أو المرجعية. (زكي، 1998: 291)</w:t>
      </w:r>
    </w:p>
    <w:p w14:paraId="0A8354E3"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ويُذكر أن أول من أدخل مفهوم الجودة إلى المجال الطبي كانت الممرضة البريطانية فلورنس </w:t>
      </w:r>
      <w:proofErr w:type="spellStart"/>
      <w:r w:rsidRPr="0029726C">
        <w:rPr>
          <w:rFonts w:ascii="Simplified Arabic" w:hAnsi="Simplified Arabic" w:cs="Simplified Arabic"/>
          <w:sz w:val="28"/>
          <w:szCs w:val="28"/>
          <w:rtl/>
        </w:rPr>
        <w:t>نايتنغيل</w:t>
      </w:r>
      <w:proofErr w:type="spellEnd"/>
      <w:r w:rsidRPr="0029726C">
        <w:rPr>
          <w:rFonts w:ascii="Simplified Arabic" w:hAnsi="Simplified Arabic" w:cs="Simplified Arabic"/>
          <w:sz w:val="28"/>
          <w:szCs w:val="28"/>
          <w:rtl/>
        </w:rPr>
        <w:t>، من خلال استخدامها لمعايير الأداء في عملها، مما أدى إلى انخفاض كبير في معدلات الوفيات. (محمد وأحمد، 2015: 5)</w:t>
      </w:r>
    </w:p>
    <w:p w14:paraId="6B5C31BF" w14:textId="77777777" w:rsidR="008B6F35" w:rsidRPr="0029726C" w:rsidRDefault="008B6F35" w:rsidP="008B6F35">
      <w:pPr>
        <w:pStyle w:val="ListParagraph"/>
        <w:numPr>
          <w:ilvl w:val="1"/>
          <w:numId w:val="25"/>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تعريف جودة الخدمات الصحية:</w:t>
      </w:r>
      <w:r w:rsidRPr="0029726C">
        <w:rPr>
          <w:rFonts w:ascii="Simplified Arabic" w:hAnsi="Simplified Arabic" w:cs="Simplified Arabic"/>
          <w:sz w:val="28"/>
          <w:szCs w:val="28"/>
          <w:rtl/>
        </w:rPr>
        <w:t xml:space="preserve"> عرّفت منظمة الصحة العالمية جودة الخدمات الصحية بأنها: “التوافق مع المعايير، والأداء السليم بطريقة آمنة ومقبولة من المجتمع وبتكلفة معقولة، بحيث تسهم </w:t>
      </w:r>
      <w:r w:rsidRPr="0029726C">
        <w:rPr>
          <w:rFonts w:ascii="Simplified Arabic" w:hAnsi="Simplified Arabic" w:cs="Simplified Arabic"/>
          <w:sz w:val="28"/>
          <w:szCs w:val="28"/>
          <w:rtl/>
        </w:rPr>
        <w:lastRenderedPageBreak/>
        <w:t>في خفض معدلات الإصابة بالأمراض، والإعاقات، والوفيات، وسوء التغذية”. (وفيق، 2006: 6)</w:t>
      </w:r>
    </w:p>
    <w:p w14:paraId="4AED6FD0"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وتُقسم جودة الخدمات الصحية إلى ثلاثة جوانب أساسية:</w:t>
      </w:r>
    </w:p>
    <w:p w14:paraId="11E7491F" w14:textId="77777777" w:rsidR="008B6F35" w:rsidRPr="0029726C" w:rsidRDefault="008B6F35" w:rsidP="008B6F35">
      <w:pPr>
        <w:pStyle w:val="ListParagraph"/>
        <w:numPr>
          <w:ilvl w:val="0"/>
          <w:numId w:val="6"/>
        </w:numPr>
        <w:jc w:val="both"/>
        <w:rPr>
          <w:rFonts w:ascii="Simplified Arabic" w:hAnsi="Simplified Arabic" w:cs="Simplified Arabic"/>
          <w:sz w:val="28"/>
          <w:szCs w:val="28"/>
        </w:rPr>
      </w:pPr>
      <w:r w:rsidRPr="0029726C">
        <w:rPr>
          <w:rFonts w:ascii="Simplified Arabic" w:hAnsi="Simplified Arabic" w:cs="Simplified Arabic"/>
          <w:sz w:val="28"/>
          <w:szCs w:val="28"/>
          <w:rtl/>
        </w:rPr>
        <w:t>الجانب الفني: المتعلق بتطبيق التقنية الطبية بشكل صحيح.</w:t>
      </w:r>
    </w:p>
    <w:p w14:paraId="70ECD378" w14:textId="77777777" w:rsidR="008B6F35" w:rsidRPr="0029726C" w:rsidRDefault="008B6F35" w:rsidP="008B6F35">
      <w:pPr>
        <w:pStyle w:val="ListParagraph"/>
        <w:numPr>
          <w:ilvl w:val="0"/>
          <w:numId w:val="6"/>
        </w:numPr>
        <w:jc w:val="both"/>
        <w:rPr>
          <w:rFonts w:ascii="Simplified Arabic" w:hAnsi="Simplified Arabic" w:cs="Simplified Arabic"/>
          <w:sz w:val="28"/>
          <w:szCs w:val="28"/>
        </w:rPr>
      </w:pPr>
      <w:r w:rsidRPr="0029726C">
        <w:rPr>
          <w:rFonts w:ascii="Simplified Arabic" w:hAnsi="Simplified Arabic" w:cs="Simplified Arabic"/>
          <w:sz w:val="28"/>
          <w:szCs w:val="28"/>
          <w:rtl/>
        </w:rPr>
        <w:t>الجانب الإنساني: ويتعلق بالعلاقة النفسية والاجتماعية بين المستفيد ومقدم الخدمة.</w:t>
      </w:r>
    </w:p>
    <w:p w14:paraId="48799F0D" w14:textId="77777777" w:rsidR="008B6F35" w:rsidRPr="0029726C" w:rsidRDefault="008B6F35" w:rsidP="008B6F35">
      <w:pPr>
        <w:pStyle w:val="ListParagraph"/>
        <w:numPr>
          <w:ilvl w:val="0"/>
          <w:numId w:val="6"/>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الجانب المتعلق بتلبية احتياجات المريض من الكماليات. (العزاوي وأبو قاعود، 2010: 121)</w:t>
      </w:r>
    </w:p>
    <w:p w14:paraId="7CD78452"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كما أن هناك عدة وجهات نظر لمفهوم جودة الخدمات الصحية، أبرزها:</w:t>
      </w:r>
    </w:p>
    <w:p w14:paraId="72FC2C61" w14:textId="77777777" w:rsidR="008B6F35" w:rsidRPr="0029726C" w:rsidRDefault="008B6F35" w:rsidP="008B6F35">
      <w:pPr>
        <w:pStyle w:val="ListParagraph"/>
        <w:numPr>
          <w:ilvl w:val="0"/>
          <w:numId w:val="28"/>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المنظور المهني الطبي</w:t>
      </w:r>
      <w:r w:rsidRPr="0029726C">
        <w:rPr>
          <w:rFonts w:ascii="Simplified Arabic" w:hAnsi="Simplified Arabic" w:cs="Simplified Arabic"/>
          <w:sz w:val="28"/>
          <w:szCs w:val="28"/>
          <w:rtl/>
        </w:rPr>
        <w:t>: تقديم أفضل الخدمات وفق أحدث التطورات العلمية والمهنية، مع الالتزام بأخلاقيات المهنة والخبرات العملية.</w:t>
      </w:r>
    </w:p>
    <w:p w14:paraId="4F3F8956" w14:textId="77777777" w:rsidR="008B6F35" w:rsidRPr="0029726C" w:rsidRDefault="008B6F35" w:rsidP="008B6F35">
      <w:pPr>
        <w:pStyle w:val="ListParagraph"/>
        <w:numPr>
          <w:ilvl w:val="0"/>
          <w:numId w:val="28"/>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المنظور الإداري</w:t>
      </w:r>
      <w:r w:rsidRPr="0029726C">
        <w:rPr>
          <w:rFonts w:ascii="Simplified Arabic" w:hAnsi="Simplified Arabic" w:cs="Simplified Arabic"/>
          <w:sz w:val="28"/>
          <w:szCs w:val="28"/>
          <w:rtl/>
        </w:rPr>
        <w:t>: الاستخدام الأمثل للموارد المتاحة، والقدرة على جذب المزيد منها لتغطية الاحتياجات اللازمة لتقديم خدمة متميزة.</w:t>
      </w:r>
    </w:p>
    <w:p w14:paraId="53848B12" w14:textId="77777777" w:rsidR="008B6F35" w:rsidRPr="0029726C" w:rsidRDefault="008B6F35" w:rsidP="008B6F35">
      <w:pPr>
        <w:pStyle w:val="ListParagraph"/>
        <w:numPr>
          <w:ilvl w:val="0"/>
          <w:numId w:val="28"/>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المنظور السياسي</w:t>
      </w:r>
      <w:r w:rsidRPr="0029726C">
        <w:rPr>
          <w:rFonts w:ascii="Simplified Arabic" w:hAnsi="Simplified Arabic" w:cs="Simplified Arabic"/>
          <w:sz w:val="28"/>
          <w:szCs w:val="28"/>
          <w:rtl/>
        </w:rPr>
        <w:t>: مدى رضا المواطنين عن أداء القيادة في دعم وتطوير النظام الصحي وكفاءته.</w:t>
      </w:r>
    </w:p>
    <w:p w14:paraId="1ED821C9" w14:textId="77777777" w:rsidR="008B6F35" w:rsidRDefault="008B6F35" w:rsidP="008B6F35">
      <w:pPr>
        <w:pStyle w:val="ListParagraph"/>
        <w:numPr>
          <w:ilvl w:val="0"/>
          <w:numId w:val="28"/>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منظور المريض</w:t>
      </w:r>
      <w:r w:rsidRPr="0029726C">
        <w:rPr>
          <w:rFonts w:ascii="Simplified Arabic" w:hAnsi="Simplified Arabic" w:cs="Simplified Arabic"/>
          <w:sz w:val="28"/>
          <w:szCs w:val="28"/>
          <w:rtl/>
        </w:rPr>
        <w:t>: الطريقة التي يحصل بها المريض على الخدمة ونتيجتها النهائية، إذ يعتمد مستوى الجودة بدرجة كبيرة على توقعات المريض وتقييمه لها، فهي تمثل الدرجة التي يدركها المريض في الخدمة المقدمة له مقارنة بتوقعاته. (عتيق، 2012: 91)</w:t>
      </w:r>
    </w:p>
    <w:p w14:paraId="6494D33D" w14:textId="77777777" w:rsidR="008B6F35" w:rsidRPr="0029726C" w:rsidRDefault="008B6F35" w:rsidP="008B6F35">
      <w:pPr>
        <w:pStyle w:val="ListParagraph"/>
        <w:jc w:val="both"/>
        <w:rPr>
          <w:rFonts w:ascii="Simplified Arabic" w:hAnsi="Simplified Arabic" w:cs="Simplified Arabic"/>
          <w:sz w:val="28"/>
          <w:szCs w:val="28"/>
        </w:rPr>
      </w:pPr>
    </w:p>
    <w:p w14:paraId="3C78C658" w14:textId="77777777" w:rsidR="008B6F35" w:rsidRPr="0029726C" w:rsidRDefault="008B6F35" w:rsidP="008B6F35">
      <w:pPr>
        <w:pStyle w:val="ListParagraph"/>
        <w:numPr>
          <w:ilvl w:val="1"/>
          <w:numId w:val="25"/>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أبعاد جودة الخدمات الصحية</w:t>
      </w:r>
      <w:r w:rsidRPr="0029726C">
        <w:rPr>
          <w:rFonts w:ascii="Simplified Arabic" w:hAnsi="Simplified Arabic" w:cs="Simplified Arabic"/>
          <w:sz w:val="28"/>
          <w:szCs w:val="28"/>
          <w:rtl/>
        </w:rPr>
        <w:t>:</w:t>
      </w:r>
    </w:p>
    <w:p w14:paraId="005DE920"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تُعد أبعاد جودة الخدمات الصحية بمثابة المعايير التي يستند إليها المرضى في تقييم مستوى الجودة، كما تمثل مقاييس تحدد الفجوة بين الخدمة المتوقعة والخدمة الفعلية. وقد طور </w:t>
      </w:r>
      <w:proofErr w:type="spellStart"/>
      <w:r w:rsidRPr="0029726C">
        <w:rPr>
          <w:rFonts w:ascii="Simplified Arabic" w:hAnsi="Simplified Arabic" w:cs="Simplified Arabic"/>
          <w:sz w:val="28"/>
          <w:szCs w:val="28"/>
          <w:rtl/>
        </w:rPr>
        <w:t>باراسورامان</w:t>
      </w:r>
      <w:proofErr w:type="spellEnd"/>
      <w:r w:rsidRPr="0029726C">
        <w:rPr>
          <w:rFonts w:ascii="Simplified Arabic" w:hAnsi="Simplified Arabic" w:cs="Simplified Arabic"/>
          <w:sz w:val="28"/>
          <w:szCs w:val="28"/>
          <w:rtl/>
        </w:rPr>
        <w:t xml:space="preserve"> وزملاؤه نموذج (</w:t>
      </w:r>
      <w:r w:rsidRPr="009F0F36">
        <w:rPr>
          <w:rFonts w:asciiTheme="majorBidi" w:hAnsiTheme="majorBidi" w:cstheme="majorBidi"/>
          <w:sz w:val="28"/>
          <w:szCs w:val="28"/>
        </w:rPr>
        <w:t>SERVQUAL</w:t>
      </w:r>
      <w:r w:rsidRPr="0029726C">
        <w:rPr>
          <w:rFonts w:ascii="Simplified Arabic" w:hAnsi="Simplified Arabic" w:cs="Simplified Arabic"/>
          <w:sz w:val="28"/>
          <w:szCs w:val="28"/>
          <w:rtl/>
        </w:rPr>
        <w:t>) لقياس جودة الخدمة اعتمادًا على تحليل العوامل، والذي يتضمن خمسة أبعاد رئيسة:</w:t>
      </w:r>
    </w:p>
    <w:p w14:paraId="2DC52B38" w14:textId="77777777" w:rsidR="008B6F35" w:rsidRPr="0029726C" w:rsidRDefault="008B6F35" w:rsidP="008B6F35">
      <w:pPr>
        <w:pStyle w:val="ListParagraph"/>
        <w:numPr>
          <w:ilvl w:val="0"/>
          <w:numId w:val="29"/>
        </w:numPr>
        <w:jc w:val="both"/>
        <w:rPr>
          <w:rFonts w:ascii="Simplified Arabic" w:hAnsi="Simplified Arabic" w:cs="Simplified Arabic"/>
          <w:sz w:val="28"/>
          <w:szCs w:val="28"/>
          <w:rtl/>
        </w:rPr>
      </w:pPr>
      <w:r w:rsidRPr="0029726C">
        <w:rPr>
          <w:rFonts w:ascii="Simplified Arabic" w:hAnsi="Simplified Arabic" w:cs="Simplified Arabic"/>
          <w:b/>
          <w:bCs/>
          <w:sz w:val="28"/>
          <w:szCs w:val="28"/>
          <w:rtl/>
        </w:rPr>
        <w:lastRenderedPageBreak/>
        <w:t>الجوانب الملموسة</w:t>
      </w:r>
      <w:r w:rsidRPr="0029726C">
        <w:rPr>
          <w:rFonts w:ascii="Simplified Arabic" w:hAnsi="Simplified Arabic" w:cs="Simplified Arabic"/>
          <w:sz w:val="28"/>
          <w:szCs w:val="28"/>
          <w:rtl/>
        </w:rPr>
        <w:t>: وتشمل المظهر العام للتسهيلات المادية في المؤسسة الصحية، والمعدات، ومظهر العاملين، ووسائل الاتصال مع المرضى، حيث يُقيّم الكثيرون الخدمة بناءً على هذه الخصائص الشكلية والمادية.</w:t>
      </w:r>
    </w:p>
    <w:p w14:paraId="0017DED6" w14:textId="77777777" w:rsidR="008B6F35" w:rsidRPr="0029726C" w:rsidRDefault="008B6F35" w:rsidP="008B6F35">
      <w:pPr>
        <w:pStyle w:val="ListParagraph"/>
        <w:numPr>
          <w:ilvl w:val="0"/>
          <w:numId w:val="29"/>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الاعتمادية:</w:t>
      </w:r>
      <w:r w:rsidRPr="0029726C">
        <w:rPr>
          <w:rFonts w:ascii="Simplified Arabic" w:hAnsi="Simplified Arabic" w:cs="Simplified Arabic"/>
          <w:sz w:val="28"/>
          <w:szCs w:val="28"/>
          <w:rtl/>
        </w:rPr>
        <w:t xml:space="preserve"> قدرة المؤسسة الصحية على تقديم الخدمة بجودة عالية كما وُعد بها، في الوقت المحدد، وبموثوقية ودقة، ودون أخطاء.</w:t>
      </w:r>
    </w:p>
    <w:p w14:paraId="2ECC714A" w14:textId="77777777" w:rsidR="008B6F35" w:rsidRPr="0029726C" w:rsidRDefault="008B6F35" w:rsidP="008B6F35">
      <w:pPr>
        <w:pStyle w:val="ListParagraph"/>
        <w:numPr>
          <w:ilvl w:val="0"/>
          <w:numId w:val="29"/>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الاستجابة:</w:t>
      </w:r>
      <w:r w:rsidRPr="0029726C">
        <w:rPr>
          <w:rFonts w:ascii="Simplified Arabic" w:hAnsi="Simplified Arabic" w:cs="Simplified Arabic"/>
          <w:sz w:val="28"/>
          <w:szCs w:val="28"/>
          <w:rtl/>
        </w:rPr>
        <w:t xml:space="preserve"> سرعة الإنجاز، والقدرة على التعامل مع شكاوى المرضى ومقترحاتهم بفعالية، وتقديم الخدمات في الوقت المناسب مع مراعاة الحالات الطارئة.</w:t>
      </w:r>
    </w:p>
    <w:p w14:paraId="7422EA8A" w14:textId="77777777" w:rsidR="008B6F35" w:rsidRPr="0029726C" w:rsidRDefault="008B6F35" w:rsidP="008B6F35">
      <w:pPr>
        <w:pStyle w:val="ListParagraph"/>
        <w:numPr>
          <w:ilvl w:val="0"/>
          <w:numId w:val="29"/>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الأمان:</w:t>
      </w:r>
      <w:r w:rsidRPr="0029726C">
        <w:rPr>
          <w:rFonts w:ascii="Simplified Arabic" w:hAnsi="Simplified Arabic" w:cs="Simplified Arabic"/>
          <w:sz w:val="28"/>
          <w:szCs w:val="28"/>
          <w:rtl/>
        </w:rPr>
        <w:t xml:space="preserve"> شعور المريض بأنه في رعاية صحية مستمرة وآمنة، بما يقلل </w:t>
      </w:r>
      <w:proofErr w:type="gramStart"/>
      <w:r w:rsidRPr="0029726C">
        <w:rPr>
          <w:rFonts w:ascii="Simplified Arabic" w:hAnsi="Simplified Arabic" w:cs="Simplified Arabic"/>
          <w:sz w:val="28"/>
          <w:szCs w:val="28"/>
          <w:rtl/>
        </w:rPr>
        <w:t>مخاطر</w:t>
      </w:r>
      <w:proofErr w:type="gramEnd"/>
      <w:r w:rsidRPr="0029726C">
        <w:rPr>
          <w:rFonts w:ascii="Simplified Arabic" w:hAnsi="Simplified Arabic" w:cs="Simplified Arabic"/>
          <w:sz w:val="28"/>
          <w:szCs w:val="28"/>
          <w:rtl/>
        </w:rPr>
        <w:t xml:space="preserve"> العدوى والمضاعفات الجانبية سواء على المريض أو مقدم الخدمة.</w:t>
      </w:r>
    </w:p>
    <w:p w14:paraId="7A8CA29F" w14:textId="77777777" w:rsidR="008B6F35" w:rsidRPr="0029726C" w:rsidRDefault="008B6F35" w:rsidP="008B6F35">
      <w:pPr>
        <w:pStyle w:val="ListParagraph"/>
        <w:numPr>
          <w:ilvl w:val="0"/>
          <w:numId w:val="29"/>
        </w:numPr>
        <w:jc w:val="both"/>
        <w:rPr>
          <w:rFonts w:ascii="Simplified Arabic" w:hAnsi="Simplified Arabic" w:cs="Simplified Arabic"/>
          <w:sz w:val="28"/>
          <w:szCs w:val="28"/>
          <w:rtl/>
        </w:rPr>
      </w:pPr>
      <w:r w:rsidRPr="0029726C">
        <w:rPr>
          <w:rFonts w:ascii="Simplified Arabic" w:hAnsi="Simplified Arabic" w:cs="Simplified Arabic"/>
          <w:b/>
          <w:bCs/>
          <w:sz w:val="28"/>
          <w:szCs w:val="28"/>
          <w:rtl/>
        </w:rPr>
        <w:t>التعاطف</w:t>
      </w:r>
      <w:r w:rsidRPr="0029726C">
        <w:rPr>
          <w:rFonts w:ascii="Simplified Arabic" w:hAnsi="Simplified Arabic" w:cs="Simplified Arabic"/>
          <w:sz w:val="28"/>
          <w:szCs w:val="28"/>
          <w:rtl/>
        </w:rPr>
        <w:t>: تفهم احتياجات المرضى، وتقديم الرعاية لهم بإخلاص ووضع مصالحهم في مقدمة الأولويات، مع الاهتمام الشخصي بكل مريض، وإظهار الود والمرونة في التعامل معه. (الشميمري، 2001: 281)</w:t>
      </w:r>
    </w:p>
    <w:p w14:paraId="00479C96" w14:textId="77777777" w:rsidR="008B6F35" w:rsidRPr="009C58EE" w:rsidRDefault="008B6F35" w:rsidP="008B6F35">
      <w:pPr>
        <w:jc w:val="both"/>
        <w:rPr>
          <w:rFonts w:ascii="Simplified Arabic" w:hAnsi="Simplified Arabic" w:cs="Simplified Arabic"/>
          <w:b/>
          <w:bCs/>
          <w:sz w:val="32"/>
          <w:szCs w:val="32"/>
          <w:rtl/>
        </w:rPr>
      </w:pPr>
      <w:r w:rsidRPr="009C58EE">
        <w:rPr>
          <w:rFonts w:ascii="Simplified Arabic" w:hAnsi="Simplified Arabic" w:cs="Simplified Arabic"/>
          <w:b/>
          <w:bCs/>
          <w:sz w:val="32"/>
          <w:szCs w:val="32"/>
          <w:rtl/>
        </w:rPr>
        <w:t>ثانيًا: النظريات المُفسرة للدراسة.</w:t>
      </w:r>
    </w:p>
    <w:p w14:paraId="564ECC7B" w14:textId="77777777" w:rsidR="008B6F35" w:rsidRPr="0029726C" w:rsidRDefault="008B6F35" w:rsidP="008B6F35">
      <w:pPr>
        <w:pStyle w:val="ListParagraph"/>
        <w:numPr>
          <w:ilvl w:val="0"/>
          <w:numId w:val="16"/>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النظريات المُفسرة للجودة.</w:t>
      </w:r>
    </w:p>
    <w:p w14:paraId="2807680C" w14:textId="77777777" w:rsidR="008B6F35" w:rsidRPr="0029726C" w:rsidRDefault="008B6F35" w:rsidP="008B6F35">
      <w:pPr>
        <w:pStyle w:val="ListParagraph"/>
        <w:numPr>
          <w:ilvl w:val="1"/>
          <w:numId w:val="21"/>
        </w:numPr>
        <w:rPr>
          <w:rFonts w:ascii="Simplified Arabic" w:hAnsi="Simplified Arabic" w:cs="Simplified Arabic"/>
          <w:b/>
          <w:bCs/>
          <w:sz w:val="28"/>
          <w:szCs w:val="28"/>
          <w:rtl/>
        </w:rPr>
      </w:pPr>
      <w:r w:rsidRPr="0029726C">
        <w:rPr>
          <w:rFonts w:ascii="Simplified Arabic" w:hAnsi="Simplified Arabic" w:cs="Simplified Arabic"/>
          <w:b/>
          <w:bCs/>
          <w:sz w:val="28"/>
          <w:szCs w:val="28"/>
          <w:rtl/>
        </w:rPr>
        <w:t>نظرية إدوارد ديمنغ.</w:t>
      </w:r>
    </w:p>
    <w:p w14:paraId="3F2F62A9"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وُلد إدوارد ديمنغ (</w:t>
      </w:r>
      <w:r w:rsidRPr="009F0F36">
        <w:rPr>
          <w:rFonts w:asciiTheme="majorBidi" w:hAnsiTheme="majorBidi" w:cstheme="majorBidi"/>
          <w:sz w:val="28"/>
          <w:szCs w:val="28"/>
        </w:rPr>
        <w:t>W. Edwards Deming</w:t>
      </w:r>
      <w:r w:rsidRPr="0029726C">
        <w:rPr>
          <w:rFonts w:ascii="Simplified Arabic" w:hAnsi="Simplified Arabic" w:cs="Simplified Arabic"/>
          <w:sz w:val="28"/>
          <w:szCs w:val="28"/>
          <w:rtl/>
        </w:rPr>
        <w:t xml:space="preserve">) في الولايات المتحدة عام 1900، وحصل على درجة الدكتوراه في الرياضيات والفيزياء من جامعة </w:t>
      </w:r>
      <w:proofErr w:type="spellStart"/>
      <w:r w:rsidRPr="0029726C">
        <w:rPr>
          <w:rFonts w:ascii="Simplified Arabic" w:hAnsi="Simplified Arabic" w:cs="Simplified Arabic"/>
          <w:sz w:val="28"/>
          <w:szCs w:val="28"/>
          <w:rtl/>
        </w:rPr>
        <w:t>ييل</w:t>
      </w:r>
      <w:proofErr w:type="spellEnd"/>
      <w:r w:rsidRPr="0029726C">
        <w:rPr>
          <w:rFonts w:ascii="Simplified Arabic" w:hAnsi="Simplified Arabic" w:cs="Simplified Arabic"/>
          <w:sz w:val="28"/>
          <w:szCs w:val="28"/>
          <w:rtl/>
        </w:rPr>
        <w:t>. وقد توسعت خبرته لاحقًا في مجال الضبط الإحصائي للعمليات (</w:t>
      </w:r>
      <w:r w:rsidRPr="009F0F36">
        <w:rPr>
          <w:rFonts w:asciiTheme="majorBidi" w:hAnsiTheme="majorBidi" w:cstheme="majorBidi"/>
          <w:sz w:val="28"/>
          <w:szCs w:val="28"/>
        </w:rPr>
        <w:t>Statistical Process Control, SPC</w:t>
      </w:r>
      <w:r w:rsidRPr="0029726C">
        <w:rPr>
          <w:rFonts w:ascii="Simplified Arabic" w:hAnsi="Simplified Arabic" w:cs="Simplified Arabic"/>
          <w:sz w:val="28"/>
          <w:szCs w:val="28"/>
          <w:rtl/>
        </w:rPr>
        <w:t xml:space="preserve">). بعد الحرب العالمية الثانية، انتقل إلى اليابان، حيث ساعد في إعادة بناء الاقتصاد الصناعي الياباني، ونقل خبراته وأسهم بعمق في ترسيخ ثقافة الجودة في المؤسسات اليابانية، حتى أصبح يُعرف </w:t>
      </w:r>
      <w:proofErr w:type="gramStart"/>
      <w:r w:rsidRPr="0029726C">
        <w:rPr>
          <w:rFonts w:ascii="Simplified Arabic" w:hAnsi="Simplified Arabic" w:cs="Simplified Arabic"/>
          <w:sz w:val="28"/>
          <w:szCs w:val="28"/>
          <w:rtl/>
        </w:rPr>
        <w:t>بـ"</w:t>
      </w:r>
      <w:proofErr w:type="gramEnd"/>
      <w:r w:rsidRPr="0029726C">
        <w:rPr>
          <w:rFonts w:ascii="Simplified Arabic" w:hAnsi="Simplified Arabic" w:cs="Simplified Arabic"/>
          <w:sz w:val="28"/>
          <w:szCs w:val="28"/>
          <w:rtl/>
        </w:rPr>
        <w:t>أبو الجودة" في اليابان.</w:t>
      </w:r>
    </w:p>
    <w:p w14:paraId="17E8C01E"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وضع ديمنغ نظرية التحسين المستمر للجودة، والتي غالبًا ما يُشار إليها في الأدبيات باسم نظرية ديمنغ للجودة (</w:t>
      </w:r>
      <w:r w:rsidRPr="009F0F36">
        <w:rPr>
          <w:rFonts w:asciiTheme="majorBidi" w:hAnsiTheme="majorBidi" w:cstheme="majorBidi"/>
          <w:sz w:val="28"/>
          <w:szCs w:val="28"/>
        </w:rPr>
        <w:t>Deming’s Theory of Quality</w:t>
      </w:r>
      <w:r w:rsidRPr="0029726C">
        <w:rPr>
          <w:rFonts w:ascii="Simplified Arabic" w:hAnsi="Simplified Arabic" w:cs="Simplified Arabic"/>
          <w:sz w:val="28"/>
          <w:szCs w:val="28"/>
          <w:rtl/>
        </w:rPr>
        <w:t>) أو نظام ديمنغ العميق للمعرفة (</w:t>
      </w:r>
      <w:r w:rsidRPr="009F0F36">
        <w:rPr>
          <w:rFonts w:asciiTheme="majorBidi" w:hAnsiTheme="majorBidi" w:cstheme="majorBidi"/>
          <w:sz w:val="28"/>
          <w:szCs w:val="28"/>
        </w:rPr>
        <w:t>System of Profound Knowledge</w:t>
      </w:r>
      <w:r w:rsidRPr="009F0F36">
        <w:rPr>
          <w:rFonts w:asciiTheme="majorBidi" w:hAnsiTheme="majorBidi" w:cstheme="majorBidi"/>
          <w:sz w:val="28"/>
          <w:szCs w:val="28"/>
          <w:rtl/>
        </w:rPr>
        <w:t xml:space="preserve">)، </w:t>
      </w:r>
      <w:r w:rsidRPr="0029726C">
        <w:rPr>
          <w:rFonts w:ascii="Simplified Arabic" w:hAnsi="Simplified Arabic" w:cs="Simplified Arabic"/>
          <w:sz w:val="28"/>
          <w:szCs w:val="28"/>
          <w:rtl/>
        </w:rPr>
        <w:t>كما يُنسب إليه أيضًا دائرة ديمنغ (</w:t>
      </w:r>
      <w:r w:rsidRPr="009F0F36">
        <w:rPr>
          <w:rFonts w:asciiTheme="majorBidi" w:hAnsiTheme="majorBidi" w:cstheme="majorBidi"/>
          <w:sz w:val="28"/>
          <w:szCs w:val="28"/>
        </w:rPr>
        <w:t>Deming’s Cycle</w:t>
      </w:r>
      <w:r w:rsidRPr="0029726C">
        <w:rPr>
          <w:rFonts w:ascii="Simplified Arabic" w:hAnsi="Simplified Arabic" w:cs="Simplified Arabic"/>
          <w:sz w:val="28"/>
          <w:szCs w:val="28"/>
          <w:rtl/>
        </w:rPr>
        <w:t xml:space="preserve">) أو دائرة </w:t>
      </w:r>
      <w:r w:rsidRPr="009F0F36">
        <w:rPr>
          <w:rFonts w:asciiTheme="majorBidi" w:hAnsiTheme="majorBidi" w:cstheme="majorBidi"/>
          <w:sz w:val="28"/>
          <w:szCs w:val="28"/>
        </w:rPr>
        <w:t>PDSA/PDCA</w:t>
      </w:r>
      <w:r w:rsidRPr="009F0F36">
        <w:rPr>
          <w:rFonts w:asciiTheme="majorBidi" w:hAnsiTheme="majorBidi" w:cstheme="majorBidi"/>
          <w:sz w:val="28"/>
          <w:szCs w:val="28"/>
          <w:rtl/>
        </w:rPr>
        <w:t xml:space="preserve"> </w:t>
      </w:r>
      <w:r w:rsidRPr="0029726C">
        <w:rPr>
          <w:rFonts w:ascii="Simplified Arabic" w:hAnsi="Simplified Arabic" w:cs="Simplified Arabic"/>
          <w:sz w:val="28"/>
          <w:szCs w:val="28"/>
          <w:rtl/>
        </w:rPr>
        <w:t xml:space="preserve">للتحسين المستمر </w:t>
      </w:r>
      <w:r w:rsidRPr="009F0F36">
        <w:rPr>
          <w:rFonts w:asciiTheme="majorBidi" w:hAnsiTheme="majorBidi" w:cstheme="majorBidi"/>
          <w:sz w:val="28"/>
          <w:szCs w:val="28"/>
          <w:rtl/>
        </w:rPr>
        <w:t>(</w:t>
      </w:r>
      <w:r w:rsidRPr="009F0F36">
        <w:rPr>
          <w:rFonts w:asciiTheme="majorBidi" w:hAnsiTheme="majorBidi" w:cstheme="majorBidi"/>
          <w:sz w:val="28"/>
          <w:szCs w:val="28"/>
        </w:rPr>
        <w:t>Plan-Do-Study/Check-Act</w:t>
      </w:r>
      <w:r w:rsidRPr="009F0F36">
        <w:rPr>
          <w:rFonts w:asciiTheme="majorBidi" w:hAnsiTheme="majorBidi" w:cstheme="majorBidi"/>
          <w:sz w:val="28"/>
          <w:szCs w:val="28"/>
          <w:rtl/>
        </w:rPr>
        <w:t>).</w:t>
      </w:r>
    </w:p>
    <w:p w14:paraId="571F06C1"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29726C">
        <w:rPr>
          <w:rFonts w:ascii="Simplified Arabic" w:hAnsi="Simplified Arabic" w:cs="Simplified Arabic"/>
          <w:sz w:val="28"/>
          <w:szCs w:val="28"/>
          <w:rtl/>
        </w:rPr>
        <w:t>أبرز إسهاماته في مجال الجودة:</w:t>
      </w:r>
    </w:p>
    <w:p w14:paraId="5C52FB5E" w14:textId="77777777" w:rsidR="008B6F35" w:rsidRPr="0029726C" w:rsidRDefault="008B6F35" w:rsidP="008B6F35">
      <w:pPr>
        <w:pStyle w:val="ListParagraph"/>
        <w:numPr>
          <w:ilvl w:val="0"/>
          <w:numId w:val="14"/>
        </w:numPr>
        <w:jc w:val="both"/>
        <w:rPr>
          <w:rFonts w:ascii="Simplified Arabic" w:hAnsi="Simplified Arabic" w:cs="Simplified Arabic"/>
          <w:sz w:val="28"/>
          <w:szCs w:val="28"/>
        </w:rPr>
      </w:pPr>
      <w:r w:rsidRPr="0029726C">
        <w:rPr>
          <w:rFonts w:ascii="Simplified Arabic" w:hAnsi="Simplified Arabic" w:cs="Simplified Arabic"/>
          <w:sz w:val="28"/>
          <w:szCs w:val="28"/>
          <w:rtl/>
        </w:rPr>
        <w:t>التأكيد على أن الإدارة تتحمل المسؤولية الأكبر في تحسين الجودة، وليست مسؤولية العمال فقط.</w:t>
      </w:r>
    </w:p>
    <w:p w14:paraId="76823C82" w14:textId="77777777" w:rsidR="008B6F35" w:rsidRPr="0029726C" w:rsidRDefault="008B6F35" w:rsidP="008B6F35">
      <w:pPr>
        <w:pStyle w:val="ListParagraph"/>
        <w:numPr>
          <w:ilvl w:val="0"/>
          <w:numId w:val="14"/>
        </w:numPr>
        <w:jc w:val="both"/>
        <w:rPr>
          <w:rFonts w:ascii="Simplified Arabic" w:hAnsi="Simplified Arabic" w:cs="Simplified Arabic"/>
          <w:sz w:val="28"/>
          <w:szCs w:val="28"/>
        </w:rPr>
      </w:pPr>
      <w:r w:rsidRPr="0029726C">
        <w:rPr>
          <w:rFonts w:ascii="Simplified Arabic" w:hAnsi="Simplified Arabic" w:cs="Simplified Arabic"/>
          <w:sz w:val="28"/>
          <w:szCs w:val="28"/>
          <w:rtl/>
        </w:rPr>
        <w:t>نشر فلسفة التحسين المستمر والتقليل من الهدر (</w:t>
      </w:r>
      <w:r w:rsidRPr="0029726C">
        <w:rPr>
          <w:rFonts w:ascii="Simplified Arabic" w:hAnsi="Simplified Arabic" w:cs="Simplified Arabic"/>
          <w:sz w:val="28"/>
          <w:szCs w:val="28"/>
        </w:rPr>
        <w:t>Kaizen</w:t>
      </w:r>
      <w:r w:rsidRPr="0029726C">
        <w:rPr>
          <w:rFonts w:ascii="Simplified Arabic" w:hAnsi="Simplified Arabic" w:cs="Simplified Arabic"/>
          <w:sz w:val="28"/>
          <w:szCs w:val="28"/>
          <w:rtl/>
        </w:rPr>
        <w:t>) بالتعاون مع الآخرين.</w:t>
      </w:r>
    </w:p>
    <w:p w14:paraId="7D582EA0" w14:textId="77777777" w:rsidR="008B6F35" w:rsidRPr="0029726C" w:rsidRDefault="008B6F35" w:rsidP="008B6F35">
      <w:pPr>
        <w:pStyle w:val="ListParagraph"/>
        <w:numPr>
          <w:ilvl w:val="0"/>
          <w:numId w:val="14"/>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الانتقال من فحص الجودة النهائي إلى بناء الجودة داخل العمليات منذ البداية.</w:t>
      </w:r>
    </w:p>
    <w:p w14:paraId="3B01A371"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المبادئ الـ 14 لإدارة الجودة عند ديمنغ، ومن أهمها:</w:t>
      </w:r>
    </w:p>
    <w:p w14:paraId="48E7EE82"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إيجاد هدف ثابت لتحسين المنتجات والخدمات.</w:t>
      </w:r>
    </w:p>
    <w:p w14:paraId="04B5BD82"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تبني فلسفة التطوير والتحسين المستمر.</w:t>
      </w:r>
    </w:p>
    <w:p w14:paraId="4B33D441"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التوقف عن الاعتماد على التفتيش الشامل لضمان الجودة.</w:t>
      </w:r>
    </w:p>
    <w:p w14:paraId="1E62AC04"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بناء علاقات طويلة الأجل مع الموردين بدلاً من اختيارهم على أساس السعر فقط.</w:t>
      </w:r>
    </w:p>
    <w:p w14:paraId="4A6DC63B"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التحسين المستمر للعمليات لرفع الجودة والإنتاجية معًا.</w:t>
      </w:r>
    </w:p>
    <w:p w14:paraId="705AA8C9"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توفير التدريب الفعّال للعاملين.</w:t>
      </w:r>
    </w:p>
    <w:p w14:paraId="610A21AD"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تعزيز القيادة والتنسيق بين الإدارات.</w:t>
      </w:r>
    </w:p>
    <w:p w14:paraId="5CBAD106"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إزالة الخوف لتمكين الجميع من العمل بكفاءة.</w:t>
      </w:r>
    </w:p>
    <w:p w14:paraId="05F1B198"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إزالة الحواجز بين الأقسام لتحسين التعاون.</w:t>
      </w:r>
    </w:p>
    <w:p w14:paraId="2436C29A"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إلغاء الأهداف العددية والشعارات التي لا تراعي الجودة.</w:t>
      </w:r>
    </w:p>
    <w:p w14:paraId="63D45221"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القضاء على الحواجز التي تحرم العاملين من الاعتزاز بعملهم.</w:t>
      </w:r>
    </w:p>
    <w:p w14:paraId="635FA111"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إنشاء برامج مستمرة للتعليم وإعادة التدريب.</w:t>
      </w:r>
    </w:p>
    <w:p w14:paraId="66B2E449"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تحفيز جميع الأفراد على المساهمة في التحسين.</w:t>
      </w:r>
    </w:p>
    <w:p w14:paraId="1D641E47" w14:textId="51C01722" w:rsidR="008B6F35" w:rsidRPr="008B6F35" w:rsidRDefault="008B6F35" w:rsidP="008B6F35">
      <w:pPr>
        <w:pStyle w:val="ListParagraph"/>
        <w:numPr>
          <w:ilvl w:val="0"/>
          <w:numId w:val="15"/>
        </w:numPr>
        <w:jc w:val="both"/>
        <w:rPr>
          <w:rFonts w:ascii="Simplified Arabic" w:hAnsi="Simplified Arabic" w:cs="Simplified Arabic"/>
          <w:b/>
          <w:bCs/>
          <w:sz w:val="28"/>
          <w:szCs w:val="28"/>
        </w:rPr>
      </w:pPr>
      <w:r w:rsidRPr="0029726C">
        <w:rPr>
          <w:rFonts w:ascii="Simplified Arabic" w:hAnsi="Simplified Arabic" w:cs="Simplified Arabic"/>
          <w:sz w:val="28"/>
          <w:szCs w:val="28"/>
          <w:rtl/>
        </w:rPr>
        <w:t>العمل على إحداث التحول الجذري في ثقافة المؤسسة.</w:t>
      </w:r>
      <w:r w:rsidRPr="0029726C">
        <w:rPr>
          <w:rFonts w:ascii="Simplified Arabic" w:hAnsi="Simplified Arabic" w:cs="Simplified Arabic"/>
          <w:b/>
          <w:bCs/>
          <w:sz w:val="28"/>
          <w:szCs w:val="28"/>
          <w:rtl/>
        </w:rPr>
        <w:t xml:space="preserve"> </w:t>
      </w:r>
      <w:r w:rsidRPr="0029726C">
        <w:rPr>
          <w:rFonts w:ascii="Simplified Arabic" w:hAnsi="Simplified Arabic" w:cs="Simplified Arabic"/>
          <w:sz w:val="28"/>
          <w:szCs w:val="28"/>
          <w:rtl/>
        </w:rPr>
        <w:t>(نعمة، عبد الهادي، 2005: 121-120)</w:t>
      </w:r>
    </w:p>
    <w:p w14:paraId="24EA4DFB" w14:textId="77777777" w:rsidR="008B6F35" w:rsidRPr="0029726C" w:rsidRDefault="008B6F35" w:rsidP="008B6F35">
      <w:pPr>
        <w:pStyle w:val="ListParagraph"/>
        <w:numPr>
          <w:ilvl w:val="1"/>
          <w:numId w:val="21"/>
        </w:numPr>
        <w:rPr>
          <w:rFonts w:ascii="Simplified Arabic" w:hAnsi="Simplified Arabic" w:cs="Simplified Arabic"/>
          <w:b/>
          <w:bCs/>
          <w:sz w:val="28"/>
          <w:szCs w:val="28"/>
          <w:rtl/>
        </w:rPr>
      </w:pPr>
      <w:r w:rsidRPr="0029726C">
        <w:rPr>
          <w:rFonts w:ascii="Simplified Arabic" w:hAnsi="Simplified Arabic" w:cs="Simplified Arabic"/>
          <w:b/>
          <w:bCs/>
          <w:sz w:val="28"/>
          <w:szCs w:val="28"/>
          <w:rtl/>
        </w:rPr>
        <w:t>نظرية جوزيف جوران.</w:t>
      </w:r>
    </w:p>
    <w:p w14:paraId="4BBE54E6"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وُلد جوزيف جوران (</w:t>
      </w:r>
      <w:r w:rsidRPr="00D763E3">
        <w:rPr>
          <w:rFonts w:asciiTheme="majorBidi" w:hAnsiTheme="majorBidi" w:cstheme="majorBidi"/>
          <w:sz w:val="28"/>
          <w:szCs w:val="28"/>
        </w:rPr>
        <w:t>Joseph Juran</w:t>
      </w:r>
      <w:r w:rsidRPr="0029726C">
        <w:rPr>
          <w:rFonts w:ascii="Simplified Arabic" w:hAnsi="Simplified Arabic" w:cs="Simplified Arabic"/>
          <w:sz w:val="28"/>
          <w:szCs w:val="28"/>
          <w:rtl/>
        </w:rPr>
        <w:t xml:space="preserve">) عام 1904، ويُعد من الرواد الأوائل في مجال الجودة إلى جانب إدوارد ديمنغ. أسهم جوران بفاعلية في إدارة الثورة الصناعية، إذ ركز على تقليل الأخطاء </w:t>
      </w:r>
      <w:r w:rsidRPr="0029726C">
        <w:rPr>
          <w:rFonts w:ascii="Simplified Arabic" w:hAnsi="Simplified Arabic" w:cs="Simplified Arabic"/>
          <w:sz w:val="28"/>
          <w:szCs w:val="28"/>
          <w:rtl/>
        </w:rPr>
        <w:lastRenderedPageBreak/>
        <w:t>والعيوب أثناء الأداء والحد من الوقت الضائع، بدل التركيز فقط على الأخطاء المتعلقة بجودة المنتج النهائي. وقد ركز كذلك على رقابة الجودة بشكل أكبر من اهتمامه بكيفية إدارتها، معتبرًا أن الجودة تعني أن مواصفات المنتج يجب أن تلبي حاجات المستهلكين وتحقق رضاهم مع تجنب العيوب.</w:t>
      </w:r>
    </w:p>
    <w:p w14:paraId="5FCBD6AA"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واشتهر جوران بمقولته الشهيرة: "الجودة لا تحدث بالمصادفة، بل يجب أن تكون مخططة لها"، وقد قدم ثلاثية جوران للجودة (</w:t>
      </w:r>
      <w:r w:rsidRPr="0029726C">
        <w:rPr>
          <w:rFonts w:ascii="Simplified Arabic" w:hAnsi="Simplified Arabic" w:cs="Simplified Arabic"/>
          <w:sz w:val="28"/>
          <w:szCs w:val="28"/>
        </w:rPr>
        <w:t>Juran’s Trilogy</w:t>
      </w:r>
      <w:r w:rsidRPr="0029726C">
        <w:rPr>
          <w:rFonts w:ascii="Simplified Arabic" w:hAnsi="Simplified Arabic" w:cs="Simplified Arabic"/>
          <w:sz w:val="28"/>
          <w:szCs w:val="28"/>
          <w:rtl/>
        </w:rPr>
        <w:t>)، والتي تُعد من أهم إسهاماته النظرية في المجال، وتقوم على ثلاث عمليات أساسية لتحقيق الجودة:</w:t>
      </w:r>
    </w:p>
    <w:p w14:paraId="29F7332B" w14:textId="77777777" w:rsidR="008B6F35" w:rsidRPr="00D763E3" w:rsidRDefault="008B6F35" w:rsidP="008B6F35">
      <w:pPr>
        <w:pStyle w:val="ListParagraph"/>
        <w:numPr>
          <w:ilvl w:val="0"/>
          <w:numId w:val="17"/>
        </w:numPr>
        <w:jc w:val="both"/>
        <w:rPr>
          <w:rFonts w:asciiTheme="majorBidi" w:hAnsiTheme="majorBidi" w:cstheme="majorBidi"/>
          <w:b/>
          <w:bCs/>
          <w:sz w:val="28"/>
          <w:szCs w:val="28"/>
          <w:rtl/>
        </w:rPr>
      </w:pPr>
      <w:r w:rsidRPr="0029726C">
        <w:rPr>
          <w:rFonts w:ascii="Simplified Arabic" w:hAnsi="Simplified Arabic" w:cs="Simplified Arabic"/>
          <w:b/>
          <w:bCs/>
          <w:sz w:val="28"/>
          <w:szCs w:val="28"/>
          <w:rtl/>
        </w:rPr>
        <w:t>تخطيط الجودة (</w:t>
      </w:r>
      <w:r w:rsidRPr="00D763E3">
        <w:rPr>
          <w:rFonts w:asciiTheme="majorBidi" w:hAnsiTheme="majorBidi" w:cstheme="majorBidi"/>
          <w:b/>
          <w:bCs/>
          <w:sz w:val="28"/>
          <w:szCs w:val="28"/>
        </w:rPr>
        <w:t>Quality Planning</w:t>
      </w:r>
      <w:r w:rsidRPr="00D763E3">
        <w:rPr>
          <w:rFonts w:asciiTheme="majorBidi" w:hAnsiTheme="majorBidi" w:cstheme="majorBidi"/>
          <w:b/>
          <w:bCs/>
          <w:sz w:val="28"/>
          <w:szCs w:val="28"/>
          <w:rtl/>
        </w:rPr>
        <w:t>)</w:t>
      </w:r>
    </w:p>
    <w:p w14:paraId="0B72B252"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تمثل نقطة الانطلاق نحو تحقيق الجودة، حيث تحدد المنظمة عملاءها وتفهم احتياجاتهم، وتعمل على تطوير المنتجات والخدمات التي تشبع تلك الاحتياجات والتوقعات، مع وضع الإجراءات اللازمة لتحقيقها.</w:t>
      </w:r>
    </w:p>
    <w:p w14:paraId="4A2FA205" w14:textId="77777777" w:rsidR="008B6F35" w:rsidRPr="0029726C" w:rsidRDefault="008B6F35" w:rsidP="008B6F35">
      <w:pPr>
        <w:pStyle w:val="ListParagraph"/>
        <w:numPr>
          <w:ilvl w:val="0"/>
          <w:numId w:val="17"/>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 xml:space="preserve">مراقبة الجودة </w:t>
      </w:r>
      <w:r w:rsidRPr="00D763E3">
        <w:rPr>
          <w:rFonts w:asciiTheme="majorBidi" w:hAnsiTheme="majorBidi" w:cstheme="majorBidi"/>
          <w:b/>
          <w:bCs/>
          <w:sz w:val="28"/>
          <w:szCs w:val="28"/>
          <w:rtl/>
        </w:rPr>
        <w:t>(</w:t>
      </w:r>
      <w:r w:rsidRPr="00D763E3">
        <w:rPr>
          <w:rFonts w:asciiTheme="majorBidi" w:hAnsiTheme="majorBidi" w:cstheme="majorBidi"/>
          <w:b/>
          <w:bCs/>
          <w:sz w:val="28"/>
          <w:szCs w:val="28"/>
        </w:rPr>
        <w:t>Quality Control</w:t>
      </w:r>
      <w:r w:rsidRPr="00D763E3">
        <w:rPr>
          <w:rFonts w:asciiTheme="majorBidi" w:hAnsiTheme="majorBidi" w:cstheme="majorBidi"/>
          <w:b/>
          <w:bCs/>
          <w:sz w:val="28"/>
          <w:szCs w:val="28"/>
          <w:rtl/>
        </w:rPr>
        <w:t>)</w:t>
      </w:r>
    </w:p>
    <w:p w14:paraId="2067766E"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تركز على متابعة الأداء للتأكد من مطابقته للمعايير المحددة. وتشمل هذه العملية:</w:t>
      </w:r>
    </w:p>
    <w:p w14:paraId="3C3720EB"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Pr>
      </w:pPr>
      <w:r w:rsidRPr="0029726C">
        <w:rPr>
          <w:rFonts w:ascii="Simplified Arabic" w:hAnsi="Simplified Arabic" w:cs="Simplified Arabic"/>
          <w:sz w:val="28"/>
          <w:szCs w:val="28"/>
          <w:rtl/>
        </w:rPr>
        <w:t>قياس الأداء الفعلي.</w:t>
      </w:r>
    </w:p>
    <w:p w14:paraId="29F6B1BC"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Pr>
      </w:pPr>
      <w:r w:rsidRPr="0029726C">
        <w:rPr>
          <w:rFonts w:ascii="Simplified Arabic" w:hAnsi="Simplified Arabic" w:cs="Simplified Arabic"/>
          <w:sz w:val="28"/>
          <w:szCs w:val="28"/>
          <w:rtl/>
        </w:rPr>
        <w:t>مقارنة الأداء الفعلي بالمعايير الموضوعية للجودة.</w:t>
      </w:r>
    </w:p>
    <w:p w14:paraId="780D5561"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Pr>
      </w:pPr>
      <w:r w:rsidRPr="0029726C">
        <w:rPr>
          <w:rFonts w:ascii="Simplified Arabic" w:hAnsi="Simplified Arabic" w:cs="Simplified Arabic"/>
          <w:sz w:val="28"/>
          <w:szCs w:val="28"/>
          <w:rtl/>
        </w:rPr>
        <w:t>استخدام الرقابة الفعالة والمستمرة.</w:t>
      </w:r>
    </w:p>
    <w:p w14:paraId="32917382"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Pr>
      </w:pPr>
      <w:r w:rsidRPr="0029726C">
        <w:rPr>
          <w:rFonts w:ascii="Simplified Arabic" w:hAnsi="Simplified Arabic" w:cs="Simplified Arabic"/>
          <w:sz w:val="28"/>
          <w:szCs w:val="28"/>
          <w:rtl/>
        </w:rPr>
        <w:t>تطبيق الأساليب الإحصائية في المراقبة.</w:t>
      </w:r>
    </w:p>
    <w:p w14:paraId="11091314" w14:textId="77777777" w:rsidR="008B6F35" w:rsidRPr="009C58EE"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تحديد الانحرافات عن المعايير واتخاذ الإجراءات التصحيحية اللازمة.</w:t>
      </w:r>
    </w:p>
    <w:p w14:paraId="242D995E" w14:textId="77777777" w:rsidR="008B6F35" w:rsidRPr="00D763E3" w:rsidRDefault="008B6F35" w:rsidP="008B6F35">
      <w:pPr>
        <w:pStyle w:val="ListParagraph"/>
        <w:numPr>
          <w:ilvl w:val="0"/>
          <w:numId w:val="17"/>
        </w:numPr>
        <w:jc w:val="both"/>
        <w:rPr>
          <w:rFonts w:asciiTheme="majorBidi" w:hAnsiTheme="majorBidi" w:cstheme="majorBidi"/>
          <w:b/>
          <w:bCs/>
          <w:sz w:val="28"/>
          <w:szCs w:val="28"/>
          <w:rtl/>
        </w:rPr>
      </w:pPr>
      <w:r w:rsidRPr="0029726C">
        <w:rPr>
          <w:rFonts w:ascii="Simplified Arabic" w:hAnsi="Simplified Arabic" w:cs="Simplified Arabic"/>
          <w:b/>
          <w:bCs/>
          <w:sz w:val="28"/>
          <w:szCs w:val="28"/>
          <w:rtl/>
        </w:rPr>
        <w:t xml:space="preserve">التحسين المستمر للجودة </w:t>
      </w:r>
      <w:r w:rsidRPr="00D763E3">
        <w:rPr>
          <w:rFonts w:asciiTheme="majorBidi" w:hAnsiTheme="majorBidi" w:cstheme="majorBidi"/>
          <w:b/>
          <w:bCs/>
          <w:sz w:val="28"/>
          <w:szCs w:val="28"/>
          <w:rtl/>
        </w:rPr>
        <w:t>(</w:t>
      </w:r>
      <w:r w:rsidRPr="00D763E3">
        <w:rPr>
          <w:rFonts w:asciiTheme="majorBidi" w:hAnsiTheme="majorBidi" w:cstheme="majorBidi"/>
          <w:b/>
          <w:bCs/>
          <w:sz w:val="28"/>
          <w:szCs w:val="28"/>
        </w:rPr>
        <w:t>Quality Improvement</w:t>
      </w:r>
      <w:r w:rsidRPr="00D763E3">
        <w:rPr>
          <w:rFonts w:asciiTheme="majorBidi" w:hAnsiTheme="majorBidi" w:cstheme="majorBidi"/>
          <w:b/>
          <w:bCs/>
          <w:sz w:val="28"/>
          <w:szCs w:val="28"/>
          <w:rtl/>
        </w:rPr>
        <w:t>)</w:t>
      </w:r>
    </w:p>
    <w:p w14:paraId="04618059"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تشمل هذه العملية البحث المستمر عن فرص التحسين من خلال:</w:t>
      </w:r>
    </w:p>
    <w:p w14:paraId="2B85779A"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Pr>
      </w:pPr>
      <w:r w:rsidRPr="0029726C">
        <w:rPr>
          <w:rFonts w:ascii="Simplified Arabic" w:hAnsi="Simplified Arabic" w:cs="Simplified Arabic"/>
          <w:sz w:val="28"/>
          <w:szCs w:val="28"/>
          <w:rtl/>
        </w:rPr>
        <w:t>إثبات الحاجة إلى التحسين.</w:t>
      </w:r>
    </w:p>
    <w:p w14:paraId="3A4A1B4C"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Pr>
      </w:pPr>
      <w:r w:rsidRPr="0029726C">
        <w:rPr>
          <w:rFonts w:ascii="Simplified Arabic" w:hAnsi="Simplified Arabic" w:cs="Simplified Arabic"/>
          <w:sz w:val="28"/>
          <w:szCs w:val="28"/>
          <w:rtl/>
        </w:rPr>
        <w:t>تحديد المشاريع ذات الأولوية.</w:t>
      </w:r>
    </w:p>
    <w:p w14:paraId="48060FF8"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Pr>
      </w:pPr>
      <w:r w:rsidRPr="0029726C">
        <w:rPr>
          <w:rFonts w:ascii="Simplified Arabic" w:hAnsi="Simplified Arabic" w:cs="Simplified Arabic"/>
          <w:sz w:val="28"/>
          <w:szCs w:val="28"/>
          <w:rtl/>
        </w:rPr>
        <w:t>تشكيل فرق عمل للمشاريع.</w:t>
      </w:r>
    </w:p>
    <w:p w14:paraId="2B9F835F"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Pr>
      </w:pPr>
      <w:r w:rsidRPr="0029726C">
        <w:rPr>
          <w:rFonts w:ascii="Simplified Arabic" w:hAnsi="Simplified Arabic" w:cs="Simplified Arabic"/>
          <w:sz w:val="28"/>
          <w:szCs w:val="28"/>
          <w:rtl/>
        </w:rPr>
        <w:t>تشخيص الأسباب الجذرية للمشكلات.</w:t>
      </w:r>
    </w:p>
    <w:p w14:paraId="217FAB08" w14:textId="77777777" w:rsidR="008B6F35" w:rsidRPr="0029726C" w:rsidRDefault="008B6F35" w:rsidP="008B6F35">
      <w:pPr>
        <w:pStyle w:val="ListParagraph"/>
        <w:numPr>
          <w:ilvl w:val="0"/>
          <w:numId w:val="15"/>
        </w:numPr>
        <w:jc w:val="both"/>
        <w:rPr>
          <w:rFonts w:ascii="Simplified Arabic" w:hAnsi="Simplified Arabic" w:cs="Simplified Arabic"/>
          <w:sz w:val="28"/>
          <w:szCs w:val="28"/>
          <w:rtl/>
        </w:rPr>
      </w:pPr>
      <w:r w:rsidRPr="0029726C">
        <w:rPr>
          <w:rFonts w:ascii="Simplified Arabic" w:hAnsi="Simplified Arabic" w:cs="Simplified Arabic"/>
          <w:sz w:val="28"/>
          <w:szCs w:val="28"/>
          <w:rtl/>
        </w:rPr>
        <w:lastRenderedPageBreak/>
        <w:t>تقديم الحلول وتقييم فعاليتها. (عصاب، 2018: 159)</w:t>
      </w:r>
    </w:p>
    <w:p w14:paraId="39D10B61" w14:textId="77777777" w:rsidR="008B6F35" w:rsidRPr="0029726C" w:rsidRDefault="008B6F35" w:rsidP="008B6F35">
      <w:pPr>
        <w:pStyle w:val="ListParagraph"/>
        <w:numPr>
          <w:ilvl w:val="1"/>
          <w:numId w:val="21"/>
        </w:numPr>
        <w:rPr>
          <w:rFonts w:ascii="Simplified Arabic" w:hAnsi="Simplified Arabic" w:cs="Simplified Arabic"/>
          <w:b/>
          <w:bCs/>
          <w:sz w:val="28"/>
          <w:szCs w:val="28"/>
          <w:rtl/>
        </w:rPr>
      </w:pPr>
      <w:r w:rsidRPr="0029726C">
        <w:rPr>
          <w:rFonts w:ascii="Simplified Arabic" w:hAnsi="Simplified Arabic" w:cs="Simplified Arabic"/>
          <w:b/>
          <w:bCs/>
          <w:sz w:val="28"/>
          <w:szCs w:val="28"/>
          <w:rtl/>
        </w:rPr>
        <w:t xml:space="preserve">نظرية </w:t>
      </w:r>
      <w:proofErr w:type="spellStart"/>
      <w:r w:rsidRPr="0029726C">
        <w:rPr>
          <w:rFonts w:ascii="Simplified Arabic" w:hAnsi="Simplified Arabic" w:cs="Simplified Arabic"/>
          <w:b/>
          <w:bCs/>
          <w:sz w:val="28"/>
          <w:szCs w:val="28"/>
          <w:rtl/>
        </w:rPr>
        <w:t>بالدريج</w:t>
      </w:r>
      <w:proofErr w:type="spellEnd"/>
      <w:r w:rsidRPr="0029726C">
        <w:rPr>
          <w:rFonts w:ascii="Simplified Arabic" w:hAnsi="Simplified Arabic" w:cs="Simplified Arabic"/>
          <w:b/>
          <w:bCs/>
          <w:sz w:val="28"/>
          <w:szCs w:val="28"/>
          <w:rtl/>
        </w:rPr>
        <w:t>.</w:t>
      </w:r>
    </w:p>
    <w:p w14:paraId="23AE47EE"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تُعد مالكوم </w:t>
      </w:r>
      <w:proofErr w:type="spellStart"/>
      <w:r w:rsidRPr="0029726C">
        <w:rPr>
          <w:rFonts w:ascii="Simplified Arabic" w:hAnsi="Simplified Arabic" w:cs="Simplified Arabic"/>
          <w:sz w:val="28"/>
          <w:szCs w:val="28"/>
          <w:rtl/>
        </w:rPr>
        <w:t>بالدريج</w:t>
      </w:r>
      <w:proofErr w:type="spellEnd"/>
      <w:r w:rsidRPr="0029726C">
        <w:rPr>
          <w:rFonts w:ascii="Simplified Arabic" w:hAnsi="Simplified Arabic" w:cs="Simplified Arabic"/>
          <w:sz w:val="28"/>
          <w:szCs w:val="28"/>
          <w:rtl/>
        </w:rPr>
        <w:t xml:space="preserve"> (</w:t>
      </w:r>
      <w:r w:rsidRPr="00D763E3">
        <w:rPr>
          <w:rFonts w:asciiTheme="majorBidi" w:hAnsiTheme="majorBidi" w:cstheme="majorBidi"/>
          <w:sz w:val="28"/>
          <w:szCs w:val="28"/>
        </w:rPr>
        <w:t>Malcolm Baldrige</w:t>
      </w:r>
      <w:r w:rsidRPr="0029726C">
        <w:rPr>
          <w:rFonts w:ascii="Simplified Arabic" w:hAnsi="Simplified Arabic" w:cs="Simplified Arabic"/>
          <w:sz w:val="28"/>
          <w:szCs w:val="28"/>
          <w:rtl/>
        </w:rPr>
        <w:t xml:space="preserve">) أحد رواد الجودة الشاملة في الولايات المتحدة الأمريكية، وقد خُلد اسمه بإطلاق جائزة وطنية للجودة باسمه، تُمنح سنويًا للشركات والمؤسسات الأمريكية التي تحقق مستويات متميزة في معايير الجودة الشاملة. وتُعتبر هذه الجائزة أداة مهمة لتعزيز التنافسية والتميز التنظيمي، إذ يتم تقييم المؤسسات من خلال نموذج </w:t>
      </w:r>
      <w:proofErr w:type="spellStart"/>
      <w:r w:rsidRPr="0029726C">
        <w:rPr>
          <w:rFonts w:ascii="Simplified Arabic" w:hAnsi="Simplified Arabic" w:cs="Simplified Arabic"/>
          <w:sz w:val="28"/>
          <w:szCs w:val="28"/>
          <w:rtl/>
        </w:rPr>
        <w:t>بالدريج</w:t>
      </w:r>
      <w:proofErr w:type="spellEnd"/>
      <w:r w:rsidRPr="0029726C">
        <w:rPr>
          <w:rFonts w:ascii="Simplified Arabic" w:hAnsi="Simplified Arabic" w:cs="Simplified Arabic"/>
          <w:sz w:val="28"/>
          <w:szCs w:val="28"/>
          <w:rtl/>
        </w:rPr>
        <w:t xml:space="preserve"> للتميز باستخدام معايير دقيقة وموزونة. تُوزع نقاط التقييم، البالغة 1000 نقطة، على سبع مجالات رئيسية تغطي مختلف جوانب الأداء والجودة في المؤسسات، وهي كما يلي:</w:t>
      </w:r>
    </w:p>
    <w:p w14:paraId="700A3812" w14:textId="77777777" w:rsidR="008B6F35" w:rsidRPr="0029726C" w:rsidRDefault="008B6F35" w:rsidP="008B6F35">
      <w:pPr>
        <w:pStyle w:val="ListParagraph"/>
        <w:numPr>
          <w:ilvl w:val="0"/>
          <w:numId w:val="18"/>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القيادة (</w:t>
      </w:r>
      <w:r w:rsidRPr="00D763E3">
        <w:rPr>
          <w:rFonts w:asciiTheme="majorBidi" w:hAnsiTheme="majorBidi" w:cstheme="majorBidi"/>
          <w:b/>
          <w:bCs/>
          <w:sz w:val="28"/>
          <w:szCs w:val="28"/>
        </w:rPr>
        <w:t>Leadership</w:t>
      </w:r>
      <w:r w:rsidRPr="00D763E3">
        <w:rPr>
          <w:rFonts w:asciiTheme="majorBidi" w:hAnsiTheme="majorBidi" w:cstheme="majorBidi"/>
          <w:b/>
          <w:bCs/>
          <w:sz w:val="28"/>
          <w:szCs w:val="28"/>
          <w:rtl/>
        </w:rPr>
        <w:t>):</w:t>
      </w:r>
      <w:r w:rsidRPr="00D763E3">
        <w:rPr>
          <w:rFonts w:asciiTheme="majorBidi" w:hAnsiTheme="majorBidi" w:cstheme="majorBidi"/>
          <w:sz w:val="28"/>
          <w:szCs w:val="28"/>
          <w:rtl/>
        </w:rPr>
        <w:t xml:space="preserve"> </w:t>
      </w:r>
      <w:r w:rsidRPr="0029726C">
        <w:rPr>
          <w:rFonts w:ascii="Simplified Arabic" w:hAnsi="Simplified Arabic" w:cs="Simplified Arabic"/>
          <w:sz w:val="28"/>
          <w:szCs w:val="28"/>
          <w:rtl/>
        </w:rPr>
        <w:t>تعكس كفاءة القيادة التنفيذية ومدى التزامها بتحقيق الجودة، إضافة إلى اهتمامها بالمسؤولية المجتمعية وتعزيز ثقافة الجودة على كافة المستويات.</w:t>
      </w:r>
    </w:p>
    <w:p w14:paraId="5315F6BC" w14:textId="77777777" w:rsidR="008B6F35" w:rsidRPr="0029726C" w:rsidRDefault="008B6F35" w:rsidP="008B6F35">
      <w:pPr>
        <w:pStyle w:val="ListParagraph"/>
        <w:numPr>
          <w:ilvl w:val="0"/>
          <w:numId w:val="18"/>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 xml:space="preserve">إدارة المعلومات وتحليلها </w:t>
      </w:r>
      <w:r w:rsidRPr="00D763E3">
        <w:rPr>
          <w:rFonts w:asciiTheme="majorBidi" w:hAnsiTheme="majorBidi" w:cstheme="majorBidi"/>
          <w:b/>
          <w:bCs/>
          <w:sz w:val="28"/>
          <w:szCs w:val="28"/>
          <w:rtl/>
        </w:rPr>
        <w:t>(</w:t>
      </w:r>
      <w:r w:rsidRPr="00D763E3">
        <w:rPr>
          <w:rFonts w:asciiTheme="majorBidi" w:hAnsiTheme="majorBidi" w:cstheme="majorBidi"/>
          <w:b/>
          <w:bCs/>
          <w:sz w:val="28"/>
          <w:szCs w:val="28"/>
        </w:rPr>
        <w:t>Measurement, Analysis, and Knowledge Management</w:t>
      </w:r>
      <w:r w:rsidRPr="00D763E3">
        <w:rPr>
          <w:rFonts w:asciiTheme="majorBidi" w:hAnsiTheme="majorBidi" w:cstheme="majorBidi"/>
          <w:b/>
          <w:bCs/>
          <w:sz w:val="28"/>
          <w:szCs w:val="28"/>
          <w:rtl/>
        </w:rPr>
        <w:t>):</w:t>
      </w:r>
      <w:r w:rsidRPr="00D763E3">
        <w:rPr>
          <w:rFonts w:asciiTheme="majorBidi" w:hAnsiTheme="majorBidi" w:cstheme="majorBidi"/>
          <w:sz w:val="28"/>
          <w:szCs w:val="28"/>
          <w:rtl/>
        </w:rPr>
        <w:t xml:space="preserve"> </w:t>
      </w:r>
      <w:r w:rsidRPr="0029726C">
        <w:rPr>
          <w:rFonts w:ascii="Simplified Arabic" w:hAnsi="Simplified Arabic" w:cs="Simplified Arabic"/>
          <w:sz w:val="28"/>
          <w:szCs w:val="28"/>
          <w:rtl/>
        </w:rPr>
        <w:t>تركز على مدى كفاءة إدارة المعلومات، وجودة البيانات المتعلقة بالمعايير، وأساليب تحليلها لدعم اتخاذ القرارات المتعلقة بالجودة.</w:t>
      </w:r>
    </w:p>
    <w:p w14:paraId="0CA76F3B" w14:textId="77777777" w:rsidR="008B6F35" w:rsidRPr="0029726C" w:rsidRDefault="008B6F35" w:rsidP="008B6F35">
      <w:pPr>
        <w:pStyle w:val="ListParagraph"/>
        <w:numPr>
          <w:ilvl w:val="0"/>
          <w:numId w:val="18"/>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 xml:space="preserve">التخطيط الاستراتيجي </w:t>
      </w:r>
      <w:r w:rsidRPr="00D763E3">
        <w:rPr>
          <w:rFonts w:asciiTheme="majorBidi" w:hAnsiTheme="majorBidi" w:cstheme="majorBidi"/>
          <w:b/>
          <w:bCs/>
          <w:sz w:val="28"/>
          <w:szCs w:val="28"/>
          <w:rtl/>
        </w:rPr>
        <w:t>(</w:t>
      </w:r>
      <w:r w:rsidRPr="00D763E3">
        <w:rPr>
          <w:rFonts w:asciiTheme="majorBidi" w:hAnsiTheme="majorBidi" w:cstheme="majorBidi"/>
          <w:b/>
          <w:bCs/>
          <w:sz w:val="28"/>
          <w:szCs w:val="28"/>
        </w:rPr>
        <w:t>Strategic Planning</w:t>
      </w:r>
      <w:r w:rsidRPr="00D763E3">
        <w:rPr>
          <w:rFonts w:asciiTheme="majorBidi" w:hAnsiTheme="majorBidi" w:cstheme="majorBidi"/>
          <w:b/>
          <w:bCs/>
          <w:sz w:val="28"/>
          <w:szCs w:val="28"/>
          <w:rtl/>
        </w:rPr>
        <w:t>):</w:t>
      </w:r>
      <w:r w:rsidRPr="0029726C">
        <w:rPr>
          <w:rFonts w:ascii="Simplified Arabic" w:hAnsi="Simplified Arabic" w:cs="Simplified Arabic"/>
          <w:sz w:val="28"/>
          <w:szCs w:val="28"/>
          <w:rtl/>
        </w:rPr>
        <w:t xml:space="preserve"> يشمل عملية صياغة الخطط الاستراتيجية للجودة، وتحديد الأهداف والسياسات طويلة الأمد، مع مراعاة توقعات المستفيدين والمتغيرات في البيئة الخارجية.</w:t>
      </w:r>
    </w:p>
    <w:p w14:paraId="0E62D140" w14:textId="77777777" w:rsidR="008B6F35" w:rsidRPr="0029726C" w:rsidRDefault="008B6F35" w:rsidP="008B6F35">
      <w:pPr>
        <w:pStyle w:val="ListParagraph"/>
        <w:numPr>
          <w:ilvl w:val="0"/>
          <w:numId w:val="18"/>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 xml:space="preserve">إدارة الموارد البشرية </w:t>
      </w:r>
      <w:r w:rsidRPr="00D763E3">
        <w:rPr>
          <w:rFonts w:asciiTheme="majorBidi" w:hAnsiTheme="majorBidi" w:cstheme="majorBidi"/>
          <w:b/>
          <w:bCs/>
          <w:sz w:val="28"/>
          <w:szCs w:val="28"/>
          <w:rtl/>
        </w:rPr>
        <w:t>(</w:t>
      </w:r>
      <w:r w:rsidRPr="00D763E3">
        <w:rPr>
          <w:rFonts w:asciiTheme="majorBidi" w:hAnsiTheme="majorBidi" w:cstheme="majorBidi"/>
          <w:b/>
          <w:bCs/>
          <w:sz w:val="28"/>
          <w:szCs w:val="28"/>
        </w:rPr>
        <w:t>Workforce Focus</w:t>
      </w:r>
      <w:r w:rsidRPr="00D763E3">
        <w:rPr>
          <w:rFonts w:asciiTheme="majorBidi" w:hAnsiTheme="majorBidi" w:cstheme="majorBidi"/>
          <w:b/>
          <w:bCs/>
          <w:sz w:val="28"/>
          <w:szCs w:val="28"/>
          <w:rtl/>
        </w:rPr>
        <w:t>)</w:t>
      </w:r>
      <w:r w:rsidRPr="0029726C">
        <w:rPr>
          <w:rFonts w:ascii="Simplified Arabic" w:hAnsi="Simplified Arabic" w:cs="Simplified Arabic"/>
          <w:b/>
          <w:bCs/>
          <w:sz w:val="28"/>
          <w:szCs w:val="28"/>
          <w:rtl/>
        </w:rPr>
        <w:t>:</w:t>
      </w:r>
      <w:r w:rsidRPr="0029726C">
        <w:rPr>
          <w:rFonts w:ascii="Simplified Arabic" w:hAnsi="Simplified Arabic" w:cs="Simplified Arabic"/>
          <w:sz w:val="28"/>
          <w:szCs w:val="28"/>
          <w:rtl/>
        </w:rPr>
        <w:t xml:space="preserve"> تعنى بسياسات إدارة الموارد البشرية، بما في ذلك إدماج العاملين، وتدريبهم، وتطويرهم المستمر، وتقدير أدائهم، وتحفيز روحهم المعنوية.</w:t>
      </w:r>
    </w:p>
    <w:p w14:paraId="00023B2D" w14:textId="77777777" w:rsidR="008B6F35" w:rsidRPr="0029726C" w:rsidRDefault="008B6F35" w:rsidP="008B6F35">
      <w:pPr>
        <w:pStyle w:val="ListParagraph"/>
        <w:numPr>
          <w:ilvl w:val="0"/>
          <w:numId w:val="18"/>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تأكيد جودة المنتجات والخدمات</w:t>
      </w:r>
      <w:r w:rsidRPr="00D763E3">
        <w:rPr>
          <w:rFonts w:asciiTheme="majorBidi" w:hAnsiTheme="majorBidi" w:cstheme="majorBidi"/>
          <w:b/>
          <w:bCs/>
          <w:sz w:val="28"/>
          <w:szCs w:val="28"/>
          <w:rtl/>
        </w:rPr>
        <w:t xml:space="preserve"> (</w:t>
      </w:r>
      <w:r w:rsidRPr="00D763E3">
        <w:rPr>
          <w:rFonts w:asciiTheme="majorBidi" w:hAnsiTheme="majorBidi" w:cstheme="majorBidi"/>
          <w:b/>
          <w:bCs/>
          <w:sz w:val="28"/>
          <w:szCs w:val="28"/>
        </w:rPr>
        <w:t>Operations Focus</w:t>
      </w:r>
      <w:r w:rsidRPr="00D763E3">
        <w:rPr>
          <w:rFonts w:asciiTheme="majorBidi" w:hAnsiTheme="majorBidi" w:cstheme="majorBidi"/>
          <w:b/>
          <w:bCs/>
          <w:sz w:val="28"/>
          <w:szCs w:val="28"/>
          <w:rtl/>
        </w:rPr>
        <w:t>):</w:t>
      </w:r>
      <w:r w:rsidRPr="0029726C">
        <w:rPr>
          <w:rFonts w:ascii="Simplified Arabic" w:hAnsi="Simplified Arabic" w:cs="Simplified Arabic"/>
          <w:sz w:val="28"/>
          <w:szCs w:val="28"/>
          <w:rtl/>
        </w:rPr>
        <w:t xml:space="preserve"> يُعنى بضمان جودة السلع والخدمات المقدمة، والرقابة على العمليات، والتحسين المستمر لها، إلى جانب توثيق أنشطة الجودة بشكل منهجي.</w:t>
      </w:r>
    </w:p>
    <w:p w14:paraId="70A4E64A" w14:textId="77777777" w:rsidR="008B6F35" w:rsidRPr="0029726C" w:rsidRDefault="008B6F35" w:rsidP="008B6F35">
      <w:pPr>
        <w:pStyle w:val="ListParagraph"/>
        <w:numPr>
          <w:ilvl w:val="0"/>
          <w:numId w:val="18"/>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 xml:space="preserve">نتائج الأداء والجودة </w:t>
      </w:r>
      <w:r w:rsidRPr="00D763E3">
        <w:rPr>
          <w:rFonts w:asciiTheme="majorBidi" w:hAnsiTheme="majorBidi" w:cstheme="majorBidi"/>
          <w:b/>
          <w:bCs/>
          <w:sz w:val="28"/>
          <w:szCs w:val="28"/>
          <w:rtl/>
        </w:rPr>
        <w:t>(</w:t>
      </w:r>
      <w:r w:rsidRPr="00D763E3">
        <w:rPr>
          <w:rFonts w:asciiTheme="majorBidi" w:hAnsiTheme="majorBidi" w:cstheme="majorBidi"/>
          <w:b/>
          <w:bCs/>
          <w:sz w:val="28"/>
          <w:szCs w:val="28"/>
        </w:rPr>
        <w:t>Results</w:t>
      </w:r>
      <w:r w:rsidRPr="00D763E3">
        <w:rPr>
          <w:rFonts w:asciiTheme="majorBidi" w:hAnsiTheme="majorBidi" w:cstheme="majorBidi"/>
          <w:b/>
          <w:bCs/>
          <w:sz w:val="28"/>
          <w:szCs w:val="28"/>
          <w:rtl/>
        </w:rPr>
        <w:t>):</w:t>
      </w:r>
      <w:r w:rsidRPr="0029726C">
        <w:rPr>
          <w:rFonts w:ascii="Simplified Arabic" w:hAnsi="Simplified Arabic" w:cs="Simplified Arabic"/>
          <w:sz w:val="28"/>
          <w:szCs w:val="28"/>
          <w:rtl/>
        </w:rPr>
        <w:t xml:space="preserve"> تشمل نتائج الأداء على مستوى جودة السلع والخدمات، وجودة العمليات الداخلية، إلى جانب أداء الممولين والشركاء.</w:t>
      </w:r>
    </w:p>
    <w:p w14:paraId="4FC6196C" w14:textId="3445B723" w:rsidR="008B6F35" w:rsidRPr="008B6F35" w:rsidRDefault="008B6F35" w:rsidP="008B6F35">
      <w:pPr>
        <w:pStyle w:val="ListParagraph"/>
        <w:numPr>
          <w:ilvl w:val="0"/>
          <w:numId w:val="18"/>
        </w:numPr>
        <w:jc w:val="both"/>
        <w:rPr>
          <w:rFonts w:ascii="Simplified Arabic" w:hAnsi="Simplified Arabic" w:cs="Simplified Arabic"/>
          <w:sz w:val="28"/>
          <w:szCs w:val="28"/>
          <w:rtl/>
        </w:rPr>
      </w:pPr>
      <w:r w:rsidRPr="0029726C">
        <w:rPr>
          <w:rFonts w:ascii="Simplified Arabic" w:hAnsi="Simplified Arabic" w:cs="Simplified Arabic"/>
          <w:b/>
          <w:bCs/>
          <w:sz w:val="28"/>
          <w:szCs w:val="28"/>
          <w:rtl/>
        </w:rPr>
        <w:lastRenderedPageBreak/>
        <w:t xml:space="preserve">رضا العملاء </w:t>
      </w:r>
      <w:r w:rsidRPr="00D763E3">
        <w:rPr>
          <w:rFonts w:asciiTheme="majorBidi" w:hAnsiTheme="majorBidi" w:cstheme="majorBidi"/>
          <w:b/>
          <w:bCs/>
          <w:sz w:val="28"/>
          <w:szCs w:val="28"/>
          <w:rtl/>
        </w:rPr>
        <w:t>(</w:t>
      </w:r>
      <w:r w:rsidRPr="00D763E3">
        <w:rPr>
          <w:rFonts w:asciiTheme="majorBidi" w:hAnsiTheme="majorBidi" w:cstheme="majorBidi"/>
          <w:b/>
          <w:bCs/>
          <w:sz w:val="28"/>
          <w:szCs w:val="28"/>
        </w:rPr>
        <w:t>Customer Focus</w:t>
      </w:r>
      <w:r w:rsidRPr="00D763E3">
        <w:rPr>
          <w:rFonts w:asciiTheme="majorBidi" w:hAnsiTheme="majorBidi" w:cstheme="majorBidi"/>
          <w:b/>
          <w:bCs/>
          <w:sz w:val="28"/>
          <w:szCs w:val="28"/>
          <w:rtl/>
        </w:rPr>
        <w:t>):</w:t>
      </w:r>
      <w:r w:rsidRPr="0029726C">
        <w:rPr>
          <w:rFonts w:ascii="Simplified Arabic" w:hAnsi="Simplified Arabic" w:cs="Simplified Arabic"/>
          <w:sz w:val="28"/>
          <w:szCs w:val="28"/>
          <w:rtl/>
        </w:rPr>
        <w:t xml:space="preserve"> يتناول مدى فهم المؤسسة لمتطلبات العملاء وتوقعاتهم، وإدارة علاقاتها بهم، والتعامل مع شكاواهم، وقياس مستوى رضاهم. (عادل، 2012: 13-12)</w:t>
      </w:r>
    </w:p>
    <w:p w14:paraId="7DCA1E98" w14:textId="77777777" w:rsidR="008B6F35" w:rsidRPr="0029726C" w:rsidRDefault="008B6F35" w:rsidP="008B6F35">
      <w:pPr>
        <w:pStyle w:val="ListParagraph"/>
        <w:numPr>
          <w:ilvl w:val="0"/>
          <w:numId w:val="16"/>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النظريات المُفسرة للخدمات الصحية.</w:t>
      </w:r>
    </w:p>
    <w:p w14:paraId="4E04BB22" w14:textId="77777777" w:rsidR="008B6F35" w:rsidRPr="0029726C" w:rsidRDefault="008B6F35" w:rsidP="008B6F35">
      <w:pPr>
        <w:pStyle w:val="ListParagraph"/>
        <w:numPr>
          <w:ilvl w:val="1"/>
          <w:numId w:val="20"/>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إنتاج الخدمة الصحية وفق مثلث الخدمات</w:t>
      </w:r>
    </w:p>
    <w:p w14:paraId="268BE264"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اقترح (</w:t>
      </w:r>
      <w:proofErr w:type="spellStart"/>
      <w:r w:rsidRPr="00D763E3">
        <w:rPr>
          <w:rFonts w:asciiTheme="majorBidi" w:hAnsiTheme="majorBidi" w:cstheme="majorBidi"/>
          <w:sz w:val="28"/>
          <w:szCs w:val="28"/>
        </w:rPr>
        <w:t>Gadrey</w:t>
      </w:r>
      <w:proofErr w:type="spellEnd"/>
      <w:r w:rsidRPr="0029726C">
        <w:rPr>
          <w:rFonts w:ascii="Simplified Arabic" w:hAnsi="Simplified Arabic" w:cs="Simplified Arabic"/>
          <w:sz w:val="28"/>
          <w:szCs w:val="28"/>
          <w:rtl/>
        </w:rPr>
        <w:t>) نموذجًا يُعرف بـ مثلث الخدمات، انطلاقًا من رؤيته للخدمة على أنها عملية مستمرة وليست مجرد نتيجة نهائية. وقد عرّف الخدمة بأنها "مجموعة من عمليات المعالجة المختلفة التي ينفذها مقدم الخدمة على موضوع له علاقة مباشرة مع المستفيد". (</w:t>
      </w:r>
      <w:proofErr w:type="spellStart"/>
      <w:r w:rsidRPr="0029726C">
        <w:rPr>
          <w:rFonts w:ascii="Simplified Arabic" w:hAnsi="Simplified Arabic" w:cs="Simplified Arabic"/>
          <w:sz w:val="28"/>
          <w:szCs w:val="28"/>
          <w:rtl/>
        </w:rPr>
        <w:t>بودور</w:t>
      </w:r>
      <w:proofErr w:type="spellEnd"/>
      <w:r w:rsidRPr="0029726C">
        <w:rPr>
          <w:rFonts w:ascii="Simplified Arabic" w:hAnsi="Simplified Arabic" w:cs="Simplified Arabic"/>
          <w:sz w:val="28"/>
          <w:szCs w:val="28"/>
          <w:rtl/>
        </w:rPr>
        <w:t xml:space="preserve">، </w:t>
      </w:r>
      <w:proofErr w:type="spellStart"/>
      <w:r w:rsidRPr="0029726C">
        <w:rPr>
          <w:rFonts w:ascii="Simplified Arabic" w:hAnsi="Simplified Arabic" w:cs="Simplified Arabic"/>
          <w:sz w:val="28"/>
          <w:szCs w:val="28"/>
          <w:rtl/>
        </w:rPr>
        <w:t>وبولاحة</w:t>
      </w:r>
      <w:proofErr w:type="spellEnd"/>
      <w:r w:rsidRPr="0029726C">
        <w:rPr>
          <w:rFonts w:ascii="Simplified Arabic" w:hAnsi="Simplified Arabic" w:cs="Simplified Arabic"/>
          <w:sz w:val="28"/>
          <w:szCs w:val="28"/>
          <w:rtl/>
        </w:rPr>
        <w:t>، 2021: 50)</w:t>
      </w:r>
    </w:p>
    <w:p w14:paraId="5F78E467"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يؤكد هذا النموذج أن تقديم الخدمة الصحية يعتمد على تفاعل ديناميكي بين ثلاثة أطراف رئيسية:</w:t>
      </w:r>
    </w:p>
    <w:p w14:paraId="3BDF2799" w14:textId="77777777" w:rsidR="008B6F35" w:rsidRPr="0029726C" w:rsidRDefault="008B6F35" w:rsidP="008B6F35">
      <w:pPr>
        <w:pStyle w:val="ListParagraph"/>
        <w:numPr>
          <w:ilvl w:val="0"/>
          <w:numId w:val="19"/>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مقدم الخدمة</w:t>
      </w:r>
      <w:r w:rsidRPr="0029726C">
        <w:rPr>
          <w:rFonts w:ascii="Simplified Arabic" w:hAnsi="Simplified Arabic" w:cs="Simplified Arabic"/>
          <w:sz w:val="28"/>
          <w:szCs w:val="28"/>
          <w:rtl/>
        </w:rPr>
        <w:t>: الأطباء، الممرضون، الكوادر الإدارية.</w:t>
      </w:r>
    </w:p>
    <w:p w14:paraId="7AFEECCC" w14:textId="77777777" w:rsidR="008B6F35" w:rsidRPr="0029726C" w:rsidRDefault="008B6F35" w:rsidP="008B6F35">
      <w:pPr>
        <w:pStyle w:val="ListParagraph"/>
        <w:numPr>
          <w:ilvl w:val="0"/>
          <w:numId w:val="19"/>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موضوع الخدمة</w:t>
      </w:r>
      <w:r w:rsidRPr="0029726C">
        <w:rPr>
          <w:rFonts w:ascii="Simplified Arabic" w:hAnsi="Simplified Arabic" w:cs="Simplified Arabic"/>
          <w:sz w:val="28"/>
          <w:szCs w:val="28"/>
          <w:rtl/>
        </w:rPr>
        <w:t>: الرعاية الصحية، الفحوص، العلاجات المقدمة.</w:t>
      </w:r>
    </w:p>
    <w:p w14:paraId="20CF549C" w14:textId="77777777" w:rsidR="008B6F35" w:rsidRPr="0029726C" w:rsidRDefault="008B6F35" w:rsidP="008B6F35">
      <w:pPr>
        <w:pStyle w:val="ListParagraph"/>
        <w:numPr>
          <w:ilvl w:val="0"/>
          <w:numId w:val="19"/>
        </w:numPr>
        <w:jc w:val="both"/>
        <w:rPr>
          <w:rFonts w:ascii="Simplified Arabic" w:hAnsi="Simplified Arabic" w:cs="Simplified Arabic"/>
          <w:sz w:val="28"/>
          <w:szCs w:val="28"/>
          <w:rtl/>
        </w:rPr>
      </w:pPr>
      <w:r w:rsidRPr="0029726C">
        <w:rPr>
          <w:rFonts w:ascii="Simplified Arabic" w:hAnsi="Simplified Arabic" w:cs="Simplified Arabic"/>
          <w:b/>
          <w:bCs/>
          <w:sz w:val="28"/>
          <w:szCs w:val="28"/>
          <w:rtl/>
        </w:rPr>
        <w:t>المستفيد (المريض):</w:t>
      </w:r>
      <w:r w:rsidRPr="0029726C">
        <w:rPr>
          <w:rFonts w:ascii="Simplified Arabic" w:hAnsi="Simplified Arabic" w:cs="Simplified Arabic"/>
          <w:sz w:val="28"/>
          <w:szCs w:val="28"/>
          <w:rtl/>
        </w:rPr>
        <w:t xml:space="preserve"> الذي يتفاعل مع مقدم الخدمة أثناء العملية.</w:t>
      </w:r>
    </w:p>
    <w:p w14:paraId="4CED99F2"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في السياق الصحي، يعني تحسين جودة الخدمات وفق مثلث الخدمات تعزيز مهارات مقدمي الرعاية الصحية، وضمان جودة الإجراءات الطبية (الموضوع)، وتحقيق تواصل فعّال مع المريض ليشعر بالثقة والرضا. أي أن المستشفيات التي تدير هذه الأبعاد الثلاثة بكفاءة تحقق جودة أعلى وتضمن رضا المستفيدين.</w:t>
      </w:r>
    </w:p>
    <w:p w14:paraId="5237B85F" w14:textId="77777777" w:rsidR="008B6F35" w:rsidRPr="0029726C" w:rsidRDefault="008B6F35" w:rsidP="008B6F35">
      <w:pPr>
        <w:pStyle w:val="ListParagraph"/>
        <w:numPr>
          <w:ilvl w:val="1"/>
          <w:numId w:val="20"/>
        </w:numPr>
        <w:rPr>
          <w:rFonts w:ascii="Simplified Arabic" w:hAnsi="Simplified Arabic" w:cs="Simplified Arabic"/>
          <w:b/>
          <w:bCs/>
          <w:sz w:val="28"/>
          <w:szCs w:val="28"/>
        </w:rPr>
      </w:pPr>
      <w:r w:rsidRPr="0029726C">
        <w:rPr>
          <w:rFonts w:ascii="Simplified Arabic" w:hAnsi="Simplified Arabic" w:cs="Simplified Arabic"/>
          <w:b/>
          <w:bCs/>
          <w:sz w:val="28"/>
          <w:szCs w:val="28"/>
          <w:rtl/>
        </w:rPr>
        <w:t>نموذج الفجوات في جودة الخدمة (</w:t>
      </w:r>
      <w:r w:rsidRPr="0029726C">
        <w:rPr>
          <w:rFonts w:ascii="Simplified Arabic" w:hAnsi="Simplified Arabic" w:cs="Simplified Arabic"/>
          <w:b/>
          <w:bCs/>
          <w:sz w:val="28"/>
          <w:szCs w:val="28"/>
        </w:rPr>
        <w:t>SERVQUAL</w:t>
      </w:r>
      <w:r w:rsidRPr="0029726C">
        <w:rPr>
          <w:rFonts w:ascii="Simplified Arabic" w:hAnsi="Simplified Arabic" w:cs="Simplified Arabic"/>
          <w:b/>
          <w:bCs/>
          <w:sz w:val="28"/>
          <w:szCs w:val="28"/>
          <w:rtl/>
        </w:rPr>
        <w:t>).</w:t>
      </w:r>
    </w:p>
    <w:p w14:paraId="3EA8FE16"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يُعد نموذج الفجوات (</w:t>
      </w:r>
      <w:r w:rsidRPr="00D763E3">
        <w:rPr>
          <w:rFonts w:asciiTheme="majorBidi" w:hAnsiTheme="majorBidi" w:cstheme="majorBidi"/>
          <w:sz w:val="28"/>
          <w:szCs w:val="28"/>
        </w:rPr>
        <w:t>The Gaps Model</w:t>
      </w:r>
      <w:r w:rsidRPr="0029726C">
        <w:rPr>
          <w:rFonts w:ascii="Simplified Arabic" w:hAnsi="Simplified Arabic" w:cs="Simplified Arabic"/>
          <w:sz w:val="28"/>
          <w:szCs w:val="28"/>
          <w:rtl/>
        </w:rPr>
        <w:t>) الذي وضعه كل من (</w:t>
      </w:r>
      <w:r w:rsidRPr="00D763E3">
        <w:rPr>
          <w:rFonts w:asciiTheme="majorBidi" w:hAnsiTheme="majorBidi" w:cstheme="majorBidi"/>
          <w:sz w:val="28"/>
          <w:szCs w:val="28"/>
          <w:rtl/>
        </w:rPr>
        <w:t>14 :2013,</w:t>
      </w:r>
      <w:r w:rsidRPr="00D763E3">
        <w:rPr>
          <w:rFonts w:asciiTheme="majorBidi" w:hAnsiTheme="majorBidi" w:cstheme="majorBidi"/>
          <w:sz w:val="28"/>
          <w:szCs w:val="28"/>
        </w:rPr>
        <w:t>Parasuraman, Berry &amp; Zeithaml</w:t>
      </w:r>
      <w:r w:rsidRPr="0029726C">
        <w:rPr>
          <w:rFonts w:ascii="Simplified Arabic" w:hAnsi="Simplified Arabic" w:cs="Simplified Arabic"/>
          <w:sz w:val="28"/>
          <w:szCs w:val="28"/>
          <w:rtl/>
        </w:rPr>
        <w:t>) أحد المرتكزات الأساسية التي تفسر العمليات النفسية التي يقوم بها المستفيدون عند تقييم جودة الخدمات والحكم عليها. ويقوم هذا النموذج على أن مستوى جودة الخدمة يتحدد من خلال الفارق بين توقعات المستفيدين لمستوى الأداء الفعلي للخدمة وما يدركونه بعد تلقي الخدمة. بمعنى آخر، يُقاس مستوى الجودة بناءً على الفجوة بين الخدمة المتوقعة والخدمة المدركة (</w:t>
      </w:r>
      <w:r w:rsidRPr="00D763E3">
        <w:rPr>
          <w:rFonts w:asciiTheme="majorBidi" w:hAnsiTheme="majorBidi" w:cstheme="majorBidi"/>
          <w:sz w:val="28"/>
          <w:szCs w:val="28"/>
        </w:rPr>
        <w:t>Expectation – Performance</w:t>
      </w:r>
      <w:r w:rsidRPr="00D763E3">
        <w:rPr>
          <w:rFonts w:asciiTheme="majorBidi" w:hAnsiTheme="majorBidi" w:cstheme="majorBidi"/>
          <w:sz w:val="28"/>
          <w:szCs w:val="28"/>
          <w:rtl/>
        </w:rPr>
        <w:t>).</w:t>
      </w:r>
    </w:p>
    <w:p w14:paraId="74286935"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29726C">
        <w:rPr>
          <w:rFonts w:ascii="Simplified Arabic" w:hAnsi="Simplified Arabic" w:cs="Simplified Arabic"/>
          <w:sz w:val="28"/>
          <w:szCs w:val="28"/>
          <w:rtl/>
        </w:rPr>
        <w:t>وقد أُطلق على هذا النموذج اسم (</w:t>
      </w:r>
      <w:r w:rsidRPr="00D763E3">
        <w:rPr>
          <w:rFonts w:asciiTheme="majorBidi" w:hAnsiTheme="majorBidi" w:cstheme="majorBidi"/>
          <w:sz w:val="28"/>
          <w:szCs w:val="28"/>
        </w:rPr>
        <w:t>SERVQUAL</w:t>
      </w:r>
      <w:r w:rsidRPr="0029726C">
        <w:rPr>
          <w:rFonts w:ascii="Simplified Arabic" w:hAnsi="Simplified Arabic" w:cs="Simplified Arabic"/>
          <w:sz w:val="28"/>
          <w:szCs w:val="28"/>
          <w:rtl/>
        </w:rPr>
        <w:t>) أو "نموذج الفجوة"، نظرًا لاعتماده على خمس فجوات أساسية قد تظهر منفردة أو مجتمعة لتشكل مشكلات في جودة الخدمة. يمكن تلخيص هذه الفجوات على النحو التالي:</w:t>
      </w:r>
    </w:p>
    <w:p w14:paraId="4D590094" w14:textId="77777777" w:rsidR="008B6F35" w:rsidRPr="0029726C" w:rsidRDefault="008B6F35" w:rsidP="008B6F35">
      <w:pPr>
        <w:pStyle w:val="ListParagraph"/>
        <w:numPr>
          <w:ilvl w:val="0"/>
          <w:numId w:val="10"/>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الفجوة الأولى:</w:t>
      </w:r>
      <w:r w:rsidRPr="0029726C">
        <w:rPr>
          <w:rFonts w:ascii="Simplified Arabic" w:hAnsi="Simplified Arabic" w:cs="Simplified Arabic"/>
          <w:sz w:val="28"/>
          <w:szCs w:val="28"/>
          <w:rtl/>
        </w:rPr>
        <w:t xml:space="preserve"> تنشأ بسبب الفارق بين توقعات المستفيدين ومستوى تقدير الإدارة لهذه التوقعات. ومن أبرز أسبابها: ضعف اهتمام المنظمات الصحية بالتعرف المستمر على احتياجات وتوقعات المستفيدين، أو التقليل من شأن معرفتهم باحتياجاتهم.</w:t>
      </w:r>
    </w:p>
    <w:p w14:paraId="6A77FE03" w14:textId="77777777" w:rsidR="008B6F35" w:rsidRPr="0029726C" w:rsidRDefault="008B6F35" w:rsidP="008B6F35">
      <w:pPr>
        <w:pStyle w:val="ListParagraph"/>
        <w:numPr>
          <w:ilvl w:val="0"/>
          <w:numId w:val="10"/>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الفجوة الثانية:</w:t>
      </w:r>
      <w:r w:rsidRPr="0029726C">
        <w:rPr>
          <w:rFonts w:ascii="Simplified Arabic" w:hAnsi="Simplified Arabic" w:cs="Simplified Arabic"/>
          <w:sz w:val="28"/>
          <w:szCs w:val="28"/>
          <w:rtl/>
        </w:rPr>
        <w:t xml:space="preserve"> تنشأ من الفارق بين تقديرات الإدارة لتوقعات المستفيدين والمواصفات الموضوعة للخدمة فعليًا. ويرجع ذلك عادةً إلى عدم الالتزام بتطبيق معايير الجودة، أو اعتقاد الإدارة بعدم جدوى تقديم خدمة عالية الجودة.</w:t>
      </w:r>
    </w:p>
    <w:p w14:paraId="1858A789" w14:textId="77777777" w:rsidR="008B6F35" w:rsidRPr="0029726C" w:rsidRDefault="008B6F35" w:rsidP="008B6F35">
      <w:pPr>
        <w:pStyle w:val="ListParagraph"/>
        <w:numPr>
          <w:ilvl w:val="0"/>
          <w:numId w:val="10"/>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الفجوة الثالثة:</w:t>
      </w:r>
      <w:r w:rsidRPr="0029726C">
        <w:rPr>
          <w:rFonts w:ascii="Simplified Arabic" w:hAnsi="Simplified Arabic" w:cs="Simplified Arabic"/>
          <w:sz w:val="28"/>
          <w:szCs w:val="28"/>
          <w:rtl/>
        </w:rPr>
        <w:t xml:space="preserve"> تنتج عن الفارق بين مواصفات جودة الخدمة كما خُطط لها والأداء الفعلي عند تقديمها. وغالبًا ما يكون سببها تدني مهارات مقدمي الخدمة أو عدم وضوح أدوارهم.</w:t>
      </w:r>
    </w:p>
    <w:p w14:paraId="1C200292" w14:textId="77777777" w:rsidR="008B6F35" w:rsidRPr="0029726C" w:rsidRDefault="008B6F35" w:rsidP="008B6F35">
      <w:pPr>
        <w:pStyle w:val="ListParagraph"/>
        <w:numPr>
          <w:ilvl w:val="0"/>
          <w:numId w:val="10"/>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الفجوة الرابعة:</w:t>
      </w:r>
      <w:r w:rsidRPr="0029726C">
        <w:rPr>
          <w:rFonts w:ascii="Simplified Arabic" w:hAnsi="Simplified Arabic" w:cs="Simplified Arabic"/>
          <w:sz w:val="28"/>
          <w:szCs w:val="28"/>
          <w:rtl/>
        </w:rPr>
        <w:t xml:space="preserve"> تحدث نتيجة خلل في مصداقية المنظمة، أي بسبب الفارق بين ما تعد به المؤسسة من مستويات أداء وما تقدمه فعليًا. ومن مسبباتها ضعف التواصل الداخلي والمبالغة في الوعود للمستفيدين.</w:t>
      </w:r>
    </w:p>
    <w:p w14:paraId="130F5FAD" w14:textId="77777777" w:rsidR="008B6F35" w:rsidRPr="0029726C" w:rsidRDefault="008B6F35" w:rsidP="008B6F35">
      <w:pPr>
        <w:pStyle w:val="ListParagraph"/>
        <w:numPr>
          <w:ilvl w:val="0"/>
          <w:numId w:val="10"/>
        </w:numPr>
        <w:jc w:val="both"/>
        <w:rPr>
          <w:rFonts w:ascii="Simplified Arabic" w:hAnsi="Simplified Arabic" w:cs="Simplified Arabic"/>
          <w:sz w:val="28"/>
          <w:szCs w:val="28"/>
          <w:rtl/>
        </w:rPr>
      </w:pPr>
      <w:r w:rsidRPr="0029726C">
        <w:rPr>
          <w:rFonts w:ascii="Simplified Arabic" w:hAnsi="Simplified Arabic" w:cs="Simplified Arabic"/>
          <w:b/>
          <w:bCs/>
          <w:sz w:val="28"/>
          <w:szCs w:val="28"/>
          <w:rtl/>
        </w:rPr>
        <w:t>الفجوة الخامسة</w:t>
      </w:r>
      <w:r w:rsidRPr="0029726C">
        <w:rPr>
          <w:rFonts w:ascii="Simplified Arabic" w:hAnsi="Simplified Arabic" w:cs="Simplified Arabic"/>
          <w:sz w:val="28"/>
          <w:szCs w:val="28"/>
          <w:rtl/>
        </w:rPr>
        <w:t xml:space="preserve">: تمثل الفارق بين توقعات المستفيدين لما ينبغي أن يكون عليه مستوى الخدمة وما يدركونه فعليًا بعد الحصول عليها، وهي المحصلة النهائية للفجوات الأربع السابقة. </w:t>
      </w:r>
      <w:r w:rsidRPr="00D763E3">
        <w:rPr>
          <w:rFonts w:asciiTheme="majorBidi" w:hAnsiTheme="majorBidi" w:cstheme="majorBidi"/>
          <w:sz w:val="28"/>
          <w:szCs w:val="28"/>
          <w:rtl/>
        </w:rPr>
        <w:t>(</w:t>
      </w:r>
      <w:r w:rsidRPr="00D763E3">
        <w:rPr>
          <w:rFonts w:asciiTheme="majorBidi" w:hAnsiTheme="majorBidi" w:cstheme="majorBidi"/>
          <w:sz w:val="28"/>
          <w:szCs w:val="28"/>
        </w:rPr>
        <w:t>Koeing and Mcalexander.2005,34- 40</w:t>
      </w:r>
      <w:r w:rsidRPr="00D763E3">
        <w:rPr>
          <w:rFonts w:asciiTheme="majorBidi" w:hAnsiTheme="majorBidi" w:cstheme="majorBidi"/>
          <w:sz w:val="28"/>
          <w:szCs w:val="28"/>
          <w:rtl/>
        </w:rPr>
        <w:t>).</w:t>
      </w:r>
    </w:p>
    <w:p w14:paraId="4FD63202"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وقد أصبح هذا النموذج من أكثر النماذج شيوعًا واستخدامًا في تقييم جودة الخدمات، بما في ذلك الخدمات الصحية، لما يتمتع به من قدرة على تحديد مواضع الخلل بين توقعات المستفيدين وأدائهم الإدراكي، مما يساعد المؤسسات الصحية على تحسين خدماتها وتعزيز رضا المستفيدين.</w:t>
      </w:r>
    </w:p>
    <w:p w14:paraId="2ABDD00A" w14:textId="4695934E" w:rsidR="008B6F35"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لذا تستند الدراسة الحالية في قياسها لجودة الخدمات الصحية إلى نموذج (</w:t>
      </w:r>
      <w:r w:rsidRPr="00D763E3">
        <w:rPr>
          <w:rFonts w:asciiTheme="majorBidi" w:hAnsiTheme="majorBidi" w:cstheme="majorBidi"/>
          <w:sz w:val="28"/>
          <w:szCs w:val="28"/>
        </w:rPr>
        <w:t>SERVQUAL</w:t>
      </w:r>
      <w:r w:rsidRPr="0029726C">
        <w:rPr>
          <w:rFonts w:ascii="Simplified Arabic" w:hAnsi="Simplified Arabic" w:cs="Simplified Arabic"/>
          <w:sz w:val="28"/>
          <w:szCs w:val="28"/>
          <w:rtl/>
        </w:rPr>
        <w:t>)، لما يتمتع به من مواءمة مع طبيعة الخدمات الصحية، وقدرته على تفسير العلاقة بين تطبيق معايير الجودة ومستوى رضا المستفيدين عنها في المستشفيات بمدينة الرياض.</w:t>
      </w:r>
    </w:p>
    <w:p w14:paraId="371F5225" w14:textId="77777777" w:rsidR="008B6F35" w:rsidRPr="0029726C" w:rsidRDefault="008B6F35" w:rsidP="008B6F35">
      <w:pPr>
        <w:jc w:val="both"/>
        <w:rPr>
          <w:rFonts w:ascii="Simplified Arabic" w:hAnsi="Simplified Arabic" w:cs="Simplified Arabic"/>
          <w:sz w:val="28"/>
          <w:szCs w:val="28"/>
          <w:rtl/>
        </w:rPr>
      </w:pPr>
    </w:p>
    <w:p w14:paraId="04E0A29E" w14:textId="77777777" w:rsidR="008B6F35" w:rsidRPr="0029726C" w:rsidRDefault="008B6F35" w:rsidP="008B6F35">
      <w:pPr>
        <w:pStyle w:val="ListParagraph"/>
        <w:numPr>
          <w:ilvl w:val="0"/>
          <w:numId w:val="16"/>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lastRenderedPageBreak/>
        <w:t>النظريات المُفسرة لرضا المستفيد (المريض).</w:t>
      </w:r>
    </w:p>
    <w:p w14:paraId="38CB2BF7"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يُبنى رضا المستفيدين أساسًا على مستوى الجودة المتحققة - سواء كانت في شكل خدمة أو علاقة تفاعلية - إذ تُعد الجودة مؤشرًا رئيسيًا لقياس مدى استجابة المؤسسات الصحية لتوقعات واحتياجات المستفيدين. وعند مراجعة الأدبيات ذات الصلة بجودة الخدمات الصحية ورضا المستفيدين، نجد أن عددًا من الباحثين قد طوروا نماذج متعددة لتفسير هذه العلاقة، من أبرزها: </w:t>
      </w:r>
    </w:p>
    <w:p w14:paraId="65626EC8" w14:textId="77777777" w:rsidR="008B6F35" w:rsidRPr="0029726C" w:rsidRDefault="008B6F35" w:rsidP="008B6F35">
      <w:pPr>
        <w:pStyle w:val="ListParagraph"/>
        <w:numPr>
          <w:ilvl w:val="1"/>
          <w:numId w:val="22"/>
        </w:numPr>
        <w:jc w:val="both"/>
        <w:rPr>
          <w:rFonts w:ascii="Simplified Arabic" w:hAnsi="Simplified Arabic" w:cs="Simplified Arabic"/>
          <w:b/>
          <w:bCs/>
          <w:sz w:val="28"/>
          <w:szCs w:val="28"/>
        </w:rPr>
      </w:pPr>
      <w:r w:rsidRPr="0029726C">
        <w:rPr>
          <w:rFonts w:ascii="Simplified Arabic" w:hAnsi="Simplified Arabic" w:cs="Simplified Arabic"/>
          <w:b/>
          <w:bCs/>
          <w:sz w:val="28"/>
          <w:szCs w:val="28"/>
          <w:rtl/>
        </w:rPr>
        <w:t>نموذج مؤشر رضا الزبائن الأمريكي (</w:t>
      </w:r>
      <w:r w:rsidRPr="00D763E3">
        <w:rPr>
          <w:rFonts w:asciiTheme="majorBidi" w:hAnsiTheme="majorBidi" w:cstheme="majorBidi"/>
          <w:b/>
          <w:bCs/>
          <w:sz w:val="28"/>
          <w:szCs w:val="28"/>
        </w:rPr>
        <w:t>ACSI</w:t>
      </w:r>
      <w:r w:rsidRPr="0029726C">
        <w:rPr>
          <w:rFonts w:ascii="Simplified Arabic" w:hAnsi="Simplified Arabic" w:cs="Simplified Arabic"/>
          <w:b/>
          <w:bCs/>
          <w:sz w:val="28"/>
          <w:szCs w:val="28"/>
          <w:rtl/>
        </w:rPr>
        <w:t>)</w:t>
      </w:r>
      <w:r w:rsidRPr="00D763E3">
        <w:rPr>
          <w:rFonts w:asciiTheme="majorBidi" w:hAnsiTheme="majorBidi" w:cstheme="majorBidi"/>
          <w:b/>
          <w:bCs/>
          <w:sz w:val="28"/>
          <w:szCs w:val="28"/>
          <w:rtl/>
        </w:rPr>
        <w:t xml:space="preserve"> </w:t>
      </w:r>
      <w:r w:rsidRPr="00D763E3">
        <w:rPr>
          <w:rFonts w:asciiTheme="majorBidi" w:hAnsiTheme="majorBidi" w:cstheme="majorBidi"/>
          <w:b/>
          <w:bCs/>
          <w:sz w:val="28"/>
          <w:szCs w:val="28"/>
        </w:rPr>
        <w:t>American Customer Satisfaction Index</w:t>
      </w:r>
      <w:r w:rsidRPr="00D763E3">
        <w:rPr>
          <w:rFonts w:asciiTheme="majorBidi" w:hAnsiTheme="majorBidi" w:cstheme="majorBidi"/>
          <w:b/>
          <w:bCs/>
          <w:sz w:val="28"/>
          <w:szCs w:val="28"/>
          <w:rtl/>
        </w:rPr>
        <w:t>.</w:t>
      </w:r>
    </w:p>
    <w:p w14:paraId="0C40D683"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قدم </w:t>
      </w:r>
      <w:r w:rsidRPr="00D763E3">
        <w:rPr>
          <w:rFonts w:asciiTheme="majorBidi" w:hAnsiTheme="majorBidi" w:cstheme="majorBidi"/>
          <w:sz w:val="28"/>
          <w:szCs w:val="28"/>
          <w:rtl/>
        </w:rPr>
        <w:t>(</w:t>
      </w:r>
      <w:proofErr w:type="spellStart"/>
      <w:r w:rsidRPr="00D763E3">
        <w:rPr>
          <w:rFonts w:asciiTheme="majorBidi" w:hAnsiTheme="majorBidi" w:cstheme="majorBidi"/>
          <w:sz w:val="28"/>
          <w:szCs w:val="28"/>
        </w:rPr>
        <w:t>Fornel</w:t>
      </w:r>
      <w:proofErr w:type="spellEnd"/>
      <w:r w:rsidRPr="00D763E3">
        <w:rPr>
          <w:rFonts w:asciiTheme="majorBidi" w:hAnsiTheme="majorBidi" w:cstheme="majorBidi"/>
          <w:sz w:val="28"/>
          <w:szCs w:val="28"/>
        </w:rPr>
        <w:t xml:space="preserve"> et.al,1996</w:t>
      </w:r>
      <w:r w:rsidRPr="00D763E3">
        <w:rPr>
          <w:rFonts w:asciiTheme="majorBidi" w:hAnsiTheme="majorBidi" w:cstheme="majorBidi"/>
          <w:sz w:val="28"/>
          <w:szCs w:val="28"/>
          <w:rtl/>
        </w:rPr>
        <w:t xml:space="preserve">) </w:t>
      </w:r>
      <w:r w:rsidRPr="0029726C">
        <w:rPr>
          <w:rFonts w:ascii="Simplified Arabic" w:hAnsi="Simplified Arabic" w:cs="Simplified Arabic"/>
          <w:sz w:val="28"/>
          <w:szCs w:val="28"/>
          <w:rtl/>
        </w:rPr>
        <w:t>النموذج الأمريكي لرضا العملاء (</w:t>
      </w:r>
      <w:r w:rsidRPr="00D763E3">
        <w:rPr>
          <w:rFonts w:asciiTheme="majorBidi" w:hAnsiTheme="majorBidi" w:cstheme="majorBidi"/>
          <w:sz w:val="28"/>
          <w:szCs w:val="28"/>
        </w:rPr>
        <w:t>ACSI</w:t>
      </w:r>
      <w:r w:rsidRPr="0029726C">
        <w:rPr>
          <w:rFonts w:ascii="Simplified Arabic" w:hAnsi="Simplified Arabic" w:cs="Simplified Arabic"/>
          <w:sz w:val="28"/>
          <w:szCs w:val="28"/>
          <w:rtl/>
        </w:rPr>
        <w:t>) كأول تطبيق موسع للنموذج الأساسي الذي وضعه (</w:t>
      </w:r>
      <w:r w:rsidRPr="00D763E3">
        <w:rPr>
          <w:rFonts w:asciiTheme="majorBidi" w:hAnsiTheme="majorBidi" w:cstheme="majorBidi"/>
          <w:sz w:val="28"/>
          <w:szCs w:val="28"/>
        </w:rPr>
        <w:t>Anderson et.al,1994</w:t>
      </w:r>
      <w:r w:rsidRPr="0029726C">
        <w:rPr>
          <w:rFonts w:ascii="Simplified Arabic" w:hAnsi="Simplified Arabic" w:cs="Simplified Arabic"/>
          <w:sz w:val="28"/>
          <w:szCs w:val="28"/>
          <w:rtl/>
        </w:rPr>
        <w:t>)، وقد شمل هذا التطبيق مختلف قطاعات السوق الأمريكي، حيث ضم (40) صناعة ضمن سبع قطاعات اقتصادية، ممثلة في أكثر من 200 شركة، بالإضافة إلى خدمة البريد الأمريكي. وقد نُفذ هذا النموذج من خلال مركز بحوث الجودة الدولي بكلية إدارة الأعمال في جامعة ميشيغان بالتعاون مع الجمعية الأمريكية للجودة.</w:t>
      </w:r>
    </w:p>
    <w:p w14:paraId="2E7209A0"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يهدف نموذج (</w:t>
      </w:r>
      <w:r w:rsidRPr="00D763E3">
        <w:rPr>
          <w:rFonts w:asciiTheme="majorBidi" w:hAnsiTheme="majorBidi" w:cstheme="majorBidi"/>
          <w:sz w:val="28"/>
          <w:szCs w:val="28"/>
        </w:rPr>
        <w:t>ACSI</w:t>
      </w:r>
      <w:r w:rsidRPr="0029726C">
        <w:rPr>
          <w:rFonts w:ascii="Simplified Arabic" w:hAnsi="Simplified Arabic" w:cs="Simplified Arabic"/>
          <w:sz w:val="28"/>
          <w:szCs w:val="28"/>
          <w:rtl/>
        </w:rPr>
        <w:t>) إلى تقديم معلومات دقيقة وشاملة عن رضا العملاء، والذي يُعتبر مؤشرًا رئيسيًا على النجاح الاقتصادي للمؤسسات والصناعات والاقتصاد الوطني بشكل عام. ويقيس النموذج جودة السلع والخدمات كما يدركها العملاء بناءً على خبرتهم، وذلك من خلال تقييم تراكمي لأداء المؤسسة في السوق، بدلاً من تقييم صفقة واحدة فقط.</w:t>
      </w:r>
    </w:p>
    <w:p w14:paraId="67E81524"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يتضح من الشكل رقم (1) أن محور النموذج الأمريكي سلسلة العلاقات التي تدور حول رضا العميل الإجمالي وتتمثل في:</w:t>
      </w:r>
    </w:p>
    <w:p w14:paraId="4D7FF3FF" w14:textId="77777777" w:rsidR="008B6F35" w:rsidRPr="0029726C" w:rsidRDefault="008B6F35" w:rsidP="008B6F35">
      <w:pPr>
        <w:pStyle w:val="ListParagraph"/>
        <w:numPr>
          <w:ilvl w:val="0"/>
          <w:numId w:val="11"/>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محددات الرضا</w:t>
      </w:r>
      <w:r w:rsidRPr="0029726C">
        <w:rPr>
          <w:rFonts w:ascii="Simplified Arabic" w:hAnsi="Simplified Arabic" w:cs="Simplified Arabic"/>
          <w:sz w:val="28"/>
          <w:szCs w:val="28"/>
          <w:rtl/>
        </w:rPr>
        <w:t>: المتمثلة في الجودة المدركة، توقعات العميل، والقيمة المدركة.</w:t>
      </w:r>
    </w:p>
    <w:p w14:paraId="40C06962" w14:textId="77777777" w:rsidR="008B6F35" w:rsidRPr="0029726C" w:rsidRDefault="008B6F35" w:rsidP="008B6F35">
      <w:pPr>
        <w:pStyle w:val="ListParagraph"/>
        <w:numPr>
          <w:ilvl w:val="0"/>
          <w:numId w:val="11"/>
        </w:numPr>
        <w:jc w:val="both"/>
        <w:rPr>
          <w:rFonts w:ascii="Simplified Arabic" w:hAnsi="Simplified Arabic" w:cs="Simplified Arabic"/>
          <w:sz w:val="28"/>
          <w:szCs w:val="28"/>
          <w:rtl/>
        </w:rPr>
      </w:pPr>
      <w:r w:rsidRPr="0029726C">
        <w:rPr>
          <w:rFonts w:ascii="Simplified Arabic" w:hAnsi="Simplified Arabic" w:cs="Simplified Arabic"/>
          <w:b/>
          <w:bCs/>
          <w:sz w:val="28"/>
          <w:szCs w:val="28"/>
          <w:rtl/>
        </w:rPr>
        <w:t>نتائج الرضا</w:t>
      </w:r>
      <w:r w:rsidRPr="0029726C">
        <w:rPr>
          <w:rFonts w:ascii="Simplified Arabic" w:hAnsi="Simplified Arabic" w:cs="Simplified Arabic"/>
          <w:sz w:val="28"/>
          <w:szCs w:val="28"/>
          <w:rtl/>
        </w:rPr>
        <w:t>: المتمثلة في شكاوى العملاء، والتي تعكس حالة من عدم الرضا (علاقة سلبية)، أو ولاء العملاء، والذي يعكس حالة من الرضا (علاقة إيجابية).</w:t>
      </w:r>
    </w:p>
    <w:p w14:paraId="3097B616"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يقيس النموذج رضا العملاء في ضوء الأداء الفعلي والمأمول للخدمة. ويتحقق الأداء الفعلي من خلال الجودة المدركة (خبرة العميل الفعلية مع الخدمة) والقيمة المدركة (التوازن بين الأداء والسعر)، </w:t>
      </w:r>
      <w:r w:rsidRPr="0029726C">
        <w:rPr>
          <w:rFonts w:ascii="Simplified Arabic" w:hAnsi="Simplified Arabic" w:cs="Simplified Arabic"/>
          <w:sz w:val="28"/>
          <w:szCs w:val="28"/>
          <w:rtl/>
        </w:rPr>
        <w:lastRenderedPageBreak/>
        <w:t xml:space="preserve">بينما يعكس الأداء المأمول توقعات العميل المستقبلية. وبالتالي يجمع هذا النموذج بين تقييمات الماضي والحاضر والمستقبل. </w:t>
      </w:r>
      <w:r w:rsidRPr="00D763E3">
        <w:rPr>
          <w:rFonts w:asciiTheme="majorBidi" w:hAnsiTheme="majorBidi" w:cstheme="majorBidi"/>
          <w:sz w:val="28"/>
          <w:szCs w:val="28"/>
          <w:rtl/>
        </w:rPr>
        <w:t>(</w:t>
      </w:r>
      <w:r w:rsidRPr="00D763E3">
        <w:rPr>
          <w:rFonts w:asciiTheme="majorBidi" w:hAnsiTheme="majorBidi" w:cstheme="majorBidi"/>
          <w:sz w:val="28"/>
          <w:szCs w:val="28"/>
        </w:rPr>
        <w:t>Nazi, 2010,203-211</w:t>
      </w:r>
      <w:r w:rsidRPr="00D763E3">
        <w:rPr>
          <w:rFonts w:asciiTheme="majorBidi" w:hAnsiTheme="majorBidi" w:cstheme="majorBidi"/>
          <w:sz w:val="28"/>
          <w:szCs w:val="28"/>
          <w:rtl/>
        </w:rPr>
        <w:t>)</w:t>
      </w:r>
    </w:p>
    <w:p w14:paraId="47312988"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كما يؤكد النموذج على وجود علاقات إيجابية بين:</w:t>
      </w:r>
    </w:p>
    <w:p w14:paraId="44132172" w14:textId="77777777" w:rsidR="008B6F35" w:rsidRPr="0029726C" w:rsidRDefault="008B6F35" w:rsidP="008B6F35">
      <w:pPr>
        <w:pStyle w:val="ListParagraph"/>
        <w:numPr>
          <w:ilvl w:val="0"/>
          <w:numId w:val="12"/>
        </w:numPr>
        <w:jc w:val="both"/>
        <w:rPr>
          <w:rFonts w:ascii="Simplified Arabic" w:hAnsi="Simplified Arabic" w:cs="Simplified Arabic"/>
          <w:sz w:val="28"/>
          <w:szCs w:val="28"/>
        </w:rPr>
      </w:pPr>
      <w:r w:rsidRPr="0029726C">
        <w:rPr>
          <w:rFonts w:ascii="Simplified Arabic" w:hAnsi="Simplified Arabic" w:cs="Simplified Arabic"/>
          <w:sz w:val="28"/>
          <w:szCs w:val="28"/>
          <w:rtl/>
        </w:rPr>
        <w:t>الجودة المدركة والتوقعات المدركة من جهة، والقيمة المدركة من جهة أخرى.</w:t>
      </w:r>
    </w:p>
    <w:p w14:paraId="2CF6E07E" w14:textId="77777777" w:rsidR="008B6F35" w:rsidRPr="0029726C" w:rsidRDefault="008B6F35" w:rsidP="008B6F35">
      <w:pPr>
        <w:pStyle w:val="ListParagraph"/>
        <w:numPr>
          <w:ilvl w:val="0"/>
          <w:numId w:val="12"/>
        </w:numPr>
        <w:jc w:val="both"/>
        <w:rPr>
          <w:rFonts w:ascii="Simplified Arabic" w:hAnsi="Simplified Arabic" w:cs="Simplified Arabic"/>
          <w:sz w:val="28"/>
          <w:szCs w:val="28"/>
          <w:rtl/>
        </w:rPr>
      </w:pPr>
      <w:r w:rsidRPr="0029726C">
        <w:rPr>
          <w:rFonts w:ascii="Simplified Arabic" w:hAnsi="Simplified Arabic" w:cs="Simplified Arabic"/>
          <w:sz w:val="28"/>
          <w:szCs w:val="28"/>
          <w:rtl/>
        </w:rPr>
        <w:t>القيمة المدركة ورضا العميل.</w:t>
      </w:r>
    </w:p>
    <w:p w14:paraId="160EFF98"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كما أن نتائج الرضا تتحدد في جانبيْن رئيسييْن: الشكاوى، التي تمثل حالة عدم الرضا الناجمة عن غياب آليات فعالة لمعالجة مشكلات العملاء، والولاء، الذي يعكس قدرة المؤسسة على الاحتفاظ بالعملاء من خلال تقديم خدمات ذات جودة عالية والاستجابة لشكاواهم بفعالية. وتشير الدراسات إلى أن المؤسسات الناجحة هي التي تتمكن من معالجة شكاوى العملاء وتحويلها إلى فرص لتعزيز الولاء، بينما يؤدي ضعف التعامل مع الشكاوى إلى فقدان العملاء لصالح المنافسين.</w:t>
      </w:r>
      <w:r w:rsidRPr="0029726C">
        <w:rPr>
          <w:rFonts w:ascii="Simplified Arabic" w:hAnsi="Simplified Arabic" w:cs="Simplified Arabic"/>
          <w:sz w:val="28"/>
          <w:szCs w:val="28"/>
        </w:rPr>
        <w:t xml:space="preserve"> </w:t>
      </w:r>
      <w:r w:rsidRPr="0029726C">
        <w:rPr>
          <w:rFonts w:ascii="Simplified Arabic" w:hAnsi="Simplified Arabic" w:cs="Simplified Arabic"/>
          <w:sz w:val="28"/>
          <w:szCs w:val="28"/>
          <w:rtl/>
        </w:rPr>
        <w:t>(</w:t>
      </w:r>
      <w:r w:rsidRPr="00D763E3">
        <w:rPr>
          <w:rFonts w:asciiTheme="majorBidi" w:hAnsiTheme="majorBidi" w:cstheme="majorBidi"/>
          <w:sz w:val="28"/>
          <w:szCs w:val="28"/>
        </w:rPr>
        <w:t>Suleiman</w:t>
      </w:r>
      <w:r w:rsidRPr="0029726C">
        <w:rPr>
          <w:rFonts w:ascii="Simplified Arabic" w:hAnsi="Simplified Arabic" w:cs="Simplified Arabic"/>
          <w:sz w:val="28"/>
          <w:szCs w:val="28"/>
        </w:rPr>
        <w:t>, 2012,529-541</w:t>
      </w:r>
      <w:r w:rsidRPr="0029726C">
        <w:rPr>
          <w:rFonts w:ascii="Simplified Arabic" w:hAnsi="Simplified Arabic" w:cs="Simplified Arabic"/>
          <w:sz w:val="28"/>
          <w:szCs w:val="28"/>
          <w:rtl/>
        </w:rPr>
        <w:t>)</w:t>
      </w:r>
    </w:p>
    <w:p w14:paraId="58701813"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وبالنظر إلى أهداف هذه الدراسة، التي تسعى إلى استكشاف أثر تطبيق معايير الجودة الصحية على رضا المستفيدين في المستشفيات، فإن نموذج </w:t>
      </w:r>
      <w:r w:rsidRPr="0029726C">
        <w:rPr>
          <w:rFonts w:ascii="Simplified Arabic" w:hAnsi="Simplified Arabic" w:cs="Simplified Arabic"/>
          <w:sz w:val="28"/>
          <w:szCs w:val="28"/>
        </w:rPr>
        <w:t>ACSI</w:t>
      </w:r>
      <w:r w:rsidRPr="0029726C">
        <w:rPr>
          <w:rFonts w:ascii="Simplified Arabic" w:hAnsi="Simplified Arabic" w:cs="Simplified Arabic"/>
          <w:sz w:val="28"/>
          <w:szCs w:val="28"/>
          <w:rtl/>
        </w:rPr>
        <w:t xml:space="preserve"> يمثل إطارًا نظريًا مناسبًا، كونه يوضح الروابط بين جودة الخدمة المدركة وتوقعات المستفيدين وقيمتها المدركة من جهة، ومستوى رضاهم وولائهم من جهة أخرى.</w:t>
      </w:r>
    </w:p>
    <w:p w14:paraId="1B43761C" w14:textId="3DAF93D1" w:rsidR="008B6F35" w:rsidRPr="008B6F35" w:rsidRDefault="008B6F35" w:rsidP="008B6F35">
      <w:pPr>
        <w:pStyle w:val="a"/>
        <w:rPr>
          <w:rtl/>
        </w:rPr>
      </w:pPr>
      <w:r w:rsidRPr="0029726C">
        <w:rPr>
          <w:noProof/>
          <w:rtl/>
        </w:rPr>
        <w:drawing>
          <wp:anchor distT="0" distB="0" distL="114300" distR="114300" simplePos="0" relativeHeight="251659264" behindDoc="0" locked="0" layoutInCell="1" allowOverlap="1" wp14:anchorId="401B2706" wp14:editId="6D7A4687">
            <wp:simplePos x="0" y="0"/>
            <wp:positionH relativeFrom="margin">
              <wp:posOffset>47625</wp:posOffset>
            </wp:positionH>
            <wp:positionV relativeFrom="paragraph">
              <wp:posOffset>341630</wp:posOffset>
            </wp:positionV>
            <wp:extent cx="5608320" cy="2259965"/>
            <wp:effectExtent l="19050" t="19050" r="11430" b="26035"/>
            <wp:wrapTopAndBottom/>
            <wp:docPr id="1452497226"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97226" name="Picture 1" descr="A diagram of a flowchar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608320" cy="225996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Pr="0029726C">
        <w:rPr>
          <w:rtl/>
        </w:rPr>
        <w:t>الشكل (1): نموذج رضا العميل الأمريكي (</w:t>
      </w:r>
      <w:r w:rsidRPr="00DD1AA3">
        <w:rPr>
          <w:rFonts w:asciiTheme="majorBidi" w:hAnsiTheme="majorBidi" w:cstheme="majorBidi"/>
        </w:rPr>
        <w:t>ACSI</w:t>
      </w:r>
      <w:r w:rsidRPr="0029726C">
        <w:rPr>
          <w:rtl/>
        </w:rPr>
        <w:t>)</w:t>
      </w:r>
    </w:p>
    <w:p w14:paraId="1EE562B1" w14:textId="22E87382" w:rsidR="008B6F35" w:rsidRPr="008B6F35" w:rsidRDefault="008B6F35" w:rsidP="008B6F35">
      <w:pPr>
        <w:spacing w:line="240" w:lineRule="auto"/>
        <w:jc w:val="right"/>
        <w:rPr>
          <w:rFonts w:ascii="Simplified Arabic" w:hAnsi="Simplified Arabic" w:cs="Simplified Arabic"/>
          <w:b/>
          <w:bCs/>
          <w:sz w:val="24"/>
          <w:szCs w:val="24"/>
        </w:rPr>
      </w:pPr>
      <w:r w:rsidRPr="0029726C">
        <w:rPr>
          <w:rFonts w:ascii="Simplified Arabic" w:hAnsi="Simplified Arabic" w:cs="Simplified Arabic"/>
          <w:b/>
          <w:bCs/>
          <w:sz w:val="24"/>
          <w:szCs w:val="24"/>
          <w:rtl/>
        </w:rPr>
        <w:t>المصدر:</w:t>
      </w:r>
      <w:r w:rsidRPr="0029726C">
        <w:rPr>
          <w:rFonts w:ascii="Simplified Arabic" w:hAnsi="Simplified Arabic" w:cs="Simplified Arabic"/>
          <w:b/>
          <w:bCs/>
          <w:sz w:val="24"/>
          <w:szCs w:val="24"/>
        </w:rPr>
        <w:t>)</w:t>
      </w:r>
      <w:r w:rsidRPr="0029726C">
        <w:rPr>
          <w:rFonts w:ascii="Simplified Arabic" w:hAnsi="Simplified Arabic" w:cs="Simplified Arabic"/>
          <w:b/>
          <w:bCs/>
          <w:sz w:val="24"/>
          <w:szCs w:val="24"/>
          <w:rtl/>
        </w:rPr>
        <w:t xml:space="preserve"> </w:t>
      </w:r>
      <w:r w:rsidRPr="0029726C">
        <w:rPr>
          <w:rFonts w:ascii="Simplified Arabic" w:hAnsi="Simplified Arabic" w:cs="Simplified Arabic"/>
          <w:b/>
          <w:bCs/>
          <w:sz w:val="24"/>
          <w:szCs w:val="24"/>
        </w:rPr>
        <w:t>(</w:t>
      </w:r>
      <w:r w:rsidRPr="00D763E3">
        <w:rPr>
          <w:rFonts w:asciiTheme="majorBidi" w:hAnsiTheme="majorBidi" w:cstheme="majorBidi"/>
          <w:b/>
          <w:bCs/>
          <w:sz w:val="24"/>
          <w:szCs w:val="24"/>
        </w:rPr>
        <w:t>Anderson et.al, 1994, 53-66</w:t>
      </w:r>
    </w:p>
    <w:p w14:paraId="54D11EBA" w14:textId="25F4297D" w:rsidR="008B6F35" w:rsidRPr="008B6F35" w:rsidRDefault="008B6F35" w:rsidP="008B6F35">
      <w:pPr>
        <w:pStyle w:val="ListParagraph"/>
        <w:numPr>
          <w:ilvl w:val="1"/>
          <w:numId w:val="22"/>
        </w:numPr>
        <w:jc w:val="both"/>
        <w:rPr>
          <w:rFonts w:ascii="Simplified Arabic" w:hAnsi="Simplified Arabic" w:cs="Simplified Arabic"/>
          <w:b/>
          <w:bCs/>
          <w:sz w:val="28"/>
          <w:szCs w:val="28"/>
        </w:rPr>
      </w:pPr>
      <w:r w:rsidRPr="0029726C">
        <w:rPr>
          <w:rFonts w:ascii="Simplified Arabic" w:hAnsi="Simplified Arabic" w:cs="Simplified Arabic"/>
          <w:b/>
          <w:bCs/>
          <w:sz w:val="28"/>
          <w:szCs w:val="28"/>
          <w:rtl/>
        </w:rPr>
        <w:lastRenderedPageBreak/>
        <w:t xml:space="preserve">نموذج </w:t>
      </w:r>
      <w:proofErr w:type="spellStart"/>
      <w:r w:rsidRPr="0029726C">
        <w:rPr>
          <w:rFonts w:ascii="Simplified Arabic" w:hAnsi="Simplified Arabic" w:cs="Simplified Arabic"/>
          <w:b/>
          <w:bCs/>
          <w:sz w:val="28"/>
          <w:szCs w:val="28"/>
          <w:rtl/>
        </w:rPr>
        <w:t>كانو</w:t>
      </w:r>
      <w:proofErr w:type="spellEnd"/>
      <w:r w:rsidRPr="0029726C">
        <w:rPr>
          <w:rFonts w:ascii="Simplified Arabic" w:hAnsi="Simplified Arabic" w:cs="Simplified Arabic"/>
          <w:b/>
          <w:bCs/>
          <w:sz w:val="28"/>
          <w:szCs w:val="28"/>
          <w:rtl/>
        </w:rPr>
        <w:t>(</w:t>
      </w:r>
      <w:r w:rsidRPr="00D763E3">
        <w:rPr>
          <w:rFonts w:asciiTheme="majorBidi" w:hAnsiTheme="majorBidi" w:cstheme="majorBidi"/>
          <w:b/>
          <w:bCs/>
          <w:sz w:val="28"/>
          <w:szCs w:val="28"/>
        </w:rPr>
        <w:t>kano</w:t>
      </w:r>
      <w:r w:rsidRPr="0029726C">
        <w:rPr>
          <w:rFonts w:ascii="Simplified Arabic" w:hAnsi="Simplified Arabic" w:cs="Simplified Arabic"/>
          <w:b/>
          <w:bCs/>
          <w:sz w:val="28"/>
          <w:szCs w:val="28"/>
          <w:rtl/>
        </w:rPr>
        <w:t>).</w:t>
      </w:r>
    </w:p>
    <w:p w14:paraId="3DF01258"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في اليابان، البلد الذي شهد ما يُعرف بـ "معجزة الجودة"، طُورت ما يُعرف بـ "نظرية الجودة الجذابة"، التي اشتهرت باسم نموذج </w:t>
      </w:r>
      <w:proofErr w:type="spellStart"/>
      <w:r w:rsidRPr="0029726C">
        <w:rPr>
          <w:rFonts w:ascii="Simplified Arabic" w:hAnsi="Simplified Arabic" w:cs="Simplified Arabic"/>
          <w:sz w:val="28"/>
          <w:szCs w:val="28"/>
          <w:rtl/>
        </w:rPr>
        <w:t>كانو</w:t>
      </w:r>
      <w:proofErr w:type="spellEnd"/>
      <w:r w:rsidRPr="0029726C">
        <w:rPr>
          <w:rFonts w:ascii="Simplified Arabic" w:hAnsi="Simplified Arabic" w:cs="Simplified Arabic"/>
          <w:sz w:val="28"/>
          <w:szCs w:val="28"/>
          <w:rtl/>
        </w:rPr>
        <w:t xml:space="preserve"> </w:t>
      </w:r>
      <w:r w:rsidRPr="00D763E3">
        <w:rPr>
          <w:rFonts w:asciiTheme="majorBidi" w:hAnsiTheme="majorBidi" w:cstheme="majorBidi"/>
          <w:sz w:val="28"/>
          <w:szCs w:val="28"/>
          <w:rtl/>
        </w:rPr>
        <w:t>(</w:t>
      </w:r>
      <w:r w:rsidRPr="00D763E3">
        <w:rPr>
          <w:rFonts w:asciiTheme="majorBidi" w:hAnsiTheme="majorBidi" w:cstheme="majorBidi"/>
          <w:sz w:val="28"/>
          <w:szCs w:val="28"/>
        </w:rPr>
        <w:t>Kano Model</w:t>
      </w:r>
      <w:r w:rsidRPr="00D763E3">
        <w:rPr>
          <w:rFonts w:asciiTheme="majorBidi" w:hAnsiTheme="majorBidi" w:cstheme="majorBidi"/>
          <w:sz w:val="28"/>
          <w:szCs w:val="28"/>
          <w:rtl/>
        </w:rPr>
        <w:t xml:space="preserve">) </w:t>
      </w:r>
      <w:r w:rsidRPr="0029726C">
        <w:rPr>
          <w:rFonts w:ascii="Simplified Arabic" w:hAnsi="Simplified Arabic" w:cs="Simplified Arabic"/>
          <w:sz w:val="28"/>
          <w:szCs w:val="28"/>
          <w:rtl/>
        </w:rPr>
        <w:t>نسبة إلى مؤسسها العالم الياباني (</w:t>
      </w:r>
      <w:r w:rsidRPr="00D763E3">
        <w:rPr>
          <w:rFonts w:asciiTheme="majorBidi" w:hAnsiTheme="majorBidi" w:cstheme="majorBidi"/>
          <w:sz w:val="28"/>
          <w:szCs w:val="28"/>
        </w:rPr>
        <w:t>Noriaki Kano</w:t>
      </w:r>
      <w:r w:rsidRPr="0029726C">
        <w:rPr>
          <w:rFonts w:ascii="Simplified Arabic" w:hAnsi="Simplified Arabic" w:cs="Simplified Arabic"/>
          <w:sz w:val="28"/>
          <w:szCs w:val="28"/>
          <w:rtl/>
        </w:rPr>
        <w:t xml:space="preserve">)، عام 1984. وتهدف هذه النظرية إلى تقديم فهم أفضل لتطور توقعات المستفيدين وتقييم سمات الجودة وإدارتها، مع التركيز على السمات التي يعتبرها المستفيدون أكثر أهمية من أجل تحسينها </w:t>
      </w:r>
      <w:r w:rsidRPr="00D763E3">
        <w:rPr>
          <w:rFonts w:asciiTheme="majorBidi" w:hAnsiTheme="majorBidi" w:cstheme="majorBidi"/>
          <w:sz w:val="28"/>
          <w:szCs w:val="28"/>
          <w:rtl/>
        </w:rPr>
        <w:t>(</w:t>
      </w:r>
      <w:proofErr w:type="spellStart"/>
      <w:r w:rsidRPr="00D763E3">
        <w:rPr>
          <w:rFonts w:asciiTheme="majorBidi" w:hAnsiTheme="majorBidi" w:cstheme="majorBidi"/>
          <w:sz w:val="28"/>
          <w:szCs w:val="28"/>
        </w:rPr>
        <w:t>Paraschivescu</w:t>
      </w:r>
      <w:proofErr w:type="spellEnd"/>
      <w:r w:rsidRPr="00D763E3">
        <w:rPr>
          <w:rFonts w:asciiTheme="majorBidi" w:hAnsiTheme="majorBidi" w:cstheme="majorBidi"/>
          <w:sz w:val="28"/>
          <w:szCs w:val="28"/>
        </w:rPr>
        <w:t xml:space="preserve"> &amp; </w:t>
      </w:r>
      <w:proofErr w:type="spellStart"/>
      <w:r w:rsidRPr="00D763E3">
        <w:rPr>
          <w:rFonts w:asciiTheme="majorBidi" w:hAnsiTheme="majorBidi" w:cstheme="majorBidi"/>
          <w:sz w:val="28"/>
          <w:szCs w:val="28"/>
        </w:rPr>
        <w:t>Cotirlet</w:t>
      </w:r>
      <w:proofErr w:type="spellEnd"/>
      <w:r w:rsidRPr="00D763E3">
        <w:rPr>
          <w:rFonts w:asciiTheme="majorBidi" w:hAnsiTheme="majorBidi" w:cstheme="majorBidi"/>
          <w:sz w:val="28"/>
          <w:szCs w:val="28"/>
        </w:rPr>
        <w:t>, 2012, p. 117</w:t>
      </w:r>
      <w:r w:rsidRPr="00D763E3">
        <w:rPr>
          <w:rFonts w:asciiTheme="majorBidi" w:hAnsiTheme="majorBidi" w:cstheme="majorBidi"/>
          <w:sz w:val="28"/>
          <w:szCs w:val="28"/>
          <w:rtl/>
        </w:rPr>
        <w:t>).</w:t>
      </w:r>
    </w:p>
    <w:p w14:paraId="3DFC90D0"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يُستخدم نموذج (</w:t>
      </w:r>
      <w:r w:rsidRPr="00D763E3">
        <w:rPr>
          <w:rFonts w:asciiTheme="majorBidi" w:hAnsiTheme="majorBidi" w:cstheme="majorBidi"/>
          <w:sz w:val="28"/>
          <w:szCs w:val="28"/>
        </w:rPr>
        <w:t>Kano</w:t>
      </w:r>
      <w:r w:rsidRPr="0029726C">
        <w:rPr>
          <w:rFonts w:ascii="Simplified Arabic" w:hAnsi="Simplified Arabic" w:cs="Simplified Arabic"/>
          <w:sz w:val="28"/>
          <w:szCs w:val="28"/>
          <w:rtl/>
        </w:rPr>
        <w:t>) لتحديد العوامل المؤثرة على رضا المستفيدين، باعتبارها متطلبات يضعها المستفيد للمنتج أو الخدمة. ويُشير (</w:t>
      </w:r>
      <w:r w:rsidRPr="00D763E3">
        <w:rPr>
          <w:rFonts w:asciiTheme="majorBidi" w:hAnsiTheme="majorBidi" w:cstheme="majorBidi"/>
          <w:sz w:val="28"/>
          <w:szCs w:val="28"/>
        </w:rPr>
        <w:t>Kano</w:t>
      </w:r>
      <w:r w:rsidRPr="0029726C">
        <w:rPr>
          <w:rFonts w:ascii="Simplified Arabic" w:hAnsi="Simplified Arabic" w:cs="Simplified Arabic"/>
          <w:sz w:val="28"/>
          <w:szCs w:val="28"/>
          <w:rtl/>
        </w:rPr>
        <w:t>) إلى أن تحقيق هذه المتطلبات له تأثيرات مختلفة على مستوى الرضا، وهي تمثل مؤشرات لتطوير المنتج أو الخدمة بما يتجاوز العرض الحالي. كما أوضح أن عدم إمكانية تحقيق جميع الخصائص المرغوبة لأسباب تتعلق بالتكلفة، يتطلب التركيز على تلك الأكثر أهمية بالنسبة لرضا المستفيد (</w:t>
      </w:r>
      <w:r w:rsidRPr="00D763E3">
        <w:rPr>
          <w:rFonts w:asciiTheme="majorBidi" w:hAnsiTheme="majorBidi" w:cstheme="majorBidi"/>
          <w:sz w:val="28"/>
          <w:szCs w:val="28"/>
        </w:rPr>
        <w:t>Rotar &amp; Kozar, 2017, p. 343</w:t>
      </w:r>
      <w:r w:rsidRPr="00D763E3">
        <w:rPr>
          <w:rFonts w:asciiTheme="majorBidi" w:hAnsiTheme="majorBidi" w:cstheme="majorBidi"/>
          <w:sz w:val="28"/>
          <w:szCs w:val="28"/>
          <w:rtl/>
        </w:rPr>
        <w:t>).</w:t>
      </w:r>
    </w:p>
    <w:p w14:paraId="1D4C5A0D"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وقد قسّم (</w:t>
      </w:r>
      <w:r w:rsidRPr="00D763E3">
        <w:rPr>
          <w:rFonts w:asciiTheme="majorBidi" w:hAnsiTheme="majorBidi" w:cstheme="majorBidi"/>
          <w:sz w:val="28"/>
          <w:szCs w:val="28"/>
        </w:rPr>
        <w:t>Kano</w:t>
      </w:r>
      <w:r w:rsidRPr="0029726C">
        <w:rPr>
          <w:rFonts w:ascii="Simplified Arabic" w:hAnsi="Simplified Arabic" w:cs="Simplified Arabic"/>
          <w:sz w:val="28"/>
          <w:szCs w:val="28"/>
          <w:rtl/>
        </w:rPr>
        <w:t>) هذه المتطلبات إلى ثلاثة أنواع رئيسية:</w:t>
      </w:r>
    </w:p>
    <w:p w14:paraId="15275A13" w14:textId="77777777" w:rsidR="008B6F35" w:rsidRPr="0029726C" w:rsidRDefault="008B6F35" w:rsidP="008B6F35">
      <w:pPr>
        <w:pStyle w:val="ListParagraph"/>
        <w:numPr>
          <w:ilvl w:val="0"/>
          <w:numId w:val="13"/>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 xml:space="preserve">المتطلبات الأساسية </w:t>
      </w:r>
      <w:r w:rsidRPr="00D763E3">
        <w:rPr>
          <w:rFonts w:asciiTheme="majorBidi" w:hAnsiTheme="majorBidi" w:cstheme="majorBidi"/>
          <w:b/>
          <w:bCs/>
          <w:sz w:val="28"/>
          <w:szCs w:val="28"/>
          <w:rtl/>
        </w:rPr>
        <w:t>(</w:t>
      </w:r>
      <w:r w:rsidRPr="00D763E3">
        <w:rPr>
          <w:rFonts w:asciiTheme="majorBidi" w:hAnsiTheme="majorBidi" w:cstheme="majorBidi"/>
          <w:b/>
          <w:bCs/>
          <w:sz w:val="28"/>
          <w:szCs w:val="28"/>
        </w:rPr>
        <w:t>Basic needs</w:t>
      </w:r>
      <w:r w:rsidRPr="00D763E3">
        <w:rPr>
          <w:rFonts w:asciiTheme="majorBidi" w:hAnsiTheme="majorBidi" w:cstheme="majorBidi"/>
          <w:b/>
          <w:bCs/>
          <w:sz w:val="28"/>
          <w:szCs w:val="28"/>
          <w:rtl/>
        </w:rPr>
        <w:t>)</w:t>
      </w:r>
      <w:r w:rsidRPr="0029726C">
        <w:rPr>
          <w:rFonts w:ascii="Simplified Arabic" w:hAnsi="Simplified Arabic" w:cs="Simplified Arabic"/>
          <w:b/>
          <w:bCs/>
          <w:sz w:val="28"/>
          <w:szCs w:val="28"/>
          <w:rtl/>
        </w:rPr>
        <w:t>:</w:t>
      </w:r>
      <w:r w:rsidRPr="0029726C">
        <w:rPr>
          <w:rFonts w:ascii="Simplified Arabic" w:hAnsi="Simplified Arabic" w:cs="Simplified Arabic"/>
          <w:sz w:val="28"/>
          <w:szCs w:val="28"/>
          <w:rtl/>
        </w:rPr>
        <w:t xml:space="preserve"> وهي السمات القاعدية للمنتج أو الخدمة، التي يتوقع المستفيد وجودها ضمنيًا ولا يصرّح بها. عدم توفر هذه المتطلبات يؤدي إلى عدم رضا تام، أما وجودها فلا يحقق بالضرورة الرضا وإنما يمنع السخط.</w:t>
      </w:r>
    </w:p>
    <w:p w14:paraId="21B74AF8" w14:textId="77777777" w:rsidR="008B6F35" w:rsidRPr="0029726C" w:rsidRDefault="008B6F35" w:rsidP="008B6F35">
      <w:pPr>
        <w:pStyle w:val="ListParagraph"/>
        <w:numPr>
          <w:ilvl w:val="0"/>
          <w:numId w:val="13"/>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 xml:space="preserve">متطلبات الأداء </w:t>
      </w:r>
      <w:r w:rsidRPr="00D763E3">
        <w:rPr>
          <w:rFonts w:asciiTheme="majorBidi" w:hAnsiTheme="majorBidi" w:cstheme="majorBidi"/>
          <w:b/>
          <w:bCs/>
          <w:sz w:val="28"/>
          <w:szCs w:val="28"/>
          <w:rtl/>
        </w:rPr>
        <w:t>(</w:t>
      </w:r>
      <w:r w:rsidRPr="00D763E3">
        <w:rPr>
          <w:rFonts w:asciiTheme="majorBidi" w:hAnsiTheme="majorBidi" w:cstheme="majorBidi"/>
          <w:b/>
          <w:bCs/>
          <w:sz w:val="28"/>
          <w:szCs w:val="28"/>
        </w:rPr>
        <w:t>Performance needs</w:t>
      </w:r>
      <w:r w:rsidRPr="00D763E3">
        <w:rPr>
          <w:rFonts w:asciiTheme="majorBidi" w:hAnsiTheme="majorBidi" w:cstheme="majorBidi"/>
          <w:b/>
          <w:bCs/>
          <w:sz w:val="28"/>
          <w:szCs w:val="28"/>
          <w:rtl/>
        </w:rPr>
        <w:t>):</w:t>
      </w:r>
      <w:r w:rsidRPr="0029726C">
        <w:rPr>
          <w:rFonts w:ascii="Simplified Arabic" w:hAnsi="Simplified Arabic" w:cs="Simplified Arabic"/>
          <w:sz w:val="28"/>
          <w:szCs w:val="28"/>
          <w:rtl/>
        </w:rPr>
        <w:t xml:space="preserve"> وهي العناصر التي يحددها المستفيد بوضوح ويطالب بها، حيث يتناسب مستوى الرضا طرديًا مع درجة تحقيق هذه المتطلبات؛ فكلما تحققت بشكل أكبر ارتفع مستوى الرضا، والعكس صحيح.</w:t>
      </w:r>
    </w:p>
    <w:p w14:paraId="0FC3CB30" w14:textId="77777777" w:rsidR="008B6F35" w:rsidRPr="0029726C" w:rsidRDefault="008B6F35" w:rsidP="008B6F35">
      <w:pPr>
        <w:pStyle w:val="ListParagraph"/>
        <w:numPr>
          <w:ilvl w:val="0"/>
          <w:numId w:val="13"/>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 xml:space="preserve">المتطلبات الجاذبة </w:t>
      </w:r>
      <w:r w:rsidRPr="00D763E3">
        <w:rPr>
          <w:rFonts w:asciiTheme="majorBidi" w:hAnsiTheme="majorBidi" w:cstheme="majorBidi"/>
          <w:b/>
          <w:bCs/>
          <w:sz w:val="28"/>
          <w:szCs w:val="28"/>
          <w:rtl/>
        </w:rPr>
        <w:t>(</w:t>
      </w:r>
      <w:r w:rsidRPr="00D763E3">
        <w:rPr>
          <w:rFonts w:asciiTheme="majorBidi" w:hAnsiTheme="majorBidi" w:cstheme="majorBidi"/>
          <w:b/>
          <w:bCs/>
          <w:sz w:val="28"/>
          <w:szCs w:val="28"/>
        </w:rPr>
        <w:t>Excitement needs</w:t>
      </w:r>
      <w:r w:rsidRPr="00D763E3">
        <w:rPr>
          <w:rFonts w:asciiTheme="majorBidi" w:hAnsiTheme="majorBidi" w:cstheme="majorBidi"/>
          <w:b/>
          <w:bCs/>
          <w:sz w:val="28"/>
          <w:szCs w:val="28"/>
          <w:rtl/>
        </w:rPr>
        <w:t>):</w:t>
      </w:r>
      <w:r w:rsidRPr="00D763E3">
        <w:rPr>
          <w:rFonts w:asciiTheme="majorBidi" w:hAnsiTheme="majorBidi" w:cstheme="majorBidi"/>
          <w:sz w:val="28"/>
          <w:szCs w:val="28"/>
          <w:rtl/>
        </w:rPr>
        <w:t xml:space="preserve"> </w:t>
      </w:r>
      <w:r w:rsidRPr="0029726C">
        <w:rPr>
          <w:rFonts w:ascii="Simplified Arabic" w:hAnsi="Simplified Arabic" w:cs="Simplified Arabic"/>
          <w:sz w:val="28"/>
          <w:szCs w:val="28"/>
          <w:rtl/>
        </w:rPr>
        <w:t>وهي الخصائص التي لم يتوقعها المستفيد أو لم يطالب بها، لكن توفرها يرفع مستوى الرضا بشكل كبير، بينما غيابها لا يؤدي بالضرورة إلى الشعور بعدم الرضا.</w:t>
      </w:r>
    </w:p>
    <w:p w14:paraId="6556A1AA"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إنّ هذه المتطلبات الثلاثة تؤثر مجتمعة على مستوى رضا المستفيدين عن الخدمة الصحية، وأن التركيز على تحقيق المتطلبات الأساسية وضمان متطلبات الأداء مع إضافة عناصر جاذبة يمكن أن يعزز الرضا ويمنح المؤسسة الصحية ميزة تنافسية. (شادلي، 2018: 38)</w:t>
      </w:r>
    </w:p>
    <w:p w14:paraId="4784DD8F"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29726C">
        <w:rPr>
          <w:rFonts w:ascii="Simplified Arabic" w:hAnsi="Simplified Arabic" w:cs="Simplified Arabic"/>
          <w:sz w:val="28"/>
          <w:szCs w:val="28"/>
          <w:rtl/>
        </w:rPr>
        <w:t>وبالنظر إلى موضوع الدراسة الحالية، فإن نموذج (</w:t>
      </w:r>
      <w:r w:rsidRPr="00D763E3">
        <w:rPr>
          <w:rFonts w:asciiTheme="majorBidi" w:hAnsiTheme="majorBidi" w:cstheme="majorBidi"/>
          <w:sz w:val="28"/>
          <w:szCs w:val="28"/>
        </w:rPr>
        <w:t>Kano</w:t>
      </w:r>
      <w:r w:rsidRPr="0029726C">
        <w:rPr>
          <w:rFonts w:ascii="Simplified Arabic" w:hAnsi="Simplified Arabic" w:cs="Simplified Arabic"/>
          <w:sz w:val="28"/>
          <w:szCs w:val="28"/>
          <w:rtl/>
        </w:rPr>
        <w:t>) يمثل إطارًا نظريًا مساعدًا لفهم كيف تسهم أبعاد مختلفة للجودة (أساسية، أداء، جاذبة) في تشكيل رضا المستفيدين، مما يساعد في تحديد أولويات التحسين وتوجيه الموارد نحو الجوانب الأكثر تأثيرًا في الرضا.</w:t>
      </w:r>
    </w:p>
    <w:p w14:paraId="4F3498E1" w14:textId="77777777" w:rsidR="008B6F35" w:rsidRPr="0029726C" w:rsidRDefault="008B6F35" w:rsidP="008B6F35">
      <w:pPr>
        <w:pStyle w:val="ListParagraph"/>
        <w:numPr>
          <w:ilvl w:val="0"/>
          <w:numId w:val="23"/>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علاقة جودة الخدمة الصحية برضا المستفيدين.</w:t>
      </w:r>
    </w:p>
    <w:p w14:paraId="2FD9D917"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إن العلاقة القائلة بأن “الرضا يؤدي إلى الجودة” تعد غير صحيحة في ضوء ما تشير إليه الأدبيات، إذ إن الصحيح هو أن “الجودة تؤدي إلى الرضا”، والدليل على ذلك أن المنظمات التي تهتم باحتياجات وتوقعات المستفيدين تضمن رضاهم بدرجة أكبر. لذا أصبح رضا المستفيد هدفًا أساسيًا من أهداف الجودة، باعتبار أن الجودة تهدف إلى تحسين مستوى الخدمة لتحقيق رضا المستفيدين. ومن هنا، أصبحت المؤسسات الناجحة هي تلك التي تأخذ بآراء المستفيدين في تصميم خدماتها وتطويرها وتحسينها وتقييمها المستمر، من خلال وضع إجراءات واضحة للتعامل مع شكاوى المستفيدين وملاحظاتهم واقتراحاتهم، وبذل الجهد الممكن لتقديم الخدمة لكل مستفيد، بمن فيهم ذوو الاحتياجات الخاصة، بطريقة يشعر معها المستفيد بأنه الوحيد المستفيد من خدمات المؤسسة. وهذا كله بهدف تحقيق رضا المستفيد عن جودة الخدمة المقدمة، إذ يُعد الرضا مقابلة لحاجات وتوقعات المستفيد سواء كانت معلنة أو ضمنية، ولذا تعتمد المؤسسات أساليب متنوعة لقياس رضا المستفيدين من أجل جمع آرائهم وملاحظاتهم وشكاواهم والعمل على تلبيتها (العبيدي، 2014: 75).</w:t>
      </w:r>
    </w:p>
    <w:p w14:paraId="536A09AB"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وتحليل العلاقة بين جودة الخدمة الصحية ورضا المستفيد "المريض" لا يختلف كثيرًا عن مضمون العلاقة بين جودة أي خدمة ورضا المستفيد عنها، إلا أن ما يميز الخدمات الصحية هو أنها لا تقبل الخطأ؛ لأن الخطأ فيها قد يعني الموت أو الإعاقة الدائمة، ومن هنا جاءت الجودة كضمانة أساسية لتحقيق رضا المرضى. وفي هذا الصدد، ميز (</w:t>
      </w:r>
      <w:r w:rsidRPr="0029726C">
        <w:rPr>
          <w:rFonts w:ascii="Simplified Arabic" w:hAnsi="Simplified Arabic" w:cs="Simplified Arabic"/>
          <w:sz w:val="28"/>
          <w:szCs w:val="28"/>
        </w:rPr>
        <w:t>Batson</w:t>
      </w:r>
      <w:r w:rsidRPr="0029726C">
        <w:rPr>
          <w:rFonts w:ascii="Simplified Arabic" w:hAnsi="Simplified Arabic" w:cs="Simplified Arabic"/>
          <w:sz w:val="28"/>
          <w:szCs w:val="28"/>
          <w:rtl/>
        </w:rPr>
        <w:t>) بين جودة الخدمة ورضا المستفيد، حيث رأى أن الجودة تمثل موقفًا يُكونه المستفيد بناءً على خبراته التراكمية السابقة في تقييم الخدمة، في حين أن الرضا يُعتبر النتيجة النهائية للتقييم الذي يجريه المستفيد لتجربة معينة. فعلى سبيل المثال، إذا كان المريض يدرك أن هناك مستشفيات أخرى تقدم خدمات ذات جودة أعلى، فإنه لن يقبل بخدمات أدنى منها، إذ يقارن دائمًا بجودة الخدمات المقدمة من المؤسسات الأخرى (سالمي، وبوسطة، 2014: 151).</w:t>
      </w:r>
    </w:p>
    <w:p w14:paraId="2601B572"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29726C">
        <w:rPr>
          <w:rFonts w:ascii="Simplified Arabic" w:hAnsi="Simplified Arabic" w:cs="Simplified Arabic"/>
          <w:sz w:val="28"/>
          <w:szCs w:val="28"/>
          <w:rtl/>
        </w:rPr>
        <w:t>كما يرى (</w:t>
      </w:r>
      <w:r w:rsidRPr="00D763E3">
        <w:rPr>
          <w:rFonts w:asciiTheme="majorBidi" w:hAnsiTheme="majorBidi" w:cstheme="majorBidi"/>
          <w:sz w:val="28"/>
          <w:szCs w:val="28"/>
        </w:rPr>
        <w:t>Anderson</w:t>
      </w:r>
      <w:r w:rsidRPr="0029726C">
        <w:rPr>
          <w:rFonts w:ascii="Simplified Arabic" w:hAnsi="Simplified Arabic" w:cs="Simplified Arabic"/>
          <w:sz w:val="28"/>
          <w:szCs w:val="28"/>
          <w:rtl/>
        </w:rPr>
        <w:t>) أن رضا المستفيد ينقسم إلى نوعين: رضا مستند إلى تجربة تبادل واحدة، ورضا تراكمي مستند إلى تجارب متكررة. بينما أشار (</w:t>
      </w:r>
      <w:proofErr w:type="spellStart"/>
      <w:r w:rsidRPr="00D763E3">
        <w:rPr>
          <w:rFonts w:asciiTheme="majorBidi" w:hAnsiTheme="majorBidi" w:cstheme="majorBidi"/>
          <w:sz w:val="28"/>
          <w:szCs w:val="28"/>
        </w:rPr>
        <w:t>Geronin</w:t>
      </w:r>
      <w:proofErr w:type="spellEnd"/>
      <w:r w:rsidRPr="00D763E3">
        <w:rPr>
          <w:rFonts w:asciiTheme="majorBidi" w:hAnsiTheme="majorBidi" w:cstheme="majorBidi"/>
          <w:sz w:val="28"/>
          <w:szCs w:val="28"/>
        </w:rPr>
        <w:t xml:space="preserve"> &amp; </w:t>
      </w:r>
      <w:proofErr w:type="spellStart"/>
      <w:r w:rsidRPr="00D763E3">
        <w:rPr>
          <w:rFonts w:asciiTheme="majorBidi" w:hAnsiTheme="majorBidi" w:cstheme="majorBidi"/>
          <w:sz w:val="28"/>
          <w:szCs w:val="28"/>
        </w:rPr>
        <w:t>Tiglor</w:t>
      </w:r>
      <w:proofErr w:type="spellEnd"/>
      <w:r w:rsidRPr="0029726C">
        <w:rPr>
          <w:rFonts w:ascii="Simplified Arabic" w:hAnsi="Simplified Arabic" w:cs="Simplified Arabic"/>
          <w:sz w:val="28"/>
          <w:szCs w:val="28"/>
          <w:rtl/>
        </w:rPr>
        <w:t xml:space="preserve">) إلى أن رضا المستفيد قد يتصدر جودة الخدمة، وأن </w:t>
      </w:r>
      <w:proofErr w:type="gramStart"/>
      <w:r w:rsidRPr="0029726C">
        <w:rPr>
          <w:rFonts w:ascii="Simplified Arabic" w:hAnsi="Simplified Arabic" w:cs="Simplified Arabic"/>
          <w:sz w:val="28"/>
          <w:szCs w:val="28"/>
          <w:rtl/>
        </w:rPr>
        <w:t>نوايا</w:t>
      </w:r>
      <w:proofErr w:type="gramEnd"/>
      <w:r w:rsidRPr="0029726C">
        <w:rPr>
          <w:rFonts w:ascii="Simplified Arabic" w:hAnsi="Simplified Arabic" w:cs="Simplified Arabic"/>
          <w:sz w:val="28"/>
          <w:szCs w:val="28"/>
          <w:rtl/>
        </w:rPr>
        <w:t xml:space="preserve"> المستفيد الشرائية وسلوكه يرتبطان بالرضا أكثر من ارتباطهما بتصورات الجودة. في حين ذهب (</w:t>
      </w:r>
      <w:proofErr w:type="spellStart"/>
      <w:r w:rsidRPr="00D763E3">
        <w:rPr>
          <w:rFonts w:asciiTheme="majorBidi" w:hAnsiTheme="majorBidi" w:cstheme="majorBidi"/>
          <w:sz w:val="28"/>
          <w:szCs w:val="28"/>
        </w:rPr>
        <w:t>Dliver</w:t>
      </w:r>
      <w:proofErr w:type="spellEnd"/>
      <w:r w:rsidRPr="0029726C">
        <w:rPr>
          <w:rFonts w:ascii="Simplified Arabic" w:hAnsi="Simplified Arabic" w:cs="Simplified Arabic"/>
          <w:sz w:val="28"/>
          <w:szCs w:val="28"/>
          <w:rtl/>
        </w:rPr>
        <w:t>) إلى أن الرضا يتشكل بعد تجربة الشراء ويصبح لاحقًا أحد مكونات الاتجاه الذي يؤثر بدوره على تقييم المستفيد للجودة وسلوكه الشرائي اللاحق (سالمي، وبوسطة، 2014: 152).</w:t>
      </w:r>
    </w:p>
    <w:p w14:paraId="2A9AA577" w14:textId="77777777" w:rsidR="008B6F35" w:rsidRPr="00B6588D" w:rsidRDefault="008B6F35" w:rsidP="008B6F35">
      <w:pPr>
        <w:pStyle w:val="ListParagraph"/>
        <w:numPr>
          <w:ilvl w:val="0"/>
          <w:numId w:val="44"/>
        </w:numPr>
        <w:outlineLvl w:val="1"/>
        <w:rPr>
          <w:rFonts w:ascii="Simplified Arabic" w:hAnsi="Simplified Arabic" w:cs="Simplified Arabic"/>
          <w:b/>
          <w:bCs/>
          <w:sz w:val="36"/>
          <w:szCs w:val="36"/>
          <w:rtl/>
        </w:rPr>
      </w:pPr>
      <w:r w:rsidRPr="00B6588D">
        <w:rPr>
          <w:rFonts w:ascii="Simplified Arabic" w:hAnsi="Simplified Arabic" w:cs="Simplified Arabic"/>
          <w:b/>
          <w:bCs/>
          <w:sz w:val="36"/>
          <w:szCs w:val="36"/>
          <w:rtl/>
        </w:rPr>
        <w:t>الدراسات السابقة</w:t>
      </w:r>
    </w:p>
    <w:p w14:paraId="09CA91E9"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تُعد الدراسات السابقة أحد المكونات الأساسية لأي بحث علمي، إذ تتيح للباحث التعرف على الجهود العلمية التي تناولت موضوع البحث من زوايا مختلفة، كما تسهم في تحديد الفجوة العلمية التي يسعى البحث الحالي إلى سدّها. وتُمكّن الدراسات السابقة الباحث من بناء إطاره النظري والمنهجي على أسس علمية راسخة، والاستفادة من النتائج والتوصيات التي توصلت إليها الدراسات السابقة في ذات المجال.</w:t>
      </w:r>
    </w:p>
    <w:p w14:paraId="3B4C5CA7"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وقد تناولت العديد من الدراسات، سواء على المستوى العربي أو الأجنبي، موضوع تطبيق معايير الجودة في المؤسسات الصحية وأثرها على رضا المستفيدين، مما يعكس الأهمية البالغة لهذا الموضوع وما يحظى به من اهتمام في الأوساط العلمية والعملية. وقد تفاوتت هذه الدراسات من حيث أهدافها ومناهجها وعيناتها وأدواتها، إلا أنها جميعًا اتفقت على أهمية تطبيق معايير الجودة في تحسين الخدمات الصحية وتحقيق رضا المستفيدين. وانطلاقًا من ذلك، تستعرض الباحثة فيما يلي أبرز الدراسات السابقة ذات الصلة بموضوع البحث الحالي، مقسمة إلى:</w:t>
      </w:r>
    </w:p>
    <w:p w14:paraId="7B8B57AB" w14:textId="77777777" w:rsidR="008B6F35" w:rsidRPr="00AC4A35" w:rsidRDefault="008B6F35" w:rsidP="008B6F35">
      <w:pPr>
        <w:pStyle w:val="ListParagraph"/>
        <w:numPr>
          <w:ilvl w:val="1"/>
          <w:numId w:val="45"/>
        </w:numPr>
        <w:jc w:val="both"/>
        <w:rPr>
          <w:rFonts w:ascii="Simplified Arabic" w:hAnsi="Simplified Arabic" w:cs="Simplified Arabic"/>
          <w:sz w:val="32"/>
          <w:szCs w:val="32"/>
          <w:rtl/>
        </w:rPr>
      </w:pPr>
      <w:r w:rsidRPr="00AC4A35">
        <w:rPr>
          <w:rFonts w:ascii="Simplified Arabic" w:hAnsi="Simplified Arabic" w:cs="Simplified Arabic"/>
          <w:b/>
          <w:bCs/>
          <w:sz w:val="32"/>
          <w:szCs w:val="32"/>
          <w:rtl/>
        </w:rPr>
        <w:t>الدراسات العربية.</w:t>
      </w:r>
    </w:p>
    <w:p w14:paraId="2BAF35A1" w14:textId="77777777" w:rsidR="008B6F35" w:rsidRPr="0029726C" w:rsidRDefault="008B6F35" w:rsidP="008B6F35">
      <w:pPr>
        <w:pStyle w:val="ListParagraph"/>
        <w:numPr>
          <w:ilvl w:val="0"/>
          <w:numId w:val="2"/>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الدراسة الأولى: دراسة (علوي، وعبد الجليل، 2023)، بعنوان: "أثر تطبيق مبادئ إدارة الجودة الشاملة على جودة الخدمات الصحية في مركز طرابلس الطبي ليبيا باستخدام نمذجة المعادلة البنائية"</w:t>
      </w:r>
    </w:p>
    <w:p w14:paraId="7BA93AB9"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lastRenderedPageBreak/>
        <w:t>هدفت الدراسة إلى التعرف على أثر تطبيق مبادئ إدارة الجودة الشاملة على جودة الخدمات الصحية في مركز طرابلس الطبي بليبيا، وقد استخدمت الدراسة المنهج الوصفي الكمي، واعتمدت على عينة مكونة من (351) موظفًا في المركز، تم اختيارهم بطريقة عشوائية بسيطة، حيث وُزعت (550) استبانة واستُرجع منها (391) استبانة صالحة للتحليل.</w:t>
      </w:r>
    </w:p>
    <w:p w14:paraId="263ED839" w14:textId="77777777" w:rsidR="008B6F35" w:rsidRPr="0029726C" w:rsidRDefault="008B6F35" w:rsidP="008B6F35">
      <w:pPr>
        <w:jc w:val="both"/>
        <w:rPr>
          <w:rFonts w:ascii="Simplified Arabic" w:hAnsi="Simplified Arabic" w:cs="Simplified Arabic"/>
          <w:sz w:val="28"/>
          <w:szCs w:val="28"/>
          <w:rtl/>
        </w:rPr>
      </w:pPr>
      <w:r w:rsidRPr="0029726C">
        <w:rPr>
          <w:rFonts w:ascii="Simplified Arabic" w:hAnsi="Simplified Arabic" w:cs="Simplified Arabic"/>
          <w:sz w:val="28"/>
          <w:szCs w:val="28"/>
          <w:rtl/>
        </w:rPr>
        <w:t>وأظهرت نتائج الدراسة وجود أثر إيجابي ذي دلالة إحصائية لتطبيق إدارة الجودة الشاملة على جودة الخدمات الصحية. كما أكدت النتائج أن تطبيق مبادئ إدارة الجودة الشاملة، والمتمثلة في: التركيز على العملاء، دعم الإدارة العليا، التحسين المستمر للعمليات والأنشطة، مشاركة العاملين، وتدريب العاملين، يسهم في تحسين جودة الخدمات الصحية في المركز.</w:t>
      </w:r>
    </w:p>
    <w:p w14:paraId="53F9D6DA"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29726C">
        <w:rPr>
          <w:rFonts w:ascii="Simplified Arabic" w:hAnsi="Simplified Arabic" w:cs="Simplified Arabic"/>
          <w:b/>
          <w:bCs/>
          <w:sz w:val="28"/>
          <w:szCs w:val="28"/>
          <w:rtl/>
        </w:rPr>
        <w:t>التعقيب على الدراسة</w:t>
      </w:r>
      <w:r w:rsidRPr="0029726C">
        <w:rPr>
          <w:rFonts w:ascii="Simplified Arabic" w:hAnsi="Simplified Arabic" w:cs="Simplified Arabic"/>
          <w:sz w:val="28"/>
          <w:szCs w:val="28"/>
          <w:rtl/>
        </w:rPr>
        <w:t>: هناك أوجه تشابه واختلاف بينها وبين الدراسة الحالية. فمن حيث الهدف، ركزت دراسة طرابلس على أثر تطبيق مبادئ إدارة الجودة الشاملة على جودة الخدمات الصحية من منظور الموظفين، في حين تناولت الدراسة الحالية أثر تطبيق معايير الجودة على رضا المستفيدين عن الخدمات الصحية من منظور المراجعين، ما يعكس اهتمام الدراستين بالعلاقة بين الجودة وتحسين الخدمات، ولكن بزوايا مختلفة.</w:t>
      </w:r>
    </w:p>
    <w:p w14:paraId="32B4425C"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كما يختلف المجتمع المستهدف؛ إذ تناولت الأولى العاملين، بينما ركزت الحالية على المستفيدين، إضافة إلى اختلاف النطاق الجغرافي بين ليبيا والسعودية، وما يحمله ذلك من اختلافات تنظيمية وثقافية.</w:t>
      </w:r>
    </w:p>
    <w:p w14:paraId="4862A31B"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ورغم ذلك، تشترك الدراستان في استخدام المنهج الوصفي الكمي وأداة الاستبانة لجمع البيانات، وتتوصلان إلى نتائج متقاربة تؤكد الأثر الإيجابي لتطبيق الجودة في تحسين الخدمات الصحية، مما يعزز الفرضيات التي تقوم عليها الدراسة الحالية.</w:t>
      </w:r>
    </w:p>
    <w:p w14:paraId="0B181AEE" w14:textId="77777777" w:rsidR="008B6F35" w:rsidRPr="0029726C" w:rsidRDefault="008B6F35" w:rsidP="008B6F35">
      <w:pPr>
        <w:pStyle w:val="ListParagraph"/>
        <w:numPr>
          <w:ilvl w:val="0"/>
          <w:numId w:val="2"/>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 xml:space="preserve">الدراسة الثانية: دراسة (المطيري، وآل </w:t>
      </w:r>
      <w:proofErr w:type="spellStart"/>
      <w:r w:rsidRPr="0029726C">
        <w:rPr>
          <w:rFonts w:ascii="Simplified Arabic" w:hAnsi="Simplified Arabic" w:cs="Simplified Arabic"/>
          <w:b/>
          <w:bCs/>
          <w:sz w:val="28"/>
          <w:szCs w:val="28"/>
          <w:rtl/>
        </w:rPr>
        <w:t>حسينه</w:t>
      </w:r>
      <w:proofErr w:type="spellEnd"/>
      <w:r w:rsidRPr="0029726C">
        <w:rPr>
          <w:rFonts w:ascii="Simplified Arabic" w:hAnsi="Simplified Arabic" w:cs="Simplified Arabic"/>
          <w:b/>
          <w:bCs/>
          <w:sz w:val="28"/>
          <w:szCs w:val="28"/>
          <w:rtl/>
        </w:rPr>
        <w:t>، والعنزي،2022)، بعنوان: "إدارة الجودة الشاملة وأثرها على أداء العاملين بالقطاع الصحي دراسة تطبيقية على مستشفيات القطاع الحكومي بمدينة الرياض".</w:t>
      </w:r>
    </w:p>
    <w:p w14:paraId="36CDC0F4"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هدفت الدراسة إلى التعرف على أثر إدارة الجودة الشاملة على أداء العاملين في القطاع الصحي، بالتطبيق على المستشفيات الحكومية بمدينة الرياض، إضافة إلى التعرف على مستوى كل من إدارة </w:t>
      </w:r>
      <w:r w:rsidRPr="0029726C">
        <w:rPr>
          <w:rFonts w:ascii="Simplified Arabic" w:hAnsi="Simplified Arabic" w:cs="Simplified Arabic"/>
          <w:sz w:val="28"/>
          <w:szCs w:val="28"/>
          <w:rtl/>
        </w:rPr>
        <w:lastRenderedPageBreak/>
        <w:t>الجودة الشاملة وأداء العاملين في هذه المستشفيات. ولتحقيق أهداف الدراسة، اعتمد الباحث على المنهج الوصفي التحليلي، واستهدف مجتمع الدراسة جميع العاملين في المستشفيات الحكومية بمدينة الرياض. وقد بلغت عينة الدراسة (265) موظفًا، تم اختيارهم من بين العاملين في تلك المستشفيات.</w:t>
      </w:r>
    </w:p>
    <w:p w14:paraId="0E7015BA"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واستخدمت الدراسة استبانة كأداة لجمع البيانات، وجرى توزيعها على أفراد العينة وتحليل استجاباتهم إحصائيًا. وقد أسفرت النتائج عن وجود علاقة ارتباطية موجبة ذات دلالة إحصائية بين مستوى تطبيق إدارة الجودة الشاملة وأداء العاملين في القطاع الصحي السعودي في المستشفيات الحكومية بمدينة الرياض، مما يشير إلى أن تحسين ممارسات الجودة الشاملة ينعكس إيجابًا على مستوى أداء العاملين.</w:t>
      </w:r>
    </w:p>
    <w:p w14:paraId="7CFE462D"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29726C">
        <w:rPr>
          <w:rFonts w:ascii="Simplified Arabic" w:hAnsi="Simplified Arabic" w:cs="Simplified Arabic"/>
          <w:b/>
          <w:bCs/>
          <w:sz w:val="28"/>
          <w:szCs w:val="28"/>
          <w:rtl/>
        </w:rPr>
        <w:t>التعقيب على الدراسة</w:t>
      </w:r>
      <w:r w:rsidRPr="0029726C">
        <w:rPr>
          <w:rFonts w:ascii="Simplified Arabic" w:hAnsi="Simplified Arabic" w:cs="Simplified Arabic"/>
          <w:sz w:val="28"/>
          <w:szCs w:val="28"/>
          <w:rtl/>
        </w:rPr>
        <w:t>: تشترك الدراسة الحالية مع الدراسة السابقة في اهتمامهما بقياس أثر تطبيق الجودة في القطاع الصحي بمدينة الرياض، كما تتفقان في استخدام المنهج الوصفي وأداة الاستبانة وفي السياق المكاني للدراسة. ومع ذلك، تختلف الدراستان في زاوية المعالجة؛ إذ ركزت الدراسة السابقة على أثر إدارة الجودة الشاملة على أداء العاملين من منظور الموظفين، بينما ركزت الدراسة الحالية على أثر معايير الجودة على رضا المستفيدين من منظور المراجعين للخدمة.</w:t>
      </w:r>
    </w:p>
    <w:p w14:paraId="41D722BC"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كما أن المجتمع المستهدف في الدراسة السابقة كان العاملين في المستشفيات الحكومية فقط، في حين شملت الدراسة الحالية المستفيدين من الخدمات الصحية في مستشفيات متعددة. كذلك تناولت الدراسة السابقة مفهوم إدارة الجودة الشاملة تحديدًا، بينما تناولت الدراسة الحالية معايير الجودة بشكل أوسع.</w:t>
      </w:r>
    </w:p>
    <w:p w14:paraId="755C5FD5"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وتستفيد الدراسة الحالية من نتائج الدراسة السابقة في دعم فرضيتها بأن تطبيق الجودة في القطاع الصحي يحقق تحسينات ملموسة، سواء على مستوى الأداء الداخلي للعاملين أو على مستوى رضا المستفيدين، مما يعزز الرؤية الشمولية لأهمية الجودة في تحسين الخدمات الصحية بشكل متكامل.</w:t>
      </w:r>
    </w:p>
    <w:p w14:paraId="73D570E7" w14:textId="77777777" w:rsidR="008B6F35" w:rsidRPr="0029726C" w:rsidRDefault="008B6F35" w:rsidP="008B6F35">
      <w:pPr>
        <w:pStyle w:val="ListParagraph"/>
        <w:numPr>
          <w:ilvl w:val="0"/>
          <w:numId w:val="2"/>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الدراسة الثالثة:</w:t>
      </w:r>
      <w:r w:rsidRPr="0029726C">
        <w:rPr>
          <w:rFonts w:ascii="Simplified Arabic" w:hAnsi="Simplified Arabic" w:cs="Simplified Arabic"/>
          <w:rtl/>
        </w:rPr>
        <w:t xml:space="preserve"> </w:t>
      </w:r>
      <w:r w:rsidRPr="0029726C">
        <w:rPr>
          <w:rFonts w:ascii="Simplified Arabic" w:hAnsi="Simplified Arabic" w:cs="Simplified Arabic"/>
          <w:b/>
          <w:bCs/>
          <w:sz w:val="28"/>
          <w:szCs w:val="28"/>
          <w:rtl/>
        </w:rPr>
        <w:t xml:space="preserve">دراسة (الحكمي، والحبيب، </w:t>
      </w:r>
      <w:proofErr w:type="spellStart"/>
      <w:r w:rsidRPr="0029726C">
        <w:rPr>
          <w:rFonts w:ascii="Simplified Arabic" w:hAnsi="Simplified Arabic" w:cs="Simplified Arabic"/>
          <w:b/>
          <w:bCs/>
          <w:sz w:val="28"/>
          <w:szCs w:val="28"/>
          <w:rtl/>
        </w:rPr>
        <w:t>ومنطاش</w:t>
      </w:r>
      <w:proofErr w:type="spellEnd"/>
      <w:r w:rsidRPr="0029726C">
        <w:rPr>
          <w:rFonts w:ascii="Simplified Arabic" w:hAnsi="Simplified Arabic" w:cs="Simplified Arabic"/>
          <w:b/>
          <w:bCs/>
          <w:sz w:val="28"/>
          <w:szCs w:val="28"/>
          <w:rtl/>
        </w:rPr>
        <w:t>، وبدران،2022)، بعنوان: "أثر تطبيق ممارسات إدارة الجودة الشاملة في تحسين جودة الخدمات الصحية دراسة تطبيقية على مستشفى النور التخصصي بمكة المكرمة".</w:t>
      </w:r>
    </w:p>
    <w:p w14:paraId="5E5937F1"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29726C">
        <w:rPr>
          <w:rFonts w:ascii="Simplified Arabic" w:hAnsi="Simplified Arabic" w:cs="Simplified Arabic"/>
          <w:sz w:val="28"/>
          <w:szCs w:val="28"/>
          <w:rtl/>
        </w:rPr>
        <w:t>هدفت الدراسة إلى التعرف على أثر تطبيق ممارسات إدارة الجودة الشاملة في تحسين جودة الخدمات الصحية في مستشفى النور التخصصي بمكة المكرمة. ولتحقيق أهداف الدراسة، اعتمد الباحث على المنهج الوصفي التحليلي، واستهدف مجتمع الدراسة جميع العاملين بالمستشفى. وقد شملت عينة الدراسة (100) موظف وموظفة تم اختيارهم من بين العاملين.  وقد اعتمدت الدراسة على أداة الاستبانة لجمع البيانات من أفراد العينة.</w:t>
      </w:r>
    </w:p>
    <w:p w14:paraId="1FC3F34B"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وقد أظهرت النتائج أن مستوى تطبيق ممارسات إدارة الجودة الشاملة في المستشفى، وكذلك مستوى جودة الخدمات الصحية المقدمة، جاء مرتفعًا جدًا. كما كشفت النتائج عن وجود علاقة ارتباطية موجبة ذات دلالة إحصائية بين تطبيق ممارسات الجودة الشاملة وجودة الخدمات الصحية في المستشفى.</w:t>
      </w:r>
    </w:p>
    <w:p w14:paraId="3B593673"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29726C">
        <w:rPr>
          <w:rFonts w:ascii="Simplified Arabic" w:hAnsi="Simplified Arabic" w:cs="Simplified Arabic"/>
          <w:b/>
          <w:bCs/>
          <w:sz w:val="28"/>
          <w:szCs w:val="28"/>
          <w:rtl/>
        </w:rPr>
        <w:t>التعقيب على الدراسة</w:t>
      </w:r>
      <w:r w:rsidRPr="0029726C">
        <w:rPr>
          <w:rFonts w:ascii="Simplified Arabic" w:hAnsi="Simplified Arabic" w:cs="Simplified Arabic"/>
          <w:sz w:val="28"/>
          <w:szCs w:val="28"/>
          <w:rtl/>
        </w:rPr>
        <w:t>: تُظهر هذه الدراسة بوضوح الأثر الإيجابي لتطبيق ممارسات الجودة الشاملة في تحسين جودة الخدمات الصحية من منظور العاملين، مما يعكس وعيًا تنظيميًا بأهمية الجودة في رفع مستوى الأداء العام. وعلى الرغم من أن هذه الدراسة ركزت على موظفي مستشفى واحد في مكة المكرمة، بينما تتناول الدراسة الحالية رضا المستفيدين في مستشفيات متعددة بمدينة الرياض، إلا أن نتائجها تدعم الفرضية الأساسية للدراسة الحالية، بأن تطبيق معايير وممارسات الجودة يسهم في تحسين الخدمات الصحية وينعكس إيجابًا على رضا المستفيدين.</w:t>
      </w:r>
    </w:p>
    <w:p w14:paraId="688AA813"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وبذلك، تستفيد الدراسة الحالية من هذه النتائج باعتبارها دليلًا إضافيًا على أهمية الجودة في القطاع الصحي، وتوسع نطاق البحث ليشمل تقييم المستفيد النهائي للخدمة، مما يعزز الفهم الشامل لتأثير الجودة على كل من مقدمي ومتلقي الخدمة الصحية.</w:t>
      </w:r>
    </w:p>
    <w:p w14:paraId="2A5ED9FD" w14:textId="77777777" w:rsidR="008B6F35" w:rsidRPr="0029726C" w:rsidRDefault="008B6F35" w:rsidP="008B6F35">
      <w:pPr>
        <w:pStyle w:val="ListParagraph"/>
        <w:numPr>
          <w:ilvl w:val="0"/>
          <w:numId w:val="2"/>
        </w:numPr>
        <w:jc w:val="both"/>
        <w:rPr>
          <w:rFonts w:ascii="Simplified Arabic" w:hAnsi="Simplified Arabic" w:cs="Simplified Arabic"/>
          <w:b/>
          <w:bCs/>
          <w:sz w:val="28"/>
          <w:szCs w:val="28"/>
        </w:rPr>
      </w:pPr>
      <w:r w:rsidRPr="0029726C">
        <w:rPr>
          <w:rFonts w:ascii="Simplified Arabic" w:hAnsi="Simplified Arabic" w:cs="Simplified Arabic"/>
          <w:b/>
          <w:bCs/>
          <w:sz w:val="28"/>
          <w:szCs w:val="28"/>
          <w:rtl/>
        </w:rPr>
        <w:t>الدراسة الرابعة: دراسة (الشمري، والظفيري، والقرني،2022)، بعنوان: "أثر تطبيق إدارة الجودة الشاملة على جودة الخدمات الصحية من وجهة نظر الممارسين الصحيين في مستشفى الملك خالد بحفر الباطن".</w:t>
      </w:r>
    </w:p>
    <w:p w14:paraId="13DD86C5"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هدفت الدراسة إلى التعرف على أثر تطبيق إدارة الجودة الشاملة على جودة الخدمات الصحية من وجهة نظر الممارسين الصحيين في مستشفى الملك خالد بحفر الباطن. ولتحقيق هذا الهدف، </w:t>
      </w:r>
      <w:r w:rsidRPr="0029726C">
        <w:rPr>
          <w:rFonts w:ascii="Simplified Arabic" w:hAnsi="Simplified Arabic" w:cs="Simplified Arabic"/>
          <w:sz w:val="28"/>
          <w:szCs w:val="28"/>
          <w:rtl/>
        </w:rPr>
        <w:lastRenderedPageBreak/>
        <w:t>اعتمدت الباحثة المنهج الوصفي المسحي، وتكون مجتمع الدراسة من جميع الممارسين الصحيين في المستشفى، والبالغ عددهم (869) فردًا.</w:t>
      </w:r>
    </w:p>
    <w:p w14:paraId="3487EE76"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واستُخدمت العينة العشوائية البسيطة بنسبة (20%) من المجتمع، بما يمثل (174) مشاركًا، لما تتيحه هذه الطريقة من فرص متكافئة لجميع أفراد المجتمع لتمثيله بدقة. واعتمدت الدراسة على الاستبانة كأداة رئيسة لجمع البيانات، نظرًا لملاءمتها لطبيعة الموضوع والمنهج، وقد صُممت لتحقيق أهداف الدراسة بدقة. وأظهرت نتائج الدراسة أن الدورات التدريبية وورش العمل للممارسين الصحيين تسهم في تعزيز قدراتهم ومهاراتهم في أداء مهامهم، مما ينعكس إيجابًا على تحسين جودة الخدمات الصحية.</w:t>
      </w:r>
    </w:p>
    <w:p w14:paraId="5DD3F5DD"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29726C">
        <w:rPr>
          <w:rFonts w:ascii="Simplified Arabic" w:hAnsi="Simplified Arabic" w:cs="Simplified Arabic"/>
          <w:b/>
          <w:bCs/>
          <w:sz w:val="28"/>
          <w:szCs w:val="28"/>
          <w:rtl/>
        </w:rPr>
        <w:t>التعقيب على الدراسة</w:t>
      </w:r>
      <w:r w:rsidRPr="0029726C">
        <w:rPr>
          <w:rFonts w:ascii="Simplified Arabic" w:hAnsi="Simplified Arabic" w:cs="Simplified Arabic"/>
          <w:sz w:val="28"/>
          <w:szCs w:val="28"/>
          <w:rtl/>
        </w:rPr>
        <w:t>: يتضح وجود جوانب تشابه واختلاف بينها وبين الدراسة الحالية. فمن أوجه التشابه، أن كلا الدراستين انطلقتا من الاهتمام بقياس أثر تطبيق الجودة في تحسين الخدمات الصحية، كما اعتمدتا المنهج الوصفي وأداة الاستبانة، وأُجريتا في بيئة المستشفيات السعودية، وهو ما يعكس وعيًا بأهمية هذا الموضوع على المستوى الوطني.</w:t>
      </w:r>
    </w:p>
    <w:p w14:paraId="278C06B0"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أما من حيث الاختلاف، فقد ركزت الدراسة السابقة على تقييم أثر إدارة الجودة الشاملة على جودة الخدمات الصحية من منظور الموظفين، في حين تركز الدراسة الحالية على أثر معايير الجودة على رضا المستفيدين من منظور المراجعين للخدمة. كما أن الدراسة السابقة أجريت في مستشفى واحد بحفر الباطن، بينما تغطي الدراسة الحالية مستشفيات متعددة في مدينة الرياض، وتتناول معايير الجودة بشكل عام بدلاً من حصرها في إدارة الجودة الشاملة فقط.</w:t>
      </w:r>
    </w:p>
    <w:p w14:paraId="41E95AE4"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وتستفيد الدراسة الحالية من نتائج الدراسة السابقة في دعم فرضيتها بأن تطبيق ممارسات ومعايير الجودة يسهم في تحسين الخدمات الصحية، سواء من خلال رفع كفاءة الممارسين الصحيين أو من خلال تعزيز رضا المستفيدين، مما يعزز الفهم الشامل لأثر الجودة على جميع الأطراف ذات الصلة بالخدمات الصحية.</w:t>
      </w:r>
    </w:p>
    <w:p w14:paraId="3050A536" w14:textId="77777777" w:rsidR="008B6F35" w:rsidRPr="0029726C" w:rsidRDefault="008B6F35" w:rsidP="008B6F35">
      <w:pPr>
        <w:pStyle w:val="ListParagraph"/>
        <w:numPr>
          <w:ilvl w:val="0"/>
          <w:numId w:val="3"/>
        </w:numPr>
        <w:jc w:val="both"/>
        <w:rPr>
          <w:rFonts w:ascii="Simplified Arabic" w:hAnsi="Simplified Arabic" w:cs="Simplified Arabic"/>
          <w:b/>
          <w:bCs/>
          <w:sz w:val="28"/>
          <w:szCs w:val="28"/>
        </w:rPr>
      </w:pPr>
      <w:r w:rsidRPr="0029726C">
        <w:rPr>
          <w:rFonts w:ascii="Simplified Arabic" w:hAnsi="Simplified Arabic" w:cs="Simplified Arabic"/>
          <w:b/>
          <w:bCs/>
          <w:sz w:val="28"/>
          <w:szCs w:val="28"/>
          <w:rtl/>
        </w:rPr>
        <w:t>الدراسة الخامسة: دراسة (الأشقر، وبن جمعة،2020)، بعنوان: "أثر تنمية الموارد البشرية على جودة الخدمات الصحية دراسة حالة مستشفى سوق الخميس التعليمي".</w:t>
      </w:r>
    </w:p>
    <w:p w14:paraId="20DECDEE"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هدفت الدراسة إلى التعرف على أثر تنمية الموارد البشرية على جودة الخدمات الصحية، وذلك من خلال ثلاثة أبعاد رئيسة: التدريب، تنمية المسار الوظيفي، وتقييم الأداء. ولتحقيق أهدافها، اعتمدت </w:t>
      </w:r>
      <w:r w:rsidRPr="0029726C">
        <w:rPr>
          <w:rFonts w:ascii="Simplified Arabic" w:hAnsi="Simplified Arabic" w:cs="Simplified Arabic"/>
          <w:sz w:val="28"/>
          <w:szCs w:val="28"/>
          <w:rtl/>
        </w:rPr>
        <w:lastRenderedPageBreak/>
        <w:t>الدراسة على المنهج الوصفي التحليلي، واستهدف مجتمع الدراسة جميع العناصر الطبية والطبية المساعدة بمستشفى سوق الخميس التعليمي، والبالغ عددهم (140) فردًا.</w:t>
      </w:r>
    </w:p>
    <w:p w14:paraId="1E8ED79D"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وقد اختيرت عينة عشوائية بسيطة، ووزعت (103) استمارات استبانة، استُرد منها (70)، وبعد استبعاد (4) استمارات غير صالحة للتحليل، بلغ عدد الاستمارات الصالحة للتحليل الإحصائي (66).</w:t>
      </w:r>
    </w:p>
    <w:p w14:paraId="68F265B1"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وأظهرت نتائج الدراسة وجود أثر ذي دلالة إحصائية لتنمية الموارد البشرية بأبعادها الثلاثة (التدريب، تنمية المسار الوظيفي، تقييم الأداء) على جودة الخدمات الصحية بأبعادها (الاعتمادية، الاستجابة، الضمان) في المستشفى محل الدراسة.</w:t>
      </w:r>
    </w:p>
    <w:p w14:paraId="36343854"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29726C">
        <w:rPr>
          <w:rFonts w:ascii="Simplified Arabic" w:hAnsi="Simplified Arabic" w:cs="Simplified Arabic"/>
          <w:b/>
          <w:bCs/>
          <w:sz w:val="28"/>
          <w:szCs w:val="28"/>
          <w:rtl/>
        </w:rPr>
        <w:t xml:space="preserve">التعقيب على الدراسة: </w:t>
      </w:r>
      <w:r w:rsidRPr="0029726C">
        <w:rPr>
          <w:rFonts w:ascii="Simplified Arabic" w:hAnsi="Simplified Arabic" w:cs="Simplified Arabic"/>
          <w:sz w:val="28"/>
          <w:szCs w:val="28"/>
          <w:rtl/>
        </w:rPr>
        <w:t>تتقاطع هذه الدراسة مع الدراسة الحالية في اهتمامهما المشترك بتحسين جودة الخدمات الصحية في المستشفيات، واستخدامهما المنهج الوصفي التحليلي وأداة الاستبانة في جمع البيانات وتحليلها، مما يعكس انسجامًا في التوجه البحثي والمنهجي. كما أن كلاهما يعالجان العلاقة بين ممارسات تنظيمية/إدارية معينة (الجودة، أو تنمية الموارد البشرية) وبين تحسين جودة الخدمات الصحية.</w:t>
      </w:r>
    </w:p>
    <w:p w14:paraId="0C61C01E"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ولكن، تختلف الدراستان في عدة نقاط؛ إذ ركزت الدراسة السابقة على تنمية الموارد البشرية بأبعادها الثلاثة، باعتبارها مدخلًا لتحسين جودة الخدمات الصحية من منظور الموظفين، بينما ركزت الدراسة الحالية على تطبيق معايير الجودة باعتبارها مدخلًا لتعزيز رضا المستفيدين من منظور المراجعين للخدمات الصحية. كما أن الدراسة السابقة اقتصرت على مستشفى واحد (سوق الخميس التعليمي)، بينما تغطي الدراسة الحالية مستشفيات متعددة بمدينة الرياض، مما يوسع نطاقها الجغرافي.</w:t>
      </w:r>
    </w:p>
    <w:p w14:paraId="1D13EAF5"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وتستفيد الدراسة الحالية من نتائج الدراسة السابقة في دعم الفرضية بأن تحسين الجوانب الإدارية والتنظيمية (سواء عبر تنمية الموارد البشرية أو تطبيق معايير الجودة) يسهم إيجابًا في رفع مستوى جودة الخدمات الصحية، ما يعزز التكامل بين العوامل المؤثرة في تحسين الأداء الصحي ورضا المستفيدين.</w:t>
      </w:r>
    </w:p>
    <w:p w14:paraId="20298B5A" w14:textId="77777777" w:rsidR="008B6F35" w:rsidRPr="0029726C" w:rsidRDefault="008B6F35" w:rsidP="008B6F35">
      <w:pPr>
        <w:pStyle w:val="ListParagraph"/>
        <w:numPr>
          <w:ilvl w:val="0"/>
          <w:numId w:val="3"/>
        </w:numPr>
        <w:jc w:val="both"/>
        <w:rPr>
          <w:rFonts w:ascii="Simplified Arabic" w:hAnsi="Simplified Arabic" w:cs="Simplified Arabic"/>
          <w:b/>
          <w:bCs/>
          <w:sz w:val="28"/>
          <w:szCs w:val="28"/>
        </w:rPr>
      </w:pPr>
      <w:r w:rsidRPr="0029726C">
        <w:rPr>
          <w:rFonts w:ascii="Simplified Arabic" w:hAnsi="Simplified Arabic" w:cs="Simplified Arabic"/>
          <w:b/>
          <w:bCs/>
          <w:sz w:val="28"/>
          <w:szCs w:val="28"/>
          <w:rtl/>
        </w:rPr>
        <w:t xml:space="preserve">الدراسة السادسة: </w:t>
      </w:r>
      <w:bookmarkStart w:id="1" w:name="_Hlk202503753"/>
      <w:r w:rsidRPr="0029726C">
        <w:rPr>
          <w:rFonts w:ascii="Simplified Arabic" w:hAnsi="Simplified Arabic" w:cs="Simplified Arabic"/>
          <w:b/>
          <w:bCs/>
          <w:sz w:val="28"/>
          <w:szCs w:val="28"/>
          <w:rtl/>
        </w:rPr>
        <w:t>دراسة (العربي، ومكيد، 2018)، بعنوان: "تطبيق إدارة الجودة الشاملة في المؤسسات الصحية كمدخل لتحسين جودة خدماتها - دراسة حالة مستشفى محمد بوضياف بالمدية -".</w:t>
      </w:r>
    </w:p>
    <w:bookmarkEnd w:id="1"/>
    <w:p w14:paraId="74D3C712"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29726C">
        <w:rPr>
          <w:rFonts w:ascii="Simplified Arabic" w:hAnsi="Simplified Arabic" w:cs="Simplified Arabic"/>
          <w:sz w:val="28"/>
          <w:szCs w:val="28"/>
          <w:rtl/>
        </w:rPr>
        <w:t>هدفت هذه الدراسة إلى بيان أثر تبني مفهوم إدارة الجودة الشاملة على مستوى أداء الخدمات الصحية في المستشفيات الجزائرية، من خلال تحليل تأثير عدد من العوامل، هي: إيمان الإدارة العليا والتزامها بتطبيق الجودة الشاملة، تمكين العاملين ومشاركتهم وتحفيزهم، الثقافة التنظيمية السائدة، والسعي المستمر لتحسين جودة الخدمات الصحية، وذلك بالتطبيق على مستشفى محمد بوضياف بالمدية.</w:t>
      </w:r>
    </w:p>
    <w:p w14:paraId="7B88F366"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ولجمع البيانات، استخدمت الدراسة الاستبانة كأداة رئيسة؛ حيث وُزعت استبانة على العاملين بالمستشفى وأخرى على المرضى لتقييم جودة الخدمات الصحية المقدمة. وقد أظهرت النتائج أن معظم مبادئ إدارة الجودة الشاملة غير مطبقة فعليًا، وأن مستوى جودة الخدمات الصحية المقدمة يُعد متدنيًا، وذلك من وجهة نظر كل من المرضى والعاملين.</w:t>
      </w:r>
    </w:p>
    <w:p w14:paraId="4FEE859E"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29726C">
        <w:rPr>
          <w:rFonts w:ascii="Simplified Arabic" w:hAnsi="Simplified Arabic" w:cs="Simplified Arabic"/>
          <w:b/>
          <w:bCs/>
          <w:sz w:val="28"/>
          <w:szCs w:val="28"/>
          <w:rtl/>
        </w:rPr>
        <w:t>التعقيب على الدراسة</w:t>
      </w:r>
      <w:r w:rsidRPr="0029726C">
        <w:rPr>
          <w:rFonts w:ascii="Simplified Arabic" w:hAnsi="Simplified Arabic" w:cs="Simplified Arabic"/>
          <w:sz w:val="28"/>
          <w:szCs w:val="28"/>
          <w:rtl/>
        </w:rPr>
        <w:t>: تُبرز هذه الدراسة بوضوح أهمية تبني ممارسات إدارة الجودة الشاملة لتحسين مستوى الخدمات الصحية، وهو ما يجعلها ذات صلة بالدراسة الحالية التي تتناول أثر تطبيق معايير الجودة على رضا المستفيدين. يتشابه البحثان في تركيزهما على العلاقة بين الجودة وتحسين الخدمات الصحية، واستخدامهما الاستبانة كأداة لجمع البيانات، وكذلك اهتمامهما برأي المستفيدين والعاملين معًا كمصدر للمعلومة.</w:t>
      </w:r>
    </w:p>
    <w:p w14:paraId="0C88D817"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ومع ذلك، هناك اختلافات واضحة؛ إذ ركزت الدراسة السابقة على قياس مدى التزام المستشفى بمبادئ الجودة الشاملة وتحليل العوامل التنظيمية المؤثرة عليها في سياق المستشفيات الجزائرية، بينما تركز الدراسة الحالية على قياس أثر تطبيق معايير الجودة (بشكل عام) على رضا المستفيدين، في سياق مستشفيات مدينة الرياض. كذلك، كشفت الدراسة السابقة عن تدني مستوى الجودة من وجهة نظر المشاركين، على عكس ما تتوقعه الدراسة الحالية من وجود أثر إيجابي لتطبيق معايير الجودة على رضا المستفيدين.</w:t>
      </w:r>
    </w:p>
    <w:p w14:paraId="78D6AE16"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وتستفيد الدراسة الحالية من نتائج الدراسة السابقة باعتبارها تنبيهًا إلى أن مجرد تبني الجودة الشاملة أو الإعلان عنها لا يضمن تحقيق نتائج إيجابية، بل يجب الالتزام الفعلي بممارساتها، مع إشراك العاملين والمستفيدين، والسعي المستمر للتحسين، وهو ما تعكسه أهداف الدراسة الحالية في سعيها للتحقق من مدى تحقق هذه الآثار في سياق آخر وبمنظور مختلف.</w:t>
      </w:r>
    </w:p>
    <w:p w14:paraId="5EE189FC" w14:textId="77777777" w:rsidR="008B6F35" w:rsidRPr="00AC4A35" w:rsidRDefault="008B6F35" w:rsidP="008B6F35">
      <w:pPr>
        <w:pStyle w:val="ListParagraph"/>
        <w:numPr>
          <w:ilvl w:val="1"/>
          <w:numId w:val="45"/>
        </w:numPr>
        <w:jc w:val="both"/>
        <w:rPr>
          <w:rFonts w:ascii="Simplified Arabic" w:hAnsi="Simplified Arabic" w:cs="Simplified Arabic"/>
          <w:b/>
          <w:bCs/>
          <w:sz w:val="32"/>
          <w:szCs w:val="32"/>
          <w:rtl/>
        </w:rPr>
      </w:pPr>
      <w:r w:rsidRPr="00AC4A35">
        <w:rPr>
          <w:rFonts w:ascii="Simplified Arabic" w:hAnsi="Simplified Arabic" w:cs="Simplified Arabic"/>
          <w:b/>
          <w:bCs/>
          <w:sz w:val="32"/>
          <w:szCs w:val="32"/>
          <w:rtl/>
        </w:rPr>
        <w:lastRenderedPageBreak/>
        <w:t>الدراسات الأجنبية</w:t>
      </w:r>
    </w:p>
    <w:p w14:paraId="0D777C77" w14:textId="77777777" w:rsidR="008B6F35" w:rsidRPr="0029726C" w:rsidRDefault="008B6F35" w:rsidP="008B6F35">
      <w:pPr>
        <w:pStyle w:val="ListParagraph"/>
        <w:numPr>
          <w:ilvl w:val="0"/>
          <w:numId w:val="1"/>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الدراسة الأولى: دراسة (</w:t>
      </w:r>
      <w:proofErr w:type="spellStart"/>
      <w:r w:rsidRPr="00FF2DDF">
        <w:rPr>
          <w:rFonts w:asciiTheme="majorBidi" w:hAnsiTheme="majorBidi" w:cstheme="majorBidi"/>
          <w:b/>
          <w:bCs/>
          <w:sz w:val="28"/>
          <w:szCs w:val="28"/>
        </w:rPr>
        <w:t>Grossu</w:t>
      </w:r>
      <w:proofErr w:type="spellEnd"/>
      <w:r w:rsidRPr="00FF2DDF">
        <w:rPr>
          <w:rFonts w:asciiTheme="majorBidi" w:hAnsiTheme="majorBidi" w:cstheme="majorBidi"/>
          <w:b/>
          <w:bCs/>
          <w:sz w:val="28"/>
          <w:szCs w:val="28"/>
        </w:rPr>
        <w:t>, 2023</w:t>
      </w:r>
      <w:r w:rsidRPr="0029726C">
        <w:rPr>
          <w:rFonts w:ascii="Simplified Arabic" w:hAnsi="Simplified Arabic" w:cs="Simplified Arabic"/>
          <w:b/>
          <w:bCs/>
          <w:sz w:val="28"/>
          <w:szCs w:val="28"/>
          <w:rtl/>
        </w:rPr>
        <w:t>)، بعنوان: "</w:t>
      </w:r>
      <w:r w:rsidRPr="0029726C">
        <w:rPr>
          <w:rFonts w:ascii="Simplified Arabic" w:hAnsi="Simplified Arabic" w:cs="Simplified Arabic"/>
          <w:rtl/>
        </w:rPr>
        <w:t xml:space="preserve"> </w:t>
      </w:r>
      <w:r w:rsidRPr="0029726C">
        <w:rPr>
          <w:rFonts w:ascii="Simplified Arabic" w:hAnsi="Simplified Arabic" w:cs="Simplified Arabic"/>
          <w:b/>
          <w:bCs/>
          <w:sz w:val="28"/>
          <w:szCs w:val="28"/>
          <w:rtl/>
        </w:rPr>
        <w:t>أدوات وتقنيات إدارة الجودة الشاملة لتحسين جودة الخدمة ورضا العميل في بيئة الرعاية الصحية".</w:t>
      </w:r>
    </w:p>
    <w:p w14:paraId="3BEE94A2"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هدفت الدراسة إلى تحليل أدوات إدارة الجودة الشاملة لتحسين جودة الخدمة ورضا العملاء في مراكز الرعاية الصحية، تم الاعتماد على المنهج الوصفي التحليلي، والاعتماد على إجراء دراسة نظرية لمراجعة الأدبيات السابقة وتوصلت الدراسة إلى أن ممارسات وأدوات إدارة الجودة الشاملة تعمل على تحسين جودة الخدمة ورضا العملاء في مراكز الرعاية الصحية.</w:t>
      </w:r>
    </w:p>
    <w:p w14:paraId="4AC8D58E"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29726C">
        <w:rPr>
          <w:rFonts w:ascii="Simplified Arabic" w:hAnsi="Simplified Arabic" w:cs="Simplified Arabic"/>
          <w:b/>
          <w:bCs/>
          <w:sz w:val="28"/>
          <w:szCs w:val="28"/>
          <w:rtl/>
        </w:rPr>
        <w:t>التعقيب على الدراسة</w:t>
      </w:r>
      <w:r w:rsidRPr="0029726C">
        <w:rPr>
          <w:rFonts w:ascii="Simplified Arabic" w:hAnsi="Simplified Arabic" w:cs="Simplified Arabic"/>
          <w:sz w:val="28"/>
          <w:szCs w:val="28"/>
          <w:rtl/>
        </w:rPr>
        <w:t>: تُعد دراسة</w:t>
      </w:r>
      <w:r w:rsidRPr="0029726C">
        <w:rPr>
          <w:rFonts w:ascii="Simplified Arabic" w:hAnsi="Simplified Arabic" w:cs="Simplified Arabic"/>
          <w:sz w:val="28"/>
          <w:szCs w:val="28"/>
        </w:rPr>
        <w:t xml:space="preserve"> (</w:t>
      </w:r>
      <w:proofErr w:type="spellStart"/>
      <w:r w:rsidRPr="00FF2DDF">
        <w:rPr>
          <w:rFonts w:asciiTheme="majorBidi" w:hAnsiTheme="majorBidi" w:cstheme="majorBidi"/>
          <w:sz w:val="28"/>
          <w:szCs w:val="28"/>
        </w:rPr>
        <w:t>Grossu</w:t>
      </w:r>
      <w:proofErr w:type="spellEnd"/>
      <w:r w:rsidRPr="0029726C">
        <w:rPr>
          <w:rFonts w:ascii="Simplified Arabic" w:hAnsi="Simplified Arabic" w:cs="Simplified Arabic"/>
          <w:sz w:val="28"/>
          <w:szCs w:val="28"/>
        </w:rPr>
        <w:t>)</w:t>
      </w:r>
      <w:r w:rsidRPr="0029726C">
        <w:rPr>
          <w:rFonts w:ascii="Simplified Arabic" w:hAnsi="Simplified Arabic" w:cs="Simplified Arabic"/>
          <w:sz w:val="28"/>
          <w:szCs w:val="28"/>
          <w:rtl/>
        </w:rPr>
        <w:t>ذات صلة وثيقة بالدراسة الحالية، إذ يشتركان في الهدف العام المتمثل في تحليل أثر تطبيق الجودة على تحسين الخدمات الصحية ورفع مستوى رضا العملاء أو المستفيدين. كما يتشابهان في المنهج المستخدم، حيث اعتمد كلاهما على المنهج الوصفي التحليلي كأساس لفهم العلاقة بين الجودة ورضا العميل في البيئة الصحية.</w:t>
      </w:r>
    </w:p>
    <w:p w14:paraId="15B58619"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ومع ذلك، تختلف الدراستان من حيث نوع الدراسة وأسلوب جمع البيانات؛ إذ اعتمدت دراسة </w:t>
      </w:r>
      <w:r w:rsidRPr="0029726C">
        <w:rPr>
          <w:rFonts w:ascii="Simplified Arabic" w:hAnsi="Simplified Arabic" w:cs="Simplified Arabic"/>
          <w:sz w:val="28"/>
          <w:szCs w:val="28"/>
        </w:rPr>
        <w:t>(</w:t>
      </w:r>
      <w:proofErr w:type="spellStart"/>
      <w:r w:rsidRPr="00FF2DDF">
        <w:rPr>
          <w:rFonts w:asciiTheme="majorBidi" w:hAnsiTheme="majorBidi" w:cstheme="majorBidi"/>
          <w:sz w:val="28"/>
          <w:szCs w:val="28"/>
        </w:rPr>
        <w:t>Grossu</w:t>
      </w:r>
      <w:proofErr w:type="spellEnd"/>
      <w:r w:rsidRPr="0029726C">
        <w:rPr>
          <w:rFonts w:ascii="Simplified Arabic" w:hAnsi="Simplified Arabic" w:cs="Simplified Arabic"/>
          <w:sz w:val="28"/>
          <w:szCs w:val="28"/>
        </w:rPr>
        <w:t xml:space="preserve">) </w:t>
      </w:r>
      <w:r w:rsidRPr="0029726C">
        <w:rPr>
          <w:rFonts w:ascii="Simplified Arabic" w:hAnsi="Simplified Arabic" w:cs="Simplified Arabic" w:hint="cs"/>
          <w:sz w:val="28"/>
          <w:szCs w:val="28"/>
          <w:rtl/>
        </w:rPr>
        <w:t>على</w:t>
      </w:r>
      <w:r w:rsidRPr="0029726C">
        <w:rPr>
          <w:rFonts w:ascii="Simplified Arabic" w:hAnsi="Simplified Arabic" w:cs="Simplified Arabic"/>
          <w:sz w:val="28"/>
          <w:szCs w:val="28"/>
          <w:rtl/>
        </w:rPr>
        <w:t xml:space="preserve"> مراجعة الأدبيات النظرية فقط دون إجراء ميداني، مما يجعل نتائجها نظرية واستنتاجية في طبيعتها. في المقابل، تستند الدراسة الحالية إلى دراسة ميدانية تطبيقية تستهدف عينة فعلية من مراجعي مستشفيات مدينة الرياض، مما يمنحها طابعًا تطبيقيًا أكثر واقعية وشمولًا.</w:t>
      </w:r>
    </w:p>
    <w:p w14:paraId="6FE63AEE" w14:textId="77777777" w:rsidR="008B6F35" w:rsidRPr="0029726C" w:rsidRDefault="008B6F35" w:rsidP="008B6F35">
      <w:pPr>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وتستفيد الدراسة الحالية من دراسة</w:t>
      </w:r>
      <w:r w:rsidRPr="0029726C">
        <w:rPr>
          <w:rFonts w:ascii="Simplified Arabic" w:hAnsi="Simplified Arabic" w:cs="Simplified Arabic"/>
          <w:sz w:val="28"/>
          <w:szCs w:val="28"/>
        </w:rPr>
        <w:t xml:space="preserve"> (</w:t>
      </w:r>
      <w:proofErr w:type="spellStart"/>
      <w:r w:rsidRPr="00FF2DDF">
        <w:rPr>
          <w:rFonts w:asciiTheme="majorBidi" w:hAnsiTheme="majorBidi" w:cstheme="majorBidi"/>
          <w:sz w:val="28"/>
          <w:szCs w:val="28"/>
        </w:rPr>
        <w:t>Grossu</w:t>
      </w:r>
      <w:proofErr w:type="spellEnd"/>
      <w:r w:rsidRPr="0029726C">
        <w:rPr>
          <w:rFonts w:ascii="Simplified Arabic" w:hAnsi="Simplified Arabic" w:cs="Simplified Arabic"/>
          <w:sz w:val="28"/>
          <w:szCs w:val="28"/>
        </w:rPr>
        <w:t xml:space="preserve">) </w:t>
      </w:r>
      <w:r w:rsidRPr="0029726C">
        <w:rPr>
          <w:rFonts w:ascii="Simplified Arabic" w:hAnsi="Simplified Arabic" w:cs="Simplified Arabic"/>
          <w:sz w:val="28"/>
          <w:szCs w:val="28"/>
          <w:rtl/>
        </w:rPr>
        <w:t>من خلال تأكيد الخلفية النظرية التي تربط بين أدوات إدارة الجودة الشاملة وتحقيق رضا المستفيدين، مما يعزز الأساس المفاهيمي الذي ترتكز عليه فرضيات الدراسة، ويوفر دعمًا علميًا لمبررات قياس هذا الأثر في البيئة المحلية السعودية من خلال بحث ميداني حديث.</w:t>
      </w:r>
    </w:p>
    <w:p w14:paraId="6E6FB219" w14:textId="77777777" w:rsidR="008B6F35" w:rsidRPr="0029726C" w:rsidRDefault="008B6F35" w:rsidP="008B6F35">
      <w:pPr>
        <w:pStyle w:val="ListParagraph"/>
        <w:numPr>
          <w:ilvl w:val="0"/>
          <w:numId w:val="1"/>
        </w:numPr>
        <w:jc w:val="both"/>
        <w:rPr>
          <w:rFonts w:ascii="Simplified Arabic" w:hAnsi="Simplified Arabic" w:cs="Simplified Arabic"/>
          <w:sz w:val="28"/>
          <w:szCs w:val="28"/>
        </w:rPr>
      </w:pPr>
      <w:r w:rsidRPr="0029726C">
        <w:rPr>
          <w:rFonts w:ascii="Simplified Arabic" w:hAnsi="Simplified Arabic" w:cs="Simplified Arabic"/>
          <w:b/>
          <w:bCs/>
          <w:sz w:val="28"/>
          <w:szCs w:val="28"/>
          <w:rtl/>
        </w:rPr>
        <w:t>الدراسة الثانية: دراسة (</w:t>
      </w:r>
      <w:r w:rsidRPr="00FF2DDF">
        <w:rPr>
          <w:rFonts w:asciiTheme="majorBidi" w:hAnsiTheme="majorBidi" w:cstheme="majorBidi"/>
          <w:b/>
          <w:bCs/>
          <w:sz w:val="28"/>
          <w:szCs w:val="28"/>
        </w:rPr>
        <w:t>Daqar,2020</w:t>
      </w:r>
      <w:r w:rsidRPr="0029726C">
        <w:rPr>
          <w:rFonts w:ascii="Simplified Arabic" w:hAnsi="Simplified Arabic" w:cs="Simplified Arabic"/>
          <w:b/>
          <w:bCs/>
          <w:sz w:val="28"/>
          <w:szCs w:val="28"/>
          <w:rtl/>
        </w:rPr>
        <w:t>)، بعنوان: "دور إدارة الجودة الشاملة في تعزيز جودة خدمات الرعاية الصحية الخاصة"</w:t>
      </w:r>
    </w:p>
    <w:p w14:paraId="4E1049D0" w14:textId="77777777" w:rsidR="008B6F35" w:rsidRPr="00FF2DDF"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F2DDF">
        <w:rPr>
          <w:rFonts w:ascii="Simplified Arabic" w:hAnsi="Simplified Arabic" w:cs="Simplified Arabic"/>
          <w:sz w:val="28"/>
          <w:szCs w:val="28"/>
          <w:rtl/>
        </w:rPr>
        <w:t xml:space="preserve">هدفت الدراسة إلى استكشاف دور إدارة الجودة الشاملة في تعزيز جودة الخدمة في قطاع الرعاية الصحية الخاص في المنطقة الشمالية من الضفة الغربية فلسطين. تم الاعتماد على المنهج الوصفي </w:t>
      </w:r>
      <w:r w:rsidRPr="00FF2DDF">
        <w:rPr>
          <w:rFonts w:ascii="Simplified Arabic" w:hAnsi="Simplified Arabic" w:cs="Simplified Arabic"/>
          <w:sz w:val="28"/>
          <w:szCs w:val="28"/>
          <w:rtl/>
        </w:rPr>
        <w:lastRenderedPageBreak/>
        <w:t>التحليلي، وتم اختيار (200) موظفًا بطريقة العينة الطبقية. وقد أظهرت النتائج أن جميع عوامل إدارة الجودة الشاملة ترتبط بشكل إيجابي ومباشر ببعضها البعض في قطاع الرعاية الصحية الخاص. هناك علاقة إيجابية ومباشرة بين أربعة عوامل لإدارة الجودة الشاملة (رضا العملاء، مشاركة الموظفين، التحسين المستمر والتزام الإدارة العليا) وجودة الخدمة، في حين أن هناك علاقة مباشرة سلبية بين العمليات وجودة الخدمة.</w:t>
      </w:r>
    </w:p>
    <w:p w14:paraId="61EC9D95"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29726C">
        <w:rPr>
          <w:rFonts w:ascii="Simplified Arabic" w:hAnsi="Simplified Arabic" w:cs="Simplified Arabic"/>
          <w:b/>
          <w:bCs/>
          <w:sz w:val="28"/>
          <w:szCs w:val="28"/>
          <w:rtl/>
        </w:rPr>
        <w:t>التعقيب على الدراسة:</w:t>
      </w:r>
      <w:r w:rsidRPr="0029726C">
        <w:rPr>
          <w:rFonts w:ascii="Simplified Arabic" w:hAnsi="Simplified Arabic" w:cs="Simplified Arabic"/>
          <w:sz w:val="28"/>
          <w:szCs w:val="28"/>
          <w:rtl/>
        </w:rPr>
        <w:t xml:space="preserve"> تتقاطع هذه الدراسة مع الدراسة الحالية في اهتمامهما بقياس أثر تطبيق إدارة الجودة الشاملة على تحسين الخدمات الصحية ورضا العملاء/المستفيدين. كما تتفقان في اعتمادهما المنهج الوصفي التحليلي، واستخدام أسلوب كمي للتحليل. كذلك، تشتركان في بحث أثر عدة أبعاد تنظيمية (مثل التزام الإدارة العليا ومشاركة الموظفين والتحسين المستمر) على جودة الخدمات الصحية.</w:t>
      </w:r>
    </w:p>
    <w:p w14:paraId="4D6641FB"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وعلى الرغم من هذا التشابه، تختلف الدراسة السابقة عن الدراسة الحالية من حيث النطاق الجغرافي (فلسطين مقابل الرياض – السعودية) والقطاع المستهدف (الخاص مقابل مستشفيات متنوعة)، وكذلك المجتمع المستهدف (الموظفون فقط مقابل المستفيدين من الخدمات الصحية). كما أن الدراسة السابقة رصدت علاقة سلبية بين بُعد العمليات وجودة الخدمة، وهو ما قد يمثل نقطة جديرة بالتحقق والمقارنة في سياق الدراسة الحالية.</w:t>
      </w:r>
    </w:p>
    <w:p w14:paraId="66FE26C1" w14:textId="77777777" w:rsidR="008B6F35" w:rsidRPr="0029726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وتستفيد الدراسة الحالية من هذه الدراسة في تدعيم خلفيتها النظرية، حيث تقدم دليلاً تجريبيًا على أن تطبيق مبادئ إدارة الجودة الشاملة يرتبط إيجابيًا بتحسين جودة الخدمات الصحية، كما تبرز أهمية النظر في تأثير كل بُعد من أبعاد الجودة الشاملة بشكل مستقل، وهو ما يساعد على تفسير وتحليل نتائج الدراسة الحالية بعمق أكبر.</w:t>
      </w:r>
    </w:p>
    <w:p w14:paraId="3F219B85" w14:textId="77777777" w:rsidR="008B6F35" w:rsidRPr="0029726C" w:rsidRDefault="008B6F35" w:rsidP="008B6F35">
      <w:pPr>
        <w:pStyle w:val="ListParagraph"/>
        <w:numPr>
          <w:ilvl w:val="0"/>
          <w:numId w:val="1"/>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الدراسة الثالثة: دراسة (</w:t>
      </w:r>
      <w:r w:rsidRPr="00FF2DDF">
        <w:rPr>
          <w:rFonts w:asciiTheme="majorBidi" w:hAnsiTheme="majorBidi" w:cstheme="majorBidi"/>
          <w:b/>
          <w:bCs/>
          <w:sz w:val="28"/>
          <w:szCs w:val="28"/>
        </w:rPr>
        <w:t>Alzoubi et al, 2019</w:t>
      </w:r>
      <w:r w:rsidRPr="00FF2DDF">
        <w:rPr>
          <w:rFonts w:asciiTheme="majorBidi" w:hAnsiTheme="majorBidi" w:cstheme="majorBidi"/>
          <w:b/>
          <w:bCs/>
          <w:sz w:val="28"/>
          <w:szCs w:val="28"/>
          <w:rtl/>
        </w:rPr>
        <w:t xml:space="preserve">)، </w:t>
      </w:r>
      <w:r w:rsidRPr="0029726C">
        <w:rPr>
          <w:rFonts w:ascii="Simplified Arabic" w:hAnsi="Simplified Arabic" w:cs="Simplified Arabic"/>
          <w:b/>
          <w:bCs/>
          <w:sz w:val="28"/>
          <w:szCs w:val="28"/>
          <w:rtl/>
        </w:rPr>
        <w:t>بعنوان: "إدارة الجودة الشاملة في سياق الرعاية الصحية: دمج الأدبيات وتوجيه البحوث المستقبلية".</w:t>
      </w:r>
    </w:p>
    <w:p w14:paraId="07581C41"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هدفت الدراسة إلى تقديم مراجعة منهجية للأدبيات العلمية لاستكشاف أثر إدارة الجودة الشاملة في سياق الرعاية الصحية في ماليزيا. وقد اعتمدت على مسح منهجي للأدبيات شمل مراجعة (25) </w:t>
      </w:r>
      <w:r w:rsidRPr="0029726C">
        <w:rPr>
          <w:rFonts w:ascii="Simplified Arabic" w:hAnsi="Simplified Arabic" w:cs="Simplified Arabic"/>
          <w:sz w:val="28"/>
          <w:szCs w:val="28"/>
          <w:rtl/>
        </w:rPr>
        <w:lastRenderedPageBreak/>
        <w:t>مقالة بحثية ذات صلة متاحة في قواعد البيانات العلمية، مستخدمةً المنهج الوصفي التحليلي في عرض وتحليل النتائج.</w:t>
      </w:r>
    </w:p>
    <w:p w14:paraId="5A40A268"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وتوصلت الدراسة إلى تحديد خمس متغيرات أساسية لإدارة الجودة الشاملة، تبيّن أن لها أثرًا ملموسًا في تحسين نظام الرعاية الصحية وجودة الخدمات المقدمة فيه.</w:t>
      </w:r>
    </w:p>
    <w:p w14:paraId="7CA363D7"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29726C">
        <w:rPr>
          <w:rFonts w:ascii="Simplified Arabic" w:hAnsi="Simplified Arabic" w:cs="Simplified Arabic"/>
          <w:b/>
          <w:bCs/>
          <w:sz w:val="28"/>
          <w:szCs w:val="28"/>
          <w:rtl/>
        </w:rPr>
        <w:t>التعقيب على الدراسة</w:t>
      </w:r>
      <w:r w:rsidRPr="0029726C">
        <w:rPr>
          <w:rFonts w:ascii="Simplified Arabic" w:hAnsi="Simplified Arabic" w:cs="Simplified Arabic"/>
          <w:sz w:val="28"/>
          <w:szCs w:val="28"/>
          <w:rtl/>
        </w:rPr>
        <w:t>: تتقاطع هذه الدراسة مع الدراسة الحالية في تركيزهما على أثر تطبيق إدارة الجودة الشاملة (أو معايير الجودة) على تحسين الخدمات الصحية، كما تتفقان في تبني المنهج الوصفي التحليلي، وفي الاعتماد على المتغيرات الأساسية لإدارة الجودة الشاملة كعوامل مؤثرة.</w:t>
      </w:r>
    </w:p>
    <w:p w14:paraId="233A3D2C"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ومع ذلك، تختلف الدراستان في الطبيعة المنهجية والإجرائية؛ فقد اعتمدت الدراسة السابقة على مراجعة الأدبيات (مكتبياً) واستخلاص النتائج من دراسات سابقة، بينما تستند الدراسة الحالية إلى بحث ميداني تطبيقي باستخدام الاستبانة وتحليل بيانات من مستفيدين فعليين للخدمات الصحية في مستشفيات مدينة الرياض. كما تختلفان في النطاق الجغرافي (ماليزيا مقابل السعودية)، والمجتمع المستهدف (دراسات منشورة مقابل بيانات ميدانية).</w:t>
      </w:r>
    </w:p>
    <w:p w14:paraId="0C498373"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وتستفيد الدراسة الحالية من هذه الدراسة بوصفها إطارًا نظريًا يوضح المتغيرات الأساسية التي ينبغي أخذها في الاعتبار عند قياس أثر الجودة الشاملة، كما تقدم دعمًا علميًا إضافيًا لفرضية أن تطبيق مبادئ الجودة يساهم في تحسين نظام الرعاية الصحية ورضا المستفيدين عنه.</w:t>
      </w:r>
    </w:p>
    <w:p w14:paraId="7B448AAC" w14:textId="77777777" w:rsidR="008B6F35" w:rsidRPr="001D3D86" w:rsidRDefault="008B6F35" w:rsidP="008B6F35">
      <w:pPr>
        <w:pStyle w:val="ListParagraph"/>
        <w:numPr>
          <w:ilvl w:val="0"/>
          <w:numId w:val="44"/>
        </w:numPr>
        <w:jc w:val="both"/>
        <w:outlineLvl w:val="1"/>
        <w:rPr>
          <w:rFonts w:ascii="Simplified Arabic" w:hAnsi="Simplified Arabic" w:cs="Simplified Arabic"/>
          <w:b/>
          <w:bCs/>
          <w:sz w:val="36"/>
          <w:szCs w:val="36"/>
          <w:rtl/>
        </w:rPr>
      </w:pPr>
      <w:r w:rsidRPr="001D3D86">
        <w:rPr>
          <w:rFonts w:ascii="Simplified Arabic" w:hAnsi="Simplified Arabic" w:cs="Simplified Arabic"/>
          <w:b/>
          <w:bCs/>
          <w:sz w:val="36"/>
          <w:szCs w:val="36"/>
          <w:rtl/>
        </w:rPr>
        <w:t>المنهجية وطرق البحث</w:t>
      </w:r>
    </w:p>
    <w:p w14:paraId="0F88D5A8" w14:textId="77777777" w:rsidR="008B6F35" w:rsidRPr="001D3D86" w:rsidRDefault="008B6F35" w:rsidP="008B6F35">
      <w:pPr>
        <w:jc w:val="both"/>
        <w:rPr>
          <w:rFonts w:ascii="Simplified Arabic" w:hAnsi="Simplified Arabic" w:cs="Simplified Arabic"/>
          <w:b/>
          <w:bCs/>
          <w:sz w:val="32"/>
          <w:szCs w:val="32"/>
          <w:rtl/>
        </w:rPr>
      </w:pPr>
      <w:r w:rsidRPr="001D3D86">
        <w:rPr>
          <w:rFonts w:ascii="Simplified Arabic" w:hAnsi="Simplified Arabic" w:cs="Simplified Arabic" w:hint="cs"/>
          <w:b/>
          <w:bCs/>
          <w:sz w:val="28"/>
          <w:szCs w:val="28"/>
          <w:rtl/>
        </w:rPr>
        <w:t>8</w:t>
      </w:r>
      <w:r w:rsidRPr="001D3D86">
        <w:rPr>
          <w:rFonts w:ascii="Simplified Arabic" w:hAnsi="Simplified Arabic" w:cs="Simplified Arabic" w:hint="cs"/>
          <w:b/>
          <w:bCs/>
          <w:sz w:val="32"/>
          <w:szCs w:val="32"/>
          <w:rtl/>
        </w:rPr>
        <w:t>-1 منهج الدراسة</w:t>
      </w:r>
    </w:p>
    <w:p w14:paraId="0F795A89"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تعتمد الدراسة على المنهج الوصفي التحليلي، كونه الأنسب لقياس أثر تطبيق معايير الجودة على رضا المستفيدين عن الخدمات الصحية. وقد عرفه (العساف، 2003: 178) على أنه: "ذلك النوع من البحوث الذي يتم بواسطته استجواب جميع أفراد مجتمع البحث أو عينه كبيرة منهم، ذلك بهدف وصف الظاهرة المدروسة من حيث طبيعتها ودرجة وجودها فقط، دون أن يتجاوز ذلك إلى دراسة العلاقة أو استنتاج الأسباب “وتم استخدام الاستبانة كأداة رئيسة لجمع البيانات، حيث اشتملت </w:t>
      </w:r>
      <w:r w:rsidRPr="0029726C">
        <w:rPr>
          <w:rFonts w:ascii="Simplified Arabic" w:hAnsi="Simplified Arabic" w:cs="Simplified Arabic"/>
          <w:sz w:val="28"/>
          <w:szCs w:val="28"/>
          <w:rtl/>
        </w:rPr>
        <w:lastRenderedPageBreak/>
        <w:t>على محاور تقيس درجة تطبيق معايير الجودة (مثل: سلامة المرضى، كفاءة الخدمة، سرعة الاستجابة، ووضوح الإجراءات) ومدى رضا المستفيدين عن مختلف جوانب الخدمة الصحية.</w:t>
      </w:r>
    </w:p>
    <w:p w14:paraId="3D92FEB4"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كما تم تحليل البيانات باستخدام الأساليب الإحصائية المناسبة (مثل: المتوسطات الحسابية، الانحراف المعياري، واختبار الفرضيات) للوصول إلى استنتاجات علمية دقيقة.</w:t>
      </w:r>
    </w:p>
    <w:p w14:paraId="4B421D6D" w14:textId="77777777" w:rsidR="008B6F35" w:rsidRPr="0029726C" w:rsidRDefault="008B6F35" w:rsidP="008B6F35">
      <w:pPr>
        <w:rPr>
          <w:rFonts w:ascii="Simplified Arabic" w:hAnsi="Simplified Arabic" w:cs="Simplified Arabic"/>
          <w:b/>
          <w:bCs/>
          <w:sz w:val="32"/>
          <w:szCs w:val="32"/>
          <w:u w:val="single"/>
        </w:rPr>
      </w:pPr>
      <w:r w:rsidRPr="00B66113">
        <w:rPr>
          <w:rFonts w:ascii="Simplified Arabic" w:hAnsi="Simplified Arabic" w:cs="Simplified Arabic" w:hint="cs"/>
          <w:b/>
          <w:bCs/>
          <w:sz w:val="32"/>
          <w:szCs w:val="32"/>
          <w:rtl/>
        </w:rPr>
        <w:t xml:space="preserve">8-2 </w:t>
      </w:r>
      <w:r w:rsidRPr="00B66113">
        <w:rPr>
          <w:rFonts w:ascii="Simplified Arabic" w:hAnsi="Simplified Arabic" w:cs="Simplified Arabic"/>
          <w:b/>
          <w:bCs/>
          <w:sz w:val="32"/>
          <w:szCs w:val="32"/>
          <w:rtl/>
        </w:rPr>
        <w:t>أدوات الدراسة</w:t>
      </w:r>
    </w:p>
    <w:p w14:paraId="426FB6DD" w14:textId="77777777" w:rsidR="008B6F35" w:rsidRPr="0029726C"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 xml:space="preserve">تم الاعتماد على الاستبانة كأداة رئيسة لجمع البيانات الخاصة بهذه الدراسة، التي تهدف إلى التعرف على أثر تطبيق معايير الجودة في تعزيز رضا المستفيدين عن الخدمات الصحية في مدينة الرياض. وقد أُعدّت الاستبانة استنادًا إلى الأدبيات النظرية والدراسات السابقة ذات الصلة بموضوع البحث، وصيغت بنودها بلغة واضحة ومباشرة، بما يتيح للمشاركين التعبير عن آرائهم وتقييماتهم بدقة. وقد استخدمت الاستبانة مقياس </w:t>
      </w:r>
      <w:proofErr w:type="spellStart"/>
      <w:r w:rsidRPr="0029726C">
        <w:rPr>
          <w:rFonts w:ascii="Simplified Arabic" w:hAnsi="Simplified Arabic" w:cs="Simplified Arabic"/>
          <w:sz w:val="28"/>
          <w:szCs w:val="28"/>
          <w:rtl/>
        </w:rPr>
        <w:t>ليكرت</w:t>
      </w:r>
      <w:proofErr w:type="spellEnd"/>
      <w:r w:rsidRPr="0029726C">
        <w:rPr>
          <w:rFonts w:ascii="Simplified Arabic" w:hAnsi="Simplified Arabic" w:cs="Simplified Arabic"/>
          <w:sz w:val="28"/>
          <w:szCs w:val="28"/>
          <w:rtl/>
        </w:rPr>
        <w:t xml:space="preserve"> الخماسي (أوافق بشدة = 5، أوافق = 4، محايد = 3، لا أوافق = 2، لا أوافق بشدة = 1)، وذلك لجمع بيانات كمية قابلة للتحليل الإحصائي، تساعد في الوصول إلى نتائج علمية تسهم في تحقيق أهداف الدراسة.</w:t>
      </w:r>
    </w:p>
    <w:p w14:paraId="52C71513" w14:textId="77777777" w:rsidR="008B6F35" w:rsidRPr="00B66113" w:rsidRDefault="008B6F35" w:rsidP="008B6F35">
      <w:pPr>
        <w:rPr>
          <w:rFonts w:ascii="Simplified Arabic" w:hAnsi="Simplified Arabic" w:cs="Simplified Arabic"/>
          <w:b/>
          <w:bCs/>
          <w:sz w:val="32"/>
          <w:szCs w:val="32"/>
        </w:rPr>
      </w:pPr>
      <w:r w:rsidRPr="00B66113">
        <w:rPr>
          <w:rFonts w:ascii="Simplified Arabic" w:hAnsi="Simplified Arabic" w:cs="Simplified Arabic" w:hint="cs"/>
          <w:b/>
          <w:bCs/>
          <w:sz w:val="32"/>
          <w:szCs w:val="32"/>
          <w:rtl/>
        </w:rPr>
        <w:t xml:space="preserve">8-3 </w:t>
      </w:r>
      <w:r w:rsidRPr="00B66113">
        <w:rPr>
          <w:rFonts w:ascii="Simplified Arabic" w:hAnsi="Simplified Arabic" w:cs="Simplified Arabic"/>
          <w:b/>
          <w:bCs/>
          <w:sz w:val="32"/>
          <w:szCs w:val="32"/>
          <w:rtl/>
        </w:rPr>
        <w:t>حدود الدراسة</w:t>
      </w:r>
    </w:p>
    <w:p w14:paraId="3A805D1C" w14:textId="77777777" w:rsidR="008B6F35" w:rsidRPr="0029726C" w:rsidRDefault="008B6F35" w:rsidP="008B6F35">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تتمثل حدود الدراسة فيما يلي</w:t>
      </w:r>
      <w:r w:rsidRPr="0029726C">
        <w:rPr>
          <w:rFonts w:ascii="Simplified Arabic" w:hAnsi="Simplified Arabic" w:cs="Simplified Arabic"/>
          <w:sz w:val="28"/>
          <w:szCs w:val="28"/>
        </w:rPr>
        <w:t>:</w:t>
      </w:r>
    </w:p>
    <w:p w14:paraId="6980C187" w14:textId="77777777" w:rsidR="008B6F35" w:rsidRPr="0029726C" w:rsidRDefault="008B6F35" w:rsidP="008B6F35">
      <w:pPr>
        <w:pStyle w:val="ListParagraph"/>
        <w:numPr>
          <w:ilvl w:val="0"/>
          <w:numId w:val="4"/>
        </w:numPr>
        <w:jc w:val="both"/>
        <w:rPr>
          <w:rFonts w:ascii="Simplified Arabic" w:hAnsi="Simplified Arabic" w:cs="Simplified Arabic"/>
          <w:b/>
          <w:bCs/>
          <w:sz w:val="28"/>
          <w:szCs w:val="28"/>
        </w:rPr>
      </w:pPr>
      <w:r w:rsidRPr="0029726C">
        <w:rPr>
          <w:rFonts w:ascii="Simplified Arabic" w:hAnsi="Simplified Arabic" w:cs="Simplified Arabic"/>
          <w:b/>
          <w:bCs/>
          <w:sz w:val="28"/>
          <w:szCs w:val="28"/>
          <w:rtl/>
        </w:rPr>
        <w:t xml:space="preserve">الحدود الموضوعية: </w:t>
      </w:r>
      <w:r w:rsidRPr="0029726C">
        <w:rPr>
          <w:rFonts w:ascii="Simplified Arabic" w:hAnsi="Simplified Arabic" w:cs="Simplified Arabic"/>
          <w:sz w:val="28"/>
          <w:szCs w:val="28"/>
          <w:rtl/>
        </w:rPr>
        <w:t>تقتصر هذه الدراسة على قياس أثر تطبيق معايير الجودة في المستشفيات</w:t>
      </w:r>
      <w:r>
        <w:rPr>
          <w:rFonts w:ascii="Simplified Arabic" w:hAnsi="Simplified Arabic" w:cs="Simplified Arabic" w:hint="cs"/>
          <w:sz w:val="28"/>
          <w:szCs w:val="28"/>
          <w:rtl/>
        </w:rPr>
        <w:t xml:space="preserve"> </w:t>
      </w:r>
      <w:r w:rsidRPr="0029726C">
        <w:rPr>
          <w:rFonts w:ascii="Simplified Arabic" w:hAnsi="Simplified Arabic" w:cs="Simplified Arabic"/>
          <w:sz w:val="28"/>
          <w:szCs w:val="28"/>
          <w:rtl/>
        </w:rPr>
        <w:t>على مستوى رضا المستفيدين عن الخدمات الصحية المقدمة لهم.</w:t>
      </w:r>
    </w:p>
    <w:p w14:paraId="0B8D4764" w14:textId="77777777" w:rsidR="008B6F35" w:rsidRPr="0029726C" w:rsidRDefault="008B6F35" w:rsidP="008B6F35">
      <w:pPr>
        <w:pStyle w:val="ListParagraph"/>
        <w:numPr>
          <w:ilvl w:val="0"/>
          <w:numId w:val="4"/>
        </w:numPr>
        <w:jc w:val="both"/>
        <w:rPr>
          <w:rFonts w:ascii="Simplified Arabic" w:hAnsi="Simplified Arabic" w:cs="Simplified Arabic"/>
          <w:b/>
          <w:bCs/>
          <w:sz w:val="28"/>
          <w:szCs w:val="28"/>
        </w:rPr>
      </w:pPr>
      <w:r w:rsidRPr="0029726C">
        <w:rPr>
          <w:rFonts w:ascii="Simplified Arabic" w:hAnsi="Simplified Arabic" w:cs="Simplified Arabic"/>
          <w:b/>
          <w:bCs/>
          <w:sz w:val="28"/>
          <w:szCs w:val="28"/>
          <w:rtl/>
        </w:rPr>
        <w:t xml:space="preserve">الحدود المكانية: </w:t>
      </w:r>
      <w:r w:rsidRPr="0029726C">
        <w:rPr>
          <w:rFonts w:ascii="Simplified Arabic" w:hAnsi="Simplified Arabic" w:cs="Simplified Arabic"/>
          <w:sz w:val="28"/>
          <w:szCs w:val="28"/>
          <w:rtl/>
        </w:rPr>
        <w:t>تطبق الدراسة</w:t>
      </w:r>
      <w:r>
        <w:rPr>
          <w:rFonts w:ascii="Simplified Arabic" w:hAnsi="Simplified Arabic" w:cs="Simplified Arabic" w:hint="cs"/>
          <w:sz w:val="28"/>
          <w:szCs w:val="28"/>
          <w:rtl/>
        </w:rPr>
        <w:t xml:space="preserve"> في</w:t>
      </w:r>
      <w:r w:rsidRPr="0029726C">
        <w:rPr>
          <w:rFonts w:ascii="Simplified Arabic" w:hAnsi="Simplified Arabic" w:cs="Simplified Arabic"/>
          <w:sz w:val="28"/>
          <w:szCs w:val="28"/>
          <w:rtl/>
        </w:rPr>
        <w:t xml:space="preserve"> مدينة الرياض، وتحديدًا على مجموعة من المستشفيات الحكومية والخاصة الواقعة ضمن النطاق الجغرافي للمدينة.</w:t>
      </w:r>
    </w:p>
    <w:p w14:paraId="45F877A8" w14:textId="77777777" w:rsidR="008B6F35" w:rsidRPr="0029726C" w:rsidRDefault="008B6F35" w:rsidP="008B6F35">
      <w:pPr>
        <w:pStyle w:val="ListParagraph"/>
        <w:numPr>
          <w:ilvl w:val="0"/>
          <w:numId w:val="4"/>
        </w:numPr>
        <w:jc w:val="both"/>
        <w:rPr>
          <w:rFonts w:ascii="Simplified Arabic" w:hAnsi="Simplified Arabic" w:cs="Simplified Arabic"/>
          <w:b/>
          <w:bCs/>
          <w:sz w:val="28"/>
          <w:szCs w:val="28"/>
        </w:rPr>
      </w:pPr>
      <w:r w:rsidRPr="0029726C">
        <w:rPr>
          <w:rFonts w:ascii="Simplified Arabic" w:hAnsi="Simplified Arabic" w:cs="Simplified Arabic"/>
          <w:b/>
          <w:bCs/>
          <w:sz w:val="28"/>
          <w:szCs w:val="28"/>
          <w:rtl/>
        </w:rPr>
        <w:t xml:space="preserve">الحدود الزمانية: </w:t>
      </w:r>
      <w:r w:rsidRPr="0029726C">
        <w:rPr>
          <w:rFonts w:ascii="Simplified Arabic" w:hAnsi="Simplified Arabic" w:cs="Simplified Arabic"/>
          <w:sz w:val="28"/>
          <w:szCs w:val="28"/>
          <w:rtl/>
        </w:rPr>
        <w:t>تُغطي الدراسة الفترة الزمنية الممتدة خلال العام (1447/2025)، حيث تم جمع البيانات وتحليلها خلال هذه الفترة.</w:t>
      </w:r>
    </w:p>
    <w:p w14:paraId="681347F0" w14:textId="77777777" w:rsidR="008B6F35" w:rsidRPr="0029726C" w:rsidRDefault="008B6F35" w:rsidP="008B6F35">
      <w:pPr>
        <w:pStyle w:val="ListParagraph"/>
        <w:numPr>
          <w:ilvl w:val="0"/>
          <w:numId w:val="4"/>
        </w:numPr>
        <w:jc w:val="both"/>
        <w:rPr>
          <w:rFonts w:ascii="Simplified Arabic" w:hAnsi="Simplified Arabic" w:cs="Simplified Arabic"/>
          <w:b/>
          <w:bCs/>
          <w:sz w:val="28"/>
          <w:szCs w:val="28"/>
          <w:rtl/>
        </w:rPr>
      </w:pPr>
      <w:r w:rsidRPr="0029726C">
        <w:rPr>
          <w:rFonts w:ascii="Simplified Arabic" w:hAnsi="Simplified Arabic" w:cs="Simplified Arabic"/>
          <w:b/>
          <w:bCs/>
          <w:sz w:val="28"/>
          <w:szCs w:val="28"/>
          <w:rtl/>
        </w:rPr>
        <w:t xml:space="preserve">الحدود البشرية: </w:t>
      </w:r>
      <w:r w:rsidRPr="0029726C">
        <w:rPr>
          <w:rFonts w:ascii="Simplified Arabic" w:hAnsi="Simplified Arabic" w:cs="Simplified Arabic"/>
          <w:sz w:val="28"/>
          <w:szCs w:val="28"/>
          <w:rtl/>
        </w:rPr>
        <w:t>تقتصر الدراسة على مراجعي المستشفيات في مدينة الرياض من المستفيدين من الخدمات الصحية.</w:t>
      </w:r>
    </w:p>
    <w:p w14:paraId="46BBAF35" w14:textId="77777777" w:rsidR="008B6F35" w:rsidRDefault="008B6F35" w:rsidP="008B6F35">
      <w:pPr>
        <w:pStyle w:val="ListParagraph"/>
        <w:jc w:val="both"/>
        <w:rPr>
          <w:rFonts w:ascii="Simplified Arabic" w:hAnsi="Simplified Arabic" w:cs="Simplified Arabic"/>
          <w:b/>
          <w:bCs/>
          <w:sz w:val="28"/>
          <w:szCs w:val="28"/>
          <w:rtl/>
        </w:rPr>
      </w:pPr>
    </w:p>
    <w:p w14:paraId="293D691C" w14:textId="77777777" w:rsidR="008B6F35" w:rsidRDefault="008B6F35" w:rsidP="008B6F35">
      <w:pPr>
        <w:pStyle w:val="ListParagraph"/>
        <w:jc w:val="both"/>
        <w:rPr>
          <w:rFonts w:ascii="Simplified Arabic" w:hAnsi="Simplified Arabic" w:cs="Simplified Arabic"/>
          <w:b/>
          <w:bCs/>
          <w:sz w:val="28"/>
          <w:szCs w:val="28"/>
          <w:rtl/>
        </w:rPr>
      </w:pPr>
    </w:p>
    <w:p w14:paraId="33F61D61" w14:textId="77777777" w:rsidR="008B6F35" w:rsidRDefault="008B6F35" w:rsidP="008B6F35">
      <w:pPr>
        <w:pStyle w:val="ListParagraph"/>
        <w:jc w:val="both"/>
        <w:rPr>
          <w:rFonts w:ascii="Simplified Arabic" w:hAnsi="Simplified Arabic" w:cs="Simplified Arabic"/>
          <w:b/>
          <w:bCs/>
          <w:sz w:val="28"/>
          <w:szCs w:val="28"/>
          <w:rtl/>
        </w:rPr>
      </w:pPr>
    </w:p>
    <w:p w14:paraId="03D1F3A6" w14:textId="77777777" w:rsidR="008B6F35" w:rsidRDefault="008B6F35" w:rsidP="008B6F35">
      <w:pPr>
        <w:pStyle w:val="ListParagraph"/>
        <w:jc w:val="both"/>
        <w:rPr>
          <w:rFonts w:ascii="Simplified Arabic" w:hAnsi="Simplified Arabic" w:cs="Simplified Arabic"/>
          <w:b/>
          <w:bCs/>
          <w:sz w:val="28"/>
          <w:szCs w:val="28"/>
          <w:rtl/>
        </w:rPr>
      </w:pPr>
    </w:p>
    <w:p w14:paraId="287CDFE1" w14:textId="77777777" w:rsidR="008B6F35" w:rsidRDefault="008B6F35" w:rsidP="008B6F35">
      <w:pPr>
        <w:pStyle w:val="ListParagraph"/>
        <w:jc w:val="both"/>
        <w:rPr>
          <w:rFonts w:ascii="Simplified Arabic" w:hAnsi="Simplified Arabic" w:cs="Simplified Arabic"/>
          <w:b/>
          <w:bCs/>
          <w:sz w:val="28"/>
          <w:szCs w:val="28"/>
          <w:rtl/>
        </w:rPr>
      </w:pPr>
    </w:p>
    <w:p w14:paraId="59A57388" w14:textId="77777777" w:rsidR="008B6F35" w:rsidRDefault="008B6F35" w:rsidP="008B6F35">
      <w:pPr>
        <w:pStyle w:val="ListParagraph"/>
        <w:jc w:val="both"/>
        <w:rPr>
          <w:rFonts w:ascii="Simplified Arabic" w:hAnsi="Simplified Arabic" w:cs="Simplified Arabic"/>
          <w:b/>
          <w:bCs/>
          <w:sz w:val="28"/>
          <w:szCs w:val="28"/>
          <w:rtl/>
        </w:rPr>
      </w:pPr>
    </w:p>
    <w:p w14:paraId="5DA8693F" w14:textId="77777777" w:rsidR="008B6F35" w:rsidRPr="00270263" w:rsidRDefault="008B6F35" w:rsidP="008B6F35">
      <w:pPr>
        <w:jc w:val="both"/>
        <w:rPr>
          <w:rFonts w:ascii="Simplified Arabic" w:hAnsi="Simplified Arabic" w:cs="Simplified Arabic"/>
          <w:b/>
          <w:bCs/>
          <w:sz w:val="28"/>
          <w:szCs w:val="28"/>
          <w:rtl/>
        </w:rPr>
      </w:pPr>
    </w:p>
    <w:p w14:paraId="20DA83E2" w14:textId="77777777" w:rsidR="008B6F35" w:rsidRDefault="008B6F35" w:rsidP="008B6F35">
      <w:pPr>
        <w:pStyle w:val="ListParagraph"/>
        <w:jc w:val="both"/>
        <w:rPr>
          <w:rFonts w:ascii="Simplified Arabic" w:hAnsi="Simplified Arabic" w:cs="Simplified Arabic"/>
          <w:b/>
          <w:bCs/>
          <w:sz w:val="28"/>
          <w:szCs w:val="28"/>
          <w:rtl/>
        </w:rPr>
      </w:pPr>
    </w:p>
    <w:p w14:paraId="7A024173" w14:textId="77777777" w:rsidR="008B6F35" w:rsidRDefault="008B6F35" w:rsidP="008B6F35">
      <w:pPr>
        <w:pStyle w:val="ListParagraph"/>
        <w:jc w:val="center"/>
        <w:outlineLvl w:val="0"/>
        <w:rPr>
          <w:rFonts w:ascii="Simplified Arabic" w:hAnsi="Simplified Arabic" w:cs="Simplified Arabic"/>
          <w:b/>
          <w:bCs/>
          <w:sz w:val="40"/>
          <w:szCs w:val="40"/>
          <w:rtl/>
        </w:rPr>
      </w:pPr>
      <w:r w:rsidRPr="0049276E">
        <w:rPr>
          <w:rFonts w:ascii="Simplified Arabic" w:hAnsi="Simplified Arabic" w:cs="Simplified Arabic"/>
          <w:b/>
          <w:bCs/>
          <w:sz w:val="40"/>
          <w:szCs w:val="40"/>
          <w:rtl/>
        </w:rPr>
        <w:t xml:space="preserve">الفصل </w:t>
      </w:r>
      <w:r>
        <w:rPr>
          <w:rFonts w:ascii="Simplified Arabic" w:hAnsi="Simplified Arabic" w:cs="Simplified Arabic" w:hint="cs"/>
          <w:b/>
          <w:bCs/>
          <w:sz w:val="40"/>
          <w:szCs w:val="40"/>
          <w:rtl/>
        </w:rPr>
        <w:t>الثاني</w:t>
      </w:r>
      <w:r w:rsidRPr="0049276E">
        <w:rPr>
          <w:rFonts w:ascii="Simplified Arabic" w:hAnsi="Simplified Arabic" w:cs="Simplified Arabic"/>
          <w:b/>
          <w:bCs/>
          <w:sz w:val="40"/>
          <w:szCs w:val="40"/>
          <w:rtl/>
        </w:rPr>
        <w:t xml:space="preserve">: </w:t>
      </w:r>
      <w:r>
        <w:rPr>
          <w:rFonts w:ascii="Simplified Arabic" w:hAnsi="Simplified Arabic" w:cs="Simplified Arabic" w:hint="cs"/>
          <w:b/>
          <w:bCs/>
          <w:sz w:val="40"/>
          <w:szCs w:val="40"/>
          <w:rtl/>
        </w:rPr>
        <w:t>جودة الخدمات الصحية وسبل قياسها</w:t>
      </w:r>
    </w:p>
    <w:p w14:paraId="4395DC80" w14:textId="77777777" w:rsidR="008B6F35" w:rsidRDefault="008B6F35" w:rsidP="008B6F35">
      <w:pPr>
        <w:pStyle w:val="ListParagraph"/>
        <w:jc w:val="center"/>
        <w:rPr>
          <w:rFonts w:ascii="Simplified Arabic" w:hAnsi="Simplified Arabic" w:cs="Simplified Arabic"/>
          <w:b/>
          <w:bCs/>
          <w:sz w:val="40"/>
          <w:szCs w:val="40"/>
          <w:rtl/>
        </w:rPr>
      </w:pPr>
    </w:p>
    <w:p w14:paraId="673900ED" w14:textId="77777777" w:rsidR="008B6F35" w:rsidRPr="00121DF2" w:rsidRDefault="008B6F35" w:rsidP="008B6F35">
      <w:pPr>
        <w:pStyle w:val="ListParagraph"/>
        <w:numPr>
          <w:ilvl w:val="0"/>
          <w:numId w:val="49"/>
        </w:numPr>
        <w:rPr>
          <w:rFonts w:ascii="Simplified Arabic" w:hAnsi="Simplified Arabic" w:cs="Simplified Arabic"/>
          <w:b/>
          <w:bCs/>
          <w:sz w:val="36"/>
          <w:szCs w:val="36"/>
        </w:rPr>
      </w:pPr>
      <w:r w:rsidRPr="00121DF2">
        <w:rPr>
          <w:rFonts w:ascii="Simplified Arabic" w:hAnsi="Simplified Arabic" w:cs="Simplified Arabic" w:hint="cs"/>
          <w:b/>
          <w:bCs/>
          <w:sz w:val="36"/>
          <w:szCs w:val="36"/>
          <w:rtl/>
        </w:rPr>
        <w:t>مفهوم جودة الخدمات الصحية</w:t>
      </w:r>
    </w:p>
    <w:p w14:paraId="10E5698E" w14:textId="77777777" w:rsidR="008B6F35" w:rsidRPr="00121DF2" w:rsidRDefault="008B6F35" w:rsidP="008B6F35">
      <w:pPr>
        <w:pStyle w:val="ListParagraph"/>
        <w:numPr>
          <w:ilvl w:val="0"/>
          <w:numId w:val="49"/>
        </w:numPr>
        <w:rPr>
          <w:rFonts w:ascii="Simplified Arabic" w:hAnsi="Simplified Arabic" w:cs="Simplified Arabic"/>
          <w:b/>
          <w:bCs/>
          <w:sz w:val="36"/>
          <w:szCs w:val="36"/>
        </w:rPr>
      </w:pPr>
      <w:r w:rsidRPr="00121DF2">
        <w:rPr>
          <w:rFonts w:ascii="Simplified Arabic" w:hAnsi="Simplified Arabic" w:cs="Simplified Arabic" w:hint="cs"/>
          <w:b/>
          <w:bCs/>
          <w:sz w:val="36"/>
          <w:szCs w:val="36"/>
          <w:rtl/>
        </w:rPr>
        <w:t>أبعاد جودة الخدمات الصحية</w:t>
      </w:r>
    </w:p>
    <w:p w14:paraId="4C0F1DD0" w14:textId="77777777" w:rsidR="008B6F35" w:rsidRPr="00121DF2" w:rsidRDefault="008B6F35" w:rsidP="008B6F35">
      <w:pPr>
        <w:pStyle w:val="ListParagraph"/>
        <w:numPr>
          <w:ilvl w:val="0"/>
          <w:numId w:val="49"/>
        </w:numPr>
        <w:rPr>
          <w:rFonts w:ascii="Simplified Arabic" w:hAnsi="Simplified Arabic" w:cs="Simplified Arabic"/>
          <w:b/>
          <w:bCs/>
          <w:sz w:val="36"/>
          <w:szCs w:val="36"/>
        </w:rPr>
      </w:pPr>
      <w:r w:rsidRPr="00121DF2">
        <w:rPr>
          <w:rFonts w:ascii="Simplified Arabic" w:hAnsi="Simplified Arabic" w:cs="Simplified Arabic" w:hint="cs"/>
          <w:b/>
          <w:bCs/>
          <w:sz w:val="36"/>
          <w:szCs w:val="36"/>
          <w:rtl/>
        </w:rPr>
        <w:t>قياس جودة الخدمات الصحية</w:t>
      </w:r>
    </w:p>
    <w:p w14:paraId="7AF79B5C" w14:textId="77777777" w:rsidR="008B6F35" w:rsidRDefault="008B6F35" w:rsidP="008B6F35">
      <w:pPr>
        <w:pStyle w:val="ListParagraph"/>
        <w:numPr>
          <w:ilvl w:val="0"/>
          <w:numId w:val="49"/>
        </w:numPr>
        <w:rPr>
          <w:rFonts w:ascii="Simplified Arabic" w:hAnsi="Simplified Arabic" w:cs="Simplified Arabic"/>
          <w:b/>
          <w:bCs/>
          <w:sz w:val="36"/>
          <w:szCs w:val="36"/>
        </w:rPr>
      </w:pPr>
      <w:r w:rsidRPr="00121DF2">
        <w:rPr>
          <w:rFonts w:ascii="Simplified Arabic" w:hAnsi="Simplified Arabic" w:cs="Simplified Arabic" w:hint="cs"/>
          <w:b/>
          <w:bCs/>
          <w:sz w:val="36"/>
          <w:szCs w:val="36"/>
          <w:rtl/>
        </w:rPr>
        <w:t xml:space="preserve">نموذج الفجوات </w:t>
      </w:r>
    </w:p>
    <w:p w14:paraId="081020B8" w14:textId="77777777" w:rsidR="008B6F35" w:rsidRDefault="008B6F35" w:rsidP="008B6F35">
      <w:pPr>
        <w:pStyle w:val="ListParagraph"/>
        <w:numPr>
          <w:ilvl w:val="0"/>
          <w:numId w:val="49"/>
        </w:numPr>
        <w:rPr>
          <w:rFonts w:ascii="Simplified Arabic" w:hAnsi="Simplified Arabic" w:cs="Simplified Arabic"/>
          <w:b/>
          <w:bCs/>
          <w:sz w:val="36"/>
          <w:szCs w:val="36"/>
        </w:rPr>
      </w:pPr>
      <w:r>
        <w:rPr>
          <w:rFonts w:ascii="Simplified Arabic" w:hAnsi="Simplified Arabic" w:cs="Simplified Arabic" w:hint="cs"/>
          <w:b/>
          <w:bCs/>
          <w:sz w:val="36"/>
          <w:szCs w:val="36"/>
          <w:rtl/>
        </w:rPr>
        <w:t>أهمية تحسين جودة الخدمات الصحية</w:t>
      </w:r>
    </w:p>
    <w:p w14:paraId="6DC3F5E7" w14:textId="77777777" w:rsidR="008B6F35" w:rsidRPr="00121DF2" w:rsidRDefault="008B6F35" w:rsidP="008B6F35">
      <w:pPr>
        <w:pStyle w:val="ListParagraph"/>
        <w:numPr>
          <w:ilvl w:val="0"/>
          <w:numId w:val="49"/>
        </w:numPr>
        <w:rPr>
          <w:rFonts w:ascii="Simplified Arabic" w:hAnsi="Simplified Arabic" w:cs="Simplified Arabic"/>
          <w:b/>
          <w:bCs/>
          <w:sz w:val="36"/>
          <w:szCs w:val="36"/>
          <w:rtl/>
        </w:rPr>
      </w:pPr>
      <w:r>
        <w:rPr>
          <w:rFonts w:ascii="Simplified Arabic" w:hAnsi="Simplified Arabic" w:cs="Simplified Arabic" w:hint="cs"/>
          <w:b/>
          <w:bCs/>
          <w:sz w:val="36"/>
          <w:szCs w:val="36"/>
          <w:rtl/>
        </w:rPr>
        <w:t>العلاقة بين تطبيق معايير الجودة وتحسن الخدمات الصحية</w:t>
      </w:r>
    </w:p>
    <w:p w14:paraId="11BD8E90" w14:textId="77777777" w:rsidR="008B6F35" w:rsidRDefault="008B6F35" w:rsidP="008B6F35">
      <w:pPr>
        <w:jc w:val="both"/>
        <w:rPr>
          <w:rFonts w:ascii="Simplified Arabic" w:hAnsi="Simplified Arabic" w:cs="Simplified Arabic"/>
          <w:b/>
          <w:bCs/>
          <w:sz w:val="32"/>
          <w:szCs w:val="32"/>
          <w:rtl/>
        </w:rPr>
      </w:pPr>
    </w:p>
    <w:p w14:paraId="3012F6AA" w14:textId="77777777" w:rsidR="008B6F35" w:rsidRDefault="008B6F35" w:rsidP="008B6F35">
      <w:pPr>
        <w:jc w:val="both"/>
        <w:rPr>
          <w:rFonts w:ascii="Simplified Arabic" w:hAnsi="Simplified Arabic" w:cs="Simplified Arabic"/>
          <w:b/>
          <w:bCs/>
          <w:sz w:val="32"/>
          <w:szCs w:val="32"/>
          <w:rtl/>
        </w:rPr>
      </w:pPr>
    </w:p>
    <w:p w14:paraId="628DB51E" w14:textId="77777777" w:rsidR="008B6F35" w:rsidRDefault="008B6F35" w:rsidP="008B6F35">
      <w:pPr>
        <w:jc w:val="both"/>
        <w:rPr>
          <w:rFonts w:ascii="Simplified Arabic" w:hAnsi="Simplified Arabic" w:cs="Simplified Arabic"/>
          <w:b/>
          <w:bCs/>
          <w:sz w:val="32"/>
          <w:szCs w:val="32"/>
          <w:rtl/>
        </w:rPr>
      </w:pPr>
    </w:p>
    <w:p w14:paraId="716A262C" w14:textId="77777777" w:rsidR="008B6F35" w:rsidRDefault="008B6F35" w:rsidP="008B6F35">
      <w:pPr>
        <w:jc w:val="both"/>
        <w:rPr>
          <w:rFonts w:ascii="Simplified Arabic" w:hAnsi="Simplified Arabic" w:cs="Simplified Arabic"/>
          <w:b/>
          <w:bCs/>
          <w:sz w:val="32"/>
          <w:szCs w:val="32"/>
          <w:rtl/>
        </w:rPr>
      </w:pPr>
    </w:p>
    <w:p w14:paraId="104763DE" w14:textId="77777777" w:rsidR="008B6F35" w:rsidRDefault="008B6F35" w:rsidP="008B6F35">
      <w:pPr>
        <w:jc w:val="both"/>
        <w:rPr>
          <w:rFonts w:ascii="Simplified Arabic" w:hAnsi="Simplified Arabic" w:cs="Simplified Arabic"/>
          <w:b/>
          <w:bCs/>
          <w:sz w:val="32"/>
          <w:szCs w:val="32"/>
          <w:rtl/>
        </w:rPr>
      </w:pPr>
    </w:p>
    <w:p w14:paraId="1DCEF51F" w14:textId="77777777" w:rsidR="008B6F35" w:rsidRPr="00332EF3" w:rsidRDefault="008B6F35" w:rsidP="008B6F35">
      <w:pPr>
        <w:jc w:val="both"/>
        <w:rPr>
          <w:rFonts w:ascii="Simplified Arabic" w:hAnsi="Simplified Arabic" w:cs="Simplified Arabic"/>
          <w:b/>
          <w:bCs/>
          <w:sz w:val="36"/>
          <w:szCs w:val="36"/>
        </w:rPr>
      </w:pPr>
      <w:r w:rsidRPr="00332EF3">
        <w:rPr>
          <w:rFonts w:ascii="Simplified Arabic" w:hAnsi="Simplified Arabic" w:cs="Simplified Arabic" w:hint="cs"/>
          <w:b/>
          <w:bCs/>
          <w:sz w:val="36"/>
          <w:szCs w:val="36"/>
          <w:rtl/>
        </w:rPr>
        <w:lastRenderedPageBreak/>
        <w:t>تمهيد</w:t>
      </w:r>
    </w:p>
    <w:p w14:paraId="279E65F4" w14:textId="77777777" w:rsidR="008B6F35" w:rsidRPr="00DA693E"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ت</w:t>
      </w:r>
      <w:r w:rsidRPr="00C87CFE">
        <w:rPr>
          <w:rFonts w:ascii="Simplified Arabic" w:hAnsi="Simplified Arabic" w:cs="Simplified Arabic"/>
          <w:sz w:val="28"/>
          <w:szCs w:val="28"/>
          <w:rtl/>
        </w:rPr>
        <w:t>مثل</w:t>
      </w:r>
      <w:r>
        <w:rPr>
          <w:rFonts w:ascii="Simplified Arabic" w:hAnsi="Simplified Arabic" w:cs="Simplified Arabic" w:hint="cs"/>
          <w:sz w:val="28"/>
          <w:szCs w:val="28"/>
          <w:rtl/>
        </w:rPr>
        <w:t xml:space="preserve"> </w:t>
      </w:r>
      <w:r w:rsidRPr="00C87CFE">
        <w:rPr>
          <w:rFonts w:ascii="Simplified Arabic" w:hAnsi="Simplified Arabic" w:cs="Simplified Arabic"/>
          <w:sz w:val="28"/>
          <w:szCs w:val="28"/>
          <w:rtl/>
        </w:rPr>
        <w:t xml:space="preserve">جودة الخدمات الصحية أحد المحاور الرئيسة في الإدارة الصحية المعاصرة، نظرًا لارتباطه المباشر برضا المستفيدين وكفاءة المنظمات الصحية وقدرتها على تحسين مخرجاتها. ويتطلب فهم جودة الخدمات تحليلًا دقيقًا لمفهومها وأبعادها ومقاييس تقييمها، وذلك في ضوء تعدد النماذج والنظريات التي تناولتها من زوايا مختلفة. ولأن القطاع الصحي يتميز بتعقيدات تتجاوز غيره من القطاعات الخدمية، برزت الحاجة إلى نماذج تفسيرية أكثر دقة، مثل نموذج الفجوات ونموذج </w:t>
      </w:r>
      <w:r w:rsidRPr="00C87CFE">
        <w:rPr>
          <w:rFonts w:ascii="Simplified Arabic" w:hAnsi="Simplified Arabic" w:cs="Simplified Arabic"/>
          <w:sz w:val="28"/>
          <w:szCs w:val="28"/>
        </w:rPr>
        <w:t>SERVQUAL</w:t>
      </w:r>
      <w:r w:rsidRPr="00C87CFE">
        <w:rPr>
          <w:rFonts w:ascii="Simplified Arabic" w:hAnsi="Simplified Arabic" w:cs="Simplified Arabic"/>
          <w:sz w:val="28"/>
          <w:szCs w:val="28"/>
          <w:rtl/>
        </w:rPr>
        <w:t>، اللذين أسهما في توفير أدوات منهجية لقياس جودة الخدمة كما يدركها المستفيدون. ومن هذا المنطلق، يتناول هذا الفصل الأسس النظرية لجودة الخدمات الصحية، مع التركيز على مفاهيمها وأبعادها وطرق قياسها والنماذج العلمية التي تقوم عليها.</w:t>
      </w:r>
    </w:p>
    <w:p w14:paraId="02BA0442" w14:textId="77777777" w:rsidR="008B6F35" w:rsidRDefault="008B6F35" w:rsidP="008B6F35">
      <w:pPr>
        <w:pStyle w:val="ListParagraph"/>
        <w:numPr>
          <w:ilvl w:val="0"/>
          <w:numId w:val="46"/>
        </w:numPr>
        <w:jc w:val="both"/>
        <w:outlineLvl w:val="1"/>
        <w:rPr>
          <w:rFonts w:ascii="Simplified Arabic" w:hAnsi="Simplified Arabic" w:cs="Simplified Arabic"/>
          <w:b/>
          <w:bCs/>
          <w:sz w:val="36"/>
          <w:szCs w:val="36"/>
        </w:rPr>
      </w:pPr>
      <w:r>
        <w:rPr>
          <w:rFonts w:ascii="Simplified Arabic" w:hAnsi="Simplified Arabic" w:cs="Simplified Arabic" w:hint="cs"/>
          <w:b/>
          <w:bCs/>
          <w:sz w:val="36"/>
          <w:szCs w:val="36"/>
          <w:rtl/>
        </w:rPr>
        <w:t>مفهوم جودة الخدمات</w:t>
      </w:r>
    </w:p>
    <w:p w14:paraId="3541F773" w14:textId="77777777" w:rsidR="008B6F35"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A5DBD">
        <w:rPr>
          <w:rFonts w:ascii="Simplified Arabic" w:hAnsi="Simplified Arabic" w:cs="Simplified Arabic"/>
          <w:sz w:val="28"/>
          <w:szCs w:val="28"/>
          <w:rtl/>
        </w:rPr>
        <w:t>تعددت التعريفات التي تناولت مفهوم جودة الخدمات في الأدبيات، نظرًا لتباين المنطلقات التي اعتمدها الباحثون في تفسير هذا المفهوم.</w:t>
      </w:r>
    </w:p>
    <w:p w14:paraId="3EBEB558" w14:textId="77777777" w:rsidR="008B6F35" w:rsidRPr="00BA5DBD"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A5DBD">
        <w:rPr>
          <w:rFonts w:ascii="Simplified Arabic" w:hAnsi="Simplified Arabic" w:cs="Simplified Arabic"/>
          <w:sz w:val="28"/>
          <w:szCs w:val="28"/>
          <w:rtl/>
        </w:rPr>
        <w:t>فقد أشار كل من (</w:t>
      </w:r>
      <w:r w:rsidRPr="00BC6879">
        <w:rPr>
          <w:rFonts w:asciiTheme="majorBidi" w:hAnsiTheme="majorBidi" w:cstheme="majorBidi"/>
          <w:sz w:val="28"/>
          <w:szCs w:val="28"/>
        </w:rPr>
        <w:t xml:space="preserve">Juran, </w:t>
      </w:r>
      <w:proofErr w:type="spellStart"/>
      <w:r w:rsidRPr="00BC6879">
        <w:rPr>
          <w:rFonts w:asciiTheme="majorBidi" w:hAnsiTheme="majorBidi" w:cstheme="majorBidi"/>
          <w:sz w:val="28"/>
          <w:szCs w:val="28"/>
        </w:rPr>
        <w:t>Gryna</w:t>
      </w:r>
      <w:proofErr w:type="spellEnd"/>
      <w:r w:rsidRPr="00BC6879">
        <w:rPr>
          <w:rFonts w:asciiTheme="majorBidi" w:hAnsiTheme="majorBidi" w:cstheme="majorBidi"/>
          <w:sz w:val="28"/>
          <w:szCs w:val="28"/>
        </w:rPr>
        <w:t>, 2009</w:t>
      </w:r>
      <w:r w:rsidRPr="00BA5DBD">
        <w:rPr>
          <w:rFonts w:ascii="Simplified Arabic" w:hAnsi="Simplified Arabic" w:cs="Simplified Arabic"/>
          <w:sz w:val="28"/>
          <w:szCs w:val="28"/>
          <w:rtl/>
        </w:rPr>
        <w:t>) إلى أن جودة الخدمة تتمثل في قدرة المنظمة على تلبية احتياجات العميل ورغباته، بما يعكس تركيزًا واضحًا على جانب الإشباع وتحقيق التوقعات. وفي السياق ذاته، يؤكد (</w:t>
      </w:r>
      <w:r w:rsidRPr="00BC6879">
        <w:rPr>
          <w:rFonts w:asciiTheme="majorBidi" w:hAnsiTheme="majorBidi" w:cstheme="majorBidi"/>
          <w:sz w:val="28"/>
          <w:szCs w:val="28"/>
        </w:rPr>
        <w:t>Gaither, 2006</w:t>
      </w:r>
      <w:r w:rsidRPr="00BA5DBD">
        <w:rPr>
          <w:rFonts w:ascii="Simplified Arabic" w:hAnsi="Simplified Arabic" w:cs="Simplified Arabic"/>
          <w:sz w:val="28"/>
          <w:szCs w:val="28"/>
          <w:rtl/>
        </w:rPr>
        <w:t>) أن جودة الخدمة تتحدد وفق إدراك العميل، حيث تُقاس الجودة بمدى توافق ما يتلقاه المستفيد فعليًا مع توقعاته المسبقة.</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غناوي</w:t>
      </w:r>
      <w:proofErr w:type="spellEnd"/>
      <w:r>
        <w:rPr>
          <w:rFonts w:ascii="Simplified Arabic" w:hAnsi="Simplified Arabic" w:cs="Simplified Arabic" w:hint="cs"/>
          <w:sz w:val="28"/>
          <w:szCs w:val="28"/>
          <w:rtl/>
        </w:rPr>
        <w:t>، 2020: 308)</w:t>
      </w:r>
    </w:p>
    <w:p w14:paraId="353FD526" w14:textId="77777777" w:rsidR="008B6F35" w:rsidRDefault="008B6F35" w:rsidP="008B6F35">
      <w:pPr>
        <w:jc w:val="both"/>
        <w:rPr>
          <w:rFonts w:ascii="Simplified Arabic" w:hAnsi="Simplified Arabic" w:cs="Simplified Arabic"/>
          <w:sz w:val="28"/>
          <w:szCs w:val="28"/>
          <w:rtl/>
        </w:rPr>
      </w:pPr>
      <w:r w:rsidRPr="00BA5DBD">
        <w:rPr>
          <w:rFonts w:ascii="Simplified Arabic" w:hAnsi="Simplified Arabic" w:cs="Simplified Arabic"/>
          <w:sz w:val="28"/>
          <w:szCs w:val="28"/>
          <w:rtl/>
        </w:rPr>
        <w:t>كما يرى عدد من الباحثين أن جودة الخدمة تُقاس من منظور العميل؛ إذ يؤكد كل من (</w:t>
      </w:r>
      <w:r w:rsidRPr="00A06060">
        <w:rPr>
          <w:rFonts w:asciiTheme="majorBidi" w:hAnsiTheme="majorBidi" w:cstheme="majorBidi"/>
          <w:sz w:val="28"/>
          <w:szCs w:val="28"/>
        </w:rPr>
        <w:t>Bolton, Drew, 2008</w:t>
      </w:r>
      <w:r w:rsidRPr="00BA5DBD">
        <w:rPr>
          <w:rFonts w:ascii="Simplified Arabic" w:hAnsi="Simplified Arabic" w:cs="Simplified Arabic"/>
          <w:sz w:val="28"/>
          <w:szCs w:val="28"/>
          <w:rtl/>
        </w:rPr>
        <w:t>) و (</w:t>
      </w:r>
      <w:r w:rsidRPr="00A06060">
        <w:rPr>
          <w:rFonts w:asciiTheme="majorBidi" w:hAnsiTheme="majorBidi" w:cstheme="majorBidi"/>
          <w:sz w:val="28"/>
          <w:szCs w:val="28"/>
        </w:rPr>
        <w:t>Lewis, Booms, 2009</w:t>
      </w:r>
      <w:r w:rsidRPr="00BA5DBD">
        <w:rPr>
          <w:rFonts w:ascii="Simplified Arabic" w:hAnsi="Simplified Arabic" w:cs="Simplified Arabic"/>
          <w:sz w:val="28"/>
          <w:szCs w:val="28"/>
          <w:rtl/>
        </w:rPr>
        <w:t>) أن جودة الخدمة تمثل معيارًا لدرجة التطابق بين الأداء الفعلي للخدمة وما يتوقعه المستفيد منها. ويستند هذا المفهوم إلى أن الجودة المدركة تُعد حكمًا شخصيًا يصدره العميل، يتشكل من خلال مقارنة تجربته الفعلية بالخدمة المقدمة بتوقعاته عنها، مما يجعل إدراكه محورًا رئيسًا في تقييم مستوى الجودة.</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غناوي</w:t>
      </w:r>
      <w:proofErr w:type="spellEnd"/>
      <w:r>
        <w:rPr>
          <w:rFonts w:ascii="Simplified Arabic" w:hAnsi="Simplified Arabic" w:cs="Simplified Arabic" w:hint="cs"/>
          <w:sz w:val="28"/>
          <w:szCs w:val="28"/>
          <w:rtl/>
        </w:rPr>
        <w:t>، 2020: 308)</w:t>
      </w:r>
    </w:p>
    <w:p w14:paraId="6CE0E706" w14:textId="77777777" w:rsidR="008B6F35" w:rsidRPr="0012607C" w:rsidRDefault="008B6F35" w:rsidP="008B6F3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3B01F6">
        <w:rPr>
          <w:rFonts w:ascii="Simplified Arabic" w:hAnsi="Simplified Arabic" w:cs="Simplified Arabic"/>
          <w:sz w:val="28"/>
          <w:szCs w:val="28"/>
          <w:rtl/>
        </w:rPr>
        <w:t xml:space="preserve">يُعرَّف مفهوم جودة الخدمات الصحية إجرائيًا في هذه الدراسة بأنه: مستوى التزام المستشفيات في مدينة الرياض بتطبيق معايير الجودة الصحية </w:t>
      </w:r>
      <w:r>
        <w:rPr>
          <w:rFonts w:ascii="Simplified Arabic" w:hAnsi="Simplified Arabic" w:cs="Simplified Arabic" w:hint="cs"/>
          <w:sz w:val="28"/>
          <w:szCs w:val="28"/>
          <w:rtl/>
        </w:rPr>
        <w:t>-</w:t>
      </w:r>
      <w:r w:rsidRPr="003B01F6">
        <w:rPr>
          <w:rFonts w:ascii="Simplified Arabic" w:hAnsi="Simplified Arabic" w:cs="Simplified Arabic"/>
          <w:sz w:val="28"/>
          <w:szCs w:val="28"/>
          <w:rtl/>
        </w:rPr>
        <w:t xml:space="preserve"> كما يدركها المستفيدون </w:t>
      </w:r>
      <w:r>
        <w:rPr>
          <w:rFonts w:ascii="Simplified Arabic" w:hAnsi="Simplified Arabic" w:cs="Simplified Arabic" w:hint="cs"/>
          <w:sz w:val="28"/>
          <w:szCs w:val="28"/>
          <w:rtl/>
        </w:rPr>
        <w:t>-</w:t>
      </w:r>
      <w:r w:rsidRPr="003B01F6">
        <w:rPr>
          <w:rFonts w:ascii="Simplified Arabic" w:hAnsi="Simplified Arabic" w:cs="Simplified Arabic"/>
          <w:sz w:val="28"/>
          <w:szCs w:val="28"/>
          <w:rtl/>
        </w:rPr>
        <w:t xml:space="preserve"> وذلك من خلال قياس </w:t>
      </w:r>
      <w:r w:rsidRPr="003B01F6">
        <w:rPr>
          <w:rFonts w:ascii="Simplified Arabic" w:hAnsi="Simplified Arabic" w:cs="Simplified Arabic"/>
          <w:sz w:val="28"/>
          <w:szCs w:val="28"/>
          <w:rtl/>
        </w:rPr>
        <w:lastRenderedPageBreak/>
        <w:t xml:space="preserve">درجة توافر أبعاد الجودة الخمسة (الملموسية، الاعتمادية، الاستجابة، الأمان، والتعاطف) باستخدام استبانة مكوّنة من فقرات محددة تُقاس وفق مقياس </w:t>
      </w:r>
      <w:proofErr w:type="spellStart"/>
      <w:r w:rsidRPr="003B01F6">
        <w:rPr>
          <w:rFonts w:ascii="Simplified Arabic" w:hAnsi="Simplified Arabic" w:cs="Simplified Arabic"/>
          <w:sz w:val="28"/>
          <w:szCs w:val="28"/>
          <w:rtl/>
        </w:rPr>
        <w:t>ليكرت</w:t>
      </w:r>
      <w:proofErr w:type="spellEnd"/>
      <w:r w:rsidRPr="003B01F6">
        <w:rPr>
          <w:rFonts w:ascii="Simplified Arabic" w:hAnsi="Simplified Arabic" w:cs="Simplified Arabic"/>
          <w:sz w:val="28"/>
          <w:szCs w:val="28"/>
          <w:rtl/>
        </w:rPr>
        <w:t xml:space="preserve"> الخماسي، وتُعبر نتائجها عن مستوى الجودة المتحقق وتأثيره في رضا المستفيدين.</w:t>
      </w:r>
    </w:p>
    <w:p w14:paraId="0B0BB151" w14:textId="77777777" w:rsidR="008B6F35" w:rsidRPr="00A63569" w:rsidRDefault="008B6F35" w:rsidP="008B6F35">
      <w:pPr>
        <w:pStyle w:val="ListParagraph"/>
        <w:numPr>
          <w:ilvl w:val="0"/>
          <w:numId w:val="46"/>
        </w:numPr>
        <w:jc w:val="both"/>
        <w:outlineLvl w:val="1"/>
        <w:rPr>
          <w:rFonts w:ascii="Simplified Arabic" w:hAnsi="Simplified Arabic" w:cs="Simplified Arabic"/>
          <w:b/>
          <w:bCs/>
          <w:sz w:val="36"/>
          <w:szCs w:val="36"/>
        </w:rPr>
      </w:pPr>
      <w:r w:rsidRPr="00A63569">
        <w:rPr>
          <w:rFonts w:ascii="Simplified Arabic" w:hAnsi="Simplified Arabic" w:cs="Simplified Arabic" w:hint="cs"/>
          <w:b/>
          <w:bCs/>
          <w:sz w:val="36"/>
          <w:szCs w:val="36"/>
          <w:rtl/>
        </w:rPr>
        <w:t>أبعاد جودة الخدمات</w:t>
      </w:r>
    </w:p>
    <w:p w14:paraId="5A9E25B3" w14:textId="77777777" w:rsidR="008B6F35" w:rsidRPr="00A01F00"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01F00">
        <w:rPr>
          <w:rFonts w:ascii="Simplified Arabic" w:hAnsi="Simplified Arabic" w:cs="Simplified Arabic"/>
          <w:sz w:val="28"/>
          <w:szCs w:val="28"/>
          <w:rtl/>
        </w:rPr>
        <w:t>تشير الأدبيات إلى غياب اتفاق موحد بين الباحثين حول الأبعاد التي تُحدد جودة الخدمات، نظرًا لاختلاف المنظور الذي يتناول كل باحث من خلاله هذا المفهوم. فقد قدم كل من (</w:t>
      </w:r>
      <w:r w:rsidRPr="001B1DDF">
        <w:rPr>
          <w:rFonts w:asciiTheme="majorBidi" w:hAnsiTheme="majorBidi" w:cstheme="majorBidi"/>
          <w:sz w:val="28"/>
          <w:szCs w:val="28"/>
        </w:rPr>
        <w:t>Swan, Comb, 2007</w:t>
      </w:r>
      <w:r w:rsidRPr="00A01F00">
        <w:rPr>
          <w:rFonts w:ascii="Simplified Arabic" w:hAnsi="Simplified Arabic" w:cs="Simplified Arabic"/>
          <w:sz w:val="28"/>
          <w:szCs w:val="28"/>
          <w:rtl/>
        </w:rPr>
        <w:t>) تصورًا يقوم على بُعدين أساسيين هما:</w:t>
      </w:r>
    </w:p>
    <w:p w14:paraId="0019237D"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1B1DDF">
        <w:rPr>
          <w:rFonts w:ascii="Simplified Arabic" w:hAnsi="Simplified Arabic" w:cs="Simplified Arabic"/>
          <w:sz w:val="28"/>
          <w:szCs w:val="28"/>
          <w:rtl/>
        </w:rPr>
        <w:t xml:space="preserve">الجودة المادية المرتبطة بكافة العناصر الملموسة التي </w:t>
      </w:r>
      <w:proofErr w:type="spellStart"/>
      <w:r w:rsidRPr="001B1DDF">
        <w:rPr>
          <w:rFonts w:ascii="Simplified Arabic" w:hAnsi="Simplified Arabic" w:cs="Simplified Arabic"/>
          <w:sz w:val="28"/>
          <w:szCs w:val="28"/>
          <w:rtl/>
        </w:rPr>
        <w:t>يواجهها</w:t>
      </w:r>
      <w:proofErr w:type="spellEnd"/>
      <w:r w:rsidRPr="001B1DDF">
        <w:rPr>
          <w:rFonts w:ascii="Simplified Arabic" w:hAnsi="Simplified Arabic" w:cs="Simplified Arabic"/>
          <w:sz w:val="28"/>
          <w:szCs w:val="28"/>
          <w:rtl/>
        </w:rPr>
        <w:t xml:space="preserve"> المستفيد عند الحصول على الخدمة</w:t>
      </w:r>
    </w:p>
    <w:p w14:paraId="5F73359F" w14:textId="77777777" w:rsidR="008B6F35" w:rsidRPr="001B1DDF" w:rsidRDefault="008B6F35" w:rsidP="008B6F35">
      <w:pPr>
        <w:pStyle w:val="ListParagraph"/>
        <w:numPr>
          <w:ilvl w:val="0"/>
          <w:numId w:val="15"/>
        </w:numPr>
        <w:jc w:val="both"/>
        <w:rPr>
          <w:rFonts w:ascii="Simplified Arabic" w:hAnsi="Simplified Arabic" w:cs="Simplified Arabic"/>
          <w:sz w:val="28"/>
          <w:szCs w:val="28"/>
          <w:rtl/>
        </w:rPr>
      </w:pPr>
      <w:r w:rsidRPr="001B1DDF">
        <w:rPr>
          <w:rFonts w:ascii="Simplified Arabic" w:hAnsi="Simplified Arabic" w:cs="Simplified Arabic"/>
          <w:sz w:val="28"/>
          <w:szCs w:val="28"/>
          <w:rtl/>
        </w:rPr>
        <w:t>الجودة التفاعلية التي تُعنى بأسلوب تقديم الخدمة من خلال تفاعل مقدميها مع العملاء.</w:t>
      </w:r>
      <w:r w:rsidRPr="001B1DD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Pr>
          <w:rFonts w:ascii="Simplified Arabic" w:hAnsi="Simplified Arabic" w:cs="Simplified Arabic" w:hint="cs"/>
          <w:sz w:val="28"/>
          <w:szCs w:val="28"/>
          <w:rtl/>
        </w:rPr>
        <w:t>غناوي</w:t>
      </w:r>
      <w:proofErr w:type="spellEnd"/>
      <w:r>
        <w:rPr>
          <w:rFonts w:ascii="Simplified Arabic" w:hAnsi="Simplified Arabic" w:cs="Simplified Arabic" w:hint="cs"/>
          <w:sz w:val="28"/>
          <w:szCs w:val="28"/>
          <w:rtl/>
        </w:rPr>
        <w:t>، 2020: 308)</w:t>
      </w:r>
    </w:p>
    <w:p w14:paraId="61DCEBFA" w14:textId="77777777" w:rsidR="008B6F35" w:rsidRPr="00A01F00"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01F00">
        <w:rPr>
          <w:rFonts w:ascii="Simplified Arabic" w:hAnsi="Simplified Arabic" w:cs="Simplified Arabic"/>
          <w:sz w:val="28"/>
          <w:szCs w:val="28"/>
          <w:rtl/>
        </w:rPr>
        <w:t>وفي إطار آخر، ميّز (</w:t>
      </w:r>
      <w:r w:rsidRPr="001B1DDF">
        <w:rPr>
          <w:rFonts w:asciiTheme="majorBidi" w:hAnsiTheme="majorBidi" w:cstheme="majorBidi"/>
          <w:sz w:val="28"/>
          <w:szCs w:val="28"/>
        </w:rPr>
        <w:t>Sasser et al., 2011</w:t>
      </w:r>
      <w:r w:rsidRPr="00A01F00">
        <w:rPr>
          <w:rFonts w:ascii="Simplified Arabic" w:hAnsi="Simplified Arabic" w:cs="Simplified Arabic"/>
          <w:sz w:val="28"/>
          <w:szCs w:val="28"/>
          <w:rtl/>
        </w:rPr>
        <w:t>) بين ثلاثة أبعاد تتشكل منها جودة الخدمة، وهي: العناصر المادية، والتسهيلات المقدمة، والأفراد المسؤولون عن تقديم الخدمة. بينما يرى (</w:t>
      </w:r>
      <w:r w:rsidRPr="001B1DDF">
        <w:rPr>
          <w:rFonts w:asciiTheme="majorBidi" w:hAnsiTheme="majorBidi" w:cstheme="majorBidi"/>
          <w:sz w:val="28"/>
          <w:szCs w:val="28"/>
        </w:rPr>
        <w:t xml:space="preserve">Lehtinen, </w:t>
      </w:r>
      <w:r w:rsidRPr="00A01F00">
        <w:rPr>
          <w:rFonts w:ascii="Simplified Arabic" w:hAnsi="Simplified Arabic" w:cs="Simplified Arabic"/>
          <w:sz w:val="28"/>
          <w:szCs w:val="28"/>
        </w:rPr>
        <w:t>Lehtinen, 2008</w:t>
      </w:r>
      <w:r w:rsidRPr="00A01F00">
        <w:rPr>
          <w:rFonts w:ascii="Simplified Arabic" w:hAnsi="Simplified Arabic" w:cs="Simplified Arabic"/>
          <w:sz w:val="28"/>
          <w:szCs w:val="28"/>
          <w:rtl/>
        </w:rPr>
        <w:t xml:space="preserve">) أن جودة الخدمة هي نتاج تفاعل بين </w:t>
      </w:r>
      <w:r w:rsidRPr="00A01F00">
        <w:rPr>
          <w:rFonts w:ascii="Simplified Arabic" w:hAnsi="Simplified Arabic" w:cs="Simplified Arabic" w:hint="cs"/>
          <w:sz w:val="28"/>
          <w:szCs w:val="28"/>
          <w:rtl/>
        </w:rPr>
        <w:t>ثلاث</w:t>
      </w:r>
      <w:r w:rsidRPr="00A01F00">
        <w:rPr>
          <w:rFonts w:ascii="Simplified Arabic" w:hAnsi="Simplified Arabic" w:cs="Simplified Arabic"/>
          <w:sz w:val="28"/>
          <w:szCs w:val="28"/>
          <w:rtl/>
        </w:rPr>
        <w:t xml:space="preserve"> مكونات رئيسية تشمل الجودة المادية، والجودة التفاعلية، وجودة المنظمة بوصفها الصورة الذهنية والانطباع العام الذي يتكون لدى العميل عنها.</w:t>
      </w:r>
      <w:r w:rsidRPr="001B1DD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Pr>
          <w:rFonts w:ascii="Simplified Arabic" w:hAnsi="Simplified Arabic" w:cs="Simplified Arabic" w:hint="cs"/>
          <w:sz w:val="28"/>
          <w:szCs w:val="28"/>
          <w:rtl/>
        </w:rPr>
        <w:t>غناوي</w:t>
      </w:r>
      <w:proofErr w:type="spellEnd"/>
      <w:r>
        <w:rPr>
          <w:rFonts w:ascii="Simplified Arabic" w:hAnsi="Simplified Arabic" w:cs="Simplified Arabic" w:hint="cs"/>
          <w:sz w:val="28"/>
          <w:szCs w:val="28"/>
          <w:rtl/>
        </w:rPr>
        <w:t>، 2020: 308)</w:t>
      </w:r>
    </w:p>
    <w:p w14:paraId="7355CDC7" w14:textId="77777777" w:rsidR="008B6F35" w:rsidRPr="00A01F00"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01F00">
        <w:rPr>
          <w:rFonts w:ascii="Simplified Arabic" w:hAnsi="Simplified Arabic" w:cs="Simplified Arabic"/>
          <w:sz w:val="28"/>
          <w:szCs w:val="28"/>
          <w:rtl/>
        </w:rPr>
        <w:t xml:space="preserve">ومن جانب أكثر تفصيلًا، قام </w:t>
      </w:r>
      <w:r>
        <w:rPr>
          <w:rFonts w:ascii="Simplified Arabic" w:hAnsi="Simplified Arabic" w:cs="Simplified Arabic" w:hint="cs"/>
          <w:sz w:val="28"/>
          <w:szCs w:val="28"/>
          <w:rtl/>
        </w:rPr>
        <w:t>(</w:t>
      </w:r>
      <w:r w:rsidRPr="001B1DDF">
        <w:rPr>
          <w:rFonts w:asciiTheme="majorBidi" w:hAnsiTheme="majorBidi" w:cstheme="majorBidi"/>
          <w:sz w:val="28"/>
          <w:szCs w:val="28"/>
        </w:rPr>
        <w:t>Parasuraman et al, 2013</w:t>
      </w:r>
      <w:r>
        <w:rPr>
          <w:rFonts w:ascii="Simplified Arabic" w:hAnsi="Simplified Arabic" w:cs="Simplified Arabic" w:hint="cs"/>
          <w:sz w:val="28"/>
          <w:szCs w:val="28"/>
          <w:rtl/>
        </w:rPr>
        <w:t>)</w:t>
      </w:r>
      <w:r w:rsidRPr="00A01F00">
        <w:rPr>
          <w:rFonts w:ascii="Simplified Arabic" w:hAnsi="Simplified Arabic" w:cs="Simplified Arabic"/>
          <w:sz w:val="28"/>
          <w:szCs w:val="28"/>
          <w:rtl/>
        </w:rPr>
        <w:t xml:space="preserve"> بتطوير عشرة أبعاد تُعد من أكثر الأطر شمولًا في قياس جودة الخدمة من منظور العملاء، وتُصنف كالتالي:</w:t>
      </w:r>
    </w:p>
    <w:p w14:paraId="3DC44414"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A01F00">
        <w:rPr>
          <w:rFonts w:ascii="Simplified Arabic" w:hAnsi="Simplified Arabic" w:cs="Simplified Arabic"/>
          <w:sz w:val="28"/>
          <w:szCs w:val="28"/>
          <w:rtl/>
        </w:rPr>
        <w:t>الجانب المادي (</w:t>
      </w:r>
      <w:r w:rsidRPr="00A01F00">
        <w:rPr>
          <w:rFonts w:asciiTheme="majorBidi" w:hAnsiTheme="majorBidi" w:cstheme="majorBidi"/>
          <w:sz w:val="28"/>
          <w:szCs w:val="28"/>
        </w:rPr>
        <w:t>Tangible Aspects</w:t>
      </w:r>
      <w:r w:rsidRPr="00A01F00">
        <w:rPr>
          <w:rFonts w:ascii="Simplified Arabic" w:hAnsi="Simplified Arabic" w:cs="Simplified Arabic"/>
          <w:sz w:val="28"/>
          <w:szCs w:val="28"/>
          <w:rtl/>
        </w:rPr>
        <w:t>): ويتضمن البيئة المادية للخدمة، من تصميم المباني ومظهرها الداخلي والخارجي، إلى الأدوات والتجهيزات المستخدمة في تقديم الخدمة.</w:t>
      </w:r>
    </w:p>
    <w:p w14:paraId="2D74859D"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A01F00">
        <w:rPr>
          <w:rFonts w:ascii="Simplified Arabic" w:hAnsi="Simplified Arabic" w:cs="Simplified Arabic"/>
          <w:sz w:val="28"/>
          <w:szCs w:val="28"/>
          <w:rtl/>
        </w:rPr>
        <w:t>الاعتمادية (</w:t>
      </w:r>
      <w:r w:rsidRPr="00A01F00">
        <w:rPr>
          <w:rFonts w:asciiTheme="majorBidi" w:hAnsiTheme="majorBidi" w:cstheme="majorBidi"/>
          <w:sz w:val="28"/>
          <w:szCs w:val="28"/>
        </w:rPr>
        <w:t>Reliability</w:t>
      </w:r>
      <w:r w:rsidRPr="00A01F00">
        <w:rPr>
          <w:rFonts w:ascii="Simplified Arabic" w:hAnsi="Simplified Arabic" w:cs="Simplified Arabic"/>
          <w:sz w:val="28"/>
          <w:szCs w:val="28"/>
          <w:rtl/>
        </w:rPr>
        <w:t>): وتعكس قدرة المنظمة على تقديم الخدمة بدقة من المرة الأولى، والالتزام بإتمامها في الوقت المحدد وبالمستوى المتوقع.</w:t>
      </w:r>
    </w:p>
    <w:p w14:paraId="6A36A369"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A01F00">
        <w:rPr>
          <w:rFonts w:ascii="Simplified Arabic" w:hAnsi="Simplified Arabic" w:cs="Simplified Arabic"/>
          <w:sz w:val="28"/>
          <w:szCs w:val="28"/>
          <w:rtl/>
        </w:rPr>
        <w:lastRenderedPageBreak/>
        <w:t>الاستجابة (</w:t>
      </w:r>
      <w:r w:rsidRPr="00A01F00">
        <w:rPr>
          <w:rFonts w:asciiTheme="majorBidi" w:hAnsiTheme="majorBidi" w:cstheme="majorBidi"/>
          <w:sz w:val="28"/>
          <w:szCs w:val="28"/>
        </w:rPr>
        <w:t>Responsiveness</w:t>
      </w:r>
      <w:r w:rsidRPr="00A01F00">
        <w:rPr>
          <w:rFonts w:ascii="Simplified Arabic" w:hAnsi="Simplified Arabic" w:cs="Simplified Arabic"/>
          <w:sz w:val="28"/>
          <w:szCs w:val="28"/>
          <w:rtl/>
        </w:rPr>
        <w:t>): وتشير إلى سرعة تفاعل العاملين مع طلبات المستفيدين، وقدرتهم على تنفيذ الخدمة بصورة فورية وفعالة.</w:t>
      </w:r>
    </w:p>
    <w:p w14:paraId="4D27E902"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A01F00">
        <w:rPr>
          <w:rFonts w:ascii="Simplified Arabic" w:hAnsi="Simplified Arabic" w:cs="Simplified Arabic"/>
          <w:sz w:val="28"/>
          <w:szCs w:val="28"/>
          <w:rtl/>
        </w:rPr>
        <w:t>المهارة (</w:t>
      </w:r>
      <w:r w:rsidRPr="00A01F00">
        <w:rPr>
          <w:rFonts w:asciiTheme="majorBidi" w:hAnsiTheme="majorBidi" w:cstheme="majorBidi"/>
          <w:sz w:val="28"/>
          <w:szCs w:val="28"/>
        </w:rPr>
        <w:t>Competence</w:t>
      </w:r>
      <w:r w:rsidRPr="00A01F00">
        <w:rPr>
          <w:rFonts w:ascii="Simplified Arabic" w:hAnsi="Simplified Arabic" w:cs="Simplified Arabic"/>
          <w:sz w:val="28"/>
          <w:szCs w:val="28"/>
          <w:rtl/>
        </w:rPr>
        <w:t>): وتمثل كفاءة مقدمي الخدمة، وخبرتهم، وقدرتهم على التعامل المباشر مع العملاء والتصرف في المواقف المختلفة.</w:t>
      </w:r>
    </w:p>
    <w:p w14:paraId="0F22C0DB"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A01F00">
        <w:rPr>
          <w:rFonts w:ascii="Simplified Arabic" w:hAnsi="Simplified Arabic" w:cs="Simplified Arabic"/>
          <w:sz w:val="28"/>
          <w:szCs w:val="28"/>
          <w:rtl/>
        </w:rPr>
        <w:t>سهولة الوصول (</w:t>
      </w:r>
      <w:r w:rsidRPr="00A01F00">
        <w:rPr>
          <w:rFonts w:asciiTheme="majorBidi" w:hAnsiTheme="majorBidi" w:cstheme="majorBidi"/>
          <w:sz w:val="28"/>
          <w:szCs w:val="28"/>
        </w:rPr>
        <w:t>Access</w:t>
      </w:r>
      <w:r w:rsidRPr="00A01F00">
        <w:rPr>
          <w:rFonts w:ascii="Simplified Arabic" w:hAnsi="Simplified Arabic" w:cs="Simplified Arabic"/>
          <w:sz w:val="28"/>
          <w:szCs w:val="28"/>
          <w:rtl/>
        </w:rPr>
        <w:t>): وتشمل سهولة وصول المستفيد إلى الموقع، وسرعة الرد على استفساراته، وتوفر قنوات تواصل فعّالة.</w:t>
      </w:r>
    </w:p>
    <w:p w14:paraId="434D3DD7"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A01F00">
        <w:rPr>
          <w:rFonts w:ascii="Simplified Arabic" w:hAnsi="Simplified Arabic" w:cs="Simplified Arabic"/>
          <w:sz w:val="28"/>
          <w:szCs w:val="28"/>
          <w:rtl/>
        </w:rPr>
        <w:t>اللطف والمجاملة (</w:t>
      </w:r>
      <w:r w:rsidRPr="00A01F00">
        <w:rPr>
          <w:rFonts w:asciiTheme="majorBidi" w:hAnsiTheme="majorBidi" w:cstheme="majorBidi"/>
          <w:sz w:val="28"/>
          <w:szCs w:val="28"/>
        </w:rPr>
        <w:t>Courtesy</w:t>
      </w:r>
      <w:r w:rsidRPr="00A01F00">
        <w:rPr>
          <w:rFonts w:ascii="Simplified Arabic" w:hAnsi="Simplified Arabic" w:cs="Simplified Arabic"/>
          <w:sz w:val="28"/>
          <w:szCs w:val="28"/>
          <w:rtl/>
        </w:rPr>
        <w:t>): وتعكس أسلوب التعامل مع العملاء، واحترام ظروفهم واحتياجاتهم الخاصة.</w:t>
      </w:r>
    </w:p>
    <w:p w14:paraId="054A485C"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A01F00">
        <w:rPr>
          <w:rFonts w:ascii="Simplified Arabic" w:hAnsi="Simplified Arabic" w:cs="Simplified Arabic"/>
          <w:sz w:val="28"/>
          <w:szCs w:val="28"/>
          <w:rtl/>
        </w:rPr>
        <w:t>المصداقية (</w:t>
      </w:r>
      <w:r w:rsidRPr="00A01F00">
        <w:rPr>
          <w:rFonts w:asciiTheme="majorBidi" w:hAnsiTheme="majorBidi" w:cstheme="majorBidi"/>
          <w:sz w:val="28"/>
          <w:szCs w:val="28"/>
        </w:rPr>
        <w:t>Credibility</w:t>
      </w:r>
      <w:r w:rsidRPr="00A01F00">
        <w:rPr>
          <w:rFonts w:ascii="Simplified Arabic" w:hAnsi="Simplified Arabic" w:cs="Simplified Arabic"/>
          <w:sz w:val="28"/>
          <w:szCs w:val="28"/>
          <w:rtl/>
        </w:rPr>
        <w:t>): وتشير إلى الثقة التي يضعها المستفيدون في المؤسسة والعاملين فيها، وما تتمتع به من سمعة إيجابية.</w:t>
      </w:r>
    </w:p>
    <w:p w14:paraId="0DC6B071"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A01F00">
        <w:rPr>
          <w:rFonts w:ascii="Simplified Arabic" w:hAnsi="Simplified Arabic" w:cs="Simplified Arabic"/>
          <w:sz w:val="28"/>
          <w:szCs w:val="28"/>
          <w:rtl/>
        </w:rPr>
        <w:t>الأمان (</w:t>
      </w:r>
      <w:r w:rsidRPr="00A01F00">
        <w:rPr>
          <w:rFonts w:asciiTheme="majorBidi" w:hAnsiTheme="majorBidi" w:cstheme="majorBidi"/>
          <w:sz w:val="28"/>
          <w:szCs w:val="28"/>
        </w:rPr>
        <w:t>Security</w:t>
      </w:r>
      <w:r w:rsidRPr="00A01F00">
        <w:rPr>
          <w:rFonts w:ascii="Simplified Arabic" w:hAnsi="Simplified Arabic" w:cs="Simplified Arabic"/>
          <w:sz w:val="28"/>
          <w:szCs w:val="28"/>
          <w:rtl/>
        </w:rPr>
        <w:t>): ويتضمن بيئة آمنة خالية من المخاطر أثناء تقديم الخدمة.</w:t>
      </w:r>
    </w:p>
    <w:p w14:paraId="1A6B8950"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A01F00">
        <w:rPr>
          <w:rFonts w:ascii="Simplified Arabic" w:hAnsi="Simplified Arabic" w:cs="Simplified Arabic"/>
          <w:sz w:val="28"/>
          <w:szCs w:val="28"/>
          <w:rtl/>
        </w:rPr>
        <w:t>الاتصال (</w:t>
      </w:r>
      <w:r w:rsidRPr="00A01F00">
        <w:rPr>
          <w:rFonts w:asciiTheme="majorBidi" w:hAnsiTheme="majorBidi" w:cstheme="majorBidi"/>
          <w:sz w:val="28"/>
          <w:szCs w:val="28"/>
        </w:rPr>
        <w:t>Communication</w:t>
      </w:r>
      <w:r w:rsidRPr="00A01F00">
        <w:rPr>
          <w:rFonts w:ascii="Simplified Arabic" w:hAnsi="Simplified Arabic" w:cs="Simplified Arabic"/>
          <w:sz w:val="28"/>
          <w:szCs w:val="28"/>
          <w:rtl/>
        </w:rPr>
        <w:t>): ويشمل وضوح المعلومات المتبادلة بين مقدمي الخدمة والمستفيدين، وبساطة محتواها وسهولة فهمها.</w:t>
      </w:r>
    </w:p>
    <w:p w14:paraId="2A7F86A0" w14:textId="77777777" w:rsidR="008B6F35" w:rsidRPr="00A01F00" w:rsidRDefault="008B6F35" w:rsidP="008B6F35">
      <w:pPr>
        <w:pStyle w:val="ListParagraph"/>
        <w:numPr>
          <w:ilvl w:val="0"/>
          <w:numId w:val="15"/>
        </w:numPr>
        <w:jc w:val="both"/>
        <w:rPr>
          <w:rFonts w:ascii="Simplified Arabic" w:hAnsi="Simplified Arabic" w:cs="Simplified Arabic"/>
          <w:sz w:val="28"/>
          <w:szCs w:val="28"/>
          <w:rtl/>
        </w:rPr>
      </w:pPr>
      <w:r w:rsidRPr="00A01F00">
        <w:rPr>
          <w:rFonts w:ascii="Simplified Arabic" w:hAnsi="Simplified Arabic" w:cs="Simplified Arabic"/>
          <w:sz w:val="28"/>
          <w:szCs w:val="28"/>
          <w:rtl/>
        </w:rPr>
        <w:t>التعاطف (</w:t>
      </w:r>
      <w:r w:rsidRPr="00A01F00">
        <w:rPr>
          <w:rFonts w:asciiTheme="majorBidi" w:hAnsiTheme="majorBidi" w:cstheme="majorBidi"/>
          <w:sz w:val="28"/>
          <w:szCs w:val="28"/>
        </w:rPr>
        <w:t>Empathy</w:t>
      </w:r>
      <w:r w:rsidRPr="00A01F00">
        <w:rPr>
          <w:rFonts w:ascii="Simplified Arabic" w:hAnsi="Simplified Arabic" w:cs="Simplified Arabic"/>
          <w:sz w:val="28"/>
          <w:szCs w:val="28"/>
          <w:rtl/>
        </w:rPr>
        <w:t>): ويعبّر عن مستوى الاهتمام والرعاية الفردية التي تقدم للمستفيدين، وفهم ظروفهم واحتياجاتهم المختلفة.</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غناوي</w:t>
      </w:r>
      <w:proofErr w:type="spellEnd"/>
      <w:r>
        <w:rPr>
          <w:rFonts w:ascii="Simplified Arabic" w:hAnsi="Simplified Arabic" w:cs="Simplified Arabic" w:hint="cs"/>
          <w:sz w:val="28"/>
          <w:szCs w:val="28"/>
          <w:rtl/>
        </w:rPr>
        <w:t>، 2020: 309)</w:t>
      </w:r>
    </w:p>
    <w:p w14:paraId="795C6351" w14:textId="77777777" w:rsidR="008B6F35"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01F00">
        <w:rPr>
          <w:rFonts w:ascii="Simplified Arabic" w:hAnsi="Simplified Arabic" w:cs="Simplified Arabic"/>
          <w:sz w:val="28"/>
          <w:szCs w:val="28"/>
          <w:rtl/>
        </w:rPr>
        <w:t xml:space="preserve">ولأغراض القياس، قام </w:t>
      </w:r>
      <w:proofErr w:type="spellStart"/>
      <w:r w:rsidRPr="00A01F00">
        <w:rPr>
          <w:rFonts w:ascii="Simplified Arabic" w:hAnsi="Simplified Arabic" w:cs="Simplified Arabic"/>
          <w:sz w:val="28"/>
          <w:szCs w:val="28"/>
          <w:rtl/>
        </w:rPr>
        <w:t>باراسورامان</w:t>
      </w:r>
      <w:proofErr w:type="spellEnd"/>
      <w:r w:rsidRPr="00A01F00">
        <w:rPr>
          <w:rFonts w:ascii="Simplified Arabic" w:hAnsi="Simplified Arabic" w:cs="Simplified Arabic"/>
          <w:sz w:val="28"/>
          <w:szCs w:val="28"/>
          <w:rtl/>
        </w:rPr>
        <w:t xml:space="preserve"> وزملاؤه بتجميع هذه الأبعاد في خمس مجموعات رئيسية هي: الملموسية، الاعتمادية، الاستجابة، الأمان، والتعاطف، والتي تُعد أساس نموذج </w:t>
      </w:r>
      <w:r w:rsidRPr="00A01F00">
        <w:rPr>
          <w:rFonts w:asciiTheme="majorBidi" w:hAnsiTheme="majorBidi" w:cstheme="majorBidi"/>
          <w:sz w:val="28"/>
          <w:szCs w:val="28"/>
        </w:rPr>
        <w:t>SERVQUAL</w:t>
      </w:r>
      <w:r w:rsidRPr="00A01F00">
        <w:rPr>
          <w:rFonts w:ascii="Simplified Arabic" w:hAnsi="Simplified Arabic" w:cs="Simplified Arabic"/>
          <w:sz w:val="28"/>
          <w:szCs w:val="28"/>
          <w:rtl/>
        </w:rPr>
        <w:t xml:space="preserve"> واسع الاستخدام في قياس جودة الخدمات الصحية.</w:t>
      </w:r>
    </w:p>
    <w:p w14:paraId="685B074B" w14:textId="77777777" w:rsidR="008B6F35" w:rsidRPr="00A63569" w:rsidRDefault="008B6F35" w:rsidP="008B6F35">
      <w:pPr>
        <w:pStyle w:val="ListParagraph"/>
        <w:numPr>
          <w:ilvl w:val="0"/>
          <w:numId w:val="46"/>
        </w:numPr>
        <w:jc w:val="both"/>
        <w:outlineLvl w:val="1"/>
        <w:rPr>
          <w:rFonts w:ascii="Simplified Arabic" w:hAnsi="Simplified Arabic" w:cs="Simplified Arabic"/>
          <w:b/>
          <w:bCs/>
          <w:sz w:val="36"/>
          <w:szCs w:val="36"/>
        </w:rPr>
      </w:pPr>
      <w:r w:rsidRPr="00A63569">
        <w:rPr>
          <w:rFonts w:ascii="Simplified Arabic" w:hAnsi="Simplified Arabic" w:cs="Simplified Arabic" w:hint="cs"/>
          <w:b/>
          <w:bCs/>
          <w:sz w:val="36"/>
          <w:szCs w:val="36"/>
          <w:rtl/>
        </w:rPr>
        <w:t>قياس جودة الخدمات</w:t>
      </w:r>
    </w:p>
    <w:p w14:paraId="0733C59B" w14:textId="77777777" w:rsidR="008B6F35"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B694C">
        <w:rPr>
          <w:rFonts w:ascii="Simplified Arabic" w:hAnsi="Simplified Arabic" w:cs="Simplified Arabic"/>
          <w:sz w:val="28"/>
          <w:szCs w:val="28"/>
          <w:rtl/>
        </w:rPr>
        <w:t>يُعد قياس جودة الخدمات أحد المحاور الأساسية في بحوث الإدارة الحديثة، ورغم تنوع النماذج المستخدمة في هذا</w:t>
      </w:r>
      <w:r>
        <w:rPr>
          <w:rFonts w:ascii="Simplified Arabic" w:hAnsi="Simplified Arabic" w:cs="Simplified Arabic" w:hint="cs"/>
          <w:sz w:val="28"/>
          <w:szCs w:val="28"/>
          <w:rtl/>
        </w:rPr>
        <w:t xml:space="preserve"> </w:t>
      </w:r>
      <w:r w:rsidRPr="003B694C">
        <w:rPr>
          <w:rFonts w:ascii="Simplified Arabic" w:hAnsi="Simplified Arabic" w:cs="Simplified Arabic"/>
          <w:sz w:val="28"/>
          <w:szCs w:val="28"/>
          <w:rtl/>
        </w:rPr>
        <w:t>المجال، فإن الباحثين يتفقون على أهمية نموذج الفجوة الذي قدّمه (</w:t>
      </w:r>
      <w:r w:rsidRPr="000E468E">
        <w:rPr>
          <w:rFonts w:asciiTheme="majorBidi" w:hAnsiTheme="majorBidi" w:cstheme="majorBidi"/>
          <w:sz w:val="28"/>
          <w:szCs w:val="28"/>
        </w:rPr>
        <w:t>Parasuraman et al., 1985</w:t>
      </w:r>
      <w:r w:rsidRPr="003B694C">
        <w:rPr>
          <w:rFonts w:ascii="Simplified Arabic" w:hAnsi="Simplified Arabic" w:cs="Simplified Arabic"/>
          <w:sz w:val="28"/>
          <w:szCs w:val="28"/>
          <w:rtl/>
        </w:rPr>
        <w:t>)، والذي يُعد من</w:t>
      </w:r>
      <w:r>
        <w:rPr>
          <w:rFonts w:ascii="Simplified Arabic" w:hAnsi="Simplified Arabic" w:cs="Simplified Arabic" w:hint="cs"/>
          <w:sz w:val="28"/>
          <w:szCs w:val="28"/>
          <w:rtl/>
        </w:rPr>
        <w:t xml:space="preserve"> </w:t>
      </w:r>
      <w:r w:rsidRPr="003B694C">
        <w:rPr>
          <w:rFonts w:ascii="Simplified Arabic" w:hAnsi="Simplified Arabic" w:cs="Simplified Arabic"/>
          <w:sz w:val="28"/>
          <w:szCs w:val="28"/>
          <w:rtl/>
        </w:rPr>
        <w:t>أبرز الأدوات المعتمدة في تقييم جودة الخدمات. ويتميز هذا النموذج بقدرته على الكشف عن الفجوات بين توقعات</w:t>
      </w:r>
      <w:r>
        <w:rPr>
          <w:rFonts w:ascii="Simplified Arabic" w:hAnsi="Simplified Arabic" w:cs="Simplified Arabic" w:hint="cs"/>
          <w:sz w:val="28"/>
          <w:szCs w:val="28"/>
          <w:rtl/>
        </w:rPr>
        <w:t xml:space="preserve"> </w:t>
      </w:r>
      <w:r w:rsidRPr="003B694C">
        <w:rPr>
          <w:rFonts w:ascii="Simplified Arabic" w:hAnsi="Simplified Arabic" w:cs="Simplified Arabic"/>
          <w:sz w:val="28"/>
          <w:szCs w:val="28"/>
          <w:rtl/>
        </w:rPr>
        <w:t xml:space="preserve">العملاء وإدراكاتهم الفعلية، مما </w:t>
      </w:r>
      <w:r w:rsidRPr="003B694C">
        <w:rPr>
          <w:rFonts w:ascii="Simplified Arabic" w:hAnsi="Simplified Arabic" w:cs="Simplified Arabic"/>
          <w:sz w:val="28"/>
          <w:szCs w:val="28"/>
          <w:rtl/>
        </w:rPr>
        <w:lastRenderedPageBreak/>
        <w:t xml:space="preserve">يساعد المؤسسات الخدمية على تحديد جوانب القصور وتحسين جودة خدماتها. </w:t>
      </w:r>
      <w:r>
        <w:rPr>
          <w:rFonts w:ascii="Simplified Arabic" w:hAnsi="Simplified Arabic" w:cs="Simplified Arabic" w:hint="cs"/>
          <w:sz w:val="28"/>
          <w:szCs w:val="28"/>
          <w:rtl/>
        </w:rPr>
        <w:t>(</w:t>
      </w:r>
      <w:proofErr w:type="spellStart"/>
      <w:r>
        <w:rPr>
          <w:rFonts w:ascii="Simplified Arabic" w:hAnsi="Simplified Arabic" w:cs="Simplified Arabic" w:hint="cs"/>
          <w:sz w:val="28"/>
          <w:szCs w:val="28"/>
          <w:rtl/>
        </w:rPr>
        <w:t>غناوي</w:t>
      </w:r>
      <w:proofErr w:type="spellEnd"/>
      <w:r>
        <w:rPr>
          <w:rFonts w:ascii="Simplified Arabic" w:hAnsi="Simplified Arabic" w:cs="Simplified Arabic" w:hint="cs"/>
          <w:sz w:val="28"/>
          <w:szCs w:val="28"/>
          <w:rtl/>
        </w:rPr>
        <w:t>، 2020: 310)</w:t>
      </w:r>
    </w:p>
    <w:p w14:paraId="68307A5D" w14:textId="77777777" w:rsidR="008B6F35" w:rsidRPr="003B694C" w:rsidRDefault="008B6F35" w:rsidP="008B6F35">
      <w:pPr>
        <w:jc w:val="both"/>
        <w:rPr>
          <w:rFonts w:ascii="Simplified Arabic" w:hAnsi="Simplified Arabic" w:cs="Simplified Arabic"/>
          <w:sz w:val="28"/>
          <w:szCs w:val="28"/>
          <w:rtl/>
        </w:rPr>
      </w:pPr>
      <w:r w:rsidRPr="003B694C">
        <w:rPr>
          <w:rFonts w:ascii="Simplified Arabic" w:hAnsi="Simplified Arabic" w:cs="Simplified Arabic"/>
          <w:sz w:val="28"/>
          <w:szCs w:val="28"/>
          <w:rtl/>
        </w:rPr>
        <w:t>وقد</w:t>
      </w:r>
      <w:r>
        <w:rPr>
          <w:rFonts w:ascii="Simplified Arabic" w:hAnsi="Simplified Arabic" w:cs="Simplified Arabic" w:hint="cs"/>
          <w:sz w:val="28"/>
          <w:szCs w:val="28"/>
          <w:rtl/>
        </w:rPr>
        <w:t xml:space="preserve"> </w:t>
      </w:r>
      <w:r w:rsidRPr="003B694C">
        <w:rPr>
          <w:rFonts w:ascii="Simplified Arabic" w:hAnsi="Simplified Arabic" w:cs="Simplified Arabic"/>
          <w:sz w:val="28"/>
          <w:szCs w:val="28"/>
          <w:rtl/>
        </w:rPr>
        <w:t xml:space="preserve">أسهم هذا النموذج في تطوير النموذج الشهير </w:t>
      </w:r>
      <w:r w:rsidRPr="000E468E">
        <w:rPr>
          <w:rFonts w:asciiTheme="majorBidi" w:hAnsiTheme="majorBidi" w:cstheme="majorBidi"/>
          <w:sz w:val="28"/>
          <w:szCs w:val="28"/>
        </w:rPr>
        <w:t>SERVQUAL</w:t>
      </w:r>
      <w:r w:rsidRPr="003B694C">
        <w:rPr>
          <w:rFonts w:ascii="Simplified Arabic" w:hAnsi="Simplified Arabic" w:cs="Simplified Arabic"/>
          <w:sz w:val="28"/>
          <w:szCs w:val="28"/>
          <w:rtl/>
        </w:rPr>
        <w:t xml:space="preserve"> الذي يُستخدم على نطاق واسع لقياس جودة الخدمات</w:t>
      </w:r>
      <w:r>
        <w:rPr>
          <w:rFonts w:ascii="Simplified Arabic" w:hAnsi="Simplified Arabic" w:cs="Simplified Arabic" w:hint="cs"/>
          <w:sz w:val="28"/>
          <w:szCs w:val="28"/>
          <w:rtl/>
        </w:rPr>
        <w:t xml:space="preserve"> </w:t>
      </w:r>
      <w:r w:rsidRPr="003B694C">
        <w:rPr>
          <w:rFonts w:ascii="Simplified Arabic" w:hAnsi="Simplified Arabic" w:cs="Simplified Arabic"/>
          <w:sz w:val="28"/>
          <w:szCs w:val="28"/>
          <w:rtl/>
        </w:rPr>
        <w:t>في مختلف القطاعات.</w:t>
      </w:r>
    </w:p>
    <w:p w14:paraId="26D31E53" w14:textId="77777777" w:rsidR="008B6F35" w:rsidRPr="003B694C" w:rsidRDefault="008B6F35" w:rsidP="008B6F35">
      <w:pPr>
        <w:jc w:val="both"/>
        <w:rPr>
          <w:rFonts w:ascii="Simplified Arabic" w:hAnsi="Simplified Arabic" w:cs="Simplified Arabic"/>
          <w:sz w:val="28"/>
          <w:szCs w:val="28"/>
        </w:rPr>
      </w:pPr>
      <w:r w:rsidRPr="003B694C">
        <w:rPr>
          <w:rFonts w:ascii="Simplified Arabic" w:hAnsi="Simplified Arabic" w:cs="Simplified Arabic"/>
          <w:sz w:val="28"/>
          <w:szCs w:val="28"/>
          <w:rtl/>
        </w:rPr>
        <w:t>وفي المقابل، قدم (</w:t>
      </w:r>
      <w:r w:rsidRPr="000E468E">
        <w:rPr>
          <w:rFonts w:asciiTheme="majorBidi" w:hAnsiTheme="majorBidi" w:cstheme="majorBidi"/>
          <w:sz w:val="28"/>
          <w:szCs w:val="28"/>
        </w:rPr>
        <w:t>Cronin and Taylor, 1992</w:t>
      </w:r>
      <w:r w:rsidRPr="003B694C">
        <w:rPr>
          <w:rFonts w:ascii="Simplified Arabic" w:hAnsi="Simplified Arabic" w:cs="Simplified Arabic"/>
          <w:sz w:val="28"/>
          <w:szCs w:val="28"/>
          <w:rtl/>
        </w:rPr>
        <w:t xml:space="preserve">) نموذج الأداء المعروف بـ </w:t>
      </w:r>
      <w:r w:rsidRPr="000E468E">
        <w:rPr>
          <w:rFonts w:asciiTheme="majorBidi" w:hAnsiTheme="majorBidi" w:cstheme="majorBidi"/>
          <w:sz w:val="28"/>
          <w:szCs w:val="28"/>
        </w:rPr>
        <w:t>SERVPERF</w:t>
      </w:r>
      <w:r w:rsidRPr="003B694C">
        <w:rPr>
          <w:rFonts w:ascii="Simplified Arabic" w:hAnsi="Simplified Arabic" w:cs="Simplified Arabic"/>
          <w:sz w:val="28"/>
          <w:szCs w:val="28"/>
          <w:rtl/>
        </w:rPr>
        <w:t>، والذي</w:t>
      </w:r>
      <w:r>
        <w:rPr>
          <w:rFonts w:ascii="Simplified Arabic" w:hAnsi="Simplified Arabic" w:cs="Simplified Arabic" w:hint="cs"/>
          <w:sz w:val="28"/>
          <w:szCs w:val="28"/>
          <w:rtl/>
        </w:rPr>
        <w:t xml:space="preserve"> </w:t>
      </w:r>
      <w:r w:rsidRPr="003B694C">
        <w:rPr>
          <w:rFonts w:ascii="Simplified Arabic" w:hAnsi="Simplified Arabic" w:cs="Simplified Arabic"/>
          <w:sz w:val="28"/>
          <w:szCs w:val="28"/>
          <w:rtl/>
        </w:rPr>
        <w:t>يركز على الأداء الفعلي للخدمة دون مقارنة بتوقعات العملاء، وقد أثبت فعاليته في العديد من الدراسات التطبيقية</w:t>
      </w:r>
      <w:r>
        <w:rPr>
          <w:rFonts w:ascii="Simplified Arabic" w:hAnsi="Simplified Arabic" w:cs="Simplified Arabic" w:hint="cs"/>
          <w:sz w:val="28"/>
          <w:szCs w:val="28"/>
          <w:rtl/>
        </w:rPr>
        <w:t xml:space="preserve"> </w:t>
      </w:r>
      <w:r w:rsidRPr="003B694C">
        <w:rPr>
          <w:rFonts w:ascii="Simplified Arabic" w:hAnsi="Simplified Arabic" w:cs="Simplified Arabic"/>
          <w:sz w:val="28"/>
          <w:szCs w:val="28"/>
          <w:rtl/>
        </w:rPr>
        <w:t>بوصفه مقياسًا مباشرًا لأداء الخدمة. كما بينت دراسات لاحقة، مثل دراسة (</w:t>
      </w:r>
      <w:r w:rsidRPr="000E468E">
        <w:rPr>
          <w:rFonts w:asciiTheme="majorBidi" w:hAnsiTheme="majorBidi" w:cstheme="majorBidi"/>
          <w:sz w:val="28"/>
          <w:szCs w:val="28"/>
        </w:rPr>
        <w:t>Samson, Parker &amp; Boller, 1994</w:t>
      </w:r>
      <w:r w:rsidRPr="003B694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B694C">
        <w:rPr>
          <w:rFonts w:ascii="Simplified Arabic" w:hAnsi="Simplified Arabic" w:cs="Simplified Arabic"/>
          <w:sz w:val="28"/>
          <w:szCs w:val="28"/>
          <w:rtl/>
        </w:rPr>
        <w:t>إمكان استخدام هذا النموذج في قياس رضا العملاء، في حين أشارت دراسة (</w:t>
      </w:r>
      <w:proofErr w:type="spellStart"/>
      <w:r w:rsidRPr="000E468E">
        <w:rPr>
          <w:rFonts w:asciiTheme="majorBidi" w:hAnsiTheme="majorBidi" w:cstheme="majorBidi"/>
          <w:sz w:val="28"/>
          <w:szCs w:val="28"/>
        </w:rPr>
        <w:t>Pakver</w:t>
      </w:r>
      <w:proofErr w:type="spellEnd"/>
      <w:r w:rsidRPr="000E468E">
        <w:rPr>
          <w:rFonts w:asciiTheme="majorBidi" w:hAnsiTheme="majorBidi" w:cstheme="majorBidi"/>
          <w:sz w:val="28"/>
          <w:szCs w:val="28"/>
        </w:rPr>
        <w:t>, 1994</w:t>
      </w:r>
      <w:r w:rsidRPr="000E468E">
        <w:rPr>
          <w:rFonts w:asciiTheme="majorBidi" w:hAnsiTheme="majorBidi" w:cstheme="majorBidi"/>
          <w:sz w:val="28"/>
          <w:szCs w:val="28"/>
          <w:rtl/>
        </w:rPr>
        <w:t>)</w:t>
      </w:r>
      <w:r w:rsidRPr="003B694C">
        <w:rPr>
          <w:rFonts w:ascii="Simplified Arabic" w:hAnsi="Simplified Arabic" w:cs="Simplified Arabic"/>
          <w:sz w:val="28"/>
          <w:szCs w:val="28"/>
          <w:rtl/>
        </w:rPr>
        <w:t xml:space="preserve"> إلى أن نموذج</w:t>
      </w:r>
      <w:r>
        <w:rPr>
          <w:rFonts w:ascii="Simplified Arabic" w:hAnsi="Simplified Arabic" w:cs="Simplified Arabic" w:hint="cs"/>
          <w:sz w:val="28"/>
          <w:szCs w:val="28"/>
          <w:rtl/>
        </w:rPr>
        <w:t xml:space="preserve"> </w:t>
      </w:r>
      <w:r w:rsidRPr="000E468E">
        <w:rPr>
          <w:rFonts w:asciiTheme="majorBidi" w:hAnsiTheme="majorBidi" w:cstheme="majorBidi"/>
          <w:sz w:val="28"/>
          <w:szCs w:val="28"/>
        </w:rPr>
        <w:t>SERVQUAL</w:t>
      </w:r>
      <w:r w:rsidRPr="003B694C">
        <w:rPr>
          <w:rFonts w:ascii="Simplified Arabic" w:hAnsi="Simplified Arabic" w:cs="Simplified Arabic"/>
          <w:sz w:val="28"/>
          <w:szCs w:val="28"/>
          <w:rtl/>
        </w:rPr>
        <w:t xml:space="preserve"> يتسم بشمولية أكبر ويُعد أكثر انتشارًا بين الباحثين، خصوصًا في مجال الخدمات الصحية.</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غناوي</w:t>
      </w:r>
      <w:proofErr w:type="spellEnd"/>
      <w:r>
        <w:rPr>
          <w:rFonts w:ascii="Simplified Arabic" w:hAnsi="Simplified Arabic" w:cs="Simplified Arabic" w:hint="cs"/>
          <w:sz w:val="28"/>
          <w:szCs w:val="28"/>
          <w:rtl/>
        </w:rPr>
        <w:t>، 2020: 310)</w:t>
      </w:r>
    </w:p>
    <w:p w14:paraId="0C3F1625" w14:textId="77777777" w:rsidR="008B6F35" w:rsidRPr="00A63569" w:rsidRDefault="008B6F35" w:rsidP="008B6F35">
      <w:pPr>
        <w:pStyle w:val="ListParagraph"/>
        <w:numPr>
          <w:ilvl w:val="0"/>
          <w:numId w:val="46"/>
        </w:numPr>
        <w:jc w:val="both"/>
        <w:outlineLvl w:val="1"/>
        <w:rPr>
          <w:rFonts w:ascii="Simplified Arabic" w:hAnsi="Simplified Arabic" w:cs="Simplified Arabic"/>
          <w:b/>
          <w:bCs/>
          <w:sz w:val="36"/>
          <w:szCs w:val="36"/>
          <w:rtl/>
        </w:rPr>
      </w:pPr>
      <w:r w:rsidRPr="00A63569">
        <w:rPr>
          <w:rFonts w:ascii="Simplified Arabic" w:hAnsi="Simplified Arabic" w:cs="Simplified Arabic" w:hint="cs"/>
          <w:b/>
          <w:bCs/>
          <w:sz w:val="36"/>
          <w:szCs w:val="36"/>
          <w:rtl/>
        </w:rPr>
        <w:t>نموذج الفجوات</w:t>
      </w:r>
    </w:p>
    <w:p w14:paraId="6B41418F" w14:textId="77777777" w:rsidR="008B6F35" w:rsidRPr="00F20F1B"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20F1B">
        <w:rPr>
          <w:rFonts w:ascii="Simplified Arabic" w:hAnsi="Simplified Arabic" w:cs="Simplified Arabic"/>
          <w:sz w:val="28"/>
          <w:szCs w:val="28"/>
          <w:rtl/>
        </w:rPr>
        <w:t>يمثّل نموذج الفجوات أحد الركائز النظرية الأساسية التي اعتمدت عليها الأدبيات في تفسير جودة الخدمات، حيث طوّره كل من (</w:t>
      </w:r>
      <w:r w:rsidRPr="00F20F1B">
        <w:rPr>
          <w:rFonts w:asciiTheme="majorBidi" w:hAnsiTheme="majorBidi" w:cstheme="majorBidi"/>
          <w:sz w:val="28"/>
          <w:szCs w:val="28"/>
        </w:rPr>
        <w:t>Parasuraman, Berry, Zeithaml, 2013</w:t>
      </w:r>
      <w:r w:rsidRPr="00F20F1B">
        <w:rPr>
          <w:rFonts w:ascii="Simplified Arabic" w:hAnsi="Simplified Arabic" w:cs="Simplified Arabic"/>
          <w:sz w:val="28"/>
          <w:szCs w:val="28"/>
          <w:rtl/>
        </w:rPr>
        <w:t>) لشرح الكيفية التي يقارن من خلالها العميل بين توقعاته المسبقة وبين ما يحصل عليه فعليًا من خدمة. ويقوم هذا النموذج على مبدأ محوري يتمثل في أن جودة الخدمة تتحدد وفق الفارق بين الأداء المتوقع والأداء المدرك. ويتيح هذا النموذج إطارًا تشخيصيًا يمكّن المؤسسات الخدمية—ومنها القطاع الصحي—من تحديد أوجه القصور والفجوات المؤثرة في مستوى الجودة، بما يساعد على تحسين الأداء وتطوير الخدمات.</w:t>
      </w:r>
    </w:p>
    <w:p w14:paraId="417D0D06" w14:textId="77777777" w:rsidR="008B6F35" w:rsidRPr="00F20F1B"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20F1B">
        <w:rPr>
          <w:rFonts w:ascii="Simplified Arabic" w:hAnsi="Simplified Arabic" w:cs="Simplified Arabic"/>
          <w:sz w:val="28"/>
          <w:szCs w:val="28"/>
          <w:rtl/>
        </w:rPr>
        <w:t xml:space="preserve">ويُعرف النموذج أيضًا باسم نموذج الفجوات أو نموذج </w:t>
      </w:r>
      <w:r w:rsidRPr="00F20F1B">
        <w:rPr>
          <w:rFonts w:ascii="Simplified Arabic" w:hAnsi="Simplified Arabic" w:cs="Simplified Arabic"/>
          <w:sz w:val="28"/>
          <w:szCs w:val="28"/>
        </w:rPr>
        <w:t>SERVQUAL</w:t>
      </w:r>
      <w:r w:rsidRPr="00F20F1B">
        <w:rPr>
          <w:rFonts w:ascii="Simplified Arabic" w:hAnsi="Simplified Arabic" w:cs="Simplified Arabic"/>
          <w:sz w:val="28"/>
          <w:szCs w:val="28"/>
          <w:rtl/>
        </w:rPr>
        <w:t>، ويتضمن خمس فجوات أساسية كما يأتي:</w:t>
      </w:r>
    </w:p>
    <w:p w14:paraId="7569859B"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F20F1B">
        <w:rPr>
          <w:rFonts w:ascii="Simplified Arabic" w:hAnsi="Simplified Arabic" w:cs="Simplified Arabic"/>
          <w:b/>
          <w:bCs/>
          <w:sz w:val="28"/>
          <w:szCs w:val="28"/>
          <w:rtl/>
        </w:rPr>
        <w:t>الفجوة الأولى:</w:t>
      </w:r>
      <w:r w:rsidRPr="00F20F1B">
        <w:rPr>
          <w:rFonts w:ascii="Simplified Arabic" w:hAnsi="Simplified Arabic" w:cs="Simplified Arabic"/>
          <w:sz w:val="28"/>
          <w:szCs w:val="28"/>
          <w:rtl/>
        </w:rPr>
        <w:t xml:space="preserve"> تنشأ نتيجة التباين بين توقعات العملاء وبين إدراك الإدارة لهذه التوقعات، وغالبًا ما تظهر بسبب ضعف آليات جمع المعلومات عن احتياجات المستفيدين أو قلة التواصل مع القيادة الإدارية.</w:t>
      </w:r>
    </w:p>
    <w:p w14:paraId="6C3770C2"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F20F1B">
        <w:rPr>
          <w:rFonts w:ascii="Simplified Arabic" w:hAnsi="Simplified Arabic" w:cs="Simplified Arabic"/>
          <w:b/>
          <w:bCs/>
          <w:sz w:val="28"/>
          <w:szCs w:val="28"/>
          <w:rtl/>
        </w:rPr>
        <w:lastRenderedPageBreak/>
        <w:t>الفجوة الثانية:</w:t>
      </w:r>
      <w:r w:rsidRPr="00F20F1B">
        <w:rPr>
          <w:rFonts w:ascii="Simplified Arabic" w:hAnsi="Simplified Arabic" w:cs="Simplified Arabic"/>
          <w:sz w:val="28"/>
          <w:szCs w:val="28"/>
          <w:rtl/>
        </w:rPr>
        <w:t xml:space="preserve"> تحدث عندما تختلف المواصفات الموضوعة للخدمة عن تصميمها الفعلي، ويرجع ذلك عادةً إلى عدم الالتزام بمعايير الجودة، أو ضعف تحديد الأهداف، أو وجود معوقات تنظيمية تعيق التطبيق.</w:t>
      </w:r>
    </w:p>
    <w:p w14:paraId="25EDC095"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F20F1B">
        <w:rPr>
          <w:rFonts w:ascii="Simplified Arabic" w:hAnsi="Simplified Arabic" w:cs="Simplified Arabic"/>
          <w:b/>
          <w:bCs/>
          <w:sz w:val="28"/>
          <w:szCs w:val="28"/>
          <w:rtl/>
        </w:rPr>
        <w:t>الفجوة الثالثة:</w:t>
      </w:r>
      <w:r w:rsidRPr="00F20F1B">
        <w:rPr>
          <w:rFonts w:ascii="Simplified Arabic" w:hAnsi="Simplified Arabic" w:cs="Simplified Arabic"/>
          <w:sz w:val="28"/>
          <w:szCs w:val="28"/>
          <w:rtl/>
        </w:rPr>
        <w:t xml:space="preserve"> تنتج عن التباين بين مواصفات جودة الخدمة وبين الأداء الحقيقي لمقدمي الخدمة، وغالبًا ما يكون سببها ضعف المهارات الفنية، أو عدم وضوح الأدوار، أو ضغط العمل، أو ضعف التنسيق الداخلي.</w:t>
      </w:r>
    </w:p>
    <w:p w14:paraId="2D01E295" w14:textId="77777777" w:rsidR="008B6F35" w:rsidRDefault="008B6F35" w:rsidP="008B6F35">
      <w:pPr>
        <w:pStyle w:val="ListParagraph"/>
        <w:numPr>
          <w:ilvl w:val="0"/>
          <w:numId w:val="15"/>
        </w:numPr>
        <w:jc w:val="both"/>
        <w:rPr>
          <w:rFonts w:ascii="Simplified Arabic" w:hAnsi="Simplified Arabic" w:cs="Simplified Arabic"/>
          <w:sz w:val="28"/>
          <w:szCs w:val="28"/>
        </w:rPr>
      </w:pPr>
      <w:r w:rsidRPr="00F20F1B">
        <w:rPr>
          <w:rFonts w:ascii="Simplified Arabic" w:hAnsi="Simplified Arabic" w:cs="Simplified Arabic"/>
          <w:b/>
          <w:bCs/>
          <w:sz w:val="28"/>
          <w:szCs w:val="28"/>
          <w:rtl/>
        </w:rPr>
        <w:t>الفجوة الرابعة:</w:t>
      </w:r>
      <w:r w:rsidRPr="00F20F1B">
        <w:rPr>
          <w:rFonts w:ascii="Simplified Arabic" w:hAnsi="Simplified Arabic" w:cs="Simplified Arabic"/>
          <w:sz w:val="28"/>
          <w:szCs w:val="28"/>
          <w:rtl/>
        </w:rPr>
        <w:t xml:space="preserve"> تتشكل من التباين بين مستوى الخدمة المقدمة فعليًا وما تعلنه المؤسسة في اتصالاتها مع العملاء، وتعود غالبًا إلى ضعف التواصل الداخلي والمبالغة في الوعود التسويقية.</w:t>
      </w:r>
    </w:p>
    <w:p w14:paraId="03419D37" w14:textId="75536256" w:rsidR="008B6F35" w:rsidRPr="008B6F35" w:rsidRDefault="008B6F35" w:rsidP="008B6F35">
      <w:pPr>
        <w:pStyle w:val="ListParagraph"/>
        <w:numPr>
          <w:ilvl w:val="0"/>
          <w:numId w:val="15"/>
        </w:numPr>
        <w:jc w:val="both"/>
        <w:rPr>
          <w:rFonts w:ascii="Simplified Arabic" w:hAnsi="Simplified Arabic" w:cs="Simplified Arabic"/>
          <w:sz w:val="28"/>
          <w:szCs w:val="28"/>
          <w:rtl/>
        </w:rPr>
      </w:pPr>
      <w:r w:rsidRPr="00F20F1B">
        <w:rPr>
          <w:rFonts w:ascii="Simplified Arabic" w:hAnsi="Simplified Arabic" w:cs="Simplified Arabic"/>
          <w:b/>
          <w:bCs/>
          <w:sz w:val="28"/>
          <w:szCs w:val="28"/>
          <w:rtl/>
        </w:rPr>
        <w:t>الفجوة الخامسة</w:t>
      </w:r>
      <w:r w:rsidRPr="00F20F1B">
        <w:rPr>
          <w:rFonts w:ascii="Simplified Arabic" w:hAnsi="Simplified Arabic" w:cs="Simplified Arabic"/>
          <w:sz w:val="28"/>
          <w:szCs w:val="28"/>
          <w:rtl/>
        </w:rPr>
        <w:t>: تمثل الفجوة النهائية التي تظهر نتيجة التباين بين توقعات العميل وبين ما يدركه فعليًا بعد تلقي الخدمة، وهي محصلة للفجوات الأربع السابقة، وقد اعتمدتها بحوث عديدة في تقييم جودة الخدمات الصحية والمالية والمصرفية.</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غناوي</w:t>
      </w:r>
      <w:proofErr w:type="spellEnd"/>
      <w:r>
        <w:rPr>
          <w:rFonts w:ascii="Simplified Arabic" w:hAnsi="Simplified Arabic" w:cs="Simplified Arabic" w:hint="cs"/>
          <w:sz w:val="28"/>
          <w:szCs w:val="28"/>
          <w:rtl/>
        </w:rPr>
        <w:t>، 2020: 311)</w:t>
      </w:r>
    </w:p>
    <w:p w14:paraId="073902A1" w14:textId="77777777" w:rsidR="008B6F35" w:rsidRPr="00471564" w:rsidRDefault="008B6F35" w:rsidP="008B6F35">
      <w:pPr>
        <w:pStyle w:val="ListParagraph"/>
        <w:numPr>
          <w:ilvl w:val="0"/>
          <w:numId w:val="46"/>
        </w:numPr>
        <w:jc w:val="both"/>
        <w:outlineLvl w:val="1"/>
        <w:rPr>
          <w:rFonts w:ascii="Simplified Arabic" w:hAnsi="Simplified Arabic" w:cs="Simplified Arabic"/>
          <w:b/>
          <w:bCs/>
          <w:sz w:val="36"/>
          <w:szCs w:val="36"/>
          <w:rtl/>
        </w:rPr>
      </w:pPr>
      <w:r w:rsidRPr="00471564">
        <w:rPr>
          <w:rFonts w:ascii="Simplified Arabic" w:hAnsi="Simplified Arabic" w:cs="Simplified Arabic"/>
          <w:b/>
          <w:bCs/>
          <w:sz w:val="36"/>
          <w:szCs w:val="36"/>
          <w:rtl/>
        </w:rPr>
        <w:t>أهمية تحسين جودة الخدمات الصحية</w:t>
      </w:r>
    </w:p>
    <w:p w14:paraId="31267E15" w14:textId="77777777" w:rsidR="008B6F35" w:rsidRPr="00EC358B"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C358B">
        <w:rPr>
          <w:rFonts w:ascii="Simplified Arabic" w:hAnsi="Simplified Arabic" w:cs="Simplified Arabic"/>
          <w:sz w:val="28"/>
          <w:szCs w:val="28"/>
          <w:rtl/>
        </w:rPr>
        <w:t xml:space="preserve">تحتل الخدمات الصحية موقعًا محوريًا بين مختلف أنواع الخدمات نظرًا لارتباطها المباشر بصحة الإنسان وسلامته، وما تتسم به من حساسية عالية تتطلب دقة في الأداء وتقليلًا لأخطاء العمل إلى أدنى مستوى ممكن. ولذلك يشكّل تحسين جودة الخدمات الصحية ضرورة ملحّة تفرضها طبيعة المخاطر الطبية، وخصوصية الفئات المستفيدة التي غالبًا ما تفتقر إلى المعرفة الكافية بتفاصيل الرعاية المقدمة. ومن ثمّ يصبح الالتزام بمعايير الجودة، مثل مبدأ "انعدام العيوب" </w:t>
      </w:r>
      <w:r w:rsidRPr="00EC358B">
        <w:rPr>
          <w:rFonts w:ascii="Simplified Arabic" w:hAnsi="Simplified Arabic" w:cs="Simplified Arabic"/>
          <w:sz w:val="28"/>
          <w:szCs w:val="28"/>
        </w:rPr>
        <w:t>Zero-Defects</w:t>
      </w:r>
      <w:r w:rsidRPr="00EC358B">
        <w:rPr>
          <w:rFonts w:ascii="Simplified Arabic" w:hAnsi="Simplified Arabic" w:cs="Simplified Arabic"/>
          <w:sz w:val="28"/>
          <w:szCs w:val="28"/>
          <w:rtl/>
        </w:rPr>
        <w:t>، ركيزة أساسية لضمان تقديم الرعاية بالشكل الصحيح منذ المرة الأولى.</w:t>
      </w:r>
      <w:r>
        <w:rPr>
          <w:rFonts w:ascii="Simplified Arabic" w:hAnsi="Simplified Arabic" w:cs="Simplified Arabic" w:hint="cs"/>
          <w:sz w:val="28"/>
          <w:szCs w:val="28"/>
          <w:rtl/>
        </w:rPr>
        <w:t xml:space="preserve"> </w:t>
      </w:r>
      <w:r w:rsidRPr="00EC358B">
        <w:rPr>
          <w:rFonts w:ascii="Simplified Arabic" w:hAnsi="Simplified Arabic" w:cs="Simplified Arabic"/>
          <w:sz w:val="28"/>
          <w:szCs w:val="28"/>
          <w:rtl/>
        </w:rPr>
        <w:t>كما يُعدّ توظيف التغذية الراجعة من المرضى—من خلال الملاحظات والاستبيانات—أحد أهم أساليب تحسين الأداء، إذ تتيح هذه الآليات للمنشآت الصحية فهم مستوى رضا المستفيدين وتحديد مجالات التحسين. ويبرز كذلك دور التسويق الصحي الذي يركز على توجيه الخدمات نحو احتياجات المرضى، بما يعزز رضاهم ويرفع مستوى كفاءة وفعالية الخدمات المقدمة. ويتضمن تحسين جودة الرعاية الصحية أيضًا إدخال التقنيات الحديثة، وتطوير المهارات الطبية، وتحسين إدارة الموارد بهدف تحقيق الاستدامة وجودة الرعاية.</w:t>
      </w:r>
      <w:r>
        <w:rPr>
          <w:rFonts w:ascii="Simplified Arabic" w:hAnsi="Simplified Arabic" w:cs="Simplified Arabic" w:hint="cs"/>
          <w:sz w:val="28"/>
          <w:szCs w:val="28"/>
          <w:rtl/>
        </w:rPr>
        <w:t xml:space="preserve"> </w:t>
      </w:r>
      <w:r w:rsidRPr="003418ED">
        <w:rPr>
          <w:rFonts w:ascii="Simplified Arabic" w:hAnsi="Simplified Arabic" w:cs="Simplified Arabic"/>
          <w:sz w:val="28"/>
          <w:szCs w:val="28"/>
          <w:rtl/>
        </w:rPr>
        <w:t>(الأسدي، 2017: 164)</w:t>
      </w:r>
    </w:p>
    <w:p w14:paraId="2CBFC0D1" w14:textId="77777777" w:rsidR="008B6F35" w:rsidRPr="00EC358B" w:rsidRDefault="008B6F35" w:rsidP="008B6F35">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EC358B">
        <w:rPr>
          <w:rFonts w:ascii="Simplified Arabic" w:hAnsi="Simplified Arabic" w:cs="Simplified Arabic"/>
          <w:sz w:val="28"/>
          <w:szCs w:val="28"/>
          <w:rtl/>
        </w:rPr>
        <w:t>وتولي المجتمعات المعاصرة اهتمامًا متزايدًا بجودة الخدمات الصحية لما لها من أثر مباشر على صحة السكان ورفاههم، وهو ما انعكس في التوسع بإنشاء المنشآت الصحية وتطوير برامجها وتحسين قدراتها التشغيلية. كما يمثل الوعي الصحي والممارسات المهنية السليمة عنصرين أساسيين في الارتقاء بجودة الخدمات، وتحقيق رضا المرضى والمراجعين، ودعم الأهداف والسياسات الوطنية المرتبطة بالتنمية الصحية الشاملة.</w:t>
      </w:r>
      <w:r w:rsidRPr="003418ED">
        <w:rPr>
          <w:rtl/>
        </w:rPr>
        <w:t xml:space="preserve"> </w:t>
      </w:r>
      <w:r w:rsidRPr="003418ED">
        <w:rPr>
          <w:rFonts w:ascii="Simplified Arabic" w:hAnsi="Simplified Arabic" w:cs="Simplified Arabic"/>
          <w:sz w:val="28"/>
          <w:szCs w:val="28"/>
          <w:rtl/>
        </w:rPr>
        <w:t>(عبد القادر، 2015: 899)</w:t>
      </w:r>
    </w:p>
    <w:p w14:paraId="5354CA4F" w14:textId="77777777" w:rsidR="008B6F35" w:rsidRDefault="008B6F35" w:rsidP="008B6F35">
      <w:pPr>
        <w:jc w:val="both"/>
        <w:outlineLvl w:val="1"/>
        <w:rPr>
          <w:rFonts w:ascii="Simplified Arabic" w:hAnsi="Simplified Arabic" w:cs="Simplified Arabic"/>
          <w:b/>
          <w:bCs/>
          <w:sz w:val="32"/>
          <w:szCs w:val="32"/>
          <w:rtl/>
        </w:rPr>
      </w:pPr>
      <w:r w:rsidRPr="00620F9B">
        <w:rPr>
          <w:rFonts w:ascii="Simplified Arabic" w:hAnsi="Simplified Arabic" w:cs="Simplified Arabic"/>
          <w:b/>
          <w:bCs/>
          <w:sz w:val="32"/>
          <w:szCs w:val="32"/>
          <w:rtl/>
        </w:rPr>
        <w:t>6</w:t>
      </w:r>
      <w:r w:rsidRPr="00471564">
        <w:rPr>
          <w:rFonts w:ascii="Simplified Arabic" w:hAnsi="Simplified Arabic" w:cs="Simplified Arabic"/>
          <w:b/>
          <w:bCs/>
          <w:sz w:val="36"/>
          <w:szCs w:val="36"/>
          <w:rtl/>
        </w:rPr>
        <w:t>.</w:t>
      </w:r>
      <w:r w:rsidRPr="00471564">
        <w:rPr>
          <w:rFonts w:ascii="Simplified Arabic" w:hAnsi="Simplified Arabic" w:cs="Simplified Arabic"/>
          <w:b/>
          <w:bCs/>
          <w:sz w:val="36"/>
          <w:szCs w:val="36"/>
          <w:rtl/>
        </w:rPr>
        <w:tab/>
        <w:t>العلاقة بي</w:t>
      </w:r>
      <w:r w:rsidRPr="00471564">
        <w:rPr>
          <w:rFonts w:ascii="Simplified Arabic" w:hAnsi="Simplified Arabic" w:cs="Simplified Arabic" w:hint="cs"/>
          <w:b/>
          <w:bCs/>
          <w:sz w:val="36"/>
          <w:szCs w:val="36"/>
          <w:rtl/>
        </w:rPr>
        <w:t>ن</w:t>
      </w:r>
      <w:r w:rsidRPr="00471564">
        <w:rPr>
          <w:rFonts w:ascii="Simplified Arabic" w:hAnsi="Simplified Arabic" w:cs="Simplified Arabic"/>
          <w:b/>
          <w:bCs/>
          <w:sz w:val="36"/>
          <w:szCs w:val="36"/>
          <w:rtl/>
        </w:rPr>
        <w:t xml:space="preserve"> </w:t>
      </w:r>
      <w:r w:rsidRPr="00471564">
        <w:rPr>
          <w:rFonts w:ascii="Simplified Arabic" w:hAnsi="Simplified Arabic" w:cs="Simplified Arabic" w:hint="cs"/>
          <w:b/>
          <w:bCs/>
          <w:sz w:val="36"/>
          <w:szCs w:val="36"/>
          <w:rtl/>
        </w:rPr>
        <w:t xml:space="preserve">تطبيق </w:t>
      </w:r>
      <w:r w:rsidRPr="00471564">
        <w:rPr>
          <w:rFonts w:ascii="Simplified Arabic" w:hAnsi="Simplified Arabic" w:cs="Simplified Arabic"/>
          <w:b/>
          <w:bCs/>
          <w:sz w:val="36"/>
          <w:szCs w:val="36"/>
          <w:rtl/>
        </w:rPr>
        <w:t>معايير الجودة وتحسن الخدمات الصحية</w:t>
      </w:r>
    </w:p>
    <w:p w14:paraId="76E2199E" w14:textId="77777777" w:rsidR="008B6F35" w:rsidRPr="00F01915"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01915">
        <w:rPr>
          <w:rFonts w:ascii="Simplified Arabic" w:hAnsi="Simplified Arabic" w:cs="Simplified Arabic"/>
          <w:sz w:val="28"/>
          <w:szCs w:val="28"/>
          <w:rtl/>
        </w:rPr>
        <w:t>يمثّل تطبيق معايير الجودة في المؤسسات الصحية ركيزة أساسية للارتقاء بمستوى الخدمات المقدّمة، نظرًا للدور الحيوي الذي تؤديه هذه المعايير في تنظيم العمل الصحي، وضمان دقة الإجراءات، وتحسين كفاءة الأداء. فعندما تلتزم المنشآت الصحية بمعايير الجودة، فإنها تعتمد نهجًا منهجيًا يهدف إلى التحسين المستمر في مختلف جوانب الخدمة، بدءًا من البنية التحتية والعمليات التشغيلية، وصولًا إلى مهارات العاملين وتجربة المريض.</w:t>
      </w:r>
    </w:p>
    <w:p w14:paraId="5AFDAD8B" w14:textId="77777777" w:rsidR="008B6F35" w:rsidRPr="00F01915"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01915">
        <w:rPr>
          <w:rFonts w:ascii="Simplified Arabic" w:hAnsi="Simplified Arabic" w:cs="Simplified Arabic"/>
          <w:sz w:val="28"/>
          <w:szCs w:val="28"/>
          <w:rtl/>
        </w:rPr>
        <w:t>وتعكس هذه المعايير علاقة تكاملية بين الجودة والأداء الصحي؛ إذ يؤدي الالتزام بها إلى تطوير العمليات الداخلية، وتخفيض نسب الأخطاء، وتعزيز سلامة المرضى، وهو ما يسهم في تحسين فعالية الخدمة ورفع مستوى الكفاءة التنظيمية. كما يتيح تطبيق معايير الجودة إشراك العاملين في جهود التحسين من خلال بناء ثقافة داعمة للجودة، ترتكز على التدريب المستمر، وتحسين أساليب العمل، وتبني ابتكارات تسهم في الارتقاء بالخدمة الصحية.</w:t>
      </w:r>
    </w:p>
    <w:p w14:paraId="50F7A41B" w14:textId="77777777" w:rsidR="008B6F35" w:rsidRPr="00F01915"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01915">
        <w:rPr>
          <w:rFonts w:ascii="Simplified Arabic" w:hAnsi="Simplified Arabic" w:cs="Simplified Arabic"/>
          <w:sz w:val="28"/>
          <w:szCs w:val="28"/>
          <w:rtl/>
        </w:rPr>
        <w:t>ومن جهة أخرى، يسهم تطبيق هذه المعايير في رفع مستوى رضا المرضى، إذ تُقدَّم الرعاية بطريقة أكثر مهنية وسرعة ودقة، ويتم التعامل مع احتياجات المستفيدين بكفاءة واهتمام. كما تتيح عمليات القياس والتقييم المرتبطة بتطبيق معايير الجودة التعرف على جوانب القصور وتوجيه القرارات نحو تحسين الأداء بشكل مستدام.</w:t>
      </w:r>
    </w:p>
    <w:p w14:paraId="475F8E41" w14:textId="77777777" w:rsidR="008B6F35" w:rsidRPr="00F01915" w:rsidRDefault="008B6F35" w:rsidP="008B6F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01915">
        <w:rPr>
          <w:rFonts w:ascii="Simplified Arabic" w:hAnsi="Simplified Arabic" w:cs="Simplified Arabic"/>
          <w:sz w:val="28"/>
          <w:szCs w:val="28"/>
          <w:rtl/>
        </w:rPr>
        <w:t>وبذلك يتضح أن تطبيق معايير الجودة يمثّل إطارًا فاعلًا يربط بين كفاءة العمليات الصحية وجودة الخدمة المقدّمة، ويساعد المؤسسات الصحية على تحقيق مستويات أعلى من الأداء والموثوقية، بما ينعكس إيجابًا على صحة المرضى وتجربتهم داخل النظام الصحي.</w:t>
      </w:r>
      <w:r>
        <w:rPr>
          <w:rFonts w:ascii="Simplified Arabic" w:hAnsi="Simplified Arabic" w:cs="Simplified Arabic" w:hint="cs"/>
          <w:sz w:val="28"/>
          <w:szCs w:val="28"/>
          <w:rtl/>
        </w:rPr>
        <w:t xml:space="preserve"> (شجاع، 2024: 37-38)</w:t>
      </w:r>
    </w:p>
    <w:p w14:paraId="34B6A060" w14:textId="77777777" w:rsidR="00682370" w:rsidRDefault="00682370"/>
    <w:sectPr w:rsidR="0068237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82A58"/>
    <w:multiLevelType w:val="hybridMultilevel"/>
    <w:tmpl w:val="020E2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C175B"/>
    <w:multiLevelType w:val="multilevel"/>
    <w:tmpl w:val="74068334"/>
    <w:lvl w:ilvl="0">
      <w:start w:val="7"/>
      <w:numFmt w:val="decimal"/>
      <w:lvlText w:val="%1"/>
      <w:lvlJc w:val="left"/>
      <w:pPr>
        <w:ind w:left="540" w:hanging="540"/>
      </w:pPr>
      <w:rPr>
        <w:rFonts w:hint="default"/>
        <w:b/>
      </w:rPr>
    </w:lvl>
    <w:lvl w:ilvl="1">
      <w:start w:val="1"/>
      <w:numFmt w:val="decimal"/>
      <w:lvlText w:val="%1-%2"/>
      <w:lvlJc w:val="left"/>
      <w:pPr>
        <w:ind w:left="720" w:hanging="720"/>
      </w:pPr>
      <w:rPr>
        <w:rFonts w:hint="default"/>
        <w:b w:val="0"/>
        <w:bCs/>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2" w15:restartNumberingAfterBreak="0">
    <w:nsid w:val="1175776B"/>
    <w:multiLevelType w:val="multilevel"/>
    <w:tmpl w:val="118ED5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7A2F8A"/>
    <w:multiLevelType w:val="multilevel"/>
    <w:tmpl w:val="23783624"/>
    <w:lvl w:ilvl="0">
      <w:start w:val="1"/>
      <w:numFmt w:val="decimal"/>
      <w:lvlText w:val="%1."/>
      <w:lvlJc w:val="left"/>
      <w:pPr>
        <w:ind w:left="720" w:hanging="360"/>
      </w:pPr>
      <w:rPr>
        <w:rFonts w:hint="default"/>
      </w:rPr>
    </w:lvl>
    <w:lvl w:ilvl="1">
      <w:start w:val="68"/>
      <w:numFmt w:val="decimal"/>
      <w:isLgl/>
      <w:lvlText w:val="%1.%2"/>
      <w:lvlJc w:val="left"/>
      <w:pPr>
        <w:ind w:left="1200" w:hanging="840"/>
      </w:pPr>
      <w:rPr>
        <w:rFonts w:hint="default"/>
      </w:rPr>
    </w:lvl>
    <w:lvl w:ilvl="2">
      <w:start w:val="1"/>
      <w:numFmt w:val="decimal"/>
      <w:isLgl/>
      <w:lvlText w:val="%1.%2.%3"/>
      <w:lvlJc w:val="left"/>
      <w:pPr>
        <w:ind w:left="1200" w:hanging="8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170B4507"/>
    <w:multiLevelType w:val="hybridMultilevel"/>
    <w:tmpl w:val="4D40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C121E"/>
    <w:multiLevelType w:val="multilevel"/>
    <w:tmpl w:val="5CFCA90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D4F0473"/>
    <w:multiLevelType w:val="hybridMultilevel"/>
    <w:tmpl w:val="9830E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442473"/>
    <w:multiLevelType w:val="hybridMultilevel"/>
    <w:tmpl w:val="BB5076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AB10A8"/>
    <w:multiLevelType w:val="hybridMultilevel"/>
    <w:tmpl w:val="B15A4758"/>
    <w:lvl w:ilvl="0" w:tplc="46E2D534">
      <w:start w:val="1"/>
      <w:numFmt w:val="decimal"/>
      <w:lvlText w:val="%1."/>
      <w:lvlJc w:val="left"/>
      <w:pPr>
        <w:ind w:left="720" w:hanging="360"/>
      </w:pPr>
      <w:rPr>
        <w:rFonts w:ascii="Simplified Arabic" w:eastAsiaTheme="minorHAnsi" w:hAnsi="Simplified Arabic" w:cs="Simplified Arabic"/>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B943CA"/>
    <w:multiLevelType w:val="hybridMultilevel"/>
    <w:tmpl w:val="2DB86B1A"/>
    <w:lvl w:ilvl="0" w:tplc="272400D4">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FF38D6"/>
    <w:multiLevelType w:val="hybridMultilevel"/>
    <w:tmpl w:val="93662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9F054D"/>
    <w:multiLevelType w:val="hybridMultilevel"/>
    <w:tmpl w:val="628E4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011053"/>
    <w:multiLevelType w:val="hybridMultilevel"/>
    <w:tmpl w:val="58A29C84"/>
    <w:lvl w:ilvl="0" w:tplc="D6E6C25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736E32"/>
    <w:multiLevelType w:val="multilevel"/>
    <w:tmpl w:val="6EC4CD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D464D3"/>
    <w:multiLevelType w:val="hybridMultilevel"/>
    <w:tmpl w:val="6156BCAA"/>
    <w:lvl w:ilvl="0" w:tplc="D472D798">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4A38B2"/>
    <w:multiLevelType w:val="hybridMultilevel"/>
    <w:tmpl w:val="BC98C390"/>
    <w:lvl w:ilvl="0" w:tplc="AB78C7E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C75B78"/>
    <w:multiLevelType w:val="hybridMultilevel"/>
    <w:tmpl w:val="A6F805D2"/>
    <w:lvl w:ilvl="0" w:tplc="2A6CB56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F95790"/>
    <w:multiLevelType w:val="hybridMultilevel"/>
    <w:tmpl w:val="5B9E2216"/>
    <w:lvl w:ilvl="0" w:tplc="201647A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173772"/>
    <w:multiLevelType w:val="hybridMultilevel"/>
    <w:tmpl w:val="D488E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F94E9E"/>
    <w:multiLevelType w:val="hybridMultilevel"/>
    <w:tmpl w:val="6A2A5948"/>
    <w:lvl w:ilvl="0" w:tplc="8A80B04E">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3517FA"/>
    <w:multiLevelType w:val="hybridMultilevel"/>
    <w:tmpl w:val="FCD62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19586C"/>
    <w:multiLevelType w:val="hybridMultilevel"/>
    <w:tmpl w:val="61F21C0E"/>
    <w:lvl w:ilvl="0" w:tplc="2AAEBE2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075BC6"/>
    <w:multiLevelType w:val="hybridMultilevel"/>
    <w:tmpl w:val="9C4CBD5A"/>
    <w:lvl w:ilvl="0" w:tplc="D42E6C7C">
      <w:start w:val="1"/>
      <w:numFmt w:val="arabicAlpha"/>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FA2F19"/>
    <w:multiLevelType w:val="hybridMultilevel"/>
    <w:tmpl w:val="01CE81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D04AE7"/>
    <w:multiLevelType w:val="hybridMultilevel"/>
    <w:tmpl w:val="65BEAD76"/>
    <w:lvl w:ilvl="0" w:tplc="D52C88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D454DC"/>
    <w:multiLevelType w:val="hybridMultilevel"/>
    <w:tmpl w:val="96165446"/>
    <w:lvl w:ilvl="0" w:tplc="20E44E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2B4DBE"/>
    <w:multiLevelType w:val="hybridMultilevel"/>
    <w:tmpl w:val="1EC826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795C28"/>
    <w:multiLevelType w:val="hybridMultilevel"/>
    <w:tmpl w:val="29DC4B44"/>
    <w:lvl w:ilvl="0" w:tplc="8F24D23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653328"/>
    <w:multiLevelType w:val="hybridMultilevel"/>
    <w:tmpl w:val="A0FA17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902771"/>
    <w:multiLevelType w:val="hybridMultilevel"/>
    <w:tmpl w:val="5C8E11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CC22F3"/>
    <w:multiLevelType w:val="multilevel"/>
    <w:tmpl w:val="EC6A5CA2"/>
    <w:lvl w:ilvl="0">
      <w:start w:val="2"/>
      <w:numFmt w:val="decimal"/>
      <w:lvlText w:val="%1"/>
      <w:lvlJc w:val="left"/>
      <w:pPr>
        <w:ind w:left="468" w:hanging="468"/>
      </w:pPr>
      <w:rPr>
        <w:rFonts w:hint="default"/>
        <w:sz w:val="28"/>
      </w:rPr>
    </w:lvl>
    <w:lvl w:ilvl="1">
      <w:start w:val="1"/>
      <w:numFmt w:val="decimal"/>
      <w:lvlText w:val="%1-%2"/>
      <w:lvlJc w:val="left"/>
      <w:pPr>
        <w:ind w:left="720" w:hanging="720"/>
      </w:pPr>
      <w:rPr>
        <w:rFonts w:hint="default"/>
        <w:sz w:val="28"/>
      </w:rPr>
    </w:lvl>
    <w:lvl w:ilvl="2">
      <w:start w:val="1"/>
      <w:numFmt w:val="decimal"/>
      <w:lvlText w:val="%1-%2.%3"/>
      <w:lvlJc w:val="left"/>
      <w:pPr>
        <w:ind w:left="1080" w:hanging="108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440" w:hanging="1440"/>
      </w:pPr>
      <w:rPr>
        <w:rFonts w:hint="default"/>
        <w:sz w:val="28"/>
      </w:rPr>
    </w:lvl>
    <w:lvl w:ilvl="5">
      <w:start w:val="1"/>
      <w:numFmt w:val="decimal"/>
      <w:lvlText w:val="%1-%2.%3.%4.%5.%6"/>
      <w:lvlJc w:val="left"/>
      <w:pPr>
        <w:ind w:left="1800" w:hanging="1800"/>
      </w:pPr>
      <w:rPr>
        <w:rFonts w:hint="default"/>
        <w:sz w:val="28"/>
      </w:rPr>
    </w:lvl>
    <w:lvl w:ilvl="6">
      <w:start w:val="1"/>
      <w:numFmt w:val="decimal"/>
      <w:lvlText w:val="%1-%2.%3.%4.%5.%6.%7"/>
      <w:lvlJc w:val="left"/>
      <w:pPr>
        <w:ind w:left="2160" w:hanging="2160"/>
      </w:pPr>
      <w:rPr>
        <w:rFonts w:hint="default"/>
        <w:sz w:val="28"/>
      </w:rPr>
    </w:lvl>
    <w:lvl w:ilvl="7">
      <w:start w:val="1"/>
      <w:numFmt w:val="decimal"/>
      <w:lvlText w:val="%1-%2.%3.%4.%5.%6.%7.%8"/>
      <w:lvlJc w:val="left"/>
      <w:pPr>
        <w:ind w:left="2160" w:hanging="2160"/>
      </w:pPr>
      <w:rPr>
        <w:rFonts w:hint="default"/>
        <w:sz w:val="28"/>
      </w:rPr>
    </w:lvl>
    <w:lvl w:ilvl="8">
      <w:start w:val="1"/>
      <w:numFmt w:val="decimal"/>
      <w:lvlText w:val="%1-%2.%3.%4.%5.%6.%7.%8.%9"/>
      <w:lvlJc w:val="left"/>
      <w:pPr>
        <w:ind w:left="2520" w:hanging="2520"/>
      </w:pPr>
      <w:rPr>
        <w:rFonts w:hint="default"/>
        <w:sz w:val="28"/>
      </w:rPr>
    </w:lvl>
  </w:abstractNum>
  <w:abstractNum w:abstractNumId="31" w15:restartNumberingAfterBreak="0">
    <w:nsid w:val="4F25009B"/>
    <w:multiLevelType w:val="hybridMultilevel"/>
    <w:tmpl w:val="B09282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943628"/>
    <w:multiLevelType w:val="hybridMultilevel"/>
    <w:tmpl w:val="D922A1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355475"/>
    <w:multiLevelType w:val="hybridMultilevel"/>
    <w:tmpl w:val="2CCA885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6D2594"/>
    <w:multiLevelType w:val="hybridMultilevel"/>
    <w:tmpl w:val="D2C44B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392915"/>
    <w:multiLevelType w:val="hybridMultilevel"/>
    <w:tmpl w:val="FA961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6E0974"/>
    <w:multiLevelType w:val="hybridMultilevel"/>
    <w:tmpl w:val="6C7AE2A0"/>
    <w:lvl w:ilvl="0" w:tplc="0430255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80E5B2B"/>
    <w:multiLevelType w:val="hybridMultilevel"/>
    <w:tmpl w:val="0B6ECCB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A15239F"/>
    <w:multiLevelType w:val="hybridMultilevel"/>
    <w:tmpl w:val="68620562"/>
    <w:lvl w:ilvl="0" w:tplc="C8AE56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A8E435A"/>
    <w:multiLevelType w:val="hybridMultilevel"/>
    <w:tmpl w:val="5B8A3334"/>
    <w:lvl w:ilvl="0" w:tplc="5C2EE00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B9058C"/>
    <w:multiLevelType w:val="hybridMultilevel"/>
    <w:tmpl w:val="6BE246FC"/>
    <w:lvl w:ilvl="0" w:tplc="FB1C1BF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CAE4B39"/>
    <w:multiLevelType w:val="hybridMultilevel"/>
    <w:tmpl w:val="10E6B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8802C9"/>
    <w:multiLevelType w:val="hybridMultilevel"/>
    <w:tmpl w:val="9FB2FED6"/>
    <w:lvl w:ilvl="0" w:tplc="010C81E0">
      <w:start w:val="1"/>
      <w:numFmt w:val="decimal"/>
      <w:lvlText w:val="%1."/>
      <w:lvlJc w:val="left"/>
      <w:pPr>
        <w:ind w:left="720" w:hanging="360"/>
      </w:pPr>
      <w:rPr>
        <w:rFonts w:ascii="Simplified Arabic" w:eastAsiaTheme="minorHAns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2E25253"/>
    <w:multiLevelType w:val="multilevel"/>
    <w:tmpl w:val="E3A852D6"/>
    <w:lvl w:ilvl="0">
      <w:start w:val="9"/>
      <w:numFmt w:val="decimal"/>
      <w:lvlText w:val="%1"/>
      <w:lvlJc w:val="left"/>
      <w:pPr>
        <w:ind w:left="432" w:hanging="43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62E41F5E"/>
    <w:multiLevelType w:val="multilevel"/>
    <w:tmpl w:val="11B82C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8820F21"/>
    <w:multiLevelType w:val="hybridMultilevel"/>
    <w:tmpl w:val="DB40BF6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A6C0561"/>
    <w:multiLevelType w:val="hybridMultilevel"/>
    <w:tmpl w:val="ADC26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6A5658"/>
    <w:multiLevelType w:val="hybridMultilevel"/>
    <w:tmpl w:val="4EFCA4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D73EDA"/>
    <w:multiLevelType w:val="multilevel"/>
    <w:tmpl w:val="042697D0"/>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9" w15:restartNumberingAfterBreak="0">
    <w:nsid w:val="710B024D"/>
    <w:multiLevelType w:val="hybridMultilevel"/>
    <w:tmpl w:val="DEC25ED0"/>
    <w:lvl w:ilvl="0" w:tplc="FCDE7F5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1D71455"/>
    <w:multiLevelType w:val="hybridMultilevel"/>
    <w:tmpl w:val="FD64718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A0B4C7B"/>
    <w:multiLevelType w:val="hybridMultilevel"/>
    <w:tmpl w:val="3BF81F6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CD0787E"/>
    <w:multiLevelType w:val="hybridMultilevel"/>
    <w:tmpl w:val="28C0C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F872F7D"/>
    <w:multiLevelType w:val="hybridMultilevel"/>
    <w:tmpl w:val="7CD20F10"/>
    <w:lvl w:ilvl="0" w:tplc="BC3268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73123369">
    <w:abstractNumId w:val="7"/>
  </w:num>
  <w:num w:numId="2" w16cid:durableId="1294166998">
    <w:abstractNumId w:val="31"/>
  </w:num>
  <w:num w:numId="3" w16cid:durableId="534123042">
    <w:abstractNumId w:val="26"/>
  </w:num>
  <w:num w:numId="4" w16cid:durableId="554968060">
    <w:abstractNumId w:val="23"/>
  </w:num>
  <w:num w:numId="5" w16cid:durableId="2126730927">
    <w:abstractNumId w:val="20"/>
  </w:num>
  <w:num w:numId="6" w16cid:durableId="2128893702">
    <w:abstractNumId w:val="15"/>
  </w:num>
  <w:num w:numId="7" w16cid:durableId="896085907">
    <w:abstractNumId w:val="28"/>
  </w:num>
  <w:num w:numId="8" w16cid:durableId="2119792302">
    <w:abstractNumId w:val="32"/>
  </w:num>
  <w:num w:numId="9" w16cid:durableId="502626147">
    <w:abstractNumId w:val="34"/>
  </w:num>
  <w:num w:numId="10" w16cid:durableId="1417432432">
    <w:abstractNumId w:val="40"/>
  </w:num>
  <w:num w:numId="11" w16cid:durableId="136653626">
    <w:abstractNumId w:val="49"/>
  </w:num>
  <w:num w:numId="12" w16cid:durableId="487671578">
    <w:abstractNumId w:val="38"/>
  </w:num>
  <w:num w:numId="13" w16cid:durableId="2011634993">
    <w:abstractNumId w:val="21"/>
  </w:num>
  <w:num w:numId="14" w16cid:durableId="367029134">
    <w:abstractNumId w:val="12"/>
  </w:num>
  <w:num w:numId="15" w16cid:durableId="646056034">
    <w:abstractNumId w:val="24"/>
  </w:num>
  <w:num w:numId="16" w16cid:durableId="1366716407">
    <w:abstractNumId w:val="52"/>
  </w:num>
  <w:num w:numId="17" w16cid:durableId="2080245023">
    <w:abstractNumId w:val="16"/>
  </w:num>
  <w:num w:numId="18" w16cid:durableId="514005560">
    <w:abstractNumId w:val="36"/>
  </w:num>
  <w:num w:numId="19" w16cid:durableId="1857228411">
    <w:abstractNumId w:val="39"/>
  </w:num>
  <w:num w:numId="20" w16cid:durableId="2118209900">
    <w:abstractNumId w:val="2"/>
  </w:num>
  <w:num w:numId="21" w16cid:durableId="1496262428">
    <w:abstractNumId w:val="44"/>
  </w:num>
  <w:num w:numId="22" w16cid:durableId="102726554">
    <w:abstractNumId w:val="13"/>
  </w:num>
  <w:num w:numId="23" w16cid:durableId="1619872638">
    <w:abstractNumId w:val="45"/>
  </w:num>
  <w:num w:numId="24" w16cid:durableId="46269824">
    <w:abstractNumId w:val="11"/>
  </w:num>
  <w:num w:numId="25" w16cid:durableId="1037699899">
    <w:abstractNumId w:val="5"/>
  </w:num>
  <w:num w:numId="26" w16cid:durableId="721905290">
    <w:abstractNumId w:val="17"/>
  </w:num>
  <w:num w:numId="27" w16cid:durableId="1427725189">
    <w:abstractNumId w:val="27"/>
  </w:num>
  <w:num w:numId="28" w16cid:durableId="1577282315">
    <w:abstractNumId w:val="22"/>
  </w:num>
  <w:num w:numId="29" w16cid:durableId="745342033">
    <w:abstractNumId w:val="9"/>
  </w:num>
  <w:num w:numId="30" w16cid:durableId="1478373388">
    <w:abstractNumId w:val="37"/>
  </w:num>
  <w:num w:numId="31" w16cid:durableId="15229930">
    <w:abstractNumId w:val="8"/>
  </w:num>
  <w:num w:numId="32" w16cid:durableId="1660112651">
    <w:abstractNumId w:val="42"/>
  </w:num>
  <w:num w:numId="33" w16cid:durableId="1342778315">
    <w:abstractNumId w:val="3"/>
  </w:num>
  <w:num w:numId="34" w16cid:durableId="986855286">
    <w:abstractNumId w:val="41"/>
  </w:num>
  <w:num w:numId="35" w16cid:durableId="988749539">
    <w:abstractNumId w:val="43"/>
  </w:num>
  <w:num w:numId="36" w16cid:durableId="1023552177">
    <w:abstractNumId w:val="48"/>
  </w:num>
  <w:num w:numId="37" w16cid:durableId="465271604">
    <w:abstractNumId w:val="30"/>
  </w:num>
  <w:num w:numId="38" w16cid:durableId="1811169053">
    <w:abstractNumId w:val="18"/>
  </w:num>
  <w:num w:numId="39" w16cid:durableId="1614169154">
    <w:abstractNumId w:val="46"/>
  </w:num>
  <w:num w:numId="40" w16cid:durableId="377633887">
    <w:abstractNumId w:val="10"/>
  </w:num>
  <w:num w:numId="41" w16cid:durableId="1230649472">
    <w:abstractNumId w:val="6"/>
  </w:num>
  <w:num w:numId="42" w16cid:durableId="1348676129">
    <w:abstractNumId w:val="35"/>
  </w:num>
  <w:num w:numId="43" w16cid:durableId="120728838">
    <w:abstractNumId w:val="14"/>
  </w:num>
  <w:num w:numId="44" w16cid:durableId="25719069">
    <w:abstractNumId w:val="19"/>
  </w:num>
  <w:num w:numId="45" w16cid:durableId="1756395948">
    <w:abstractNumId w:val="1"/>
  </w:num>
  <w:num w:numId="46" w16cid:durableId="1396784602">
    <w:abstractNumId w:val="4"/>
  </w:num>
  <w:num w:numId="47" w16cid:durableId="1511944062">
    <w:abstractNumId w:val="0"/>
  </w:num>
  <w:num w:numId="48" w16cid:durableId="59599920">
    <w:abstractNumId w:val="29"/>
  </w:num>
  <w:num w:numId="49" w16cid:durableId="656228556">
    <w:abstractNumId w:val="25"/>
  </w:num>
  <w:num w:numId="50" w16cid:durableId="362556727">
    <w:abstractNumId w:val="53"/>
  </w:num>
  <w:num w:numId="51" w16cid:durableId="840389643">
    <w:abstractNumId w:val="50"/>
  </w:num>
  <w:num w:numId="52" w16cid:durableId="86390724">
    <w:abstractNumId w:val="33"/>
  </w:num>
  <w:num w:numId="53" w16cid:durableId="1556550310">
    <w:abstractNumId w:val="47"/>
  </w:num>
  <w:num w:numId="54" w16cid:durableId="1405496226">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F35"/>
    <w:rsid w:val="00092BF9"/>
    <w:rsid w:val="001878C2"/>
    <w:rsid w:val="0022621E"/>
    <w:rsid w:val="00296588"/>
    <w:rsid w:val="002E1035"/>
    <w:rsid w:val="003C3D96"/>
    <w:rsid w:val="0043266B"/>
    <w:rsid w:val="00596C17"/>
    <w:rsid w:val="005B03D0"/>
    <w:rsid w:val="00642002"/>
    <w:rsid w:val="00644915"/>
    <w:rsid w:val="00682370"/>
    <w:rsid w:val="006D71E6"/>
    <w:rsid w:val="007D5F8F"/>
    <w:rsid w:val="0083434B"/>
    <w:rsid w:val="0083573C"/>
    <w:rsid w:val="008B6F35"/>
    <w:rsid w:val="008D4847"/>
    <w:rsid w:val="009B02CD"/>
    <w:rsid w:val="00A63AF6"/>
    <w:rsid w:val="00A7229B"/>
    <w:rsid w:val="00BF1390"/>
    <w:rsid w:val="00C63977"/>
    <w:rsid w:val="00CC065A"/>
    <w:rsid w:val="00CF1CE9"/>
    <w:rsid w:val="00D33533"/>
    <w:rsid w:val="00D917A3"/>
    <w:rsid w:val="00E72286"/>
    <w:rsid w:val="00ED2758"/>
    <w:rsid w:val="00F233E4"/>
    <w:rsid w:val="00F3537C"/>
    <w:rsid w:val="00FA19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1E1E7"/>
  <w15:chartTrackingRefBased/>
  <w15:docId w15:val="{28727E69-3C1E-4C7A-B86B-8761EEBF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F35"/>
    <w:pPr>
      <w:bidi/>
      <w:spacing w:line="259" w:lineRule="auto"/>
    </w:pPr>
    <w:rPr>
      <w:sz w:val="22"/>
      <w:szCs w:val="22"/>
    </w:rPr>
  </w:style>
  <w:style w:type="paragraph" w:styleId="Heading1">
    <w:name w:val="heading 1"/>
    <w:basedOn w:val="Normal"/>
    <w:next w:val="Normal"/>
    <w:link w:val="Heading1Char"/>
    <w:uiPriority w:val="9"/>
    <w:qFormat/>
    <w:rsid w:val="008B6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6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F35"/>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8B6F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F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F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F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F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F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2370"/>
    <w:pPr>
      <w:spacing w:after="0" w:line="240" w:lineRule="auto"/>
      <w:jc w:val="right"/>
    </w:pPr>
    <w:rPr>
      <w:rFonts w:ascii="Sakkal Majalla" w:hAnsi="Sakkal Majalla"/>
      <w:color w:val="000000" w:themeColor="text1"/>
      <w:sz w:val="28"/>
    </w:rPr>
  </w:style>
  <w:style w:type="character" w:customStyle="1" w:styleId="Heading1Char">
    <w:name w:val="Heading 1 Char"/>
    <w:basedOn w:val="DefaultParagraphFont"/>
    <w:link w:val="Heading1"/>
    <w:uiPriority w:val="9"/>
    <w:rsid w:val="008B6F35"/>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8B6F35"/>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8B6F35"/>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8B6F35"/>
    <w:rPr>
      <w:rFonts w:eastAsiaTheme="majorEastAsia" w:cstheme="majorBidi"/>
      <w:i/>
      <w:iCs/>
      <w:color w:val="0F4761" w:themeColor="accent1" w:themeShade="BF"/>
      <w:kern w:val="0"/>
      <w:sz w:val="28"/>
      <w:szCs w:val="22"/>
      <w14:ligatures w14:val="none"/>
    </w:rPr>
  </w:style>
  <w:style w:type="character" w:customStyle="1" w:styleId="Heading5Char">
    <w:name w:val="Heading 5 Char"/>
    <w:basedOn w:val="DefaultParagraphFont"/>
    <w:link w:val="Heading5"/>
    <w:uiPriority w:val="9"/>
    <w:semiHidden/>
    <w:rsid w:val="008B6F35"/>
    <w:rPr>
      <w:rFonts w:eastAsiaTheme="majorEastAsia" w:cstheme="majorBidi"/>
      <w:color w:val="0F4761" w:themeColor="accent1" w:themeShade="BF"/>
      <w:kern w:val="0"/>
      <w:sz w:val="28"/>
      <w:szCs w:val="22"/>
      <w14:ligatures w14:val="none"/>
    </w:rPr>
  </w:style>
  <w:style w:type="character" w:customStyle="1" w:styleId="Heading6Char">
    <w:name w:val="Heading 6 Char"/>
    <w:basedOn w:val="DefaultParagraphFont"/>
    <w:link w:val="Heading6"/>
    <w:uiPriority w:val="9"/>
    <w:semiHidden/>
    <w:rsid w:val="008B6F35"/>
    <w:rPr>
      <w:rFonts w:eastAsiaTheme="majorEastAsia" w:cstheme="majorBidi"/>
      <w:i/>
      <w:iCs/>
      <w:color w:val="595959" w:themeColor="text1" w:themeTint="A6"/>
      <w:kern w:val="0"/>
      <w:sz w:val="28"/>
      <w:szCs w:val="22"/>
      <w14:ligatures w14:val="none"/>
    </w:rPr>
  </w:style>
  <w:style w:type="character" w:customStyle="1" w:styleId="Heading7Char">
    <w:name w:val="Heading 7 Char"/>
    <w:basedOn w:val="DefaultParagraphFont"/>
    <w:link w:val="Heading7"/>
    <w:uiPriority w:val="9"/>
    <w:semiHidden/>
    <w:rsid w:val="008B6F35"/>
    <w:rPr>
      <w:rFonts w:eastAsiaTheme="majorEastAsia" w:cstheme="majorBidi"/>
      <w:color w:val="595959" w:themeColor="text1" w:themeTint="A6"/>
      <w:kern w:val="0"/>
      <w:sz w:val="28"/>
      <w:szCs w:val="22"/>
      <w14:ligatures w14:val="none"/>
    </w:rPr>
  </w:style>
  <w:style w:type="character" w:customStyle="1" w:styleId="Heading8Char">
    <w:name w:val="Heading 8 Char"/>
    <w:basedOn w:val="DefaultParagraphFont"/>
    <w:link w:val="Heading8"/>
    <w:uiPriority w:val="9"/>
    <w:semiHidden/>
    <w:rsid w:val="008B6F35"/>
    <w:rPr>
      <w:rFonts w:eastAsiaTheme="majorEastAsia" w:cstheme="majorBidi"/>
      <w:i/>
      <w:iCs/>
      <w:color w:val="272727" w:themeColor="text1" w:themeTint="D8"/>
      <w:kern w:val="0"/>
      <w:sz w:val="28"/>
      <w:szCs w:val="22"/>
      <w14:ligatures w14:val="none"/>
    </w:rPr>
  </w:style>
  <w:style w:type="character" w:customStyle="1" w:styleId="Heading9Char">
    <w:name w:val="Heading 9 Char"/>
    <w:basedOn w:val="DefaultParagraphFont"/>
    <w:link w:val="Heading9"/>
    <w:uiPriority w:val="9"/>
    <w:semiHidden/>
    <w:rsid w:val="008B6F35"/>
    <w:rPr>
      <w:rFonts w:eastAsiaTheme="majorEastAsia" w:cstheme="majorBidi"/>
      <w:color w:val="272727" w:themeColor="text1" w:themeTint="D8"/>
      <w:kern w:val="0"/>
      <w:sz w:val="28"/>
      <w:szCs w:val="22"/>
      <w14:ligatures w14:val="none"/>
    </w:rPr>
  </w:style>
  <w:style w:type="paragraph" w:styleId="Title">
    <w:name w:val="Title"/>
    <w:basedOn w:val="Normal"/>
    <w:next w:val="Normal"/>
    <w:link w:val="TitleChar"/>
    <w:uiPriority w:val="10"/>
    <w:qFormat/>
    <w:rsid w:val="008B6F3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F35"/>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8B6F35"/>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8B6F35"/>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8B6F35"/>
    <w:pPr>
      <w:spacing w:before="160"/>
      <w:jc w:val="center"/>
    </w:pPr>
    <w:rPr>
      <w:i/>
      <w:iCs/>
      <w:color w:val="404040" w:themeColor="text1" w:themeTint="BF"/>
    </w:rPr>
  </w:style>
  <w:style w:type="character" w:customStyle="1" w:styleId="QuoteChar">
    <w:name w:val="Quote Char"/>
    <w:basedOn w:val="DefaultParagraphFont"/>
    <w:link w:val="Quote"/>
    <w:uiPriority w:val="29"/>
    <w:rsid w:val="008B6F35"/>
    <w:rPr>
      <w:rFonts w:ascii="Sakkal Majalla" w:eastAsiaTheme="minorEastAsia" w:hAnsi="Sakkal Majalla"/>
      <w:i/>
      <w:iCs/>
      <w:color w:val="404040" w:themeColor="text1" w:themeTint="BF"/>
      <w:kern w:val="0"/>
      <w:sz w:val="28"/>
      <w:szCs w:val="22"/>
      <w14:ligatures w14:val="none"/>
    </w:rPr>
  </w:style>
  <w:style w:type="paragraph" w:styleId="ListParagraph">
    <w:name w:val="List Paragraph"/>
    <w:basedOn w:val="Normal"/>
    <w:uiPriority w:val="34"/>
    <w:qFormat/>
    <w:rsid w:val="008B6F35"/>
    <w:pPr>
      <w:ind w:left="720"/>
      <w:contextualSpacing/>
    </w:pPr>
  </w:style>
  <w:style w:type="character" w:styleId="IntenseEmphasis">
    <w:name w:val="Intense Emphasis"/>
    <w:basedOn w:val="DefaultParagraphFont"/>
    <w:uiPriority w:val="21"/>
    <w:qFormat/>
    <w:rsid w:val="008B6F35"/>
    <w:rPr>
      <w:i/>
      <w:iCs/>
      <w:color w:val="0F4761" w:themeColor="accent1" w:themeShade="BF"/>
    </w:rPr>
  </w:style>
  <w:style w:type="paragraph" w:styleId="IntenseQuote">
    <w:name w:val="Intense Quote"/>
    <w:basedOn w:val="Normal"/>
    <w:next w:val="Normal"/>
    <w:link w:val="IntenseQuoteChar"/>
    <w:uiPriority w:val="30"/>
    <w:qFormat/>
    <w:rsid w:val="008B6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F35"/>
    <w:rPr>
      <w:rFonts w:ascii="Sakkal Majalla" w:eastAsiaTheme="minorEastAsia" w:hAnsi="Sakkal Majalla"/>
      <w:i/>
      <w:iCs/>
      <w:color w:val="0F4761" w:themeColor="accent1" w:themeShade="BF"/>
      <w:kern w:val="0"/>
      <w:sz w:val="28"/>
      <w:szCs w:val="22"/>
      <w14:ligatures w14:val="none"/>
    </w:rPr>
  </w:style>
  <w:style w:type="character" w:styleId="IntenseReference">
    <w:name w:val="Intense Reference"/>
    <w:basedOn w:val="DefaultParagraphFont"/>
    <w:uiPriority w:val="32"/>
    <w:qFormat/>
    <w:rsid w:val="008B6F35"/>
    <w:rPr>
      <w:b/>
      <w:bCs/>
      <w:smallCaps/>
      <w:color w:val="0F4761" w:themeColor="accent1" w:themeShade="BF"/>
      <w:spacing w:val="5"/>
    </w:rPr>
  </w:style>
  <w:style w:type="paragraph" w:styleId="Header">
    <w:name w:val="header"/>
    <w:basedOn w:val="Normal"/>
    <w:link w:val="HeaderChar"/>
    <w:uiPriority w:val="99"/>
    <w:unhideWhenUsed/>
    <w:rsid w:val="008B6F35"/>
    <w:pPr>
      <w:tabs>
        <w:tab w:val="center" w:pos="4153"/>
        <w:tab w:val="right" w:pos="8306"/>
      </w:tabs>
      <w:spacing w:after="0" w:line="240" w:lineRule="auto"/>
    </w:pPr>
  </w:style>
  <w:style w:type="character" w:customStyle="1" w:styleId="HeaderChar">
    <w:name w:val="Header Char"/>
    <w:basedOn w:val="DefaultParagraphFont"/>
    <w:link w:val="Header"/>
    <w:uiPriority w:val="99"/>
    <w:rsid w:val="008B6F35"/>
    <w:rPr>
      <w:sz w:val="22"/>
      <w:szCs w:val="22"/>
    </w:rPr>
  </w:style>
  <w:style w:type="paragraph" w:styleId="Footer">
    <w:name w:val="footer"/>
    <w:basedOn w:val="Normal"/>
    <w:link w:val="FooterChar"/>
    <w:uiPriority w:val="99"/>
    <w:unhideWhenUsed/>
    <w:rsid w:val="008B6F35"/>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6F35"/>
    <w:rPr>
      <w:sz w:val="22"/>
      <w:szCs w:val="22"/>
    </w:rPr>
  </w:style>
  <w:style w:type="paragraph" w:styleId="FootnoteText">
    <w:name w:val="footnote text"/>
    <w:basedOn w:val="Normal"/>
    <w:link w:val="FootnoteTextChar"/>
    <w:uiPriority w:val="99"/>
    <w:semiHidden/>
    <w:unhideWhenUsed/>
    <w:rsid w:val="008B6F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6F35"/>
    <w:rPr>
      <w:sz w:val="20"/>
      <w:szCs w:val="20"/>
    </w:rPr>
  </w:style>
  <w:style w:type="character" w:styleId="FootnoteReference">
    <w:name w:val="footnote reference"/>
    <w:basedOn w:val="DefaultParagraphFont"/>
    <w:uiPriority w:val="99"/>
    <w:semiHidden/>
    <w:unhideWhenUsed/>
    <w:rsid w:val="008B6F35"/>
    <w:rPr>
      <w:vertAlign w:val="superscript"/>
    </w:rPr>
  </w:style>
  <w:style w:type="character" w:styleId="Hyperlink">
    <w:name w:val="Hyperlink"/>
    <w:basedOn w:val="DefaultParagraphFont"/>
    <w:uiPriority w:val="99"/>
    <w:unhideWhenUsed/>
    <w:rsid w:val="008B6F35"/>
    <w:rPr>
      <w:color w:val="467886" w:themeColor="hyperlink"/>
      <w:u w:val="single"/>
    </w:rPr>
  </w:style>
  <w:style w:type="character" w:styleId="UnresolvedMention">
    <w:name w:val="Unresolved Mention"/>
    <w:basedOn w:val="DefaultParagraphFont"/>
    <w:uiPriority w:val="99"/>
    <w:semiHidden/>
    <w:unhideWhenUsed/>
    <w:rsid w:val="008B6F35"/>
    <w:rPr>
      <w:color w:val="605E5C"/>
      <w:shd w:val="clear" w:color="auto" w:fill="E1DFDD"/>
    </w:rPr>
  </w:style>
  <w:style w:type="paragraph" w:customStyle="1" w:styleId="a">
    <w:name w:val="الأشكال"/>
    <w:basedOn w:val="Normal"/>
    <w:link w:val="Char"/>
    <w:autoRedefine/>
    <w:qFormat/>
    <w:rsid w:val="008B6F35"/>
    <w:pPr>
      <w:spacing w:line="240" w:lineRule="auto"/>
      <w:jc w:val="center"/>
    </w:pPr>
    <w:rPr>
      <w:rFonts w:ascii="Simplified Arabic" w:hAnsi="Simplified Arabic" w:cs="Simplified Arabic"/>
      <w:b/>
      <w:bCs/>
      <w:sz w:val="28"/>
      <w:szCs w:val="24"/>
    </w:rPr>
  </w:style>
  <w:style w:type="character" w:customStyle="1" w:styleId="Char">
    <w:name w:val="الأشكال Char"/>
    <w:basedOn w:val="DefaultParagraphFont"/>
    <w:link w:val="a"/>
    <w:rsid w:val="008B6F35"/>
    <w:rPr>
      <w:rFonts w:ascii="Simplified Arabic" w:hAnsi="Simplified Arabic" w:cs="Simplified Arabic"/>
      <w:b/>
      <w:bCs/>
      <w:sz w:val="28"/>
    </w:rPr>
  </w:style>
  <w:style w:type="table" w:styleId="TableGrid">
    <w:name w:val="Table Grid"/>
    <w:basedOn w:val="TableNormal"/>
    <w:uiPriority w:val="39"/>
    <w:rsid w:val="008B6F35"/>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8B6F35"/>
    <w:pPr>
      <w:spacing w:after="0" w:line="240" w:lineRule="auto"/>
    </w:pPr>
    <w:rPr>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8B6F35"/>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0">
    <w:name w:val="الجداول"/>
    <w:basedOn w:val="Normal"/>
    <w:link w:val="Char0"/>
    <w:autoRedefine/>
    <w:qFormat/>
    <w:rsid w:val="008B6F35"/>
    <w:pPr>
      <w:jc w:val="center"/>
    </w:pPr>
    <w:rPr>
      <w:rFonts w:ascii="Simplified Arabic" w:hAnsi="Simplified Arabic" w:cs="Simplified Arabic"/>
      <w:bCs/>
      <w:sz w:val="28"/>
      <w:szCs w:val="28"/>
    </w:rPr>
  </w:style>
  <w:style w:type="character" w:customStyle="1" w:styleId="Char0">
    <w:name w:val="الجداول Char"/>
    <w:basedOn w:val="DefaultParagraphFont"/>
    <w:link w:val="a0"/>
    <w:rsid w:val="008B6F35"/>
    <w:rPr>
      <w:rFonts w:ascii="Simplified Arabic" w:hAnsi="Simplified Arabic" w:cs="Simplified Arabic"/>
      <w:bCs/>
      <w:sz w:val="28"/>
      <w:szCs w:val="28"/>
    </w:rPr>
  </w:style>
  <w:style w:type="paragraph" w:styleId="TOC1">
    <w:name w:val="toc 1"/>
    <w:basedOn w:val="Normal"/>
    <w:next w:val="Normal"/>
    <w:autoRedefine/>
    <w:uiPriority w:val="39"/>
    <w:unhideWhenUsed/>
    <w:rsid w:val="008B6F3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39</Pages>
  <Words>8865</Words>
  <Characters>50534</Characters>
  <Application>Microsoft Office Word</Application>
  <DocSecurity>0</DocSecurity>
  <Lines>421</Lines>
  <Paragraphs>118</Paragraphs>
  <ScaleCrop>false</ScaleCrop>
  <Company/>
  <LinksUpToDate>false</LinksUpToDate>
  <CharactersWithSpaces>59281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Q</dc:creator>
  <cp:keywords/>
  <dc:description/>
  <cp:lastModifiedBy>MR Q</cp:lastModifiedBy>
  <cp:revision>4</cp:revision>
  <dcterms:created xsi:type="dcterms:W3CDTF">2025-11-21T15:41:00Z</dcterms:created>
  <dcterms:modified xsi:type="dcterms:W3CDTF">2025-11-21T18:30:00Z</dcterms:modified>
</cp:coreProperties>
</file>