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1E846F4" w14:textId="77777777" w:rsidR="008C638B" w:rsidRDefault="008C638B" w:rsidP="008C638B">
            <w:pPr>
              <w:jc w:val="right"/>
            </w:pPr>
            <w:r>
              <w:rPr>
                <w:rtl/>
              </w:rPr>
              <w:t>يجب أن تبدأ المقدمة بمناقشة أوسع لأهمية الذكاء الاصطناعي التوليدي في عالم الأعمال، ثم تنتقل إلى الفجوة البحثية المتمثلة في كيفية حوكمته وتحويله إلى قيمة استراتيجية</w:t>
            </w:r>
            <w:r>
              <w:t>.</w:t>
            </w:r>
          </w:p>
          <w:p w14:paraId="2B044E4C" w14:textId="46F69DA9" w:rsidR="008239B5" w:rsidRDefault="008C638B" w:rsidP="008C638B">
            <w:pPr>
              <w:jc w:val="right"/>
            </w:pPr>
            <w:r>
              <w:rPr>
                <w:rtl/>
              </w:rPr>
              <w:t>2</w:t>
            </w:r>
            <w:r>
              <w:t xml:space="preserve">. </w:t>
            </w:r>
            <w:r>
              <w:rPr>
                <w:rtl/>
              </w:rPr>
              <w:t>الدراسات السابقة: بدلاً من مجرد الاستشهاد، يجب ذكر مثالين أو ثلاثة من الدراسات السابقة وما توصلت إليه، مع الإشارة إلى أوجه القصور فيها التي تحاول هذه الدراسة سدها</w:t>
            </w:r>
            <w: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ABDDEF" w:rsidR="008239B5" w:rsidRDefault="00D6435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3925D1A" w14:textId="77777777" w:rsidR="008C638B" w:rsidRDefault="008C638B" w:rsidP="008C638B">
            <w:pPr>
              <w:jc w:val="center"/>
            </w:pPr>
            <w:r>
              <w:rPr>
                <w:rtl/>
              </w:rPr>
              <w:t>يجب أن توضح ما ستقدمه الدراسة للمعرفة العلمية بشكل أوضح، مثل: "تسعى هذه الدراسة إلى سد هذه الفجوة من خلال تقديم نموذج كمي يفسر كيف تحول الحوكمة الذكاء الاصطناعي إلى ميزة تنافسية مستدامة</w:t>
            </w:r>
            <w:r>
              <w:t>."</w:t>
            </w:r>
          </w:p>
          <w:p w14:paraId="708368AB" w14:textId="510A93BF" w:rsidR="008239B5" w:rsidRDefault="008C638B" w:rsidP="008C638B">
            <w:pPr>
              <w:jc w:val="center"/>
            </w:pPr>
            <w:r>
              <w:rPr>
                <w:rtl/>
              </w:rPr>
              <w:t>3</w:t>
            </w:r>
            <w:r>
              <w:t xml:space="preserve">. </w:t>
            </w:r>
            <w:r>
              <w:rPr>
                <w:rtl/>
              </w:rPr>
              <w:t>مشكلة المجتمع والعينة: تم ذكر أن المشكلة موجودة لدى مجتمع الدراسة، لكن يمكن توضيحها أكثر، مثل: "يواجه القادة في المؤسسات السعودية تحديات في ضبط استخدام هذه التقنيات وقياس عائدها الاستثماري، مما يستدعي تطوير إطار حوكمة واضح</w:t>
            </w:r>
            <w:r>
              <w:t>."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3CE3C8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9F4A791" w:rsidR="008239B5" w:rsidRDefault="004C2055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0470105E" w14:textId="77777777" w:rsidR="004C2055" w:rsidRDefault="004C2055" w:rsidP="004C2055">
            <w:r>
              <w:rPr>
                <w:rtl/>
              </w:rPr>
              <w:t>يجب إعادة صياغتها إلى نقاط مرقمة وتقسيمها بوضوح</w:t>
            </w:r>
            <w:r>
              <w:t>:</w:t>
            </w:r>
          </w:p>
          <w:p w14:paraId="5A309D98" w14:textId="77777777" w:rsidR="004C2055" w:rsidRDefault="004C2055" w:rsidP="004C2055">
            <w:r>
              <w:rPr>
                <w:rtl/>
              </w:rPr>
              <w:t>أولاً: الأهمية العلمية</w:t>
            </w:r>
            <w:r>
              <w:t>:</w:t>
            </w:r>
          </w:p>
          <w:p w14:paraId="161AB9F2" w14:textId="77777777" w:rsidR="004C2055" w:rsidRDefault="004C2055" w:rsidP="004C2055">
            <w:r>
              <w:t xml:space="preserve">1. </w:t>
            </w:r>
            <w:r>
              <w:rPr>
                <w:rtl/>
              </w:rPr>
              <w:t>تقدم الدراسة نموذجًا مفاهيميًا يجمع بين حوكمة الذكاء الاصطناعي التوليدي ورشاقة القرار والميزة التنافسية في إطار واحد، وهو ما لم تتناوله الدراسات السابقة بشكل تطبيقي</w:t>
            </w:r>
            <w:r>
              <w:t>.</w:t>
            </w:r>
          </w:p>
          <w:p w14:paraId="1A5C37B5" w14:textId="77777777" w:rsidR="004C2055" w:rsidRDefault="004C2055" w:rsidP="004C2055">
            <w:r>
              <w:t xml:space="preserve">2. </w:t>
            </w:r>
            <w:r>
              <w:rPr>
                <w:rtl/>
              </w:rPr>
              <w:t>تُثري الدراسة الأدبيات العربية في مجال الذكاء الاصطناعي التوليدي، وهو مجال حديث نسبيًا</w:t>
            </w:r>
            <w:r>
              <w:t>.</w:t>
            </w:r>
          </w:p>
          <w:p w14:paraId="5ED1D678" w14:textId="77777777" w:rsidR="004C2055" w:rsidRDefault="004C2055" w:rsidP="004C2055">
            <w:r>
              <w:rPr>
                <w:rtl/>
              </w:rPr>
              <w:t>ثانياً: الأهمية العملية</w:t>
            </w:r>
            <w:r>
              <w:t>:</w:t>
            </w:r>
          </w:p>
          <w:p w14:paraId="62D5A2FA" w14:textId="331DB0E1" w:rsidR="008239B5" w:rsidRDefault="004C2055" w:rsidP="004C2055">
            <w:pPr>
              <w:jc w:val="center"/>
            </w:pPr>
            <w:r>
              <w:t xml:space="preserve">1. </w:t>
            </w:r>
            <w:r>
              <w:rPr>
                <w:rtl/>
              </w:rPr>
              <w:t>تساعد نتائج الدراسة القيادات الإدارية في المؤسسات السعودية على فهم الشروط التنظيمية (الحوكمة) اللازمة لتحويل الاستثمارات في الذكاء الاصطناعي إلى عوائد تنافسية مستدامة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FF553F6" w:rsidR="008239B5" w:rsidRDefault="00DB641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B7D460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BB43AC4" w:rsidR="00190418" w:rsidRDefault="00190418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24A10DF" w14:textId="77777777" w:rsidR="00DB6414" w:rsidRDefault="003E382F">
            <w:pPr>
              <w:jc w:val="center"/>
            </w:pPr>
            <w:r w:rsidRPr="003E382F">
              <w:rPr>
                <w:rtl/>
              </w:rPr>
              <w:t>جب مراجعة بعض المراجع الأجنبية للتأكد من اكتمال بياناتها (مثل أرقام المجلدات والإصدارات)</w:t>
            </w:r>
          </w:p>
          <w:p w14:paraId="4805EF37" w14:textId="3999D4D8" w:rsidR="008239B5" w:rsidRDefault="00DB6414">
            <w:pPr>
              <w:jc w:val="center"/>
            </w:pPr>
            <w:r w:rsidRPr="00DB6414">
              <w:rPr>
                <w:rtl/>
              </w:rPr>
              <w:t>يجب التأكد من تطابق المراجع في النص مع قائمة المراجع</w:t>
            </w:r>
            <w:r w:rsidRPr="00DB6414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D872CB9" w:rsidR="008239B5" w:rsidRPr="003E382F" w:rsidRDefault="008239B5" w:rsidP="00586382">
            <w:pPr>
              <w:jc w:val="right"/>
              <w:rPr>
                <w:b/>
                <w:bCs/>
                <w:rtl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418"/>
    <w:rsid w:val="001C1BA3"/>
    <w:rsid w:val="002E7CD4"/>
    <w:rsid w:val="003E2AA0"/>
    <w:rsid w:val="003E382F"/>
    <w:rsid w:val="004C2055"/>
    <w:rsid w:val="004E21BE"/>
    <w:rsid w:val="00586382"/>
    <w:rsid w:val="008239B5"/>
    <w:rsid w:val="008C638B"/>
    <w:rsid w:val="008D7A2A"/>
    <w:rsid w:val="00C60C27"/>
    <w:rsid w:val="00D34A3E"/>
    <w:rsid w:val="00D6435E"/>
    <w:rsid w:val="00DB0154"/>
    <w:rsid w:val="00DB6414"/>
    <w:rsid w:val="00DE1A9C"/>
    <w:rsid w:val="00E31092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16</cp:revision>
  <dcterms:created xsi:type="dcterms:W3CDTF">2025-07-04T13:09:00Z</dcterms:created>
  <dcterms:modified xsi:type="dcterms:W3CDTF">2026-04-01T18:40:00Z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