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5D5FC6A0" w:rsidR="009125CE" w:rsidRPr="00CA3242" w:rsidRDefault="00C756E4" w:rsidP="00C756E4">
      <w:pPr>
        <w:spacing w:before="100" w:beforeAutospacing="1" w:after="100" w:afterAutospacing="1" w:line="360" w:lineRule="auto"/>
        <w:jc w:val="both"/>
        <w:rPr>
          <w:rFonts w:ascii="Sakkal Majalla" w:hAnsi="Sakkal Majalla" w:cs="Sakkal Majalla"/>
          <w:b/>
          <w:bCs/>
          <w:color w:val="000000" w:themeColor="text1"/>
          <w:sz w:val="32"/>
          <w:szCs w:val="32"/>
          <w:lang w:bidi="ar-EG"/>
        </w:rPr>
      </w:pPr>
      <w:bookmarkStart w:id="0" w:name="_GoBack"/>
      <w:bookmarkEnd w:id="0"/>
      <w:r w:rsidRPr="00CA3242">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0CBD03E4">
            <wp:simplePos x="0" y="0"/>
            <wp:positionH relativeFrom="margin">
              <wp:posOffset>197485</wp:posOffset>
            </wp:positionH>
            <wp:positionV relativeFrom="margin">
              <wp:posOffset>-274320</wp:posOffset>
            </wp:positionV>
            <wp:extent cx="1814195" cy="168402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4195" cy="1684020"/>
                    </a:xfrm>
                    <a:prstGeom prst="rect">
                      <a:avLst/>
                    </a:prstGeom>
                  </pic:spPr>
                </pic:pic>
              </a:graphicData>
            </a:graphic>
            <wp14:sizeRelH relativeFrom="margin">
              <wp14:pctWidth>0</wp14:pctWidth>
            </wp14:sizeRelH>
            <wp14:sizeRelV relativeFrom="margin">
              <wp14:pctHeight>0</wp14:pctHeight>
            </wp14:sizeRelV>
          </wp:anchor>
        </w:drawing>
      </w:r>
      <w:r w:rsidR="009125CE" w:rsidRPr="00CA3242">
        <w:rPr>
          <w:rFonts w:ascii="Sakkal Majalla" w:hAnsi="Sakkal Majalla" w:cs="Sakkal Majalla"/>
          <w:b/>
          <w:bCs/>
          <w:color w:val="000000" w:themeColor="text1"/>
          <w:sz w:val="32"/>
          <w:szCs w:val="32"/>
          <w:rtl/>
          <w:lang w:bidi="ar-EG"/>
        </w:rPr>
        <w:t xml:space="preserve">جامعة ميدأوشن </w:t>
      </w:r>
    </w:p>
    <w:p w14:paraId="1E957002" w14:textId="3F7A9981" w:rsidR="00F546CE" w:rsidRPr="00CA3242" w:rsidRDefault="009125CE" w:rsidP="00C756E4">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CA3242">
        <w:rPr>
          <w:rFonts w:ascii="Sakkal Majalla" w:hAnsi="Sakkal Majalla" w:cs="Sakkal Majalla"/>
          <w:b/>
          <w:bCs/>
          <w:color w:val="000000" w:themeColor="text1"/>
          <w:sz w:val="32"/>
          <w:szCs w:val="32"/>
          <w:lang w:bidi="ar-EG"/>
        </w:rPr>
        <w:t xml:space="preserve"> </w:t>
      </w:r>
      <w:r w:rsidRPr="00CA3242">
        <w:rPr>
          <w:rFonts w:ascii="Sakkal Majalla" w:hAnsi="Sakkal Majalla" w:cs="Sakkal Majalla"/>
          <w:b/>
          <w:bCs/>
          <w:color w:val="000000" w:themeColor="text1"/>
          <w:sz w:val="32"/>
          <w:szCs w:val="32"/>
          <w:rtl/>
          <w:lang w:bidi="ar-EG"/>
        </w:rPr>
        <w:t xml:space="preserve">كلية </w:t>
      </w:r>
      <w:r w:rsidR="008C42C1" w:rsidRPr="00CA3242">
        <w:rPr>
          <w:rFonts w:ascii="Sakkal Majalla" w:hAnsi="Sakkal Majalla" w:cs="Sakkal Majalla"/>
          <w:b/>
          <w:bCs/>
          <w:color w:val="000000" w:themeColor="text1"/>
          <w:sz w:val="32"/>
          <w:szCs w:val="32"/>
          <w:rtl/>
          <w:lang w:bidi="ar-EG"/>
        </w:rPr>
        <w:t>الإدارة</w:t>
      </w:r>
      <w:r w:rsidRPr="00CA3242">
        <w:rPr>
          <w:rFonts w:ascii="Sakkal Majalla" w:hAnsi="Sakkal Majalla" w:cs="Sakkal Majalla"/>
          <w:b/>
          <w:bCs/>
          <w:color w:val="000000" w:themeColor="text1"/>
          <w:sz w:val="32"/>
          <w:szCs w:val="32"/>
          <w:rtl/>
          <w:lang w:bidi="ar-EG"/>
        </w:rPr>
        <w:t xml:space="preserve"> </w:t>
      </w:r>
    </w:p>
    <w:p w14:paraId="5C0D8FF0" w14:textId="2A19337F" w:rsidR="0050030C" w:rsidRPr="00CA3242" w:rsidRDefault="00065595" w:rsidP="00C756E4">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CA3242">
        <w:rPr>
          <w:rFonts w:ascii="Sakkal Majalla" w:hAnsi="Sakkal Majalla" w:cs="Sakkal Majalla"/>
          <w:b/>
          <w:bCs/>
          <w:color w:val="000000" w:themeColor="text1"/>
          <w:sz w:val="32"/>
          <w:szCs w:val="32"/>
          <w:rtl/>
          <w:lang w:bidi="ar-EG"/>
        </w:rPr>
        <w:t>ماجستير ادارة اعمال</w:t>
      </w:r>
    </w:p>
    <w:p w14:paraId="026EF12D" w14:textId="2BEEA640" w:rsidR="00822E2C" w:rsidRPr="00CA3242" w:rsidRDefault="00EE4ED2" w:rsidP="00C756E4">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CA3242">
        <w:rPr>
          <w:rFonts w:ascii="Sakkal Majalla" w:hAnsi="Sakkal Majalla" w:cs="Sakkal Majalla"/>
          <w:b/>
          <w:bCs/>
          <w:color w:val="000000" w:themeColor="text1"/>
          <w:sz w:val="40"/>
          <w:szCs w:val="40"/>
          <w:rtl/>
          <w:lang w:bidi="ar-EG"/>
        </w:rPr>
        <w:t>أثر التدريب والتطوير المهني على تحسين كفاءة المفتشين الإداريين: دراسة ميدانية على قطاع الرقابة الثقافية</w:t>
      </w:r>
      <w:r w:rsidR="0050030C" w:rsidRPr="00CA3242">
        <w:rPr>
          <w:rFonts w:ascii="Sakkal Majalla" w:hAnsi="Sakkal Majalla" w:cs="Sakkal Majalla"/>
          <w:b/>
          <w:bCs/>
          <w:color w:val="000000" w:themeColor="text1"/>
          <w:sz w:val="40"/>
          <w:szCs w:val="40"/>
          <w:rtl/>
          <w:lang w:bidi="ar-EG"/>
        </w:rPr>
        <w:t>.</w:t>
      </w:r>
    </w:p>
    <w:p w14:paraId="751A7E65" w14:textId="043F10AA" w:rsidR="009125CE" w:rsidRPr="00CA3242" w:rsidRDefault="009125CE" w:rsidP="00BA0491">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CA3242">
        <w:rPr>
          <w:rFonts w:ascii="Sakkal Majalla" w:hAnsi="Sakkal Majalla" w:cs="Sakkal Majalla"/>
          <w:b/>
          <w:bCs/>
          <w:color w:val="000000" w:themeColor="text1"/>
          <w:sz w:val="36"/>
          <w:szCs w:val="36"/>
          <w:rtl/>
          <w:lang w:bidi="ar-EG"/>
        </w:rPr>
        <w:t>إعداد الطالب/</w:t>
      </w:r>
    </w:p>
    <w:p w14:paraId="0A0F198B" w14:textId="77777777" w:rsidR="00EE4ED2" w:rsidRPr="00CA3242" w:rsidRDefault="00EE4ED2" w:rsidP="00BA0491">
      <w:pPr>
        <w:spacing w:before="100" w:beforeAutospacing="1" w:after="100" w:afterAutospacing="1" w:line="360" w:lineRule="auto"/>
        <w:jc w:val="center"/>
        <w:rPr>
          <w:rFonts w:ascii="Sakkal Majalla" w:hAnsi="Sakkal Majalla" w:cs="Sakkal Majalla"/>
          <w:color w:val="000000" w:themeColor="text1"/>
          <w:sz w:val="36"/>
          <w:szCs w:val="36"/>
          <w:rtl/>
        </w:rPr>
      </w:pPr>
      <w:r w:rsidRPr="00CA3242">
        <w:rPr>
          <w:rFonts w:ascii="Sakkal Majalla" w:hAnsi="Sakkal Majalla" w:cs="Sakkal Majalla"/>
          <w:color w:val="000000" w:themeColor="text1"/>
          <w:sz w:val="36"/>
          <w:szCs w:val="36"/>
          <w:rtl/>
        </w:rPr>
        <w:t>سلطان تريحيب نايف ابن قطيم</w:t>
      </w:r>
    </w:p>
    <w:p w14:paraId="37785554" w14:textId="77777777" w:rsidR="00EE4ED2" w:rsidRPr="00CA3242" w:rsidRDefault="00EE4ED2" w:rsidP="00BA0491">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CA3242">
        <w:rPr>
          <w:rFonts w:ascii="Sakkal Majalla" w:hAnsi="Sakkal Majalla" w:cs="Sakkal Majalla"/>
          <w:color w:val="000000" w:themeColor="text1"/>
          <w:sz w:val="36"/>
          <w:szCs w:val="36"/>
          <w:rtl/>
        </w:rPr>
        <w:t>252000902</w:t>
      </w:r>
    </w:p>
    <w:p w14:paraId="5F4EE2DE" w14:textId="772DEA09" w:rsidR="009125CE" w:rsidRPr="00CA3242" w:rsidRDefault="009125CE" w:rsidP="00BA0491">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CA3242">
        <w:rPr>
          <w:rFonts w:ascii="Sakkal Majalla" w:hAnsi="Sakkal Majalla" w:cs="Sakkal Majalla"/>
          <w:b/>
          <w:bCs/>
          <w:color w:val="000000" w:themeColor="text1"/>
          <w:sz w:val="36"/>
          <w:szCs w:val="36"/>
          <w:rtl/>
          <w:lang w:bidi="ar-EG"/>
        </w:rPr>
        <w:t>إشراف/</w:t>
      </w:r>
    </w:p>
    <w:p w14:paraId="39900BA8" w14:textId="54E04C19" w:rsidR="00D32470" w:rsidRPr="00CA3242" w:rsidRDefault="00BA5817" w:rsidP="00BA0491">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CA3242">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425D9CC5" w14:textId="3BD44F4C" w:rsidR="000A06E6" w:rsidRPr="00CA3242" w:rsidRDefault="000A06E6" w:rsidP="00BA0491">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CA3242">
        <w:rPr>
          <w:rFonts w:ascii="Sakkal Majalla" w:eastAsia="Calibri" w:hAnsi="Sakkal Majalla" w:cs="Sakkal Majalla"/>
          <w:color w:val="000000" w:themeColor="text1"/>
          <w:kern w:val="0"/>
          <w:sz w:val="36"/>
          <w:szCs w:val="36"/>
          <w:rtl/>
          <w:lang w:bidi="ar-EG"/>
          <w14:ligatures w14:val="none"/>
        </w:rPr>
        <w:t>د.فايز جراد</w:t>
      </w:r>
    </w:p>
    <w:p w14:paraId="05DD91B1" w14:textId="4A4AF694" w:rsidR="00377D51" w:rsidRPr="00CA3242" w:rsidRDefault="009125CE" w:rsidP="00BA0491">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CA3242">
        <w:rPr>
          <w:rFonts w:ascii="Sakkal Majalla" w:hAnsi="Sakkal Majalla" w:cs="Sakkal Majalla"/>
          <w:b/>
          <w:bCs/>
          <w:color w:val="000000" w:themeColor="text1"/>
          <w:sz w:val="36"/>
          <w:szCs w:val="36"/>
          <w:rtl/>
          <w:lang w:bidi="ar-EG"/>
        </w:rPr>
        <w:t>العام الدراسي:</w:t>
      </w:r>
    </w:p>
    <w:p w14:paraId="45242389" w14:textId="77777777" w:rsidR="00BA0491" w:rsidRPr="00CA3242" w:rsidRDefault="00C756E4" w:rsidP="00BA0491">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BA0491" w:rsidRPr="00CA3242" w:rsidSect="00BA0491">
          <w:type w:val="continuous"/>
          <w:pgSz w:w="11906" w:h="16838" w:code="9"/>
          <w:pgMar w:top="1440" w:right="1985" w:bottom="1440" w:left="1418" w:header="720" w:footer="720" w:gutter="567"/>
          <w:pgNumType w:fmt="arabicAbjad" w:start="1"/>
          <w:cols w:space="708"/>
          <w:bidi/>
          <w:rtlGutter/>
          <w:docGrid w:linePitch="360"/>
        </w:sectPr>
      </w:pPr>
      <w:r w:rsidRPr="00CA3242">
        <w:rPr>
          <w:rFonts w:ascii="Sakkal Majalla" w:hAnsi="Sakkal Majalla" w:cs="Sakkal Majalla" w:hint="cs"/>
          <w:color w:val="000000" w:themeColor="text1"/>
          <w:sz w:val="36"/>
          <w:szCs w:val="36"/>
          <w:rtl/>
          <w:lang w:bidi="ar-EG"/>
        </w:rPr>
        <w:t xml:space="preserve">1447 </w:t>
      </w:r>
      <w:r w:rsidRPr="00CA3242">
        <w:rPr>
          <w:rFonts w:ascii="Sakkal Majalla" w:hAnsi="Sakkal Majalla" w:cs="Sakkal Majalla"/>
          <w:color w:val="000000" w:themeColor="text1"/>
          <w:sz w:val="36"/>
          <w:szCs w:val="36"/>
          <w:rtl/>
          <w:lang w:bidi="ar-EG"/>
        </w:rPr>
        <w:t>–</w:t>
      </w:r>
      <w:r w:rsidRPr="00CA3242">
        <w:rPr>
          <w:rFonts w:ascii="Sakkal Majalla" w:hAnsi="Sakkal Majalla" w:cs="Sakkal Majalla" w:hint="cs"/>
          <w:color w:val="000000" w:themeColor="text1"/>
          <w:sz w:val="36"/>
          <w:szCs w:val="36"/>
          <w:rtl/>
          <w:lang w:bidi="ar-EG"/>
        </w:rPr>
        <w:t xml:space="preserve"> 2026</w:t>
      </w:r>
    </w:p>
    <w:p w14:paraId="236A22BF" w14:textId="77149DB6" w:rsidR="00BA0491" w:rsidRPr="00CA3242" w:rsidRDefault="00BA0491" w:rsidP="00BA0491">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1" w:name="_Toc223563864"/>
      <w:r w:rsidRPr="00CA3242">
        <w:rPr>
          <w:rFonts w:ascii="Sakkal Majalla" w:hAnsi="Sakkal Majalla" w:cs="Sakkal Majalla" w:hint="cs"/>
          <w:b/>
          <w:bCs/>
          <w:color w:val="000000" w:themeColor="text1"/>
          <w:sz w:val="40"/>
          <w:szCs w:val="40"/>
          <w:rtl/>
        </w:rPr>
        <w:lastRenderedPageBreak/>
        <w:t>الفصل الأول: الإطار العام للدراسة</w:t>
      </w:r>
      <w:bookmarkEnd w:id="1"/>
    </w:p>
    <w:p w14:paraId="6CF34C9F" w14:textId="1B78A39E" w:rsidR="00BA0491" w:rsidRPr="00CA3242" w:rsidRDefault="00BA0491" w:rsidP="00BA0491">
      <w:pPr>
        <w:spacing w:before="100" w:beforeAutospacing="1" w:after="100" w:afterAutospacing="1" w:line="360" w:lineRule="auto"/>
        <w:outlineLvl w:val="1"/>
        <w:rPr>
          <w:rFonts w:ascii="Sakkal Majalla" w:hAnsi="Sakkal Majalla" w:cs="Sakkal Majalla"/>
          <w:b/>
          <w:bCs/>
          <w:color w:val="000000" w:themeColor="text1"/>
          <w:sz w:val="36"/>
          <w:szCs w:val="36"/>
        </w:rPr>
      </w:pPr>
      <w:bookmarkStart w:id="2" w:name="_Toc223563865"/>
      <w:r w:rsidRPr="00CA3242">
        <w:rPr>
          <w:rFonts w:ascii="Sakkal Majalla" w:hAnsi="Sakkal Majalla" w:cs="Sakkal Majalla" w:hint="cs"/>
          <w:b/>
          <w:bCs/>
          <w:color w:val="000000" w:themeColor="text1"/>
          <w:sz w:val="36"/>
          <w:szCs w:val="36"/>
          <w:rtl/>
        </w:rPr>
        <w:t>1.1 المقدمة</w:t>
      </w:r>
      <w:bookmarkEnd w:id="2"/>
    </w:p>
    <w:p w14:paraId="591A1EA6" w14:textId="77777777" w:rsidR="00E010A3" w:rsidRPr="00CA3242" w:rsidRDefault="00E010A3" w:rsidP="00BA0491">
      <w:pPr>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3" w:name="_Hlk172151144"/>
      <w:bookmarkStart w:id="4" w:name="_Toc169790489"/>
      <w:r w:rsidRPr="00CA3242">
        <w:rPr>
          <w:rFonts w:ascii="Sakkal Majalla" w:hAnsi="Sakkal Majalla" w:cs="Sakkal Majalla"/>
          <w:color w:val="000000" w:themeColor="text1"/>
          <w:sz w:val="28"/>
          <w:szCs w:val="28"/>
          <w:rtl/>
        </w:rPr>
        <w:t>تُعد الموارد البشرية المحرك الرئيس لفاعلية المؤسسات وقدرتها على تحقيق أهدافها على اختلاف طبيعتها، إذ تمثل العنصر الفعلي الذي يُترجم الخطط والسياسات إلى ممارسات عملية على أرض الواقع. ومع التطور السريع في بيئات العمل وما يرافقه من تغيرات تنظيمية وتقنية، أصبحت المؤسسات بمختلف قطاعاتها مطالبة بتعزيز قدرات العاملين وتنمية كفاءاتهم المهنية من خلال التدريب المستمر والتطوير الوظيفي، باعتبارهما من أهم الأدوات التي تضمن رفع مستوى الأداء وزيادة القدرة على مواجهة متطلبات العمل المتجددة (بصبوص، 2023)</w:t>
      </w:r>
      <w:r w:rsidRPr="00CA3242">
        <w:rPr>
          <w:rFonts w:ascii="Sakkal Majalla" w:hAnsi="Sakkal Majalla" w:cs="Sakkal Majalla"/>
          <w:color w:val="000000" w:themeColor="text1"/>
          <w:sz w:val="28"/>
          <w:szCs w:val="28"/>
        </w:rPr>
        <w:t>.</w:t>
      </w:r>
    </w:p>
    <w:p w14:paraId="5A16B234" w14:textId="34DB2A90" w:rsidR="00E010A3" w:rsidRPr="00CA3242" w:rsidRDefault="00E010A3" w:rsidP="00BA049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و يُنظر إلى التدريب بوصفه عملية منهجية تهدف إلى تزويد العاملين بالمعارف والمهارات والسلوكيات اللازمة للقيام بمهامهم بكفاءة، بحيث يُسهم التخطيط الجيد للبرامج التدريبية وتحديد الاحتياجات الفعلية للعاملين في تعزيز فاعلية العملية التدريبية، وقد أشارت دراسة (كراغل وكورثل، 2023) إلى أن التدريب بأبعاده المختلفة يلعب دوراً محورياً في تحسين جودة الأداء المهني داخل المؤسسات الخدمية، مما يعكس أهمية تصميم برامج تدريبية تتناسب مع طبيعة العمل وخصائص العاملين، ويُعد الاهتمام بهذه العملية جزءاً من توجه المؤسسات نحو الاستثمار في رأس المال البشري باعتباره مورداً استراتيجياً لا يمكن الاستغناء عنه</w:t>
      </w:r>
      <w:r w:rsidRPr="00CA3242">
        <w:rPr>
          <w:rFonts w:ascii="Sakkal Majalla" w:hAnsi="Sakkal Majalla" w:cs="Sakkal Majalla"/>
          <w:color w:val="000000" w:themeColor="text1"/>
          <w:sz w:val="28"/>
          <w:szCs w:val="28"/>
        </w:rPr>
        <w:t>.</w:t>
      </w:r>
    </w:p>
    <w:p w14:paraId="03270E77" w14:textId="5C383E8B" w:rsidR="00E010A3" w:rsidRPr="00CA3242" w:rsidRDefault="00E010A3" w:rsidP="00BA049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 xml:space="preserve">ويُعد قطاع الرقابة الثقافية من القطاعات الحيوية التي تتطلب مستوى عالياً من المهارات المهنية، نظراً لارتباطه بحماية الموروث الثقافي، وضمان الالتزام بالضوابط التنظيمية، ومتابعة الأنشطة الثقافية داخل المؤسسات والمراكز والمجتمع. ويضطلع المفتش الإداري داخل هذا القطاع بدور أساسي يتطلب الدقة والتحليل واتخاذ القرار اعتماداً على معايير قانونية وتنظيمية واضحة. </w:t>
      </w:r>
      <w:r w:rsidRPr="00CA3242">
        <w:rPr>
          <w:rFonts w:ascii="Sakkal Majalla" w:hAnsi="Sakkal Majalla" w:cs="Sakkal Majalla"/>
          <w:color w:val="000000" w:themeColor="text1"/>
          <w:sz w:val="28"/>
          <w:szCs w:val="28"/>
        </w:rPr>
        <w:t>(Layachi &amp; Salim,2024)</w:t>
      </w:r>
      <w:r w:rsidRPr="00CA3242">
        <w:rPr>
          <w:rFonts w:ascii="Sakkal Majalla" w:hAnsi="Sakkal Majalla" w:cs="Sakkal Majalla"/>
          <w:color w:val="000000" w:themeColor="text1"/>
          <w:sz w:val="28"/>
          <w:szCs w:val="28"/>
          <w:rtl/>
        </w:rPr>
        <w:t xml:space="preserve"> </w:t>
      </w:r>
    </w:p>
    <w:p w14:paraId="64B6E340" w14:textId="218910C5" w:rsidR="003422F3" w:rsidRPr="00CA3242" w:rsidRDefault="00E010A3" w:rsidP="00BA049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 xml:space="preserve">وانطلاقاً من ذلك، فإن دراسة أثر التدريب والتطوير المهني على كفاءة المفتشين الإداريين في قطاع الرقابة الثقافية تمثل مسعى علمياً مهماً لسد فجوة بحثية قائمة، حيث يحتاج هذا القطاع إلى أساليب </w:t>
      </w:r>
      <w:r w:rsidRPr="00CA3242">
        <w:rPr>
          <w:rFonts w:ascii="Sakkal Majalla" w:hAnsi="Sakkal Majalla" w:cs="Sakkal Majalla"/>
          <w:color w:val="000000" w:themeColor="text1"/>
          <w:sz w:val="28"/>
          <w:szCs w:val="28"/>
          <w:rtl/>
        </w:rPr>
        <w:lastRenderedPageBreak/>
        <w:t>تدريب تتناسب مع طبيعة المهام الرقابية ومتطلبات الميدان الثقافي، إذ لا يقتصر دور المفتش الإداري على تنفيذ الإجراءات، بل يمتد إلى التقدير المهني، وتفسير النصوص التنظيمية، وتقييم الأنشطة وفق معايير محددة. وهذا يتطلب مستوىً متقدماً من المعرفة والخبرة لا يمكن تحقيقه دون تدريب منهجي مبني على الاحتياجات الفعلية للمفتشين</w:t>
      </w:r>
      <w:r w:rsidRPr="00CA3242">
        <w:rPr>
          <w:rFonts w:ascii="Sakkal Majalla" w:hAnsi="Sakkal Majalla" w:cs="Sakkal Majalla"/>
          <w:color w:val="000000" w:themeColor="text1"/>
          <w:sz w:val="28"/>
          <w:szCs w:val="28"/>
        </w:rPr>
        <w:t>.</w:t>
      </w:r>
    </w:p>
    <w:p w14:paraId="6A758BCD" w14:textId="7013D89C" w:rsidR="00BA0491" w:rsidRPr="00CA3242" w:rsidRDefault="00BA0491" w:rsidP="00BA0491">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5" w:name="_Toc223563866"/>
      <w:bookmarkStart w:id="6" w:name="_Toc213769055"/>
      <w:bookmarkEnd w:id="3"/>
      <w:r w:rsidRPr="00CA3242">
        <w:rPr>
          <w:rFonts w:ascii="Sakkal Majalla" w:eastAsia="Times New Roman" w:hAnsi="Sakkal Majalla" w:cs="Sakkal Majalla"/>
          <w:b/>
          <w:bCs/>
          <w:color w:val="000000" w:themeColor="text1"/>
          <w:kern w:val="0"/>
          <w:sz w:val="36"/>
          <w:szCs w:val="36"/>
          <w:rtl/>
          <w14:ligatures w14:val="none"/>
        </w:rPr>
        <w:t>2.1 مشكلة الدراسة</w:t>
      </w:r>
      <w:bookmarkEnd w:id="5"/>
    </w:p>
    <w:p w14:paraId="3FDA23CB" w14:textId="1E6D6182" w:rsidR="00EA5028" w:rsidRPr="00CA3242" w:rsidRDefault="00EA5028" w:rsidP="00BA049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CA3242">
        <w:rPr>
          <w:rFonts w:ascii="Sakkal Majalla" w:eastAsia="Times New Roman" w:hAnsi="Sakkal Majalla" w:cs="Sakkal Majalla"/>
          <w:color w:val="000000" w:themeColor="text1"/>
          <w:kern w:val="0"/>
          <w:sz w:val="28"/>
          <w:szCs w:val="28"/>
          <w:rtl/>
          <w14:ligatures w14:val="none"/>
        </w:rPr>
        <w:t>تُعد الموارد البشرية العنصر الرئيس في تحقيق كفاءة وفعالية المؤسسات، ولا سيما في القطاعات الرقابية التي تتطلب قدراً عالياً من الدقة والتحليل والالتزام الإجرائي</w:t>
      </w:r>
      <w:r w:rsidR="00E010A3" w:rsidRPr="00CA3242">
        <w:rPr>
          <w:rFonts w:ascii="Sakkal Majalla" w:eastAsia="Times New Roman" w:hAnsi="Sakkal Majalla" w:cs="Sakkal Majalla"/>
          <w:color w:val="000000" w:themeColor="text1"/>
          <w:kern w:val="0"/>
          <w:sz w:val="28"/>
          <w:szCs w:val="28"/>
          <w:rtl/>
          <w14:ligatures w14:val="none"/>
        </w:rPr>
        <w:t>،</w:t>
      </w:r>
      <w:r w:rsidRPr="00CA3242">
        <w:rPr>
          <w:rFonts w:ascii="Sakkal Majalla" w:eastAsia="Times New Roman" w:hAnsi="Sakkal Majalla" w:cs="Sakkal Majalla"/>
          <w:color w:val="000000" w:themeColor="text1"/>
          <w:kern w:val="0"/>
          <w:sz w:val="28"/>
          <w:szCs w:val="28"/>
          <w:rtl/>
          <w14:ligatures w14:val="none"/>
        </w:rPr>
        <w:t xml:space="preserve"> ويُعتبر التدريب والتطوير المهني من أهم الوسائل التي تعتمد عليها المؤسسات لرفع مهارات العاملين وتحسين مستوى أدائهم</w:t>
      </w:r>
      <w:r w:rsidR="00E010A3" w:rsidRPr="00CA3242">
        <w:rPr>
          <w:rFonts w:ascii="Sakkal Majalla" w:eastAsia="Times New Roman" w:hAnsi="Sakkal Majalla" w:cs="Sakkal Majalla"/>
          <w:color w:val="000000" w:themeColor="text1"/>
          <w:kern w:val="0"/>
          <w:sz w:val="28"/>
          <w:szCs w:val="28"/>
          <w:rtl/>
          <w14:ligatures w14:val="none"/>
        </w:rPr>
        <w:t>،</w:t>
      </w:r>
      <w:r w:rsidRPr="00CA3242">
        <w:rPr>
          <w:rFonts w:ascii="Sakkal Majalla" w:eastAsia="Times New Roman" w:hAnsi="Sakkal Majalla" w:cs="Sakkal Majalla"/>
          <w:color w:val="000000" w:themeColor="text1"/>
          <w:kern w:val="0"/>
          <w:sz w:val="28"/>
          <w:szCs w:val="28"/>
          <w:rtl/>
          <w14:ligatures w14:val="none"/>
        </w:rPr>
        <w:t xml:space="preserve"> وقد أكدت دراسة (كراغل وكورثل، 2023) أن التدريب المصمم وفق الاحتياجات الحقيقية للعاملين يسهم في تحسين جودة الأداء ورفع مستوى الخدمة، وهو ما يشير إلى الدور الجوهري للتدريب في الارتقاء بالأداء المهني.</w:t>
      </w:r>
    </w:p>
    <w:p w14:paraId="2E4799EB" w14:textId="419A9982" w:rsidR="00EA5028" w:rsidRPr="00CA3242" w:rsidRDefault="00EA5028" w:rsidP="00BA049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CA3242">
        <w:rPr>
          <w:rFonts w:ascii="Sakkal Majalla" w:eastAsia="Times New Roman" w:hAnsi="Sakkal Majalla" w:cs="Sakkal Majalla"/>
          <w:color w:val="000000" w:themeColor="text1"/>
          <w:kern w:val="0"/>
          <w:sz w:val="28"/>
          <w:szCs w:val="28"/>
          <w:rtl/>
          <w14:ligatures w14:val="none"/>
        </w:rPr>
        <w:t>إلا أن نتائج الدراسات السابقة تشير إلى تفاوت الأثر الناتج عن التدريب وفق طبيعة القطاع وبيئة العمل. فعلى سبيل المثال، توصلت دراسة (الخوالدة، 2023) إلى أن بعض أبعاد التدريب مثل نوعية التدريب ومدة التدريب قد لا تُحدث أثراً معنويًا في تحسين الأداء، بينما يؤثر عنصر المدرب بشكل أكبر، مما يبرز اختلاف فاعلية التدريب باختلاف سياق تطبيقه</w:t>
      </w:r>
      <w:r w:rsidR="00E010A3" w:rsidRPr="00CA3242">
        <w:rPr>
          <w:rFonts w:ascii="Sakkal Majalla" w:eastAsia="Times New Roman" w:hAnsi="Sakkal Majalla" w:cs="Sakkal Majalla"/>
          <w:color w:val="000000" w:themeColor="text1"/>
          <w:kern w:val="0"/>
          <w:sz w:val="28"/>
          <w:szCs w:val="28"/>
          <w:rtl/>
          <w14:ligatures w14:val="none"/>
        </w:rPr>
        <w:t>،</w:t>
      </w:r>
      <w:r w:rsidRPr="00CA3242">
        <w:rPr>
          <w:rFonts w:ascii="Sakkal Majalla" w:eastAsia="Times New Roman" w:hAnsi="Sakkal Majalla" w:cs="Sakkal Majalla"/>
          <w:color w:val="000000" w:themeColor="text1"/>
          <w:kern w:val="0"/>
          <w:sz w:val="28"/>
          <w:szCs w:val="28"/>
          <w:rtl/>
          <w14:ligatures w14:val="none"/>
        </w:rPr>
        <w:t xml:space="preserve"> هذا التباين يفتح المجال لبحث أكثر عمقاً في قطاعات لها خصوصية وظيفية مثل قطاع الرقابة الثقافية.</w:t>
      </w:r>
    </w:p>
    <w:p w14:paraId="7762959B" w14:textId="77777777" w:rsidR="00EA5028" w:rsidRPr="00CA3242" w:rsidRDefault="00EA5028" w:rsidP="00BA049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CA3242">
        <w:rPr>
          <w:rFonts w:ascii="Sakkal Majalla" w:eastAsia="Times New Roman" w:hAnsi="Sakkal Majalla" w:cs="Sakkal Majalla"/>
          <w:color w:val="000000" w:themeColor="text1"/>
          <w:kern w:val="0"/>
          <w:sz w:val="28"/>
          <w:szCs w:val="28"/>
          <w:rtl/>
          <w14:ligatures w14:val="none"/>
        </w:rPr>
        <w:t>كما بيّنت دراسة (بصبوص، 2023) أن التدريب والتطوير المستمرين يسهمان بوضوح في رفع الكفاءة المهنية وزيادة الإنتاجية، في حين أشارت دراسة (الزهراني، 2021) إلى عدم وجود علاقة ذات دلالة إحصائية بين التدريب والإنتاجية في بعض المؤسسات، مما يدل على أن أثر التدريب ليس مضموناً دائماً، بل يعتمد على طبيعة برامج التدريب ومناسبتها لطبيعة العمل والمهارات المطلوبة.</w:t>
      </w:r>
    </w:p>
    <w:p w14:paraId="04F4BD72" w14:textId="69A84DCD" w:rsidR="00EA5028" w:rsidRPr="00CA3242" w:rsidRDefault="00EA5028" w:rsidP="00BA049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CA3242">
        <w:rPr>
          <w:rFonts w:ascii="Sakkal Majalla" w:eastAsia="Times New Roman" w:hAnsi="Sakkal Majalla" w:cs="Sakkal Majalla"/>
          <w:color w:val="000000" w:themeColor="text1"/>
          <w:kern w:val="0"/>
          <w:sz w:val="28"/>
          <w:szCs w:val="28"/>
          <w:rtl/>
          <w14:ligatures w14:val="none"/>
        </w:rPr>
        <w:t>وإذا انتقلنا إلى قطاع الرقابة الثقافية، نجد أنه يعتمد في جوهره على المفتش الإداري الذي يتولى مسؤوليات دقيقة تشمل المتابعة، التدقيق، وإعداد التقارير واتخاذ القرارات الميدانية</w:t>
      </w:r>
      <w:r w:rsidR="00E010A3" w:rsidRPr="00CA3242">
        <w:rPr>
          <w:rFonts w:ascii="Sakkal Majalla" w:eastAsia="Times New Roman" w:hAnsi="Sakkal Majalla" w:cs="Sakkal Majalla"/>
          <w:color w:val="000000" w:themeColor="text1"/>
          <w:kern w:val="0"/>
          <w:sz w:val="28"/>
          <w:szCs w:val="28"/>
          <w:rtl/>
          <w14:ligatures w14:val="none"/>
        </w:rPr>
        <w:t>،</w:t>
      </w:r>
      <w:r w:rsidRPr="00CA3242">
        <w:rPr>
          <w:rFonts w:ascii="Sakkal Majalla" w:eastAsia="Times New Roman" w:hAnsi="Sakkal Majalla" w:cs="Sakkal Majalla"/>
          <w:color w:val="000000" w:themeColor="text1"/>
          <w:kern w:val="0"/>
          <w:sz w:val="28"/>
          <w:szCs w:val="28"/>
          <w:rtl/>
          <w14:ligatures w14:val="none"/>
        </w:rPr>
        <w:t xml:space="preserve"> وقد أكدت دراسة </w:t>
      </w:r>
      <w:r w:rsidRPr="00CA3242">
        <w:rPr>
          <w:rFonts w:ascii="Sakkal Majalla" w:eastAsia="Times New Roman" w:hAnsi="Sakkal Majalla" w:cs="Sakkal Majalla"/>
          <w:color w:val="000000" w:themeColor="text1"/>
          <w:kern w:val="0"/>
          <w:sz w:val="28"/>
          <w:szCs w:val="28"/>
          <w:rtl/>
          <w14:ligatures w14:val="none"/>
        </w:rPr>
        <w:lastRenderedPageBreak/>
        <w:t>(</w:t>
      </w:r>
      <w:r w:rsidRPr="00CA3242">
        <w:rPr>
          <w:rFonts w:ascii="Sakkal Majalla" w:eastAsia="Times New Roman" w:hAnsi="Sakkal Majalla" w:cs="Sakkal Majalla"/>
          <w:color w:val="000000" w:themeColor="text1"/>
          <w:kern w:val="0"/>
          <w:sz w:val="28"/>
          <w:szCs w:val="28"/>
          <w14:ligatures w14:val="none"/>
        </w:rPr>
        <w:t>Layachi &amp; Salim, 2024</w:t>
      </w:r>
      <w:r w:rsidRPr="00CA3242">
        <w:rPr>
          <w:rFonts w:ascii="Sakkal Majalla" w:eastAsia="Times New Roman" w:hAnsi="Sakkal Majalla" w:cs="Sakkal Majalla"/>
          <w:color w:val="000000" w:themeColor="text1"/>
          <w:kern w:val="0"/>
          <w:sz w:val="28"/>
          <w:szCs w:val="28"/>
          <w:rtl/>
          <w14:ligatures w14:val="none"/>
        </w:rPr>
        <w:t>) على أن التدريب الإداري يسهم في رفع كفاءة الموظفين وتحسين الوظائف الإدارية في القطاع الرياضي، مما يشير إلى أن الاهتمام برأس المال البشري يمثل محوراً أساسياً لتطوير الإدارة. غير أن تطبيق هذا المفهوم في الرقابة الثقافية ما يزال محدوداً ولم يحظَ بالعناية البحثية الكافية.</w:t>
      </w:r>
    </w:p>
    <w:p w14:paraId="763FB68F" w14:textId="77777777" w:rsidR="00EA5028" w:rsidRPr="00CA3242" w:rsidRDefault="00EA5028" w:rsidP="00BA049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CA3242">
        <w:rPr>
          <w:rFonts w:ascii="Sakkal Majalla" w:eastAsia="Times New Roman" w:hAnsi="Sakkal Majalla" w:cs="Sakkal Majalla"/>
          <w:color w:val="000000" w:themeColor="text1"/>
          <w:kern w:val="0"/>
          <w:sz w:val="28"/>
          <w:szCs w:val="28"/>
          <w:rtl/>
          <w14:ligatures w14:val="none"/>
        </w:rPr>
        <w:t>بناءً على ما سبق، يمكن القول إن المشكلة الأساسية للدراسة تكمن في عدم وضوح مدى فاعلية التدريب والتطوير المهني في تحسين كفاءة المفتشين الإداريين بقطاع الرقابة الثقافية، خاصة في ظل خصوصية المهام الرقابية والحاجة إلى مهارات مهنية وتحليلية متقدمة. وعليه، تُطرح مشكلة الدراسة في السؤال الرئيس الآتي:</w:t>
      </w:r>
    </w:p>
    <w:p w14:paraId="7C1295C3" w14:textId="4444756E" w:rsidR="00EA5028" w:rsidRPr="00CA3242" w:rsidRDefault="00EA5028" w:rsidP="00BA0491">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14:ligatures w14:val="none"/>
        </w:rPr>
      </w:pPr>
      <w:r w:rsidRPr="00CA3242">
        <w:rPr>
          <w:rFonts w:ascii="Sakkal Majalla" w:eastAsia="Times New Roman" w:hAnsi="Sakkal Majalla" w:cs="Sakkal Majalla"/>
          <w:b/>
          <w:bCs/>
          <w:color w:val="000000" w:themeColor="text1"/>
          <w:kern w:val="0"/>
          <w:sz w:val="28"/>
          <w:szCs w:val="28"/>
          <w:rtl/>
          <w14:ligatures w14:val="none"/>
        </w:rPr>
        <w:t>صياغة المشكلة في سؤال رئيس:</w:t>
      </w:r>
      <w:r w:rsidR="00BA0491" w:rsidRPr="00CA3242">
        <w:rPr>
          <w:rFonts w:ascii="Sakkal Majalla" w:eastAsia="Times New Roman" w:hAnsi="Sakkal Majalla" w:cs="Sakkal Majalla" w:hint="cs"/>
          <w:b/>
          <w:bCs/>
          <w:color w:val="000000" w:themeColor="text1"/>
          <w:kern w:val="0"/>
          <w:sz w:val="28"/>
          <w:szCs w:val="28"/>
          <w:rtl/>
          <w14:ligatures w14:val="none"/>
        </w:rPr>
        <w:t xml:space="preserve"> </w:t>
      </w:r>
      <w:r w:rsidRPr="00CA3242">
        <w:rPr>
          <w:rFonts w:ascii="Sakkal Majalla" w:eastAsia="Times New Roman" w:hAnsi="Sakkal Majalla" w:cs="Sakkal Majalla"/>
          <w:color w:val="000000" w:themeColor="text1"/>
          <w:kern w:val="0"/>
          <w:sz w:val="28"/>
          <w:szCs w:val="28"/>
          <w:rtl/>
          <w14:ligatures w14:val="none"/>
        </w:rPr>
        <w:t>ما أثر التدريب والتطوير المهني بأبعاده (تحديد الاحتياجات التدريبية، تصميم البرامج التدريبية، تنفيذ البرامج التدريبية، تقييم التدريب) على تحسين كفاءة المفتشين الإداريين في قطاع الرقابة الثقافية؟</w:t>
      </w:r>
    </w:p>
    <w:p w14:paraId="700C543E" w14:textId="5FE50BB5" w:rsidR="00BA0491" w:rsidRPr="00CA3242" w:rsidRDefault="00BA0491" w:rsidP="00BA0491">
      <w:pPr>
        <w:pStyle w:val="a8"/>
        <w:bidi/>
        <w:spacing w:line="360" w:lineRule="auto"/>
        <w:jc w:val="both"/>
        <w:outlineLvl w:val="1"/>
        <w:rPr>
          <w:rFonts w:ascii="Sakkal Majalla" w:hAnsi="Sakkal Majalla" w:cs="Sakkal Majalla"/>
          <w:b/>
          <w:bCs/>
          <w:color w:val="000000" w:themeColor="text1"/>
          <w:sz w:val="36"/>
          <w:szCs w:val="36"/>
          <w:rtl/>
        </w:rPr>
      </w:pPr>
      <w:bookmarkStart w:id="7" w:name="_Toc223563867"/>
      <w:bookmarkStart w:id="8" w:name="_Toc169790490"/>
      <w:bookmarkEnd w:id="4"/>
      <w:bookmarkEnd w:id="6"/>
      <w:r w:rsidRPr="00CA3242">
        <w:rPr>
          <w:rFonts w:ascii="Sakkal Majalla" w:hAnsi="Sakkal Majalla" w:cs="Sakkal Majalla"/>
          <w:b/>
          <w:bCs/>
          <w:color w:val="000000" w:themeColor="text1"/>
          <w:sz w:val="36"/>
          <w:szCs w:val="36"/>
          <w:rtl/>
        </w:rPr>
        <w:t>3.1 أهمية الدراسة:</w:t>
      </w:r>
      <w:bookmarkEnd w:id="7"/>
    </w:p>
    <w:p w14:paraId="1EE72FAC" w14:textId="40083867" w:rsidR="00AF46DF" w:rsidRPr="00CA3242" w:rsidRDefault="00AF46DF" w:rsidP="00BA0491">
      <w:pPr>
        <w:pStyle w:val="a8"/>
        <w:bidi/>
        <w:spacing w:line="360" w:lineRule="auto"/>
        <w:jc w:val="both"/>
        <w:rPr>
          <w:rFonts w:ascii="Sakkal Majalla" w:hAnsi="Sakkal Majalla" w:cs="Sakkal Majalla"/>
          <w:b/>
          <w:bCs/>
          <w:color w:val="000000" w:themeColor="text1"/>
          <w:sz w:val="28"/>
          <w:szCs w:val="28"/>
        </w:rPr>
      </w:pPr>
      <w:r w:rsidRPr="00CA3242">
        <w:rPr>
          <w:rFonts w:ascii="Sakkal Majalla" w:hAnsi="Sakkal Majalla" w:cs="Sakkal Majalla"/>
          <w:b/>
          <w:bCs/>
          <w:color w:val="000000" w:themeColor="text1"/>
          <w:sz w:val="28"/>
          <w:szCs w:val="28"/>
          <w:rtl/>
        </w:rPr>
        <w:t xml:space="preserve">تعتمد أهمية هذه الدراسة على إسهاماتها النظرية والتطبيقية </w:t>
      </w:r>
      <w:r w:rsidR="000125CD" w:rsidRPr="00CA3242">
        <w:rPr>
          <w:rFonts w:ascii="Sakkal Majalla" w:hAnsi="Sakkal Majalla" w:cs="Sakkal Majalla"/>
          <w:b/>
          <w:bCs/>
          <w:color w:val="000000" w:themeColor="text1"/>
          <w:sz w:val="28"/>
          <w:szCs w:val="28"/>
          <w:rtl/>
        </w:rPr>
        <w:t>فيما يل</w:t>
      </w:r>
      <w:r w:rsidR="00DD6BEA" w:rsidRPr="00CA3242">
        <w:rPr>
          <w:rFonts w:ascii="Sakkal Majalla" w:hAnsi="Sakkal Majalla" w:cs="Sakkal Majalla"/>
          <w:b/>
          <w:bCs/>
          <w:color w:val="000000" w:themeColor="text1"/>
          <w:sz w:val="28"/>
          <w:szCs w:val="28"/>
          <w:rtl/>
        </w:rPr>
        <w:t>ي</w:t>
      </w:r>
      <w:r w:rsidR="000125CD" w:rsidRPr="00CA3242">
        <w:rPr>
          <w:rFonts w:ascii="Sakkal Majalla" w:hAnsi="Sakkal Majalla" w:cs="Sakkal Majalla"/>
          <w:b/>
          <w:bCs/>
          <w:color w:val="000000" w:themeColor="text1"/>
          <w:sz w:val="28"/>
          <w:szCs w:val="28"/>
          <w:rtl/>
        </w:rPr>
        <w:t>:</w:t>
      </w:r>
    </w:p>
    <w:p w14:paraId="22B45B1B" w14:textId="77777777" w:rsidR="002133A6" w:rsidRPr="00CA3242" w:rsidRDefault="002133A6" w:rsidP="00C756E4">
      <w:pPr>
        <w:spacing w:before="100" w:beforeAutospacing="1" w:after="100" w:afterAutospacing="1" w:line="360" w:lineRule="auto"/>
        <w:jc w:val="both"/>
        <w:rPr>
          <w:rFonts w:ascii="Sakkal Majalla" w:hAnsi="Sakkal Majalla" w:cs="Sakkal Majalla"/>
          <w:b/>
          <w:bCs/>
          <w:color w:val="000000" w:themeColor="text1"/>
          <w:sz w:val="32"/>
          <w:szCs w:val="32"/>
        </w:rPr>
      </w:pPr>
      <w:r w:rsidRPr="00CA3242">
        <w:rPr>
          <w:rFonts w:ascii="Sakkal Majalla" w:hAnsi="Sakkal Majalla" w:cs="Sakkal Majalla"/>
          <w:b/>
          <w:bCs/>
          <w:color w:val="000000" w:themeColor="text1"/>
          <w:sz w:val="32"/>
          <w:szCs w:val="32"/>
          <w:rtl/>
        </w:rPr>
        <w:t>أولًا: الأهمية العلمية</w:t>
      </w:r>
      <w:r w:rsidRPr="00CA3242">
        <w:rPr>
          <w:rFonts w:ascii="Sakkal Majalla" w:hAnsi="Sakkal Majalla" w:cs="Sakkal Majalla"/>
          <w:b/>
          <w:bCs/>
          <w:color w:val="000000" w:themeColor="text1"/>
          <w:sz w:val="32"/>
          <w:szCs w:val="32"/>
        </w:rPr>
        <w:t>:</w:t>
      </w:r>
    </w:p>
    <w:p w14:paraId="477406F0" w14:textId="19519D03" w:rsidR="00F505AE" w:rsidRPr="00CA3242" w:rsidRDefault="00F505AE" w:rsidP="00BA0491">
      <w:pPr>
        <w:pStyle w:val="a6"/>
        <w:numPr>
          <w:ilvl w:val="0"/>
          <w:numId w:val="6"/>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CA3242">
        <w:rPr>
          <w:rFonts w:ascii="Sakkal Majalla" w:eastAsia="Times New Roman" w:hAnsi="Sakkal Majalla" w:cs="Sakkal Majalla"/>
          <w:color w:val="000000" w:themeColor="text1"/>
          <w:kern w:val="0"/>
          <w:sz w:val="28"/>
          <w:szCs w:val="28"/>
          <w:rtl/>
          <w14:ligatures w14:val="none"/>
        </w:rPr>
        <w:t>تسهم الدراسة في إثراء الأدبيات العلمية المتعلقة بموضوع التدريب والتطوير المهني في مجال التفتيش الإداري، حيث تسد فجوة بحثية في ميدان قليل التناول، خاصة داخل قطاع الرقابة الثقافية</w:t>
      </w:r>
      <w:r w:rsidRPr="00CA3242">
        <w:rPr>
          <w:rFonts w:ascii="Sakkal Majalla" w:eastAsia="Times New Roman" w:hAnsi="Sakkal Majalla" w:cs="Sakkal Majalla"/>
          <w:color w:val="000000" w:themeColor="text1"/>
          <w:kern w:val="0"/>
          <w:sz w:val="28"/>
          <w:szCs w:val="28"/>
          <w14:ligatures w14:val="none"/>
        </w:rPr>
        <w:t>.</w:t>
      </w:r>
    </w:p>
    <w:p w14:paraId="493AFCDA" w14:textId="22D34892" w:rsidR="00F505AE" w:rsidRPr="00CA3242" w:rsidRDefault="00F505AE" w:rsidP="00BA0491">
      <w:pPr>
        <w:pStyle w:val="a6"/>
        <w:numPr>
          <w:ilvl w:val="0"/>
          <w:numId w:val="6"/>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CA3242">
        <w:rPr>
          <w:rFonts w:ascii="Sakkal Majalla" w:eastAsia="Times New Roman" w:hAnsi="Sakkal Majalla" w:cs="Sakkal Majalla"/>
          <w:color w:val="000000" w:themeColor="text1"/>
          <w:kern w:val="0"/>
          <w:sz w:val="28"/>
          <w:szCs w:val="28"/>
          <w:rtl/>
          <w14:ligatures w14:val="none"/>
        </w:rPr>
        <w:t>تقدم إطاراً نظرياً ومنهجياً يساعد الباحثين والدارسين على فهم العلاقة بين التدريب المهني وتحسين كفاءة المفتش الإداري، مما يفتح المجال أمام دراسات مستقبلية في مجالات رقابية وإدارية مشابهة</w:t>
      </w:r>
      <w:r w:rsidRPr="00CA3242">
        <w:rPr>
          <w:rFonts w:ascii="Sakkal Majalla" w:eastAsia="Times New Roman" w:hAnsi="Sakkal Majalla" w:cs="Sakkal Majalla"/>
          <w:color w:val="000000" w:themeColor="text1"/>
          <w:kern w:val="0"/>
          <w:sz w:val="28"/>
          <w:szCs w:val="28"/>
          <w14:ligatures w14:val="none"/>
        </w:rPr>
        <w:t>.</w:t>
      </w:r>
    </w:p>
    <w:p w14:paraId="770324F6" w14:textId="64E115A7" w:rsidR="00F505AE" w:rsidRPr="00CA3242" w:rsidRDefault="00F505AE" w:rsidP="00BA0491">
      <w:pPr>
        <w:pStyle w:val="a6"/>
        <w:numPr>
          <w:ilvl w:val="0"/>
          <w:numId w:val="6"/>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CA3242">
        <w:rPr>
          <w:rFonts w:ascii="Sakkal Majalla" w:eastAsia="Times New Roman" w:hAnsi="Sakkal Majalla" w:cs="Sakkal Majalla"/>
          <w:color w:val="000000" w:themeColor="text1"/>
          <w:kern w:val="0"/>
          <w:sz w:val="28"/>
          <w:szCs w:val="28"/>
          <w:rtl/>
          <w14:ligatures w14:val="none"/>
        </w:rPr>
        <w:t>تبرز أهمية رأس المال البشري كعنصر استراتيجي في تحقيق فاعلية الإدارة والرقابة، وتؤكد على دوره في تحسين الأداء المؤسسي ورفع جودة الخدمات المقدمة</w:t>
      </w:r>
      <w:r w:rsidRPr="00CA3242">
        <w:rPr>
          <w:rFonts w:ascii="Sakkal Majalla" w:eastAsia="Times New Roman" w:hAnsi="Sakkal Majalla" w:cs="Sakkal Majalla"/>
          <w:color w:val="000000" w:themeColor="text1"/>
          <w:kern w:val="0"/>
          <w:sz w:val="28"/>
          <w:szCs w:val="28"/>
          <w14:ligatures w14:val="none"/>
        </w:rPr>
        <w:t>.</w:t>
      </w:r>
    </w:p>
    <w:p w14:paraId="4EADF58A" w14:textId="1D7B289E" w:rsidR="00F505AE" w:rsidRPr="00CA3242" w:rsidRDefault="00F505AE" w:rsidP="00BA0491">
      <w:pPr>
        <w:pStyle w:val="a6"/>
        <w:numPr>
          <w:ilvl w:val="0"/>
          <w:numId w:val="6"/>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CA3242">
        <w:rPr>
          <w:rFonts w:ascii="Sakkal Majalla" w:eastAsia="Times New Roman" w:hAnsi="Sakkal Majalla" w:cs="Sakkal Majalla"/>
          <w:color w:val="000000" w:themeColor="text1"/>
          <w:kern w:val="0"/>
          <w:sz w:val="28"/>
          <w:szCs w:val="28"/>
          <w:rtl/>
          <w14:ligatures w14:val="none"/>
        </w:rPr>
        <w:lastRenderedPageBreak/>
        <w:t>تُظهر الدراسة دور أبعاد التدريب المختلفة (الاحتياجات، التصميم، التنفيذ، التقييم) في التأثير على الأداء الإداري، مما يضيف معرفة علمية قابلة للقياس والتحليل</w:t>
      </w:r>
      <w:r w:rsidRPr="00CA3242">
        <w:rPr>
          <w:rFonts w:ascii="Sakkal Majalla" w:eastAsia="Times New Roman" w:hAnsi="Sakkal Majalla" w:cs="Sakkal Majalla"/>
          <w:color w:val="000000" w:themeColor="text1"/>
          <w:kern w:val="0"/>
          <w:sz w:val="28"/>
          <w:szCs w:val="28"/>
          <w14:ligatures w14:val="none"/>
        </w:rPr>
        <w:t>.</w:t>
      </w:r>
    </w:p>
    <w:p w14:paraId="438FFA96" w14:textId="1A77AE31" w:rsidR="002133A6" w:rsidRPr="00CA3242" w:rsidRDefault="002133A6" w:rsidP="00C756E4">
      <w:pPr>
        <w:spacing w:before="100" w:beforeAutospacing="1" w:after="100" w:afterAutospacing="1" w:line="360" w:lineRule="auto"/>
        <w:jc w:val="both"/>
        <w:rPr>
          <w:rFonts w:ascii="Sakkal Majalla" w:hAnsi="Sakkal Majalla" w:cs="Sakkal Majalla"/>
          <w:b/>
          <w:bCs/>
          <w:color w:val="000000" w:themeColor="text1"/>
          <w:sz w:val="32"/>
          <w:szCs w:val="32"/>
        </w:rPr>
      </w:pPr>
      <w:r w:rsidRPr="00CA3242">
        <w:rPr>
          <w:rFonts w:ascii="Sakkal Majalla" w:hAnsi="Sakkal Majalla" w:cs="Sakkal Majalla"/>
          <w:b/>
          <w:bCs/>
          <w:color w:val="000000" w:themeColor="text1"/>
          <w:sz w:val="32"/>
          <w:szCs w:val="32"/>
          <w:rtl/>
        </w:rPr>
        <w:t>ثانيًا: الأهمية العملية</w:t>
      </w:r>
      <w:r w:rsidRPr="00CA3242">
        <w:rPr>
          <w:rFonts w:ascii="Sakkal Majalla" w:hAnsi="Sakkal Majalla" w:cs="Sakkal Majalla"/>
          <w:b/>
          <w:bCs/>
          <w:color w:val="000000" w:themeColor="text1"/>
          <w:sz w:val="32"/>
          <w:szCs w:val="32"/>
        </w:rPr>
        <w:t>:</w:t>
      </w:r>
    </w:p>
    <w:p w14:paraId="3FEC0042" w14:textId="27C8DA81" w:rsidR="00EA5028" w:rsidRPr="00CA3242" w:rsidRDefault="00EA5028" w:rsidP="00BA0491">
      <w:pPr>
        <w:pStyle w:val="a8"/>
        <w:numPr>
          <w:ilvl w:val="0"/>
          <w:numId w:val="7"/>
        </w:numPr>
        <w:bidi/>
        <w:spacing w:line="360" w:lineRule="auto"/>
        <w:ind w:left="423"/>
        <w:jc w:val="both"/>
        <w:rPr>
          <w:rFonts w:ascii="Sakkal Majalla" w:hAnsi="Sakkal Majalla" w:cs="Sakkal Majalla"/>
          <w:color w:val="000000" w:themeColor="text1"/>
          <w:sz w:val="28"/>
          <w:szCs w:val="28"/>
        </w:rPr>
      </w:pPr>
      <w:r w:rsidRPr="00CA3242">
        <w:rPr>
          <w:rStyle w:val="a9"/>
          <w:rFonts w:ascii="Sakkal Majalla" w:hAnsi="Sakkal Majalla" w:cs="Sakkal Majalla"/>
          <w:b w:val="0"/>
          <w:bCs w:val="0"/>
          <w:color w:val="000000" w:themeColor="text1"/>
          <w:sz w:val="28"/>
          <w:szCs w:val="28"/>
          <w:rtl/>
        </w:rPr>
        <w:t>تساعد نتائج الدراسة صانعي القرار</w:t>
      </w:r>
      <w:r w:rsidRPr="00CA3242">
        <w:rPr>
          <w:rFonts w:ascii="Sakkal Majalla" w:hAnsi="Sakkal Majalla" w:cs="Sakkal Majalla"/>
          <w:color w:val="000000" w:themeColor="text1"/>
          <w:sz w:val="28"/>
          <w:szCs w:val="28"/>
          <w:rtl/>
        </w:rPr>
        <w:t xml:space="preserve"> في قطاع الرقابة الثقافية على تطوير سياسات وبرامج تدريبية أكثر ملاءمة لاحتياجات المفتشين الإداريين</w:t>
      </w:r>
      <w:r w:rsidRPr="00CA3242">
        <w:rPr>
          <w:rFonts w:ascii="Sakkal Majalla" w:hAnsi="Sakkal Majalla" w:cs="Sakkal Majalla"/>
          <w:color w:val="000000" w:themeColor="text1"/>
          <w:sz w:val="28"/>
          <w:szCs w:val="28"/>
        </w:rPr>
        <w:t>.</w:t>
      </w:r>
    </w:p>
    <w:p w14:paraId="5BD2B160" w14:textId="752C9346" w:rsidR="00EA5028" w:rsidRPr="00CA3242" w:rsidRDefault="00EA5028" w:rsidP="00BA0491">
      <w:pPr>
        <w:pStyle w:val="a8"/>
        <w:numPr>
          <w:ilvl w:val="0"/>
          <w:numId w:val="7"/>
        </w:numPr>
        <w:bidi/>
        <w:spacing w:line="360" w:lineRule="auto"/>
        <w:ind w:left="423"/>
        <w:jc w:val="both"/>
        <w:rPr>
          <w:rFonts w:ascii="Sakkal Majalla" w:hAnsi="Sakkal Majalla" w:cs="Sakkal Majalla"/>
          <w:color w:val="000000" w:themeColor="text1"/>
          <w:sz w:val="28"/>
          <w:szCs w:val="28"/>
        </w:rPr>
      </w:pPr>
      <w:r w:rsidRPr="00CA3242">
        <w:rPr>
          <w:rStyle w:val="a9"/>
          <w:rFonts w:ascii="Sakkal Majalla" w:hAnsi="Sakkal Majalla" w:cs="Sakkal Majalla"/>
          <w:b w:val="0"/>
          <w:bCs w:val="0"/>
          <w:color w:val="000000" w:themeColor="text1"/>
          <w:sz w:val="28"/>
          <w:szCs w:val="28"/>
          <w:rtl/>
        </w:rPr>
        <w:t>تسهم في تحسين الأداء الفعلي للمفتشين الإداريين</w:t>
      </w:r>
      <w:r w:rsidRPr="00CA3242">
        <w:rPr>
          <w:rFonts w:ascii="Sakkal Majalla" w:hAnsi="Sakkal Majalla" w:cs="Sakkal Majalla"/>
          <w:color w:val="000000" w:themeColor="text1"/>
          <w:sz w:val="28"/>
          <w:szCs w:val="28"/>
          <w:rtl/>
        </w:rPr>
        <w:t xml:space="preserve"> من خلال توفير توصيات قابلة للتطبيق تعزز قدراتهم المهنية والسلوكية أثناء تنفيذ أعمال الرقابة الميدانية</w:t>
      </w:r>
      <w:r w:rsidRPr="00CA3242">
        <w:rPr>
          <w:rFonts w:ascii="Sakkal Majalla" w:hAnsi="Sakkal Majalla" w:cs="Sakkal Majalla"/>
          <w:color w:val="000000" w:themeColor="text1"/>
          <w:sz w:val="28"/>
          <w:szCs w:val="28"/>
        </w:rPr>
        <w:t>.</w:t>
      </w:r>
    </w:p>
    <w:p w14:paraId="3CEBA211" w14:textId="4A1AD246" w:rsidR="00EA5028" w:rsidRPr="00CA3242" w:rsidRDefault="00EA5028" w:rsidP="00BA0491">
      <w:pPr>
        <w:pStyle w:val="a8"/>
        <w:numPr>
          <w:ilvl w:val="0"/>
          <w:numId w:val="7"/>
        </w:numPr>
        <w:bidi/>
        <w:spacing w:line="360" w:lineRule="auto"/>
        <w:ind w:left="423"/>
        <w:jc w:val="both"/>
        <w:rPr>
          <w:rFonts w:ascii="Sakkal Majalla" w:hAnsi="Sakkal Majalla" w:cs="Sakkal Majalla"/>
          <w:color w:val="000000" w:themeColor="text1"/>
          <w:sz w:val="28"/>
          <w:szCs w:val="28"/>
        </w:rPr>
      </w:pPr>
      <w:r w:rsidRPr="00CA3242">
        <w:rPr>
          <w:rStyle w:val="a9"/>
          <w:rFonts w:ascii="Sakkal Majalla" w:hAnsi="Sakkal Majalla" w:cs="Sakkal Majalla"/>
          <w:b w:val="0"/>
          <w:bCs w:val="0"/>
          <w:color w:val="000000" w:themeColor="text1"/>
          <w:sz w:val="28"/>
          <w:szCs w:val="28"/>
          <w:rtl/>
        </w:rPr>
        <w:t>تدعم مؤسسات القطاع الثقافي</w:t>
      </w:r>
      <w:r w:rsidRPr="00CA3242">
        <w:rPr>
          <w:rFonts w:ascii="Sakkal Majalla" w:hAnsi="Sakkal Majalla" w:cs="Sakkal Majalla"/>
          <w:color w:val="000000" w:themeColor="text1"/>
          <w:sz w:val="28"/>
          <w:szCs w:val="28"/>
          <w:rtl/>
        </w:rPr>
        <w:t xml:space="preserve"> في رفع جودة خدماتها الإدارية والرقابية عبر الاستثمار الفعال في التدريب والتطوير المهني</w:t>
      </w:r>
      <w:r w:rsidRPr="00CA3242">
        <w:rPr>
          <w:rFonts w:ascii="Sakkal Majalla" w:hAnsi="Sakkal Majalla" w:cs="Sakkal Majalla"/>
          <w:color w:val="000000" w:themeColor="text1"/>
          <w:sz w:val="28"/>
          <w:szCs w:val="28"/>
        </w:rPr>
        <w:t>.</w:t>
      </w:r>
    </w:p>
    <w:p w14:paraId="36B5391F" w14:textId="0201AC5D" w:rsidR="00EA5028" w:rsidRPr="00CA3242" w:rsidRDefault="00EA5028" w:rsidP="00BA0491">
      <w:pPr>
        <w:pStyle w:val="a8"/>
        <w:numPr>
          <w:ilvl w:val="0"/>
          <w:numId w:val="7"/>
        </w:numPr>
        <w:bidi/>
        <w:spacing w:line="360" w:lineRule="auto"/>
        <w:ind w:left="423"/>
        <w:jc w:val="both"/>
        <w:rPr>
          <w:rFonts w:ascii="Sakkal Majalla" w:hAnsi="Sakkal Majalla" w:cs="Sakkal Majalla"/>
          <w:color w:val="000000" w:themeColor="text1"/>
          <w:sz w:val="28"/>
          <w:szCs w:val="28"/>
        </w:rPr>
      </w:pPr>
      <w:r w:rsidRPr="00CA3242">
        <w:rPr>
          <w:rStyle w:val="a9"/>
          <w:rFonts w:ascii="Sakkal Majalla" w:hAnsi="Sakkal Majalla" w:cs="Sakkal Majalla"/>
          <w:b w:val="0"/>
          <w:bCs w:val="0"/>
          <w:color w:val="000000" w:themeColor="text1"/>
          <w:sz w:val="28"/>
          <w:szCs w:val="28"/>
          <w:rtl/>
        </w:rPr>
        <w:t>تعزز ثقافة التدريب المستمر داخل بيئة العمل</w:t>
      </w:r>
      <w:r w:rsidRPr="00CA3242">
        <w:rPr>
          <w:rFonts w:ascii="Sakkal Majalla" w:hAnsi="Sakkal Majalla" w:cs="Sakkal Majalla"/>
          <w:color w:val="000000" w:themeColor="text1"/>
          <w:sz w:val="28"/>
          <w:szCs w:val="28"/>
          <w:rtl/>
        </w:rPr>
        <w:t>؛ بما يساعد على بناء جهاز رقابي قادر على مواكبة التطورات القانونية والتنظيمية والتقنية</w:t>
      </w:r>
      <w:r w:rsidRPr="00CA3242">
        <w:rPr>
          <w:rFonts w:ascii="Sakkal Majalla" w:hAnsi="Sakkal Majalla" w:cs="Sakkal Majalla"/>
          <w:color w:val="000000" w:themeColor="text1"/>
          <w:sz w:val="28"/>
          <w:szCs w:val="28"/>
        </w:rPr>
        <w:t>.</w:t>
      </w:r>
    </w:p>
    <w:p w14:paraId="615D3705" w14:textId="153E129A" w:rsidR="00EA5028" w:rsidRPr="00CA3242" w:rsidRDefault="00EA5028" w:rsidP="00BA0491">
      <w:pPr>
        <w:pStyle w:val="a8"/>
        <w:numPr>
          <w:ilvl w:val="0"/>
          <w:numId w:val="7"/>
        </w:numPr>
        <w:bidi/>
        <w:spacing w:line="360" w:lineRule="auto"/>
        <w:ind w:left="423"/>
        <w:jc w:val="both"/>
        <w:rPr>
          <w:rFonts w:ascii="Sakkal Majalla" w:hAnsi="Sakkal Majalla" w:cs="Sakkal Majalla"/>
          <w:color w:val="000000" w:themeColor="text1"/>
          <w:sz w:val="28"/>
          <w:szCs w:val="28"/>
        </w:rPr>
      </w:pPr>
      <w:r w:rsidRPr="00CA3242">
        <w:rPr>
          <w:rStyle w:val="a9"/>
          <w:rFonts w:ascii="Sakkal Majalla" w:hAnsi="Sakkal Majalla" w:cs="Sakkal Majalla"/>
          <w:b w:val="0"/>
          <w:bCs w:val="0"/>
          <w:color w:val="000000" w:themeColor="text1"/>
          <w:sz w:val="28"/>
          <w:szCs w:val="28"/>
          <w:rtl/>
        </w:rPr>
        <w:t>توفر أداة تقييم</w:t>
      </w:r>
      <w:r w:rsidRPr="00CA3242">
        <w:rPr>
          <w:rFonts w:ascii="Sakkal Majalla" w:hAnsi="Sakkal Majalla" w:cs="Sakkal Majalla"/>
          <w:color w:val="000000" w:themeColor="text1"/>
          <w:sz w:val="28"/>
          <w:szCs w:val="28"/>
          <w:rtl/>
        </w:rPr>
        <w:t xml:space="preserve"> يمكن استخدامها من قبل إدارات الموارد البشرية لتحديد نقاط القوة والضعف في البرامج التدريبية الحالية والعمل على تحسينها</w:t>
      </w:r>
      <w:r w:rsidRPr="00CA3242">
        <w:rPr>
          <w:rFonts w:ascii="Sakkal Majalla" w:hAnsi="Sakkal Majalla" w:cs="Sakkal Majalla"/>
          <w:color w:val="000000" w:themeColor="text1"/>
          <w:sz w:val="28"/>
          <w:szCs w:val="28"/>
        </w:rPr>
        <w:t>.</w:t>
      </w:r>
    </w:p>
    <w:p w14:paraId="2DB31C7F" w14:textId="155217BA" w:rsidR="00BA0491" w:rsidRPr="00CA3242" w:rsidRDefault="00BA0491" w:rsidP="00BA0491">
      <w:pPr>
        <w:pStyle w:val="a8"/>
        <w:bidi/>
        <w:spacing w:line="360" w:lineRule="auto"/>
        <w:jc w:val="both"/>
        <w:outlineLvl w:val="1"/>
        <w:rPr>
          <w:rStyle w:val="a9"/>
          <w:rFonts w:ascii="Sakkal Majalla" w:hAnsi="Sakkal Majalla" w:cs="Sakkal Majalla"/>
          <w:color w:val="000000" w:themeColor="text1"/>
          <w:sz w:val="36"/>
          <w:szCs w:val="36"/>
          <w:rtl/>
        </w:rPr>
      </w:pPr>
      <w:bookmarkStart w:id="9" w:name="_Toc223563868"/>
      <w:bookmarkStart w:id="10" w:name="_Toc169790491"/>
      <w:bookmarkEnd w:id="8"/>
      <w:r w:rsidRPr="00CA3242">
        <w:rPr>
          <w:rStyle w:val="a9"/>
          <w:rFonts w:ascii="Sakkal Majalla" w:hAnsi="Sakkal Majalla" w:cs="Sakkal Majalla"/>
          <w:color w:val="000000" w:themeColor="text1"/>
          <w:sz w:val="36"/>
          <w:szCs w:val="36"/>
          <w:rtl/>
        </w:rPr>
        <w:t>4.1 أهداف الدراسة:</w:t>
      </w:r>
      <w:bookmarkEnd w:id="9"/>
    </w:p>
    <w:p w14:paraId="2A07BAD2" w14:textId="105D6D35" w:rsidR="00F505AE" w:rsidRPr="00CA3242" w:rsidRDefault="00F505AE" w:rsidP="00BA0491">
      <w:pPr>
        <w:pStyle w:val="a8"/>
        <w:bidi/>
        <w:spacing w:line="360" w:lineRule="auto"/>
        <w:ind w:firstLine="706"/>
        <w:jc w:val="both"/>
        <w:rPr>
          <w:rFonts w:ascii="Sakkal Majalla" w:hAnsi="Sakkal Majalla" w:cs="Sakkal Majalla"/>
          <w:color w:val="000000" w:themeColor="text1"/>
          <w:sz w:val="28"/>
          <w:szCs w:val="28"/>
        </w:rPr>
      </w:pPr>
      <w:r w:rsidRPr="00CA3242">
        <w:rPr>
          <w:rStyle w:val="a9"/>
          <w:rFonts w:ascii="Sakkal Majalla" w:hAnsi="Sakkal Majalla" w:cs="Sakkal Majalla"/>
          <w:b w:val="0"/>
          <w:bCs w:val="0"/>
          <w:color w:val="000000" w:themeColor="text1"/>
          <w:sz w:val="28"/>
          <w:szCs w:val="28"/>
          <w:rtl/>
        </w:rPr>
        <w:t>يهدف هذا البحث إلى دراسة أثر</w:t>
      </w:r>
      <w:r w:rsidRPr="00CA3242">
        <w:rPr>
          <w:rFonts w:ascii="Sakkal Majalla" w:hAnsi="Sakkal Majalla" w:cs="Sakkal Majalla"/>
          <w:color w:val="000000" w:themeColor="text1"/>
          <w:sz w:val="28"/>
          <w:szCs w:val="28"/>
          <w:rtl/>
        </w:rPr>
        <w:t xml:space="preserve"> التدريب والتطوير المهني </w:t>
      </w:r>
      <w:r w:rsidRPr="00CA3242">
        <w:rPr>
          <w:rStyle w:val="a9"/>
          <w:rFonts w:ascii="Sakkal Majalla" w:hAnsi="Sakkal Majalla" w:cs="Sakkal Majalla"/>
          <w:b w:val="0"/>
          <w:bCs w:val="0"/>
          <w:color w:val="000000" w:themeColor="text1"/>
          <w:sz w:val="28"/>
          <w:szCs w:val="28"/>
          <w:rtl/>
        </w:rPr>
        <w:t>بأبعاده</w:t>
      </w:r>
      <w:r w:rsidRPr="00CA3242">
        <w:rPr>
          <w:rFonts w:ascii="Sakkal Majalla" w:hAnsi="Sakkal Majalla" w:cs="Sakkal Majalla"/>
          <w:color w:val="000000" w:themeColor="text1"/>
          <w:sz w:val="28"/>
          <w:szCs w:val="28"/>
          <w:rtl/>
        </w:rPr>
        <w:t xml:space="preserve"> </w:t>
      </w:r>
      <w:r w:rsidR="00E010A3" w:rsidRPr="00CA3242">
        <w:rPr>
          <w:rFonts w:ascii="Sakkal Majalla" w:hAnsi="Sakkal Majalla" w:cs="Sakkal Majalla"/>
          <w:color w:val="000000" w:themeColor="text1"/>
          <w:sz w:val="28"/>
          <w:szCs w:val="28"/>
          <w:rtl/>
        </w:rPr>
        <w:t>(</w:t>
      </w:r>
      <w:r w:rsidRPr="00CA3242">
        <w:rPr>
          <w:rFonts w:ascii="Sakkal Majalla" w:hAnsi="Sakkal Majalla" w:cs="Sakkal Majalla"/>
          <w:color w:val="000000" w:themeColor="text1"/>
          <w:sz w:val="28"/>
          <w:szCs w:val="28"/>
          <w:rtl/>
        </w:rPr>
        <w:t>تحديد الاحتياجات التدريبية، تصميم البرامج التدريبية، تنفيذ البرامج التدريبية، وأساليب تقييم التدريب</w:t>
      </w:r>
      <w:r w:rsidR="00E010A3" w:rsidRPr="00CA3242">
        <w:rPr>
          <w:rFonts w:ascii="Sakkal Majalla" w:hAnsi="Sakkal Majalla" w:cs="Sakkal Majalla"/>
          <w:color w:val="000000" w:themeColor="text1"/>
          <w:sz w:val="28"/>
          <w:szCs w:val="28"/>
          <w:rtl/>
        </w:rPr>
        <w:t>)</w:t>
      </w:r>
      <w:r w:rsidRPr="00CA3242">
        <w:rPr>
          <w:rFonts w:ascii="Sakkal Majalla" w:hAnsi="Sakkal Majalla" w:cs="Sakkal Majalla"/>
          <w:color w:val="000000" w:themeColor="text1"/>
          <w:sz w:val="28"/>
          <w:szCs w:val="28"/>
        </w:rPr>
        <w:t xml:space="preserve"> </w:t>
      </w:r>
      <w:r w:rsidRPr="00CA3242">
        <w:rPr>
          <w:rStyle w:val="a9"/>
          <w:rFonts w:ascii="Sakkal Majalla" w:hAnsi="Sakkal Majalla" w:cs="Sakkal Majalla"/>
          <w:b w:val="0"/>
          <w:bCs w:val="0"/>
          <w:color w:val="000000" w:themeColor="text1"/>
          <w:sz w:val="28"/>
          <w:szCs w:val="28"/>
          <w:rtl/>
        </w:rPr>
        <w:t>على</w:t>
      </w:r>
      <w:r w:rsidRPr="00CA3242">
        <w:rPr>
          <w:rFonts w:ascii="Sakkal Majalla" w:hAnsi="Sakkal Majalla" w:cs="Sakkal Majalla"/>
          <w:color w:val="000000" w:themeColor="text1"/>
          <w:sz w:val="28"/>
          <w:szCs w:val="28"/>
          <w:rtl/>
        </w:rPr>
        <w:t xml:space="preserve"> تحسين كفاءة المفتشين الإداريين </w:t>
      </w:r>
      <w:r w:rsidRPr="00CA3242">
        <w:rPr>
          <w:rStyle w:val="a9"/>
          <w:rFonts w:ascii="Sakkal Majalla" w:hAnsi="Sakkal Majalla" w:cs="Sakkal Majalla"/>
          <w:b w:val="0"/>
          <w:bCs w:val="0"/>
          <w:color w:val="000000" w:themeColor="text1"/>
          <w:sz w:val="28"/>
          <w:szCs w:val="28"/>
          <w:rtl/>
        </w:rPr>
        <w:t>في</w:t>
      </w:r>
      <w:r w:rsidRPr="00CA3242">
        <w:rPr>
          <w:rFonts w:ascii="Sakkal Majalla" w:hAnsi="Sakkal Majalla" w:cs="Sakkal Majalla"/>
          <w:color w:val="000000" w:themeColor="text1"/>
          <w:sz w:val="28"/>
          <w:szCs w:val="28"/>
          <w:rtl/>
        </w:rPr>
        <w:t xml:space="preserve"> قطاع الرقابة الثقافية</w:t>
      </w:r>
      <w:r w:rsidRPr="00CA3242">
        <w:rPr>
          <w:rFonts w:ascii="Sakkal Majalla" w:hAnsi="Sakkal Majalla" w:cs="Sakkal Majalla"/>
          <w:color w:val="000000" w:themeColor="text1"/>
          <w:sz w:val="28"/>
          <w:szCs w:val="28"/>
        </w:rPr>
        <w:t>.</w:t>
      </w:r>
    </w:p>
    <w:p w14:paraId="0596C1D1" w14:textId="77777777" w:rsidR="00F505AE" w:rsidRPr="00CA3242" w:rsidRDefault="00F505AE" w:rsidP="00C756E4">
      <w:pPr>
        <w:pStyle w:val="a8"/>
        <w:bidi/>
        <w:spacing w:line="360" w:lineRule="auto"/>
        <w:jc w:val="both"/>
        <w:rPr>
          <w:rFonts w:ascii="Sakkal Majalla" w:hAnsi="Sakkal Majalla" w:cs="Sakkal Majalla"/>
          <w:b/>
          <w:bCs/>
          <w:color w:val="000000" w:themeColor="text1"/>
          <w:sz w:val="28"/>
          <w:szCs w:val="28"/>
        </w:rPr>
      </w:pPr>
      <w:r w:rsidRPr="00CA3242">
        <w:rPr>
          <w:rFonts w:ascii="Sakkal Majalla" w:hAnsi="Sakkal Majalla" w:cs="Sakkal Majalla"/>
          <w:b/>
          <w:bCs/>
          <w:color w:val="000000" w:themeColor="text1"/>
          <w:sz w:val="28"/>
          <w:szCs w:val="28"/>
          <w:rtl/>
        </w:rPr>
        <w:t xml:space="preserve">ويتفرع من هذا الهدف العام عدد من </w:t>
      </w:r>
      <w:r w:rsidRPr="00CA3242">
        <w:rPr>
          <w:rStyle w:val="a9"/>
          <w:rFonts w:ascii="Sakkal Majalla" w:hAnsi="Sakkal Majalla" w:cs="Sakkal Majalla"/>
          <w:b w:val="0"/>
          <w:bCs w:val="0"/>
          <w:color w:val="000000" w:themeColor="text1"/>
          <w:sz w:val="28"/>
          <w:szCs w:val="28"/>
          <w:rtl/>
        </w:rPr>
        <w:t>الأهداف الفرعية</w:t>
      </w:r>
      <w:r w:rsidRPr="00CA3242">
        <w:rPr>
          <w:rFonts w:ascii="Sakkal Majalla" w:hAnsi="Sakkal Majalla" w:cs="Sakkal Majalla"/>
          <w:b/>
          <w:bCs/>
          <w:color w:val="000000" w:themeColor="text1"/>
          <w:sz w:val="28"/>
          <w:szCs w:val="28"/>
          <w:rtl/>
        </w:rPr>
        <w:t>، منها</w:t>
      </w:r>
      <w:r w:rsidRPr="00CA3242">
        <w:rPr>
          <w:rFonts w:ascii="Sakkal Majalla" w:hAnsi="Sakkal Majalla" w:cs="Sakkal Majalla"/>
          <w:b/>
          <w:bCs/>
          <w:color w:val="000000" w:themeColor="text1"/>
          <w:sz w:val="28"/>
          <w:szCs w:val="28"/>
        </w:rPr>
        <w:t>:</w:t>
      </w:r>
    </w:p>
    <w:p w14:paraId="039612E5" w14:textId="77777777" w:rsidR="00F505AE" w:rsidRPr="00CA3242" w:rsidRDefault="00F505AE" w:rsidP="00BA0491">
      <w:pPr>
        <w:pStyle w:val="a8"/>
        <w:numPr>
          <w:ilvl w:val="0"/>
          <w:numId w:val="4"/>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CA3242">
        <w:rPr>
          <w:rStyle w:val="a9"/>
          <w:rFonts w:ascii="Sakkal Majalla" w:hAnsi="Sakkal Majalla" w:cs="Sakkal Majalla"/>
          <w:b w:val="0"/>
          <w:bCs w:val="0"/>
          <w:color w:val="000000" w:themeColor="text1"/>
          <w:sz w:val="28"/>
          <w:szCs w:val="28"/>
          <w:rtl/>
        </w:rPr>
        <w:t>التعرف على مدى دقة تحديد الاحتياجات التدريبية</w:t>
      </w:r>
      <w:r w:rsidRPr="00CA3242">
        <w:rPr>
          <w:rFonts w:ascii="Sakkal Majalla" w:hAnsi="Sakkal Majalla" w:cs="Sakkal Majalla"/>
          <w:color w:val="000000" w:themeColor="text1"/>
          <w:sz w:val="28"/>
          <w:szCs w:val="28"/>
          <w:rtl/>
        </w:rPr>
        <w:t xml:space="preserve"> للمفتشين الإداريين وعلاقتها بفعالية أدائهم الوظيفي في مجال الرقابة الثقافية</w:t>
      </w:r>
      <w:r w:rsidRPr="00CA3242">
        <w:rPr>
          <w:rFonts w:ascii="Sakkal Majalla" w:hAnsi="Sakkal Majalla" w:cs="Sakkal Majalla"/>
          <w:color w:val="000000" w:themeColor="text1"/>
          <w:sz w:val="28"/>
          <w:szCs w:val="28"/>
        </w:rPr>
        <w:t>.</w:t>
      </w:r>
    </w:p>
    <w:p w14:paraId="2F5F95DD" w14:textId="77777777" w:rsidR="00F505AE" w:rsidRPr="00CA3242" w:rsidRDefault="00F505AE" w:rsidP="00BA0491">
      <w:pPr>
        <w:pStyle w:val="a8"/>
        <w:numPr>
          <w:ilvl w:val="0"/>
          <w:numId w:val="4"/>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CA3242">
        <w:rPr>
          <w:rStyle w:val="a9"/>
          <w:rFonts w:ascii="Sakkal Majalla" w:hAnsi="Sakkal Majalla" w:cs="Sakkal Majalla"/>
          <w:b w:val="0"/>
          <w:bCs w:val="0"/>
          <w:color w:val="000000" w:themeColor="text1"/>
          <w:sz w:val="28"/>
          <w:szCs w:val="28"/>
          <w:rtl/>
        </w:rPr>
        <w:lastRenderedPageBreak/>
        <w:t>تحليل جودة تصميم البرامج التدريبية</w:t>
      </w:r>
      <w:r w:rsidRPr="00CA3242">
        <w:rPr>
          <w:rFonts w:ascii="Sakkal Majalla" w:hAnsi="Sakkal Majalla" w:cs="Sakkal Majalla"/>
          <w:color w:val="000000" w:themeColor="text1"/>
          <w:sz w:val="28"/>
          <w:szCs w:val="28"/>
          <w:rtl/>
        </w:rPr>
        <w:t xml:space="preserve"> ومدى ملاءمتها لمتطلبات مهام التفتيش الإداري</w:t>
      </w:r>
      <w:r w:rsidRPr="00CA3242">
        <w:rPr>
          <w:rFonts w:ascii="Sakkal Majalla" w:hAnsi="Sakkal Majalla" w:cs="Sakkal Majalla"/>
          <w:color w:val="000000" w:themeColor="text1"/>
          <w:sz w:val="28"/>
          <w:szCs w:val="28"/>
        </w:rPr>
        <w:t>.</w:t>
      </w:r>
    </w:p>
    <w:p w14:paraId="0104FB62" w14:textId="77777777" w:rsidR="00F505AE" w:rsidRPr="00CA3242" w:rsidRDefault="00F505AE" w:rsidP="00BA0491">
      <w:pPr>
        <w:pStyle w:val="a8"/>
        <w:numPr>
          <w:ilvl w:val="0"/>
          <w:numId w:val="4"/>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CA3242">
        <w:rPr>
          <w:rStyle w:val="a9"/>
          <w:rFonts w:ascii="Sakkal Majalla" w:hAnsi="Sakkal Majalla" w:cs="Sakkal Majalla"/>
          <w:b w:val="0"/>
          <w:bCs w:val="0"/>
          <w:color w:val="000000" w:themeColor="text1"/>
          <w:sz w:val="28"/>
          <w:szCs w:val="28"/>
          <w:rtl/>
        </w:rPr>
        <w:t>تقييم فعالية أساليب تنفيذ البرامج التدريبية</w:t>
      </w:r>
      <w:r w:rsidRPr="00CA3242">
        <w:rPr>
          <w:rFonts w:ascii="Sakkal Majalla" w:hAnsi="Sakkal Majalla" w:cs="Sakkal Majalla"/>
          <w:color w:val="000000" w:themeColor="text1"/>
          <w:sz w:val="28"/>
          <w:szCs w:val="28"/>
          <w:rtl/>
        </w:rPr>
        <w:t xml:space="preserve"> وأثرها في تنمية المهارات المهنية والسلوكية للمفتشين</w:t>
      </w:r>
      <w:r w:rsidRPr="00CA3242">
        <w:rPr>
          <w:rFonts w:ascii="Sakkal Majalla" w:hAnsi="Sakkal Majalla" w:cs="Sakkal Majalla"/>
          <w:color w:val="000000" w:themeColor="text1"/>
          <w:sz w:val="28"/>
          <w:szCs w:val="28"/>
        </w:rPr>
        <w:t>.</w:t>
      </w:r>
    </w:p>
    <w:p w14:paraId="372C85A4" w14:textId="77777777" w:rsidR="00F505AE" w:rsidRPr="00CA3242" w:rsidRDefault="00F505AE" w:rsidP="00BA0491">
      <w:pPr>
        <w:pStyle w:val="a8"/>
        <w:numPr>
          <w:ilvl w:val="0"/>
          <w:numId w:val="4"/>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CA3242">
        <w:rPr>
          <w:rStyle w:val="a9"/>
          <w:rFonts w:ascii="Sakkal Majalla" w:hAnsi="Sakkal Majalla" w:cs="Sakkal Majalla"/>
          <w:b w:val="0"/>
          <w:bCs w:val="0"/>
          <w:color w:val="000000" w:themeColor="text1"/>
          <w:sz w:val="28"/>
          <w:szCs w:val="28"/>
          <w:rtl/>
        </w:rPr>
        <w:t>قياس مدى فاعلية نظم تقييم التدريب</w:t>
      </w:r>
      <w:r w:rsidRPr="00CA3242">
        <w:rPr>
          <w:rFonts w:ascii="Sakkal Majalla" w:hAnsi="Sakkal Majalla" w:cs="Sakkal Majalla"/>
          <w:color w:val="000000" w:themeColor="text1"/>
          <w:sz w:val="28"/>
          <w:szCs w:val="28"/>
          <w:rtl/>
        </w:rPr>
        <w:t xml:space="preserve"> في تحسين استمرارية التعلم وتحويله إلى ممارسات عملية داخل بيئة العمل الرقابي</w:t>
      </w:r>
      <w:r w:rsidRPr="00CA3242">
        <w:rPr>
          <w:rFonts w:ascii="Sakkal Majalla" w:hAnsi="Sakkal Majalla" w:cs="Sakkal Majalla"/>
          <w:color w:val="000000" w:themeColor="text1"/>
          <w:sz w:val="28"/>
          <w:szCs w:val="28"/>
        </w:rPr>
        <w:t>.</w:t>
      </w:r>
    </w:p>
    <w:p w14:paraId="420FB068" w14:textId="77777777" w:rsidR="00F505AE" w:rsidRPr="00CA3242" w:rsidRDefault="00F505AE" w:rsidP="00BA0491">
      <w:pPr>
        <w:pStyle w:val="a8"/>
        <w:numPr>
          <w:ilvl w:val="0"/>
          <w:numId w:val="4"/>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CA3242">
        <w:rPr>
          <w:rStyle w:val="a9"/>
          <w:rFonts w:ascii="Sakkal Majalla" w:hAnsi="Sakkal Majalla" w:cs="Sakkal Majalla"/>
          <w:b w:val="0"/>
          <w:bCs w:val="0"/>
          <w:color w:val="000000" w:themeColor="text1"/>
          <w:sz w:val="28"/>
          <w:szCs w:val="28"/>
          <w:rtl/>
        </w:rPr>
        <w:t>بيان العلاقة بين مستوى التدريب والتطوير المهني وبين كفاءة المفتش الإداري</w:t>
      </w:r>
      <w:r w:rsidRPr="00CA3242">
        <w:rPr>
          <w:rFonts w:ascii="Sakkal Majalla" w:hAnsi="Sakkal Majalla" w:cs="Sakkal Majalla"/>
          <w:color w:val="000000" w:themeColor="text1"/>
          <w:sz w:val="28"/>
          <w:szCs w:val="28"/>
          <w:rtl/>
        </w:rPr>
        <w:t xml:space="preserve"> في اتخاذ القرار، وإعداد التقارير، والتعامل مع حالات الرقابة الميدانية</w:t>
      </w:r>
      <w:r w:rsidRPr="00CA3242">
        <w:rPr>
          <w:rFonts w:ascii="Sakkal Majalla" w:hAnsi="Sakkal Majalla" w:cs="Sakkal Majalla"/>
          <w:color w:val="000000" w:themeColor="text1"/>
          <w:sz w:val="28"/>
          <w:szCs w:val="28"/>
        </w:rPr>
        <w:t>.</w:t>
      </w:r>
    </w:p>
    <w:p w14:paraId="44F2646C" w14:textId="79B2574C" w:rsidR="00BA0491" w:rsidRPr="00CA3242" w:rsidRDefault="00BA0491" w:rsidP="00BA049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223563869"/>
      <w:bookmarkEnd w:id="10"/>
      <w:r w:rsidRPr="00CA3242">
        <w:rPr>
          <w:rFonts w:ascii="Sakkal Majalla" w:hAnsi="Sakkal Majalla" w:cs="Sakkal Majalla"/>
          <w:b/>
          <w:bCs/>
          <w:color w:val="000000" w:themeColor="text1"/>
          <w:sz w:val="36"/>
          <w:szCs w:val="36"/>
          <w:rtl/>
        </w:rPr>
        <w:t>5.1 تساؤلات الدراسة</w:t>
      </w:r>
      <w:bookmarkEnd w:id="11"/>
    </w:p>
    <w:p w14:paraId="79CA9308" w14:textId="473BBC49" w:rsidR="00CD6BFB" w:rsidRPr="00CA3242" w:rsidRDefault="00A327F6" w:rsidP="00BA049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A3242">
        <w:rPr>
          <w:rFonts w:ascii="Sakkal Majalla" w:hAnsi="Sakkal Majalla" w:cs="Sakkal Majalla"/>
          <w:b/>
          <w:bCs/>
          <w:color w:val="000000" w:themeColor="text1"/>
          <w:sz w:val="28"/>
          <w:szCs w:val="28"/>
          <w:rtl/>
        </w:rPr>
        <w:t>ال</w:t>
      </w:r>
      <w:r w:rsidR="002133A6" w:rsidRPr="00CA3242">
        <w:rPr>
          <w:rFonts w:ascii="Sakkal Majalla" w:hAnsi="Sakkal Majalla" w:cs="Sakkal Majalla"/>
          <w:b/>
          <w:bCs/>
          <w:color w:val="000000" w:themeColor="text1"/>
          <w:sz w:val="28"/>
          <w:szCs w:val="28"/>
          <w:rtl/>
        </w:rPr>
        <w:t>سؤال الدراسة الرئيسي</w:t>
      </w:r>
      <w:r w:rsidR="002133A6" w:rsidRPr="00CA3242">
        <w:rPr>
          <w:rFonts w:ascii="Sakkal Majalla" w:hAnsi="Sakkal Majalla" w:cs="Sakkal Majalla"/>
          <w:color w:val="000000" w:themeColor="text1"/>
          <w:sz w:val="28"/>
          <w:szCs w:val="28"/>
        </w:rPr>
        <w:t>:</w:t>
      </w:r>
      <w:r w:rsidRPr="00CA3242">
        <w:rPr>
          <w:rFonts w:ascii="Sakkal Majalla" w:hAnsi="Sakkal Majalla" w:cs="Sakkal Majalla"/>
          <w:color w:val="000000" w:themeColor="text1"/>
          <w:sz w:val="28"/>
          <w:szCs w:val="28"/>
          <w:rtl/>
        </w:rPr>
        <w:t xml:space="preserve"> </w:t>
      </w:r>
      <w:r w:rsidR="00F505AE" w:rsidRPr="00CA3242">
        <w:rPr>
          <w:rFonts w:ascii="Sakkal Majalla" w:hAnsi="Sakkal Majalla" w:cs="Sakkal Majalla"/>
          <w:color w:val="000000" w:themeColor="text1"/>
          <w:sz w:val="28"/>
          <w:szCs w:val="28"/>
          <w:rtl/>
        </w:rPr>
        <w:t xml:space="preserve">ما أثر التدريب والتطوير المهني بأبعاده (تحديد الاحتياجات التدريبية، تصميم البرامج التدريبية، تنفيذ البرامج التدريبية، تقييم التدريب) على تحسين كفاءة المفتشين الإداريين في قطاع الرقابة الثقافية؟ </w:t>
      </w:r>
    </w:p>
    <w:p w14:paraId="62DF9FE2" w14:textId="77777777" w:rsidR="00A66EEA" w:rsidRPr="00CA3242" w:rsidRDefault="00A66EEA" w:rsidP="00C756E4">
      <w:pPr>
        <w:pStyle w:val="a8"/>
        <w:bidi/>
        <w:spacing w:line="360" w:lineRule="auto"/>
        <w:jc w:val="both"/>
        <w:rPr>
          <w:rFonts w:ascii="Sakkal Majalla" w:hAnsi="Sakkal Majalla" w:cs="Sakkal Majalla"/>
          <w:b/>
          <w:bCs/>
          <w:color w:val="000000" w:themeColor="text1"/>
          <w:sz w:val="28"/>
          <w:szCs w:val="28"/>
        </w:rPr>
      </w:pPr>
      <w:r w:rsidRPr="00CA3242">
        <w:rPr>
          <w:rFonts w:ascii="Sakkal Majalla" w:hAnsi="Sakkal Majalla" w:cs="Sakkal Majalla"/>
          <w:b/>
          <w:bCs/>
          <w:color w:val="000000" w:themeColor="text1"/>
          <w:sz w:val="28"/>
          <w:szCs w:val="28"/>
          <w:rtl/>
        </w:rPr>
        <w:t>يتفرع عن السؤال الرئيس الأسئلة التالية</w:t>
      </w:r>
      <w:r w:rsidRPr="00CA3242">
        <w:rPr>
          <w:rFonts w:ascii="Sakkal Majalla" w:hAnsi="Sakkal Majalla" w:cs="Sakkal Majalla"/>
          <w:b/>
          <w:bCs/>
          <w:color w:val="000000" w:themeColor="text1"/>
          <w:sz w:val="28"/>
          <w:szCs w:val="28"/>
        </w:rPr>
        <w:t>:</w:t>
      </w:r>
    </w:p>
    <w:p w14:paraId="65C18274" w14:textId="77777777" w:rsidR="00E010A3" w:rsidRPr="00CA3242" w:rsidRDefault="00E010A3" w:rsidP="00BA0491">
      <w:pPr>
        <w:pStyle w:val="a8"/>
        <w:numPr>
          <w:ilvl w:val="0"/>
          <w:numId w:val="2"/>
        </w:numPr>
        <w:tabs>
          <w:tab w:val="clear" w:pos="720"/>
          <w:tab w:val="num" w:pos="423"/>
        </w:tabs>
        <w:bidi/>
        <w:spacing w:line="360" w:lineRule="auto"/>
        <w:ind w:left="423"/>
        <w:jc w:val="both"/>
        <w:rPr>
          <w:rStyle w:val="a9"/>
          <w:rFonts w:ascii="Sakkal Majalla" w:hAnsi="Sakkal Majalla" w:cs="Sakkal Majalla"/>
          <w:b w:val="0"/>
          <w:bCs w:val="0"/>
          <w:color w:val="000000" w:themeColor="text1"/>
          <w:sz w:val="28"/>
          <w:szCs w:val="28"/>
          <w:rtl/>
        </w:rPr>
      </w:pPr>
      <w:r w:rsidRPr="00CA3242">
        <w:rPr>
          <w:rStyle w:val="a9"/>
          <w:rFonts w:ascii="Sakkal Majalla" w:hAnsi="Sakkal Majalla" w:cs="Sakkal Majalla"/>
          <w:b w:val="0"/>
          <w:bCs w:val="0"/>
          <w:color w:val="000000" w:themeColor="text1"/>
          <w:sz w:val="28"/>
          <w:szCs w:val="28"/>
          <w:rtl/>
        </w:rPr>
        <w:t>ما أثر تحديد الاحتياجات التدريبية على تحسين كفاءة المفتشين الإداريين في قطاع الرقابة الثقافية؟</w:t>
      </w:r>
    </w:p>
    <w:p w14:paraId="339F1B6C" w14:textId="77777777" w:rsidR="00E010A3" w:rsidRPr="00CA3242" w:rsidRDefault="00E010A3" w:rsidP="00BA0491">
      <w:pPr>
        <w:pStyle w:val="a8"/>
        <w:numPr>
          <w:ilvl w:val="0"/>
          <w:numId w:val="2"/>
        </w:numPr>
        <w:tabs>
          <w:tab w:val="clear" w:pos="720"/>
          <w:tab w:val="num" w:pos="423"/>
        </w:tabs>
        <w:bidi/>
        <w:spacing w:line="360" w:lineRule="auto"/>
        <w:ind w:left="423"/>
        <w:jc w:val="both"/>
        <w:rPr>
          <w:rStyle w:val="a9"/>
          <w:rFonts w:ascii="Sakkal Majalla" w:hAnsi="Sakkal Majalla" w:cs="Sakkal Majalla"/>
          <w:b w:val="0"/>
          <w:bCs w:val="0"/>
          <w:color w:val="000000" w:themeColor="text1"/>
          <w:sz w:val="28"/>
          <w:szCs w:val="28"/>
          <w:rtl/>
        </w:rPr>
      </w:pPr>
      <w:r w:rsidRPr="00CA3242">
        <w:rPr>
          <w:rStyle w:val="a9"/>
          <w:rFonts w:ascii="Sakkal Majalla" w:hAnsi="Sakkal Majalla" w:cs="Sakkal Majalla"/>
          <w:b w:val="0"/>
          <w:bCs w:val="0"/>
          <w:color w:val="000000" w:themeColor="text1"/>
          <w:sz w:val="28"/>
          <w:szCs w:val="28"/>
          <w:rtl/>
        </w:rPr>
        <w:t>ما أثر تصميم البرامج التدريبية على تنمية معارف ومهارات المفتشين الإداريين في قطاع الرقابة الثقافية؟</w:t>
      </w:r>
    </w:p>
    <w:p w14:paraId="67E4218A" w14:textId="77777777" w:rsidR="00E010A3" w:rsidRPr="00CA3242" w:rsidRDefault="00E010A3" w:rsidP="00BA0491">
      <w:pPr>
        <w:pStyle w:val="a8"/>
        <w:numPr>
          <w:ilvl w:val="0"/>
          <w:numId w:val="2"/>
        </w:numPr>
        <w:tabs>
          <w:tab w:val="clear" w:pos="720"/>
          <w:tab w:val="num" w:pos="423"/>
        </w:tabs>
        <w:bidi/>
        <w:spacing w:line="360" w:lineRule="auto"/>
        <w:ind w:left="423"/>
        <w:jc w:val="both"/>
        <w:rPr>
          <w:rStyle w:val="a9"/>
          <w:rFonts w:ascii="Sakkal Majalla" w:hAnsi="Sakkal Majalla" w:cs="Sakkal Majalla"/>
          <w:b w:val="0"/>
          <w:bCs w:val="0"/>
          <w:color w:val="000000" w:themeColor="text1"/>
          <w:sz w:val="28"/>
          <w:szCs w:val="28"/>
          <w:rtl/>
        </w:rPr>
      </w:pPr>
      <w:r w:rsidRPr="00CA3242">
        <w:rPr>
          <w:rStyle w:val="a9"/>
          <w:rFonts w:ascii="Sakkal Majalla" w:hAnsi="Sakkal Majalla" w:cs="Sakkal Majalla"/>
          <w:b w:val="0"/>
          <w:bCs w:val="0"/>
          <w:color w:val="000000" w:themeColor="text1"/>
          <w:sz w:val="28"/>
          <w:szCs w:val="28"/>
          <w:rtl/>
        </w:rPr>
        <w:t>ما أثر تنفيذ البرامج التدريبية على تحسين الأداء العملي للمفتشين الإداريين أثناء ممارسة مهام الرقابة؟</w:t>
      </w:r>
    </w:p>
    <w:p w14:paraId="0EA88D57" w14:textId="77777777" w:rsidR="00E010A3" w:rsidRPr="00CA3242" w:rsidRDefault="00E010A3" w:rsidP="00BA0491">
      <w:pPr>
        <w:pStyle w:val="a8"/>
        <w:numPr>
          <w:ilvl w:val="0"/>
          <w:numId w:val="2"/>
        </w:numPr>
        <w:tabs>
          <w:tab w:val="clear" w:pos="720"/>
          <w:tab w:val="num" w:pos="423"/>
        </w:tabs>
        <w:bidi/>
        <w:spacing w:line="360" w:lineRule="auto"/>
        <w:ind w:left="423"/>
        <w:jc w:val="both"/>
        <w:rPr>
          <w:rStyle w:val="a9"/>
          <w:rFonts w:ascii="Sakkal Majalla" w:hAnsi="Sakkal Majalla" w:cs="Sakkal Majalla"/>
          <w:b w:val="0"/>
          <w:bCs w:val="0"/>
          <w:color w:val="000000" w:themeColor="text1"/>
          <w:sz w:val="28"/>
          <w:szCs w:val="28"/>
          <w:rtl/>
        </w:rPr>
      </w:pPr>
      <w:r w:rsidRPr="00CA3242">
        <w:rPr>
          <w:rStyle w:val="a9"/>
          <w:rFonts w:ascii="Sakkal Majalla" w:hAnsi="Sakkal Majalla" w:cs="Sakkal Majalla"/>
          <w:b w:val="0"/>
          <w:bCs w:val="0"/>
          <w:color w:val="000000" w:themeColor="text1"/>
          <w:sz w:val="28"/>
          <w:szCs w:val="28"/>
          <w:rtl/>
        </w:rPr>
        <w:t>ما أثر تقييم التدريب على استمرارية التطوير المهني للمفتشين الإداريين في قطاع الرقابة الثقافية؟</w:t>
      </w:r>
    </w:p>
    <w:p w14:paraId="4B6BA0FD" w14:textId="6915AA40" w:rsidR="00F505AE" w:rsidRPr="00CA3242" w:rsidRDefault="00E010A3" w:rsidP="00BA0491">
      <w:pPr>
        <w:pStyle w:val="a8"/>
        <w:numPr>
          <w:ilvl w:val="0"/>
          <w:numId w:val="2"/>
        </w:numPr>
        <w:tabs>
          <w:tab w:val="clear" w:pos="720"/>
          <w:tab w:val="num" w:pos="423"/>
        </w:tabs>
        <w:bidi/>
        <w:spacing w:line="360" w:lineRule="auto"/>
        <w:ind w:left="423"/>
        <w:jc w:val="both"/>
        <w:rPr>
          <w:rStyle w:val="a9"/>
          <w:rFonts w:ascii="Sakkal Majalla" w:hAnsi="Sakkal Majalla" w:cs="Sakkal Majalla"/>
          <w:b w:val="0"/>
          <w:bCs w:val="0"/>
          <w:color w:val="000000" w:themeColor="text1"/>
          <w:sz w:val="28"/>
          <w:szCs w:val="28"/>
          <w:rtl/>
        </w:rPr>
      </w:pPr>
      <w:r w:rsidRPr="00CA3242">
        <w:rPr>
          <w:rStyle w:val="a9"/>
          <w:rFonts w:ascii="Sakkal Majalla" w:hAnsi="Sakkal Majalla" w:cs="Sakkal Majalla"/>
          <w:b w:val="0"/>
          <w:bCs w:val="0"/>
          <w:color w:val="000000" w:themeColor="text1"/>
          <w:sz w:val="28"/>
          <w:szCs w:val="28"/>
          <w:rtl/>
        </w:rPr>
        <w:t>إلى أي مدى يسهم التدريب والتطوير المهني في رفع كفاءة المفتش الإداري في اتخاذ القرار، وصياغة التقارير، والتعامل مع المواقف الرقابية الميدانية؟</w:t>
      </w:r>
      <w:r w:rsidR="00F505AE" w:rsidRPr="00CA3242">
        <w:rPr>
          <w:rStyle w:val="a9"/>
          <w:rFonts w:ascii="Sakkal Majalla" w:hAnsi="Sakkal Majalla" w:cs="Sakkal Majalla"/>
          <w:b w:val="0"/>
          <w:bCs w:val="0"/>
          <w:color w:val="000000" w:themeColor="text1"/>
          <w:sz w:val="28"/>
          <w:szCs w:val="28"/>
        </w:rPr>
        <w:t>.</w:t>
      </w:r>
    </w:p>
    <w:p w14:paraId="0B5982FC" w14:textId="76C9BB95" w:rsidR="00BA0491" w:rsidRPr="00CA3242" w:rsidRDefault="00BA0491" w:rsidP="00BA0491">
      <w:pPr>
        <w:spacing w:before="100" w:beforeAutospacing="1" w:after="100" w:afterAutospacing="1"/>
        <w:outlineLvl w:val="1"/>
        <w:rPr>
          <w:rFonts w:ascii="Sakkal Majalla" w:hAnsi="Sakkal Majalla" w:cs="Sakkal Majalla"/>
          <w:b/>
          <w:bCs/>
          <w:color w:val="000000" w:themeColor="text1"/>
          <w:sz w:val="36"/>
          <w:szCs w:val="36"/>
          <w:rtl/>
        </w:rPr>
      </w:pPr>
      <w:bookmarkStart w:id="12" w:name="_Toc169790499"/>
      <w:r w:rsidRPr="00CA3242">
        <w:rPr>
          <w:rFonts w:ascii="Sakkal Majalla" w:hAnsi="Sakkal Majalla" w:cs="Sakkal Majalla"/>
          <w:b/>
          <w:bCs/>
          <w:color w:val="000000" w:themeColor="text1"/>
          <w:sz w:val="36"/>
          <w:szCs w:val="36"/>
          <w:rtl/>
        </w:rPr>
        <w:br w:type="page"/>
      </w:r>
      <w:bookmarkStart w:id="13" w:name="_Toc223563870"/>
      <w:r w:rsidRPr="00CA3242">
        <w:rPr>
          <w:rFonts w:ascii="Sakkal Majalla" w:hAnsi="Sakkal Majalla" w:cs="Sakkal Majalla" w:hint="cs"/>
          <w:b/>
          <w:bCs/>
          <w:color w:val="000000" w:themeColor="text1"/>
          <w:sz w:val="36"/>
          <w:szCs w:val="36"/>
          <w:rtl/>
        </w:rPr>
        <w:lastRenderedPageBreak/>
        <w:t>6.1</w:t>
      </w:r>
      <w:r w:rsidRPr="00CA3242">
        <w:rPr>
          <w:rFonts w:ascii="Sakkal Majalla" w:hAnsi="Sakkal Majalla" w:cs="Sakkal Majalla"/>
          <w:b/>
          <w:bCs/>
          <w:color w:val="000000" w:themeColor="text1"/>
          <w:sz w:val="36"/>
          <w:szCs w:val="36"/>
          <w:rtl/>
        </w:rPr>
        <w:t xml:space="preserve">    فروض الدراسة:</w:t>
      </w:r>
      <w:bookmarkEnd w:id="13"/>
    </w:p>
    <w:p w14:paraId="4FD8ACC2" w14:textId="24842040" w:rsidR="00681671" w:rsidRPr="00CA3242" w:rsidRDefault="00681671" w:rsidP="00BA0491">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JO"/>
        </w:rPr>
      </w:pPr>
      <w:r w:rsidRPr="00CA3242">
        <w:rPr>
          <w:rFonts w:ascii="Sakkal Majalla" w:hAnsi="Sakkal Majalla" w:cs="Sakkal Majalla"/>
          <w:b/>
          <w:bCs/>
          <w:color w:val="000000" w:themeColor="text1"/>
          <w:sz w:val="28"/>
          <w:szCs w:val="28"/>
          <w:rtl/>
        </w:rPr>
        <w:t>لتحقيق أهداف الدراسة والإجابة على تساؤلاتها يمكن  صياغة</w:t>
      </w:r>
      <w:r w:rsidRPr="00CA3242">
        <w:rPr>
          <w:rFonts w:ascii="Sakkal Majalla" w:hAnsi="Sakkal Majalla" w:cs="Sakkal Majalla"/>
          <w:b/>
          <w:bCs/>
          <w:color w:val="000000" w:themeColor="text1"/>
          <w:sz w:val="28"/>
          <w:szCs w:val="28"/>
          <w:rtl/>
          <w:lang w:bidi="ar-JO"/>
        </w:rPr>
        <w:t xml:space="preserve"> </w:t>
      </w:r>
      <w:r w:rsidRPr="00CA3242">
        <w:rPr>
          <w:rFonts w:ascii="Sakkal Majalla" w:hAnsi="Sakkal Majalla" w:cs="Sakkal Majalla"/>
          <w:b/>
          <w:bCs/>
          <w:color w:val="000000" w:themeColor="text1"/>
          <w:sz w:val="28"/>
          <w:szCs w:val="28"/>
          <w:rtl/>
        </w:rPr>
        <w:t>الفرضيات التالية:</w:t>
      </w:r>
    </w:p>
    <w:p w14:paraId="00C62A3D" w14:textId="77777777" w:rsidR="00BA0491" w:rsidRPr="00CA3242" w:rsidRDefault="00BA0491" w:rsidP="00BA0491">
      <w:pPr>
        <w:pStyle w:val="a8"/>
        <w:bidi/>
        <w:spacing w:line="360" w:lineRule="auto"/>
        <w:ind w:firstLine="706"/>
        <w:rPr>
          <w:rStyle w:val="a9"/>
          <w:rFonts w:ascii="Sakkal Majalla" w:hAnsi="Sakkal Majalla" w:cs="Sakkal Majalla"/>
          <w:b w:val="0"/>
          <w:bCs w:val="0"/>
          <w:color w:val="000000" w:themeColor="text1"/>
          <w:sz w:val="28"/>
          <w:szCs w:val="28"/>
          <w:rtl/>
        </w:rPr>
      </w:pPr>
      <w:bookmarkStart w:id="14" w:name="_Toc169790500"/>
      <w:bookmarkStart w:id="15" w:name="_Toc213769061"/>
      <w:bookmarkEnd w:id="12"/>
      <w:r w:rsidRPr="00CA3242">
        <w:rPr>
          <w:rStyle w:val="a9"/>
          <w:rFonts w:ascii="Sakkal Majalla" w:hAnsi="Sakkal Majalla" w:cs="Sakkal Majalla"/>
          <w:b w:val="0"/>
          <w:bCs w:val="0"/>
          <w:color w:val="000000" w:themeColor="text1"/>
          <w:sz w:val="28"/>
          <w:szCs w:val="28"/>
          <w:rtl/>
        </w:rPr>
        <w:t>هناك أثر ذو دلالة إحصائية للتدريب والتطوير المهني بأبعاده (تحديد الاحتياجات التدريبية، تصميم البرامج التدريبية، تنفيذ البرامج التدريبية، تقييم التدريب) على تحسين كفاءة المفتشين الإداريين في قطاع الرقابة الثقافية</w:t>
      </w:r>
      <w:r w:rsidRPr="00CA3242">
        <w:rPr>
          <w:rStyle w:val="a9"/>
          <w:rFonts w:ascii="Sakkal Majalla" w:hAnsi="Sakkal Majalla" w:cs="Sakkal Majalla"/>
          <w:b w:val="0"/>
          <w:bCs w:val="0"/>
          <w:color w:val="000000" w:themeColor="text1"/>
          <w:sz w:val="28"/>
          <w:szCs w:val="28"/>
        </w:rPr>
        <w:t xml:space="preserve"> </w:t>
      </w:r>
    </w:p>
    <w:p w14:paraId="1E644A99" w14:textId="4A3101DD" w:rsidR="00BA0491" w:rsidRPr="00CA3242" w:rsidRDefault="00BA0491" w:rsidP="00BA0491">
      <w:pPr>
        <w:pStyle w:val="a8"/>
        <w:bidi/>
        <w:spacing w:line="360" w:lineRule="auto"/>
        <w:jc w:val="both"/>
        <w:rPr>
          <w:rStyle w:val="a9"/>
          <w:rFonts w:ascii="Sakkal Majalla" w:hAnsi="Sakkal Majalla" w:cs="Sakkal Majalla"/>
          <w:color w:val="000000" w:themeColor="text1"/>
          <w:sz w:val="32"/>
          <w:szCs w:val="32"/>
        </w:rPr>
      </w:pPr>
      <w:r w:rsidRPr="00CA3242">
        <w:rPr>
          <w:rStyle w:val="a9"/>
          <w:rFonts w:ascii="Sakkal Majalla" w:hAnsi="Sakkal Majalla" w:cs="Sakkal Majalla"/>
          <w:color w:val="000000" w:themeColor="text1"/>
          <w:sz w:val="32"/>
          <w:szCs w:val="32"/>
          <w:rtl/>
        </w:rPr>
        <w:t>الفروض الفرعية:</w:t>
      </w:r>
    </w:p>
    <w:p w14:paraId="7B54651A" w14:textId="77777777" w:rsidR="00F505AE" w:rsidRPr="00CA3242" w:rsidRDefault="00F505AE" w:rsidP="00BA0491">
      <w:pPr>
        <w:pStyle w:val="a8"/>
        <w:numPr>
          <w:ilvl w:val="0"/>
          <w:numId w:val="8"/>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CA3242">
        <w:rPr>
          <w:rStyle w:val="a9"/>
          <w:rFonts w:ascii="Sakkal Majalla" w:hAnsi="Sakkal Majalla" w:cs="Sakkal Majalla"/>
          <w:b w:val="0"/>
          <w:bCs w:val="0"/>
          <w:color w:val="000000" w:themeColor="text1"/>
          <w:sz w:val="28"/>
          <w:szCs w:val="28"/>
          <w:rtl/>
        </w:rPr>
        <w:t>هناك أثر ذو دلالة إحصائية</w:t>
      </w:r>
      <w:r w:rsidRPr="00CA3242">
        <w:rPr>
          <w:rFonts w:ascii="Sakkal Majalla" w:hAnsi="Sakkal Majalla" w:cs="Sakkal Majalla"/>
          <w:color w:val="000000" w:themeColor="text1"/>
          <w:sz w:val="28"/>
          <w:szCs w:val="28"/>
          <w:rtl/>
        </w:rPr>
        <w:t xml:space="preserve"> لتحديد الاحتياجات التدريبية </w:t>
      </w:r>
      <w:r w:rsidRPr="00CA3242">
        <w:rPr>
          <w:rStyle w:val="a9"/>
          <w:rFonts w:ascii="Sakkal Majalla" w:hAnsi="Sakkal Majalla" w:cs="Sakkal Majalla"/>
          <w:b w:val="0"/>
          <w:bCs w:val="0"/>
          <w:color w:val="000000" w:themeColor="text1"/>
          <w:sz w:val="28"/>
          <w:szCs w:val="28"/>
          <w:rtl/>
        </w:rPr>
        <w:t>على</w:t>
      </w:r>
      <w:r w:rsidRPr="00CA3242">
        <w:rPr>
          <w:rFonts w:ascii="Sakkal Majalla" w:hAnsi="Sakkal Majalla" w:cs="Sakkal Majalla"/>
          <w:color w:val="000000" w:themeColor="text1"/>
          <w:sz w:val="28"/>
          <w:szCs w:val="28"/>
          <w:rtl/>
        </w:rPr>
        <w:t xml:space="preserve"> تحسين كفاءة المفتشين الإداريين في قطاع الرقابة الثقافية عند مستوى دلالة</w:t>
      </w:r>
      <w:r w:rsidRPr="00CA3242">
        <w:rPr>
          <w:rFonts w:ascii="Sakkal Majalla" w:hAnsi="Sakkal Majalla" w:cs="Sakkal Majalla"/>
          <w:color w:val="000000" w:themeColor="text1"/>
          <w:sz w:val="28"/>
          <w:szCs w:val="28"/>
        </w:rPr>
        <w:t xml:space="preserve"> (</w:t>
      </w:r>
      <w:r w:rsidRPr="00CA3242">
        <w:rPr>
          <w:rFonts w:ascii="Cambria" w:hAnsi="Cambria" w:cs="Cambria"/>
          <w:color w:val="000000" w:themeColor="text1"/>
          <w:sz w:val="28"/>
          <w:szCs w:val="28"/>
        </w:rPr>
        <w:t>α</w:t>
      </w:r>
      <w:r w:rsidRPr="00CA3242">
        <w:rPr>
          <w:rFonts w:ascii="Sakkal Majalla" w:hAnsi="Sakkal Majalla" w:cs="Sakkal Majalla"/>
          <w:color w:val="000000" w:themeColor="text1"/>
          <w:sz w:val="28"/>
          <w:szCs w:val="28"/>
        </w:rPr>
        <w:t xml:space="preserve"> ≤ 0.05).</w:t>
      </w:r>
    </w:p>
    <w:p w14:paraId="6FB77EF8" w14:textId="77777777" w:rsidR="00F505AE" w:rsidRPr="00CA3242" w:rsidRDefault="00F505AE" w:rsidP="00BA0491">
      <w:pPr>
        <w:pStyle w:val="a8"/>
        <w:numPr>
          <w:ilvl w:val="0"/>
          <w:numId w:val="8"/>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CA3242">
        <w:rPr>
          <w:rStyle w:val="a9"/>
          <w:rFonts w:ascii="Sakkal Majalla" w:hAnsi="Sakkal Majalla" w:cs="Sakkal Majalla"/>
          <w:b w:val="0"/>
          <w:bCs w:val="0"/>
          <w:color w:val="000000" w:themeColor="text1"/>
          <w:sz w:val="28"/>
          <w:szCs w:val="28"/>
          <w:rtl/>
        </w:rPr>
        <w:t>هناك أثر ذو دلالة إحصائية</w:t>
      </w:r>
      <w:r w:rsidRPr="00CA3242">
        <w:rPr>
          <w:rFonts w:ascii="Sakkal Majalla" w:hAnsi="Sakkal Majalla" w:cs="Sakkal Majalla"/>
          <w:color w:val="000000" w:themeColor="text1"/>
          <w:sz w:val="28"/>
          <w:szCs w:val="28"/>
          <w:rtl/>
        </w:rPr>
        <w:t xml:space="preserve"> لتصميم البرامج التدريبية </w:t>
      </w:r>
      <w:r w:rsidRPr="00CA3242">
        <w:rPr>
          <w:rStyle w:val="a9"/>
          <w:rFonts w:ascii="Sakkal Majalla" w:hAnsi="Sakkal Majalla" w:cs="Sakkal Majalla"/>
          <w:b w:val="0"/>
          <w:bCs w:val="0"/>
          <w:color w:val="000000" w:themeColor="text1"/>
          <w:sz w:val="28"/>
          <w:szCs w:val="28"/>
          <w:rtl/>
        </w:rPr>
        <w:t>على</w:t>
      </w:r>
      <w:r w:rsidRPr="00CA3242">
        <w:rPr>
          <w:rFonts w:ascii="Sakkal Majalla" w:hAnsi="Sakkal Majalla" w:cs="Sakkal Majalla"/>
          <w:color w:val="000000" w:themeColor="text1"/>
          <w:sz w:val="28"/>
          <w:szCs w:val="28"/>
          <w:rtl/>
        </w:rPr>
        <w:t xml:space="preserve"> تنمية المهارات والمعارف المهنية للمفتشين الإداريين في قطاع الرقابة الثقافية عند مستوى دلالة</w:t>
      </w:r>
      <w:r w:rsidRPr="00CA3242">
        <w:rPr>
          <w:rFonts w:ascii="Sakkal Majalla" w:hAnsi="Sakkal Majalla" w:cs="Sakkal Majalla"/>
          <w:color w:val="000000" w:themeColor="text1"/>
          <w:sz w:val="28"/>
          <w:szCs w:val="28"/>
        </w:rPr>
        <w:t xml:space="preserve"> (</w:t>
      </w:r>
      <w:r w:rsidRPr="00CA3242">
        <w:rPr>
          <w:rFonts w:ascii="Cambria" w:hAnsi="Cambria" w:cs="Cambria"/>
          <w:color w:val="000000" w:themeColor="text1"/>
          <w:sz w:val="28"/>
          <w:szCs w:val="28"/>
        </w:rPr>
        <w:t>α</w:t>
      </w:r>
      <w:r w:rsidRPr="00CA3242">
        <w:rPr>
          <w:rFonts w:ascii="Sakkal Majalla" w:hAnsi="Sakkal Majalla" w:cs="Sakkal Majalla"/>
          <w:color w:val="000000" w:themeColor="text1"/>
          <w:sz w:val="28"/>
          <w:szCs w:val="28"/>
        </w:rPr>
        <w:t xml:space="preserve"> ≤ 0.05).</w:t>
      </w:r>
    </w:p>
    <w:p w14:paraId="6D8ED8EA" w14:textId="77777777" w:rsidR="00F505AE" w:rsidRPr="00CA3242" w:rsidRDefault="00F505AE" w:rsidP="00BA0491">
      <w:pPr>
        <w:pStyle w:val="a8"/>
        <w:numPr>
          <w:ilvl w:val="0"/>
          <w:numId w:val="8"/>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CA3242">
        <w:rPr>
          <w:rStyle w:val="a9"/>
          <w:rFonts w:ascii="Sakkal Majalla" w:hAnsi="Sakkal Majalla" w:cs="Sakkal Majalla"/>
          <w:b w:val="0"/>
          <w:bCs w:val="0"/>
          <w:color w:val="000000" w:themeColor="text1"/>
          <w:sz w:val="28"/>
          <w:szCs w:val="28"/>
          <w:rtl/>
        </w:rPr>
        <w:t>هناك أثر ذو دلالة إحصائية</w:t>
      </w:r>
      <w:r w:rsidRPr="00CA3242">
        <w:rPr>
          <w:rFonts w:ascii="Sakkal Majalla" w:hAnsi="Sakkal Majalla" w:cs="Sakkal Majalla"/>
          <w:color w:val="000000" w:themeColor="text1"/>
          <w:sz w:val="28"/>
          <w:szCs w:val="28"/>
          <w:rtl/>
        </w:rPr>
        <w:t xml:space="preserve"> لتنفيذ البرامج التدريبية </w:t>
      </w:r>
      <w:r w:rsidRPr="00CA3242">
        <w:rPr>
          <w:rStyle w:val="a9"/>
          <w:rFonts w:ascii="Sakkal Majalla" w:hAnsi="Sakkal Majalla" w:cs="Sakkal Majalla"/>
          <w:b w:val="0"/>
          <w:bCs w:val="0"/>
          <w:color w:val="000000" w:themeColor="text1"/>
          <w:sz w:val="28"/>
          <w:szCs w:val="28"/>
          <w:rtl/>
        </w:rPr>
        <w:t>على</w:t>
      </w:r>
      <w:r w:rsidRPr="00CA3242">
        <w:rPr>
          <w:rFonts w:ascii="Sakkal Majalla" w:hAnsi="Sakkal Majalla" w:cs="Sakkal Majalla"/>
          <w:color w:val="000000" w:themeColor="text1"/>
          <w:sz w:val="28"/>
          <w:szCs w:val="28"/>
          <w:rtl/>
        </w:rPr>
        <w:t xml:space="preserve"> تحسين الأداء العملي للمفتشين الإداريين أثناء ممارسة مهام الرقابة الثقافية عند مستوى دلالة</w:t>
      </w:r>
      <w:r w:rsidRPr="00CA3242">
        <w:rPr>
          <w:rFonts w:ascii="Sakkal Majalla" w:hAnsi="Sakkal Majalla" w:cs="Sakkal Majalla"/>
          <w:color w:val="000000" w:themeColor="text1"/>
          <w:sz w:val="28"/>
          <w:szCs w:val="28"/>
        </w:rPr>
        <w:t xml:space="preserve"> (</w:t>
      </w:r>
      <w:r w:rsidRPr="00CA3242">
        <w:rPr>
          <w:rFonts w:ascii="Cambria" w:hAnsi="Cambria" w:cs="Cambria"/>
          <w:color w:val="000000" w:themeColor="text1"/>
          <w:sz w:val="28"/>
          <w:szCs w:val="28"/>
        </w:rPr>
        <w:t>α</w:t>
      </w:r>
      <w:r w:rsidRPr="00CA3242">
        <w:rPr>
          <w:rFonts w:ascii="Sakkal Majalla" w:hAnsi="Sakkal Majalla" w:cs="Sakkal Majalla"/>
          <w:color w:val="000000" w:themeColor="text1"/>
          <w:sz w:val="28"/>
          <w:szCs w:val="28"/>
        </w:rPr>
        <w:t xml:space="preserve"> ≤ 0.05).</w:t>
      </w:r>
    </w:p>
    <w:p w14:paraId="1C248DB5" w14:textId="77777777" w:rsidR="00F505AE" w:rsidRPr="00CA3242" w:rsidRDefault="00F505AE" w:rsidP="00BA0491">
      <w:pPr>
        <w:pStyle w:val="a8"/>
        <w:numPr>
          <w:ilvl w:val="0"/>
          <w:numId w:val="8"/>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CA3242">
        <w:rPr>
          <w:rStyle w:val="a9"/>
          <w:rFonts w:ascii="Sakkal Majalla" w:hAnsi="Sakkal Majalla" w:cs="Sakkal Majalla"/>
          <w:b w:val="0"/>
          <w:bCs w:val="0"/>
          <w:color w:val="000000" w:themeColor="text1"/>
          <w:sz w:val="28"/>
          <w:szCs w:val="28"/>
          <w:rtl/>
        </w:rPr>
        <w:t>هناك أثر ذو دلالة إحصائية</w:t>
      </w:r>
      <w:r w:rsidRPr="00CA3242">
        <w:rPr>
          <w:rFonts w:ascii="Sakkal Majalla" w:hAnsi="Sakkal Majalla" w:cs="Sakkal Majalla"/>
          <w:color w:val="000000" w:themeColor="text1"/>
          <w:sz w:val="28"/>
          <w:szCs w:val="28"/>
          <w:rtl/>
        </w:rPr>
        <w:t xml:space="preserve"> لتقييم التدريب </w:t>
      </w:r>
      <w:r w:rsidRPr="00CA3242">
        <w:rPr>
          <w:rStyle w:val="a9"/>
          <w:rFonts w:ascii="Sakkal Majalla" w:hAnsi="Sakkal Majalla" w:cs="Sakkal Majalla"/>
          <w:b w:val="0"/>
          <w:bCs w:val="0"/>
          <w:color w:val="000000" w:themeColor="text1"/>
          <w:sz w:val="28"/>
          <w:szCs w:val="28"/>
          <w:rtl/>
        </w:rPr>
        <w:t>على</w:t>
      </w:r>
      <w:r w:rsidRPr="00CA3242">
        <w:rPr>
          <w:rFonts w:ascii="Sakkal Majalla" w:hAnsi="Sakkal Majalla" w:cs="Sakkal Majalla"/>
          <w:color w:val="000000" w:themeColor="text1"/>
          <w:sz w:val="28"/>
          <w:szCs w:val="28"/>
          <w:rtl/>
        </w:rPr>
        <w:t xml:space="preserve"> تعزيز التطوير المستمر في كفاءة المفتشين الإداريين بقطاع الرقابة الثقافية عند مستوى دلالة</w:t>
      </w:r>
      <w:r w:rsidRPr="00CA3242">
        <w:rPr>
          <w:rFonts w:ascii="Sakkal Majalla" w:hAnsi="Sakkal Majalla" w:cs="Sakkal Majalla"/>
          <w:color w:val="000000" w:themeColor="text1"/>
          <w:sz w:val="28"/>
          <w:szCs w:val="28"/>
        </w:rPr>
        <w:t xml:space="preserve"> (</w:t>
      </w:r>
      <w:r w:rsidRPr="00CA3242">
        <w:rPr>
          <w:rFonts w:ascii="Cambria" w:hAnsi="Cambria" w:cs="Cambria"/>
          <w:color w:val="000000" w:themeColor="text1"/>
          <w:sz w:val="28"/>
          <w:szCs w:val="28"/>
        </w:rPr>
        <w:t>α</w:t>
      </w:r>
      <w:r w:rsidRPr="00CA3242">
        <w:rPr>
          <w:rFonts w:ascii="Sakkal Majalla" w:hAnsi="Sakkal Majalla" w:cs="Sakkal Majalla"/>
          <w:color w:val="000000" w:themeColor="text1"/>
          <w:sz w:val="28"/>
          <w:szCs w:val="28"/>
        </w:rPr>
        <w:t xml:space="preserve"> ≤ 0.05).</w:t>
      </w:r>
    </w:p>
    <w:p w14:paraId="7CFA5E16" w14:textId="799C523E" w:rsidR="00BA0491" w:rsidRPr="00CA3242" w:rsidRDefault="00BA0491" w:rsidP="00BA049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6" w:name="_Toc223563871"/>
      <w:bookmarkStart w:id="17" w:name="_Toc170243312"/>
      <w:bookmarkEnd w:id="14"/>
      <w:bookmarkEnd w:id="15"/>
      <w:r w:rsidRPr="00CA3242">
        <w:rPr>
          <w:rFonts w:ascii="Sakkal Majalla" w:hAnsi="Sakkal Majalla" w:cs="Sakkal Majalla"/>
          <w:b/>
          <w:bCs/>
          <w:color w:val="000000" w:themeColor="text1"/>
          <w:sz w:val="36"/>
          <w:szCs w:val="36"/>
          <w:rtl/>
        </w:rPr>
        <w:t>7.1 الدراسات السابقة:</w:t>
      </w:r>
      <w:bookmarkEnd w:id="16"/>
    </w:p>
    <w:p w14:paraId="1F7E94C7" w14:textId="77777777" w:rsidR="00BA0491" w:rsidRPr="00CA3242" w:rsidRDefault="00BA0491" w:rsidP="00BA0491">
      <w:pPr>
        <w:pStyle w:val="a6"/>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A3242">
        <w:rPr>
          <w:rFonts w:ascii="Sakkal Majalla" w:hAnsi="Sakkal Majalla" w:cs="Sakkal Majalla"/>
          <w:b/>
          <w:bCs/>
          <w:color w:val="000000" w:themeColor="text1"/>
          <w:sz w:val="28"/>
          <w:szCs w:val="28"/>
          <w:rtl/>
        </w:rPr>
        <w:t xml:space="preserve">دراسة </w:t>
      </w:r>
      <w:r w:rsidRPr="00CA3242">
        <w:rPr>
          <w:rFonts w:ascii="Sakkal Majalla" w:hAnsi="Sakkal Majalla" w:cs="Sakkal Majalla"/>
          <w:b/>
          <w:bCs/>
          <w:color w:val="000000" w:themeColor="text1"/>
          <w:sz w:val="28"/>
          <w:szCs w:val="28"/>
        </w:rPr>
        <w:t>(Layachi &amp; Salim,2024.)</w:t>
      </w:r>
    </w:p>
    <w:p w14:paraId="561E63C5" w14:textId="77777777" w:rsidR="00BA0491" w:rsidRPr="00CA3242" w:rsidRDefault="00BA0491" w:rsidP="00BA049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A3242">
        <w:rPr>
          <w:rFonts w:ascii="Sakkal Majalla" w:hAnsi="Sakkal Majalla" w:cs="Sakkal Majalla"/>
          <w:color w:val="000000" w:themeColor="text1"/>
          <w:sz w:val="28"/>
          <w:szCs w:val="28"/>
          <w:rtl/>
        </w:rPr>
        <w:t>هدفت الدراسة إلى التعرف على أثر التدريب الإداري بأبعاده (تنمية الكفاءة، تحسين الوظائف الإدارية، تطوير المهارات المهنية) على مستوى كفاءة الموظفين في مديرية الشباب والرياضة بولاية المسيلة.</w:t>
      </w:r>
    </w:p>
    <w:p w14:paraId="66E64F5C" w14:textId="77777777" w:rsidR="00BA0491" w:rsidRPr="00CA3242" w:rsidRDefault="00BA0491" w:rsidP="00BA049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A3242">
        <w:rPr>
          <w:rFonts w:ascii="Sakkal Majalla" w:hAnsi="Sakkal Majalla" w:cs="Sakkal Majalla"/>
          <w:color w:val="000000" w:themeColor="text1"/>
          <w:sz w:val="28"/>
          <w:szCs w:val="28"/>
          <w:rtl/>
        </w:rPr>
        <w:lastRenderedPageBreak/>
        <w:t>واستخدمت الدراسة المنهج الوصفي التحليلي، وتكونت العينة من مجموعة من موظفي المديرية تم جمع البيانات منهم وفق أدوات الدراسة المناسبة.</w:t>
      </w:r>
    </w:p>
    <w:p w14:paraId="2C7F719C" w14:textId="77777777" w:rsidR="00BA0491" w:rsidRPr="00CA3242" w:rsidRDefault="00BA0491" w:rsidP="00BA049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A3242">
        <w:rPr>
          <w:rFonts w:ascii="Sakkal Majalla" w:hAnsi="Sakkal Majalla" w:cs="Sakkal Majalla"/>
          <w:color w:val="000000" w:themeColor="text1"/>
          <w:sz w:val="28"/>
          <w:szCs w:val="28"/>
          <w:rtl/>
        </w:rPr>
        <w:t>وتوصلت نتائج الدراسة إلى أن التدريب الإداري يساهم بشكل واضح في تنمية كفاءة الموظفين وتحسين أدائهم في القيام بالوظائف الإدارية، وأن الاهتمام برأس المال البشري يمثل محوراً أساسياً لتطوير الإدارة الرياضية ورفع كفاءتها.</w:t>
      </w:r>
    </w:p>
    <w:p w14:paraId="5AFC6369" w14:textId="2DE0B893" w:rsidR="00BA0491" w:rsidRPr="00CA3242" w:rsidRDefault="00BA0491" w:rsidP="00BA049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A3242">
        <w:rPr>
          <w:rFonts w:ascii="Sakkal Majalla" w:hAnsi="Sakkal Majalla" w:cs="Sakkal Majalla"/>
          <w:color w:val="000000" w:themeColor="text1"/>
          <w:sz w:val="28"/>
          <w:szCs w:val="28"/>
          <w:rtl/>
        </w:rPr>
        <w:t>وأوصت الدراسة بضرورة الاستثمار المستمر في تأهيل وتدريب الكوادر الإدارية، وتعزيز برامج التنمية المهنية لضمان تحسين المخرجات الإدارية ورفع كفاءة الأداء داخل المؤسسات الرياضية.</w:t>
      </w:r>
    </w:p>
    <w:p w14:paraId="722E62B0" w14:textId="77777777" w:rsidR="00BA0491" w:rsidRPr="00CA3242" w:rsidRDefault="00BA0491" w:rsidP="00BA0491">
      <w:pPr>
        <w:pStyle w:val="a6"/>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A3242">
        <w:rPr>
          <w:rFonts w:ascii="Sakkal Majalla" w:hAnsi="Sakkal Majalla" w:cs="Sakkal Majalla"/>
          <w:b/>
          <w:bCs/>
          <w:color w:val="000000" w:themeColor="text1"/>
          <w:sz w:val="28"/>
          <w:szCs w:val="28"/>
          <w:rtl/>
        </w:rPr>
        <w:t>دراسة</w:t>
      </w:r>
      <w:r w:rsidRPr="00CA3242">
        <w:rPr>
          <w:rFonts w:ascii="Sakkal Majalla" w:hAnsi="Sakkal Majalla" w:cs="Sakkal Majalla"/>
          <w:b/>
          <w:bCs/>
          <w:color w:val="000000" w:themeColor="text1"/>
          <w:sz w:val="28"/>
          <w:szCs w:val="28"/>
        </w:rPr>
        <w:t xml:space="preserve"> </w:t>
      </w:r>
      <w:r w:rsidRPr="00CA3242">
        <w:rPr>
          <w:rFonts w:ascii="Sakkal Majalla" w:eastAsia="Times New Roman" w:hAnsi="Sakkal Majalla" w:cs="Sakkal Majalla"/>
          <w:b/>
          <w:bCs/>
          <w:color w:val="000000" w:themeColor="text1"/>
          <w:kern w:val="0"/>
          <w:sz w:val="28"/>
          <w:szCs w:val="28"/>
          <w14:ligatures w14:val="none"/>
        </w:rPr>
        <w:t>(Babatunde, 2024)</w:t>
      </w:r>
    </w:p>
    <w:p w14:paraId="788CE9F4" w14:textId="77777777" w:rsidR="00BA0491" w:rsidRPr="00CA3242" w:rsidRDefault="00BA0491" w:rsidP="00BA049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A3242">
        <w:rPr>
          <w:rFonts w:ascii="Sakkal Majalla" w:hAnsi="Sakkal Majalla" w:cs="Sakkal Majalla"/>
          <w:color w:val="000000" w:themeColor="text1"/>
          <w:sz w:val="28"/>
          <w:szCs w:val="28"/>
          <w:rtl/>
        </w:rPr>
        <w:t>هدفت الدراسة إلى التعرف على أثر برامج التدريب وتنمية المهارات بأبعادها (تحديد الفجوات المهارية، تصميم البرامج التدريبية، تنفيذ البرامج التدريبية، المتابعة والتقييم) على تحسين الأداء الوظيفي في المركز التدريبي لموظفي الخدمة العامة (</w:t>
      </w:r>
      <w:r w:rsidRPr="00CA3242">
        <w:rPr>
          <w:rFonts w:ascii="Sakkal Majalla" w:hAnsi="Sakkal Majalla" w:cs="Sakkal Majalla"/>
          <w:color w:val="000000" w:themeColor="text1"/>
          <w:sz w:val="28"/>
          <w:szCs w:val="28"/>
        </w:rPr>
        <w:t>PSSDC</w:t>
      </w:r>
      <w:r w:rsidRPr="00CA3242">
        <w:rPr>
          <w:rFonts w:ascii="Sakkal Majalla" w:hAnsi="Sakkal Majalla" w:cs="Sakkal Majalla"/>
          <w:color w:val="000000" w:themeColor="text1"/>
          <w:sz w:val="28"/>
          <w:szCs w:val="28"/>
          <w:rtl/>
        </w:rPr>
        <w:t>) بولاية لاغوس.</w:t>
      </w:r>
    </w:p>
    <w:p w14:paraId="50F824C2" w14:textId="77777777" w:rsidR="00BA0491" w:rsidRPr="00CA3242" w:rsidRDefault="00BA0491" w:rsidP="00BA049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A3242">
        <w:rPr>
          <w:rFonts w:ascii="Sakkal Majalla" w:hAnsi="Sakkal Majalla" w:cs="Sakkal Majalla"/>
          <w:color w:val="000000" w:themeColor="text1"/>
          <w:sz w:val="28"/>
          <w:szCs w:val="28"/>
          <w:rtl/>
        </w:rPr>
        <w:t>واستخدمت الدراسة المنهج المختلط (الوصفي الكمي والكيفي) وتكونت العينة من مجموعة من موظفي المركز تم جمع البيانات منهم من خلال استبيان ومقابلات.</w:t>
      </w:r>
    </w:p>
    <w:p w14:paraId="5AA70EB3" w14:textId="77777777" w:rsidR="00BA0491" w:rsidRPr="00CA3242" w:rsidRDefault="00BA0491" w:rsidP="00BA049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A3242">
        <w:rPr>
          <w:rFonts w:ascii="Sakkal Majalla" w:hAnsi="Sakkal Majalla" w:cs="Sakkal Majalla"/>
          <w:color w:val="000000" w:themeColor="text1"/>
          <w:sz w:val="28"/>
          <w:szCs w:val="28"/>
          <w:rtl/>
        </w:rPr>
        <w:t>وتوصلت نتائج الدراسة إلى أن التدريب المستمر يسهم في تعزيز قدرات الموظفين وتحسين إنتاجيتهم ورفع مستوى الرضا الوظيفي، كما أبرزت الدراسة وجود تحديات في تطبيق البرامج التدريبية تتعلق بتصميمها وآليات تنفيذها.</w:t>
      </w:r>
    </w:p>
    <w:p w14:paraId="55EBDC44" w14:textId="77777777" w:rsidR="00BA0491" w:rsidRPr="00CA3242" w:rsidRDefault="00BA0491" w:rsidP="00BA049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A3242">
        <w:rPr>
          <w:rFonts w:ascii="Sakkal Majalla" w:hAnsi="Sakkal Majalla" w:cs="Sakkal Majalla"/>
          <w:color w:val="000000" w:themeColor="text1"/>
          <w:sz w:val="28"/>
          <w:szCs w:val="28"/>
          <w:rtl/>
        </w:rPr>
        <w:t xml:space="preserve">وأوصت الدراسة بضرورة تطوير أساليب تصميم وتنفيذ البرامج التدريبية، والاستمرار في الاستثمار في التدريب المهني للموظفين، وتعزيز المتابعة والتقييم لضمان تحقيق أفضل أثر على الأداء في القطاع العام. </w:t>
      </w:r>
    </w:p>
    <w:p w14:paraId="546E047A" w14:textId="3B47ABBF" w:rsidR="00BA0491" w:rsidRPr="00CA3242" w:rsidRDefault="00BA0491" w:rsidP="00BA0491">
      <w:pPr>
        <w:pStyle w:val="a6"/>
        <w:numPr>
          <w:ilvl w:val="0"/>
          <w:numId w:val="23"/>
        </w:numPr>
        <w:ind w:left="423"/>
        <w:rPr>
          <w:rFonts w:ascii="Sakkal Majalla" w:hAnsi="Sakkal Majalla" w:cs="Sakkal Majalla"/>
          <w:b/>
          <w:bCs/>
          <w:color w:val="000000" w:themeColor="text1"/>
          <w:sz w:val="28"/>
          <w:szCs w:val="28"/>
          <w:rtl/>
        </w:rPr>
      </w:pPr>
      <w:r w:rsidRPr="00CA3242">
        <w:rPr>
          <w:rFonts w:ascii="Sakkal Majalla" w:hAnsi="Sakkal Majalla" w:cs="Sakkal Majalla"/>
          <w:b/>
          <w:bCs/>
          <w:color w:val="000000" w:themeColor="text1"/>
          <w:sz w:val="28"/>
          <w:szCs w:val="28"/>
          <w:rtl/>
        </w:rPr>
        <w:br w:type="page"/>
      </w:r>
      <w:r w:rsidRPr="00CA3242">
        <w:rPr>
          <w:rFonts w:ascii="Sakkal Majalla" w:hAnsi="Sakkal Majalla" w:cs="Sakkal Majalla"/>
          <w:b/>
          <w:bCs/>
          <w:color w:val="000000" w:themeColor="text1"/>
          <w:sz w:val="28"/>
          <w:szCs w:val="28"/>
          <w:rtl/>
        </w:rPr>
        <w:lastRenderedPageBreak/>
        <w:t>دراسة</w:t>
      </w:r>
      <w:r w:rsidRPr="00CA3242">
        <w:rPr>
          <w:rFonts w:ascii="Sakkal Majalla" w:hAnsi="Sakkal Majalla" w:cs="Sakkal Majalla"/>
          <w:b/>
          <w:bCs/>
          <w:color w:val="000000" w:themeColor="text1"/>
          <w:sz w:val="28"/>
          <w:szCs w:val="28"/>
        </w:rPr>
        <w:t xml:space="preserve"> </w:t>
      </w:r>
      <w:r w:rsidRPr="00CA3242">
        <w:rPr>
          <w:rFonts w:ascii="Sakkal Majalla" w:hAnsi="Sakkal Majalla" w:cs="Sakkal Majalla"/>
          <w:b/>
          <w:bCs/>
          <w:color w:val="000000" w:themeColor="text1"/>
          <w:sz w:val="28"/>
          <w:szCs w:val="28"/>
          <w:rtl/>
        </w:rPr>
        <w:t xml:space="preserve"> </w:t>
      </w:r>
      <w:r w:rsidRPr="00CA3242">
        <w:rPr>
          <w:rFonts w:ascii="Sakkal Majalla" w:hAnsi="Sakkal Majalla" w:cs="Sakkal Majalla"/>
          <w:b/>
          <w:bCs/>
          <w:color w:val="000000" w:themeColor="text1"/>
          <w:sz w:val="28"/>
          <w:szCs w:val="28"/>
          <w:lang w:bidi="ar-EG"/>
        </w:rPr>
        <w:t>(Bakare et al., 2024)</w:t>
      </w:r>
      <w:r w:rsidRPr="00CA3242">
        <w:rPr>
          <w:rFonts w:ascii="Sakkal Majalla" w:hAnsi="Sakkal Majalla" w:cs="Sakkal Majalla"/>
          <w:b/>
          <w:bCs/>
          <w:color w:val="000000" w:themeColor="text1"/>
          <w:sz w:val="28"/>
          <w:szCs w:val="28"/>
          <w:rtl/>
        </w:rPr>
        <w:t xml:space="preserve"> </w:t>
      </w:r>
    </w:p>
    <w:p w14:paraId="1BAEAC1E" w14:textId="77777777" w:rsidR="00BA0491" w:rsidRPr="00CA3242" w:rsidRDefault="00BA0491" w:rsidP="00BA049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A3242">
        <w:rPr>
          <w:rFonts w:ascii="Sakkal Majalla" w:hAnsi="Sakkal Majalla" w:cs="Sakkal Majalla"/>
          <w:color w:val="000000" w:themeColor="text1"/>
          <w:sz w:val="28"/>
          <w:szCs w:val="28"/>
          <w:rtl/>
        </w:rPr>
        <w:t>هدفت الدراسة إلى التعرف على أثر الكفاءة الإدارية بأبعادها (ترشيد العمليات، إدارة الموارد، تحسين اتخاذ القرارات، تبني التكنولوجيا) على نمو واستدامة المشروعات الصغيرة والمتوسطة في مختلف القطاعات (الصناعي، التجاري، والخدمي).</w:t>
      </w:r>
    </w:p>
    <w:p w14:paraId="170DAEAD" w14:textId="77777777" w:rsidR="00BA0491" w:rsidRPr="00CA3242" w:rsidRDefault="00BA0491" w:rsidP="00BA049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A3242">
        <w:rPr>
          <w:rFonts w:ascii="Sakkal Majalla" w:hAnsi="Sakkal Majalla" w:cs="Sakkal Majalla"/>
          <w:color w:val="000000" w:themeColor="text1"/>
          <w:sz w:val="28"/>
          <w:szCs w:val="28"/>
          <w:rtl/>
        </w:rPr>
        <w:t>واستخدمت الدراسة المنهج الوصفي التحليلي مدعوماً بدراسة حالة، وتكونت العينة من مجموعة من المشروعات الصغيرة والمتوسطة تم جمع البيانات منها من خلال المقابلات النوعية وتحليل البيانات التشغيلية.</w:t>
      </w:r>
    </w:p>
    <w:p w14:paraId="02F2EA09" w14:textId="77777777" w:rsidR="00BA0491" w:rsidRPr="00CA3242" w:rsidRDefault="00BA0491" w:rsidP="00BA049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A3242">
        <w:rPr>
          <w:rFonts w:ascii="Sakkal Majalla" w:hAnsi="Sakkal Majalla" w:cs="Sakkal Majalla"/>
          <w:color w:val="000000" w:themeColor="text1"/>
          <w:sz w:val="28"/>
          <w:szCs w:val="28"/>
          <w:rtl/>
        </w:rPr>
        <w:t>وتوصلت نتائج الدراسة إلى أن تعزيز الكفاءة الإدارية يساهم في زيادة الإنتاجية وتقليل التكاليف وتحسين رضا العملاء، مما يؤدي إلى رفع القدرة التنافسية ودعم الاستدامة طويلة المدى للمشروعات الصغيرة والمتوسطة. كما أظهرت النتائج وجود تحديات تتمثل في مقاومة التغيير، نقص المهارات، والقيود المالية.</w:t>
      </w:r>
    </w:p>
    <w:p w14:paraId="3C08FDD0" w14:textId="77777777" w:rsidR="00BA0491" w:rsidRPr="00CA3242" w:rsidRDefault="00BA0491" w:rsidP="00BA049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وأوصت الدراسة بضرورة الاستثمار في الأدوات الرقمية، وتدريب الموظفين، وإعادة هيكلة العمليات التنظيمية بما يدعم كفاءة الإدارة ويعزز النمو والاستدامة في المشروعات الصغيرة والمتوسطة..</w:t>
      </w:r>
    </w:p>
    <w:p w14:paraId="3FFDE44A" w14:textId="77777777" w:rsidR="00BA0491" w:rsidRPr="00CA3242" w:rsidRDefault="00BA0491" w:rsidP="00BA0491">
      <w:pPr>
        <w:pStyle w:val="a6"/>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A3242">
        <w:rPr>
          <w:rFonts w:ascii="Sakkal Majalla" w:hAnsi="Sakkal Majalla" w:cs="Sakkal Majalla"/>
          <w:b/>
          <w:bCs/>
          <w:color w:val="000000" w:themeColor="text1"/>
          <w:sz w:val="28"/>
          <w:szCs w:val="28"/>
          <w:rtl/>
        </w:rPr>
        <w:t>دراسة</w:t>
      </w:r>
      <w:r w:rsidRPr="00CA3242">
        <w:rPr>
          <w:rFonts w:ascii="Sakkal Majalla" w:hAnsi="Sakkal Majalla" w:cs="Sakkal Majalla"/>
          <w:b/>
          <w:bCs/>
          <w:color w:val="000000" w:themeColor="text1"/>
          <w:sz w:val="28"/>
          <w:szCs w:val="28"/>
        </w:rPr>
        <w:t xml:space="preserve"> </w:t>
      </w:r>
      <w:r w:rsidRPr="00CA3242">
        <w:rPr>
          <w:rFonts w:ascii="Sakkal Majalla" w:hAnsi="Sakkal Majalla" w:cs="Sakkal Majalla"/>
          <w:b/>
          <w:bCs/>
          <w:color w:val="000000" w:themeColor="text1"/>
          <w:sz w:val="28"/>
          <w:szCs w:val="28"/>
          <w:lang w:bidi="ar-EG"/>
        </w:rPr>
        <w:t>(Sirait &amp; Anatan, 2023)</w:t>
      </w:r>
      <w:r w:rsidRPr="00CA3242">
        <w:rPr>
          <w:rFonts w:ascii="Sakkal Majalla" w:hAnsi="Sakkal Majalla" w:cs="Sakkal Majalla"/>
          <w:b/>
          <w:bCs/>
          <w:color w:val="000000" w:themeColor="text1"/>
          <w:sz w:val="28"/>
          <w:szCs w:val="28"/>
          <w:rtl/>
        </w:rPr>
        <w:t xml:space="preserve"> </w:t>
      </w:r>
    </w:p>
    <w:p w14:paraId="0A2BBF8E" w14:textId="77777777" w:rsidR="00BA0491" w:rsidRPr="00CA3242" w:rsidRDefault="00BA0491" w:rsidP="00BA049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A3242">
        <w:rPr>
          <w:rFonts w:ascii="Sakkal Majalla" w:hAnsi="Sakkal Majalla" w:cs="Sakkal Majalla"/>
          <w:color w:val="000000" w:themeColor="text1"/>
          <w:sz w:val="28"/>
          <w:szCs w:val="28"/>
          <w:rtl/>
        </w:rPr>
        <w:t>هدفت الدراسة إلى التعرف على أثر التدريب والتطوير بأبعادهما (تخطيط البرامج التدريبية، تنفيذ التدريب، أساليب التطوير الوظيفي) على أداء الموظفين الإداريين في جامعة كريستين ماراناثا.</w:t>
      </w:r>
    </w:p>
    <w:p w14:paraId="4B6067CD" w14:textId="77777777" w:rsidR="00BA0491" w:rsidRPr="00CA3242" w:rsidRDefault="00BA0491" w:rsidP="00BA049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A3242">
        <w:rPr>
          <w:rFonts w:ascii="Sakkal Majalla" w:hAnsi="Sakkal Majalla" w:cs="Sakkal Majalla"/>
          <w:color w:val="000000" w:themeColor="text1"/>
          <w:sz w:val="28"/>
          <w:szCs w:val="28"/>
          <w:rtl/>
        </w:rPr>
        <w:t xml:space="preserve">واستخدمت الدراسة المنهج الكمي، وتكونت العينة من (70) موظفاً إدارياً، وتم جمع البيانات باستخدام الاستبيان وتحليلها بواسطة برنامج </w:t>
      </w:r>
      <w:r w:rsidRPr="00CA3242">
        <w:rPr>
          <w:rFonts w:ascii="Sakkal Majalla" w:hAnsi="Sakkal Majalla" w:cs="Sakkal Majalla"/>
          <w:color w:val="000000" w:themeColor="text1"/>
          <w:sz w:val="28"/>
          <w:szCs w:val="28"/>
        </w:rPr>
        <w:t>SPSS</w:t>
      </w:r>
      <w:r w:rsidRPr="00CA3242">
        <w:rPr>
          <w:rFonts w:ascii="Sakkal Majalla" w:hAnsi="Sakkal Majalla" w:cs="Sakkal Majalla"/>
          <w:color w:val="000000" w:themeColor="text1"/>
          <w:sz w:val="28"/>
          <w:szCs w:val="28"/>
          <w:rtl/>
        </w:rPr>
        <w:t xml:space="preserve"> باستخدام تحليل الانحدار المتعدد.</w:t>
      </w:r>
    </w:p>
    <w:p w14:paraId="4C7B0CAC" w14:textId="77777777" w:rsidR="00BA0491" w:rsidRPr="00CA3242" w:rsidRDefault="00BA0491" w:rsidP="00BA049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A3242">
        <w:rPr>
          <w:rFonts w:ascii="Sakkal Majalla" w:hAnsi="Sakkal Majalla" w:cs="Sakkal Majalla"/>
          <w:color w:val="000000" w:themeColor="text1"/>
          <w:sz w:val="28"/>
          <w:szCs w:val="28"/>
          <w:rtl/>
        </w:rPr>
        <w:lastRenderedPageBreak/>
        <w:t>وتوصلت نتائج الدراسة إلى أن التدريب يؤثر تأثيراً إيجابياً معنوياً على أداء الموظفين الإداريين، كما أن التطوير يؤثر أيضاً تأثيراً إيجابياً معنوياً على أدائهم، وأن تخطيط وتنفيذ برامج التدريب والتطوير بشكل منظم ينعكس مباشرة على تحسين الأداء الوظيفي.</w:t>
      </w:r>
    </w:p>
    <w:p w14:paraId="194E76C0" w14:textId="0C7C4C47" w:rsidR="00BA0491" w:rsidRPr="00CA3242" w:rsidRDefault="00BA0491" w:rsidP="00BA049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A3242">
        <w:rPr>
          <w:rFonts w:ascii="Sakkal Majalla" w:hAnsi="Sakkal Majalla" w:cs="Sakkal Majalla"/>
          <w:color w:val="000000" w:themeColor="text1"/>
          <w:sz w:val="28"/>
          <w:szCs w:val="28"/>
          <w:rtl/>
        </w:rPr>
        <w:t>وأوصت الدراسة بضرورة الاهتمام بتصميم برامج تدريبية وتطويرية مدروسة ومستمرة، وربطها بالاحتياجات الفعلية للموظفين لضمان تحقيق أعلى مستوى من الكفاءة والأداء داخل الجامعة.</w:t>
      </w:r>
    </w:p>
    <w:p w14:paraId="3A6BC9BD" w14:textId="1AB38B20" w:rsidR="00A81B3B" w:rsidRPr="00CA3242" w:rsidRDefault="000C6F6B" w:rsidP="00BA0491">
      <w:pPr>
        <w:pStyle w:val="a6"/>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A3242">
        <w:rPr>
          <w:rFonts w:ascii="Sakkal Majalla" w:hAnsi="Sakkal Majalla" w:cs="Sakkal Majalla"/>
          <w:b/>
          <w:bCs/>
          <w:color w:val="000000" w:themeColor="text1"/>
          <w:sz w:val="28"/>
          <w:szCs w:val="28"/>
          <w:rtl/>
        </w:rPr>
        <w:t>دراسة</w:t>
      </w:r>
      <w:r w:rsidR="00A81B3B" w:rsidRPr="00CA3242">
        <w:rPr>
          <w:rFonts w:ascii="Sakkal Majalla" w:hAnsi="Sakkal Majalla" w:cs="Sakkal Majalla"/>
          <w:b/>
          <w:bCs/>
          <w:color w:val="000000" w:themeColor="text1"/>
          <w:sz w:val="28"/>
          <w:szCs w:val="28"/>
          <w:rtl/>
        </w:rPr>
        <w:t xml:space="preserve">  </w:t>
      </w:r>
      <w:r w:rsidR="0015254E" w:rsidRPr="00CA3242">
        <w:rPr>
          <w:rFonts w:ascii="Sakkal Majalla" w:hAnsi="Sakkal Majalla" w:cs="Sakkal Majalla"/>
          <w:b/>
          <w:bCs/>
          <w:color w:val="000000" w:themeColor="text1"/>
          <w:sz w:val="28"/>
          <w:szCs w:val="28"/>
          <w:rtl/>
        </w:rPr>
        <w:t>(كراغل وكورثل،2023)</w:t>
      </w:r>
    </w:p>
    <w:p w14:paraId="2EB1F032" w14:textId="77777777" w:rsidR="0015254E" w:rsidRPr="00CA3242" w:rsidRDefault="0015254E" w:rsidP="00BA049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A3242">
        <w:rPr>
          <w:rFonts w:ascii="Sakkal Majalla" w:hAnsi="Sakkal Majalla" w:cs="Sakkal Majalla"/>
          <w:color w:val="000000" w:themeColor="text1"/>
          <w:sz w:val="28"/>
          <w:szCs w:val="28"/>
          <w:rtl/>
        </w:rPr>
        <w:t>هدفت الدراسة إلى التعرف على أثر التدريب بأبعاده (الاحتياجات التدريبية، تصميم البرامج التدريبية، تنفيذ البرامج التدريبية، تقييم البرامج التدريبية) على جودة الخدمة الفندقية في مجموعة من الفنادق المصنفة بولاية سطيف. واستخدمت الدراسة المنهج الوصفي وتكونت العينة من 65 عاملاً تم جمع البيانات منهم بواسطة الاستبيان.</w:t>
      </w:r>
    </w:p>
    <w:p w14:paraId="7B586A67" w14:textId="77777777" w:rsidR="0015254E" w:rsidRPr="00CA3242" w:rsidRDefault="0015254E" w:rsidP="00BA049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A3242">
        <w:rPr>
          <w:rFonts w:ascii="Sakkal Majalla" w:hAnsi="Sakkal Majalla" w:cs="Sakkal Majalla"/>
          <w:color w:val="000000" w:themeColor="text1"/>
          <w:sz w:val="28"/>
          <w:szCs w:val="28"/>
          <w:rtl/>
        </w:rPr>
        <w:t>وتوصلت نتائج الدراسة إلى وجود أثر إيجابي ذو دلالة إحصائية لأبعاد التدريب على جودة الخدمة الفندقية عند مستوى دلالة 0.05.</w:t>
      </w:r>
    </w:p>
    <w:p w14:paraId="592880A8" w14:textId="77777777" w:rsidR="0015254E" w:rsidRPr="00CA3242" w:rsidRDefault="0015254E" w:rsidP="00BA049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A3242">
        <w:rPr>
          <w:rFonts w:ascii="Sakkal Majalla" w:hAnsi="Sakkal Majalla" w:cs="Sakkal Majalla"/>
          <w:color w:val="000000" w:themeColor="text1"/>
          <w:sz w:val="28"/>
          <w:szCs w:val="28"/>
          <w:rtl/>
        </w:rPr>
        <w:t>وأوصت الدراسة بضرورة تعزيز ثقافة التدريب المستمر في الفنادق، والاهتمام بتحديد الاحتياجات التدريبية بدقة، وتحسين تصميم وتنفيذ وتقييم البرامج التدريبية بما يسهم في رفع مستوى جودة الخدمات المقدمة..</w:t>
      </w:r>
    </w:p>
    <w:p w14:paraId="24293845" w14:textId="742765AB" w:rsidR="00485A30" w:rsidRPr="00CA3242" w:rsidRDefault="00E3001E" w:rsidP="00BA0491">
      <w:pPr>
        <w:pStyle w:val="a6"/>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A3242">
        <w:rPr>
          <w:rFonts w:ascii="Sakkal Majalla" w:hAnsi="Sakkal Majalla" w:cs="Sakkal Majalla"/>
          <w:b/>
          <w:bCs/>
          <w:color w:val="000000" w:themeColor="text1"/>
          <w:sz w:val="28"/>
          <w:szCs w:val="28"/>
          <w:rtl/>
        </w:rPr>
        <w:t>دراسة</w:t>
      </w:r>
      <w:r w:rsidR="00C853AE" w:rsidRPr="00CA3242">
        <w:rPr>
          <w:rFonts w:ascii="Sakkal Majalla" w:hAnsi="Sakkal Majalla" w:cs="Sakkal Majalla"/>
          <w:b/>
          <w:bCs/>
          <w:color w:val="000000" w:themeColor="text1"/>
          <w:sz w:val="28"/>
          <w:szCs w:val="28"/>
        </w:rPr>
        <w:t xml:space="preserve"> </w:t>
      </w:r>
      <w:r w:rsidR="0015254E" w:rsidRPr="00CA3242">
        <w:rPr>
          <w:rFonts w:ascii="Sakkal Majalla" w:hAnsi="Sakkal Majalla" w:cs="Sakkal Majalla"/>
          <w:b/>
          <w:bCs/>
          <w:color w:val="000000" w:themeColor="text1"/>
          <w:sz w:val="28"/>
          <w:szCs w:val="28"/>
          <w:rtl/>
        </w:rPr>
        <w:t>(بصبوص،2023)</w:t>
      </w:r>
    </w:p>
    <w:p w14:paraId="79F3EBEF" w14:textId="77777777" w:rsidR="0015254E" w:rsidRPr="00CA3242" w:rsidRDefault="0015254E" w:rsidP="00BA049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A3242">
        <w:rPr>
          <w:rFonts w:ascii="Sakkal Majalla" w:hAnsi="Sakkal Majalla" w:cs="Sakkal Majalla"/>
          <w:color w:val="000000" w:themeColor="text1"/>
          <w:sz w:val="28"/>
          <w:szCs w:val="28"/>
          <w:rtl/>
        </w:rPr>
        <w:t xml:space="preserve">هدفت الدراسة إلى التعرف على أثر تدريب وتطوير الموارد البشرية بأبعاده (تحديد الاحتياجات التدريبية، تنفيذ البرامج التدريبية، أساليب التطوير الوظيفي، متابعة وتقييم الأداء) على تحسين الأداء الوظيفي للموظفين في المؤسسات محل الدراسة. واستخدمت الدراسة المنهج الوصفي التحليلي وتكونت </w:t>
      </w:r>
      <w:r w:rsidRPr="00CA3242">
        <w:rPr>
          <w:rFonts w:ascii="Sakkal Majalla" w:hAnsi="Sakkal Majalla" w:cs="Sakkal Majalla"/>
          <w:color w:val="000000" w:themeColor="text1"/>
          <w:sz w:val="28"/>
          <w:szCs w:val="28"/>
          <w:rtl/>
        </w:rPr>
        <w:lastRenderedPageBreak/>
        <w:t>العينة من مجموعة من الموظفين العاملين في إدارات الموارد البشرية تم جمع البيانات منهم باستخدام الاستبيان.</w:t>
      </w:r>
    </w:p>
    <w:p w14:paraId="1DAF332D" w14:textId="77777777" w:rsidR="0015254E" w:rsidRPr="00CA3242" w:rsidRDefault="0015254E" w:rsidP="00BA049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A3242">
        <w:rPr>
          <w:rFonts w:ascii="Sakkal Majalla" w:hAnsi="Sakkal Majalla" w:cs="Sakkal Majalla"/>
          <w:color w:val="000000" w:themeColor="text1"/>
          <w:sz w:val="28"/>
          <w:szCs w:val="28"/>
          <w:rtl/>
        </w:rPr>
        <w:t>وتوصلت نتائج الدراسة إلى أن التدريب والتطوير يسهمان بشكل إيجابي وفعّال في رفع كفاءة الموظفين وزيادة الإنتاجية وتحسين مستوى جودة العمل.</w:t>
      </w:r>
    </w:p>
    <w:p w14:paraId="760FA368" w14:textId="654B08DB" w:rsidR="002328EB" w:rsidRPr="00CA3242" w:rsidRDefault="0015254E" w:rsidP="00BA049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وأوصت الدراسة بضرورة تعزيز برامج التدريب المستمر، والاهتمام بتطوير مهارات العاملين، وتبني ممارسات الإدارة الحديثة للموارد البشرية بما يحقق تنمية دائمة للأداء داخل المؤسسة.</w:t>
      </w:r>
      <w:r w:rsidR="00C853AE" w:rsidRPr="00CA3242">
        <w:rPr>
          <w:rFonts w:ascii="Sakkal Majalla" w:hAnsi="Sakkal Majalla" w:cs="Sakkal Majalla"/>
          <w:color w:val="000000" w:themeColor="text1"/>
          <w:sz w:val="28"/>
          <w:szCs w:val="28"/>
          <w:rtl/>
        </w:rPr>
        <w:t>.</w:t>
      </w:r>
    </w:p>
    <w:p w14:paraId="17D116C0" w14:textId="72C2003D" w:rsidR="00D76CFA" w:rsidRPr="00CA3242" w:rsidRDefault="00E3001E" w:rsidP="00BA0491">
      <w:pPr>
        <w:pStyle w:val="a6"/>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A3242">
        <w:rPr>
          <w:rFonts w:ascii="Sakkal Majalla" w:hAnsi="Sakkal Majalla" w:cs="Sakkal Majalla"/>
          <w:b/>
          <w:bCs/>
          <w:color w:val="000000" w:themeColor="text1"/>
          <w:sz w:val="28"/>
          <w:szCs w:val="28"/>
          <w:rtl/>
        </w:rPr>
        <w:t>دراسة</w:t>
      </w:r>
      <w:r w:rsidR="00A81B3B" w:rsidRPr="00CA3242">
        <w:rPr>
          <w:rFonts w:ascii="Sakkal Majalla" w:eastAsia="Times New Roman" w:hAnsi="Sakkal Majalla" w:cs="Sakkal Majalla"/>
          <w:b/>
          <w:bCs/>
          <w:color w:val="000000" w:themeColor="text1"/>
          <w:kern w:val="0"/>
          <w:sz w:val="28"/>
          <w:szCs w:val="28"/>
          <w14:ligatures w14:val="none"/>
        </w:rPr>
        <w:t xml:space="preserve"> </w:t>
      </w:r>
      <w:r w:rsidR="0015254E" w:rsidRPr="00CA3242">
        <w:rPr>
          <w:rFonts w:ascii="Sakkal Majalla" w:hAnsi="Sakkal Majalla" w:cs="Sakkal Majalla"/>
          <w:b/>
          <w:bCs/>
          <w:color w:val="000000" w:themeColor="text1"/>
          <w:sz w:val="28"/>
          <w:szCs w:val="28"/>
          <w:rtl/>
        </w:rPr>
        <w:t>(الخوالدة،2023)</w:t>
      </w:r>
    </w:p>
    <w:p w14:paraId="18DB9561" w14:textId="77777777" w:rsidR="0015254E" w:rsidRPr="00CA3242" w:rsidRDefault="0015254E" w:rsidP="00BA049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A3242">
        <w:rPr>
          <w:rFonts w:ascii="Sakkal Majalla" w:hAnsi="Sakkal Majalla" w:cs="Sakkal Majalla"/>
          <w:color w:val="000000" w:themeColor="text1"/>
          <w:sz w:val="28"/>
          <w:szCs w:val="28"/>
          <w:rtl/>
        </w:rPr>
        <w:t>هدفت الدراسة إلى التعرف على أثر التدريب بأبعاده (نوعية التدريب، مدة التدريب، المدربين) على تحسين أداء العاملين في مديرية التربية والتعليم لقصبة معان. واستخدمت الدراسة المنهج الوصفي التحليلي وتكونت العينة من (34) موظفاً وموظفة من مجتمع الدراسة.</w:t>
      </w:r>
    </w:p>
    <w:p w14:paraId="3AFE75B1" w14:textId="77777777" w:rsidR="0015254E" w:rsidRPr="00CA3242" w:rsidRDefault="0015254E" w:rsidP="00BA049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A3242">
        <w:rPr>
          <w:rFonts w:ascii="Sakkal Majalla" w:hAnsi="Sakkal Majalla" w:cs="Sakkal Majalla"/>
          <w:color w:val="000000" w:themeColor="text1"/>
          <w:sz w:val="28"/>
          <w:szCs w:val="28"/>
          <w:rtl/>
        </w:rPr>
        <w:t>وتوصلت نتائج الدراسة إلى وجود أثر متوسط للتدريب في تحسين أداء العاملين ككل، كما تبين وجود أثر دال إحصائياً لبعد المدربين في تحسين الأداء، في حين لم يظهر أثر لبعدي نوعية التدريب ومدة التدريب. ولم تُظهر النتائج وجود فروق في الاستجابات تبعاً لمتغير النوع الاجتماعي.</w:t>
      </w:r>
    </w:p>
    <w:p w14:paraId="322F2655" w14:textId="4EF5DDC4" w:rsidR="00C853AE" w:rsidRPr="00CA3242" w:rsidRDefault="0015254E" w:rsidP="00BA049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وأوصت الدراسة بضرورة تطوير البرامج التدريبية بناءً على الاحتياجات الفعلية للعاملين، وربط الدورات التدريبية بالجوانب التطبيقية للعمل، وإشراك الموظفين في اختيار البرامج التدريبية المناسبة لهم.</w:t>
      </w:r>
      <w:r w:rsidR="00C853AE" w:rsidRPr="00CA3242">
        <w:rPr>
          <w:rFonts w:ascii="Sakkal Majalla" w:hAnsi="Sakkal Majalla" w:cs="Sakkal Majalla"/>
          <w:color w:val="000000" w:themeColor="text1"/>
          <w:sz w:val="28"/>
          <w:szCs w:val="28"/>
          <w:rtl/>
        </w:rPr>
        <w:t xml:space="preserve">. </w:t>
      </w:r>
    </w:p>
    <w:p w14:paraId="0900DBA6" w14:textId="3A035CEC" w:rsidR="00C853AE" w:rsidRPr="00CA3242" w:rsidRDefault="00AC2C5E" w:rsidP="00BA0491">
      <w:pPr>
        <w:pStyle w:val="a6"/>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A3242">
        <w:rPr>
          <w:rFonts w:ascii="Sakkal Majalla" w:hAnsi="Sakkal Majalla" w:cs="Sakkal Majalla"/>
          <w:b/>
          <w:bCs/>
          <w:color w:val="000000" w:themeColor="text1"/>
          <w:sz w:val="28"/>
          <w:szCs w:val="28"/>
          <w:rtl/>
        </w:rPr>
        <w:t>دراسة</w:t>
      </w:r>
      <w:r w:rsidR="00C853AE" w:rsidRPr="00CA3242">
        <w:rPr>
          <w:rFonts w:ascii="Sakkal Majalla" w:hAnsi="Sakkal Majalla" w:cs="Sakkal Majalla"/>
          <w:b/>
          <w:bCs/>
          <w:color w:val="000000" w:themeColor="text1"/>
          <w:sz w:val="28"/>
          <w:szCs w:val="28"/>
          <w:rtl/>
        </w:rPr>
        <w:t xml:space="preserve"> (</w:t>
      </w:r>
      <w:r w:rsidR="0015254E" w:rsidRPr="00CA3242">
        <w:rPr>
          <w:rFonts w:ascii="Sakkal Majalla" w:hAnsi="Sakkal Majalla" w:cs="Sakkal Majalla"/>
          <w:b/>
          <w:bCs/>
          <w:color w:val="000000" w:themeColor="text1"/>
          <w:sz w:val="28"/>
          <w:szCs w:val="28"/>
          <w:rtl/>
        </w:rPr>
        <w:t>الزعبى،2022)</w:t>
      </w:r>
    </w:p>
    <w:p w14:paraId="3FAEEB58" w14:textId="77777777" w:rsidR="0015254E" w:rsidRPr="00CA3242" w:rsidRDefault="0015254E" w:rsidP="00BA049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A3242">
        <w:rPr>
          <w:rFonts w:ascii="Sakkal Majalla" w:hAnsi="Sakkal Majalla" w:cs="Sakkal Majalla"/>
          <w:color w:val="000000" w:themeColor="text1"/>
          <w:sz w:val="28"/>
          <w:szCs w:val="28"/>
          <w:rtl/>
        </w:rPr>
        <w:t>هدفت الدراسة إلى التعرف على أثر استخدام تكاليف الجودة بأبعادها (تكاليف الوقاية، تكاليف التقييم، تكاليف الفشل الداخلي، تكاليف الفشل الخارجي) على تحسين كفاءة الأداء في المؤسسات محل الاهتمام. واستخدمت الدراسة المنهج الاستقرائي بالاعتماد على الدراسات والأعمال السابقة ذات الصلة، وتكونت العينة من محتوى بحثي نظري وتحليلي دون عينة ميدانية مباشرة.</w:t>
      </w:r>
    </w:p>
    <w:p w14:paraId="46D00146" w14:textId="77777777" w:rsidR="0015254E" w:rsidRPr="00CA3242" w:rsidRDefault="0015254E" w:rsidP="00BA049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A3242">
        <w:rPr>
          <w:rFonts w:ascii="Sakkal Majalla" w:hAnsi="Sakkal Majalla" w:cs="Sakkal Majalla"/>
          <w:color w:val="000000" w:themeColor="text1"/>
          <w:sz w:val="28"/>
          <w:szCs w:val="28"/>
          <w:rtl/>
        </w:rPr>
        <w:lastRenderedPageBreak/>
        <w:t>وتوصلت نتائج الدراسة إلى وجود علاقة إيجابية بين تطبيق تكاليف الجودة وتحسين كفاءة الأداء، حيث يساهم تطبيق برامج الجودة في الاستخدام الأمثل للموارد البشرية والمادية وتقليل الهدر والتكاليف.</w:t>
      </w:r>
    </w:p>
    <w:p w14:paraId="52D0F7D2" w14:textId="01207B88" w:rsidR="009658B1" w:rsidRPr="00CA3242" w:rsidRDefault="0015254E" w:rsidP="00BA049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A3242">
        <w:rPr>
          <w:rFonts w:ascii="Sakkal Majalla" w:hAnsi="Sakkal Majalla" w:cs="Sakkal Majalla"/>
          <w:color w:val="000000" w:themeColor="text1"/>
          <w:sz w:val="28"/>
          <w:szCs w:val="28"/>
          <w:rtl/>
        </w:rPr>
        <w:t>وأوصت الدراسة بضرورة استمرار الإدارات في تبني وتطبيق منهج تكاليف الجودة، وتغيير القناعة التقليدية بأن الجودة الأعلى تعني تكاليف أعلى، والتأكيد على أن تحسين الجودة يؤدي إلى رفع الكفاءة وتقليل التكاليف على المدى الطويل.</w:t>
      </w:r>
    </w:p>
    <w:p w14:paraId="7969A8D2" w14:textId="77777777" w:rsidR="00BA0491" w:rsidRPr="00CA3242" w:rsidRDefault="00BA0491" w:rsidP="00BA0491">
      <w:pPr>
        <w:pStyle w:val="a6"/>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A3242">
        <w:rPr>
          <w:rFonts w:ascii="Sakkal Majalla" w:hAnsi="Sakkal Majalla" w:cs="Sakkal Majalla"/>
          <w:b/>
          <w:bCs/>
          <w:color w:val="000000" w:themeColor="text1"/>
          <w:sz w:val="28"/>
          <w:szCs w:val="28"/>
          <w:rtl/>
        </w:rPr>
        <w:t>درا(الزهرانى،2021)</w:t>
      </w:r>
      <w:r w:rsidRPr="00CA3242">
        <w:rPr>
          <w:rFonts w:ascii="Sakkal Majalla" w:eastAsia="Times New Roman" w:hAnsi="Sakkal Majalla" w:cs="Sakkal Majalla"/>
          <w:b/>
          <w:bCs/>
          <w:color w:val="000000" w:themeColor="text1"/>
          <w:kern w:val="0"/>
          <w:sz w:val="28"/>
          <w:szCs w:val="28"/>
          <w:rtl/>
          <w14:ligatures w14:val="none"/>
        </w:rPr>
        <w:t xml:space="preserve"> </w:t>
      </w:r>
    </w:p>
    <w:p w14:paraId="657E7ED8" w14:textId="77777777" w:rsidR="00BA0491" w:rsidRPr="00CA3242" w:rsidRDefault="00BA0491" w:rsidP="00BA0491">
      <w:pPr>
        <w:tabs>
          <w:tab w:val="right" w:pos="706"/>
        </w:tabs>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A3242">
        <w:rPr>
          <w:rFonts w:ascii="Sakkal Majalla" w:hAnsi="Sakkal Majalla" w:cs="Sakkal Majalla"/>
          <w:color w:val="000000" w:themeColor="text1"/>
          <w:sz w:val="28"/>
          <w:szCs w:val="28"/>
          <w:rtl/>
        </w:rPr>
        <w:t>هدفت الدراسة إلى التعرف على أثر التدريب بأبعاده (مبادئ التدريب، أساليب البرامج التدريبية، دور التدريب في تحسين الأداء) على أداء الموارد البشرية وإنتاجيتهم في القطاعين العام والخاص. واستخدمت الدراسة المنهج الوصفي التحليلي، وتكونت العينة من (50) موظفاً من القطاعين العام والخاص تم اختيارهم بطريقة عشوائية، واعتمدت الاستبانة كأداة لجمع البيانات.</w:t>
      </w:r>
    </w:p>
    <w:p w14:paraId="40D504C0" w14:textId="77777777" w:rsidR="00BA0491" w:rsidRPr="00CA3242" w:rsidRDefault="00BA0491" w:rsidP="00BA0491">
      <w:pPr>
        <w:tabs>
          <w:tab w:val="right" w:pos="706"/>
        </w:tabs>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A3242">
        <w:rPr>
          <w:rFonts w:ascii="Sakkal Majalla" w:hAnsi="Sakkal Majalla" w:cs="Sakkal Majalla"/>
          <w:color w:val="000000" w:themeColor="text1"/>
          <w:sz w:val="28"/>
          <w:szCs w:val="28"/>
          <w:rtl/>
        </w:rPr>
        <w:t>وتوصلت نتائج الدراسة إلى عدم وجود علاقة ذات دلالة إحصائية بين التدريب وإنتاجية العاملين عند مستوى دلالة (0.05)، كما لم تظهر فروق ذات دلالة إحصائية بين أفراد العينة حول أثر التدريب في جودة العمل، بينما أشارت النتائج إلى وجود فروق دالة بين موظفي القطاعين العام والخاص في أثر التدريب على رفع كفاءة العاملين.</w:t>
      </w:r>
    </w:p>
    <w:p w14:paraId="12CCEE7A" w14:textId="50691E7F" w:rsidR="00BA0491" w:rsidRPr="00CA3242" w:rsidRDefault="00BA0491" w:rsidP="00BA0491">
      <w:pPr>
        <w:tabs>
          <w:tab w:val="right" w:pos="706"/>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وأوصت الدراسة بضرورة إكساب الموظفين المهارات الإدارية والمهنية اللازمة، وتعزيز الاستقرار الوظيفي لرفع الروح المعنوية، وتنمية الاتجاهات الإيجابية نحو العمل، مع ضرورة مواكبة المستجدات المعرفية المرتبطة بمجالات عملهم.</w:t>
      </w:r>
    </w:p>
    <w:p w14:paraId="12393D5E" w14:textId="19161DFF" w:rsidR="00BA0491" w:rsidRPr="00CA3242" w:rsidRDefault="00BA0491" w:rsidP="00BA049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8" w:name="_Toc223563872"/>
      <w:bookmarkStart w:id="19" w:name="_Toc169790501"/>
      <w:bookmarkStart w:id="20" w:name="_Toc213769063"/>
      <w:bookmarkEnd w:id="17"/>
      <w:r w:rsidRPr="00CA3242">
        <w:rPr>
          <w:rFonts w:ascii="Sakkal Majalla" w:hAnsi="Sakkal Majalla" w:cs="Sakkal Majalla" w:hint="cs"/>
          <w:b/>
          <w:bCs/>
          <w:color w:val="000000" w:themeColor="text1"/>
          <w:sz w:val="36"/>
          <w:szCs w:val="36"/>
          <w:rtl/>
        </w:rPr>
        <w:t xml:space="preserve">8.1 </w:t>
      </w:r>
      <w:r w:rsidRPr="00CA3242">
        <w:rPr>
          <w:rFonts w:ascii="Sakkal Majalla" w:hAnsi="Sakkal Majalla" w:cs="Sakkal Majalla"/>
          <w:b/>
          <w:bCs/>
          <w:color w:val="000000" w:themeColor="text1"/>
          <w:sz w:val="36"/>
          <w:szCs w:val="36"/>
          <w:rtl/>
        </w:rPr>
        <w:t>الفجوة البحثية:</w:t>
      </w:r>
      <w:bookmarkEnd w:id="18"/>
    </w:p>
    <w:p w14:paraId="632FBFCD" w14:textId="77777777" w:rsidR="00EA5028" w:rsidRPr="00CA3242" w:rsidRDefault="00EA5028" w:rsidP="00BA049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اتفق عدد من الدراسات السابقة مثل دراسة (كراغل وكورثل، 2023) ودراسة</w:t>
      </w:r>
      <w:r w:rsidRPr="00CA3242">
        <w:rPr>
          <w:rFonts w:ascii="Sakkal Majalla" w:hAnsi="Sakkal Majalla" w:cs="Sakkal Majalla"/>
          <w:color w:val="000000" w:themeColor="text1"/>
          <w:sz w:val="28"/>
          <w:szCs w:val="28"/>
        </w:rPr>
        <w:t xml:space="preserve"> (Babatunde, 2024) </w:t>
      </w:r>
      <w:r w:rsidRPr="00CA3242">
        <w:rPr>
          <w:rFonts w:ascii="Sakkal Majalla" w:hAnsi="Sakkal Majalla" w:cs="Sakkal Majalla"/>
          <w:color w:val="000000" w:themeColor="text1"/>
          <w:sz w:val="28"/>
          <w:szCs w:val="28"/>
          <w:rtl/>
        </w:rPr>
        <w:t>ودراسة</w:t>
      </w:r>
      <w:r w:rsidRPr="00CA3242">
        <w:rPr>
          <w:rFonts w:ascii="Sakkal Majalla" w:hAnsi="Sakkal Majalla" w:cs="Sakkal Majalla"/>
          <w:color w:val="000000" w:themeColor="text1"/>
          <w:sz w:val="28"/>
          <w:szCs w:val="28"/>
        </w:rPr>
        <w:t xml:space="preserve"> (Sirait &amp; Anatan, 2023) </w:t>
      </w:r>
      <w:r w:rsidRPr="00CA3242">
        <w:rPr>
          <w:rFonts w:ascii="Sakkal Majalla" w:hAnsi="Sakkal Majalla" w:cs="Sakkal Majalla"/>
          <w:color w:val="000000" w:themeColor="text1"/>
          <w:sz w:val="28"/>
          <w:szCs w:val="28"/>
          <w:rtl/>
        </w:rPr>
        <w:t>ودراسة</w:t>
      </w:r>
      <w:r w:rsidRPr="00CA3242">
        <w:rPr>
          <w:rFonts w:ascii="Sakkal Majalla" w:hAnsi="Sakkal Majalla" w:cs="Sakkal Majalla"/>
          <w:color w:val="000000" w:themeColor="text1"/>
          <w:sz w:val="28"/>
          <w:szCs w:val="28"/>
        </w:rPr>
        <w:t xml:space="preserve"> (Layachi &amp; Salim, 2024) </w:t>
      </w:r>
      <w:r w:rsidRPr="00CA3242">
        <w:rPr>
          <w:rFonts w:ascii="Sakkal Majalla" w:hAnsi="Sakkal Majalla" w:cs="Sakkal Majalla"/>
          <w:color w:val="000000" w:themeColor="text1"/>
          <w:sz w:val="28"/>
          <w:szCs w:val="28"/>
          <w:rtl/>
        </w:rPr>
        <w:t xml:space="preserve">على أهمية التدريب بأبعاده </w:t>
      </w:r>
      <w:r w:rsidRPr="00CA3242">
        <w:rPr>
          <w:rFonts w:ascii="Sakkal Majalla" w:hAnsi="Sakkal Majalla" w:cs="Sakkal Majalla"/>
          <w:color w:val="000000" w:themeColor="text1"/>
          <w:sz w:val="28"/>
          <w:szCs w:val="28"/>
          <w:rtl/>
        </w:rPr>
        <w:lastRenderedPageBreak/>
        <w:t>المختلفة ودوره في تحسين الأداء الوظيفي، سواء في القطاع الفندقي أو الإداري أو القطاعات الرياضية والتعليمية. هذا الاتفاق يؤكد وجود علاقة مباشرة بين جودة التدريب وفعالية الأداء المهني. إلا أن هذه الدراسات ركزت في معظمها على قطاعات خدمية وتعليمية، ولم تتناول بشكل مباشر قطاع الرقابة الثقافية الذي يتميز بخصوصية وظيفية تتطلب مهارات تفتيشية وتحليلية متقدمة، مما يشير إلى وجود حاجة بحثية لتطبيق مفهوم التدريب المهني في هذا السياق المختلف</w:t>
      </w:r>
      <w:r w:rsidRPr="00CA3242">
        <w:rPr>
          <w:rFonts w:ascii="Sakkal Majalla" w:hAnsi="Sakkal Majalla" w:cs="Sakkal Majalla"/>
          <w:color w:val="000000" w:themeColor="text1"/>
          <w:sz w:val="28"/>
          <w:szCs w:val="28"/>
        </w:rPr>
        <w:t>.</w:t>
      </w:r>
    </w:p>
    <w:p w14:paraId="39DE19E1" w14:textId="74360221" w:rsidR="00EA5028" w:rsidRPr="00CA3242" w:rsidRDefault="00EA5028" w:rsidP="00BA049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كما ركزت بعض الدراسات مثل (الخوالدة، 2023) و(بصبوص، 2023) على أثر أبعاد التدريب ومتغيرات مثل نوعية التدريب والمدربين وطرق التطوير والأساليب التطبيقية في تعزيز الأداء العملي. ومع ذلك، فإنها لم تدرس بشكل معمق الأثر المباشر للتدريب على بناء كفاءة المفتش الإداري نفسه الذي لا يعتمد فقط على المهارات الفنية بل أيضًا على قدرات التحليل والتدقيق واتخاذ القرار أثناء المراقبة الميدانية، وهي عناصر تختلف جوهريًا عن مهام موظفي المؤسسات العامة والخاصة</w:t>
      </w:r>
      <w:r w:rsidRPr="00CA3242">
        <w:rPr>
          <w:rFonts w:ascii="Sakkal Majalla" w:hAnsi="Sakkal Majalla" w:cs="Sakkal Majalla"/>
          <w:color w:val="000000" w:themeColor="text1"/>
          <w:sz w:val="28"/>
          <w:szCs w:val="28"/>
        </w:rPr>
        <w:t>.</w:t>
      </w:r>
    </w:p>
    <w:p w14:paraId="189390A0" w14:textId="7C3E1199" w:rsidR="00EA5028" w:rsidRPr="00CA3242" w:rsidRDefault="00EA5028" w:rsidP="00BA049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وفي حين ركزت دراسة (الزهراني، 2021) على القطاعين العام والخاص، جاءت نتائجها متباينة وأظهرت عدم وجود أثر معنوي للتدريب على الإنتاجية، وهو ما يشير إلى أن فاعلية التدريب تتأثر بالسياق التنظيمي ونوعية الوظائف المعنية. الدراسة الحالية تختلف بتركيزها على قطاع الرقابة الثقافية الذي يعتمد بشكل كبير على الخبرة المهنية والاستمرارية التطويرية، ما يجعل التدريب عنصرًا أكثر تأثيرًا وحساسية مقارنة ببيئات العمل الإدارية التقليدية</w:t>
      </w:r>
      <w:r w:rsidRPr="00CA3242">
        <w:rPr>
          <w:rFonts w:ascii="Sakkal Majalla" w:hAnsi="Sakkal Majalla" w:cs="Sakkal Majalla"/>
          <w:color w:val="000000" w:themeColor="text1"/>
          <w:sz w:val="28"/>
          <w:szCs w:val="28"/>
        </w:rPr>
        <w:t>.</w:t>
      </w:r>
    </w:p>
    <w:p w14:paraId="70201354" w14:textId="0495A741" w:rsidR="00EA5028" w:rsidRPr="00CA3242" w:rsidRDefault="00EA5028" w:rsidP="00BA049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كما أن أغلب الدراسات السابقة اهتمت بقياس أثر التدريب على الأداء الوظيفي العام أو الإنتاجية، بينما تسعى الدراسة الحالية إلى ربط التدريب بالتطوير المهني كعملية تراكمية تهدف إلى تعزيز كفاءة المفتش الإداري في أداء مهامه الرقابية والإجرائية، وهو جانب لم يُعالج بوضوح في الدراسات السابقة التي ركزت على تحسين الأداء فقط دون النظر إلى التطور المهني طويل المدى</w:t>
      </w:r>
      <w:r w:rsidRPr="00CA3242">
        <w:rPr>
          <w:rFonts w:ascii="Sakkal Majalla" w:hAnsi="Sakkal Majalla" w:cs="Sakkal Majalla"/>
          <w:color w:val="000000" w:themeColor="text1"/>
          <w:sz w:val="28"/>
          <w:szCs w:val="28"/>
        </w:rPr>
        <w:t>.</w:t>
      </w:r>
    </w:p>
    <w:p w14:paraId="1992691E" w14:textId="6B750D8C" w:rsidR="00EA5028" w:rsidRPr="00CA3242" w:rsidRDefault="00EA5028" w:rsidP="00BA049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 xml:space="preserve">بناءً على ما سبق، فإن الفجوة البحثية للدراسة الحالية تتمثل في تطبيق مفهوم التدريب والتطوير المهني داخل سياق رقابي ثقافي متخصص، يختلف في متطلباته وبيئته عن السياقات التي تناولتها الدراسات السابقة. كما أن هذه الدراسة تسعى إلى تحليل أثر التدريب على الكفاءة الوظيفية وفق أبعاد محددة </w:t>
      </w:r>
      <w:r w:rsidRPr="00CA3242">
        <w:rPr>
          <w:rFonts w:ascii="Sakkal Majalla" w:hAnsi="Sakkal Majalla" w:cs="Sakkal Majalla"/>
          <w:color w:val="000000" w:themeColor="text1"/>
          <w:sz w:val="28"/>
          <w:szCs w:val="28"/>
          <w:rtl/>
        </w:rPr>
        <w:lastRenderedPageBreak/>
        <w:t>ومترابطة بدل الاكتفاء بقياس الأثر العام، مما يجعل نتائجها ذات قيمة تطبيقية مباشرة للجهات المسؤولة عن التفتيش والرقابة الثقافية</w:t>
      </w:r>
      <w:r w:rsidRPr="00CA3242">
        <w:rPr>
          <w:rFonts w:ascii="Sakkal Majalla" w:hAnsi="Sakkal Majalla" w:cs="Sakkal Majalla"/>
          <w:color w:val="000000" w:themeColor="text1"/>
          <w:sz w:val="28"/>
          <w:szCs w:val="28"/>
        </w:rPr>
        <w:t>.</w:t>
      </w:r>
    </w:p>
    <w:p w14:paraId="4D39694A" w14:textId="4E2FDB46" w:rsidR="00BA0491" w:rsidRPr="00CA3242" w:rsidRDefault="00BA0491" w:rsidP="00FB0608">
      <w:pPr>
        <w:spacing w:before="100" w:beforeAutospacing="1" w:after="100" w:afterAutospacing="1" w:line="360" w:lineRule="auto"/>
        <w:outlineLvl w:val="1"/>
        <w:rPr>
          <w:rFonts w:ascii="Sakkal Majalla" w:eastAsia="Times New Roman" w:hAnsi="Sakkal Majalla" w:cs="Sakkal Majalla"/>
          <w:b/>
          <w:bCs/>
          <w:color w:val="000000" w:themeColor="text1"/>
          <w:kern w:val="0"/>
          <w:sz w:val="36"/>
          <w:szCs w:val="36"/>
          <w:rtl/>
          <w14:ligatures w14:val="none"/>
        </w:rPr>
      </w:pPr>
      <w:bookmarkStart w:id="21" w:name="_Toc223563873"/>
      <w:bookmarkStart w:id="22" w:name="_Toc169790502"/>
      <w:bookmarkStart w:id="23" w:name="_Toc213769064"/>
      <w:bookmarkEnd w:id="19"/>
      <w:bookmarkEnd w:id="20"/>
      <w:r w:rsidRPr="00CA3242">
        <w:rPr>
          <w:rFonts w:ascii="Sakkal Majalla" w:eastAsia="Times New Roman" w:hAnsi="Sakkal Majalla" w:cs="Sakkal Majalla" w:hint="cs"/>
          <w:b/>
          <w:bCs/>
          <w:color w:val="000000" w:themeColor="text1"/>
          <w:kern w:val="0"/>
          <w:sz w:val="36"/>
          <w:szCs w:val="36"/>
          <w:rtl/>
          <w14:ligatures w14:val="none"/>
        </w:rPr>
        <w:t xml:space="preserve">9.1 </w:t>
      </w:r>
      <w:r w:rsidRPr="00CA3242">
        <w:rPr>
          <w:rFonts w:ascii="Sakkal Majalla" w:eastAsia="Times New Roman" w:hAnsi="Sakkal Majalla" w:cs="Sakkal Majalla"/>
          <w:b/>
          <w:bCs/>
          <w:color w:val="000000" w:themeColor="text1"/>
          <w:kern w:val="0"/>
          <w:sz w:val="36"/>
          <w:szCs w:val="36"/>
          <w:rtl/>
          <w14:ligatures w14:val="none"/>
        </w:rPr>
        <w:t>المنطلقات النظرية للدراسة:</w:t>
      </w:r>
      <w:bookmarkEnd w:id="21"/>
    </w:p>
    <w:p w14:paraId="36143FD4" w14:textId="2E891499" w:rsidR="00BA0491" w:rsidRPr="00CA3242" w:rsidRDefault="00BA0491" w:rsidP="00BA0491">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CA3242">
        <w:rPr>
          <w:rFonts w:ascii="Sakkal Majalla" w:eastAsia="Times New Roman" w:hAnsi="Sakkal Majalla" w:cs="Sakkal Majalla"/>
          <w:b/>
          <w:bCs/>
          <w:color w:val="000000" w:themeColor="text1"/>
          <w:kern w:val="0"/>
          <w:sz w:val="32"/>
          <w:szCs w:val="32"/>
          <w:rtl/>
          <w14:ligatures w14:val="none"/>
        </w:rPr>
        <w:t>أولاً: مفهوم التدريب والتطوير المهني</w:t>
      </w:r>
    </w:p>
    <w:p w14:paraId="63EA15D3" w14:textId="77777777" w:rsidR="00E010A3" w:rsidRPr="00CA3242" w:rsidRDefault="00E010A3" w:rsidP="00FB06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CA3242">
        <w:rPr>
          <w:rFonts w:ascii="Sakkal Majalla" w:eastAsia="Times New Roman" w:hAnsi="Sakkal Majalla" w:cs="Sakkal Majalla"/>
          <w:color w:val="000000" w:themeColor="text1"/>
          <w:kern w:val="0"/>
          <w:sz w:val="28"/>
          <w:szCs w:val="28"/>
          <w:rtl/>
          <w14:ligatures w14:val="none"/>
        </w:rPr>
        <w:t>يُعد التدريب والتطوير المهني من أهم الأدوات التي تعتمد عليها المؤسسات في تحسين قدرات العاملين ورفع مستوى كفاءتهم الوظيفية. ويعرف التدريب بأنه "عملية منظمة تهدف إلى تنمية المعارف والمهارات والقدرات من أجل تمكين العاملين من أداء أعمالهم بكفاءة أعلى" (كراغل وكورثل، 2023). بينما يشير التطوير المهني إلى سلسلة من الأنشطة الهادفة إلى إعداد الموظف لمهام ووظائف مستقبلية، مما يعني أن التطوير يرتبط بالرؤية الإستراتيجية للموظف والمؤسسة معاً (بصبوص، 2023)</w:t>
      </w:r>
      <w:r w:rsidRPr="00CA3242">
        <w:rPr>
          <w:rFonts w:ascii="Sakkal Majalla" w:eastAsia="Times New Roman" w:hAnsi="Sakkal Majalla" w:cs="Sakkal Majalla"/>
          <w:color w:val="000000" w:themeColor="text1"/>
          <w:kern w:val="0"/>
          <w:sz w:val="28"/>
          <w:szCs w:val="28"/>
          <w14:ligatures w14:val="none"/>
        </w:rPr>
        <w:t>.</w:t>
      </w:r>
    </w:p>
    <w:p w14:paraId="2654349E" w14:textId="77777777" w:rsidR="00E010A3" w:rsidRPr="00CA3242" w:rsidRDefault="00E010A3" w:rsidP="00FB06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CA3242">
        <w:rPr>
          <w:rFonts w:ascii="Sakkal Majalla" w:eastAsia="Times New Roman" w:hAnsi="Sakkal Majalla" w:cs="Sakkal Majalla"/>
          <w:color w:val="000000" w:themeColor="text1"/>
          <w:kern w:val="0"/>
          <w:sz w:val="28"/>
          <w:szCs w:val="28"/>
          <w:rtl/>
          <w14:ligatures w14:val="none"/>
        </w:rPr>
        <w:t>ويُنظر إلى التدريب على أنه استثمار طويل المدى في العنصر البشري، يهدف إلى تحقيق مستويات أعلى من الأداء عبر تحسين مهارات العمل، وتنمية الاتجاهات الإيجابية، وتعزيز القدرة على حل المشكلات ومواجهة المستجدات. أما التطوير المهني، فهو عملية موجهة نحو بناء مسار مهني مستدام يتيح للعامل فرصاً أكبر للنمو المعرفي والوظيفي المستقبلي</w:t>
      </w:r>
      <w:r w:rsidRPr="00CA3242">
        <w:rPr>
          <w:rFonts w:ascii="Sakkal Majalla" w:eastAsia="Times New Roman" w:hAnsi="Sakkal Majalla" w:cs="Sakkal Majalla"/>
          <w:color w:val="000000" w:themeColor="text1"/>
          <w:kern w:val="0"/>
          <w:sz w:val="28"/>
          <w:szCs w:val="28"/>
          <w14:ligatures w14:val="none"/>
        </w:rPr>
        <w:t>.</w:t>
      </w:r>
    </w:p>
    <w:p w14:paraId="3AEBA201" w14:textId="2EF6DA64" w:rsidR="00FB0608" w:rsidRPr="00CA3242" w:rsidRDefault="00FB0608" w:rsidP="00FB0608">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CA3242">
        <w:rPr>
          <w:rFonts w:ascii="Sakkal Majalla" w:eastAsia="Times New Roman" w:hAnsi="Sakkal Majalla" w:cs="Sakkal Majalla"/>
          <w:b/>
          <w:bCs/>
          <w:color w:val="000000" w:themeColor="text1"/>
          <w:kern w:val="0"/>
          <w:sz w:val="32"/>
          <w:szCs w:val="32"/>
          <w:rtl/>
          <w14:ligatures w14:val="none"/>
        </w:rPr>
        <w:t>ثانياً: أهمية التدريب والتطوير المهني في المؤسسات</w:t>
      </w:r>
    </w:p>
    <w:p w14:paraId="6F425339" w14:textId="77777777" w:rsidR="00E010A3" w:rsidRPr="00CA3242" w:rsidRDefault="00E010A3" w:rsidP="00FB06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CA3242">
        <w:rPr>
          <w:rFonts w:ascii="Sakkal Majalla" w:eastAsia="Times New Roman" w:hAnsi="Sakkal Majalla" w:cs="Sakkal Majalla"/>
          <w:color w:val="000000" w:themeColor="text1"/>
          <w:kern w:val="0"/>
          <w:sz w:val="28"/>
          <w:szCs w:val="28"/>
          <w:rtl/>
          <w14:ligatures w14:val="none"/>
        </w:rPr>
        <w:t xml:space="preserve">يكتسب التدريب والتطوير المهني أهمية كبيرة في المؤسسات الإدارية والخدمية والرقابية، حيث يعد أحد المحركات الأساسية لتحسين الأداء ورفع الكفاءة التنظيمية. ففي ظل التغييرات المتسارعة في بيئات العمل، أصبحت المؤسسات مطالبة بامتلاك قوة بشرية قادرة على التكيف مع المستجدات والتعامل مع الأنظمة المتغيرة. وقد أكدت دراسة </w:t>
      </w:r>
      <w:r w:rsidRPr="00CA3242">
        <w:rPr>
          <w:rFonts w:ascii="Sakkal Majalla" w:eastAsia="Times New Roman" w:hAnsi="Sakkal Majalla" w:cs="Sakkal Majalla"/>
          <w:color w:val="000000" w:themeColor="text1"/>
          <w:kern w:val="0"/>
          <w:sz w:val="28"/>
          <w:szCs w:val="28"/>
          <w14:ligatures w14:val="none"/>
        </w:rPr>
        <w:t xml:space="preserve">Sirait &amp; Anatan (2023) </w:t>
      </w:r>
      <w:r w:rsidRPr="00CA3242">
        <w:rPr>
          <w:rFonts w:ascii="Sakkal Majalla" w:eastAsia="Times New Roman" w:hAnsi="Sakkal Majalla" w:cs="Sakkal Majalla"/>
          <w:color w:val="000000" w:themeColor="text1"/>
          <w:kern w:val="0"/>
          <w:sz w:val="28"/>
          <w:szCs w:val="28"/>
          <w:rtl/>
          <w14:ligatures w14:val="none"/>
        </w:rPr>
        <w:t>أن التدريب المنظم يسهم في تحسين الأداء الوظيفي بشكل مباشر، وأن تطبيق برامج تطوير مهني مستمرة يؤدي إلى تعزيز روح المبادرة والالتزام لدى الموظف</w:t>
      </w:r>
      <w:r w:rsidRPr="00CA3242">
        <w:rPr>
          <w:rFonts w:ascii="Sakkal Majalla" w:eastAsia="Times New Roman" w:hAnsi="Sakkal Majalla" w:cs="Sakkal Majalla"/>
          <w:color w:val="000000" w:themeColor="text1"/>
          <w:kern w:val="0"/>
          <w:sz w:val="28"/>
          <w:szCs w:val="28"/>
          <w14:ligatures w14:val="none"/>
        </w:rPr>
        <w:t>.</w:t>
      </w:r>
    </w:p>
    <w:p w14:paraId="5E7F9476" w14:textId="77777777" w:rsidR="00E010A3" w:rsidRPr="00CA3242" w:rsidRDefault="00E010A3" w:rsidP="00FB06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CA3242">
        <w:rPr>
          <w:rFonts w:ascii="Sakkal Majalla" w:eastAsia="Times New Roman" w:hAnsi="Sakkal Majalla" w:cs="Sakkal Majalla"/>
          <w:color w:val="000000" w:themeColor="text1"/>
          <w:kern w:val="0"/>
          <w:sz w:val="28"/>
          <w:szCs w:val="28"/>
          <w:rtl/>
          <w14:ligatures w14:val="none"/>
        </w:rPr>
        <w:lastRenderedPageBreak/>
        <w:t xml:space="preserve">كما أشار </w:t>
      </w:r>
      <w:r w:rsidRPr="00CA3242">
        <w:rPr>
          <w:rFonts w:ascii="Sakkal Majalla" w:eastAsia="Times New Roman" w:hAnsi="Sakkal Majalla" w:cs="Sakkal Majalla"/>
          <w:color w:val="000000" w:themeColor="text1"/>
          <w:kern w:val="0"/>
          <w:sz w:val="28"/>
          <w:szCs w:val="28"/>
          <w14:ligatures w14:val="none"/>
        </w:rPr>
        <w:t xml:space="preserve">Layachi &amp; Salim (2024) </w:t>
      </w:r>
      <w:r w:rsidRPr="00CA3242">
        <w:rPr>
          <w:rFonts w:ascii="Sakkal Majalla" w:eastAsia="Times New Roman" w:hAnsi="Sakkal Majalla" w:cs="Sakkal Majalla"/>
          <w:color w:val="000000" w:themeColor="text1"/>
          <w:kern w:val="0"/>
          <w:sz w:val="28"/>
          <w:szCs w:val="28"/>
          <w:rtl/>
          <w14:ligatures w14:val="none"/>
        </w:rPr>
        <w:t>إلى أن التدريب الإداري يسهم في رفع مستوى الكفاءة وتحسين القدرة على تنفيذ المهام الإدارية بدقة وكفاءة. وتبرز أهمية التدريب في القطاعات الرقابية والثقافية بشكل خاص، حيث تعتمد طبيعة العمل فيها على متابعة وتقييم الأنشطة، وإعداد تقارير مهنية دقيقة، واتخاذ قرارات تستند إلى معايير إجرائية واضحة</w:t>
      </w:r>
      <w:r w:rsidRPr="00CA3242">
        <w:rPr>
          <w:rFonts w:ascii="Sakkal Majalla" w:eastAsia="Times New Roman" w:hAnsi="Sakkal Majalla" w:cs="Sakkal Majalla"/>
          <w:color w:val="000000" w:themeColor="text1"/>
          <w:kern w:val="0"/>
          <w:sz w:val="28"/>
          <w:szCs w:val="28"/>
          <w14:ligatures w14:val="none"/>
        </w:rPr>
        <w:t>.</w:t>
      </w:r>
    </w:p>
    <w:p w14:paraId="460EBED2" w14:textId="77777777" w:rsidR="00FB0608" w:rsidRPr="00CA3242" w:rsidRDefault="00FB0608" w:rsidP="00FB0608">
      <w:pPr>
        <w:spacing w:before="100" w:beforeAutospacing="1" w:after="100" w:afterAutospacing="1" w:line="360" w:lineRule="auto"/>
        <w:rPr>
          <w:rFonts w:ascii="Sakkal Majalla" w:eastAsia="Times New Roman" w:hAnsi="Sakkal Majalla" w:cs="Sakkal Majalla"/>
          <w:b/>
          <w:bCs/>
          <w:color w:val="000000" w:themeColor="text1"/>
          <w:kern w:val="0"/>
          <w:sz w:val="32"/>
          <w:szCs w:val="32"/>
          <w:rtl/>
          <w14:ligatures w14:val="none"/>
        </w:rPr>
      </w:pPr>
      <w:r w:rsidRPr="00CA3242">
        <w:rPr>
          <w:rFonts w:ascii="Sakkal Majalla" w:eastAsia="Times New Roman" w:hAnsi="Sakkal Majalla" w:cs="Sakkal Majalla"/>
          <w:b/>
          <w:bCs/>
          <w:color w:val="000000" w:themeColor="text1"/>
          <w:kern w:val="0"/>
          <w:sz w:val="32"/>
          <w:szCs w:val="32"/>
          <w:rtl/>
          <w14:ligatures w14:val="none"/>
        </w:rPr>
        <w:t>ثالثاً: أبعاد التدريب والتطوير المهني</w:t>
      </w:r>
    </w:p>
    <w:p w14:paraId="74A511BD" w14:textId="3EBB5AD3" w:rsidR="00FB0608" w:rsidRPr="00CA3242" w:rsidRDefault="00FB0608" w:rsidP="00FB0608">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14:ligatures w14:val="none"/>
        </w:rPr>
      </w:pPr>
      <w:r w:rsidRPr="00CA3242">
        <w:rPr>
          <w:rFonts w:ascii="Sakkal Majalla" w:eastAsia="Times New Roman" w:hAnsi="Sakkal Majalla" w:cs="Sakkal Majalla"/>
          <w:b/>
          <w:bCs/>
          <w:color w:val="000000" w:themeColor="text1"/>
          <w:kern w:val="0"/>
          <w:sz w:val="28"/>
          <w:szCs w:val="28"/>
          <w:rtl/>
          <w14:ligatures w14:val="none"/>
        </w:rPr>
        <w:t>1. تحديد الاحتياجات التدريبية</w:t>
      </w:r>
    </w:p>
    <w:p w14:paraId="4D1A713F" w14:textId="77777777" w:rsidR="00E010A3" w:rsidRPr="00CA3242" w:rsidRDefault="00E010A3" w:rsidP="00FB06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CA3242">
        <w:rPr>
          <w:rFonts w:ascii="Sakkal Majalla" w:eastAsia="Times New Roman" w:hAnsi="Sakkal Majalla" w:cs="Sakkal Majalla"/>
          <w:color w:val="000000" w:themeColor="text1"/>
          <w:kern w:val="0"/>
          <w:sz w:val="28"/>
          <w:szCs w:val="28"/>
          <w:rtl/>
          <w14:ligatures w14:val="none"/>
        </w:rPr>
        <w:t>يعد تحديد الاحتياجات التدريبية نقطة الانطلاق لأي برنامج تدريبي ناجح، حيث يهدف إلى تحديد الفجوات بين المهارات الحالية للموظف والمتطلبات اللازمة لأداء العمل بكفاءة. ويؤكد الخوالدة (2023) أن عدم تحديد الاحتياجات بدقة يؤدي غالباً إلى ضعف أثر التدريب، لأن البرامج التدريبية لا تتوافق حينها مع احتياجات الموظفين أو مهام الوظيفة</w:t>
      </w:r>
      <w:r w:rsidRPr="00CA3242">
        <w:rPr>
          <w:rFonts w:ascii="Sakkal Majalla" w:eastAsia="Times New Roman" w:hAnsi="Sakkal Majalla" w:cs="Sakkal Majalla"/>
          <w:color w:val="000000" w:themeColor="text1"/>
          <w:kern w:val="0"/>
          <w:sz w:val="28"/>
          <w:szCs w:val="28"/>
          <w14:ligatures w14:val="none"/>
        </w:rPr>
        <w:t>.</w:t>
      </w:r>
    </w:p>
    <w:p w14:paraId="0A774D50" w14:textId="31A9E73A" w:rsidR="00E010A3" w:rsidRPr="00CA3242" w:rsidRDefault="00FB0608" w:rsidP="00FB0608">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CA3242">
        <w:rPr>
          <w:rFonts w:ascii="Sakkal Majalla" w:eastAsia="Times New Roman" w:hAnsi="Sakkal Majalla" w:cs="Sakkal Majalla" w:hint="cs"/>
          <w:b/>
          <w:bCs/>
          <w:color w:val="000000" w:themeColor="text1"/>
          <w:kern w:val="0"/>
          <w:sz w:val="28"/>
          <w:szCs w:val="28"/>
          <w:rtl/>
          <w14:ligatures w14:val="none"/>
        </w:rPr>
        <w:t xml:space="preserve">2. </w:t>
      </w:r>
      <w:r w:rsidR="00E010A3" w:rsidRPr="00CA3242">
        <w:rPr>
          <w:rFonts w:ascii="Sakkal Majalla" w:eastAsia="Times New Roman" w:hAnsi="Sakkal Majalla" w:cs="Sakkal Majalla"/>
          <w:b/>
          <w:bCs/>
          <w:color w:val="000000" w:themeColor="text1"/>
          <w:kern w:val="0"/>
          <w:sz w:val="28"/>
          <w:szCs w:val="28"/>
          <w:rtl/>
          <w14:ligatures w14:val="none"/>
        </w:rPr>
        <w:t>تصميم البرامج التدريبية</w:t>
      </w:r>
    </w:p>
    <w:p w14:paraId="1DDDBE39" w14:textId="77777777" w:rsidR="00E010A3" w:rsidRPr="00CA3242" w:rsidRDefault="00E010A3" w:rsidP="00FB06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CA3242">
        <w:rPr>
          <w:rFonts w:ascii="Sakkal Majalla" w:eastAsia="Times New Roman" w:hAnsi="Sakkal Majalla" w:cs="Sakkal Majalla"/>
          <w:color w:val="000000" w:themeColor="text1"/>
          <w:kern w:val="0"/>
          <w:sz w:val="28"/>
          <w:szCs w:val="28"/>
          <w:rtl/>
          <w14:ligatures w14:val="none"/>
        </w:rPr>
        <w:t>يمثل تصميم البرامج التدريبية مرحلة أساسية تتضمن تحديد الأهداف، واختيار المحتوى، وتحديد الأساليب التدريبية المناسبة. ويجب أن يرتبط التصميم بالاحتياجات الفعلية، وأن يعتمد على أساليب حديثة تتناسب مع طبيعة العمل، خاصة في الوظائف ذات الطابع الرقابي التي تتطلب مهارات تحليلية وميدانية. وقد أشار بصبوص</w:t>
      </w:r>
      <w:r w:rsidRPr="00CA3242">
        <w:rPr>
          <w:rFonts w:ascii="Sakkal Majalla" w:eastAsia="Times New Roman" w:hAnsi="Sakkal Majalla" w:cs="Sakkal Majalla"/>
          <w:color w:val="000000" w:themeColor="text1"/>
          <w:kern w:val="0"/>
          <w:sz w:val="28"/>
          <w:szCs w:val="28"/>
          <w14:ligatures w14:val="none"/>
        </w:rPr>
        <w:t xml:space="preserve"> (2023) </w:t>
      </w:r>
      <w:r w:rsidRPr="00CA3242">
        <w:rPr>
          <w:rFonts w:ascii="Sakkal Majalla" w:eastAsia="Times New Roman" w:hAnsi="Sakkal Majalla" w:cs="Sakkal Majalla"/>
          <w:color w:val="000000" w:themeColor="text1"/>
          <w:kern w:val="0"/>
          <w:sz w:val="28"/>
          <w:szCs w:val="28"/>
          <w:rtl/>
          <w14:ligatures w14:val="none"/>
        </w:rPr>
        <w:t>إلى أن جودة تصميم البرامج التدريبية ترتبط ارتباطًا وثيقًا بمستوى تأثيرها على الأداء المهني</w:t>
      </w:r>
      <w:r w:rsidRPr="00CA3242">
        <w:rPr>
          <w:rFonts w:ascii="Sakkal Majalla" w:eastAsia="Times New Roman" w:hAnsi="Sakkal Majalla" w:cs="Sakkal Majalla"/>
          <w:color w:val="000000" w:themeColor="text1"/>
          <w:kern w:val="0"/>
          <w:sz w:val="28"/>
          <w:szCs w:val="28"/>
          <w14:ligatures w14:val="none"/>
        </w:rPr>
        <w:t>.</w:t>
      </w:r>
    </w:p>
    <w:p w14:paraId="5ED7411C" w14:textId="11B32D69" w:rsidR="00E010A3" w:rsidRPr="00CA3242" w:rsidRDefault="00FB0608" w:rsidP="00FB0608">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CA3242">
        <w:rPr>
          <w:rFonts w:ascii="Sakkal Majalla" w:eastAsia="Times New Roman" w:hAnsi="Sakkal Majalla" w:cs="Sakkal Majalla" w:hint="cs"/>
          <w:b/>
          <w:bCs/>
          <w:color w:val="000000" w:themeColor="text1"/>
          <w:kern w:val="0"/>
          <w:sz w:val="28"/>
          <w:szCs w:val="28"/>
          <w:rtl/>
          <w14:ligatures w14:val="none"/>
        </w:rPr>
        <w:t xml:space="preserve">3. </w:t>
      </w:r>
      <w:r w:rsidR="00E010A3" w:rsidRPr="00CA3242">
        <w:rPr>
          <w:rFonts w:ascii="Sakkal Majalla" w:eastAsia="Times New Roman" w:hAnsi="Sakkal Majalla" w:cs="Sakkal Majalla"/>
          <w:b/>
          <w:bCs/>
          <w:color w:val="000000" w:themeColor="text1"/>
          <w:kern w:val="0"/>
          <w:sz w:val="28"/>
          <w:szCs w:val="28"/>
          <w:rtl/>
          <w14:ligatures w14:val="none"/>
        </w:rPr>
        <w:t>تنفيذ البرامج التدريبية</w:t>
      </w:r>
    </w:p>
    <w:p w14:paraId="02E9B60D" w14:textId="77777777" w:rsidR="00E010A3" w:rsidRPr="00CA3242" w:rsidRDefault="00E010A3" w:rsidP="00FB06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CA3242">
        <w:rPr>
          <w:rFonts w:ascii="Sakkal Majalla" w:eastAsia="Times New Roman" w:hAnsi="Sakkal Majalla" w:cs="Sakkal Majalla"/>
          <w:color w:val="000000" w:themeColor="text1"/>
          <w:kern w:val="0"/>
          <w:sz w:val="28"/>
          <w:szCs w:val="28"/>
          <w:rtl/>
          <w14:ligatures w14:val="none"/>
        </w:rPr>
        <w:t>تتعلق هذه المرحلة بعملية تقديم التدريب من خلال المدربين المؤهلين والأساليب المناسبة سواء كانت تدريباً حضورياً، إلكترونياً، عملياً أو ميدانياً. وأثبتت دراسة الخوالدة</w:t>
      </w:r>
      <w:r w:rsidRPr="00CA3242">
        <w:rPr>
          <w:rFonts w:ascii="Sakkal Majalla" w:eastAsia="Times New Roman" w:hAnsi="Sakkal Majalla" w:cs="Sakkal Majalla"/>
          <w:color w:val="000000" w:themeColor="text1"/>
          <w:kern w:val="0"/>
          <w:sz w:val="28"/>
          <w:szCs w:val="28"/>
          <w14:ligatures w14:val="none"/>
        </w:rPr>
        <w:t xml:space="preserve"> (2023) </w:t>
      </w:r>
      <w:r w:rsidRPr="00CA3242">
        <w:rPr>
          <w:rFonts w:ascii="Sakkal Majalla" w:eastAsia="Times New Roman" w:hAnsi="Sakkal Majalla" w:cs="Sakkal Majalla"/>
          <w:color w:val="000000" w:themeColor="text1"/>
          <w:kern w:val="0"/>
          <w:sz w:val="28"/>
          <w:szCs w:val="28"/>
          <w:rtl/>
          <w14:ligatures w14:val="none"/>
        </w:rPr>
        <w:t xml:space="preserve">أن فاعلية التدريب تتأثر </w:t>
      </w:r>
      <w:r w:rsidRPr="00CA3242">
        <w:rPr>
          <w:rFonts w:ascii="Sakkal Majalla" w:eastAsia="Times New Roman" w:hAnsi="Sakkal Majalla" w:cs="Sakkal Majalla"/>
          <w:color w:val="000000" w:themeColor="text1"/>
          <w:kern w:val="0"/>
          <w:sz w:val="28"/>
          <w:szCs w:val="28"/>
          <w:rtl/>
          <w14:ligatures w14:val="none"/>
        </w:rPr>
        <w:lastRenderedPageBreak/>
        <w:t>بدرجة كبيرة بكفاءة المدرب والممارسات التطبيقية أثناء التدريب، مما يؤكد أهمية اختيار مدربين ذوي خبرة في المجال الرقابي والإداري</w:t>
      </w:r>
      <w:r w:rsidRPr="00CA3242">
        <w:rPr>
          <w:rFonts w:ascii="Sakkal Majalla" w:eastAsia="Times New Roman" w:hAnsi="Sakkal Majalla" w:cs="Sakkal Majalla"/>
          <w:color w:val="000000" w:themeColor="text1"/>
          <w:kern w:val="0"/>
          <w:sz w:val="28"/>
          <w:szCs w:val="28"/>
          <w14:ligatures w14:val="none"/>
        </w:rPr>
        <w:t>.</w:t>
      </w:r>
    </w:p>
    <w:p w14:paraId="5AF9D342" w14:textId="62F428FE" w:rsidR="00E010A3" w:rsidRPr="00CA3242" w:rsidRDefault="00FB0608" w:rsidP="00FB0608">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CA3242">
        <w:rPr>
          <w:rFonts w:ascii="Sakkal Majalla" w:eastAsia="Times New Roman" w:hAnsi="Sakkal Majalla" w:cs="Sakkal Majalla" w:hint="cs"/>
          <w:b/>
          <w:bCs/>
          <w:color w:val="000000" w:themeColor="text1"/>
          <w:kern w:val="0"/>
          <w:sz w:val="28"/>
          <w:szCs w:val="28"/>
          <w:rtl/>
          <w14:ligatures w14:val="none"/>
        </w:rPr>
        <w:t xml:space="preserve">4. </w:t>
      </w:r>
      <w:r w:rsidR="00E010A3" w:rsidRPr="00CA3242">
        <w:rPr>
          <w:rFonts w:ascii="Sakkal Majalla" w:eastAsia="Times New Roman" w:hAnsi="Sakkal Majalla" w:cs="Sakkal Majalla"/>
          <w:b/>
          <w:bCs/>
          <w:color w:val="000000" w:themeColor="text1"/>
          <w:kern w:val="0"/>
          <w:sz w:val="28"/>
          <w:szCs w:val="28"/>
          <w:rtl/>
          <w14:ligatures w14:val="none"/>
        </w:rPr>
        <w:t>تقييم التدريب</w:t>
      </w:r>
    </w:p>
    <w:p w14:paraId="3D2A7035" w14:textId="77777777" w:rsidR="00E010A3" w:rsidRPr="00CA3242" w:rsidRDefault="00E010A3" w:rsidP="00FB06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CA3242">
        <w:rPr>
          <w:rFonts w:ascii="Sakkal Majalla" w:eastAsia="Times New Roman" w:hAnsi="Sakkal Majalla" w:cs="Sakkal Majalla"/>
          <w:color w:val="000000" w:themeColor="text1"/>
          <w:kern w:val="0"/>
          <w:sz w:val="28"/>
          <w:szCs w:val="28"/>
          <w:rtl/>
          <w14:ligatures w14:val="none"/>
        </w:rPr>
        <w:t xml:space="preserve">تهدف هذه المرحلة إلى قياس مدى تحقيق التدريب لأهدافه، من خلال تقييم التحسن في المهارات والمعارف والسلوكيات. ويشمل التقييم متابعة أثر التدريب بعد فترة من تطبيقه في العمل، لضمان استدامة الفائدة. وقد أوضح </w:t>
      </w:r>
      <w:r w:rsidRPr="00CA3242">
        <w:rPr>
          <w:rFonts w:ascii="Sakkal Majalla" w:eastAsia="Times New Roman" w:hAnsi="Sakkal Majalla" w:cs="Sakkal Majalla"/>
          <w:color w:val="000000" w:themeColor="text1"/>
          <w:kern w:val="0"/>
          <w:sz w:val="28"/>
          <w:szCs w:val="28"/>
          <w14:ligatures w14:val="none"/>
        </w:rPr>
        <w:t xml:space="preserve">Babatunde (2024) </w:t>
      </w:r>
      <w:r w:rsidRPr="00CA3242">
        <w:rPr>
          <w:rFonts w:ascii="Sakkal Majalla" w:eastAsia="Times New Roman" w:hAnsi="Sakkal Majalla" w:cs="Sakkal Majalla"/>
          <w:color w:val="000000" w:themeColor="text1"/>
          <w:kern w:val="0"/>
          <w:sz w:val="28"/>
          <w:szCs w:val="28"/>
          <w:rtl/>
          <w14:ligatures w14:val="none"/>
        </w:rPr>
        <w:t>أن تقييم التدريب جزء أساسي لضمان تطوير البرامج التدريبية وتصحيح مسارها</w:t>
      </w:r>
      <w:r w:rsidRPr="00CA3242">
        <w:rPr>
          <w:rFonts w:ascii="Sakkal Majalla" w:eastAsia="Times New Roman" w:hAnsi="Sakkal Majalla" w:cs="Sakkal Majalla"/>
          <w:color w:val="000000" w:themeColor="text1"/>
          <w:kern w:val="0"/>
          <w:sz w:val="28"/>
          <w:szCs w:val="28"/>
          <w14:ligatures w14:val="none"/>
        </w:rPr>
        <w:t>.</w:t>
      </w:r>
    </w:p>
    <w:p w14:paraId="201F7AF2" w14:textId="77777777" w:rsidR="00E010A3" w:rsidRPr="00CA3242" w:rsidRDefault="00E010A3" w:rsidP="00FB0608">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CA3242">
        <w:rPr>
          <w:rFonts w:ascii="Sakkal Majalla" w:eastAsia="Times New Roman" w:hAnsi="Sakkal Majalla" w:cs="Sakkal Majalla"/>
          <w:b/>
          <w:bCs/>
          <w:color w:val="000000" w:themeColor="text1"/>
          <w:kern w:val="0"/>
          <w:sz w:val="32"/>
          <w:szCs w:val="32"/>
          <w:rtl/>
          <w14:ligatures w14:val="none"/>
        </w:rPr>
        <w:t>رابعاً: مفهوم كفاءة المفتش الإداري</w:t>
      </w:r>
    </w:p>
    <w:p w14:paraId="72BC59A5" w14:textId="77777777" w:rsidR="00E010A3" w:rsidRPr="00CA3242" w:rsidRDefault="00E010A3" w:rsidP="00FB06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CA3242">
        <w:rPr>
          <w:rFonts w:ascii="Sakkal Majalla" w:eastAsia="Times New Roman" w:hAnsi="Sakkal Majalla" w:cs="Sakkal Majalla"/>
          <w:color w:val="000000" w:themeColor="text1"/>
          <w:kern w:val="0"/>
          <w:sz w:val="28"/>
          <w:szCs w:val="28"/>
          <w:rtl/>
          <w14:ligatures w14:val="none"/>
        </w:rPr>
        <w:t xml:space="preserve">كفاءة المفتش الإداري هي قدرة المفتش على القيام بمهامه الرقابية والإدارية بكفاءة واحترافية، وتشمل مهارات التخطيط، المتابعة، جمع المعلومات، التحليل، إعداد التقارير، واتخاذ القرارات. ويشير </w:t>
      </w:r>
      <w:r w:rsidRPr="00CA3242">
        <w:rPr>
          <w:rFonts w:ascii="Sakkal Majalla" w:eastAsia="Times New Roman" w:hAnsi="Sakkal Majalla" w:cs="Sakkal Majalla"/>
          <w:color w:val="000000" w:themeColor="text1"/>
          <w:kern w:val="0"/>
          <w:sz w:val="28"/>
          <w:szCs w:val="28"/>
          <w14:ligatures w14:val="none"/>
        </w:rPr>
        <w:t xml:space="preserve">Layachi &amp; Salim (2024) </w:t>
      </w:r>
      <w:r w:rsidRPr="00CA3242">
        <w:rPr>
          <w:rFonts w:ascii="Sakkal Majalla" w:eastAsia="Times New Roman" w:hAnsi="Sakkal Majalla" w:cs="Sakkal Majalla"/>
          <w:color w:val="000000" w:themeColor="text1"/>
          <w:kern w:val="0"/>
          <w:sz w:val="28"/>
          <w:szCs w:val="28"/>
          <w:rtl/>
          <w14:ligatures w14:val="none"/>
        </w:rPr>
        <w:t>إلى أن الكفاءة ترتبط بمجموعة من القدرات المهنية والسلوكية التي يجب تطويرها بصفة مستمرة لضمان فعالية الأداء الرقابي، خاصة في المؤسسات الثقافية التي تتطلب قدراً من الحس المهني والتقييم الموضوعي والتعامل الدبلوماسي</w:t>
      </w:r>
      <w:r w:rsidRPr="00CA3242">
        <w:rPr>
          <w:rFonts w:ascii="Sakkal Majalla" w:eastAsia="Times New Roman" w:hAnsi="Sakkal Majalla" w:cs="Sakkal Majalla"/>
          <w:color w:val="000000" w:themeColor="text1"/>
          <w:kern w:val="0"/>
          <w:sz w:val="28"/>
          <w:szCs w:val="28"/>
          <w14:ligatures w14:val="none"/>
        </w:rPr>
        <w:t>.</w:t>
      </w:r>
    </w:p>
    <w:p w14:paraId="3EC816F0" w14:textId="77777777" w:rsidR="00E010A3" w:rsidRPr="00CA3242" w:rsidRDefault="00E010A3" w:rsidP="00FB0608">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CA3242">
        <w:rPr>
          <w:rFonts w:ascii="Sakkal Majalla" w:eastAsia="Times New Roman" w:hAnsi="Sakkal Majalla" w:cs="Sakkal Majalla"/>
          <w:b/>
          <w:bCs/>
          <w:color w:val="000000" w:themeColor="text1"/>
          <w:kern w:val="0"/>
          <w:sz w:val="32"/>
          <w:szCs w:val="32"/>
          <w:rtl/>
          <w14:ligatures w14:val="none"/>
        </w:rPr>
        <w:t>خامساً: دور التدريب في تحسين كفاءة المفتش الإداري</w:t>
      </w:r>
    </w:p>
    <w:p w14:paraId="1D24C2BE" w14:textId="77777777" w:rsidR="00E010A3" w:rsidRPr="00CA3242" w:rsidRDefault="00E010A3" w:rsidP="00FB06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CA3242">
        <w:rPr>
          <w:rFonts w:ascii="Sakkal Majalla" w:eastAsia="Times New Roman" w:hAnsi="Sakkal Majalla" w:cs="Sakkal Majalla"/>
          <w:color w:val="000000" w:themeColor="text1"/>
          <w:kern w:val="0"/>
          <w:sz w:val="28"/>
          <w:szCs w:val="28"/>
          <w:rtl/>
          <w14:ligatures w14:val="none"/>
        </w:rPr>
        <w:t>تساهم برامج التدريب في تحسين قدرات المفتشين الإداريين من خلال تزويدهم بالمعرفة الحديثة حول الأنظمة واللوائح، وتعزيز قدراتهم في التعامل مع القضايا الرقابية، وتطوير مهارات إعداد التقارير واتخاذ القرارات. كما يساهم التطوير المهني في إعداد المفتش لأدوار مستقبلية تتطلب قدرة أعلى على التقييم والتوجيه والإشراف. وقد أكدت كراغل وكورثل</w:t>
      </w:r>
      <w:r w:rsidRPr="00CA3242">
        <w:rPr>
          <w:rFonts w:ascii="Sakkal Majalla" w:eastAsia="Times New Roman" w:hAnsi="Sakkal Majalla" w:cs="Sakkal Majalla"/>
          <w:color w:val="000000" w:themeColor="text1"/>
          <w:kern w:val="0"/>
          <w:sz w:val="28"/>
          <w:szCs w:val="28"/>
          <w14:ligatures w14:val="none"/>
        </w:rPr>
        <w:t xml:space="preserve"> (2023) </w:t>
      </w:r>
      <w:r w:rsidRPr="00CA3242">
        <w:rPr>
          <w:rFonts w:ascii="Sakkal Majalla" w:eastAsia="Times New Roman" w:hAnsi="Sakkal Majalla" w:cs="Sakkal Majalla"/>
          <w:color w:val="000000" w:themeColor="text1"/>
          <w:kern w:val="0"/>
          <w:sz w:val="28"/>
          <w:szCs w:val="28"/>
          <w:rtl/>
          <w14:ligatures w14:val="none"/>
        </w:rPr>
        <w:t>أن التدريب يرتبط مباشرة بتحسين جودة الأداء الإداري والخدمي</w:t>
      </w:r>
      <w:r w:rsidRPr="00CA3242">
        <w:rPr>
          <w:rFonts w:ascii="Sakkal Majalla" w:eastAsia="Times New Roman" w:hAnsi="Sakkal Majalla" w:cs="Sakkal Majalla"/>
          <w:color w:val="000000" w:themeColor="text1"/>
          <w:kern w:val="0"/>
          <w:sz w:val="28"/>
          <w:szCs w:val="28"/>
          <w14:ligatures w14:val="none"/>
        </w:rPr>
        <w:t>.</w:t>
      </w:r>
    </w:p>
    <w:p w14:paraId="264FA66D" w14:textId="6BD92C7E" w:rsidR="00E010A3" w:rsidRPr="00CA3242" w:rsidRDefault="00FB0608" w:rsidP="00FB0608">
      <w:pPr>
        <w:spacing w:before="100" w:beforeAutospacing="1" w:after="100" w:afterAutospacing="1"/>
        <w:rPr>
          <w:rFonts w:ascii="Sakkal Majalla" w:eastAsia="Times New Roman" w:hAnsi="Sakkal Majalla" w:cs="Sakkal Majalla"/>
          <w:b/>
          <w:bCs/>
          <w:color w:val="000000" w:themeColor="text1"/>
          <w:kern w:val="0"/>
          <w:sz w:val="32"/>
          <w:szCs w:val="32"/>
          <w14:ligatures w14:val="none"/>
        </w:rPr>
      </w:pPr>
      <w:r w:rsidRPr="00CA3242">
        <w:rPr>
          <w:rFonts w:ascii="Sakkal Majalla" w:eastAsia="Times New Roman" w:hAnsi="Sakkal Majalla" w:cs="Sakkal Majalla"/>
          <w:b/>
          <w:bCs/>
          <w:color w:val="000000" w:themeColor="text1"/>
          <w:kern w:val="0"/>
          <w:sz w:val="32"/>
          <w:szCs w:val="32"/>
          <w:rtl/>
          <w14:ligatures w14:val="none"/>
        </w:rPr>
        <w:br w:type="page"/>
      </w:r>
      <w:r w:rsidR="00E010A3" w:rsidRPr="00CA3242">
        <w:rPr>
          <w:rFonts w:ascii="Sakkal Majalla" w:eastAsia="Times New Roman" w:hAnsi="Sakkal Majalla" w:cs="Sakkal Majalla"/>
          <w:b/>
          <w:bCs/>
          <w:color w:val="000000" w:themeColor="text1"/>
          <w:kern w:val="0"/>
          <w:sz w:val="32"/>
          <w:szCs w:val="32"/>
          <w:rtl/>
          <w14:ligatures w14:val="none"/>
        </w:rPr>
        <w:lastRenderedPageBreak/>
        <w:t>سادساً: علاقة التدريب بقطاع الرقابة الثقافية</w:t>
      </w:r>
    </w:p>
    <w:p w14:paraId="58B06E4D" w14:textId="77777777" w:rsidR="00E010A3" w:rsidRPr="00CA3242" w:rsidRDefault="00E010A3" w:rsidP="00FB06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CA3242">
        <w:rPr>
          <w:rFonts w:ascii="Sakkal Majalla" w:eastAsia="Times New Roman" w:hAnsi="Sakkal Majalla" w:cs="Sakkal Majalla"/>
          <w:color w:val="000000" w:themeColor="text1"/>
          <w:kern w:val="0"/>
          <w:sz w:val="28"/>
          <w:szCs w:val="28"/>
          <w:rtl/>
          <w14:ligatures w14:val="none"/>
        </w:rPr>
        <w:t>يتميز قطاع الرقابة الثقافية بطبيعة مهامه التي تتطلب دقة عالية وقدرة على تقييم الأنشطة والبرامج الثقافية. ويحتاج المفتشون الإداريون في هذا القطاع إلى مهارات خاصة تشمل المعرفة التشريعية، القدرة على التحليل، إعداد التقارير الموضوعية، التعامل المهني مع المؤسسات الثقافية، ومواكبة السياسات الثقافية الوطنية. ومن ثم، يصبح التدريب والتطوير المهني عاملاً أساسياً في تعزيز فعالية عمل المفتشين في هذا القطاع</w:t>
      </w:r>
      <w:r w:rsidRPr="00CA3242">
        <w:rPr>
          <w:rFonts w:ascii="Sakkal Majalla" w:eastAsia="Times New Roman" w:hAnsi="Sakkal Majalla" w:cs="Sakkal Majalla"/>
          <w:color w:val="000000" w:themeColor="text1"/>
          <w:kern w:val="0"/>
          <w:sz w:val="28"/>
          <w:szCs w:val="28"/>
          <w14:ligatures w14:val="none"/>
        </w:rPr>
        <w:t>.</w:t>
      </w:r>
    </w:p>
    <w:p w14:paraId="76C84B83" w14:textId="145493B4" w:rsidR="00FB0608" w:rsidRPr="00CA3242" w:rsidRDefault="00FB0608" w:rsidP="00FB060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4" w:name="_Toc223563874"/>
      <w:bookmarkStart w:id="25" w:name="_Toc193461959"/>
      <w:bookmarkEnd w:id="22"/>
      <w:bookmarkEnd w:id="23"/>
      <w:r w:rsidRPr="00CA3242">
        <w:rPr>
          <w:rFonts w:ascii="Sakkal Majalla" w:hAnsi="Sakkal Majalla" w:cs="Sakkal Majalla"/>
          <w:b/>
          <w:bCs/>
          <w:color w:val="000000" w:themeColor="text1"/>
          <w:sz w:val="36"/>
          <w:szCs w:val="36"/>
          <w:rtl/>
        </w:rPr>
        <w:t>10.1 المنهجية وطرق البحث:</w:t>
      </w:r>
      <w:bookmarkEnd w:id="24"/>
    </w:p>
    <w:p w14:paraId="16A94BA1" w14:textId="77777777" w:rsidR="00EA5028" w:rsidRPr="00CA3242" w:rsidRDefault="00EA5028" w:rsidP="00FB060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سوف تعتمد الدراسة على المنهج الوصفي التحليلي بوصفه الأنسب لطبيعة الموضوع، حيث سيسمح هذا المنهج بوصف واقع التدريب والتطوير المهني في قطاع الرقابة الثقافية، وتحليل أثره على كفاءة المفتشين الإداريين. وسيتم جمع البيانات النظرية من المصادر العلمية المتخصصة مثل الكتب، والدراسات السابقة، والأبحاث المنشورة، من أجل بناء إطار مفاهيمي متكامل يوضح أبعاد التدريب والتطوير المهني ومتغير كفاءة المفتش الإداري. كما سيتم الاستفادة من هذا الإطار في صياغة أدوات الدراسة وتحديد المؤشرات التي سيتم قياسها ميدانياً</w:t>
      </w:r>
      <w:r w:rsidRPr="00CA3242">
        <w:rPr>
          <w:rFonts w:ascii="Sakkal Majalla" w:hAnsi="Sakkal Majalla" w:cs="Sakkal Majalla"/>
          <w:color w:val="000000" w:themeColor="text1"/>
          <w:sz w:val="28"/>
          <w:szCs w:val="28"/>
        </w:rPr>
        <w:t>.</w:t>
      </w:r>
    </w:p>
    <w:p w14:paraId="77C7282A" w14:textId="77777777" w:rsidR="00EA5028" w:rsidRPr="00CA3242" w:rsidRDefault="00EA5028" w:rsidP="00FB060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أما الجانب الميداني للدراسة فسوف يعتمد على أداة الاستبيان الذي سيُعد وفق الأبعاد المحددة لكل من المتغير المستقل والمتغير التابع. وسوف يتم توزيع الاستبيان على عينة من المفتشين الإداريين العاملين في قطاع الرقابة الثقافية، بهدف جمع البيانات الكمية اللازمة لإجراء التحليل الإحصائي. كما سيتم استخدام مجموعة من الأساليب الإحصائية المناسبة مثل التكرارات، المتوسطات الحسابية، واختبارات الانحدار أو الارتباط، بهدف قياس طبيعة العلاقة بين التدريب والتطوير المهني وكفاءة المفتش الإداري، والوصول إلى نتائج علمية دقيقة يمكن اعتمادها في صياغة توصيات عملية قابلة للتطبيق</w:t>
      </w:r>
    </w:p>
    <w:p w14:paraId="3EADCBC0" w14:textId="6EB4433E" w:rsidR="00FB0608" w:rsidRPr="00CA3242" w:rsidRDefault="00FB0608" w:rsidP="00FB0608">
      <w:pPr>
        <w:rPr>
          <w:rFonts w:ascii="Sakkal Majalla" w:hAnsi="Sakkal Majalla" w:cs="Sakkal Majalla"/>
          <w:b/>
          <w:bCs/>
          <w:color w:val="000000" w:themeColor="text1"/>
          <w:sz w:val="32"/>
          <w:szCs w:val="32"/>
          <w:rtl/>
        </w:rPr>
      </w:pPr>
      <w:r w:rsidRPr="00CA3242">
        <w:rPr>
          <w:rFonts w:ascii="Sakkal Majalla" w:hAnsi="Sakkal Majalla" w:cs="Sakkal Majalla"/>
          <w:b/>
          <w:bCs/>
          <w:color w:val="000000" w:themeColor="text1"/>
          <w:sz w:val="32"/>
          <w:szCs w:val="32"/>
          <w:rtl/>
        </w:rPr>
        <w:br w:type="page"/>
      </w:r>
      <w:r w:rsidRPr="00CA3242">
        <w:rPr>
          <w:rFonts w:ascii="Sakkal Majalla" w:hAnsi="Sakkal Majalla" w:cs="Sakkal Majalla" w:hint="cs"/>
          <w:b/>
          <w:bCs/>
          <w:color w:val="000000" w:themeColor="text1"/>
          <w:sz w:val="32"/>
          <w:szCs w:val="32"/>
          <w:rtl/>
        </w:rPr>
        <w:lastRenderedPageBreak/>
        <w:t xml:space="preserve">1. </w:t>
      </w:r>
      <w:r w:rsidRPr="00CA3242">
        <w:rPr>
          <w:rFonts w:ascii="Sakkal Majalla" w:hAnsi="Sakkal Majalla" w:cs="Sakkal Majalla"/>
          <w:b/>
          <w:bCs/>
          <w:color w:val="000000" w:themeColor="text1"/>
          <w:sz w:val="32"/>
          <w:szCs w:val="32"/>
          <w:rtl/>
        </w:rPr>
        <w:t>مجتمع وعينة الدراسة</w:t>
      </w:r>
    </w:p>
    <w:p w14:paraId="7A825CAF" w14:textId="77777777" w:rsidR="00EA5028" w:rsidRPr="00CA3242" w:rsidRDefault="00EA5028" w:rsidP="00FB060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 xml:space="preserve">سوف يتمثل مجتمع الدراسة في جميع المفتشين الإداريين العاملين في قطاع الرقابة الثقافية على مستوى المديريات الجهوية التابعة للوزارة الوصية. ووفقًا للبيانات الإدارية لسنة 2024، فإن العدد الإجمالي للمفتشين الإداريين في هذا القطاع يبلغ </w:t>
      </w:r>
      <w:r w:rsidRPr="00CA3242">
        <w:rPr>
          <w:rFonts w:ascii="Sakkal Majalla" w:hAnsi="Sakkal Majalla" w:cs="Sakkal Majalla"/>
          <w:color w:val="000000" w:themeColor="text1"/>
          <w:sz w:val="28"/>
          <w:szCs w:val="28"/>
        </w:rPr>
        <w:t xml:space="preserve">(120) </w:t>
      </w:r>
      <w:r w:rsidRPr="00CA3242">
        <w:rPr>
          <w:rFonts w:ascii="Sakkal Majalla" w:hAnsi="Sakkal Majalla" w:cs="Sakkal Majalla"/>
          <w:color w:val="000000" w:themeColor="text1"/>
          <w:sz w:val="28"/>
          <w:szCs w:val="28"/>
          <w:rtl/>
        </w:rPr>
        <w:t>مفتشاً ومفتشة موزعين على مختلف الوحدات الرقابية المركزية والولائية. ويتميز هذا المجتمع بخصائص مهنية محددة تتعلق بطبيعة المهام التفتيشية والإشراف الإداري، مما يجعله مناسبًا لقياس أثر التدريب والتطوير المهني على مستوى الكفاءة الوظيفية</w:t>
      </w:r>
      <w:r w:rsidRPr="00CA3242">
        <w:rPr>
          <w:rFonts w:ascii="Sakkal Majalla" w:hAnsi="Sakkal Majalla" w:cs="Sakkal Majalla"/>
          <w:color w:val="000000" w:themeColor="text1"/>
          <w:sz w:val="28"/>
          <w:szCs w:val="28"/>
        </w:rPr>
        <w:t>.</w:t>
      </w:r>
    </w:p>
    <w:p w14:paraId="5A18B837" w14:textId="1FFEBCEB" w:rsidR="00EA5028" w:rsidRPr="00CA3242" w:rsidRDefault="00FB0608" w:rsidP="00C756E4">
      <w:pPr>
        <w:spacing w:before="100" w:beforeAutospacing="1" w:after="100" w:afterAutospacing="1" w:line="360" w:lineRule="auto"/>
        <w:jc w:val="both"/>
        <w:rPr>
          <w:rFonts w:ascii="Sakkal Majalla" w:hAnsi="Sakkal Majalla" w:cs="Sakkal Majalla"/>
          <w:b/>
          <w:bCs/>
          <w:color w:val="000000" w:themeColor="text1"/>
          <w:sz w:val="32"/>
          <w:szCs w:val="32"/>
        </w:rPr>
      </w:pPr>
      <w:r w:rsidRPr="00CA3242">
        <w:rPr>
          <w:rFonts w:ascii="Sakkal Majalla" w:hAnsi="Sakkal Majalla" w:cs="Sakkal Majalla" w:hint="cs"/>
          <w:b/>
          <w:bCs/>
          <w:color w:val="000000" w:themeColor="text1"/>
          <w:sz w:val="32"/>
          <w:szCs w:val="32"/>
          <w:rtl/>
        </w:rPr>
        <w:t xml:space="preserve">2. </w:t>
      </w:r>
      <w:r w:rsidR="00EA5028" w:rsidRPr="00CA3242">
        <w:rPr>
          <w:rFonts w:ascii="Sakkal Majalla" w:hAnsi="Sakkal Majalla" w:cs="Sakkal Majalla"/>
          <w:b/>
          <w:bCs/>
          <w:color w:val="000000" w:themeColor="text1"/>
          <w:sz w:val="32"/>
          <w:szCs w:val="32"/>
          <w:rtl/>
        </w:rPr>
        <w:t>عينة الدراسة</w:t>
      </w:r>
    </w:p>
    <w:p w14:paraId="015FFECF" w14:textId="77777777" w:rsidR="00EA5028" w:rsidRPr="00CA3242" w:rsidRDefault="00EA5028" w:rsidP="00FB060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 xml:space="preserve">سوف يتم اختيار عينة قصدية عشوائية من مجتمع الدراسة نظراً لضرورة توفر صفة الخبرة العملية المرتبطة بممارسة أعمال الرقابة. وبناءً على معادلة كريجسي ومورغان لتحديد حجم العينات، فإن الحجم المناسب من مجتمع يبلغ (120) فرداً هو </w:t>
      </w:r>
      <w:r w:rsidRPr="00CA3242">
        <w:rPr>
          <w:rFonts w:ascii="Sakkal Majalla" w:hAnsi="Sakkal Majalla" w:cs="Sakkal Majalla"/>
          <w:color w:val="000000" w:themeColor="text1"/>
          <w:sz w:val="28"/>
          <w:szCs w:val="28"/>
        </w:rPr>
        <w:t xml:space="preserve">(92) </w:t>
      </w:r>
      <w:r w:rsidRPr="00CA3242">
        <w:rPr>
          <w:rFonts w:ascii="Sakkal Majalla" w:hAnsi="Sakkal Majalla" w:cs="Sakkal Majalla"/>
          <w:color w:val="000000" w:themeColor="text1"/>
          <w:sz w:val="28"/>
          <w:szCs w:val="28"/>
          <w:rtl/>
        </w:rPr>
        <w:t>مفتشاً ومفتشة يمثلون المجتمع بدرجة دلالة مقبولة إحصائياً</w:t>
      </w:r>
      <w:r w:rsidRPr="00CA3242">
        <w:rPr>
          <w:rFonts w:ascii="Sakkal Majalla" w:hAnsi="Sakkal Majalla" w:cs="Sakkal Majalla"/>
          <w:color w:val="000000" w:themeColor="text1"/>
          <w:sz w:val="28"/>
          <w:szCs w:val="28"/>
        </w:rPr>
        <w:t xml:space="preserve"> (</w:t>
      </w:r>
      <w:r w:rsidRPr="00CA3242">
        <w:rPr>
          <w:rFonts w:ascii="Cambria" w:hAnsi="Cambria" w:cs="Cambria"/>
          <w:color w:val="000000" w:themeColor="text1"/>
          <w:sz w:val="28"/>
          <w:szCs w:val="28"/>
        </w:rPr>
        <w:t>α</w:t>
      </w:r>
      <w:r w:rsidRPr="00CA3242">
        <w:rPr>
          <w:rFonts w:ascii="Sakkal Majalla" w:hAnsi="Sakkal Majalla" w:cs="Sakkal Majalla"/>
          <w:color w:val="000000" w:themeColor="text1"/>
          <w:sz w:val="28"/>
          <w:szCs w:val="28"/>
        </w:rPr>
        <w:t xml:space="preserve"> ≤ 0.05). </w:t>
      </w:r>
      <w:r w:rsidRPr="00CA3242">
        <w:rPr>
          <w:rFonts w:ascii="Sakkal Majalla" w:hAnsi="Sakkal Majalla" w:cs="Sakkal Majalla"/>
          <w:color w:val="000000" w:themeColor="text1"/>
          <w:sz w:val="28"/>
          <w:szCs w:val="28"/>
          <w:rtl/>
        </w:rPr>
        <w:t>وسيتم توزيع الاستبيان على أفراد العينة، مع استبعاد الاستبيانات غير المكتملة عند التحليل، وذلك لضمان دقة النتائج وتحقيق المعالجة الإحصائية الملائمة في ضوء أهداف الدراسة</w:t>
      </w:r>
      <w:r w:rsidRPr="00CA3242">
        <w:rPr>
          <w:rFonts w:ascii="Sakkal Majalla" w:hAnsi="Sakkal Majalla" w:cs="Sakkal Majalla"/>
          <w:color w:val="000000" w:themeColor="text1"/>
          <w:sz w:val="28"/>
          <w:szCs w:val="28"/>
        </w:rPr>
        <w:t>.</w:t>
      </w:r>
    </w:p>
    <w:p w14:paraId="0C52B22E" w14:textId="68104506" w:rsidR="00FB0608" w:rsidRPr="00CA3242" w:rsidRDefault="00FB0608" w:rsidP="00FB0608">
      <w:pPr>
        <w:pStyle w:val="a8"/>
        <w:bidi/>
        <w:spacing w:line="360" w:lineRule="auto"/>
        <w:jc w:val="both"/>
        <w:rPr>
          <w:rFonts w:ascii="Sakkal Majalla" w:hAnsi="Sakkal Majalla" w:cs="Sakkal Majalla"/>
          <w:b/>
          <w:bCs/>
          <w:color w:val="000000" w:themeColor="text1"/>
          <w:sz w:val="32"/>
          <w:szCs w:val="32"/>
          <w:rtl/>
        </w:rPr>
      </w:pPr>
      <w:r w:rsidRPr="00CA3242">
        <w:rPr>
          <w:rFonts w:ascii="Sakkal Majalla" w:hAnsi="Sakkal Majalla" w:cs="Sakkal Majalla" w:hint="cs"/>
          <w:b/>
          <w:bCs/>
          <w:color w:val="000000" w:themeColor="text1"/>
          <w:sz w:val="32"/>
          <w:szCs w:val="32"/>
          <w:rtl/>
        </w:rPr>
        <w:t>3.</w:t>
      </w:r>
      <w:r w:rsidRPr="00CA3242">
        <w:rPr>
          <w:rFonts w:ascii="Sakkal Majalla" w:hAnsi="Sakkal Majalla" w:cs="Sakkal Majalla"/>
          <w:b/>
          <w:bCs/>
          <w:color w:val="000000" w:themeColor="text1"/>
          <w:sz w:val="32"/>
          <w:szCs w:val="32"/>
          <w:rtl/>
        </w:rPr>
        <w:t xml:space="preserve"> أداة الدراسة</w:t>
      </w:r>
    </w:p>
    <w:p w14:paraId="58293D07" w14:textId="77777777" w:rsidR="00EA5028" w:rsidRPr="00CA3242" w:rsidRDefault="00EA5028" w:rsidP="00FB0608">
      <w:pPr>
        <w:pStyle w:val="a8"/>
        <w:bidi/>
        <w:spacing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سوف تعتمد الدراسة على الاستبانة بوصفها الأداة الرئيسة لجمع البيانات الميدانية، وذلك نظراً لملاءمتها لقياس اتجاهات أفراد العينة حول أثر التدريب والتطوير المهني على كفاءتهم الوظيفية. وقد تم تصميم الاستبانة بالاستناد إلى الإطار النظري للدراسة والدراسات السابقة ذات الصلة، بحيث تتضمن مجموعة من الفقرات التي تقيس متغيرات الدراسة بدقة. وتتكون الاستبانة من جزأين رئيسين</w:t>
      </w:r>
      <w:r w:rsidRPr="00CA3242">
        <w:rPr>
          <w:rFonts w:ascii="Sakkal Majalla" w:hAnsi="Sakkal Majalla" w:cs="Sakkal Majalla"/>
          <w:color w:val="000000" w:themeColor="text1"/>
          <w:sz w:val="28"/>
          <w:szCs w:val="28"/>
        </w:rPr>
        <w:t>:</w:t>
      </w:r>
    </w:p>
    <w:p w14:paraId="41171B12" w14:textId="77777777" w:rsidR="00EA5028" w:rsidRPr="00CA3242" w:rsidRDefault="00EA5028" w:rsidP="00FB0608">
      <w:pPr>
        <w:pStyle w:val="a8"/>
        <w:numPr>
          <w:ilvl w:val="0"/>
          <w:numId w:val="5"/>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CA3242">
        <w:rPr>
          <w:rFonts w:ascii="Sakkal Majalla" w:hAnsi="Sakkal Majalla" w:cs="Sakkal Majalla"/>
          <w:b/>
          <w:bCs/>
          <w:color w:val="000000" w:themeColor="text1"/>
          <w:sz w:val="28"/>
          <w:szCs w:val="28"/>
          <w:rtl/>
        </w:rPr>
        <w:t>الجزء الأول</w:t>
      </w:r>
      <w:r w:rsidRPr="00CA3242">
        <w:rPr>
          <w:rFonts w:ascii="Sakkal Majalla" w:hAnsi="Sakkal Majalla" w:cs="Sakkal Majalla"/>
          <w:color w:val="000000" w:themeColor="text1"/>
          <w:sz w:val="28"/>
          <w:szCs w:val="28"/>
        </w:rPr>
        <w:t xml:space="preserve">: </w:t>
      </w:r>
      <w:r w:rsidRPr="00CA3242">
        <w:rPr>
          <w:rFonts w:ascii="Sakkal Majalla" w:hAnsi="Sakkal Majalla" w:cs="Sakkal Majalla"/>
          <w:color w:val="000000" w:themeColor="text1"/>
          <w:sz w:val="28"/>
          <w:szCs w:val="28"/>
          <w:rtl/>
        </w:rPr>
        <w:t>يختص بالبيانات العامة للمبحوثين مثل (السن، المؤهل العلمي، سنوات الخبرة، الدرجة الوظيفية)، ويهدف إلى وصف خصائص العينة</w:t>
      </w:r>
      <w:r w:rsidRPr="00CA3242">
        <w:rPr>
          <w:rFonts w:ascii="Sakkal Majalla" w:hAnsi="Sakkal Majalla" w:cs="Sakkal Majalla"/>
          <w:color w:val="000000" w:themeColor="text1"/>
          <w:sz w:val="28"/>
          <w:szCs w:val="28"/>
        </w:rPr>
        <w:t>.</w:t>
      </w:r>
    </w:p>
    <w:p w14:paraId="2E76601A" w14:textId="77777777" w:rsidR="00EA5028" w:rsidRPr="00CA3242" w:rsidRDefault="00EA5028" w:rsidP="00FB0608">
      <w:pPr>
        <w:pStyle w:val="a8"/>
        <w:numPr>
          <w:ilvl w:val="0"/>
          <w:numId w:val="5"/>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CA3242">
        <w:rPr>
          <w:rFonts w:ascii="Sakkal Majalla" w:hAnsi="Sakkal Majalla" w:cs="Sakkal Majalla"/>
          <w:b/>
          <w:bCs/>
          <w:color w:val="000000" w:themeColor="text1"/>
          <w:sz w:val="28"/>
          <w:szCs w:val="28"/>
          <w:rtl/>
        </w:rPr>
        <w:t>الجزء الثاني</w:t>
      </w:r>
      <w:r w:rsidRPr="00CA3242">
        <w:rPr>
          <w:rFonts w:ascii="Sakkal Majalla" w:hAnsi="Sakkal Majalla" w:cs="Sakkal Majalla"/>
          <w:color w:val="000000" w:themeColor="text1"/>
          <w:sz w:val="28"/>
          <w:szCs w:val="28"/>
        </w:rPr>
        <w:t xml:space="preserve">: </w:t>
      </w:r>
      <w:r w:rsidRPr="00CA3242">
        <w:rPr>
          <w:rFonts w:ascii="Sakkal Majalla" w:hAnsi="Sakkal Majalla" w:cs="Sakkal Majalla"/>
          <w:color w:val="000000" w:themeColor="text1"/>
          <w:sz w:val="28"/>
          <w:szCs w:val="28"/>
          <w:rtl/>
        </w:rPr>
        <w:t>يضم فقرات تقيس أبعاد المتغير المستقل (التدريب والتطوير المهني) والمتغير التابع (كفاءة المفتش الإداري)، موزعة وفق محاور محددة تمثل</w:t>
      </w:r>
      <w:r w:rsidRPr="00CA3242">
        <w:rPr>
          <w:rFonts w:ascii="Sakkal Majalla" w:hAnsi="Sakkal Majalla" w:cs="Sakkal Majalla"/>
          <w:color w:val="000000" w:themeColor="text1"/>
          <w:sz w:val="28"/>
          <w:szCs w:val="28"/>
        </w:rPr>
        <w:t>:</w:t>
      </w:r>
    </w:p>
    <w:p w14:paraId="0E5181C4" w14:textId="77777777" w:rsidR="00EA5028" w:rsidRPr="00CA3242" w:rsidRDefault="00EA5028" w:rsidP="00FB0608">
      <w:pPr>
        <w:pStyle w:val="a8"/>
        <w:numPr>
          <w:ilvl w:val="1"/>
          <w:numId w:val="5"/>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lastRenderedPageBreak/>
        <w:t>تحديد الاحتياجات التدريبية</w:t>
      </w:r>
    </w:p>
    <w:p w14:paraId="67EBF825" w14:textId="77777777" w:rsidR="00EA5028" w:rsidRPr="00CA3242" w:rsidRDefault="00EA5028" w:rsidP="00FB0608">
      <w:pPr>
        <w:pStyle w:val="a8"/>
        <w:numPr>
          <w:ilvl w:val="1"/>
          <w:numId w:val="5"/>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تصميم البرامج التدريبية</w:t>
      </w:r>
    </w:p>
    <w:p w14:paraId="629B8944" w14:textId="77777777" w:rsidR="00EA5028" w:rsidRPr="00CA3242" w:rsidRDefault="00EA5028" w:rsidP="00FB0608">
      <w:pPr>
        <w:pStyle w:val="a8"/>
        <w:numPr>
          <w:ilvl w:val="1"/>
          <w:numId w:val="5"/>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تنفيذ البرامج التدريبية</w:t>
      </w:r>
    </w:p>
    <w:p w14:paraId="03EDF024" w14:textId="77777777" w:rsidR="00EA5028" w:rsidRPr="00CA3242" w:rsidRDefault="00EA5028" w:rsidP="00FB0608">
      <w:pPr>
        <w:pStyle w:val="a8"/>
        <w:numPr>
          <w:ilvl w:val="1"/>
          <w:numId w:val="5"/>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تقييم التدريب</w:t>
      </w:r>
    </w:p>
    <w:p w14:paraId="5A2240E9" w14:textId="77777777" w:rsidR="00EA5028" w:rsidRPr="00CA3242" w:rsidRDefault="00EA5028" w:rsidP="00FB0608">
      <w:pPr>
        <w:pStyle w:val="a8"/>
        <w:numPr>
          <w:ilvl w:val="1"/>
          <w:numId w:val="5"/>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تحسين كفاءة المفتش الإداري</w:t>
      </w:r>
    </w:p>
    <w:p w14:paraId="6F210E72" w14:textId="77777777" w:rsidR="00EA5028" w:rsidRPr="00CA3242" w:rsidRDefault="00EA5028" w:rsidP="00FB0608">
      <w:pPr>
        <w:pStyle w:val="a8"/>
        <w:bidi/>
        <w:spacing w:line="360" w:lineRule="auto"/>
        <w:ind w:left="-2"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وقد تم استخدام مقياس ليكرت الخماسي في الإجابة على فقرات الاستبانة، والذي يتدرج من (موافق جدًا، موافق، محايد، غير موافق، غير موافق جدًا)، وذلك لتسهيل عملية القياس وتحويل الاستجابات إلى بيانات كمية قابلة للتحليل الإحصائي. كما سيتم عرض الاستبانة على مجموعة من الخبراء والمختصين للتحقق من صدقها الظاهري والمحتوى، إضافة إلى حساب معامل الثبات باستخدام معامل كرونباخ ألفا لضمان الاتساق الداخلي للفقرات</w:t>
      </w:r>
      <w:r w:rsidRPr="00CA3242">
        <w:rPr>
          <w:rFonts w:ascii="Sakkal Majalla" w:hAnsi="Sakkal Majalla" w:cs="Sakkal Majalla"/>
          <w:color w:val="000000" w:themeColor="text1"/>
          <w:sz w:val="28"/>
          <w:szCs w:val="28"/>
        </w:rPr>
        <w:t>.</w:t>
      </w:r>
    </w:p>
    <w:p w14:paraId="53B8B323" w14:textId="61F71508" w:rsidR="00882D53" w:rsidRPr="00CA3242" w:rsidRDefault="00FB0608" w:rsidP="00FB0608">
      <w:pPr>
        <w:pStyle w:val="a8"/>
        <w:bidi/>
        <w:spacing w:line="360" w:lineRule="auto"/>
        <w:jc w:val="both"/>
        <w:outlineLvl w:val="1"/>
        <w:rPr>
          <w:rFonts w:ascii="Sakkal Majalla" w:hAnsi="Sakkal Majalla" w:cs="Sakkal Majalla"/>
          <w:b/>
          <w:bCs/>
          <w:color w:val="000000" w:themeColor="text1"/>
          <w:sz w:val="36"/>
          <w:szCs w:val="36"/>
          <w:rtl/>
          <w:lang w:bidi="ar-EG"/>
        </w:rPr>
      </w:pPr>
      <w:bookmarkStart w:id="26" w:name="_Toc223563875"/>
      <w:r w:rsidRPr="00CA3242">
        <w:rPr>
          <w:rFonts w:ascii="Sakkal Majalla" w:hAnsi="Sakkal Majalla" w:cs="Sakkal Majalla" w:hint="cs"/>
          <w:b/>
          <w:bCs/>
          <w:color w:val="000000" w:themeColor="text1"/>
          <w:sz w:val="36"/>
          <w:szCs w:val="36"/>
          <w:rtl/>
          <w:lang w:bidi="ar-EG"/>
        </w:rPr>
        <w:t xml:space="preserve">11.1 </w:t>
      </w:r>
      <w:r w:rsidR="00882D53" w:rsidRPr="00CA3242">
        <w:rPr>
          <w:rFonts w:ascii="Sakkal Majalla" w:hAnsi="Sakkal Majalla" w:cs="Sakkal Majalla"/>
          <w:b/>
          <w:bCs/>
          <w:color w:val="000000" w:themeColor="text1"/>
          <w:sz w:val="36"/>
          <w:szCs w:val="36"/>
          <w:rtl/>
          <w:lang w:bidi="ar-EG"/>
        </w:rPr>
        <w:t>الأساليب الإحصائية المستخدمة</w:t>
      </w:r>
      <w:bookmarkEnd w:id="25"/>
      <w:bookmarkEnd w:id="26"/>
    </w:p>
    <w:p w14:paraId="6846A1DD" w14:textId="6F75E204" w:rsidR="003422F3" w:rsidRPr="00CA3242" w:rsidRDefault="003422F3" w:rsidP="00FB0608">
      <w:pPr>
        <w:pStyle w:val="a8"/>
        <w:bidi/>
        <w:spacing w:line="360" w:lineRule="auto"/>
        <w:ind w:firstLine="706"/>
        <w:jc w:val="both"/>
        <w:rPr>
          <w:rFonts w:ascii="Sakkal Majalla" w:hAnsi="Sakkal Majalla" w:cs="Sakkal Majalla"/>
          <w:color w:val="000000" w:themeColor="text1"/>
          <w:sz w:val="28"/>
          <w:szCs w:val="28"/>
        </w:rPr>
      </w:pPr>
      <w:bookmarkStart w:id="27" w:name="_Toc169790505"/>
      <w:r w:rsidRPr="00CA3242">
        <w:rPr>
          <w:rFonts w:ascii="Sakkal Majalla" w:hAnsi="Sakkal Majalla" w:cs="Sakkal Majalla"/>
          <w:color w:val="000000" w:themeColor="text1"/>
          <w:sz w:val="28"/>
          <w:szCs w:val="28"/>
          <w:rtl/>
        </w:rPr>
        <w:t xml:space="preserve">سوف تستخدم الدراسة مجموعة من الأساليب الإحصائية المناسبة لطبيعة البيانات بهدف تحليلها واختبار فرضيات الدراسة. وسيتم ذلك من خلال </w:t>
      </w:r>
      <w:r w:rsidRPr="00CA3242">
        <w:rPr>
          <w:rStyle w:val="a9"/>
          <w:rFonts w:ascii="Sakkal Majalla" w:hAnsi="Sakkal Majalla" w:cs="Sakkal Majalla"/>
          <w:b w:val="0"/>
          <w:bCs w:val="0"/>
          <w:color w:val="000000" w:themeColor="text1"/>
          <w:sz w:val="28"/>
          <w:szCs w:val="28"/>
          <w:rtl/>
        </w:rPr>
        <w:t>البرنامج الإحصائي</w:t>
      </w:r>
      <w:r w:rsidRPr="00CA3242">
        <w:rPr>
          <w:rStyle w:val="a9"/>
          <w:rFonts w:ascii="Sakkal Majalla" w:hAnsi="Sakkal Majalla" w:cs="Sakkal Majalla"/>
          <w:b w:val="0"/>
          <w:bCs w:val="0"/>
          <w:color w:val="000000" w:themeColor="text1"/>
          <w:sz w:val="28"/>
          <w:szCs w:val="28"/>
        </w:rPr>
        <w:t xml:space="preserve"> SPSS</w:t>
      </w:r>
      <w:r w:rsidRPr="00CA3242">
        <w:rPr>
          <w:rFonts w:ascii="Sakkal Majalla" w:hAnsi="Sakkal Majalla" w:cs="Sakkal Majalla"/>
          <w:color w:val="000000" w:themeColor="text1"/>
          <w:sz w:val="28"/>
          <w:szCs w:val="28"/>
        </w:rPr>
        <w:t xml:space="preserve"> </w:t>
      </w:r>
      <w:r w:rsidRPr="00CA3242">
        <w:rPr>
          <w:rFonts w:ascii="Sakkal Majalla" w:hAnsi="Sakkal Majalla" w:cs="Sakkal Majalla"/>
          <w:color w:val="000000" w:themeColor="text1"/>
          <w:sz w:val="28"/>
          <w:szCs w:val="28"/>
          <w:rtl/>
        </w:rPr>
        <w:t>الخاص بتحليل نماذج المعادلات الهيكلية</w:t>
      </w:r>
      <w:r w:rsidRPr="00CA3242">
        <w:rPr>
          <w:rFonts w:ascii="Sakkal Majalla" w:hAnsi="Sakkal Majalla" w:cs="Sakkal Majalla"/>
          <w:color w:val="000000" w:themeColor="text1"/>
          <w:sz w:val="28"/>
          <w:szCs w:val="28"/>
        </w:rPr>
        <w:t xml:space="preserve"> (SEM). </w:t>
      </w:r>
      <w:r w:rsidRPr="00CA3242">
        <w:rPr>
          <w:rFonts w:ascii="Sakkal Majalla" w:hAnsi="Sakkal Majalla" w:cs="Sakkal Majalla"/>
          <w:color w:val="000000" w:themeColor="text1"/>
          <w:sz w:val="28"/>
          <w:szCs w:val="28"/>
          <w:rtl/>
        </w:rPr>
        <w:t>وتشمل الأساليب الإحصائية ما يلي</w:t>
      </w:r>
      <w:r w:rsidRPr="00CA3242">
        <w:rPr>
          <w:rFonts w:ascii="Sakkal Majalla" w:hAnsi="Sakkal Majalla" w:cs="Sakkal Majalla"/>
          <w:color w:val="000000" w:themeColor="text1"/>
          <w:sz w:val="28"/>
          <w:szCs w:val="28"/>
        </w:rPr>
        <w:t>:</w:t>
      </w:r>
    </w:p>
    <w:p w14:paraId="78BC80BC" w14:textId="6DFD7720" w:rsidR="003422F3" w:rsidRPr="00CA3242" w:rsidRDefault="003422F3" w:rsidP="00FB0608">
      <w:pPr>
        <w:pStyle w:val="a8"/>
        <w:numPr>
          <w:ilvl w:val="0"/>
          <w:numId w:val="3"/>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CA3242">
        <w:rPr>
          <w:rStyle w:val="a9"/>
          <w:rFonts w:ascii="Sakkal Majalla" w:hAnsi="Sakkal Majalla" w:cs="Sakkal Majalla"/>
          <w:color w:val="000000" w:themeColor="text1"/>
          <w:sz w:val="28"/>
          <w:szCs w:val="28"/>
          <w:rtl/>
        </w:rPr>
        <w:t>الإحصاءات الوصفية</w:t>
      </w:r>
      <w:r w:rsidRPr="00CA3242">
        <w:rPr>
          <w:rStyle w:val="a9"/>
          <w:rFonts w:ascii="Sakkal Majalla" w:hAnsi="Sakkal Majalla" w:cs="Sakkal Majalla"/>
          <w:b w:val="0"/>
          <w:bCs w:val="0"/>
          <w:color w:val="000000" w:themeColor="text1"/>
          <w:sz w:val="28"/>
          <w:szCs w:val="28"/>
        </w:rPr>
        <w:t xml:space="preserve"> (Descriptive Statistics)</w:t>
      </w:r>
      <w:r w:rsidRPr="00CA3242">
        <w:rPr>
          <w:rFonts w:ascii="Sakkal Majalla" w:hAnsi="Sakkal Majalla" w:cs="Sakkal Majalla"/>
          <w:color w:val="000000" w:themeColor="text1"/>
          <w:sz w:val="28"/>
          <w:szCs w:val="28"/>
          <w:rtl/>
        </w:rPr>
        <w:t xml:space="preserve"> وذلك لحساب </w:t>
      </w:r>
      <w:r w:rsidRPr="00CA3242">
        <w:rPr>
          <w:rStyle w:val="a9"/>
          <w:rFonts w:ascii="Sakkal Majalla" w:hAnsi="Sakkal Majalla" w:cs="Sakkal Majalla"/>
          <w:b w:val="0"/>
          <w:bCs w:val="0"/>
          <w:color w:val="000000" w:themeColor="text1"/>
          <w:sz w:val="28"/>
          <w:szCs w:val="28"/>
          <w:rtl/>
        </w:rPr>
        <w:t>التكرارات، النسب المئوية، المتوسطات الحسابية، والانحرافات المعيارية</w:t>
      </w:r>
      <w:r w:rsidRPr="00CA3242">
        <w:rPr>
          <w:rFonts w:ascii="Sakkal Majalla" w:hAnsi="Sakkal Majalla" w:cs="Sakkal Majalla"/>
          <w:color w:val="000000" w:themeColor="text1"/>
          <w:sz w:val="28"/>
          <w:szCs w:val="28"/>
          <w:rtl/>
        </w:rPr>
        <w:t xml:space="preserve"> بهدف وصف خصائص عينة الدراسة ومستوى استجاباتهم على عبارات الاستبانة</w:t>
      </w:r>
      <w:r w:rsidRPr="00CA3242">
        <w:rPr>
          <w:rFonts w:ascii="Sakkal Majalla" w:hAnsi="Sakkal Majalla" w:cs="Sakkal Majalla"/>
          <w:color w:val="000000" w:themeColor="text1"/>
          <w:sz w:val="28"/>
          <w:szCs w:val="28"/>
        </w:rPr>
        <w:t>.</w:t>
      </w:r>
    </w:p>
    <w:p w14:paraId="72A3AA40" w14:textId="220BC287" w:rsidR="003422F3" w:rsidRPr="00CA3242" w:rsidRDefault="003422F3" w:rsidP="00FB0608">
      <w:pPr>
        <w:pStyle w:val="a8"/>
        <w:numPr>
          <w:ilvl w:val="0"/>
          <w:numId w:val="3"/>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CA3242">
        <w:rPr>
          <w:rStyle w:val="a9"/>
          <w:rFonts w:ascii="Sakkal Majalla" w:hAnsi="Sakkal Majalla" w:cs="Sakkal Majalla"/>
          <w:color w:val="000000" w:themeColor="text1"/>
          <w:sz w:val="28"/>
          <w:szCs w:val="28"/>
          <w:rtl/>
        </w:rPr>
        <w:t>اختبار الثبات</w:t>
      </w:r>
      <w:r w:rsidRPr="00CA3242">
        <w:rPr>
          <w:rStyle w:val="a9"/>
          <w:rFonts w:ascii="Sakkal Majalla" w:hAnsi="Sakkal Majalla" w:cs="Sakkal Majalla"/>
          <w:b w:val="0"/>
          <w:bCs w:val="0"/>
          <w:color w:val="000000" w:themeColor="text1"/>
          <w:sz w:val="28"/>
          <w:szCs w:val="28"/>
        </w:rPr>
        <w:t xml:space="preserve"> (Reliability Analysis)</w:t>
      </w:r>
      <w:r w:rsidRPr="00CA3242">
        <w:rPr>
          <w:rFonts w:ascii="Sakkal Majalla" w:hAnsi="Sakkal Majalla" w:cs="Sakkal Majalla"/>
          <w:color w:val="000000" w:themeColor="text1"/>
          <w:sz w:val="28"/>
          <w:szCs w:val="28"/>
          <w:rtl/>
        </w:rPr>
        <w:t xml:space="preserve"> من خلال استخدام </w:t>
      </w:r>
      <w:r w:rsidRPr="00CA3242">
        <w:rPr>
          <w:rStyle w:val="a9"/>
          <w:rFonts w:ascii="Sakkal Majalla" w:hAnsi="Sakkal Majalla" w:cs="Sakkal Majalla"/>
          <w:b w:val="0"/>
          <w:bCs w:val="0"/>
          <w:color w:val="000000" w:themeColor="text1"/>
          <w:sz w:val="28"/>
          <w:szCs w:val="28"/>
          <w:rtl/>
        </w:rPr>
        <w:t>معامل الاتساق الداخلي كرونباخ ألفا</w:t>
      </w:r>
      <w:r w:rsidRPr="00CA3242">
        <w:rPr>
          <w:rStyle w:val="a9"/>
          <w:rFonts w:ascii="Sakkal Majalla" w:hAnsi="Sakkal Majalla" w:cs="Sakkal Majalla"/>
          <w:b w:val="0"/>
          <w:bCs w:val="0"/>
          <w:color w:val="000000" w:themeColor="text1"/>
          <w:sz w:val="28"/>
          <w:szCs w:val="28"/>
        </w:rPr>
        <w:t xml:space="preserve"> (Cronbach Alpha)</w:t>
      </w:r>
      <w:r w:rsidRPr="00CA3242">
        <w:rPr>
          <w:rFonts w:ascii="Sakkal Majalla" w:hAnsi="Sakkal Majalla" w:cs="Sakkal Majalla"/>
          <w:color w:val="000000" w:themeColor="text1"/>
          <w:sz w:val="28"/>
          <w:szCs w:val="28"/>
        </w:rPr>
        <w:t xml:space="preserve"> </w:t>
      </w:r>
      <w:r w:rsidRPr="00CA3242">
        <w:rPr>
          <w:rFonts w:ascii="Sakkal Majalla" w:hAnsi="Sakkal Majalla" w:cs="Sakkal Majalla"/>
          <w:color w:val="000000" w:themeColor="text1"/>
          <w:sz w:val="28"/>
          <w:szCs w:val="28"/>
          <w:rtl/>
        </w:rPr>
        <w:t>للتأكد من موثوقية أداة الدراسة وثبات قياسها للمتغيرات</w:t>
      </w:r>
      <w:r w:rsidRPr="00CA3242">
        <w:rPr>
          <w:rFonts w:ascii="Sakkal Majalla" w:hAnsi="Sakkal Majalla" w:cs="Sakkal Majalla"/>
          <w:color w:val="000000" w:themeColor="text1"/>
          <w:sz w:val="28"/>
          <w:szCs w:val="28"/>
        </w:rPr>
        <w:t>.</w:t>
      </w:r>
    </w:p>
    <w:p w14:paraId="466A5D0B" w14:textId="1F5324F6" w:rsidR="00D22171" w:rsidRPr="00CA3242" w:rsidRDefault="00FB0608" w:rsidP="00FB0608">
      <w:pPr>
        <w:spacing w:before="100" w:beforeAutospacing="1" w:after="100" w:afterAutospacing="1"/>
        <w:outlineLvl w:val="1"/>
        <w:rPr>
          <w:rFonts w:ascii="Sakkal Majalla" w:hAnsi="Sakkal Majalla" w:cs="Sakkal Majalla"/>
          <w:b/>
          <w:bCs/>
          <w:color w:val="000000" w:themeColor="text1"/>
          <w:sz w:val="36"/>
          <w:szCs w:val="36"/>
          <w:rtl/>
        </w:rPr>
      </w:pPr>
      <w:r w:rsidRPr="00CA3242">
        <w:rPr>
          <w:rFonts w:ascii="Sakkal Majalla" w:hAnsi="Sakkal Majalla" w:cs="Sakkal Majalla"/>
          <w:b/>
          <w:bCs/>
          <w:color w:val="000000" w:themeColor="text1"/>
          <w:sz w:val="36"/>
          <w:szCs w:val="36"/>
          <w:rtl/>
        </w:rPr>
        <w:br w:type="page"/>
      </w:r>
      <w:bookmarkStart w:id="28" w:name="_Toc223563876"/>
      <w:r w:rsidRPr="00CA3242">
        <w:rPr>
          <w:rFonts w:ascii="Sakkal Majalla" w:hAnsi="Sakkal Majalla" w:cs="Sakkal Majalla" w:hint="cs"/>
          <w:b/>
          <w:bCs/>
          <w:color w:val="000000" w:themeColor="text1"/>
          <w:sz w:val="36"/>
          <w:szCs w:val="36"/>
          <w:rtl/>
        </w:rPr>
        <w:lastRenderedPageBreak/>
        <w:t xml:space="preserve">12.1 </w:t>
      </w:r>
      <w:r w:rsidR="00A74F76" w:rsidRPr="00CA3242">
        <w:rPr>
          <w:rFonts w:ascii="Sakkal Majalla" w:hAnsi="Sakkal Majalla" w:cs="Sakkal Majalla"/>
          <w:b/>
          <w:bCs/>
          <w:color w:val="000000" w:themeColor="text1"/>
          <w:sz w:val="36"/>
          <w:szCs w:val="36"/>
          <w:rtl/>
        </w:rPr>
        <w:t>حدود</w:t>
      </w:r>
      <w:r w:rsidR="00D22171" w:rsidRPr="00CA3242">
        <w:rPr>
          <w:rFonts w:ascii="Sakkal Majalla" w:hAnsi="Sakkal Majalla" w:cs="Sakkal Majalla"/>
          <w:b/>
          <w:bCs/>
          <w:color w:val="000000" w:themeColor="text1"/>
          <w:sz w:val="36"/>
          <w:szCs w:val="36"/>
          <w:rtl/>
        </w:rPr>
        <w:t xml:space="preserve"> الدراسة</w:t>
      </w:r>
      <w:r w:rsidR="00A74F76" w:rsidRPr="00CA3242">
        <w:rPr>
          <w:rFonts w:ascii="Sakkal Majalla" w:hAnsi="Sakkal Majalla" w:cs="Sakkal Majalla"/>
          <w:b/>
          <w:bCs/>
          <w:color w:val="000000" w:themeColor="text1"/>
          <w:sz w:val="36"/>
          <w:szCs w:val="36"/>
          <w:rtl/>
        </w:rPr>
        <w:t>:</w:t>
      </w:r>
      <w:bookmarkEnd w:id="27"/>
      <w:bookmarkEnd w:id="28"/>
    </w:p>
    <w:p w14:paraId="25A330B3" w14:textId="2ED09CD1" w:rsidR="00CA49E9" w:rsidRPr="00CA3242" w:rsidRDefault="00053122" w:rsidP="00FB0608">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CA3242">
        <w:rPr>
          <w:rFonts w:ascii="Sakkal Majalla" w:hAnsi="Sakkal Majalla" w:cs="Sakkal Majalla"/>
          <w:b/>
          <w:bCs/>
          <w:color w:val="000000" w:themeColor="text1"/>
          <w:sz w:val="28"/>
          <w:szCs w:val="28"/>
          <w:rtl/>
        </w:rPr>
        <w:t>حدود موضوعية</w:t>
      </w:r>
      <w:r w:rsidRPr="00CA3242">
        <w:rPr>
          <w:rFonts w:ascii="Sakkal Majalla" w:hAnsi="Sakkal Majalla" w:cs="Sakkal Majalla"/>
          <w:color w:val="000000" w:themeColor="text1"/>
          <w:sz w:val="28"/>
          <w:szCs w:val="28"/>
          <w:rtl/>
        </w:rPr>
        <w:t xml:space="preserve">: </w:t>
      </w:r>
      <w:r w:rsidR="00EA5028" w:rsidRPr="00CA3242">
        <w:rPr>
          <w:rFonts w:ascii="Sakkal Majalla" w:hAnsi="Sakkal Majalla" w:cs="Sakkal Majalla"/>
          <w:color w:val="000000" w:themeColor="text1"/>
          <w:sz w:val="28"/>
          <w:szCs w:val="28"/>
          <w:rtl/>
        </w:rPr>
        <w:t>تقتصر هذه الدراسة على بحث أثر التدريب والتطوير المهني بأبعاده (تحديد الاحتياجات التدريبية، تصميم البرامج التدريبية، تنفيذ البرامج التدريبية، تقييم التدريب) على تحسين كفاءة المفتشين الإداريين</w:t>
      </w:r>
      <w:r w:rsidR="00812416" w:rsidRPr="00CA3242">
        <w:rPr>
          <w:rFonts w:ascii="Sakkal Majalla" w:hAnsi="Sakkal Majalla" w:cs="Sakkal Majalla"/>
          <w:color w:val="000000" w:themeColor="text1"/>
          <w:sz w:val="28"/>
          <w:szCs w:val="28"/>
        </w:rPr>
        <w:t>.</w:t>
      </w:r>
    </w:p>
    <w:p w14:paraId="7D403AAD" w14:textId="69018648" w:rsidR="00A60AAE" w:rsidRPr="00CA3242" w:rsidRDefault="00053122" w:rsidP="00FB0608">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CA3242">
        <w:rPr>
          <w:rFonts w:ascii="Sakkal Majalla" w:hAnsi="Sakkal Majalla" w:cs="Sakkal Majalla"/>
          <w:b/>
          <w:bCs/>
          <w:color w:val="000000" w:themeColor="text1"/>
          <w:sz w:val="28"/>
          <w:szCs w:val="28"/>
          <w:rtl/>
        </w:rPr>
        <w:t>حدود مكانية</w:t>
      </w:r>
      <w:r w:rsidRPr="00CA3242">
        <w:rPr>
          <w:rFonts w:ascii="Sakkal Majalla" w:hAnsi="Sakkal Majalla" w:cs="Sakkal Majalla"/>
          <w:color w:val="000000" w:themeColor="text1"/>
          <w:sz w:val="28"/>
          <w:szCs w:val="28"/>
          <w:rtl/>
        </w:rPr>
        <w:t xml:space="preserve">: </w:t>
      </w:r>
      <w:r w:rsidR="00EA5028" w:rsidRPr="00CA3242">
        <w:rPr>
          <w:rFonts w:ascii="Sakkal Majalla" w:hAnsi="Sakkal Majalla" w:cs="Sakkal Majalla"/>
          <w:color w:val="000000" w:themeColor="text1"/>
          <w:sz w:val="28"/>
          <w:szCs w:val="28"/>
          <w:rtl/>
        </w:rPr>
        <w:t>سيتم تطبيق الدراسة في مديريات الرقابة الثقافية التابعة للوزارة على المستوى الجهوي</w:t>
      </w:r>
      <w:r w:rsidR="00812416" w:rsidRPr="00CA3242">
        <w:rPr>
          <w:rFonts w:ascii="Sakkal Majalla" w:hAnsi="Sakkal Majalla" w:cs="Sakkal Majalla"/>
          <w:color w:val="000000" w:themeColor="text1"/>
          <w:sz w:val="28"/>
          <w:szCs w:val="28"/>
        </w:rPr>
        <w:t>.</w:t>
      </w:r>
    </w:p>
    <w:p w14:paraId="1ABED148" w14:textId="46DD5585" w:rsidR="00BC6C90" w:rsidRPr="00CA3242" w:rsidRDefault="00053122" w:rsidP="00FB0608">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CA3242">
        <w:rPr>
          <w:rFonts w:ascii="Sakkal Majalla" w:hAnsi="Sakkal Majalla" w:cs="Sakkal Majalla"/>
          <w:b/>
          <w:bCs/>
          <w:color w:val="000000" w:themeColor="text1"/>
          <w:sz w:val="28"/>
          <w:szCs w:val="28"/>
          <w:rtl/>
        </w:rPr>
        <w:t>حدود زمانية</w:t>
      </w:r>
      <w:r w:rsidRPr="00CA3242">
        <w:rPr>
          <w:rFonts w:ascii="Sakkal Majalla" w:hAnsi="Sakkal Majalla" w:cs="Sakkal Majalla"/>
          <w:color w:val="000000" w:themeColor="text1"/>
          <w:sz w:val="28"/>
          <w:szCs w:val="28"/>
          <w:rtl/>
        </w:rPr>
        <w:t xml:space="preserve">: </w:t>
      </w:r>
      <w:r w:rsidR="003422F3" w:rsidRPr="00CA3242">
        <w:rPr>
          <w:rFonts w:ascii="Sakkal Majalla" w:hAnsi="Sakkal Majalla" w:cs="Sakkal Majalla"/>
          <w:color w:val="000000" w:themeColor="text1"/>
          <w:sz w:val="28"/>
          <w:szCs w:val="28"/>
          <w:rtl/>
        </w:rPr>
        <w:t>ستُجرى هذه الدراسة خلال العام 2025</w:t>
      </w:r>
      <w:r w:rsidR="00B346DF" w:rsidRPr="00CA3242">
        <w:rPr>
          <w:rFonts w:ascii="Sakkal Majalla" w:hAnsi="Sakkal Majalla" w:cs="Sakkal Majalla"/>
          <w:color w:val="000000" w:themeColor="text1"/>
          <w:sz w:val="28"/>
          <w:szCs w:val="28"/>
          <w:rtl/>
        </w:rPr>
        <w:t>.</w:t>
      </w:r>
    </w:p>
    <w:p w14:paraId="316D32F7" w14:textId="1A76380D" w:rsidR="003227DA" w:rsidRPr="00CA3242" w:rsidRDefault="003227DA" w:rsidP="00FB0608">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CA3242">
        <w:rPr>
          <w:rFonts w:ascii="Sakkal Majalla" w:hAnsi="Sakkal Majalla" w:cs="Sakkal Majalla"/>
          <w:b/>
          <w:bCs/>
          <w:color w:val="000000" w:themeColor="text1"/>
          <w:sz w:val="28"/>
          <w:szCs w:val="28"/>
          <w:rtl/>
        </w:rPr>
        <w:t>الحدود البشرية</w:t>
      </w:r>
      <w:r w:rsidRPr="00CA3242">
        <w:rPr>
          <w:rFonts w:ascii="Sakkal Majalla" w:hAnsi="Sakkal Majalla" w:cs="Sakkal Majalla"/>
          <w:color w:val="000000" w:themeColor="text1"/>
          <w:sz w:val="28"/>
          <w:szCs w:val="28"/>
          <w:rtl/>
        </w:rPr>
        <w:t xml:space="preserve">: </w:t>
      </w:r>
      <w:r w:rsidR="00EA5028" w:rsidRPr="00CA3242">
        <w:rPr>
          <w:rFonts w:ascii="Sakkal Majalla" w:hAnsi="Sakkal Majalla" w:cs="Sakkal Majalla"/>
          <w:color w:val="000000" w:themeColor="text1"/>
          <w:sz w:val="28"/>
          <w:szCs w:val="28"/>
          <w:rtl/>
        </w:rPr>
        <w:t>تنحصر الدراسة في المفتشين الإداريين العاملين في قطاع الرقابة الثقافية</w:t>
      </w:r>
      <w:r w:rsidRPr="00CA3242">
        <w:rPr>
          <w:rFonts w:ascii="Sakkal Majalla" w:hAnsi="Sakkal Majalla" w:cs="Sakkal Majalla"/>
          <w:color w:val="000000" w:themeColor="text1"/>
          <w:sz w:val="28"/>
          <w:szCs w:val="28"/>
          <w:rtl/>
        </w:rPr>
        <w:t>.</w:t>
      </w:r>
    </w:p>
    <w:p w14:paraId="7C0B3254" w14:textId="10BD2300" w:rsidR="003728E5" w:rsidRPr="00CA3242" w:rsidRDefault="00FB0608" w:rsidP="002C1B0D">
      <w:pPr>
        <w:spacing w:before="100" w:beforeAutospacing="1" w:after="100" w:afterAutospacing="1"/>
        <w:jc w:val="center"/>
        <w:outlineLvl w:val="0"/>
        <w:rPr>
          <w:rFonts w:ascii="Sakkal Majalla" w:hAnsi="Sakkal Majalla" w:cs="Sakkal Majalla"/>
          <w:b/>
          <w:bCs/>
          <w:color w:val="000000" w:themeColor="text1"/>
          <w:sz w:val="40"/>
          <w:szCs w:val="40"/>
          <w:rtl/>
        </w:rPr>
      </w:pPr>
      <w:r w:rsidRPr="00CA3242">
        <w:rPr>
          <w:rFonts w:ascii="Sakkal Majalla" w:hAnsi="Sakkal Majalla" w:cs="Sakkal Majalla"/>
          <w:b/>
          <w:bCs/>
          <w:color w:val="000000" w:themeColor="text1"/>
          <w:sz w:val="40"/>
          <w:szCs w:val="40"/>
          <w:rtl/>
        </w:rPr>
        <w:br w:type="page"/>
      </w:r>
      <w:bookmarkStart w:id="29" w:name="_Toc223563877"/>
      <w:r w:rsidRPr="00CA3242">
        <w:rPr>
          <w:rFonts w:ascii="Sakkal Majalla" w:hAnsi="Sakkal Majalla" w:cs="Sakkal Majalla" w:hint="cs"/>
          <w:b/>
          <w:bCs/>
          <w:color w:val="000000" w:themeColor="text1"/>
          <w:sz w:val="40"/>
          <w:szCs w:val="40"/>
          <w:rtl/>
        </w:rPr>
        <w:lastRenderedPageBreak/>
        <w:t>الفصل الثاني: الإطار النظري</w:t>
      </w:r>
      <w:bookmarkEnd w:id="29"/>
    </w:p>
    <w:p w14:paraId="2B5E3FBD" w14:textId="77777777" w:rsidR="003728E5" w:rsidRPr="00CA3242" w:rsidRDefault="003728E5" w:rsidP="002C1B0D">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0" w:name="_Toc223563878"/>
      <w:r w:rsidRPr="00CA3242">
        <w:rPr>
          <w:rFonts w:ascii="Sakkal Majalla" w:hAnsi="Sakkal Majalla" w:cs="Sakkal Majalla"/>
          <w:b/>
          <w:bCs/>
          <w:color w:val="000000" w:themeColor="text1"/>
          <w:sz w:val="36"/>
          <w:szCs w:val="36"/>
          <w:rtl/>
        </w:rPr>
        <w:t>المبحث الأول: التدريب والتطوير المهني</w:t>
      </w:r>
      <w:bookmarkEnd w:id="30"/>
    </w:p>
    <w:p w14:paraId="59C00349" w14:textId="53B3DFF7" w:rsidR="003728E5" w:rsidRPr="00CA3242" w:rsidRDefault="002C1B0D" w:rsidP="002C1B0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1" w:name="_Toc223563879"/>
      <w:r w:rsidRPr="00CA3242">
        <w:rPr>
          <w:rFonts w:ascii="Sakkal Majalla" w:hAnsi="Sakkal Majalla" w:cs="Sakkal Majalla" w:hint="cs"/>
          <w:b/>
          <w:bCs/>
          <w:color w:val="000000" w:themeColor="text1"/>
          <w:sz w:val="32"/>
          <w:szCs w:val="32"/>
          <w:rtl/>
        </w:rPr>
        <w:t xml:space="preserve">1.1.2 </w:t>
      </w:r>
      <w:r w:rsidR="003728E5" w:rsidRPr="00CA3242">
        <w:rPr>
          <w:rFonts w:ascii="Sakkal Majalla" w:hAnsi="Sakkal Majalla" w:cs="Sakkal Majalla"/>
          <w:b/>
          <w:bCs/>
          <w:color w:val="000000" w:themeColor="text1"/>
          <w:sz w:val="32"/>
          <w:szCs w:val="32"/>
          <w:rtl/>
        </w:rPr>
        <w:t>تمهيد</w:t>
      </w:r>
      <w:bookmarkEnd w:id="31"/>
    </w:p>
    <w:p w14:paraId="364AE841" w14:textId="77777777" w:rsidR="003728E5" w:rsidRPr="00CA3242" w:rsidRDefault="003728E5" w:rsidP="002C1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يُعدّ التدريب والتطوير المهني من الركائز الجوهرية التي تقوم عليها إدارة الموارد البشرية في المنظمات المعاصرة، إذ يُمثّل الأداة الاستراتيجية التي تسعى من خلالها المؤسسات إلى سدّ الفجوة بين المستوى الراهن لأداء العاملين والمستوى المأمول الذي تفرضه متطلبات البيئة المتغيّرة. وقد تنامى الاهتمام بهذا المفهوم في العقود الأخيرة بفعل التحوّلات المتسارعة التي يشهدها عالم الأعمال، سواء على صعيد الثورة التقنية أو التغيّرات التشريعية أو تصاعد توقعات المستفيدين من الخدمات العامة والخاصة. وفي قطاع الرقابة الثقافية تحديداً، يكتسب التدريب والتطوير المهني أبعاداً خاصة نظراً لطبيعة عمل المفتشين الإداريين التي تستلزم مزيجاً فريداً من الكفايات القانونية والإدارية والتواصلية، فضلاً عن القدرة على مواكبة التحديثات المستمرة في الأنظمة واللوائح المنظّمة للشأن الثقافي. وينطلق هذا المبحث من عرض مفهوم التدريب والتطوير المهني، مروراً بأهميته وأهدافه، وصولاً إلى أبعاده واستراتيجياته، مع التركيز على الأبعاد الأربعة المعتمدة في هذه الدراسة وهي: تحديد الاحتياجات التدريبية، وتصميم البرامج التدريبية، وتنفيذ البرامج التدريبية، وتقييم التدريب</w:t>
      </w:r>
      <w:r w:rsidRPr="00CA3242">
        <w:rPr>
          <w:rFonts w:ascii="Sakkal Majalla" w:hAnsi="Sakkal Majalla" w:cs="Sakkal Majalla"/>
          <w:color w:val="000000" w:themeColor="text1"/>
          <w:sz w:val="28"/>
          <w:szCs w:val="28"/>
        </w:rPr>
        <w:t>.</w:t>
      </w:r>
    </w:p>
    <w:p w14:paraId="4FF2780C" w14:textId="6A8B4EC5" w:rsidR="003728E5" w:rsidRPr="00CA3242" w:rsidRDefault="002C1B0D" w:rsidP="002C1B0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2" w:name="_Toc223563880"/>
      <w:r w:rsidRPr="00CA3242">
        <w:rPr>
          <w:rFonts w:ascii="Sakkal Majalla" w:hAnsi="Sakkal Majalla" w:cs="Sakkal Majalla" w:hint="cs"/>
          <w:b/>
          <w:bCs/>
          <w:color w:val="000000" w:themeColor="text1"/>
          <w:sz w:val="32"/>
          <w:szCs w:val="32"/>
          <w:rtl/>
        </w:rPr>
        <w:t xml:space="preserve">2.1.2 </w:t>
      </w:r>
      <w:r w:rsidR="003728E5" w:rsidRPr="00CA3242">
        <w:rPr>
          <w:rFonts w:ascii="Sakkal Majalla" w:hAnsi="Sakkal Majalla" w:cs="Sakkal Majalla"/>
          <w:b/>
          <w:bCs/>
          <w:color w:val="000000" w:themeColor="text1"/>
          <w:sz w:val="32"/>
          <w:szCs w:val="32"/>
          <w:rtl/>
        </w:rPr>
        <w:t>مفهوم التدريب والتطوير المهني</w:t>
      </w:r>
      <w:bookmarkEnd w:id="32"/>
    </w:p>
    <w:p w14:paraId="23F45521" w14:textId="77777777" w:rsidR="003728E5" w:rsidRPr="00CA3242" w:rsidRDefault="003728E5" w:rsidP="002C1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يحتلّ مفهوم التدريب والتطوير المهني مساحةً واسعة في أدبيات إدارة الموارد البشرية، وقد تباينت التعريفات المقدَّمة له تبعاً للزاوية التي ينطلق منها كل باحث والإطار النظري الذي يتبناه. وهذا التباين لا يُشير إلى اضطراب مفاهيمي بقدر ما يعكس تعدّد الأبعاد التي ينطوي عليها هذا المفهوم وثراء حقله المعرفي</w:t>
      </w:r>
      <w:r w:rsidRPr="00CA3242">
        <w:rPr>
          <w:rFonts w:ascii="Sakkal Majalla" w:hAnsi="Sakkal Majalla" w:cs="Sakkal Majalla"/>
          <w:color w:val="000000" w:themeColor="text1"/>
          <w:sz w:val="28"/>
          <w:szCs w:val="28"/>
        </w:rPr>
        <w:t>.</w:t>
      </w:r>
    </w:p>
    <w:p w14:paraId="6F72949F" w14:textId="77777777" w:rsidR="003728E5" w:rsidRPr="00CA3242" w:rsidRDefault="003728E5" w:rsidP="002C1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 xml:space="preserve">فقد تناول بسطوص (2023) مفهوم التدريب والتطوير في الموارد البشرية من منظور شامل يربط بين الجهد المنظّم الذي تبذله المؤسسة والنتائج المتوقعة على مستوى الأفراد والمنظمة معاً، حيث عالج </w:t>
      </w:r>
      <w:r w:rsidRPr="00CA3242">
        <w:rPr>
          <w:rFonts w:ascii="Sakkal Majalla" w:hAnsi="Sakkal Majalla" w:cs="Sakkal Majalla"/>
          <w:color w:val="000000" w:themeColor="text1"/>
          <w:sz w:val="28"/>
          <w:szCs w:val="28"/>
          <w:rtl/>
        </w:rPr>
        <w:lastRenderedPageBreak/>
        <w:t>المفهوم بوصفه عملية مخططة ومستمرة تستهدف إكساب العاملين المعارف والمهارات والاتجاهات اللازمة لتحسين أدائهم الحالي وإعدادهم لتحمّل مسؤوليات مستقبلية أوسع نطاقاً. ويتّضح من هذا المنظور أنّ التدريب لا يقتصر على البُعد العلاجي المتمثّل في معالجة القصور القائم، بل يمتد ليشمل البُعد التطويري الاستباقي الذي يُعدّ الفرد لمواجهة تحديات لم تظهر بعد</w:t>
      </w:r>
      <w:r w:rsidRPr="00CA3242">
        <w:rPr>
          <w:rFonts w:ascii="Sakkal Majalla" w:hAnsi="Sakkal Majalla" w:cs="Sakkal Majalla"/>
          <w:color w:val="000000" w:themeColor="text1"/>
          <w:sz w:val="28"/>
          <w:szCs w:val="28"/>
        </w:rPr>
        <w:t>.</w:t>
      </w:r>
    </w:p>
    <w:p w14:paraId="19BC9C76" w14:textId="77777777" w:rsidR="003728E5" w:rsidRPr="00CA3242" w:rsidRDefault="003728E5" w:rsidP="002C1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وفي سياق مغاير، قدّم الزهراني (2021) تعريفاً للتدريب يرتكز على البُعد التطبيقي الميداني، إذ نظر إليه بوصفه نشاطاً منظّماً يهدف إلى إحداث تغييرات محددة في سلوك الفرد ومعارفه ومهاراته بما يتوافق مع متطلبات الوظيفة التي يشغلها، مع التأكيد على ضرورة أن ينعكس هذا التغيير في كفاءة الأداء الفعلي داخل بيئة العمل. ويُلاحظ أنّ هذا التعريف يُركّز على العلاقة السببية بين التدريب كمُدخل والكفاءة الوظيفية كمُخرج، وهو ما يتّسق مع التوجّه المعاصر الذي لا يُقيّم التدريب بمعزل عن آثاره الملموسة</w:t>
      </w:r>
      <w:r w:rsidRPr="00CA3242">
        <w:rPr>
          <w:rFonts w:ascii="Sakkal Majalla" w:hAnsi="Sakkal Majalla" w:cs="Sakkal Majalla"/>
          <w:color w:val="000000" w:themeColor="text1"/>
          <w:sz w:val="28"/>
          <w:szCs w:val="28"/>
        </w:rPr>
        <w:t>.</w:t>
      </w:r>
    </w:p>
    <w:p w14:paraId="73CB28B7" w14:textId="77777777" w:rsidR="003728E5" w:rsidRPr="00CA3242" w:rsidRDefault="003728E5" w:rsidP="002C1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 xml:space="preserve">أمّا على صعيد الأدبيات الأجنبية، فقد عالج </w:t>
      </w:r>
      <w:r w:rsidRPr="00CA3242">
        <w:rPr>
          <w:rFonts w:ascii="Sakkal Majalla" w:hAnsi="Sakkal Majalla" w:cs="Sakkal Majalla"/>
          <w:color w:val="000000" w:themeColor="text1"/>
          <w:sz w:val="28"/>
          <w:szCs w:val="28"/>
        </w:rPr>
        <w:t xml:space="preserve">Giday &amp; Elantheraiyan (2023) </w:t>
      </w:r>
      <w:r w:rsidRPr="00CA3242">
        <w:rPr>
          <w:rFonts w:ascii="Sakkal Majalla" w:hAnsi="Sakkal Majalla" w:cs="Sakkal Majalla"/>
          <w:color w:val="000000" w:themeColor="text1"/>
          <w:sz w:val="28"/>
          <w:szCs w:val="28"/>
          <w:rtl/>
        </w:rPr>
        <w:t>المفهوم من زاوية تكاملية تجمع بين التدريب بوصفه عملية قصيرة المدى تستهدف اكتساب مهارات محددة، والتطوير بوصفه عملية طويلة المدى تستهدف النمو المهني الشامل للفرد. ويُبرز هذا التمييز أنّ المفهومين، وإن تقاطعا في كثير من الجوانب، يحتفظ كلّ منهما بخصوصيته من حيث المدى الزمني ونطاق الاستهداف وطبيعة المخرجات المتوقعة</w:t>
      </w:r>
      <w:r w:rsidRPr="00CA3242">
        <w:rPr>
          <w:rFonts w:ascii="Sakkal Majalla" w:hAnsi="Sakkal Majalla" w:cs="Sakkal Majalla"/>
          <w:color w:val="000000" w:themeColor="text1"/>
          <w:sz w:val="28"/>
          <w:szCs w:val="28"/>
        </w:rPr>
        <w:t xml:space="preserve">. </w:t>
      </w:r>
      <w:r w:rsidRPr="00CA3242">
        <w:rPr>
          <w:rFonts w:ascii="Sakkal Majalla" w:hAnsi="Sakkal Majalla" w:cs="Sakkal Majalla"/>
          <w:color w:val="000000" w:themeColor="text1"/>
          <w:sz w:val="28"/>
          <w:szCs w:val="28"/>
          <w:rtl/>
        </w:rPr>
        <w:t>فالتدريب يرتبط بالحاضر الوظيفي والمهام الآنية، بينما يمتدّ التطوير المهني ليشمل المسار الوظيفي المستقبلي للفرد وإمكاناته القيادية الكامنة</w:t>
      </w:r>
      <w:r w:rsidRPr="00CA3242">
        <w:rPr>
          <w:rFonts w:ascii="Sakkal Majalla" w:hAnsi="Sakkal Majalla" w:cs="Sakkal Majalla"/>
          <w:color w:val="000000" w:themeColor="text1"/>
          <w:sz w:val="28"/>
          <w:szCs w:val="28"/>
        </w:rPr>
        <w:t>.</w:t>
      </w:r>
    </w:p>
    <w:p w14:paraId="53E5EA1E" w14:textId="77777777" w:rsidR="003728E5" w:rsidRPr="00CA3242" w:rsidRDefault="003728E5" w:rsidP="002C1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وقد أضاف</w:t>
      </w:r>
      <w:r w:rsidRPr="00CA3242">
        <w:rPr>
          <w:rFonts w:ascii="Sakkal Majalla" w:hAnsi="Sakkal Majalla" w:cs="Sakkal Majalla"/>
          <w:color w:val="000000" w:themeColor="text1"/>
          <w:sz w:val="28"/>
          <w:szCs w:val="28"/>
        </w:rPr>
        <w:t xml:space="preserve"> Babatunde (2024) </w:t>
      </w:r>
      <w:r w:rsidRPr="00CA3242">
        <w:rPr>
          <w:rFonts w:ascii="Sakkal Majalla" w:hAnsi="Sakkal Majalla" w:cs="Sakkal Majalla"/>
          <w:color w:val="000000" w:themeColor="text1"/>
          <w:sz w:val="28"/>
          <w:szCs w:val="28"/>
          <w:rtl/>
        </w:rPr>
        <w:t>بُعداً مؤسسياً للمفهوم حين تناول التدريب وتطوير المهارات في إطار الخدمة المدنية تحديداً، منطلقاً من أنّ تدريب موظفي القطاع العام يتجاوز مجرد تحسين الأداء الفردي ليُصبح أداةً لتحقيق الأهداف الاستراتيجية للدولة وتحسين جودة الخدمات المقدمة للمواطنين. وهذا المنظور المؤسسي يتّسق بشكل خاص مع طبيعة عمل المفتشين الإداريين في قطاع الرقابة الثقافية، حيث ينعكس تطوير كفاءاتهم على مستوى الحوكمة والامتثال في القطاع الثقافي برمّته</w:t>
      </w:r>
      <w:r w:rsidRPr="00CA3242">
        <w:rPr>
          <w:rFonts w:ascii="Sakkal Majalla" w:hAnsi="Sakkal Majalla" w:cs="Sakkal Majalla"/>
          <w:color w:val="000000" w:themeColor="text1"/>
          <w:sz w:val="28"/>
          <w:szCs w:val="28"/>
        </w:rPr>
        <w:t>.</w:t>
      </w:r>
    </w:p>
    <w:p w14:paraId="365361A2" w14:textId="77777777" w:rsidR="003728E5" w:rsidRPr="00CA3242" w:rsidRDefault="003728E5" w:rsidP="002C1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lastRenderedPageBreak/>
        <w:t>ومن جهته، تعامل</w:t>
      </w:r>
      <w:r w:rsidRPr="00CA3242">
        <w:rPr>
          <w:rFonts w:ascii="Sakkal Majalla" w:hAnsi="Sakkal Majalla" w:cs="Sakkal Majalla"/>
          <w:color w:val="000000" w:themeColor="text1"/>
          <w:sz w:val="28"/>
          <w:szCs w:val="28"/>
        </w:rPr>
        <w:t xml:space="preserve"> Sirait &amp; Anatan (2023) </w:t>
      </w:r>
      <w:r w:rsidRPr="00CA3242">
        <w:rPr>
          <w:rFonts w:ascii="Sakkal Majalla" w:hAnsi="Sakkal Majalla" w:cs="Sakkal Majalla"/>
          <w:color w:val="000000" w:themeColor="text1"/>
          <w:sz w:val="28"/>
          <w:szCs w:val="28"/>
          <w:rtl/>
        </w:rPr>
        <w:t>مع المفهوم من منظور إداري تنظيمي، إذ ربط بين التدريب والتطوير وبين تحسين أداء الموظفين الإداريين من خلال التركيز على الكفايات الإدارية المتخصصة كإدارة الوقت وتنظيم العمل واتخاذ القرار. ويُوسّع هذا المنظور نطاق المفهوم ليتجاوز المهارات الفنية المحضة نحو الكفايات السلوكية والإدارية التي تُعدّ جوهرية في العمل الرقابي والتفتيشي</w:t>
      </w:r>
      <w:r w:rsidRPr="00CA3242">
        <w:rPr>
          <w:rFonts w:ascii="Sakkal Majalla" w:hAnsi="Sakkal Majalla" w:cs="Sakkal Majalla"/>
          <w:color w:val="000000" w:themeColor="text1"/>
          <w:sz w:val="28"/>
          <w:szCs w:val="28"/>
        </w:rPr>
        <w:t>.</w:t>
      </w:r>
    </w:p>
    <w:p w14:paraId="37D54A6F" w14:textId="77777777" w:rsidR="003728E5" w:rsidRPr="00CA3242" w:rsidRDefault="003728E5" w:rsidP="002C1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ويرى الباحث أنّ التدريب والتطوير المهني—في ضوء ما سبق عرضه من تعريفات—يمكن تحديده إجرائياً بوصفه منظومة متكاملة من الأنشطة والبرامج المخططة التي تتبناها المنظمة بصورة منهجية ومستمرة، بهدف إكساب العاملين المعارف والمهارات والاتجاهات الضرورية لتحسين أدائهم الراهن وتأهيلهم للاضطلاع بأدوار مستقبلية أكثر تعقيداً، بما ينعكس إيجابياً على كفاءة الفرد والمنظمة والمجتمع. ويتميّز هذا التحديد بجمعه بين الأبعاد الفردية والتنظيمية والمجتمعية للتدريب، وهو ما يُلائم طبيعة قطاع الرقابة الثقافية الذي يتقاطع فيه البُعد الإداري مع البُعد الخدمي العام</w:t>
      </w:r>
      <w:r w:rsidRPr="00CA3242">
        <w:rPr>
          <w:rFonts w:ascii="Sakkal Majalla" w:hAnsi="Sakkal Majalla" w:cs="Sakkal Majalla"/>
          <w:color w:val="000000" w:themeColor="text1"/>
          <w:sz w:val="28"/>
          <w:szCs w:val="28"/>
        </w:rPr>
        <w:t>.</w:t>
      </w:r>
    </w:p>
    <w:p w14:paraId="59E57BF2" w14:textId="5EEE32AF" w:rsidR="003728E5" w:rsidRPr="00CA3242" w:rsidRDefault="002C1B0D" w:rsidP="002C1B0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223563881"/>
      <w:r w:rsidRPr="00CA3242">
        <w:rPr>
          <w:rFonts w:ascii="Sakkal Majalla" w:hAnsi="Sakkal Majalla" w:cs="Sakkal Majalla" w:hint="cs"/>
          <w:b/>
          <w:bCs/>
          <w:color w:val="000000" w:themeColor="text1"/>
          <w:sz w:val="32"/>
          <w:szCs w:val="32"/>
          <w:rtl/>
        </w:rPr>
        <w:t xml:space="preserve">3.1.2 </w:t>
      </w:r>
      <w:r w:rsidR="003728E5" w:rsidRPr="00CA3242">
        <w:rPr>
          <w:rFonts w:ascii="Sakkal Majalla" w:hAnsi="Sakkal Majalla" w:cs="Sakkal Majalla"/>
          <w:b/>
          <w:bCs/>
          <w:color w:val="000000" w:themeColor="text1"/>
          <w:sz w:val="32"/>
          <w:szCs w:val="32"/>
          <w:rtl/>
        </w:rPr>
        <w:t>أهمية التدريب والتطوير المهني</w:t>
      </w:r>
      <w:bookmarkEnd w:id="33"/>
    </w:p>
    <w:p w14:paraId="53D0D3F2" w14:textId="77777777" w:rsidR="003728E5" w:rsidRPr="00CA3242" w:rsidRDefault="003728E5" w:rsidP="002C1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ينبثق الاهتمام المتزايد بالتدريب والتطوير المهني من إدراك المنظمات المعاصرة أنّ رأس المال البشري يُمثّل الميزة التنافسية الأكثر استدامةً في بيئة أعمال تتّسم بالتعقيد والتغيّر المتسارع. فالتكنولوجيا يمكن نسخها والموارد المادية يمكن اقتناؤها، لكنّ الكفاءات البشرية المتميّزة لا يمكن بناؤها إلا من خلال استثمار منهجي طويل المدى في التدريب والتطوير. وتتعاظم هذه الأهمية في القطاعات الرقابية والتفتيشية التي يرتبط فيها أداء الموظف ارتباطاً مباشراً بحماية المصلحة العامة وضمان الامتثال للأنظمة والتشريعات</w:t>
      </w:r>
      <w:r w:rsidRPr="00CA3242">
        <w:rPr>
          <w:rFonts w:ascii="Sakkal Majalla" w:hAnsi="Sakkal Majalla" w:cs="Sakkal Majalla"/>
          <w:color w:val="000000" w:themeColor="text1"/>
          <w:sz w:val="28"/>
          <w:szCs w:val="28"/>
        </w:rPr>
        <w:t>.</w:t>
      </w:r>
    </w:p>
    <w:p w14:paraId="0D5FCD60" w14:textId="77777777" w:rsidR="003728E5" w:rsidRPr="00CA3242" w:rsidRDefault="003728E5" w:rsidP="002C1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ويُشير الحياصات (2020) إلى أنّ أهمية التدريب والتطوير المهني تتجلّى في عدة محاور متكاملة</w:t>
      </w:r>
      <w:r w:rsidRPr="00CA3242">
        <w:rPr>
          <w:rFonts w:ascii="Sakkal Majalla" w:hAnsi="Sakkal Majalla" w:cs="Sakkal Majalla"/>
          <w:color w:val="000000" w:themeColor="text1"/>
          <w:sz w:val="28"/>
          <w:szCs w:val="28"/>
        </w:rPr>
        <w:t>:</w:t>
      </w:r>
    </w:p>
    <w:p w14:paraId="2F5682EA" w14:textId="77777777" w:rsidR="003728E5" w:rsidRPr="00CA3242" w:rsidRDefault="003728E5" w:rsidP="002C1B0D">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تعزيز الكفاءة الإنتاجية للمنظمة</w:t>
      </w:r>
      <w:r w:rsidRPr="00CA3242">
        <w:rPr>
          <w:rFonts w:ascii="Sakkal Majalla" w:hAnsi="Sakkal Majalla" w:cs="Sakkal Majalla"/>
          <w:color w:val="000000" w:themeColor="text1"/>
          <w:sz w:val="28"/>
          <w:szCs w:val="28"/>
        </w:rPr>
        <w:t xml:space="preserve">: </w:t>
      </w:r>
      <w:r w:rsidRPr="00CA3242">
        <w:rPr>
          <w:rFonts w:ascii="Sakkal Majalla" w:hAnsi="Sakkal Majalla" w:cs="Sakkal Majalla"/>
          <w:color w:val="000000" w:themeColor="text1"/>
          <w:sz w:val="28"/>
          <w:szCs w:val="28"/>
          <w:rtl/>
        </w:rPr>
        <w:t>يُسهم التدريب في رفع مستوى أداء العاملين كمّاً ونوعاً، ممّا ينعكس على الإنتاجية الكلية للمنظمة وقدرتها على تحقيق أهدافها الاستراتيجية، فالموظف المُدرَّب يُنجز مهامه بدقة أعلى ويرتكب أخطاءً أقل ويحتاج إلى إشراف أدنى</w:t>
      </w:r>
      <w:r w:rsidRPr="00CA3242">
        <w:rPr>
          <w:rFonts w:ascii="Sakkal Majalla" w:hAnsi="Sakkal Majalla" w:cs="Sakkal Majalla"/>
          <w:color w:val="000000" w:themeColor="text1"/>
          <w:sz w:val="28"/>
          <w:szCs w:val="28"/>
        </w:rPr>
        <w:t>.</w:t>
      </w:r>
    </w:p>
    <w:p w14:paraId="24E916D6" w14:textId="77777777" w:rsidR="003728E5" w:rsidRPr="00CA3242" w:rsidRDefault="003728E5" w:rsidP="002C1B0D">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lastRenderedPageBreak/>
        <w:t>سدّ الفجوة بين الأداء الفعلي والأداء المطلوب</w:t>
      </w:r>
      <w:r w:rsidRPr="00CA3242">
        <w:rPr>
          <w:rFonts w:ascii="Sakkal Majalla" w:hAnsi="Sakkal Majalla" w:cs="Sakkal Majalla"/>
          <w:color w:val="000000" w:themeColor="text1"/>
          <w:sz w:val="28"/>
          <w:szCs w:val="28"/>
        </w:rPr>
        <w:t xml:space="preserve">: </w:t>
      </w:r>
      <w:r w:rsidRPr="00CA3242">
        <w:rPr>
          <w:rFonts w:ascii="Sakkal Majalla" w:hAnsi="Sakkal Majalla" w:cs="Sakkal Majalla"/>
          <w:color w:val="000000" w:themeColor="text1"/>
          <w:sz w:val="28"/>
          <w:szCs w:val="28"/>
          <w:rtl/>
        </w:rPr>
        <w:t>تنشأ فجوات الأداء نتيجة عوامل متعددة كتغيّر متطلبات الوظيفة أو تقادم المعارف أو تطوّر التشريعات، ويُمثّل التدريب الأداة الأنسب لمعالجة هذه الفجوات بشكل منهجي ومُستهدف بدلاً من اللجوء إلى حلول ترقيعية</w:t>
      </w:r>
      <w:r w:rsidRPr="00CA3242">
        <w:rPr>
          <w:rFonts w:ascii="Sakkal Majalla" w:hAnsi="Sakkal Majalla" w:cs="Sakkal Majalla"/>
          <w:color w:val="000000" w:themeColor="text1"/>
          <w:sz w:val="28"/>
          <w:szCs w:val="28"/>
        </w:rPr>
        <w:t>.</w:t>
      </w:r>
    </w:p>
    <w:p w14:paraId="1D1DE2B1" w14:textId="77777777" w:rsidR="003728E5" w:rsidRPr="00CA3242" w:rsidRDefault="003728E5" w:rsidP="002C1B0D">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بناء المرونة التنظيمية والتكيّف مع التغيير</w:t>
      </w:r>
      <w:r w:rsidRPr="00CA3242">
        <w:rPr>
          <w:rFonts w:ascii="Sakkal Majalla" w:hAnsi="Sakkal Majalla" w:cs="Sakkal Majalla"/>
          <w:color w:val="000000" w:themeColor="text1"/>
          <w:sz w:val="28"/>
          <w:szCs w:val="28"/>
        </w:rPr>
        <w:t xml:space="preserve">: </w:t>
      </w:r>
      <w:r w:rsidRPr="00CA3242">
        <w:rPr>
          <w:rFonts w:ascii="Sakkal Majalla" w:hAnsi="Sakkal Majalla" w:cs="Sakkal Majalla"/>
          <w:color w:val="000000" w:themeColor="text1"/>
          <w:sz w:val="28"/>
          <w:szCs w:val="28"/>
          <w:rtl/>
        </w:rPr>
        <w:t>تحتاج المنظمات إلى موظفين قادرين على التكيّف مع المستجدات واستيعاب الأنظمة والتقنيات الجديدة، وهو ما لا يتحقق إلا من خلال برامج تدريبية مستدامة تُحافظ على جاهزية الكادر البشري</w:t>
      </w:r>
      <w:r w:rsidRPr="00CA3242">
        <w:rPr>
          <w:rFonts w:ascii="Sakkal Majalla" w:hAnsi="Sakkal Majalla" w:cs="Sakkal Majalla"/>
          <w:color w:val="000000" w:themeColor="text1"/>
          <w:sz w:val="28"/>
          <w:szCs w:val="28"/>
        </w:rPr>
        <w:t>.</w:t>
      </w:r>
    </w:p>
    <w:p w14:paraId="1E8E56B3" w14:textId="77777777" w:rsidR="003728E5" w:rsidRPr="00CA3242" w:rsidRDefault="003728E5" w:rsidP="002C1B0D">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تعزيز الانتماء المؤسسي والاستقرار الوظيفي</w:t>
      </w:r>
      <w:r w:rsidRPr="00CA3242">
        <w:rPr>
          <w:rFonts w:ascii="Sakkal Majalla" w:hAnsi="Sakkal Majalla" w:cs="Sakkal Majalla"/>
          <w:color w:val="000000" w:themeColor="text1"/>
          <w:sz w:val="28"/>
          <w:szCs w:val="28"/>
        </w:rPr>
        <w:t xml:space="preserve">: </w:t>
      </w:r>
      <w:r w:rsidRPr="00CA3242">
        <w:rPr>
          <w:rFonts w:ascii="Sakkal Majalla" w:hAnsi="Sakkal Majalla" w:cs="Sakkal Majalla"/>
          <w:color w:val="000000" w:themeColor="text1"/>
          <w:sz w:val="28"/>
          <w:szCs w:val="28"/>
          <w:rtl/>
        </w:rPr>
        <w:t>يُشعر التدريب الموظف بأنّ المنظمة تستثمر في تطويره المهني، ممّا يُعزّز ولاءه ويُقلّل من معدلات الدوران الوظيفي</w:t>
      </w:r>
      <w:r w:rsidRPr="00CA3242">
        <w:rPr>
          <w:rFonts w:ascii="Sakkal Majalla" w:hAnsi="Sakkal Majalla" w:cs="Sakkal Majalla"/>
          <w:color w:val="000000" w:themeColor="text1"/>
          <w:sz w:val="28"/>
          <w:szCs w:val="28"/>
        </w:rPr>
        <w:t>.</w:t>
      </w:r>
    </w:p>
    <w:p w14:paraId="55A0E5EC" w14:textId="77777777" w:rsidR="003728E5" w:rsidRPr="00CA3242" w:rsidRDefault="003728E5" w:rsidP="002C1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ويرى</w:t>
      </w:r>
      <w:r w:rsidRPr="00CA3242">
        <w:rPr>
          <w:rFonts w:ascii="Sakkal Majalla" w:hAnsi="Sakkal Majalla" w:cs="Sakkal Majalla"/>
          <w:color w:val="000000" w:themeColor="text1"/>
          <w:sz w:val="28"/>
          <w:szCs w:val="28"/>
        </w:rPr>
        <w:t xml:space="preserve"> Nakacwa et al. (2022) </w:t>
      </w:r>
      <w:r w:rsidRPr="00CA3242">
        <w:rPr>
          <w:rFonts w:ascii="Sakkal Majalla" w:hAnsi="Sakkal Majalla" w:cs="Sakkal Majalla"/>
          <w:color w:val="000000" w:themeColor="text1"/>
          <w:sz w:val="28"/>
          <w:szCs w:val="28"/>
          <w:rtl/>
        </w:rPr>
        <w:t>أنّ أهمية التدريب والتطوير تتبدّى كذلك في أبعاد محورية أخرى</w:t>
      </w:r>
      <w:r w:rsidRPr="00CA3242">
        <w:rPr>
          <w:rFonts w:ascii="Sakkal Majalla" w:hAnsi="Sakkal Majalla" w:cs="Sakkal Majalla"/>
          <w:color w:val="000000" w:themeColor="text1"/>
          <w:sz w:val="28"/>
          <w:szCs w:val="28"/>
        </w:rPr>
        <w:t>:</w:t>
      </w:r>
    </w:p>
    <w:p w14:paraId="18A160DC" w14:textId="77777777" w:rsidR="003728E5" w:rsidRPr="00CA3242" w:rsidRDefault="003728E5" w:rsidP="002C1B0D">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تحقيق الميزة التنافسية المستدامة</w:t>
      </w:r>
      <w:r w:rsidRPr="00CA3242">
        <w:rPr>
          <w:rFonts w:ascii="Sakkal Majalla" w:hAnsi="Sakkal Majalla" w:cs="Sakkal Majalla"/>
          <w:color w:val="000000" w:themeColor="text1"/>
          <w:sz w:val="28"/>
          <w:szCs w:val="28"/>
        </w:rPr>
        <w:t xml:space="preserve">: </w:t>
      </w:r>
      <w:r w:rsidRPr="00CA3242">
        <w:rPr>
          <w:rFonts w:ascii="Sakkal Majalla" w:hAnsi="Sakkal Majalla" w:cs="Sakkal Majalla"/>
          <w:color w:val="000000" w:themeColor="text1"/>
          <w:sz w:val="28"/>
          <w:szCs w:val="28"/>
          <w:rtl/>
        </w:rPr>
        <w:t>في ظل اشتداد المنافسة بين المنظمات يُصبح امتلاك كوادر بشرية عالية التأهيل عاملاً حاسماً في التفوّق، والتدريب هو الوسيلة المنهجية لبناء هذه الكوادر وصقلها</w:t>
      </w:r>
      <w:r w:rsidRPr="00CA3242">
        <w:rPr>
          <w:rFonts w:ascii="Sakkal Majalla" w:hAnsi="Sakkal Majalla" w:cs="Sakkal Majalla"/>
          <w:color w:val="000000" w:themeColor="text1"/>
          <w:sz w:val="28"/>
          <w:szCs w:val="28"/>
        </w:rPr>
        <w:t>.</w:t>
      </w:r>
    </w:p>
    <w:p w14:paraId="020D8E66" w14:textId="77777777" w:rsidR="003728E5" w:rsidRPr="00CA3242" w:rsidRDefault="003728E5" w:rsidP="002C1B0D">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تقليل المخاطر التشغيلية والقانونية</w:t>
      </w:r>
      <w:r w:rsidRPr="00CA3242">
        <w:rPr>
          <w:rFonts w:ascii="Sakkal Majalla" w:hAnsi="Sakkal Majalla" w:cs="Sakkal Majalla"/>
          <w:color w:val="000000" w:themeColor="text1"/>
          <w:sz w:val="28"/>
          <w:szCs w:val="28"/>
        </w:rPr>
        <w:t xml:space="preserve">: </w:t>
      </w:r>
      <w:r w:rsidRPr="00CA3242">
        <w:rPr>
          <w:rFonts w:ascii="Sakkal Majalla" w:hAnsi="Sakkal Majalla" w:cs="Sakkal Majalla"/>
          <w:color w:val="000000" w:themeColor="text1"/>
          <w:sz w:val="28"/>
          <w:szCs w:val="28"/>
          <w:rtl/>
        </w:rPr>
        <w:t>في القطاعات الرقابية تحديداً يُسهم تدريب الموظفين على الأنظمة المحدّثة في تقليل احتمالات الأخطاء التي قد تُعرّض المنظمة لمسؤوليات قانونية أو تُضعف ثقة الجمهور في المنظومة الرقابية</w:t>
      </w:r>
      <w:r w:rsidRPr="00CA3242">
        <w:rPr>
          <w:rFonts w:ascii="Sakkal Majalla" w:hAnsi="Sakkal Majalla" w:cs="Sakkal Majalla"/>
          <w:color w:val="000000" w:themeColor="text1"/>
          <w:sz w:val="28"/>
          <w:szCs w:val="28"/>
        </w:rPr>
        <w:t>.</w:t>
      </w:r>
    </w:p>
    <w:p w14:paraId="5D1C948D" w14:textId="77777777" w:rsidR="003728E5" w:rsidRPr="00CA3242" w:rsidRDefault="003728E5" w:rsidP="002C1B0D">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دعم التخطيط الوظيفي والتعاقب الإداري</w:t>
      </w:r>
      <w:r w:rsidRPr="00CA3242">
        <w:rPr>
          <w:rFonts w:ascii="Sakkal Majalla" w:hAnsi="Sakkal Majalla" w:cs="Sakkal Majalla"/>
          <w:color w:val="000000" w:themeColor="text1"/>
          <w:sz w:val="28"/>
          <w:szCs w:val="28"/>
        </w:rPr>
        <w:t xml:space="preserve">: </w:t>
      </w:r>
      <w:r w:rsidRPr="00CA3242">
        <w:rPr>
          <w:rFonts w:ascii="Sakkal Majalla" w:hAnsi="Sakkal Majalla" w:cs="Sakkal Majalla"/>
          <w:color w:val="000000" w:themeColor="text1"/>
          <w:sz w:val="28"/>
          <w:szCs w:val="28"/>
          <w:rtl/>
        </w:rPr>
        <w:t>يُوفّر التطوير المهني قاعدة من الكفاءات المؤهلة لشغل المناصب القيادية مستقبلاً، ممّا يضمن استمرارية العمل المؤسسي وعدم تأثّره بحركة الكوادر القيادية</w:t>
      </w:r>
      <w:r w:rsidRPr="00CA3242">
        <w:rPr>
          <w:rFonts w:ascii="Sakkal Majalla" w:hAnsi="Sakkal Majalla" w:cs="Sakkal Majalla"/>
          <w:color w:val="000000" w:themeColor="text1"/>
          <w:sz w:val="28"/>
          <w:szCs w:val="28"/>
        </w:rPr>
        <w:t>.</w:t>
      </w:r>
    </w:p>
    <w:p w14:paraId="2C7BD997" w14:textId="77777777" w:rsidR="003728E5" w:rsidRPr="00CA3242" w:rsidRDefault="003728E5" w:rsidP="002C1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ويُضيف</w:t>
      </w:r>
      <w:r w:rsidRPr="00CA3242">
        <w:rPr>
          <w:rFonts w:ascii="Sakkal Majalla" w:hAnsi="Sakkal Majalla" w:cs="Sakkal Majalla"/>
          <w:color w:val="000000" w:themeColor="text1"/>
          <w:sz w:val="28"/>
          <w:szCs w:val="28"/>
        </w:rPr>
        <w:t xml:space="preserve"> Layachi &amp; Salim (2024) </w:t>
      </w:r>
      <w:r w:rsidRPr="00CA3242">
        <w:rPr>
          <w:rFonts w:ascii="Sakkal Majalla" w:hAnsi="Sakkal Majalla" w:cs="Sakkal Majalla"/>
          <w:color w:val="000000" w:themeColor="text1"/>
          <w:sz w:val="28"/>
          <w:szCs w:val="28"/>
          <w:rtl/>
        </w:rPr>
        <w:t>بُعداً يتعلّق بأهمية التدريب الإداري تحديداً في تحسين الوظائف الإدارية الأساسية من تخطيط وتنظيم وتوجيه ورقابة، مؤكّدَين أنّ الاستثمار في تطوير الكفايات الإدارية للموظفين يُحدث أثراً مُضاعفاً لأنه يتجاوز تحسين الأداء الفردي نحو تطوير المنظومة الإدارية بأكملها. وهذا البُعد يكتسب دلالة خاصة في سياق الدراسة الحالية حيث يحتاج المفتشون الإداريون إلى كفايات إدارية متقدمة تتجاوز المعرفة الفنية المتخصصة</w:t>
      </w:r>
      <w:r w:rsidRPr="00CA3242">
        <w:rPr>
          <w:rFonts w:ascii="Sakkal Majalla" w:hAnsi="Sakkal Majalla" w:cs="Sakkal Majalla"/>
          <w:color w:val="000000" w:themeColor="text1"/>
          <w:sz w:val="28"/>
          <w:szCs w:val="28"/>
        </w:rPr>
        <w:t>.</w:t>
      </w:r>
    </w:p>
    <w:p w14:paraId="7CCD4606" w14:textId="01150329" w:rsidR="003728E5" w:rsidRPr="00CA3242" w:rsidRDefault="002C1B0D" w:rsidP="002C1B0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223563882"/>
      <w:r w:rsidRPr="00CA3242">
        <w:rPr>
          <w:rFonts w:ascii="Sakkal Majalla" w:hAnsi="Sakkal Majalla" w:cs="Sakkal Majalla" w:hint="cs"/>
          <w:b/>
          <w:bCs/>
          <w:color w:val="000000" w:themeColor="text1"/>
          <w:sz w:val="32"/>
          <w:szCs w:val="32"/>
          <w:rtl/>
        </w:rPr>
        <w:lastRenderedPageBreak/>
        <w:t xml:space="preserve">4.1.2 </w:t>
      </w:r>
      <w:r w:rsidR="003728E5" w:rsidRPr="00CA3242">
        <w:rPr>
          <w:rFonts w:ascii="Sakkal Majalla" w:hAnsi="Sakkal Majalla" w:cs="Sakkal Majalla"/>
          <w:b/>
          <w:bCs/>
          <w:color w:val="000000" w:themeColor="text1"/>
          <w:sz w:val="32"/>
          <w:szCs w:val="32"/>
          <w:rtl/>
        </w:rPr>
        <w:t>أهداف التدريب والتطوير المهني</w:t>
      </w:r>
      <w:bookmarkEnd w:id="34"/>
    </w:p>
    <w:p w14:paraId="6A045B20" w14:textId="77777777" w:rsidR="003728E5" w:rsidRPr="00CA3242" w:rsidRDefault="003728E5" w:rsidP="002C1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تتعدّد أهداف التدريب والتطوير المهني وتتنوّع بحسب طبيعة المنظمة واحتياجاتها الاستراتيجية وخصائص الفئة المستهدفة بالتدريب. وقد عالج الباحثون هذه الأهداف من زوايا متعددة تعكس تنوّع المقاربات النظرية في هذا الحقل، ويمكن استعراض أبرزها على النحو التالي</w:t>
      </w:r>
      <w:r w:rsidRPr="00CA3242">
        <w:rPr>
          <w:rFonts w:ascii="Sakkal Majalla" w:hAnsi="Sakkal Majalla" w:cs="Sakkal Majalla"/>
          <w:color w:val="000000" w:themeColor="text1"/>
          <w:sz w:val="28"/>
          <w:szCs w:val="28"/>
        </w:rPr>
        <w:t>:</w:t>
      </w:r>
    </w:p>
    <w:p w14:paraId="4428B9B6" w14:textId="77777777" w:rsidR="003728E5" w:rsidRPr="00CA3242" w:rsidRDefault="003728E5" w:rsidP="002C1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يرى الزهراني (2021) أنّ أهداف التدريب والتطوير المهني تتمحور حول ثلاثة مستويات مترابطة</w:t>
      </w:r>
      <w:r w:rsidRPr="00CA3242">
        <w:rPr>
          <w:rFonts w:ascii="Sakkal Majalla" w:hAnsi="Sakkal Majalla" w:cs="Sakkal Majalla"/>
          <w:color w:val="000000" w:themeColor="text1"/>
          <w:sz w:val="28"/>
          <w:szCs w:val="28"/>
        </w:rPr>
        <w:t>:</w:t>
      </w:r>
    </w:p>
    <w:p w14:paraId="696941D9" w14:textId="77777777" w:rsidR="003728E5" w:rsidRPr="00CA3242" w:rsidRDefault="003728E5" w:rsidP="002C1B0D">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على المستوى الفردي</w:t>
      </w:r>
      <w:r w:rsidRPr="00CA3242">
        <w:rPr>
          <w:rFonts w:ascii="Sakkal Majalla" w:hAnsi="Sakkal Majalla" w:cs="Sakkal Majalla"/>
          <w:color w:val="000000" w:themeColor="text1"/>
          <w:sz w:val="28"/>
          <w:szCs w:val="28"/>
        </w:rPr>
        <w:t xml:space="preserve">: </w:t>
      </w:r>
      <w:r w:rsidRPr="00CA3242">
        <w:rPr>
          <w:rFonts w:ascii="Sakkal Majalla" w:hAnsi="Sakkal Majalla" w:cs="Sakkal Majalla"/>
          <w:color w:val="000000" w:themeColor="text1"/>
          <w:sz w:val="28"/>
          <w:szCs w:val="28"/>
          <w:rtl/>
        </w:rPr>
        <w:t>تنمية المهارات الفنية والسلوكية للموظف، وتحديث معارفه بما يتوافق مع المستجدات في مجال عمله، وتعزيز ثقته بقدراته المهنية، وإعداده لتولّي مسؤوليات أوسع في مسيرته الوظيفية</w:t>
      </w:r>
      <w:r w:rsidRPr="00CA3242">
        <w:rPr>
          <w:rFonts w:ascii="Sakkal Majalla" w:hAnsi="Sakkal Majalla" w:cs="Sakkal Majalla"/>
          <w:color w:val="000000" w:themeColor="text1"/>
          <w:sz w:val="28"/>
          <w:szCs w:val="28"/>
        </w:rPr>
        <w:t>.</w:t>
      </w:r>
    </w:p>
    <w:p w14:paraId="06100DA8" w14:textId="77777777" w:rsidR="003728E5" w:rsidRPr="00CA3242" w:rsidRDefault="003728E5" w:rsidP="002C1B0D">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على المستوى التنظيمي</w:t>
      </w:r>
      <w:r w:rsidRPr="00CA3242">
        <w:rPr>
          <w:rFonts w:ascii="Sakkal Majalla" w:hAnsi="Sakkal Majalla" w:cs="Sakkal Majalla"/>
          <w:color w:val="000000" w:themeColor="text1"/>
          <w:sz w:val="28"/>
          <w:szCs w:val="28"/>
        </w:rPr>
        <w:t xml:space="preserve">: </w:t>
      </w:r>
      <w:r w:rsidRPr="00CA3242">
        <w:rPr>
          <w:rFonts w:ascii="Sakkal Majalla" w:hAnsi="Sakkal Majalla" w:cs="Sakkal Majalla"/>
          <w:color w:val="000000" w:themeColor="text1"/>
          <w:sz w:val="28"/>
          <w:szCs w:val="28"/>
          <w:rtl/>
        </w:rPr>
        <w:t>رفع الإنتاجية المؤسسية، وتحسين جودة الخدمات المقدمة، وتقليل الهدر في الموارد، وبناء ثقافة تنظيمية تُشجّع التعلّم المستمر والتميّز المؤسسي</w:t>
      </w:r>
      <w:r w:rsidRPr="00CA3242">
        <w:rPr>
          <w:rFonts w:ascii="Sakkal Majalla" w:hAnsi="Sakkal Majalla" w:cs="Sakkal Majalla"/>
          <w:color w:val="000000" w:themeColor="text1"/>
          <w:sz w:val="28"/>
          <w:szCs w:val="28"/>
        </w:rPr>
        <w:t>.</w:t>
      </w:r>
    </w:p>
    <w:p w14:paraId="30E8A81F" w14:textId="77777777" w:rsidR="003728E5" w:rsidRPr="00CA3242" w:rsidRDefault="003728E5" w:rsidP="002C1B0D">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على المستوى المجتمعي</w:t>
      </w:r>
      <w:r w:rsidRPr="00CA3242">
        <w:rPr>
          <w:rFonts w:ascii="Sakkal Majalla" w:hAnsi="Sakkal Majalla" w:cs="Sakkal Majalla"/>
          <w:color w:val="000000" w:themeColor="text1"/>
          <w:sz w:val="28"/>
          <w:szCs w:val="28"/>
        </w:rPr>
        <w:t xml:space="preserve">: </w:t>
      </w:r>
      <w:r w:rsidRPr="00CA3242">
        <w:rPr>
          <w:rFonts w:ascii="Sakkal Majalla" w:hAnsi="Sakkal Majalla" w:cs="Sakkal Majalla"/>
          <w:color w:val="000000" w:themeColor="text1"/>
          <w:sz w:val="28"/>
          <w:szCs w:val="28"/>
          <w:rtl/>
        </w:rPr>
        <w:t>تحسين مستوى الخدمات المقدمة للمواطنين، وتعزيز الثقة في المؤسسات العامة، والمساهمة في تحقيق أهداف التنمية الشاملة</w:t>
      </w:r>
      <w:r w:rsidRPr="00CA3242">
        <w:rPr>
          <w:rFonts w:ascii="Sakkal Majalla" w:hAnsi="Sakkal Majalla" w:cs="Sakkal Majalla"/>
          <w:color w:val="000000" w:themeColor="text1"/>
          <w:sz w:val="28"/>
          <w:szCs w:val="28"/>
        </w:rPr>
        <w:t>.</w:t>
      </w:r>
    </w:p>
    <w:p w14:paraId="688668AD" w14:textId="77777777" w:rsidR="003728E5" w:rsidRPr="00CA3242" w:rsidRDefault="003728E5" w:rsidP="002C1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ويُحدّد</w:t>
      </w:r>
      <w:r w:rsidRPr="00CA3242">
        <w:rPr>
          <w:rFonts w:ascii="Sakkal Majalla" w:hAnsi="Sakkal Majalla" w:cs="Sakkal Majalla"/>
          <w:color w:val="000000" w:themeColor="text1"/>
          <w:sz w:val="28"/>
          <w:szCs w:val="28"/>
        </w:rPr>
        <w:t xml:space="preserve"> Kurupuppa et al. (2021) </w:t>
      </w:r>
      <w:r w:rsidRPr="00CA3242">
        <w:rPr>
          <w:rFonts w:ascii="Sakkal Majalla" w:hAnsi="Sakkal Majalla" w:cs="Sakkal Majalla"/>
          <w:color w:val="000000" w:themeColor="text1"/>
          <w:sz w:val="28"/>
          <w:szCs w:val="28"/>
          <w:rtl/>
        </w:rPr>
        <w:t>أهدافاً إضافية ينبغي أن تسعى إليها البرامج التدريبية</w:t>
      </w:r>
      <w:r w:rsidRPr="00CA3242">
        <w:rPr>
          <w:rFonts w:ascii="Sakkal Majalla" w:hAnsi="Sakkal Majalla" w:cs="Sakkal Majalla"/>
          <w:color w:val="000000" w:themeColor="text1"/>
          <w:sz w:val="28"/>
          <w:szCs w:val="28"/>
        </w:rPr>
        <w:t>:</w:t>
      </w:r>
    </w:p>
    <w:p w14:paraId="076AB6A1" w14:textId="77777777" w:rsidR="003728E5" w:rsidRPr="00CA3242" w:rsidRDefault="003728E5" w:rsidP="002C1B0D">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تقليص منحنى التعلّم</w:t>
      </w:r>
      <w:r w:rsidRPr="00CA3242">
        <w:rPr>
          <w:rFonts w:ascii="Sakkal Majalla" w:hAnsi="Sakkal Majalla" w:cs="Sakkal Majalla"/>
          <w:color w:val="000000" w:themeColor="text1"/>
          <w:sz w:val="28"/>
          <w:szCs w:val="28"/>
        </w:rPr>
        <w:t xml:space="preserve">: </w:t>
      </w:r>
      <w:r w:rsidRPr="00CA3242">
        <w:rPr>
          <w:rFonts w:ascii="Sakkal Majalla" w:hAnsi="Sakkal Majalla" w:cs="Sakkal Majalla"/>
          <w:color w:val="000000" w:themeColor="text1"/>
          <w:sz w:val="28"/>
          <w:szCs w:val="28"/>
          <w:rtl/>
        </w:rPr>
        <w:t>تسريع عملية اكتساب الموظفين الجدد أو المنقولين للكفايات اللازمة لأداء مهامهم بالمستوى المطلوب، ممّا يُقلّص الفترة الانتقالية ويُعجّل الوصول إلى الإنتاجية الكاملة</w:t>
      </w:r>
      <w:r w:rsidRPr="00CA3242">
        <w:rPr>
          <w:rFonts w:ascii="Sakkal Majalla" w:hAnsi="Sakkal Majalla" w:cs="Sakkal Majalla"/>
          <w:color w:val="000000" w:themeColor="text1"/>
          <w:sz w:val="28"/>
          <w:szCs w:val="28"/>
        </w:rPr>
        <w:t>.</w:t>
      </w:r>
    </w:p>
    <w:p w14:paraId="23ECE2AE" w14:textId="77777777" w:rsidR="003728E5" w:rsidRPr="00CA3242" w:rsidRDefault="003728E5" w:rsidP="002C1B0D">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توحيد الممارسات والإجراءات</w:t>
      </w:r>
      <w:r w:rsidRPr="00CA3242">
        <w:rPr>
          <w:rFonts w:ascii="Sakkal Majalla" w:hAnsi="Sakkal Majalla" w:cs="Sakkal Majalla"/>
          <w:color w:val="000000" w:themeColor="text1"/>
          <w:sz w:val="28"/>
          <w:szCs w:val="28"/>
        </w:rPr>
        <w:t xml:space="preserve">: </w:t>
      </w:r>
      <w:r w:rsidRPr="00CA3242">
        <w:rPr>
          <w:rFonts w:ascii="Sakkal Majalla" w:hAnsi="Sakkal Majalla" w:cs="Sakkal Majalla"/>
          <w:color w:val="000000" w:themeColor="text1"/>
          <w:sz w:val="28"/>
          <w:szCs w:val="28"/>
          <w:rtl/>
        </w:rPr>
        <w:t>ضمان أن يتّبع جميع العاملين إجراءات موحّدة ومعايير متسقة في أداء مهامهم، وهو هدف بالغ الأهمية في العمل التفتيشي الذي يستلزم تطبيقاً منضبطاً للأنظمة واللوائح</w:t>
      </w:r>
      <w:r w:rsidRPr="00CA3242">
        <w:rPr>
          <w:rFonts w:ascii="Sakkal Majalla" w:hAnsi="Sakkal Majalla" w:cs="Sakkal Majalla"/>
          <w:color w:val="000000" w:themeColor="text1"/>
          <w:sz w:val="28"/>
          <w:szCs w:val="28"/>
        </w:rPr>
        <w:t>.</w:t>
      </w:r>
    </w:p>
    <w:p w14:paraId="51C0FCC9" w14:textId="77777777" w:rsidR="003728E5" w:rsidRPr="00CA3242" w:rsidRDefault="003728E5" w:rsidP="002C1B0D">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تطوير القيادات المستقبلية</w:t>
      </w:r>
      <w:r w:rsidRPr="00CA3242">
        <w:rPr>
          <w:rFonts w:ascii="Sakkal Majalla" w:hAnsi="Sakkal Majalla" w:cs="Sakkal Majalla"/>
          <w:color w:val="000000" w:themeColor="text1"/>
          <w:sz w:val="28"/>
          <w:szCs w:val="28"/>
        </w:rPr>
        <w:t xml:space="preserve">: </w:t>
      </w:r>
      <w:r w:rsidRPr="00CA3242">
        <w:rPr>
          <w:rFonts w:ascii="Sakkal Majalla" w:hAnsi="Sakkal Majalla" w:cs="Sakkal Majalla"/>
          <w:color w:val="000000" w:themeColor="text1"/>
          <w:sz w:val="28"/>
          <w:szCs w:val="28"/>
          <w:rtl/>
        </w:rPr>
        <w:t>إعداد صف ثانٍ من القيادات الإدارية المؤهلة من خلال برامج تطوير مهني طويلة المدى تستهدف الكفايات القيادية والاستراتيجية</w:t>
      </w:r>
      <w:r w:rsidRPr="00CA3242">
        <w:rPr>
          <w:rFonts w:ascii="Sakkal Majalla" w:hAnsi="Sakkal Majalla" w:cs="Sakkal Majalla"/>
          <w:color w:val="000000" w:themeColor="text1"/>
          <w:sz w:val="28"/>
          <w:szCs w:val="28"/>
        </w:rPr>
        <w:t>.</w:t>
      </w:r>
    </w:p>
    <w:p w14:paraId="73AE811C" w14:textId="77777777" w:rsidR="003728E5" w:rsidRPr="00CA3242" w:rsidRDefault="003728E5" w:rsidP="002C1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كما يُميّز</w:t>
      </w:r>
      <w:r w:rsidRPr="00CA3242">
        <w:rPr>
          <w:rFonts w:ascii="Sakkal Majalla" w:hAnsi="Sakkal Majalla" w:cs="Sakkal Majalla"/>
          <w:color w:val="000000" w:themeColor="text1"/>
          <w:sz w:val="28"/>
          <w:szCs w:val="28"/>
        </w:rPr>
        <w:t xml:space="preserve"> Alsama &amp; Abunar (2021) </w:t>
      </w:r>
      <w:r w:rsidRPr="00CA3242">
        <w:rPr>
          <w:rFonts w:ascii="Sakkal Majalla" w:hAnsi="Sakkal Majalla" w:cs="Sakkal Majalla"/>
          <w:color w:val="000000" w:themeColor="text1"/>
          <w:sz w:val="28"/>
          <w:szCs w:val="28"/>
          <w:rtl/>
        </w:rPr>
        <w:t xml:space="preserve">بين الأهداف قصيرة المدى والأهداف طويلة المدى للتدريب، حيث تتضمّن الأولى معالجة القصور الآني في الأداء واكتساب مهارات مطلوبة فوراً، بينما تشمل الثانية بناء </w:t>
      </w:r>
      <w:r w:rsidRPr="00CA3242">
        <w:rPr>
          <w:rFonts w:ascii="Sakkal Majalla" w:hAnsi="Sakkal Majalla" w:cs="Sakkal Majalla"/>
          <w:color w:val="000000" w:themeColor="text1"/>
          <w:sz w:val="28"/>
          <w:szCs w:val="28"/>
          <w:rtl/>
        </w:rPr>
        <w:lastRenderedPageBreak/>
        <w:t>القدرات المؤسسية الشاملة وتحقيق التحوّل نحو منظمة مُتعلِّمة. وهذا التمييز يُنبّه إلى ضرورة تبنّي رؤية استراتيجية للتدريب لا تقتصر على الاستجابة للمشكلات الراهنة بل تستشرف الاحتياجات المستقبلية</w:t>
      </w:r>
      <w:r w:rsidRPr="00CA3242">
        <w:rPr>
          <w:rFonts w:ascii="Sakkal Majalla" w:hAnsi="Sakkal Majalla" w:cs="Sakkal Majalla"/>
          <w:color w:val="000000" w:themeColor="text1"/>
          <w:sz w:val="28"/>
          <w:szCs w:val="28"/>
        </w:rPr>
        <w:t>.</w:t>
      </w:r>
    </w:p>
    <w:p w14:paraId="089C0410" w14:textId="77777777" w:rsidR="003728E5" w:rsidRPr="00CA3242" w:rsidRDefault="003728E5" w:rsidP="002C1B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ويُشير أبو المعالي وآخرون (2023) إلى أنّ من بين الأهداف الجوهرية للتدريب تنمية الإبداع الإداري لدى العاملين، أي تمكينهم من التفكير بأساليب مبتكرة في مواجهة التحديات الوظيفية وابتكار حلول غير نمطية. وهذا الهدف يكتسب دلالة خاصة في قطاع الرقابة الثقافية حيث يواجه المفتشون مواقف متنوّعة ومتجددة تتطلب قدرة على التحليل والاجتهاد في إطار الأنظمة المعمول بها</w:t>
      </w:r>
      <w:r w:rsidRPr="00CA3242">
        <w:rPr>
          <w:rFonts w:ascii="Sakkal Majalla" w:hAnsi="Sakkal Majalla" w:cs="Sakkal Majalla"/>
          <w:color w:val="000000" w:themeColor="text1"/>
          <w:sz w:val="28"/>
          <w:szCs w:val="28"/>
        </w:rPr>
        <w:t>.</w:t>
      </w:r>
    </w:p>
    <w:p w14:paraId="1CCE09C3" w14:textId="3ACD48D2" w:rsidR="003728E5" w:rsidRPr="00CA3242" w:rsidRDefault="002C1B0D" w:rsidP="0029169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23563883"/>
      <w:r w:rsidRPr="00CA3242">
        <w:rPr>
          <w:rFonts w:ascii="Sakkal Majalla" w:hAnsi="Sakkal Majalla" w:cs="Sakkal Majalla" w:hint="cs"/>
          <w:b/>
          <w:bCs/>
          <w:color w:val="000000" w:themeColor="text1"/>
          <w:sz w:val="32"/>
          <w:szCs w:val="32"/>
          <w:rtl/>
        </w:rPr>
        <w:t xml:space="preserve">5.1.2 </w:t>
      </w:r>
      <w:r w:rsidR="003728E5" w:rsidRPr="00CA3242">
        <w:rPr>
          <w:rFonts w:ascii="Sakkal Majalla" w:hAnsi="Sakkal Majalla" w:cs="Sakkal Majalla"/>
          <w:b/>
          <w:bCs/>
          <w:color w:val="000000" w:themeColor="text1"/>
          <w:sz w:val="32"/>
          <w:szCs w:val="32"/>
          <w:rtl/>
        </w:rPr>
        <w:t>أبعاد التدريب والتطوير المهني</w:t>
      </w:r>
      <w:bookmarkEnd w:id="35"/>
    </w:p>
    <w:p w14:paraId="275939DC"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تمّ تحديد أبعاد التدريب والتطوير المهني في هذه الدراسة بناءً على ما أسّسه كلٌّ من الحياصات (2020) والخوالدة</w:t>
      </w:r>
      <w:r w:rsidRPr="00CA3242">
        <w:rPr>
          <w:rFonts w:ascii="Sakkal Majalla" w:hAnsi="Sakkal Majalla" w:cs="Sakkal Majalla"/>
          <w:color w:val="000000" w:themeColor="text1"/>
          <w:sz w:val="28"/>
          <w:szCs w:val="28"/>
        </w:rPr>
        <w:t xml:space="preserve"> (2023) </w:t>
      </w:r>
      <w:r w:rsidRPr="00CA3242">
        <w:rPr>
          <w:rFonts w:ascii="Sakkal Majalla" w:hAnsi="Sakkal Majalla" w:cs="Sakkal Majalla"/>
          <w:color w:val="000000" w:themeColor="text1"/>
          <w:sz w:val="28"/>
          <w:szCs w:val="28"/>
          <w:rtl/>
        </w:rPr>
        <w:t>و</w:t>
      </w:r>
      <w:r w:rsidRPr="00CA3242">
        <w:rPr>
          <w:rFonts w:ascii="Sakkal Majalla" w:hAnsi="Sakkal Majalla" w:cs="Sakkal Majalla"/>
          <w:color w:val="000000" w:themeColor="text1"/>
          <w:sz w:val="28"/>
          <w:szCs w:val="28"/>
        </w:rPr>
        <w:t xml:space="preserve">Babatunde (2024) </w:t>
      </w:r>
      <w:r w:rsidRPr="00CA3242">
        <w:rPr>
          <w:rFonts w:ascii="Sakkal Majalla" w:hAnsi="Sakkal Majalla" w:cs="Sakkal Majalla"/>
          <w:color w:val="000000" w:themeColor="text1"/>
          <w:sz w:val="28"/>
          <w:szCs w:val="28"/>
          <w:rtl/>
        </w:rPr>
        <w:t>من أطر نظرية عالجت العملية التدريبية بوصفها دورة متكاملة ذات مراحل متتابعة ومترابطة. وقد استقرّ الباحث على أربعة أبعاد رئيسية تُمثّل المراحل الجوهرية للعملية التدريبية، وهي: تحديد الاحتياجات التدريبية، وتصميم البرامج التدريبية، وتنفيذ البرامج التدريبية، وتقييم التدريب. وفيما يلي عرض مُستفيض لكل بُعد</w:t>
      </w:r>
      <w:r w:rsidRPr="00CA3242">
        <w:rPr>
          <w:rFonts w:ascii="Sakkal Majalla" w:hAnsi="Sakkal Majalla" w:cs="Sakkal Majalla"/>
          <w:color w:val="000000" w:themeColor="text1"/>
          <w:sz w:val="28"/>
          <w:szCs w:val="28"/>
        </w:rPr>
        <w:t>:</w:t>
      </w:r>
    </w:p>
    <w:p w14:paraId="250D735B" w14:textId="77777777" w:rsidR="003728E5" w:rsidRPr="00CA3242" w:rsidRDefault="003728E5" w:rsidP="00C756E4">
      <w:pPr>
        <w:spacing w:before="100" w:beforeAutospacing="1" w:after="100" w:afterAutospacing="1" w:line="360" w:lineRule="auto"/>
        <w:jc w:val="both"/>
        <w:rPr>
          <w:rFonts w:ascii="Sakkal Majalla" w:hAnsi="Sakkal Majalla" w:cs="Sakkal Majalla"/>
          <w:b/>
          <w:bCs/>
          <w:color w:val="000000" w:themeColor="text1"/>
          <w:sz w:val="28"/>
          <w:szCs w:val="28"/>
        </w:rPr>
      </w:pPr>
      <w:r w:rsidRPr="00CA3242">
        <w:rPr>
          <w:rFonts w:ascii="Sakkal Majalla" w:hAnsi="Sakkal Majalla" w:cs="Sakkal Majalla"/>
          <w:b/>
          <w:bCs/>
          <w:color w:val="000000" w:themeColor="text1"/>
          <w:sz w:val="28"/>
          <w:szCs w:val="28"/>
          <w:rtl/>
        </w:rPr>
        <w:t>البُعد الأول: تحديد الاحتياجات التدريبية</w:t>
      </w:r>
    </w:p>
    <w:p w14:paraId="100F3A03"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يُشكّل تحديد الاحتياجات التدريبية حجر الأساس الذي تُبنى عليه العملية التدريبية بأكملها، إذ يُمثّل العملية التشخيصية المنهجية التي يتم من خلالها الكشف عن الفجوات القائمة بين المستوى الفعلي لأداء العاملين والمستوى المعياري المطلوب، ثم تحديد نوعية التدريب الكفيلة بسدّ هذه الفجوات. ويتجاوز مفهوم الاحتياج التدريبي مجرد رصد نقاط الضعف في الأداء الحالي ليشمل كذلك استشراف المتطلبات المستقبلية التي ستفرضها التغيّرات المتوقعة في بيئة العمل الداخلية والخارجية</w:t>
      </w:r>
      <w:r w:rsidRPr="00CA3242">
        <w:rPr>
          <w:rFonts w:ascii="Sakkal Majalla" w:hAnsi="Sakkal Majalla" w:cs="Sakkal Majalla"/>
          <w:color w:val="000000" w:themeColor="text1"/>
          <w:sz w:val="28"/>
          <w:szCs w:val="28"/>
        </w:rPr>
        <w:t>.</w:t>
      </w:r>
    </w:p>
    <w:p w14:paraId="3331314C"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 xml:space="preserve">وقد عالج الزهراني (2021) تحديد الاحتياجات التدريبية من خلال ثلاثة مستويات تحليلية متدرجة: التحليل التنظيمي الذي يفحص أهداف المنظمة واستراتيجياتها ومواردها لتحديد المجالات التي يحتاج فيها العاملون إلى تطوير، وتحليل الوظيفة الذي يدرس متطلبات كل وظيفة من معارف ومهارات </w:t>
      </w:r>
      <w:r w:rsidRPr="00CA3242">
        <w:rPr>
          <w:rFonts w:ascii="Sakkal Majalla" w:hAnsi="Sakkal Majalla" w:cs="Sakkal Majalla"/>
          <w:color w:val="000000" w:themeColor="text1"/>
          <w:sz w:val="28"/>
          <w:szCs w:val="28"/>
          <w:rtl/>
        </w:rPr>
        <w:lastRenderedPageBreak/>
        <w:t>لتحديد المعايير الأدائية المطلوبة، ثم تحليل الفرد الذي يُقيّم المستوى الحالي لكل موظف ومقارنته بتلك المعايير. وهذا التدرّج المنهجي يضمن أنّ التدريب لا يُصمَّم بناءً على انطباعات عامة بل يستند إلى تحليل دقيق متعدد المستويات</w:t>
      </w:r>
      <w:r w:rsidRPr="00CA3242">
        <w:rPr>
          <w:rFonts w:ascii="Sakkal Majalla" w:hAnsi="Sakkal Majalla" w:cs="Sakkal Majalla"/>
          <w:color w:val="000000" w:themeColor="text1"/>
          <w:sz w:val="28"/>
          <w:szCs w:val="28"/>
        </w:rPr>
        <w:t>.</w:t>
      </w:r>
    </w:p>
    <w:p w14:paraId="013D10E5"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ويُعدّ هذا البُعد بالغ الحساسية في سياق المفتشين الإداريين بقطاع الرقابة الثقافية، لأنّ طبيعة عملهم تتطلب تحديثاً دورياً للاحتياجات التدريبية تبعاً للتطورات التشريعية والتنظيمية في القطاع الثقافي. فقد تناول</w:t>
      </w:r>
      <w:r w:rsidRPr="00CA3242">
        <w:rPr>
          <w:rFonts w:ascii="Sakkal Majalla" w:hAnsi="Sakkal Majalla" w:cs="Sakkal Majalla"/>
          <w:color w:val="000000" w:themeColor="text1"/>
          <w:sz w:val="28"/>
          <w:szCs w:val="28"/>
        </w:rPr>
        <w:t xml:space="preserve"> Giday &amp; Elantheraiyan (2023) </w:t>
      </w:r>
      <w:r w:rsidRPr="00CA3242">
        <w:rPr>
          <w:rFonts w:ascii="Sakkal Majalla" w:hAnsi="Sakkal Majalla" w:cs="Sakkal Majalla"/>
          <w:color w:val="000000" w:themeColor="text1"/>
          <w:sz w:val="28"/>
          <w:szCs w:val="28"/>
          <w:rtl/>
        </w:rPr>
        <w:t>العلاقة بين دقة تقييم الاحتياجات التدريبية وتوفير الموارد التدريبية الملائمة من جهة وانعكاس ذلك على أداء الموظفين من جهة أخرى، مؤكّدَين أنّ الإخلال في مرحلة التحديد يُنتج برامج تدريبية مُنفصلة عن الواقع الوظيفي مهما بلغت جودة تصميمها وتنفيذها</w:t>
      </w:r>
      <w:r w:rsidRPr="00CA3242">
        <w:rPr>
          <w:rFonts w:ascii="Sakkal Majalla" w:hAnsi="Sakkal Majalla" w:cs="Sakkal Majalla"/>
          <w:color w:val="000000" w:themeColor="text1"/>
          <w:sz w:val="28"/>
          <w:szCs w:val="28"/>
        </w:rPr>
        <w:t>.</w:t>
      </w:r>
    </w:p>
    <w:p w14:paraId="1EBDE454"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 xml:space="preserve">وتتعدّد الأساليب المستخدمة في تحديد الاحتياجات التدريبية، ومنها تحليل بطاقات الوصف الوظيفي، ومراجعة تقارير تقييم الأداء، وإجراء المقابلات مع المشرفين والموظفين، وتوزيع استبانات الاحتياجات التدريبية، وتحليل الحوادث الحرجة والأخطاء المتكررة في العمل، ومتابعة التغيّرات في الأنظمة واللوائح. وقد أكّد سهيل (2020) أنّ الجمع بين عدة أساليب في عملية التحديد يُعطي صورة أكثر شمولية ودقة مقارنةً بالاعتماد على أسلوب واحد. ويتّسق ذلك مع ما أشار إليه رادية وبوزويدة </w:t>
      </w:r>
      <w:r w:rsidRPr="00CA3242">
        <w:rPr>
          <w:rFonts w:ascii="Sakkal Majalla" w:hAnsi="Sakkal Majalla" w:cs="Sakkal Majalla"/>
          <w:color w:val="000000" w:themeColor="text1"/>
          <w:sz w:val="28"/>
          <w:szCs w:val="28"/>
        </w:rPr>
        <w:t xml:space="preserve">(2021) </w:t>
      </w:r>
      <w:r w:rsidRPr="00CA3242">
        <w:rPr>
          <w:rFonts w:ascii="Sakkal Majalla" w:hAnsi="Sakkal Majalla" w:cs="Sakkal Majalla"/>
          <w:color w:val="000000" w:themeColor="text1"/>
          <w:sz w:val="28"/>
          <w:szCs w:val="28"/>
          <w:rtl/>
        </w:rPr>
        <w:t>من أنّ المنظمات التي تتبنّى منهجاً منظّماً ومتعدد المصادر في تحديد الاحتياجات تكون أقدر على تصميم برامج تدريبية فعّالة وملائمة لواقعها المؤسسي</w:t>
      </w:r>
      <w:r w:rsidRPr="00CA3242">
        <w:rPr>
          <w:rFonts w:ascii="Sakkal Majalla" w:hAnsi="Sakkal Majalla" w:cs="Sakkal Majalla"/>
          <w:color w:val="000000" w:themeColor="text1"/>
          <w:sz w:val="28"/>
          <w:szCs w:val="28"/>
        </w:rPr>
        <w:t>.</w:t>
      </w:r>
    </w:p>
    <w:p w14:paraId="75ED3AC3" w14:textId="77777777" w:rsidR="003728E5" w:rsidRPr="00CA3242" w:rsidRDefault="003728E5" w:rsidP="00C756E4">
      <w:pPr>
        <w:spacing w:before="100" w:beforeAutospacing="1" w:after="100" w:afterAutospacing="1" w:line="360" w:lineRule="auto"/>
        <w:jc w:val="both"/>
        <w:rPr>
          <w:rFonts w:ascii="Sakkal Majalla" w:hAnsi="Sakkal Majalla" w:cs="Sakkal Majalla"/>
          <w:b/>
          <w:bCs/>
          <w:color w:val="000000" w:themeColor="text1"/>
          <w:sz w:val="28"/>
          <w:szCs w:val="28"/>
        </w:rPr>
      </w:pPr>
      <w:r w:rsidRPr="00CA3242">
        <w:rPr>
          <w:rFonts w:ascii="Sakkal Majalla" w:hAnsi="Sakkal Majalla" w:cs="Sakkal Majalla"/>
          <w:b/>
          <w:bCs/>
          <w:color w:val="000000" w:themeColor="text1"/>
          <w:sz w:val="28"/>
          <w:szCs w:val="28"/>
          <w:rtl/>
        </w:rPr>
        <w:t>البُعد الثاني: تصميم البرامج التدريبية</w:t>
      </w:r>
    </w:p>
    <w:p w14:paraId="28F444CA"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يُمثّل تصميم البرامج التدريبية المرحلة التي يتمّ فيها ترجمة الاحتياجات التدريبية المُحدَّدة إلى خطة تدريبية متكاملة العناصر. ويتضمّن التصميم صياغة الأهداف التدريبية بشكل إجرائي قابل للقياس، واختيار المحتوى العلمي والعملي الملائم، وتحديد الأساليب والاستراتيجيات التدريبية المناسبة، ووضع الإطار الزمني للبرنامج، وتحديد متطلبات التنفيذ من موارد بشرية ومادية وتقنية. وتكمن أهمية هذه المرحلة في أنها تُشكّل الجسر المنهجي بين تشخيص المشكلة التدريبية وتقديم الحل العملي لها</w:t>
      </w:r>
      <w:r w:rsidRPr="00CA3242">
        <w:rPr>
          <w:rFonts w:ascii="Sakkal Majalla" w:hAnsi="Sakkal Majalla" w:cs="Sakkal Majalla"/>
          <w:color w:val="000000" w:themeColor="text1"/>
          <w:sz w:val="28"/>
          <w:szCs w:val="28"/>
        </w:rPr>
        <w:t>.</w:t>
      </w:r>
    </w:p>
    <w:p w14:paraId="3DFFB181"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lastRenderedPageBreak/>
        <w:t>وقد تناول كراغل وكورثل (2023) تصميم البرامج التدريبية من منظور ارتباطها بتحسين جودة الخدمة المقدّمة، حيث عالجا المفهوم من زاوية أنّ التصميم الفعّال يبدأ من صياغة أهداف واضحة ترتبط ارتباطاً عضوياً بمتطلبات الوظيفة ومؤشرات الأداء المطلوبة. ويُشير هذا الطرح إلى أنّ التصميم ليس عملية تقنية بحتة بل هو عملية استراتيجية تستوجب فهماً عميقاً لبيئة العمل ومتطلباتها الحقيقية</w:t>
      </w:r>
      <w:r w:rsidRPr="00CA3242">
        <w:rPr>
          <w:rFonts w:ascii="Sakkal Majalla" w:hAnsi="Sakkal Majalla" w:cs="Sakkal Majalla"/>
          <w:color w:val="000000" w:themeColor="text1"/>
          <w:sz w:val="28"/>
          <w:szCs w:val="28"/>
        </w:rPr>
        <w:t>.</w:t>
      </w:r>
    </w:p>
    <w:p w14:paraId="15497D94"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وتبرز في أدبيات التصميم التدريبي عدة نماذج نظرية توجّه عملية التصميم، من أشهرها نموذج</w:t>
      </w:r>
      <w:r w:rsidRPr="00CA3242">
        <w:rPr>
          <w:rFonts w:ascii="Sakkal Majalla" w:hAnsi="Sakkal Majalla" w:cs="Sakkal Majalla"/>
          <w:color w:val="000000" w:themeColor="text1"/>
          <w:sz w:val="28"/>
          <w:szCs w:val="28"/>
        </w:rPr>
        <w:t xml:space="preserve"> ADDIE </w:t>
      </w:r>
      <w:r w:rsidRPr="00CA3242">
        <w:rPr>
          <w:rFonts w:ascii="Sakkal Majalla" w:hAnsi="Sakkal Majalla" w:cs="Sakkal Majalla"/>
          <w:color w:val="000000" w:themeColor="text1"/>
          <w:sz w:val="28"/>
          <w:szCs w:val="28"/>
          <w:rtl/>
        </w:rPr>
        <w:t>الذي يتكوّن من خمس مراحل هي التحليل والتصميم والتطوير والتنفيذ والتقييم. وقد استند</w:t>
      </w:r>
      <w:r w:rsidRPr="00CA3242">
        <w:rPr>
          <w:rFonts w:ascii="Sakkal Majalla" w:hAnsi="Sakkal Majalla" w:cs="Sakkal Majalla"/>
          <w:color w:val="000000" w:themeColor="text1"/>
          <w:sz w:val="28"/>
          <w:szCs w:val="28"/>
        </w:rPr>
        <w:t xml:space="preserve"> Sirait &amp; Anatan (2023) </w:t>
      </w:r>
      <w:r w:rsidRPr="00CA3242">
        <w:rPr>
          <w:rFonts w:ascii="Sakkal Majalla" w:hAnsi="Sakkal Majalla" w:cs="Sakkal Majalla"/>
          <w:color w:val="000000" w:themeColor="text1"/>
          <w:sz w:val="28"/>
          <w:szCs w:val="28"/>
          <w:rtl/>
        </w:rPr>
        <w:t>في معالجتهما لتحسين أداء الموظفين الإداريين إلى منهجية تصميمية تُراعي خصوصية الكفايات الإدارية وتتجاوز القالب التدريبي الموحّد نحو تصميم مُفصَّل حسب طبيعة الفئة المستهدفة ومتطلبات وظائفها</w:t>
      </w:r>
      <w:r w:rsidRPr="00CA3242">
        <w:rPr>
          <w:rFonts w:ascii="Sakkal Majalla" w:hAnsi="Sakkal Majalla" w:cs="Sakkal Majalla"/>
          <w:color w:val="000000" w:themeColor="text1"/>
          <w:sz w:val="28"/>
          <w:szCs w:val="28"/>
        </w:rPr>
        <w:t>.</w:t>
      </w:r>
    </w:p>
    <w:p w14:paraId="3F6356D4"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ومن القضايا الجوهرية في تصميم البرامج التدريبية مسألة التوازن بين المحتوى النظري والتطبيقي. فقد أوضح أبو حسنة والمدني (2022) في تناولهما لدور التدريب في قطاع التعليم أنّ البرامج التي يُراعى في تصميمها دمج الجانبين النظري والعملي تكون أكثر ملاءمة لإحداث التغيير المطلوب في سلوك المتدربين مقارنةً بالبرامج ذات الطابع النظري المجرد. وتتّسق هذه الرؤية مع ما طرحه</w:t>
      </w:r>
      <w:r w:rsidRPr="00CA3242">
        <w:rPr>
          <w:rFonts w:ascii="Sakkal Majalla" w:hAnsi="Sakkal Majalla" w:cs="Sakkal Majalla"/>
          <w:color w:val="000000" w:themeColor="text1"/>
          <w:sz w:val="28"/>
          <w:szCs w:val="28"/>
        </w:rPr>
        <w:t xml:space="preserve"> Myin &amp; Chen (2025) </w:t>
      </w:r>
      <w:r w:rsidRPr="00CA3242">
        <w:rPr>
          <w:rFonts w:ascii="Sakkal Majalla" w:hAnsi="Sakkal Majalla" w:cs="Sakkal Majalla"/>
          <w:color w:val="000000" w:themeColor="text1"/>
          <w:sz w:val="28"/>
          <w:szCs w:val="28"/>
          <w:rtl/>
        </w:rPr>
        <w:t>حين أكّدا أنّ التدريب أثناء العمل الذي يدمج التعلّم بالممارسة المباشرة يُمثّل نموذجاً تصميمياً متقدماً ينبغي مراعاته عند تصميم برامج المفتشين الإداريين الذين يحتاجون إلى تدريب تطبيقي يُحاكي مهامهم الميدانية</w:t>
      </w:r>
      <w:r w:rsidRPr="00CA3242">
        <w:rPr>
          <w:rFonts w:ascii="Sakkal Majalla" w:hAnsi="Sakkal Majalla" w:cs="Sakkal Majalla"/>
          <w:color w:val="000000" w:themeColor="text1"/>
          <w:sz w:val="28"/>
          <w:szCs w:val="28"/>
        </w:rPr>
        <w:t>.</w:t>
      </w:r>
    </w:p>
    <w:p w14:paraId="6106E878"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 xml:space="preserve">كما تتضمّن عملية التصميم اختيار أساليب التدريب الملائمة، وهي تتراوح بين الأساليب التقليدية كالمحاضرات والندوات، والأساليب التفاعلية كورش العمل ودراسات الحالة ولعب الأدوار، والأساليب التقنية الحديثة كالتدريب الإلكتروني والتعلّم المدمج. وقد عالج الشهري </w:t>
      </w:r>
      <w:r w:rsidRPr="00CA3242">
        <w:rPr>
          <w:rFonts w:ascii="Sakkal Majalla" w:hAnsi="Sakkal Majalla" w:cs="Sakkal Majalla"/>
          <w:color w:val="000000" w:themeColor="text1"/>
          <w:sz w:val="28"/>
          <w:szCs w:val="28"/>
        </w:rPr>
        <w:t xml:space="preserve">(2023) </w:t>
      </w:r>
      <w:r w:rsidRPr="00CA3242">
        <w:rPr>
          <w:rFonts w:ascii="Sakkal Majalla" w:hAnsi="Sakkal Majalla" w:cs="Sakkal Majalla"/>
          <w:color w:val="000000" w:themeColor="text1"/>
          <w:sz w:val="28"/>
          <w:szCs w:val="28"/>
          <w:rtl/>
        </w:rPr>
        <w:t xml:space="preserve">التدريب الإلكتروني بوصفه أسلوباً بديلاً أو مُكمِّلاً، مشيراً إلى أنّ تضمينه في تصميم البرنامج يُوفّر مرونة في الزمان والمكان ويُتيح إمكانية الوصول إلى محتوى تدريبي محدّث باستمرار. وفي السياق ذاته، تناول منصور وآخرون (2025) </w:t>
      </w:r>
      <w:r w:rsidRPr="00CA3242">
        <w:rPr>
          <w:rFonts w:ascii="Sakkal Majalla" w:hAnsi="Sakkal Majalla" w:cs="Sakkal Majalla"/>
          <w:color w:val="000000" w:themeColor="text1"/>
          <w:sz w:val="28"/>
          <w:szCs w:val="28"/>
          <w:rtl/>
        </w:rPr>
        <w:lastRenderedPageBreak/>
        <w:t>تصميم البرامج التدريبية في ظلّ التحوّل الرقمي، مؤكّدين أنّ التصميم المعاصر يستوجب دمج الأدوات الرقمية في بنية البرنامج منذ مرحلة التخطيط وليس إضافتها بشكل عَرَضي لاحقاً</w:t>
      </w:r>
      <w:r w:rsidRPr="00CA3242">
        <w:rPr>
          <w:rFonts w:ascii="Sakkal Majalla" w:hAnsi="Sakkal Majalla" w:cs="Sakkal Majalla"/>
          <w:color w:val="000000" w:themeColor="text1"/>
          <w:sz w:val="28"/>
          <w:szCs w:val="28"/>
        </w:rPr>
        <w:t>.</w:t>
      </w:r>
    </w:p>
    <w:p w14:paraId="61111B2F" w14:textId="77777777" w:rsidR="003728E5" w:rsidRPr="00CA3242" w:rsidRDefault="003728E5" w:rsidP="00C756E4">
      <w:pPr>
        <w:spacing w:before="100" w:beforeAutospacing="1" w:after="100" w:afterAutospacing="1" w:line="360" w:lineRule="auto"/>
        <w:jc w:val="both"/>
        <w:rPr>
          <w:rFonts w:ascii="Sakkal Majalla" w:hAnsi="Sakkal Majalla" w:cs="Sakkal Majalla"/>
          <w:b/>
          <w:bCs/>
          <w:color w:val="000000" w:themeColor="text1"/>
          <w:sz w:val="28"/>
          <w:szCs w:val="28"/>
        </w:rPr>
      </w:pPr>
      <w:r w:rsidRPr="00CA3242">
        <w:rPr>
          <w:rFonts w:ascii="Sakkal Majalla" w:hAnsi="Sakkal Majalla" w:cs="Sakkal Majalla"/>
          <w:b/>
          <w:bCs/>
          <w:color w:val="000000" w:themeColor="text1"/>
          <w:sz w:val="28"/>
          <w:szCs w:val="28"/>
          <w:rtl/>
        </w:rPr>
        <w:t>البُعد الثالث: تنفيذ البرامج التدريبية</w:t>
      </w:r>
    </w:p>
    <w:p w14:paraId="684CC0E0"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يُعدّ تنفيذ البرامج التدريبية المرحلة التي تتحوّل فيها الخطط والتصميمات إلى واقع فعلي، حيث يتمّ تقديم المحتوى التدريبي للمشاركين وفق المنهجيات المحددة سلفاً. وتكمن حساسية هذه المرحلة في كونها المحك العملي الذي يكشف عن مدى جودة المراحل السابقة، فالتنفيذ الناجح يعكس دقة تحديد الاحتياجات وجودة التصميم، بينما يُنبئ التنفيذ المتعثّر عن خلل في إحدى تلك الحلقات أو في عناصر التنفيذ ذاتها</w:t>
      </w:r>
      <w:r w:rsidRPr="00CA3242">
        <w:rPr>
          <w:rFonts w:ascii="Sakkal Majalla" w:hAnsi="Sakkal Majalla" w:cs="Sakkal Majalla"/>
          <w:color w:val="000000" w:themeColor="text1"/>
          <w:sz w:val="28"/>
          <w:szCs w:val="28"/>
        </w:rPr>
        <w:t>.</w:t>
      </w:r>
    </w:p>
    <w:p w14:paraId="6390334E"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ويتضمّن التنفيذ عدة عناصر متفاعلة يتوقّف على تكاملها نجاح العملية التدريبية. فقد ركّز الخوالدة (2023) على عنصر المدرّب بوصفه العامل البشري الأكثر حسماً في مرحلة التنفيذ، حيث تناول دوره من خلال أبعاد تشمل الكفاءة المعرفية في مجال التخصص، والمهارة في إيصال المعلومة وإدارة التفاعل، والقدرة على تكييف أسلوب التقديم بحسب خصائص المجموعة المُتدرِّبة. ويتقاطع هذا الطرح مع ما أشار إليه</w:t>
      </w:r>
      <w:r w:rsidRPr="00CA3242">
        <w:rPr>
          <w:rFonts w:ascii="Sakkal Majalla" w:hAnsi="Sakkal Majalla" w:cs="Sakkal Majalla"/>
          <w:color w:val="000000" w:themeColor="text1"/>
          <w:sz w:val="28"/>
          <w:szCs w:val="28"/>
        </w:rPr>
        <w:t xml:space="preserve"> Nakacwa et al. (2022) </w:t>
      </w:r>
      <w:r w:rsidRPr="00CA3242">
        <w:rPr>
          <w:rFonts w:ascii="Sakkal Majalla" w:hAnsi="Sakkal Majalla" w:cs="Sakkal Majalla"/>
          <w:color w:val="000000" w:themeColor="text1"/>
          <w:sz w:val="28"/>
          <w:szCs w:val="28"/>
          <w:rtl/>
        </w:rPr>
        <w:t>من أنّ اختيار المدربين الأكفاء وتمكينهم من الموارد اللازمة يُشكّلان شرطين ضروريين لنجاح التنفيذ في أي سياق مؤسسي</w:t>
      </w:r>
      <w:r w:rsidRPr="00CA3242">
        <w:rPr>
          <w:rFonts w:ascii="Sakkal Majalla" w:hAnsi="Sakkal Majalla" w:cs="Sakkal Majalla"/>
          <w:color w:val="000000" w:themeColor="text1"/>
          <w:sz w:val="28"/>
          <w:szCs w:val="28"/>
        </w:rPr>
        <w:t>.</w:t>
      </w:r>
    </w:p>
    <w:p w14:paraId="2E0D20B0"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ومن العناصر الجوهرية في التنفيذ أيضاً بيئة التدريب بمكوّناتها المادية والنفسية والتنظيمية. فالبيئة المادية تشمل القاعات والتجهيزات والوسائل التقنية، بينما تتعلّق البيئة النفسية بالمناخ السائد من حيث الشعور بالأمان والاحترام والتحفيز، أمّا البيئة التنظيمية فترتبط بمدى دعم الإدارة العليا للنشاط التدريبي وتوفير التسهيلات الإدارية كمنح المتدربين تفرّغاً كافياً. وقد أكّد نذير (2025) أنّ البرامج التدريبية التي تتوفّر لها بيئة تنفيذية ملائمة ومرنة تكون أقدر على تعزيز كفاءة المتدربين من تلك التي تُنفَّذ في ظروف تنظيمية مُقيَّدة</w:t>
      </w:r>
      <w:r w:rsidRPr="00CA3242">
        <w:rPr>
          <w:rFonts w:ascii="Sakkal Majalla" w:hAnsi="Sakkal Majalla" w:cs="Sakkal Majalla"/>
          <w:color w:val="000000" w:themeColor="text1"/>
          <w:sz w:val="28"/>
          <w:szCs w:val="28"/>
        </w:rPr>
        <w:t>.</w:t>
      </w:r>
    </w:p>
    <w:p w14:paraId="48ABC240"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lastRenderedPageBreak/>
        <w:t>وفي إطار قطاع الرقابة الثقافية، يتطلب تنفيذ البرامج التدريبية للمفتشين الإداريين مراعاة البُعد الميداني لعملهم بحيث يتضمّن البرنامج تطبيقات عملية تُحاكي عمليات التفتيش وإعداد التقارير الرقابية. فقد أوضح</w:t>
      </w:r>
      <w:r w:rsidRPr="00CA3242">
        <w:rPr>
          <w:rFonts w:ascii="Sakkal Majalla" w:hAnsi="Sakkal Majalla" w:cs="Sakkal Majalla"/>
          <w:color w:val="000000" w:themeColor="text1"/>
          <w:sz w:val="28"/>
          <w:szCs w:val="28"/>
        </w:rPr>
        <w:t xml:space="preserve"> Layachi &amp; Salim (2024) </w:t>
      </w:r>
      <w:r w:rsidRPr="00CA3242">
        <w:rPr>
          <w:rFonts w:ascii="Sakkal Majalla" w:hAnsi="Sakkal Majalla" w:cs="Sakkal Majalla"/>
          <w:color w:val="000000" w:themeColor="text1"/>
          <w:sz w:val="28"/>
          <w:szCs w:val="28"/>
          <w:rtl/>
        </w:rPr>
        <w:t>أنّ التدريب الإداري يبلغ ذروة فاعليته حين يتجاوز الإطار النظري المغلق نحو التطبيق العملي المباشر في سياقات تُحاكي بيئة العمل الحقيقية. كما نبّه</w:t>
      </w:r>
      <w:r w:rsidRPr="00CA3242">
        <w:rPr>
          <w:rFonts w:ascii="Sakkal Majalla" w:hAnsi="Sakkal Majalla" w:cs="Sakkal Majalla"/>
          <w:color w:val="000000" w:themeColor="text1"/>
          <w:sz w:val="28"/>
          <w:szCs w:val="28"/>
        </w:rPr>
        <w:t xml:space="preserve"> Babatunde (2024) </w:t>
      </w:r>
      <w:r w:rsidRPr="00CA3242">
        <w:rPr>
          <w:rFonts w:ascii="Sakkal Majalla" w:hAnsi="Sakkal Majalla" w:cs="Sakkal Majalla"/>
          <w:color w:val="000000" w:themeColor="text1"/>
          <w:sz w:val="28"/>
          <w:szCs w:val="28"/>
          <w:rtl/>
        </w:rPr>
        <w:t>إلى أنّ تدريب موظفي الخدمة المدنية يستلزم مرونة في التنفيذ تسمح بتجاوز قيود ضغوط العمل اليومي، كاعتماد أساليب التعلّم المدمج التي تُوازن بين التدريب الحضوري والتدريب عن بُعد</w:t>
      </w:r>
      <w:r w:rsidRPr="00CA3242">
        <w:rPr>
          <w:rFonts w:ascii="Sakkal Majalla" w:hAnsi="Sakkal Majalla" w:cs="Sakkal Majalla"/>
          <w:color w:val="000000" w:themeColor="text1"/>
          <w:sz w:val="28"/>
          <w:szCs w:val="28"/>
        </w:rPr>
        <w:t>.</w:t>
      </w:r>
    </w:p>
    <w:p w14:paraId="0047E194"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ويُواجه تنفيذ البرامج التدريبية في القطاع الحكومي عموماً تحديات متعددة منها ندرة المدربين المتخصصين في بعض المجالات الرقابية، والتغيّر المتواصل في التشريعات الذي يتطلب تحديثاً مستمراً للمحتوى أثناء التنفيذ، فضلاً عن صعوبات التنسيق بين الجهة المنظّمة للتدريب والجهات المستفيدة. وقد أبرز</w:t>
      </w:r>
      <w:r w:rsidRPr="00CA3242">
        <w:rPr>
          <w:rFonts w:ascii="Sakkal Majalla" w:hAnsi="Sakkal Majalla" w:cs="Sakkal Majalla"/>
          <w:color w:val="000000" w:themeColor="text1"/>
          <w:sz w:val="28"/>
          <w:szCs w:val="28"/>
        </w:rPr>
        <w:t xml:space="preserve"> Bakare et al. (2024) </w:t>
      </w:r>
      <w:r w:rsidRPr="00CA3242">
        <w:rPr>
          <w:rFonts w:ascii="Sakkal Majalla" w:hAnsi="Sakkal Majalla" w:cs="Sakkal Majalla"/>
          <w:color w:val="000000" w:themeColor="text1"/>
          <w:sz w:val="28"/>
          <w:szCs w:val="28"/>
          <w:rtl/>
        </w:rPr>
        <w:t>أنّ الكفاءة الإدارية في إدارة عملية التنفيذ بما يشمل التنسيق اللوجستي والمتابعة المستمرة والاستجابة للطوارئ تُعدّ عاملاً محورياً في تحديد مدى نجاح البرنامج في تحقيق غاياته المرسومة</w:t>
      </w:r>
      <w:r w:rsidRPr="00CA3242">
        <w:rPr>
          <w:rFonts w:ascii="Sakkal Majalla" w:hAnsi="Sakkal Majalla" w:cs="Sakkal Majalla"/>
          <w:color w:val="000000" w:themeColor="text1"/>
          <w:sz w:val="28"/>
          <w:szCs w:val="28"/>
        </w:rPr>
        <w:t>.</w:t>
      </w:r>
    </w:p>
    <w:p w14:paraId="60A59373" w14:textId="77777777" w:rsidR="003728E5" w:rsidRPr="00CA3242" w:rsidRDefault="003728E5" w:rsidP="00C756E4">
      <w:pPr>
        <w:spacing w:before="100" w:beforeAutospacing="1" w:after="100" w:afterAutospacing="1" w:line="360" w:lineRule="auto"/>
        <w:jc w:val="both"/>
        <w:rPr>
          <w:rFonts w:ascii="Sakkal Majalla" w:hAnsi="Sakkal Majalla" w:cs="Sakkal Majalla"/>
          <w:b/>
          <w:bCs/>
          <w:color w:val="000000" w:themeColor="text1"/>
          <w:sz w:val="28"/>
          <w:szCs w:val="28"/>
        </w:rPr>
      </w:pPr>
      <w:r w:rsidRPr="00CA3242">
        <w:rPr>
          <w:rFonts w:ascii="Sakkal Majalla" w:hAnsi="Sakkal Majalla" w:cs="Sakkal Majalla"/>
          <w:b/>
          <w:bCs/>
          <w:color w:val="000000" w:themeColor="text1"/>
          <w:sz w:val="28"/>
          <w:szCs w:val="28"/>
          <w:rtl/>
        </w:rPr>
        <w:t>البُعد الرابع: تقييم التدريب</w:t>
      </w:r>
    </w:p>
    <w:p w14:paraId="4B1694D2"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يُشكّل تقييم التدريب الحلقة الختامية والتجديدية في آنٍ واحد ضمن الدورة التدريبية، إذ يتجاوز كونه مرحلة نهائية ليُصبح عملية مستمرة تمتد عبر جميع المراحل السابقة وتُغذّيها بالمعلومات التصحيحية والتطويرية. ويُعرَّف بأنه العملية المنهجية التي يتم من خلالها جمع البيانات حول البرنامج التدريبي وتحليلها لإصدار أحكام موضوعية حول مدى فاعليته، بما يُمكّن المنظمة من اتخاذ قرارات مستنيرة بشأن تحسين البرامج الحالية أو تطوير برامج لاحقة</w:t>
      </w:r>
      <w:r w:rsidRPr="00CA3242">
        <w:rPr>
          <w:rFonts w:ascii="Sakkal Majalla" w:hAnsi="Sakkal Majalla" w:cs="Sakkal Majalla"/>
          <w:color w:val="000000" w:themeColor="text1"/>
          <w:sz w:val="28"/>
          <w:szCs w:val="28"/>
        </w:rPr>
        <w:t>.</w:t>
      </w:r>
    </w:p>
    <w:p w14:paraId="3C580FAF"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 xml:space="preserve">وقد عالج الصادق وعمران (2024) تقييم التدريب من زاوية ارتباطه بالرضا الوظيفي وتحسين الأداء، حيث تناولا العلاقة الثلاثية بين التدريب والرضا والأداء من خلال إطار تحليلي يُؤكّد أنّ التقييم ينبغي أن يتجاوز قياس المخرجات المباشرة للتدريب ليشمل المتغيرات الوسيطة كالرضا الوظيفي التي </w:t>
      </w:r>
      <w:r w:rsidRPr="00CA3242">
        <w:rPr>
          <w:rFonts w:ascii="Sakkal Majalla" w:hAnsi="Sakkal Majalla" w:cs="Sakkal Majalla"/>
          <w:color w:val="000000" w:themeColor="text1"/>
          <w:sz w:val="28"/>
          <w:szCs w:val="28"/>
          <w:rtl/>
        </w:rPr>
        <w:lastRenderedPageBreak/>
        <w:t>تتوسّط العلاقة بين التدريب والأداء. ويُوسّع هذا الطرح نطاق التقييم ليشمل أبعاداً نفسية وتنظيمية لا تظهر في نماذج التقييم التقليدية</w:t>
      </w:r>
      <w:r w:rsidRPr="00CA3242">
        <w:rPr>
          <w:rFonts w:ascii="Sakkal Majalla" w:hAnsi="Sakkal Majalla" w:cs="Sakkal Majalla"/>
          <w:color w:val="000000" w:themeColor="text1"/>
          <w:sz w:val="28"/>
          <w:szCs w:val="28"/>
        </w:rPr>
        <w:t>.</w:t>
      </w:r>
    </w:p>
    <w:p w14:paraId="195E8CC9"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ومن أبرز الأطر النظرية في مجال تقييم التدريب نموذج كيركباتريك ذو المستويات الأربعة الذي يتدرّج من قياس ردود فعل المتدربين نحو البرنامج، مروراً بقياس مستوى التعلّم المكتسب، ثم قياس التغيّر في السلوك الوظيفي بعد العودة لبيئة العمل، وصولاً إلى قياس النتائج المؤسسية الكلية. وقد أضاف فيليبس مستوى خامساً يتعلّق بقياس العائد على الاستثمار التدريبي من خلال ترجمة نتائج التدريب إلى قيم مالية قابلة للقياس الكمّي. وقد وظّف أبو عجيلة والمطلب (2022) إطاراً تقييمياً في تناولهما لأثر البرامج التدريبية على العاملين في قطاع الخدمات، حيث ربطا بين مخرجات التقييم وإعادة توجيه البرامج اللاحقة ممّا يُحوّل التقييم من عملية ختامية إلى حلقة تطويرية مستمرة</w:t>
      </w:r>
      <w:r w:rsidRPr="00CA3242">
        <w:rPr>
          <w:rFonts w:ascii="Sakkal Majalla" w:hAnsi="Sakkal Majalla" w:cs="Sakkal Majalla"/>
          <w:color w:val="000000" w:themeColor="text1"/>
          <w:sz w:val="28"/>
          <w:szCs w:val="28"/>
        </w:rPr>
        <w:t>.</w:t>
      </w:r>
    </w:p>
    <w:p w14:paraId="5B4BB730"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وثمّة تصنيف زمني للتقييم يتضمّن: التقييم القبلي الذي يُجرى قبل بدء البرنامج لتحديد خطّ الأساس، والتقييم التكويني الذي يُجرى أثناء التنفيذ لرصد المسار وتعديله، والتقييم البعدي الذي يُجرى عقب الانتهاء لقياس المخرجات الفورية، وتقييم الأثر الذي يُجرى بعد فترة زمنية لقياس الانعكاس الفعلي على الأداء. وقد تناول</w:t>
      </w:r>
      <w:r w:rsidRPr="00CA3242">
        <w:rPr>
          <w:rFonts w:ascii="Sakkal Majalla" w:hAnsi="Sakkal Majalla" w:cs="Sakkal Majalla"/>
          <w:color w:val="000000" w:themeColor="text1"/>
          <w:sz w:val="28"/>
          <w:szCs w:val="28"/>
        </w:rPr>
        <w:t xml:space="preserve"> Kurupuppa et al. (2021) </w:t>
      </w:r>
      <w:r w:rsidRPr="00CA3242">
        <w:rPr>
          <w:rFonts w:ascii="Sakkal Majalla" w:hAnsi="Sakkal Majalla" w:cs="Sakkal Majalla"/>
          <w:color w:val="000000" w:themeColor="text1"/>
          <w:sz w:val="28"/>
          <w:szCs w:val="28"/>
          <w:rtl/>
        </w:rPr>
        <w:t>هذا التدرّج الزمني مؤكّدين أنّ المنظمات التي تعتمد تقييماً متعدد المراحل تمتلك قدرة أعلى على تشخيص مواطن الخلل في العملية التدريبية</w:t>
      </w:r>
      <w:r w:rsidRPr="00CA3242">
        <w:rPr>
          <w:rFonts w:ascii="Sakkal Majalla" w:hAnsi="Sakkal Majalla" w:cs="Sakkal Majalla"/>
          <w:color w:val="000000" w:themeColor="text1"/>
          <w:sz w:val="28"/>
          <w:szCs w:val="28"/>
        </w:rPr>
        <w:t>.</w:t>
      </w:r>
    </w:p>
    <w:p w14:paraId="02BF80D0"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وتتنوّع أدوات التقييم بين أدوات كمّية كالاستبانات والاختبارات المعرفية ومؤشرات الأداء، وأدوات نوعية كالمقابلات والملاحظة الميدانية وتحليل التقارير. وقد تناول كراغل وكورثل</w:t>
      </w:r>
      <w:r w:rsidRPr="00CA3242">
        <w:rPr>
          <w:rFonts w:ascii="Sakkal Majalla" w:hAnsi="Sakkal Majalla" w:cs="Sakkal Majalla"/>
          <w:color w:val="000000" w:themeColor="text1"/>
          <w:sz w:val="28"/>
          <w:szCs w:val="28"/>
        </w:rPr>
        <w:t xml:space="preserve"> (2023) </w:t>
      </w:r>
      <w:r w:rsidRPr="00CA3242">
        <w:rPr>
          <w:rFonts w:ascii="Sakkal Majalla" w:hAnsi="Sakkal Majalla" w:cs="Sakkal Majalla"/>
          <w:color w:val="000000" w:themeColor="text1"/>
          <w:sz w:val="28"/>
          <w:szCs w:val="28"/>
          <w:rtl/>
        </w:rPr>
        <w:t>أدوات التقييم من منظور ارتباطها بقياس جودة الخدمة، مؤكّدَين أنّ استخدام مزيج من الأدوات الكمّية والنوعية يُعطي صورة أكثر صدقاً وشمولية عن فاعلية البرنامج التدريبي. وفي سياق المفتشين الإداريين يمكن توظيف مؤشرات موضوعية كعدد عمليات التفتيش المنجزة ونسبة الدقة في التقارير ومستوى الامتثال المُحقَّق كأدوات لقياس أثر التدريب على الكفاءة الوظيفية</w:t>
      </w:r>
      <w:r w:rsidRPr="00CA3242">
        <w:rPr>
          <w:rFonts w:ascii="Sakkal Majalla" w:hAnsi="Sakkal Majalla" w:cs="Sakkal Majalla"/>
          <w:color w:val="000000" w:themeColor="text1"/>
          <w:sz w:val="28"/>
          <w:szCs w:val="28"/>
        </w:rPr>
        <w:t>.</w:t>
      </w:r>
    </w:p>
    <w:p w14:paraId="07BD4CE9"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 xml:space="preserve">ويُواجه تقييم التدريب تحديات منها صعوبة عزل أثر التدريب عن العوامل الأخرى المؤثرة في الأداء، والفجوة الزمنية بين انتهاء التدريب وظهور آثاره الفعلية. وقد أشار الزعبي (2022) إلى أنّ تحسين كفاءة </w:t>
      </w:r>
      <w:r w:rsidRPr="00CA3242">
        <w:rPr>
          <w:rFonts w:ascii="Sakkal Majalla" w:hAnsi="Sakkal Majalla" w:cs="Sakkal Majalla"/>
          <w:color w:val="000000" w:themeColor="text1"/>
          <w:sz w:val="28"/>
          <w:szCs w:val="28"/>
          <w:rtl/>
        </w:rPr>
        <w:lastRenderedPageBreak/>
        <w:t>الأداء يستلزم نُظماً متكاملة للقياس تمتد من المدخلات إلى المخرجات والأثر بمنهجيات علمية دقيقة، وهو ما يُؤكّد أنّ التقييم ينبغي أن يكون عنصراً بنيوياً في المنظومة التدريبية وليس إجراءً شكلياً يُنفَّذ لاستيفاء المتطلبات الإدارية</w:t>
      </w:r>
      <w:r w:rsidRPr="00CA3242">
        <w:rPr>
          <w:rFonts w:ascii="Sakkal Majalla" w:hAnsi="Sakkal Majalla" w:cs="Sakkal Majalla"/>
          <w:color w:val="000000" w:themeColor="text1"/>
          <w:sz w:val="28"/>
          <w:szCs w:val="28"/>
        </w:rPr>
        <w:t>.</w:t>
      </w:r>
    </w:p>
    <w:p w14:paraId="14948B2E" w14:textId="418DE764" w:rsidR="003728E5" w:rsidRPr="00CA3242" w:rsidRDefault="00291696" w:rsidP="0029169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23563884"/>
      <w:r w:rsidRPr="00CA3242">
        <w:rPr>
          <w:rFonts w:ascii="Sakkal Majalla" w:hAnsi="Sakkal Majalla" w:cs="Sakkal Majalla" w:hint="cs"/>
          <w:b/>
          <w:bCs/>
          <w:color w:val="000000" w:themeColor="text1"/>
          <w:sz w:val="32"/>
          <w:szCs w:val="32"/>
          <w:rtl/>
        </w:rPr>
        <w:t xml:space="preserve">6.1.2 </w:t>
      </w:r>
      <w:r w:rsidR="003728E5" w:rsidRPr="00CA3242">
        <w:rPr>
          <w:rFonts w:ascii="Sakkal Majalla" w:hAnsi="Sakkal Majalla" w:cs="Sakkal Majalla"/>
          <w:b/>
          <w:bCs/>
          <w:color w:val="000000" w:themeColor="text1"/>
          <w:sz w:val="32"/>
          <w:szCs w:val="32"/>
          <w:rtl/>
        </w:rPr>
        <w:t>استراتيجيات التدريب والتطوير المهني</w:t>
      </w:r>
      <w:bookmarkEnd w:id="36"/>
    </w:p>
    <w:p w14:paraId="21AC320B"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تتعدّد الاستراتيجيات التي تتبناها المنظمات في مجال التدريب والتطوير المهني، وتتباين هذه الاستراتيجيات بحسب فلسفة المنظمة ومواردها وطبيعة بيئتها التنافسية. ويُقصد باستراتيجية التدريب الإطار العام الذي يُحدّد التوجّه طويل المدى للمنظمة في مجال تطوير مواردها البشرية، بما يشمل الأولويات والسياسات والآليات المعتمدة لتحقيق أهداف التدريب</w:t>
      </w:r>
      <w:r w:rsidRPr="00CA3242">
        <w:rPr>
          <w:rFonts w:ascii="Sakkal Majalla" w:hAnsi="Sakkal Majalla" w:cs="Sakkal Majalla"/>
          <w:color w:val="000000" w:themeColor="text1"/>
          <w:sz w:val="28"/>
          <w:szCs w:val="28"/>
        </w:rPr>
        <w:t>.</w:t>
      </w:r>
    </w:p>
    <w:p w14:paraId="660883C5"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ومن أبرز هذه الاستراتيجيات استراتيجية التدريب التفاعلي القائمة على المشاركة الفعّالة للمتدربين في العملية التدريبية من خلال أساليب كورش العمل والعصف الذهني ودراسات الحالة ولعب الأدوار. وقد تناول</w:t>
      </w:r>
      <w:r w:rsidRPr="00CA3242">
        <w:rPr>
          <w:rFonts w:ascii="Sakkal Majalla" w:hAnsi="Sakkal Majalla" w:cs="Sakkal Majalla"/>
          <w:color w:val="000000" w:themeColor="text1"/>
          <w:sz w:val="28"/>
          <w:szCs w:val="28"/>
        </w:rPr>
        <w:t xml:space="preserve"> Alsama &amp; Abunar (2021) </w:t>
      </w:r>
      <w:r w:rsidRPr="00CA3242">
        <w:rPr>
          <w:rFonts w:ascii="Sakkal Majalla" w:hAnsi="Sakkal Majalla" w:cs="Sakkal Majalla"/>
          <w:color w:val="000000" w:themeColor="text1"/>
          <w:sz w:val="28"/>
          <w:szCs w:val="28"/>
          <w:rtl/>
        </w:rPr>
        <w:t>هذه الاستراتيجية في إطار تحسين إنتاجية الموظفين، مشيرَين إلى أنها تتفوّق على الاستراتيجيات أحادية الاتجاه في تحقيق التعلّم العميق ونقل أثره إلى بيئة العمل، لأنها تُتيح للمتدرّب ممارسة المهارات في بيئة آمنة وتلقّي تغذية راجعة فورية</w:t>
      </w:r>
      <w:r w:rsidRPr="00CA3242">
        <w:rPr>
          <w:rFonts w:ascii="Sakkal Majalla" w:hAnsi="Sakkal Majalla" w:cs="Sakkal Majalla"/>
          <w:color w:val="000000" w:themeColor="text1"/>
          <w:sz w:val="28"/>
          <w:szCs w:val="28"/>
        </w:rPr>
        <w:t>.</w:t>
      </w:r>
    </w:p>
    <w:p w14:paraId="6FB40A1C"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وتبرز أيضاً استراتيجية التدريب الإلكتروني والتعلّم المدمج التي شهدت انتشاراً واسعاً في السنوات الأخيرة، خاصةً في أعقاب التحوّلات الرقمية المتسارعة. وقد عالج منصور وآخرون (2025) هذه الاستراتيجية من زاوية دورها في تحسين أداء الموظفين في ظلّ التحوّل الرقمي، مؤكّدين أنّ الدمج بين التدريب الحضوري والتدريب الإلكتروني يُحقّق توازناً بين مزايا التفاعل المباشر ومرونة التعلّم الذاتي. وفي الإطار ذاته تناول الشهري (2023) التدريب الإلكتروني بوصفه استراتيجية قائمة بذاتها توظّف المنصات الرقمية في تقديم المحتوى التدريبي، وهي استراتيجية تتميّز بقدرتها على الوصول إلى أعداد كبيرة من المتدربين في مواقع جغرافية متباعدة وبتكلفة مُنخفضة نسبياً</w:t>
      </w:r>
      <w:r w:rsidRPr="00CA3242">
        <w:rPr>
          <w:rFonts w:ascii="Sakkal Majalla" w:hAnsi="Sakkal Majalla" w:cs="Sakkal Majalla"/>
          <w:color w:val="000000" w:themeColor="text1"/>
          <w:sz w:val="28"/>
          <w:szCs w:val="28"/>
        </w:rPr>
        <w:t>.</w:t>
      </w:r>
    </w:p>
    <w:p w14:paraId="68F4C370"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lastRenderedPageBreak/>
        <w:t>كما تتبنّى بعض المنظمات استراتيجية التدريب القائم على الكفايات التي تنطلق من تحديد الكفايات المحورية المطلوبة لكل وظيفة ثم تصميم برامج تدريبية تستهدف اكتساب هذه الكفايات وتطويرها بشكل منهجي. وقد أشار</w:t>
      </w:r>
      <w:r w:rsidRPr="00CA3242">
        <w:rPr>
          <w:rFonts w:ascii="Sakkal Majalla" w:hAnsi="Sakkal Majalla" w:cs="Sakkal Majalla"/>
          <w:color w:val="000000" w:themeColor="text1"/>
          <w:sz w:val="28"/>
          <w:szCs w:val="28"/>
        </w:rPr>
        <w:t xml:space="preserve"> Sirait &amp; Anatan (2023) </w:t>
      </w:r>
      <w:r w:rsidRPr="00CA3242">
        <w:rPr>
          <w:rFonts w:ascii="Sakkal Majalla" w:hAnsi="Sakkal Majalla" w:cs="Sakkal Majalla"/>
          <w:color w:val="000000" w:themeColor="text1"/>
          <w:sz w:val="28"/>
          <w:szCs w:val="28"/>
          <w:rtl/>
        </w:rPr>
        <w:t>إلى أنّ هذه الاستراتيجية تُحقّق ارتباطاً وثيقاً بين التدريب ومتطلبات الأداء الوظيفي لأنها تُبنى على أساس تحليل دقيق للكفايات المطلوبة فعلياً وليس على تقديرات عامة</w:t>
      </w:r>
      <w:r w:rsidRPr="00CA3242">
        <w:rPr>
          <w:rFonts w:ascii="Sakkal Majalla" w:hAnsi="Sakkal Majalla" w:cs="Sakkal Majalla"/>
          <w:color w:val="000000" w:themeColor="text1"/>
          <w:sz w:val="28"/>
          <w:szCs w:val="28"/>
        </w:rPr>
        <w:t xml:space="preserve">. </w:t>
      </w:r>
      <w:r w:rsidRPr="00CA3242">
        <w:rPr>
          <w:rFonts w:ascii="Sakkal Majalla" w:hAnsi="Sakkal Majalla" w:cs="Sakkal Majalla"/>
          <w:color w:val="000000" w:themeColor="text1"/>
          <w:sz w:val="28"/>
          <w:szCs w:val="28"/>
          <w:rtl/>
        </w:rPr>
        <w:t>ويتّسق ذلك مع طبيعة عمل المفتشين الإداريين في قطاع الرقابة الثقافية حيث يمكن تحديد كفايات مفتاحية واضحة كالتفتيش الميداني وإعداد التقارير وتطبيق الأنظمة ثم بناء البرامج التدريبية حول هذه الكفايات</w:t>
      </w:r>
      <w:r w:rsidRPr="00CA3242">
        <w:rPr>
          <w:rFonts w:ascii="Sakkal Majalla" w:hAnsi="Sakkal Majalla" w:cs="Sakkal Majalla"/>
          <w:color w:val="000000" w:themeColor="text1"/>
          <w:sz w:val="28"/>
          <w:szCs w:val="28"/>
        </w:rPr>
        <w:t>.</w:t>
      </w:r>
    </w:p>
    <w:p w14:paraId="10FA95DA"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وثمّة استراتيجية التعلّم التنظيمي المستمر التي تتجاوز مفهوم البرامج التدريبية المنفصلة نحو بناء ثقافة تنظيمية تُشجّع التعلّم الدائم وتبادل المعرفة بين العاملين. وقد تناول أبو المعالي وآخرون (2023) البُعد الإبداعي في التدريب من منظور تحويل المنظمة إلى بيئة مُحفِّزة للإبداع الإداري، وهو ما يتطلب تبنّي استراتيجية تعلّم مستمر لا تقتصر على الأنشطة التدريبية الرسمية بل تمتد لتشمل التعلّم من الخبرة والتوجيه والإرشاد المهني ومجتمعات الممارسة</w:t>
      </w:r>
      <w:r w:rsidRPr="00CA3242">
        <w:rPr>
          <w:rFonts w:ascii="Sakkal Majalla" w:hAnsi="Sakkal Majalla" w:cs="Sakkal Majalla"/>
          <w:color w:val="000000" w:themeColor="text1"/>
          <w:sz w:val="28"/>
          <w:szCs w:val="28"/>
        </w:rPr>
        <w:t>.</w:t>
      </w:r>
    </w:p>
    <w:p w14:paraId="38E7FD8B" w14:textId="2000D882"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وأخيراً تبرز استراتيجية التدريب أثناء العمل التي يكتسب فيها المتدرّب المهارات من خلال الممارسة الفعلية لمهام وظيفته تحت إشراف مباشر. وقد تناول</w:t>
      </w:r>
      <w:r w:rsidRPr="00CA3242">
        <w:rPr>
          <w:rFonts w:ascii="Sakkal Majalla" w:hAnsi="Sakkal Majalla" w:cs="Sakkal Majalla"/>
          <w:color w:val="000000" w:themeColor="text1"/>
          <w:sz w:val="28"/>
          <w:szCs w:val="28"/>
        </w:rPr>
        <w:t xml:space="preserve"> Myin &amp; Chen (2025) </w:t>
      </w:r>
      <w:r w:rsidRPr="00CA3242">
        <w:rPr>
          <w:rFonts w:ascii="Sakkal Majalla" w:hAnsi="Sakkal Majalla" w:cs="Sakkal Majalla"/>
          <w:color w:val="000000" w:themeColor="text1"/>
          <w:sz w:val="28"/>
          <w:szCs w:val="28"/>
          <w:rtl/>
        </w:rPr>
        <w:t>هذه الاستراتيجية في سياق قطاع التصنيع، مؤكّدَين أنها تتميّز بقدرتها على تحقيق نقل فوري لأثر التعلّم إلى بيئة العمل لأنّ التعلّم والتطبيق يحدثان في السياق ذاته. وتكتسب هذه الاستراتيجية أهمية خاصة في تدريب المفتشين الإداريين الذين يمكن أن يتعلّموا من خلال مرافقة مفتشين ذوي خبرة في جولاتهم التفتيشية والمشاركة التدريجية في المهام الرقابية تحت إشرافهم المباشر</w:t>
      </w:r>
      <w:r w:rsidRPr="00CA3242">
        <w:rPr>
          <w:rFonts w:ascii="Sakkal Majalla" w:hAnsi="Sakkal Majalla" w:cs="Sakkal Majalla"/>
          <w:color w:val="000000" w:themeColor="text1"/>
          <w:sz w:val="28"/>
          <w:szCs w:val="28"/>
        </w:rPr>
        <w:t>.</w:t>
      </w:r>
    </w:p>
    <w:p w14:paraId="36F67FF5" w14:textId="1D575F80" w:rsidR="003728E5" w:rsidRPr="00CA3242" w:rsidRDefault="00291696" w:rsidP="0029169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23563885"/>
      <w:r w:rsidRPr="00CA3242">
        <w:rPr>
          <w:rFonts w:ascii="Sakkal Majalla" w:hAnsi="Sakkal Majalla" w:cs="Sakkal Majalla" w:hint="cs"/>
          <w:b/>
          <w:bCs/>
          <w:color w:val="000000" w:themeColor="text1"/>
          <w:sz w:val="32"/>
          <w:szCs w:val="32"/>
          <w:rtl/>
        </w:rPr>
        <w:t xml:space="preserve">7.1.2 </w:t>
      </w:r>
      <w:r w:rsidR="003728E5" w:rsidRPr="00CA3242">
        <w:rPr>
          <w:rFonts w:ascii="Sakkal Majalla" w:hAnsi="Sakkal Majalla" w:cs="Sakkal Majalla"/>
          <w:b/>
          <w:bCs/>
          <w:color w:val="000000" w:themeColor="text1"/>
          <w:sz w:val="32"/>
          <w:szCs w:val="32"/>
          <w:rtl/>
        </w:rPr>
        <w:t>النظريات المفسّرة للتدريب والتطوير المهني</w:t>
      </w:r>
      <w:bookmarkEnd w:id="37"/>
    </w:p>
    <w:p w14:paraId="2997B844"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 xml:space="preserve">يستند التدريب والتطوير المهني إلى عدة نظريات ومداخل فكرية تُشكّل الأساس المعرفي الذي تُبنى عليه الممارسات التدريبية المعاصرة. ومن أبرز هذه النظريات نظرية رأس المال البشري التي ترى أنّ الاستثمار في تعليم الأفراد وتدريبهم يُعدّ استثماراً إنتاجياً يُعزّز القدرة الإنتاجية للفرد والمنظمة والمجتمع. وتقوم هذه </w:t>
      </w:r>
      <w:r w:rsidRPr="00CA3242">
        <w:rPr>
          <w:rFonts w:ascii="Sakkal Majalla" w:hAnsi="Sakkal Majalla" w:cs="Sakkal Majalla"/>
          <w:color w:val="000000" w:themeColor="text1"/>
          <w:sz w:val="28"/>
          <w:szCs w:val="28"/>
          <w:rtl/>
        </w:rPr>
        <w:lastRenderedPageBreak/>
        <w:t>النظرية على افتراض أنّ المعارف والمهارات التي يكتسبها الفرد من خلال التدريب تُمثّل رأس مال غير مادي يُضاهي في أهميته رأس المال المادي. وقد استند</w:t>
      </w:r>
      <w:r w:rsidRPr="00CA3242">
        <w:rPr>
          <w:rFonts w:ascii="Sakkal Majalla" w:hAnsi="Sakkal Majalla" w:cs="Sakkal Majalla"/>
          <w:color w:val="000000" w:themeColor="text1"/>
          <w:sz w:val="28"/>
          <w:szCs w:val="28"/>
        </w:rPr>
        <w:t xml:space="preserve"> Babatunde (2024) </w:t>
      </w:r>
      <w:r w:rsidRPr="00CA3242">
        <w:rPr>
          <w:rFonts w:ascii="Sakkal Majalla" w:hAnsi="Sakkal Majalla" w:cs="Sakkal Majalla"/>
          <w:color w:val="000000" w:themeColor="text1"/>
          <w:sz w:val="28"/>
          <w:szCs w:val="28"/>
          <w:rtl/>
        </w:rPr>
        <w:t>إلى هذا المدخل في تأطير العلاقة بين تدريب موظفي الخدمة المدنية وتحسين الأداء الوظيفي، منطلقاً من أنّ الإنفاق على التدريب ليس تكلفة بل استثمار يُتوقع أن يُحقّق عوائد مؤسسية ومجتمعية على المديَين القصير والطويل</w:t>
      </w:r>
      <w:r w:rsidRPr="00CA3242">
        <w:rPr>
          <w:rFonts w:ascii="Sakkal Majalla" w:hAnsi="Sakkal Majalla" w:cs="Sakkal Majalla"/>
          <w:color w:val="000000" w:themeColor="text1"/>
          <w:sz w:val="28"/>
          <w:szCs w:val="28"/>
        </w:rPr>
        <w:t>.</w:t>
      </w:r>
    </w:p>
    <w:p w14:paraId="3C84CF83"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ومن المداخل النظرية ذات الصلة نظرية التعلّم التنظيمي التي تنظر إلى المنظمة بوصفها كياناً مُتعلِّماً يتطوّر من خلال اكتساب المعرفة ونشرها وتطبيقها. وتفترض هذه النظرية أنّ التعلّم لا يقتصر على الأفراد بل يمتد ليشمل المنظمة ككل من خلال تحويل المعرفة الفردية إلى معرفة تنظيمية مُؤسَّسة. وقد تناول</w:t>
      </w:r>
      <w:r w:rsidRPr="00CA3242">
        <w:rPr>
          <w:rFonts w:ascii="Sakkal Majalla" w:hAnsi="Sakkal Majalla" w:cs="Sakkal Majalla"/>
          <w:color w:val="000000" w:themeColor="text1"/>
          <w:sz w:val="28"/>
          <w:szCs w:val="28"/>
        </w:rPr>
        <w:t xml:space="preserve"> Bakare et al. (2024) </w:t>
      </w:r>
      <w:r w:rsidRPr="00CA3242">
        <w:rPr>
          <w:rFonts w:ascii="Sakkal Majalla" w:hAnsi="Sakkal Majalla" w:cs="Sakkal Majalla"/>
          <w:color w:val="000000" w:themeColor="text1"/>
          <w:sz w:val="28"/>
          <w:szCs w:val="28"/>
          <w:rtl/>
        </w:rPr>
        <w:t>الكفاءة الإدارية من منظور مؤسسي يربط بين تطوير قدرات الأفراد ونمو المنظمة واستدامتها، وهو ما يتّسق مع فلسفة التعلّم التنظيمي</w:t>
      </w:r>
      <w:r w:rsidRPr="00CA3242">
        <w:rPr>
          <w:rFonts w:ascii="Sakkal Majalla" w:hAnsi="Sakkal Majalla" w:cs="Sakkal Majalla"/>
          <w:color w:val="000000" w:themeColor="text1"/>
          <w:sz w:val="28"/>
          <w:szCs w:val="28"/>
        </w:rPr>
        <w:t>.</w:t>
      </w:r>
    </w:p>
    <w:p w14:paraId="4E19A104"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كما تُسهم نظرية نقل أثر التدريب في تفسير العلاقة بين ما يتعلّمه المتدرّب في البرنامج التدريبي وما يُطبّقه فعلياً في بيئة عمله. وتُؤكّد هذه النظرية أنّ نقل الأثر لا يتحقق تلقائياً بل يتأثّر بعوامل متعددة تشمل خصائص المتدرّب ودافعيته، وتصميم البرنامج التدريبي ومدى واقعيته، وبيئة العمل التي يعود إليها المتدرّب ومدى دعمها لتطبيق ما تعلّمه. وقد أوضح الخوالدة (2023) أنّ بُعد المدرّب يُعدّ من العوامل المحورية في تيسير نقل أثر التدريب لأنّ المدرّب الكفء يربط المحتوى النظري بالتطبيقات العملية ممّا يُسهّل على المتدربين توظيف ما تعلّموه في سياق عملهم الفعلي</w:t>
      </w:r>
      <w:r w:rsidRPr="00CA3242">
        <w:rPr>
          <w:rFonts w:ascii="Sakkal Majalla" w:hAnsi="Sakkal Majalla" w:cs="Sakkal Majalla"/>
          <w:color w:val="000000" w:themeColor="text1"/>
          <w:sz w:val="28"/>
          <w:szCs w:val="28"/>
        </w:rPr>
        <w:t>.</w:t>
      </w:r>
    </w:p>
    <w:p w14:paraId="4C9BACD0" w14:textId="740453DD" w:rsidR="003728E5" w:rsidRPr="00CA3242" w:rsidRDefault="00291696" w:rsidP="0029169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23563886"/>
      <w:r w:rsidRPr="00CA3242">
        <w:rPr>
          <w:rFonts w:ascii="Sakkal Majalla" w:hAnsi="Sakkal Majalla" w:cs="Sakkal Majalla" w:hint="cs"/>
          <w:b/>
          <w:bCs/>
          <w:color w:val="000000" w:themeColor="text1"/>
          <w:sz w:val="32"/>
          <w:szCs w:val="32"/>
          <w:rtl/>
        </w:rPr>
        <w:t xml:space="preserve">8.1.2 </w:t>
      </w:r>
      <w:r w:rsidR="003728E5" w:rsidRPr="00CA3242">
        <w:rPr>
          <w:rFonts w:ascii="Sakkal Majalla" w:hAnsi="Sakkal Majalla" w:cs="Sakkal Majalla"/>
          <w:b/>
          <w:bCs/>
          <w:color w:val="000000" w:themeColor="text1"/>
          <w:sz w:val="32"/>
          <w:szCs w:val="32"/>
          <w:rtl/>
        </w:rPr>
        <w:t>التدريب والتطوير المهني في القطاع الرقابي الثقافي</w:t>
      </w:r>
      <w:bookmarkEnd w:id="38"/>
    </w:p>
    <w:p w14:paraId="0B417F75"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يتّسم قطاع الرقابة الثقافية بخصوصية تُميّزه عن القطاعات الخدمية والإنتاجية الأخرى، ممّا يفرض متطلبات تدريبية نوعية تتجاوز البرامج التدريبية العامة. فالمفتش الإداري في هذا القطاع يتعامل مع بيئة عمل متعددة الأبعاد تتشابك فيها الجوانب القانونية والتنظيمية والثقافية والاجتماعية، ممّا يستلزم تدريباً يُغطّي طيفاً واسعاً من الكفايات المتخصصة</w:t>
      </w:r>
      <w:r w:rsidRPr="00CA3242">
        <w:rPr>
          <w:rFonts w:ascii="Sakkal Majalla" w:hAnsi="Sakkal Majalla" w:cs="Sakkal Majalla"/>
          <w:color w:val="000000" w:themeColor="text1"/>
          <w:sz w:val="28"/>
          <w:szCs w:val="28"/>
        </w:rPr>
        <w:t>.</w:t>
      </w:r>
    </w:p>
    <w:p w14:paraId="6AC36173"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lastRenderedPageBreak/>
        <w:t>ومن أبرز الكفايات المطلوبة للمفتشين الإداريين في هذا القطاع: الإلمام بالتشريعات واللوائح المنظّمة للنشاط الثقافي وقدرة تفسيرها وتطبيقها، ومهارات التفتيش الميداني من حيث أساليب الملاحظة والتوثيق وجمع الأدلة، وإعداد التقارير الرقابية الدقيقة والموضوعية، فضلاً عن مهارات التواصل الفعّال مع أصحاب المنشآت والعاملين فيها. وقد أكّد</w:t>
      </w:r>
      <w:r w:rsidRPr="00CA3242">
        <w:rPr>
          <w:rFonts w:ascii="Sakkal Majalla" w:hAnsi="Sakkal Majalla" w:cs="Sakkal Majalla"/>
          <w:color w:val="000000" w:themeColor="text1"/>
          <w:sz w:val="28"/>
          <w:szCs w:val="28"/>
        </w:rPr>
        <w:t xml:space="preserve"> Layachi &amp; Salim (2024) </w:t>
      </w:r>
      <w:r w:rsidRPr="00CA3242">
        <w:rPr>
          <w:rFonts w:ascii="Sakkal Majalla" w:hAnsi="Sakkal Majalla" w:cs="Sakkal Majalla"/>
          <w:color w:val="000000" w:themeColor="text1"/>
          <w:sz w:val="28"/>
          <w:szCs w:val="28"/>
          <w:rtl/>
        </w:rPr>
        <w:t>أنّ التدريب الإداري في القطاعات الرقابية ينبغي أن يستهدف هذا المزيج من الكفايات بشكل متوازن، لأنّ التركيز على بُعد واحد دون سواه يُنتج مفتشاً غير متكامل الأداء</w:t>
      </w:r>
      <w:r w:rsidRPr="00CA3242">
        <w:rPr>
          <w:rFonts w:ascii="Sakkal Majalla" w:hAnsi="Sakkal Majalla" w:cs="Sakkal Majalla"/>
          <w:color w:val="000000" w:themeColor="text1"/>
          <w:sz w:val="28"/>
          <w:szCs w:val="28"/>
        </w:rPr>
        <w:t>.</w:t>
      </w:r>
    </w:p>
    <w:p w14:paraId="647E7096"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كما تفرض الطبيعة المتغيّرة للمشهد الثقافي تحدياً إضافياً يتعلّق بضرورة مواكبة المستجدات بشكل مستمر، سواء على صعيد التشريعات الجديدة أو الأنماط الثقافية الناشئة أو التقنيات المستخدمة في الأنشطة الثقافية. ولذلك فإنّ التدريب في هذا القطاع لا ينبغي أن يكون حدثاً منفرداً بل عملية مستمرة تتّسق مع مفهوم التطوير المهني المستدام الذي أشار إليه نذير (2025) في سياق تعزيز الكفاءة واستدامة المنظمات</w:t>
      </w:r>
      <w:r w:rsidRPr="00CA3242">
        <w:rPr>
          <w:rFonts w:ascii="Sakkal Majalla" w:hAnsi="Sakkal Majalla" w:cs="Sakkal Majalla"/>
          <w:color w:val="000000" w:themeColor="text1"/>
          <w:sz w:val="28"/>
          <w:szCs w:val="28"/>
        </w:rPr>
        <w:t>.</w:t>
      </w:r>
    </w:p>
    <w:p w14:paraId="61B21557"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وتجدر الإشارة إلى أنّ التدريب في القطاع الرقابي يتطلب توازناً دقيقاً بين الالتزام بالإجراءات المعيارية الموحّدة والقدرة على ممارسة الحكم المهني في المواقف غير النمطية. فالمفتش الإداري يحتاج من جهة إلى تدريب يضمن توحيد الممارسات التفتيشية وعدالتها، ومن جهة أخرى إلى تدريب يُنمّي قدرته على التحليل والتقدير المهني في المواقف التي لا تُغطّيها النصوص الصريحة. وهذا التوازن يتطلب تصميماً تدريبياً يدمج بين التدريب المعياري الإجرائي والتدريب التحليلي القائم على دراسة الحالات وتطوير مهارات التفكير النقدي</w:t>
      </w:r>
      <w:r w:rsidRPr="00CA3242">
        <w:rPr>
          <w:rFonts w:ascii="Sakkal Majalla" w:hAnsi="Sakkal Majalla" w:cs="Sakkal Majalla"/>
          <w:color w:val="000000" w:themeColor="text1"/>
          <w:sz w:val="28"/>
          <w:szCs w:val="28"/>
        </w:rPr>
        <w:t>.</w:t>
      </w:r>
    </w:p>
    <w:p w14:paraId="7741B63F" w14:textId="71E9527A" w:rsidR="003728E5" w:rsidRPr="00CA3242" w:rsidRDefault="00291696" w:rsidP="00291696">
      <w:pPr>
        <w:spacing w:before="100" w:beforeAutospacing="1" w:after="100" w:afterAutospacing="1"/>
        <w:jc w:val="center"/>
        <w:outlineLvl w:val="1"/>
        <w:rPr>
          <w:rFonts w:ascii="Sakkal Majalla" w:hAnsi="Sakkal Majalla" w:cs="Sakkal Majalla"/>
          <w:b/>
          <w:bCs/>
          <w:color w:val="000000" w:themeColor="text1"/>
          <w:sz w:val="36"/>
          <w:szCs w:val="36"/>
        </w:rPr>
      </w:pPr>
      <w:r w:rsidRPr="00CA3242">
        <w:rPr>
          <w:rFonts w:ascii="Sakkal Majalla" w:hAnsi="Sakkal Majalla" w:cs="Sakkal Majalla"/>
          <w:b/>
          <w:bCs/>
          <w:color w:val="000000" w:themeColor="text1"/>
          <w:sz w:val="36"/>
          <w:szCs w:val="36"/>
          <w:rtl/>
        </w:rPr>
        <w:br w:type="page"/>
      </w:r>
      <w:bookmarkStart w:id="39" w:name="_Toc223563887"/>
      <w:r w:rsidR="003728E5" w:rsidRPr="00CA3242">
        <w:rPr>
          <w:rFonts w:ascii="Sakkal Majalla" w:hAnsi="Sakkal Majalla" w:cs="Sakkal Majalla"/>
          <w:b/>
          <w:bCs/>
          <w:color w:val="000000" w:themeColor="text1"/>
          <w:sz w:val="36"/>
          <w:szCs w:val="36"/>
          <w:rtl/>
        </w:rPr>
        <w:lastRenderedPageBreak/>
        <w:t>المبحث الثاني: كفاءة المفتشين الإداريين في قطاع الرقابة الثقافية</w:t>
      </w:r>
      <w:bookmarkEnd w:id="39"/>
    </w:p>
    <w:p w14:paraId="2EF994A3" w14:textId="4B76671F" w:rsidR="003728E5" w:rsidRPr="00CA3242" w:rsidRDefault="00291696" w:rsidP="0029169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23563888"/>
      <w:r w:rsidRPr="00CA3242">
        <w:rPr>
          <w:rFonts w:ascii="Sakkal Majalla" w:hAnsi="Sakkal Majalla" w:cs="Sakkal Majalla" w:hint="cs"/>
          <w:b/>
          <w:bCs/>
          <w:color w:val="000000" w:themeColor="text1"/>
          <w:sz w:val="32"/>
          <w:szCs w:val="32"/>
          <w:rtl/>
        </w:rPr>
        <w:t xml:space="preserve">1.2.2 </w:t>
      </w:r>
      <w:r w:rsidR="003728E5" w:rsidRPr="00CA3242">
        <w:rPr>
          <w:rFonts w:ascii="Sakkal Majalla" w:hAnsi="Sakkal Majalla" w:cs="Sakkal Majalla"/>
          <w:b/>
          <w:bCs/>
          <w:color w:val="000000" w:themeColor="text1"/>
          <w:sz w:val="32"/>
          <w:szCs w:val="32"/>
          <w:rtl/>
        </w:rPr>
        <w:t>تمهيد</w:t>
      </w:r>
      <w:bookmarkEnd w:id="40"/>
    </w:p>
    <w:p w14:paraId="37C7ED88"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تُمثّل كفاءة المفتشين الإداريين حجر الزاوية في منظومة الرقابة الثقافية، إذ يتوقّف على مستوى أدائهم مدى نجاح الجهاز الرقابي في تحقيق غاياته المتمثّلة في ضمان الامتثال للأنظمة واللوائح وحماية المصلحة العامة وتعزيز جودة الخدمات الثقافية المقدّمة للمجتمع. وقد شهد مفهوم الكفاءة الوظيفية تطوّراً ملحوظاً في أدبيات الإدارة المعاصرة، حيث تجاوز المعنى التقليدي المقتصر على سرعة الإنجاز وتقليل التكاليف ليشمل أبعاداً نوعية ترتبط بجودة المخرجات والقدرة على التكيّف والإبداع والتعامل مع البيئة المتغيّرة. ويكتسب هذا المفهوم في قطاع الرقابة الثقافية أبعاداً خاصة نظراً لتشابك المهام الموكلة للمفتش الإداري بين ما هو قانوني وإداري وتواصلي، فضلاً عن ارتباط عمله بقطاع حيوي يتّسم بالحساسية المجتمعية والتنوّع في طبيعة المنشآت الخاضعة للرقابة. وينطلق هذا المبحث من عرض مفهوم كفاءة المفتشين الإداريين، مروراً بأهميتها وأهدافها وأبعادها، وصولاً إلى استراتيجيات تحسينها والعوامل المؤثرة فيها، مع التركيز على السياق الخاص بقطاع الرقابة الثقافية</w:t>
      </w:r>
      <w:r w:rsidRPr="00CA3242">
        <w:rPr>
          <w:rFonts w:ascii="Sakkal Majalla" w:hAnsi="Sakkal Majalla" w:cs="Sakkal Majalla"/>
          <w:color w:val="000000" w:themeColor="text1"/>
          <w:sz w:val="28"/>
          <w:szCs w:val="28"/>
        </w:rPr>
        <w:t>.</w:t>
      </w:r>
    </w:p>
    <w:p w14:paraId="1F2197F2" w14:textId="4F4E0129" w:rsidR="003728E5" w:rsidRPr="00CA3242" w:rsidRDefault="00291696" w:rsidP="0029169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23563889"/>
      <w:r w:rsidRPr="00CA3242">
        <w:rPr>
          <w:rFonts w:ascii="Sakkal Majalla" w:hAnsi="Sakkal Majalla" w:cs="Sakkal Majalla" w:hint="cs"/>
          <w:b/>
          <w:bCs/>
          <w:color w:val="000000" w:themeColor="text1"/>
          <w:sz w:val="32"/>
          <w:szCs w:val="32"/>
          <w:rtl/>
        </w:rPr>
        <w:t xml:space="preserve">2.2.2 </w:t>
      </w:r>
      <w:r w:rsidR="003728E5" w:rsidRPr="00CA3242">
        <w:rPr>
          <w:rFonts w:ascii="Sakkal Majalla" w:hAnsi="Sakkal Majalla" w:cs="Sakkal Majalla"/>
          <w:b/>
          <w:bCs/>
          <w:color w:val="000000" w:themeColor="text1"/>
          <w:sz w:val="32"/>
          <w:szCs w:val="32"/>
          <w:rtl/>
        </w:rPr>
        <w:t>مفهوم كفاءة المفتشين الإداريين</w:t>
      </w:r>
      <w:bookmarkEnd w:id="41"/>
    </w:p>
    <w:p w14:paraId="66CEF2FB"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يحظى مفهوم الكفاءة الوظيفية باهتمام واسع في أدبيات إدارة الموارد البشرية والسلوك التنظيمي، وقد تعدّدت التعريفات المقدَّمة له بتعدّد المداخل النظرية والسياقات التطبيقية التي عولج من خلالها. وهذا التعدّد يُثري الحقل المعرفي لأنه يُتيح استيعاب المفهوم من زوايا متكاملة تُبرز أبعاده المختلفة</w:t>
      </w:r>
      <w:r w:rsidRPr="00CA3242">
        <w:rPr>
          <w:rFonts w:ascii="Sakkal Majalla" w:hAnsi="Sakkal Majalla" w:cs="Sakkal Majalla"/>
          <w:color w:val="000000" w:themeColor="text1"/>
          <w:sz w:val="28"/>
          <w:szCs w:val="28"/>
        </w:rPr>
        <w:t>.</w:t>
      </w:r>
    </w:p>
    <w:p w14:paraId="2C4C7FBF"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فقد تناول الزعبي (2022) مفهوم كفاءة الأداء من منظور اقتصادي إداري يربط بين جودة المدخلات ونوعية المخرجات، حيث عالج الكفاءة بوصفها القدرة على تحقيق الأهداف المرسومة بأقل قدر ممكن من الموارد والوقت مع الحفاظ على مستوى الجودة المطلوب. ويتّضح من هذا المنظور أنّ الكفاءة لا تعني مجرد الإنجاز بل الإنجاز الأمثل الذي يُوازن بين اعتبارات الجودة والتكلفة والزمن. ويتّسق هذا التعريف مع الفهم الكلاسيكي للكفاءة في الأدبيات الإدارية الذي يُركّز على العلاقة بين المدخلات والمخرجات</w:t>
      </w:r>
      <w:r w:rsidRPr="00CA3242">
        <w:rPr>
          <w:rFonts w:ascii="Sakkal Majalla" w:hAnsi="Sakkal Majalla" w:cs="Sakkal Majalla"/>
          <w:color w:val="000000" w:themeColor="text1"/>
          <w:sz w:val="28"/>
          <w:szCs w:val="28"/>
        </w:rPr>
        <w:t>.</w:t>
      </w:r>
    </w:p>
    <w:p w14:paraId="0DCD7FD5"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lastRenderedPageBreak/>
        <w:t>وفي سياق مغاير، قدّم بسطوص (2023) معالجة للكفاءة ترتكز على البُعد البشري والتطويري، إذ نظر إليها من زاوية ارتباطها بالتدريب والتطوير المستمر، مؤكّداً أنّ الكفاءة ليست سمة ثابتة يمتلكها الفرد بشكل نهائي بل هي حالة متطوّرة تتأثّر بمستوى المعارف والمهارات والاتجاهات التي يكتسبها عبر مسيرته المهنية. ويُبرز هذا المنظور الطبيعة الديناميكية للكفاءة التي تستلزم جهداً مستمراً للحفاظ عليها وتطويرها في مواجهة التغيّرات المتسارعة في بيئة العمل</w:t>
      </w:r>
      <w:r w:rsidRPr="00CA3242">
        <w:rPr>
          <w:rFonts w:ascii="Sakkal Majalla" w:hAnsi="Sakkal Majalla" w:cs="Sakkal Majalla"/>
          <w:color w:val="000000" w:themeColor="text1"/>
          <w:sz w:val="28"/>
          <w:szCs w:val="28"/>
        </w:rPr>
        <w:t>.</w:t>
      </w:r>
    </w:p>
    <w:p w14:paraId="1FADBFC2"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 xml:space="preserve">أمّا على صعيد الأدبيات الأجنبية، فقد عالج </w:t>
      </w:r>
      <w:r w:rsidRPr="00CA3242">
        <w:rPr>
          <w:rFonts w:ascii="Sakkal Majalla" w:hAnsi="Sakkal Majalla" w:cs="Sakkal Majalla"/>
          <w:color w:val="000000" w:themeColor="text1"/>
          <w:sz w:val="28"/>
          <w:szCs w:val="28"/>
        </w:rPr>
        <w:t xml:space="preserve">Bakare et al. (2024) </w:t>
      </w:r>
      <w:r w:rsidRPr="00CA3242">
        <w:rPr>
          <w:rFonts w:ascii="Sakkal Majalla" w:hAnsi="Sakkal Majalla" w:cs="Sakkal Majalla"/>
          <w:color w:val="000000" w:themeColor="text1"/>
          <w:sz w:val="28"/>
          <w:szCs w:val="28"/>
          <w:rtl/>
        </w:rPr>
        <w:t>الكفاءة الإدارية من منظور مؤسسي يتجاوز الأداء الفردي نحو الأثر التنظيمي الشامل، حيث تناولا المفهوم بوصفه قدرة المنظمة على توظيف مواردها البشرية والمادية بأقصى فاعلية ممكنة لتحقيق النمو والاستدامة. ويُوسّع هذا المنظور نطاق الكفاءة من المستوى الفردي إلى المستوى المؤسسي، ممّا يُؤكّد أنّ كفاءة الموظف الفرد لا تتحقق في فراغ بل في إطار منظومة مؤسسية متكاملة تدعمها وتُعزّزها</w:t>
      </w:r>
      <w:r w:rsidRPr="00CA3242">
        <w:rPr>
          <w:rFonts w:ascii="Sakkal Majalla" w:hAnsi="Sakkal Majalla" w:cs="Sakkal Majalla"/>
          <w:color w:val="000000" w:themeColor="text1"/>
          <w:sz w:val="28"/>
          <w:szCs w:val="28"/>
        </w:rPr>
        <w:t>.</w:t>
      </w:r>
    </w:p>
    <w:p w14:paraId="67A243D9"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وقد أضاف</w:t>
      </w:r>
      <w:r w:rsidRPr="00CA3242">
        <w:rPr>
          <w:rFonts w:ascii="Sakkal Majalla" w:hAnsi="Sakkal Majalla" w:cs="Sakkal Majalla"/>
          <w:color w:val="000000" w:themeColor="text1"/>
          <w:sz w:val="28"/>
          <w:szCs w:val="28"/>
        </w:rPr>
        <w:t xml:space="preserve"> Babatunde (2024) </w:t>
      </w:r>
      <w:r w:rsidRPr="00CA3242">
        <w:rPr>
          <w:rFonts w:ascii="Sakkal Majalla" w:hAnsi="Sakkal Majalla" w:cs="Sakkal Majalla"/>
          <w:color w:val="000000" w:themeColor="text1"/>
          <w:sz w:val="28"/>
          <w:szCs w:val="28"/>
          <w:rtl/>
        </w:rPr>
        <w:t>بُعداً خدمياً للمفهوم حين تناول أداء موظفي الخدمة المدنية، منطلقاً من أنّ كفاءة الموظف العام لا تُقاس فقط بمعايير الإنتاجية الكمّية بل تشمل أيضاً جودة الخدمة المقدمة للمواطنين ومستوى الامتثال للأنظمة والنزاهة في ممارسة المهام</w:t>
      </w:r>
      <w:r w:rsidRPr="00CA3242">
        <w:rPr>
          <w:rFonts w:ascii="Sakkal Majalla" w:hAnsi="Sakkal Majalla" w:cs="Sakkal Majalla"/>
          <w:color w:val="000000" w:themeColor="text1"/>
          <w:sz w:val="28"/>
          <w:szCs w:val="28"/>
        </w:rPr>
        <w:t xml:space="preserve">. </w:t>
      </w:r>
      <w:r w:rsidRPr="00CA3242">
        <w:rPr>
          <w:rFonts w:ascii="Sakkal Majalla" w:hAnsi="Sakkal Majalla" w:cs="Sakkal Majalla"/>
          <w:color w:val="000000" w:themeColor="text1"/>
          <w:sz w:val="28"/>
          <w:szCs w:val="28"/>
          <w:rtl/>
        </w:rPr>
        <w:t>وهذا البُعد يتّسق بشكل خاص مع طبيعة عمل المفتشين الإداريين الذين تتجاوز كفاءتهم مجرد إنجاز عدد محدد من عمليات التفتيش لتشمل دقة الملاحظات وموضوعية التقارير وعدالة التطبيق</w:t>
      </w:r>
      <w:r w:rsidRPr="00CA3242">
        <w:rPr>
          <w:rFonts w:ascii="Sakkal Majalla" w:hAnsi="Sakkal Majalla" w:cs="Sakkal Majalla"/>
          <w:color w:val="000000" w:themeColor="text1"/>
          <w:sz w:val="28"/>
          <w:szCs w:val="28"/>
        </w:rPr>
        <w:t>.</w:t>
      </w:r>
    </w:p>
    <w:p w14:paraId="5711DBE2"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ومن جهته، ربط</w:t>
      </w:r>
      <w:r w:rsidRPr="00CA3242">
        <w:rPr>
          <w:rFonts w:ascii="Sakkal Majalla" w:hAnsi="Sakkal Majalla" w:cs="Sakkal Majalla"/>
          <w:color w:val="000000" w:themeColor="text1"/>
          <w:sz w:val="28"/>
          <w:szCs w:val="28"/>
        </w:rPr>
        <w:t xml:space="preserve"> Sirait &amp; Anatan (2023) </w:t>
      </w:r>
      <w:r w:rsidRPr="00CA3242">
        <w:rPr>
          <w:rFonts w:ascii="Sakkal Majalla" w:hAnsi="Sakkal Majalla" w:cs="Sakkal Majalla"/>
          <w:color w:val="000000" w:themeColor="text1"/>
          <w:sz w:val="28"/>
          <w:szCs w:val="28"/>
          <w:rtl/>
        </w:rPr>
        <w:t>بين الكفاءة الإدارية وبين مجموعة من الكفايات المتخصصة التي ينبغي أن يمتلكها الموظف الإداري، كالقدرة على التخطيط والتنظيم وإدارة الوقت واتخاذ القرار والتواصل الفعّال. ويُقدّم هذا الطرح تحديداً أكثر عملية للكفاءة يتجاوز التعريفات العامة نحو تحديد مكوّنات الكفاءة الإدارية بشكل قابل للقياس والتطوير</w:t>
      </w:r>
      <w:r w:rsidRPr="00CA3242">
        <w:rPr>
          <w:rFonts w:ascii="Sakkal Majalla" w:hAnsi="Sakkal Majalla" w:cs="Sakkal Majalla"/>
          <w:color w:val="000000" w:themeColor="text1"/>
          <w:sz w:val="28"/>
          <w:szCs w:val="28"/>
        </w:rPr>
        <w:t>.</w:t>
      </w:r>
    </w:p>
    <w:p w14:paraId="632D5733"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 xml:space="preserve">ويرى الباحث أنّ كفاءة المفتشين الإداريين في قطاع الرقابة الثقافية—في ضوء التعريفات السابقة—يمكن تحديدها إجرائياً بوصفها القدرة المتكاملة للمفتش على أداء مهامه التفتيشية والإدارية بمستوى عالٍ من الجودة والدقة والموضوعية، مع الالتزام بالأنظمة واللوائح المعمول بها، والتكيّف مع </w:t>
      </w:r>
      <w:r w:rsidRPr="00CA3242">
        <w:rPr>
          <w:rFonts w:ascii="Sakkal Majalla" w:hAnsi="Sakkal Majalla" w:cs="Sakkal Majalla"/>
          <w:color w:val="000000" w:themeColor="text1"/>
          <w:sz w:val="28"/>
          <w:szCs w:val="28"/>
          <w:rtl/>
        </w:rPr>
        <w:lastRenderedPageBreak/>
        <w:t>المستجدات التشريعية والتنظيمية، بما ينعكس إيجابياً على جودة العملية الرقابية في القطاع الثقافي ويُعزّز ثقة المجتمع في المنظومة الرقابية. ويتميّز هذا التحديد بجمعه بين البُعد الفني المتعلّق بجودة الأداء التفتيشي والبُعد الإداري المتعلّق بالكفايات التنظيمية والبُعد الأخلاقي المتعلّق بالنزاهة والموضوعية</w:t>
      </w:r>
      <w:r w:rsidRPr="00CA3242">
        <w:rPr>
          <w:rFonts w:ascii="Sakkal Majalla" w:hAnsi="Sakkal Majalla" w:cs="Sakkal Majalla"/>
          <w:color w:val="000000" w:themeColor="text1"/>
          <w:sz w:val="28"/>
          <w:szCs w:val="28"/>
        </w:rPr>
        <w:t>.</w:t>
      </w:r>
    </w:p>
    <w:p w14:paraId="3E3FEF5F" w14:textId="6FB26EE9" w:rsidR="003728E5" w:rsidRPr="00CA3242" w:rsidRDefault="00291696" w:rsidP="0029169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23563890"/>
      <w:r w:rsidRPr="00CA3242">
        <w:rPr>
          <w:rFonts w:ascii="Sakkal Majalla" w:hAnsi="Sakkal Majalla" w:cs="Sakkal Majalla" w:hint="cs"/>
          <w:b/>
          <w:bCs/>
          <w:color w:val="000000" w:themeColor="text1"/>
          <w:sz w:val="32"/>
          <w:szCs w:val="32"/>
          <w:rtl/>
        </w:rPr>
        <w:t xml:space="preserve">3.2.2 </w:t>
      </w:r>
      <w:r w:rsidR="003728E5" w:rsidRPr="00CA3242">
        <w:rPr>
          <w:rFonts w:ascii="Sakkal Majalla" w:hAnsi="Sakkal Majalla" w:cs="Sakkal Majalla"/>
          <w:b/>
          <w:bCs/>
          <w:color w:val="000000" w:themeColor="text1"/>
          <w:sz w:val="32"/>
          <w:szCs w:val="32"/>
          <w:rtl/>
        </w:rPr>
        <w:t>أهمية كفاءة المفتشين الإداريين في قطاع الرقابة الثقافية</w:t>
      </w:r>
      <w:bookmarkEnd w:id="42"/>
    </w:p>
    <w:p w14:paraId="35CEE24F"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تنبع أهمية كفاءة المفتشين الإداريين من الدور المحوري الذي يضطلعون به في حماية المصلحة العامة وضمان التزام المنشآت الثقافية بالمعايير والاشتراطات المنظّمة لعملها. فالمفتش الإداري يُمثّل الذراع التنفيذية للجهاز الرقابي، وكفاءته تُحدّد بشكل مباشر مستوى فاعلية الرقابة وقدرتها على تحقيق أهدافها. وأيّ قصور في هذه الكفاءة ينعكس سلباً ليس على المنظمة الرقابية فحسب بل على القطاع الثقافي برمّته والمجتمع المستفيد من خدماته</w:t>
      </w:r>
      <w:r w:rsidRPr="00CA3242">
        <w:rPr>
          <w:rFonts w:ascii="Sakkal Majalla" w:hAnsi="Sakkal Majalla" w:cs="Sakkal Majalla"/>
          <w:color w:val="000000" w:themeColor="text1"/>
          <w:sz w:val="28"/>
          <w:szCs w:val="28"/>
        </w:rPr>
        <w:t>.</w:t>
      </w:r>
    </w:p>
    <w:p w14:paraId="5CCCBF86"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ويُشير</w:t>
      </w:r>
      <w:r w:rsidRPr="00CA3242">
        <w:rPr>
          <w:rFonts w:ascii="Sakkal Majalla" w:hAnsi="Sakkal Majalla" w:cs="Sakkal Majalla"/>
          <w:color w:val="000000" w:themeColor="text1"/>
          <w:sz w:val="28"/>
          <w:szCs w:val="28"/>
        </w:rPr>
        <w:t xml:space="preserve"> Layachi &amp; Salim (2024) </w:t>
      </w:r>
      <w:r w:rsidRPr="00CA3242">
        <w:rPr>
          <w:rFonts w:ascii="Sakkal Majalla" w:hAnsi="Sakkal Majalla" w:cs="Sakkal Majalla"/>
          <w:color w:val="000000" w:themeColor="text1"/>
          <w:sz w:val="28"/>
          <w:szCs w:val="28"/>
          <w:rtl/>
        </w:rPr>
        <w:t>إلى أنّ أهمية الكفاءة الإدارية في القطاعات الرقابية تتجلّى في عدة محاور</w:t>
      </w:r>
      <w:r w:rsidRPr="00CA3242">
        <w:rPr>
          <w:rFonts w:ascii="Sakkal Majalla" w:hAnsi="Sakkal Majalla" w:cs="Sakkal Majalla"/>
          <w:color w:val="000000" w:themeColor="text1"/>
          <w:sz w:val="28"/>
          <w:szCs w:val="28"/>
        </w:rPr>
        <w:t>:</w:t>
      </w:r>
    </w:p>
    <w:p w14:paraId="35DC54D1" w14:textId="77777777" w:rsidR="003728E5" w:rsidRPr="00CA3242" w:rsidRDefault="003728E5" w:rsidP="00291696">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ضمان جودة العملية الرقابية</w:t>
      </w:r>
      <w:r w:rsidRPr="00CA3242">
        <w:rPr>
          <w:rFonts w:ascii="Sakkal Majalla" w:hAnsi="Sakkal Majalla" w:cs="Sakkal Majalla"/>
          <w:color w:val="000000" w:themeColor="text1"/>
          <w:sz w:val="28"/>
          <w:szCs w:val="28"/>
        </w:rPr>
        <w:t xml:space="preserve">: </w:t>
      </w:r>
      <w:r w:rsidRPr="00CA3242">
        <w:rPr>
          <w:rFonts w:ascii="Sakkal Majalla" w:hAnsi="Sakkal Majalla" w:cs="Sakkal Majalla"/>
          <w:color w:val="000000" w:themeColor="text1"/>
          <w:sz w:val="28"/>
          <w:szCs w:val="28"/>
          <w:rtl/>
        </w:rPr>
        <w:t>المفتش الكفء يمتلك القدرة على إجراء عمليات تفتيش شاملة ودقيقة تكشف عن المخالفات الفعلية وتُميّز بين الجوهري والشكلي منها، ممّا يُعزّز مصداقية الجهاز الرقابي ويُرسّخ مبدأ سيادة القانون</w:t>
      </w:r>
      <w:r w:rsidRPr="00CA3242">
        <w:rPr>
          <w:rFonts w:ascii="Sakkal Majalla" w:hAnsi="Sakkal Majalla" w:cs="Sakkal Majalla"/>
          <w:color w:val="000000" w:themeColor="text1"/>
          <w:sz w:val="28"/>
          <w:szCs w:val="28"/>
        </w:rPr>
        <w:t>.</w:t>
      </w:r>
    </w:p>
    <w:p w14:paraId="60AEA74C" w14:textId="77777777" w:rsidR="003728E5" w:rsidRPr="00CA3242" w:rsidRDefault="003728E5" w:rsidP="00291696">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حماية الحقوق والمصالح</w:t>
      </w:r>
      <w:r w:rsidRPr="00CA3242">
        <w:rPr>
          <w:rFonts w:ascii="Sakkal Majalla" w:hAnsi="Sakkal Majalla" w:cs="Sakkal Majalla"/>
          <w:color w:val="000000" w:themeColor="text1"/>
          <w:sz w:val="28"/>
          <w:szCs w:val="28"/>
        </w:rPr>
        <w:t xml:space="preserve">: </w:t>
      </w:r>
      <w:r w:rsidRPr="00CA3242">
        <w:rPr>
          <w:rFonts w:ascii="Sakkal Majalla" w:hAnsi="Sakkal Majalla" w:cs="Sakkal Majalla"/>
          <w:color w:val="000000" w:themeColor="text1"/>
          <w:sz w:val="28"/>
          <w:szCs w:val="28"/>
          <w:rtl/>
        </w:rPr>
        <w:t>في قطاع الرقابة الثقافية يرتبط عمل المفتش بحماية حقوق المستهلكين والمبدعين والمؤسسات الثقافية، وأيّ تقصير في كفاءته قد يُفضي إلى إفلات مخالفات جسيمة من الرصد أو ظلم منشآت ملتزمة بسبب تقييمات غير دقيقة</w:t>
      </w:r>
      <w:r w:rsidRPr="00CA3242">
        <w:rPr>
          <w:rFonts w:ascii="Sakkal Majalla" w:hAnsi="Sakkal Majalla" w:cs="Sakkal Majalla"/>
          <w:color w:val="000000" w:themeColor="text1"/>
          <w:sz w:val="28"/>
          <w:szCs w:val="28"/>
        </w:rPr>
        <w:t>.</w:t>
      </w:r>
    </w:p>
    <w:p w14:paraId="2754F27E" w14:textId="77777777" w:rsidR="003728E5" w:rsidRPr="00CA3242" w:rsidRDefault="003728E5" w:rsidP="00291696">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تعزيز الثقة المؤسسية</w:t>
      </w:r>
      <w:r w:rsidRPr="00CA3242">
        <w:rPr>
          <w:rFonts w:ascii="Sakkal Majalla" w:hAnsi="Sakkal Majalla" w:cs="Sakkal Majalla"/>
          <w:color w:val="000000" w:themeColor="text1"/>
          <w:sz w:val="28"/>
          <w:szCs w:val="28"/>
        </w:rPr>
        <w:t xml:space="preserve">: </w:t>
      </w:r>
      <w:r w:rsidRPr="00CA3242">
        <w:rPr>
          <w:rFonts w:ascii="Sakkal Majalla" w:hAnsi="Sakkal Majalla" w:cs="Sakkal Majalla"/>
          <w:color w:val="000000" w:themeColor="text1"/>
          <w:sz w:val="28"/>
          <w:szCs w:val="28"/>
          <w:rtl/>
        </w:rPr>
        <w:t>كفاءة المفتشين تنعكس على صورة الجهاز الرقابي أمام المتعاملين والمجتمع، فالأداء المهني المتميّز يُعزّز الثقة في المنظومة الرقابية ويُشجّع على الامتثال الطوعي</w:t>
      </w:r>
      <w:r w:rsidRPr="00CA3242">
        <w:rPr>
          <w:rFonts w:ascii="Sakkal Majalla" w:hAnsi="Sakkal Majalla" w:cs="Sakkal Majalla"/>
          <w:color w:val="000000" w:themeColor="text1"/>
          <w:sz w:val="28"/>
          <w:szCs w:val="28"/>
        </w:rPr>
        <w:t>.</w:t>
      </w:r>
    </w:p>
    <w:p w14:paraId="00E78420"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ويرى</w:t>
      </w:r>
      <w:r w:rsidRPr="00CA3242">
        <w:rPr>
          <w:rFonts w:ascii="Sakkal Majalla" w:hAnsi="Sakkal Majalla" w:cs="Sakkal Majalla"/>
          <w:color w:val="000000" w:themeColor="text1"/>
          <w:sz w:val="28"/>
          <w:szCs w:val="28"/>
        </w:rPr>
        <w:t xml:space="preserve"> Giday &amp; Elantheraiyan (2023) </w:t>
      </w:r>
      <w:r w:rsidRPr="00CA3242">
        <w:rPr>
          <w:rFonts w:ascii="Sakkal Majalla" w:hAnsi="Sakkal Majalla" w:cs="Sakkal Majalla"/>
          <w:color w:val="000000" w:themeColor="text1"/>
          <w:sz w:val="28"/>
          <w:szCs w:val="28"/>
          <w:rtl/>
        </w:rPr>
        <w:t>أنّ أهمية كفاءة الموظفين في القطاع العام تتبدّى كذلك في أبعاد أخرى</w:t>
      </w:r>
      <w:r w:rsidRPr="00CA3242">
        <w:rPr>
          <w:rFonts w:ascii="Sakkal Majalla" w:hAnsi="Sakkal Majalla" w:cs="Sakkal Majalla"/>
          <w:color w:val="000000" w:themeColor="text1"/>
          <w:sz w:val="28"/>
          <w:szCs w:val="28"/>
        </w:rPr>
        <w:t>:</w:t>
      </w:r>
    </w:p>
    <w:p w14:paraId="4CC46384" w14:textId="77777777" w:rsidR="003728E5" w:rsidRPr="00CA3242" w:rsidRDefault="003728E5" w:rsidP="00291696">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lastRenderedPageBreak/>
        <w:t>تحسين كفاءة استخدام الموارد العامة</w:t>
      </w:r>
      <w:r w:rsidRPr="00CA3242">
        <w:rPr>
          <w:rFonts w:ascii="Sakkal Majalla" w:hAnsi="Sakkal Majalla" w:cs="Sakkal Majalla"/>
          <w:color w:val="000000" w:themeColor="text1"/>
          <w:sz w:val="28"/>
          <w:szCs w:val="28"/>
        </w:rPr>
        <w:t xml:space="preserve">: </w:t>
      </w:r>
      <w:r w:rsidRPr="00CA3242">
        <w:rPr>
          <w:rFonts w:ascii="Sakkal Majalla" w:hAnsi="Sakkal Majalla" w:cs="Sakkal Majalla"/>
          <w:color w:val="000000" w:themeColor="text1"/>
          <w:sz w:val="28"/>
          <w:szCs w:val="28"/>
          <w:rtl/>
        </w:rPr>
        <w:t>الموظف الكفء يُنجز مهامه بفاعلية أعلى ممّا يُقلّل الهدر في الموارد العامة المخصصة للعملية الرقابية ويُحسّن العائد على الاستثمار الحكومي في هذا القطاع</w:t>
      </w:r>
      <w:r w:rsidRPr="00CA3242">
        <w:rPr>
          <w:rFonts w:ascii="Sakkal Majalla" w:hAnsi="Sakkal Majalla" w:cs="Sakkal Majalla"/>
          <w:color w:val="000000" w:themeColor="text1"/>
          <w:sz w:val="28"/>
          <w:szCs w:val="28"/>
        </w:rPr>
        <w:t>.</w:t>
      </w:r>
    </w:p>
    <w:p w14:paraId="252A9905" w14:textId="77777777" w:rsidR="003728E5" w:rsidRPr="00CA3242" w:rsidRDefault="003728E5" w:rsidP="00291696">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دعم عملية صنع القرار</w:t>
      </w:r>
      <w:r w:rsidRPr="00CA3242">
        <w:rPr>
          <w:rFonts w:ascii="Sakkal Majalla" w:hAnsi="Sakkal Majalla" w:cs="Sakkal Majalla"/>
          <w:color w:val="000000" w:themeColor="text1"/>
          <w:sz w:val="28"/>
          <w:szCs w:val="28"/>
        </w:rPr>
        <w:t xml:space="preserve">: </w:t>
      </w:r>
      <w:r w:rsidRPr="00CA3242">
        <w:rPr>
          <w:rFonts w:ascii="Sakkal Majalla" w:hAnsi="Sakkal Majalla" w:cs="Sakkal Majalla"/>
          <w:color w:val="000000" w:themeColor="text1"/>
          <w:sz w:val="28"/>
          <w:szCs w:val="28"/>
          <w:rtl/>
        </w:rPr>
        <w:t>التقارير الرقابية التي يُعدّها مفتشون أكفاء تكون أكثر دقة وشمولية وموضوعية، ممّا يُوفّر لصانعي القرار قاعدة معلوماتية موثوقة لاتخاذ قرارات رشيدة بشأن تطوير القطاع الثقافي وتنظيمه</w:t>
      </w:r>
      <w:r w:rsidRPr="00CA3242">
        <w:rPr>
          <w:rFonts w:ascii="Sakkal Majalla" w:hAnsi="Sakkal Majalla" w:cs="Sakkal Majalla"/>
          <w:color w:val="000000" w:themeColor="text1"/>
          <w:sz w:val="28"/>
          <w:szCs w:val="28"/>
        </w:rPr>
        <w:t>.</w:t>
      </w:r>
    </w:p>
    <w:p w14:paraId="6E3D207E" w14:textId="77777777" w:rsidR="003728E5" w:rsidRPr="00CA3242" w:rsidRDefault="003728E5" w:rsidP="00291696">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تحقيق العدالة في التطبيق</w:t>
      </w:r>
      <w:r w:rsidRPr="00CA3242">
        <w:rPr>
          <w:rFonts w:ascii="Sakkal Majalla" w:hAnsi="Sakkal Majalla" w:cs="Sakkal Majalla"/>
          <w:color w:val="000000" w:themeColor="text1"/>
          <w:sz w:val="28"/>
          <w:szCs w:val="28"/>
        </w:rPr>
        <w:t xml:space="preserve">: </w:t>
      </w:r>
      <w:r w:rsidRPr="00CA3242">
        <w:rPr>
          <w:rFonts w:ascii="Sakkal Majalla" w:hAnsi="Sakkal Majalla" w:cs="Sakkal Majalla"/>
          <w:color w:val="000000" w:themeColor="text1"/>
          <w:sz w:val="28"/>
          <w:szCs w:val="28"/>
          <w:rtl/>
        </w:rPr>
        <w:t>كفاءة المفتشين تضمن تطبيقاً موحّداً ومنصفاً للأنظمة على جميع المنشآت دون تمييز، ممّا يُرسّخ مبدأ المساواة أمام القانون ويُعزّز بيئة العمل التنافسية العادلة في القطاع الثقافي</w:t>
      </w:r>
      <w:r w:rsidRPr="00CA3242">
        <w:rPr>
          <w:rFonts w:ascii="Sakkal Majalla" w:hAnsi="Sakkal Majalla" w:cs="Sakkal Majalla"/>
          <w:color w:val="000000" w:themeColor="text1"/>
          <w:sz w:val="28"/>
          <w:szCs w:val="28"/>
        </w:rPr>
        <w:t>.</w:t>
      </w:r>
    </w:p>
    <w:p w14:paraId="3A146D25"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ويُضيف</w:t>
      </w:r>
      <w:r w:rsidRPr="00CA3242">
        <w:rPr>
          <w:rFonts w:ascii="Sakkal Majalla" w:hAnsi="Sakkal Majalla" w:cs="Sakkal Majalla"/>
          <w:color w:val="000000" w:themeColor="text1"/>
          <w:sz w:val="28"/>
          <w:szCs w:val="28"/>
        </w:rPr>
        <w:t xml:space="preserve"> Nakacwa et al. (2022) </w:t>
      </w:r>
      <w:r w:rsidRPr="00CA3242">
        <w:rPr>
          <w:rFonts w:ascii="Sakkal Majalla" w:hAnsi="Sakkal Majalla" w:cs="Sakkal Majalla"/>
          <w:color w:val="000000" w:themeColor="text1"/>
          <w:sz w:val="28"/>
          <w:szCs w:val="28"/>
          <w:rtl/>
        </w:rPr>
        <w:t>بُعداً يتعلّق بالأثر التطويري لكفاءة الموظفين على المنظمة ككل، مؤكّدين أنّ المنظمات التي تمتلك كوادر عالية الكفاءة تكون أقدر على التكيّف مع التغيّرات البيئية وتطوير ممارساتها بشكل مستمر. وهذا البُعد يكتسب أهمية خاصة في قطاع الرقابة الثقافية الذي يشهد تحوّلات متسارعة تستلزم جهازاً رقابياً قادراً على مواكبتها بمرونة وكفاءة</w:t>
      </w:r>
      <w:r w:rsidRPr="00CA3242">
        <w:rPr>
          <w:rFonts w:ascii="Sakkal Majalla" w:hAnsi="Sakkal Majalla" w:cs="Sakkal Majalla"/>
          <w:color w:val="000000" w:themeColor="text1"/>
          <w:sz w:val="28"/>
          <w:szCs w:val="28"/>
        </w:rPr>
        <w:t>.</w:t>
      </w:r>
    </w:p>
    <w:p w14:paraId="2EF60E6E" w14:textId="2497FFA2" w:rsidR="003728E5" w:rsidRPr="00CA3242" w:rsidRDefault="00291696" w:rsidP="0029169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23563891"/>
      <w:r w:rsidRPr="00CA3242">
        <w:rPr>
          <w:rFonts w:ascii="Sakkal Majalla" w:hAnsi="Sakkal Majalla" w:cs="Sakkal Majalla" w:hint="cs"/>
          <w:b/>
          <w:bCs/>
          <w:color w:val="000000" w:themeColor="text1"/>
          <w:sz w:val="32"/>
          <w:szCs w:val="32"/>
          <w:rtl/>
        </w:rPr>
        <w:t xml:space="preserve">4.2.2 </w:t>
      </w:r>
      <w:r w:rsidR="003728E5" w:rsidRPr="00CA3242">
        <w:rPr>
          <w:rFonts w:ascii="Sakkal Majalla" w:hAnsi="Sakkal Majalla" w:cs="Sakkal Majalla"/>
          <w:b/>
          <w:bCs/>
          <w:color w:val="000000" w:themeColor="text1"/>
          <w:sz w:val="32"/>
          <w:szCs w:val="32"/>
          <w:rtl/>
        </w:rPr>
        <w:t>أهداف تحسين كفاءة المفتشين الإداريين</w:t>
      </w:r>
      <w:bookmarkEnd w:id="43"/>
    </w:p>
    <w:p w14:paraId="30946701"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يسعى تحسين كفاءة المفتشين الإداريين في قطاع الرقابة الثقافية إلى تحقيق جملة من الأهداف المتكاملة التي تتوزّع على مستويات متعددة. وقد عالج الباحثون هذه الأهداف من زوايا متنوّعة تعكس تعدّد الأبعاد التي تنطوي عليها عملية التحسين</w:t>
      </w:r>
      <w:r w:rsidRPr="00CA3242">
        <w:rPr>
          <w:rFonts w:ascii="Sakkal Majalla" w:hAnsi="Sakkal Majalla" w:cs="Sakkal Majalla"/>
          <w:color w:val="000000" w:themeColor="text1"/>
          <w:sz w:val="28"/>
          <w:szCs w:val="28"/>
        </w:rPr>
        <w:t>.</w:t>
      </w:r>
    </w:p>
    <w:p w14:paraId="4840716C"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يرى الصادق وعمران (2024) أنّ أهداف تحسين كفاءة الموظفين تتمحور حول محاور أساسية</w:t>
      </w:r>
      <w:r w:rsidRPr="00CA3242">
        <w:rPr>
          <w:rFonts w:ascii="Sakkal Majalla" w:hAnsi="Sakkal Majalla" w:cs="Sakkal Majalla"/>
          <w:color w:val="000000" w:themeColor="text1"/>
          <w:sz w:val="28"/>
          <w:szCs w:val="28"/>
        </w:rPr>
        <w:t>:</w:t>
      </w:r>
    </w:p>
    <w:p w14:paraId="6B4C10D3" w14:textId="77777777" w:rsidR="003728E5" w:rsidRPr="00CA3242" w:rsidRDefault="003728E5" w:rsidP="00291696">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الارتقاء بجودة الأداء الوظيفي</w:t>
      </w:r>
      <w:r w:rsidRPr="00CA3242">
        <w:rPr>
          <w:rFonts w:ascii="Sakkal Majalla" w:hAnsi="Sakkal Majalla" w:cs="Sakkal Majalla"/>
          <w:color w:val="000000" w:themeColor="text1"/>
          <w:sz w:val="28"/>
          <w:szCs w:val="28"/>
        </w:rPr>
        <w:t xml:space="preserve">: </w:t>
      </w:r>
      <w:r w:rsidRPr="00CA3242">
        <w:rPr>
          <w:rFonts w:ascii="Sakkal Majalla" w:hAnsi="Sakkal Majalla" w:cs="Sakkal Majalla"/>
          <w:color w:val="000000" w:themeColor="text1"/>
          <w:sz w:val="28"/>
          <w:szCs w:val="28"/>
          <w:rtl/>
        </w:rPr>
        <w:t>تمكين المفتشين من أداء مهامهم التفتيشية وفق أعلى معايير الجودة والدقة، بما يشمل تحسين مهارات الملاحظة والتحليل وإعداد التقارير واتخاذ القرارات الرقابية السليمة</w:t>
      </w:r>
      <w:r w:rsidRPr="00CA3242">
        <w:rPr>
          <w:rFonts w:ascii="Sakkal Majalla" w:hAnsi="Sakkal Majalla" w:cs="Sakkal Majalla"/>
          <w:color w:val="000000" w:themeColor="text1"/>
          <w:sz w:val="28"/>
          <w:szCs w:val="28"/>
        </w:rPr>
        <w:t>.</w:t>
      </w:r>
    </w:p>
    <w:p w14:paraId="602E71A0" w14:textId="77777777" w:rsidR="003728E5" w:rsidRPr="00CA3242" w:rsidRDefault="003728E5" w:rsidP="00291696">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lastRenderedPageBreak/>
        <w:t>تعزيز الرضا الوظيفي والانتماء المؤسسي</w:t>
      </w:r>
      <w:r w:rsidRPr="00CA3242">
        <w:rPr>
          <w:rFonts w:ascii="Sakkal Majalla" w:hAnsi="Sakkal Majalla" w:cs="Sakkal Majalla"/>
          <w:color w:val="000000" w:themeColor="text1"/>
          <w:sz w:val="28"/>
          <w:szCs w:val="28"/>
        </w:rPr>
        <w:t xml:space="preserve">: </w:t>
      </w:r>
      <w:r w:rsidRPr="00CA3242">
        <w:rPr>
          <w:rFonts w:ascii="Sakkal Majalla" w:hAnsi="Sakkal Majalla" w:cs="Sakkal Majalla"/>
          <w:color w:val="000000" w:themeColor="text1"/>
          <w:sz w:val="28"/>
          <w:szCs w:val="28"/>
          <w:rtl/>
        </w:rPr>
        <w:t>شعور المفتش بكفاءته المهنية يُعزّز ثقته بنفسه ورضاه عن عمله، ممّا ينعكس إيجابياً على مستوى التزامه وولائه للمنظمة</w:t>
      </w:r>
      <w:r w:rsidRPr="00CA3242">
        <w:rPr>
          <w:rFonts w:ascii="Sakkal Majalla" w:hAnsi="Sakkal Majalla" w:cs="Sakkal Majalla"/>
          <w:color w:val="000000" w:themeColor="text1"/>
          <w:sz w:val="28"/>
          <w:szCs w:val="28"/>
        </w:rPr>
        <w:t>.</w:t>
      </w:r>
    </w:p>
    <w:p w14:paraId="70C9F471" w14:textId="77777777" w:rsidR="003728E5" w:rsidRPr="00CA3242" w:rsidRDefault="003728E5" w:rsidP="00291696">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تحقيق التوازن بين متطلبات العمل وقدرات الفرد</w:t>
      </w:r>
      <w:r w:rsidRPr="00CA3242">
        <w:rPr>
          <w:rFonts w:ascii="Sakkal Majalla" w:hAnsi="Sakkal Majalla" w:cs="Sakkal Majalla"/>
          <w:color w:val="000000" w:themeColor="text1"/>
          <w:sz w:val="28"/>
          <w:szCs w:val="28"/>
        </w:rPr>
        <w:t xml:space="preserve">: </w:t>
      </w:r>
      <w:r w:rsidRPr="00CA3242">
        <w:rPr>
          <w:rFonts w:ascii="Sakkal Majalla" w:hAnsi="Sakkal Majalla" w:cs="Sakkal Majalla"/>
          <w:color w:val="000000" w:themeColor="text1"/>
          <w:sz w:val="28"/>
          <w:szCs w:val="28"/>
          <w:rtl/>
        </w:rPr>
        <w:t>سدّ الفجوة بين ما يتطلبه العمل التفتيشي من كفايات وما يمتلكه المفتش فعلياً، ممّا يُقلّل الضغوط الوظيفية ويُحسّن الصحة المهنية للعاملين</w:t>
      </w:r>
      <w:r w:rsidRPr="00CA3242">
        <w:rPr>
          <w:rFonts w:ascii="Sakkal Majalla" w:hAnsi="Sakkal Majalla" w:cs="Sakkal Majalla"/>
          <w:color w:val="000000" w:themeColor="text1"/>
          <w:sz w:val="28"/>
          <w:szCs w:val="28"/>
        </w:rPr>
        <w:t>.</w:t>
      </w:r>
    </w:p>
    <w:p w14:paraId="0EB393C8"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ويُحدّد</w:t>
      </w:r>
      <w:r w:rsidRPr="00CA3242">
        <w:rPr>
          <w:rFonts w:ascii="Sakkal Majalla" w:hAnsi="Sakkal Majalla" w:cs="Sakkal Majalla"/>
          <w:color w:val="000000" w:themeColor="text1"/>
          <w:sz w:val="28"/>
          <w:szCs w:val="28"/>
        </w:rPr>
        <w:t xml:space="preserve"> Alsama &amp; Abunar (2021) </w:t>
      </w:r>
      <w:r w:rsidRPr="00CA3242">
        <w:rPr>
          <w:rFonts w:ascii="Sakkal Majalla" w:hAnsi="Sakkal Majalla" w:cs="Sakkal Majalla"/>
          <w:color w:val="000000" w:themeColor="text1"/>
          <w:sz w:val="28"/>
          <w:szCs w:val="28"/>
          <w:rtl/>
        </w:rPr>
        <w:t>أهدافاً إضافية لتحسين كفاءة العاملين</w:t>
      </w:r>
      <w:r w:rsidRPr="00CA3242">
        <w:rPr>
          <w:rFonts w:ascii="Sakkal Majalla" w:hAnsi="Sakkal Majalla" w:cs="Sakkal Majalla"/>
          <w:color w:val="000000" w:themeColor="text1"/>
          <w:sz w:val="28"/>
          <w:szCs w:val="28"/>
        </w:rPr>
        <w:t>:</w:t>
      </w:r>
    </w:p>
    <w:p w14:paraId="1A391588" w14:textId="77777777" w:rsidR="003728E5" w:rsidRPr="00CA3242" w:rsidRDefault="003728E5" w:rsidP="00291696">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زيادة الإنتاجية المؤسسية</w:t>
      </w:r>
      <w:r w:rsidRPr="00CA3242">
        <w:rPr>
          <w:rFonts w:ascii="Sakkal Majalla" w:hAnsi="Sakkal Majalla" w:cs="Sakkal Majalla"/>
          <w:color w:val="000000" w:themeColor="text1"/>
          <w:sz w:val="28"/>
          <w:szCs w:val="28"/>
        </w:rPr>
        <w:t xml:space="preserve">: </w:t>
      </w:r>
      <w:r w:rsidRPr="00CA3242">
        <w:rPr>
          <w:rFonts w:ascii="Sakkal Majalla" w:hAnsi="Sakkal Majalla" w:cs="Sakkal Majalla"/>
          <w:color w:val="000000" w:themeColor="text1"/>
          <w:sz w:val="28"/>
          <w:szCs w:val="28"/>
          <w:rtl/>
        </w:rPr>
        <w:t>المفتش الأكثر كفاءة يُنجز عدداً أكبر من عمليات التفتيش بجودة أعلى في الوقت ذاته، ممّا يرفع الإنتاجية الكلية للجهاز الرقابي</w:t>
      </w:r>
      <w:r w:rsidRPr="00CA3242">
        <w:rPr>
          <w:rFonts w:ascii="Sakkal Majalla" w:hAnsi="Sakkal Majalla" w:cs="Sakkal Majalla"/>
          <w:color w:val="000000" w:themeColor="text1"/>
          <w:sz w:val="28"/>
          <w:szCs w:val="28"/>
        </w:rPr>
        <w:t>.</w:t>
      </w:r>
    </w:p>
    <w:p w14:paraId="1AFBCCE3" w14:textId="77777777" w:rsidR="003728E5" w:rsidRPr="00CA3242" w:rsidRDefault="003728E5" w:rsidP="00291696">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تقليل الأخطاء والمخاطر التشغيلية</w:t>
      </w:r>
      <w:r w:rsidRPr="00CA3242">
        <w:rPr>
          <w:rFonts w:ascii="Sakkal Majalla" w:hAnsi="Sakkal Majalla" w:cs="Sakkal Majalla"/>
          <w:color w:val="000000" w:themeColor="text1"/>
          <w:sz w:val="28"/>
          <w:szCs w:val="28"/>
        </w:rPr>
        <w:t xml:space="preserve">: </w:t>
      </w:r>
      <w:r w:rsidRPr="00CA3242">
        <w:rPr>
          <w:rFonts w:ascii="Sakkal Majalla" w:hAnsi="Sakkal Majalla" w:cs="Sakkal Majalla"/>
          <w:color w:val="000000" w:themeColor="text1"/>
          <w:sz w:val="28"/>
          <w:szCs w:val="28"/>
          <w:rtl/>
        </w:rPr>
        <w:t>تحسين الكفاءة يُخفّض معدل الأخطاء في عمليات التفتيش وإعداد التقارير، ممّا يُقلّل المخاطر القانونية والإدارية المترتبة على قرارات رقابية غير دقيقة</w:t>
      </w:r>
      <w:r w:rsidRPr="00CA3242">
        <w:rPr>
          <w:rFonts w:ascii="Sakkal Majalla" w:hAnsi="Sakkal Majalla" w:cs="Sakkal Majalla"/>
          <w:color w:val="000000" w:themeColor="text1"/>
          <w:sz w:val="28"/>
          <w:szCs w:val="28"/>
        </w:rPr>
        <w:t>.</w:t>
      </w:r>
    </w:p>
    <w:p w14:paraId="48EFE912" w14:textId="77777777" w:rsidR="003728E5" w:rsidRPr="00CA3242" w:rsidRDefault="003728E5" w:rsidP="00291696">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بناء سمعة مؤسسية إيجابية</w:t>
      </w:r>
      <w:r w:rsidRPr="00CA3242">
        <w:rPr>
          <w:rFonts w:ascii="Sakkal Majalla" w:hAnsi="Sakkal Majalla" w:cs="Sakkal Majalla"/>
          <w:color w:val="000000" w:themeColor="text1"/>
          <w:sz w:val="28"/>
          <w:szCs w:val="28"/>
        </w:rPr>
        <w:t xml:space="preserve">: </w:t>
      </w:r>
      <w:r w:rsidRPr="00CA3242">
        <w:rPr>
          <w:rFonts w:ascii="Sakkal Majalla" w:hAnsi="Sakkal Majalla" w:cs="Sakkal Majalla"/>
          <w:color w:val="000000" w:themeColor="text1"/>
          <w:sz w:val="28"/>
          <w:szCs w:val="28"/>
          <w:rtl/>
        </w:rPr>
        <w:t>كفاءة المفتشين تنعكس على الصورة العامة للجهاز الرقابي أمام المتعاملين والمجتمع والجهات الرقابية العليا</w:t>
      </w:r>
      <w:r w:rsidRPr="00CA3242">
        <w:rPr>
          <w:rFonts w:ascii="Sakkal Majalla" w:hAnsi="Sakkal Majalla" w:cs="Sakkal Majalla"/>
          <w:color w:val="000000" w:themeColor="text1"/>
          <w:sz w:val="28"/>
          <w:szCs w:val="28"/>
        </w:rPr>
        <w:t>.</w:t>
      </w:r>
    </w:p>
    <w:p w14:paraId="36CD31C1"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كما يُشير</w:t>
      </w:r>
      <w:r w:rsidRPr="00CA3242">
        <w:rPr>
          <w:rFonts w:ascii="Sakkal Majalla" w:hAnsi="Sakkal Majalla" w:cs="Sakkal Majalla"/>
          <w:color w:val="000000" w:themeColor="text1"/>
          <w:sz w:val="28"/>
          <w:szCs w:val="28"/>
        </w:rPr>
        <w:t xml:space="preserve"> Kurupuppa et al. (2021) </w:t>
      </w:r>
      <w:r w:rsidRPr="00CA3242">
        <w:rPr>
          <w:rFonts w:ascii="Sakkal Majalla" w:hAnsi="Sakkal Majalla" w:cs="Sakkal Majalla"/>
          <w:color w:val="000000" w:themeColor="text1"/>
          <w:sz w:val="28"/>
          <w:szCs w:val="28"/>
          <w:rtl/>
        </w:rPr>
        <w:t>إلى أنّ من بين أهداف تحسين الكفاءة تحقيق الاستدامة المؤسسية من خلال بناء قاعدة من الكوادر المؤهلة القادرة على ضمان استمرارية العمل الرقابي بكفاءة بغض النظر عن التغيّرات في القيادات أو الظروف المحيطة. وهذا الهدف يتّصل بمفهوم التعاقب الوظيفي الذي يتطلب وجود كوادر بشرية مؤهلة في مختلف المستويات الإدارية</w:t>
      </w:r>
      <w:r w:rsidRPr="00CA3242">
        <w:rPr>
          <w:rFonts w:ascii="Sakkal Majalla" w:hAnsi="Sakkal Majalla" w:cs="Sakkal Majalla"/>
          <w:color w:val="000000" w:themeColor="text1"/>
          <w:sz w:val="28"/>
          <w:szCs w:val="28"/>
        </w:rPr>
        <w:t>.</w:t>
      </w:r>
    </w:p>
    <w:p w14:paraId="3E24007D" w14:textId="38800201" w:rsidR="003728E5" w:rsidRPr="00CA3242" w:rsidRDefault="00291696" w:rsidP="0029169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23563892"/>
      <w:r w:rsidRPr="00CA3242">
        <w:rPr>
          <w:rFonts w:ascii="Sakkal Majalla" w:hAnsi="Sakkal Majalla" w:cs="Sakkal Majalla" w:hint="cs"/>
          <w:b/>
          <w:bCs/>
          <w:color w:val="000000" w:themeColor="text1"/>
          <w:sz w:val="32"/>
          <w:szCs w:val="32"/>
          <w:rtl/>
        </w:rPr>
        <w:t xml:space="preserve">5.2.2 </w:t>
      </w:r>
      <w:r w:rsidR="003728E5" w:rsidRPr="00CA3242">
        <w:rPr>
          <w:rFonts w:ascii="Sakkal Majalla" w:hAnsi="Sakkal Majalla" w:cs="Sakkal Majalla"/>
          <w:b/>
          <w:bCs/>
          <w:color w:val="000000" w:themeColor="text1"/>
          <w:sz w:val="32"/>
          <w:szCs w:val="32"/>
          <w:rtl/>
        </w:rPr>
        <w:t>أبعاد كفاءة المفتشين الإداريين</w:t>
      </w:r>
      <w:bookmarkEnd w:id="44"/>
    </w:p>
    <w:p w14:paraId="06338BAA"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تمّ تحديد أبعاد كفاءة المفتشين الإداريين في هذه الدراسة بناءً على ما أسّسته دراسات كلٍّ من الزعبي (2022) و</w:t>
      </w:r>
      <w:r w:rsidRPr="00CA3242">
        <w:rPr>
          <w:rFonts w:ascii="Sakkal Majalla" w:hAnsi="Sakkal Majalla" w:cs="Sakkal Majalla"/>
          <w:color w:val="000000" w:themeColor="text1"/>
          <w:sz w:val="28"/>
          <w:szCs w:val="28"/>
        </w:rPr>
        <w:t xml:space="preserve">Bakare et al. (2024) </w:t>
      </w:r>
      <w:r w:rsidRPr="00CA3242">
        <w:rPr>
          <w:rFonts w:ascii="Sakkal Majalla" w:hAnsi="Sakkal Majalla" w:cs="Sakkal Majalla"/>
          <w:color w:val="000000" w:themeColor="text1"/>
          <w:sz w:val="28"/>
          <w:szCs w:val="28"/>
          <w:rtl/>
        </w:rPr>
        <w:t>و</w:t>
      </w:r>
      <w:r w:rsidRPr="00CA3242">
        <w:rPr>
          <w:rFonts w:ascii="Sakkal Majalla" w:hAnsi="Sakkal Majalla" w:cs="Sakkal Majalla"/>
          <w:color w:val="000000" w:themeColor="text1"/>
          <w:sz w:val="28"/>
          <w:szCs w:val="28"/>
        </w:rPr>
        <w:t xml:space="preserve">Layachi &amp; Salim (2024) </w:t>
      </w:r>
      <w:r w:rsidRPr="00CA3242">
        <w:rPr>
          <w:rFonts w:ascii="Sakkal Majalla" w:hAnsi="Sakkal Majalla" w:cs="Sakkal Majalla"/>
          <w:color w:val="000000" w:themeColor="text1"/>
          <w:sz w:val="28"/>
          <w:szCs w:val="28"/>
          <w:rtl/>
        </w:rPr>
        <w:t>من أطر تحليلية عالجت مكوّنات الكفاءة الإدارية في القطاعات الخدمية والرقابية. وقد استقرّ الباحث على أربعة أبعاد رئيسية تُغطّي الجوانب الجوهرية لعمل المفتش الإداري في قطاع الرقابة الثقافية، وهي: الكفاءة الفنية التفتيشية، والكفاءة الإدارية التنظيمية، وكفاءة التواصل والتعامل، وكفاءة التكيّف والتطوير المستمر</w:t>
      </w:r>
      <w:r w:rsidRPr="00CA3242">
        <w:rPr>
          <w:rFonts w:ascii="Sakkal Majalla" w:hAnsi="Sakkal Majalla" w:cs="Sakkal Majalla"/>
          <w:color w:val="000000" w:themeColor="text1"/>
          <w:sz w:val="28"/>
          <w:szCs w:val="28"/>
        </w:rPr>
        <w:t>.</w:t>
      </w:r>
    </w:p>
    <w:p w14:paraId="02819A7B" w14:textId="77777777" w:rsidR="003728E5" w:rsidRPr="00CA3242" w:rsidRDefault="003728E5" w:rsidP="00C756E4">
      <w:pPr>
        <w:spacing w:before="100" w:beforeAutospacing="1" w:after="100" w:afterAutospacing="1" w:line="360" w:lineRule="auto"/>
        <w:jc w:val="both"/>
        <w:rPr>
          <w:rFonts w:ascii="Sakkal Majalla" w:hAnsi="Sakkal Majalla" w:cs="Sakkal Majalla"/>
          <w:b/>
          <w:bCs/>
          <w:color w:val="000000" w:themeColor="text1"/>
          <w:sz w:val="28"/>
          <w:szCs w:val="28"/>
        </w:rPr>
      </w:pPr>
      <w:r w:rsidRPr="00CA3242">
        <w:rPr>
          <w:rFonts w:ascii="Sakkal Majalla" w:hAnsi="Sakkal Majalla" w:cs="Sakkal Majalla"/>
          <w:b/>
          <w:bCs/>
          <w:color w:val="000000" w:themeColor="text1"/>
          <w:sz w:val="28"/>
          <w:szCs w:val="28"/>
          <w:rtl/>
        </w:rPr>
        <w:lastRenderedPageBreak/>
        <w:t>البُعد الأول: الكفاءة الفنية التفتيشية</w:t>
      </w:r>
    </w:p>
    <w:p w14:paraId="41100A1F"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يُشير هذا البُعد إلى مستوى إتقان المفتش الإداري للمعارف والمهارات الفنية المتخصصة المرتبطة مباشرةً بطبيعة عمله التفتيشي في القطاع الثقافي. ويتضمّن ذلك الإلمام بالتشريعات واللوائح والأنظمة المنظّمة للنشاط الثقافي والقدرة على تفسيرها وتطبيقها بشكل سليم، ومعرفة إجراءات التفتيش ومراحله من التخطيط للزيارة التفتيشية وتنفيذها وتوثيق نتائجها، فضلاً عن القدرة على تحديد المخالفات وتصنيفها وتقدير مستوى خطورتها</w:t>
      </w:r>
      <w:r w:rsidRPr="00CA3242">
        <w:rPr>
          <w:rFonts w:ascii="Sakkal Majalla" w:hAnsi="Sakkal Majalla" w:cs="Sakkal Majalla"/>
          <w:color w:val="000000" w:themeColor="text1"/>
          <w:sz w:val="28"/>
          <w:szCs w:val="28"/>
        </w:rPr>
        <w:t>.</w:t>
      </w:r>
    </w:p>
    <w:p w14:paraId="1F610BE7"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وقد تناول الخوالدة (2023) الجانب الفني من كفاءة الموظفين مؤكّداً أنّ المهارات المتخصصة المرتبطة بطبيعة الوظيفة تُعدّ المكوّن الأساسي للكفاءة المهنية، وأنّ تطويرها يتطلب تدريباً نوعياً يستهدف الفجوات المحددة في المعارف والمهارات الفنية. ويتّسق هذا الطرح مع ما أشار إليه</w:t>
      </w:r>
      <w:r w:rsidRPr="00CA3242">
        <w:rPr>
          <w:rFonts w:ascii="Sakkal Majalla" w:hAnsi="Sakkal Majalla" w:cs="Sakkal Majalla"/>
          <w:color w:val="000000" w:themeColor="text1"/>
          <w:sz w:val="28"/>
          <w:szCs w:val="28"/>
        </w:rPr>
        <w:t xml:space="preserve"> Myin &amp; Chen (2025) </w:t>
      </w:r>
      <w:r w:rsidRPr="00CA3242">
        <w:rPr>
          <w:rFonts w:ascii="Sakkal Majalla" w:hAnsi="Sakkal Majalla" w:cs="Sakkal Majalla"/>
          <w:color w:val="000000" w:themeColor="text1"/>
          <w:sz w:val="28"/>
          <w:szCs w:val="28"/>
          <w:rtl/>
        </w:rPr>
        <w:t>من أنّ التدريب على المهام الوظيفية المحددة يُحقّق أثراً مباشراً في رفع مستوى الأداء الفني للموظف، خاصةً حين يتم في سياق بيئة العمل الحقيقية أو في بيئة تُحاكيها بدرجة عالية من الواقعية</w:t>
      </w:r>
      <w:r w:rsidRPr="00CA3242">
        <w:rPr>
          <w:rFonts w:ascii="Sakkal Majalla" w:hAnsi="Sakkal Majalla" w:cs="Sakkal Majalla"/>
          <w:color w:val="000000" w:themeColor="text1"/>
          <w:sz w:val="28"/>
          <w:szCs w:val="28"/>
        </w:rPr>
        <w:t>.</w:t>
      </w:r>
    </w:p>
    <w:p w14:paraId="69124FB8"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وتشمل مؤشرات هذا البُعد في سياق المفتشين الإداريين دقّة تطبيق الأنظمة واللوائح، وشمولية الملاحظات التفتيشية، وجودة التقارير الرقابية من حيث الدقة والموضوعية والوضوح، ومستوى الالتزام بالإجراءات المعيارية للتفتيش. وهي مؤشرات قابلة للقياس والتقييم ممّا يُتيح تتبّع مستوى التحسّن في هذا البُعد بمرور الوقت</w:t>
      </w:r>
      <w:r w:rsidRPr="00CA3242">
        <w:rPr>
          <w:rFonts w:ascii="Sakkal Majalla" w:hAnsi="Sakkal Majalla" w:cs="Sakkal Majalla"/>
          <w:color w:val="000000" w:themeColor="text1"/>
          <w:sz w:val="28"/>
          <w:szCs w:val="28"/>
        </w:rPr>
        <w:t>.</w:t>
      </w:r>
    </w:p>
    <w:p w14:paraId="7E892586" w14:textId="77777777" w:rsidR="003728E5" w:rsidRPr="00CA3242" w:rsidRDefault="003728E5" w:rsidP="00C756E4">
      <w:pPr>
        <w:spacing w:before="100" w:beforeAutospacing="1" w:after="100" w:afterAutospacing="1" w:line="360" w:lineRule="auto"/>
        <w:jc w:val="both"/>
        <w:rPr>
          <w:rFonts w:ascii="Sakkal Majalla" w:hAnsi="Sakkal Majalla" w:cs="Sakkal Majalla"/>
          <w:b/>
          <w:bCs/>
          <w:color w:val="000000" w:themeColor="text1"/>
          <w:sz w:val="28"/>
          <w:szCs w:val="28"/>
        </w:rPr>
      </w:pPr>
      <w:r w:rsidRPr="00CA3242">
        <w:rPr>
          <w:rFonts w:ascii="Sakkal Majalla" w:hAnsi="Sakkal Majalla" w:cs="Sakkal Majalla"/>
          <w:b/>
          <w:bCs/>
          <w:color w:val="000000" w:themeColor="text1"/>
          <w:sz w:val="28"/>
          <w:szCs w:val="28"/>
          <w:rtl/>
        </w:rPr>
        <w:t>البُعد الثاني: الكفاءة الإدارية التنظيمية</w:t>
      </w:r>
    </w:p>
    <w:p w14:paraId="6E718428"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يتعلّق هذا البُعد بقدرة المفتش الإداري على تخطيط عمله وتنظيمه وإدارة وقته وموارده بفاعلية لتحقيق أقصى إنتاجية ممكنة. ويتضمّن ذلك مهارات التخطيط لجداول التفتيش وترتيب الأولويات، وتنظيم الملفات والوثائق الرقابية، وإدارة الوقت بين المهام المتعددة، واتخاذ القرارات الإدارية في إطار الصلاحيات الممنوحة</w:t>
      </w:r>
      <w:r w:rsidRPr="00CA3242">
        <w:rPr>
          <w:rFonts w:ascii="Sakkal Majalla" w:hAnsi="Sakkal Majalla" w:cs="Sakkal Majalla"/>
          <w:color w:val="000000" w:themeColor="text1"/>
          <w:sz w:val="28"/>
          <w:szCs w:val="28"/>
        </w:rPr>
        <w:t>.</w:t>
      </w:r>
    </w:p>
    <w:p w14:paraId="13E7E3C0"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lastRenderedPageBreak/>
        <w:t>وقد عالج</w:t>
      </w:r>
      <w:r w:rsidRPr="00CA3242">
        <w:rPr>
          <w:rFonts w:ascii="Sakkal Majalla" w:hAnsi="Sakkal Majalla" w:cs="Sakkal Majalla"/>
          <w:color w:val="000000" w:themeColor="text1"/>
          <w:sz w:val="28"/>
          <w:szCs w:val="28"/>
        </w:rPr>
        <w:t xml:space="preserve"> Sirait &amp; Anatan (2023) </w:t>
      </w:r>
      <w:r w:rsidRPr="00CA3242">
        <w:rPr>
          <w:rFonts w:ascii="Sakkal Majalla" w:hAnsi="Sakkal Majalla" w:cs="Sakkal Majalla"/>
          <w:color w:val="000000" w:themeColor="text1"/>
          <w:sz w:val="28"/>
          <w:szCs w:val="28"/>
          <w:rtl/>
        </w:rPr>
        <w:t>الكفاءة الإدارية من زاوية ارتباطها بمجموعة من المهارات التنظيمية المتكاملة، مشيرَين إلى أنّ الموظف الإداري الكفء هو الذي يمتلك القدرة على التوفيق بين متطلبات متعددة ومتنافسة في إطار زمني محدود دون المساس بجودة المخرجات. وهذا الوصف ينطبق بدقة على عمل المفتش الإداري الذي يتعامل يومياً مع مهام متنوّعة تتراوح بين التفتيش الميداني والعمل المكتبي والتنسيق مع الجهات المعنية</w:t>
      </w:r>
      <w:r w:rsidRPr="00CA3242">
        <w:rPr>
          <w:rFonts w:ascii="Sakkal Majalla" w:hAnsi="Sakkal Majalla" w:cs="Sakkal Majalla"/>
          <w:color w:val="000000" w:themeColor="text1"/>
          <w:sz w:val="28"/>
          <w:szCs w:val="28"/>
        </w:rPr>
        <w:t>.</w:t>
      </w:r>
    </w:p>
    <w:p w14:paraId="421901E9"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كما أشار الحياصات (2020) إلى أنّ الكفاءة الإدارية لا تقتصر على المهارات الفردية بل تشمل أيضاً قدرة الموظف على العمل ضمن الفريق والتنسيق مع الزملاء والمشرفين. فالمفتش الإداري يعمل في كثير من الأحيان ضمن فرق تفتيشية تتطلب تنسيقاً عالياً بين أعضائها لضمان تغطية شاملة وتجنّب الازدواجية في العمل</w:t>
      </w:r>
      <w:r w:rsidRPr="00CA3242">
        <w:rPr>
          <w:rFonts w:ascii="Sakkal Majalla" w:hAnsi="Sakkal Majalla" w:cs="Sakkal Majalla"/>
          <w:color w:val="000000" w:themeColor="text1"/>
          <w:sz w:val="28"/>
          <w:szCs w:val="28"/>
        </w:rPr>
        <w:t>.</w:t>
      </w:r>
    </w:p>
    <w:p w14:paraId="546B1438" w14:textId="77777777" w:rsidR="003728E5" w:rsidRPr="00CA3242" w:rsidRDefault="003728E5" w:rsidP="00C756E4">
      <w:pPr>
        <w:spacing w:before="100" w:beforeAutospacing="1" w:after="100" w:afterAutospacing="1" w:line="360" w:lineRule="auto"/>
        <w:jc w:val="both"/>
        <w:rPr>
          <w:rFonts w:ascii="Sakkal Majalla" w:hAnsi="Sakkal Majalla" w:cs="Sakkal Majalla"/>
          <w:b/>
          <w:bCs/>
          <w:color w:val="000000" w:themeColor="text1"/>
          <w:sz w:val="28"/>
          <w:szCs w:val="28"/>
        </w:rPr>
      </w:pPr>
      <w:r w:rsidRPr="00CA3242">
        <w:rPr>
          <w:rFonts w:ascii="Sakkal Majalla" w:hAnsi="Sakkal Majalla" w:cs="Sakkal Majalla"/>
          <w:b/>
          <w:bCs/>
          <w:color w:val="000000" w:themeColor="text1"/>
          <w:sz w:val="28"/>
          <w:szCs w:val="28"/>
          <w:rtl/>
        </w:rPr>
        <w:t>البُعد الثالث: كفاءة التواصل والتعامل</w:t>
      </w:r>
    </w:p>
    <w:p w14:paraId="2AF39A9C"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يُعدّ التواصل الفعّال من الكفايات المحورية للمفتش الإداري نظراً لطبيعة عمله التي تتطلب تفاعلاً مستمراً مع أطراف متعددة تشمل أصحاب المنشآت الثقافية والعاملين فيها والمسؤولين في الجهات الرقابية والمتعاملين من الجمهور. ويتضمّن هذا البُعد القدرة على إيصال المعلومات والتعليمات بوضوح ودقة، والاستماع الفعّال، وإدارة الحوار والنقاش، والتعامل مع المواقف الصعبة والنزاعات بحكمة ومهنية، فضلاً عن مهارات الكتابة الإدارية والرسمية</w:t>
      </w:r>
      <w:r w:rsidRPr="00CA3242">
        <w:rPr>
          <w:rFonts w:ascii="Sakkal Majalla" w:hAnsi="Sakkal Majalla" w:cs="Sakkal Majalla"/>
          <w:color w:val="000000" w:themeColor="text1"/>
          <w:sz w:val="28"/>
          <w:szCs w:val="28"/>
        </w:rPr>
        <w:t>.</w:t>
      </w:r>
    </w:p>
    <w:p w14:paraId="5E7F2C96"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وقد أوضح أبو حسنة والمدني (2022) أنّ مهارات التواصل تُمثّل جسراً ضرورياً بين الكفاءة الفنية للموظف وقدرته على توظيف هذه الكفاءة في سياق التعامل الإنساني، مؤكّدَين أنّ الموظف الذي يمتلك معرفة فنية عالية لكنه يفتقر إلى مهارات التواصل قد يُخفق في تحقيق أهداف عمله بسبب عجزه عن التفاعل الفعّال مع الآخرين. ويكتسب هذا البُعد حساسية خاصة في العمل التفتيشي حيث يتعامل المفتش مع أصحاب منشآت قد يكونون في وضع دفاعي أو رافض للرقابة، ممّا يتطلب مهارات عالية في الإقناع والتهدئة والحزم في آنٍ واحد</w:t>
      </w:r>
      <w:r w:rsidRPr="00CA3242">
        <w:rPr>
          <w:rFonts w:ascii="Sakkal Majalla" w:hAnsi="Sakkal Majalla" w:cs="Sakkal Majalla"/>
          <w:color w:val="000000" w:themeColor="text1"/>
          <w:sz w:val="28"/>
          <w:szCs w:val="28"/>
        </w:rPr>
        <w:t>.</w:t>
      </w:r>
    </w:p>
    <w:p w14:paraId="4FDE4F22"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lastRenderedPageBreak/>
        <w:t>ويتقاطع هذا البُعد مع ما طرحه</w:t>
      </w:r>
      <w:r w:rsidRPr="00CA3242">
        <w:rPr>
          <w:rFonts w:ascii="Sakkal Majalla" w:hAnsi="Sakkal Majalla" w:cs="Sakkal Majalla"/>
          <w:color w:val="000000" w:themeColor="text1"/>
          <w:sz w:val="28"/>
          <w:szCs w:val="28"/>
        </w:rPr>
        <w:t xml:space="preserve"> Layachi &amp; Salim (2024) </w:t>
      </w:r>
      <w:r w:rsidRPr="00CA3242">
        <w:rPr>
          <w:rFonts w:ascii="Sakkal Majalla" w:hAnsi="Sakkal Majalla" w:cs="Sakkal Majalla"/>
          <w:color w:val="000000" w:themeColor="text1"/>
          <w:sz w:val="28"/>
          <w:szCs w:val="28"/>
          <w:rtl/>
        </w:rPr>
        <w:t>من أنّ تحسين الوظائف الإدارية يرتبط ارتباطاً وثيقاً بتطوير مهارات التواصل التنظيمي، لأنّ معظم العمليات الإدارية تتم في سياق تفاعلي يتطلب تبادل المعلومات والتنسيق بين الأطراف المختلفة</w:t>
      </w:r>
      <w:r w:rsidRPr="00CA3242">
        <w:rPr>
          <w:rFonts w:ascii="Sakkal Majalla" w:hAnsi="Sakkal Majalla" w:cs="Sakkal Majalla"/>
          <w:color w:val="000000" w:themeColor="text1"/>
          <w:sz w:val="28"/>
          <w:szCs w:val="28"/>
        </w:rPr>
        <w:t>.</w:t>
      </w:r>
    </w:p>
    <w:p w14:paraId="1E8EA09F" w14:textId="77777777" w:rsidR="003728E5" w:rsidRPr="00CA3242" w:rsidRDefault="003728E5" w:rsidP="00C756E4">
      <w:pPr>
        <w:spacing w:before="100" w:beforeAutospacing="1" w:after="100" w:afterAutospacing="1" w:line="360" w:lineRule="auto"/>
        <w:jc w:val="both"/>
        <w:rPr>
          <w:rFonts w:ascii="Sakkal Majalla" w:hAnsi="Sakkal Majalla" w:cs="Sakkal Majalla"/>
          <w:b/>
          <w:bCs/>
          <w:color w:val="000000" w:themeColor="text1"/>
          <w:sz w:val="28"/>
          <w:szCs w:val="28"/>
        </w:rPr>
      </w:pPr>
      <w:r w:rsidRPr="00CA3242">
        <w:rPr>
          <w:rFonts w:ascii="Sakkal Majalla" w:hAnsi="Sakkal Majalla" w:cs="Sakkal Majalla"/>
          <w:b/>
          <w:bCs/>
          <w:color w:val="000000" w:themeColor="text1"/>
          <w:sz w:val="28"/>
          <w:szCs w:val="28"/>
          <w:rtl/>
        </w:rPr>
        <w:t>البُعد الرابع: كفاءة التكيّف والتطوير المستمر</w:t>
      </w:r>
    </w:p>
    <w:p w14:paraId="60B4C25C"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يُشير هذا البُعد إلى قدرة المفتش الإداري على مواكبة المستجدات في بيئة عمله والتكيّف مع التغيّرات التشريعية والتنظيمية والتقنية، فضلاً عن سعيه الذاتي نحو التعلّم المستمر وتطوير كفاياته المهنية. ويكتسب هذا البُعد أهمية متزايدة في ظلّ التحوّلات المتسارعة التي يشهدها القطاع الثقافي من حيث تنوّع الأنشطة الثقافية وظهور أنماط جديدة منها وتطوّر الأدوات الرقمية المستخدمة في الإدارة والرقابة</w:t>
      </w:r>
      <w:r w:rsidRPr="00CA3242">
        <w:rPr>
          <w:rFonts w:ascii="Sakkal Majalla" w:hAnsi="Sakkal Majalla" w:cs="Sakkal Majalla"/>
          <w:color w:val="000000" w:themeColor="text1"/>
          <w:sz w:val="28"/>
          <w:szCs w:val="28"/>
        </w:rPr>
        <w:t>.</w:t>
      </w:r>
    </w:p>
    <w:p w14:paraId="11913205"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وقد تناول نذير (2025) العلاقة بين التدريب والتطوير المهني من جهة وتعزيز الكفاءة والاستدامة من جهة أخرى، مؤكّداً أنّ المنظمات التي تتبنّى ثقافة التطوير المستمر وتُشجّع موظفيها على التعلّم الذاتي تكون أكثر قدرة على التكيّف مع المتغيّرات والحفاظ على مستوى عالٍ من الكفاءة. ويتّسق ذلك مع ما طرحه أبو المعالي وآخرون</w:t>
      </w:r>
      <w:r w:rsidRPr="00CA3242">
        <w:rPr>
          <w:rFonts w:ascii="Sakkal Majalla" w:hAnsi="Sakkal Majalla" w:cs="Sakkal Majalla"/>
          <w:color w:val="000000" w:themeColor="text1"/>
          <w:sz w:val="28"/>
          <w:szCs w:val="28"/>
        </w:rPr>
        <w:t xml:space="preserve"> (2023) </w:t>
      </w:r>
      <w:r w:rsidRPr="00CA3242">
        <w:rPr>
          <w:rFonts w:ascii="Sakkal Majalla" w:hAnsi="Sakkal Majalla" w:cs="Sakkal Majalla"/>
          <w:color w:val="000000" w:themeColor="text1"/>
          <w:sz w:val="28"/>
          <w:szCs w:val="28"/>
          <w:rtl/>
        </w:rPr>
        <w:t>حول تنمية الإبداع الإداري بوصفه غاية تدريبية ترتبط بقدرة الموظف على ابتكار حلول جديدة والتعامل مع المواقف غير المألوفة، وهي قدرة لا تتحقق إلا في بيئة تُحفّز التعلّم المستمر وتُقدّر المبادرة الذاتية</w:t>
      </w:r>
      <w:r w:rsidRPr="00CA3242">
        <w:rPr>
          <w:rFonts w:ascii="Sakkal Majalla" w:hAnsi="Sakkal Majalla" w:cs="Sakkal Majalla"/>
          <w:color w:val="000000" w:themeColor="text1"/>
          <w:sz w:val="28"/>
          <w:szCs w:val="28"/>
        </w:rPr>
        <w:t>.</w:t>
      </w:r>
    </w:p>
    <w:p w14:paraId="0A38A131"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وتشمل مؤشرات هذا البُعد مدى متابعة المفتش للتحديثات التشريعية والتنظيمية، ومشاركته في البرامج التدريبية والتطويرية، وانفتاحه على الأساليب والتقنيات الجديدة في العمل التفتيشي، وقدرته على نقل المعرفة المكتسبة إلى زملائه، فضلاً عن مبادرته في اقتراح تحسينات على إجراءات العمل القائمة</w:t>
      </w:r>
      <w:r w:rsidRPr="00CA3242">
        <w:rPr>
          <w:rFonts w:ascii="Sakkal Majalla" w:hAnsi="Sakkal Majalla" w:cs="Sakkal Majalla"/>
          <w:color w:val="000000" w:themeColor="text1"/>
          <w:sz w:val="28"/>
          <w:szCs w:val="28"/>
        </w:rPr>
        <w:t>.</w:t>
      </w:r>
    </w:p>
    <w:p w14:paraId="60AAEE13" w14:textId="49248B3A" w:rsidR="003728E5" w:rsidRPr="00CA3242" w:rsidRDefault="00291696" w:rsidP="0029169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5" w:name="_Toc223563893"/>
      <w:r w:rsidRPr="00CA3242">
        <w:rPr>
          <w:rFonts w:ascii="Sakkal Majalla" w:hAnsi="Sakkal Majalla" w:cs="Sakkal Majalla" w:hint="cs"/>
          <w:b/>
          <w:bCs/>
          <w:color w:val="000000" w:themeColor="text1"/>
          <w:sz w:val="32"/>
          <w:szCs w:val="32"/>
          <w:rtl/>
        </w:rPr>
        <w:t xml:space="preserve">6.2.2 </w:t>
      </w:r>
      <w:r w:rsidR="003728E5" w:rsidRPr="00CA3242">
        <w:rPr>
          <w:rFonts w:ascii="Sakkal Majalla" w:hAnsi="Sakkal Majalla" w:cs="Sakkal Majalla"/>
          <w:b/>
          <w:bCs/>
          <w:color w:val="000000" w:themeColor="text1"/>
          <w:sz w:val="32"/>
          <w:szCs w:val="32"/>
          <w:rtl/>
        </w:rPr>
        <w:t>استراتيجيات تحسين كفاءة المفتشين الإداريين</w:t>
      </w:r>
      <w:bookmarkEnd w:id="45"/>
    </w:p>
    <w:p w14:paraId="187C309D"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 xml:space="preserve">تتعدّد الاستراتيجيات التي يمكن أن تتبنّاها المنظمات الرقابية لتحسين كفاءة مفتشيها الإداريين، وتتباين هذه الاستراتيجيات بحسب طبيعة الفجوات المُحدّدة في الكفاءة والموارد المتاحة والأهداف المرجوّة. </w:t>
      </w:r>
      <w:r w:rsidRPr="00CA3242">
        <w:rPr>
          <w:rFonts w:ascii="Sakkal Majalla" w:hAnsi="Sakkal Majalla" w:cs="Sakkal Majalla"/>
          <w:color w:val="000000" w:themeColor="text1"/>
          <w:sz w:val="28"/>
          <w:szCs w:val="28"/>
          <w:rtl/>
        </w:rPr>
        <w:lastRenderedPageBreak/>
        <w:t>ويمكن تصنيف هذه الاستراتيجيات في محاور أساسية تتكامل فيما بينها لتُشكّل منظومة شاملة لتطوير الأداء</w:t>
      </w:r>
      <w:r w:rsidRPr="00CA3242">
        <w:rPr>
          <w:rFonts w:ascii="Sakkal Majalla" w:hAnsi="Sakkal Majalla" w:cs="Sakkal Majalla"/>
          <w:color w:val="000000" w:themeColor="text1"/>
          <w:sz w:val="28"/>
          <w:szCs w:val="28"/>
        </w:rPr>
        <w:t>.</w:t>
      </w:r>
    </w:p>
    <w:p w14:paraId="6F61A51D"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وتأتي في مقدمة هذه الاستراتيجيات استراتيجية التدريب والتطوير المنهجي التي تقوم على تصميم برامج تدريبية مبنية على تحليل دقيق للاحتياجات التدريبية ومُوجّهة نحو الكفايات المحددة المطلوب تطويرها. وقد أكّد سهيل (2020) أنّ البرامج التدريبية المصمّمة وفق منهجية علمية تبدأ بتحديد الاحتياجات وتنتهي بتقييم الأثر تكون أكثر فاعلية في تحسين الأداء المهني مقارنةً بالبرامج العشوائية غير المُستندة إلى تشخيص دقيق. ويتّسق ذلك مع ما يُمثّله المتغير المستقل في هذه الدراسة من أبعاد تدريبية متتابعة ومتكاملة</w:t>
      </w:r>
      <w:r w:rsidRPr="00CA3242">
        <w:rPr>
          <w:rFonts w:ascii="Sakkal Majalla" w:hAnsi="Sakkal Majalla" w:cs="Sakkal Majalla"/>
          <w:color w:val="000000" w:themeColor="text1"/>
          <w:sz w:val="28"/>
          <w:szCs w:val="28"/>
        </w:rPr>
        <w:t>.</w:t>
      </w:r>
    </w:p>
    <w:p w14:paraId="10083E94"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ومن الاستراتيجيات المهمة أيضاً استراتيجية التوجيه والإرشاد المهني التي تقوم على إقران المفتشين حديثي العهد بمفتشين ذوي خبرة يُقدّمون لهم الدعم والتوجيه والنصح في مواقف العمل الحقيقية</w:t>
      </w:r>
      <w:r w:rsidRPr="00CA3242">
        <w:rPr>
          <w:rFonts w:ascii="Sakkal Majalla" w:hAnsi="Sakkal Majalla" w:cs="Sakkal Majalla"/>
          <w:color w:val="000000" w:themeColor="text1"/>
          <w:sz w:val="28"/>
          <w:szCs w:val="28"/>
        </w:rPr>
        <w:t xml:space="preserve">. </w:t>
      </w:r>
      <w:r w:rsidRPr="00CA3242">
        <w:rPr>
          <w:rFonts w:ascii="Sakkal Majalla" w:hAnsi="Sakkal Majalla" w:cs="Sakkal Majalla"/>
          <w:color w:val="000000" w:themeColor="text1"/>
          <w:sz w:val="28"/>
          <w:szCs w:val="28"/>
          <w:rtl/>
        </w:rPr>
        <w:t>وقد تناول</w:t>
      </w:r>
      <w:r w:rsidRPr="00CA3242">
        <w:rPr>
          <w:rFonts w:ascii="Sakkal Majalla" w:hAnsi="Sakkal Majalla" w:cs="Sakkal Majalla"/>
          <w:color w:val="000000" w:themeColor="text1"/>
          <w:sz w:val="28"/>
          <w:szCs w:val="28"/>
        </w:rPr>
        <w:t xml:space="preserve"> Myin &amp; Chen (2025) </w:t>
      </w:r>
      <w:r w:rsidRPr="00CA3242">
        <w:rPr>
          <w:rFonts w:ascii="Sakkal Majalla" w:hAnsi="Sakkal Majalla" w:cs="Sakkal Majalla"/>
          <w:color w:val="000000" w:themeColor="text1"/>
          <w:sz w:val="28"/>
          <w:szCs w:val="28"/>
          <w:rtl/>
        </w:rPr>
        <w:t>التعلّم من خلال الممارسة الميدانية المباشرة بوصفه من أكثر أساليب التطوير فاعلية في نقل الخبرات الضمنية التي لا يمكن تعلّمها من خلال التدريب النظري وحده</w:t>
      </w:r>
      <w:r w:rsidRPr="00CA3242">
        <w:rPr>
          <w:rFonts w:ascii="Sakkal Majalla" w:hAnsi="Sakkal Majalla" w:cs="Sakkal Majalla"/>
          <w:color w:val="000000" w:themeColor="text1"/>
          <w:sz w:val="28"/>
          <w:szCs w:val="28"/>
        </w:rPr>
        <w:t>.</w:t>
      </w:r>
    </w:p>
    <w:p w14:paraId="27555CC1"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كما تبرز استراتيجية إدارة الأداء المتكاملة التي تربط بين وضع أهداف أدائية واضحة وقابلة للقياس ومتابعة تحقيقها بشكل دوري وتقديم تغذية راجعة مستمرة للمفتشين حول مستوى أدائهم. وقد أوضح الزعبي (2022) أنّ اعتماد مقاييس دقيقة لكفاءة الأداء يُمكّن المنظمة من تحديد مواطن القوة والضعف بشكل موضوعي وتوجيه جهود التطوير نحو المجالات الأكثر حاجة</w:t>
      </w:r>
      <w:r w:rsidRPr="00CA3242">
        <w:rPr>
          <w:rFonts w:ascii="Sakkal Majalla" w:hAnsi="Sakkal Majalla" w:cs="Sakkal Majalla"/>
          <w:color w:val="000000" w:themeColor="text1"/>
          <w:sz w:val="28"/>
          <w:szCs w:val="28"/>
        </w:rPr>
        <w:t>.</w:t>
      </w:r>
    </w:p>
    <w:p w14:paraId="10D4194E"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وتُضاف إلى ذلك استراتيجية التعلّم التنظيمي وتبادل المعرفة التي تقوم على خلق بيئة مؤسسية تُشجّع المفتشين على مشاركة خبراتهم وتجاربهم الميدانية والتعلّم من بعضهم البعض من خلال آليات كحلقات النقاش المهنية ومجتمعات الممارسة وتوثيق أفضل الممارسات التفتيشية. وقد أشار منصور وآخرون (2025) إلى أنّ التحوّل الرقمي يُتيح فرصاً جديدة لتبادل المعرفة من خلال المنصات الإلكترونية التعاونية التي تُمكّن المفتشين من الوصول إلى قاعدة معرفية مشتركة والاستفادة من تجارب زملائهم في مختلف المواقع</w:t>
      </w:r>
      <w:r w:rsidRPr="00CA3242">
        <w:rPr>
          <w:rFonts w:ascii="Sakkal Majalla" w:hAnsi="Sakkal Majalla" w:cs="Sakkal Majalla"/>
          <w:color w:val="000000" w:themeColor="text1"/>
          <w:sz w:val="28"/>
          <w:szCs w:val="28"/>
        </w:rPr>
        <w:t>.</w:t>
      </w:r>
    </w:p>
    <w:p w14:paraId="05DED36D" w14:textId="606A2BC1" w:rsidR="003728E5" w:rsidRPr="00CA3242" w:rsidRDefault="00291696" w:rsidP="0029169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6" w:name="_Toc223563894"/>
      <w:r w:rsidRPr="00CA3242">
        <w:rPr>
          <w:rFonts w:ascii="Sakkal Majalla" w:hAnsi="Sakkal Majalla" w:cs="Sakkal Majalla" w:hint="cs"/>
          <w:b/>
          <w:bCs/>
          <w:color w:val="000000" w:themeColor="text1"/>
          <w:sz w:val="32"/>
          <w:szCs w:val="32"/>
          <w:rtl/>
        </w:rPr>
        <w:lastRenderedPageBreak/>
        <w:t xml:space="preserve">7.2.2 </w:t>
      </w:r>
      <w:r w:rsidR="003728E5" w:rsidRPr="00CA3242">
        <w:rPr>
          <w:rFonts w:ascii="Sakkal Majalla" w:hAnsi="Sakkal Majalla" w:cs="Sakkal Majalla"/>
          <w:b/>
          <w:bCs/>
          <w:color w:val="000000" w:themeColor="text1"/>
          <w:sz w:val="32"/>
          <w:szCs w:val="32"/>
          <w:rtl/>
        </w:rPr>
        <w:t>العوامل المؤثرة في كفاءة المفتشين الإداريين</w:t>
      </w:r>
      <w:bookmarkEnd w:id="46"/>
    </w:p>
    <w:p w14:paraId="5061C2A8"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تتأثّر كفاءة المفتشين الإداريين بمنظومة متشابكة من العوامل الفردية والتنظيمية والبيئية التي تتفاعل فيما بينها لتُشكّل المستوى النهائي لأداء المفتش. وفهم هذه العوامل يُعدّ ضرورة منهجية لأيّ جهد يستهدف تحسين الكفاءة، إذ إنّ التركيز على عامل واحد مع إهمال العوامل الأخرى قد يُفضي إلى نتائج محدودة الأثر</w:t>
      </w:r>
      <w:r w:rsidRPr="00CA3242">
        <w:rPr>
          <w:rFonts w:ascii="Sakkal Majalla" w:hAnsi="Sakkal Majalla" w:cs="Sakkal Majalla"/>
          <w:color w:val="000000" w:themeColor="text1"/>
          <w:sz w:val="28"/>
          <w:szCs w:val="28"/>
        </w:rPr>
        <w:t>.</w:t>
      </w:r>
    </w:p>
    <w:p w14:paraId="51757A80"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ومن أبرز العوامل الفردية المؤثرة في كفاءة المفتشين مستوى التأهيل العلمي والخبرة العملية، والدافعية الذاتية نحو التميّز والتطوير، والقدرات الذهنية والتحليلية، والاتجاهات والقيم المهنية كالنزاهة والموضوعية. وقد تناول رادية وبوزويدة (2021) العلاقة بين البرامج التدريبية والأداء الوظيفي من زاوية أنّ استعداد الموظف واتجاهاته نحو التدريب يُؤثّران في مدى استفادته منه، ممّا يعني أنّ العوامل الفردية تتوسّط العلاقة بين المؤثرات الخارجية كالتدريب والمخرجات كالكفاءة</w:t>
      </w:r>
      <w:r w:rsidRPr="00CA3242">
        <w:rPr>
          <w:rFonts w:ascii="Sakkal Majalla" w:hAnsi="Sakkal Majalla" w:cs="Sakkal Majalla"/>
          <w:color w:val="000000" w:themeColor="text1"/>
          <w:sz w:val="28"/>
          <w:szCs w:val="28"/>
        </w:rPr>
        <w:t>.</w:t>
      </w:r>
    </w:p>
    <w:p w14:paraId="22E967AE"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أمّا العوامل التنظيمية فتشمل جودة القيادة الإدارية ومدى دعمها لتطوير الكفاءات، ووضوح الأنظمة والإجراءات التفتيشية، وعدالة نظام التقييم والحوافز، وتوفّر الموارد والتجهيزات اللازمة لأداء العمل التفتيشي. وقد أبرز</w:t>
      </w:r>
      <w:r w:rsidRPr="00CA3242">
        <w:rPr>
          <w:rFonts w:ascii="Sakkal Majalla" w:hAnsi="Sakkal Majalla" w:cs="Sakkal Majalla"/>
          <w:color w:val="000000" w:themeColor="text1"/>
          <w:sz w:val="28"/>
          <w:szCs w:val="28"/>
        </w:rPr>
        <w:t xml:space="preserve"> Bakare et al. (2024) </w:t>
      </w:r>
      <w:r w:rsidRPr="00CA3242">
        <w:rPr>
          <w:rFonts w:ascii="Sakkal Majalla" w:hAnsi="Sakkal Majalla" w:cs="Sakkal Majalla"/>
          <w:color w:val="000000" w:themeColor="text1"/>
          <w:sz w:val="28"/>
          <w:szCs w:val="28"/>
          <w:rtl/>
        </w:rPr>
        <w:t>أنّ الكفاءة الإدارية على المستوى المؤسسي تتأثّر بالبيئة التنظيمية الداعمة التي تُوفّر للموظفين الأدوات والصلاحيات والدعم اللازم لأداء مهامهم بفاعلية</w:t>
      </w:r>
      <w:r w:rsidRPr="00CA3242">
        <w:rPr>
          <w:rFonts w:ascii="Sakkal Majalla" w:hAnsi="Sakkal Majalla" w:cs="Sakkal Majalla"/>
          <w:color w:val="000000" w:themeColor="text1"/>
          <w:sz w:val="28"/>
          <w:szCs w:val="28"/>
        </w:rPr>
        <w:t>.</w:t>
      </w:r>
    </w:p>
    <w:p w14:paraId="6F3B3641"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وتشمل العوامل البيئية الخارجية طبيعة القطاع الثقافي ومدى تعقيد الأنشطة الخاضعة للرقابة، ومستوى التعاون أو المقاومة من قِبَل المنشآت المُفتَّشة، والتغيّرات التشريعية والتنظيمية المتسارعة، فضلاً عن الضغوط المجتمعية والإعلامية المرتبطة بالعمل الرقابي في القطاع الثقافي. وقد نبّه</w:t>
      </w:r>
      <w:r w:rsidRPr="00CA3242">
        <w:rPr>
          <w:rFonts w:ascii="Sakkal Majalla" w:hAnsi="Sakkal Majalla" w:cs="Sakkal Majalla"/>
          <w:color w:val="000000" w:themeColor="text1"/>
          <w:sz w:val="28"/>
          <w:szCs w:val="28"/>
        </w:rPr>
        <w:t xml:space="preserve"> Babatunde (2024) </w:t>
      </w:r>
      <w:r w:rsidRPr="00CA3242">
        <w:rPr>
          <w:rFonts w:ascii="Sakkal Majalla" w:hAnsi="Sakkal Majalla" w:cs="Sakkal Majalla"/>
          <w:color w:val="000000" w:themeColor="text1"/>
          <w:sz w:val="28"/>
          <w:szCs w:val="28"/>
          <w:rtl/>
        </w:rPr>
        <w:t>إلى أنّ أداء موظفي الخدمة المدنية يتشكّل في سياق بيئي معقّد يتجاوز حدود المنظمة، ممّا يستلزم مراعاة هذه العوامل البيئية عند تصميم برامج تحسين الكفاءة</w:t>
      </w:r>
      <w:r w:rsidRPr="00CA3242">
        <w:rPr>
          <w:rFonts w:ascii="Sakkal Majalla" w:hAnsi="Sakkal Majalla" w:cs="Sakkal Majalla"/>
          <w:color w:val="000000" w:themeColor="text1"/>
          <w:sz w:val="28"/>
          <w:szCs w:val="28"/>
        </w:rPr>
        <w:t>.</w:t>
      </w:r>
    </w:p>
    <w:p w14:paraId="2814BB78" w14:textId="0D452D62" w:rsidR="003728E5" w:rsidRPr="00CA3242" w:rsidRDefault="00291696" w:rsidP="00291696">
      <w:pPr>
        <w:spacing w:before="100" w:beforeAutospacing="1" w:after="100" w:afterAutospacing="1"/>
        <w:outlineLvl w:val="2"/>
        <w:rPr>
          <w:rFonts w:ascii="Sakkal Majalla" w:hAnsi="Sakkal Majalla" w:cs="Sakkal Majalla"/>
          <w:b/>
          <w:bCs/>
          <w:color w:val="000000" w:themeColor="text1"/>
          <w:sz w:val="32"/>
          <w:szCs w:val="32"/>
        </w:rPr>
      </w:pPr>
      <w:r w:rsidRPr="00CA3242">
        <w:rPr>
          <w:rFonts w:ascii="Sakkal Majalla" w:hAnsi="Sakkal Majalla" w:cs="Sakkal Majalla"/>
          <w:b/>
          <w:bCs/>
          <w:color w:val="000000" w:themeColor="text1"/>
          <w:sz w:val="32"/>
          <w:szCs w:val="32"/>
        </w:rPr>
        <w:br w:type="page"/>
      </w:r>
      <w:bookmarkStart w:id="47" w:name="_Toc223563895"/>
      <w:r w:rsidRPr="00CA3242">
        <w:rPr>
          <w:rFonts w:ascii="Sakkal Majalla" w:hAnsi="Sakkal Majalla" w:cs="Sakkal Majalla" w:hint="cs"/>
          <w:b/>
          <w:bCs/>
          <w:color w:val="000000" w:themeColor="text1"/>
          <w:sz w:val="32"/>
          <w:szCs w:val="32"/>
          <w:rtl/>
        </w:rPr>
        <w:lastRenderedPageBreak/>
        <w:t xml:space="preserve">8.2.2 </w:t>
      </w:r>
      <w:r w:rsidR="003728E5" w:rsidRPr="00CA3242">
        <w:rPr>
          <w:rFonts w:ascii="Sakkal Majalla" w:hAnsi="Sakkal Majalla" w:cs="Sakkal Majalla"/>
          <w:b/>
          <w:bCs/>
          <w:color w:val="000000" w:themeColor="text1"/>
          <w:sz w:val="32"/>
          <w:szCs w:val="32"/>
          <w:rtl/>
        </w:rPr>
        <w:t>العلاقة بين التدريب والتطوير المهني وكفاءة المفتشين الإداريين</w:t>
      </w:r>
      <w:bookmarkEnd w:id="47"/>
    </w:p>
    <w:p w14:paraId="3E68B047"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يُشكّل التدريب والتطوير المهني أحد أهم المدخلات التي تُسهم في تحسين كفاءة المفتشين الإداريين، وذلك من خلال آليات متعددة تربط بين المتغيرين ربطاً عضوياً. فالتدريب يُزوّد المفتشين بالمعارف المُحدَّثة والمهارات المتخصصة والاتجاهات الإيجابية التي تُمكّنهم من أداء مهامهم بمستوى أعلى من الجودة والكفاءة</w:t>
      </w:r>
      <w:r w:rsidRPr="00CA3242">
        <w:rPr>
          <w:rFonts w:ascii="Sakkal Majalla" w:hAnsi="Sakkal Majalla" w:cs="Sakkal Majalla"/>
          <w:color w:val="000000" w:themeColor="text1"/>
          <w:sz w:val="28"/>
          <w:szCs w:val="28"/>
        </w:rPr>
        <w:t>.</w:t>
      </w:r>
    </w:p>
    <w:p w14:paraId="513F6AC9"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وقد عالج الخوالدة (2023) هذه العلاقة من خلال أبعاد متعددة للتدريب وانعكاساتها على أداء العاملين، حيث تناول دور كل بُعد من أبعاد التدريب—جودة المحتوى ومدة البرنامج وكفاءة المدرب—في تحسين مستوى الأداء الوظيفي. ويُوفّر هذا الإطار التحليلي أساساً لفهم الآليات التي يتمّ من خلالها نقل أثر التدريب إلى الكفاءة الوظيفية</w:t>
      </w:r>
      <w:r w:rsidRPr="00CA3242">
        <w:rPr>
          <w:rFonts w:ascii="Sakkal Majalla" w:hAnsi="Sakkal Majalla" w:cs="Sakkal Majalla"/>
          <w:color w:val="000000" w:themeColor="text1"/>
          <w:sz w:val="28"/>
          <w:szCs w:val="28"/>
        </w:rPr>
        <w:t>.</w:t>
      </w:r>
    </w:p>
    <w:p w14:paraId="08F07671"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ويرتبط كل بُعد من أبعاد التدريب المعتمدة في هذه الدراسة بالكفاءة الوظيفية من زاوية مختلفة. فتحديد الاحتياجات التدريبية يضمن أنّ التدريب يستهدف الفجوات الفعلية في كفاءة المفتشين وليس مجالات لا تحتاج إلى تطوير. وتصميم البرنامج التدريبي الجيد يضمن ملاءمة المحتوى والأساليب لطبيعة عمل المفتشين ومتطلبات وظائفهم. وتنفيذ البرنامج بكفاءة يضمن إيصال المحتوى بفاعلية وتحقيق التفاعل المطلوب مع المتدربين</w:t>
      </w:r>
      <w:r w:rsidRPr="00CA3242">
        <w:rPr>
          <w:rFonts w:ascii="Sakkal Majalla" w:hAnsi="Sakkal Majalla" w:cs="Sakkal Majalla"/>
          <w:color w:val="000000" w:themeColor="text1"/>
          <w:sz w:val="28"/>
          <w:szCs w:val="28"/>
        </w:rPr>
        <w:t xml:space="preserve">. </w:t>
      </w:r>
      <w:r w:rsidRPr="00CA3242">
        <w:rPr>
          <w:rFonts w:ascii="Sakkal Majalla" w:hAnsi="Sakkal Majalla" w:cs="Sakkal Majalla"/>
          <w:color w:val="000000" w:themeColor="text1"/>
          <w:sz w:val="28"/>
          <w:szCs w:val="28"/>
          <w:rtl/>
        </w:rPr>
        <w:t>وتقييم التدريب يضمن التحقّق من تحقق الأهداف المرسومة وتغذية الدورة التدريبية اللاحقة بمعلومات تطويرية</w:t>
      </w:r>
      <w:r w:rsidRPr="00CA3242">
        <w:rPr>
          <w:rFonts w:ascii="Sakkal Majalla" w:hAnsi="Sakkal Majalla" w:cs="Sakkal Majalla"/>
          <w:color w:val="000000" w:themeColor="text1"/>
          <w:sz w:val="28"/>
          <w:szCs w:val="28"/>
        </w:rPr>
        <w:t>.</w:t>
      </w:r>
    </w:p>
    <w:p w14:paraId="0BFC833A"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A3242">
        <w:rPr>
          <w:rFonts w:ascii="Sakkal Majalla" w:hAnsi="Sakkal Majalla" w:cs="Sakkal Majalla"/>
          <w:color w:val="000000" w:themeColor="text1"/>
          <w:sz w:val="28"/>
          <w:szCs w:val="28"/>
          <w:rtl/>
        </w:rPr>
        <w:t>وقد أكّد</w:t>
      </w:r>
      <w:r w:rsidRPr="00CA3242">
        <w:rPr>
          <w:rFonts w:ascii="Sakkal Majalla" w:hAnsi="Sakkal Majalla" w:cs="Sakkal Majalla"/>
          <w:color w:val="000000" w:themeColor="text1"/>
          <w:sz w:val="28"/>
          <w:szCs w:val="28"/>
        </w:rPr>
        <w:t xml:space="preserve"> Giday &amp; Elantheraiyan (2023) </w:t>
      </w:r>
      <w:r w:rsidRPr="00CA3242">
        <w:rPr>
          <w:rFonts w:ascii="Sakkal Majalla" w:hAnsi="Sakkal Majalla" w:cs="Sakkal Majalla"/>
          <w:color w:val="000000" w:themeColor="text1"/>
          <w:sz w:val="28"/>
          <w:szCs w:val="28"/>
          <w:rtl/>
        </w:rPr>
        <w:t>أنّ العلاقة بين التدريب وأداء الموظفين ليست علاقة آلية مباشرة بل تتوسّطها عوامل متعددة كإدراك الموظف لقيمة التدريب وتوفّر الموارد التدريبية الملائمة وبيئة العمل الداعمة لتطبيق ما تمّ تعلّمه. وهذا الفهم يُؤكّد أنّ تحسين كفاءة المفتشين يتطلب منظومة متكاملة تتجاوز مجرد تقديم برامج تدريبية نحو توفير بيئة مؤسسية حاضنة تُعزّز نقل أثر التدريب إلى الأداء الفعلي</w:t>
      </w:r>
      <w:r w:rsidRPr="00CA3242">
        <w:rPr>
          <w:rFonts w:ascii="Sakkal Majalla" w:hAnsi="Sakkal Majalla" w:cs="Sakkal Majalla"/>
          <w:color w:val="000000" w:themeColor="text1"/>
          <w:sz w:val="28"/>
          <w:szCs w:val="28"/>
        </w:rPr>
        <w:t>.</w:t>
      </w:r>
    </w:p>
    <w:p w14:paraId="7143080E" w14:textId="77777777" w:rsidR="003728E5" w:rsidRPr="00CA3242" w:rsidRDefault="003728E5" w:rsidP="0029169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A3242">
        <w:rPr>
          <w:rFonts w:ascii="Sakkal Majalla" w:hAnsi="Sakkal Majalla" w:cs="Sakkal Majalla"/>
          <w:color w:val="000000" w:themeColor="text1"/>
          <w:sz w:val="28"/>
          <w:szCs w:val="28"/>
          <w:rtl/>
        </w:rPr>
        <w:t xml:space="preserve">وتأسيساً على ما تقدّم في هذا المبحث، يتّضح أنّ كفاءة المفتشين الإداريين في قطاع الرقابة الثقافية مفهوم متعدد الأبعاد يتشكّل في إطار تفاعل معقّد بين عوامل فردية وتنظيمية وبيئية، وأنّ </w:t>
      </w:r>
      <w:r w:rsidRPr="00CA3242">
        <w:rPr>
          <w:rFonts w:ascii="Sakkal Majalla" w:hAnsi="Sakkal Majalla" w:cs="Sakkal Majalla"/>
          <w:color w:val="000000" w:themeColor="text1"/>
          <w:sz w:val="28"/>
          <w:szCs w:val="28"/>
          <w:rtl/>
        </w:rPr>
        <w:lastRenderedPageBreak/>
        <w:t>التدريب والتطوير المهني بأبعاده الأربعة يُمثّل أحد أهم المداخل الاستراتيجية لتحسين هذه الكفاءة. وستسعى هذه الدراسة إلى اختبار هذه العلاقة ميدانياً من خلال قياس أثر كل بُعد من أبعاد التدريب والتطوير المهني على كفاءة المفتشين الإداريين في قطاع الرقابة الثقافية</w:t>
      </w:r>
      <w:r w:rsidRPr="00CA3242">
        <w:rPr>
          <w:rFonts w:ascii="Sakkal Majalla" w:hAnsi="Sakkal Majalla" w:cs="Sakkal Majalla"/>
          <w:color w:val="000000" w:themeColor="text1"/>
          <w:sz w:val="28"/>
          <w:szCs w:val="28"/>
        </w:rPr>
        <w:t>.</w:t>
      </w:r>
    </w:p>
    <w:p w14:paraId="4069A10C" w14:textId="0DCBF6A0" w:rsidR="00CA3242" w:rsidRPr="00CA3242" w:rsidRDefault="00291696" w:rsidP="0079226F">
      <w:pPr>
        <w:spacing w:before="100" w:beforeAutospacing="1" w:after="100" w:afterAutospacing="1"/>
        <w:jc w:val="center"/>
        <w:outlineLvl w:val="0"/>
        <w:rPr>
          <w:rFonts w:cs="Sakkal Majalla"/>
          <w:b/>
          <w:bCs/>
          <w:color w:val="000000" w:themeColor="text1"/>
          <w:sz w:val="24"/>
          <w:szCs w:val="32"/>
          <w:rtl/>
        </w:rPr>
        <w:sectPr w:rsidR="00CA3242" w:rsidRPr="00CA3242" w:rsidSect="00BA0491">
          <w:footerReference w:type="default" r:id="rId9"/>
          <w:pgSz w:w="11906" w:h="16838" w:code="9"/>
          <w:pgMar w:top="1440" w:right="1985" w:bottom="1440" w:left="1418" w:header="720" w:footer="720" w:gutter="567"/>
          <w:pgNumType w:start="1"/>
          <w:cols w:space="708"/>
          <w:bidi/>
          <w:rtlGutter/>
          <w:docGrid w:linePitch="360"/>
        </w:sectPr>
      </w:pPr>
      <w:r w:rsidRPr="00CA3242">
        <w:rPr>
          <w:rFonts w:ascii="Sakkal Majalla" w:hAnsi="Sakkal Majalla" w:cs="Sakkal Majalla"/>
          <w:b/>
          <w:bCs/>
          <w:color w:val="000000" w:themeColor="text1"/>
          <w:sz w:val="40"/>
          <w:szCs w:val="40"/>
          <w:rtl/>
        </w:rPr>
        <w:br w:type="page"/>
      </w:r>
    </w:p>
    <w:p w14:paraId="29D4231B" w14:textId="12A9E691" w:rsidR="0081623B" w:rsidRPr="00CA3242" w:rsidRDefault="0081623B" w:rsidP="00C756E4">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CA3242">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7BC22C32">
            <wp:simplePos x="0" y="0"/>
            <wp:positionH relativeFrom="column">
              <wp:posOffset>3422015</wp:posOffset>
            </wp:positionH>
            <wp:positionV relativeFrom="paragraph">
              <wp:posOffset>0</wp:posOffset>
            </wp:positionV>
            <wp:extent cx="1702435" cy="1577340"/>
            <wp:effectExtent l="0" t="0" r="0" b="3810"/>
            <wp:wrapTight wrapText="bothSides">
              <wp:wrapPolygon edited="0">
                <wp:start x="0" y="0"/>
                <wp:lineTo x="0" y="21391"/>
                <wp:lineTo x="21270" y="21391"/>
                <wp:lineTo x="21270"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02435" cy="1577340"/>
                    </a:xfrm>
                    <a:prstGeom prst="rect">
                      <a:avLst/>
                    </a:prstGeom>
                    <a:noFill/>
                  </pic:spPr>
                </pic:pic>
              </a:graphicData>
            </a:graphic>
            <wp14:sizeRelH relativeFrom="margin">
              <wp14:pctWidth>0</wp14:pctWidth>
            </wp14:sizeRelH>
            <wp14:sizeRelV relativeFrom="margin">
              <wp14:pctHeight>0</wp14:pctHeight>
            </wp14:sizeRelV>
          </wp:anchor>
        </w:drawing>
      </w:r>
      <w:r w:rsidRPr="00CA3242">
        <w:rPr>
          <w:rFonts w:ascii="Sakkal Majalla" w:eastAsia="Calibri" w:hAnsi="Sakkal Majalla" w:cs="Sakkal Majalla"/>
          <w:b/>
          <w:bCs/>
          <w:color w:val="000000" w:themeColor="text1"/>
          <w:kern w:val="0"/>
          <w:sz w:val="32"/>
          <w:szCs w:val="32"/>
          <w:lang w:bidi="ar-EG"/>
          <w14:ligatures w14:val="none"/>
        </w:rPr>
        <w:t>Mid</w:t>
      </w:r>
      <w:r w:rsidR="000D353F" w:rsidRPr="00CA3242">
        <w:rPr>
          <w:rFonts w:ascii="Sakkal Majalla" w:eastAsia="Calibri" w:hAnsi="Sakkal Majalla" w:cs="Sakkal Majalla"/>
          <w:b/>
          <w:bCs/>
          <w:color w:val="000000" w:themeColor="text1"/>
          <w:kern w:val="0"/>
          <w:sz w:val="32"/>
          <w:szCs w:val="32"/>
          <w:lang w:bidi="ar-EG"/>
          <w14:ligatures w14:val="none"/>
        </w:rPr>
        <w:t xml:space="preserve"> </w:t>
      </w:r>
      <w:r w:rsidRPr="00CA3242">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CA3242" w:rsidRDefault="0081623B" w:rsidP="00C756E4">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CA3242">
        <w:rPr>
          <w:rFonts w:ascii="Sakkal Majalla" w:eastAsia="Calibri" w:hAnsi="Sakkal Majalla" w:cs="Sakkal Majalla"/>
          <w:b/>
          <w:bCs/>
          <w:color w:val="000000" w:themeColor="text1"/>
          <w:kern w:val="0"/>
          <w:sz w:val="32"/>
          <w:szCs w:val="32"/>
          <w:lang w:bidi="ar-EG"/>
          <w14:ligatures w14:val="none"/>
        </w:rPr>
        <w:t>College of Management</w:t>
      </w:r>
    </w:p>
    <w:p w14:paraId="17372067" w14:textId="0643E829" w:rsidR="00534DA5" w:rsidRPr="00CA3242" w:rsidRDefault="00295BBE" w:rsidP="00CA3242">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CA3242">
        <w:rPr>
          <w:rFonts w:ascii="Sakkal Majalla" w:eastAsia="Calibri" w:hAnsi="Sakkal Majalla" w:cs="Sakkal Majalla"/>
          <w:b/>
          <w:bCs/>
          <w:color w:val="000000" w:themeColor="text1"/>
          <w:kern w:val="0"/>
          <w:sz w:val="32"/>
          <w:szCs w:val="32"/>
          <w:lang w:bidi="ar-EG"/>
          <w14:ligatures w14:val="none"/>
        </w:rPr>
        <w:t xml:space="preserve">Master of </w:t>
      </w:r>
      <w:r w:rsidR="00CA3242" w:rsidRPr="00CA3242">
        <w:rPr>
          <w:rFonts w:ascii="Sakkal Majalla" w:eastAsia="Calibri" w:hAnsi="Sakkal Majalla" w:cs="Sakkal Majalla"/>
          <w:b/>
          <w:bCs/>
          <w:color w:val="000000" w:themeColor="text1"/>
          <w:kern w:val="0"/>
          <w:sz w:val="32"/>
          <w:szCs w:val="32"/>
          <w14:ligatures w14:val="none"/>
        </w:rPr>
        <w:t xml:space="preserve">business administration  </w:t>
      </w:r>
    </w:p>
    <w:p w14:paraId="00F406D4" w14:textId="63267D49" w:rsidR="00E010A3" w:rsidRPr="00CA3242" w:rsidRDefault="00E010A3" w:rsidP="00CA3242">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CA3242">
        <w:rPr>
          <w:rFonts w:ascii="Sakkal Majalla" w:eastAsia="Calibri" w:hAnsi="Sakkal Majalla" w:cs="Sakkal Majalla"/>
          <w:b/>
          <w:bCs/>
          <w:color w:val="000000" w:themeColor="text1"/>
          <w:kern w:val="0"/>
          <w:sz w:val="40"/>
          <w:szCs w:val="40"/>
          <w:lang w:bidi="ar-EG"/>
          <w14:ligatures w14:val="none"/>
        </w:rPr>
        <w:t>The impact of training and professional development on improving the efficiency of administrative inspectors: a field study on the cultural supervision sector</w:t>
      </w:r>
    </w:p>
    <w:p w14:paraId="24532F5F" w14:textId="2B58990B" w:rsidR="000D353F" w:rsidRPr="00CA3242" w:rsidRDefault="000D353F" w:rsidP="00CA324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CA3242">
        <w:rPr>
          <w:rFonts w:ascii="Sakkal Majalla" w:eastAsia="Calibri" w:hAnsi="Sakkal Majalla" w:cs="Sakkal Majalla"/>
          <w:b/>
          <w:bCs/>
          <w:color w:val="000000" w:themeColor="text1"/>
          <w:kern w:val="0"/>
          <w:sz w:val="36"/>
          <w:szCs w:val="36"/>
          <w:lang w:bidi="ar-EG"/>
          <w14:ligatures w14:val="none"/>
        </w:rPr>
        <w:t>Prepared by:</w:t>
      </w:r>
    </w:p>
    <w:p w14:paraId="2080B2AC" w14:textId="566E2E7F" w:rsidR="00FE2C0D" w:rsidRPr="00CA3242" w:rsidRDefault="00E010A3" w:rsidP="00CA3242">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CA3242">
        <w:rPr>
          <w:rFonts w:ascii="Sakkal Majalla" w:eastAsia="Calibri" w:hAnsi="Sakkal Majalla" w:cs="Sakkal Majalla"/>
          <w:color w:val="000000" w:themeColor="text1"/>
          <w:kern w:val="0"/>
          <w:sz w:val="36"/>
          <w:szCs w:val="36"/>
          <w:lang w:bidi="ar-EG"/>
          <w14:ligatures w14:val="none"/>
        </w:rPr>
        <w:t>Sultan Tarhib Nayef Ibn Qatim</w:t>
      </w:r>
      <w:r w:rsidR="00FE2C0D" w:rsidRPr="00CA3242">
        <w:rPr>
          <w:rFonts w:ascii="Sakkal Majalla" w:eastAsia="Calibri" w:hAnsi="Sakkal Majalla" w:cs="Sakkal Majalla"/>
          <w:color w:val="000000" w:themeColor="text1"/>
          <w:kern w:val="0"/>
          <w:sz w:val="36"/>
          <w:szCs w:val="36"/>
          <w:lang w:bidi="ar-EG"/>
          <w14:ligatures w14:val="none"/>
        </w:rPr>
        <w:br/>
      </w:r>
      <w:r w:rsidRPr="00CA3242">
        <w:rPr>
          <w:rFonts w:ascii="Sakkal Majalla" w:eastAsia="Calibri" w:hAnsi="Sakkal Majalla" w:cs="Sakkal Majalla"/>
          <w:color w:val="000000" w:themeColor="text1"/>
          <w:kern w:val="0"/>
          <w:sz w:val="36"/>
          <w:szCs w:val="36"/>
          <w:lang w:bidi="ar-EG"/>
          <w14:ligatures w14:val="none"/>
        </w:rPr>
        <w:t>252000902</w:t>
      </w:r>
    </w:p>
    <w:p w14:paraId="11FA3077" w14:textId="59BC1BBB" w:rsidR="0081623B" w:rsidRPr="00CA3242" w:rsidRDefault="0081623B" w:rsidP="00CA324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CA3242">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CA3242" w:rsidRDefault="00BA5817" w:rsidP="00CA3242">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CA3242">
        <w:rPr>
          <w:rFonts w:ascii="Sakkal Majalla" w:eastAsia="Calibri" w:hAnsi="Sakkal Majalla" w:cs="Sakkal Majalla"/>
          <w:color w:val="000000" w:themeColor="text1"/>
          <w:kern w:val="0"/>
          <w:sz w:val="36"/>
          <w:szCs w:val="36"/>
          <w:lang w:bidi="ar-EG"/>
          <w14:ligatures w14:val="none"/>
        </w:rPr>
        <w:t>Dr. Al-Faisal Abdelhamid Mohamed Hassan</w:t>
      </w:r>
    </w:p>
    <w:p w14:paraId="3ED536AF" w14:textId="0AC79DD0" w:rsidR="000A06E6" w:rsidRPr="00CA3242" w:rsidRDefault="000A06E6" w:rsidP="00CA3242">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CA3242">
        <w:rPr>
          <w:rFonts w:ascii="Sakkal Majalla" w:eastAsia="Calibri" w:hAnsi="Sakkal Majalla" w:cs="Sakkal Majalla"/>
          <w:color w:val="000000" w:themeColor="text1"/>
          <w:kern w:val="0"/>
          <w:sz w:val="36"/>
          <w:szCs w:val="36"/>
          <w:lang w:bidi="ar-EG"/>
          <w14:ligatures w14:val="none"/>
        </w:rPr>
        <w:t>Dr. Fayez Jarad</w:t>
      </w:r>
    </w:p>
    <w:p w14:paraId="6E52896B" w14:textId="59027C50" w:rsidR="009125CE" w:rsidRPr="00CA3242" w:rsidRDefault="00CA3242" w:rsidP="00CA3242">
      <w:pPr>
        <w:spacing w:before="100" w:beforeAutospacing="1" w:after="100" w:afterAutospacing="1" w:line="360" w:lineRule="auto"/>
        <w:jc w:val="center"/>
        <w:rPr>
          <w:rFonts w:ascii="Sakkal Majalla" w:hAnsi="Sakkal Majalla" w:cs="Sakkal Majalla"/>
          <w:color w:val="000000" w:themeColor="text1"/>
          <w:sz w:val="36"/>
          <w:szCs w:val="36"/>
          <w:u w:val="single"/>
          <w:rtl/>
        </w:rPr>
      </w:pPr>
      <w:r w:rsidRPr="00CA3242">
        <w:rPr>
          <w:rFonts w:ascii="Sakkal Majalla" w:eastAsia="Calibri" w:hAnsi="Sakkal Majalla" w:cs="Sakkal Majalla" w:hint="cs"/>
          <w:color w:val="000000" w:themeColor="text1"/>
          <w:kern w:val="0"/>
          <w:sz w:val="36"/>
          <w:szCs w:val="36"/>
          <w:rtl/>
          <w:lang w:bidi="ar-EG"/>
          <w14:ligatures w14:val="none"/>
        </w:rPr>
        <w:t xml:space="preserve">1447 </w:t>
      </w:r>
      <w:r w:rsidRPr="00CA3242">
        <w:rPr>
          <w:rFonts w:ascii="Sakkal Majalla" w:eastAsia="Calibri" w:hAnsi="Sakkal Majalla" w:cs="Sakkal Majalla"/>
          <w:color w:val="000000" w:themeColor="text1"/>
          <w:kern w:val="0"/>
          <w:sz w:val="36"/>
          <w:szCs w:val="36"/>
          <w:rtl/>
          <w:lang w:bidi="ar-EG"/>
          <w14:ligatures w14:val="none"/>
        </w:rPr>
        <w:t>–</w:t>
      </w:r>
      <w:r w:rsidRPr="00CA3242">
        <w:rPr>
          <w:rFonts w:ascii="Sakkal Majalla" w:eastAsia="Calibri" w:hAnsi="Sakkal Majalla" w:cs="Sakkal Majalla" w:hint="cs"/>
          <w:color w:val="000000" w:themeColor="text1"/>
          <w:kern w:val="0"/>
          <w:sz w:val="36"/>
          <w:szCs w:val="36"/>
          <w:rtl/>
          <w:lang w:bidi="ar-EG"/>
          <w14:ligatures w14:val="none"/>
        </w:rPr>
        <w:t xml:space="preserve"> 2026</w:t>
      </w:r>
    </w:p>
    <w:sectPr w:rsidR="009125CE" w:rsidRPr="00CA3242" w:rsidSect="00BA0491">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912404" w14:textId="77777777" w:rsidR="003B0CAB" w:rsidRDefault="003B0CAB" w:rsidP="009125CE">
      <w:pPr>
        <w:spacing w:after="0" w:line="240" w:lineRule="auto"/>
      </w:pPr>
      <w:r>
        <w:separator/>
      </w:r>
    </w:p>
  </w:endnote>
  <w:endnote w:type="continuationSeparator" w:id="0">
    <w:p w14:paraId="22D9E665" w14:textId="77777777" w:rsidR="003B0CAB" w:rsidRDefault="003B0CA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9822759"/>
      <w:docPartObj>
        <w:docPartGallery w:val="Page Numbers (Bottom of Page)"/>
        <w:docPartUnique/>
      </w:docPartObj>
    </w:sdtPr>
    <w:sdtEndPr/>
    <w:sdtContent>
      <w:p w14:paraId="4D05F440" w14:textId="77777777" w:rsidR="00BA0491" w:rsidRDefault="00BA0491">
        <w:pPr>
          <w:pStyle w:val="a4"/>
        </w:pPr>
        <w:r w:rsidRPr="00BA0491">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787821C0" wp14:editId="56662CD4">
                  <wp:simplePos x="0" y="0"/>
                  <wp:positionH relativeFrom="leftMargin">
                    <wp:posOffset>3169920</wp:posOffset>
                  </wp:positionH>
                  <wp:positionV relativeFrom="bottomMargin">
                    <wp:posOffset>143510</wp:posOffset>
                  </wp:positionV>
                  <wp:extent cx="657225" cy="502920"/>
                  <wp:effectExtent l="0" t="0" r="0" b="0"/>
                  <wp:wrapNone/>
                  <wp:docPr id="3" name="Flowchart: Alternate Proces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7225" cy="502920"/>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50078F01" w14:textId="77777777" w:rsidR="00BA0491" w:rsidRPr="00BA0491" w:rsidRDefault="00BA0491">
                              <w:pPr>
                                <w:pStyle w:val="a4"/>
                                <w:pBdr>
                                  <w:top w:val="single" w:sz="12" w:space="1" w:color="A5A5A5" w:themeColor="accent3"/>
                                  <w:bottom w:val="single" w:sz="48" w:space="1" w:color="A5A5A5" w:themeColor="accent3"/>
                                </w:pBdr>
                                <w:jc w:val="center"/>
                                <w:rPr>
                                  <w:rFonts w:ascii="Sakkal Majalla" w:hAnsi="Sakkal Majalla" w:cs="Sakkal Majalla"/>
                                  <w:b/>
                                  <w:bCs/>
                                  <w:sz w:val="24"/>
                                  <w:szCs w:val="24"/>
                                </w:rPr>
                              </w:pPr>
                              <w:r w:rsidRPr="00BA0491">
                                <w:rPr>
                                  <w:rFonts w:ascii="Sakkal Majalla" w:hAnsi="Sakkal Majalla" w:cs="Sakkal Majalla"/>
                                  <w:b/>
                                  <w:bCs/>
                                  <w:sz w:val="24"/>
                                  <w:szCs w:val="24"/>
                                </w:rPr>
                                <w:fldChar w:fldCharType="begin"/>
                              </w:r>
                              <w:r w:rsidRPr="00BA0491">
                                <w:rPr>
                                  <w:rFonts w:ascii="Sakkal Majalla" w:hAnsi="Sakkal Majalla" w:cs="Sakkal Majalla"/>
                                  <w:b/>
                                  <w:bCs/>
                                  <w:sz w:val="24"/>
                                  <w:szCs w:val="24"/>
                                </w:rPr>
                                <w:instrText xml:space="preserve"> PAGE    \* MERGEFORMAT </w:instrText>
                              </w:r>
                              <w:r w:rsidRPr="00BA0491">
                                <w:rPr>
                                  <w:rFonts w:ascii="Sakkal Majalla" w:hAnsi="Sakkal Majalla" w:cs="Sakkal Majalla"/>
                                  <w:b/>
                                  <w:bCs/>
                                  <w:sz w:val="24"/>
                                  <w:szCs w:val="24"/>
                                </w:rPr>
                                <w:fldChar w:fldCharType="separate"/>
                              </w:r>
                              <w:r w:rsidR="00404414">
                                <w:rPr>
                                  <w:rFonts w:ascii="Sakkal Majalla" w:hAnsi="Sakkal Majalla" w:cs="Sakkal Majalla"/>
                                  <w:b/>
                                  <w:bCs/>
                                  <w:noProof/>
                                  <w:sz w:val="24"/>
                                  <w:szCs w:val="24"/>
                                  <w:rtl/>
                                </w:rPr>
                                <w:t>1</w:t>
                              </w:r>
                              <w:r w:rsidRPr="00BA0491">
                                <w:rPr>
                                  <w:rFonts w:ascii="Sakkal Majalla" w:hAnsi="Sakkal Majalla" w:cs="Sakkal Majalla"/>
                                  <w:b/>
                                  <w:bCs/>
                                  <w:noProo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7821C0"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3" o:spid="_x0000_s1026" type="#_x0000_t176" style="position:absolute;left:0;text-align:left;margin-left:249.6pt;margin-top:11.3pt;width:51.75pt;height:39.6pt;z-index:25166336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" filled="f" fillcolor="#5c83b4" stroked="f" strokecolor="#737373">
                  <v:textbox>
                    <w:txbxContent>
                      <w:p w14:paraId="50078F01" w14:textId="77777777" w:rsidR="00BA0491" w:rsidRPr="00BA0491" w:rsidRDefault="00BA0491">
                        <w:pPr>
                          <w:pStyle w:val="a4"/>
                          <w:pBdr>
                            <w:top w:val="single" w:sz="12" w:space="1" w:color="A5A5A5" w:themeColor="accent3"/>
                            <w:bottom w:val="single" w:sz="48" w:space="1" w:color="A5A5A5" w:themeColor="accent3"/>
                          </w:pBdr>
                          <w:jc w:val="center"/>
                          <w:rPr>
                            <w:rFonts w:ascii="Sakkal Majalla" w:hAnsi="Sakkal Majalla" w:cs="Sakkal Majalla"/>
                            <w:b/>
                            <w:bCs/>
                            <w:sz w:val="24"/>
                            <w:szCs w:val="24"/>
                          </w:rPr>
                        </w:pPr>
                        <w:r w:rsidRPr="00BA0491">
                          <w:rPr>
                            <w:rFonts w:ascii="Sakkal Majalla" w:hAnsi="Sakkal Majalla" w:cs="Sakkal Majalla"/>
                            <w:b/>
                            <w:bCs/>
                            <w:sz w:val="24"/>
                            <w:szCs w:val="24"/>
                          </w:rPr>
                          <w:fldChar w:fldCharType="begin"/>
                        </w:r>
                        <w:r w:rsidRPr="00BA0491">
                          <w:rPr>
                            <w:rFonts w:ascii="Sakkal Majalla" w:hAnsi="Sakkal Majalla" w:cs="Sakkal Majalla"/>
                            <w:b/>
                            <w:bCs/>
                            <w:sz w:val="24"/>
                            <w:szCs w:val="24"/>
                          </w:rPr>
                          <w:instrText xml:space="preserve"> PAGE    \* MERGEFORMAT </w:instrText>
                        </w:r>
                        <w:r w:rsidRPr="00BA0491">
                          <w:rPr>
                            <w:rFonts w:ascii="Sakkal Majalla" w:hAnsi="Sakkal Majalla" w:cs="Sakkal Majalla"/>
                            <w:b/>
                            <w:bCs/>
                            <w:sz w:val="24"/>
                            <w:szCs w:val="24"/>
                          </w:rPr>
                          <w:fldChar w:fldCharType="separate"/>
                        </w:r>
                        <w:r w:rsidR="00404414">
                          <w:rPr>
                            <w:rFonts w:ascii="Sakkal Majalla" w:hAnsi="Sakkal Majalla" w:cs="Sakkal Majalla"/>
                            <w:b/>
                            <w:bCs/>
                            <w:noProof/>
                            <w:sz w:val="24"/>
                            <w:szCs w:val="24"/>
                            <w:rtl/>
                          </w:rPr>
                          <w:t>1</w:t>
                        </w:r>
                        <w:r w:rsidRPr="00BA0491">
                          <w:rPr>
                            <w:rFonts w:ascii="Sakkal Majalla" w:hAnsi="Sakkal Majalla" w:cs="Sakkal Majalla"/>
                            <w:b/>
                            <w:bCs/>
                            <w:noProof/>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4D8B41" w14:textId="24C70E4E" w:rsidR="00CA3242" w:rsidRDefault="00CA324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5F8AE2" w14:textId="77777777" w:rsidR="003B0CAB" w:rsidRDefault="003B0CAB" w:rsidP="009125CE">
      <w:pPr>
        <w:spacing w:after="0" w:line="240" w:lineRule="auto"/>
      </w:pPr>
      <w:r>
        <w:separator/>
      </w:r>
    </w:p>
  </w:footnote>
  <w:footnote w:type="continuationSeparator" w:id="0">
    <w:p w14:paraId="726CD3F5" w14:textId="77777777" w:rsidR="003B0CAB" w:rsidRDefault="003B0CAB"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D736A2"/>
    <w:multiLevelType w:val="hybridMultilevel"/>
    <w:tmpl w:val="22ACAC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C65CD1"/>
    <w:multiLevelType w:val="hybridMultilevel"/>
    <w:tmpl w:val="15BAD3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581116"/>
    <w:multiLevelType w:val="multilevel"/>
    <w:tmpl w:val="50B6C5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1562275"/>
    <w:multiLevelType w:val="multilevel"/>
    <w:tmpl w:val="3850B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47A095E"/>
    <w:multiLevelType w:val="multilevel"/>
    <w:tmpl w:val="173EE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1C1991"/>
    <w:multiLevelType w:val="hybridMultilevel"/>
    <w:tmpl w:val="FB70C07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C6E2E1F"/>
    <w:multiLevelType w:val="multilevel"/>
    <w:tmpl w:val="33E89C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23A1F9C"/>
    <w:multiLevelType w:val="multilevel"/>
    <w:tmpl w:val="A1F6D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6174754"/>
    <w:multiLevelType w:val="hybridMultilevel"/>
    <w:tmpl w:val="418E3C3A"/>
    <w:lvl w:ilvl="0" w:tplc="04090009">
      <w:start w:val="1"/>
      <w:numFmt w:val="bullet"/>
      <w:lvlText w:val=""/>
      <w:lvlJc w:val="left"/>
      <w:pPr>
        <w:ind w:left="720" w:hanging="360"/>
      </w:pPr>
      <w:rPr>
        <w:rFonts w:ascii="Wingdings" w:hAnsi="Wingdings" w:hint="default"/>
      </w:rPr>
    </w:lvl>
    <w:lvl w:ilvl="1" w:tplc="EF9A8132">
      <w:numFmt w:val="bullet"/>
      <w:lvlText w:val=""/>
      <w:lvlJc w:val="left"/>
      <w:pPr>
        <w:ind w:left="1440" w:hanging="360"/>
      </w:pPr>
      <w:rPr>
        <w:rFonts w:ascii="Symbol" w:eastAsia="Times New Roman" w:hAnsi="Symbol"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3821B7"/>
    <w:multiLevelType w:val="multilevel"/>
    <w:tmpl w:val="3418D7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97D0EAB"/>
    <w:multiLevelType w:val="multilevel"/>
    <w:tmpl w:val="BE3226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9A869EA"/>
    <w:multiLevelType w:val="multilevel"/>
    <w:tmpl w:val="16CA9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2844F02"/>
    <w:multiLevelType w:val="hybridMultilevel"/>
    <w:tmpl w:val="70389774"/>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80C0074"/>
    <w:multiLevelType w:val="hybridMultilevel"/>
    <w:tmpl w:val="13F644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D8D2EE1"/>
    <w:multiLevelType w:val="multilevel"/>
    <w:tmpl w:val="4D2E5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E6339AF"/>
    <w:multiLevelType w:val="multilevel"/>
    <w:tmpl w:val="528AF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F0C2A14"/>
    <w:multiLevelType w:val="multilevel"/>
    <w:tmpl w:val="D9DA0C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F323B0F"/>
    <w:multiLevelType w:val="multilevel"/>
    <w:tmpl w:val="505685C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40D1A59"/>
    <w:multiLevelType w:val="multilevel"/>
    <w:tmpl w:val="E584A8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607710B"/>
    <w:multiLevelType w:val="multilevel"/>
    <w:tmpl w:val="E5EC2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3">
    <w:nsid w:val="686F3547"/>
    <w:multiLevelType w:val="hybridMultilevel"/>
    <w:tmpl w:val="1CE2570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9F93074"/>
    <w:multiLevelType w:val="multilevel"/>
    <w:tmpl w:val="F872A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0B05C48"/>
    <w:multiLevelType w:val="hybridMultilevel"/>
    <w:tmpl w:val="DB54CE8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1"/>
  </w:num>
  <w:num w:numId="3">
    <w:abstractNumId w:val="24"/>
  </w:num>
  <w:num w:numId="4">
    <w:abstractNumId w:val="3"/>
  </w:num>
  <w:num w:numId="5">
    <w:abstractNumId w:val="18"/>
  </w:num>
  <w:num w:numId="6">
    <w:abstractNumId w:val="10"/>
  </w:num>
  <w:num w:numId="7">
    <w:abstractNumId w:val="14"/>
  </w:num>
  <w:num w:numId="8">
    <w:abstractNumId w:val="19"/>
  </w:num>
  <w:num w:numId="9">
    <w:abstractNumId w:val="15"/>
  </w:num>
  <w:num w:numId="10">
    <w:abstractNumId w:val="16"/>
  </w:num>
  <w:num w:numId="11">
    <w:abstractNumId w:val="12"/>
  </w:num>
  <w:num w:numId="12">
    <w:abstractNumId w:val="8"/>
  </w:num>
  <w:num w:numId="13">
    <w:abstractNumId w:val="17"/>
  </w:num>
  <w:num w:numId="14">
    <w:abstractNumId w:val="21"/>
  </w:num>
  <w:num w:numId="15">
    <w:abstractNumId w:val="2"/>
  </w:num>
  <w:num w:numId="16">
    <w:abstractNumId w:val="9"/>
  </w:num>
  <w:num w:numId="17">
    <w:abstractNumId w:val="20"/>
  </w:num>
  <w:num w:numId="18">
    <w:abstractNumId w:val="13"/>
  </w:num>
  <w:num w:numId="19">
    <w:abstractNumId w:val="4"/>
  </w:num>
  <w:num w:numId="20">
    <w:abstractNumId w:val="6"/>
  </w:num>
  <w:num w:numId="21">
    <w:abstractNumId w:val="22"/>
  </w:num>
  <w:num w:numId="22">
    <w:abstractNumId w:val="0"/>
  </w:num>
  <w:num w:numId="23">
    <w:abstractNumId w:val="1"/>
  </w:num>
  <w:num w:numId="24">
    <w:abstractNumId w:val="25"/>
  </w:num>
  <w:num w:numId="25">
    <w:abstractNumId w:val="5"/>
  </w:num>
  <w:num w:numId="26">
    <w:abstractNumId w:val="2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21B5"/>
    <w:rsid w:val="00003B61"/>
    <w:rsid w:val="00011F23"/>
    <w:rsid w:val="000125CD"/>
    <w:rsid w:val="00012629"/>
    <w:rsid w:val="000146E6"/>
    <w:rsid w:val="00017410"/>
    <w:rsid w:val="00017820"/>
    <w:rsid w:val="000204A8"/>
    <w:rsid w:val="00020F7B"/>
    <w:rsid w:val="00022B3A"/>
    <w:rsid w:val="000318AB"/>
    <w:rsid w:val="0004554E"/>
    <w:rsid w:val="00052AB0"/>
    <w:rsid w:val="00053122"/>
    <w:rsid w:val="000543EF"/>
    <w:rsid w:val="000602CA"/>
    <w:rsid w:val="000610C9"/>
    <w:rsid w:val="00061FA2"/>
    <w:rsid w:val="00062D0A"/>
    <w:rsid w:val="00064FF1"/>
    <w:rsid w:val="00065595"/>
    <w:rsid w:val="00067938"/>
    <w:rsid w:val="000727F8"/>
    <w:rsid w:val="0007370A"/>
    <w:rsid w:val="000769E1"/>
    <w:rsid w:val="000842EB"/>
    <w:rsid w:val="00086A13"/>
    <w:rsid w:val="00091D00"/>
    <w:rsid w:val="00093973"/>
    <w:rsid w:val="00094E98"/>
    <w:rsid w:val="000A06E6"/>
    <w:rsid w:val="000A1DC5"/>
    <w:rsid w:val="000A2ED4"/>
    <w:rsid w:val="000A4AC3"/>
    <w:rsid w:val="000A4D31"/>
    <w:rsid w:val="000A4DAE"/>
    <w:rsid w:val="000A6930"/>
    <w:rsid w:val="000B4C87"/>
    <w:rsid w:val="000C3D77"/>
    <w:rsid w:val="000C4130"/>
    <w:rsid w:val="000C46EE"/>
    <w:rsid w:val="000C5F74"/>
    <w:rsid w:val="000C6473"/>
    <w:rsid w:val="000C6489"/>
    <w:rsid w:val="000C6F42"/>
    <w:rsid w:val="000C6F6B"/>
    <w:rsid w:val="000D03ED"/>
    <w:rsid w:val="000D2E22"/>
    <w:rsid w:val="000D353F"/>
    <w:rsid w:val="000D7A52"/>
    <w:rsid w:val="000D7D9D"/>
    <w:rsid w:val="000E0212"/>
    <w:rsid w:val="000E2A00"/>
    <w:rsid w:val="000E3680"/>
    <w:rsid w:val="000E503B"/>
    <w:rsid w:val="000F44B4"/>
    <w:rsid w:val="000F7802"/>
    <w:rsid w:val="00110487"/>
    <w:rsid w:val="0011209C"/>
    <w:rsid w:val="0011321B"/>
    <w:rsid w:val="0012342D"/>
    <w:rsid w:val="00125FC8"/>
    <w:rsid w:val="001306F3"/>
    <w:rsid w:val="00131E44"/>
    <w:rsid w:val="0013416D"/>
    <w:rsid w:val="00143989"/>
    <w:rsid w:val="00150B32"/>
    <w:rsid w:val="001510C1"/>
    <w:rsid w:val="0015254E"/>
    <w:rsid w:val="00152611"/>
    <w:rsid w:val="00153B41"/>
    <w:rsid w:val="00170508"/>
    <w:rsid w:val="00170871"/>
    <w:rsid w:val="00172131"/>
    <w:rsid w:val="00174E80"/>
    <w:rsid w:val="00175050"/>
    <w:rsid w:val="00176866"/>
    <w:rsid w:val="00180436"/>
    <w:rsid w:val="0018142E"/>
    <w:rsid w:val="001840E8"/>
    <w:rsid w:val="001856D4"/>
    <w:rsid w:val="001867D0"/>
    <w:rsid w:val="00186C33"/>
    <w:rsid w:val="001902DB"/>
    <w:rsid w:val="0019163E"/>
    <w:rsid w:val="00194472"/>
    <w:rsid w:val="001962D1"/>
    <w:rsid w:val="00197155"/>
    <w:rsid w:val="001A1039"/>
    <w:rsid w:val="001A1758"/>
    <w:rsid w:val="001A41B9"/>
    <w:rsid w:val="001A5094"/>
    <w:rsid w:val="001B0A36"/>
    <w:rsid w:val="001B0D06"/>
    <w:rsid w:val="001B6D18"/>
    <w:rsid w:val="001B7151"/>
    <w:rsid w:val="001C2162"/>
    <w:rsid w:val="001C42F9"/>
    <w:rsid w:val="001D4406"/>
    <w:rsid w:val="001D5ED4"/>
    <w:rsid w:val="001E46CD"/>
    <w:rsid w:val="001E49F9"/>
    <w:rsid w:val="001E7B16"/>
    <w:rsid w:val="001F0034"/>
    <w:rsid w:val="001F159D"/>
    <w:rsid w:val="001F27CF"/>
    <w:rsid w:val="001F46A5"/>
    <w:rsid w:val="00210FD2"/>
    <w:rsid w:val="00211082"/>
    <w:rsid w:val="002133A6"/>
    <w:rsid w:val="0021390B"/>
    <w:rsid w:val="00214898"/>
    <w:rsid w:val="0021718D"/>
    <w:rsid w:val="00217ADA"/>
    <w:rsid w:val="00220735"/>
    <w:rsid w:val="00223AE0"/>
    <w:rsid w:val="002304C2"/>
    <w:rsid w:val="002328EB"/>
    <w:rsid w:val="00234450"/>
    <w:rsid w:val="00236E03"/>
    <w:rsid w:val="00250D99"/>
    <w:rsid w:val="00251BCA"/>
    <w:rsid w:val="00260558"/>
    <w:rsid w:val="00261B03"/>
    <w:rsid w:val="00261C3D"/>
    <w:rsid w:val="0026283D"/>
    <w:rsid w:val="00265F66"/>
    <w:rsid w:val="00270FB5"/>
    <w:rsid w:val="002740A5"/>
    <w:rsid w:val="00274BDE"/>
    <w:rsid w:val="002766BC"/>
    <w:rsid w:val="00280068"/>
    <w:rsid w:val="002828EF"/>
    <w:rsid w:val="00286958"/>
    <w:rsid w:val="00291696"/>
    <w:rsid w:val="00295BBE"/>
    <w:rsid w:val="0029680E"/>
    <w:rsid w:val="002A32D6"/>
    <w:rsid w:val="002A365A"/>
    <w:rsid w:val="002A471C"/>
    <w:rsid w:val="002A76B5"/>
    <w:rsid w:val="002B1274"/>
    <w:rsid w:val="002B38F6"/>
    <w:rsid w:val="002C1B0D"/>
    <w:rsid w:val="002C205F"/>
    <w:rsid w:val="002C21BB"/>
    <w:rsid w:val="002C4369"/>
    <w:rsid w:val="002C5EE0"/>
    <w:rsid w:val="002D0190"/>
    <w:rsid w:val="002D30A7"/>
    <w:rsid w:val="002D3120"/>
    <w:rsid w:val="002D5C0C"/>
    <w:rsid w:val="002E3257"/>
    <w:rsid w:val="002E36BC"/>
    <w:rsid w:val="002E4629"/>
    <w:rsid w:val="002F5FA3"/>
    <w:rsid w:val="002F6D22"/>
    <w:rsid w:val="002F7A21"/>
    <w:rsid w:val="00301731"/>
    <w:rsid w:val="00302B85"/>
    <w:rsid w:val="00303BF8"/>
    <w:rsid w:val="00304304"/>
    <w:rsid w:val="00307336"/>
    <w:rsid w:val="0031075C"/>
    <w:rsid w:val="00310B47"/>
    <w:rsid w:val="00311651"/>
    <w:rsid w:val="00314CCC"/>
    <w:rsid w:val="003227DA"/>
    <w:rsid w:val="00323FD3"/>
    <w:rsid w:val="00326DE3"/>
    <w:rsid w:val="003324D3"/>
    <w:rsid w:val="00333A26"/>
    <w:rsid w:val="0033775D"/>
    <w:rsid w:val="00341565"/>
    <w:rsid w:val="0034173E"/>
    <w:rsid w:val="00341900"/>
    <w:rsid w:val="003422F3"/>
    <w:rsid w:val="00343EE8"/>
    <w:rsid w:val="0035257D"/>
    <w:rsid w:val="00357BB1"/>
    <w:rsid w:val="00357CD0"/>
    <w:rsid w:val="003610C7"/>
    <w:rsid w:val="003620C0"/>
    <w:rsid w:val="003623BB"/>
    <w:rsid w:val="00364745"/>
    <w:rsid w:val="0036476A"/>
    <w:rsid w:val="00370FDA"/>
    <w:rsid w:val="0037141D"/>
    <w:rsid w:val="003728E5"/>
    <w:rsid w:val="003744EF"/>
    <w:rsid w:val="00375544"/>
    <w:rsid w:val="00375565"/>
    <w:rsid w:val="003773DF"/>
    <w:rsid w:val="00377D51"/>
    <w:rsid w:val="00377DD2"/>
    <w:rsid w:val="003832FC"/>
    <w:rsid w:val="0038357B"/>
    <w:rsid w:val="00384D34"/>
    <w:rsid w:val="003873E8"/>
    <w:rsid w:val="00396510"/>
    <w:rsid w:val="003A0935"/>
    <w:rsid w:val="003A2002"/>
    <w:rsid w:val="003A5136"/>
    <w:rsid w:val="003A5312"/>
    <w:rsid w:val="003A7003"/>
    <w:rsid w:val="003A757C"/>
    <w:rsid w:val="003B0CAB"/>
    <w:rsid w:val="003B30A9"/>
    <w:rsid w:val="003B48BD"/>
    <w:rsid w:val="003B51C3"/>
    <w:rsid w:val="003B6375"/>
    <w:rsid w:val="003C1455"/>
    <w:rsid w:val="003C2495"/>
    <w:rsid w:val="003D5D45"/>
    <w:rsid w:val="003D6376"/>
    <w:rsid w:val="003E02C0"/>
    <w:rsid w:val="003E29FB"/>
    <w:rsid w:val="003E3EBB"/>
    <w:rsid w:val="003E7CB6"/>
    <w:rsid w:val="003E7EFA"/>
    <w:rsid w:val="00402123"/>
    <w:rsid w:val="00403383"/>
    <w:rsid w:val="00404414"/>
    <w:rsid w:val="004047D3"/>
    <w:rsid w:val="004130C0"/>
    <w:rsid w:val="00413CBD"/>
    <w:rsid w:val="00413DF8"/>
    <w:rsid w:val="00413F36"/>
    <w:rsid w:val="004150CC"/>
    <w:rsid w:val="004215C5"/>
    <w:rsid w:val="004260FE"/>
    <w:rsid w:val="00433FD4"/>
    <w:rsid w:val="0043649D"/>
    <w:rsid w:val="0044117D"/>
    <w:rsid w:val="00445231"/>
    <w:rsid w:val="00446D28"/>
    <w:rsid w:val="00446ED1"/>
    <w:rsid w:val="0046004F"/>
    <w:rsid w:val="004613E8"/>
    <w:rsid w:val="00461DB2"/>
    <w:rsid w:val="004644AA"/>
    <w:rsid w:val="00464637"/>
    <w:rsid w:val="00464AF1"/>
    <w:rsid w:val="00465C40"/>
    <w:rsid w:val="004708AB"/>
    <w:rsid w:val="00473631"/>
    <w:rsid w:val="00474A1C"/>
    <w:rsid w:val="00475778"/>
    <w:rsid w:val="00475C10"/>
    <w:rsid w:val="00476ADB"/>
    <w:rsid w:val="0047707D"/>
    <w:rsid w:val="00482056"/>
    <w:rsid w:val="00482616"/>
    <w:rsid w:val="00485A30"/>
    <w:rsid w:val="00491EAB"/>
    <w:rsid w:val="004A035D"/>
    <w:rsid w:val="004A1755"/>
    <w:rsid w:val="004B1EF3"/>
    <w:rsid w:val="004B352F"/>
    <w:rsid w:val="004C0303"/>
    <w:rsid w:val="004C3BAD"/>
    <w:rsid w:val="004C4331"/>
    <w:rsid w:val="004D23E7"/>
    <w:rsid w:val="004D6581"/>
    <w:rsid w:val="004D6B08"/>
    <w:rsid w:val="004E439C"/>
    <w:rsid w:val="004F1444"/>
    <w:rsid w:val="004F2475"/>
    <w:rsid w:val="004F3AF6"/>
    <w:rsid w:val="0050030C"/>
    <w:rsid w:val="00513B3A"/>
    <w:rsid w:val="005146DA"/>
    <w:rsid w:val="0051585E"/>
    <w:rsid w:val="00522010"/>
    <w:rsid w:val="0052581D"/>
    <w:rsid w:val="00533084"/>
    <w:rsid w:val="00534DA5"/>
    <w:rsid w:val="005423FA"/>
    <w:rsid w:val="00544E3F"/>
    <w:rsid w:val="005459E0"/>
    <w:rsid w:val="00545E45"/>
    <w:rsid w:val="00550EC8"/>
    <w:rsid w:val="005527F0"/>
    <w:rsid w:val="00557A05"/>
    <w:rsid w:val="00557B85"/>
    <w:rsid w:val="00566BCE"/>
    <w:rsid w:val="00576470"/>
    <w:rsid w:val="00582F34"/>
    <w:rsid w:val="00586F13"/>
    <w:rsid w:val="00590B27"/>
    <w:rsid w:val="00593C1D"/>
    <w:rsid w:val="00597F74"/>
    <w:rsid w:val="005A4FB6"/>
    <w:rsid w:val="005A5AA4"/>
    <w:rsid w:val="005A755A"/>
    <w:rsid w:val="005A75BC"/>
    <w:rsid w:val="005B112C"/>
    <w:rsid w:val="005B2F92"/>
    <w:rsid w:val="005B5670"/>
    <w:rsid w:val="005B5824"/>
    <w:rsid w:val="005B7D85"/>
    <w:rsid w:val="005D0E3A"/>
    <w:rsid w:val="005D25AE"/>
    <w:rsid w:val="005D2620"/>
    <w:rsid w:val="005D5DB7"/>
    <w:rsid w:val="005D6A8C"/>
    <w:rsid w:val="005E37C2"/>
    <w:rsid w:val="005E4AF3"/>
    <w:rsid w:val="005F2722"/>
    <w:rsid w:val="005F7706"/>
    <w:rsid w:val="006020A6"/>
    <w:rsid w:val="006024F5"/>
    <w:rsid w:val="006044AD"/>
    <w:rsid w:val="006068BC"/>
    <w:rsid w:val="006112DD"/>
    <w:rsid w:val="0061146E"/>
    <w:rsid w:val="00616FB7"/>
    <w:rsid w:val="00617C5B"/>
    <w:rsid w:val="00625CAD"/>
    <w:rsid w:val="0062761F"/>
    <w:rsid w:val="00630398"/>
    <w:rsid w:val="00633F50"/>
    <w:rsid w:val="006344B4"/>
    <w:rsid w:val="00642229"/>
    <w:rsid w:val="006450DB"/>
    <w:rsid w:val="00647482"/>
    <w:rsid w:val="00654AD8"/>
    <w:rsid w:val="00660BB3"/>
    <w:rsid w:val="0066191A"/>
    <w:rsid w:val="00663FD3"/>
    <w:rsid w:val="00666183"/>
    <w:rsid w:val="00667140"/>
    <w:rsid w:val="0066788C"/>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C6701"/>
    <w:rsid w:val="006D0A16"/>
    <w:rsid w:val="006D4C88"/>
    <w:rsid w:val="006D6FDC"/>
    <w:rsid w:val="006E41F3"/>
    <w:rsid w:val="006E4789"/>
    <w:rsid w:val="006E65A3"/>
    <w:rsid w:val="006F162C"/>
    <w:rsid w:val="006F29F1"/>
    <w:rsid w:val="0070333D"/>
    <w:rsid w:val="00705AF7"/>
    <w:rsid w:val="0070610A"/>
    <w:rsid w:val="0070695C"/>
    <w:rsid w:val="00706E7F"/>
    <w:rsid w:val="0071504C"/>
    <w:rsid w:val="007178EE"/>
    <w:rsid w:val="007301E5"/>
    <w:rsid w:val="00731DC0"/>
    <w:rsid w:val="0073283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4937"/>
    <w:rsid w:val="007874FA"/>
    <w:rsid w:val="0079013B"/>
    <w:rsid w:val="00791E1F"/>
    <w:rsid w:val="0079226F"/>
    <w:rsid w:val="00792A28"/>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E751F"/>
    <w:rsid w:val="007F1674"/>
    <w:rsid w:val="007F1855"/>
    <w:rsid w:val="007F2AAC"/>
    <w:rsid w:val="007F6DA4"/>
    <w:rsid w:val="007F6F3A"/>
    <w:rsid w:val="00800315"/>
    <w:rsid w:val="00806716"/>
    <w:rsid w:val="00807477"/>
    <w:rsid w:val="00811E32"/>
    <w:rsid w:val="00812416"/>
    <w:rsid w:val="00813E34"/>
    <w:rsid w:val="008156EA"/>
    <w:rsid w:val="0081623B"/>
    <w:rsid w:val="0082123D"/>
    <w:rsid w:val="00821534"/>
    <w:rsid w:val="00822E2C"/>
    <w:rsid w:val="00825ED9"/>
    <w:rsid w:val="008264E6"/>
    <w:rsid w:val="008269EC"/>
    <w:rsid w:val="00827D26"/>
    <w:rsid w:val="0083081C"/>
    <w:rsid w:val="00830AB4"/>
    <w:rsid w:val="00831F14"/>
    <w:rsid w:val="008332E4"/>
    <w:rsid w:val="00835621"/>
    <w:rsid w:val="0083662A"/>
    <w:rsid w:val="0084024D"/>
    <w:rsid w:val="00845203"/>
    <w:rsid w:val="00850760"/>
    <w:rsid w:val="00850938"/>
    <w:rsid w:val="0085226F"/>
    <w:rsid w:val="0085346A"/>
    <w:rsid w:val="00854A80"/>
    <w:rsid w:val="00854D73"/>
    <w:rsid w:val="00857739"/>
    <w:rsid w:val="00871660"/>
    <w:rsid w:val="00872BAF"/>
    <w:rsid w:val="00874CD5"/>
    <w:rsid w:val="00874D2F"/>
    <w:rsid w:val="008756CE"/>
    <w:rsid w:val="00877AAC"/>
    <w:rsid w:val="00881AB1"/>
    <w:rsid w:val="00882D37"/>
    <w:rsid w:val="00882D53"/>
    <w:rsid w:val="00886E74"/>
    <w:rsid w:val="00887133"/>
    <w:rsid w:val="00887784"/>
    <w:rsid w:val="008904CF"/>
    <w:rsid w:val="00891FC0"/>
    <w:rsid w:val="00892E22"/>
    <w:rsid w:val="008936F1"/>
    <w:rsid w:val="0089704E"/>
    <w:rsid w:val="008A0A06"/>
    <w:rsid w:val="008A2196"/>
    <w:rsid w:val="008A248D"/>
    <w:rsid w:val="008A425D"/>
    <w:rsid w:val="008A4F17"/>
    <w:rsid w:val="008A6CE7"/>
    <w:rsid w:val="008B0662"/>
    <w:rsid w:val="008B2333"/>
    <w:rsid w:val="008B3965"/>
    <w:rsid w:val="008B41AE"/>
    <w:rsid w:val="008B6680"/>
    <w:rsid w:val="008B6EE6"/>
    <w:rsid w:val="008C0DEF"/>
    <w:rsid w:val="008C1ABE"/>
    <w:rsid w:val="008C300E"/>
    <w:rsid w:val="008C42C1"/>
    <w:rsid w:val="008C4A35"/>
    <w:rsid w:val="008C7BB4"/>
    <w:rsid w:val="008D0A7D"/>
    <w:rsid w:val="008D15AF"/>
    <w:rsid w:val="008D1829"/>
    <w:rsid w:val="008E1B7E"/>
    <w:rsid w:val="008E5C19"/>
    <w:rsid w:val="008E686A"/>
    <w:rsid w:val="008E7314"/>
    <w:rsid w:val="008F1EAE"/>
    <w:rsid w:val="008F6829"/>
    <w:rsid w:val="008F6B36"/>
    <w:rsid w:val="0090105B"/>
    <w:rsid w:val="00903E7F"/>
    <w:rsid w:val="0090438F"/>
    <w:rsid w:val="00905FD8"/>
    <w:rsid w:val="009125CE"/>
    <w:rsid w:val="00912EDE"/>
    <w:rsid w:val="00914D5B"/>
    <w:rsid w:val="0092088B"/>
    <w:rsid w:val="009216A4"/>
    <w:rsid w:val="00924834"/>
    <w:rsid w:val="00926B7C"/>
    <w:rsid w:val="00927901"/>
    <w:rsid w:val="009307B0"/>
    <w:rsid w:val="00930A79"/>
    <w:rsid w:val="00932A89"/>
    <w:rsid w:val="00936AB7"/>
    <w:rsid w:val="00937CA3"/>
    <w:rsid w:val="00951F48"/>
    <w:rsid w:val="00956AAB"/>
    <w:rsid w:val="0096099D"/>
    <w:rsid w:val="009638CB"/>
    <w:rsid w:val="00963C6C"/>
    <w:rsid w:val="00964E82"/>
    <w:rsid w:val="009658B1"/>
    <w:rsid w:val="00970F41"/>
    <w:rsid w:val="0097383F"/>
    <w:rsid w:val="009760DA"/>
    <w:rsid w:val="00976DC2"/>
    <w:rsid w:val="00977427"/>
    <w:rsid w:val="00980234"/>
    <w:rsid w:val="00985B71"/>
    <w:rsid w:val="0098768E"/>
    <w:rsid w:val="00991D78"/>
    <w:rsid w:val="00994120"/>
    <w:rsid w:val="009946D9"/>
    <w:rsid w:val="009A62C5"/>
    <w:rsid w:val="009B37BE"/>
    <w:rsid w:val="009B37F5"/>
    <w:rsid w:val="009B5162"/>
    <w:rsid w:val="009B6888"/>
    <w:rsid w:val="009B7EAF"/>
    <w:rsid w:val="009C0161"/>
    <w:rsid w:val="009C20C7"/>
    <w:rsid w:val="009C3E61"/>
    <w:rsid w:val="009C6715"/>
    <w:rsid w:val="009D108D"/>
    <w:rsid w:val="009D2E51"/>
    <w:rsid w:val="009D2E90"/>
    <w:rsid w:val="009D3ED5"/>
    <w:rsid w:val="009D4539"/>
    <w:rsid w:val="009D59AE"/>
    <w:rsid w:val="009E1436"/>
    <w:rsid w:val="009E31A0"/>
    <w:rsid w:val="009E5668"/>
    <w:rsid w:val="009F3C4E"/>
    <w:rsid w:val="009F47B9"/>
    <w:rsid w:val="009F7996"/>
    <w:rsid w:val="00A028E5"/>
    <w:rsid w:val="00A02B1E"/>
    <w:rsid w:val="00A02DBC"/>
    <w:rsid w:val="00A057D1"/>
    <w:rsid w:val="00A06F7E"/>
    <w:rsid w:val="00A10072"/>
    <w:rsid w:val="00A10B45"/>
    <w:rsid w:val="00A11896"/>
    <w:rsid w:val="00A1279C"/>
    <w:rsid w:val="00A130CC"/>
    <w:rsid w:val="00A13C6F"/>
    <w:rsid w:val="00A15287"/>
    <w:rsid w:val="00A15584"/>
    <w:rsid w:val="00A16431"/>
    <w:rsid w:val="00A23F0B"/>
    <w:rsid w:val="00A23F5C"/>
    <w:rsid w:val="00A2564F"/>
    <w:rsid w:val="00A2653D"/>
    <w:rsid w:val="00A30460"/>
    <w:rsid w:val="00A30D10"/>
    <w:rsid w:val="00A31A25"/>
    <w:rsid w:val="00A327F6"/>
    <w:rsid w:val="00A348C1"/>
    <w:rsid w:val="00A3547E"/>
    <w:rsid w:val="00A35B21"/>
    <w:rsid w:val="00A40ADE"/>
    <w:rsid w:val="00A4322A"/>
    <w:rsid w:val="00A44EBE"/>
    <w:rsid w:val="00A4659A"/>
    <w:rsid w:val="00A50745"/>
    <w:rsid w:val="00A55EF3"/>
    <w:rsid w:val="00A57461"/>
    <w:rsid w:val="00A60AAE"/>
    <w:rsid w:val="00A64C6A"/>
    <w:rsid w:val="00A65AA5"/>
    <w:rsid w:val="00A66EEA"/>
    <w:rsid w:val="00A7075F"/>
    <w:rsid w:val="00A71BCE"/>
    <w:rsid w:val="00A74F76"/>
    <w:rsid w:val="00A81B3B"/>
    <w:rsid w:val="00A829D7"/>
    <w:rsid w:val="00A840CF"/>
    <w:rsid w:val="00A86E11"/>
    <w:rsid w:val="00A97576"/>
    <w:rsid w:val="00AA005F"/>
    <w:rsid w:val="00AA79E9"/>
    <w:rsid w:val="00AB0A70"/>
    <w:rsid w:val="00AB3E18"/>
    <w:rsid w:val="00AB41F1"/>
    <w:rsid w:val="00AB5A3B"/>
    <w:rsid w:val="00AB6A7C"/>
    <w:rsid w:val="00AC2C5E"/>
    <w:rsid w:val="00AD722B"/>
    <w:rsid w:val="00AE1CBF"/>
    <w:rsid w:val="00AE2C83"/>
    <w:rsid w:val="00AE3C7A"/>
    <w:rsid w:val="00AF24F6"/>
    <w:rsid w:val="00AF31BE"/>
    <w:rsid w:val="00AF46DF"/>
    <w:rsid w:val="00B04BD9"/>
    <w:rsid w:val="00B05F9C"/>
    <w:rsid w:val="00B134E7"/>
    <w:rsid w:val="00B15A9E"/>
    <w:rsid w:val="00B226CF"/>
    <w:rsid w:val="00B26888"/>
    <w:rsid w:val="00B346DF"/>
    <w:rsid w:val="00B36FBC"/>
    <w:rsid w:val="00B4013B"/>
    <w:rsid w:val="00B4269F"/>
    <w:rsid w:val="00B44182"/>
    <w:rsid w:val="00B4511E"/>
    <w:rsid w:val="00B467CC"/>
    <w:rsid w:val="00B52AC6"/>
    <w:rsid w:val="00B537B0"/>
    <w:rsid w:val="00B5443B"/>
    <w:rsid w:val="00B56CAA"/>
    <w:rsid w:val="00B570EB"/>
    <w:rsid w:val="00B57582"/>
    <w:rsid w:val="00B576EF"/>
    <w:rsid w:val="00B63B0F"/>
    <w:rsid w:val="00B653F7"/>
    <w:rsid w:val="00B700CB"/>
    <w:rsid w:val="00B72A08"/>
    <w:rsid w:val="00B74A10"/>
    <w:rsid w:val="00B74FF2"/>
    <w:rsid w:val="00B75E84"/>
    <w:rsid w:val="00B7678A"/>
    <w:rsid w:val="00B801FA"/>
    <w:rsid w:val="00B9286F"/>
    <w:rsid w:val="00BA0491"/>
    <w:rsid w:val="00BA0E1B"/>
    <w:rsid w:val="00BA1572"/>
    <w:rsid w:val="00BA3D6A"/>
    <w:rsid w:val="00BA5817"/>
    <w:rsid w:val="00BB1144"/>
    <w:rsid w:val="00BB3514"/>
    <w:rsid w:val="00BB56BD"/>
    <w:rsid w:val="00BC24EE"/>
    <w:rsid w:val="00BC2DEB"/>
    <w:rsid w:val="00BC454D"/>
    <w:rsid w:val="00BC6C90"/>
    <w:rsid w:val="00BD03D1"/>
    <w:rsid w:val="00BD590D"/>
    <w:rsid w:val="00BE03ED"/>
    <w:rsid w:val="00BE2024"/>
    <w:rsid w:val="00BE3EEA"/>
    <w:rsid w:val="00BF35D5"/>
    <w:rsid w:val="00BF6DDB"/>
    <w:rsid w:val="00C01C2B"/>
    <w:rsid w:val="00C06B1A"/>
    <w:rsid w:val="00C1175F"/>
    <w:rsid w:val="00C16713"/>
    <w:rsid w:val="00C16D65"/>
    <w:rsid w:val="00C20A1C"/>
    <w:rsid w:val="00C23616"/>
    <w:rsid w:val="00C23A70"/>
    <w:rsid w:val="00C32E49"/>
    <w:rsid w:val="00C3302B"/>
    <w:rsid w:val="00C35B07"/>
    <w:rsid w:val="00C35BBA"/>
    <w:rsid w:val="00C41FD3"/>
    <w:rsid w:val="00C43D61"/>
    <w:rsid w:val="00C45767"/>
    <w:rsid w:val="00C46354"/>
    <w:rsid w:val="00C532D2"/>
    <w:rsid w:val="00C62935"/>
    <w:rsid w:val="00C671AF"/>
    <w:rsid w:val="00C67472"/>
    <w:rsid w:val="00C67B73"/>
    <w:rsid w:val="00C71349"/>
    <w:rsid w:val="00C71E18"/>
    <w:rsid w:val="00C73E76"/>
    <w:rsid w:val="00C74890"/>
    <w:rsid w:val="00C75293"/>
    <w:rsid w:val="00C756E4"/>
    <w:rsid w:val="00C75BC1"/>
    <w:rsid w:val="00C77324"/>
    <w:rsid w:val="00C77A43"/>
    <w:rsid w:val="00C82F15"/>
    <w:rsid w:val="00C83C91"/>
    <w:rsid w:val="00C83DD5"/>
    <w:rsid w:val="00C83F6A"/>
    <w:rsid w:val="00C853AE"/>
    <w:rsid w:val="00C87CB3"/>
    <w:rsid w:val="00C9427A"/>
    <w:rsid w:val="00C9690C"/>
    <w:rsid w:val="00C96BB5"/>
    <w:rsid w:val="00CA0736"/>
    <w:rsid w:val="00CA24A2"/>
    <w:rsid w:val="00CA3242"/>
    <w:rsid w:val="00CA49E9"/>
    <w:rsid w:val="00CA6DC7"/>
    <w:rsid w:val="00CB2A94"/>
    <w:rsid w:val="00CB4A76"/>
    <w:rsid w:val="00CC1EF2"/>
    <w:rsid w:val="00CC4484"/>
    <w:rsid w:val="00CC4A5F"/>
    <w:rsid w:val="00CC6705"/>
    <w:rsid w:val="00CC7877"/>
    <w:rsid w:val="00CD105C"/>
    <w:rsid w:val="00CD6BFB"/>
    <w:rsid w:val="00CE1690"/>
    <w:rsid w:val="00CF1F0B"/>
    <w:rsid w:val="00CF4901"/>
    <w:rsid w:val="00CF552E"/>
    <w:rsid w:val="00CF5B9E"/>
    <w:rsid w:val="00CF68AE"/>
    <w:rsid w:val="00CF6CEC"/>
    <w:rsid w:val="00D043D4"/>
    <w:rsid w:val="00D0597D"/>
    <w:rsid w:val="00D1053F"/>
    <w:rsid w:val="00D10F38"/>
    <w:rsid w:val="00D1454F"/>
    <w:rsid w:val="00D177CA"/>
    <w:rsid w:val="00D216C5"/>
    <w:rsid w:val="00D22171"/>
    <w:rsid w:val="00D274B5"/>
    <w:rsid w:val="00D27AED"/>
    <w:rsid w:val="00D30845"/>
    <w:rsid w:val="00D31D3C"/>
    <w:rsid w:val="00D320BF"/>
    <w:rsid w:val="00D3210F"/>
    <w:rsid w:val="00D32470"/>
    <w:rsid w:val="00D417B5"/>
    <w:rsid w:val="00D43F2B"/>
    <w:rsid w:val="00D5653F"/>
    <w:rsid w:val="00D57264"/>
    <w:rsid w:val="00D60743"/>
    <w:rsid w:val="00D618E6"/>
    <w:rsid w:val="00D7196E"/>
    <w:rsid w:val="00D76CFA"/>
    <w:rsid w:val="00D7719C"/>
    <w:rsid w:val="00D81039"/>
    <w:rsid w:val="00D826E8"/>
    <w:rsid w:val="00D82A72"/>
    <w:rsid w:val="00D92BC0"/>
    <w:rsid w:val="00D92F77"/>
    <w:rsid w:val="00D965B5"/>
    <w:rsid w:val="00DA0EBA"/>
    <w:rsid w:val="00DA1C1B"/>
    <w:rsid w:val="00DA3C05"/>
    <w:rsid w:val="00DA4EAA"/>
    <w:rsid w:val="00DB1F25"/>
    <w:rsid w:val="00DB43B3"/>
    <w:rsid w:val="00DC10F4"/>
    <w:rsid w:val="00DC40DA"/>
    <w:rsid w:val="00DC6851"/>
    <w:rsid w:val="00DC7F13"/>
    <w:rsid w:val="00DD0457"/>
    <w:rsid w:val="00DD0EB8"/>
    <w:rsid w:val="00DD0F8E"/>
    <w:rsid w:val="00DD227E"/>
    <w:rsid w:val="00DD2F23"/>
    <w:rsid w:val="00DD6BEA"/>
    <w:rsid w:val="00DD7793"/>
    <w:rsid w:val="00DE50C4"/>
    <w:rsid w:val="00DE5DD0"/>
    <w:rsid w:val="00DE6A61"/>
    <w:rsid w:val="00DF232F"/>
    <w:rsid w:val="00DF6486"/>
    <w:rsid w:val="00DF6D7E"/>
    <w:rsid w:val="00E010A3"/>
    <w:rsid w:val="00E0124F"/>
    <w:rsid w:val="00E01CE8"/>
    <w:rsid w:val="00E042AB"/>
    <w:rsid w:val="00E047D7"/>
    <w:rsid w:val="00E04D94"/>
    <w:rsid w:val="00E07C45"/>
    <w:rsid w:val="00E149CA"/>
    <w:rsid w:val="00E17556"/>
    <w:rsid w:val="00E24460"/>
    <w:rsid w:val="00E2784D"/>
    <w:rsid w:val="00E27A21"/>
    <w:rsid w:val="00E3001E"/>
    <w:rsid w:val="00E30EB7"/>
    <w:rsid w:val="00E3112D"/>
    <w:rsid w:val="00E355A5"/>
    <w:rsid w:val="00E373EB"/>
    <w:rsid w:val="00E43E62"/>
    <w:rsid w:val="00E452A2"/>
    <w:rsid w:val="00E47B7D"/>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3504"/>
    <w:rsid w:val="00E86613"/>
    <w:rsid w:val="00E90626"/>
    <w:rsid w:val="00E97126"/>
    <w:rsid w:val="00EA1A33"/>
    <w:rsid w:val="00EA5028"/>
    <w:rsid w:val="00EA6B5D"/>
    <w:rsid w:val="00EA7ECC"/>
    <w:rsid w:val="00EB60A5"/>
    <w:rsid w:val="00EC10F6"/>
    <w:rsid w:val="00EC20F8"/>
    <w:rsid w:val="00EC5DCF"/>
    <w:rsid w:val="00ED1918"/>
    <w:rsid w:val="00ED24E8"/>
    <w:rsid w:val="00ED2B59"/>
    <w:rsid w:val="00ED2F10"/>
    <w:rsid w:val="00ED5DB0"/>
    <w:rsid w:val="00ED5FAB"/>
    <w:rsid w:val="00EE0BB8"/>
    <w:rsid w:val="00EE0BD0"/>
    <w:rsid w:val="00EE4ED2"/>
    <w:rsid w:val="00EE5512"/>
    <w:rsid w:val="00EE7B86"/>
    <w:rsid w:val="00EF118F"/>
    <w:rsid w:val="00EF5F43"/>
    <w:rsid w:val="00EF5F9E"/>
    <w:rsid w:val="00F00FB8"/>
    <w:rsid w:val="00F0769A"/>
    <w:rsid w:val="00F10C89"/>
    <w:rsid w:val="00F11345"/>
    <w:rsid w:val="00F12EEC"/>
    <w:rsid w:val="00F1646F"/>
    <w:rsid w:val="00F30BD7"/>
    <w:rsid w:val="00F310F2"/>
    <w:rsid w:val="00F33937"/>
    <w:rsid w:val="00F3442D"/>
    <w:rsid w:val="00F42574"/>
    <w:rsid w:val="00F450D5"/>
    <w:rsid w:val="00F505AE"/>
    <w:rsid w:val="00F540A1"/>
    <w:rsid w:val="00F546CE"/>
    <w:rsid w:val="00F563E2"/>
    <w:rsid w:val="00F66109"/>
    <w:rsid w:val="00F67418"/>
    <w:rsid w:val="00F72CBB"/>
    <w:rsid w:val="00F733B2"/>
    <w:rsid w:val="00F75CCD"/>
    <w:rsid w:val="00F91846"/>
    <w:rsid w:val="00F91EDE"/>
    <w:rsid w:val="00F95872"/>
    <w:rsid w:val="00FA02C7"/>
    <w:rsid w:val="00FA0A03"/>
    <w:rsid w:val="00FA24AF"/>
    <w:rsid w:val="00FA4282"/>
    <w:rsid w:val="00FA44AF"/>
    <w:rsid w:val="00FB0608"/>
    <w:rsid w:val="00FB11CC"/>
    <w:rsid w:val="00FB22B3"/>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E0443"/>
    <w:rsid w:val="00FE1E71"/>
    <w:rsid w:val="00FE22A8"/>
    <w:rsid w:val="00FE2C0D"/>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7B16"/>
    <w:pPr>
      <w:bidi/>
    </w:pPr>
  </w:style>
  <w:style w:type="paragraph" w:styleId="1">
    <w:name w:val="heading 1"/>
    <w:basedOn w:val="a"/>
    <w:next w:val="a"/>
    <w:link w:val="1Char"/>
    <w:autoRedefine/>
    <w:uiPriority w:val="9"/>
    <w:qFormat/>
    <w:rsid w:val="001A1039"/>
    <w:pPr>
      <w:keepNext/>
      <w:keepLines/>
      <w:spacing w:before="480" w:after="240" w:line="360" w:lineRule="auto"/>
      <w:ind w:left="567"/>
      <w:outlineLvl w:val="0"/>
    </w:pPr>
    <w:rPr>
      <w:rFonts w:ascii="Sakkal Majalla" w:eastAsiaTheme="majorEastAsia" w:hAnsi="Sakkal Majalla" w:cs="Sakkal Majalla"/>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عنوان 1 Char"/>
    <w:basedOn w:val="a0"/>
    <w:link w:val="1"/>
    <w:uiPriority w:val="9"/>
    <w:rsid w:val="001A1039"/>
    <w:rPr>
      <w:rFonts w:ascii="Sakkal Majalla" w:eastAsiaTheme="majorEastAsia" w:hAnsi="Sakkal Majalla" w:cs="Sakkal Majalla"/>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a0"/>
    <w:uiPriority w:val="99"/>
    <w:semiHidden/>
    <w:unhideWhenUsed/>
    <w:rsid w:val="00DA1C1B"/>
    <w:rPr>
      <w:color w:val="605E5C"/>
      <w:shd w:val="clear" w:color="auto" w:fill="E1DFDD"/>
    </w:rPr>
  </w:style>
  <w:style w:type="character" w:customStyle="1" w:styleId="Char1">
    <w:name w:val=" 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B26888"/>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a"/>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Emphasis"/>
    <w:basedOn w:val="a0"/>
    <w:uiPriority w:val="20"/>
    <w:qFormat/>
    <w:rsid w:val="00912EDE"/>
    <w:rPr>
      <w:i/>
      <w:iCs/>
    </w:rPr>
  </w:style>
  <w:style w:type="paragraph" w:styleId="30">
    <w:name w:val="toc 3"/>
    <w:basedOn w:val="a"/>
    <w:next w:val="a"/>
    <w:autoRedefine/>
    <w:uiPriority w:val="39"/>
    <w:unhideWhenUsed/>
    <w:rsid w:val="00956AAB"/>
    <w:pPr>
      <w:spacing w:after="100"/>
      <w:ind w:left="440"/>
    </w:pPr>
  </w:style>
  <w:style w:type="paragraph" w:customStyle="1" w:styleId="msonormal0">
    <w:name w:val="msonormal"/>
    <w:basedOn w:val="a"/>
    <w:rsid w:val="003728E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6-3">
    <w:name w:val="Grid Table 6 Colorful Accent 3"/>
    <w:basedOn w:val="a1"/>
    <w:uiPriority w:val="51"/>
    <w:rsid w:val="00C756E4"/>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60">
    <w:name w:val="Grid Table 6 Colorful"/>
    <w:basedOn w:val="a1"/>
    <w:uiPriority w:val="51"/>
    <w:rsid w:val="00BA0491"/>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74">
      <w:bodyDiv w:val="1"/>
      <w:marLeft w:val="0"/>
      <w:marRight w:val="0"/>
      <w:marTop w:val="0"/>
      <w:marBottom w:val="0"/>
      <w:divBdr>
        <w:top w:val="none" w:sz="0" w:space="0" w:color="auto"/>
        <w:left w:val="none" w:sz="0" w:space="0" w:color="auto"/>
        <w:bottom w:val="none" w:sz="0" w:space="0" w:color="auto"/>
        <w:right w:val="none" w:sz="0" w:space="0" w:color="auto"/>
      </w:divBdr>
      <w:divsChild>
        <w:div w:id="938681880">
          <w:marLeft w:val="0"/>
          <w:marRight w:val="0"/>
          <w:marTop w:val="0"/>
          <w:marBottom w:val="0"/>
          <w:divBdr>
            <w:top w:val="none" w:sz="0" w:space="0" w:color="auto"/>
            <w:left w:val="none" w:sz="0" w:space="0" w:color="auto"/>
            <w:bottom w:val="none" w:sz="0" w:space="0" w:color="auto"/>
            <w:right w:val="none" w:sz="0" w:space="0" w:color="auto"/>
          </w:divBdr>
        </w:div>
      </w:divsChild>
    </w:div>
    <w:div w:id="4941610">
      <w:bodyDiv w:val="1"/>
      <w:marLeft w:val="0"/>
      <w:marRight w:val="0"/>
      <w:marTop w:val="0"/>
      <w:marBottom w:val="0"/>
      <w:divBdr>
        <w:top w:val="none" w:sz="0" w:space="0" w:color="auto"/>
        <w:left w:val="none" w:sz="0" w:space="0" w:color="auto"/>
        <w:bottom w:val="none" w:sz="0" w:space="0" w:color="auto"/>
        <w:right w:val="none" w:sz="0" w:space="0" w:color="auto"/>
      </w:divBdr>
    </w:div>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3458140">
      <w:bodyDiv w:val="1"/>
      <w:marLeft w:val="0"/>
      <w:marRight w:val="0"/>
      <w:marTop w:val="0"/>
      <w:marBottom w:val="0"/>
      <w:divBdr>
        <w:top w:val="none" w:sz="0" w:space="0" w:color="auto"/>
        <w:left w:val="none" w:sz="0" w:space="0" w:color="auto"/>
        <w:bottom w:val="none" w:sz="0" w:space="0" w:color="auto"/>
        <w:right w:val="none" w:sz="0" w:space="0" w:color="auto"/>
      </w:divBdr>
    </w:div>
    <w:div w:id="14771612">
      <w:bodyDiv w:val="1"/>
      <w:marLeft w:val="0"/>
      <w:marRight w:val="0"/>
      <w:marTop w:val="0"/>
      <w:marBottom w:val="0"/>
      <w:divBdr>
        <w:top w:val="none" w:sz="0" w:space="0" w:color="auto"/>
        <w:left w:val="none" w:sz="0" w:space="0" w:color="auto"/>
        <w:bottom w:val="none" w:sz="0" w:space="0" w:color="auto"/>
        <w:right w:val="none" w:sz="0" w:space="0" w:color="auto"/>
      </w:divBdr>
      <w:divsChild>
        <w:div w:id="83356790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7728034">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1271382">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83683">
      <w:bodyDiv w:val="1"/>
      <w:marLeft w:val="0"/>
      <w:marRight w:val="0"/>
      <w:marTop w:val="0"/>
      <w:marBottom w:val="0"/>
      <w:divBdr>
        <w:top w:val="none" w:sz="0" w:space="0" w:color="auto"/>
        <w:left w:val="none" w:sz="0" w:space="0" w:color="auto"/>
        <w:bottom w:val="none" w:sz="0" w:space="0" w:color="auto"/>
        <w:right w:val="none" w:sz="0" w:space="0" w:color="auto"/>
      </w:divBdr>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085997">
      <w:bodyDiv w:val="1"/>
      <w:marLeft w:val="0"/>
      <w:marRight w:val="0"/>
      <w:marTop w:val="0"/>
      <w:marBottom w:val="0"/>
      <w:divBdr>
        <w:top w:val="none" w:sz="0" w:space="0" w:color="auto"/>
        <w:left w:val="none" w:sz="0" w:space="0" w:color="auto"/>
        <w:bottom w:val="none" w:sz="0" w:space="0" w:color="auto"/>
        <w:right w:val="none" w:sz="0" w:space="0" w:color="auto"/>
      </w:divBdr>
      <w:divsChild>
        <w:div w:id="1985767888">
          <w:marLeft w:val="0"/>
          <w:marRight w:val="0"/>
          <w:marTop w:val="0"/>
          <w:marBottom w:val="0"/>
          <w:divBdr>
            <w:top w:val="none" w:sz="0" w:space="0" w:color="auto"/>
            <w:left w:val="none" w:sz="0" w:space="0" w:color="auto"/>
            <w:bottom w:val="none" w:sz="0" w:space="0" w:color="auto"/>
            <w:right w:val="none" w:sz="0" w:space="0" w:color="auto"/>
          </w:divBdr>
          <w:divsChild>
            <w:div w:id="109714227">
              <w:marLeft w:val="0"/>
              <w:marRight w:val="0"/>
              <w:marTop w:val="0"/>
              <w:marBottom w:val="0"/>
              <w:divBdr>
                <w:top w:val="none" w:sz="0" w:space="0" w:color="auto"/>
                <w:left w:val="none" w:sz="0" w:space="0" w:color="auto"/>
                <w:bottom w:val="none" w:sz="0" w:space="0" w:color="auto"/>
                <w:right w:val="none" w:sz="0" w:space="0" w:color="auto"/>
              </w:divBdr>
              <w:divsChild>
                <w:div w:id="1572543650">
                  <w:marLeft w:val="0"/>
                  <w:marRight w:val="0"/>
                  <w:marTop w:val="0"/>
                  <w:marBottom w:val="0"/>
                  <w:divBdr>
                    <w:top w:val="none" w:sz="0" w:space="0" w:color="auto"/>
                    <w:left w:val="none" w:sz="0" w:space="0" w:color="auto"/>
                    <w:bottom w:val="none" w:sz="0" w:space="0" w:color="auto"/>
                    <w:right w:val="none" w:sz="0" w:space="0" w:color="auto"/>
                  </w:divBdr>
                  <w:divsChild>
                    <w:div w:id="1318800625">
                      <w:marLeft w:val="0"/>
                      <w:marRight w:val="0"/>
                      <w:marTop w:val="0"/>
                      <w:marBottom w:val="0"/>
                      <w:divBdr>
                        <w:top w:val="none" w:sz="0" w:space="0" w:color="auto"/>
                        <w:left w:val="none" w:sz="0" w:space="0" w:color="auto"/>
                        <w:bottom w:val="none" w:sz="0" w:space="0" w:color="auto"/>
                        <w:right w:val="none" w:sz="0" w:space="0" w:color="auto"/>
                      </w:divBdr>
                      <w:divsChild>
                        <w:div w:id="1595434984">
                          <w:marLeft w:val="0"/>
                          <w:marRight w:val="0"/>
                          <w:marTop w:val="0"/>
                          <w:marBottom w:val="0"/>
                          <w:divBdr>
                            <w:top w:val="none" w:sz="0" w:space="0" w:color="auto"/>
                            <w:left w:val="none" w:sz="0" w:space="0" w:color="auto"/>
                            <w:bottom w:val="none" w:sz="0" w:space="0" w:color="auto"/>
                            <w:right w:val="none" w:sz="0" w:space="0" w:color="auto"/>
                          </w:divBdr>
                          <w:divsChild>
                            <w:div w:id="153604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022370">
      <w:bodyDiv w:val="1"/>
      <w:marLeft w:val="0"/>
      <w:marRight w:val="0"/>
      <w:marTop w:val="0"/>
      <w:marBottom w:val="0"/>
      <w:divBdr>
        <w:top w:val="none" w:sz="0" w:space="0" w:color="auto"/>
        <w:left w:val="none" w:sz="0" w:space="0" w:color="auto"/>
        <w:bottom w:val="none" w:sz="0" w:space="0" w:color="auto"/>
        <w:right w:val="none" w:sz="0" w:space="0" w:color="auto"/>
      </w:divBdr>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7484395">
      <w:bodyDiv w:val="1"/>
      <w:marLeft w:val="0"/>
      <w:marRight w:val="0"/>
      <w:marTop w:val="0"/>
      <w:marBottom w:val="0"/>
      <w:divBdr>
        <w:top w:val="none" w:sz="0" w:space="0" w:color="auto"/>
        <w:left w:val="none" w:sz="0" w:space="0" w:color="auto"/>
        <w:bottom w:val="none" w:sz="0" w:space="0" w:color="auto"/>
        <w:right w:val="none" w:sz="0" w:space="0" w:color="auto"/>
      </w:divBdr>
    </w:div>
    <w:div w:id="97530172">
      <w:bodyDiv w:val="1"/>
      <w:marLeft w:val="0"/>
      <w:marRight w:val="0"/>
      <w:marTop w:val="0"/>
      <w:marBottom w:val="0"/>
      <w:divBdr>
        <w:top w:val="none" w:sz="0" w:space="0" w:color="auto"/>
        <w:left w:val="none" w:sz="0" w:space="0" w:color="auto"/>
        <w:bottom w:val="none" w:sz="0" w:space="0" w:color="auto"/>
        <w:right w:val="none" w:sz="0" w:space="0" w:color="auto"/>
      </w:divBdr>
      <w:divsChild>
        <w:div w:id="612710784">
          <w:marLeft w:val="0"/>
          <w:marRight w:val="0"/>
          <w:marTop w:val="0"/>
          <w:marBottom w:val="0"/>
          <w:divBdr>
            <w:top w:val="none" w:sz="0" w:space="0" w:color="auto"/>
            <w:left w:val="none" w:sz="0" w:space="0" w:color="auto"/>
            <w:bottom w:val="none" w:sz="0" w:space="0" w:color="auto"/>
            <w:right w:val="none" w:sz="0" w:space="0" w:color="auto"/>
          </w:divBdr>
          <w:divsChild>
            <w:div w:id="126777236">
              <w:marLeft w:val="0"/>
              <w:marRight w:val="0"/>
              <w:marTop w:val="0"/>
              <w:marBottom w:val="0"/>
              <w:divBdr>
                <w:top w:val="none" w:sz="0" w:space="0" w:color="auto"/>
                <w:left w:val="none" w:sz="0" w:space="0" w:color="auto"/>
                <w:bottom w:val="none" w:sz="0" w:space="0" w:color="auto"/>
                <w:right w:val="none" w:sz="0" w:space="0" w:color="auto"/>
              </w:divBdr>
              <w:divsChild>
                <w:div w:id="1467896624">
                  <w:marLeft w:val="0"/>
                  <w:marRight w:val="0"/>
                  <w:marTop w:val="0"/>
                  <w:marBottom w:val="0"/>
                  <w:divBdr>
                    <w:top w:val="none" w:sz="0" w:space="0" w:color="auto"/>
                    <w:left w:val="none" w:sz="0" w:space="0" w:color="auto"/>
                    <w:bottom w:val="none" w:sz="0" w:space="0" w:color="auto"/>
                    <w:right w:val="none" w:sz="0" w:space="0" w:color="auto"/>
                  </w:divBdr>
                  <w:divsChild>
                    <w:div w:id="94710062">
                      <w:marLeft w:val="0"/>
                      <w:marRight w:val="0"/>
                      <w:marTop w:val="0"/>
                      <w:marBottom w:val="0"/>
                      <w:divBdr>
                        <w:top w:val="none" w:sz="0" w:space="0" w:color="auto"/>
                        <w:left w:val="none" w:sz="0" w:space="0" w:color="auto"/>
                        <w:bottom w:val="none" w:sz="0" w:space="0" w:color="auto"/>
                        <w:right w:val="none" w:sz="0" w:space="0" w:color="auto"/>
                      </w:divBdr>
                      <w:divsChild>
                        <w:div w:id="213585614">
                          <w:marLeft w:val="0"/>
                          <w:marRight w:val="0"/>
                          <w:marTop w:val="0"/>
                          <w:marBottom w:val="0"/>
                          <w:divBdr>
                            <w:top w:val="none" w:sz="0" w:space="0" w:color="auto"/>
                            <w:left w:val="none" w:sz="0" w:space="0" w:color="auto"/>
                            <w:bottom w:val="none" w:sz="0" w:space="0" w:color="auto"/>
                            <w:right w:val="none" w:sz="0" w:space="0" w:color="auto"/>
                          </w:divBdr>
                          <w:divsChild>
                            <w:div w:id="157273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03615626">
      <w:bodyDiv w:val="1"/>
      <w:marLeft w:val="0"/>
      <w:marRight w:val="0"/>
      <w:marTop w:val="0"/>
      <w:marBottom w:val="0"/>
      <w:divBdr>
        <w:top w:val="none" w:sz="0" w:space="0" w:color="auto"/>
        <w:left w:val="none" w:sz="0" w:space="0" w:color="auto"/>
        <w:bottom w:val="none" w:sz="0" w:space="0" w:color="auto"/>
        <w:right w:val="none" w:sz="0" w:space="0" w:color="auto"/>
      </w:divBdr>
    </w:div>
    <w:div w:id="123697696">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30296927">
      <w:bodyDiv w:val="1"/>
      <w:marLeft w:val="0"/>
      <w:marRight w:val="0"/>
      <w:marTop w:val="0"/>
      <w:marBottom w:val="0"/>
      <w:divBdr>
        <w:top w:val="none" w:sz="0" w:space="0" w:color="auto"/>
        <w:left w:val="none" w:sz="0" w:space="0" w:color="auto"/>
        <w:bottom w:val="none" w:sz="0" w:space="0" w:color="auto"/>
        <w:right w:val="none" w:sz="0" w:space="0" w:color="auto"/>
      </w:divBdr>
    </w:div>
    <w:div w:id="133835213">
      <w:bodyDiv w:val="1"/>
      <w:marLeft w:val="0"/>
      <w:marRight w:val="0"/>
      <w:marTop w:val="0"/>
      <w:marBottom w:val="0"/>
      <w:divBdr>
        <w:top w:val="none" w:sz="0" w:space="0" w:color="auto"/>
        <w:left w:val="none" w:sz="0" w:space="0" w:color="auto"/>
        <w:bottom w:val="none" w:sz="0" w:space="0" w:color="auto"/>
        <w:right w:val="none" w:sz="0" w:space="0" w:color="auto"/>
      </w:divBdr>
    </w:div>
    <w:div w:id="138572694">
      <w:bodyDiv w:val="1"/>
      <w:marLeft w:val="0"/>
      <w:marRight w:val="0"/>
      <w:marTop w:val="0"/>
      <w:marBottom w:val="0"/>
      <w:divBdr>
        <w:top w:val="none" w:sz="0" w:space="0" w:color="auto"/>
        <w:left w:val="none" w:sz="0" w:space="0" w:color="auto"/>
        <w:bottom w:val="none" w:sz="0" w:space="0" w:color="auto"/>
        <w:right w:val="none" w:sz="0" w:space="0" w:color="auto"/>
      </w:divBdr>
      <w:divsChild>
        <w:div w:id="1113593761">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1628142">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6671791">
      <w:bodyDiv w:val="1"/>
      <w:marLeft w:val="0"/>
      <w:marRight w:val="0"/>
      <w:marTop w:val="0"/>
      <w:marBottom w:val="0"/>
      <w:divBdr>
        <w:top w:val="none" w:sz="0" w:space="0" w:color="auto"/>
        <w:left w:val="none" w:sz="0" w:space="0" w:color="auto"/>
        <w:bottom w:val="none" w:sz="0" w:space="0" w:color="auto"/>
        <w:right w:val="none" w:sz="0" w:space="0" w:color="auto"/>
      </w:divBdr>
    </w:div>
    <w:div w:id="148055768">
      <w:bodyDiv w:val="1"/>
      <w:marLeft w:val="0"/>
      <w:marRight w:val="0"/>
      <w:marTop w:val="0"/>
      <w:marBottom w:val="0"/>
      <w:divBdr>
        <w:top w:val="none" w:sz="0" w:space="0" w:color="auto"/>
        <w:left w:val="none" w:sz="0" w:space="0" w:color="auto"/>
        <w:bottom w:val="none" w:sz="0" w:space="0" w:color="auto"/>
        <w:right w:val="none" w:sz="0" w:space="0" w:color="auto"/>
      </w:divBdr>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57773660">
      <w:bodyDiv w:val="1"/>
      <w:marLeft w:val="0"/>
      <w:marRight w:val="0"/>
      <w:marTop w:val="0"/>
      <w:marBottom w:val="0"/>
      <w:divBdr>
        <w:top w:val="none" w:sz="0" w:space="0" w:color="auto"/>
        <w:left w:val="none" w:sz="0" w:space="0" w:color="auto"/>
        <w:bottom w:val="none" w:sz="0" w:space="0" w:color="auto"/>
        <w:right w:val="none" w:sz="0" w:space="0" w:color="auto"/>
      </w:divBdr>
    </w:div>
    <w:div w:id="160706331">
      <w:bodyDiv w:val="1"/>
      <w:marLeft w:val="0"/>
      <w:marRight w:val="0"/>
      <w:marTop w:val="0"/>
      <w:marBottom w:val="0"/>
      <w:divBdr>
        <w:top w:val="none" w:sz="0" w:space="0" w:color="auto"/>
        <w:left w:val="none" w:sz="0" w:space="0" w:color="auto"/>
        <w:bottom w:val="none" w:sz="0" w:space="0" w:color="auto"/>
        <w:right w:val="none" w:sz="0" w:space="0" w:color="auto"/>
      </w:divBdr>
      <w:divsChild>
        <w:div w:id="416366250">
          <w:marLeft w:val="0"/>
          <w:marRight w:val="0"/>
          <w:marTop w:val="0"/>
          <w:marBottom w:val="0"/>
          <w:divBdr>
            <w:top w:val="none" w:sz="0" w:space="0" w:color="auto"/>
            <w:left w:val="none" w:sz="0" w:space="0" w:color="auto"/>
            <w:bottom w:val="none" w:sz="0" w:space="0" w:color="auto"/>
            <w:right w:val="none" w:sz="0" w:space="0" w:color="auto"/>
          </w:divBdr>
        </w:div>
      </w:divsChild>
    </w:div>
    <w:div w:id="162279814">
      <w:bodyDiv w:val="1"/>
      <w:marLeft w:val="0"/>
      <w:marRight w:val="0"/>
      <w:marTop w:val="0"/>
      <w:marBottom w:val="0"/>
      <w:divBdr>
        <w:top w:val="none" w:sz="0" w:space="0" w:color="auto"/>
        <w:left w:val="none" w:sz="0" w:space="0" w:color="auto"/>
        <w:bottom w:val="none" w:sz="0" w:space="0" w:color="auto"/>
        <w:right w:val="none" w:sz="0" w:space="0" w:color="auto"/>
      </w:divBdr>
      <w:divsChild>
        <w:div w:id="738093724">
          <w:marLeft w:val="0"/>
          <w:marRight w:val="0"/>
          <w:marTop w:val="0"/>
          <w:marBottom w:val="0"/>
          <w:divBdr>
            <w:top w:val="none" w:sz="0" w:space="0" w:color="auto"/>
            <w:left w:val="none" w:sz="0" w:space="0" w:color="auto"/>
            <w:bottom w:val="none" w:sz="0" w:space="0" w:color="auto"/>
            <w:right w:val="none" w:sz="0" w:space="0" w:color="auto"/>
          </w:divBdr>
        </w:div>
      </w:divsChild>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197592530">
      <w:bodyDiv w:val="1"/>
      <w:marLeft w:val="0"/>
      <w:marRight w:val="0"/>
      <w:marTop w:val="0"/>
      <w:marBottom w:val="0"/>
      <w:divBdr>
        <w:top w:val="none" w:sz="0" w:space="0" w:color="auto"/>
        <w:left w:val="none" w:sz="0" w:space="0" w:color="auto"/>
        <w:bottom w:val="none" w:sz="0" w:space="0" w:color="auto"/>
        <w:right w:val="none" w:sz="0" w:space="0" w:color="auto"/>
      </w:divBdr>
      <w:divsChild>
        <w:div w:id="387144671">
          <w:marLeft w:val="0"/>
          <w:marRight w:val="0"/>
          <w:marTop w:val="0"/>
          <w:marBottom w:val="0"/>
          <w:divBdr>
            <w:top w:val="none" w:sz="0" w:space="0" w:color="auto"/>
            <w:left w:val="none" w:sz="0" w:space="0" w:color="auto"/>
            <w:bottom w:val="none" w:sz="0" w:space="0" w:color="auto"/>
            <w:right w:val="none" w:sz="0" w:space="0" w:color="auto"/>
          </w:divBdr>
        </w:div>
      </w:divsChild>
    </w:div>
    <w:div w:id="200561350">
      <w:bodyDiv w:val="1"/>
      <w:marLeft w:val="0"/>
      <w:marRight w:val="0"/>
      <w:marTop w:val="0"/>
      <w:marBottom w:val="0"/>
      <w:divBdr>
        <w:top w:val="none" w:sz="0" w:space="0" w:color="auto"/>
        <w:left w:val="none" w:sz="0" w:space="0" w:color="auto"/>
        <w:bottom w:val="none" w:sz="0" w:space="0" w:color="auto"/>
        <w:right w:val="none" w:sz="0" w:space="0" w:color="auto"/>
      </w:divBdr>
      <w:divsChild>
        <w:div w:id="1222404921">
          <w:marLeft w:val="0"/>
          <w:marRight w:val="0"/>
          <w:marTop w:val="0"/>
          <w:marBottom w:val="0"/>
          <w:divBdr>
            <w:top w:val="none" w:sz="0" w:space="0" w:color="auto"/>
            <w:left w:val="none" w:sz="0" w:space="0" w:color="auto"/>
            <w:bottom w:val="none" w:sz="0" w:space="0" w:color="auto"/>
            <w:right w:val="none" w:sz="0" w:space="0" w:color="auto"/>
          </w:divBdr>
          <w:divsChild>
            <w:div w:id="76384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539923">
      <w:bodyDiv w:val="1"/>
      <w:marLeft w:val="0"/>
      <w:marRight w:val="0"/>
      <w:marTop w:val="0"/>
      <w:marBottom w:val="0"/>
      <w:divBdr>
        <w:top w:val="none" w:sz="0" w:space="0" w:color="auto"/>
        <w:left w:val="none" w:sz="0" w:space="0" w:color="auto"/>
        <w:bottom w:val="none" w:sz="0" w:space="0" w:color="auto"/>
        <w:right w:val="none" w:sz="0" w:space="0" w:color="auto"/>
      </w:divBdr>
    </w:div>
    <w:div w:id="213664525">
      <w:bodyDiv w:val="1"/>
      <w:marLeft w:val="0"/>
      <w:marRight w:val="0"/>
      <w:marTop w:val="0"/>
      <w:marBottom w:val="0"/>
      <w:divBdr>
        <w:top w:val="none" w:sz="0" w:space="0" w:color="auto"/>
        <w:left w:val="none" w:sz="0" w:space="0" w:color="auto"/>
        <w:bottom w:val="none" w:sz="0" w:space="0" w:color="auto"/>
        <w:right w:val="none" w:sz="0" w:space="0" w:color="auto"/>
      </w:divBdr>
      <w:divsChild>
        <w:div w:id="31659500">
          <w:marLeft w:val="0"/>
          <w:marRight w:val="0"/>
          <w:marTop w:val="0"/>
          <w:marBottom w:val="0"/>
          <w:divBdr>
            <w:top w:val="none" w:sz="0" w:space="0" w:color="auto"/>
            <w:left w:val="none" w:sz="0" w:space="0" w:color="auto"/>
            <w:bottom w:val="none" w:sz="0" w:space="0" w:color="auto"/>
            <w:right w:val="none" w:sz="0" w:space="0" w:color="auto"/>
          </w:divBdr>
        </w:div>
      </w:divsChild>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18051799">
      <w:bodyDiv w:val="1"/>
      <w:marLeft w:val="0"/>
      <w:marRight w:val="0"/>
      <w:marTop w:val="0"/>
      <w:marBottom w:val="0"/>
      <w:divBdr>
        <w:top w:val="none" w:sz="0" w:space="0" w:color="auto"/>
        <w:left w:val="none" w:sz="0" w:space="0" w:color="auto"/>
        <w:bottom w:val="none" w:sz="0" w:space="0" w:color="auto"/>
        <w:right w:val="none" w:sz="0" w:space="0" w:color="auto"/>
      </w:divBdr>
    </w:div>
    <w:div w:id="229121097">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3051232">
      <w:bodyDiv w:val="1"/>
      <w:marLeft w:val="0"/>
      <w:marRight w:val="0"/>
      <w:marTop w:val="0"/>
      <w:marBottom w:val="0"/>
      <w:divBdr>
        <w:top w:val="none" w:sz="0" w:space="0" w:color="auto"/>
        <w:left w:val="none" w:sz="0" w:space="0" w:color="auto"/>
        <w:bottom w:val="none" w:sz="0" w:space="0" w:color="auto"/>
        <w:right w:val="none" w:sz="0" w:space="0" w:color="auto"/>
      </w:divBdr>
      <w:divsChild>
        <w:div w:id="1209075986">
          <w:marLeft w:val="0"/>
          <w:marRight w:val="0"/>
          <w:marTop w:val="0"/>
          <w:marBottom w:val="0"/>
          <w:divBdr>
            <w:top w:val="none" w:sz="0" w:space="0" w:color="auto"/>
            <w:left w:val="none" w:sz="0" w:space="0" w:color="auto"/>
            <w:bottom w:val="none" w:sz="0" w:space="0" w:color="auto"/>
            <w:right w:val="none" w:sz="0" w:space="0" w:color="auto"/>
          </w:divBdr>
        </w:div>
      </w:divsChild>
    </w:div>
    <w:div w:id="254830831">
      <w:bodyDiv w:val="1"/>
      <w:marLeft w:val="0"/>
      <w:marRight w:val="0"/>
      <w:marTop w:val="0"/>
      <w:marBottom w:val="0"/>
      <w:divBdr>
        <w:top w:val="none" w:sz="0" w:space="0" w:color="auto"/>
        <w:left w:val="none" w:sz="0" w:space="0" w:color="auto"/>
        <w:bottom w:val="none" w:sz="0" w:space="0" w:color="auto"/>
        <w:right w:val="none" w:sz="0" w:space="0" w:color="auto"/>
      </w:divBdr>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6714258">
      <w:bodyDiv w:val="1"/>
      <w:marLeft w:val="0"/>
      <w:marRight w:val="0"/>
      <w:marTop w:val="0"/>
      <w:marBottom w:val="0"/>
      <w:divBdr>
        <w:top w:val="none" w:sz="0" w:space="0" w:color="auto"/>
        <w:left w:val="none" w:sz="0" w:space="0" w:color="auto"/>
        <w:bottom w:val="none" w:sz="0" w:space="0" w:color="auto"/>
        <w:right w:val="none" w:sz="0" w:space="0" w:color="auto"/>
      </w:divBdr>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29583798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18387130">
      <w:bodyDiv w:val="1"/>
      <w:marLeft w:val="0"/>
      <w:marRight w:val="0"/>
      <w:marTop w:val="0"/>
      <w:marBottom w:val="0"/>
      <w:divBdr>
        <w:top w:val="none" w:sz="0" w:space="0" w:color="auto"/>
        <w:left w:val="none" w:sz="0" w:space="0" w:color="auto"/>
        <w:bottom w:val="none" w:sz="0" w:space="0" w:color="auto"/>
        <w:right w:val="none" w:sz="0" w:space="0" w:color="auto"/>
      </w:divBdr>
    </w:div>
    <w:div w:id="323512374">
      <w:bodyDiv w:val="1"/>
      <w:marLeft w:val="0"/>
      <w:marRight w:val="0"/>
      <w:marTop w:val="0"/>
      <w:marBottom w:val="0"/>
      <w:divBdr>
        <w:top w:val="none" w:sz="0" w:space="0" w:color="auto"/>
        <w:left w:val="none" w:sz="0" w:space="0" w:color="auto"/>
        <w:bottom w:val="none" w:sz="0" w:space="0" w:color="auto"/>
        <w:right w:val="none" w:sz="0" w:space="0" w:color="auto"/>
      </w:divBdr>
      <w:divsChild>
        <w:div w:id="1574702423">
          <w:marLeft w:val="0"/>
          <w:marRight w:val="0"/>
          <w:marTop w:val="0"/>
          <w:marBottom w:val="0"/>
          <w:divBdr>
            <w:top w:val="none" w:sz="0" w:space="0" w:color="auto"/>
            <w:left w:val="none" w:sz="0" w:space="0" w:color="auto"/>
            <w:bottom w:val="none" w:sz="0" w:space="0" w:color="auto"/>
            <w:right w:val="none" w:sz="0" w:space="0" w:color="auto"/>
          </w:divBdr>
        </w:div>
        <w:div w:id="1078937020">
          <w:marLeft w:val="0"/>
          <w:marRight w:val="0"/>
          <w:marTop w:val="0"/>
          <w:marBottom w:val="0"/>
          <w:divBdr>
            <w:top w:val="none" w:sz="0" w:space="0" w:color="auto"/>
            <w:left w:val="none" w:sz="0" w:space="0" w:color="auto"/>
            <w:bottom w:val="none" w:sz="0" w:space="0" w:color="auto"/>
            <w:right w:val="none" w:sz="0" w:space="0" w:color="auto"/>
          </w:divBdr>
        </w:div>
        <w:div w:id="621225731">
          <w:marLeft w:val="0"/>
          <w:marRight w:val="0"/>
          <w:marTop w:val="0"/>
          <w:marBottom w:val="0"/>
          <w:divBdr>
            <w:top w:val="none" w:sz="0" w:space="0" w:color="auto"/>
            <w:left w:val="none" w:sz="0" w:space="0" w:color="auto"/>
            <w:bottom w:val="none" w:sz="0" w:space="0" w:color="auto"/>
            <w:right w:val="none" w:sz="0" w:space="0" w:color="auto"/>
          </w:divBdr>
        </w:div>
        <w:div w:id="1379671220">
          <w:marLeft w:val="0"/>
          <w:marRight w:val="0"/>
          <w:marTop w:val="0"/>
          <w:marBottom w:val="0"/>
          <w:divBdr>
            <w:top w:val="none" w:sz="0" w:space="0" w:color="auto"/>
            <w:left w:val="none" w:sz="0" w:space="0" w:color="auto"/>
            <w:bottom w:val="none" w:sz="0" w:space="0" w:color="auto"/>
            <w:right w:val="none" w:sz="0" w:space="0" w:color="auto"/>
          </w:divBdr>
        </w:div>
        <w:div w:id="242029311">
          <w:marLeft w:val="0"/>
          <w:marRight w:val="0"/>
          <w:marTop w:val="0"/>
          <w:marBottom w:val="0"/>
          <w:divBdr>
            <w:top w:val="none" w:sz="0" w:space="0" w:color="auto"/>
            <w:left w:val="none" w:sz="0" w:space="0" w:color="auto"/>
            <w:bottom w:val="none" w:sz="0" w:space="0" w:color="auto"/>
            <w:right w:val="none" w:sz="0" w:space="0" w:color="auto"/>
          </w:divBdr>
        </w:div>
        <w:div w:id="899752483">
          <w:marLeft w:val="0"/>
          <w:marRight w:val="0"/>
          <w:marTop w:val="0"/>
          <w:marBottom w:val="0"/>
          <w:divBdr>
            <w:top w:val="none" w:sz="0" w:space="0" w:color="auto"/>
            <w:left w:val="none" w:sz="0" w:space="0" w:color="auto"/>
            <w:bottom w:val="none" w:sz="0" w:space="0" w:color="auto"/>
            <w:right w:val="none" w:sz="0" w:space="0" w:color="auto"/>
          </w:divBdr>
        </w:div>
        <w:div w:id="1380596358">
          <w:marLeft w:val="0"/>
          <w:marRight w:val="0"/>
          <w:marTop w:val="0"/>
          <w:marBottom w:val="0"/>
          <w:divBdr>
            <w:top w:val="none" w:sz="0" w:space="0" w:color="auto"/>
            <w:left w:val="none" w:sz="0" w:space="0" w:color="auto"/>
            <w:bottom w:val="none" w:sz="0" w:space="0" w:color="auto"/>
            <w:right w:val="none" w:sz="0" w:space="0" w:color="auto"/>
          </w:divBdr>
        </w:div>
        <w:div w:id="720979220">
          <w:marLeft w:val="0"/>
          <w:marRight w:val="0"/>
          <w:marTop w:val="0"/>
          <w:marBottom w:val="0"/>
          <w:divBdr>
            <w:top w:val="none" w:sz="0" w:space="0" w:color="auto"/>
            <w:left w:val="none" w:sz="0" w:space="0" w:color="auto"/>
            <w:bottom w:val="none" w:sz="0" w:space="0" w:color="auto"/>
            <w:right w:val="none" w:sz="0" w:space="0" w:color="auto"/>
          </w:divBdr>
        </w:div>
        <w:div w:id="274678324">
          <w:marLeft w:val="0"/>
          <w:marRight w:val="0"/>
          <w:marTop w:val="0"/>
          <w:marBottom w:val="0"/>
          <w:divBdr>
            <w:top w:val="none" w:sz="0" w:space="0" w:color="auto"/>
            <w:left w:val="none" w:sz="0" w:space="0" w:color="auto"/>
            <w:bottom w:val="none" w:sz="0" w:space="0" w:color="auto"/>
            <w:right w:val="none" w:sz="0" w:space="0" w:color="auto"/>
          </w:divBdr>
        </w:div>
        <w:div w:id="750082244">
          <w:marLeft w:val="0"/>
          <w:marRight w:val="0"/>
          <w:marTop w:val="0"/>
          <w:marBottom w:val="0"/>
          <w:divBdr>
            <w:top w:val="none" w:sz="0" w:space="0" w:color="auto"/>
            <w:left w:val="none" w:sz="0" w:space="0" w:color="auto"/>
            <w:bottom w:val="none" w:sz="0" w:space="0" w:color="auto"/>
            <w:right w:val="none" w:sz="0" w:space="0" w:color="auto"/>
          </w:divBdr>
        </w:div>
        <w:div w:id="1724908452">
          <w:marLeft w:val="0"/>
          <w:marRight w:val="0"/>
          <w:marTop w:val="0"/>
          <w:marBottom w:val="0"/>
          <w:divBdr>
            <w:top w:val="none" w:sz="0" w:space="0" w:color="auto"/>
            <w:left w:val="none" w:sz="0" w:space="0" w:color="auto"/>
            <w:bottom w:val="none" w:sz="0" w:space="0" w:color="auto"/>
            <w:right w:val="none" w:sz="0" w:space="0" w:color="auto"/>
          </w:divBdr>
        </w:div>
        <w:div w:id="2032337803">
          <w:marLeft w:val="0"/>
          <w:marRight w:val="0"/>
          <w:marTop w:val="0"/>
          <w:marBottom w:val="0"/>
          <w:divBdr>
            <w:top w:val="none" w:sz="0" w:space="0" w:color="auto"/>
            <w:left w:val="none" w:sz="0" w:space="0" w:color="auto"/>
            <w:bottom w:val="none" w:sz="0" w:space="0" w:color="auto"/>
            <w:right w:val="none" w:sz="0" w:space="0" w:color="auto"/>
          </w:divBdr>
        </w:div>
        <w:div w:id="1581914069">
          <w:marLeft w:val="0"/>
          <w:marRight w:val="0"/>
          <w:marTop w:val="0"/>
          <w:marBottom w:val="0"/>
          <w:divBdr>
            <w:top w:val="none" w:sz="0" w:space="0" w:color="auto"/>
            <w:left w:val="none" w:sz="0" w:space="0" w:color="auto"/>
            <w:bottom w:val="none" w:sz="0" w:space="0" w:color="auto"/>
            <w:right w:val="none" w:sz="0" w:space="0" w:color="auto"/>
          </w:divBdr>
        </w:div>
        <w:div w:id="1976836694">
          <w:marLeft w:val="0"/>
          <w:marRight w:val="0"/>
          <w:marTop w:val="0"/>
          <w:marBottom w:val="0"/>
          <w:divBdr>
            <w:top w:val="none" w:sz="0" w:space="0" w:color="auto"/>
            <w:left w:val="none" w:sz="0" w:space="0" w:color="auto"/>
            <w:bottom w:val="none" w:sz="0" w:space="0" w:color="auto"/>
            <w:right w:val="none" w:sz="0" w:space="0" w:color="auto"/>
          </w:divBdr>
        </w:div>
        <w:div w:id="44916061">
          <w:marLeft w:val="0"/>
          <w:marRight w:val="0"/>
          <w:marTop w:val="0"/>
          <w:marBottom w:val="0"/>
          <w:divBdr>
            <w:top w:val="none" w:sz="0" w:space="0" w:color="auto"/>
            <w:left w:val="none" w:sz="0" w:space="0" w:color="auto"/>
            <w:bottom w:val="none" w:sz="0" w:space="0" w:color="auto"/>
            <w:right w:val="none" w:sz="0" w:space="0" w:color="auto"/>
          </w:divBdr>
        </w:div>
        <w:div w:id="1779056218">
          <w:marLeft w:val="0"/>
          <w:marRight w:val="0"/>
          <w:marTop w:val="0"/>
          <w:marBottom w:val="0"/>
          <w:divBdr>
            <w:top w:val="none" w:sz="0" w:space="0" w:color="auto"/>
            <w:left w:val="none" w:sz="0" w:space="0" w:color="auto"/>
            <w:bottom w:val="none" w:sz="0" w:space="0" w:color="auto"/>
            <w:right w:val="none" w:sz="0" w:space="0" w:color="auto"/>
          </w:divBdr>
        </w:div>
      </w:divsChild>
    </w:div>
    <w:div w:id="324742197">
      <w:bodyDiv w:val="1"/>
      <w:marLeft w:val="0"/>
      <w:marRight w:val="0"/>
      <w:marTop w:val="0"/>
      <w:marBottom w:val="0"/>
      <w:divBdr>
        <w:top w:val="none" w:sz="0" w:space="0" w:color="auto"/>
        <w:left w:val="none" w:sz="0" w:space="0" w:color="auto"/>
        <w:bottom w:val="none" w:sz="0" w:space="0" w:color="auto"/>
        <w:right w:val="none" w:sz="0" w:space="0" w:color="auto"/>
      </w:divBdr>
      <w:divsChild>
        <w:div w:id="1594126991">
          <w:marLeft w:val="0"/>
          <w:marRight w:val="0"/>
          <w:marTop w:val="0"/>
          <w:marBottom w:val="0"/>
          <w:divBdr>
            <w:top w:val="none" w:sz="0" w:space="0" w:color="auto"/>
            <w:left w:val="none" w:sz="0" w:space="0" w:color="auto"/>
            <w:bottom w:val="none" w:sz="0" w:space="0" w:color="auto"/>
            <w:right w:val="none" w:sz="0" w:space="0" w:color="auto"/>
          </w:divBdr>
        </w:div>
      </w:divsChild>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34576570">
      <w:bodyDiv w:val="1"/>
      <w:marLeft w:val="0"/>
      <w:marRight w:val="0"/>
      <w:marTop w:val="0"/>
      <w:marBottom w:val="0"/>
      <w:divBdr>
        <w:top w:val="none" w:sz="0" w:space="0" w:color="auto"/>
        <w:left w:val="none" w:sz="0" w:space="0" w:color="auto"/>
        <w:bottom w:val="none" w:sz="0" w:space="0" w:color="auto"/>
        <w:right w:val="none" w:sz="0" w:space="0" w:color="auto"/>
      </w:divBdr>
    </w:div>
    <w:div w:id="334921489">
      <w:bodyDiv w:val="1"/>
      <w:marLeft w:val="0"/>
      <w:marRight w:val="0"/>
      <w:marTop w:val="0"/>
      <w:marBottom w:val="0"/>
      <w:divBdr>
        <w:top w:val="none" w:sz="0" w:space="0" w:color="auto"/>
        <w:left w:val="none" w:sz="0" w:space="0" w:color="auto"/>
        <w:bottom w:val="none" w:sz="0" w:space="0" w:color="auto"/>
        <w:right w:val="none" w:sz="0" w:space="0" w:color="auto"/>
      </w:divBdr>
    </w:div>
    <w:div w:id="339434058">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2456981">
      <w:bodyDiv w:val="1"/>
      <w:marLeft w:val="0"/>
      <w:marRight w:val="0"/>
      <w:marTop w:val="0"/>
      <w:marBottom w:val="0"/>
      <w:divBdr>
        <w:top w:val="none" w:sz="0" w:space="0" w:color="auto"/>
        <w:left w:val="none" w:sz="0" w:space="0" w:color="auto"/>
        <w:bottom w:val="none" w:sz="0" w:space="0" w:color="auto"/>
        <w:right w:val="none" w:sz="0" w:space="0" w:color="auto"/>
      </w:divBdr>
      <w:divsChild>
        <w:div w:id="940793826">
          <w:marLeft w:val="0"/>
          <w:marRight w:val="0"/>
          <w:marTop w:val="0"/>
          <w:marBottom w:val="0"/>
          <w:divBdr>
            <w:top w:val="none" w:sz="0" w:space="0" w:color="auto"/>
            <w:left w:val="none" w:sz="0" w:space="0" w:color="auto"/>
            <w:bottom w:val="none" w:sz="0" w:space="0" w:color="auto"/>
            <w:right w:val="none" w:sz="0" w:space="0" w:color="auto"/>
          </w:divBdr>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9010544">
      <w:bodyDiv w:val="1"/>
      <w:marLeft w:val="0"/>
      <w:marRight w:val="0"/>
      <w:marTop w:val="0"/>
      <w:marBottom w:val="0"/>
      <w:divBdr>
        <w:top w:val="none" w:sz="0" w:space="0" w:color="auto"/>
        <w:left w:val="none" w:sz="0" w:space="0" w:color="auto"/>
        <w:bottom w:val="none" w:sz="0" w:space="0" w:color="auto"/>
        <w:right w:val="none" w:sz="0" w:space="0" w:color="auto"/>
      </w:divBdr>
    </w:div>
    <w:div w:id="372996222">
      <w:bodyDiv w:val="1"/>
      <w:marLeft w:val="0"/>
      <w:marRight w:val="0"/>
      <w:marTop w:val="0"/>
      <w:marBottom w:val="0"/>
      <w:divBdr>
        <w:top w:val="none" w:sz="0" w:space="0" w:color="auto"/>
        <w:left w:val="none" w:sz="0" w:space="0" w:color="auto"/>
        <w:bottom w:val="none" w:sz="0" w:space="0" w:color="auto"/>
        <w:right w:val="none" w:sz="0" w:space="0" w:color="auto"/>
      </w:divBdr>
      <w:divsChild>
        <w:div w:id="842549907">
          <w:marLeft w:val="0"/>
          <w:marRight w:val="0"/>
          <w:marTop w:val="0"/>
          <w:marBottom w:val="0"/>
          <w:divBdr>
            <w:top w:val="none" w:sz="0" w:space="0" w:color="auto"/>
            <w:left w:val="none" w:sz="0" w:space="0" w:color="auto"/>
            <w:bottom w:val="none" w:sz="0" w:space="0" w:color="auto"/>
            <w:right w:val="none" w:sz="0" w:space="0" w:color="auto"/>
          </w:divBdr>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2430733">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17407233">
      <w:bodyDiv w:val="1"/>
      <w:marLeft w:val="0"/>
      <w:marRight w:val="0"/>
      <w:marTop w:val="0"/>
      <w:marBottom w:val="0"/>
      <w:divBdr>
        <w:top w:val="none" w:sz="0" w:space="0" w:color="auto"/>
        <w:left w:val="none" w:sz="0" w:space="0" w:color="auto"/>
        <w:bottom w:val="none" w:sz="0" w:space="0" w:color="auto"/>
        <w:right w:val="none" w:sz="0" w:space="0" w:color="auto"/>
      </w:divBdr>
      <w:divsChild>
        <w:div w:id="1236552593">
          <w:marLeft w:val="0"/>
          <w:marRight w:val="0"/>
          <w:marTop w:val="0"/>
          <w:marBottom w:val="0"/>
          <w:divBdr>
            <w:top w:val="none" w:sz="0" w:space="0" w:color="auto"/>
            <w:left w:val="none" w:sz="0" w:space="0" w:color="auto"/>
            <w:bottom w:val="none" w:sz="0" w:space="0" w:color="auto"/>
            <w:right w:val="none" w:sz="0" w:space="0" w:color="auto"/>
          </w:divBdr>
        </w:div>
      </w:divsChild>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7019295">
      <w:bodyDiv w:val="1"/>
      <w:marLeft w:val="0"/>
      <w:marRight w:val="0"/>
      <w:marTop w:val="0"/>
      <w:marBottom w:val="0"/>
      <w:divBdr>
        <w:top w:val="none" w:sz="0" w:space="0" w:color="auto"/>
        <w:left w:val="none" w:sz="0" w:space="0" w:color="auto"/>
        <w:bottom w:val="none" w:sz="0" w:space="0" w:color="auto"/>
        <w:right w:val="none" w:sz="0" w:space="0" w:color="auto"/>
      </w:divBdr>
      <w:divsChild>
        <w:div w:id="118383417">
          <w:marLeft w:val="0"/>
          <w:marRight w:val="0"/>
          <w:marTop w:val="0"/>
          <w:marBottom w:val="0"/>
          <w:divBdr>
            <w:top w:val="none" w:sz="0" w:space="0" w:color="auto"/>
            <w:left w:val="none" w:sz="0" w:space="0" w:color="auto"/>
            <w:bottom w:val="none" w:sz="0" w:space="0" w:color="auto"/>
            <w:right w:val="none" w:sz="0" w:space="0" w:color="auto"/>
          </w:divBdr>
          <w:divsChild>
            <w:div w:id="811796030">
              <w:marLeft w:val="0"/>
              <w:marRight w:val="0"/>
              <w:marTop w:val="0"/>
              <w:marBottom w:val="0"/>
              <w:divBdr>
                <w:top w:val="none" w:sz="0" w:space="0" w:color="auto"/>
                <w:left w:val="none" w:sz="0" w:space="0" w:color="auto"/>
                <w:bottom w:val="none" w:sz="0" w:space="0" w:color="auto"/>
                <w:right w:val="none" w:sz="0" w:space="0" w:color="auto"/>
              </w:divBdr>
              <w:divsChild>
                <w:div w:id="1839033473">
                  <w:marLeft w:val="0"/>
                  <w:marRight w:val="0"/>
                  <w:marTop w:val="0"/>
                  <w:marBottom w:val="0"/>
                  <w:divBdr>
                    <w:top w:val="none" w:sz="0" w:space="0" w:color="auto"/>
                    <w:left w:val="none" w:sz="0" w:space="0" w:color="auto"/>
                    <w:bottom w:val="none" w:sz="0" w:space="0" w:color="auto"/>
                    <w:right w:val="none" w:sz="0" w:space="0" w:color="auto"/>
                  </w:divBdr>
                  <w:divsChild>
                    <w:div w:id="31999287">
                      <w:marLeft w:val="0"/>
                      <w:marRight w:val="0"/>
                      <w:marTop w:val="0"/>
                      <w:marBottom w:val="0"/>
                      <w:divBdr>
                        <w:top w:val="none" w:sz="0" w:space="0" w:color="auto"/>
                        <w:left w:val="none" w:sz="0" w:space="0" w:color="auto"/>
                        <w:bottom w:val="none" w:sz="0" w:space="0" w:color="auto"/>
                        <w:right w:val="none" w:sz="0" w:space="0" w:color="auto"/>
                      </w:divBdr>
                      <w:divsChild>
                        <w:div w:id="378938384">
                          <w:marLeft w:val="0"/>
                          <w:marRight w:val="0"/>
                          <w:marTop w:val="0"/>
                          <w:marBottom w:val="0"/>
                          <w:divBdr>
                            <w:top w:val="none" w:sz="0" w:space="0" w:color="auto"/>
                            <w:left w:val="none" w:sz="0" w:space="0" w:color="auto"/>
                            <w:bottom w:val="none" w:sz="0" w:space="0" w:color="auto"/>
                            <w:right w:val="none" w:sz="0" w:space="0" w:color="auto"/>
                          </w:divBdr>
                          <w:divsChild>
                            <w:div w:id="208636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0955996">
      <w:bodyDiv w:val="1"/>
      <w:marLeft w:val="0"/>
      <w:marRight w:val="0"/>
      <w:marTop w:val="0"/>
      <w:marBottom w:val="0"/>
      <w:divBdr>
        <w:top w:val="none" w:sz="0" w:space="0" w:color="auto"/>
        <w:left w:val="none" w:sz="0" w:space="0" w:color="auto"/>
        <w:bottom w:val="none" w:sz="0" w:space="0" w:color="auto"/>
        <w:right w:val="none" w:sz="0" w:space="0" w:color="auto"/>
      </w:divBdr>
      <w:divsChild>
        <w:div w:id="356809677">
          <w:marLeft w:val="0"/>
          <w:marRight w:val="0"/>
          <w:marTop w:val="0"/>
          <w:marBottom w:val="0"/>
          <w:divBdr>
            <w:top w:val="none" w:sz="0" w:space="0" w:color="auto"/>
            <w:left w:val="none" w:sz="0" w:space="0" w:color="auto"/>
            <w:bottom w:val="none" w:sz="0" w:space="0" w:color="auto"/>
            <w:right w:val="none" w:sz="0" w:space="0" w:color="auto"/>
          </w:divBdr>
        </w:div>
      </w:divsChild>
    </w:div>
    <w:div w:id="440994105">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47508156">
      <w:bodyDiv w:val="1"/>
      <w:marLeft w:val="0"/>
      <w:marRight w:val="0"/>
      <w:marTop w:val="0"/>
      <w:marBottom w:val="0"/>
      <w:divBdr>
        <w:top w:val="none" w:sz="0" w:space="0" w:color="auto"/>
        <w:left w:val="none" w:sz="0" w:space="0" w:color="auto"/>
        <w:bottom w:val="none" w:sz="0" w:space="0" w:color="auto"/>
        <w:right w:val="none" w:sz="0" w:space="0" w:color="auto"/>
      </w:divBdr>
      <w:divsChild>
        <w:div w:id="1992713958">
          <w:marLeft w:val="0"/>
          <w:marRight w:val="0"/>
          <w:marTop w:val="0"/>
          <w:marBottom w:val="0"/>
          <w:divBdr>
            <w:top w:val="none" w:sz="0" w:space="0" w:color="auto"/>
            <w:left w:val="none" w:sz="0" w:space="0" w:color="auto"/>
            <w:bottom w:val="none" w:sz="0" w:space="0" w:color="auto"/>
            <w:right w:val="none" w:sz="0" w:space="0" w:color="auto"/>
          </w:divBdr>
        </w:div>
      </w:divsChild>
    </w:div>
    <w:div w:id="448552757">
      <w:bodyDiv w:val="1"/>
      <w:marLeft w:val="0"/>
      <w:marRight w:val="0"/>
      <w:marTop w:val="0"/>
      <w:marBottom w:val="0"/>
      <w:divBdr>
        <w:top w:val="none" w:sz="0" w:space="0" w:color="auto"/>
        <w:left w:val="none" w:sz="0" w:space="0" w:color="auto"/>
        <w:bottom w:val="none" w:sz="0" w:space="0" w:color="auto"/>
        <w:right w:val="none" w:sz="0" w:space="0" w:color="auto"/>
      </w:divBdr>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62773516">
      <w:bodyDiv w:val="1"/>
      <w:marLeft w:val="0"/>
      <w:marRight w:val="0"/>
      <w:marTop w:val="0"/>
      <w:marBottom w:val="0"/>
      <w:divBdr>
        <w:top w:val="none" w:sz="0" w:space="0" w:color="auto"/>
        <w:left w:val="none" w:sz="0" w:space="0" w:color="auto"/>
        <w:bottom w:val="none" w:sz="0" w:space="0" w:color="auto"/>
        <w:right w:val="none" w:sz="0" w:space="0" w:color="auto"/>
      </w:divBdr>
    </w:div>
    <w:div w:id="465971344">
      <w:bodyDiv w:val="1"/>
      <w:marLeft w:val="0"/>
      <w:marRight w:val="0"/>
      <w:marTop w:val="0"/>
      <w:marBottom w:val="0"/>
      <w:divBdr>
        <w:top w:val="none" w:sz="0" w:space="0" w:color="auto"/>
        <w:left w:val="none" w:sz="0" w:space="0" w:color="auto"/>
        <w:bottom w:val="none" w:sz="0" w:space="0" w:color="auto"/>
        <w:right w:val="none" w:sz="0" w:space="0" w:color="auto"/>
      </w:divBdr>
    </w:div>
    <w:div w:id="467479416">
      <w:bodyDiv w:val="1"/>
      <w:marLeft w:val="0"/>
      <w:marRight w:val="0"/>
      <w:marTop w:val="0"/>
      <w:marBottom w:val="0"/>
      <w:divBdr>
        <w:top w:val="none" w:sz="0" w:space="0" w:color="auto"/>
        <w:left w:val="none" w:sz="0" w:space="0" w:color="auto"/>
        <w:bottom w:val="none" w:sz="0" w:space="0" w:color="auto"/>
        <w:right w:val="none" w:sz="0" w:space="0" w:color="auto"/>
      </w:divBdr>
    </w:div>
    <w:div w:id="485976400">
      <w:bodyDiv w:val="1"/>
      <w:marLeft w:val="0"/>
      <w:marRight w:val="0"/>
      <w:marTop w:val="0"/>
      <w:marBottom w:val="0"/>
      <w:divBdr>
        <w:top w:val="none" w:sz="0" w:space="0" w:color="auto"/>
        <w:left w:val="none" w:sz="0" w:space="0" w:color="auto"/>
        <w:bottom w:val="none" w:sz="0" w:space="0" w:color="auto"/>
        <w:right w:val="none" w:sz="0" w:space="0" w:color="auto"/>
      </w:divBdr>
    </w:div>
    <w:div w:id="486819926">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493911739">
      <w:bodyDiv w:val="1"/>
      <w:marLeft w:val="0"/>
      <w:marRight w:val="0"/>
      <w:marTop w:val="0"/>
      <w:marBottom w:val="0"/>
      <w:divBdr>
        <w:top w:val="none" w:sz="0" w:space="0" w:color="auto"/>
        <w:left w:val="none" w:sz="0" w:space="0" w:color="auto"/>
        <w:bottom w:val="none" w:sz="0" w:space="0" w:color="auto"/>
        <w:right w:val="none" w:sz="0" w:space="0" w:color="auto"/>
      </w:divBdr>
      <w:divsChild>
        <w:div w:id="859509065">
          <w:marLeft w:val="0"/>
          <w:marRight w:val="0"/>
          <w:marTop w:val="0"/>
          <w:marBottom w:val="0"/>
          <w:divBdr>
            <w:top w:val="none" w:sz="0" w:space="0" w:color="auto"/>
            <w:left w:val="none" w:sz="0" w:space="0" w:color="auto"/>
            <w:bottom w:val="none" w:sz="0" w:space="0" w:color="auto"/>
            <w:right w:val="none" w:sz="0" w:space="0" w:color="auto"/>
          </w:divBdr>
        </w:div>
      </w:divsChild>
    </w:div>
    <w:div w:id="493954634">
      <w:bodyDiv w:val="1"/>
      <w:marLeft w:val="0"/>
      <w:marRight w:val="0"/>
      <w:marTop w:val="0"/>
      <w:marBottom w:val="0"/>
      <w:divBdr>
        <w:top w:val="none" w:sz="0" w:space="0" w:color="auto"/>
        <w:left w:val="none" w:sz="0" w:space="0" w:color="auto"/>
        <w:bottom w:val="none" w:sz="0" w:space="0" w:color="auto"/>
        <w:right w:val="none" w:sz="0" w:space="0" w:color="auto"/>
      </w:divBdr>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19392468">
      <w:bodyDiv w:val="1"/>
      <w:marLeft w:val="0"/>
      <w:marRight w:val="0"/>
      <w:marTop w:val="0"/>
      <w:marBottom w:val="0"/>
      <w:divBdr>
        <w:top w:val="none" w:sz="0" w:space="0" w:color="auto"/>
        <w:left w:val="none" w:sz="0" w:space="0" w:color="auto"/>
        <w:bottom w:val="none" w:sz="0" w:space="0" w:color="auto"/>
        <w:right w:val="none" w:sz="0" w:space="0" w:color="auto"/>
      </w:divBdr>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4780781">
      <w:bodyDiv w:val="1"/>
      <w:marLeft w:val="0"/>
      <w:marRight w:val="0"/>
      <w:marTop w:val="0"/>
      <w:marBottom w:val="0"/>
      <w:divBdr>
        <w:top w:val="none" w:sz="0" w:space="0" w:color="auto"/>
        <w:left w:val="none" w:sz="0" w:space="0" w:color="auto"/>
        <w:bottom w:val="none" w:sz="0" w:space="0" w:color="auto"/>
        <w:right w:val="none" w:sz="0" w:space="0" w:color="auto"/>
      </w:divBdr>
    </w:div>
    <w:div w:id="535504902">
      <w:bodyDiv w:val="1"/>
      <w:marLeft w:val="0"/>
      <w:marRight w:val="0"/>
      <w:marTop w:val="0"/>
      <w:marBottom w:val="0"/>
      <w:divBdr>
        <w:top w:val="none" w:sz="0" w:space="0" w:color="auto"/>
        <w:left w:val="none" w:sz="0" w:space="0" w:color="auto"/>
        <w:bottom w:val="none" w:sz="0" w:space="0" w:color="auto"/>
        <w:right w:val="none" w:sz="0" w:space="0" w:color="auto"/>
      </w:divBdr>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0001677">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79751174">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599459930">
      <w:bodyDiv w:val="1"/>
      <w:marLeft w:val="0"/>
      <w:marRight w:val="0"/>
      <w:marTop w:val="0"/>
      <w:marBottom w:val="0"/>
      <w:divBdr>
        <w:top w:val="none" w:sz="0" w:space="0" w:color="auto"/>
        <w:left w:val="none" w:sz="0" w:space="0" w:color="auto"/>
        <w:bottom w:val="none" w:sz="0" w:space="0" w:color="auto"/>
        <w:right w:val="none" w:sz="0" w:space="0" w:color="auto"/>
      </w:divBdr>
    </w:div>
    <w:div w:id="601382745">
      <w:bodyDiv w:val="1"/>
      <w:marLeft w:val="0"/>
      <w:marRight w:val="0"/>
      <w:marTop w:val="0"/>
      <w:marBottom w:val="0"/>
      <w:divBdr>
        <w:top w:val="none" w:sz="0" w:space="0" w:color="auto"/>
        <w:left w:val="none" w:sz="0" w:space="0" w:color="auto"/>
        <w:bottom w:val="none" w:sz="0" w:space="0" w:color="auto"/>
        <w:right w:val="none" w:sz="0" w:space="0" w:color="auto"/>
      </w:divBdr>
      <w:divsChild>
        <w:div w:id="2069959572">
          <w:marLeft w:val="0"/>
          <w:marRight w:val="0"/>
          <w:marTop w:val="0"/>
          <w:marBottom w:val="0"/>
          <w:divBdr>
            <w:top w:val="none" w:sz="0" w:space="0" w:color="auto"/>
            <w:left w:val="none" w:sz="0" w:space="0" w:color="auto"/>
            <w:bottom w:val="none" w:sz="0" w:space="0" w:color="auto"/>
            <w:right w:val="none" w:sz="0" w:space="0" w:color="auto"/>
          </w:divBdr>
        </w:div>
      </w:divsChild>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0481569">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19071203">
      <w:bodyDiv w:val="1"/>
      <w:marLeft w:val="0"/>
      <w:marRight w:val="0"/>
      <w:marTop w:val="0"/>
      <w:marBottom w:val="0"/>
      <w:divBdr>
        <w:top w:val="none" w:sz="0" w:space="0" w:color="auto"/>
        <w:left w:val="none" w:sz="0" w:space="0" w:color="auto"/>
        <w:bottom w:val="none" w:sz="0" w:space="0" w:color="auto"/>
        <w:right w:val="none" w:sz="0" w:space="0" w:color="auto"/>
      </w:divBdr>
      <w:divsChild>
        <w:div w:id="189994774">
          <w:marLeft w:val="0"/>
          <w:marRight w:val="0"/>
          <w:marTop w:val="0"/>
          <w:marBottom w:val="0"/>
          <w:divBdr>
            <w:top w:val="none" w:sz="0" w:space="0" w:color="auto"/>
            <w:left w:val="none" w:sz="0" w:space="0" w:color="auto"/>
            <w:bottom w:val="none" w:sz="0" w:space="0" w:color="auto"/>
            <w:right w:val="none" w:sz="0" w:space="0" w:color="auto"/>
          </w:divBdr>
        </w:div>
      </w:divsChild>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031867">
      <w:bodyDiv w:val="1"/>
      <w:marLeft w:val="0"/>
      <w:marRight w:val="0"/>
      <w:marTop w:val="0"/>
      <w:marBottom w:val="0"/>
      <w:divBdr>
        <w:top w:val="none" w:sz="0" w:space="0" w:color="auto"/>
        <w:left w:val="none" w:sz="0" w:space="0" w:color="auto"/>
        <w:bottom w:val="none" w:sz="0" w:space="0" w:color="auto"/>
        <w:right w:val="none" w:sz="0" w:space="0" w:color="auto"/>
      </w:divBdr>
    </w:div>
    <w:div w:id="653218901">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55643996">
      <w:bodyDiv w:val="1"/>
      <w:marLeft w:val="0"/>
      <w:marRight w:val="0"/>
      <w:marTop w:val="0"/>
      <w:marBottom w:val="0"/>
      <w:divBdr>
        <w:top w:val="none" w:sz="0" w:space="0" w:color="auto"/>
        <w:left w:val="none" w:sz="0" w:space="0" w:color="auto"/>
        <w:bottom w:val="none" w:sz="0" w:space="0" w:color="auto"/>
        <w:right w:val="none" w:sz="0" w:space="0" w:color="auto"/>
      </w:divBdr>
    </w:div>
    <w:div w:id="658072399">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66253502">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78579725">
      <w:bodyDiv w:val="1"/>
      <w:marLeft w:val="0"/>
      <w:marRight w:val="0"/>
      <w:marTop w:val="0"/>
      <w:marBottom w:val="0"/>
      <w:divBdr>
        <w:top w:val="none" w:sz="0" w:space="0" w:color="auto"/>
        <w:left w:val="none" w:sz="0" w:space="0" w:color="auto"/>
        <w:bottom w:val="none" w:sz="0" w:space="0" w:color="auto"/>
        <w:right w:val="none" w:sz="0" w:space="0" w:color="auto"/>
      </w:divBdr>
      <w:divsChild>
        <w:div w:id="1432161559">
          <w:marLeft w:val="0"/>
          <w:marRight w:val="0"/>
          <w:marTop w:val="0"/>
          <w:marBottom w:val="0"/>
          <w:divBdr>
            <w:top w:val="none" w:sz="0" w:space="0" w:color="auto"/>
            <w:left w:val="none" w:sz="0" w:space="0" w:color="auto"/>
            <w:bottom w:val="none" w:sz="0" w:space="0" w:color="auto"/>
            <w:right w:val="none" w:sz="0" w:space="0" w:color="auto"/>
          </w:divBdr>
        </w:div>
      </w:divsChild>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2271656">
      <w:bodyDiv w:val="1"/>
      <w:marLeft w:val="0"/>
      <w:marRight w:val="0"/>
      <w:marTop w:val="0"/>
      <w:marBottom w:val="0"/>
      <w:divBdr>
        <w:top w:val="none" w:sz="0" w:space="0" w:color="auto"/>
        <w:left w:val="none" w:sz="0" w:space="0" w:color="auto"/>
        <w:bottom w:val="none" w:sz="0" w:space="0" w:color="auto"/>
        <w:right w:val="none" w:sz="0" w:space="0" w:color="auto"/>
      </w:divBdr>
    </w:div>
    <w:div w:id="693726153">
      <w:bodyDiv w:val="1"/>
      <w:marLeft w:val="0"/>
      <w:marRight w:val="0"/>
      <w:marTop w:val="0"/>
      <w:marBottom w:val="0"/>
      <w:divBdr>
        <w:top w:val="none" w:sz="0" w:space="0" w:color="auto"/>
        <w:left w:val="none" w:sz="0" w:space="0" w:color="auto"/>
        <w:bottom w:val="none" w:sz="0" w:space="0" w:color="auto"/>
        <w:right w:val="none" w:sz="0" w:space="0" w:color="auto"/>
      </w:divBdr>
    </w:div>
    <w:div w:id="697852589">
      <w:bodyDiv w:val="1"/>
      <w:marLeft w:val="0"/>
      <w:marRight w:val="0"/>
      <w:marTop w:val="0"/>
      <w:marBottom w:val="0"/>
      <w:divBdr>
        <w:top w:val="none" w:sz="0" w:space="0" w:color="auto"/>
        <w:left w:val="none" w:sz="0" w:space="0" w:color="auto"/>
        <w:bottom w:val="none" w:sz="0" w:space="0" w:color="auto"/>
        <w:right w:val="none" w:sz="0" w:space="0" w:color="auto"/>
      </w:divBdr>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23717206">
      <w:bodyDiv w:val="1"/>
      <w:marLeft w:val="0"/>
      <w:marRight w:val="0"/>
      <w:marTop w:val="0"/>
      <w:marBottom w:val="0"/>
      <w:divBdr>
        <w:top w:val="none" w:sz="0" w:space="0" w:color="auto"/>
        <w:left w:val="none" w:sz="0" w:space="0" w:color="auto"/>
        <w:bottom w:val="none" w:sz="0" w:space="0" w:color="auto"/>
        <w:right w:val="none" w:sz="0" w:space="0" w:color="auto"/>
      </w:divBdr>
    </w:div>
    <w:div w:id="726488159">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3355455">
      <w:bodyDiv w:val="1"/>
      <w:marLeft w:val="0"/>
      <w:marRight w:val="0"/>
      <w:marTop w:val="0"/>
      <w:marBottom w:val="0"/>
      <w:divBdr>
        <w:top w:val="none" w:sz="0" w:space="0" w:color="auto"/>
        <w:left w:val="none" w:sz="0" w:space="0" w:color="auto"/>
        <w:bottom w:val="none" w:sz="0" w:space="0" w:color="auto"/>
        <w:right w:val="none" w:sz="0" w:space="0" w:color="auto"/>
      </w:divBdr>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5394428">
      <w:bodyDiv w:val="1"/>
      <w:marLeft w:val="0"/>
      <w:marRight w:val="0"/>
      <w:marTop w:val="0"/>
      <w:marBottom w:val="0"/>
      <w:divBdr>
        <w:top w:val="none" w:sz="0" w:space="0" w:color="auto"/>
        <w:left w:val="none" w:sz="0" w:space="0" w:color="auto"/>
        <w:bottom w:val="none" w:sz="0" w:space="0" w:color="auto"/>
        <w:right w:val="none" w:sz="0" w:space="0" w:color="auto"/>
      </w:divBdr>
      <w:divsChild>
        <w:div w:id="1835564369">
          <w:marLeft w:val="0"/>
          <w:marRight w:val="0"/>
          <w:marTop w:val="0"/>
          <w:marBottom w:val="0"/>
          <w:divBdr>
            <w:top w:val="none" w:sz="0" w:space="0" w:color="auto"/>
            <w:left w:val="none" w:sz="0" w:space="0" w:color="auto"/>
            <w:bottom w:val="none" w:sz="0" w:space="0" w:color="auto"/>
            <w:right w:val="none" w:sz="0" w:space="0" w:color="auto"/>
          </w:divBdr>
          <w:divsChild>
            <w:div w:id="1371875350">
              <w:marLeft w:val="0"/>
              <w:marRight w:val="0"/>
              <w:marTop w:val="0"/>
              <w:marBottom w:val="0"/>
              <w:divBdr>
                <w:top w:val="none" w:sz="0" w:space="0" w:color="auto"/>
                <w:left w:val="none" w:sz="0" w:space="0" w:color="auto"/>
                <w:bottom w:val="none" w:sz="0" w:space="0" w:color="auto"/>
                <w:right w:val="none" w:sz="0" w:space="0" w:color="auto"/>
              </w:divBdr>
              <w:divsChild>
                <w:div w:id="114259535">
                  <w:marLeft w:val="0"/>
                  <w:marRight w:val="0"/>
                  <w:marTop w:val="0"/>
                  <w:marBottom w:val="0"/>
                  <w:divBdr>
                    <w:top w:val="none" w:sz="0" w:space="0" w:color="auto"/>
                    <w:left w:val="none" w:sz="0" w:space="0" w:color="auto"/>
                    <w:bottom w:val="none" w:sz="0" w:space="0" w:color="auto"/>
                    <w:right w:val="none" w:sz="0" w:space="0" w:color="auto"/>
                  </w:divBdr>
                  <w:divsChild>
                    <w:div w:id="1537162825">
                      <w:marLeft w:val="0"/>
                      <w:marRight w:val="0"/>
                      <w:marTop w:val="0"/>
                      <w:marBottom w:val="0"/>
                      <w:divBdr>
                        <w:top w:val="none" w:sz="0" w:space="0" w:color="auto"/>
                        <w:left w:val="none" w:sz="0" w:space="0" w:color="auto"/>
                        <w:bottom w:val="none" w:sz="0" w:space="0" w:color="auto"/>
                        <w:right w:val="none" w:sz="0" w:space="0" w:color="auto"/>
                      </w:divBdr>
                      <w:divsChild>
                        <w:div w:id="1270969181">
                          <w:marLeft w:val="0"/>
                          <w:marRight w:val="0"/>
                          <w:marTop w:val="0"/>
                          <w:marBottom w:val="0"/>
                          <w:divBdr>
                            <w:top w:val="none" w:sz="0" w:space="0" w:color="auto"/>
                            <w:left w:val="none" w:sz="0" w:space="0" w:color="auto"/>
                            <w:bottom w:val="none" w:sz="0" w:space="0" w:color="auto"/>
                            <w:right w:val="none" w:sz="0" w:space="0" w:color="auto"/>
                          </w:divBdr>
                          <w:divsChild>
                            <w:div w:id="25259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5858461">
      <w:bodyDiv w:val="1"/>
      <w:marLeft w:val="0"/>
      <w:marRight w:val="0"/>
      <w:marTop w:val="0"/>
      <w:marBottom w:val="0"/>
      <w:divBdr>
        <w:top w:val="none" w:sz="0" w:space="0" w:color="auto"/>
        <w:left w:val="none" w:sz="0" w:space="0" w:color="auto"/>
        <w:bottom w:val="none" w:sz="0" w:space="0" w:color="auto"/>
        <w:right w:val="none" w:sz="0" w:space="0" w:color="auto"/>
      </w:divBdr>
    </w:div>
    <w:div w:id="756947058">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3138277">
      <w:bodyDiv w:val="1"/>
      <w:marLeft w:val="0"/>
      <w:marRight w:val="0"/>
      <w:marTop w:val="0"/>
      <w:marBottom w:val="0"/>
      <w:divBdr>
        <w:top w:val="none" w:sz="0" w:space="0" w:color="auto"/>
        <w:left w:val="none" w:sz="0" w:space="0" w:color="auto"/>
        <w:bottom w:val="none" w:sz="0" w:space="0" w:color="auto"/>
        <w:right w:val="none" w:sz="0" w:space="0" w:color="auto"/>
      </w:divBdr>
      <w:divsChild>
        <w:div w:id="897400400">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86267902">
      <w:bodyDiv w:val="1"/>
      <w:marLeft w:val="0"/>
      <w:marRight w:val="0"/>
      <w:marTop w:val="0"/>
      <w:marBottom w:val="0"/>
      <w:divBdr>
        <w:top w:val="none" w:sz="0" w:space="0" w:color="auto"/>
        <w:left w:val="none" w:sz="0" w:space="0" w:color="auto"/>
        <w:bottom w:val="none" w:sz="0" w:space="0" w:color="auto"/>
        <w:right w:val="none" w:sz="0" w:space="0" w:color="auto"/>
      </w:divBdr>
      <w:divsChild>
        <w:div w:id="1894535221">
          <w:marLeft w:val="0"/>
          <w:marRight w:val="0"/>
          <w:marTop w:val="0"/>
          <w:marBottom w:val="0"/>
          <w:divBdr>
            <w:top w:val="none" w:sz="0" w:space="0" w:color="auto"/>
            <w:left w:val="none" w:sz="0" w:space="0" w:color="auto"/>
            <w:bottom w:val="none" w:sz="0" w:space="0" w:color="auto"/>
            <w:right w:val="none" w:sz="0" w:space="0" w:color="auto"/>
          </w:divBdr>
        </w:div>
      </w:divsChild>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01506979">
      <w:bodyDiv w:val="1"/>
      <w:marLeft w:val="0"/>
      <w:marRight w:val="0"/>
      <w:marTop w:val="0"/>
      <w:marBottom w:val="0"/>
      <w:divBdr>
        <w:top w:val="none" w:sz="0" w:space="0" w:color="auto"/>
        <w:left w:val="none" w:sz="0" w:space="0" w:color="auto"/>
        <w:bottom w:val="none" w:sz="0" w:space="0" w:color="auto"/>
        <w:right w:val="none" w:sz="0" w:space="0" w:color="auto"/>
      </w:divBdr>
      <w:divsChild>
        <w:div w:id="93508902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15074606">
      <w:bodyDiv w:val="1"/>
      <w:marLeft w:val="0"/>
      <w:marRight w:val="0"/>
      <w:marTop w:val="0"/>
      <w:marBottom w:val="0"/>
      <w:divBdr>
        <w:top w:val="none" w:sz="0" w:space="0" w:color="auto"/>
        <w:left w:val="none" w:sz="0" w:space="0" w:color="auto"/>
        <w:bottom w:val="none" w:sz="0" w:space="0" w:color="auto"/>
        <w:right w:val="none" w:sz="0" w:space="0" w:color="auto"/>
      </w:divBdr>
      <w:divsChild>
        <w:div w:id="885071568">
          <w:marLeft w:val="0"/>
          <w:marRight w:val="0"/>
          <w:marTop w:val="0"/>
          <w:marBottom w:val="0"/>
          <w:divBdr>
            <w:top w:val="none" w:sz="0" w:space="0" w:color="auto"/>
            <w:left w:val="none" w:sz="0" w:space="0" w:color="auto"/>
            <w:bottom w:val="none" w:sz="0" w:space="0" w:color="auto"/>
            <w:right w:val="none" w:sz="0" w:space="0" w:color="auto"/>
          </w:divBdr>
        </w:div>
      </w:divsChild>
    </w:div>
    <w:div w:id="822743225">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25316793">
      <w:bodyDiv w:val="1"/>
      <w:marLeft w:val="0"/>
      <w:marRight w:val="0"/>
      <w:marTop w:val="0"/>
      <w:marBottom w:val="0"/>
      <w:divBdr>
        <w:top w:val="none" w:sz="0" w:space="0" w:color="auto"/>
        <w:left w:val="none" w:sz="0" w:space="0" w:color="auto"/>
        <w:bottom w:val="none" w:sz="0" w:space="0" w:color="auto"/>
        <w:right w:val="none" w:sz="0" w:space="0" w:color="auto"/>
      </w:divBdr>
      <w:divsChild>
        <w:div w:id="1218206147">
          <w:marLeft w:val="0"/>
          <w:marRight w:val="0"/>
          <w:marTop w:val="0"/>
          <w:marBottom w:val="0"/>
          <w:divBdr>
            <w:top w:val="none" w:sz="0" w:space="0" w:color="auto"/>
            <w:left w:val="none" w:sz="0" w:space="0" w:color="auto"/>
            <w:bottom w:val="none" w:sz="0" w:space="0" w:color="auto"/>
            <w:right w:val="none" w:sz="0" w:space="0" w:color="auto"/>
          </w:divBdr>
        </w:div>
      </w:divsChild>
    </w:div>
    <w:div w:id="836503353">
      <w:bodyDiv w:val="1"/>
      <w:marLeft w:val="0"/>
      <w:marRight w:val="0"/>
      <w:marTop w:val="0"/>
      <w:marBottom w:val="0"/>
      <w:divBdr>
        <w:top w:val="none" w:sz="0" w:space="0" w:color="auto"/>
        <w:left w:val="none" w:sz="0" w:space="0" w:color="auto"/>
        <w:bottom w:val="none" w:sz="0" w:space="0" w:color="auto"/>
        <w:right w:val="none" w:sz="0" w:space="0" w:color="auto"/>
      </w:divBdr>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5285844">
      <w:bodyDiv w:val="1"/>
      <w:marLeft w:val="0"/>
      <w:marRight w:val="0"/>
      <w:marTop w:val="0"/>
      <w:marBottom w:val="0"/>
      <w:divBdr>
        <w:top w:val="none" w:sz="0" w:space="0" w:color="auto"/>
        <w:left w:val="none" w:sz="0" w:space="0" w:color="auto"/>
        <w:bottom w:val="none" w:sz="0" w:space="0" w:color="auto"/>
        <w:right w:val="none" w:sz="0" w:space="0" w:color="auto"/>
      </w:divBdr>
    </w:div>
    <w:div w:id="854228682">
      <w:bodyDiv w:val="1"/>
      <w:marLeft w:val="0"/>
      <w:marRight w:val="0"/>
      <w:marTop w:val="0"/>
      <w:marBottom w:val="0"/>
      <w:divBdr>
        <w:top w:val="none" w:sz="0" w:space="0" w:color="auto"/>
        <w:left w:val="none" w:sz="0" w:space="0" w:color="auto"/>
        <w:bottom w:val="none" w:sz="0" w:space="0" w:color="auto"/>
        <w:right w:val="none" w:sz="0" w:space="0" w:color="auto"/>
      </w:divBdr>
    </w:div>
    <w:div w:id="854273013">
      <w:bodyDiv w:val="1"/>
      <w:marLeft w:val="0"/>
      <w:marRight w:val="0"/>
      <w:marTop w:val="0"/>
      <w:marBottom w:val="0"/>
      <w:divBdr>
        <w:top w:val="none" w:sz="0" w:space="0" w:color="auto"/>
        <w:left w:val="none" w:sz="0" w:space="0" w:color="auto"/>
        <w:bottom w:val="none" w:sz="0" w:space="0" w:color="auto"/>
        <w:right w:val="none" w:sz="0" w:space="0" w:color="auto"/>
      </w:divBdr>
      <w:divsChild>
        <w:div w:id="1903520503">
          <w:marLeft w:val="0"/>
          <w:marRight w:val="0"/>
          <w:marTop w:val="0"/>
          <w:marBottom w:val="0"/>
          <w:divBdr>
            <w:top w:val="none" w:sz="0" w:space="0" w:color="auto"/>
            <w:left w:val="none" w:sz="0" w:space="0" w:color="auto"/>
            <w:bottom w:val="none" w:sz="0" w:space="0" w:color="auto"/>
            <w:right w:val="none" w:sz="0" w:space="0" w:color="auto"/>
          </w:divBdr>
        </w:div>
      </w:divsChild>
    </w:div>
    <w:div w:id="854347711">
      <w:bodyDiv w:val="1"/>
      <w:marLeft w:val="0"/>
      <w:marRight w:val="0"/>
      <w:marTop w:val="0"/>
      <w:marBottom w:val="0"/>
      <w:divBdr>
        <w:top w:val="none" w:sz="0" w:space="0" w:color="auto"/>
        <w:left w:val="none" w:sz="0" w:space="0" w:color="auto"/>
        <w:bottom w:val="none" w:sz="0" w:space="0" w:color="auto"/>
        <w:right w:val="none" w:sz="0" w:space="0" w:color="auto"/>
      </w:divBdr>
    </w:div>
    <w:div w:id="855265077">
      <w:bodyDiv w:val="1"/>
      <w:marLeft w:val="0"/>
      <w:marRight w:val="0"/>
      <w:marTop w:val="0"/>
      <w:marBottom w:val="0"/>
      <w:divBdr>
        <w:top w:val="none" w:sz="0" w:space="0" w:color="auto"/>
        <w:left w:val="none" w:sz="0" w:space="0" w:color="auto"/>
        <w:bottom w:val="none" w:sz="0" w:space="0" w:color="auto"/>
        <w:right w:val="none" w:sz="0" w:space="0" w:color="auto"/>
      </w:divBdr>
    </w:div>
    <w:div w:id="864444266">
      <w:bodyDiv w:val="1"/>
      <w:marLeft w:val="0"/>
      <w:marRight w:val="0"/>
      <w:marTop w:val="0"/>
      <w:marBottom w:val="0"/>
      <w:divBdr>
        <w:top w:val="none" w:sz="0" w:space="0" w:color="auto"/>
        <w:left w:val="none" w:sz="0" w:space="0" w:color="auto"/>
        <w:bottom w:val="none" w:sz="0" w:space="0" w:color="auto"/>
        <w:right w:val="none" w:sz="0" w:space="0" w:color="auto"/>
      </w:divBdr>
      <w:divsChild>
        <w:div w:id="1204751158">
          <w:marLeft w:val="0"/>
          <w:marRight w:val="0"/>
          <w:marTop w:val="0"/>
          <w:marBottom w:val="0"/>
          <w:divBdr>
            <w:top w:val="none" w:sz="0" w:space="0" w:color="auto"/>
            <w:left w:val="none" w:sz="0" w:space="0" w:color="auto"/>
            <w:bottom w:val="none" w:sz="0" w:space="0" w:color="auto"/>
            <w:right w:val="none" w:sz="0" w:space="0" w:color="auto"/>
          </w:divBdr>
        </w:div>
      </w:divsChild>
    </w:div>
    <w:div w:id="86470906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3952760">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29119935">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187850">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71207512">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018702">
      <w:bodyDiv w:val="1"/>
      <w:marLeft w:val="0"/>
      <w:marRight w:val="0"/>
      <w:marTop w:val="0"/>
      <w:marBottom w:val="0"/>
      <w:divBdr>
        <w:top w:val="none" w:sz="0" w:space="0" w:color="auto"/>
        <w:left w:val="none" w:sz="0" w:space="0" w:color="auto"/>
        <w:bottom w:val="none" w:sz="0" w:space="0" w:color="auto"/>
        <w:right w:val="none" w:sz="0" w:space="0" w:color="auto"/>
      </w:divBdr>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5812631">
      <w:bodyDiv w:val="1"/>
      <w:marLeft w:val="0"/>
      <w:marRight w:val="0"/>
      <w:marTop w:val="0"/>
      <w:marBottom w:val="0"/>
      <w:divBdr>
        <w:top w:val="none" w:sz="0" w:space="0" w:color="auto"/>
        <w:left w:val="none" w:sz="0" w:space="0" w:color="auto"/>
        <w:bottom w:val="none" w:sz="0" w:space="0" w:color="auto"/>
        <w:right w:val="none" w:sz="0" w:space="0" w:color="auto"/>
      </w:divBdr>
      <w:divsChild>
        <w:div w:id="1702198820">
          <w:marLeft w:val="0"/>
          <w:marRight w:val="0"/>
          <w:marTop w:val="0"/>
          <w:marBottom w:val="0"/>
          <w:divBdr>
            <w:top w:val="none" w:sz="0" w:space="0" w:color="auto"/>
            <w:left w:val="none" w:sz="0" w:space="0" w:color="auto"/>
            <w:bottom w:val="none" w:sz="0" w:space="0" w:color="auto"/>
            <w:right w:val="none" w:sz="0" w:space="0" w:color="auto"/>
          </w:divBdr>
          <w:divsChild>
            <w:div w:id="1454984440">
              <w:marLeft w:val="0"/>
              <w:marRight w:val="0"/>
              <w:marTop w:val="0"/>
              <w:marBottom w:val="0"/>
              <w:divBdr>
                <w:top w:val="none" w:sz="0" w:space="0" w:color="auto"/>
                <w:left w:val="none" w:sz="0" w:space="0" w:color="auto"/>
                <w:bottom w:val="none" w:sz="0" w:space="0" w:color="auto"/>
                <w:right w:val="none" w:sz="0" w:space="0" w:color="auto"/>
              </w:divBdr>
              <w:divsChild>
                <w:div w:id="141630078">
                  <w:marLeft w:val="0"/>
                  <w:marRight w:val="0"/>
                  <w:marTop w:val="0"/>
                  <w:marBottom w:val="0"/>
                  <w:divBdr>
                    <w:top w:val="none" w:sz="0" w:space="0" w:color="auto"/>
                    <w:left w:val="none" w:sz="0" w:space="0" w:color="auto"/>
                    <w:bottom w:val="none" w:sz="0" w:space="0" w:color="auto"/>
                    <w:right w:val="none" w:sz="0" w:space="0" w:color="auto"/>
                  </w:divBdr>
                  <w:divsChild>
                    <w:div w:id="250160394">
                      <w:marLeft w:val="0"/>
                      <w:marRight w:val="0"/>
                      <w:marTop w:val="0"/>
                      <w:marBottom w:val="0"/>
                      <w:divBdr>
                        <w:top w:val="none" w:sz="0" w:space="0" w:color="auto"/>
                        <w:left w:val="none" w:sz="0" w:space="0" w:color="auto"/>
                        <w:bottom w:val="none" w:sz="0" w:space="0" w:color="auto"/>
                        <w:right w:val="none" w:sz="0" w:space="0" w:color="auto"/>
                      </w:divBdr>
                      <w:divsChild>
                        <w:div w:id="1325356799">
                          <w:marLeft w:val="0"/>
                          <w:marRight w:val="0"/>
                          <w:marTop w:val="0"/>
                          <w:marBottom w:val="0"/>
                          <w:divBdr>
                            <w:top w:val="none" w:sz="0" w:space="0" w:color="auto"/>
                            <w:left w:val="none" w:sz="0" w:space="0" w:color="auto"/>
                            <w:bottom w:val="none" w:sz="0" w:space="0" w:color="auto"/>
                            <w:right w:val="none" w:sz="0" w:space="0" w:color="auto"/>
                          </w:divBdr>
                          <w:divsChild>
                            <w:div w:id="302321503">
                              <w:marLeft w:val="0"/>
                              <w:marRight w:val="0"/>
                              <w:marTop w:val="0"/>
                              <w:marBottom w:val="0"/>
                              <w:divBdr>
                                <w:top w:val="none" w:sz="0" w:space="0" w:color="auto"/>
                                <w:left w:val="none" w:sz="0" w:space="0" w:color="auto"/>
                                <w:bottom w:val="none" w:sz="0" w:space="0" w:color="auto"/>
                                <w:right w:val="none" w:sz="0" w:space="0" w:color="auto"/>
                              </w:divBdr>
                              <w:divsChild>
                                <w:div w:id="459496205">
                                  <w:marLeft w:val="0"/>
                                  <w:marRight w:val="0"/>
                                  <w:marTop w:val="0"/>
                                  <w:marBottom w:val="0"/>
                                  <w:divBdr>
                                    <w:top w:val="none" w:sz="0" w:space="0" w:color="auto"/>
                                    <w:left w:val="none" w:sz="0" w:space="0" w:color="auto"/>
                                    <w:bottom w:val="none" w:sz="0" w:space="0" w:color="auto"/>
                                    <w:right w:val="none" w:sz="0" w:space="0" w:color="auto"/>
                                  </w:divBdr>
                                  <w:divsChild>
                                    <w:div w:id="1880506446">
                                      <w:marLeft w:val="0"/>
                                      <w:marRight w:val="0"/>
                                      <w:marTop w:val="0"/>
                                      <w:marBottom w:val="0"/>
                                      <w:divBdr>
                                        <w:top w:val="none" w:sz="0" w:space="0" w:color="auto"/>
                                        <w:left w:val="none" w:sz="0" w:space="0" w:color="auto"/>
                                        <w:bottom w:val="none" w:sz="0" w:space="0" w:color="auto"/>
                                        <w:right w:val="none" w:sz="0" w:space="0" w:color="auto"/>
                                      </w:divBdr>
                                      <w:divsChild>
                                        <w:div w:id="183905122">
                                          <w:marLeft w:val="0"/>
                                          <w:marRight w:val="0"/>
                                          <w:marTop w:val="0"/>
                                          <w:marBottom w:val="0"/>
                                          <w:divBdr>
                                            <w:top w:val="none" w:sz="0" w:space="0" w:color="auto"/>
                                            <w:left w:val="none" w:sz="0" w:space="0" w:color="auto"/>
                                            <w:bottom w:val="none" w:sz="0" w:space="0" w:color="auto"/>
                                            <w:right w:val="none" w:sz="0" w:space="0" w:color="auto"/>
                                          </w:divBdr>
                                          <w:divsChild>
                                            <w:div w:id="3581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8879911">
          <w:marLeft w:val="0"/>
          <w:marRight w:val="0"/>
          <w:marTop w:val="0"/>
          <w:marBottom w:val="0"/>
          <w:divBdr>
            <w:top w:val="none" w:sz="0" w:space="0" w:color="auto"/>
            <w:left w:val="none" w:sz="0" w:space="0" w:color="auto"/>
            <w:bottom w:val="none" w:sz="0" w:space="0" w:color="auto"/>
            <w:right w:val="none" w:sz="0" w:space="0" w:color="auto"/>
          </w:divBdr>
          <w:divsChild>
            <w:div w:id="917640666">
              <w:marLeft w:val="0"/>
              <w:marRight w:val="0"/>
              <w:marTop w:val="0"/>
              <w:marBottom w:val="0"/>
              <w:divBdr>
                <w:top w:val="none" w:sz="0" w:space="0" w:color="auto"/>
                <w:left w:val="none" w:sz="0" w:space="0" w:color="auto"/>
                <w:bottom w:val="none" w:sz="0" w:space="0" w:color="auto"/>
                <w:right w:val="none" w:sz="0" w:space="0" w:color="auto"/>
              </w:divBdr>
              <w:divsChild>
                <w:div w:id="1694069876">
                  <w:marLeft w:val="0"/>
                  <w:marRight w:val="0"/>
                  <w:marTop w:val="0"/>
                  <w:marBottom w:val="0"/>
                  <w:divBdr>
                    <w:top w:val="none" w:sz="0" w:space="0" w:color="auto"/>
                    <w:left w:val="none" w:sz="0" w:space="0" w:color="auto"/>
                    <w:bottom w:val="none" w:sz="0" w:space="0" w:color="auto"/>
                    <w:right w:val="none" w:sz="0" w:space="0" w:color="auto"/>
                  </w:divBdr>
                  <w:divsChild>
                    <w:div w:id="570701774">
                      <w:marLeft w:val="0"/>
                      <w:marRight w:val="0"/>
                      <w:marTop w:val="0"/>
                      <w:marBottom w:val="0"/>
                      <w:divBdr>
                        <w:top w:val="none" w:sz="0" w:space="0" w:color="auto"/>
                        <w:left w:val="none" w:sz="0" w:space="0" w:color="auto"/>
                        <w:bottom w:val="none" w:sz="0" w:space="0" w:color="auto"/>
                        <w:right w:val="none" w:sz="0" w:space="0" w:color="auto"/>
                      </w:divBdr>
                      <w:divsChild>
                        <w:div w:id="37904064">
                          <w:marLeft w:val="0"/>
                          <w:marRight w:val="0"/>
                          <w:marTop w:val="0"/>
                          <w:marBottom w:val="0"/>
                          <w:divBdr>
                            <w:top w:val="none" w:sz="0" w:space="0" w:color="auto"/>
                            <w:left w:val="none" w:sz="0" w:space="0" w:color="auto"/>
                            <w:bottom w:val="none" w:sz="0" w:space="0" w:color="auto"/>
                            <w:right w:val="none" w:sz="0" w:space="0" w:color="auto"/>
                          </w:divBdr>
                          <w:divsChild>
                            <w:div w:id="1973098027">
                              <w:marLeft w:val="0"/>
                              <w:marRight w:val="0"/>
                              <w:marTop w:val="0"/>
                              <w:marBottom w:val="0"/>
                              <w:divBdr>
                                <w:top w:val="none" w:sz="0" w:space="0" w:color="auto"/>
                                <w:left w:val="none" w:sz="0" w:space="0" w:color="auto"/>
                                <w:bottom w:val="none" w:sz="0" w:space="0" w:color="auto"/>
                                <w:right w:val="none" w:sz="0" w:space="0" w:color="auto"/>
                              </w:divBdr>
                              <w:divsChild>
                                <w:div w:id="2118476166">
                                  <w:marLeft w:val="0"/>
                                  <w:marRight w:val="0"/>
                                  <w:marTop w:val="0"/>
                                  <w:marBottom w:val="0"/>
                                  <w:divBdr>
                                    <w:top w:val="none" w:sz="0" w:space="0" w:color="auto"/>
                                    <w:left w:val="none" w:sz="0" w:space="0" w:color="auto"/>
                                    <w:bottom w:val="none" w:sz="0" w:space="0" w:color="auto"/>
                                    <w:right w:val="none" w:sz="0" w:space="0" w:color="auto"/>
                                  </w:divBdr>
                                  <w:divsChild>
                                    <w:div w:id="69815354">
                                      <w:marLeft w:val="0"/>
                                      <w:marRight w:val="0"/>
                                      <w:marTop w:val="0"/>
                                      <w:marBottom w:val="0"/>
                                      <w:divBdr>
                                        <w:top w:val="none" w:sz="0" w:space="0" w:color="auto"/>
                                        <w:left w:val="none" w:sz="0" w:space="0" w:color="auto"/>
                                        <w:bottom w:val="none" w:sz="0" w:space="0" w:color="auto"/>
                                        <w:right w:val="none" w:sz="0" w:space="0" w:color="auto"/>
                                      </w:divBdr>
                                      <w:divsChild>
                                        <w:div w:id="1784417471">
                                          <w:marLeft w:val="0"/>
                                          <w:marRight w:val="0"/>
                                          <w:marTop w:val="0"/>
                                          <w:marBottom w:val="0"/>
                                          <w:divBdr>
                                            <w:top w:val="none" w:sz="0" w:space="0" w:color="auto"/>
                                            <w:left w:val="none" w:sz="0" w:space="0" w:color="auto"/>
                                            <w:bottom w:val="none" w:sz="0" w:space="0" w:color="auto"/>
                                            <w:right w:val="none" w:sz="0" w:space="0" w:color="auto"/>
                                          </w:divBdr>
                                          <w:divsChild>
                                            <w:div w:id="165467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4090507">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31878149">
      <w:bodyDiv w:val="1"/>
      <w:marLeft w:val="0"/>
      <w:marRight w:val="0"/>
      <w:marTop w:val="0"/>
      <w:marBottom w:val="0"/>
      <w:divBdr>
        <w:top w:val="none" w:sz="0" w:space="0" w:color="auto"/>
        <w:left w:val="none" w:sz="0" w:space="0" w:color="auto"/>
        <w:bottom w:val="none" w:sz="0" w:space="0" w:color="auto"/>
        <w:right w:val="none" w:sz="0" w:space="0" w:color="auto"/>
      </w:divBdr>
    </w:div>
    <w:div w:id="1038704433">
      <w:bodyDiv w:val="1"/>
      <w:marLeft w:val="0"/>
      <w:marRight w:val="0"/>
      <w:marTop w:val="0"/>
      <w:marBottom w:val="0"/>
      <w:divBdr>
        <w:top w:val="none" w:sz="0" w:space="0" w:color="auto"/>
        <w:left w:val="none" w:sz="0" w:space="0" w:color="auto"/>
        <w:bottom w:val="none" w:sz="0" w:space="0" w:color="auto"/>
        <w:right w:val="none" w:sz="0" w:space="0" w:color="auto"/>
      </w:divBdr>
    </w:div>
    <w:div w:id="1040665615">
      <w:bodyDiv w:val="1"/>
      <w:marLeft w:val="0"/>
      <w:marRight w:val="0"/>
      <w:marTop w:val="0"/>
      <w:marBottom w:val="0"/>
      <w:divBdr>
        <w:top w:val="none" w:sz="0" w:space="0" w:color="auto"/>
        <w:left w:val="none" w:sz="0" w:space="0" w:color="auto"/>
        <w:bottom w:val="none" w:sz="0" w:space="0" w:color="auto"/>
        <w:right w:val="none" w:sz="0" w:space="0" w:color="auto"/>
      </w:divBdr>
    </w:div>
    <w:div w:id="1045909280">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8847013">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74619051">
      <w:bodyDiv w:val="1"/>
      <w:marLeft w:val="0"/>
      <w:marRight w:val="0"/>
      <w:marTop w:val="0"/>
      <w:marBottom w:val="0"/>
      <w:divBdr>
        <w:top w:val="none" w:sz="0" w:space="0" w:color="auto"/>
        <w:left w:val="none" w:sz="0" w:space="0" w:color="auto"/>
        <w:bottom w:val="none" w:sz="0" w:space="0" w:color="auto"/>
        <w:right w:val="none" w:sz="0" w:space="0" w:color="auto"/>
      </w:divBdr>
    </w:div>
    <w:div w:id="1082219088">
      <w:bodyDiv w:val="1"/>
      <w:marLeft w:val="0"/>
      <w:marRight w:val="0"/>
      <w:marTop w:val="0"/>
      <w:marBottom w:val="0"/>
      <w:divBdr>
        <w:top w:val="none" w:sz="0" w:space="0" w:color="auto"/>
        <w:left w:val="none" w:sz="0" w:space="0" w:color="auto"/>
        <w:bottom w:val="none" w:sz="0" w:space="0" w:color="auto"/>
        <w:right w:val="none" w:sz="0" w:space="0" w:color="auto"/>
      </w:divBdr>
    </w:div>
    <w:div w:id="1082290152">
      <w:bodyDiv w:val="1"/>
      <w:marLeft w:val="0"/>
      <w:marRight w:val="0"/>
      <w:marTop w:val="0"/>
      <w:marBottom w:val="0"/>
      <w:divBdr>
        <w:top w:val="none" w:sz="0" w:space="0" w:color="auto"/>
        <w:left w:val="none" w:sz="0" w:space="0" w:color="auto"/>
        <w:bottom w:val="none" w:sz="0" w:space="0" w:color="auto"/>
        <w:right w:val="none" w:sz="0" w:space="0" w:color="auto"/>
      </w:divBdr>
    </w:div>
    <w:div w:id="1086070173">
      <w:bodyDiv w:val="1"/>
      <w:marLeft w:val="0"/>
      <w:marRight w:val="0"/>
      <w:marTop w:val="0"/>
      <w:marBottom w:val="0"/>
      <w:divBdr>
        <w:top w:val="none" w:sz="0" w:space="0" w:color="auto"/>
        <w:left w:val="none" w:sz="0" w:space="0" w:color="auto"/>
        <w:bottom w:val="none" w:sz="0" w:space="0" w:color="auto"/>
        <w:right w:val="none" w:sz="0" w:space="0" w:color="auto"/>
      </w:divBdr>
      <w:divsChild>
        <w:div w:id="1195121292">
          <w:marLeft w:val="0"/>
          <w:marRight w:val="0"/>
          <w:marTop w:val="0"/>
          <w:marBottom w:val="0"/>
          <w:divBdr>
            <w:top w:val="none" w:sz="0" w:space="0" w:color="auto"/>
            <w:left w:val="none" w:sz="0" w:space="0" w:color="auto"/>
            <w:bottom w:val="none" w:sz="0" w:space="0" w:color="auto"/>
            <w:right w:val="none" w:sz="0" w:space="0" w:color="auto"/>
          </w:divBdr>
        </w:div>
        <w:div w:id="844594362">
          <w:marLeft w:val="0"/>
          <w:marRight w:val="0"/>
          <w:marTop w:val="0"/>
          <w:marBottom w:val="0"/>
          <w:divBdr>
            <w:top w:val="none" w:sz="0" w:space="0" w:color="auto"/>
            <w:left w:val="none" w:sz="0" w:space="0" w:color="auto"/>
            <w:bottom w:val="none" w:sz="0" w:space="0" w:color="auto"/>
            <w:right w:val="none" w:sz="0" w:space="0" w:color="auto"/>
          </w:divBdr>
        </w:div>
        <w:div w:id="1827433865">
          <w:marLeft w:val="0"/>
          <w:marRight w:val="0"/>
          <w:marTop w:val="0"/>
          <w:marBottom w:val="0"/>
          <w:divBdr>
            <w:top w:val="none" w:sz="0" w:space="0" w:color="auto"/>
            <w:left w:val="none" w:sz="0" w:space="0" w:color="auto"/>
            <w:bottom w:val="none" w:sz="0" w:space="0" w:color="auto"/>
            <w:right w:val="none" w:sz="0" w:space="0" w:color="auto"/>
          </w:divBdr>
        </w:div>
        <w:div w:id="798956678">
          <w:marLeft w:val="0"/>
          <w:marRight w:val="0"/>
          <w:marTop w:val="0"/>
          <w:marBottom w:val="0"/>
          <w:divBdr>
            <w:top w:val="none" w:sz="0" w:space="0" w:color="auto"/>
            <w:left w:val="none" w:sz="0" w:space="0" w:color="auto"/>
            <w:bottom w:val="none" w:sz="0" w:space="0" w:color="auto"/>
            <w:right w:val="none" w:sz="0" w:space="0" w:color="auto"/>
          </w:divBdr>
        </w:div>
        <w:div w:id="480463029">
          <w:marLeft w:val="0"/>
          <w:marRight w:val="0"/>
          <w:marTop w:val="0"/>
          <w:marBottom w:val="0"/>
          <w:divBdr>
            <w:top w:val="none" w:sz="0" w:space="0" w:color="auto"/>
            <w:left w:val="none" w:sz="0" w:space="0" w:color="auto"/>
            <w:bottom w:val="none" w:sz="0" w:space="0" w:color="auto"/>
            <w:right w:val="none" w:sz="0" w:space="0" w:color="auto"/>
          </w:divBdr>
        </w:div>
        <w:div w:id="1851917672">
          <w:marLeft w:val="0"/>
          <w:marRight w:val="0"/>
          <w:marTop w:val="0"/>
          <w:marBottom w:val="0"/>
          <w:divBdr>
            <w:top w:val="none" w:sz="0" w:space="0" w:color="auto"/>
            <w:left w:val="none" w:sz="0" w:space="0" w:color="auto"/>
            <w:bottom w:val="none" w:sz="0" w:space="0" w:color="auto"/>
            <w:right w:val="none" w:sz="0" w:space="0" w:color="auto"/>
          </w:divBdr>
        </w:div>
        <w:div w:id="669983734">
          <w:marLeft w:val="0"/>
          <w:marRight w:val="0"/>
          <w:marTop w:val="0"/>
          <w:marBottom w:val="0"/>
          <w:divBdr>
            <w:top w:val="none" w:sz="0" w:space="0" w:color="auto"/>
            <w:left w:val="none" w:sz="0" w:space="0" w:color="auto"/>
            <w:bottom w:val="none" w:sz="0" w:space="0" w:color="auto"/>
            <w:right w:val="none" w:sz="0" w:space="0" w:color="auto"/>
          </w:divBdr>
        </w:div>
        <w:div w:id="1741439885">
          <w:marLeft w:val="0"/>
          <w:marRight w:val="0"/>
          <w:marTop w:val="0"/>
          <w:marBottom w:val="0"/>
          <w:divBdr>
            <w:top w:val="none" w:sz="0" w:space="0" w:color="auto"/>
            <w:left w:val="none" w:sz="0" w:space="0" w:color="auto"/>
            <w:bottom w:val="none" w:sz="0" w:space="0" w:color="auto"/>
            <w:right w:val="none" w:sz="0" w:space="0" w:color="auto"/>
          </w:divBdr>
        </w:div>
        <w:div w:id="513112048">
          <w:marLeft w:val="0"/>
          <w:marRight w:val="0"/>
          <w:marTop w:val="0"/>
          <w:marBottom w:val="0"/>
          <w:divBdr>
            <w:top w:val="none" w:sz="0" w:space="0" w:color="auto"/>
            <w:left w:val="none" w:sz="0" w:space="0" w:color="auto"/>
            <w:bottom w:val="none" w:sz="0" w:space="0" w:color="auto"/>
            <w:right w:val="none" w:sz="0" w:space="0" w:color="auto"/>
          </w:divBdr>
        </w:div>
        <w:div w:id="713190355">
          <w:marLeft w:val="0"/>
          <w:marRight w:val="0"/>
          <w:marTop w:val="0"/>
          <w:marBottom w:val="0"/>
          <w:divBdr>
            <w:top w:val="none" w:sz="0" w:space="0" w:color="auto"/>
            <w:left w:val="none" w:sz="0" w:space="0" w:color="auto"/>
            <w:bottom w:val="none" w:sz="0" w:space="0" w:color="auto"/>
            <w:right w:val="none" w:sz="0" w:space="0" w:color="auto"/>
          </w:divBdr>
        </w:div>
        <w:div w:id="70004127">
          <w:marLeft w:val="0"/>
          <w:marRight w:val="0"/>
          <w:marTop w:val="0"/>
          <w:marBottom w:val="0"/>
          <w:divBdr>
            <w:top w:val="none" w:sz="0" w:space="0" w:color="auto"/>
            <w:left w:val="none" w:sz="0" w:space="0" w:color="auto"/>
            <w:bottom w:val="none" w:sz="0" w:space="0" w:color="auto"/>
            <w:right w:val="none" w:sz="0" w:space="0" w:color="auto"/>
          </w:divBdr>
        </w:div>
      </w:divsChild>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5519309">
      <w:bodyDiv w:val="1"/>
      <w:marLeft w:val="0"/>
      <w:marRight w:val="0"/>
      <w:marTop w:val="0"/>
      <w:marBottom w:val="0"/>
      <w:divBdr>
        <w:top w:val="none" w:sz="0" w:space="0" w:color="auto"/>
        <w:left w:val="none" w:sz="0" w:space="0" w:color="auto"/>
        <w:bottom w:val="none" w:sz="0" w:space="0" w:color="auto"/>
        <w:right w:val="none" w:sz="0" w:space="0" w:color="auto"/>
      </w:divBdr>
      <w:divsChild>
        <w:div w:id="1029333984">
          <w:marLeft w:val="0"/>
          <w:marRight w:val="0"/>
          <w:marTop w:val="0"/>
          <w:marBottom w:val="0"/>
          <w:divBdr>
            <w:top w:val="none" w:sz="0" w:space="0" w:color="auto"/>
            <w:left w:val="none" w:sz="0" w:space="0" w:color="auto"/>
            <w:bottom w:val="none" w:sz="0" w:space="0" w:color="auto"/>
            <w:right w:val="none" w:sz="0" w:space="0" w:color="auto"/>
          </w:divBdr>
        </w:div>
      </w:divsChild>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03455243">
      <w:bodyDiv w:val="1"/>
      <w:marLeft w:val="0"/>
      <w:marRight w:val="0"/>
      <w:marTop w:val="0"/>
      <w:marBottom w:val="0"/>
      <w:divBdr>
        <w:top w:val="none" w:sz="0" w:space="0" w:color="auto"/>
        <w:left w:val="none" w:sz="0" w:space="0" w:color="auto"/>
        <w:bottom w:val="none" w:sz="0" w:space="0" w:color="auto"/>
        <w:right w:val="none" w:sz="0" w:space="0" w:color="auto"/>
      </w:divBdr>
    </w:div>
    <w:div w:id="1113745940">
      <w:bodyDiv w:val="1"/>
      <w:marLeft w:val="0"/>
      <w:marRight w:val="0"/>
      <w:marTop w:val="0"/>
      <w:marBottom w:val="0"/>
      <w:divBdr>
        <w:top w:val="none" w:sz="0" w:space="0" w:color="auto"/>
        <w:left w:val="none" w:sz="0" w:space="0" w:color="auto"/>
        <w:bottom w:val="none" w:sz="0" w:space="0" w:color="auto"/>
        <w:right w:val="none" w:sz="0" w:space="0" w:color="auto"/>
      </w:divBdr>
    </w:div>
    <w:div w:id="1117867552">
      <w:bodyDiv w:val="1"/>
      <w:marLeft w:val="0"/>
      <w:marRight w:val="0"/>
      <w:marTop w:val="0"/>
      <w:marBottom w:val="0"/>
      <w:divBdr>
        <w:top w:val="none" w:sz="0" w:space="0" w:color="auto"/>
        <w:left w:val="none" w:sz="0" w:space="0" w:color="auto"/>
        <w:bottom w:val="none" w:sz="0" w:space="0" w:color="auto"/>
        <w:right w:val="none" w:sz="0" w:space="0" w:color="auto"/>
      </w:divBdr>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0998831">
      <w:bodyDiv w:val="1"/>
      <w:marLeft w:val="0"/>
      <w:marRight w:val="0"/>
      <w:marTop w:val="0"/>
      <w:marBottom w:val="0"/>
      <w:divBdr>
        <w:top w:val="none" w:sz="0" w:space="0" w:color="auto"/>
        <w:left w:val="none" w:sz="0" w:space="0" w:color="auto"/>
        <w:bottom w:val="none" w:sz="0" w:space="0" w:color="auto"/>
        <w:right w:val="none" w:sz="0" w:space="0" w:color="auto"/>
      </w:divBdr>
      <w:divsChild>
        <w:div w:id="148381331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27578121">
      <w:bodyDiv w:val="1"/>
      <w:marLeft w:val="0"/>
      <w:marRight w:val="0"/>
      <w:marTop w:val="0"/>
      <w:marBottom w:val="0"/>
      <w:divBdr>
        <w:top w:val="none" w:sz="0" w:space="0" w:color="auto"/>
        <w:left w:val="none" w:sz="0" w:space="0" w:color="auto"/>
        <w:bottom w:val="none" w:sz="0" w:space="0" w:color="auto"/>
        <w:right w:val="none" w:sz="0" w:space="0" w:color="auto"/>
      </w:divBdr>
    </w:div>
    <w:div w:id="1138961139">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0267618">
      <w:bodyDiv w:val="1"/>
      <w:marLeft w:val="0"/>
      <w:marRight w:val="0"/>
      <w:marTop w:val="0"/>
      <w:marBottom w:val="0"/>
      <w:divBdr>
        <w:top w:val="none" w:sz="0" w:space="0" w:color="auto"/>
        <w:left w:val="none" w:sz="0" w:space="0" w:color="auto"/>
        <w:bottom w:val="none" w:sz="0" w:space="0" w:color="auto"/>
        <w:right w:val="none" w:sz="0" w:space="0" w:color="auto"/>
      </w:divBdr>
      <w:divsChild>
        <w:div w:id="271741371">
          <w:marLeft w:val="0"/>
          <w:marRight w:val="0"/>
          <w:marTop w:val="0"/>
          <w:marBottom w:val="0"/>
          <w:divBdr>
            <w:top w:val="none" w:sz="0" w:space="0" w:color="auto"/>
            <w:left w:val="none" w:sz="0" w:space="0" w:color="auto"/>
            <w:bottom w:val="none" w:sz="0" w:space="0" w:color="auto"/>
            <w:right w:val="none" w:sz="0" w:space="0" w:color="auto"/>
          </w:divBdr>
        </w:div>
      </w:divsChild>
    </w:div>
    <w:div w:id="1144545332">
      <w:bodyDiv w:val="1"/>
      <w:marLeft w:val="0"/>
      <w:marRight w:val="0"/>
      <w:marTop w:val="0"/>
      <w:marBottom w:val="0"/>
      <w:divBdr>
        <w:top w:val="none" w:sz="0" w:space="0" w:color="auto"/>
        <w:left w:val="none" w:sz="0" w:space="0" w:color="auto"/>
        <w:bottom w:val="none" w:sz="0" w:space="0" w:color="auto"/>
        <w:right w:val="none" w:sz="0" w:space="0" w:color="auto"/>
      </w:divBdr>
      <w:divsChild>
        <w:div w:id="1109737391">
          <w:marLeft w:val="0"/>
          <w:marRight w:val="0"/>
          <w:marTop w:val="0"/>
          <w:marBottom w:val="0"/>
          <w:divBdr>
            <w:top w:val="none" w:sz="0" w:space="0" w:color="auto"/>
            <w:left w:val="none" w:sz="0" w:space="0" w:color="auto"/>
            <w:bottom w:val="none" w:sz="0" w:space="0" w:color="auto"/>
            <w:right w:val="none" w:sz="0" w:space="0" w:color="auto"/>
          </w:divBdr>
          <w:divsChild>
            <w:div w:id="206505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2693404">
      <w:bodyDiv w:val="1"/>
      <w:marLeft w:val="0"/>
      <w:marRight w:val="0"/>
      <w:marTop w:val="0"/>
      <w:marBottom w:val="0"/>
      <w:divBdr>
        <w:top w:val="none" w:sz="0" w:space="0" w:color="auto"/>
        <w:left w:val="none" w:sz="0" w:space="0" w:color="auto"/>
        <w:bottom w:val="none" w:sz="0" w:space="0" w:color="auto"/>
        <w:right w:val="none" w:sz="0" w:space="0" w:color="auto"/>
      </w:divBdr>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8522157">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6401300">
      <w:bodyDiv w:val="1"/>
      <w:marLeft w:val="0"/>
      <w:marRight w:val="0"/>
      <w:marTop w:val="0"/>
      <w:marBottom w:val="0"/>
      <w:divBdr>
        <w:top w:val="none" w:sz="0" w:space="0" w:color="auto"/>
        <w:left w:val="none" w:sz="0" w:space="0" w:color="auto"/>
        <w:bottom w:val="none" w:sz="0" w:space="0" w:color="auto"/>
        <w:right w:val="none" w:sz="0" w:space="0" w:color="auto"/>
      </w:divBdr>
      <w:divsChild>
        <w:div w:id="1243416592">
          <w:marLeft w:val="0"/>
          <w:marRight w:val="0"/>
          <w:marTop w:val="0"/>
          <w:marBottom w:val="0"/>
          <w:divBdr>
            <w:top w:val="none" w:sz="0" w:space="0" w:color="auto"/>
            <w:left w:val="none" w:sz="0" w:space="0" w:color="auto"/>
            <w:bottom w:val="none" w:sz="0" w:space="0" w:color="auto"/>
            <w:right w:val="none" w:sz="0" w:space="0" w:color="auto"/>
          </w:divBdr>
          <w:divsChild>
            <w:div w:id="1457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029105">
      <w:bodyDiv w:val="1"/>
      <w:marLeft w:val="0"/>
      <w:marRight w:val="0"/>
      <w:marTop w:val="0"/>
      <w:marBottom w:val="0"/>
      <w:divBdr>
        <w:top w:val="none" w:sz="0" w:space="0" w:color="auto"/>
        <w:left w:val="none" w:sz="0" w:space="0" w:color="auto"/>
        <w:bottom w:val="none" w:sz="0" w:space="0" w:color="auto"/>
        <w:right w:val="none" w:sz="0" w:space="0" w:color="auto"/>
      </w:divBdr>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07570877">
      <w:bodyDiv w:val="1"/>
      <w:marLeft w:val="0"/>
      <w:marRight w:val="0"/>
      <w:marTop w:val="0"/>
      <w:marBottom w:val="0"/>
      <w:divBdr>
        <w:top w:val="none" w:sz="0" w:space="0" w:color="auto"/>
        <w:left w:val="none" w:sz="0" w:space="0" w:color="auto"/>
        <w:bottom w:val="none" w:sz="0" w:space="0" w:color="auto"/>
        <w:right w:val="none" w:sz="0" w:space="0" w:color="auto"/>
      </w:divBdr>
    </w:div>
    <w:div w:id="1211265586">
      <w:bodyDiv w:val="1"/>
      <w:marLeft w:val="0"/>
      <w:marRight w:val="0"/>
      <w:marTop w:val="0"/>
      <w:marBottom w:val="0"/>
      <w:divBdr>
        <w:top w:val="none" w:sz="0" w:space="0" w:color="auto"/>
        <w:left w:val="none" w:sz="0" w:space="0" w:color="auto"/>
        <w:bottom w:val="none" w:sz="0" w:space="0" w:color="auto"/>
        <w:right w:val="none" w:sz="0" w:space="0" w:color="auto"/>
      </w:divBdr>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4580398">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9168727">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46721686">
      <w:bodyDiv w:val="1"/>
      <w:marLeft w:val="0"/>
      <w:marRight w:val="0"/>
      <w:marTop w:val="0"/>
      <w:marBottom w:val="0"/>
      <w:divBdr>
        <w:top w:val="none" w:sz="0" w:space="0" w:color="auto"/>
        <w:left w:val="none" w:sz="0" w:space="0" w:color="auto"/>
        <w:bottom w:val="none" w:sz="0" w:space="0" w:color="auto"/>
        <w:right w:val="none" w:sz="0" w:space="0" w:color="auto"/>
      </w:divBdr>
    </w:div>
    <w:div w:id="1255046488">
      <w:bodyDiv w:val="1"/>
      <w:marLeft w:val="0"/>
      <w:marRight w:val="0"/>
      <w:marTop w:val="0"/>
      <w:marBottom w:val="0"/>
      <w:divBdr>
        <w:top w:val="none" w:sz="0" w:space="0" w:color="auto"/>
        <w:left w:val="none" w:sz="0" w:space="0" w:color="auto"/>
        <w:bottom w:val="none" w:sz="0" w:space="0" w:color="auto"/>
        <w:right w:val="none" w:sz="0" w:space="0" w:color="auto"/>
      </w:divBdr>
    </w:div>
    <w:div w:id="1256286101">
      <w:bodyDiv w:val="1"/>
      <w:marLeft w:val="0"/>
      <w:marRight w:val="0"/>
      <w:marTop w:val="0"/>
      <w:marBottom w:val="0"/>
      <w:divBdr>
        <w:top w:val="none" w:sz="0" w:space="0" w:color="auto"/>
        <w:left w:val="none" w:sz="0" w:space="0" w:color="auto"/>
        <w:bottom w:val="none" w:sz="0" w:space="0" w:color="auto"/>
        <w:right w:val="none" w:sz="0" w:space="0" w:color="auto"/>
      </w:divBdr>
      <w:divsChild>
        <w:div w:id="1254241285">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3297939">
      <w:bodyDiv w:val="1"/>
      <w:marLeft w:val="0"/>
      <w:marRight w:val="0"/>
      <w:marTop w:val="0"/>
      <w:marBottom w:val="0"/>
      <w:divBdr>
        <w:top w:val="none" w:sz="0" w:space="0" w:color="auto"/>
        <w:left w:val="none" w:sz="0" w:space="0" w:color="auto"/>
        <w:bottom w:val="none" w:sz="0" w:space="0" w:color="auto"/>
        <w:right w:val="none" w:sz="0" w:space="0" w:color="auto"/>
      </w:divBdr>
    </w:div>
    <w:div w:id="1265961629">
      <w:bodyDiv w:val="1"/>
      <w:marLeft w:val="0"/>
      <w:marRight w:val="0"/>
      <w:marTop w:val="0"/>
      <w:marBottom w:val="0"/>
      <w:divBdr>
        <w:top w:val="none" w:sz="0" w:space="0" w:color="auto"/>
        <w:left w:val="none" w:sz="0" w:space="0" w:color="auto"/>
        <w:bottom w:val="none" w:sz="0" w:space="0" w:color="auto"/>
        <w:right w:val="none" w:sz="0" w:space="0" w:color="auto"/>
      </w:divBdr>
    </w:div>
    <w:div w:id="1266618436">
      <w:bodyDiv w:val="1"/>
      <w:marLeft w:val="0"/>
      <w:marRight w:val="0"/>
      <w:marTop w:val="0"/>
      <w:marBottom w:val="0"/>
      <w:divBdr>
        <w:top w:val="none" w:sz="0" w:space="0" w:color="auto"/>
        <w:left w:val="none" w:sz="0" w:space="0" w:color="auto"/>
        <w:bottom w:val="none" w:sz="0" w:space="0" w:color="auto"/>
        <w:right w:val="none" w:sz="0" w:space="0" w:color="auto"/>
      </w:divBdr>
      <w:divsChild>
        <w:div w:id="1233393644">
          <w:marLeft w:val="0"/>
          <w:marRight w:val="0"/>
          <w:marTop w:val="0"/>
          <w:marBottom w:val="0"/>
          <w:divBdr>
            <w:top w:val="none" w:sz="0" w:space="0" w:color="auto"/>
            <w:left w:val="none" w:sz="0" w:space="0" w:color="auto"/>
            <w:bottom w:val="none" w:sz="0" w:space="0" w:color="auto"/>
            <w:right w:val="none" w:sz="0" w:space="0" w:color="auto"/>
          </w:divBdr>
        </w:div>
      </w:divsChild>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0895677">
      <w:bodyDiv w:val="1"/>
      <w:marLeft w:val="0"/>
      <w:marRight w:val="0"/>
      <w:marTop w:val="0"/>
      <w:marBottom w:val="0"/>
      <w:divBdr>
        <w:top w:val="none" w:sz="0" w:space="0" w:color="auto"/>
        <w:left w:val="none" w:sz="0" w:space="0" w:color="auto"/>
        <w:bottom w:val="none" w:sz="0" w:space="0" w:color="auto"/>
        <w:right w:val="none" w:sz="0" w:space="0" w:color="auto"/>
      </w:divBdr>
    </w:div>
    <w:div w:id="1272471753">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840248">
      <w:bodyDiv w:val="1"/>
      <w:marLeft w:val="0"/>
      <w:marRight w:val="0"/>
      <w:marTop w:val="0"/>
      <w:marBottom w:val="0"/>
      <w:divBdr>
        <w:top w:val="none" w:sz="0" w:space="0" w:color="auto"/>
        <w:left w:val="none" w:sz="0" w:space="0" w:color="auto"/>
        <w:bottom w:val="none" w:sz="0" w:space="0" w:color="auto"/>
        <w:right w:val="none" w:sz="0" w:space="0" w:color="auto"/>
      </w:divBdr>
      <w:divsChild>
        <w:div w:id="330448799">
          <w:marLeft w:val="0"/>
          <w:marRight w:val="0"/>
          <w:marTop w:val="0"/>
          <w:marBottom w:val="0"/>
          <w:divBdr>
            <w:top w:val="none" w:sz="0" w:space="0" w:color="auto"/>
            <w:left w:val="none" w:sz="0" w:space="0" w:color="auto"/>
            <w:bottom w:val="none" w:sz="0" w:space="0" w:color="auto"/>
            <w:right w:val="none" w:sz="0" w:space="0" w:color="auto"/>
          </w:divBdr>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0673223">
      <w:bodyDiv w:val="1"/>
      <w:marLeft w:val="0"/>
      <w:marRight w:val="0"/>
      <w:marTop w:val="0"/>
      <w:marBottom w:val="0"/>
      <w:divBdr>
        <w:top w:val="none" w:sz="0" w:space="0" w:color="auto"/>
        <w:left w:val="none" w:sz="0" w:space="0" w:color="auto"/>
        <w:bottom w:val="none" w:sz="0" w:space="0" w:color="auto"/>
        <w:right w:val="none" w:sz="0" w:space="0" w:color="auto"/>
      </w:divBdr>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295336015">
      <w:bodyDiv w:val="1"/>
      <w:marLeft w:val="0"/>
      <w:marRight w:val="0"/>
      <w:marTop w:val="0"/>
      <w:marBottom w:val="0"/>
      <w:divBdr>
        <w:top w:val="none" w:sz="0" w:space="0" w:color="auto"/>
        <w:left w:val="none" w:sz="0" w:space="0" w:color="auto"/>
        <w:bottom w:val="none" w:sz="0" w:space="0" w:color="auto"/>
        <w:right w:val="none" w:sz="0" w:space="0" w:color="auto"/>
      </w:divBdr>
      <w:divsChild>
        <w:div w:id="1583418447">
          <w:marLeft w:val="0"/>
          <w:marRight w:val="0"/>
          <w:marTop w:val="0"/>
          <w:marBottom w:val="0"/>
          <w:divBdr>
            <w:top w:val="none" w:sz="0" w:space="0" w:color="auto"/>
            <w:left w:val="none" w:sz="0" w:space="0" w:color="auto"/>
            <w:bottom w:val="none" w:sz="0" w:space="0" w:color="auto"/>
            <w:right w:val="none" w:sz="0" w:space="0" w:color="auto"/>
          </w:divBdr>
        </w:div>
      </w:divsChild>
    </w:div>
    <w:div w:id="129794947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2276552">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2176588">
      <w:bodyDiv w:val="1"/>
      <w:marLeft w:val="0"/>
      <w:marRight w:val="0"/>
      <w:marTop w:val="0"/>
      <w:marBottom w:val="0"/>
      <w:divBdr>
        <w:top w:val="none" w:sz="0" w:space="0" w:color="auto"/>
        <w:left w:val="none" w:sz="0" w:space="0" w:color="auto"/>
        <w:bottom w:val="none" w:sz="0" w:space="0" w:color="auto"/>
        <w:right w:val="none" w:sz="0" w:space="0" w:color="auto"/>
      </w:divBdr>
      <w:divsChild>
        <w:div w:id="1288391734">
          <w:marLeft w:val="0"/>
          <w:marRight w:val="0"/>
          <w:marTop w:val="0"/>
          <w:marBottom w:val="0"/>
          <w:divBdr>
            <w:top w:val="none" w:sz="0" w:space="0" w:color="auto"/>
            <w:left w:val="none" w:sz="0" w:space="0" w:color="auto"/>
            <w:bottom w:val="none" w:sz="0" w:space="0" w:color="auto"/>
            <w:right w:val="none" w:sz="0" w:space="0" w:color="auto"/>
          </w:divBdr>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46325847">
      <w:bodyDiv w:val="1"/>
      <w:marLeft w:val="0"/>
      <w:marRight w:val="0"/>
      <w:marTop w:val="0"/>
      <w:marBottom w:val="0"/>
      <w:divBdr>
        <w:top w:val="none" w:sz="0" w:space="0" w:color="auto"/>
        <w:left w:val="none" w:sz="0" w:space="0" w:color="auto"/>
        <w:bottom w:val="none" w:sz="0" w:space="0" w:color="auto"/>
        <w:right w:val="none" w:sz="0" w:space="0" w:color="auto"/>
      </w:divBdr>
      <w:divsChild>
        <w:div w:id="1206672749">
          <w:marLeft w:val="0"/>
          <w:marRight w:val="0"/>
          <w:marTop w:val="0"/>
          <w:marBottom w:val="0"/>
          <w:divBdr>
            <w:top w:val="none" w:sz="0" w:space="0" w:color="auto"/>
            <w:left w:val="none" w:sz="0" w:space="0" w:color="auto"/>
            <w:bottom w:val="none" w:sz="0" w:space="0" w:color="auto"/>
            <w:right w:val="none" w:sz="0" w:space="0" w:color="auto"/>
          </w:divBdr>
        </w:div>
      </w:divsChild>
    </w:div>
    <w:div w:id="1360358423">
      <w:bodyDiv w:val="1"/>
      <w:marLeft w:val="0"/>
      <w:marRight w:val="0"/>
      <w:marTop w:val="0"/>
      <w:marBottom w:val="0"/>
      <w:divBdr>
        <w:top w:val="none" w:sz="0" w:space="0" w:color="auto"/>
        <w:left w:val="none" w:sz="0" w:space="0" w:color="auto"/>
        <w:bottom w:val="none" w:sz="0" w:space="0" w:color="auto"/>
        <w:right w:val="none" w:sz="0" w:space="0" w:color="auto"/>
      </w:divBdr>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2610140">
      <w:bodyDiv w:val="1"/>
      <w:marLeft w:val="0"/>
      <w:marRight w:val="0"/>
      <w:marTop w:val="0"/>
      <w:marBottom w:val="0"/>
      <w:divBdr>
        <w:top w:val="none" w:sz="0" w:space="0" w:color="auto"/>
        <w:left w:val="none" w:sz="0" w:space="0" w:color="auto"/>
        <w:bottom w:val="none" w:sz="0" w:space="0" w:color="auto"/>
        <w:right w:val="none" w:sz="0" w:space="0" w:color="auto"/>
      </w:divBdr>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4332217">
      <w:bodyDiv w:val="1"/>
      <w:marLeft w:val="0"/>
      <w:marRight w:val="0"/>
      <w:marTop w:val="0"/>
      <w:marBottom w:val="0"/>
      <w:divBdr>
        <w:top w:val="none" w:sz="0" w:space="0" w:color="auto"/>
        <w:left w:val="none" w:sz="0" w:space="0" w:color="auto"/>
        <w:bottom w:val="none" w:sz="0" w:space="0" w:color="auto"/>
        <w:right w:val="none" w:sz="0" w:space="0" w:color="auto"/>
      </w:divBdr>
    </w:div>
    <w:div w:id="1385910912">
      <w:bodyDiv w:val="1"/>
      <w:marLeft w:val="0"/>
      <w:marRight w:val="0"/>
      <w:marTop w:val="0"/>
      <w:marBottom w:val="0"/>
      <w:divBdr>
        <w:top w:val="none" w:sz="0" w:space="0" w:color="auto"/>
        <w:left w:val="none" w:sz="0" w:space="0" w:color="auto"/>
        <w:bottom w:val="none" w:sz="0" w:space="0" w:color="auto"/>
        <w:right w:val="none" w:sz="0" w:space="0" w:color="auto"/>
      </w:divBdr>
      <w:divsChild>
        <w:div w:id="1876119857">
          <w:marLeft w:val="0"/>
          <w:marRight w:val="0"/>
          <w:marTop w:val="0"/>
          <w:marBottom w:val="0"/>
          <w:divBdr>
            <w:top w:val="none" w:sz="0" w:space="0" w:color="auto"/>
            <w:left w:val="none" w:sz="0" w:space="0" w:color="auto"/>
            <w:bottom w:val="none" w:sz="0" w:space="0" w:color="auto"/>
            <w:right w:val="none" w:sz="0" w:space="0" w:color="auto"/>
          </w:divBdr>
        </w:div>
      </w:divsChild>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396200857">
      <w:bodyDiv w:val="1"/>
      <w:marLeft w:val="0"/>
      <w:marRight w:val="0"/>
      <w:marTop w:val="0"/>
      <w:marBottom w:val="0"/>
      <w:divBdr>
        <w:top w:val="none" w:sz="0" w:space="0" w:color="auto"/>
        <w:left w:val="none" w:sz="0" w:space="0" w:color="auto"/>
        <w:bottom w:val="none" w:sz="0" w:space="0" w:color="auto"/>
        <w:right w:val="none" w:sz="0" w:space="0" w:color="auto"/>
      </w:divBdr>
    </w:div>
    <w:div w:id="1396271537">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13939744">
      <w:bodyDiv w:val="1"/>
      <w:marLeft w:val="0"/>
      <w:marRight w:val="0"/>
      <w:marTop w:val="0"/>
      <w:marBottom w:val="0"/>
      <w:divBdr>
        <w:top w:val="none" w:sz="0" w:space="0" w:color="auto"/>
        <w:left w:val="none" w:sz="0" w:space="0" w:color="auto"/>
        <w:bottom w:val="none" w:sz="0" w:space="0" w:color="auto"/>
        <w:right w:val="none" w:sz="0" w:space="0" w:color="auto"/>
      </w:divBdr>
    </w:div>
    <w:div w:id="1429694804">
      <w:bodyDiv w:val="1"/>
      <w:marLeft w:val="0"/>
      <w:marRight w:val="0"/>
      <w:marTop w:val="0"/>
      <w:marBottom w:val="0"/>
      <w:divBdr>
        <w:top w:val="none" w:sz="0" w:space="0" w:color="auto"/>
        <w:left w:val="none" w:sz="0" w:space="0" w:color="auto"/>
        <w:bottom w:val="none" w:sz="0" w:space="0" w:color="auto"/>
        <w:right w:val="none" w:sz="0" w:space="0" w:color="auto"/>
      </w:divBdr>
    </w:div>
    <w:div w:id="1448744368">
      <w:bodyDiv w:val="1"/>
      <w:marLeft w:val="0"/>
      <w:marRight w:val="0"/>
      <w:marTop w:val="0"/>
      <w:marBottom w:val="0"/>
      <w:divBdr>
        <w:top w:val="none" w:sz="0" w:space="0" w:color="auto"/>
        <w:left w:val="none" w:sz="0" w:space="0" w:color="auto"/>
        <w:bottom w:val="none" w:sz="0" w:space="0" w:color="auto"/>
        <w:right w:val="none" w:sz="0" w:space="0" w:color="auto"/>
      </w:divBdr>
      <w:divsChild>
        <w:div w:id="1404109132">
          <w:marLeft w:val="0"/>
          <w:marRight w:val="0"/>
          <w:marTop w:val="0"/>
          <w:marBottom w:val="0"/>
          <w:divBdr>
            <w:top w:val="none" w:sz="0" w:space="0" w:color="auto"/>
            <w:left w:val="none" w:sz="0" w:space="0" w:color="auto"/>
            <w:bottom w:val="none" w:sz="0" w:space="0" w:color="auto"/>
            <w:right w:val="none" w:sz="0" w:space="0" w:color="auto"/>
          </w:divBdr>
        </w:div>
      </w:divsChild>
    </w:div>
    <w:div w:id="1457017493">
      <w:bodyDiv w:val="1"/>
      <w:marLeft w:val="0"/>
      <w:marRight w:val="0"/>
      <w:marTop w:val="0"/>
      <w:marBottom w:val="0"/>
      <w:divBdr>
        <w:top w:val="none" w:sz="0" w:space="0" w:color="auto"/>
        <w:left w:val="none" w:sz="0" w:space="0" w:color="auto"/>
        <w:bottom w:val="none" w:sz="0" w:space="0" w:color="auto"/>
        <w:right w:val="none" w:sz="0" w:space="0" w:color="auto"/>
      </w:divBdr>
      <w:divsChild>
        <w:div w:id="1867480832">
          <w:marLeft w:val="0"/>
          <w:marRight w:val="0"/>
          <w:marTop w:val="0"/>
          <w:marBottom w:val="0"/>
          <w:divBdr>
            <w:top w:val="none" w:sz="0" w:space="0" w:color="auto"/>
            <w:left w:val="none" w:sz="0" w:space="0" w:color="auto"/>
            <w:bottom w:val="none" w:sz="0" w:space="0" w:color="auto"/>
            <w:right w:val="none" w:sz="0" w:space="0" w:color="auto"/>
          </w:divBdr>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07936435">
      <w:bodyDiv w:val="1"/>
      <w:marLeft w:val="0"/>
      <w:marRight w:val="0"/>
      <w:marTop w:val="0"/>
      <w:marBottom w:val="0"/>
      <w:divBdr>
        <w:top w:val="none" w:sz="0" w:space="0" w:color="auto"/>
        <w:left w:val="none" w:sz="0" w:space="0" w:color="auto"/>
        <w:bottom w:val="none" w:sz="0" w:space="0" w:color="auto"/>
        <w:right w:val="none" w:sz="0" w:space="0" w:color="auto"/>
      </w:divBdr>
    </w:div>
    <w:div w:id="1511406556">
      <w:bodyDiv w:val="1"/>
      <w:marLeft w:val="0"/>
      <w:marRight w:val="0"/>
      <w:marTop w:val="0"/>
      <w:marBottom w:val="0"/>
      <w:divBdr>
        <w:top w:val="none" w:sz="0" w:space="0" w:color="auto"/>
        <w:left w:val="none" w:sz="0" w:space="0" w:color="auto"/>
        <w:bottom w:val="none" w:sz="0" w:space="0" w:color="auto"/>
        <w:right w:val="none" w:sz="0" w:space="0" w:color="auto"/>
      </w:divBdr>
    </w:div>
    <w:div w:id="1512336479">
      <w:bodyDiv w:val="1"/>
      <w:marLeft w:val="0"/>
      <w:marRight w:val="0"/>
      <w:marTop w:val="0"/>
      <w:marBottom w:val="0"/>
      <w:divBdr>
        <w:top w:val="none" w:sz="0" w:space="0" w:color="auto"/>
        <w:left w:val="none" w:sz="0" w:space="0" w:color="auto"/>
        <w:bottom w:val="none" w:sz="0" w:space="0" w:color="auto"/>
        <w:right w:val="none" w:sz="0" w:space="0" w:color="auto"/>
      </w:divBdr>
      <w:divsChild>
        <w:div w:id="1172138234">
          <w:marLeft w:val="0"/>
          <w:marRight w:val="0"/>
          <w:marTop w:val="0"/>
          <w:marBottom w:val="0"/>
          <w:divBdr>
            <w:top w:val="none" w:sz="0" w:space="0" w:color="auto"/>
            <w:left w:val="none" w:sz="0" w:space="0" w:color="auto"/>
            <w:bottom w:val="none" w:sz="0" w:space="0" w:color="auto"/>
            <w:right w:val="none" w:sz="0" w:space="0" w:color="auto"/>
          </w:divBdr>
        </w:div>
      </w:divsChild>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0028969">
      <w:bodyDiv w:val="1"/>
      <w:marLeft w:val="0"/>
      <w:marRight w:val="0"/>
      <w:marTop w:val="0"/>
      <w:marBottom w:val="0"/>
      <w:divBdr>
        <w:top w:val="none" w:sz="0" w:space="0" w:color="auto"/>
        <w:left w:val="none" w:sz="0" w:space="0" w:color="auto"/>
        <w:bottom w:val="none" w:sz="0" w:space="0" w:color="auto"/>
        <w:right w:val="none" w:sz="0" w:space="0" w:color="auto"/>
      </w:divBdr>
      <w:divsChild>
        <w:div w:id="1570728864">
          <w:marLeft w:val="0"/>
          <w:marRight w:val="0"/>
          <w:marTop w:val="0"/>
          <w:marBottom w:val="0"/>
          <w:divBdr>
            <w:top w:val="none" w:sz="0" w:space="0" w:color="auto"/>
            <w:left w:val="none" w:sz="0" w:space="0" w:color="auto"/>
            <w:bottom w:val="none" w:sz="0" w:space="0" w:color="auto"/>
            <w:right w:val="none" w:sz="0" w:space="0" w:color="auto"/>
          </w:divBdr>
          <w:divsChild>
            <w:div w:id="58754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139372">
      <w:bodyDiv w:val="1"/>
      <w:marLeft w:val="0"/>
      <w:marRight w:val="0"/>
      <w:marTop w:val="0"/>
      <w:marBottom w:val="0"/>
      <w:divBdr>
        <w:top w:val="none" w:sz="0" w:space="0" w:color="auto"/>
        <w:left w:val="none" w:sz="0" w:space="0" w:color="auto"/>
        <w:bottom w:val="none" w:sz="0" w:space="0" w:color="auto"/>
        <w:right w:val="none" w:sz="0" w:space="0" w:color="auto"/>
      </w:divBdr>
      <w:divsChild>
        <w:div w:id="1381855736">
          <w:marLeft w:val="0"/>
          <w:marRight w:val="0"/>
          <w:marTop w:val="0"/>
          <w:marBottom w:val="0"/>
          <w:divBdr>
            <w:top w:val="none" w:sz="0" w:space="0" w:color="auto"/>
            <w:left w:val="none" w:sz="0" w:space="0" w:color="auto"/>
            <w:bottom w:val="none" w:sz="0" w:space="0" w:color="auto"/>
            <w:right w:val="none" w:sz="0" w:space="0" w:color="auto"/>
          </w:divBdr>
        </w:div>
      </w:divsChild>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38739835">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023885">
      <w:bodyDiv w:val="1"/>
      <w:marLeft w:val="0"/>
      <w:marRight w:val="0"/>
      <w:marTop w:val="0"/>
      <w:marBottom w:val="0"/>
      <w:divBdr>
        <w:top w:val="none" w:sz="0" w:space="0" w:color="auto"/>
        <w:left w:val="none" w:sz="0" w:space="0" w:color="auto"/>
        <w:bottom w:val="none" w:sz="0" w:space="0" w:color="auto"/>
        <w:right w:val="none" w:sz="0" w:space="0" w:color="auto"/>
      </w:divBdr>
      <w:divsChild>
        <w:div w:id="1368221689">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87766681">
      <w:bodyDiv w:val="1"/>
      <w:marLeft w:val="0"/>
      <w:marRight w:val="0"/>
      <w:marTop w:val="0"/>
      <w:marBottom w:val="0"/>
      <w:divBdr>
        <w:top w:val="none" w:sz="0" w:space="0" w:color="auto"/>
        <w:left w:val="none" w:sz="0" w:space="0" w:color="auto"/>
        <w:bottom w:val="none" w:sz="0" w:space="0" w:color="auto"/>
        <w:right w:val="none" w:sz="0" w:space="0" w:color="auto"/>
      </w:divBdr>
    </w:div>
    <w:div w:id="1588223168">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5108079">
      <w:bodyDiv w:val="1"/>
      <w:marLeft w:val="0"/>
      <w:marRight w:val="0"/>
      <w:marTop w:val="0"/>
      <w:marBottom w:val="0"/>
      <w:divBdr>
        <w:top w:val="none" w:sz="0" w:space="0" w:color="auto"/>
        <w:left w:val="none" w:sz="0" w:space="0" w:color="auto"/>
        <w:bottom w:val="none" w:sz="0" w:space="0" w:color="auto"/>
        <w:right w:val="none" w:sz="0" w:space="0" w:color="auto"/>
      </w:divBdr>
    </w:div>
    <w:div w:id="1607957879">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6673966">
      <w:bodyDiv w:val="1"/>
      <w:marLeft w:val="0"/>
      <w:marRight w:val="0"/>
      <w:marTop w:val="0"/>
      <w:marBottom w:val="0"/>
      <w:divBdr>
        <w:top w:val="none" w:sz="0" w:space="0" w:color="auto"/>
        <w:left w:val="none" w:sz="0" w:space="0" w:color="auto"/>
        <w:bottom w:val="none" w:sz="0" w:space="0" w:color="auto"/>
        <w:right w:val="none" w:sz="0" w:space="0" w:color="auto"/>
      </w:divBdr>
      <w:divsChild>
        <w:div w:id="1561011865">
          <w:marLeft w:val="0"/>
          <w:marRight w:val="0"/>
          <w:marTop w:val="0"/>
          <w:marBottom w:val="0"/>
          <w:divBdr>
            <w:top w:val="none" w:sz="0" w:space="0" w:color="auto"/>
            <w:left w:val="none" w:sz="0" w:space="0" w:color="auto"/>
            <w:bottom w:val="none" w:sz="0" w:space="0" w:color="auto"/>
            <w:right w:val="none" w:sz="0" w:space="0" w:color="auto"/>
          </w:divBdr>
        </w:div>
      </w:divsChild>
    </w:div>
    <w:div w:id="1618566080">
      <w:bodyDiv w:val="1"/>
      <w:marLeft w:val="0"/>
      <w:marRight w:val="0"/>
      <w:marTop w:val="0"/>
      <w:marBottom w:val="0"/>
      <w:divBdr>
        <w:top w:val="none" w:sz="0" w:space="0" w:color="auto"/>
        <w:left w:val="none" w:sz="0" w:space="0" w:color="auto"/>
        <w:bottom w:val="none" w:sz="0" w:space="0" w:color="auto"/>
        <w:right w:val="none" w:sz="0" w:space="0" w:color="auto"/>
      </w:divBdr>
      <w:divsChild>
        <w:div w:id="2061900704">
          <w:marLeft w:val="0"/>
          <w:marRight w:val="0"/>
          <w:marTop w:val="0"/>
          <w:marBottom w:val="0"/>
          <w:divBdr>
            <w:top w:val="none" w:sz="0" w:space="0" w:color="auto"/>
            <w:left w:val="none" w:sz="0" w:space="0" w:color="auto"/>
            <w:bottom w:val="none" w:sz="0" w:space="0" w:color="auto"/>
            <w:right w:val="none" w:sz="0" w:space="0" w:color="auto"/>
          </w:divBdr>
        </w:div>
      </w:divsChild>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34364091">
      <w:bodyDiv w:val="1"/>
      <w:marLeft w:val="0"/>
      <w:marRight w:val="0"/>
      <w:marTop w:val="0"/>
      <w:marBottom w:val="0"/>
      <w:divBdr>
        <w:top w:val="none" w:sz="0" w:space="0" w:color="auto"/>
        <w:left w:val="none" w:sz="0" w:space="0" w:color="auto"/>
        <w:bottom w:val="none" w:sz="0" w:space="0" w:color="auto"/>
        <w:right w:val="none" w:sz="0" w:space="0" w:color="auto"/>
      </w:divBdr>
      <w:divsChild>
        <w:div w:id="437146469">
          <w:marLeft w:val="0"/>
          <w:marRight w:val="0"/>
          <w:marTop w:val="0"/>
          <w:marBottom w:val="0"/>
          <w:divBdr>
            <w:top w:val="none" w:sz="0" w:space="0" w:color="auto"/>
            <w:left w:val="none" w:sz="0" w:space="0" w:color="auto"/>
            <w:bottom w:val="none" w:sz="0" w:space="0" w:color="auto"/>
            <w:right w:val="none" w:sz="0" w:space="0" w:color="auto"/>
          </w:divBdr>
        </w:div>
      </w:divsChild>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7933703">
      <w:bodyDiv w:val="1"/>
      <w:marLeft w:val="0"/>
      <w:marRight w:val="0"/>
      <w:marTop w:val="0"/>
      <w:marBottom w:val="0"/>
      <w:divBdr>
        <w:top w:val="none" w:sz="0" w:space="0" w:color="auto"/>
        <w:left w:val="none" w:sz="0" w:space="0" w:color="auto"/>
        <w:bottom w:val="none" w:sz="0" w:space="0" w:color="auto"/>
        <w:right w:val="none" w:sz="0" w:space="0" w:color="auto"/>
      </w:divBdr>
      <w:divsChild>
        <w:div w:id="1128862714">
          <w:marLeft w:val="0"/>
          <w:marRight w:val="0"/>
          <w:marTop w:val="0"/>
          <w:marBottom w:val="0"/>
          <w:divBdr>
            <w:top w:val="none" w:sz="0" w:space="0" w:color="auto"/>
            <w:left w:val="none" w:sz="0" w:space="0" w:color="auto"/>
            <w:bottom w:val="none" w:sz="0" w:space="0" w:color="auto"/>
            <w:right w:val="none" w:sz="0" w:space="0" w:color="auto"/>
          </w:divBdr>
        </w:div>
      </w:divsChild>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63505048">
      <w:bodyDiv w:val="1"/>
      <w:marLeft w:val="0"/>
      <w:marRight w:val="0"/>
      <w:marTop w:val="0"/>
      <w:marBottom w:val="0"/>
      <w:divBdr>
        <w:top w:val="none" w:sz="0" w:space="0" w:color="auto"/>
        <w:left w:val="none" w:sz="0" w:space="0" w:color="auto"/>
        <w:bottom w:val="none" w:sz="0" w:space="0" w:color="auto"/>
        <w:right w:val="none" w:sz="0" w:space="0" w:color="auto"/>
      </w:divBdr>
      <w:divsChild>
        <w:div w:id="1407145302">
          <w:marLeft w:val="0"/>
          <w:marRight w:val="0"/>
          <w:marTop w:val="0"/>
          <w:marBottom w:val="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3781442">
      <w:bodyDiv w:val="1"/>
      <w:marLeft w:val="0"/>
      <w:marRight w:val="0"/>
      <w:marTop w:val="0"/>
      <w:marBottom w:val="0"/>
      <w:divBdr>
        <w:top w:val="none" w:sz="0" w:space="0" w:color="auto"/>
        <w:left w:val="none" w:sz="0" w:space="0" w:color="auto"/>
        <w:bottom w:val="none" w:sz="0" w:space="0" w:color="auto"/>
        <w:right w:val="none" w:sz="0" w:space="0" w:color="auto"/>
      </w:divBdr>
    </w:div>
    <w:div w:id="1683974279">
      <w:bodyDiv w:val="1"/>
      <w:marLeft w:val="0"/>
      <w:marRight w:val="0"/>
      <w:marTop w:val="0"/>
      <w:marBottom w:val="0"/>
      <w:divBdr>
        <w:top w:val="none" w:sz="0" w:space="0" w:color="auto"/>
        <w:left w:val="none" w:sz="0" w:space="0" w:color="auto"/>
        <w:bottom w:val="none" w:sz="0" w:space="0" w:color="auto"/>
        <w:right w:val="none" w:sz="0" w:space="0" w:color="auto"/>
      </w:divBdr>
    </w:div>
    <w:div w:id="1686594733">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7535740">
      <w:bodyDiv w:val="1"/>
      <w:marLeft w:val="0"/>
      <w:marRight w:val="0"/>
      <w:marTop w:val="0"/>
      <w:marBottom w:val="0"/>
      <w:divBdr>
        <w:top w:val="none" w:sz="0" w:space="0" w:color="auto"/>
        <w:left w:val="none" w:sz="0" w:space="0" w:color="auto"/>
        <w:bottom w:val="none" w:sz="0" w:space="0" w:color="auto"/>
        <w:right w:val="none" w:sz="0" w:space="0" w:color="auto"/>
      </w:divBdr>
      <w:divsChild>
        <w:div w:id="741567835">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554934">
      <w:bodyDiv w:val="1"/>
      <w:marLeft w:val="0"/>
      <w:marRight w:val="0"/>
      <w:marTop w:val="0"/>
      <w:marBottom w:val="0"/>
      <w:divBdr>
        <w:top w:val="none" w:sz="0" w:space="0" w:color="auto"/>
        <w:left w:val="none" w:sz="0" w:space="0" w:color="auto"/>
        <w:bottom w:val="none" w:sz="0" w:space="0" w:color="auto"/>
        <w:right w:val="none" w:sz="0" w:space="0" w:color="auto"/>
      </w:divBdr>
      <w:divsChild>
        <w:div w:id="60950898">
          <w:marLeft w:val="0"/>
          <w:marRight w:val="0"/>
          <w:marTop w:val="0"/>
          <w:marBottom w:val="0"/>
          <w:divBdr>
            <w:top w:val="none" w:sz="0" w:space="0" w:color="auto"/>
            <w:left w:val="none" w:sz="0" w:space="0" w:color="auto"/>
            <w:bottom w:val="none" w:sz="0" w:space="0" w:color="auto"/>
            <w:right w:val="none" w:sz="0" w:space="0" w:color="auto"/>
          </w:divBdr>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30574506">
      <w:bodyDiv w:val="1"/>
      <w:marLeft w:val="0"/>
      <w:marRight w:val="0"/>
      <w:marTop w:val="0"/>
      <w:marBottom w:val="0"/>
      <w:divBdr>
        <w:top w:val="none" w:sz="0" w:space="0" w:color="auto"/>
        <w:left w:val="none" w:sz="0" w:space="0" w:color="auto"/>
        <w:bottom w:val="none" w:sz="0" w:space="0" w:color="auto"/>
        <w:right w:val="none" w:sz="0" w:space="0" w:color="auto"/>
      </w:divBdr>
      <w:divsChild>
        <w:div w:id="178618173">
          <w:marLeft w:val="0"/>
          <w:marRight w:val="0"/>
          <w:marTop w:val="0"/>
          <w:marBottom w:val="0"/>
          <w:divBdr>
            <w:top w:val="none" w:sz="0" w:space="0" w:color="auto"/>
            <w:left w:val="none" w:sz="0" w:space="0" w:color="auto"/>
            <w:bottom w:val="none" w:sz="0" w:space="0" w:color="auto"/>
            <w:right w:val="none" w:sz="0" w:space="0" w:color="auto"/>
          </w:divBdr>
        </w:div>
      </w:divsChild>
    </w:div>
    <w:div w:id="1745639696">
      <w:bodyDiv w:val="1"/>
      <w:marLeft w:val="0"/>
      <w:marRight w:val="0"/>
      <w:marTop w:val="0"/>
      <w:marBottom w:val="0"/>
      <w:divBdr>
        <w:top w:val="none" w:sz="0" w:space="0" w:color="auto"/>
        <w:left w:val="none" w:sz="0" w:space="0" w:color="auto"/>
        <w:bottom w:val="none" w:sz="0" w:space="0" w:color="auto"/>
        <w:right w:val="none" w:sz="0" w:space="0" w:color="auto"/>
      </w:divBdr>
    </w:div>
    <w:div w:id="1747874984">
      <w:bodyDiv w:val="1"/>
      <w:marLeft w:val="0"/>
      <w:marRight w:val="0"/>
      <w:marTop w:val="0"/>
      <w:marBottom w:val="0"/>
      <w:divBdr>
        <w:top w:val="none" w:sz="0" w:space="0" w:color="auto"/>
        <w:left w:val="none" w:sz="0" w:space="0" w:color="auto"/>
        <w:bottom w:val="none" w:sz="0" w:space="0" w:color="auto"/>
        <w:right w:val="none" w:sz="0" w:space="0" w:color="auto"/>
      </w:divBdr>
      <w:divsChild>
        <w:div w:id="1934974942">
          <w:marLeft w:val="0"/>
          <w:marRight w:val="0"/>
          <w:marTop w:val="0"/>
          <w:marBottom w:val="0"/>
          <w:divBdr>
            <w:top w:val="none" w:sz="0" w:space="0" w:color="auto"/>
            <w:left w:val="none" w:sz="0" w:space="0" w:color="auto"/>
            <w:bottom w:val="none" w:sz="0" w:space="0" w:color="auto"/>
            <w:right w:val="none" w:sz="0" w:space="0" w:color="auto"/>
          </w:divBdr>
          <w:divsChild>
            <w:div w:id="1477143085">
              <w:marLeft w:val="0"/>
              <w:marRight w:val="0"/>
              <w:marTop w:val="0"/>
              <w:marBottom w:val="0"/>
              <w:divBdr>
                <w:top w:val="none" w:sz="0" w:space="0" w:color="auto"/>
                <w:left w:val="none" w:sz="0" w:space="0" w:color="auto"/>
                <w:bottom w:val="none" w:sz="0" w:space="0" w:color="auto"/>
                <w:right w:val="none" w:sz="0" w:space="0" w:color="auto"/>
              </w:divBdr>
              <w:divsChild>
                <w:div w:id="920136509">
                  <w:marLeft w:val="0"/>
                  <w:marRight w:val="0"/>
                  <w:marTop w:val="0"/>
                  <w:marBottom w:val="0"/>
                  <w:divBdr>
                    <w:top w:val="none" w:sz="0" w:space="0" w:color="auto"/>
                    <w:left w:val="none" w:sz="0" w:space="0" w:color="auto"/>
                    <w:bottom w:val="none" w:sz="0" w:space="0" w:color="auto"/>
                    <w:right w:val="none" w:sz="0" w:space="0" w:color="auto"/>
                  </w:divBdr>
                  <w:divsChild>
                    <w:div w:id="1290207860">
                      <w:marLeft w:val="0"/>
                      <w:marRight w:val="0"/>
                      <w:marTop w:val="0"/>
                      <w:marBottom w:val="0"/>
                      <w:divBdr>
                        <w:top w:val="none" w:sz="0" w:space="0" w:color="auto"/>
                        <w:left w:val="none" w:sz="0" w:space="0" w:color="auto"/>
                        <w:bottom w:val="none" w:sz="0" w:space="0" w:color="auto"/>
                        <w:right w:val="none" w:sz="0" w:space="0" w:color="auto"/>
                      </w:divBdr>
                      <w:divsChild>
                        <w:div w:id="1501893425">
                          <w:marLeft w:val="0"/>
                          <w:marRight w:val="0"/>
                          <w:marTop w:val="0"/>
                          <w:marBottom w:val="0"/>
                          <w:divBdr>
                            <w:top w:val="none" w:sz="0" w:space="0" w:color="auto"/>
                            <w:left w:val="none" w:sz="0" w:space="0" w:color="auto"/>
                            <w:bottom w:val="none" w:sz="0" w:space="0" w:color="auto"/>
                            <w:right w:val="none" w:sz="0" w:space="0" w:color="auto"/>
                          </w:divBdr>
                          <w:divsChild>
                            <w:div w:id="187920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64569192">
      <w:bodyDiv w:val="1"/>
      <w:marLeft w:val="0"/>
      <w:marRight w:val="0"/>
      <w:marTop w:val="0"/>
      <w:marBottom w:val="0"/>
      <w:divBdr>
        <w:top w:val="none" w:sz="0" w:space="0" w:color="auto"/>
        <w:left w:val="none" w:sz="0" w:space="0" w:color="auto"/>
        <w:bottom w:val="none" w:sz="0" w:space="0" w:color="auto"/>
        <w:right w:val="none" w:sz="0" w:space="0" w:color="auto"/>
      </w:divBdr>
      <w:divsChild>
        <w:div w:id="964235104">
          <w:marLeft w:val="0"/>
          <w:marRight w:val="0"/>
          <w:marTop w:val="0"/>
          <w:marBottom w:val="0"/>
          <w:divBdr>
            <w:top w:val="none" w:sz="0" w:space="0" w:color="auto"/>
            <w:left w:val="none" w:sz="0" w:space="0" w:color="auto"/>
            <w:bottom w:val="none" w:sz="0" w:space="0" w:color="auto"/>
            <w:right w:val="none" w:sz="0" w:space="0" w:color="auto"/>
          </w:divBdr>
        </w:div>
      </w:divsChild>
    </w:div>
    <w:div w:id="1776558935">
      <w:bodyDiv w:val="1"/>
      <w:marLeft w:val="0"/>
      <w:marRight w:val="0"/>
      <w:marTop w:val="0"/>
      <w:marBottom w:val="0"/>
      <w:divBdr>
        <w:top w:val="none" w:sz="0" w:space="0" w:color="auto"/>
        <w:left w:val="none" w:sz="0" w:space="0" w:color="auto"/>
        <w:bottom w:val="none" w:sz="0" w:space="0" w:color="auto"/>
        <w:right w:val="none" w:sz="0" w:space="0" w:color="auto"/>
      </w:divBdr>
      <w:divsChild>
        <w:div w:id="455684619">
          <w:marLeft w:val="0"/>
          <w:marRight w:val="0"/>
          <w:marTop w:val="0"/>
          <w:marBottom w:val="0"/>
          <w:divBdr>
            <w:top w:val="none" w:sz="0" w:space="0" w:color="auto"/>
            <w:left w:val="none" w:sz="0" w:space="0" w:color="auto"/>
            <w:bottom w:val="none" w:sz="0" w:space="0" w:color="auto"/>
            <w:right w:val="none" w:sz="0" w:space="0" w:color="auto"/>
          </w:divBdr>
        </w:div>
      </w:divsChild>
    </w:div>
    <w:div w:id="1782720904">
      <w:bodyDiv w:val="1"/>
      <w:marLeft w:val="0"/>
      <w:marRight w:val="0"/>
      <w:marTop w:val="0"/>
      <w:marBottom w:val="0"/>
      <w:divBdr>
        <w:top w:val="none" w:sz="0" w:space="0" w:color="auto"/>
        <w:left w:val="none" w:sz="0" w:space="0" w:color="auto"/>
        <w:bottom w:val="none" w:sz="0" w:space="0" w:color="auto"/>
        <w:right w:val="none" w:sz="0" w:space="0" w:color="auto"/>
      </w:divBdr>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9372244">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3937872">
      <w:bodyDiv w:val="1"/>
      <w:marLeft w:val="0"/>
      <w:marRight w:val="0"/>
      <w:marTop w:val="0"/>
      <w:marBottom w:val="0"/>
      <w:divBdr>
        <w:top w:val="none" w:sz="0" w:space="0" w:color="auto"/>
        <w:left w:val="none" w:sz="0" w:space="0" w:color="auto"/>
        <w:bottom w:val="none" w:sz="0" w:space="0" w:color="auto"/>
        <w:right w:val="none" w:sz="0" w:space="0" w:color="auto"/>
      </w:divBdr>
      <w:divsChild>
        <w:div w:id="940138182">
          <w:marLeft w:val="0"/>
          <w:marRight w:val="0"/>
          <w:marTop w:val="0"/>
          <w:marBottom w:val="0"/>
          <w:divBdr>
            <w:top w:val="none" w:sz="0" w:space="0" w:color="auto"/>
            <w:left w:val="none" w:sz="0" w:space="0" w:color="auto"/>
            <w:bottom w:val="none" w:sz="0" w:space="0" w:color="auto"/>
            <w:right w:val="none" w:sz="0" w:space="0" w:color="auto"/>
          </w:divBdr>
        </w:div>
      </w:divsChild>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25975719">
      <w:bodyDiv w:val="1"/>
      <w:marLeft w:val="0"/>
      <w:marRight w:val="0"/>
      <w:marTop w:val="0"/>
      <w:marBottom w:val="0"/>
      <w:divBdr>
        <w:top w:val="none" w:sz="0" w:space="0" w:color="auto"/>
        <w:left w:val="none" w:sz="0" w:space="0" w:color="auto"/>
        <w:bottom w:val="none" w:sz="0" w:space="0" w:color="auto"/>
        <w:right w:val="none" w:sz="0" w:space="0" w:color="auto"/>
      </w:divBdr>
    </w:div>
    <w:div w:id="1826050809">
      <w:bodyDiv w:val="1"/>
      <w:marLeft w:val="0"/>
      <w:marRight w:val="0"/>
      <w:marTop w:val="0"/>
      <w:marBottom w:val="0"/>
      <w:divBdr>
        <w:top w:val="none" w:sz="0" w:space="0" w:color="auto"/>
        <w:left w:val="none" w:sz="0" w:space="0" w:color="auto"/>
        <w:bottom w:val="none" w:sz="0" w:space="0" w:color="auto"/>
        <w:right w:val="none" w:sz="0" w:space="0" w:color="auto"/>
      </w:divBdr>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51140976">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89872562">
      <w:bodyDiv w:val="1"/>
      <w:marLeft w:val="0"/>
      <w:marRight w:val="0"/>
      <w:marTop w:val="0"/>
      <w:marBottom w:val="0"/>
      <w:divBdr>
        <w:top w:val="none" w:sz="0" w:space="0" w:color="auto"/>
        <w:left w:val="none" w:sz="0" w:space="0" w:color="auto"/>
        <w:bottom w:val="none" w:sz="0" w:space="0" w:color="auto"/>
        <w:right w:val="none" w:sz="0" w:space="0" w:color="auto"/>
      </w:divBdr>
    </w:div>
    <w:div w:id="1890528175">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897811308">
      <w:bodyDiv w:val="1"/>
      <w:marLeft w:val="0"/>
      <w:marRight w:val="0"/>
      <w:marTop w:val="0"/>
      <w:marBottom w:val="0"/>
      <w:divBdr>
        <w:top w:val="none" w:sz="0" w:space="0" w:color="auto"/>
        <w:left w:val="none" w:sz="0" w:space="0" w:color="auto"/>
        <w:bottom w:val="none" w:sz="0" w:space="0" w:color="auto"/>
        <w:right w:val="none" w:sz="0" w:space="0" w:color="auto"/>
      </w:divBdr>
    </w:div>
    <w:div w:id="1900245064">
      <w:bodyDiv w:val="1"/>
      <w:marLeft w:val="0"/>
      <w:marRight w:val="0"/>
      <w:marTop w:val="0"/>
      <w:marBottom w:val="0"/>
      <w:divBdr>
        <w:top w:val="none" w:sz="0" w:space="0" w:color="auto"/>
        <w:left w:val="none" w:sz="0" w:space="0" w:color="auto"/>
        <w:bottom w:val="none" w:sz="0" w:space="0" w:color="auto"/>
        <w:right w:val="none" w:sz="0" w:space="0" w:color="auto"/>
      </w:divBdr>
      <w:divsChild>
        <w:div w:id="277832514">
          <w:marLeft w:val="0"/>
          <w:marRight w:val="0"/>
          <w:marTop w:val="0"/>
          <w:marBottom w:val="0"/>
          <w:divBdr>
            <w:top w:val="none" w:sz="0" w:space="0" w:color="auto"/>
            <w:left w:val="none" w:sz="0" w:space="0" w:color="auto"/>
            <w:bottom w:val="none" w:sz="0" w:space="0" w:color="auto"/>
            <w:right w:val="none" w:sz="0" w:space="0" w:color="auto"/>
          </w:divBdr>
        </w:div>
      </w:divsChild>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18398587">
      <w:bodyDiv w:val="1"/>
      <w:marLeft w:val="0"/>
      <w:marRight w:val="0"/>
      <w:marTop w:val="0"/>
      <w:marBottom w:val="0"/>
      <w:divBdr>
        <w:top w:val="none" w:sz="0" w:space="0" w:color="auto"/>
        <w:left w:val="none" w:sz="0" w:space="0" w:color="auto"/>
        <w:bottom w:val="none" w:sz="0" w:space="0" w:color="auto"/>
        <w:right w:val="none" w:sz="0" w:space="0" w:color="auto"/>
      </w:divBdr>
    </w:div>
    <w:div w:id="1922450089">
      <w:bodyDiv w:val="1"/>
      <w:marLeft w:val="0"/>
      <w:marRight w:val="0"/>
      <w:marTop w:val="0"/>
      <w:marBottom w:val="0"/>
      <w:divBdr>
        <w:top w:val="none" w:sz="0" w:space="0" w:color="auto"/>
        <w:left w:val="none" w:sz="0" w:space="0" w:color="auto"/>
        <w:bottom w:val="none" w:sz="0" w:space="0" w:color="auto"/>
        <w:right w:val="none" w:sz="0" w:space="0" w:color="auto"/>
      </w:divBdr>
    </w:div>
    <w:div w:id="1924754208">
      <w:bodyDiv w:val="1"/>
      <w:marLeft w:val="0"/>
      <w:marRight w:val="0"/>
      <w:marTop w:val="0"/>
      <w:marBottom w:val="0"/>
      <w:divBdr>
        <w:top w:val="none" w:sz="0" w:space="0" w:color="auto"/>
        <w:left w:val="none" w:sz="0" w:space="0" w:color="auto"/>
        <w:bottom w:val="none" w:sz="0" w:space="0" w:color="auto"/>
        <w:right w:val="none" w:sz="0" w:space="0" w:color="auto"/>
      </w:divBdr>
    </w:div>
    <w:div w:id="1927808430">
      <w:bodyDiv w:val="1"/>
      <w:marLeft w:val="0"/>
      <w:marRight w:val="0"/>
      <w:marTop w:val="0"/>
      <w:marBottom w:val="0"/>
      <w:divBdr>
        <w:top w:val="none" w:sz="0" w:space="0" w:color="auto"/>
        <w:left w:val="none" w:sz="0" w:space="0" w:color="auto"/>
        <w:bottom w:val="none" w:sz="0" w:space="0" w:color="auto"/>
        <w:right w:val="none" w:sz="0" w:space="0" w:color="auto"/>
      </w:divBdr>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8221291">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1013411">
      <w:bodyDiv w:val="1"/>
      <w:marLeft w:val="0"/>
      <w:marRight w:val="0"/>
      <w:marTop w:val="0"/>
      <w:marBottom w:val="0"/>
      <w:divBdr>
        <w:top w:val="none" w:sz="0" w:space="0" w:color="auto"/>
        <w:left w:val="none" w:sz="0" w:space="0" w:color="auto"/>
        <w:bottom w:val="none" w:sz="0" w:space="0" w:color="auto"/>
        <w:right w:val="none" w:sz="0" w:space="0" w:color="auto"/>
      </w:divBdr>
      <w:divsChild>
        <w:div w:id="1933781615">
          <w:marLeft w:val="0"/>
          <w:marRight w:val="0"/>
          <w:marTop w:val="0"/>
          <w:marBottom w:val="0"/>
          <w:divBdr>
            <w:top w:val="none" w:sz="0" w:space="0" w:color="auto"/>
            <w:left w:val="none" w:sz="0" w:space="0" w:color="auto"/>
            <w:bottom w:val="none" w:sz="0" w:space="0" w:color="auto"/>
            <w:right w:val="none" w:sz="0" w:space="0" w:color="auto"/>
          </w:divBdr>
        </w:div>
      </w:divsChild>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6717587">
      <w:bodyDiv w:val="1"/>
      <w:marLeft w:val="0"/>
      <w:marRight w:val="0"/>
      <w:marTop w:val="0"/>
      <w:marBottom w:val="0"/>
      <w:divBdr>
        <w:top w:val="none" w:sz="0" w:space="0" w:color="auto"/>
        <w:left w:val="none" w:sz="0" w:space="0" w:color="auto"/>
        <w:bottom w:val="none" w:sz="0" w:space="0" w:color="auto"/>
        <w:right w:val="none" w:sz="0" w:space="0" w:color="auto"/>
      </w:divBdr>
      <w:divsChild>
        <w:div w:id="792019415">
          <w:marLeft w:val="0"/>
          <w:marRight w:val="0"/>
          <w:marTop w:val="0"/>
          <w:marBottom w:val="0"/>
          <w:divBdr>
            <w:top w:val="none" w:sz="0" w:space="0" w:color="auto"/>
            <w:left w:val="none" w:sz="0" w:space="0" w:color="auto"/>
            <w:bottom w:val="none" w:sz="0" w:space="0" w:color="auto"/>
            <w:right w:val="none" w:sz="0" w:space="0" w:color="auto"/>
          </w:divBdr>
        </w:div>
      </w:divsChild>
    </w:div>
    <w:div w:id="1981767160">
      <w:bodyDiv w:val="1"/>
      <w:marLeft w:val="0"/>
      <w:marRight w:val="0"/>
      <w:marTop w:val="0"/>
      <w:marBottom w:val="0"/>
      <w:divBdr>
        <w:top w:val="none" w:sz="0" w:space="0" w:color="auto"/>
        <w:left w:val="none" w:sz="0" w:space="0" w:color="auto"/>
        <w:bottom w:val="none" w:sz="0" w:space="0" w:color="auto"/>
        <w:right w:val="none" w:sz="0" w:space="0" w:color="auto"/>
      </w:divBdr>
    </w:div>
    <w:div w:id="1999068422">
      <w:bodyDiv w:val="1"/>
      <w:marLeft w:val="0"/>
      <w:marRight w:val="0"/>
      <w:marTop w:val="0"/>
      <w:marBottom w:val="0"/>
      <w:divBdr>
        <w:top w:val="none" w:sz="0" w:space="0" w:color="auto"/>
        <w:left w:val="none" w:sz="0" w:space="0" w:color="auto"/>
        <w:bottom w:val="none" w:sz="0" w:space="0" w:color="auto"/>
        <w:right w:val="none" w:sz="0" w:space="0" w:color="auto"/>
      </w:divBdr>
      <w:divsChild>
        <w:div w:id="562761715">
          <w:marLeft w:val="0"/>
          <w:marRight w:val="0"/>
          <w:marTop w:val="0"/>
          <w:marBottom w:val="0"/>
          <w:divBdr>
            <w:top w:val="none" w:sz="0" w:space="0" w:color="auto"/>
            <w:left w:val="none" w:sz="0" w:space="0" w:color="auto"/>
            <w:bottom w:val="none" w:sz="0" w:space="0" w:color="auto"/>
            <w:right w:val="none" w:sz="0" w:space="0" w:color="auto"/>
          </w:divBdr>
        </w:div>
      </w:divsChild>
    </w:div>
    <w:div w:id="2002194929">
      <w:bodyDiv w:val="1"/>
      <w:marLeft w:val="0"/>
      <w:marRight w:val="0"/>
      <w:marTop w:val="0"/>
      <w:marBottom w:val="0"/>
      <w:divBdr>
        <w:top w:val="none" w:sz="0" w:space="0" w:color="auto"/>
        <w:left w:val="none" w:sz="0" w:space="0" w:color="auto"/>
        <w:bottom w:val="none" w:sz="0" w:space="0" w:color="auto"/>
        <w:right w:val="none" w:sz="0" w:space="0" w:color="auto"/>
      </w:divBdr>
      <w:divsChild>
        <w:div w:id="243875884">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07858062">
      <w:bodyDiv w:val="1"/>
      <w:marLeft w:val="0"/>
      <w:marRight w:val="0"/>
      <w:marTop w:val="0"/>
      <w:marBottom w:val="0"/>
      <w:divBdr>
        <w:top w:val="none" w:sz="0" w:space="0" w:color="auto"/>
        <w:left w:val="none" w:sz="0" w:space="0" w:color="auto"/>
        <w:bottom w:val="none" w:sz="0" w:space="0" w:color="auto"/>
        <w:right w:val="none" w:sz="0" w:space="0" w:color="auto"/>
      </w:divBdr>
    </w:div>
    <w:div w:id="2009821585">
      <w:bodyDiv w:val="1"/>
      <w:marLeft w:val="0"/>
      <w:marRight w:val="0"/>
      <w:marTop w:val="0"/>
      <w:marBottom w:val="0"/>
      <w:divBdr>
        <w:top w:val="none" w:sz="0" w:space="0" w:color="auto"/>
        <w:left w:val="none" w:sz="0" w:space="0" w:color="auto"/>
        <w:bottom w:val="none" w:sz="0" w:space="0" w:color="auto"/>
        <w:right w:val="none" w:sz="0" w:space="0" w:color="auto"/>
      </w:divBdr>
      <w:divsChild>
        <w:div w:id="738402576">
          <w:marLeft w:val="0"/>
          <w:marRight w:val="0"/>
          <w:marTop w:val="0"/>
          <w:marBottom w:val="0"/>
          <w:divBdr>
            <w:top w:val="none" w:sz="0" w:space="0" w:color="auto"/>
            <w:left w:val="none" w:sz="0" w:space="0" w:color="auto"/>
            <w:bottom w:val="none" w:sz="0" w:space="0" w:color="auto"/>
            <w:right w:val="none" w:sz="0" w:space="0" w:color="auto"/>
          </w:divBdr>
          <w:divsChild>
            <w:div w:id="419452792">
              <w:marLeft w:val="0"/>
              <w:marRight w:val="0"/>
              <w:marTop w:val="0"/>
              <w:marBottom w:val="0"/>
              <w:divBdr>
                <w:top w:val="none" w:sz="0" w:space="0" w:color="auto"/>
                <w:left w:val="none" w:sz="0" w:space="0" w:color="auto"/>
                <w:bottom w:val="none" w:sz="0" w:space="0" w:color="auto"/>
                <w:right w:val="none" w:sz="0" w:space="0" w:color="auto"/>
              </w:divBdr>
              <w:divsChild>
                <w:div w:id="1326590319">
                  <w:marLeft w:val="0"/>
                  <w:marRight w:val="0"/>
                  <w:marTop w:val="0"/>
                  <w:marBottom w:val="0"/>
                  <w:divBdr>
                    <w:top w:val="none" w:sz="0" w:space="0" w:color="auto"/>
                    <w:left w:val="none" w:sz="0" w:space="0" w:color="auto"/>
                    <w:bottom w:val="none" w:sz="0" w:space="0" w:color="auto"/>
                    <w:right w:val="none" w:sz="0" w:space="0" w:color="auto"/>
                  </w:divBdr>
                  <w:divsChild>
                    <w:div w:id="1560290055">
                      <w:marLeft w:val="0"/>
                      <w:marRight w:val="0"/>
                      <w:marTop w:val="0"/>
                      <w:marBottom w:val="0"/>
                      <w:divBdr>
                        <w:top w:val="none" w:sz="0" w:space="0" w:color="auto"/>
                        <w:left w:val="none" w:sz="0" w:space="0" w:color="auto"/>
                        <w:bottom w:val="none" w:sz="0" w:space="0" w:color="auto"/>
                        <w:right w:val="none" w:sz="0" w:space="0" w:color="auto"/>
                      </w:divBdr>
                      <w:divsChild>
                        <w:div w:id="369307800">
                          <w:marLeft w:val="0"/>
                          <w:marRight w:val="0"/>
                          <w:marTop w:val="0"/>
                          <w:marBottom w:val="0"/>
                          <w:divBdr>
                            <w:top w:val="none" w:sz="0" w:space="0" w:color="auto"/>
                            <w:left w:val="none" w:sz="0" w:space="0" w:color="auto"/>
                            <w:bottom w:val="none" w:sz="0" w:space="0" w:color="auto"/>
                            <w:right w:val="none" w:sz="0" w:space="0" w:color="auto"/>
                          </w:divBdr>
                          <w:divsChild>
                            <w:div w:id="154167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7293167">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38579938">
      <w:bodyDiv w:val="1"/>
      <w:marLeft w:val="0"/>
      <w:marRight w:val="0"/>
      <w:marTop w:val="0"/>
      <w:marBottom w:val="0"/>
      <w:divBdr>
        <w:top w:val="none" w:sz="0" w:space="0" w:color="auto"/>
        <w:left w:val="none" w:sz="0" w:space="0" w:color="auto"/>
        <w:bottom w:val="none" w:sz="0" w:space="0" w:color="auto"/>
        <w:right w:val="none" w:sz="0" w:space="0" w:color="auto"/>
      </w:divBdr>
    </w:div>
    <w:div w:id="2042128017">
      <w:bodyDiv w:val="1"/>
      <w:marLeft w:val="0"/>
      <w:marRight w:val="0"/>
      <w:marTop w:val="0"/>
      <w:marBottom w:val="0"/>
      <w:divBdr>
        <w:top w:val="none" w:sz="0" w:space="0" w:color="auto"/>
        <w:left w:val="none" w:sz="0" w:space="0" w:color="auto"/>
        <w:bottom w:val="none" w:sz="0" w:space="0" w:color="auto"/>
        <w:right w:val="none" w:sz="0" w:space="0" w:color="auto"/>
      </w:divBdr>
      <w:divsChild>
        <w:div w:id="806049030">
          <w:marLeft w:val="0"/>
          <w:marRight w:val="0"/>
          <w:marTop w:val="0"/>
          <w:marBottom w:val="0"/>
          <w:divBdr>
            <w:top w:val="none" w:sz="0" w:space="0" w:color="auto"/>
            <w:left w:val="none" w:sz="0" w:space="0" w:color="auto"/>
            <w:bottom w:val="none" w:sz="0" w:space="0" w:color="auto"/>
            <w:right w:val="none" w:sz="0" w:space="0" w:color="auto"/>
          </w:divBdr>
          <w:divsChild>
            <w:div w:id="1034573237">
              <w:marLeft w:val="0"/>
              <w:marRight w:val="0"/>
              <w:marTop w:val="0"/>
              <w:marBottom w:val="0"/>
              <w:divBdr>
                <w:top w:val="none" w:sz="0" w:space="0" w:color="auto"/>
                <w:left w:val="none" w:sz="0" w:space="0" w:color="auto"/>
                <w:bottom w:val="none" w:sz="0" w:space="0" w:color="auto"/>
                <w:right w:val="none" w:sz="0" w:space="0" w:color="auto"/>
              </w:divBdr>
              <w:divsChild>
                <w:div w:id="731656133">
                  <w:marLeft w:val="0"/>
                  <w:marRight w:val="0"/>
                  <w:marTop w:val="0"/>
                  <w:marBottom w:val="0"/>
                  <w:divBdr>
                    <w:top w:val="none" w:sz="0" w:space="0" w:color="auto"/>
                    <w:left w:val="none" w:sz="0" w:space="0" w:color="auto"/>
                    <w:bottom w:val="none" w:sz="0" w:space="0" w:color="auto"/>
                    <w:right w:val="none" w:sz="0" w:space="0" w:color="auto"/>
                  </w:divBdr>
                  <w:divsChild>
                    <w:div w:id="2014068164">
                      <w:marLeft w:val="0"/>
                      <w:marRight w:val="0"/>
                      <w:marTop w:val="0"/>
                      <w:marBottom w:val="0"/>
                      <w:divBdr>
                        <w:top w:val="none" w:sz="0" w:space="0" w:color="auto"/>
                        <w:left w:val="none" w:sz="0" w:space="0" w:color="auto"/>
                        <w:bottom w:val="none" w:sz="0" w:space="0" w:color="auto"/>
                        <w:right w:val="none" w:sz="0" w:space="0" w:color="auto"/>
                      </w:divBdr>
                      <w:divsChild>
                        <w:div w:id="471947296">
                          <w:marLeft w:val="0"/>
                          <w:marRight w:val="0"/>
                          <w:marTop w:val="0"/>
                          <w:marBottom w:val="0"/>
                          <w:divBdr>
                            <w:top w:val="none" w:sz="0" w:space="0" w:color="auto"/>
                            <w:left w:val="none" w:sz="0" w:space="0" w:color="auto"/>
                            <w:bottom w:val="none" w:sz="0" w:space="0" w:color="auto"/>
                            <w:right w:val="none" w:sz="0" w:space="0" w:color="auto"/>
                          </w:divBdr>
                          <w:divsChild>
                            <w:div w:id="104244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9331061">
      <w:bodyDiv w:val="1"/>
      <w:marLeft w:val="0"/>
      <w:marRight w:val="0"/>
      <w:marTop w:val="0"/>
      <w:marBottom w:val="0"/>
      <w:divBdr>
        <w:top w:val="none" w:sz="0" w:space="0" w:color="auto"/>
        <w:left w:val="none" w:sz="0" w:space="0" w:color="auto"/>
        <w:bottom w:val="none" w:sz="0" w:space="0" w:color="auto"/>
        <w:right w:val="none" w:sz="0" w:space="0" w:color="auto"/>
      </w:divBdr>
      <w:divsChild>
        <w:div w:id="648707561">
          <w:marLeft w:val="0"/>
          <w:marRight w:val="0"/>
          <w:marTop w:val="0"/>
          <w:marBottom w:val="0"/>
          <w:divBdr>
            <w:top w:val="none" w:sz="0" w:space="0" w:color="auto"/>
            <w:left w:val="none" w:sz="0" w:space="0" w:color="auto"/>
            <w:bottom w:val="none" w:sz="0" w:space="0" w:color="auto"/>
            <w:right w:val="none" w:sz="0" w:space="0" w:color="auto"/>
          </w:divBdr>
        </w:div>
      </w:divsChild>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62899910">
      <w:bodyDiv w:val="1"/>
      <w:marLeft w:val="0"/>
      <w:marRight w:val="0"/>
      <w:marTop w:val="0"/>
      <w:marBottom w:val="0"/>
      <w:divBdr>
        <w:top w:val="none" w:sz="0" w:space="0" w:color="auto"/>
        <w:left w:val="none" w:sz="0" w:space="0" w:color="auto"/>
        <w:bottom w:val="none" w:sz="0" w:space="0" w:color="auto"/>
        <w:right w:val="none" w:sz="0" w:space="0" w:color="auto"/>
      </w:divBdr>
    </w:div>
    <w:div w:id="2069380891">
      <w:bodyDiv w:val="1"/>
      <w:marLeft w:val="0"/>
      <w:marRight w:val="0"/>
      <w:marTop w:val="0"/>
      <w:marBottom w:val="0"/>
      <w:divBdr>
        <w:top w:val="none" w:sz="0" w:space="0" w:color="auto"/>
        <w:left w:val="none" w:sz="0" w:space="0" w:color="auto"/>
        <w:bottom w:val="none" w:sz="0" w:space="0" w:color="auto"/>
        <w:right w:val="none" w:sz="0" w:space="0" w:color="auto"/>
      </w:divBdr>
    </w:div>
    <w:div w:id="2074157432">
      <w:bodyDiv w:val="1"/>
      <w:marLeft w:val="0"/>
      <w:marRight w:val="0"/>
      <w:marTop w:val="0"/>
      <w:marBottom w:val="0"/>
      <w:divBdr>
        <w:top w:val="none" w:sz="0" w:space="0" w:color="auto"/>
        <w:left w:val="none" w:sz="0" w:space="0" w:color="auto"/>
        <w:bottom w:val="none" w:sz="0" w:space="0" w:color="auto"/>
        <w:right w:val="none" w:sz="0" w:space="0" w:color="auto"/>
      </w:divBdr>
      <w:divsChild>
        <w:div w:id="1273518943">
          <w:marLeft w:val="0"/>
          <w:marRight w:val="0"/>
          <w:marTop w:val="0"/>
          <w:marBottom w:val="0"/>
          <w:divBdr>
            <w:top w:val="none" w:sz="0" w:space="0" w:color="auto"/>
            <w:left w:val="none" w:sz="0" w:space="0" w:color="auto"/>
            <w:bottom w:val="none" w:sz="0" w:space="0" w:color="auto"/>
            <w:right w:val="none" w:sz="0" w:space="0" w:color="auto"/>
          </w:divBdr>
        </w:div>
      </w:divsChild>
    </w:div>
    <w:div w:id="2076005988">
      <w:bodyDiv w:val="1"/>
      <w:marLeft w:val="0"/>
      <w:marRight w:val="0"/>
      <w:marTop w:val="0"/>
      <w:marBottom w:val="0"/>
      <w:divBdr>
        <w:top w:val="none" w:sz="0" w:space="0" w:color="auto"/>
        <w:left w:val="none" w:sz="0" w:space="0" w:color="auto"/>
        <w:bottom w:val="none" w:sz="0" w:space="0" w:color="auto"/>
        <w:right w:val="none" w:sz="0" w:space="0" w:color="auto"/>
      </w:divBdr>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084642045">
      <w:bodyDiv w:val="1"/>
      <w:marLeft w:val="0"/>
      <w:marRight w:val="0"/>
      <w:marTop w:val="0"/>
      <w:marBottom w:val="0"/>
      <w:divBdr>
        <w:top w:val="none" w:sz="0" w:space="0" w:color="auto"/>
        <w:left w:val="none" w:sz="0" w:space="0" w:color="auto"/>
        <w:bottom w:val="none" w:sz="0" w:space="0" w:color="auto"/>
        <w:right w:val="none" w:sz="0" w:space="0" w:color="auto"/>
      </w:divBdr>
      <w:divsChild>
        <w:div w:id="1793863236">
          <w:marLeft w:val="0"/>
          <w:marRight w:val="0"/>
          <w:marTop w:val="0"/>
          <w:marBottom w:val="0"/>
          <w:divBdr>
            <w:top w:val="none" w:sz="0" w:space="0" w:color="auto"/>
            <w:left w:val="none" w:sz="0" w:space="0" w:color="auto"/>
            <w:bottom w:val="none" w:sz="0" w:space="0" w:color="auto"/>
            <w:right w:val="none" w:sz="0" w:space="0" w:color="auto"/>
          </w:divBdr>
        </w:div>
      </w:divsChild>
    </w:div>
    <w:div w:id="2102870732">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14668023">
      <w:bodyDiv w:val="1"/>
      <w:marLeft w:val="0"/>
      <w:marRight w:val="0"/>
      <w:marTop w:val="0"/>
      <w:marBottom w:val="0"/>
      <w:divBdr>
        <w:top w:val="none" w:sz="0" w:space="0" w:color="auto"/>
        <w:left w:val="none" w:sz="0" w:space="0" w:color="auto"/>
        <w:bottom w:val="none" w:sz="0" w:space="0" w:color="auto"/>
        <w:right w:val="none" w:sz="0" w:space="0" w:color="auto"/>
      </w:divBdr>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4810007">
      <w:bodyDiv w:val="1"/>
      <w:marLeft w:val="0"/>
      <w:marRight w:val="0"/>
      <w:marTop w:val="0"/>
      <w:marBottom w:val="0"/>
      <w:divBdr>
        <w:top w:val="none" w:sz="0" w:space="0" w:color="auto"/>
        <w:left w:val="none" w:sz="0" w:space="0" w:color="auto"/>
        <w:bottom w:val="none" w:sz="0" w:space="0" w:color="auto"/>
        <w:right w:val="none" w:sz="0" w:space="0" w:color="auto"/>
      </w:divBdr>
      <w:divsChild>
        <w:div w:id="1240793585">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131266">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9029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CDF5AA5-A71B-4B66-94E0-AF919E287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10740</Words>
  <Characters>61219</Characters>
  <Application>Microsoft Office Word</Application>
  <DocSecurity>0</DocSecurity>
  <Lines>510</Lines>
  <Paragraphs>143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71816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HP</cp:lastModifiedBy>
  <cp:revision>2</cp:revision>
  <cp:lastPrinted>2026-03-04T22:46:00Z</cp:lastPrinted>
  <dcterms:created xsi:type="dcterms:W3CDTF">2026-03-17T21:48:00Z</dcterms:created>
  <dcterms:modified xsi:type="dcterms:W3CDTF">2026-03-17T21:48:00Z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