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t>ال</w:t>
      </w:r>
      <w:bookmarkStart w:id="0" w:name="_GoBack"/>
      <w:bookmarkEnd w:id="0"/>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color w:val="auto"/>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color w:val="auto"/>
          <w:sz w:val="32"/>
          <w:szCs w:val="32"/>
          <w:rtl/>
        </w:rPr>
        <w:t xml:space="preserve">المشاكل والتحديات </w:t>
      </w:r>
      <w:r w:rsidR="003B3BAB">
        <w:rPr>
          <w:rFonts w:ascii="Times New Roman" w:eastAsia="Times New Roman" w:hAnsi="Times New Roman" w:cs="Times New Roman" w:hint="cs"/>
          <w:b/>
          <w:bCs/>
          <w:color w:val="auto"/>
          <w:sz w:val="32"/>
          <w:szCs w:val="32"/>
          <w:rtl/>
        </w:rPr>
        <w:t>في تنظيم ال</w:t>
      </w:r>
      <w:r w:rsidR="003B3BAB" w:rsidRPr="003B3BAB">
        <w:rPr>
          <w:rFonts w:ascii="Times New Roman" w:eastAsia="Times New Roman" w:hAnsi="Times New Roman" w:cs="Times New Roman" w:hint="cs"/>
          <w:b/>
          <w:bCs/>
          <w:color w:val="auto"/>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tl/>
        </w:rPr>
        <w:t>يقوم هذا المرتكز على مبدأ جوهري مفاده</w:t>
      </w:r>
      <w:r w:rsidRPr="002A3CBD">
        <w:rPr>
          <w:rFonts w:ascii="Times New Roman" w:eastAsia="Times New Roman" w:hAnsi="Times New Roman" w:cs="Times New Roman"/>
          <w:color w:val="auto"/>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Pr>
        <w:t>"</w:t>
      </w:r>
      <w:r w:rsidRPr="002A3CBD">
        <w:rPr>
          <w:rFonts w:ascii="Times New Roman" w:eastAsia="Times New Roman" w:hAnsi="Times New Roman" w:cs="Times New Roman"/>
          <w:color w:val="auto"/>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color w:val="auto"/>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tl/>
        </w:rPr>
        <w:t>ويشمل ذلك</w:t>
      </w:r>
      <w:r w:rsidRPr="002A3CBD">
        <w:rPr>
          <w:rFonts w:ascii="Times New Roman" w:eastAsia="Times New Roman" w:hAnsi="Times New Roman" w:cs="Times New Roman"/>
          <w:color w:val="auto"/>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color w:val="auto"/>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color w:val="auto"/>
          <w:sz w:val="24"/>
          <w:szCs w:val="24"/>
          <w:vertAlign w:val="superscript"/>
          <w:rtl/>
        </w:rPr>
        <w:t xml:space="preserve"> </w:t>
      </w:r>
      <w:r w:rsidRPr="00FB34B3">
        <w:rPr>
          <w:rFonts w:ascii="Times New Roman" w:eastAsia="Times New Roman" w:hAnsi="Times New Roman" w:cs="Times New Roman"/>
          <w:color w:val="auto"/>
          <w:sz w:val="24"/>
          <w:szCs w:val="24"/>
          <w:vertAlign w:val="superscript"/>
          <w:rtl/>
        </w:rPr>
        <w:t>(</w:t>
      </w:r>
      <w:r w:rsidRPr="00FB34B3">
        <w:rPr>
          <w:rFonts w:ascii="Times New Roman" w:eastAsia="Times New Roman" w:hAnsi="Times New Roman" w:cs="Times New Roman" w:hint="cs"/>
          <w:color w:val="auto"/>
          <w:sz w:val="24"/>
          <w:szCs w:val="24"/>
          <w:vertAlign w:val="superscript"/>
          <w:rtl/>
        </w:rPr>
        <w:t>1)</w:t>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color w:val="auto"/>
          <w:sz w:val="24"/>
          <w:szCs w:val="24"/>
          <w:rtl/>
        </w:rPr>
      </w:pPr>
      <w:r w:rsidRPr="001450EE">
        <w:rPr>
          <w:rFonts w:ascii="Times New Roman" w:hAnsi="Times New Roman" w:cs="Times New Roman"/>
          <w:color w:val="333333"/>
          <w:sz w:val="24"/>
          <w:szCs w:val="24"/>
          <w:shd w:val="clear" w:color="auto" w:fill="F9F9F3"/>
          <w:rtl/>
        </w:rPr>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color w:val="auto"/>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color w:val="auto"/>
          <w:sz w:val="24"/>
          <w:szCs w:val="24"/>
        </w:rPr>
      </w:pPr>
      <w:r w:rsidRPr="00035CDA">
        <w:rPr>
          <w:rFonts w:ascii="Times New Roman" w:eastAsia="Times New Roman" w:hAnsi="Times New Roman" w:cs="Times New Roman"/>
          <w:color w:val="auto"/>
          <w:sz w:val="24"/>
          <w:szCs w:val="24"/>
        </w:rPr>
        <w:t xml:space="preserve"> </w:t>
      </w:r>
      <w:r w:rsidRPr="00035CDA">
        <w:rPr>
          <w:rFonts w:ascii="Times New Roman" w:eastAsia="Times New Roman" w:hAnsi="Times New Roman" w:cs="Times New Roman"/>
          <w:color w:val="auto"/>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B17A5">
        <w:rPr>
          <w:rFonts w:ascii="Times New Roman" w:eastAsia="Times New Roman" w:hAnsi="Times New Roman" w:cs="Times New Roman"/>
          <w:color w:val="auto"/>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color w:val="auto"/>
          <w:sz w:val="24"/>
          <w:szCs w:val="24"/>
          <w:vertAlign w:val="superscript"/>
          <w:rtl/>
        </w:rPr>
        <w:t>)</w:t>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color w:val="auto"/>
          <w:sz w:val="24"/>
          <w:szCs w:val="24"/>
          <w:rtl/>
        </w:rPr>
      </w:pPr>
      <w:r w:rsidRPr="001450EE">
        <w:rPr>
          <w:rFonts w:ascii="Times New Roman" w:eastAsia="Times New Roman" w:hAnsi="Times New Roman" w:cs="Times New Roman" w:hint="cs"/>
          <w:b/>
          <w:bCs/>
          <w:color w:val="auto"/>
          <w:sz w:val="24"/>
          <w:szCs w:val="24"/>
          <w:rtl/>
        </w:rPr>
        <w:t>-2</w:t>
      </w:r>
      <w:r w:rsidR="002D3A38" w:rsidRPr="001450EE">
        <w:rPr>
          <w:rFonts w:ascii="Times New Roman" w:eastAsia="Times New Roman" w:hAnsi="Times New Roman" w:cs="Times New Roman"/>
          <w:b/>
          <w:bCs/>
          <w:color w:val="auto"/>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color w:val="auto"/>
          <w:sz w:val="24"/>
          <w:szCs w:val="24"/>
        </w:rPr>
      </w:pPr>
      <w:r w:rsidRPr="00F3685A">
        <w:rPr>
          <w:rFonts w:ascii="Times New Roman" w:eastAsia="Times New Roman" w:hAnsi="Times New Roman" w:cs="Times New Roman"/>
          <w:color w:val="auto"/>
          <w:sz w:val="28"/>
          <w:szCs w:val="28"/>
        </w:rPr>
        <w:t xml:space="preserve"> </w:t>
      </w:r>
      <w:r w:rsidRPr="00F3685A">
        <w:rPr>
          <w:rFonts w:ascii="Times New Roman" w:eastAsia="Times New Roman" w:hAnsi="Times New Roman" w:cs="Times New Roman"/>
          <w:color w:val="auto"/>
          <w:sz w:val="28"/>
          <w:szCs w:val="28"/>
          <w:rtl/>
        </w:rPr>
        <w:t>نظام</w:t>
      </w:r>
      <w:r w:rsidRPr="00F3685A">
        <w:rPr>
          <w:rFonts w:ascii="Times New Roman" w:eastAsia="Times New Roman" w:hAnsi="Times New Roman" w:cs="Times New Roman"/>
          <w:b/>
          <w:bCs/>
          <w:color w:val="auto"/>
          <w:sz w:val="28"/>
          <w:szCs w:val="28"/>
          <w:rtl/>
        </w:rPr>
        <w:t xml:space="preserve"> التعاملات الإلكترونية (1428هـ)</w:t>
      </w:r>
      <w:r w:rsidRPr="00F3685A">
        <w:rPr>
          <w:rFonts w:ascii="Times New Roman" w:eastAsia="Times New Roman" w:hAnsi="Times New Roman" w:cs="Times New Roman"/>
          <w:color w:val="auto"/>
          <w:sz w:val="24"/>
          <w:szCs w:val="24"/>
        </w:rPr>
        <w:br/>
      </w:r>
      <w:r w:rsidRPr="00F3685A">
        <w:rPr>
          <w:rFonts w:ascii="Times New Roman" w:eastAsia="Times New Roman" w:hAnsi="Times New Roman" w:cs="Times New Roman"/>
          <w:color w:val="auto"/>
          <w:sz w:val="24"/>
          <w:szCs w:val="24"/>
          <w:rtl/>
        </w:rPr>
        <w:t>وقد نص على</w:t>
      </w:r>
      <w:r w:rsidRPr="00F3685A">
        <w:rPr>
          <w:rFonts w:ascii="Times New Roman" w:eastAsia="Times New Roman" w:hAnsi="Times New Roman" w:cs="Times New Roman"/>
          <w:color w:val="auto"/>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color w:val="auto"/>
          <w:sz w:val="24"/>
          <w:szCs w:val="24"/>
          <w:rtl/>
        </w:rPr>
      </w:pPr>
      <w:r w:rsidRPr="00F3685A">
        <w:rPr>
          <w:rFonts w:ascii="Times New Roman" w:eastAsia="Times New Roman" w:hAnsi="Times New Roman" w:cs="Times New Roman"/>
          <w:color w:val="auto"/>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color w:val="auto"/>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یستعملها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4E9B6A33" w:rsidR="002D3A38" w:rsidRPr="001450EE" w:rsidRDefault="002D3A38" w:rsidP="001450EE">
      <w:pPr>
        <w:spacing w:line="360" w:lineRule="auto"/>
        <w:jc w:val="left"/>
        <w:rPr>
          <w:rFonts w:ascii="Times New Roman" w:eastAsia="Times New Roman" w:hAnsi="Times New Roman" w:cs="Times New Roman"/>
          <w:color w:val="auto"/>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یدعى الإثبات الإلكتروني، الذي یعتمد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بین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معینة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حیث یعتبر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معینة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57F7A2C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vertAlign w:val="superscript"/>
          <w:rtl/>
        </w:rPr>
        <w:t>(1)</w:t>
      </w:r>
      <w:r w:rsidR="00981A86" w:rsidRPr="001450EE">
        <w:rPr>
          <w:rStyle w:val="dont-break-out"/>
          <w:rFonts w:ascii="Times New Roman" w:hAnsi="Times New Roman" w:cs="Times New Roman"/>
          <w:sz w:val="24"/>
          <w:szCs w:val="24"/>
          <w:vertAlign w:val="superscript"/>
          <w:rtl/>
        </w:rPr>
        <w:t xml:space="preserve"> </w:t>
      </w:r>
      <w:r w:rsidR="00981A86" w:rsidRPr="001450EE">
        <w:rPr>
          <w:rStyle w:val="separator"/>
          <w:rFonts w:ascii="Times New Roman" w:hAnsi="Times New Roman" w:cs="Times New Roman"/>
          <w:sz w:val="24"/>
          <w:szCs w:val="24"/>
          <w:vertAlign w:val="superscript"/>
          <w:rtl/>
        </w:rPr>
        <w:t xml:space="preserve"> </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color w:val="auto"/>
          <w:sz w:val="24"/>
          <w:szCs w:val="24"/>
          <w:rtl/>
        </w:rPr>
      </w:pPr>
      <w:r w:rsidRPr="00964540">
        <w:rPr>
          <w:rFonts w:ascii="Times New Roman" w:eastAsia="Times New Roman" w:hAnsi="Times New Roman" w:cs="Times New Roman"/>
          <w:color w:val="auto"/>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color w:val="auto"/>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color w:val="auto"/>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color w:val="auto"/>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color w:val="auto"/>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color w:val="auto"/>
          <w:sz w:val="24"/>
          <w:szCs w:val="24"/>
          <w:vertAlign w:val="superscript"/>
          <w:rtl/>
        </w:rPr>
        <w:t xml:space="preserve"> </w:t>
      </w:r>
      <w:r w:rsidR="00185E50" w:rsidRPr="00964540">
        <w:rPr>
          <w:rFonts w:ascii="Times New Roman" w:eastAsia="Times New Roman" w:hAnsi="Times New Roman" w:cs="Times New Roman"/>
          <w:color w:val="auto"/>
          <w:sz w:val="24"/>
          <w:szCs w:val="24"/>
          <w:vertAlign w:val="superscript"/>
          <w:rtl/>
        </w:rPr>
        <w:t>(</w:t>
      </w:r>
      <w:r w:rsidR="00A62D0F" w:rsidRPr="00964540">
        <w:rPr>
          <w:rFonts w:ascii="Times New Roman" w:eastAsia="Times New Roman" w:hAnsi="Times New Roman" w:cs="Times New Roman"/>
          <w:color w:val="auto"/>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A62D0F">
        <w:rPr>
          <w:rFonts w:ascii="Times New Roman" w:eastAsia="Times New Roman" w:hAnsi="Times New Roman" w:cs="Times New Roman"/>
          <w:color w:val="auto"/>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color w:val="auto"/>
          <w:sz w:val="36"/>
          <w:szCs w:val="36"/>
          <w:rtl/>
        </w:rPr>
      </w:pPr>
      <w:r w:rsidRPr="00B44BA6">
        <w:rPr>
          <w:rFonts w:ascii="Times New Roman" w:eastAsia="Times New Roman" w:hAnsi="Times New Roman" w:cs="Times New Roman"/>
          <w:color w:val="auto"/>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color w:val="auto"/>
          <w:sz w:val="24"/>
          <w:szCs w:val="24"/>
          <w:rtl/>
        </w:rPr>
        <w:t>مخرجاتها</w:t>
      </w:r>
      <w:r w:rsidR="00964540" w:rsidRPr="00B44BA6">
        <w:rPr>
          <w:rFonts w:ascii="Times New Roman" w:eastAsia="Times New Roman" w:hAnsi="Times New Roman" w:cs="Times New Roman"/>
          <w:color w:val="auto"/>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color w:val="auto"/>
          <w:sz w:val="36"/>
          <w:szCs w:val="36"/>
          <w:rtl/>
        </w:rPr>
      </w:pPr>
      <w:r w:rsidRPr="00B21484">
        <w:rPr>
          <w:rFonts w:ascii="Times New Roman" w:eastAsia="Times New Roman" w:hAnsi="Times New Roman" w:cs="Times New Roman"/>
          <w:color w:val="auto"/>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color w:val="auto"/>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B21484">
        <w:rPr>
          <w:rFonts w:ascii="Times New Roman" w:eastAsia="Times New Roman" w:hAnsi="Times New Roman" w:cs="Times New Roman"/>
          <w:color w:val="auto"/>
          <w:sz w:val="24"/>
          <w:szCs w:val="24"/>
          <w:rtl/>
        </w:rPr>
        <w:t>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مفادها أن الاعتراف القانوني يجب أن يُفهم في إطار منظومة متكاملة تشمل حماية البيانات، والأمن السيبراني، ونظم التحقق الرقمي، وإلا فقد هذا المرتكز جزءًا كبيرًا من فاعليته</w:t>
      </w:r>
      <w:r w:rsidRPr="00B21484">
        <w:rPr>
          <w:rFonts w:ascii="Times New Roman" w:eastAsia="Times New Roman" w:hAnsi="Times New Roman" w:cs="Times New Roman"/>
          <w:color w:val="auto"/>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B21484">
        <w:rPr>
          <w:rFonts w:ascii="Times New Roman" w:eastAsia="Times New Roman" w:hAnsi="Times New Roman" w:cs="Times New Roman"/>
          <w:color w:val="auto"/>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color w:val="auto"/>
          <w:sz w:val="24"/>
          <w:szCs w:val="24"/>
          <w:rtl/>
        </w:rPr>
        <w:t>ديناميكية</w:t>
      </w:r>
      <w:r w:rsidRPr="00B21484">
        <w:rPr>
          <w:rFonts w:ascii="Times New Roman" w:eastAsia="Times New Roman" w:hAnsi="Times New Roman" w:cs="Times New Roman"/>
          <w:color w:val="auto"/>
          <w:sz w:val="24"/>
          <w:szCs w:val="24"/>
        </w:rPr>
        <w:t>.</w:t>
      </w:r>
      <w:r w:rsidRPr="00B21484">
        <w:rPr>
          <w:rFonts w:ascii="Times New Roman" w:eastAsia="Times New Roman" w:hAnsi="Times New Roman" w:cs="Times New Roman" w:hint="cs"/>
          <w:color w:val="auto"/>
          <w:sz w:val="24"/>
          <w:szCs w:val="24"/>
          <w:vertAlign w:val="superscript"/>
          <w:rtl/>
        </w:rPr>
        <w:t xml:space="preserve"> </w:t>
      </w:r>
      <w:r w:rsidRPr="00B21484">
        <w:rPr>
          <w:rFonts w:ascii="Times New Roman" w:eastAsia="Times New Roman" w:hAnsi="Times New Roman" w:cs="Times New Roman"/>
          <w:color w:val="auto"/>
          <w:sz w:val="24"/>
          <w:szCs w:val="24"/>
          <w:vertAlign w:val="superscript"/>
          <w:rtl/>
        </w:rPr>
        <w:t>(</w:t>
      </w:r>
      <w:r w:rsidRPr="00B21484">
        <w:rPr>
          <w:rFonts w:ascii="Times New Roman" w:eastAsia="Times New Roman" w:hAnsi="Times New Roman" w:cs="Times New Roman" w:hint="cs"/>
          <w:color w:val="auto"/>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يُعد مرتكز الاعتراف القانوني بالتعاملات والإجراءات الإلكترونية حجر الأساس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color w:val="auto"/>
          <w:sz w:val="24"/>
          <w:szCs w:val="24"/>
          <w:rtl/>
        </w:rPr>
        <w:t>بوسيلته</w:t>
      </w:r>
      <w:r w:rsidRPr="00481F64">
        <w:rPr>
          <w:rFonts w:ascii="Times New Roman" w:eastAsia="Times New Roman" w:hAnsi="Times New Roman" w:cs="Times New Roman"/>
          <w:color w:val="auto"/>
          <w:sz w:val="24"/>
          <w:szCs w:val="24"/>
        </w:rPr>
        <w:t>.</w:t>
      </w:r>
      <w:r w:rsidRPr="00481F64">
        <w:rPr>
          <w:rFonts w:ascii="Times New Roman" w:eastAsia="Times New Roman" w:hAnsi="Times New Roman" w:cs="Times New Roman" w:hint="cs"/>
          <w:color w:val="auto"/>
          <w:sz w:val="24"/>
          <w:szCs w:val="24"/>
          <w:vertAlign w:val="superscript"/>
          <w:rtl/>
        </w:rPr>
        <w:t xml:space="preserve"> </w:t>
      </w:r>
      <w:r w:rsidRPr="00481F64">
        <w:rPr>
          <w:rFonts w:ascii="Times New Roman" w:eastAsia="Times New Roman" w:hAnsi="Times New Roman" w:cs="Times New Roman"/>
          <w:color w:val="auto"/>
          <w:sz w:val="24"/>
          <w:szCs w:val="24"/>
          <w:vertAlign w:val="superscript"/>
          <w:rtl/>
        </w:rPr>
        <w:t>(</w:t>
      </w:r>
      <w:r w:rsidRPr="00481F64">
        <w:rPr>
          <w:rFonts w:ascii="Times New Roman" w:eastAsia="Times New Roman" w:hAnsi="Times New Roman" w:cs="Times New Roman" w:hint="cs"/>
          <w:color w:val="auto"/>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color w:val="auto"/>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color w:val="auto"/>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481F64">
        <w:rPr>
          <w:rFonts w:ascii="Times New Roman" w:eastAsia="Times New Roman" w:hAnsi="Times New Roman" w:cs="Times New Roman"/>
          <w:color w:val="auto"/>
          <w:sz w:val="24"/>
          <w:szCs w:val="24"/>
          <w:rtl/>
        </w:rPr>
        <w:t xml:space="preserve">رفع الدعوى </w:t>
      </w:r>
      <w:r w:rsidR="00E10747" w:rsidRPr="00481F64">
        <w:rPr>
          <w:rFonts w:ascii="Times New Roman" w:eastAsia="Times New Roman" w:hAnsi="Times New Roman" w:cs="Times New Roman" w:hint="cs"/>
          <w:color w:val="auto"/>
          <w:sz w:val="24"/>
          <w:szCs w:val="24"/>
          <w:rtl/>
        </w:rPr>
        <w:t>إلكترونيًا</w:t>
      </w:r>
      <w:r w:rsidR="00E10747">
        <w:rPr>
          <w:rFonts w:ascii="Times New Roman" w:eastAsia="Times New Roman" w:hAnsi="Times New Roman" w:cs="Times New Roman" w:hint="cs"/>
          <w:color w:val="auto"/>
          <w:sz w:val="24"/>
          <w:szCs w:val="24"/>
          <w:rtl/>
        </w:rPr>
        <w:t>،</w:t>
      </w:r>
      <w:r w:rsidRPr="00481F64">
        <w:rPr>
          <w:rFonts w:ascii="Times New Roman" w:eastAsia="Times New Roman" w:hAnsi="Times New Roman" w:cs="Times New Roman"/>
          <w:color w:val="auto"/>
          <w:sz w:val="24"/>
          <w:szCs w:val="24"/>
          <w:rtl/>
        </w:rPr>
        <w:t xml:space="preserve"> </w:t>
      </w:r>
      <w:r w:rsidR="00E10747" w:rsidRPr="00481F64">
        <w:rPr>
          <w:rFonts w:ascii="Times New Roman" w:eastAsia="Times New Roman" w:hAnsi="Times New Roman" w:cs="Times New Roman"/>
          <w:color w:val="auto"/>
          <w:sz w:val="24"/>
          <w:szCs w:val="24"/>
          <w:rtl/>
        </w:rPr>
        <w:t xml:space="preserve">تبادل المذكرات عبر المنصات </w:t>
      </w:r>
      <w:r w:rsidR="00E10747" w:rsidRPr="00481F64">
        <w:rPr>
          <w:rFonts w:ascii="Times New Roman" w:eastAsia="Times New Roman" w:hAnsi="Times New Roman" w:cs="Times New Roman" w:hint="cs"/>
          <w:color w:val="auto"/>
          <w:sz w:val="24"/>
          <w:szCs w:val="24"/>
          <w:rtl/>
        </w:rPr>
        <w:t>الرقمية</w:t>
      </w:r>
      <w:r w:rsidR="00E10747">
        <w:rPr>
          <w:rFonts w:ascii="Times New Roman" w:eastAsia="Times New Roman" w:hAnsi="Times New Roman" w:cs="Times New Roman" w:hint="cs"/>
          <w:color w:val="auto"/>
          <w:sz w:val="24"/>
          <w:szCs w:val="24"/>
          <w:rtl/>
        </w:rPr>
        <w:t>،</w:t>
      </w:r>
      <w:r w:rsidR="00E10747" w:rsidRPr="00E10747">
        <w:rPr>
          <w:rFonts w:ascii="Times New Roman" w:eastAsia="Times New Roman" w:hAnsi="Times New Roman" w:cs="Times New Roman"/>
          <w:color w:val="auto"/>
          <w:sz w:val="24"/>
          <w:szCs w:val="24"/>
          <w:rtl/>
        </w:rPr>
        <w:t xml:space="preserve"> </w:t>
      </w:r>
      <w:r w:rsidR="00E10747" w:rsidRPr="00481F64">
        <w:rPr>
          <w:rFonts w:ascii="Times New Roman" w:eastAsia="Times New Roman" w:hAnsi="Times New Roman" w:cs="Times New Roman"/>
          <w:color w:val="auto"/>
          <w:sz w:val="24"/>
          <w:szCs w:val="24"/>
          <w:rtl/>
        </w:rPr>
        <w:t xml:space="preserve">إصدار الأحكام وإبلاغها </w:t>
      </w:r>
      <w:r w:rsidR="00E10747" w:rsidRPr="00481F64">
        <w:rPr>
          <w:rFonts w:ascii="Times New Roman" w:eastAsia="Times New Roman" w:hAnsi="Times New Roman" w:cs="Times New Roman" w:hint="cs"/>
          <w:color w:val="auto"/>
          <w:sz w:val="24"/>
          <w:szCs w:val="24"/>
          <w:rtl/>
        </w:rPr>
        <w:t>إلكترونيًا.</w:t>
      </w:r>
    </w:p>
    <w:p w14:paraId="6BEF098F"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61A21DC7"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0CD5464"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color w:val="auto"/>
          <w:sz w:val="24"/>
          <w:szCs w:val="24"/>
          <w:rtl/>
        </w:rPr>
        <w:t>العدالة</w:t>
      </w:r>
      <w:r w:rsidR="006E6266" w:rsidRPr="006E6266">
        <w:rPr>
          <w:rFonts w:ascii="Times New Roman" w:eastAsia="Times New Roman" w:hAnsi="Times New Roman" w:cs="Times New Roman" w:hint="cs"/>
          <w:color w:val="auto"/>
          <w:sz w:val="24"/>
          <w:szCs w:val="24"/>
          <w:vertAlign w:val="superscript"/>
          <w:rtl/>
        </w:rPr>
        <w:t xml:space="preserve"> </w:t>
      </w:r>
      <w:r w:rsidR="006E6266" w:rsidRPr="006E6266">
        <w:rPr>
          <w:rFonts w:ascii="Times New Roman" w:eastAsia="Times New Roman" w:hAnsi="Times New Roman" w:cs="Times New Roman"/>
          <w:color w:val="auto"/>
          <w:sz w:val="24"/>
          <w:szCs w:val="24"/>
          <w:vertAlign w:val="superscript"/>
          <w:rtl/>
        </w:rPr>
        <w:t>(</w:t>
      </w:r>
      <w:r w:rsidR="006E6266" w:rsidRPr="006E6266">
        <w:rPr>
          <w:rFonts w:ascii="Times New Roman" w:eastAsia="Times New Roman" w:hAnsi="Times New Roman" w:cs="Times New Roman" w:hint="cs"/>
          <w:color w:val="auto"/>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color w:val="auto"/>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الهوية </w:t>
      </w:r>
      <w:r w:rsidR="006A76A4" w:rsidRPr="00481F64">
        <w:rPr>
          <w:rFonts w:ascii="Times New Roman" w:eastAsia="Times New Roman" w:hAnsi="Times New Roman" w:cs="Times New Roman" w:hint="cs"/>
          <w:color w:val="auto"/>
          <w:sz w:val="24"/>
          <w:szCs w:val="24"/>
          <w:rtl/>
        </w:rPr>
        <w:t>الرقمية، التوثيق</w:t>
      </w:r>
      <w:r w:rsidR="00E10747" w:rsidRPr="00481F64">
        <w:rPr>
          <w:rFonts w:ascii="Times New Roman" w:eastAsia="Times New Roman" w:hAnsi="Times New Roman" w:cs="Times New Roman"/>
          <w:color w:val="auto"/>
          <w:sz w:val="24"/>
          <w:szCs w:val="24"/>
          <w:rtl/>
        </w:rPr>
        <w:t xml:space="preserve"> </w:t>
      </w:r>
      <w:r w:rsidR="00964540" w:rsidRPr="00481F64">
        <w:rPr>
          <w:rFonts w:ascii="Times New Roman" w:eastAsia="Times New Roman" w:hAnsi="Times New Roman" w:cs="Times New Roman" w:hint="cs"/>
          <w:color w:val="auto"/>
          <w:sz w:val="24"/>
          <w:szCs w:val="24"/>
          <w:rtl/>
        </w:rPr>
        <w:t>الإلكتروني، الأمن</w:t>
      </w:r>
      <w:r w:rsidR="00E10747" w:rsidRPr="00481F64">
        <w:rPr>
          <w:rFonts w:ascii="Times New Roman" w:eastAsia="Times New Roman" w:hAnsi="Times New Roman" w:cs="Times New Roman"/>
          <w:color w:val="auto"/>
          <w:sz w:val="24"/>
          <w:szCs w:val="24"/>
          <w:rtl/>
        </w:rPr>
        <w:t xml:space="preserve"> السيبراني</w:t>
      </w:r>
      <w:r w:rsidR="00E10747">
        <w:rPr>
          <w:rFonts w:ascii="Times New Roman" w:eastAsia="Times New Roman" w:hAnsi="Times New Roman" w:cs="Times New Roman" w:hint="cs"/>
          <w:color w:val="auto"/>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166BF">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color w:val="auto"/>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color w:val="auto"/>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6266">
        <w:rPr>
          <w:rFonts w:ascii="Times New Roman" w:eastAsia="Times New Roman" w:hAnsi="Times New Roman" w:cs="Times New Roman"/>
          <w:color w:val="auto"/>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color w:val="auto"/>
          <w:sz w:val="24"/>
          <w:szCs w:val="24"/>
          <w:vertAlign w:val="superscript"/>
        </w:rPr>
        <w:t>)</w:t>
      </w:r>
      <w:r w:rsidRPr="006E6266">
        <w:rPr>
          <w:rFonts w:ascii="Times New Roman" w:eastAsia="Times New Roman" w:hAnsi="Times New Roman" w:cs="Times New Roman" w:hint="cs"/>
          <w:color w:val="auto"/>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color w:val="auto"/>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 xml:space="preserve">إمكانية التحقق من هوية أطراف </w:t>
      </w:r>
      <w:r w:rsidR="000166BF" w:rsidRPr="006E6266">
        <w:rPr>
          <w:rFonts w:ascii="Times New Roman" w:eastAsia="Times New Roman" w:hAnsi="Times New Roman" w:cs="Times New Roman" w:hint="cs"/>
          <w:color w:val="auto"/>
          <w:sz w:val="24"/>
          <w:szCs w:val="24"/>
          <w:rtl/>
        </w:rPr>
        <w:t>المعاملة،</w:t>
      </w:r>
      <w:r w:rsidR="000166BF" w:rsidRPr="000166BF">
        <w:rPr>
          <w:rFonts w:ascii="Times New Roman" w:eastAsia="Times New Roman" w:hAnsi="Times New Roman" w:cs="Times New Roman"/>
          <w:color w:val="auto"/>
          <w:sz w:val="24"/>
          <w:szCs w:val="24"/>
          <w:rtl/>
        </w:rPr>
        <w:t xml:space="preserve"> </w:t>
      </w:r>
      <w:r w:rsidR="000166BF" w:rsidRPr="006E6266">
        <w:rPr>
          <w:rFonts w:ascii="Times New Roman" w:eastAsia="Times New Roman" w:hAnsi="Times New Roman" w:cs="Times New Roman"/>
          <w:color w:val="auto"/>
          <w:sz w:val="24"/>
          <w:szCs w:val="24"/>
          <w:rtl/>
        </w:rPr>
        <w:t xml:space="preserve">ضمان سلامة البيانات وعدم التلاعب </w:t>
      </w:r>
      <w:r w:rsidR="000166BF" w:rsidRPr="006E6266">
        <w:rPr>
          <w:rFonts w:ascii="Times New Roman" w:eastAsia="Times New Roman" w:hAnsi="Times New Roman" w:cs="Times New Roman" w:hint="cs"/>
          <w:color w:val="auto"/>
          <w:sz w:val="24"/>
          <w:szCs w:val="24"/>
          <w:rtl/>
        </w:rPr>
        <w:t>بها، إمكانية</w:t>
      </w:r>
      <w:r w:rsidR="000166BF" w:rsidRPr="006E6266">
        <w:rPr>
          <w:rFonts w:ascii="Times New Roman" w:eastAsia="Times New Roman" w:hAnsi="Times New Roman" w:cs="Times New Roman"/>
          <w:color w:val="auto"/>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color w:val="auto"/>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 xml:space="preserve">تقديم الدعاوى إلكترونيًا </w:t>
      </w:r>
      <w:r w:rsidR="000166BF" w:rsidRPr="006E6266">
        <w:rPr>
          <w:rFonts w:ascii="Times New Roman" w:eastAsia="Times New Roman" w:hAnsi="Times New Roman" w:cs="Times New Roman"/>
          <w:color w:val="auto"/>
          <w:sz w:val="24"/>
          <w:szCs w:val="24"/>
          <w:rtl/>
        </w:rPr>
        <w:t>تبادل المذكرات والمستندات عبر الأنظمة الرقمية</w:t>
      </w:r>
      <w:r w:rsidR="000166BF" w:rsidRPr="000166BF">
        <w:rPr>
          <w:rFonts w:ascii="Times New Roman" w:eastAsia="Times New Roman" w:hAnsi="Times New Roman" w:cs="Times New Roman"/>
          <w:color w:val="auto"/>
          <w:sz w:val="24"/>
          <w:szCs w:val="24"/>
          <w:rtl/>
        </w:rPr>
        <w:t xml:space="preserve"> </w:t>
      </w:r>
      <w:r w:rsidR="000166BF" w:rsidRPr="006E6266">
        <w:rPr>
          <w:rFonts w:ascii="Times New Roman" w:eastAsia="Times New Roman" w:hAnsi="Times New Roman" w:cs="Times New Roman"/>
          <w:color w:val="auto"/>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color w:val="auto"/>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6266">
        <w:rPr>
          <w:rFonts w:ascii="Times New Roman" w:eastAsia="Times New Roman" w:hAnsi="Times New Roman" w:cs="Times New Roman"/>
          <w:color w:val="auto"/>
          <w:sz w:val="24"/>
          <w:szCs w:val="24"/>
          <w:rtl/>
        </w:rPr>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السيبراني، نظرًا لما قد تتعرض له البيانات الإلكترونية من مخاطر الاختراق أو </w:t>
      </w:r>
      <w:r w:rsidR="00E10747" w:rsidRPr="006E6266">
        <w:rPr>
          <w:rFonts w:ascii="Times New Roman" w:eastAsia="Times New Roman" w:hAnsi="Times New Roman" w:cs="Times New Roman" w:hint="cs"/>
          <w:color w:val="auto"/>
          <w:sz w:val="24"/>
          <w:szCs w:val="24"/>
          <w:rtl/>
        </w:rPr>
        <w:t>التلاعب</w:t>
      </w:r>
      <w:r w:rsidR="00E10747" w:rsidRPr="006E6266">
        <w:rPr>
          <w:rFonts w:ascii="Times New Roman" w:eastAsia="Times New Roman" w:hAnsi="Times New Roman" w:cs="Times New Roman"/>
          <w:color w:val="auto"/>
          <w:sz w:val="24"/>
          <w:szCs w:val="24"/>
        </w:rPr>
        <w:t>.</w:t>
      </w:r>
      <w:r w:rsidR="00E10747" w:rsidRPr="006E6266">
        <w:rPr>
          <w:rFonts w:ascii="Times New Roman" w:eastAsia="Times New Roman" w:hAnsi="Times New Roman" w:cs="Times New Roman" w:hint="cs"/>
          <w:color w:val="auto"/>
          <w:sz w:val="24"/>
          <w:szCs w:val="24"/>
          <w:vertAlign w:val="superscript"/>
          <w:rtl/>
        </w:rPr>
        <w:t xml:space="preserve"> </w:t>
      </w:r>
      <w:r w:rsidR="00E10747" w:rsidRPr="006E6266">
        <w:rPr>
          <w:rFonts w:ascii="Times New Roman" w:eastAsia="Times New Roman" w:hAnsi="Times New Roman" w:cs="Times New Roman"/>
          <w:color w:val="auto"/>
          <w:sz w:val="24"/>
          <w:szCs w:val="24"/>
          <w:vertAlign w:val="superscript"/>
          <w:rtl/>
        </w:rPr>
        <w:t>(</w:t>
      </w:r>
      <w:r w:rsidR="000166BF">
        <w:rPr>
          <w:rFonts w:ascii="Times New Roman" w:eastAsia="Times New Roman" w:hAnsi="Times New Roman" w:cs="Times New Roman" w:hint="cs"/>
          <w:color w:val="auto"/>
          <w:sz w:val="24"/>
          <w:szCs w:val="24"/>
          <w:vertAlign w:val="superscript"/>
          <w:rtl/>
        </w:rPr>
        <w:t>1</w:t>
      </w:r>
      <w:r w:rsidRPr="006E6266">
        <w:rPr>
          <w:rFonts w:ascii="Times New Roman" w:eastAsia="Times New Roman" w:hAnsi="Times New Roman" w:cs="Times New Roman" w:hint="cs"/>
          <w:color w:val="auto"/>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color w:val="auto"/>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color w:val="auto"/>
          <w:sz w:val="24"/>
          <w:szCs w:val="24"/>
          <w:rtl/>
        </w:rPr>
      </w:pPr>
    </w:p>
    <w:p w14:paraId="539AE76A" w14:textId="77777777" w:rsidR="00A275BE" w:rsidRDefault="00A275BE">
      <w:pPr>
        <w:bidi w:val="0"/>
        <w:jc w:val="left"/>
        <w:rPr>
          <w:rFonts w:ascii="Times New Roman" w:eastAsia="Times New Roman" w:hAnsi="Times New Roman" w:cs="Times New Roman"/>
          <w:color w:val="auto"/>
          <w:sz w:val="24"/>
          <w:szCs w:val="24"/>
        </w:rPr>
      </w:pPr>
    </w:p>
    <w:p w14:paraId="1690A57C" w14:textId="77777777" w:rsidR="00A275BE" w:rsidRDefault="00A275BE">
      <w:pPr>
        <w:bidi w:val="0"/>
        <w:jc w:val="lef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166BF">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275BE">
        <w:rPr>
          <w:rFonts w:ascii="Times New Roman" w:eastAsia="Times New Roman" w:hAnsi="Times New Roman" w:cs="Times New Roman"/>
          <w:color w:val="auto"/>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color w:val="auto"/>
          <w:sz w:val="24"/>
          <w:szCs w:val="24"/>
          <w:vertAlign w:val="superscript"/>
        </w:rPr>
        <w:t>)</w:t>
      </w:r>
      <w:r w:rsidRPr="007D1417">
        <w:rPr>
          <w:rFonts w:ascii="Times New Roman" w:eastAsia="Times New Roman" w:hAnsi="Times New Roman" w:cs="Times New Roman"/>
          <w:color w:val="auto"/>
          <w:sz w:val="24"/>
          <w:szCs w:val="24"/>
          <w:vertAlign w:val="superscript"/>
        </w:rPr>
        <w:t>.</w:t>
      </w:r>
      <w:r w:rsidR="007D1417" w:rsidRPr="007D1417">
        <w:rPr>
          <w:rFonts w:ascii="Times New Roman" w:eastAsia="Times New Roman" w:hAnsi="Times New Roman" w:cs="Times New Roman" w:hint="cs"/>
          <w:color w:val="auto"/>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ويستند هذا المرتكز أساسًا إلى </w:t>
      </w:r>
      <w:r w:rsidRPr="00A275BE">
        <w:rPr>
          <w:rFonts w:ascii="Times New Roman" w:eastAsia="Times New Roman" w:hAnsi="Times New Roman" w:cs="Times New Roman"/>
          <w:color w:val="auto"/>
          <w:sz w:val="24"/>
          <w:szCs w:val="24"/>
        </w:rPr>
        <w:t>Electronic Transactions Act</w:t>
      </w:r>
      <w:r w:rsidRPr="00A275BE">
        <w:rPr>
          <w:rFonts w:ascii="Times New Roman" w:eastAsia="Times New Roman" w:hAnsi="Times New Roman" w:cs="Times New Roman"/>
          <w:color w:val="auto"/>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color w:val="auto"/>
          <w:sz w:val="24"/>
          <w:szCs w:val="24"/>
        </w:rPr>
        <w:t>” (Non-Discrimination Principle)</w:t>
      </w:r>
      <w:r w:rsidRPr="00A275BE">
        <w:rPr>
          <w:rFonts w:ascii="Times New Roman" w:eastAsia="Times New Roman" w:hAnsi="Times New Roman" w:cs="Times New Roman"/>
          <w:color w:val="auto"/>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color w:val="auto"/>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color w:val="auto"/>
          <w:sz w:val="24"/>
          <w:szCs w:val="24"/>
          <w:rtl/>
        </w:rPr>
        <w:t>مثل</w:t>
      </w:r>
      <w:r w:rsidR="007D1417" w:rsidRPr="007D1417">
        <w:rPr>
          <w:rFonts w:ascii="Times New Roman" w:eastAsia="Times New Roman" w:hAnsi="Times New Roman" w:cs="Times New Roman" w:hint="cs"/>
          <w:color w:val="auto"/>
          <w:sz w:val="24"/>
          <w:szCs w:val="24"/>
          <w:vertAlign w:val="superscript"/>
          <w:rtl/>
        </w:rPr>
        <w:t xml:space="preserve"> </w:t>
      </w:r>
      <w:r w:rsidR="007D1417" w:rsidRPr="007D1417">
        <w:rPr>
          <w:rFonts w:ascii="Times New Roman" w:eastAsia="Times New Roman" w:hAnsi="Times New Roman" w:cs="Times New Roman"/>
          <w:color w:val="auto"/>
          <w:sz w:val="24"/>
          <w:szCs w:val="24"/>
          <w:vertAlign w:val="superscript"/>
          <w:rtl/>
        </w:rPr>
        <w:t>(</w:t>
      </w:r>
      <w:r w:rsidR="007D1417" w:rsidRPr="007D1417">
        <w:rPr>
          <w:rFonts w:ascii="Times New Roman" w:eastAsia="Times New Roman" w:hAnsi="Times New Roman" w:cs="Times New Roman" w:hint="cs"/>
          <w:color w:val="auto"/>
          <w:sz w:val="24"/>
          <w:szCs w:val="24"/>
          <w:vertAlign w:val="superscript"/>
          <w:rtl/>
        </w:rPr>
        <w:t>2)</w:t>
      </w:r>
      <w:r w:rsidRPr="00A275BE">
        <w:rPr>
          <w:rFonts w:ascii="Times New Roman" w:eastAsia="Times New Roman" w:hAnsi="Times New Roman" w:cs="Times New Roman"/>
          <w:color w:val="auto"/>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إمكانية تحديد هوية </w:t>
      </w:r>
      <w:r w:rsidR="000166BF" w:rsidRPr="00A275BE">
        <w:rPr>
          <w:rFonts w:ascii="Times New Roman" w:eastAsia="Times New Roman" w:hAnsi="Times New Roman" w:cs="Times New Roman" w:hint="cs"/>
          <w:color w:val="auto"/>
          <w:sz w:val="24"/>
          <w:szCs w:val="24"/>
          <w:rtl/>
        </w:rPr>
        <w:t>الموقع، سيطرة</w:t>
      </w:r>
      <w:r w:rsidR="000166BF" w:rsidRPr="00A275BE">
        <w:rPr>
          <w:rFonts w:ascii="Times New Roman" w:eastAsia="Times New Roman" w:hAnsi="Times New Roman" w:cs="Times New Roman"/>
          <w:color w:val="auto"/>
          <w:sz w:val="24"/>
          <w:szCs w:val="24"/>
          <w:rtl/>
        </w:rPr>
        <w:t xml:space="preserve"> الموقع على وسيلة </w:t>
      </w:r>
      <w:r w:rsidR="000166BF" w:rsidRPr="00A275BE">
        <w:rPr>
          <w:rFonts w:ascii="Times New Roman" w:eastAsia="Times New Roman" w:hAnsi="Times New Roman" w:cs="Times New Roman" w:hint="cs"/>
          <w:color w:val="auto"/>
          <w:sz w:val="24"/>
          <w:szCs w:val="24"/>
          <w:rtl/>
        </w:rPr>
        <w:t>التوقيع، ارتباط</w:t>
      </w:r>
      <w:r w:rsidR="000166BF" w:rsidRPr="00A275BE">
        <w:rPr>
          <w:rFonts w:ascii="Times New Roman" w:eastAsia="Times New Roman" w:hAnsi="Times New Roman" w:cs="Times New Roman"/>
          <w:color w:val="auto"/>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color w:val="auto"/>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A275BE">
        <w:rPr>
          <w:rFonts w:ascii="Times New Roman" w:eastAsia="Times New Roman" w:hAnsi="Times New Roman" w:cs="Times New Roman"/>
          <w:color w:val="auto"/>
          <w:sz w:val="24"/>
          <w:szCs w:val="24"/>
          <w:rtl/>
        </w:rPr>
        <w:t xml:space="preserve">سلامة </w:t>
      </w:r>
      <w:r w:rsidR="00E10747" w:rsidRPr="00A275BE">
        <w:rPr>
          <w:rFonts w:ascii="Times New Roman" w:eastAsia="Times New Roman" w:hAnsi="Times New Roman" w:cs="Times New Roman" w:hint="cs"/>
          <w:color w:val="auto"/>
          <w:sz w:val="24"/>
          <w:szCs w:val="24"/>
          <w:rtl/>
        </w:rPr>
        <w:t>البيانات</w:t>
      </w:r>
      <w:r w:rsidR="00E10747">
        <w:rPr>
          <w:rFonts w:ascii="Times New Roman" w:eastAsia="Times New Roman" w:hAnsi="Times New Roman" w:cs="Times New Roman" w:hint="cs"/>
          <w:color w:val="auto"/>
          <w:sz w:val="24"/>
          <w:szCs w:val="24"/>
          <w:rtl/>
        </w:rPr>
        <w:t>،</w:t>
      </w:r>
      <w:r w:rsidRPr="00A275BE">
        <w:rPr>
          <w:rFonts w:ascii="Times New Roman" w:eastAsia="Times New Roman" w:hAnsi="Times New Roman" w:cs="Times New Roman"/>
          <w:color w:val="auto"/>
          <w:sz w:val="24"/>
          <w:szCs w:val="24"/>
          <w:rtl/>
        </w:rPr>
        <w:t xml:space="preserve"> </w:t>
      </w:r>
      <w:r w:rsidR="00E10747" w:rsidRPr="00A275BE">
        <w:rPr>
          <w:rFonts w:ascii="Times New Roman" w:eastAsia="Times New Roman" w:hAnsi="Times New Roman" w:cs="Times New Roman"/>
          <w:color w:val="auto"/>
          <w:sz w:val="24"/>
          <w:szCs w:val="24"/>
          <w:rtl/>
        </w:rPr>
        <w:t xml:space="preserve">إمكانية حفظها </w:t>
      </w:r>
      <w:r w:rsidR="00E10747" w:rsidRPr="00A275BE">
        <w:rPr>
          <w:rFonts w:ascii="Times New Roman" w:eastAsia="Times New Roman" w:hAnsi="Times New Roman" w:cs="Times New Roman" w:hint="cs"/>
          <w:color w:val="auto"/>
          <w:sz w:val="24"/>
          <w:szCs w:val="24"/>
          <w:rtl/>
        </w:rPr>
        <w:t>واسترجاعها،</w:t>
      </w:r>
      <w:r w:rsidR="00E10747" w:rsidRPr="00E10747">
        <w:rPr>
          <w:rFonts w:ascii="Times New Roman" w:eastAsia="Times New Roman" w:hAnsi="Times New Roman" w:cs="Times New Roman"/>
          <w:color w:val="auto"/>
          <w:sz w:val="24"/>
          <w:szCs w:val="24"/>
          <w:rtl/>
        </w:rPr>
        <w:t xml:space="preserve"> </w:t>
      </w:r>
      <w:r w:rsidR="00E10747" w:rsidRPr="00A275BE">
        <w:rPr>
          <w:rFonts w:ascii="Times New Roman" w:eastAsia="Times New Roman" w:hAnsi="Times New Roman" w:cs="Times New Roman"/>
          <w:color w:val="auto"/>
          <w:sz w:val="24"/>
          <w:szCs w:val="24"/>
          <w:rtl/>
        </w:rPr>
        <w:t xml:space="preserve">إمكانية التحقق من </w:t>
      </w:r>
      <w:r w:rsidR="00E10747" w:rsidRPr="00A275BE">
        <w:rPr>
          <w:rFonts w:ascii="Times New Roman" w:eastAsia="Times New Roman" w:hAnsi="Times New Roman" w:cs="Times New Roman" w:hint="cs"/>
          <w:color w:val="auto"/>
          <w:sz w:val="24"/>
          <w:szCs w:val="24"/>
          <w:rtl/>
        </w:rPr>
        <w:t>مصدرها.</w:t>
      </w:r>
      <w:r>
        <w:rPr>
          <w:rStyle w:val="a8"/>
          <w:rFonts w:ascii="Times New Roman" w:eastAsia="Times New Roman" w:hAnsi="Times New Roman" w:cs="Times New Roman"/>
          <w:color w:val="auto"/>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color w:val="auto"/>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تقديم الدعاوى إلكترونيًا</w:t>
      </w:r>
      <w:r w:rsidR="000166BF">
        <w:rPr>
          <w:rFonts w:ascii="Times New Roman" w:eastAsia="Times New Roman" w:hAnsi="Times New Roman" w:cs="Times New Roman" w:hint="cs"/>
          <w:color w:val="auto"/>
          <w:sz w:val="24"/>
          <w:szCs w:val="24"/>
          <w:rtl/>
        </w:rPr>
        <w:t>،</w:t>
      </w:r>
      <w:r w:rsidRPr="00A275BE">
        <w:rPr>
          <w:rFonts w:ascii="Times New Roman" w:eastAsia="Times New Roman" w:hAnsi="Times New Roman" w:cs="Times New Roman"/>
          <w:color w:val="auto"/>
          <w:sz w:val="24"/>
          <w:szCs w:val="24"/>
          <w:rtl/>
        </w:rPr>
        <w:t xml:space="preserve"> </w:t>
      </w:r>
      <w:r w:rsidR="000166BF" w:rsidRPr="00A275BE">
        <w:rPr>
          <w:rFonts w:ascii="Times New Roman" w:eastAsia="Times New Roman" w:hAnsi="Times New Roman" w:cs="Times New Roman"/>
          <w:color w:val="auto"/>
          <w:sz w:val="24"/>
          <w:szCs w:val="24"/>
          <w:rtl/>
        </w:rPr>
        <w:t xml:space="preserve">تبادل المستندات عبر المنصات </w:t>
      </w:r>
      <w:r w:rsidR="000166BF" w:rsidRPr="00A275BE">
        <w:rPr>
          <w:rFonts w:ascii="Times New Roman" w:eastAsia="Times New Roman" w:hAnsi="Times New Roman" w:cs="Times New Roman" w:hint="cs"/>
          <w:color w:val="auto"/>
          <w:sz w:val="24"/>
          <w:szCs w:val="24"/>
          <w:rtl/>
        </w:rPr>
        <w:t>الرقمية، إدارة</w:t>
      </w:r>
      <w:r w:rsidR="000166BF" w:rsidRPr="00A275BE">
        <w:rPr>
          <w:rFonts w:ascii="Times New Roman" w:eastAsia="Times New Roman" w:hAnsi="Times New Roman" w:cs="Times New Roman"/>
          <w:color w:val="auto"/>
          <w:sz w:val="24"/>
          <w:szCs w:val="24"/>
          <w:rtl/>
        </w:rPr>
        <w:t xml:space="preserve"> الإجراءات القضائية بالكامل في بيئة</w:t>
      </w:r>
      <w:r w:rsidR="000166BF">
        <w:rPr>
          <w:rFonts w:ascii="Times New Roman" w:eastAsia="Times New Roman" w:hAnsi="Times New Roman" w:cs="Times New Roman"/>
          <w:color w:val="auto"/>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وهو ما انعكس في نظام التقاضي الإلكتروني</w:t>
      </w:r>
      <w:r w:rsidRPr="00A275BE">
        <w:rPr>
          <w:rFonts w:ascii="Times New Roman" w:eastAsia="Times New Roman" w:hAnsi="Times New Roman" w:cs="Times New Roman"/>
          <w:color w:val="auto"/>
          <w:sz w:val="24"/>
          <w:szCs w:val="24"/>
        </w:rPr>
        <w:t xml:space="preserve"> (E-Litigation)</w:t>
      </w:r>
      <w:r w:rsidRPr="00A275BE">
        <w:rPr>
          <w:rFonts w:ascii="Times New Roman" w:eastAsia="Times New Roman" w:hAnsi="Times New Roman" w:cs="Times New Roman"/>
          <w:color w:val="auto"/>
          <w:sz w:val="24"/>
          <w:szCs w:val="24"/>
          <w:rtl/>
        </w:rPr>
        <w:t>، الذي يُعد نموذجًا متقدمًا عالميًا</w:t>
      </w:r>
      <w:r w:rsidRPr="00A275BE">
        <w:rPr>
          <w:rFonts w:ascii="Times New Roman" w:eastAsia="Times New Roman" w:hAnsi="Times New Roman" w:cs="Times New Roman"/>
          <w:color w:val="auto"/>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color w:val="auto"/>
          <w:sz w:val="24"/>
          <w:szCs w:val="24"/>
        </w:rPr>
        <w:t>Personal Data Protection Act</w:t>
      </w:r>
      <w:r w:rsidRPr="00A275BE">
        <w:rPr>
          <w:rFonts w:ascii="Times New Roman" w:eastAsia="Times New Roman" w:hAnsi="Times New Roman" w:cs="Times New Roman"/>
          <w:color w:val="auto"/>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color w:val="auto"/>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0166BF">
        <w:rPr>
          <w:rFonts w:ascii="Times New Roman" w:eastAsia="Times New Roman" w:hAnsi="Times New Roman" w:cs="Times New Roman"/>
          <w:b/>
          <w:bCs/>
          <w:color w:val="auto"/>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94195C">
        <w:rPr>
          <w:rFonts w:ascii="Times New Roman" w:eastAsia="Times New Roman" w:hAnsi="Times New Roman" w:cs="Times New Roman"/>
          <w:color w:val="auto"/>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color w:val="auto"/>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color w:val="auto"/>
          <w:kern w:val="36"/>
          <w:sz w:val="32"/>
          <w:szCs w:val="32"/>
          <w:rtl/>
        </w:rPr>
      </w:pPr>
      <w:r w:rsidRPr="0094195C">
        <w:rPr>
          <w:rFonts w:ascii="Times New Roman" w:eastAsia="Times New Roman" w:hAnsi="Times New Roman" w:cs="Times New Roman"/>
          <w:color w:val="auto"/>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color w:val="auto"/>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color w:val="auto"/>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color w:val="auto"/>
          <w:kern w:val="36"/>
          <w:sz w:val="32"/>
          <w:szCs w:val="32"/>
          <w:rtl/>
        </w:rPr>
        <w:t xml:space="preserve"> </w:t>
      </w:r>
      <w:r w:rsidRPr="00941B94">
        <w:rPr>
          <w:rFonts w:ascii="Times New Roman" w:eastAsia="Times New Roman" w:hAnsi="Times New Roman" w:cs="Times New Roman" w:hint="cs"/>
          <w:color w:val="auto"/>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السيبراني،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941B94">
        <w:rPr>
          <w:rFonts w:ascii="Times New Roman" w:eastAsia="Times New Roman" w:hAnsi="Times New Roman" w:cs="Times New Roman"/>
          <w:color w:val="auto"/>
          <w:sz w:val="24"/>
          <w:szCs w:val="24"/>
          <w:rtl/>
        </w:rPr>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color w:val="auto"/>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يشكل </w:t>
      </w:r>
      <w:r w:rsidRPr="007D1417">
        <w:rPr>
          <w:rFonts w:ascii="Times New Roman" w:eastAsia="Times New Roman" w:hAnsi="Times New Roman" w:cs="Times New Roman"/>
          <w:b/>
          <w:bCs/>
          <w:color w:val="auto"/>
          <w:sz w:val="24"/>
          <w:szCs w:val="24"/>
          <w:rtl/>
        </w:rPr>
        <w:t>الإثبات الرقمي</w:t>
      </w:r>
      <w:r w:rsidRPr="007D1417">
        <w:rPr>
          <w:rFonts w:ascii="Times New Roman" w:eastAsia="Times New Roman" w:hAnsi="Times New Roman" w:cs="Times New Roman"/>
          <w:color w:val="auto"/>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color w:val="auto"/>
          <w:sz w:val="24"/>
          <w:szCs w:val="24"/>
          <w:rtl/>
        </w:rPr>
        <w:t>التقاضي الإلكتروني</w:t>
      </w:r>
      <w:r w:rsidRPr="007D1417">
        <w:rPr>
          <w:rFonts w:ascii="Times New Roman" w:eastAsia="Times New Roman" w:hAnsi="Times New Roman" w:cs="Times New Roman"/>
          <w:color w:val="auto"/>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color w:val="auto"/>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color w:val="auto"/>
          <w:sz w:val="24"/>
          <w:szCs w:val="24"/>
        </w:rPr>
        <w:t>:</w:t>
      </w:r>
    </w:p>
    <w:p w14:paraId="5063449A"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نظام الإثبات لعام 1443هـ</w:t>
      </w:r>
      <w:r w:rsidRPr="007D1417">
        <w:rPr>
          <w:rFonts w:ascii="Times New Roman" w:eastAsia="Times New Roman" w:hAnsi="Times New Roman" w:cs="Times New Roman"/>
          <w:color w:val="auto"/>
          <w:sz w:val="24"/>
          <w:szCs w:val="24"/>
          <w:rtl/>
        </w:rPr>
        <w:t xml:space="preserve"> </w:t>
      </w:r>
    </w:p>
    <w:p w14:paraId="0B4B9EB7" w14:textId="310043B0"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color w:val="auto"/>
          <w:sz w:val="24"/>
          <w:szCs w:val="24"/>
          <w:rtl/>
        </w:rPr>
        <w:t>القضاء</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BB550B" w:rsidRPr="00BB550B">
        <w:rPr>
          <w:rFonts w:ascii="Times New Roman" w:eastAsia="Times New Roman" w:hAnsi="Times New Roman" w:cs="Times New Roman" w:hint="cs"/>
          <w:color w:val="auto"/>
          <w:sz w:val="24"/>
          <w:szCs w:val="24"/>
          <w:vertAlign w:val="superscript"/>
          <w:rtl/>
        </w:rPr>
        <w:t>1)</w:t>
      </w:r>
      <w:r w:rsidRPr="00BB550B">
        <w:rPr>
          <w:rFonts w:ascii="Times New Roman" w:eastAsia="Times New Roman" w:hAnsi="Times New Roman" w:cs="Times New Roman"/>
          <w:color w:val="auto"/>
          <w:sz w:val="24"/>
          <w:szCs w:val="24"/>
          <w:vertAlign w:val="superscript"/>
        </w:rPr>
        <w:t>.</w:t>
      </w:r>
      <w:r w:rsidRPr="007D1417">
        <w:rPr>
          <w:rFonts w:ascii="Times New Roman" w:eastAsia="Times New Roman" w:hAnsi="Times New Roman" w:cs="Times New Roman"/>
          <w:color w:val="auto"/>
          <w:sz w:val="24"/>
          <w:szCs w:val="24"/>
        </w:rPr>
        <w:t xml:space="preserve"> </w:t>
      </w:r>
    </w:p>
    <w:p w14:paraId="6F1492FE"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color w:val="auto"/>
          <w:sz w:val="24"/>
          <w:szCs w:val="24"/>
        </w:rPr>
        <w:t xml:space="preserve">”. </w:t>
      </w:r>
    </w:p>
    <w:p w14:paraId="0358032D"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نظام التعاملات الإلكترونية لعام 1428هـ</w:t>
      </w:r>
      <w:r w:rsidRPr="007D1417">
        <w:rPr>
          <w:rFonts w:ascii="Times New Roman" w:eastAsia="Times New Roman" w:hAnsi="Times New Roman" w:cs="Times New Roman"/>
          <w:color w:val="auto"/>
          <w:sz w:val="24"/>
          <w:szCs w:val="24"/>
          <w:rtl/>
        </w:rPr>
        <w:t xml:space="preserve"> </w:t>
      </w:r>
    </w:p>
    <w:p w14:paraId="627E9436"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المرسوم الملكي رقم (م/18) بتاريخ 8/3/1428هـ</w:t>
      </w:r>
      <w:r w:rsidRPr="007D1417">
        <w:rPr>
          <w:rFonts w:ascii="Times New Roman" w:eastAsia="Times New Roman" w:hAnsi="Times New Roman" w:cs="Times New Roman"/>
          <w:color w:val="auto"/>
          <w:sz w:val="24"/>
          <w:szCs w:val="24"/>
        </w:rPr>
        <w:t xml:space="preserve">. </w:t>
      </w:r>
    </w:p>
    <w:p w14:paraId="2D08C4AB" w14:textId="4EC3FF11"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color w:val="auto"/>
          <w:sz w:val="24"/>
          <w:szCs w:val="24"/>
          <w:rtl/>
        </w:rPr>
        <w:t>الرقمي</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BB550B" w:rsidRPr="00BB550B">
        <w:rPr>
          <w:rFonts w:ascii="Times New Roman" w:eastAsia="Times New Roman" w:hAnsi="Times New Roman" w:cs="Times New Roman" w:hint="cs"/>
          <w:color w:val="auto"/>
          <w:sz w:val="24"/>
          <w:szCs w:val="24"/>
          <w:vertAlign w:val="superscript"/>
          <w:rtl/>
        </w:rPr>
        <w:t>2)</w:t>
      </w:r>
      <w:r w:rsidRPr="007D1417">
        <w:rPr>
          <w:rFonts w:ascii="Times New Roman" w:eastAsia="Times New Roman" w:hAnsi="Times New Roman" w:cs="Times New Roman"/>
          <w:color w:val="auto"/>
          <w:sz w:val="24"/>
          <w:szCs w:val="24"/>
        </w:rPr>
        <w:t xml:space="preserve">. </w:t>
      </w:r>
    </w:p>
    <w:p w14:paraId="446DA0EC"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لوائح المحكمة الإلكترونية والمنصات الرقمية</w:t>
      </w:r>
      <w:r w:rsidRPr="007D1417">
        <w:rPr>
          <w:rFonts w:ascii="Times New Roman" w:eastAsia="Times New Roman" w:hAnsi="Times New Roman" w:cs="Times New Roman"/>
          <w:color w:val="auto"/>
          <w:sz w:val="24"/>
          <w:szCs w:val="24"/>
          <w:rtl/>
        </w:rPr>
        <w:t xml:space="preserve"> </w:t>
      </w:r>
    </w:p>
    <w:p w14:paraId="3CC35E8B"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color w:val="auto"/>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يرتكز التنظيم التشريعي السعودي على مبدأ أساسي</w:t>
      </w:r>
      <w:r w:rsidRPr="007D1417">
        <w:rPr>
          <w:rFonts w:ascii="Times New Roman" w:eastAsia="Times New Roman" w:hAnsi="Times New Roman" w:cs="Times New Roman"/>
          <w:color w:val="auto"/>
          <w:sz w:val="24"/>
          <w:szCs w:val="24"/>
        </w:rPr>
        <w:t xml:space="preserve">: </w:t>
      </w:r>
      <w:r w:rsidRPr="007D1417">
        <w:rPr>
          <w:rFonts w:ascii="Times New Roman" w:eastAsia="Times New Roman" w:hAnsi="Times New Roman" w:cs="Times New Roman"/>
          <w:b/>
          <w:bCs/>
          <w:color w:val="auto"/>
          <w:sz w:val="24"/>
          <w:szCs w:val="24"/>
        </w:rPr>
        <w:t>“</w:t>
      </w:r>
      <w:r w:rsidRPr="007D1417">
        <w:rPr>
          <w:rFonts w:ascii="Times New Roman" w:eastAsia="Times New Roman" w:hAnsi="Times New Roman" w:cs="Times New Roman"/>
          <w:b/>
          <w:bCs/>
          <w:color w:val="auto"/>
          <w:sz w:val="24"/>
          <w:szCs w:val="24"/>
          <w:rtl/>
        </w:rPr>
        <w:t>لا يجوز إنكار الدليل الرقمي لمجرد كونه إلكترونيًا</w:t>
      </w:r>
      <w:r w:rsidRPr="007D1417">
        <w:rPr>
          <w:rFonts w:ascii="Times New Roman" w:eastAsia="Times New Roman" w:hAnsi="Times New Roman" w:cs="Times New Roman"/>
          <w:b/>
          <w:bCs/>
          <w:color w:val="auto"/>
          <w:sz w:val="24"/>
          <w:szCs w:val="24"/>
        </w:rPr>
        <w:t>”</w:t>
      </w:r>
      <w:r w:rsidRPr="007D1417">
        <w:rPr>
          <w:rFonts w:ascii="Times New Roman" w:eastAsia="Times New Roman" w:hAnsi="Times New Roman" w:cs="Times New Roman"/>
          <w:color w:val="auto"/>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color w:val="auto"/>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وجوب تمكين الأطراف من الاطلاع الكامل على الأدلة الرقمية</w:t>
      </w:r>
      <w:r w:rsidRPr="007D1417">
        <w:rPr>
          <w:rFonts w:ascii="Times New Roman" w:eastAsia="Times New Roman" w:hAnsi="Times New Roman" w:cs="Times New Roman"/>
          <w:color w:val="auto"/>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color w:val="auto"/>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مراعاة سلامة البيانات الرقمية وسهولة استرجاعها</w:t>
      </w:r>
      <w:r w:rsidR="006F0011">
        <w:rPr>
          <w:rFonts w:ascii="Times New Roman" w:eastAsia="Times New Roman" w:hAnsi="Times New Roman" w:cs="Times New Roman"/>
          <w:color w:val="auto"/>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مع إدخال نظام </w:t>
      </w:r>
      <w:r w:rsidRPr="007D1417">
        <w:rPr>
          <w:rFonts w:ascii="Times New Roman" w:eastAsia="Times New Roman" w:hAnsi="Times New Roman" w:cs="Times New Roman"/>
          <w:b/>
          <w:bCs/>
          <w:color w:val="auto"/>
          <w:sz w:val="24"/>
          <w:szCs w:val="24"/>
          <w:rtl/>
        </w:rPr>
        <w:t>التقاضي الإلكتروني</w:t>
      </w:r>
      <w:r w:rsidRPr="007D1417">
        <w:rPr>
          <w:rFonts w:ascii="Times New Roman" w:eastAsia="Times New Roman" w:hAnsi="Times New Roman" w:cs="Times New Roman"/>
          <w:color w:val="auto"/>
          <w:sz w:val="24"/>
          <w:szCs w:val="24"/>
          <w:rtl/>
        </w:rPr>
        <w:t>، أصبح من الممكن</w:t>
      </w:r>
      <w:r w:rsidRPr="007D1417">
        <w:rPr>
          <w:rFonts w:ascii="Times New Roman" w:eastAsia="Times New Roman" w:hAnsi="Times New Roman" w:cs="Times New Roman"/>
          <w:color w:val="auto"/>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رفع الدعوى إلكترونيًا مع إرفاق الأدلة الرقمية</w:t>
      </w:r>
      <w:r w:rsidRPr="007D1417">
        <w:rPr>
          <w:rFonts w:ascii="Times New Roman" w:eastAsia="Times New Roman" w:hAnsi="Times New Roman" w:cs="Times New Roman"/>
          <w:color w:val="auto"/>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تبادل المستندات بين الخصوم عبر المنصة الإلكترونية</w:t>
      </w:r>
      <w:r w:rsidRPr="007D1417">
        <w:rPr>
          <w:rFonts w:ascii="Times New Roman" w:eastAsia="Times New Roman" w:hAnsi="Times New Roman" w:cs="Times New Roman"/>
          <w:color w:val="auto"/>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 xml:space="preserve">توثيق كل </w:t>
      </w:r>
      <w:r w:rsidRPr="007D1417">
        <w:rPr>
          <w:rFonts w:ascii="Times New Roman" w:eastAsia="Times New Roman" w:hAnsi="Times New Roman" w:cs="Times New Roman" w:hint="cs"/>
          <w:color w:val="auto"/>
          <w:sz w:val="24"/>
          <w:szCs w:val="24"/>
          <w:rtl/>
        </w:rPr>
        <w:t>الإجراءا</w:t>
      </w:r>
      <w:r w:rsidRPr="007D1417">
        <w:rPr>
          <w:rFonts w:ascii="Times New Roman" w:eastAsia="Times New Roman" w:hAnsi="Times New Roman" w:cs="Times New Roman" w:hint="eastAsia"/>
          <w:color w:val="auto"/>
          <w:sz w:val="24"/>
          <w:szCs w:val="24"/>
          <w:rtl/>
        </w:rPr>
        <w:t>ت</w:t>
      </w:r>
      <w:r w:rsidRPr="007D1417">
        <w:rPr>
          <w:rFonts w:ascii="Times New Roman" w:eastAsia="Times New Roman" w:hAnsi="Times New Roman" w:cs="Times New Roman"/>
          <w:color w:val="auto"/>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color w:val="auto"/>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color w:val="auto"/>
          <w:sz w:val="24"/>
          <w:szCs w:val="24"/>
          <w:rtl/>
        </w:rPr>
        <w:t>تسريع التقاضي</w:t>
      </w:r>
      <w:r w:rsidRPr="007D1417">
        <w:rPr>
          <w:rFonts w:ascii="Times New Roman" w:eastAsia="Times New Roman" w:hAnsi="Times New Roman" w:cs="Times New Roman"/>
          <w:color w:val="auto"/>
          <w:sz w:val="24"/>
          <w:szCs w:val="24"/>
          <w:rtl/>
        </w:rPr>
        <w:t xml:space="preserve"> و</w:t>
      </w:r>
      <w:r w:rsidRPr="007D1417">
        <w:rPr>
          <w:rFonts w:ascii="Times New Roman" w:eastAsia="Times New Roman" w:hAnsi="Times New Roman" w:cs="Times New Roman"/>
          <w:b/>
          <w:bCs/>
          <w:color w:val="auto"/>
          <w:sz w:val="24"/>
          <w:szCs w:val="24"/>
          <w:rtl/>
        </w:rPr>
        <w:t>حماية الحقوق</w:t>
      </w:r>
      <w:r w:rsidRPr="007D1417">
        <w:rPr>
          <w:rFonts w:ascii="Times New Roman" w:eastAsia="Times New Roman" w:hAnsi="Times New Roman" w:cs="Times New Roman"/>
          <w:color w:val="auto"/>
          <w:sz w:val="24"/>
          <w:szCs w:val="24"/>
          <w:rtl/>
        </w:rPr>
        <w:t xml:space="preserve">، وهو جوهر فلسفة التحول الرقمي </w:t>
      </w:r>
      <w:r w:rsidR="00BB550B" w:rsidRPr="007D1417">
        <w:rPr>
          <w:rFonts w:ascii="Times New Roman" w:eastAsia="Times New Roman" w:hAnsi="Times New Roman" w:cs="Times New Roman" w:hint="cs"/>
          <w:color w:val="auto"/>
          <w:sz w:val="24"/>
          <w:szCs w:val="24"/>
          <w:rtl/>
        </w:rPr>
        <w:t>القضائي</w:t>
      </w:r>
      <w:r w:rsidR="00BB550B" w:rsidRPr="007D1417">
        <w:rPr>
          <w:rFonts w:ascii="Times New Roman" w:eastAsia="Times New Roman" w:hAnsi="Times New Roman" w:cs="Times New Roman"/>
          <w:color w:val="auto"/>
          <w:sz w:val="24"/>
          <w:szCs w:val="24"/>
        </w:rPr>
        <w:t>.</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6F0011">
        <w:rPr>
          <w:rFonts w:ascii="Times New Roman" w:eastAsia="Times New Roman" w:hAnsi="Times New Roman" w:cs="Times New Roman" w:hint="cs"/>
          <w:color w:val="auto"/>
          <w:sz w:val="24"/>
          <w:szCs w:val="24"/>
          <w:vertAlign w:val="superscript"/>
          <w:rtl/>
        </w:rPr>
        <w:t>1</w:t>
      </w:r>
      <w:r w:rsidR="00BB550B" w:rsidRPr="00BB550B">
        <w:rPr>
          <w:rFonts w:ascii="Times New Roman" w:eastAsia="Times New Roman" w:hAnsi="Times New Roman" w:cs="Times New Roman" w:hint="cs"/>
          <w:color w:val="auto"/>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رغم التقدم التشريعي، يواجه الإثبات الرقمي عدة تحديات</w:t>
      </w:r>
      <w:r w:rsidRPr="007D1417">
        <w:rPr>
          <w:rFonts w:ascii="Times New Roman" w:eastAsia="Times New Roman" w:hAnsi="Times New Roman" w:cs="Times New Roman"/>
          <w:color w:val="auto"/>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ضرورة التأكد من </w:t>
      </w:r>
      <w:r w:rsidRPr="007D1417">
        <w:rPr>
          <w:rFonts w:ascii="Times New Roman" w:eastAsia="Times New Roman" w:hAnsi="Times New Roman" w:cs="Times New Roman"/>
          <w:b/>
          <w:bCs/>
          <w:color w:val="auto"/>
          <w:sz w:val="24"/>
          <w:szCs w:val="24"/>
          <w:rtl/>
        </w:rPr>
        <w:t>هوية مقدم الدليل الرقمي</w:t>
      </w:r>
      <w:r w:rsidRPr="007D1417">
        <w:rPr>
          <w:rFonts w:ascii="Times New Roman" w:eastAsia="Times New Roman" w:hAnsi="Times New Roman" w:cs="Times New Roman"/>
          <w:color w:val="auto"/>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حماية الأدلة من </w:t>
      </w:r>
      <w:r w:rsidRPr="007D1417">
        <w:rPr>
          <w:rFonts w:ascii="Times New Roman" w:eastAsia="Times New Roman" w:hAnsi="Times New Roman" w:cs="Times New Roman"/>
          <w:b/>
          <w:bCs/>
          <w:color w:val="auto"/>
          <w:sz w:val="24"/>
          <w:szCs w:val="24"/>
          <w:rtl/>
        </w:rPr>
        <w:t>التلاعب أو الاختراق الإلكتروني</w:t>
      </w:r>
      <w:r w:rsidRPr="007D1417">
        <w:rPr>
          <w:rFonts w:ascii="Times New Roman" w:eastAsia="Times New Roman" w:hAnsi="Times New Roman" w:cs="Times New Roman"/>
          <w:color w:val="auto"/>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ضمان </w:t>
      </w:r>
      <w:r w:rsidRPr="007D1417">
        <w:rPr>
          <w:rFonts w:ascii="Times New Roman" w:eastAsia="Times New Roman" w:hAnsi="Times New Roman" w:cs="Times New Roman"/>
          <w:b/>
          <w:bCs/>
          <w:color w:val="auto"/>
          <w:sz w:val="24"/>
          <w:szCs w:val="24"/>
          <w:rtl/>
        </w:rPr>
        <w:t>معايير موحدة لتقييم الأدلة الرقمية</w:t>
      </w:r>
      <w:r w:rsidRPr="007D1417">
        <w:rPr>
          <w:rFonts w:ascii="Times New Roman" w:eastAsia="Times New Roman" w:hAnsi="Times New Roman" w:cs="Times New Roman"/>
          <w:color w:val="auto"/>
          <w:sz w:val="24"/>
          <w:szCs w:val="24"/>
          <w:rtl/>
        </w:rPr>
        <w:t xml:space="preserve"> أمام القضاء</w:t>
      </w:r>
      <w:r w:rsidRPr="007D1417">
        <w:rPr>
          <w:rFonts w:ascii="Times New Roman" w:eastAsia="Times New Roman" w:hAnsi="Times New Roman" w:cs="Times New Roman"/>
          <w:color w:val="auto"/>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مواءمة التطورات التقنية الحديثة مثل </w:t>
      </w:r>
      <w:r w:rsidRPr="007D1417">
        <w:rPr>
          <w:rFonts w:ascii="Times New Roman" w:eastAsia="Times New Roman" w:hAnsi="Times New Roman" w:cs="Times New Roman"/>
          <w:b/>
          <w:bCs/>
          <w:color w:val="auto"/>
          <w:sz w:val="24"/>
          <w:szCs w:val="24"/>
          <w:rtl/>
        </w:rPr>
        <w:t>الذكاء الاصطناعي</w:t>
      </w:r>
      <w:r w:rsidRPr="007D1417">
        <w:rPr>
          <w:rFonts w:ascii="Times New Roman" w:eastAsia="Times New Roman" w:hAnsi="Times New Roman" w:cs="Times New Roman"/>
          <w:color w:val="auto"/>
          <w:sz w:val="24"/>
          <w:szCs w:val="24"/>
          <w:rtl/>
        </w:rPr>
        <w:t xml:space="preserve"> مع قواعد الإثبات التقليدية</w:t>
      </w:r>
      <w:r w:rsidRPr="007D1417">
        <w:rPr>
          <w:rFonts w:ascii="Times New Roman" w:eastAsia="Times New Roman" w:hAnsi="Times New Roman" w:cs="Times New Roman"/>
          <w:color w:val="auto"/>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Pr>
      </w:pPr>
      <w:r w:rsidRPr="00BB550B">
        <w:rPr>
          <w:rFonts w:ascii="Times New Roman" w:eastAsia="Times New Roman" w:hAnsi="Times New Roman" w:cs="Times New Roman"/>
          <w:b/>
          <w:bCs/>
          <w:color w:val="auto"/>
          <w:kern w:val="36"/>
          <w:sz w:val="28"/>
          <w:szCs w:val="28"/>
          <w:rtl/>
        </w:rPr>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يُعد </w:t>
      </w:r>
      <w:r w:rsidRPr="00BB550B">
        <w:rPr>
          <w:rFonts w:ascii="Times New Roman" w:eastAsia="Times New Roman" w:hAnsi="Times New Roman" w:cs="Times New Roman"/>
          <w:b/>
          <w:bCs/>
          <w:color w:val="auto"/>
          <w:sz w:val="24"/>
          <w:szCs w:val="24"/>
          <w:rtl/>
        </w:rPr>
        <w:t>الإثبات الرقمي</w:t>
      </w:r>
      <w:r w:rsidRPr="00BB550B">
        <w:rPr>
          <w:rFonts w:ascii="Times New Roman" w:eastAsia="Times New Roman" w:hAnsi="Times New Roman" w:cs="Times New Roman"/>
          <w:color w:val="auto"/>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color w:val="auto"/>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color w:val="auto"/>
          <w:sz w:val="24"/>
          <w:szCs w:val="24"/>
        </w:rPr>
        <w:t>:</w:t>
      </w:r>
    </w:p>
    <w:p w14:paraId="3C3372EA" w14:textId="77777777"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قانون المعاملات الإلكترونية وخدمات الثقة</w:t>
      </w:r>
      <w:r w:rsidRPr="00BB550B">
        <w:rPr>
          <w:rFonts w:ascii="Times New Roman" w:eastAsia="Times New Roman" w:hAnsi="Times New Roman" w:cs="Times New Roman"/>
          <w:b/>
          <w:bCs/>
          <w:color w:val="auto"/>
          <w:sz w:val="24"/>
          <w:szCs w:val="24"/>
        </w:rPr>
        <w:t xml:space="preserve"> (2021)</w:t>
      </w:r>
      <w:r w:rsidRPr="00BB550B">
        <w:rPr>
          <w:rFonts w:ascii="Times New Roman" w:eastAsia="Times New Roman" w:hAnsi="Times New Roman" w:cs="Times New Roman"/>
          <w:color w:val="auto"/>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المرسوم بقانون اتحادي رقم (46) لسنة 2021</w:t>
      </w:r>
      <w:r w:rsidRPr="00BB550B">
        <w:rPr>
          <w:rFonts w:ascii="Times New Roman" w:eastAsia="Times New Roman" w:hAnsi="Times New Roman" w:cs="Times New Roman"/>
          <w:color w:val="auto"/>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color w:val="auto"/>
          <w:sz w:val="24"/>
          <w:szCs w:val="24"/>
        </w:rPr>
        <w:t xml:space="preserve">. </w:t>
      </w:r>
    </w:p>
    <w:p w14:paraId="6DD232EA" w14:textId="23CFB0B4"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قانون إثبات البيانات الرقمية</w:t>
      </w:r>
      <w:r w:rsidRPr="00BB550B">
        <w:rPr>
          <w:rFonts w:ascii="Times New Roman" w:eastAsia="Times New Roman" w:hAnsi="Times New Roman" w:cs="Times New Roman"/>
          <w:color w:val="auto"/>
          <w:sz w:val="24"/>
          <w:szCs w:val="24"/>
          <w:rtl/>
        </w:rPr>
        <w:t xml:space="preserve"> </w:t>
      </w:r>
      <w:r w:rsidR="006F0011">
        <w:rPr>
          <w:rFonts w:ascii="Times New Roman" w:eastAsia="Times New Roman" w:hAnsi="Times New Roman" w:cs="Times New Roman" w:hint="cs"/>
          <w:color w:val="auto"/>
          <w:sz w:val="24"/>
          <w:szCs w:val="24"/>
          <w:rtl/>
        </w:rPr>
        <w:t>(</w:t>
      </w:r>
      <w:r w:rsidRPr="00BB550B">
        <w:rPr>
          <w:rFonts w:ascii="Times New Roman" w:eastAsia="Times New Roman" w:hAnsi="Times New Roman" w:cs="Times New Roman"/>
          <w:color w:val="auto"/>
          <w:sz w:val="24"/>
          <w:szCs w:val="24"/>
          <w:rtl/>
        </w:rPr>
        <w:t>ضمن الأنظمة القضائية الرقمية</w:t>
      </w:r>
      <w:r w:rsidR="006F0011">
        <w:rPr>
          <w:rFonts w:ascii="Times New Roman" w:eastAsia="Times New Roman" w:hAnsi="Times New Roman" w:cs="Times New Roman" w:hint="cs"/>
          <w:color w:val="auto"/>
          <w:sz w:val="24"/>
          <w:szCs w:val="24"/>
          <w:rtl/>
        </w:rPr>
        <w:t>)</w:t>
      </w:r>
      <w:r w:rsidRPr="00BB550B">
        <w:rPr>
          <w:rFonts w:ascii="Times New Roman" w:eastAsia="Times New Roman" w:hAnsi="Times New Roman" w:cs="Times New Roman"/>
          <w:color w:val="auto"/>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color w:val="auto"/>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color w:val="auto"/>
          <w:sz w:val="24"/>
          <w:szCs w:val="24"/>
        </w:rPr>
        <w:t xml:space="preserve">. </w:t>
      </w:r>
    </w:p>
    <w:p w14:paraId="65D75873" w14:textId="77777777"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لوائح المحكمة الإلكترونية ومنصة التقاضي عن بعد</w:t>
      </w:r>
      <w:r w:rsidRPr="00BB550B">
        <w:rPr>
          <w:rFonts w:ascii="Times New Roman" w:eastAsia="Times New Roman" w:hAnsi="Times New Roman" w:cs="Times New Roman"/>
          <w:color w:val="auto"/>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color w:val="auto"/>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يرتكز التنظيم التشريعي الإماراتي على قاعدة أساسية</w:t>
      </w:r>
      <w:r w:rsidRPr="00BB550B">
        <w:rPr>
          <w:rFonts w:ascii="Times New Roman" w:eastAsia="Times New Roman" w:hAnsi="Times New Roman" w:cs="Times New Roman"/>
          <w:color w:val="auto"/>
          <w:sz w:val="24"/>
          <w:szCs w:val="24"/>
        </w:rPr>
        <w:t xml:space="preserve">: </w:t>
      </w:r>
      <w:r w:rsidRPr="00BB550B">
        <w:rPr>
          <w:rFonts w:ascii="Times New Roman" w:eastAsia="Times New Roman" w:hAnsi="Times New Roman" w:cs="Times New Roman"/>
          <w:b/>
          <w:bCs/>
          <w:color w:val="auto"/>
          <w:sz w:val="24"/>
          <w:szCs w:val="24"/>
        </w:rPr>
        <w:t>“</w:t>
      </w:r>
      <w:r w:rsidRPr="00BB550B">
        <w:rPr>
          <w:rFonts w:ascii="Times New Roman" w:eastAsia="Times New Roman" w:hAnsi="Times New Roman" w:cs="Times New Roman"/>
          <w:b/>
          <w:bCs/>
          <w:color w:val="auto"/>
          <w:sz w:val="24"/>
          <w:szCs w:val="24"/>
          <w:rtl/>
        </w:rPr>
        <w:t>الأدلة الرقمية لها حجية قانونية مساوية للأدلة التقليدية</w:t>
      </w:r>
      <w:r w:rsidRPr="00BB550B">
        <w:rPr>
          <w:rFonts w:ascii="Times New Roman" w:eastAsia="Times New Roman" w:hAnsi="Times New Roman" w:cs="Times New Roman"/>
          <w:b/>
          <w:bCs/>
          <w:color w:val="auto"/>
          <w:sz w:val="24"/>
          <w:szCs w:val="24"/>
        </w:rPr>
        <w:t>”</w:t>
      </w:r>
      <w:r w:rsidRPr="00BB550B">
        <w:rPr>
          <w:rFonts w:ascii="Times New Roman" w:eastAsia="Times New Roman" w:hAnsi="Times New Roman" w:cs="Times New Roman"/>
          <w:color w:val="auto"/>
          <w:sz w:val="24"/>
          <w:szCs w:val="24"/>
          <w:rtl/>
        </w:rPr>
        <w:t>، ويترتب على هذا</w:t>
      </w:r>
      <w:r w:rsidRPr="00BB550B">
        <w:rPr>
          <w:rFonts w:ascii="Times New Roman" w:eastAsia="Times New Roman" w:hAnsi="Times New Roman" w:cs="Times New Roman"/>
          <w:color w:val="auto"/>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تمكين الأطراف من الاطلاع الكامل على الأدلة الرقمية</w:t>
      </w:r>
      <w:r w:rsidRPr="00BB550B">
        <w:rPr>
          <w:rFonts w:ascii="Times New Roman" w:eastAsia="Times New Roman" w:hAnsi="Times New Roman" w:cs="Times New Roman"/>
          <w:color w:val="auto"/>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تمكين القاضي من تقييم الأدلة الرقمية وفق معايير واضحة</w:t>
      </w:r>
      <w:r w:rsidRPr="00BB550B">
        <w:rPr>
          <w:rFonts w:ascii="Times New Roman" w:eastAsia="Times New Roman" w:hAnsi="Times New Roman" w:cs="Times New Roman"/>
          <w:color w:val="auto"/>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حماية الأدلة الرقمية من التلاعب أو الاختراق</w:t>
      </w:r>
      <w:r w:rsidRPr="00BB550B">
        <w:rPr>
          <w:rFonts w:ascii="Times New Roman" w:eastAsia="Times New Roman" w:hAnsi="Times New Roman" w:cs="Times New Roman"/>
          <w:color w:val="auto"/>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BB550B">
        <w:rPr>
          <w:rFonts w:ascii="Times New Roman" w:eastAsia="Times New Roman" w:hAnsi="Times New Roman" w:cs="Times New Roman"/>
          <w:color w:val="auto"/>
          <w:sz w:val="24"/>
          <w:szCs w:val="24"/>
          <w:rtl/>
        </w:rPr>
        <w:t xml:space="preserve">ويعكس هذا المبدأ فلسفة </w:t>
      </w:r>
      <w:r w:rsidRPr="00BB550B">
        <w:rPr>
          <w:rFonts w:ascii="Times New Roman" w:eastAsia="Times New Roman" w:hAnsi="Times New Roman" w:cs="Times New Roman"/>
          <w:b/>
          <w:bCs/>
          <w:color w:val="auto"/>
          <w:sz w:val="24"/>
          <w:szCs w:val="24"/>
          <w:rtl/>
        </w:rPr>
        <w:t>التكافؤ الوظيفي</w:t>
      </w:r>
      <w:r w:rsidRPr="00BB550B">
        <w:rPr>
          <w:rFonts w:ascii="Times New Roman" w:eastAsia="Times New Roman" w:hAnsi="Times New Roman" w:cs="Times New Roman"/>
          <w:color w:val="auto"/>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يسهم </w:t>
      </w:r>
      <w:r w:rsidRPr="00BB550B">
        <w:rPr>
          <w:rFonts w:ascii="Times New Roman" w:eastAsia="Times New Roman" w:hAnsi="Times New Roman" w:cs="Times New Roman"/>
          <w:b/>
          <w:bCs/>
          <w:color w:val="auto"/>
          <w:sz w:val="24"/>
          <w:szCs w:val="24"/>
          <w:rtl/>
        </w:rPr>
        <w:t>نظام التقاضي الإلكتروني</w:t>
      </w:r>
      <w:r w:rsidRPr="00BB550B">
        <w:rPr>
          <w:rFonts w:ascii="Times New Roman" w:eastAsia="Times New Roman" w:hAnsi="Times New Roman" w:cs="Times New Roman"/>
          <w:color w:val="auto"/>
          <w:sz w:val="24"/>
          <w:szCs w:val="24"/>
          <w:rtl/>
        </w:rPr>
        <w:t xml:space="preserve"> في الإمارات في تعزيز دور الإثبات الرقمي من خلال</w:t>
      </w:r>
      <w:r w:rsidRPr="00BB550B">
        <w:rPr>
          <w:rFonts w:ascii="Times New Roman" w:eastAsia="Times New Roman" w:hAnsi="Times New Roman" w:cs="Times New Roman"/>
          <w:color w:val="auto"/>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إمكانية رفع الدعوى وإرفاق الأدلة إلكترونيًا</w:t>
      </w:r>
      <w:r w:rsidRPr="00BB550B">
        <w:rPr>
          <w:rFonts w:ascii="Times New Roman" w:eastAsia="Times New Roman" w:hAnsi="Times New Roman" w:cs="Times New Roman"/>
          <w:color w:val="auto"/>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تبادل المستندات والمذكرات القضائية عبر المنصات الرقمية</w:t>
      </w:r>
      <w:r w:rsidRPr="00BB550B">
        <w:rPr>
          <w:rFonts w:ascii="Times New Roman" w:eastAsia="Times New Roman" w:hAnsi="Times New Roman" w:cs="Times New Roman"/>
          <w:color w:val="auto"/>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توثيق جميع الإجراءات تلقائيًا بما يضمن سلامة وموثوقية الأدلة</w:t>
      </w:r>
      <w:r w:rsidRPr="00BB550B">
        <w:rPr>
          <w:rFonts w:ascii="Times New Roman" w:eastAsia="Times New Roman" w:hAnsi="Times New Roman" w:cs="Times New Roman"/>
          <w:color w:val="auto"/>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color w:val="auto"/>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رغم التقدم التشريعي، يواجه الإثبات الرقمي عدة تحديات، منها</w:t>
      </w:r>
      <w:r w:rsidRPr="00BB550B">
        <w:rPr>
          <w:rFonts w:ascii="Times New Roman" w:eastAsia="Times New Roman" w:hAnsi="Times New Roman" w:cs="Times New Roman"/>
          <w:color w:val="auto"/>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التحقق من </w:t>
      </w:r>
      <w:r w:rsidRPr="00BB550B">
        <w:rPr>
          <w:rFonts w:ascii="Times New Roman" w:eastAsia="Times New Roman" w:hAnsi="Times New Roman" w:cs="Times New Roman"/>
          <w:b/>
          <w:bCs/>
          <w:color w:val="auto"/>
          <w:sz w:val="24"/>
          <w:szCs w:val="24"/>
          <w:rtl/>
        </w:rPr>
        <w:t>هوية مقدم الدليل الرقمي</w:t>
      </w:r>
      <w:r w:rsidRPr="00BB550B">
        <w:rPr>
          <w:rFonts w:ascii="Times New Roman" w:eastAsia="Times New Roman" w:hAnsi="Times New Roman" w:cs="Times New Roman"/>
          <w:color w:val="auto"/>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ضمان سلامة البيانات وحمايتها من </w:t>
      </w:r>
      <w:r w:rsidRPr="00BB550B">
        <w:rPr>
          <w:rFonts w:ascii="Times New Roman" w:eastAsia="Times New Roman" w:hAnsi="Times New Roman" w:cs="Times New Roman"/>
          <w:b/>
          <w:bCs/>
          <w:color w:val="auto"/>
          <w:sz w:val="24"/>
          <w:szCs w:val="24"/>
          <w:rtl/>
        </w:rPr>
        <w:t>الاختراق أو التلاعب</w:t>
      </w:r>
      <w:r w:rsidRPr="00BB550B">
        <w:rPr>
          <w:rFonts w:ascii="Times New Roman" w:eastAsia="Times New Roman" w:hAnsi="Times New Roman" w:cs="Times New Roman"/>
          <w:color w:val="auto"/>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وضع معايير موحدة لتقييم الأدلة الرقمية أمام القضاء</w:t>
      </w:r>
      <w:r w:rsidRPr="00BB550B">
        <w:rPr>
          <w:rFonts w:ascii="Times New Roman" w:eastAsia="Times New Roman" w:hAnsi="Times New Roman" w:cs="Times New Roman"/>
          <w:color w:val="auto"/>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BB550B">
        <w:rPr>
          <w:rFonts w:ascii="Times New Roman" w:eastAsia="Times New Roman" w:hAnsi="Times New Roman" w:cs="Times New Roman"/>
          <w:color w:val="auto"/>
          <w:sz w:val="24"/>
          <w:szCs w:val="24"/>
          <w:rtl/>
        </w:rPr>
        <w:t xml:space="preserve">ملاءمة التشريعات للتقنيات الحديثة مثل </w:t>
      </w:r>
      <w:r w:rsidRPr="00BB550B">
        <w:rPr>
          <w:rFonts w:ascii="Times New Roman" w:eastAsia="Times New Roman" w:hAnsi="Times New Roman" w:cs="Times New Roman"/>
          <w:b/>
          <w:bCs/>
          <w:color w:val="auto"/>
          <w:sz w:val="24"/>
          <w:szCs w:val="24"/>
          <w:rtl/>
        </w:rPr>
        <w:t>الذكاء الاصطناعي</w:t>
      </w:r>
      <w:r w:rsidRPr="00BB550B">
        <w:rPr>
          <w:rFonts w:ascii="Times New Roman" w:eastAsia="Times New Roman" w:hAnsi="Times New Roman" w:cs="Times New Roman"/>
          <w:color w:val="auto"/>
          <w:sz w:val="24"/>
          <w:szCs w:val="24"/>
          <w:rtl/>
        </w:rPr>
        <w:t>، الذي قد يُنتج بيانات أو مستندات قانونية بشكل آلي</w:t>
      </w:r>
      <w:r w:rsidRPr="00BB550B">
        <w:rPr>
          <w:rFonts w:ascii="Times New Roman" w:eastAsia="Times New Roman" w:hAnsi="Times New Roman" w:cs="Times New Roman"/>
          <w:color w:val="auto"/>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Pr>
      </w:pPr>
      <w:r w:rsidRPr="00D94925">
        <w:rPr>
          <w:rFonts w:ascii="Times New Roman" w:eastAsia="Times New Roman" w:hAnsi="Times New Roman" w:cs="Times New Roman"/>
          <w:b/>
          <w:bCs/>
          <w:color w:val="auto"/>
          <w:kern w:val="36"/>
          <w:sz w:val="32"/>
          <w:szCs w:val="32"/>
          <w:rtl/>
        </w:rPr>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color w:val="auto"/>
          <w:sz w:val="24"/>
          <w:szCs w:val="24"/>
          <w:rtl/>
        </w:rPr>
        <w:t>قبول الأدلة الإلكترونية أمام القضاء</w:t>
      </w:r>
      <w:r w:rsidRPr="00D94925">
        <w:rPr>
          <w:rFonts w:ascii="Times New Roman" w:eastAsia="Times New Roman" w:hAnsi="Times New Roman" w:cs="Times New Roman"/>
          <w:color w:val="auto"/>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color w:val="auto"/>
          <w:sz w:val="24"/>
          <w:szCs w:val="24"/>
          <w:rtl/>
        </w:rPr>
        <w:t>التقنية</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color w:val="auto"/>
          <w:sz w:val="24"/>
          <w:szCs w:val="24"/>
        </w:rPr>
        <w:t>:</w:t>
      </w:r>
    </w:p>
    <w:p w14:paraId="20909E46" w14:textId="584A86D2" w:rsidR="00D94925" w:rsidRPr="00D94925" w:rsidRDefault="00D94925" w:rsidP="003B3BAB">
      <w:pPr>
        <w:pStyle w:val="a6"/>
        <w:numPr>
          <w:ilvl w:val="0"/>
          <w:numId w:val="67"/>
        </w:num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D94925">
        <w:rPr>
          <w:rFonts w:ascii="Times New Roman" w:eastAsia="Times New Roman" w:hAnsi="Times New Roman" w:cs="Times New Roman"/>
          <w:b/>
          <w:bCs/>
          <w:color w:val="auto"/>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يُعد </w:t>
      </w:r>
      <w:r w:rsidRPr="00D94925">
        <w:rPr>
          <w:rFonts w:ascii="Times New Roman" w:eastAsia="Times New Roman" w:hAnsi="Times New Roman" w:cs="Times New Roman"/>
          <w:b/>
          <w:bCs/>
          <w:color w:val="auto"/>
          <w:sz w:val="24"/>
          <w:szCs w:val="24"/>
          <w:rtl/>
        </w:rPr>
        <w:t>قانون المعاملات الإلكترونية رقم</w:t>
      </w:r>
      <w:r w:rsidRPr="00D94925">
        <w:rPr>
          <w:rFonts w:ascii="Times New Roman" w:eastAsia="Times New Roman" w:hAnsi="Times New Roman" w:cs="Times New Roman"/>
          <w:b/>
          <w:bCs/>
          <w:color w:val="auto"/>
          <w:sz w:val="24"/>
          <w:szCs w:val="24"/>
        </w:rPr>
        <w:t xml:space="preserve"> (Cap 88) </w:t>
      </w:r>
      <w:r w:rsidRPr="00D94925">
        <w:rPr>
          <w:rFonts w:ascii="Times New Roman" w:eastAsia="Times New Roman" w:hAnsi="Times New Roman" w:cs="Times New Roman"/>
          <w:b/>
          <w:bCs/>
          <w:color w:val="auto"/>
          <w:sz w:val="24"/>
          <w:szCs w:val="24"/>
          <w:rtl/>
        </w:rPr>
        <w:t>لسنة 2010</w:t>
      </w:r>
      <w:r w:rsidRPr="00D94925">
        <w:rPr>
          <w:rFonts w:ascii="Times New Roman" w:eastAsia="Times New Roman" w:hAnsi="Times New Roman" w:cs="Times New Roman"/>
          <w:color w:val="auto"/>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color w:val="auto"/>
          <w:sz w:val="24"/>
          <w:szCs w:val="24"/>
        </w:rPr>
        <w:t>:</w:t>
      </w:r>
    </w:p>
    <w:p w14:paraId="516EC931" w14:textId="533476AD"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السجلات الإلكترونية</w:t>
      </w:r>
      <w:r w:rsidR="001C78D3">
        <w:rPr>
          <w:rFonts w:ascii="Times New Roman" w:eastAsia="Times New Roman" w:hAnsi="Times New Roman" w:cs="Times New Roman" w:hint="cs"/>
          <w:color w:val="auto"/>
          <w:sz w:val="24"/>
          <w:szCs w:val="24"/>
          <w:rtl/>
        </w:rPr>
        <w:t>،</w:t>
      </w:r>
      <w:r w:rsidRPr="00D94925">
        <w:rPr>
          <w:rFonts w:ascii="Times New Roman" w:eastAsia="Times New Roman" w:hAnsi="Times New Roman" w:cs="Times New Roman"/>
          <w:color w:val="auto"/>
          <w:sz w:val="24"/>
          <w:szCs w:val="24"/>
          <w:rtl/>
        </w:rPr>
        <w:t xml:space="preserve"> </w:t>
      </w:r>
      <w:r w:rsidR="001C78D3" w:rsidRPr="00D94925">
        <w:rPr>
          <w:rFonts w:ascii="Times New Roman" w:eastAsia="Times New Roman" w:hAnsi="Times New Roman" w:cs="Times New Roman"/>
          <w:color w:val="auto"/>
          <w:sz w:val="24"/>
          <w:szCs w:val="24"/>
          <w:rtl/>
        </w:rPr>
        <w:t xml:space="preserve">التوقيعات الإلكترونية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العقود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color w:val="auto"/>
          <w:sz w:val="24"/>
          <w:szCs w:val="24"/>
          <w:rtl/>
        </w:rPr>
        <w:t>عدم التمييز بين الوسائل الإلكترونية والتقليدية</w:t>
      </w:r>
      <w:r w:rsidRPr="00D94925">
        <w:rPr>
          <w:rFonts w:ascii="Times New Roman" w:eastAsia="Times New Roman" w:hAnsi="Times New Roman" w:cs="Times New Roman"/>
          <w:color w:val="auto"/>
          <w:sz w:val="24"/>
          <w:szCs w:val="24"/>
          <w:rtl/>
        </w:rPr>
        <w:t xml:space="preserve"> عند توافر الشروط القانونية</w:t>
      </w:r>
      <w:r w:rsidRPr="00D94925">
        <w:rPr>
          <w:rFonts w:ascii="Times New Roman" w:eastAsia="Times New Roman" w:hAnsi="Times New Roman" w:cs="Times New Roman"/>
          <w:color w:val="auto"/>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وينظم القانون موضوع التوقيعات الإلكترونية وأنواعها</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بما في ذلك التوقيعات الآمنة</w:t>
      </w:r>
      <w:r w:rsidRPr="00D94925">
        <w:rPr>
          <w:rFonts w:ascii="Times New Roman" w:eastAsia="Times New Roman" w:hAnsi="Times New Roman" w:cs="Times New Roman"/>
          <w:color w:val="auto"/>
          <w:sz w:val="24"/>
          <w:szCs w:val="24"/>
        </w:rPr>
        <w:t xml:space="preserve"> — secure electronic signatures) </w:t>
      </w:r>
      <w:r w:rsidRPr="00D94925">
        <w:rPr>
          <w:rFonts w:ascii="Times New Roman" w:eastAsia="Times New Roman" w:hAnsi="Times New Roman" w:cs="Times New Roman"/>
          <w:color w:val="auto"/>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color w:val="auto"/>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قابلة للتحقق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 xml:space="preserve">مرتبطة بالبيانات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قادرة على تحديد هوية المُوقِّع</w:t>
      </w:r>
      <w:r w:rsidR="001C78D3">
        <w:rPr>
          <w:rFonts w:ascii="Times New Roman" w:eastAsia="Times New Roman" w:hAnsi="Times New Roman" w:cs="Times New Roman" w:hint="cs"/>
          <w:color w:val="auto"/>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b/>
          <w:bCs/>
          <w:color w:val="auto"/>
          <w:sz w:val="28"/>
          <w:szCs w:val="28"/>
          <w:rtl/>
        </w:rPr>
        <w:t>نظام</w:t>
      </w:r>
      <w:r w:rsidR="00D94925" w:rsidRPr="001C78D3">
        <w:rPr>
          <w:rFonts w:ascii="Times New Roman" w:eastAsia="Times New Roman" w:hAnsi="Times New Roman" w:cs="Times New Roman"/>
          <w:b/>
          <w:bCs/>
          <w:color w:val="auto"/>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على الرغم من أن </w:t>
      </w:r>
      <w:r w:rsidRPr="00D94925">
        <w:rPr>
          <w:rFonts w:ascii="Times New Roman" w:eastAsia="Times New Roman" w:hAnsi="Times New Roman" w:cs="Times New Roman"/>
          <w:b/>
          <w:bCs/>
          <w:color w:val="auto"/>
          <w:sz w:val="24"/>
          <w:szCs w:val="24"/>
          <w:rtl/>
        </w:rPr>
        <w:t>قانون الإثبات السنغافوري</w:t>
      </w:r>
      <w:r w:rsidRPr="00D94925">
        <w:rPr>
          <w:rFonts w:ascii="Times New Roman" w:eastAsia="Times New Roman" w:hAnsi="Times New Roman" w:cs="Times New Roman"/>
          <w:b/>
          <w:bCs/>
          <w:color w:val="auto"/>
          <w:sz w:val="24"/>
          <w:szCs w:val="24"/>
        </w:rPr>
        <w:t xml:space="preserve"> (Evidence Act 1893)</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color w:val="auto"/>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color w:val="auto"/>
          <w:sz w:val="24"/>
          <w:szCs w:val="24"/>
          <w:rtl/>
        </w:rPr>
        <w:t>وجود أحكام في القسم 116</w:t>
      </w:r>
      <w:r w:rsidRPr="00D94925">
        <w:rPr>
          <w:rFonts w:ascii="Times New Roman" w:eastAsia="Times New Roman" w:hAnsi="Times New Roman" w:cs="Times New Roman"/>
          <w:color w:val="auto"/>
          <w:sz w:val="24"/>
          <w:szCs w:val="24"/>
        </w:rPr>
        <w:t xml:space="preserve">A </w:t>
      </w:r>
      <w:r w:rsidRPr="00D94925">
        <w:rPr>
          <w:rFonts w:ascii="Times New Roman" w:eastAsia="Times New Roman" w:hAnsi="Times New Roman" w:cs="Times New Roman"/>
          <w:color w:val="auto"/>
          <w:sz w:val="24"/>
          <w:szCs w:val="24"/>
          <w:rtl/>
        </w:rPr>
        <w:t xml:space="preserve">تُنشئ </w:t>
      </w:r>
      <w:r w:rsidRPr="00D94925">
        <w:rPr>
          <w:rFonts w:ascii="Times New Roman" w:eastAsia="Times New Roman" w:hAnsi="Times New Roman" w:cs="Times New Roman"/>
          <w:b/>
          <w:bCs/>
          <w:color w:val="auto"/>
          <w:sz w:val="24"/>
          <w:szCs w:val="24"/>
          <w:rtl/>
        </w:rPr>
        <w:t>قرائن قانونية لصالح الإلكترونية</w:t>
      </w:r>
      <w:r w:rsidRPr="00D94925">
        <w:rPr>
          <w:rFonts w:ascii="Times New Roman" w:eastAsia="Times New Roman" w:hAnsi="Times New Roman" w:cs="Times New Roman"/>
          <w:color w:val="auto"/>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color w:val="auto"/>
          <w:sz w:val="24"/>
          <w:szCs w:val="24"/>
          <w:rtl/>
        </w:rPr>
        <w:t>ودقيقا</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r w:rsidRPr="00D94925">
        <w:rPr>
          <w:rFonts w:ascii="Times New Roman" w:eastAsia="Times New Roman" w:hAnsi="Times New Roman" w:cs="Times New Roman"/>
          <w:color w:val="auto"/>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وتُعتبر هذه النصوص من أهم الآليات التي تُسهّل </w:t>
      </w:r>
      <w:r w:rsidRPr="00D94925">
        <w:rPr>
          <w:rFonts w:ascii="Times New Roman" w:eastAsia="Times New Roman" w:hAnsi="Times New Roman" w:cs="Times New Roman"/>
          <w:b/>
          <w:bCs/>
          <w:color w:val="auto"/>
          <w:sz w:val="24"/>
          <w:szCs w:val="24"/>
          <w:rtl/>
        </w:rPr>
        <w:t>قبول الأدلة الرقمية</w:t>
      </w:r>
      <w:r w:rsidRPr="00D94925">
        <w:rPr>
          <w:rFonts w:ascii="Times New Roman" w:eastAsia="Times New Roman" w:hAnsi="Times New Roman" w:cs="Times New Roman"/>
          <w:color w:val="auto"/>
          <w:sz w:val="24"/>
          <w:szCs w:val="24"/>
          <w:rtl/>
        </w:rPr>
        <w:t xml:space="preserve"> في القضاء السنغافوري، لأنها تضع </w:t>
      </w:r>
      <w:r w:rsidRPr="00D94925">
        <w:rPr>
          <w:rFonts w:ascii="Times New Roman" w:eastAsia="Times New Roman" w:hAnsi="Times New Roman" w:cs="Times New Roman"/>
          <w:b/>
          <w:bCs/>
          <w:color w:val="auto"/>
          <w:sz w:val="24"/>
          <w:szCs w:val="24"/>
          <w:rtl/>
        </w:rPr>
        <w:t>معايير قانونية واضحة للاعتداد بالسجلات الإلكترونية</w:t>
      </w:r>
      <w:r w:rsidRPr="00D94925">
        <w:rPr>
          <w:rFonts w:ascii="Times New Roman" w:eastAsia="Times New Roman" w:hAnsi="Times New Roman" w:cs="Times New Roman"/>
          <w:color w:val="auto"/>
          <w:sz w:val="24"/>
          <w:szCs w:val="24"/>
          <w:rtl/>
        </w:rPr>
        <w:t xml:space="preserve"> بدلًا من الأدلة الورقية</w:t>
      </w:r>
      <w:r w:rsidRPr="00D94925">
        <w:rPr>
          <w:rFonts w:ascii="Times New Roman" w:eastAsia="Times New Roman" w:hAnsi="Times New Roman" w:cs="Times New Roman"/>
          <w:color w:val="auto"/>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يستند مرتكز الاعتراف القانوني إلى أربعة مبادئ مركزية</w:t>
      </w:r>
      <w:r w:rsidRPr="00D94925">
        <w:rPr>
          <w:rFonts w:ascii="Times New Roman" w:eastAsia="Times New Roman" w:hAnsi="Times New Roman" w:cs="Times New Roman"/>
          <w:color w:val="auto"/>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hint="cs"/>
          <w:b/>
          <w:bCs/>
          <w:color w:val="auto"/>
          <w:sz w:val="28"/>
          <w:szCs w:val="28"/>
          <w:rtl/>
        </w:rPr>
        <w:t>1-</w:t>
      </w:r>
      <w:r w:rsidR="00D94925" w:rsidRPr="001C78D3">
        <w:rPr>
          <w:rFonts w:ascii="Times New Roman" w:eastAsia="Times New Roman" w:hAnsi="Times New Roman" w:cs="Times New Roman"/>
          <w:b/>
          <w:bCs/>
          <w:color w:val="auto"/>
          <w:sz w:val="28"/>
          <w:szCs w:val="28"/>
        </w:rPr>
        <w:t xml:space="preserve"> </w:t>
      </w:r>
      <w:r w:rsidR="00D94925" w:rsidRPr="001C78D3">
        <w:rPr>
          <w:rFonts w:ascii="Times New Roman" w:eastAsia="Times New Roman" w:hAnsi="Times New Roman" w:cs="Times New Roman"/>
          <w:b/>
          <w:bCs/>
          <w:color w:val="auto"/>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color w:val="auto"/>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color w:val="auto"/>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hint="cs"/>
          <w:b/>
          <w:bCs/>
          <w:color w:val="auto"/>
          <w:sz w:val="28"/>
          <w:szCs w:val="28"/>
          <w:rtl/>
        </w:rPr>
        <w:t>2-</w:t>
      </w:r>
      <w:r w:rsidR="00D94925" w:rsidRPr="001C78D3">
        <w:rPr>
          <w:rFonts w:ascii="Times New Roman" w:eastAsia="Times New Roman" w:hAnsi="Times New Roman" w:cs="Times New Roman"/>
          <w:b/>
          <w:bCs/>
          <w:color w:val="auto"/>
          <w:sz w:val="28"/>
          <w:szCs w:val="28"/>
        </w:rPr>
        <w:t xml:space="preserve"> </w:t>
      </w:r>
      <w:r w:rsidR="00D94925" w:rsidRPr="001C78D3">
        <w:rPr>
          <w:rFonts w:ascii="Times New Roman" w:eastAsia="Times New Roman" w:hAnsi="Times New Roman" w:cs="Times New Roman"/>
          <w:b/>
          <w:bCs/>
          <w:color w:val="auto"/>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color w:val="auto"/>
          <w:sz w:val="24"/>
          <w:szCs w:val="24"/>
        </w:rPr>
        <w:t>:</w:t>
      </w:r>
    </w:p>
    <w:p w14:paraId="0C2623CB" w14:textId="77777777" w:rsidR="00D94925" w:rsidRPr="00D94925" w:rsidRDefault="00D94925" w:rsidP="003B3BAB">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B3BAB">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color w:val="auto"/>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Pr>
          <w:rFonts w:ascii="Times New Roman" w:eastAsia="Times New Roman" w:hAnsi="Times New Roman" w:cs="Times New Roman"/>
          <w:b/>
          <w:bCs/>
          <w:color w:val="auto"/>
          <w:sz w:val="27"/>
          <w:szCs w:val="27"/>
        </w:rPr>
        <w:t>-</w:t>
      </w:r>
      <w:r w:rsidRPr="00D94925">
        <w:rPr>
          <w:rFonts w:ascii="Times New Roman" w:eastAsia="Times New Roman" w:hAnsi="Times New Roman" w:cs="Times New Roman"/>
          <w:b/>
          <w:bCs/>
          <w:color w:val="auto"/>
          <w:sz w:val="27"/>
          <w:szCs w:val="27"/>
        </w:rPr>
        <w:t>3</w:t>
      </w:r>
      <w:r w:rsidRPr="00D94925">
        <w:rPr>
          <w:rFonts w:ascii="Times New Roman" w:eastAsia="Times New Roman" w:hAnsi="Times New Roman" w:cs="Times New Roman"/>
          <w:b/>
          <w:bCs/>
          <w:color w:val="auto"/>
          <w:sz w:val="27"/>
          <w:szCs w:val="27"/>
          <w:rtl/>
        </w:rPr>
        <w:t>اعتراف</w:t>
      </w:r>
      <w:r w:rsidR="00D94925" w:rsidRPr="00D94925">
        <w:rPr>
          <w:rFonts w:ascii="Times New Roman" w:eastAsia="Times New Roman" w:hAnsi="Times New Roman" w:cs="Times New Roman"/>
          <w:b/>
          <w:bCs/>
          <w:color w:val="auto"/>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color w:val="auto"/>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Pr>
          <w:rFonts w:ascii="Times New Roman" w:eastAsia="Times New Roman" w:hAnsi="Times New Roman" w:cs="Times New Roman"/>
          <w:b/>
          <w:bCs/>
          <w:color w:val="auto"/>
          <w:sz w:val="27"/>
          <w:szCs w:val="27"/>
        </w:rPr>
        <w:t>-</w:t>
      </w:r>
      <w:r w:rsidRPr="00D94925">
        <w:rPr>
          <w:rFonts w:ascii="Times New Roman" w:eastAsia="Times New Roman" w:hAnsi="Times New Roman" w:cs="Times New Roman"/>
          <w:b/>
          <w:bCs/>
          <w:color w:val="auto"/>
          <w:sz w:val="27"/>
          <w:szCs w:val="27"/>
        </w:rPr>
        <w:t>4</w:t>
      </w:r>
      <w:r w:rsidRPr="00D94925">
        <w:rPr>
          <w:rFonts w:ascii="Times New Roman" w:eastAsia="Times New Roman" w:hAnsi="Times New Roman" w:cs="Times New Roman"/>
          <w:b/>
          <w:bCs/>
          <w:color w:val="auto"/>
          <w:sz w:val="27"/>
          <w:szCs w:val="27"/>
          <w:rtl/>
        </w:rPr>
        <w:t>مرونة</w:t>
      </w:r>
      <w:r w:rsidR="00D94925" w:rsidRPr="00D94925">
        <w:rPr>
          <w:rFonts w:ascii="Times New Roman" w:eastAsia="Times New Roman" w:hAnsi="Times New Roman" w:cs="Times New Roman"/>
          <w:b/>
          <w:bCs/>
          <w:color w:val="auto"/>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color w:val="auto"/>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color w:val="auto"/>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D94925">
        <w:rPr>
          <w:rFonts w:ascii="Times New Roman" w:eastAsia="Times New Roman" w:hAnsi="Times New Roman" w:cs="Times New Roman"/>
          <w:b/>
          <w:bCs/>
          <w:color w:val="auto"/>
          <w:sz w:val="27"/>
          <w:szCs w:val="27"/>
          <w:rtl/>
        </w:rPr>
        <w:t>آ</w:t>
      </w:r>
      <w:r w:rsidR="00EA5869">
        <w:rPr>
          <w:rFonts w:ascii="Times New Roman" w:eastAsia="Times New Roman" w:hAnsi="Times New Roman" w:cs="Times New Roman" w:hint="cs"/>
          <w:b/>
          <w:bCs/>
          <w:color w:val="auto"/>
          <w:sz w:val="27"/>
          <w:szCs w:val="27"/>
          <w:rtl/>
        </w:rPr>
        <w:t>ليات</w:t>
      </w:r>
      <w:r w:rsidR="00D94925" w:rsidRPr="00D94925">
        <w:rPr>
          <w:rFonts w:ascii="Times New Roman" w:eastAsia="Times New Roman" w:hAnsi="Times New Roman" w:cs="Times New Roman"/>
          <w:b/>
          <w:bCs/>
          <w:color w:val="auto"/>
          <w:sz w:val="27"/>
          <w:szCs w:val="27"/>
          <w:rtl/>
        </w:rPr>
        <w:t xml:space="preserve"> القياس والتحقق</w:t>
      </w:r>
    </w:p>
    <w:p w14:paraId="6F8A9B5C" w14:textId="77777777" w:rsidR="00D94925" w:rsidRPr="00D94925" w:rsidRDefault="00D94925" w:rsidP="00EA5869">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استخدام </w:t>
      </w:r>
      <w:r w:rsidRPr="00D94925">
        <w:rPr>
          <w:rFonts w:ascii="Times New Roman" w:eastAsia="Times New Roman" w:hAnsi="Times New Roman" w:cs="Times New Roman"/>
          <w:b/>
          <w:bCs/>
          <w:color w:val="auto"/>
          <w:sz w:val="24"/>
          <w:szCs w:val="24"/>
          <w:rtl/>
        </w:rPr>
        <w:t>إجراءات الأمان التقنية</w:t>
      </w:r>
      <w:r w:rsidRPr="00D94925">
        <w:rPr>
          <w:rFonts w:ascii="Times New Roman" w:eastAsia="Times New Roman" w:hAnsi="Times New Roman" w:cs="Times New Roman"/>
          <w:color w:val="auto"/>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color w:val="auto"/>
          <w:sz w:val="24"/>
          <w:szCs w:val="24"/>
        </w:rPr>
        <w:t xml:space="preserve">. </w:t>
      </w:r>
    </w:p>
    <w:p w14:paraId="33771434" w14:textId="78D7850D" w:rsidR="00D94925" w:rsidRPr="00D94925" w:rsidRDefault="00D94925" w:rsidP="00EA5869">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وجود </w:t>
      </w:r>
      <w:r w:rsidRPr="00D94925">
        <w:rPr>
          <w:rFonts w:ascii="Times New Roman" w:eastAsia="Times New Roman" w:hAnsi="Times New Roman" w:cs="Times New Roman"/>
          <w:b/>
          <w:bCs/>
          <w:color w:val="auto"/>
          <w:sz w:val="24"/>
          <w:szCs w:val="24"/>
          <w:rtl/>
        </w:rPr>
        <w:t>قرائن قانونية</w:t>
      </w:r>
      <w:r w:rsidRPr="00D94925">
        <w:rPr>
          <w:rFonts w:ascii="Times New Roman" w:eastAsia="Times New Roman" w:hAnsi="Times New Roman" w:cs="Times New Roman"/>
          <w:color w:val="auto"/>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color w:val="auto"/>
          <w:sz w:val="24"/>
          <w:szCs w:val="24"/>
          <w:rtl/>
        </w:rPr>
        <w:t>ذلك</w:t>
      </w:r>
      <w:r w:rsidR="007544F0" w:rsidRPr="00D94925">
        <w:rPr>
          <w:rFonts w:ascii="Times New Roman" w:eastAsia="Times New Roman" w:hAnsi="Times New Roman" w:cs="Times New Roman"/>
          <w:color w:val="auto"/>
          <w:sz w:val="24"/>
          <w:szCs w:val="24"/>
          <w:vertAlign w:val="superscript"/>
        </w:rPr>
        <w:t>.</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r w:rsidRPr="00D94925">
        <w:rPr>
          <w:rFonts w:ascii="Times New Roman" w:eastAsia="Times New Roman" w:hAnsi="Times New Roman" w:cs="Times New Roman"/>
          <w:color w:val="auto"/>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EA5869">
        <w:rPr>
          <w:rFonts w:ascii="Times New Roman" w:eastAsia="Times New Roman" w:hAnsi="Times New Roman" w:cs="Times New Roman"/>
          <w:b/>
          <w:bCs/>
          <w:color w:val="auto"/>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color w:val="auto"/>
          <w:sz w:val="24"/>
          <w:szCs w:val="24"/>
          <w:rtl/>
        </w:rPr>
        <w:t xml:space="preserve">يُسمح بتقديم النسخ الإلكترونية، مع </w:t>
      </w:r>
      <w:r w:rsidRPr="00D94925">
        <w:rPr>
          <w:rFonts w:ascii="Times New Roman" w:eastAsia="Times New Roman" w:hAnsi="Times New Roman" w:cs="Times New Roman" w:hint="cs"/>
          <w:color w:val="auto"/>
          <w:sz w:val="24"/>
          <w:szCs w:val="24"/>
          <w:rtl/>
        </w:rPr>
        <w:t>إمكانية</w:t>
      </w:r>
      <w:r w:rsidRPr="00D94925">
        <w:rPr>
          <w:rFonts w:ascii="Times New Roman" w:eastAsia="Times New Roman" w:hAnsi="Times New Roman" w:cs="Times New Roman"/>
          <w:color w:val="auto"/>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color w:val="auto"/>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color w:val="auto"/>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i/>
          <w:iCs/>
          <w:color w:val="auto"/>
          <w:sz w:val="24"/>
          <w:szCs w:val="24"/>
        </w:rPr>
        <w:t>Electronic Evidence</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للدكتور </w:t>
      </w:r>
      <w:r w:rsidRPr="00D94925">
        <w:rPr>
          <w:rFonts w:ascii="Times New Roman" w:eastAsia="Times New Roman" w:hAnsi="Times New Roman" w:cs="Times New Roman"/>
          <w:b/>
          <w:bCs/>
          <w:color w:val="auto"/>
          <w:sz w:val="24"/>
          <w:szCs w:val="24"/>
        </w:rPr>
        <w:t>Daniel Kiat Boon Seng</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من </w:t>
      </w:r>
      <w:r w:rsidRPr="00D94925">
        <w:rPr>
          <w:rFonts w:ascii="Times New Roman" w:eastAsia="Times New Roman" w:hAnsi="Times New Roman" w:cs="Times New Roman"/>
          <w:color w:val="auto"/>
          <w:sz w:val="24"/>
          <w:szCs w:val="24"/>
        </w:rPr>
        <w:t xml:space="preserve">National University of Singapore </w:t>
      </w:r>
      <w:r w:rsidRPr="00D94925">
        <w:rPr>
          <w:rFonts w:ascii="Times New Roman" w:eastAsia="Times New Roman" w:hAnsi="Times New Roman" w:cs="Times New Roman"/>
          <w:color w:val="auto"/>
          <w:sz w:val="24"/>
          <w:szCs w:val="24"/>
          <w:rtl/>
        </w:rPr>
        <w:t xml:space="preserve">والذي يناقش قواعد الإثبات الخاصة بـ </w:t>
      </w:r>
      <w:r w:rsidRPr="00D94925">
        <w:rPr>
          <w:rFonts w:ascii="Times New Roman" w:eastAsia="Times New Roman" w:hAnsi="Times New Roman" w:cs="Times New Roman"/>
          <w:b/>
          <w:bCs/>
          <w:color w:val="auto"/>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color w:val="auto"/>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رغم توفر قواعد واضحة، تواجه سنغافورة عدة تحديات منها</w:t>
      </w:r>
      <w:r w:rsidRPr="00D94925">
        <w:rPr>
          <w:rFonts w:ascii="Times New Roman" w:eastAsia="Times New Roman" w:hAnsi="Times New Roman" w:cs="Times New Roman"/>
          <w:color w:val="auto"/>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مسألة </w:t>
      </w:r>
      <w:r w:rsidRPr="00D94925">
        <w:rPr>
          <w:rFonts w:ascii="Times New Roman" w:eastAsia="Times New Roman" w:hAnsi="Times New Roman" w:cs="Times New Roman"/>
          <w:b/>
          <w:bCs/>
          <w:color w:val="auto"/>
          <w:sz w:val="24"/>
          <w:szCs w:val="24"/>
          <w:rtl/>
        </w:rPr>
        <w:t>التحقق من صحة الأدلة الرقمية المُعقَّدة</w:t>
      </w:r>
      <w:r w:rsidRPr="00D94925">
        <w:rPr>
          <w:rFonts w:ascii="Times New Roman" w:eastAsia="Times New Roman" w:hAnsi="Times New Roman" w:cs="Times New Roman"/>
          <w:color w:val="auto"/>
          <w:sz w:val="24"/>
          <w:szCs w:val="24"/>
          <w:rtl/>
        </w:rPr>
        <w:t>، خاصة في وجود التلاعب أو التعديل</w:t>
      </w:r>
      <w:r w:rsidRPr="00D94925">
        <w:rPr>
          <w:rFonts w:ascii="Times New Roman" w:eastAsia="Times New Roman" w:hAnsi="Times New Roman" w:cs="Times New Roman"/>
          <w:color w:val="auto"/>
          <w:sz w:val="24"/>
          <w:szCs w:val="24"/>
        </w:rPr>
        <w:t>.</w:t>
      </w:r>
      <w:r w:rsidRPr="00D94925">
        <w:rPr>
          <w:rFonts w:ascii="Times New Roman" w:eastAsia="Times New Roman" w:hAnsi="Times New Roman" w:cs="Times New Roman"/>
          <w:color w:val="auto"/>
          <w:sz w:val="24"/>
          <w:szCs w:val="24"/>
        </w:rPr>
        <w:br/>
      </w:r>
      <w:r w:rsidRPr="00D94925">
        <w:rPr>
          <w:rFonts w:ascii="Times New Roman" w:eastAsia="Times New Roman" w:hAnsi="Times New Roman" w:cs="Times New Roman"/>
          <w:color w:val="auto"/>
          <w:sz w:val="24"/>
          <w:szCs w:val="24"/>
          <w:rtl/>
        </w:rPr>
        <w:t xml:space="preserve">استيعاب نظم </w:t>
      </w:r>
      <w:r w:rsidRPr="00D94925">
        <w:rPr>
          <w:rFonts w:ascii="Times New Roman" w:eastAsia="Times New Roman" w:hAnsi="Times New Roman" w:cs="Times New Roman"/>
          <w:b/>
          <w:bCs/>
          <w:color w:val="auto"/>
          <w:sz w:val="24"/>
          <w:szCs w:val="24"/>
          <w:rtl/>
        </w:rPr>
        <w:t>الذكاء الاصطناعي</w:t>
      </w:r>
      <w:r w:rsidRPr="00D94925">
        <w:rPr>
          <w:rFonts w:ascii="Times New Roman" w:eastAsia="Times New Roman" w:hAnsi="Times New Roman" w:cs="Times New Roman"/>
          <w:color w:val="auto"/>
          <w:sz w:val="24"/>
          <w:szCs w:val="24"/>
          <w:rtl/>
        </w:rPr>
        <w:t xml:space="preserve"> التي قد تُنتِج بيانات قانونية</w:t>
      </w:r>
      <w:r w:rsidRPr="00D94925">
        <w:rPr>
          <w:rFonts w:ascii="Times New Roman" w:eastAsia="Times New Roman" w:hAnsi="Times New Roman" w:cs="Times New Roman"/>
          <w:color w:val="auto"/>
          <w:sz w:val="24"/>
          <w:szCs w:val="24"/>
        </w:rPr>
        <w:t>.</w:t>
      </w:r>
      <w:r w:rsidRPr="00D94925">
        <w:rPr>
          <w:rFonts w:ascii="Times New Roman" w:eastAsia="Times New Roman" w:hAnsi="Times New Roman" w:cs="Times New Roman"/>
          <w:color w:val="auto"/>
          <w:sz w:val="24"/>
          <w:szCs w:val="24"/>
        </w:rPr>
        <w:br/>
        <w:t xml:space="preserve"> </w:t>
      </w:r>
      <w:r w:rsidRPr="00D94925">
        <w:rPr>
          <w:rFonts w:ascii="Times New Roman" w:eastAsia="Times New Roman" w:hAnsi="Times New Roman" w:cs="Times New Roman"/>
          <w:color w:val="auto"/>
          <w:sz w:val="24"/>
          <w:szCs w:val="24"/>
          <w:rtl/>
        </w:rPr>
        <w:t xml:space="preserve">مسألة </w:t>
      </w:r>
      <w:r w:rsidRPr="00D94925">
        <w:rPr>
          <w:rFonts w:ascii="Times New Roman" w:eastAsia="Times New Roman" w:hAnsi="Times New Roman" w:cs="Times New Roman"/>
          <w:b/>
          <w:bCs/>
          <w:color w:val="auto"/>
          <w:sz w:val="24"/>
          <w:szCs w:val="24"/>
          <w:rtl/>
        </w:rPr>
        <w:t>الأدلة الرقمية العابرة للحدود</w:t>
      </w:r>
      <w:r w:rsidRPr="00D94925">
        <w:rPr>
          <w:rFonts w:ascii="Times New Roman" w:eastAsia="Times New Roman" w:hAnsi="Times New Roman" w:cs="Times New Roman"/>
          <w:color w:val="auto"/>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color w:val="auto"/>
          <w:sz w:val="24"/>
          <w:szCs w:val="24"/>
          <w:rtl/>
        </w:rPr>
        <w:t>الدول</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Pr>
          <w:rFonts w:ascii="Times New Roman" w:eastAsia="Times New Roman" w:hAnsi="Times New Roman" w:cs="Times New Roman" w:hint="cs"/>
          <w:color w:val="auto"/>
          <w:sz w:val="24"/>
          <w:szCs w:val="24"/>
          <w:vertAlign w:val="superscript"/>
          <w:rtl/>
        </w:rPr>
        <w:t>2</w:t>
      </w:r>
      <w:r w:rsidR="007544F0" w:rsidRPr="007544F0">
        <w:rPr>
          <w:rFonts w:ascii="Times New Roman" w:eastAsia="Times New Roman" w:hAnsi="Times New Roman" w:cs="Times New Roman" w:hint="cs"/>
          <w:color w:val="auto"/>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color w:val="auto"/>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2B01A1FC" w14:textId="5C6453ED" w:rsidR="006E6266" w:rsidRDefault="007544F0" w:rsidP="007544F0">
      <w:pPr>
        <w:jc w:val="left"/>
        <w:rPr>
          <w:rFonts w:ascii="Times New Roman" w:eastAsia="Times New Roman" w:hAnsi="Times New Roman" w:cs="Times New Roman"/>
          <w:b/>
          <w:bCs/>
          <w:color w:val="auto"/>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color w:val="auto"/>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EA5869">
        <w:rPr>
          <w:rFonts w:ascii="Times New Roman" w:eastAsia="Times New Roman" w:hAnsi="Times New Roman" w:cs="Times New Roman"/>
          <w:b/>
          <w:bCs/>
          <w:color w:val="auto"/>
          <w:kern w:val="36"/>
          <w:sz w:val="28"/>
          <w:szCs w:val="28"/>
          <w:rtl/>
        </w:rPr>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السيبرانية،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6D6A6A">
        <w:rPr>
          <w:rFonts w:ascii="Times New Roman" w:eastAsia="Times New Roman" w:hAnsi="Times New Roman" w:cs="Times New Roman"/>
          <w:b/>
          <w:bCs/>
          <w:color w:val="auto"/>
          <w:kern w:val="36"/>
          <w:sz w:val="28"/>
          <w:szCs w:val="28"/>
          <w:rtl/>
        </w:rPr>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ويعكس هذا المرتكز تلاقي بعدين أساسيين</w:t>
      </w:r>
      <w:r>
        <w:rPr>
          <w:rFonts w:ascii="Times New Roman" w:eastAsia="Times New Roman" w:hAnsi="Times New Roman" w:cs="Times New Roman" w:hint="cs"/>
          <w:color w:val="auto"/>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الأول، حماية الخصوصية كحق أصيل للأفراد؛</w:t>
      </w:r>
      <w:r w:rsidRPr="0071079F">
        <w:rPr>
          <w:rFonts w:ascii="Times New Roman" w:eastAsia="Times New Roman" w:hAnsi="Times New Roman" w:cs="Times New Roman"/>
          <w:color w:val="auto"/>
          <w:sz w:val="24"/>
          <w:szCs w:val="24"/>
        </w:rPr>
        <w:br/>
      </w:r>
      <w:r w:rsidRPr="0071079F">
        <w:rPr>
          <w:rFonts w:ascii="Times New Roman" w:eastAsia="Times New Roman" w:hAnsi="Times New Roman" w:cs="Times New Roman"/>
          <w:color w:val="auto"/>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color w:val="auto"/>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 xml:space="preserve">نظام حماية البيانات </w:t>
      </w:r>
      <w:r w:rsidRPr="0071079F">
        <w:rPr>
          <w:rFonts w:ascii="Times New Roman" w:eastAsia="Times New Roman" w:hAnsi="Times New Roman" w:cs="Times New Roman" w:hint="cs"/>
          <w:color w:val="auto"/>
          <w:sz w:val="24"/>
          <w:szCs w:val="24"/>
          <w:rtl/>
        </w:rPr>
        <w:t>الشخصية</w:t>
      </w:r>
      <w:r w:rsidR="008D5362" w:rsidRPr="008D5362">
        <w:rPr>
          <w:rFonts w:ascii="Times New Roman" w:eastAsia="Times New Roman" w:hAnsi="Times New Roman" w:cs="Times New Roman"/>
          <w:color w:val="auto"/>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صدر </w:t>
      </w:r>
      <w:r w:rsidRPr="008D5362">
        <w:rPr>
          <w:rFonts w:ascii="Times New Roman" w:eastAsia="Times New Roman" w:hAnsi="Times New Roman" w:cs="Times New Roman" w:hint="cs"/>
          <w:color w:val="auto"/>
          <w:sz w:val="24"/>
          <w:szCs w:val="24"/>
          <w:rtl/>
        </w:rPr>
        <w:t>الأمر</w:t>
      </w:r>
      <w:r w:rsidRPr="008D5362">
        <w:rPr>
          <w:rFonts w:ascii="Times New Roman" w:eastAsia="Times New Roman" w:hAnsi="Times New Roman" w:cs="Times New Roman"/>
          <w:color w:val="auto"/>
          <w:sz w:val="24"/>
          <w:szCs w:val="24"/>
          <w:rtl/>
        </w:rPr>
        <w:t xml:space="preserve"> السامي رقم م/19بتاريخ09/02/1443با</w:t>
      </w:r>
      <w:r>
        <w:rPr>
          <w:rFonts w:ascii="Times New Roman" w:eastAsia="Times New Roman" w:hAnsi="Times New Roman" w:cs="Times New Roman" w:hint="cs"/>
          <w:color w:val="auto"/>
          <w:sz w:val="24"/>
          <w:szCs w:val="24"/>
          <w:rtl/>
        </w:rPr>
        <w:t>لمو</w:t>
      </w:r>
      <w:r w:rsidRPr="008D5362">
        <w:rPr>
          <w:rFonts w:ascii="Times New Roman" w:eastAsia="Times New Roman" w:hAnsi="Times New Roman" w:cs="Times New Roman"/>
          <w:color w:val="auto"/>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والجهات </w:t>
      </w:r>
      <w:r w:rsidRPr="008D5362">
        <w:rPr>
          <w:rFonts w:ascii="Times New Roman" w:eastAsia="Times New Roman" w:hAnsi="Times New Roman" w:cs="Times New Roman" w:hint="cs"/>
          <w:color w:val="auto"/>
          <w:sz w:val="24"/>
          <w:szCs w:val="24"/>
          <w:rtl/>
        </w:rPr>
        <w:t>المعالجة</w:t>
      </w:r>
      <w:r w:rsidRPr="008D5362">
        <w:rPr>
          <w:rFonts w:ascii="Times New Roman" w:eastAsia="Times New Roman" w:hAnsi="Times New Roman" w:cs="Times New Roman"/>
          <w:color w:val="auto"/>
          <w:sz w:val="24"/>
          <w:szCs w:val="24"/>
          <w:rtl/>
        </w:rPr>
        <w:t xml:space="preserve"> للبيانات الشخصية في </w:t>
      </w:r>
      <w:r w:rsidRPr="008D5362">
        <w:rPr>
          <w:rFonts w:ascii="Times New Roman" w:eastAsia="Times New Roman" w:hAnsi="Times New Roman" w:cs="Times New Roman" w:hint="cs"/>
          <w:color w:val="auto"/>
          <w:sz w:val="24"/>
          <w:szCs w:val="24"/>
          <w:rtl/>
        </w:rPr>
        <w:t>القطاعين العا</w:t>
      </w:r>
      <w:r w:rsidRPr="008D5362">
        <w:rPr>
          <w:rFonts w:ascii="Times New Roman" w:eastAsia="Times New Roman" w:hAnsi="Times New Roman" w:cs="Times New Roman" w:hint="eastAsia"/>
          <w:color w:val="auto"/>
          <w:sz w:val="24"/>
          <w:szCs w:val="24"/>
          <w:rtl/>
        </w:rPr>
        <w:t>م</w:t>
      </w:r>
      <w:r w:rsidRPr="008D5362">
        <w:rPr>
          <w:rFonts w:ascii="Times New Roman" w:eastAsia="Times New Roman" w:hAnsi="Times New Roman" w:cs="Times New Roman"/>
          <w:color w:val="auto"/>
          <w:sz w:val="24"/>
          <w:szCs w:val="24"/>
          <w:rtl/>
        </w:rPr>
        <w:t xml:space="preserve"> والخاص </w:t>
      </w:r>
      <w:r w:rsidRPr="008D5362">
        <w:rPr>
          <w:rFonts w:ascii="Times New Roman" w:eastAsia="Times New Roman" w:hAnsi="Times New Roman" w:cs="Times New Roman" w:hint="cs"/>
          <w:color w:val="auto"/>
          <w:sz w:val="24"/>
          <w:szCs w:val="24"/>
          <w:rtl/>
        </w:rPr>
        <w:t>والأفراد</w:t>
      </w:r>
      <w:r w:rsidRPr="008D5362">
        <w:rPr>
          <w:rFonts w:ascii="Times New Roman" w:eastAsia="Times New Roman" w:hAnsi="Times New Roman" w:cs="Times New Roman"/>
          <w:color w:val="auto"/>
          <w:sz w:val="24"/>
          <w:szCs w:val="24"/>
          <w:rtl/>
        </w:rPr>
        <w:t xml:space="preserve"> </w:t>
      </w:r>
      <w:r w:rsidRPr="008D5362">
        <w:rPr>
          <w:rFonts w:ascii="Times New Roman" w:eastAsia="Times New Roman" w:hAnsi="Times New Roman" w:cs="Times New Roman" w:hint="cs"/>
          <w:color w:val="auto"/>
          <w:sz w:val="24"/>
          <w:szCs w:val="24"/>
          <w:rtl/>
        </w:rPr>
        <w:t>بامتثال</w:t>
      </w:r>
      <w:r w:rsidRPr="008D5362">
        <w:rPr>
          <w:rFonts w:ascii="Times New Roman" w:eastAsia="Times New Roman" w:hAnsi="Times New Roman" w:cs="Times New Roman"/>
          <w:color w:val="auto"/>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وتم تعيين مركز </w:t>
      </w:r>
      <w:r w:rsidRPr="008D5362">
        <w:rPr>
          <w:rFonts w:ascii="Times New Roman" w:eastAsia="Times New Roman" w:hAnsi="Times New Roman" w:cs="Times New Roman" w:hint="cs"/>
          <w:color w:val="auto"/>
          <w:sz w:val="24"/>
          <w:szCs w:val="24"/>
          <w:rtl/>
        </w:rPr>
        <w:t>المعلومات</w:t>
      </w:r>
      <w:r w:rsidRPr="008D5362">
        <w:rPr>
          <w:rFonts w:ascii="Times New Roman" w:eastAsia="Times New Roman" w:hAnsi="Times New Roman" w:cs="Times New Roman"/>
          <w:color w:val="auto"/>
          <w:sz w:val="24"/>
          <w:szCs w:val="24"/>
          <w:rtl/>
        </w:rPr>
        <w:t xml:space="preserve"> الوطني كجهة مختصة طبقا </w:t>
      </w:r>
      <w:r w:rsidRPr="008D5362">
        <w:rPr>
          <w:rFonts w:ascii="Times New Roman" w:eastAsia="Times New Roman" w:hAnsi="Times New Roman" w:cs="Times New Roman" w:hint="cs"/>
          <w:color w:val="auto"/>
          <w:sz w:val="24"/>
          <w:szCs w:val="24"/>
          <w:rtl/>
        </w:rPr>
        <w:t>للأمر</w:t>
      </w:r>
      <w:r w:rsidRPr="008D5362">
        <w:rPr>
          <w:rFonts w:ascii="Times New Roman" w:eastAsia="Times New Roman" w:hAnsi="Times New Roman" w:cs="Times New Roman"/>
          <w:color w:val="auto"/>
          <w:sz w:val="24"/>
          <w:szCs w:val="24"/>
          <w:rtl/>
        </w:rPr>
        <w:t xml:space="preserve"> السامي. </w:t>
      </w:r>
      <w:r w:rsidRPr="008D5362">
        <w:rPr>
          <w:rFonts w:ascii="Times New Roman" w:eastAsia="Times New Roman" w:hAnsi="Times New Roman" w:cs="Times New Roman" w:hint="cs"/>
          <w:color w:val="auto"/>
          <w:sz w:val="24"/>
          <w:szCs w:val="24"/>
          <w:rtl/>
        </w:rPr>
        <w:t>والمقصود</w:t>
      </w:r>
      <w:r w:rsidRPr="008D5362">
        <w:rPr>
          <w:rFonts w:ascii="Times New Roman" w:eastAsia="Times New Roman" w:hAnsi="Times New Roman" w:cs="Times New Roman"/>
          <w:color w:val="auto"/>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الغرض منها وقد تكون جهة التحكم فردا ً </w:t>
      </w:r>
      <w:r w:rsidRPr="008D5362">
        <w:rPr>
          <w:rFonts w:ascii="Times New Roman" w:eastAsia="Times New Roman" w:hAnsi="Times New Roman" w:cs="Times New Roman" w:hint="cs"/>
          <w:color w:val="auto"/>
          <w:sz w:val="24"/>
          <w:szCs w:val="24"/>
          <w:rtl/>
        </w:rPr>
        <w:t>(سياسات</w:t>
      </w:r>
      <w:r w:rsidRPr="008D5362">
        <w:rPr>
          <w:rFonts w:ascii="Times New Roman" w:eastAsia="Times New Roman" w:hAnsi="Times New Roman" w:cs="Times New Roman"/>
          <w:color w:val="auto"/>
          <w:sz w:val="24"/>
          <w:szCs w:val="24"/>
          <w:rtl/>
        </w:rPr>
        <w:t xml:space="preserve"> حوكمة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وجرى تعديل نظام حماية البيانات الشخصية السعودي</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في5/9/1444ه برقم (م/148</w:t>
      </w:r>
      <w:r w:rsidRPr="008D5362">
        <w:rPr>
          <w:rFonts w:ascii="Times New Roman" w:eastAsia="Times New Roman" w:hAnsi="Times New Roman" w:cs="Times New Roman" w:hint="cs"/>
          <w:color w:val="auto"/>
          <w:sz w:val="24"/>
          <w:szCs w:val="24"/>
          <w:rtl/>
        </w:rPr>
        <w:t>.) وق</w:t>
      </w:r>
      <w:r w:rsidRPr="008D5362">
        <w:rPr>
          <w:rFonts w:ascii="Times New Roman" w:eastAsia="Times New Roman" w:hAnsi="Times New Roman" w:cs="Times New Roman" w:hint="eastAsia"/>
          <w:color w:val="auto"/>
          <w:sz w:val="24"/>
          <w:szCs w:val="24"/>
          <w:rtl/>
        </w:rPr>
        <w:t>د</w:t>
      </w:r>
      <w:r w:rsidRPr="008D5362">
        <w:rPr>
          <w:rFonts w:ascii="Times New Roman" w:eastAsia="Times New Roman" w:hAnsi="Times New Roman" w:cs="Times New Roman"/>
          <w:color w:val="auto"/>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لحماية البيانات الشخصية اهتماما ً كبيرا ً ببيانات </w:t>
      </w:r>
      <w:r w:rsidRPr="008D5362">
        <w:rPr>
          <w:rFonts w:ascii="Times New Roman" w:eastAsia="Times New Roman" w:hAnsi="Times New Roman" w:cs="Times New Roman" w:hint="cs"/>
          <w:color w:val="auto"/>
          <w:sz w:val="24"/>
          <w:szCs w:val="24"/>
          <w:rtl/>
        </w:rPr>
        <w:t>الأطفال</w:t>
      </w:r>
      <w:r w:rsidRPr="008D5362">
        <w:rPr>
          <w:rFonts w:ascii="Times New Roman" w:eastAsia="Times New Roman" w:hAnsi="Times New Roman" w:cs="Times New Roman"/>
          <w:color w:val="auto"/>
          <w:sz w:val="24"/>
          <w:szCs w:val="24"/>
          <w:rtl/>
        </w:rPr>
        <w:t xml:space="preserve"> الشخصية ومن في حكمهم وإفرادهم بسياسة خاصة تحت </w:t>
      </w:r>
      <w:r w:rsidRPr="008D5362">
        <w:rPr>
          <w:rFonts w:ascii="Times New Roman" w:eastAsia="Times New Roman" w:hAnsi="Times New Roman" w:cs="Times New Roman" w:hint="cs"/>
          <w:color w:val="auto"/>
          <w:sz w:val="24"/>
          <w:szCs w:val="24"/>
          <w:rtl/>
        </w:rPr>
        <w:t>مسمى سياس</w:t>
      </w:r>
      <w:r w:rsidRPr="008D5362">
        <w:rPr>
          <w:rFonts w:ascii="Times New Roman" w:eastAsia="Times New Roman" w:hAnsi="Times New Roman" w:cs="Times New Roman" w:hint="eastAsia"/>
          <w:color w:val="auto"/>
          <w:sz w:val="24"/>
          <w:szCs w:val="24"/>
          <w:rtl/>
        </w:rPr>
        <w:t>ة</w:t>
      </w:r>
      <w:r w:rsidRPr="008D5362">
        <w:rPr>
          <w:rFonts w:ascii="Times New Roman" w:eastAsia="Times New Roman" w:hAnsi="Times New Roman" w:cs="Times New Roman"/>
          <w:color w:val="auto"/>
          <w:sz w:val="24"/>
          <w:szCs w:val="24"/>
          <w:rtl/>
        </w:rPr>
        <w:t xml:space="preserve"> حماية البيانات الشخصية </w:t>
      </w:r>
      <w:r w:rsidRPr="008D5362">
        <w:rPr>
          <w:rFonts w:ascii="Times New Roman" w:eastAsia="Times New Roman" w:hAnsi="Times New Roman" w:cs="Times New Roman" w:hint="cs"/>
          <w:color w:val="auto"/>
          <w:sz w:val="24"/>
          <w:szCs w:val="24"/>
          <w:rtl/>
        </w:rPr>
        <w:t>ل</w:t>
      </w:r>
      <w:r>
        <w:rPr>
          <w:rFonts w:ascii="Times New Roman" w:eastAsia="Times New Roman" w:hAnsi="Times New Roman" w:cs="Times New Roman" w:hint="cs"/>
          <w:color w:val="auto"/>
          <w:sz w:val="24"/>
          <w:szCs w:val="24"/>
          <w:rtl/>
        </w:rPr>
        <w:t>لأط</w:t>
      </w:r>
      <w:r w:rsidRPr="008D5362">
        <w:rPr>
          <w:rFonts w:ascii="Times New Roman" w:eastAsia="Times New Roman" w:hAnsi="Times New Roman" w:cs="Times New Roman" w:hint="cs"/>
          <w:color w:val="auto"/>
          <w:sz w:val="24"/>
          <w:szCs w:val="24"/>
          <w:rtl/>
        </w:rPr>
        <w:t>فال</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ومن في حكمهم</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لتكون جزءا ً من سياسات حوكمة البيانات الوطنية. وبحثا ً عن الكمال وسد الثغرات ما أمكن</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hint="cs"/>
          <w:color w:val="auto"/>
          <w:sz w:val="24"/>
          <w:szCs w:val="24"/>
          <w:vertAlign w:val="superscript"/>
          <w:rtl/>
        </w:rPr>
        <w:t>(1)</w:t>
      </w:r>
      <w:r w:rsidRPr="008D5362">
        <w:rPr>
          <w:rFonts w:ascii="Times New Roman" w:eastAsia="Times New Roman" w:hAnsi="Times New Roman" w:cs="Times New Roman"/>
          <w:color w:val="auto"/>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hint="cs"/>
          <w:color w:val="auto"/>
          <w:sz w:val="24"/>
          <w:szCs w:val="24"/>
          <w:rtl/>
        </w:rPr>
        <w:t>نظام</w:t>
      </w:r>
      <w:r w:rsidRPr="0071079F">
        <w:rPr>
          <w:rFonts w:ascii="Times New Roman" w:eastAsia="Times New Roman" w:hAnsi="Times New Roman" w:cs="Times New Roman"/>
          <w:color w:val="auto"/>
          <w:sz w:val="24"/>
          <w:szCs w:val="24"/>
          <w:rtl/>
        </w:rPr>
        <w:t xml:space="preserve"> مكافحة الجرائم </w:t>
      </w:r>
      <w:r w:rsidR="00924EFC" w:rsidRPr="0071079F">
        <w:rPr>
          <w:rFonts w:ascii="Times New Roman" w:eastAsia="Times New Roman" w:hAnsi="Times New Roman" w:cs="Times New Roman" w:hint="cs"/>
          <w:color w:val="auto"/>
          <w:sz w:val="24"/>
          <w:szCs w:val="24"/>
          <w:rtl/>
        </w:rPr>
        <w:t>المعلوماتية</w:t>
      </w:r>
      <w:r w:rsidR="00924EFC">
        <w:rPr>
          <w:rFonts w:ascii="Times New Roman" w:eastAsia="Times New Roman" w:hAnsi="Times New Roman" w:cs="Times New Roman" w:hint="cs"/>
          <w:color w:val="auto"/>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color w:val="auto"/>
          <w:sz w:val="24"/>
          <w:szCs w:val="24"/>
          <w:rtl/>
        </w:rPr>
        <w:t>ل</w:t>
      </w:r>
      <w:r w:rsidR="00924EFC">
        <w:rPr>
          <w:rFonts w:ascii="Times New Roman" w:eastAsia="Times New Roman" w:hAnsi="Times New Roman" w:cs="Times New Roman" w:hint="cs"/>
          <w:color w:val="auto"/>
          <w:sz w:val="24"/>
          <w:szCs w:val="24"/>
          <w:rtl/>
        </w:rPr>
        <w:t xml:space="preserve"> الإجرامي المستهدف</w:t>
      </w:r>
      <w:r w:rsidR="00924EFC" w:rsidRPr="00924EFC">
        <w:rPr>
          <w:rFonts w:ascii="Times New Roman" w:eastAsia="Times New Roman" w:hAnsi="Times New Roman" w:cs="Times New Roman" w:hint="cs"/>
          <w:color w:val="auto"/>
          <w:sz w:val="24"/>
          <w:szCs w:val="24"/>
          <w:vertAlign w:val="superscript"/>
          <w:rtl/>
        </w:rPr>
        <w:t xml:space="preserve"> </w:t>
      </w:r>
      <w:r w:rsidR="00924EFC" w:rsidRPr="00924EFC">
        <w:rPr>
          <w:rFonts w:ascii="Times New Roman" w:eastAsia="Times New Roman" w:hAnsi="Times New Roman" w:cs="Times New Roman"/>
          <w:color w:val="auto"/>
          <w:sz w:val="24"/>
          <w:szCs w:val="24"/>
          <w:vertAlign w:val="superscript"/>
          <w:rtl/>
        </w:rPr>
        <w:t>(</w:t>
      </w:r>
      <w:r w:rsidR="00924EFC" w:rsidRPr="00924EFC">
        <w:rPr>
          <w:rFonts w:ascii="Times New Roman" w:eastAsia="Times New Roman" w:hAnsi="Times New Roman" w:cs="Times New Roman" w:hint="cs"/>
          <w:color w:val="auto"/>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تمك</w:t>
      </w:r>
      <w:r>
        <w:rPr>
          <w:rFonts w:ascii="Times New Roman" w:eastAsia="Times New Roman" w:hAnsi="Times New Roman" w:cs="Times New Roman" w:hint="eastAsia"/>
          <w:color w:val="auto"/>
          <w:sz w:val="24"/>
          <w:szCs w:val="24"/>
          <w:rtl/>
        </w:rPr>
        <w:t>ن</w:t>
      </w:r>
      <w:r>
        <w:rPr>
          <w:rFonts w:ascii="Times New Roman" w:eastAsia="Times New Roman" w:hAnsi="Times New Roman" w:cs="Times New Roman" w:hint="cs"/>
          <w:color w:val="auto"/>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color w:val="auto"/>
          <w:sz w:val="24"/>
          <w:szCs w:val="24"/>
          <w:rtl/>
        </w:rPr>
        <w:t>مات لعرض التشهير أو الحاق الضرر</w:t>
      </w:r>
      <w:r>
        <w:rPr>
          <w:rStyle w:val="a8"/>
          <w:rFonts w:ascii="Times New Roman" w:eastAsia="Times New Roman" w:hAnsi="Times New Roman" w:cs="Times New Roman"/>
          <w:color w:val="auto"/>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hint="cs"/>
          <w:color w:val="auto"/>
          <w:sz w:val="24"/>
          <w:szCs w:val="24"/>
          <w:rtl/>
        </w:rPr>
        <w:t>نظام</w:t>
      </w:r>
      <w:r w:rsidRPr="0071079F">
        <w:rPr>
          <w:rFonts w:ascii="Times New Roman" w:eastAsia="Times New Roman" w:hAnsi="Times New Roman" w:cs="Times New Roman"/>
          <w:color w:val="auto"/>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color w:val="auto"/>
          <w:sz w:val="24"/>
          <w:szCs w:val="24"/>
          <w:rtl/>
        </w:rPr>
        <w:t>ف</w:t>
      </w:r>
      <w:r w:rsidR="00495A3A" w:rsidRPr="00495A3A">
        <w:rPr>
          <w:rFonts w:ascii="Times New Roman" w:eastAsia="Times New Roman" w:hAnsi="Times New Roman" w:cs="Times New Roman"/>
          <w:color w:val="auto"/>
          <w:sz w:val="24"/>
          <w:szCs w:val="24"/>
          <w:rtl/>
        </w:rPr>
        <w:t xml:space="preserve">ي ظل التطور التقني الهائل سعت </w:t>
      </w:r>
      <w:r w:rsidR="00495A3A" w:rsidRPr="00495A3A">
        <w:rPr>
          <w:rFonts w:ascii="Times New Roman" w:eastAsia="Times New Roman" w:hAnsi="Times New Roman" w:cs="Times New Roman" w:hint="cs"/>
          <w:color w:val="auto"/>
          <w:sz w:val="24"/>
          <w:szCs w:val="24"/>
          <w:rtl/>
        </w:rPr>
        <w:t>المملكة</w:t>
      </w:r>
      <w:r w:rsidR="00495A3A" w:rsidRPr="00495A3A">
        <w:rPr>
          <w:rFonts w:ascii="Times New Roman" w:eastAsia="Times New Roman" w:hAnsi="Times New Roman" w:cs="Times New Roman"/>
          <w:color w:val="auto"/>
          <w:sz w:val="24"/>
          <w:szCs w:val="24"/>
          <w:rtl/>
        </w:rPr>
        <w:t xml:space="preserve"> العربية السعودية إلى </w:t>
      </w:r>
      <w:r w:rsidR="00495A3A">
        <w:rPr>
          <w:rFonts w:ascii="Times New Roman" w:eastAsia="Times New Roman" w:hAnsi="Times New Roman" w:cs="Times New Roman" w:hint="cs"/>
          <w:color w:val="auto"/>
          <w:sz w:val="24"/>
          <w:szCs w:val="24"/>
          <w:rtl/>
        </w:rPr>
        <w:t>استغلال</w:t>
      </w:r>
      <w:r w:rsidR="00495A3A" w:rsidRPr="00495A3A">
        <w:rPr>
          <w:rFonts w:ascii="Times New Roman" w:eastAsia="Times New Roman" w:hAnsi="Times New Roman" w:cs="Times New Roman"/>
          <w:color w:val="auto"/>
          <w:sz w:val="24"/>
          <w:szCs w:val="24"/>
          <w:rtl/>
        </w:rPr>
        <w:t xml:space="preserve"> الوسائل التقنية في تعزيز </w:t>
      </w:r>
      <w:r w:rsidR="00495A3A" w:rsidRPr="00495A3A">
        <w:rPr>
          <w:rFonts w:ascii="Times New Roman" w:eastAsia="Times New Roman" w:hAnsi="Times New Roman" w:cs="Times New Roman" w:hint="cs"/>
          <w:color w:val="auto"/>
          <w:sz w:val="24"/>
          <w:szCs w:val="24"/>
          <w:rtl/>
        </w:rPr>
        <w:t>المكانة</w:t>
      </w:r>
      <w:r w:rsidR="00495A3A" w:rsidRPr="00495A3A">
        <w:rPr>
          <w:rFonts w:ascii="Times New Roman" w:eastAsia="Times New Roman" w:hAnsi="Times New Roman" w:cs="Times New Roman"/>
          <w:color w:val="auto"/>
          <w:sz w:val="24"/>
          <w:szCs w:val="24"/>
          <w:rtl/>
        </w:rPr>
        <w:t xml:space="preserve"> </w:t>
      </w:r>
      <w:r w:rsidR="00495A3A" w:rsidRPr="00495A3A">
        <w:rPr>
          <w:rFonts w:ascii="Times New Roman" w:eastAsia="Times New Roman" w:hAnsi="Times New Roman" w:cs="Times New Roman" w:hint="cs"/>
          <w:color w:val="auto"/>
          <w:sz w:val="24"/>
          <w:szCs w:val="24"/>
          <w:rtl/>
        </w:rPr>
        <w:t>الاجتماعية</w:t>
      </w:r>
      <w:r w:rsidR="00495A3A" w:rsidRPr="00495A3A">
        <w:rPr>
          <w:rFonts w:ascii="Times New Roman" w:eastAsia="Times New Roman" w:hAnsi="Times New Roman" w:cs="Times New Roman"/>
          <w:color w:val="auto"/>
          <w:sz w:val="24"/>
          <w:szCs w:val="24"/>
          <w:rtl/>
        </w:rPr>
        <w:t xml:space="preserve"> </w:t>
      </w:r>
      <w:r w:rsidR="00495A3A" w:rsidRPr="00495A3A">
        <w:rPr>
          <w:rFonts w:ascii="Times New Roman" w:eastAsia="Times New Roman" w:hAnsi="Times New Roman" w:cs="Times New Roman" w:hint="cs"/>
          <w:color w:val="auto"/>
          <w:sz w:val="24"/>
          <w:szCs w:val="24"/>
          <w:rtl/>
        </w:rPr>
        <w:t>والاقتصادية</w:t>
      </w:r>
      <w:r w:rsidR="00495A3A" w:rsidRPr="00495A3A">
        <w:rPr>
          <w:rFonts w:ascii="Times New Roman" w:eastAsia="Times New Roman" w:hAnsi="Times New Roman" w:cs="Times New Roman"/>
          <w:color w:val="auto"/>
          <w:sz w:val="24"/>
          <w:szCs w:val="24"/>
          <w:rtl/>
        </w:rPr>
        <w:t xml:space="preserve"> ومن أجل ذلك كان مما قامت به </w:t>
      </w:r>
      <w:r w:rsidR="00495A3A" w:rsidRPr="00495A3A">
        <w:rPr>
          <w:rFonts w:ascii="Times New Roman" w:eastAsia="Times New Roman" w:hAnsi="Times New Roman" w:cs="Times New Roman" w:hint="cs"/>
          <w:color w:val="auto"/>
          <w:sz w:val="24"/>
          <w:szCs w:val="24"/>
          <w:rtl/>
        </w:rPr>
        <w:t>إنشاء</w:t>
      </w:r>
      <w:r w:rsidR="00495A3A" w:rsidRPr="00495A3A">
        <w:rPr>
          <w:rFonts w:ascii="Times New Roman" w:eastAsia="Times New Roman" w:hAnsi="Times New Roman" w:cs="Times New Roman"/>
          <w:color w:val="auto"/>
          <w:sz w:val="24"/>
          <w:szCs w:val="24"/>
          <w:rtl/>
        </w:rPr>
        <w:t xml:space="preserve"> هيئة </w:t>
      </w:r>
      <w:r w:rsidR="00495A3A" w:rsidRPr="00495A3A">
        <w:rPr>
          <w:rFonts w:ascii="Times New Roman" w:eastAsia="Times New Roman" w:hAnsi="Times New Roman" w:cs="Times New Roman" w:hint="cs"/>
          <w:color w:val="auto"/>
          <w:sz w:val="24"/>
          <w:szCs w:val="24"/>
          <w:rtl/>
        </w:rPr>
        <w:t>الاتصالات</w:t>
      </w:r>
      <w:r w:rsidR="00495A3A" w:rsidRPr="00495A3A">
        <w:rPr>
          <w:rFonts w:ascii="Times New Roman" w:eastAsia="Times New Roman" w:hAnsi="Times New Roman" w:cs="Times New Roman"/>
          <w:color w:val="auto"/>
          <w:sz w:val="24"/>
          <w:szCs w:val="24"/>
          <w:rtl/>
        </w:rPr>
        <w:t xml:space="preserve"> وتقنية </w:t>
      </w:r>
      <w:r w:rsidR="00495A3A" w:rsidRPr="00495A3A">
        <w:rPr>
          <w:rFonts w:ascii="Times New Roman" w:eastAsia="Times New Roman" w:hAnsi="Times New Roman" w:cs="Times New Roman" w:hint="cs"/>
          <w:color w:val="auto"/>
          <w:sz w:val="24"/>
          <w:szCs w:val="24"/>
          <w:rtl/>
        </w:rPr>
        <w:t>المعلومات</w:t>
      </w:r>
      <w:r w:rsidR="00495A3A" w:rsidRPr="00495A3A">
        <w:rPr>
          <w:rFonts w:ascii="Times New Roman" w:eastAsia="Times New Roman" w:hAnsi="Times New Roman" w:cs="Times New Roman"/>
          <w:color w:val="auto"/>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color w:val="auto"/>
          <w:sz w:val="24"/>
          <w:szCs w:val="24"/>
          <w:rtl/>
        </w:rPr>
        <w:t>الإلكتروني</w:t>
      </w:r>
      <w:r w:rsidR="00495A3A">
        <w:rPr>
          <w:rFonts w:ascii="Times New Roman" w:eastAsia="Times New Roman" w:hAnsi="Times New Roman" w:cs="Times New Roman" w:hint="cs"/>
          <w:color w:val="auto"/>
          <w:sz w:val="24"/>
          <w:szCs w:val="24"/>
          <w:rtl/>
        </w:rPr>
        <w:t xml:space="preserve"> </w:t>
      </w:r>
      <w:r w:rsidR="00495A3A" w:rsidRPr="00495A3A">
        <w:rPr>
          <w:rFonts w:ascii="Times New Roman" w:eastAsia="Times New Roman" w:hAnsi="Times New Roman" w:cs="Times New Roman" w:hint="cs"/>
          <w:color w:val="auto"/>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ومما يدخل ضمن ذلك قرار مجلس الوزراء رقم 40 والصادر بتاري</w:t>
      </w:r>
      <w:r w:rsidR="00B92F79">
        <w:rPr>
          <w:rFonts w:ascii="Times New Roman" w:eastAsia="Times New Roman" w:hAnsi="Times New Roman" w:cs="Times New Roman" w:hint="cs"/>
          <w:color w:val="auto"/>
          <w:sz w:val="24"/>
          <w:szCs w:val="24"/>
          <w:rtl/>
        </w:rPr>
        <w:t>خ</w:t>
      </w:r>
      <w:r>
        <w:rPr>
          <w:rFonts w:ascii="Times New Roman" w:eastAsia="Times New Roman" w:hAnsi="Times New Roman" w:cs="Times New Roman" w:hint="cs"/>
          <w:color w:val="auto"/>
          <w:sz w:val="24"/>
          <w:szCs w:val="24"/>
          <w:rtl/>
        </w:rPr>
        <w:t xml:space="preserve"> </w:t>
      </w:r>
      <w:r w:rsidR="00B92F79">
        <w:rPr>
          <w:rFonts w:ascii="Times New Roman" w:eastAsia="Times New Roman" w:hAnsi="Times New Roman" w:cs="Times New Roman" w:hint="cs"/>
          <w:color w:val="auto"/>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color w:val="auto"/>
          <w:sz w:val="24"/>
          <w:szCs w:val="24"/>
          <w:rtl/>
        </w:rPr>
        <w:t xml:space="preserve"> </w:t>
      </w:r>
      <w:r w:rsidR="00EB0133" w:rsidRPr="00EB0133">
        <w:rPr>
          <w:rFonts w:ascii="Times New Roman" w:eastAsia="Times New Roman" w:hAnsi="Times New Roman" w:cs="Times New Roman" w:hint="cs"/>
          <w:color w:val="auto"/>
          <w:sz w:val="24"/>
          <w:szCs w:val="24"/>
          <w:vertAlign w:val="superscript"/>
          <w:rtl/>
        </w:rPr>
        <w:t>(2)</w:t>
      </w:r>
      <w:r w:rsidR="00B92F79">
        <w:rPr>
          <w:rFonts w:ascii="Times New Roman" w:eastAsia="Times New Roman" w:hAnsi="Times New Roman" w:cs="Times New Roman" w:hint="cs"/>
          <w:color w:val="auto"/>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color w:val="auto"/>
          <w:sz w:val="24"/>
          <w:szCs w:val="24"/>
          <w:rtl/>
        </w:rPr>
        <w:t>مادة،</w:t>
      </w:r>
      <w:r>
        <w:rPr>
          <w:rFonts w:ascii="Times New Roman" w:eastAsia="Times New Roman" w:hAnsi="Times New Roman" w:cs="Times New Roman" w:hint="cs"/>
          <w:color w:val="auto"/>
          <w:sz w:val="24"/>
          <w:szCs w:val="24"/>
          <w:rtl/>
        </w:rPr>
        <w:t xml:space="preserve"> وفي مادته الأولى عرف </w:t>
      </w:r>
      <w:r w:rsidR="00EB0133">
        <w:rPr>
          <w:rFonts w:ascii="Times New Roman" w:eastAsia="Times New Roman" w:hAnsi="Times New Roman" w:cs="Times New Roman" w:hint="cs"/>
          <w:color w:val="auto"/>
          <w:sz w:val="24"/>
          <w:szCs w:val="24"/>
          <w:rtl/>
        </w:rPr>
        <w:t>الألفاظ</w:t>
      </w:r>
      <w:r>
        <w:rPr>
          <w:rFonts w:ascii="Times New Roman" w:eastAsia="Times New Roman" w:hAnsi="Times New Roman" w:cs="Times New Roman" w:hint="cs"/>
          <w:color w:val="auto"/>
          <w:sz w:val="24"/>
          <w:szCs w:val="24"/>
          <w:rtl/>
        </w:rPr>
        <w:t xml:space="preserve"> الواردة في النظام منها </w:t>
      </w:r>
      <w:r w:rsidR="00EB0133">
        <w:rPr>
          <w:rFonts w:ascii="Times New Roman" w:eastAsia="Times New Roman" w:hAnsi="Times New Roman" w:cs="Times New Roman" w:hint="cs"/>
          <w:color w:val="auto"/>
          <w:sz w:val="24"/>
          <w:szCs w:val="24"/>
          <w:rtl/>
        </w:rPr>
        <w:t>ما يتعل</w:t>
      </w:r>
      <w:r w:rsidR="00EB0133">
        <w:rPr>
          <w:rFonts w:ascii="Times New Roman" w:eastAsia="Times New Roman" w:hAnsi="Times New Roman" w:cs="Times New Roman" w:hint="eastAsia"/>
          <w:color w:val="auto"/>
          <w:sz w:val="24"/>
          <w:szCs w:val="24"/>
          <w:rtl/>
        </w:rPr>
        <w:t>ق</w:t>
      </w:r>
      <w:r>
        <w:rPr>
          <w:rFonts w:ascii="Times New Roman" w:eastAsia="Times New Roman" w:hAnsi="Times New Roman" w:cs="Times New Roman" w:hint="cs"/>
          <w:color w:val="auto"/>
          <w:sz w:val="24"/>
          <w:szCs w:val="24"/>
          <w:rtl/>
        </w:rPr>
        <w:t xml:space="preserve"> </w:t>
      </w:r>
      <w:r w:rsidR="00EB0133">
        <w:rPr>
          <w:rFonts w:ascii="Times New Roman" w:eastAsia="Times New Roman" w:hAnsi="Times New Roman" w:cs="Times New Roman" w:hint="cs"/>
          <w:color w:val="auto"/>
          <w:sz w:val="24"/>
          <w:szCs w:val="24"/>
          <w:rtl/>
        </w:rPr>
        <w:t>بالأدلة</w:t>
      </w:r>
      <w:r>
        <w:rPr>
          <w:rFonts w:ascii="Times New Roman" w:eastAsia="Times New Roman" w:hAnsi="Times New Roman" w:cs="Times New Roman" w:hint="cs"/>
          <w:color w:val="auto"/>
          <w:sz w:val="24"/>
          <w:szCs w:val="24"/>
          <w:rtl/>
        </w:rPr>
        <w:t xml:space="preserve"> الرقمية كالسجل والتوقيع </w:t>
      </w:r>
      <w:r w:rsidR="00EB0133">
        <w:rPr>
          <w:rFonts w:ascii="Times New Roman" w:eastAsia="Times New Roman" w:hAnsi="Times New Roman" w:cs="Times New Roman" w:hint="cs"/>
          <w:color w:val="auto"/>
          <w:sz w:val="24"/>
          <w:szCs w:val="24"/>
          <w:rtl/>
        </w:rPr>
        <w:t>الإلكتروني</w:t>
      </w:r>
      <w:r w:rsidR="00EB0133" w:rsidRPr="00EB0133">
        <w:rPr>
          <w:rFonts w:ascii="Times New Roman" w:eastAsia="Times New Roman" w:hAnsi="Times New Roman" w:cs="Times New Roman" w:hint="cs"/>
          <w:color w:val="auto"/>
          <w:sz w:val="24"/>
          <w:szCs w:val="24"/>
          <w:vertAlign w:val="superscript"/>
          <w:rtl/>
        </w:rPr>
        <w:t xml:space="preserve"> </w:t>
      </w:r>
      <w:r w:rsidR="00EB0133" w:rsidRPr="00EB0133">
        <w:rPr>
          <w:rFonts w:ascii="Times New Roman" w:eastAsia="Times New Roman" w:hAnsi="Times New Roman" w:cs="Times New Roman"/>
          <w:color w:val="auto"/>
          <w:sz w:val="24"/>
          <w:szCs w:val="24"/>
          <w:vertAlign w:val="superscript"/>
          <w:rtl/>
        </w:rPr>
        <w:t>(</w:t>
      </w:r>
      <w:r w:rsidR="00EB0133" w:rsidRPr="00EB0133">
        <w:rPr>
          <w:rFonts w:ascii="Times New Roman" w:eastAsia="Times New Roman" w:hAnsi="Times New Roman" w:cs="Times New Roman" w:hint="cs"/>
          <w:color w:val="auto"/>
          <w:sz w:val="24"/>
          <w:szCs w:val="24"/>
          <w:vertAlign w:val="superscript"/>
          <w:rtl/>
        </w:rPr>
        <w:t>3)</w:t>
      </w:r>
      <w:r w:rsidR="00EB0133">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وفي مادته الثانية أشار النظام </w:t>
      </w:r>
      <w:r w:rsidR="00EB0133">
        <w:rPr>
          <w:rFonts w:ascii="Times New Roman" w:eastAsia="Times New Roman" w:hAnsi="Times New Roman" w:cs="Times New Roman" w:hint="cs"/>
          <w:color w:val="auto"/>
          <w:sz w:val="24"/>
          <w:szCs w:val="24"/>
          <w:rtl/>
        </w:rPr>
        <w:t>إلى</w:t>
      </w:r>
      <w:r>
        <w:rPr>
          <w:rFonts w:ascii="Times New Roman" w:eastAsia="Times New Roman" w:hAnsi="Times New Roman" w:cs="Times New Roman" w:hint="cs"/>
          <w:color w:val="auto"/>
          <w:sz w:val="24"/>
          <w:szCs w:val="24"/>
          <w:rtl/>
        </w:rPr>
        <w:t xml:space="preserve"> هدف إصداره وهو ضبط التعاملات والتوقيعات </w:t>
      </w:r>
      <w:r w:rsidR="00EB0133">
        <w:rPr>
          <w:rFonts w:ascii="Times New Roman" w:eastAsia="Times New Roman" w:hAnsi="Times New Roman" w:cs="Times New Roman" w:hint="cs"/>
          <w:color w:val="auto"/>
          <w:sz w:val="24"/>
          <w:szCs w:val="24"/>
          <w:rtl/>
        </w:rPr>
        <w:t>الإلكترونية، وتنظيمها، وتوفير</w:t>
      </w:r>
      <w:r>
        <w:rPr>
          <w:rFonts w:ascii="Times New Roman" w:eastAsia="Times New Roman" w:hAnsi="Times New Roman" w:cs="Times New Roman" w:hint="cs"/>
          <w:color w:val="auto"/>
          <w:sz w:val="24"/>
          <w:szCs w:val="24"/>
          <w:rtl/>
        </w:rPr>
        <w:t xml:space="preserve"> </w:t>
      </w:r>
      <w:r w:rsidR="00EB0133">
        <w:rPr>
          <w:rFonts w:ascii="Times New Roman" w:eastAsia="Times New Roman" w:hAnsi="Times New Roman" w:cs="Times New Roman" w:hint="cs"/>
          <w:color w:val="auto"/>
          <w:sz w:val="24"/>
          <w:szCs w:val="24"/>
          <w:rtl/>
        </w:rPr>
        <w:t>إطار</w:t>
      </w:r>
      <w:r>
        <w:rPr>
          <w:rFonts w:ascii="Times New Roman" w:eastAsia="Times New Roman" w:hAnsi="Times New Roman" w:cs="Times New Roman" w:hint="cs"/>
          <w:color w:val="auto"/>
          <w:sz w:val="24"/>
          <w:szCs w:val="24"/>
          <w:rtl/>
        </w:rPr>
        <w:t xml:space="preserve"> نظامي </w:t>
      </w:r>
      <w:r w:rsidR="00EB0133">
        <w:rPr>
          <w:rFonts w:ascii="Times New Roman" w:eastAsia="Times New Roman" w:hAnsi="Times New Roman" w:cs="Times New Roman" w:hint="cs"/>
          <w:color w:val="auto"/>
          <w:sz w:val="24"/>
          <w:szCs w:val="24"/>
          <w:rtl/>
        </w:rPr>
        <w:t xml:space="preserve">لها بما يحقق أهداف النظام </w:t>
      </w:r>
      <w:r w:rsidR="00EB0133" w:rsidRPr="00EB0133">
        <w:rPr>
          <w:rFonts w:ascii="Times New Roman" w:eastAsia="Times New Roman" w:hAnsi="Times New Roman" w:cs="Times New Roman" w:hint="cs"/>
          <w:color w:val="auto"/>
          <w:sz w:val="24"/>
          <w:szCs w:val="24"/>
          <w:vertAlign w:val="superscript"/>
          <w:rtl/>
        </w:rPr>
        <w:t>(4)</w:t>
      </w:r>
      <w:r w:rsidR="00EB0133">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 xml:space="preserve">نظام </w:t>
      </w:r>
      <w:r w:rsidRPr="0071079F">
        <w:rPr>
          <w:rFonts w:ascii="Times New Roman" w:eastAsia="Times New Roman" w:hAnsi="Times New Roman" w:cs="Times New Roman" w:hint="cs"/>
          <w:color w:val="auto"/>
          <w:sz w:val="24"/>
          <w:szCs w:val="24"/>
          <w:rtl/>
        </w:rPr>
        <w:t>الإثبات</w:t>
      </w:r>
      <w:r w:rsidR="00060AE0">
        <w:rPr>
          <w:rFonts w:ascii="Times New Roman" w:eastAsia="Times New Roman" w:hAnsi="Times New Roman" w:cs="Times New Roman" w:hint="cs"/>
          <w:color w:val="auto"/>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color w:val="auto"/>
          <w:sz w:val="24"/>
          <w:szCs w:val="24"/>
          <w:rtl/>
        </w:rPr>
        <w:t>إحدى</w:t>
      </w:r>
      <w:r w:rsidR="00060AE0">
        <w:rPr>
          <w:rFonts w:ascii="Times New Roman" w:eastAsia="Times New Roman" w:hAnsi="Times New Roman" w:cs="Times New Roman" w:hint="cs"/>
          <w:color w:val="auto"/>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color w:val="auto"/>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color w:val="auto"/>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color w:val="auto"/>
          <w:sz w:val="24"/>
          <w:szCs w:val="24"/>
          <w:rtl/>
        </w:rPr>
        <w:t>تعزيز الابتكار الرقمي</w:t>
      </w:r>
      <w:r w:rsidRPr="00B34DFA">
        <w:rPr>
          <w:rFonts w:ascii="Times New Roman" w:eastAsia="Times New Roman" w:hAnsi="Times New Roman" w:cs="Times New Roman"/>
          <w:color w:val="auto"/>
          <w:sz w:val="24"/>
          <w:szCs w:val="24"/>
          <w:rtl/>
        </w:rPr>
        <w:t xml:space="preserve"> و</w:t>
      </w:r>
      <w:r w:rsidRPr="00B34DFA">
        <w:rPr>
          <w:rFonts w:ascii="Times New Roman" w:eastAsia="Times New Roman" w:hAnsi="Times New Roman" w:cs="Times New Roman"/>
          <w:b/>
          <w:bCs/>
          <w:color w:val="auto"/>
          <w:sz w:val="24"/>
          <w:szCs w:val="24"/>
          <w:rtl/>
        </w:rPr>
        <w:t>حماية الحقوق الأساسية للأفراد</w:t>
      </w:r>
      <w:r w:rsidRPr="00B34DFA">
        <w:rPr>
          <w:rFonts w:ascii="Times New Roman" w:eastAsia="Times New Roman" w:hAnsi="Times New Roman" w:cs="Times New Roman"/>
          <w:color w:val="auto"/>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color w:val="auto"/>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color w:val="auto"/>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جمع البيانات </w:t>
      </w:r>
      <w:r w:rsidRPr="00B34DFA">
        <w:rPr>
          <w:rFonts w:ascii="Times New Roman" w:eastAsia="Times New Roman" w:hAnsi="Times New Roman" w:cs="Times New Roman" w:hint="cs"/>
          <w:color w:val="auto"/>
          <w:sz w:val="24"/>
          <w:szCs w:val="24"/>
          <w:rtl/>
        </w:rPr>
        <w:t>الشخصية،</w:t>
      </w:r>
      <w:r w:rsidRPr="00B34DFA">
        <w:rPr>
          <w:rFonts w:ascii="Times New Roman" w:eastAsia="Times New Roman" w:hAnsi="Times New Roman" w:cs="Times New Roman"/>
          <w:color w:val="auto"/>
          <w:sz w:val="24"/>
          <w:szCs w:val="24"/>
          <w:rtl/>
        </w:rPr>
        <w:t xml:space="preserve"> </w:t>
      </w:r>
      <w:r w:rsidRPr="00B34DFA">
        <w:rPr>
          <w:rFonts w:ascii="Times New Roman" w:eastAsia="Times New Roman" w:hAnsi="Times New Roman" w:cs="Times New Roman" w:hint="cs"/>
          <w:color w:val="auto"/>
          <w:sz w:val="24"/>
          <w:szCs w:val="24"/>
          <w:rtl/>
        </w:rPr>
        <w:t>معالجتها،</w:t>
      </w:r>
      <w:r w:rsidRPr="00B34DFA">
        <w:rPr>
          <w:rFonts w:ascii="Times New Roman" w:eastAsia="Times New Roman" w:hAnsi="Times New Roman" w:cs="Times New Roman"/>
          <w:color w:val="auto"/>
          <w:sz w:val="24"/>
          <w:szCs w:val="24"/>
          <w:rtl/>
        </w:rPr>
        <w:t xml:space="preserve"> </w:t>
      </w:r>
      <w:r w:rsidRPr="00B34DFA">
        <w:rPr>
          <w:rFonts w:ascii="Times New Roman" w:eastAsia="Times New Roman" w:hAnsi="Times New Roman" w:cs="Times New Roman" w:hint="cs"/>
          <w:color w:val="auto"/>
          <w:sz w:val="24"/>
          <w:szCs w:val="24"/>
          <w:rtl/>
        </w:rPr>
        <w:t>تخزينها،</w:t>
      </w:r>
      <w:r>
        <w:rPr>
          <w:rFonts w:ascii="Times New Roman" w:eastAsia="Times New Roman" w:hAnsi="Times New Roman" w:cs="Times New Roman" w:hint="cs"/>
          <w:color w:val="auto"/>
          <w:sz w:val="24"/>
          <w:szCs w:val="24"/>
          <w:rtl/>
        </w:rPr>
        <w:t xml:space="preserve"> </w:t>
      </w:r>
      <w:r w:rsidRPr="00B34DFA">
        <w:rPr>
          <w:rFonts w:ascii="Times New Roman" w:eastAsia="Times New Roman" w:hAnsi="Times New Roman" w:cs="Times New Roman" w:hint="cs"/>
          <w:color w:val="auto"/>
          <w:sz w:val="24"/>
          <w:szCs w:val="24"/>
          <w:rtl/>
        </w:rPr>
        <w:t>نقلها</w:t>
      </w:r>
      <w:r>
        <w:rPr>
          <w:rFonts w:ascii="Times New Roman" w:eastAsia="Times New Roman" w:hAnsi="Times New Roman" w:cs="Times New Roman" w:hint="cs"/>
          <w:color w:val="auto"/>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color w:val="auto"/>
          <w:sz w:val="24"/>
          <w:szCs w:val="24"/>
          <w:vertAlign w:val="superscript"/>
          <w:rtl/>
        </w:rPr>
        <w:t xml:space="preserve"> </w:t>
      </w:r>
      <w:r w:rsidRPr="00B34DFA">
        <w:rPr>
          <w:rFonts w:ascii="Times New Roman" w:eastAsia="Times New Roman" w:hAnsi="Times New Roman" w:cs="Times New Roman"/>
          <w:color w:val="auto"/>
          <w:sz w:val="24"/>
          <w:szCs w:val="24"/>
          <w:vertAlign w:val="superscript"/>
          <w:rtl/>
        </w:rPr>
        <w:t>(</w:t>
      </w:r>
      <w:r w:rsidRPr="00B34DFA">
        <w:rPr>
          <w:rFonts w:ascii="Times New Roman" w:eastAsia="Times New Roman" w:hAnsi="Times New Roman" w:cs="Times New Roman" w:hint="cs"/>
          <w:color w:val="auto"/>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color w:val="auto"/>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سرية </w:t>
      </w:r>
      <w:r w:rsidRPr="00B34DFA">
        <w:rPr>
          <w:rFonts w:ascii="Times New Roman" w:eastAsia="Times New Roman" w:hAnsi="Times New Roman" w:cs="Times New Roman" w:hint="cs"/>
          <w:color w:val="auto"/>
          <w:sz w:val="24"/>
          <w:szCs w:val="24"/>
          <w:rtl/>
        </w:rPr>
        <w:t>التحقيقات،</w:t>
      </w:r>
      <w:r w:rsidRPr="00B34DFA">
        <w:rPr>
          <w:rFonts w:ascii="Times New Roman" w:eastAsia="Times New Roman" w:hAnsi="Times New Roman" w:cs="Times New Roman"/>
          <w:color w:val="auto"/>
          <w:sz w:val="24"/>
          <w:szCs w:val="24"/>
          <w:rtl/>
        </w:rPr>
        <w:t xml:space="preserve"> سرية المداولات </w:t>
      </w:r>
      <w:r w:rsidRPr="00B34DFA">
        <w:rPr>
          <w:rFonts w:ascii="Times New Roman" w:eastAsia="Times New Roman" w:hAnsi="Times New Roman" w:cs="Times New Roman" w:hint="cs"/>
          <w:color w:val="auto"/>
          <w:sz w:val="24"/>
          <w:szCs w:val="24"/>
          <w:rtl/>
        </w:rPr>
        <w:t>القضائية،</w:t>
      </w:r>
      <w:r w:rsidRPr="00B34DFA">
        <w:rPr>
          <w:rFonts w:ascii="Times New Roman" w:eastAsia="Times New Roman" w:hAnsi="Times New Roman" w:cs="Times New Roman"/>
          <w:color w:val="auto"/>
          <w:sz w:val="24"/>
          <w:szCs w:val="24"/>
          <w:rtl/>
        </w:rPr>
        <w:t xml:space="preserve"> حماية بيانات أطراف </w:t>
      </w:r>
      <w:r w:rsidRPr="00B34DFA">
        <w:rPr>
          <w:rFonts w:ascii="Times New Roman" w:eastAsia="Times New Roman" w:hAnsi="Times New Roman" w:cs="Times New Roman" w:hint="cs"/>
          <w:color w:val="auto"/>
          <w:sz w:val="24"/>
          <w:szCs w:val="24"/>
          <w:rtl/>
        </w:rPr>
        <w:t>الدعوى،</w:t>
      </w:r>
      <w:r w:rsidRPr="00B34DFA">
        <w:rPr>
          <w:rFonts w:ascii="Times New Roman" w:eastAsia="Times New Roman" w:hAnsi="Times New Roman" w:cs="Times New Roman"/>
          <w:color w:val="auto"/>
          <w:sz w:val="24"/>
          <w:szCs w:val="24"/>
          <w:rtl/>
        </w:rPr>
        <w:t xml:space="preserve"> حماية الأدلة الرقمية</w:t>
      </w:r>
      <w:r>
        <w:rPr>
          <w:rFonts w:ascii="Times New Roman" w:eastAsia="Times New Roman" w:hAnsi="Times New Roman" w:cs="Times New Roman" w:hint="cs"/>
          <w:color w:val="auto"/>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B34DFA">
        <w:rPr>
          <w:rFonts w:ascii="Times New Roman" w:eastAsia="Times New Roman" w:hAnsi="Times New Roman" w:cs="Times New Roman"/>
          <w:color w:val="auto"/>
          <w:sz w:val="28"/>
          <w:szCs w:val="28"/>
          <w:rtl/>
        </w:rPr>
        <w:t>مبدأ المشروعية وتحديد الغرض</w:t>
      </w:r>
      <w:r w:rsidRPr="00B34DFA">
        <w:rPr>
          <w:rFonts w:ascii="Times New Roman" w:eastAsia="Times New Roman" w:hAnsi="Times New Roman" w:cs="Times New Roman"/>
          <w:color w:val="auto"/>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color w:val="auto"/>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ويترتب على هذا المبدأ التزام الجهة المعالجة بما يلي</w:t>
      </w:r>
      <w:r w:rsidRPr="00B34DFA">
        <w:rPr>
          <w:rFonts w:ascii="Times New Roman" w:eastAsia="Times New Roman" w:hAnsi="Times New Roman" w:cs="Times New Roman"/>
          <w:color w:val="auto"/>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6D6A6A">
        <w:rPr>
          <w:rFonts w:ascii="Times New Roman" w:eastAsia="Times New Roman" w:hAnsi="Times New Roman" w:cs="Times New Roman"/>
          <w:color w:val="auto"/>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color w:val="auto"/>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الموافقة</w:t>
      </w:r>
      <w:r w:rsidRPr="00841FAE">
        <w:rPr>
          <w:rFonts w:ascii="Times New Roman" w:eastAsia="Times New Roman" w:hAnsi="Times New Roman" w:cs="Times New Roman"/>
          <w:color w:val="auto"/>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color w:val="auto"/>
          <w:sz w:val="24"/>
          <w:szCs w:val="24"/>
          <w:rtl/>
        </w:rPr>
        <w:t>موافقة صريحة وواضحة</w:t>
      </w:r>
      <w:r w:rsidRPr="00841FAE">
        <w:rPr>
          <w:rFonts w:ascii="Times New Roman" w:eastAsia="Times New Roman" w:hAnsi="Times New Roman" w:cs="Times New Roman"/>
          <w:color w:val="auto"/>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color w:val="auto"/>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وتتميز الموافقة في التشريع الإماراتي بأنها</w:t>
      </w:r>
      <w:r w:rsidRPr="00CF7A13">
        <w:rPr>
          <w:rFonts w:ascii="Times New Roman" w:eastAsia="Times New Roman" w:hAnsi="Times New Roman" w:cs="Times New Roman"/>
          <w:color w:val="auto"/>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color w:val="auto"/>
          <w:sz w:val="24"/>
          <w:szCs w:val="24"/>
          <w:rtl/>
        </w:rPr>
      </w:pPr>
      <w:r w:rsidRPr="00CF7A13">
        <w:rPr>
          <w:rFonts w:ascii="Times New Roman" w:eastAsia="Times New Roman" w:hAnsi="Times New Roman" w:cs="Times New Roman"/>
          <w:color w:val="auto"/>
          <w:sz w:val="24"/>
          <w:szCs w:val="24"/>
          <w:rtl/>
        </w:rPr>
        <w:t xml:space="preserve">يجب أن تكون حرة وغير </w:t>
      </w:r>
      <w:r w:rsidRPr="00CF7A13">
        <w:rPr>
          <w:rFonts w:ascii="Times New Roman" w:eastAsia="Times New Roman" w:hAnsi="Times New Roman" w:cs="Times New Roman" w:hint="cs"/>
          <w:color w:val="auto"/>
          <w:sz w:val="24"/>
          <w:szCs w:val="24"/>
          <w:rtl/>
        </w:rPr>
        <w:t>مشروطة</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قائمة على علم كامل بكيفية استخدام </w:t>
      </w:r>
      <w:r w:rsidRPr="00CF7A13">
        <w:rPr>
          <w:rFonts w:ascii="Times New Roman" w:eastAsia="Times New Roman" w:hAnsi="Times New Roman" w:cs="Times New Roman" w:hint="cs"/>
          <w:color w:val="auto"/>
          <w:sz w:val="24"/>
          <w:szCs w:val="24"/>
          <w:rtl/>
        </w:rPr>
        <w:t>البيانات</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قابلة للسحب في أي </w:t>
      </w:r>
      <w:r w:rsidRPr="00CF7A13">
        <w:rPr>
          <w:rFonts w:ascii="Times New Roman" w:eastAsia="Times New Roman" w:hAnsi="Times New Roman" w:cs="Times New Roman" w:hint="cs"/>
          <w:color w:val="auto"/>
          <w:sz w:val="24"/>
          <w:szCs w:val="24"/>
          <w:rtl/>
        </w:rPr>
        <w:t>وقت</w:t>
      </w:r>
      <w:r>
        <w:rPr>
          <w:rFonts w:ascii="Times New Roman" w:eastAsia="Times New Roman" w:hAnsi="Times New Roman" w:cs="Times New Roman" w:hint="cs"/>
          <w:color w:val="auto"/>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color w:val="auto"/>
          <w:sz w:val="24"/>
          <w:szCs w:val="24"/>
        </w:rPr>
        <w:t>”.</w:t>
      </w:r>
      <w:r w:rsidR="0079004E" w:rsidRPr="00841FAE">
        <w:rPr>
          <w:rFonts w:ascii="Times New Roman" w:eastAsia="Times New Roman" w:hAnsi="Times New Roman" w:cs="Times New Roman" w:hint="cs"/>
          <w:color w:val="auto"/>
          <w:sz w:val="24"/>
          <w:szCs w:val="24"/>
          <w:vertAlign w:val="superscript"/>
          <w:rtl/>
        </w:rPr>
        <w:t xml:space="preserve"> </w:t>
      </w:r>
      <w:r w:rsidR="0079004E" w:rsidRPr="00841FAE">
        <w:rPr>
          <w:rFonts w:ascii="Times New Roman" w:eastAsia="Times New Roman" w:hAnsi="Times New Roman" w:cs="Times New Roman"/>
          <w:color w:val="auto"/>
          <w:sz w:val="24"/>
          <w:szCs w:val="24"/>
          <w:vertAlign w:val="superscript"/>
          <w:rtl/>
        </w:rPr>
        <w:t>(</w:t>
      </w:r>
      <w:r w:rsidR="0079004E" w:rsidRPr="00841FAE">
        <w:rPr>
          <w:rFonts w:ascii="Times New Roman" w:eastAsia="Times New Roman" w:hAnsi="Times New Roman" w:cs="Times New Roman" w:hint="cs"/>
          <w:color w:val="auto"/>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Pr>
        <w:t xml:space="preserve"> </w:t>
      </w:r>
      <w:r w:rsidRPr="00841FAE">
        <w:rPr>
          <w:rFonts w:ascii="Times New Roman" w:eastAsia="Times New Roman" w:hAnsi="Times New Roman" w:cs="Times New Roman"/>
          <w:color w:val="auto"/>
          <w:sz w:val="24"/>
          <w:szCs w:val="24"/>
          <w:rtl/>
        </w:rPr>
        <w:t>مبدأ الشفافية</w:t>
      </w:r>
      <w:r w:rsidRPr="00841FAE">
        <w:rPr>
          <w:rFonts w:ascii="Times New Roman" w:eastAsia="Times New Roman" w:hAnsi="Times New Roman" w:cs="Times New Roman"/>
          <w:color w:val="auto"/>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color w:val="auto"/>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طبيعة البيانات التي يتم </w:t>
      </w:r>
      <w:r w:rsidRPr="00841FAE">
        <w:rPr>
          <w:rFonts w:ascii="Times New Roman" w:eastAsia="Times New Roman" w:hAnsi="Times New Roman" w:cs="Times New Roman" w:hint="cs"/>
          <w:color w:val="auto"/>
          <w:sz w:val="24"/>
          <w:szCs w:val="24"/>
          <w:rtl/>
        </w:rPr>
        <w:t>جمعها، الغرض</w:t>
      </w:r>
      <w:r w:rsidRPr="00841FAE">
        <w:rPr>
          <w:rFonts w:ascii="Times New Roman" w:eastAsia="Times New Roman" w:hAnsi="Times New Roman" w:cs="Times New Roman"/>
          <w:color w:val="auto"/>
          <w:sz w:val="24"/>
          <w:szCs w:val="24"/>
          <w:rtl/>
        </w:rPr>
        <w:t xml:space="preserve"> من </w:t>
      </w:r>
      <w:r w:rsidRPr="00841FAE">
        <w:rPr>
          <w:rFonts w:ascii="Times New Roman" w:eastAsia="Times New Roman" w:hAnsi="Times New Roman" w:cs="Times New Roman" w:hint="cs"/>
          <w:color w:val="auto"/>
          <w:sz w:val="24"/>
          <w:szCs w:val="24"/>
          <w:rtl/>
        </w:rPr>
        <w:t>المعالجة، الجهات</w:t>
      </w:r>
      <w:r w:rsidRPr="00841FAE">
        <w:rPr>
          <w:rFonts w:ascii="Times New Roman" w:eastAsia="Times New Roman" w:hAnsi="Times New Roman" w:cs="Times New Roman"/>
          <w:color w:val="auto"/>
          <w:sz w:val="24"/>
          <w:szCs w:val="24"/>
          <w:rtl/>
        </w:rPr>
        <w:t xml:space="preserve"> التي ستُشارك معها </w:t>
      </w:r>
      <w:r w:rsidRPr="00841FAE">
        <w:rPr>
          <w:rFonts w:ascii="Times New Roman" w:eastAsia="Times New Roman" w:hAnsi="Times New Roman" w:cs="Times New Roman" w:hint="cs"/>
          <w:color w:val="auto"/>
          <w:sz w:val="24"/>
          <w:szCs w:val="24"/>
          <w:rtl/>
        </w:rPr>
        <w:t>البيانات،</w:t>
      </w:r>
      <w:r w:rsidRPr="00841FAE">
        <w:rPr>
          <w:rFonts w:ascii="Times New Roman" w:eastAsia="Times New Roman" w:hAnsi="Times New Roman" w:cs="Times New Roman"/>
          <w:color w:val="auto"/>
          <w:sz w:val="24"/>
          <w:szCs w:val="24"/>
          <w:rtl/>
        </w:rPr>
        <w:t xml:space="preserve"> مدة الاحتفاظ </w:t>
      </w:r>
      <w:r w:rsidRPr="00841FAE">
        <w:rPr>
          <w:rFonts w:ascii="Times New Roman" w:eastAsia="Times New Roman" w:hAnsi="Times New Roman" w:cs="Times New Roman" w:hint="cs"/>
          <w:color w:val="auto"/>
          <w:sz w:val="24"/>
          <w:szCs w:val="24"/>
          <w:rtl/>
        </w:rPr>
        <w:t>بها.</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color w:val="auto"/>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تقليل البيانات</w:t>
      </w:r>
      <w:r w:rsidRPr="00841FAE">
        <w:rPr>
          <w:rFonts w:ascii="Times New Roman" w:eastAsia="Times New Roman" w:hAnsi="Times New Roman" w:cs="Times New Roman"/>
          <w:color w:val="auto"/>
          <w:sz w:val="24"/>
          <w:szCs w:val="24"/>
        </w:rPr>
        <w:t xml:space="preserve"> (Data Minimization)</w:t>
      </w:r>
    </w:p>
    <w:p w14:paraId="7DA13B89" w14:textId="3760ADA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color w:val="auto"/>
          <w:sz w:val="24"/>
          <w:szCs w:val="24"/>
        </w:rPr>
        <w:t>.:</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هذا المبدأ يمثل أداة وقائية مهمة، إذ يقلل من المخاطر المحتملة، مثل</w:t>
      </w:r>
      <w:r w:rsidRPr="00841FAE">
        <w:rPr>
          <w:rFonts w:ascii="Times New Roman" w:eastAsia="Times New Roman" w:hAnsi="Times New Roman" w:cs="Times New Roman"/>
          <w:color w:val="auto"/>
          <w:sz w:val="24"/>
          <w:szCs w:val="24"/>
        </w:rPr>
        <w:t>:</w:t>
      </w:r>
    </w:p>
    <w:p w14:paraId="49308B74" w14:textId="03302A19" w:rsidR="00841FAE" w:rsidRPr="00841FAE" w:rsidRDefault="00841FAE" w:rsidP="00841FAE">
      <w:pPr>
        <w:spacing w:before="100" w:beforeAutospacing="1" w:after="100" w:afterAutospacing="1" w:line="360" w:lineRule="auto"/>
        <w:ind w:left="360"/>
        <w:jc w:val="left"/>
        <w:rPr>
          <w:rFonts w:ascii="Times New Roman" w:eastAsia="Times New Roman" w:hAnsi="Times New Roman" w:cs="Times New Roman"/>
          <w:color w:val="FFFFFF" w:themeColor="background1"/>
          <w:sz w:val="24"/>
          <w:szCs w:val="24"/>
          <w:rtl/>
        </w:rPr>
      </w:pPr>
      <w:r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سريب </w:t>
      </w:r>
      <w:r w:rsidRPr="00841FAE">
        <w:rPr>
          <w:rFonts w:ascii="Times New Roman" w:eastAsia="Times New Roman" w:hAnsi="Times New Roman" w:cs="Times New Roman" w:hint="cs"/>
          <w:color w:val="auto"/>
          <w:sz w:val="24"/>
          <w:szCs w:val="24"/>
          <w:rtl/>
        </w:rPr>
        <w:t xml:space="preserve">البيانات، </w:t>
      </w:r>
      <w:r w:rsidRPr="00841FAE">
        <w:rPr>
          <w:rFonts w:ascii="Times New Roman" w:eastAsia="Times New Roman" w:hAnsi="Times New Roman" w:cs="Times New Roman"/>
          <w:color w:val="auto"/>
          <w:sz w:val="24"/>
          <w:szCs w:val="24"/>
          <w:rtl/>
        </w:rPr>
        <w:t>إساءة استخدامها تضخم</w:t>
      </w:r>
      <w:r w:rsidRPr="00841FAE">
        <w:rPr>
          <w:rFonts w:ascii="Times New Roman" w:eastAsia="Times New Roman" w:hAnsi="Times New Roman" w:cs="Times New Roman" w:hint="cs"/>
          <w:color w:val="auto"/>
          <w:sz w:val="24"/>
          <w:szCs w:val="24"/>
          <w:rtl/>
        </w:rPr>
        <w:t>،</w:t>
      </w:r>
      <w:r w:rsidRPr="00841FAE">
        <w:rPr>
          <w:rFonts w:ascii="Times New Roman" w:eastAsia="Times New Roman" w:hAnsi="Times New Roman" w:cs="Times New Roman"/>
          <w:color w:val="auto"/>
          <w:sz w:val="24"/>
          <w:szCs w:val="24"/>
          <w:rtl/>
        </w:rPr>
        <w:t xml:space="preserve"> قواعد البيانات بشكل غير </w:t>
      </w:r>
      <w:r w:rsidRPr="00841FAE">
        <w:rPr>
          <w:rFonts w:ascii="Times New Roman" w:eastAsia="Times New Roman" w:hAnsi="Times New Roman" w:cs="Times New Roman" w:hint="cs"/>
          <w:color w:val="auto"/>
          <w:sz w:val="24"/>
          <w:szCs w:val="24"/>
          <w:rtl/>
        </w:rPr>
        <w:t>مبرر.</w:t>
      </w:r>
      <w:r w:rsidRPr="00841FAE">
        <w:rPr>
          <w:rFonts w:ascii="Times New Roman" w:eastAsia="Times New Roman" w:hAnsi="Times New Roman" w:cs="Times New Roman"/>
          <w:color w:val="auto"/>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41FAE">
        <w:rPr>
          <w:rFonts w:ascii="Times New Roman" w:eastAsia="Times New Roman" w:hAnsi="Times New Roman" w:cs="Times New Roman"/>
          <w:color w:val="auto"/>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color w:val="auto"/>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r w:rsidRPr="00CF7A13">
        <w:rPr>
          <w:rFonts w:ascii="Times New Roman" w:eastAsia="Times New Roman" w:hAnsi="Times New Roman" w:cs="Times New Roman"/>
          <w:color w:val="auto"/>
          <w:sz w:val="28"/>
          <w:szCs w:val="28"/>
          <w:rtl/>
        </w:rPr>
        <w:t>مبدأ دقة البيانات</w:t>
      </w:r>
      <w:r w:rsidRPr="00CF7A13">
        <w:rPr>
          <w:rFonts w:ascii="Times New Roman" w:eastAsia="Times New Roman" w:hAnsi="Times New Roman" w:cs="Times New Roman"/>
          <w:color w:val="auto"/>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يفرض هذا المبدأ على الجهة المعالجة ضمان أن تكون البيانات</w:t>
      </w:r>
      <w:r w:rsidRPr="00CF7A13">
        <w:rPr>
          <w:rFonts w:ascii="Times New Roman" w:eastAsia="Times New Roman" w:hAnsi="Times New Roman" w:cs="Times New Roman"/>
          <w:color w:val="auto"/>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hint="cs"/>
          <w:color w:val="auto"/>
          <w:sz w:val="24"/>
          <w:szCs w:val="24"/>
          <w:rtl/>
        </w:rPr>
        <w:t>صحيحة،</w:t>
      </w:r>
      <w:r w:rsidRPr="00CF7A13">
        <w:rPr>
          <w:rFonts w:ascii="Times New Roman" w:eastAsia="Times New Roman" w:hAnsi="Times New Roman" w:cs="Times New Roman"/>
          <w:color w:val="auto"/>
          <w:sz w:val="24"/>
          <w:szCs w:val="24"/>
          <w:rtl/>
        </w:rPr>
        <w:t xml:space="preserve"> </w:t>
      </w:r>
      <w:r w:rsidRPr="00CF7A13">
        <w:rPr>
          <w:rFonts w:ascii="Times New Roman" w:eastAsia="Times New Roman" w:hAnsi="Times New Roman" w:cs="Times New Roman" w:hint="cs"/>
          <w:color w:val="auto"/>
          <w:sz w:val="24"/>
          <w:szCs w:val="24"/>
          <w:rtl/>
        </w:rPr>
        <w:t>محدثة،</w:t>
      </w:r>
      <w:r w:rsidRPr="00CF7A13">
        <w:rPr>
          <w:rFonts w:ascii="Times New Roman" w:eastAsia="Times New Roman" w:hAnsi="Times New Roman" w:cs="Times New Roman"/>
          <w:color w:val="auto"/>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كما يوجب تصحيح البيانات غير الدقيقة أو حذفها عند الحاجة</w:t>
      </w:r>
      <w:r w:rsidRPr="00CF7A13">
        <w:rPr>
          <w:rFonts w:ascii="Times New Roman" w:eastAsia="Times New Roman" w:hAnsi="Times New Roman" w:cs="Times New Roman"/>
          <w:color w:val="auto"/>
          <w:sz w:val="24"/>
          <w:szCs w:val="24"/>
        </w:rPr>
        <w:t>.</w:t>
      </w:r>
      <w:r w:rsidRPr="00CF7A13">
        <w:rPr>
          <w:rFonts w:ascii="Times New Roman" w:eastAsia="Times New Roman" w:hAnsi="Times New Roman" w:cs="Times New Roman"/>
          <w:color w:val="auto"/>
          <w:sz w:val="24"/>
          <w:szCs w:val="24"/>
        </w:rPr>
        <w:br/>
      </w:r>
      <w:r w:rsidRPr="00CF7A13">
        <w:rPr>
          <w:rFonts w:ascii="Times New Roman" w:eastAsia="Times New Roman" w:hAnsi="Times New Roman" w:cs="Times New Roman"/>
          <w:color w:val="auto"/>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color w:val="auto"/>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CF7A13">
        <w:rPr>
          <w:rFonts w:ascii="Times New Roman" w:eastAsia="Times New Roman" w:hAnsi="Times New Roman" w:cs="Times New Roman"/>
          <w:color w:val="auto"/>
          <w:sz w:val="28"/>
          <w:szCs w:val="28"/>
          <w:rtl/>
        </w:rPr>
        <w:t>مبدأ أمن البيانات</w:t>
      </w:r>
      <w:r w:rsidRPr="00CF7A13">
        <w:rPr>
          <w:rFonts w:ascii="Times New Roman" w:eastAsia="Times New Roman" w:hAnsi="Times New Roman" w:cs="Times New Roman"/>
          <w:color w:val="auto"/>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color w:val="auto"/>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hint="cs"/>
          <w:color w:val="auto"/>
          <w:sz w:val="24"/>
          <w:szCs w:val="24"/>
          <w:rtl/>
        </w:rPr>
        <w:t>الاختراق</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w:t>
      </w:r>
      <w:r w:rsidRPr="00CF7A13">
        <w:rPr>
          <w:rFonts w:ascii="Times New Roman" w:eastAsia="Times New Roman" w:hAnsi="Times New Roman" w:cs="Times New Roman" w:hint="cs"/>
          <w:color w:val="auto"/>
          <w:sz w:val="24"/>
          <w:szCs w:val="24"/>
          <w:rtl/>
        </w:rPr>
        <w:t>الفقدان</w:t>
      </w:r>
      <w:r>
        <w:rPr>
          <w:rFonts w:ascii="Times New Roman" w:eastAsia="Times New Roman" w:hAnsi="Times New Roman" w:cs="Times New Roman" w:hint="cs"/>
          <w:color w:val="auto"/>
          <w:sz w:val="24"/>
          <w:szCs w:val="24"/>
          <w:rtl/>
        </w:rPr>
        <w:t xml:space="preserve">، </w:t>
      </w:r>
      <w:r w:rsidRPr="00CF7A13">
        <w:rPr>
          <w:rFonts w:ascii="Times New Roman" w:eastAsia="Times New Roman" w:hAnsi="Times New Roman" w:cs="Times New Roman" w:hint="cs"/>
          <w:color w:val="auto"/>
          <w:sz w:val="24"/>
          <w:szCs w:val="24"/>
          <w:rtl/>
        </w:rPr>
        <w:t>التعديل</w:t>
      </w:r>
      <w:r w:rsidRPr="00CF7A13">
        <w:rPr>
          <w:rFonts w:ascii="Times New Roman" w:eastAsia="Times New Roman" w:hAnsi="Times New Roman" w:cs="Times New Roman"/>
          <w:color w:val="auto"/>
          <w:sz w:val="24"/>
          <w:szCs w:val="24"/>
          <w:rtl/>
        </w:rPr>
        <w:t xml:space="preserve"> غير </w:t>
      </w:r>
      <w:r w:rsidRPr="00CF7A13">
        <w:rPr>
          <w:rFonts w:ascii="Times New Roman" w:eastAsia="Times New Roman" w:hAnsi="Times New Roman" w:cs="Times New Roman" w:hint="cs"/>
          <w:color w:val="auto"/>
          <w:sz w:val="24"/>
          <w:szCs w:val="24"/>
          <w:rtl/>
        </w:rPr>
        <w:t>المشروع، الوصول</w:t>
      </w:r>
      <w:r w:rsidRPr="00CF7A13">
        <w:rPr>
          <w:rFonts w:ascii="Times New Roman" w:eastAsia="Times New Roman" w:hAnsi="Times New Roman" w:cs="Times New Roman"/>
          <w:color w:val="auto"/>
          <w:sz w:val="24"/>
          <w:szCs w:val="24"/>
          <w:rtl/>
        </w:rPr>
        <w:t xml:space="preserve"> غير المصرح </w:t>
      </w:r>
      <w:r w:rsidRPr="00CF7A13">
        <w:rPr>
          <w:rFonts w:ascii="Times New Roman" w:eastAsia="Times New Roman" w:hAnsi="Times New Roman" w:cs="Times New Roman" w:hint="cs"/>
          <w:color w:val="auto"/>
          <w:sz w:val="24"/>
          <w:szCs w:val="24"/>
          <w:rtl/>
        </w:rPr>
        <w:t>به.</w:t>
      </w:r>
      <w:r w:rsidRPr="00CF7A13">
        <w:rPr>
          <w:rFonts w:ascii="Times New Roman" w:eastAsia="Times New Roman" w:hAnsi="Times New Roman" w:cs="Times New Roman"/>
          <w:color w:val="auto"/>
          <w:sz w:val="24"/>
          <w:szCs w:val="24"/>
        </w:rPr>
        <w:br/>
      </w:r>
      <w:r w:rsidRPr="00CF7A13">
        <w:rPr>
          <w:rFonts w:ascii="Times New Roman" w:eastAsia="Times New Roman" w:hAnsi="Times New Roman" w:cs="Times New Roman"/>
          <w:color w:val="auto"/>
          <w:sz w:val="24"/>
          <w:szCs w:val="24"/>
          <w:rtl/>
        </w:rPr>
        <w:t>يمثل هذا المبدأ الجانب التقني للحماية القانونية، إذ لا تكفي القواعد القانونية دون وجود بنية تقنية قادرة على تنفيذها، خاصة في ظل التهديدات السيبرانية المتزايدة</w:t>
      </w:r>
      <w:r w:rsidRPr="00CF7A13">
        <w:rPr>
          <w:rFonts w:ascii="Times New Roman" w:eastAsia="Times New Roman" w:hAnsi="Times New Roman" w:cs="Times New Roman"/>
          <w:color w:val="auto"/>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تحديد مدة الاحتفاظ</w:t>
      </w:r>
      <w:r w:rsidRPr="00841FAE">
        <w:rPr>
          <w:rFonts w:ascii="Times New Roman" w:eastAsia="Times New Roman" w:hAnsi="Times New Roman" w:cs="Times New Roman"/>
          <w:color w:val="auto"/>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color w:val="auto"/>
          <w:sz w:val="24"/>
          <w:szCs w:val="24"/>
        </w:rPr>
        <w:t>.:</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color w:val="auto"/>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79004E">
        <w:rPr>
          <w:rFonts w:ascii="Times New Roman" w:eastAsia="Times New Roman" w:hAnsi="Times New Roman" w:cs="Times New Roman"/>
          <w:color w:val="auto"/>
          <w:sz w:val="28"/>
          <w:szCs w:val="28"/>
          <w:rtl/>
        </w:rPr>
        <w:t>مبدأ المساءلة</w:t>
      </w:r>
      <w:r w:rsidRPr="0079004E">
        <w:rPr>
          <w:rFonts w:ascii="Times New Roman" w:eastAsia="Times New Roman" w:hAnsi="Times New Roman" w:cs="Times New Roman"/>
          <w:color w:val="auto"/>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 xml:space="preserve">يُعد هذا المبدأ من أهم </w:t>
      </w:r>
      <w:r w:rsidRPr="0079004E">
        <w:rPr>
          <w:rFonts w:ascii="Times New Roman" w:eastAsia="Times New Roman" w:hAnsi="Times New Roman" w:cs="Times New Roman" w:hint="cs"/>
          <w:color w:val="auto"/>
          <w:sz w:val="24"/>
          <w:szCs w:val="24"/>
          <w:rtl/>
        </w:rPr>
        <w:t>المبادئ</w:t>
      </w:r>
      <w:r w:rsidRPr="0079004E">
        <w:rPr>
          <w:rFonts w:ascii="Times New Roman" w:eastAsia="Times New Roman" w:hAnsi="Times New Roman" w:cs="Times New Roman"/>
          <w:color w:val="auto"/>
          <w:sz w:val="24"/>
          <w:szCs w:val="24"/>
          <w:rtl/>
        </w:rPr>
        <w:t xml:space="preserve"> الحديثة، حيث يحمّل الجهة المعالجة مسؤولية</w:t>
      </w:r>
      <w:r w:rsidRPr="0079004E">
        <w:rPr>
          <w:rFonts w:ascii="Times New Roman" w:eastAsia="Times New Roman" w:hAnsi="Times New Roman" w:cs="Times New Roman"/>
          <w:color w:val="auto"/>
          <w:sz w:val="24"/>
          <w:szCs w:val="24"/>
        </w:rPr>
        <w:t>:</w:t>
      </w:r>
    </w:p>
    <w:p w14:paraId="28922A40" w14:textId="01428476"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 xml:space="preserve">الامتثال لأحكام القانون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إثبات هذا الامتثال عند الطلب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اتخاذ التدابير اللازمة لضمان الحماية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Pr>
        <w:br/>
      </w:r>
      <w:r w:rsidRPr="0079004E">
        <w:rPr>
          <w:rFonts w:ascii="Times New Roman" w:eastAsia="Times New Roman" w:hAnsi="Times New Roman" w:cs="Times New Roman"/>
          <w:color w:val="auto"/>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Pr="0079004E">
        <w:rPr>
          <w:rFonts w:ascii="Times New Roman" w:eastAsia="Times New Roman" w:hAnsi="Times New Roman" w:cs="Times New Roman"/>
          <w:color w:val="auto"/>
          <w:sz w:val="24"/>
          <w:szCs w:val="24"/>
        </w:rPr>
        <w:t>.</w:t>
      </w:r>
    </w:p>
    <w:p w14:paraId="627CBA59" w14:textId="77777777" w:rsidR="00841FAE" w:rsidRDefault="00841FAE" w:rsidP="0079004E">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p>
    <w:p w14:paraId="70AA9A23" w14:textId="77777777" w:rsidR="00841FAE" w:rsidRDefault="00841FAE" w:rsidP="0079004E">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79004E">
        <w:rPr>
          <w:rFonts w:ascii="Times New Roman" w:eastAsia="Times New Roman" w:hAnsi="Times New Roman" w:cs="Times New Roman"/>
          <w:color w:val="auto"/>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color w:val="auto"/>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الحق في الوصول إلى بياناته</w:t>
      </w:r>
      <w:r>
        <w:rPr>
          <w:rFonts w:ascii="Times New Roman" w:eastAsia="Times New Roman" w:hAnsi="Times New Roman" w:cs="Times New Roman" w:hint="cs"/>
          <w:color w:val="auto"/>
          <w:sz w:val="24"/>
          <w:szCs w:val="24"/>
          <w:rtl/>
        </w:rPr>
        <w:t xml:space="preserve"> ،</w:t>
      </w:r>
      <w:r w:rsidRPr="0079004E">
        <w:rPr>
          <w:rFonts w:ascii="Times New Roman" w:eastAsia="Times New Roman" w:hAnsi="Times New Roman" w:cs="Times New Roman"/>
          <w:color w:val="auto"/>
          <w:sz w:val="24"/>
          <w:szCs w:val="24"/>
          <w:rtl/>
        </w:rPr>
        <w:t xml:space="preserve"> الحق في تصحيحها أو حذفها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الحق في تقييد المعالجة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الحق في الاعتراض </w:t>
      </w:r>
      <w:r w:rsidRPr="0079004E">
        <w:rPr>
          <w:rFonts w:ascii="Times New Roman" w:eastAsia="Times New Roman" w:hAnsi="Times New Roman" w:cs="Times New Roman"/>
          <w:color w:val="auto"/>
          <w:sz w:val="24"/>
          <w:szCs w:val="24"/>
        </w:rPr>
        <w:br/>
      </w:r>
      <w:r w:rsidRPr="0079004E">
        <w:rPr>
          <w:rFonts w:ascii="Times New Roman" w:eastAsia="Times New Roman" w:hAnsi="Times New Roman" w:cs="Times New Roman"/>
          <w:color w:val="auto"/>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color w:val="auto"/>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41FAE">
        <w:rPr>
          <w:rFonts w:ascii="Times New Roman" w:eastAsia="Times New Roman" w:hAnsi="Times New Roman" w:cs="Times New Roman"/>
          <w:b/>
          <w:bCs/>
          <w:color w:val="auto"/>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color w:val="auto"/>
          <w:sz w:val="24"/>
          <w:szCs w:val="24"/>
          <w:rtl/>
        </w:rPr>
        <w:t>حماية البيانات الشخصية</w:t>
      </w:r>
      <w:r w:rsidRPr="00C40B09">
        <w:rPr>
          <w:rFonts w:ascii="Times New Roman" w:eastAsia="Times New Roman" w:hAnsi="Times New Roman" w:cs="Times New Roman"/>
          <w:color w:val="auto"/>
          <w:sz w:val="24"/>
          <w:szCs w:val="24"/>
          <w:rtl/>
        </w:rPr>
        <w:t xml:space="preserve"> و</w:t>
      </w:r>
      <w:r w:rsidRPr="00C40B09">
        <w:rPr>
          <w:rFonts w:ascii="Times New Roman" w:eastAsia="Times New Roman" w:hAnsi="Times New Roman" w:cs="Times New Roman"/>
          <w:b/>
          <w:bCs/>
          <w:color w:val="auto"/>
          <w:sz w:val="24"/>
          <w:szCs w:val="24"/>
          <w:rtl/>
        </w:rPr>
        <w:t>تعزيز الكفاءة الاقتصادية والتقنية</w:t>
      </w:r>
      <w:r w:rsidRPr="00C40B09">
        <w:rPr>
          <w:rFonts w:ascii="Times New Roman" w:eastAsia="Times New Roman" w:hAnsi="Times New Roman" w:cs="Times New Roman"/>
          <w:color w:val="auto"/>
          <w:sz w:val="24"/>
          <w:szCs w:val="24"/>
        </w:rPr>
        <w:t xml:space="preserve">. </w:t>
      </w:r>
      <w:r w:rsidRPr="00C40B09">
        <w:rPr>
          <w:rFonts w:ascii="Times New Roman" w:eastAsia="Times New Roman" w:hAnsi="Times New Roman" w:cs="Times New Roman"/>
          <w:color w:val="auto"/>
          <w:sz w:val="24"/>
          <w:szCs w:val="24"/>
          <w:rtl/>
        </w:rPr>
        <w:t>ويظهر ذلك بوضوح في الإطار التشريعي الذي أرسته سنغافورة، والذي يُعد من أكثر النماذج تطورًا في آسيا</w:t>
      </w:r>
      <w:r w:rsidRPr="00C40B09">
        <w:rPr>
          <w:rFonts w:ascii="Times New Roman" w:eastAsia="Times New Roman" w:hAnsi="Times New Roman" w:cs="Times New Roman"/>
          <w:color w:val="auto"/>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يرتكز النظام السنغافوري على </w:t>
      </w:r>
      <w:r w:rsidRPr="00C40B09">
        <w:rPr>
          <w:rFonts w:ascii="Times New Roman" w:eastAsia="Times New Roman" w:hAnsi="Times New Roman" w:cs="Times New Roman"/>
          <w:color w:val="auto"/>
          <w:sz w:val="24"/>
          <w:szCs w:val="24"/>
        </w:rPr>
        <w:t>Personal Data Protection Act</w:t>
      </w:r>
      <w:r w:rsidRPr="00C40B09">
        <w:rPr>
          <w:rFonts w:ascii="Times New Roman" w:eastAsia="Times New Roman" w:hAnsi="Times New Roman" w:cs="Times New Roman"/>
          <w:color w:val="auto"/>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color w:val="auto"/>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جمع البيانات </w:t>
      </w:r>
      <w:r w:rsidRPr="00C40B09">
        <w:rPr>
          <w:rFonts w:ascii="Times New Roman" w:eastAsia="Times New Roman" w:hAnsi="Times New Roman" w:cs="Times New Roman" w:hint="cs"/>
          <w:color w:val="auto"/>
          <w:sz w:val="24"/>
          <w:szCs w:val="24"/>
          <w:rtl/>
        </w:rPr>
        <w:t>الشخصية،</w:t>
      </w:r>
      <w:r w:rsidRPr="00C40B09">
        <w:rPr>
          <w:rFonts w:ascii="Times New Roman" w:eastAsia="Times New Roman" w:hAnsi="Times New Roman" w:cs="Times New Roman"/>
          <w:color w:val="auto"/>
          <w:sz w:val="24"/>
          <w:szCs w:val="24"/>
          <w:rtl/>
        </w:rPr>
        <w:t xml:space="preserve"> </w:t>
      </w:r>
      <w:r w:rsidRPr="00C40B09">
        <w:rPr>
          <w:rFonts w:ascii="Times New Roman" w:eastAsia="Times New Roman" w:hAnsi="Times New Roman" w:cs="Times New Roman" w:hint="cs"/>
          <w:color w:val="auto"/>
          <w:sz w:val="24"/>
          <w:szCs w:val="24"/>
          <w:rtl/>
        </w:rPr>
        <w:t>استخدامها،</w:t>
      </w:r>
      <w:r w:rsidRPr="00C40B09">
        <w:rPr>
          <w:rFonts w:ascii="Times New Roman" w:eastAsia="Times New Roman" w:hAnsi="Times New Roman" w:cs="Times New Roman"/>
          <w:color w:val="auto"/>
          <w:sz w:val="24"/>
          <w:szCs w:val="24"/>
          <w:rtl/>
        </w:rPr>
        <w:t xml:space="preserve"> الإفصاح </w:t>
      </w:r>
      <w:r w:rsidRPr="00C40B09">
        <w:rPr>
          <w:rFonts w:ascii="Times New Roman" w:eastAsia="Times New Roman" w:hAnsi="Times New Roman" w:cs="Times New Roman" w:hint="cs"/>
          <w:color w:val="auto"/>
          <w:sz w:val="24"/>
          <w:szCs w:val="24"/>
          <w:rtl/>
        </w:rPr>
        <w:t>عنها،</w:t>
      </w:r>
      <w:r w:rsidRPr="00C40B09">
        <w:rPr>
          <w:rFonts w:ascii="Times New Roman" w:eastAsia="Times New Roman" w:hAnsi="Times New Roman" w:cs="Times New Roman"/>
          <w:color w:val="auto"/>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وقد </w:t>
      </w:r>
      <w:r w:rsidRPr="00841FAE">
        <w:rPr>
          <w:rFonts w:ascii="Times New Roman" w:eastAsia="Times New Roman" w:hAnsi="Times New Roman" w:cs="Times New Roman"/>
          <w:color w:val="auto"/>
          <w:sz w:val="24"/>
          <w:szCs w:val="24"/>
          <w:rtl/>
        </w:rPr>
        <w:t xml:space="preserve">وضع هذا القانون إطارًا عامًا يُطبق على مختلف القطاعات، مع وجود أنظمة مكملة في بعض المجالات، مثل الأمن السيبراني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color w:val="auto"/>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841FAE">
        <w:rPr>
          <w:rStyle w:val="a8"/>
          <w:color w:val="auto"/>
          <w:kern w:val="36"/>
          <w:sz w:val="24"/>
          <w:szCs w:val="24"/>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color w:val="auto"/>
          <w:sz w:val="24"/>
          <w:szCs w:val="24"/>
          <w:rtl/>
        </w:rPr>
        <w:t>التوازن بين حماية الفرد ومتطلبات المصلحة العامة</w:t>
      </w:r>
      <w:r w:rsidRPr="00841FAE">
        <w:rPr>
          <w:rFonts w:ascii="Times New Roman" w:eastAsia="Times New Roman" w:hAnsi="Times New Roman" w:cs="Times New Roman"/>
          <w:color w:val="auto"/>
          <w:sz w:val="24"/>
          <w:szCs w:val="24"/>
        </w:rPr>
        <w:t xml:space="preserve">. </w:t>
      </w:r>
      <w:r w:rsidRPr="00841FAE">
        <w:rPr>
          <w:rFonts w:ascii="Times New Roman" w:eastAsia="Times New Roman" w:hAnsi="Times New Roman" w:cs="Times New Roman"/>
          <w:color w:val="auto"/>
          <w:sz w:val="24"/>
          <w:szCs w:val="24"/>
          <w:rtl/>
        </w:rPr>
        <w:t>ولذلك فإن الخصوصية القضائية تشمل</w:t>
      </w:r>
      <w:r w:rsidRPr="00C40B09">
        <w:rPr>
          <w:rFonts w:ascii="Times New Roman" w:eastAsia="Times New Roman" w:hAnsi="Times New Roman" w:cs="Times New Roman"/>
          <w:color w:val="auto"/>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حماية البيانات الشخصية لأطراف </w:t>
      </w:r>
      <w:r w:rsidRPr="00C40B09">
        <w:rPr>
          <w:rFonts w:ascii="Times New Roman" w:eastAsia="Times New Roman" w:hAnsi="Times New Roman" w:cs="Times New Roman" w:hint="cs"/>
          <w:color w:val="auto"/>
          <w:sz w:val="24"/>
          <w:szCs w:val="24"/>
          <w:rtl/>
        </w:rPr>
        <w:t>الدعوى،</w:t>
      </w:r>
      <w:r w:rsidRPr="00C40B09">
        <w:rPr>
          <w:rFonts w:ascii="Times New Roman" w:eastAsia="Times New Roman" w:hAnsi="Times New Roman" w:cs="Times New Roman"/>
          <w:color w:val="auto"/>
          <w:sz w:val="24"/>
          <w:szCs w:val="24"/>
          <w:rtl/>
        </w:rPr>
        <w:t xml:space="preserve"> سرية المعلومات المتداولة في </w:t>
      </w:r>
      <w:r w:rsidRPr="00C40B09">
        <w:rPr>
          <w:rFonts w:ascii="Times New Roman" w:eastAsia="Times New Roman" w:hAnsi="Times New Roman" w:cs="Times New Roman" w:hint="cs"/>
          <w:color w:val="auto"/>
          <w:sz w:val="24"/>
          <w:szCs w:val="24"/>
          <w:rtl/>
        </w:rPr>
        <w:t>التحقيقات،</w:t>
      </w:r>
      <w:r w:rsidRPr="00C40B09">
        <w:rPr>
          <w:rFonts w:ascii="Times New Roman" w:eastAsia="Times New Roman" w:hAnsi="Times New Roman" w:cs="Times New Roman"/>
          <w:color w:val="auto"/>
          <w:sz w:val="24"/>
          <w:szCs w:val="24"/>
          <w:rtl/>
        </w:rPr>
        <w:t xml:space="preserve"> حماية الأدلة الرقمية من الإفشاء أو التلاعب </w:t>
      </w:r>
      <w:r>
        <w:rPr>
          <w:rFonts w:ascii="Times New Roman" w:eastAsia="Times New Roman" w:hAnsi="Times New Roman" w:cs="Times New Roman" w:hint="cs"/>
          <w:color w:val="auto"/>
          <w:sz w:val="24"/>
          <w:szCs w:val="24"/>
          <w:rtl/>
        </w:rPr>
        <w:t>.</w:t>
      </w:r>
      <w:r w:rsidRPr="00C40B09">
        <w:rPr>
          <w:rFonts w:ascii="Times New Roman" w:eastAsia="Times New Roman" w:hAnsi="Times New Roman" w:cs="Times New Roman"/>
          <w:color w:val="auto"/>
          <w:sz w:val="24"/>
          <w:szCs w:val="24"/>
        </w:rPr>
        <w:br/>
      </w:r>
      <w:r w:rsidRPr="00C40B09">
        <w:rPr>
          <w:rFonts w:ascii="Times New Roman" w:eastAsia="Times New Roman" w:hAnsi="Times New Roman" w:cs="Times New Roman"/>
          <w:color w:val="auto"/>
          <w:sz w:val="24"/>
          <w:szCs w:val="24"/>
          <w:rtl/>
        </w:rPr>
        <w:t>النموذج السنغافوري لا يقوم على فكرة “الحق المطلق في الخصوصية”، بل على “حماية البيانات من سوء الاستخدام”، وهو ما يعكس توجهًا براغماتيًا يوازن بين الحقوق والاقتصاد الرقمي</w:t>
      </w:r>
      <w:r w:rsidRPr="00C40B09">
        <w:rPr>
          <w:rFonts w:ascii="Times New Roman" w:eastAsia="Times New Roman" w:hAnsi="Times New Roman" w:cs="Times New Roman"/>
          <w:color w:val="auto"/>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41FAE">
        <w:rPr>
          <w:rFonts w:ascii="Times New Roman" w:eastAsia="Times New Roman" w:hAnsi="Times New Roman" w:cs="Times New Roman"/>
          <w:b/>
          <w:bCs/>
          <w:color w:val="auto"/>
          <w:sz w:val="28"/>
          <w:szCs w:val="28"/>
          <w:rtl/>
        </w:rPr>
        <w:t>مبادئ حماية البيانات في التشريع السنغافوري</w:t>
      </w:r>
    </w:p>
    <w:p w14:paraId="68433A96" w14:textId="782A0EDA" w:rsidR="0071079F" w:rsidRDefault="000D0436" w:rsidP="00F54158">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tl/>
        </w:rPr>
      </w:pPr>
      <w:r w:rsidRPr="000D0436">
        <w:rPr>
          <w:rFonts w:ascii="Times New Roman" w:eastAsia="Times New Roman" w:hAnsi="Times New Roman" w:cs="Times New Roman"/>
          <w:color w:val="auto"/>
          <w:sz w:val="24"/>
          <w:szCs w:val="24"/>
          <w:rtl/>
        </w:rPr>
        <w:t xml:space="preserve">تُعد مبادئ حماية البيانات في </w:t>
      </w:r>
      <w:r w:rsidRPr="000D0436">
        <w:rPr>
          <w:rFonts w:ascii="Times New Roman" w:eastAsia="Times New Roman" w:hAnsi="Times New Roman" w:cs="Times New Roman"/>
          <w:color w:val="auto"/>
          <w:sz w:val="24"/>
          <w:szCs w:val="24"/>
        </w:rPr>
        <w:t xml:space="preserve">Personal Data Protection Act (PDPA) </w:t>
      </w:r>
      <w:r w:rsidRPr="000D0436">
        <w:rPr>
          <w:rFonts w:ascii="Times New Roman" w:eastAsia="Times New Roman" w:hAnsi="Times New Roman" w:cs="Times New Roman"/>
          <w:color w:val="auto"/>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color w:val="auto"/>
          <w:sz w:val="24"/>
          <w:szCs w:val="24"/>
          <w:rtl/>
        </w:rPr>
        <w:t>حماية الخصوصية الفردية</w:t>
      </w:r>
      <w:r w:rsidRPr="000D0436">
        <w:rPr>
          <w:rFonts w:ascii="Times New Roman" w:eastAsia="Times New Roman" w:hAnsi="Times New Roman" w:cs="Times New Roman"/>
          <w:color w:val="auto"/>
          <w:sz w:val="24"/>
          <w:szCs w:val="24"/>
          <w:rtl/>
        </w:rPr>
        <w:t xml:space="preserve"> و</w:t>
      </w:r>
      <w:r w:rsidRPr="000D0436">
        <w:rPr>
          <w:rFonts w:ascii="Times New Roman" w:eastAsia="Times New Roman" w:hAnsi="Times New Roman" w:cs="Times New Roman"/>
          <w:b/>
          <w:bCs/>
          <w:color w:val="auto"/>
          <w:sz w:val="24"/>
          <w:szCs w:val="24"/>
          <w:rtl/>
        </w:rPr>
        <w:t>تعزيز الابتكار الاقتصادي والتحول الرقمي</w:t>
      </w:r>
      <w:r w:rsidRPr="000D0436">
        <w:rPr>
          <w:rFonts w:ascii="Times New Roman" w:eastAsia="Times New Roman" w:hAnsi="Times New Roman" w:cs="Times New Roman"/>
          <w:color w:val="auto"/>
          <w:sz w:val="24"/>
          <w:szCs w:val="24"/>
        </w:rPr>
        <w:t xml:space="preserve">. </w:t>
      </w:r>
      <w:r w:rsidRPr="000D0436">
        <w:rPr>
          <w:rFonts w:ascii="Times New Roman" w:eastAsia="Times New Roman" w:hAnsi="Times New Roman" w:cs="Times New Roman"/>
          <w:color w:val="auto"/>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color w:val="auto"/>
          <w:sz w:val="24"/>
          <w:szCs w:val="24"/>
        </w:rPr>
        <w:t xml:space="preserve">” (Obligations) </w:t>
      </w:r>
      <w:r w:rsidRPr="000D0436">
        <w:rPr>
          <w:rFonts w:ascii="Times New Roman" w:eastAsia="Times New Roman" w:hAnsi="Times New Roman" w:cs="Times New Roman"/>
          <w:color w:val="auto"/>
          <w:sz w:val="24"/>
          <w:szCs w:val="24"/>
          <w:rtl/>
        </w:rPr>
        <w:t>على الجهات المعالجة، بدل</w:t>
      </w:r>
      <w:r>
        <w:rPr>
          <w:rFonts w:ascii="Times New Roman" w:eastAsia="Times New Roman" w:hAnsi="Times New Roman" w:cs="Times New Roman"/>
          <w:color w:val="auto"/>
          <w:sz w:val="24"/>
          <w:szCs w:val="24"/>
          <w:rtl/>
        </w:rPr>
        <w:t>اً من الاكتفاء بإقرار حقوق مجرد</w:t>
      </w:r>
      <w:r w:rsidR="00F54158">
        <w:rPr>
          <w:rFonts w:ascii="Times New Roman" w:eastAsia="Times New Roman" w:hAnsi="Times New Roman" w:cs="Times New Roman" w:hint="cs"/>
          <w:color w:val="auto"/>
          <w:sz w:val="24"/>
          <w:szCs w:val="24"/>
          <w:vertAlign w:val="superscript"/>
          <w:rtl/>
        </w:rPr>
        <w:t>(1)</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color w:val="auto"/>
          <w:sz w:val="28"/>
          <w:szCs w:val="28"/>
        </w:rPr>
      </w:pPr>
      <w:r w:rsidRPr="000D0436">
        <w:rPr>
          <w:rFonts w:ascii="Times New Roman" w:eastAsia="Times New Roman" w:hAnsi="Times New Roman" w:cs="Times New Roman"/>
          <w:color w:val="auto"/>
          <w:sz w:val="28"/>
          <w:szCs w:val="28"/>
          <w:rtl/>
        </w:rPr>
        <w:t>مبدأ الموافقة</w:t>
      </w:r>
      <w:r w:rsidRPr="000D0436">
        <w:rPr>
          <w:rFonts w:ascii="Times New Roman" w:eastAsia="Times New Roman" w:hAnsi="Times New Roman" w:cs="Times New Roman"/>
          <w:color w:val="auto"/>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color w:val="auto"/>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color w:val="auto"/>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 xml:space="preserve">الضرورات </w:t>
      </w:r>
      <w:r w:rsidRPr="000D0436">
        <w:rPr>
          <w:rFonts w:ascii="Times New Roman" w:eastAsia="Times New Roman" w:hAnsi="Times New Roman" w:cs="Times New Roman" w:hint="cs"/>
          <w:color w:val="auto"/>
          <w:sz w:val="24"/>
          <w:szCs w:val="24"/>
          <w:rtl/>
        </w:rPr>
        <w:t>القانونية،</w:t>
      </w:r>
      <w:r w:rsidRPr="000D0436">
        <w:rPr>
          <w:rFonts w:ascii="Times New Roman" w:eastAsia="Times New Roman" w:hAnsi="Times New Roman" w:cs="Times New Roman"/>
          <w:color w:val="auto"/>
          <w:sz w:val="24"/>
          <w:szCs w:val="24"/>
          <w:rtl/>
        </w:rPr>
        <w:t xml:space="preserve"> تنفيذ الالتزامات </w:t>
      </w:r>
      <w:r w:rsidRPr="000D0436">
        <w:rPr>
          <w:rFonts w:ascii="Times New Roman" w:eastAsia="Times New Roman" w:hAnsi="Times New Roman" w:cs="Times New Roman" w:hint="cs"/>
          <w:color w:val="auto"/>
          <w:sz w:val="24"/>
          <w:szCs w:val="24"/>
          <w:rtl/>
        </w:rPr>
        <w:t>التعاقدية،</w:t>
      </w:r>
      <w:r w:rsidRPr="000D0436">
        <w:rPr>
          <w:rFonts w:ascii="Times New Roman" w:eastAsia="Times New Roman" w:hAnsi="Times New Roman" w:cs="Times New Roman"/>
          <w:color w:val="auto"/>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color w:val="auto"/>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0D0436">
        <w:rPr>
          <w:rFonts w:ascii="Times New Roman" w:eastAsia="Times New Roman" w:hAnsi="Times New Roman" w:cs="Times New Roman"/>
          <w:color w:val="auto"/>
          <w:sz w:val="28"/>
          <w:szCs w:val="28"/>
          <w:rtl/>
        </w:rPr>
        <w:t>مبدأ تحديد الغرض</w:t>
      </w:r>
      <w:r w:rsidRPr="000D0436">
        <w:rPr>
          <w:rFonts w:ascii="Times New Roman" w:eastAsia="Times New Roman" w:hAnsi="Times New Roman" w:cs="Times New Roman"/>
          <w:color w:val="auto"/>
          <w:sz w:val="28"/>
          <w:szCs w:val="28"/>
        </w:rPr>
        <w:t xml:space="preserve"> (Purpose Limitation Obligation)</w:t>
      </w:r>
    </w:p>
    <w:p w14:paraId="4A893EDE" w14:textId="29904234" w:rsidR="000D0436" w:rsidRDefault="000D0436" w:rsidP="00841FAE">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0D0436">
        <w:rPr>
          <w:rFonts w:ascii="Times New Roman" w:eastAsia="Times New Roman" w:hAnsi="Times New Roman" w:cs="Times New Roman"/>
          <w:color w:val="auto"/>
          <w:sz w:val="24"/>
          <w:szCs w:val="24"/>
          <w:rtl/>
        </w:rPr>
        <w:t>يفرض هذا المبدأ على الجهة المعالجة أن تحدد الغرض من جمع البيانات بشكل واضح، وألا تستخدم البيانات إلا في حدود هذا الغرض</w:t>
      </w:r>
      <w:r w:rsidRPr="000D0436">
        <w:rPr>
          <w:rFonts w:ascii="Times New Roman" w:eastAsia="Times New Roman" w:hAnsi="Times New Roman" w:cs="Times New Roman"/>
          <w:color w:val="auto"/>
          <w:sz w:val="24"/>
          <w:szCs w:val="24"/>
        </w:rPr>
        <w:t>.</w:t>
      </w:r>
      <w:r w:rsidRPr="000D0436">
        <w:rPr>
          <w:rFonts w:ascii="Times New Roman" w:eastAsia="Times New Roman" w:hAnsi="Times New Roman" w:cs="Times New Roman"/>
          <w:color w:val="auto"/>
          <w:sz w:val="24"/>
          <w:szCs w:val="24"/>
        </w:rPr>
        <w:br/>
      </w:r>
      <w:r w:rsidRPr="000D0436">
        <w:rPr>
          <w:rFonts w:ascii="Times New Roman" w:eastAsia="Times New Roman" w:hAnsi="Times New Roman" w:cs="Times New Roman"/>
          <w:color w:val="auto"/>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color w:val="auto"/>
          <w:sz w:val="24"/>
          <w:szCs w:val="24"/>
        </w:rPr>
        <w:t>.</w:t>
      </w:r>
    </w:p>
    <w:p w14:paraId="62D08462" w14:textId="77777777" w:rsidR="00896529" w:rsidRPr="00841FAE" w:rsidRDefault="00896529"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الإخطار والشفافية</w:t>
      </w:r>
      <w:r w:rsidRPr="00841FAE">
        <w:rPr>
          <w:rFonts w:ascii="Times New Roman" w:eastAsia="Times New Roman" w:hAnsi="Times New Roman" w:cs="Times New Roman"/>
          <w:color w:val="auto"/>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color w:val="auto"/>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نوع البيانات التي يتم </w:t>
      </w:r>
      <w:r w:rsidRPr="00841FAE">
        <w:rPr>
          <w:rFonts w:ascii="Times New Roman" w:eastAsia="Times New Roman" w:hAnsi="Times New Roman" w:cs="Times New Roman" w:hint="cs"/>
          <w:color w:val="auto"/>
          <w:sz w:val="24"/>
          <w:szCs w:val="24"/>
          <w:rtl/>
        </w:rPr>
        <w:t xml:space="preserve">جمعها، </w:t>
      </w:r>
      <w:r w:rsidRPr="00841FAE">
        <w:rPr>
          <w:rFonts w:ascii="Times New Roman" w:eastAsia="Times New Roman" w:hAnsi="Times New Roman" w:cs="Times New Roman"/>
          <w:color w:val="auto"/>
          <w:sz w:val="24"/>
          <w:szCs w:val="24"/>
          <w:rtl/>
        </w:rPr>
        <w:t xml:space="preserve">الغرض من </w:t>
      </w:r>
      <w:r w:rsidRPr="00841FAE">
        <w:rPr>
          <w:rFonts w:ascii="Times New Roman" w:eastAsia="Times New Roman" w:hAnsi="Times New Roman" w:cs="Times New Roman" w:hint="cs"/>
          <w:color w:val="auto"/>
          <w:sz w:val="24"/>
          <w:szCs w:val="24"/>
          <w:rtl/>
        </w:rPr>
        <w:t>المعالجة، كيفية</w:t>
      </w:r>
      <w:r w:rsidRPr="00841FAE">
        <w:rPr>
          <w:rFonts w:ascii="Times New Roman" w:eastAsia="Times New Roman" w:hAnsi="Times New Roman" w:cs="Times New Roman"/>
          <w:color w:val="auto"/>
          <w:sz w:val="24"/>
          <w:szCs w:val="24"/>
          <w:rtl/>
        </w:rPr>
        <w:t xml:space="preserve"> استخدامها</w:t>
      </w:r>
      <w:r w:rsidRPr="00841FAE">
        <w:rPr>
          <w:rFonts w:ascii="Times New Roman" w:eastAsia="Times New Roman" w:hAnsi="Times New Roman" w:cs="Times New Roman" w:hint="cs"/>
          <w:color w:val="auto"/>
          <w:sz w:val="24"/>
          <w:szCs w:val="24"/>
          <w:rtl/>
        </w:rPr>
        <w:t>.</w:t>
      </w:r>
      <w:r w:rsidRPr="00841FAE">
        <w:rPr>
          <w:rFonts w:ascii="Times New Roman" w:eastAsia="Times New Roman" w:hAnsi="Times New Roman" w:cs="Times New Roman"/>
          <w:color w:val="auto"/>
          <w:sz w:val="24"/>
          <w:szCs w:val="24"/>
          <w:rtl/>
        </w:rPr>
        <w:t xml:space="preserve"> </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color w:val="auto"/>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05D7BEC4" w14:textId="387B31BF"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896529">
        <w:rPr>
          <w:rFonts w:ascii="Times New Roman" w:eastAsia="Times New Roman" w:hAnsi="Times New Roman" w:cs="Times New Roman"/>
          <w:color w:val="auto"/>
          <w:sz w:val="28"/>
          <w:szCs w:val="28"/>
          <w:rtl/>
        </w:rPr>
        <w:t>مبدأ الوصول والتصحيح</w:t>
      </w:r>
      <w:r w:rsidRPr="00896529">
        <w:rPr>
          <w:rFonts w:ascii="Times New Roman" w:eastAsia="Times New Roman" w:hAnsi="Times New Roman" w:cs="Times New Roman"/>
          <w:color w:val="auto"/>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896529">
        <w:rPr>
          <w:rFonts w:ascii="Times New Roman" w:eastAsia="Times New Roman" w:hAnsi="Times New Roman" w:cs="Times New Roman"/>
          <w:color w:val="auto"/>
          <w:sz w:val="24"/>
          <w:szCs w:val="24"/>
          <w:rtl/>
        </w:rPr>
        <w:t>يمنح القانون الأفراد الحق في</w:t>
      </w:r>
      <w:r w:rsidRPr="00896529">
        <w:rPr>
          <w:rFonts w:ascii="Times New Roman" w:eastAsia="Times New Roman" w:hAnsi="Times New Roman" w:cs="Times New Roman"/>
          <w:color w:val="auto"/>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896529">
        <w:rPr>
          <w:rFonts w:ascii="Times New Roman" w:eastAsia="Times New Roman" w:hAnsi="Times New Roman" w:cs="Times New Roman"/>
          <w:color w:val="auto"/>
          <w:sz w:val="24"/>
          <w:szCs w:val="24"/>
          <w:rtl/>
        </w:rPr>
        <w:t xml:space="preserve">الوصول إلى بياناتهم </w:t>
      </w:r>
      <w:r w:rsidRPr="00896529">
        <w:rPr>
          <w:rFonts w:ascii="Times New Roman" w:eastAsia="Times New Roman" w:hAnsi="Times New Roman" w:cs="Times New Roman" w:hint="cs"/>
          <w:color w:val="auto"/>
          <w:sz w:val="24"/>
          <w:szCs w:val="24"/>
          <w:rtl/>
        </w:rPr>
        <w:t>الشخصية،</w:t>
      </w:r>
      <w:r w:rsidRPr="00896529">
        <w:rPr>
          <w:rFonts w:ascii="Times New Roman" w:eastAsia="Times New Roman" w:hAnsi="Times New Roman" w:cs="Times New Roman"/>
          <w:color w:val="auto"/>
          <w:sz w:val="24"/>
          <w:szCs w:val="24"/>
          <w:rtl/>
        </w:rPr>
        <w:t xml:space="preserve"> طلب تصحيح البيانات غير الدقيقة </w:t>
      </w:r>
      <w:r w:rsidRPr="00896529">
        <w:rPr>
          <w:rFonts w:ascii="Times New Roman" w:eastAsia="Times New Roman" w:hAnsi="Times New Roman" w:cs="Times New Roman"/>
          <w:color w:val="auto"/>
          <w:sz w:val="24"/>
          <w:szCs w:val="24"/>
        </w:rPr>
        <w:br/>
      </w:r>
      <w:r w:rsidRPr="00896529">
        <w:rPr>
          <w:rFonts w:ascii="Times New Roman" w:eastAsia="Times New Roman" w:hAnsi="Times New Roman" w:cs="Times New Roman"/>
          <w:color w:val="auto"/>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color w:val="auto"/>
          <w:sz w:val="24"/>
          <w:szCs w:val="24"/>
        </w:rPr>
        <w:t>.</w:t>
      </w:r>
    </w:p>
    <w:p w14:paraId="09463928" w14:textId="77777777" w:rsidR="00E36C02" w:rsidRPr="00F54158" w:rsidRDefault="00E36C02"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r w:rsidRPr="00F54158">
        <w:rPr>
          <w:rFonts w:ascii="Times New Roman" w:eastAsia="Times New Roman" w:hAnsi="Times New Roman" w:cs="Times New Roman"/>
          <w:color w:val="auto"/>
          <w:sz w:val="24"/>
          <w:szCs w:val="24"/>
          <w:rtl/>
        </w:rPr>
        <w:t>مبدأ الدقة</w:t>
      </w:r>
      <w:r w:rsidRPr="00F54158">
        <w:rPr>
          <w:rFonts w:ascii="Times New Roman" w:eastAsia="Times New Roman" w:hAnsi="Times New Roman" w:cs="Times New Roman"/>
          <w:color w:val="auto"/>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color w:val="auto"/>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 xml:space="preserve">صحيحة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كاملة</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 xml:space="preserve"> محدثة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color w:val="auto"/>
          <w:sz w:val="24"/>
          <w:szCs w:val="24"/>
        </w:rPr>
        <w:t>.</w:t>
      </w:r>
    </w:p>
    <w:p w14:paraId="300891D9" w14:textId="77777777" w:rsidR="00E36C02" w:rsidRPr="00F54158" w:rsidRDefault="00E36C02"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الحماية والأمن</w:t>
      </w:r>
      <w:r w:rsidRPr="00F54158">
        <w:rPr>
          <w:rFonts w:ascii="Times New Roman" w:eastAsia="Times New Roman" w:hAnsi="Times New Roman" w:cs="Times New Roman"/>
          <w:color w:val="auto"/>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F54158">
        <w:rPr>
          <w:rFonts w:ascii="Times New Roman" w:eastAsia="Times New Roman" w:hAnsi="Times New Roman" w:cs="Times New Roman"/>
          <w:color w:val="auto"/>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color w:val="auto"/>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 xml:space="preserve">الوصول غير المصرح به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التعديل أو الإفشاء</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 xml:space="preserve"> الفقد أو الإتلاف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يمثل هذا المبدأ البعد التقني للحماية القانونية، حيث لا يمكن تحقيق الحماية الفعلية دون وجود بنية أمنية قوية، خاصة في ظل تصاعد التهديدات السيبرانية</w:t>
      </w:r>
      <w:r w:rsidRPr="00F54158">
        <w:rPr>
          <w:rFonts w:ascii="Times New Roman" w:eastAsia="Times New Roman" w:hAnsi="Times New Roman" w:cs="Times New Roman"/>
          <w:color w:val="auto"/>
          <w:sz w:val="24"/>
          <w:szCs w:val="24"/>
        </w:rPr>
        <w:t>.</w:t>
      </w:r>
    </w:p>
    <w:p w14:paraId="654C0E4A" w14:textId="5C756844" w:rsidR="00AD2D47" w:rsidRPr="00F54158" w:rsidRDefault="00AD2D47" w:rsidP="00F54158">
      <w:pPr>
        <w:pStyle w:val="2"/>
        <w:spacing w:line="360" w:lineRule="auto"/>
        <w:rPr>
          <w:color w:val="auto"/>
          <w:sz w:val="24"/>
          <w:szCs w:val="24"/>
        </w:rPr>
      </w:pPr>
      <w:r w:rsidRPr="00F54158">
        <w:rPr>
          <w:color w:val="auto"/>
          <w:sz w:val="24"/>
          <w:szCs w:val="24"/>
          <w:rtl/>
        </w:rPr>
        <w:t xml:space="preserve">مبدأ الاحتفاظ </w:t>
      </w:r>
      <w:r w:rsidRPr="00F54158">
        <w:rPr>
          <w:b w:val="0"/>
          <w:bCs/>
          <w:color w:val="auto"/>
          <w:sz w:val="24"/>
          <w:szCs w:val="24"/>
          <w:rtl/>
        </w:rPr>
        <w:t>ا</w:t>
      </w:r>
      <w:r w:rsidRPr="00F54158">
        <w:rPr>
          <w:color w:val="auto"/>
          <w:sz w:val="24"/>
          <w:szCs w:val="24"/>
          <w:rtl/>
        </w:rPr>
        <w:t>لمحدود</w:t>
      </w:r>
      <w:r w:rsidRPr="00F54158">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color w:val="auto"/>
          <w:sz w:val="24"/>
          <w:szCs w:val="24"/>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F54158" w:rsidRDefault="00AD2D47"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نقل البيانات عبر الحدود</w:t>
      </w:r>
      <w:r w:rsidRPr="00F54158">
        <w:rPr>
          <w:rFonts w:ascii="Times New Roman" w:eastAsia="Times New Roman" w:hAnsi="Times New Roman" w:cs="Times New Roman"/>
          <w:color w:val="auto"/>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color w:val="auto"/>
          <w:sz w:val="24"/>
          <w:szCs w:val="24"/>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color w:val="auto"/>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color w:val="auto"/>
          <w:sz w:val="24"/>
          <w:szCs w:val="24"/>
          <w:rtl/>
        </w:rPr>
      </w:pPr>
    </w:p>
    <w:p w14:paraId="11F53461" w14:textId="43104836" w:rsidR="00AD2D47" w:rsidRPr="00F54158" w:rsidRDefault="00AD2D47"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المساءلة</w:t>
      </w:r>
      <w:r w:rsidRPr="00F54158">
        <w:rPr>
          <w:rFonts w:ascii="Times New Roman" w:eastAsia="Times New Roman" w:hAnsi="Times New Roman" w:cs="Times New Roman"/>
          <w:color w:val="auto"/>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AD2D47">
        <w:rPr>
          <w:rFonts w:ascii="Times New Roman" w:eastAsia="Times New Roman" w:hAnsi="Times New Roman" w:cs="Times New Roman"/>
          <w:color w:val="auto"/>
          <w:sz w:val="24"/>
          <w:szCs w:val="24"/>
          <w:rtl/>
        </w:rPr>
        <w:t>يُلزم هذا المبدأ الجهات المعالجة بـ</w:t>
      </w:r>
      <w:r w:rsidRPr="00AD2D47">
        <w:rPr>
          <w:rFonts w:ascii="Times New Roman" w:eastAsia="Times New Roman" w:hAnsi="Times New Roman" w:cs="Times New Roman"/>
          <w:color w:val="auto"/>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AD2D47">
        <w:rPr>
          <w:rFonts w:ascii="Times New Roman" w:eastAsia="Times New Roman" w:hAnsi="Times New Roman" w:cs="Times New Roman"/>
          <w:color w:val="auto"/>
          <w:sz w:val="24"/>
          <w:szCs w:val="24"/>
          <w:rtl/>
        </w:rPr>
        <w:t>الامتثال لأحكام القانون</w:t>
      </w:r>
      <w:r>
        <w:rPr>
          <w:rFonts w:ascii="Times New Roman" w:eastAsia="Times New Roman" w:hAnsi="Times New Roman" w:cs="Times New Roman" w:hint="cs"/>
          <w:color w:val="auto"/>
          <w:sz w:val="24"/>
          <w:szCs w:val="24"/>
          <w:rtl/>
        </w:rPr>
        <w:t xml:space="preserve"> ،</w:t>
      </w:r>
      <w:r w:rsidRPr="00AD2D47">
        <w:rPr>
          <w:rFonts w:ascii="Times New Roman" w:eastAsia="Times New Roman" w:hAnsi="Times New Roman" w:cs="Times New Roman"/>
          <w:color w:val="auto"/>
          <w:sz w:val="24"/>
          <w:szCs w:val="24"/>
          <w:rtl/>
        </w:rPr>
        <w:t xml:space="preserve"> وضع سياسات داخلية لحماية البيانات </w:t>
      </w:r>
      <w:r>
        <w:rPr>
          <w:rFonts w:ascii="Times New Roman" w:eastAsia="Times New Roman" w:hAnsi="Times New Roman" w:cs="Times New Roman" w:hint="cs"/>
          <w:color w:val="auto"/>
          <w:sz w:val="24"/>
          <w:szCs w:val="24"/>
          <w:rtl/>
        </w:rPr>
        <w:t xml:space="preserve">، </w:t>
      </w:r>
      <w:r w:rsidRPr="00AD2D47">
        <w:rPr>
          <w:rFonts w:ascii="Times New Roman" w:eastAsia="Times New Roman" w:hAnsi="Times New Roman" w:cs="Times New Roman"/>
          <w:color w:val="auto"/>
          <w:sz w:val="24"/>
          <w:szCs w:val="24"/>
          <w:rtl/>
        </w:rPr>
        <w:t xml:space="preserve">تعيين مسؤول لحماية البيانات </w:t>
      </w:r>
      <w:r>
        <w:rPr>
          <w:rFonts w:ascii="Times New Roman" w:eastAsia="Times New Roman" w:hAnsi="Times New Roman" w:cs="Times New Roman" w:hint="cs"/>
          <w:color w:val="auto"/>
          <w:sz w:val="24"/>
          <w:szCs w:val="24"/>
          <w:rtl/>
        </w:rPr>
        <w:t>.</w:t>
      </w:r>
      <w:r w:rsidRPr="00AD2D47">
        <w:rPr>
          <w:rFonts w:ascii="Times New Roman" w:eastAsia="Times New Roman" w:hAnsi="Times New Roman" w:cs="Times New Roman"/>
          <w:color w:val="auto"/>
          <w:sz w:val="24"/>
          <w:szCs w:val="24"/>
        </w:rPr>
        <w:br/>
      </w:r>
      <w:r w:rsidRPr="00AD2D47">
        <w:rPr>
          <w:rFonts w:ascii="Times New Roman" w:eastAsia="Times New Roman" w:hAnsi="Times New Roman" w:cs="Times New Roman"/>
          <w:color w:val="auto"/>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color w:val="auto"/>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color w:val="auto"/>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color w:val="auto"/>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F54158">
        <w:rPr>
          <w:rFonts w:ascii="Times New Roman" w:eastAsia="Times New Roman" w:hAnsi="Times New Roman" w:cs="Times New Roman" w:hint="cs"/>
          <w:b/>
          <w:bCs/>
          <w:color w:val="auto"/>
          <w:kern w:val="36"/>
          <w:sz w:val="28"/>
          <w:szCs w:val="28"/>
          <w:rtl/>
        </w:rPr>
        <w:t>خامس</w:t>
      </w:r>
      <w:r w:rsidR="00706943" w:rsidRPr="00F54158">
        <w:rPr>
          <w:rFonts w:ascii="Times New Roman" w:eastAsia="Times New Roman" w:hAnsi="Times New Roman" w:cs="Times New Roman"/>
          <w:b/>
          <w:bCs/>
          <w:color w:val="auto"/>
          <w:kern w:val="36"/>
          <w:sz w:val="28"/>
          <w:szCs w:val="28"/>
          <w:rtl/>
        </w:rPr>
        <w:t>ا</w:t>
      </w:r>
      <w:r w:rsidRPr="00F54158">
        <w:rPr>
          <w:rFonts w:ascii="Times New Roman" w:eastAsia="Times New Roman" w:hAnsi="Times New Roman" w:cs="Times New Roman" w:hint="cs"/>
          <w:b/>
          <w:bCs/>
          <w:color w:val="auto"/>
          <w:kern w:val="36"/>
          <w:sz w:val="28"/>
          <w:szCs w:val="28"/>
          <w:rtl/>
        </w:rPr>
        <w:t>ً</w:t>
      </w:r>
      <w:r w:rsidR="00706943" w:rsidRPr="00F54158">
        <w:rPr>
          <w:rFonts w:ascii="Times New Roman" w:eastAsia="Times New Roman" w:hAnsi="Times New Roman" w:cs="Times New Roman"/>
          <w:b/>
          <w:bCs/>
          <w:color w:val="auto"/>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color w:val="auto"/>
          <w:sz w:val="24"/>
          <w:szCs w:val="24"/>
          <w:rtl/>
        </w:rPr>
        <w:t>البيو متري</w:t>
      </w:r>
      <w:r w:rsidRPr="00723C82">
        <w:rPr>
          <w:rFonts w:ascii="Times New Roman" w:eastAsia="Times New Roman" w:hAnsi="Times New Roman" w:cs="Times New Roman" w:hint="eastAsia"/>
          <w:color w:val="auto"/>
          <w:sz w:val="24"/>
          <w:szCs w:val="24"/>
          <w:rtl/>
        </w:rPr>
        <w:t>ة</w:t>
      </w:r>
      <w:r w:rsidRPr="00723C82">
        <w:rPr>
          <w:rFonts w:ascii="Times New Roman" w:eastAsia="Times New Roman" w:hAnsi="Times New Roman" w:cs="Times New Roman"/>
          <w:color w:val="auto"/>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color w:val="auto"/>
          <w:sz w:val="24"/>
          <w:szCs w:val="24"/>
          <w:rtl/>
        </w:rPr>
        <w:t>النفاذ الوطني الموحد</w:t>
      </w:r>
      <w:r w:rsidRPr="00723C82">
        <w:rPr>
          <w:rFonts w:ascii="Times New Roman" w:eastAsia="Times New Roman" w:hAnsi="Times New Roman" w:cs="Times New Roman"/>
          <w:color w:val="auto"/>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color w:val="auto"/>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color w:val="auto"/>
          <w:sz w:val="24"/>
          <w:szCs w:val="24"/>
        </w:rPr>
        <w:t xml:space="preserve"> (PKI)</w:t>
      </w:r>
      <w:r w:rsidRPr="00723C82">
        <w:rPr>
          <w:rFonts w:ascii="Times New Roman" w:eastAsia="Times New Roman" w:hAnsi="Times New Roman" w:cs="Times New Roman"/>
          <w:color w:val="auto"/>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color w:val="auto"/>
          <w:sz w:val="24"/>
          <w:szCs w:val="24"/>
          <w:rtl/>
        </w:rPr>
        <w:t>الإلكترونية.</w:t>
      </w:r>
      <w:r w:rsidR="005A0259" w:rsidRPr="00723C82">
        <w:rPr>
          <w:rFonts w:ascii="Times New Roman" w:eastAsia="Times New Roman" w:hAnsi="Times New Roman" w:cs="Times New Roman" w:hint="cs"/>
          <w:color w:val="auto"/>
          <w:sz w:val="24"/>
          <w:szCs w:val="24"/>
          <w:vertAlign w:val="superscript"/>
          <w:rtl/>
        </w:rPr>
        <w:t xml:space="preserve"> </w:t>
      </w:r>
      <w:r w:rsidR="005A0259" w:rsidRPr="00723C82">
        <w:rPr>
          <w:rFonts w:ascii="Times New Roman" w:eastAsia="Times New Roman" w:hAnsi="Times New Roman" w:cs="Times New Roman"/>
          <w:color w:val="auto"/>
          <w:sz w:val="24"/>
          <w:szCs w:val="24"/>
          <w:vertAlign w:val="superscript"/>
          <w:rtl/>
        </w:rPr>
        <w:t>(</w:t>
      </w:r>
      <w:r w:rsidR="005A0259" w:rsidRPr="00723C82">
        <w:rPr>
          <w:rFonts w:ascii="Times New Roman" w:eastAsia="Times New Roman" w:hAnsi="Times New Roman" w:cs="Times New Roman" w:hint="cs"/>
          <w:color w:val="auto"/>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color w:val="auto"/>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23C82">
        <w:rPr>
          <w:rFonts w:ascii="Times New Roman" w:eastAsia="Times New Roman" w:hAnsi="Times New Roman" w:cs="Times New Roman"/>
          <w:color w:val="auto"/>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color w:val="auto"/>
          <w:sz w:val="24"/>
          <w:szCs w:val="24"/>
          <w:rtl/>
        </w:rPr>
        <w:t>البيو متري</w:t>
      </w:r>
      <w:r w:rsidRPr="00723C82">
        <w:rPr>
          <w:rFonts w:ascii="Times New Roman" w:eastAsia="Times New Roman" w:hAnsi="Times New Roman" w:cs="Times New Roman" w:hint="eastAsia"/>
          <w:color w:val="auto"/>
          <w:sz w:val="24"/>
          <w:szCs w:val="24"/>
          <w:rtl/>
        </w:rPr>
        <w:t>ة</w:t>
      </w:r>
      <w:r w:rsidRPr="00723C82">
        <w:rPr>
          <w:rFonts w:ascii="Times New Roman" w:eastAsia="Times New Roman" w:hAnsi="Times New Roman" w:cs="Times New Roman"/>
          <w:color w:val="auto"/>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color w:val="auto"/>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color w:val="auto"/>
          <w:sz w:val="24"/>
          <w:szCs w:val="24"/>
          <w:rtl/>
        </w:rPr>
        <w:t>المستقبل</w:t>
      </w:r>
      <w:r w:rsidRPr="00723C82">
        <w:rPr>
          <w:rFonts w:ascii="Times New Roman" w:eastAsia="Times New Roman" w:hAnsi="Times New Roman" w:cs="Times New Roman"/>
          <w:color w:val="auto"/>
          <w:sz w:val="24"/>
          <w:szCs w:val="24"/>
        </w:rPr>
        <w:t>.</w:t>
      </w:r>
      <w:r w:rsidRPr="005A0259">
        <w:rPr>
          <w:rFonts w:ascii="Times New Roman" w:eastAsia="Times New Roman" w:hAnsi="Times New Roman" w:cs="Times New Roman" w:hint="cs"/>
          <w:color w:val="auto"/>
          <w:sz w:val="24"/>
          <w:szCs w:val="24"/>
          <w:vertAlign w:val="superscript"/>
          <w:rtl/>
        </w:rPr>
        <w:t xml:space="preserve"> </w:t>
      </w:r>
      <w:r w:rsidRPr="005A0259">
        <w:rPr>
          <w:rFonts w:ascii="Times New Roman" w:eastAsia="Times New Roman" w:hAnsi="Times New Roman" w:cs="Times New Roman"/>
          <w:color w:val="auto"/>
          <w:sz w:val="24"/>
          <w:szCs w:val="24"/>
          <w:vertAlign w:val="superscript"/>
          <w:rtl/>
        </w:rPr>
        <w:t>(</w:t>
      </w:r>
      <w:r>
        <w:rPr>
          <w:rFonts w:ascii="Times New Roman" w:eastAsia="Times New Roman" w:hAnsi="Times New Roman" w:cs="Times New Roman" w:hint="cs"/>
          <w:color w:val="auto"/>
          <w:sz w:val="24"/>
          <w:szCs w:val="24"/>
          <w:vertAlign w:val="superscript"/>
          <w:rtl/>
        </w:rPr>
        <w:t>1</w:t>
      </w:r>
      <w:r w:rsidRPr="005A0259">
        <w:rPr>
          <w:rFonts w:ascii="Times New Roman" w:eastAsia="Times New Roman" w:hAnsi="Times New Roman" w:cs="Times New Roman" w:hint="cs"/>
          <w:color w:val="auto"/>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47F4451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الاعتراف القانوني بالهوية الرقمية كوسيلة لإثبات الشخصية</w:t>
      </w:r>
      <w:r w:rsidRPr="006C1859">
        <w:rPr>
          <w:rFonts w:ascii="Times New Roman" w:eastAsia="Times New Roman" w:hAnsi="Times New Roman" w:cs="Times New Roman" w:hint="cs"/>
          <w:color w:val="auto"/>
          <w:sz w:val="24"/>
          <w:szCs w:val="24"/>
          <w:rtl/>
        </w:rPr>
        <w:t>،</w:t>
      </w:r>
      <w:r w:rsidRPr="006C1859">
        <w:rPr>
          <w:rFonts w:ascii="Times New Roman" w:eastAsia="Times New Roman" w:hAnsi="Times New Roman" w:cs="Times New Roman"/>
          <w:color w:val="auto"/>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color w:val="auto"/>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ونص نظام التعاملات الإلكترونية على أن</w:t>
      </w:r>
      <w:r w:rsidRPr="006C1859">
        <w:rPr>
          <w:rFonts w:ascii="Times New Roman" w:eastAsia="Times New Roman" w:hAnsi="Times New Roman" w:cs="Times New Roman"/>
          <w:color w:val="auto"/>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Pr>
        <w:t>“</w:t>
      </w:r>
      <w:r w:rsidRPr="006C1859">
        <w:rPr>
          <w:rFonts w:ascii="Times New Roman" w:eastAsia="Times New Roman" w:hAnsi="Times New Roman" w:cs="Times New Roman"/>
          <w:color w:val="auto"/>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color w:val="auto"/>
          <w:sz w:val="24"/>
          <w:szCs w:val="24"/>
        </w:rPr>
        <w:t>.”</w:t>
      </w:r>
    </w:p>
    <w:p w14:paraId="01A63A83" w14:textId="462BF29E" w:rsidR="00DE2257" w:rsidRPr="006C1859" w:rsidRDefault="00DE2257" w:rsidP="006C1859">
      <w:pPr>
        <w:pStyle w:val="a5"/>
        <w:bidi/>
        <w:spacing w:line="360" w:lineRule="auto"/>
      </w:pPr>
      <w:r w:rsidRPr="006C1859">
        <w:rPr>
          <w:rStyle w:val="a8"/>
          <w:rtl/>
        </w:rPr>
        <w:footnoteReference w:id="27"/>
      </w:r>
      <w:r w:rsidRPr="006C1859">
        <w:rPr>
          <w:rtl/>
        </w:rPr>
        <w:t xml:space="preserve"> 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الهوية الرقمية المرتبطة بمنصات الحكومة </w:t>
      </w:r>
      <w:r w:rsidRPr="006C1859">
        <w:rPr>
          <w:rFonts w:ascii="Times New Roman" w:eastAsia="Times New Roman" w:hAnsi="Times New Roman" w:cs="Times New Roman" w:hint="cs"/>
          <w:color w:val="auto"/>
          <w:sz w:val="24"/>
          <w:szCs w:val="24"/>
          <w:rtl/>
        </w:rPr>
        <w:t>الإلكترونية،</w:t>
      </w:r>
      <w:r w:rsidRPr="006C1859">
        <w:rPr>
          <w:rFonts w:ascii="Times New Roman" w:eastAsia="Times New Roman" w:hAnsi="Times New Roman" w:cs="Times New Roman"/>
          <w:color w:val="auto"/>
          <w:sz w:val="24"/>
          <w:szCs w:val="24"/>
          <w:rtl/>
        </w:rPr>
        <w:t xml:space="preserve"> أنظمة التحقق الثنائي</w:t>
      </w:r>
      <w:r w:rsidRPr="006C1859">
        <w:rPr>
          <w:rFonts w:ascii="Times New Roman" w:eastAsia="Times New Roman" w:hAnsi="Times New Roman" w:cs="Times New Roman"/>
          <w:color w:val="auto"/>
          <w:sz w:val="24"/>
          <w:szCs w:val="24"/>
        </w:rPr>
        <w:t xml:space="preserve"> (OTP) </w:t>
      </w:r>
      <w:r w:rsidRPr="006C1859">
        <w:rPr>
          <w:rFonts w:ascii="Times New Roman" w:eastAsia="Times New Roman" w:hAnsi="Times New Roman" w:cs="Times New Roman" w:hint="cs"/>
          <w:color w:val="auto"/>
          <w:sz w:val="24"/>
          <w:szCs w:val="24"/>
          <w:rtl/>
        </w:rPr>
        <w:t>،</w:t>
      </w:r>
      <w:r w:rsidRPr="006C1859">
        <w:rPr>
          <w:rFonts w:ascii="Times New Roman" w:eastAsia="Times New Roman" w:hAnsi="Times New Roman" w:cs="Times New Roman"/>
          <w:color w:val="auto"/>
          <w:sz w:val="24"/>
          <w:szCs w:val="24"/>
          <w:rtl/>
        </w:rPr>
        <w:t xml:space="preserve"> وسائل التوثيق </w:t>
      </w:r>
      <w:r w:rsidRPr="006C1859">
        <w:rPr>
          <w:rFonts w:ascii="Times New Roman" w:eastAsia="Times New Roman" w:hAnsi="Times New Roman" w:cs="Times New Roman" w:hint="cs"/>
          <w:color w:val="auto"/>
          <w:sz w:val="24"/>
          <w:szCs w:val="24"/>
          <w:rtl/>
        </w:rPr>
        <w:t>البي ومتر</w:t>
      </w:r>
      <w:r w:rsidRPr="006C1859">
        <w:rPr>
          <w:rFonts w:ascii="Times New Roman" w:eastAsia="Times New Roman" w:hAnsi="Times New Roman" w:cs="Times New Roman" w:hint="eastAsia"/>
          <w:color w:val="auto"/>
          <w:sz w:val="24"/>
          <w:szCs w:val="24"/>
          <w:rtl/>
        </w:rPr>
        <w:t>ي</w:t>
      </w:r>
      <w:r w:rsidRPr="006C1859">
        <w:rPr>
          <w:rFonts w:ascii="Times New Roman" w:eastAsia="Times New Roman" w:hAnsi="Times New Roman" w:cs="Times New Roman"/>
          <w:color w:val="auto"/>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color w:val="auto"/>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color w:val="auto"/>
          <w:sz w:val="24"/>
          <w:szCs w:val="24"/>
          <w:rtl/>
        </w:rPr>
      </w:pPr>
      <w:r w:rsidRPr="006C1859">
        <w:rPr>
          <w:rFonts w:ascii="Times New Roman" w:eastAsia="Times New Roman" w:hAnsi="Times New Roman" w:cs="Times New Roman"/>
          <w:color w:val="auto"/>
          <w:sz w:val="24"/>
          <w:szCs w:val="24"/>
          <w:rtl/>
        </w:rPr>
        <w:t xml:space="preserve">الدخول إلى المنصات </w:t>
      </w:r>
      <w:r w:rsidRPr="006C1859">
        <w:rPr>
          <w:rFonts w:ascii="Times New Roman" w:eastAsia="Times New Roman" w:hAnsi="Times New Roman" w:cs="Times New Roman" w:hint="cs"/>
          <w:color w:val="auto"/>
          <w:sz w:val="24"/>
          <w:szCs w:val="24"/>
          <w:rtl/>
        </w:rPr>
        <w:t>القضائية،</w:t>
      </w:r>
      <w:r w:rsidRPr="006C1859">
        <w:rPr>
          <w:rFonts w:ascii="Times New Roman" w:eastAsia="Times New Roman" w:hAnsi="Times New Roman" w:cs="Times New Roman"/>
          <w:color w:val="auto"/>
          <w:sz w:val="24"/>
          <w:szCs w:val="24"/>
          <w:rtl/>
        </w:rPr>
        <w:t xml:space="preserve"> تقديم </w:t>
      </w:r>
      <w:r w:rsidRPr="006C1859">
        <w:rPr>
          <w:rFonts w:ascii="Times New Roman" w:eastAsia="Times New Roman" w:hAnsi="Times New Roman" w:cs="Times New Roman" w:hint="cs"/>
          <w:color w:val="auto"/>
          <w:sz w:val="24"/>
          <w:szCs w:val="24"/>
          <w:rtl/>
        </w:rPr>
        <w:t>الدعاوى،</w:t>
      </w:r>
      <w:r w:rsidRPr="006C1859">
        <w:rPr>
          <w:rFonts w:ascii="Times New Roman" w:eastAsia="Times New Roman" w:hAnsi="Times New Roman" w:cs="Times New Roman"/>
          <w:color w:val="auto"/>
          <w:sz w:val="24"/>
          <w:szCs w:val="24"/>
          <w:rtl/>
        </w:rPr>
        <w:t xml:space="preserve"> الترافع الإلكتروني </w:t>
      </w:r>
      <w:r w:rsidRPr="006C1859">
        <w:rPr>
          <w:rFonts w:ascii="Times New Roman" w:eastAsia="Times New Roman" w:hAnsi="Times New Roman" w:cs="Times New Roman"/>
          <w:color w:val="auto"/>
          <w:sz w:val="24"/>
          <w:szCs w:val="24"/>
        </w:rPr>
        <w:br/>
      </w:r>
      <w:r w:rsidRPr="006C1859">
        <w:rPr>
          <w:rFonts w:ascii="Times New Roman" w:eastAsia="Times New Roman" w:hAnsi="Times New Roman" w:cs="Times New Roman"/>
          <w:color w:val="auto"/>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color w:val="auto"/>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color w:val="auto"/>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color w:val="auto"/>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tl/>
        </w:rPr>
        <w:t xml:space="preserve">الترخيص للموثقين بممارسة التوثيق </w:t>
      </w:r>
      <w:r w:rsidRPr="006C1859">
        <w:rPr>
          <w:rFonts w:ascii="Times New Roman" w:eastAsia="Times New Roman" w:hAnsi="Times New Roman" w:cs="Times New Roman" w:hint="cs"/>
          <w:color w:val="auto"/>
          <w:sz w:val="24"/>
          <w:szCs w:val="24"/>
          <w:rtl/>
        </w:rPr>
        <w:t>إلكترونيًا،</w:t>
      </w:r>
      <w:r w:rsidRPr="006C1859">
        <w:rPr>
          <w:rFonts w:ascii="Times New Roman" w:eastAsia="Times New Roman" w:hAnsi="Times New Roman" w:cs="Times New Roman"/>
          <w:color w:val="auto"/>
          <w:sz w:val="24"/>
          <w:szCs w:val="24"/>
          <w:rtl/>
        </w:rPr>
        <w:t xml:space="preserve"> إتاحة إصدار الوكالات والعقود </w:t>
      </w:r>
      <w:r w:rsidRPr="006C1859">
        <w:rPr>
          <w:rFonts w:ascii="Times New Roman" w:eastAsia="Times New Roman" w:hAnsi="Times New Roman" w:cs="Times New Roman" w:hint="cs"/>
          <w:color w:val="auto"/>
          <w:sz w:val="24"/>
          <w:szCs w:val="24"/>
          <w:rtl/>
        </w:rPr>
        <w:t>إلكترونيًا،</w:t>
      </w:r>
      <w:r w:rsidRPr="006C1859">
        <w:rPr>
          <w:rFonts w:ascii="Times New Roman" w:eastAsia="Times New Roman" w:hAnsi="Times New Roman" w:cs="Times New Roman"/>
          <w:color w:val="auto"/>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color w:val="auto"/>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إمكانية تحديد هوية </w:t>
      </w:r>
      <w:r w:rsidRPr="006C1859">
        <w:rPr>
          <w:rFonts w:ascii="Times New Roman" w:eastAsia="Times New Roman" w:hAnsi="Times New Roman" w:cs="Times New Roman" w:hint="cs"/>
          <w:color w:val="auto"/>
          <w:sz w:val="24"/>
          <w:szCs w:val="24"/>
          <w:rtl/>
        </w:rPr>
        <w:t>الموقع،</w:t>
      </w:r>
      <w:r w:rsidRPr="006C1859">
        <w:rPr>
          <w:rFonts w:ascii="Times New Roman" w:eastAsia="Times New Roman" w:hAnsi="Times New Roman" w:cs="Times New Roman"/>
          <w:color w:val="auto"/>
          <w:sz w:val="24"/>
          <w:szCs w:val="24"/>
          <w:rtl/>
        </w:rPr>
        <w:t xml:space="preserve"> ارتباط التوقيع بالمحرر </w:t>
      </w:r>
      <w:r w:rsidRPr="006C1859">
        <w:rPr>
          <w:rFonts w:ascii="Times New Roman" w:eastAsia="Times New Roman" w:hAnsi="Times New Roman" w:cs="Times New Roman" w:hint="cs"/>
          <w:color w:val="auto"/>
          <w:sz w:val="24"/>
          <w:szCs w:val="24"/>
          <w:rtl/>
        </w:rPr>
        <w:t>الإلكتروني،</w:t>
      </w:r>
      <w:r w:rsidRPr="006C1859">
        <w:rPr>
          <w:rFonts w:ascii="Times New Roman" w:eastAsia="Times New Roman" w:hAnsi="Times New Roman" w:cs="Times New Roman"/>
          <w:color w:val="auto"/>
          <w:sz w:val="24"/>
          <w:szCs w:val="24"/>
          <w:rtl/>
        </w:rPr>
        <w:t xml:space="preserve"> سلامة البيانات وعدم قابليتها للتعديل</w:t>
      </w:r>
      <w:r w:rsidRPr="006C1859">
        <w:rPr>
          <w:rFonts w:ascii="Times New Roman" w:eastAsia="Times New Roman" w:hAnsi="Times New Roman" w:cs="Times New Roman" w:hint="cs"/>
          <w:color w:val="auto"/>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يلعب هذا المرتكز دورًا محوريًا في دعم القضاء الرقمي من خلال</w:t>
      </w:r>
      <w:r w:rsidRPr="006C1859">
        <w:rPr>
          <w:rFonts w:ascii="Times New Roman" w:eastAsia="Times New Roman" w:hAnsi="Times New Roman" w:cs="Times New Roman"/>
          <w:color w:val="auto"/>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التحقق من أطراف الدعوى يمنع انتحال الشخصية ويضمن صحة التمثيل القانوني</w:t>
      </w:r>
      <w:r w:rsidRPr="006C1859">
        <w:rPr>
          <w:rFonts w:ascii="Times New Roman" w:eastAsia="Times New Roman" w:hAnsi="Times New Roman" w:cs="Times New Roman"/>
          <w:color w:val="auto"/>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توثيق الإجراءات القضائية مثل تقديم الدعاوى والمذكرات</w:t>
      </w:r>
      <w:r w:rsidRPr="006C1859">
        <w:rPr>
          <w:rFonts w:ascii="Times New Roman" w:eastAsia="Times New Roman" w:hAnsi="Times New Roman" w:cs="Times New Roman"/>
          <w:color w:val="auto"/>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اشتراط معايير تقنية للتوقيع </w:t>
      </w:r>
      <w:r w:rsidRPr="006C1859">
        <w:rPr>
          <w:rFonts w:ascii="Times New Roman" w:eastAsia="Times New Roman" w:hAnsi="Times New Roman" w:cs="Times New Roman" w:hint="cs"/>
          <w:color w:val="auto"/>
          <w:sz w:val="24"/>
          <w:szCs w:val="24"/>
          <w:rtl/>
        </w:rPr>
        <w:t>الإلكتروني،</w:t>
      </w:r>
      <w:r w:rsidRPr="006C1859">
        <w:rPr>
          <w:rFonts w:ascii="Times New Roman" w:eastAsia="Times New Roman" w:hAnsi="Times New Roman" w:cs="Times New Roman"/>
          <w:color w:val="auto"/>
          <w:sz w:val="24"/>
          <w:szCs w:val="24"/>
          <w:rtl/>
        </w:rPr>
        <w:t xml:space="preserve"> تنظيم عمل مقدمي خدمات التصديق </w:t>
      </w:r>
      <w:r w:rsidRPr="006C1859">
        <w:rPr>
          <w:rFonts w:ascii="Times New Roman" w:eastAsia="Times New Roman" w:hAnsi="Times New Roman" w:cs="Times New Roman" w:hint="cs"/>
          <w:color w:val="auto"/>
          <w:sz w:val="24"/>
          <w:szCs w:val="24"/>
          <w:rtl/>
        </w:rPr>
        <w:t>الرقمي،</w:t>
      </w:r>
      <w:r w:rsidRPr="006C1859">
        <w:rPr>
          <w:rFonts w:ascii="Times New Roman" w:eastAsia="Times New Roman" w:hAnsi="Times New Roman" w:cs="Times New Roman"/>
          <w:color w:val="auto"/>
          <w:sz w:val="24"/>
          <w:szCs w:val="24"/>
          <w:rtl/>
        </w:rPr>
        <w:t xml:space="preserve"> حماية البيانات المرتبطة بالهوية </w:t>
      </w:r>
      <w:r w:rsidRPr="006C1859">
        <w:rPr>
          <w:rFonts w:ascii="Times New Roman" w:eastAsia="Times New Roman" w:hAnsi="Times New Roman" w:cs="Times New Roman" w:hint="cs"/>
          <w:color w:val="auto"/>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color w:val="auto"/>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color w:val="auto"/>
          <w:kern w:val="36"/>
          <w:sz w:val="32"/>
          <w:szCs w:val="32"/>
        </w:rPr>
      </w:pPr>
      <w:r>
        <w:rPr>
          <w:rFonts w:ascii="Times New Roman" w:eastAsia="Times New Roman" w:hAnsi="Times New Roman" w:cs="Times New Roman"/>
          <w:b/>
          <w:bCs/>
          <w:color w:val="auto"/>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color w:val="auto"/>
          <w:kern w:val="36"/>
          <w:sz w:val="32"/>
          <w:szCs w:val="32"/>
        </w:rPr>
      </w:pPr>
      <w:r w:rsidRPr="00964C7C">
        <w:rPr>
          <w:rFonts w:ascii="Times New Roman" w:eastAsia="Times New Roman" w:hAnsi="Times New Roman" w:cs="Times New Roman"/>
          <w:color w:val="auto"/>
          <w:kern w:val="36"/>
          <w:sz w:val="32"/>
          <w:szCs w:val="32"/>
          <w:rtl/>
        </w:rPr>
        <w:t>مرتكز الهوية الرقمية والتوثيق الإلكتروني في دولة الإمارات العربية المتحدة</w:t>
      </w:r>
    </w:p>
    <w:p w14:paraId="0B3A8F87"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color w:val="auto"/>
          <w:sz w:val="24"/>
          <w:szCs w:val="24"/>
          <w:rtl/>
        </w:rPr>
        <w:t>بيئة رقمية موثوقة وآمنة</w:t>
      </w:r>
      <w:r w:rsidRPr="00964C7C">
        <w:rPr>
          <w:rFonts w:ascii="Times New Roman" w:eastAsia="Times New Roman" w:hAnsi="Times New Roman" w:cs="Times New Roman"/>
          <w:color w:val="auto"/>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color w:val="auto"/>
          <w:sz w:val="24"/>
          <w:szCs w:val="24"/>
        </w:rPr>
        <w:t>.</w:t>
      </w:r>
    </w:p>
    <w:p w14:paraId="60A0E99C"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color w:val="auto"/>
          <w:sz w:val="24"/>
          <w:szCs w:val="24"/>
          <w:rtl/>
        </w:rPr>
        <w:t>تكامل تشريعي وتقني ومؤسسي</w:t>
      </w:r>
      <w:r w:rsidRPr="00964C7C">
        <w:rPr>
          <w:rFonts w:ascii="Times New Roman" w:eastAsia="Times New Roman" w:hAnsi="Times New Roman" w:cs="Times New Roman"/>
          <w:color w:val="auto"/>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color w:val="auto"/>
          <w:sz w:val="24"/>
          <w:szCs w:val="24"/>
        </w:rPr>
        <w:t>.</w:t>
      </w:r>
    </w:p>
    <w:p w14:paraId="27AD3800"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يستند التنظيم القانوني في الإمارات إلى</w:t>
      </w:r>
      <w:r w:rsidRPr="00964C7C">
        <w:rPr>
          <w:rFonts w:ascii="Times New Roman" w:eastAsia="Times New Roman" w:hAnsi="Times New Roman" w:cs="Times New Roman"/>
          <w:color w:val="auto"/>
          <w:sz w:val="24"/>
          <w:szCs w:val="24"/>
        </w:rPr>
        <w:t>:</w:t>
      </w:r>
    </w:p>
    <w:p w14:paraId="3910163D" w14:textId="38522CE6" w:rsidR="00964C7C" w:rsidRPr="00964C7C" w:rsidRDefault="00964C7C" w:rsidP="00964C7C">
      <w:pPr>
        <w:shd w:val="clear" w:color="auto" w:fill="FFFFFF"/>
        <w:jc w:val="left"/>
        <w:rPr>
          <w:rFonts w:ascii="Noto" w:eastAsia="Times New Roman" w:hAnsi="Noto" w:cs="Times New Roman"/>
          <w:color w:val="626262"/>
          <w:rtl/>
        </w:rPr>
      </w:pPr>
      <w:r w:rsidRPr="00964C7C">
        <w:rPr>
          <w:rFonts w:ascii="Times New Roman" w:eastAsia="Times New Roman" w:hAnsi="Times New Roman" w:cs="Times New Roman"/>
          <w:color w:val="auto"/>
          <w:sz w:val="24"/>
          <w:szCs w:val="24"/>
          <w:rtl/>
        </w:rPr>
        <w:t>قانون المعاملات الإلكترونية وخدمات الثقة</w:t>
      </w:r>
      <w:r>
        <w:rPr>
          <w:rFonts w:ascii="Times New Roman" w:eastAsia="Times New Roman" w:hAnsi="Times New Roman" w:cs="Times New Roman" w:hint="cs"/>
          <w:color w:val="auto"/>
          <w:sz w:val="24"/>
          <w:szCs w:val="24"/>
          <w:rtl/>
        </w:rPr>
        <w:t xml:space="preserve"> حيث</w:t>
      </w:r>
      <w:r w:rsidRPr="00964C7C">
        <w:rPr>
          <w:rFonts w:ascii="Times New Roman" w:eastAsia="Times New Roman" w:hAnsi="Times New Roman" w:cs="Times New Roman"/>
          <w:color w:val="auto"/>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حيث عرّف القانون الهوية الرقمية بأنها</w:t>
      </w:r>
      <w:r w:rsidRPr="00964C7C">
        <w:rPr>
          <w:rFonts w:ascii="Times New Roman" w:eastAsia="Times New Roman" w:hAnsi="Times New Roman" w:cs="Times New Roman"/>
          <w:color w:val="auto"/>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كما نظّم القانون آليات</w:t>
      </w:r>
      <w:r w:rsidRPr="00964C7C">
        <w:rPr>
          <w:rFonts w:ascii="Times New Roman" w:eastAsia="Times New Roman" w:hAnsi="Times New Roman" w:cs="Times New Roman"/>
          <w:color w:val="auto"/>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التحقق من الهوية</w:t>
      </w:r>
      <w:r>
        <w:rPr>
          <w:rFonts w:ascii="Times New Roman" w:eastAsia="Times New Roman" w:hAnsi="Times New Roman" w:cs="Times New Roman" w:hint="cs"/>
          <w:color w:val="auto"/>
          <w:sz w:val="24"/>
          <w:szCs w:val="24"/>
          <w:rtl/>
        </w:rPr>
        <w:t>،</w:t>
      </w:r>
      <w:r w:rsidRPr="00964C7C">
        <w:rPr>
          <w:rFonts w:ascii="Times New Roman" w:eastAsia="Times New Roman" w:hAnsi="Times New Roman" w:cs="Times New Roman"/>
          <w:color w:val="auto"/>
          <w:sz w:val="24"/>
          <w:szCs w:val="24"/>
          <w:rtl/>
        </w:rPr>
        <w:t xml:space="preserve"> إصدار شهادات المصادقة</w:t>
      </w:r>
      <w:r>
        <w:rPr>
          <w:rFonts w:ascii="Times New Roman" w:eastAsia="Times New Roman" w:hAnsi="Times New Roman" w:cs="Times New Roman" w:hint="cs"/>
          <w:color w:val="auto"/>
          <w:sz w:val="24"/>
          <w:szCs w:val="24"/>
          <w:rtl/>
        </w:rPr>
        <w:t>،</w:t>
      </w:r>
      <w:r w:rsidRPr="00964C7C">
        <w:rPr>
          <w:rFonts w:ascii="Times New Roman" w:eastAsia="Times New Roman" w:hAnsi="Times New Roman" w:cs="Times New Roman"/>
          <w:color w:val="auto"/>
          <w:sz w:val="24"/>
          <w:szCs w:val="24"/>
          <w:rtl/>
        </w:rPr>
        <w:t xml:space="preserve"> إنشاء التوقيعات الإلكترونية المعتمدة</w:t>
      </w:r>
      <w:r>
        <w:rPr>
          <w:rFonts w:ascii="Times New Roman" w:eastAsia="Times New Roman" w:hAnsi="Times New Roman" w:cs="Times New Roman" w:hint="cs"/>
          <w:color w:val="auto"/>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تعتمد الإمارات نموذجًا وطنيًا موحدًا للهوية الرقمية يتمثل في</w:t>
      </w:r>
      <w:r w:rsidRPr="000C4F85">
        <w:rPr>
          <w:rFonts w:ascii="Times New Roman" w:eastAsia="Times New Roman" w:hAnsi="Times New Roman" w:cs="Times New Roman"/>
          <w:color w:val="auto"/>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نظام الهوية الرقمية</w:t>
      </w:r>
      <w:r w:rsidRPr="000C4F85">
        <w:rPr>
          <w:rFonts w:ascii="Times New Roman" w:eastAsia="Times New Roman" w:hAnsi="Times New Roman" w:cs="Times New Roman"/>
          <w:color w:val="auto"/>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وهو نظام يتيح</w:t>
      </w:r>
      <w:r w:rsidRPr="000C4F85">
        <w:rPr>
          <w:rFonts w:ascii="Times New Roman" w:eastAsia="Times New Roman" w:hAnsi="Times New Roman" w:cs="Times New Roman"/>
          <w:color w:val="auto"/>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التحقق من هوية المستخدم </w:t>
      </w:r>
      <w:r w:rsidRPr="000C4F85">
        <w:rPr>
          <w:rFonts w:ascii="Times New Roman" w:eastAsia="Times New Roman" w:hAnsi="Times New Roman" w:cs="Times New Roman" w:hint="cs"/>
          <w:color w:val="auto"/>
          <w:sz w:val="24"/>
          <w:szCs w:val="24"/>
          <w:rtl/>
        </w:rPr>
        <w:t>إلكترونيًا، الدخول</w:t>
      </w:r>
      <w:r w:rsidRPr="000C4F85">
        <w:rPr>
          <w:rFonts w:ascii="Times New Roman" w:eastAsia="Times New Roman" w:hAnsi="Times New Roman" w:cs="Times New Roman"/>
          <w:color w:val="auto"/>
          <w:sz w:val="24"/>
          <w:szCs w:val="24"/>
          <w:rtl/>
        </w:rPr>
        <w:t xml:space="preserve"> إلى آلاف الخدمات الحكومية</w:t>
      </w:r>
      <w:r>
        <w:rPr>
          <w:rFonts w:ascii="Times New Roman" w:eastAsia="Times New Roman" w:hAnsi="Times New Roman" w:cs="Times New Roman" w:hint="cs"/>
          <w:color w:val="auto"/>
          <w:sz w:val="24"/>
          <w:szCs w:val="24"/>
          <w:rtl/>
        </w:rPr>
        <w:t>،</w:t>
      </w:r>
      <w:r w:rsidRPr="000C4F85">
        <w:rPr>
          <w:rFonts w:ascii="Times New Roman" w:eastAsia="Times New Roman" w:hAnsi="Times New Roman" w:cs="Times New Roman"/>
          <w:color w:val="auto"/>
          <w:sz w:val="24"/>
          <w:szCs w:val="24"/>
          <w:rtl/>
        </w:rPr>
        <w:t xml:space="preserve"> التوقيع الرقمي على المستندات </w:t>
      </w:r>
    </w:p>
    <w:p w14:paraId="263CD9E9" w14:textId="467C5321"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color w:val="auto"/>
          <w:sz w:val="24"/>
          <w:szCs w:val="24"/>
          <w:rtl/>
        </w:rPr>
        <w:t>الشخصي</w:t>
      </w:r>
      <w:r w:rsidRPr="000C4F85">
        <w:rPr>
          <w:rFonts w:ascii="Times New Roman" w:eastAsia="Times New Roman" w:hAnsi="Times New Roman" w:cs="Times New Roman" w:hint="cs"/>
          <w:color w:val="auto"/>
          <w:sz w:val="24"/>
          <w:szCs w:val="24"/>
          <w:vertAlign w:val="superscript"/>
          <w:rtl/>
        </w:rPr>
        <w:t xml:space="preserve"> </w:t>
      </w:r>
      <w:r w:rsidRPr="000C4F85">
        <w:rPr>
          <w:rFonts w:ascii="Times New Roman" w:eastAsia="Times New Roman" w:hAnsi="Times New Roman" w:cs="Times New Roman"/>
          <w:color w:val="auto"/>
          <w:sz w:val="24"/>
          <w:szCs w:val="24"/>
          <w:vertAlign w:val="superscript"/>
          <w:rtl/>
        </w:rPr>
        <w:t>(</w:t>
      </w:r>
      <w:r w:rsidRPr="000C4F85">
        <w:rPr>
          <w:rFonts w:ascii="Times New Roman" w:eastAsia="Times New Roman" w:hAnsi="Times New Roman" w:cs="Times New Roman" w:hint="cs"/>
          <w:color w:val="auto"/>
          <w:sz w:val="24"/>
          <w:szCs w:val="24"/>
          <w:vertAlign w:val="superscript"/>
          <w:rtl/>
        </w:rPr>
        <w:t>2)</w:t>
      </w:r>
      <w:r>
        <w:rPr>
          <w:rFonts w:ascii="Times New Roman" w:eastAsia="Times New Roman" w:hAnsi="Times New Roman" w:cs="Times New Roman" w:hint="cs"/>
          <w:color w:val="auto"/>
          <w:sz w:val="24"/>
          <w:szCs w:val="24"/>
          <w:rtl/>
        </w:rPr>
        <w:t>.</w:t>
      </w:r>
    </w:p>
    <w:p w14:paraId="0C41C7E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يقوم النظام الإماراتي على تكامل واضح بين</w:t>
      </w:r>
      <w:r w:rsidRPr="000C4F85">
        <w:rPr>
          <w:rFonts w:ascii="Times New Roman" w:eastAsia="Times New Roman" w:hAnsi="Times New Roman" w:cs="Times New Roman"/>
          <w:color w:val="auto"/>
          <w:sz w:val="24"/>
          <w:szCs w:val="24"/>
        </w:rPr>
        <w:t>:</w:t>
      </w:r>
    </w:p>
    <w:p w14:paraId="39722C1D" w14:textId="65299EB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الهوية الرقمية (إثبات الشخص</w:t>
      </w:r>
      <w:r w:rsidRPr="000C4F85">
        <w:rPr>
          <w:rFonts w:ascii="Times New Roman" w:eastAsia="Times New Roman" w:hAnsi="Times New Roman" w:cs="Times New Roman" w:hint="cs"/>
          <w:color w:val="auto"/>
          <w:sz w:val="24"/>
          <w:szCs w:val="24"/>
          <w:rtl/>
        </w:rPr>
        <w:t>)، التوثيق</w:t>
      </w:r>
      <w:r w:rsidRPr="000C4F85">
        <w:rPr>
          <w:rFonts w:ascii="Times New Roman" w:eastAsia="Times New Roman" w:hAnsi="Times New Roman" w:cs="Times New Roman"/>
          <w:color w:val="auto"/>
          <w:sz w:val="24"/>
          <w:szCs w:val="24"/>
          <w:rtl/>
        </w:rPr>
        <w:t xml:space="preserve"> الإلكتروني (إثبات التصرف</w:t>
      </w:r>
      <w:r w:rsidRPr="000C4F85">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w:t>
      </w:r>
    </w:p>
    <w:p w14:paraId="529DBFCE"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حيث تُمكّن الهوية الرقمية المستخدم من</w:t>
      </w:r>
      <w:r w:rsidRPr="000C4F85">
        <w:rPr>
          <w:rFonts w:ascii="Times New Roman" w:eastAsia="Times New Roman" w:hAnsi="Times New Roman" w:cs="Times New Roman"/>
          <w:color w:val="auto"/>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التوقيع الإلكتروني على </w:t>
      </w:r>
      <w:r w:rsidRPr="000C4F85">
        <w:rPr>
          <w:rFonts w:ascii="Times New Roman" w:eastAsia="Times New Roman" w:hAnsi="Times New Roman" w:cs="Times New Roman" w:hint="cs"/>
          <w:color w:val="auto"/>
          <w:sz w:val="24"/>
          <w:szCs w:val="24"/>
          <w:rtl/>
        </w:rPr>
        <w:t>المستندات،</w:t>
      </w:r>
      <w:r w:rsidRPr="000C4F85">
        <w:rPr>
          <w:rFonts w:ascii="Times New Roman" w:eastAsia="Times New Roman" w:hAnsi="Times New Roman" w:cs="Times New Roman"/>
          <w:color w:val="auto"/>
          <w:sz w:val="24"/>
          <w:szCs w:val="24"/>
          <w:rtl/>
        </w:rPr>
        <w:t xml:space="preserve"> إتمام المعاملات القانونية عن بُعد</w:t>
      </w:r>
    </w:p>
    <w:p w14:paraId="1A91E2C4" w14:textId="77777777" w:rsidR="000C4F85" w:rsidRPr="000C4F85" w:rsidRDefault="000C4F85" w:rsidP="000C4F85">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0C4F85">
        <w:rPr>
          <w:rFonts w:ascii="Times New Roman" w:eastAsia="Times New Roman" w:hAnsi="Times New Roman" w:cs="Times New Roman"/>
          <w:color w:val="auto"/>
          <w:kern w:val="36"/>
          <w:sz w:val="28"/>
          <w:szCs w:val="28"/>
          <w:rtl/>
        </w:rPr>
        <w:t>مرتكز الهوية الرقمية والتوثيق الإلكتروني في سنغافورة</w:t>
      </w:r>
    </w:p>
    <w:p w14:paraId="69B53D76"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color w:val="auto"/>
          <w:sz w:val="24"/>
          <w:szCs w:val="24"/>
          <w:rtl/>
        </w:rPr>
        <w:t>بيئة ثقة رقمية</w:t>
      </w:r>
      <w:r w:rsidRPr="000C4F85">
        <w:rPr>
          <w:rFonts w:ascii="Times New Roman" w:eastAsia="Times New Roman" w:hAnsi="Times New Roman" w:cs="Times New Roman"/>
          <w:b/>
          <w:bCs/>
          <w:color w:val="auto"/>
          <w:sz w:val="24"/>
          <w:szCs w:val="24"/>
        </w:rPr>
        <w:t xml:space="preserve"> (Digital Trust Environment)</w:t>
      </w:r>
      <w:r w:rsidRPr="000C4F85">
        <w:rPr>
          <w:rFonts w:ascii="Times New Roman" w:eastAsia="Times New Roman" w:hAnsi="Times New Roman" w:cs="Times New Roman"/>
          <w:color w:val="auto"/>
          <w:sz w:val="24"/>
          <w:szCs w:val="24"/>
        </w:rPr>
        <w:t xml:space="preserve"> </w:t>
      </w:r>
      <w:r w:rsidRPr="000C4F85">
        <w:rPr>
          <w:rFonts w:ascii="Times New Roman" w:eastAsia="Times New Roman" w:hAnsi="Times New Roman" w:cs="Times New Roman"/>
          <w:color w:val="auto"/>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color w:val="auto"/>
          <w:sz w:val="24"/>
          <w:szCs w:val="24"/>
        </w:rPr>
        <w:t>.</w:t>
      </w:r>
    </w:p>
    <w:p w14:paraId="6903C3E9"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color w:val="auto"/>
          <w:sz w:val="24"/>
          <w:szCs w:val="24"/>
        </w:rPr>
        <w:t xml:space="preserve">Electronic Transactions Act </w:t>
      </w:r>
      <w:r w:rsidRPr="000C4F85">
        <w:rPr>
          <w:rFonts w:ascii="Times New Roman" w:eastAsia="Times New Roman" w:hAnsi="Times New Roman" w:cs="Times New Roman"/>
          <w:color w:val="auto"/>
          <w:sz w:val="24"/>
          <w:szCs w:val="24"/>
          <w:rtl/>
        </w:rPr>
        <w:t>الذي يُعد حجر الأساس لتنظيم الهوية الرقمية والتوقيع الإلكتروني</w:t>
      </w:r>
      <w:r w:rsidRPr="000C4F85">
        <w:rPr>
          <w:rFonts w:ascii="Times New Roman" w:eastAsia="Times New Roman" w:hAnsi="Times New Roman" w:cs="Times New Roman"/>
          <w:color w:val="auto"/>
          <w:sz w:val="24"/>
          <w:szCs w:val="24"/>
        </w:rPr>
        <w:t>.</w:t>
      </w:r>
    </w:p>
    <w:p w14:paraId="5816304A"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يشكّل </w:t>
      </w:r>
      <w:r w:rsidRPr="000C4F85">
        <w:rPr>
          <w:rFonts w:ascii="Times New Roman" w:eastAsia="Times New Roman" w:hAnsi="Times New Roman" w:cs="Times New Roman"/>
          <w:color w:val="auto"/>
          <w:sz w:val="24"/>
          <w:szCs w:val="24"/>
        </w:rPr>
        <w:t xml:space="preserve">Electronic Transactions Act (ETA) </w:t>
      </w:r>
      <w:r w:rsidRPr="000C4F85">
        <w:rPr>
          <w:rFonts w:ascii="Times New Roman" w:eastAsia="Times New Roman" w:hAnsi="Times New Roman" w:cs="Times New Roman"/>
          <w:color w:val="auto"/>
          <w:sz w:val="24"/>
          <w:szCs w:val="24"/>
          <w:rtl/>
        </w:rPr>
        <w:t>الإطار القانوني الرئيسي الذي ينظم</w:t>
      </w:r>
      <w:r w:rsidRPr="000C4F85">
        <w:rPr>
          <w:rFonts w:ascii="Times New Roman" w:eastAsia="Times New Roman" w:hAnsi="Times New Roman" w:cs="Times New Roman"/>
          <w:color w:val="auto"/>
          <w:sz w:val="24"/>
          <w:szCs w:val="24"/>
        </w:rPr>
        <w:t>:</w:t>
      </w:r>
    </w:p>
    <w:p w14:paraId="66475A5A" w14:textId="16AD5DE6"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المعاملات </w:t>
      </w:r>
      <w:r w:rsidRPr="000C4F85">
        <w:rPr>
          <w:rFonts w:ascii="Times New Roman" w:eastAsia="Times New Roman" w:hAnsi="Times New Roman" w:cs="Times New Roman" w:hint="cs"/>
          <w:color w:val="auto"/>
          <w:sz w:val="24"/>
          <w:szCs w:val="24"/>
          <w:rtl/>
        </w:rPr>
        <w:t>الإلكترونية، التوقيعات</w:t>
      </w:r>
      <w:r w:rsidRPr="000C4F85">
        <w:rPr>
          <w:rFonts w:ascii="Times New Roman" w:eastAsia="Times New Roman" w:hAnsi="Times New Roman" w:cs="Times New Roman"/>
          <w:color w:val="auto"/>
          <w:sz w:val="24"/>
          <w:szCs w:val="24"/>
          <w:rtl/>
        </w:rPr>
        <w:t xml:space="preserve"> </w:t>
      </w:r>
      <w:r w:rsidRPr="000C4F85">
        <w:rPr>
          <w:rFonts w:ascii="Times New Roman" w:eastAsia="Times New Roman" w:hAnsi="Times New Roman" w:cs="Times New Roman" w:hint="cs"/>
          <w:color w:val="auto"/>
          <w:sz w:val="24"/>
          <w:szCs w:val="24"/>
          <w:rtl/>
        </w:rPr>
        <w:t>الرقمية،</w:t>
      </w:r>
      <w:r w:rsidRPr="000C4F85">
        <w:rPr>
          <w:rFonts w:ascii="Times New Roman" w:eastAsia="Times New Roman" w:hAnsi="Times New Roman" w:cs="Times New Roman"/>
          <w:color w:val="auto"/>
          <w:sz w:val="24"/>
          <w:szCs w:val="24"/>
          <w:rtl/>
        </w:rPr>
        <w:t xml:space="preserve"> الهوية </w:t>
      </w:r>
      <w:r w:rsidRPr="000C4F85">
        <w:rPr>
          <w:rFonts w:ascii="Times New Roman" w:eastAsia="Times New Roman" w:hAnsi="Times New Roman" w:cs="Times New Roman" w:hint="cs"/>
          <w:color w:val="auto"/>
          <w:sz w:val="24"/>
          <w:szCs w:val="24"/>
          <w:rtl/>
        </w:rPr>
        <w:t>الإلكترونية،</w:t>
      </w:r>
      <w:r w:rsidRPr="000C4F85">
        <w:rPr>
          <w:rFonts w:ascii="Times New Roman" w:eastAsia="Times New Roman" w:hAnsi="Times New Roman" w:cs="Times New Roman"/>
          <w:color w:val="auto"/>
          <w:sz w:val="24"/>
          <w:szCs w:val="24"/>
          <w:rtl/>
        </w:rPr>
        <w:t xml:space="preserve"> خدمات التصديق الإلكتروني </w:t>
      </w:r>
    </w:p>
    <w:p w14:paraId="70BD327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وقد أقرّ هذا القانون مبدأ جوهريًا يتمثل في</w:t>
      </w:r>
      <w:r w:rsidRPr="000C4F85">
        <w:rPr>
          <w:rFonts w:ascii="Times New Roman" w:eastAsia="Times New Roman" w:hAnsi="Times New Roman" w:cs="Times New Roman"/>
          <w:color w:val="auto"/>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color w:val="auto"/>
          <w:sz w:val="24"/>
          <w:szCs w:val="24"/>
          <w:vertAlign w:val="superscript"/>
          <w:rtl/>
        </w:rPr>
        <w:t xml:space="preserve"> </w:t>
      </w:r>
      <w:r w:rsidR="000733ED" w:rsidRPr="000733ED">
        <w:rPr>
          <w:rFonts w:ascii="Times New Roman" w:eastAsia="Times New Roman" w:hAnsi="Times New Roman" w:cs="Times New Roman" w:hint="cs"/>
          <w:color w:val="auto"/>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color w:val="auto"/>
          <w:sz w:val="24"/>
          <w:szCs w:val="24"/>
        </w:rPr>
        <w:t xml:space="preserve"> </w:t>
      </w:r>
      <w:r w:rsidRPr="000733ED">
        <w:rPr>
          <w:rFonts w:ascii="Times New Roman" w:eastAsia="Times New Roman" w:hAnsi="Times New Roman" w:cs="Times New Roman"/>
          <w:color w:val="auto"/>
          <w:sz w:val="24"/>
          <w:szCs w:val="24"/>
          <w:rtl/>
        </w:rPr>
        <w:t>مثل</w:t>
      </w:r>
      <w:r w:rsidRPr="000733ED">
        <w:rPr>
          <w:rFonts w:ascii="Times New Roman" w:eastAsia="Times New Roman" w:hAnsi="Times New Roman" w:cs="Times New Roman"/>
          <w:color w:val="auto"/>
          <w:sz w:val="24"/>
          <w:szCs w:val="24"/>
        </w:rPr>
        <w:t xml:space="preserve"> Sing Pass)</w:t>
      </w:r>
      <w:r>
        <w:rPr>
          <w:rFonts w:ascii="Times New Roman" w:eastAsia="Times New Roman" w:hAnsi="Times New Roman" w:cs="Times New Roman" w:hint="cs"/>
          <w:color w:val="auto"/>
          <w:sz w:val="24"/>
          <w:szCs w:val="24"/>
          <w:rtl/>
        </w:rPr>
        <w:t>)</w:t>
      </w:r>
      <w:r w:rsidRPr="000733ED">
        <w:rPr>
          <w:rFonts w:ascii="Times New Roman" w:eastAsia="Times New Roman" w:hAnsi="Times New Roman" w:cs="Times New Roman"/>
          <w:color w:val="auto"/>
          <w:sz w:val="24"/>
          <w:szCs w:val="24"/>
          <w:rtl/>
        </w:rPr>
        <w:t>، والتي تقوم على</w:t>
      </w:r>
      <w:r w:rsidRPr="000733ED">
        <w:rPr>
          <w:rFonts w:ascii="Times New Roman" w:eastAsia="Times New Roman" w:hAnsi="Times New Roman" w:cs="Times New Roman"/>
          <w:color w:val="auto"/>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 xml:space="preserve">التحقق الإلكتروني من هوية </w:t>
      </w:r>
      <w:r w:rsidRPr="000733ED">
        <w:rPr>
          <w:rFonts w:ascii="Times New Roman" w:eastAsia="Times New Roman" w:hAnsi="Times New Roman" w:cs="Times New Roman" w:hint="cs"/>
          <w:color w:val="auto"/>
          <w:sz w:val="24"/>
          <w:szCs w:val="24"/>
          <w:rtl/>
        </w:rPr>
        <w:t>الأفراد،</w:t>
      </w:r>
      <w:r w:rsidRPr="000733ED">
        <w:rPr>
          <w:rFonts w:ascii="Times New Roman" w:eastAsia="Times New Roman" w:hAnsi="Times New Roman" w:cs="Times New Roman"/>
          <w:color w:val="auto"/>
          <w:sz w:val="24"/>
          <w:szCs w:val="24"/>
          <w:rtl/>
        </w:rPr>
        <w:t xml:space="preserve"> ربط الهوية بالخدمات </w:t>
      </w:r>
      <w:r w:rsidRPr="000733ED">
        <w:rPr>
          <w:rFonts w:ascii="Times New Roman" w:eastAsia="Times New Roman" w:hAnsi="Times New Roman" w:cs="Times New Roman" w:hint="cs"/>
          <w:color w:val="auto"/>
          <w:sz w:val="24"/>
          <w:szCs w:val="24"/>
          <w:rtl/>
        </w:rPr>
        <w:t>الحكومية،</w:t>
      </w:r>
      <w:r w:rsidRPr="000733ED">
        <w:rPr>
          <w:rFonts w:ascii="Times New Roman" w:eastAsia="Times New Roman" w:hAnsi="Times New Roman" w:cs="Times New Roman"/>
          <w:color w:val="auto"/>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 xml:space="preserve">وترتكز الهوية الرقمية على نظام </w:t>
      </w:r>
      <w:r w:rsidRPr="000733ED">
        <w:rPr>
          <w:rFonts w:ascii="Times New Roman" w:eastAsia="Times New Roman" w:hAnsi="Times New Roman" w:cs="Times New Roman"/>
          <w:b/>
          <w:bCs/>
          <w:color w:val="auto"/>
          <w:sz w:val="24"/>
          <w:szCs w:val="24"/>
          <w:rtl/>
        </w:rPr>
        <w:t>البنية التحتية للمفاتيح العامة</w:t>
      </w:r>
      <w:r w:rsidRPr="000733ED">
        <w:rPr>
          <w:rFonts w:ascii="Times New Roman" w:eastAsia="Times New Roman" w:hAnsi="Times New Roman" w:cs="Times New Roman"/>
          <w:b/>
          <w:bCs/>
          <w:color w:val="auto"/>
          <w:sz w:val="24"/>
          <w:szCs w:val="24"/>
        </w:rPr>
        <w:t xml:space="preserve"> (PKI)</w:t>
      </w:r>
      <w:r w:rsidRPr="000733ED">
        <w:rPr>
          <w:rFonts w:ascii="Times New Roman" w:eastAsia="Times New Roman" w:hAnsi="Times New Roman" w:cs="Times New Roman"/>
          <w:color w:val="auto"/>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color w:val="auto"/>
          <w:sz w:val="24"/>
          <w:szCs w:val="24"/>
          <w:rtl/>
        </w:rPr>
        <w:t>موثوقة</w:t>
      </w:r>
      <w:r w:rsidRPr="000733ED">
        <w:rPr>
          <w:rFonts w:ascii="Times New Roman" w:eastAsia="Times New Roman" w:hAnsi="Times New Roman" w:cs="Times New Roman" w:hint="cs"/>
          <w:color w:val="auto"/>
          <w:sz w:val="24"/>
          <w:szCs w:val="24"/>
          <w:vertAlign w:val="superscript"/>
          <w:rtl/>
        </w:rPr>
        <w:t xml:space="preserve"> </w:t>
      </w:r>
      <w:r w:rsidRPr="000733ED">
        <w:rPr>
          <w:rFonts w:ascii="Times New Roman" w:eastAsia="Times New Roman" w:hAnsi="Times New Roman" w:cs="Times New Roman"/>
          <w:color w:val="auto"/>
          <w:sz w:val="24"/>
          <w:szCs w:val="24"/>
          <w:vertAlign w:val="superscript"/>
          <w:rtl/>
        </w:rPr>
        <w:t>(</w:t>
      </w:r>
      <w:r w:rsidRPr="000733ED">
        <w:rPr>
          <w:rFonts w:ascii="Times New Roman" w:eastAsia="Times New Roman" w:hAnsi="Times New Roman" w:cs="Times New Roman" w:hint="cs"/>
          <w:color w:val="auto"/>
          <w:sz w:val="24"/>
          <w:szCs w:val="24"/>
          <w:vertAlign w:val="superscript"/>
          <w:rtl/>
        </w:rPr>
        <w:t>2)</w:t>
      </w:r>
      <w:r w:rsidRPr="000733ED">
        <w:rPr>
          <w:rFonts w:ascii="Times New Roman" w:eastAsia="Times New Roman" w:hAnsi="Times New Roman" w:cs="Times New Roman"/>
          <w:color w:val="auto"/>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ينظم قانون </w:t>
      </w:r>
      <w:r w:rsidRPr="000A2FA9">
        <w:rPr>
          <w:rFonts w:ascii="Times New Roman" w:eastAsia="Times New Roman" w:hAnsi="Times New Roman" w:cs="Times New Roman"/>
          <w:color w:val="auto"/>
          <w:sz w:val="24"/>
          <w:szCs w:val="24"/>
        </w:rPr>
        <w:t xml:space="preserve">Electronic Transactions Act </w:t>
      </w:r>
      <w:r w:rsidRPr="000A2FA9">
        <w:rPr>
          <w:rFonts w:ascii="Times New Roman" w:eastAsia="Times New Roman" w:hAnsi="Times New Roman" w:cs="Times New Roman"/>
          <w:color w:val="auto"/>
          <w:sz w:val="24"/>
          <w:szCs w:val="24"/>
          <w:rtl/>
        </w:rPr>
        <w:t>التوثيق الإلكتروني من خلال الاعتراف بـ</w:t>
      </w:r>
      <w:r w:rsidRPr="000A2FA9">
        <w:rPr>
          <w:rFonts w:ascii="Times New Roman" w:eastAsia="Times New Roman" w:hAnsi="Times New Roman" w:cs="Times New Roman"/>
          <w:color w:val="auto"/>
          <w:sz w:val="24"/>
          <w:szCs w:val="24"/>
        </w:rPr>
        <w:t>:</w:t>
      </w:r>
    </w:p>
    <w:p w14:paraId="5B78B30D"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التوقيع </w:t>
      </w:r>
      <w:r w:rsidRPr="000A2FA9">
        <w:rPr>
          <w:rFonts w:ascii="Times New Roman" w:eastAsia="Times New Roman" w:hAnsi="Times New Roman" w:cs="Times New Roman" w:hint="cs"/>
          <w:color w:val="auto"/>
          <w:sz w:val="24"/>
          <w:szCs w:val="24"/>
          <w:rtl/>
        </w:rPr>
        <w:t>الإلكتروني</w:t>
      </w:r>
      <w:r>
        <w:rPr>
          <w:rFonts w:ascii="Times New Roman" w:eastAsia="Times New Roman" w:hAnsi="Times New Roman" w:cs="Times New Roman" w:hint="cs"/>
          <w:color w:val="auto"/>
          <w:sz w:val="24"/>
          <w:szCs w:val="24"/>
          <w:rtl/>
        </w:rPr>
        <w:t>،</w:t>
      </w:r>
      <w:r w:rsidRPr="000A2FA9">
        <w:rPr>
          <w:rFonts w:ascii="Times New Roman" w:eastAsia="Times New Roman" w:hAnsi="Times New Roman" w:cs="Times New Roman"/>
          <w:color w:val="auto"/>
          <w:sz w:val="24"/>
          <w:szCs w:val="24"/>
          <w:rtl/>
        </w:rPr>
        <w:t xml:space="preserve"> التوقيع الإلكتروني الآمن</w:t>
      </w:r>
      <w:r w:rsidRPr="000A2FA9">
        <w:rPr>
          <w:rFonts w:ascii="Times New Roman" w:eastAsia="Times New Roman" w:hAnsi="Times New Roman" w:cs="Times New Roman"/>
          <w:color w:val="auto"/>
          <w:sz w:val="24"/>
          <w:szCs w:val="24"/>
        </w:rPr>
        <w:t xml:space="preserve"> (Secure Electronic Signature)</w:t>
      </w:r>
      <w:r w:rsidRPr="000A2FA9">
        <w:rPr>
          <w:rFonts w:ascii="Times New Roman" w:eastAsia="Times New Roman" w:hAnsi="Times New Roman" w:cs="Times New Roman"/>
          <w:color w:val="auto"/>
          <w:sz w:val="24"/>
          <w:szCs w:val="24"/>
          <w:rtl/>
        </w:rPr>
        <w:t>،</w:t>
      </w:r>
      <w:r w:rsidRPr="000A2FA9">
        <w:rPr>
          <w:rFonts w:ascii="Times New Roman" w:eastAsia="Times New Roman" w:hAnsi="Times New Roman" w:cs="Times New Roman"/>
          <w:color w:val="auto"/>
          <w:sz w:val="24"/>
          <w:szCs w:val="24"/>
        </w:rPr>
        <w:t xml:space="preserve"> </w:t>
      </w:r>
      <w:r w:rsidRPr="000A2FA9">
        <w:rPr>
          <w:rFonts w:ascii="Times New Roman" w:eastAsia="Times New Roman" w:hAnsi="Times New Roman" w:cs="Times New Roman"/>
          <w:color w:val="auto"/>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ويشترط القانون لصحة التوقيع الإلكتروني أن يكون</w:t>
      </w:r>
      <w:r w:rsidRPr="000A2FA9">
        <w:rPr>
          <w:rFonts w:ascii="Times New Roman" w:eastAsia="Times New Roman" w:hAnsi="Times New Roman" w:cs="Times New Roman"/>
          <w:color w:val="auto"/>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Pr>
          <w:rStyle w:val="a8"/>
          <w:rFonts w:ascii="Times New Roman" w:eastAsia="Times New Roman" w:hAnsi="Times New Roman" w:cs="Times New Roman"/>
          <w:color w:val="auto"/>
          <w:sz w:val="24"/>
          <w:szCs w:val="24"/>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كما أن التوقيع الرقمي</w:t>
      </w:r>
      <w:r w:rsidRPr="000A2FA9">
        <w:rPr>
          <w:rFonts w:ascii="Times New Roman" w:eastAsia="Times New Roman" w:hAnsi="Times New Roman" w:cs="Times New Roman"/>
          <w:color w:val="auto"/>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يثبت هوية </w:t>
      </w:r>
      <w:r w:rsidRPr="000A2FA9">
        <w:rPr>
          <w:rFonts w:ascii="Times New Roman" w:eastAsia="Times New Roman" w:hAnsi="Times New Roman" w:cs="Times New Roman" w:hint="cs"/>
          <w:color w:val="auto"/>
          <w:sz w:val="24"/>
          <w:szCs w:val="24"/>
          <w:rtl/>
        </w:rPr>
        <w:t>الشخص</w:t>
      </w:r>
      <w:r>
        <w:rPr>
          <w:rFonts w:ascii="Times New Roman" w:eastAsia="Times New Roman" w:hAnsi="Times New Roman" w:cs="Times New Roman" w:hint="cs"/>
          <w:color w:val="auto"/>
          <w:sz w:val="24"/>
          <w:szCs w:val="24"/>
          <w:rtl/>
        </w:rPr>
        <w:t>،</w:t>
      </w:r>
      <w:r w:rsidRPr="000A2FA9">
        <w:rPr>
          <w:rFonts w:ascii="Times New Roman" w:eastAsia="Times New Roman" w:hAnsi="Times New Roman" w:cs="Times New Roman"/>
          <w:color w:val="auto"/>
          <w:sz w:val="24"/>
          <w:szCs w:val="24"/>
          <w:rtl/>
        </w:rPr>
        <w:t xml:space="preserve"> يضمن سلامة المستند وعدم </w:t>
      </w:r>
      <w:r w:rsidRPr="000A2FA9">
        <w:rPr>
          <w:rFonts w:ascii="Times New Roman" w:eastAsia="Times New Roman" w:hAnsi="Times New Roman" w:cs="Times New Roman" w:hint="cs"/>
          <w:color w:val="auto"/>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يعتمد النظام السنغافوري على وجود جهات موثوقة تُعرف بـ</w:t>
      </w:r>
      <w:r w:rsidRPr="000A2FA9">
        <w:rPr>
          <w:rFonts w:ascii="Times New Roman" w:eastAsia="Times New Roman" w:hAnsi="Times New Roman" w:cs="Times New Roman"/>
          <w:color w:val="auto"/>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جهات التصديق الإلكتروني</w:t>
      </w:r>
      <w:r w:rsidRPr="000A2FA9">
        <w:rPr>
          <w:rFonts w:ascii="Times New Roman" w:eastAsia="Times New Roman" w:hAnsi="Times New Roman" w:cs="Times New Roman"/>
          <w:color w:val="auto"/>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وتتولى هذه الجهات</w:t>
      </w:r>
      <w:r w:rsidRPr="000A2FA9">
        <w:rPr>
          <w:rFonts w:ascii="Times New Roman" w:eastAsia="Times New Roman" w:hAnsi="Times New Roman" w:cs="Times New Roman"/>
          <w:color w:val="auto"/>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التحقق من هوية </w:t>
      </w:r>
      <w:r w:rsidRPr="000A2FA9">
        <w:rPr>
          <w:rFonts w:ascii="Times New Roman" w:eastAsia="Times New Roman" w:hAnsi="Times New Roman" w:cs="Times New Roman" w:hint="cs"/>
          <w:color w:val="auto"/>
          <w:sz w:val="24"/>
          <w:szCs w:val="24"/>
          <w:rtl/>
        </w:rPr>
        <w:t>المستخدم،</w:t>
      </w:r>
      <w:r w:rsidRPr="000A2FA9">
        <w:rPr>
          <w:rFonts w:ascii="Times New Roman" w:eastAsia="Times New Roman" w:hAnsi="Times New Roman" w:cs="Times New Roman"/>
          <w:color w:val="auto"/>
          <w:sz w:val="24"/>
          <w:szCs w:val="24"/>
          <w:rtl/>
        </w:rPr>
        <w:t xml:space="preserve"> إصدار الشهادات </w:t>
      </w:r>
      <w:r w:rsidRPr="000A2FA9">
        <w:rPr>
          <w:rFonts w:ascii="Times New Roman" w:eastAsia="Times New Roman" w:hAnsi="Times New Roman" w:cs="Times New Roman" w:hint="cs"/>
          <w:color w:val="auto"/>
          <w:sz w:val="24"/>
          <w:szCs w:val="24"/>
          <w:rtl/>
        </w:rPr>
        <w:t>الرقمية،</w:t>
      </w:r>
      <w:r w:rsidRPr="000A2FA9">
        <w:rPr>
          <w:rFonts w:ascii="Times New Roman" w:eastAsia="Times New Roman" w:hAnsi="Times New Roman" w:cs="Times New Roman"/>
          <w:color w:val="auto"/>
          <w:sz w:val="24"/>
          <w:szCs w:val="24"/>
        </w:rPr>
        <w:t xml:space="preserve"> </w:t>
      </w:r>
      <w:r w:rsidRPr="000A2FA9">
        <w:rPr>
          <w:rFonts w:ascii="Times New Roman" w:eastAsia="Times New Roman" w:hAnsi="Times New Roman" w:cs="Times New Roman"/>
          <w:color w:val="auto"/>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حيث تُعد هذه الجهات بمثابة</w:t>
      </w:r>
      <w:r w:rsidRPr="000A2FA9">
        <w:rPr>
          <w:rFonts w:ascii="Times New Roman" w:eastAsia="Times New Roman" w:hAnsi="Times New Roman" w:cs="Times New Roman"/>
          <w:color w:val="auto"/>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Pr>
        <w:t>“</w:t>
      </w:r>
      <w:r w:rsidRPr="000A2FA9">
        <w:rPr>
          <w:rFonts w:ascii="Times New Roman" w:eastAsia="Times New Roman" w:hAnsi="Times New Roman" w:cs="Times New Roman"/>
          <w:color w:val="auto"/>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يقوم النظام السنغافوري على علاقة تكاملية واضحة</w:t>
      </w:r>
      <w:r w:rsidRPr="000A2FA9">
        <w:rPr>
          <w:rFonts w:ascii="Times New Roman" w:eastAsia="Times New Roman" w:hAnsi="Times New Roman" w:cs="Times New Roman"/>
          <w:color w:val="auto"/>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الهوية الرقمية → تثبت “من هو الشخص</w:t>
      </w:r>
      <w:r w:rsidRPr="000A2FA9">
        <w:rPr>
          <w:rFonts w:ascii="Times New Roman" w:eastAsia="Times New Roman" w:hAnsi="Times New Roman" w:cs="Times New Roman"/>
          <w:color w:val="auto"/>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التوقيع الإلكتروني → يثبت “موافقته والتزامه</w:t>
      </w:r>
      <w:r w:rsidRPr="000A2FA9">
        <w:rPr>
          <w:rFonts w:ascii="Times New Roman" w:eastAsia="Times New Roman" w:hAnsi="Times New Roman" w:cs="Times New Roman"/>
          <w:color w:val="auto"/>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هذا التكامل يُنشئ ما يُعرف بـ “سلسلة الثقة الرقمية</w:t>
      </w:r>
      <w:r w:rsidRPr="000A2FA9">
        <w:rPr>
          <w:rFonts w:ascii="Times New Roman" w:eastAsia="Times New Roman" w:hAnsi="Times New Roman" w:cs="Times New Roman"/>
          <w:color w:val="auto"/>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حرص المشرّع السنغافوري على توفير ضمانات متعددة، منها</w:t>
      </w:r>
      <w:r w:rsidRPr="000A2FA9">
        <w:rPr>
          <w:rFonts w:ascii="Times New Roman" w:eastAsia="Times New Roman" w:hAnsi="Times New Roman" w:cs="Times New Roman"/>
          <w:color w:val="auto"/>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اعتماد التشفير</w:t>
      </w:r>
      <w:r w:rsidRPr="000A2FA9">
        <w:rPr>
          <w:rFonts w:ascii="Times New Roman" w:eastAsia="Times New Roman" w:hAnsi="Times New Roman" w:cs="Times New Roman"/>
          <w:color w:val="auto"/>
          <w:sz w:val="24"/>
          <w:szCs w:val="24"/>
        </w:rPr>
        <w:t xml:space="preserve"> (Cryptography</w:t>
      </w:r>
      <w:r w:rsidR="008A336C" w:rsidRPr="000A2FA9">
        <w:rPr>
          <w:rFonts w:ascii="Times New Roman" w:eastAsia="Times New Roman" w:hAnsi="Times New Roman" w:cs="Times New Roman"/>
          <w:color w:val="auto"/>
          <w:sz w:val="24"/>
          <w:szCs w:val="24"/>
        </w:rPr>
        <w:t>)</w:t>
      </w:r>
      <w:r w:rsidR="008A336C" w:rsidRPr="000A2FA9">
        <w:rPr>
          <w:rFonts w:ascii="Times New Roman" w:eastAsia="Times New Roman" w:hAnsi="Times New Roman" w:cs="Times New Roman"/>
          <w:color w:val="auto"/>
          <w:sz w:val="24"/>
          <w:szCs w:val="24"/>
          <w:rtl/>
        </w:rPr>
        <w:t>،</w:t>
      </w:r>
      <w:r w:rsidR="008A336C" w:rsidRPr="008A336C">
        <w:rPr>
          <w:rFonts w:ascii="Times New Roman" w:eastAsia="Times New Roman" w:hAnsi="Times New Roman" w:cs="Times New Roman"/>
          <w:color w:val="auto"/>
          <w:sz w:val="24"/>
          <w:szCs w:val="24"/>
          <w:rtl/>
        </w:rPr>
        <w:t xml:space="preserve"> </w:t>
      </w:r>
      <w:r w:rsidR="008A336C" w:rsidRPr="000A2FA9">
        <w:rPr>
          <w:rFonts w:ascii="Times New Roman" w:eastAsia="Times New Roman" w:hAnsi="Times New Roman" w:cs="Times New Roman"/>
          <w:color w:val="auto"/>
          <w:sz w:val="24"/>
          <w:szCs w:val="24"/>
          <w:rtl/>
        </w:rPr>
        <w:t xml:space="preserve">تنظيم جهات </w:t>
      </w:r>
      <w:r w:rsidR="008A336C" w:rsidRPr="000A2FA9">
        <w:rPr>
          <w:rFonts w:ascii="Times New Roman" w:eastAsia="Times New Roman" w:hAnsi="Times New Roman" w:cs="Times New Roman" w:hint="cs"/>
          <w:color w:val="auto"/>
          <w:sz w:val="24"/>
          <w:szCs w:val="24"/>
          <w:rtl/>
        </w:rPr>
        <w:t>التصديق،</w:t>
      </w:r>
      <w:r w:rsidR="008A336C" w:rsidRPr="008A336C">
        <w:rPr>
          <w:rFonts w:ascii="Times New Roman" w:eastAsia="Times New Roman" w:hAnsi="Times New Roman" w:cs="Times New Roman"/>
          <w:color w:val="auto"/>
          <w:sz w:val="24"/>
          <w:szCs w:val="24"/>
        </w:rPr>
        <w:t xml:space="preserve"> </w:t>
      </w:r>
      <w:r w:rsidR="008A336C" w:rsidRPr="000A2FA9">
        <w:rPr>
          <w:rFonts w:ascii="Times New Roman" w:eastAsia="Times New Roman" w:hAnsi="Times New Roman" w:cs="Times New Roman"/>
          <w:color w:val="auto"/>
          <w:sz w:val="24"/>
          <w:szCs w:val="24"/>
          <w:rtl/>
        </w:rPr>
        <w:t xml:space="preserve">اشتراط أمن الأنظمة </w:t>
      </w:r>
      <w:r w:rsidR="008A336C" w:rsidRPr="000A2FA9">
        <w:rPr>
          <w:rFonts w:ascii="Times New Roman" w:eastAsia="Times New Roman" w:hAnsi="Times New Roman" w:cs="Times New Roman" w:hint="cs"/>
          <w:color w:val="auto"/>
          <w:sz w:val="24"/>
          <w:szCs w:val="24"/>
          <w:rtl/>
        </w:rPr>
        <w:t>الإلكترونية،</w:t>
      </w:r>
      <w:r w:rsidR="008A336C" w:rsidRPr="008A336C">
        <w:rPr>
          <w:rFonts w:ascii="Times New Roman" w:eastAsia="Times New Roman" w:hAnsi="Times New Roman" w:cs="Times New Roman"/>
          <w:color w:val="auto"/>
          <w:sz w:val="24"/>
          <w:szCs w:val="24"/>
          <w:rtl/>
        </w:rPr>
        <w:t xml:space="preserve"> </w:t>
      </w:r>
      <w:r w:rsidR="008A336C" w:rsidRPr="000A2FA9">
        <w:rPr>
          <w:rFonts w:ascii="Times New Roman" w:eastAsia="Times New Roman" w:hAnsi="Times New Roman" w:cs="Times New Roman"/>
          <w:color w:val="auto"/>
          <w:sz w:val="24"/>
          <w:szCs w:val="24"/>
          <w:rtl/>
        </w:rPr>
        <w:t>ضمان سلامة البيانات</w:t>
      </w:r>
    </w:p>
    <w:p w14:paraId="165FB761" w14:textId="77777777"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r w:rsidRPr="008A336C">
        <w:rPr>
          <w:rFonts w:ascii="Times New Roman" w:eastAsia="Times New Roman" w:hAnsi="Times New Roman" w:cs="Times New Roman"/>
          <w:color w:val="auto"/>
          <w:sz w:val="24"/>
          <w:szCs w:val="24"/>
          <w:rtl/>
        </w:rPr>
        <w:t>حيث يشترط القانون أن تكون الأنظمة</w:t>
      </w:r>
      <w:r w:rsidRPr="008A336C">
        <w:rPr>
          <w:rFonts w:ascii="Times New Roman" w:eastAsia="Times New Roman" w:hAnsi="Times New Roman" w:cs="Times New Roman"/>
          <w:color w:val="auto"/>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8A336C">
        <w:rPr>
          <w:rFonts w:ascii="Times New Roman" w:eastAsia="Times New Roman" w:hAnsi="Times New Roman" w:cs="Times New Roman" w:hint="cs"/>
          <w:color w:val="auto"/>
          <w:sz w:val="24"/>
          <w:szCs w:val="24"/>
          <w:rtl/>
        </w:rPr>
        <w:t>آمنة،</w:t>
      </w:r>
      <w:r w:rsidRPr="008A336C">
        <w:rPr>
          <w:rFonts w:ascii="Times New Roman" w:eastAsia="Times New Roman" w:hAnsi="Times New Roman" w:cs="Times New Roman"/>
          <w:color w:val="auto"/>
          <w:sz w:val="24"/>
          <w:szCs w:val="24"/>
          <w:rtl/>
        </w:rPr>
        <w:t xml:space="preserve"> </w:t>
      </w:r>
      <w:r w:rsidRPr="008A336C">
        <w:rPr>
          <w:rFonts w:ascii="Times New Roman" w:eastAsia="Times New Roman" w:hAnsi="Times New Roman" w:cs="Times New Roman" w:hint="cs"/>
          <w:color w:val="auto"/>
          <w:sz w:val="24"/>
          <w:szCs w:val="24"/>
          <w:rtl/>
        </w:rPr>
        <w:t>موثوقة،</w:t>
      </w:r>
      <w:r w:rsidRPr="008A336C">
        <w:rPr>
          <w:rFonts w:ascii="Times New Roman" w:eastAsia="Times New Roman" w:hAnsi="Times New Roman" w:cs="Times New Roman"/>
          <w:color w:val="auto"/>
          <w:sz w:val="24"/>
          <w:szCs w:val="24"/>
          <w:rtl/>
        </w:rPr>
        <w:t xml:space="preserve"> مقاومة للاختراق</w:t>
      </w:r>
      <w:r>
        <w:rPr>
          <w:rFonts w:ascii="Times New Roman" w:eastAsia="Times New Roman" w:hAnsi="Times New Roman" w:cs="Times New Roman" w:hint="cs"/>
          <w:color w:val="auto"/>
          <w:sz w:val="24"/>
          <w:szCs w:val="24"/>
          <w:rtl/>
        </w:rPr>
        <w:t xml:space="preserve"> </w:t>
      </w:r>
      <w:r w:rsidRPr="008A336C">
        <w:rPr>
          <w:rFonts w:ascii="Times New Roman" w:eastAsia="Times New Roman" w:hAnsi="Times New Roman" w:cs="Times New Roman" w:hint="cs"/>
          <w:color w:val="auto"/>
          <w:sz w:val="24"/>
          <w:szCs w:val="24"/>
          <w:vertAlign w:val="superscript"/>
          <w:rtl/>
        </w:rPr>
        <w:t>(1).</w:t>
      </w:r>
    </w:p>
    <w:p w14:paraId="44390B39" w14:textId="0D8ACA7B" w:rsidR="008A336C" w:rsidRPr="00185E50" w:rsidRDefault="008A336C" w:rsidP="008A336C">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185E50">
        <w:rPr>
          <w:rStyle w:val="a8"/>
          <w:rFonts w:ascii="Times New Roman" w:eastAsia="Times New Roman" w:hAnsi="Times New Roman" w:cs="Times New Roman"/>
          <w:color w:val="FFFFFF" w:themeColor="background1"/>
          <w:sz w:val="24"/>
          <w:szCs w:val="24"/>
        </w:rPr>
        <w:footnoteReference w:id="30"/>
      </w:r>
    </w:p>
    <w:p w14:paraId="710AD3BC" w14:textId="7897DE60"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D664475" w14:textId="6456A294"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1384A79C" w14:textId="31ACC778"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3BEBB67B" w14:textId="77E0BA3A"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1DEB87A4" w14:textId="0DAD3F96" w:rsidR="000A2FA9" w:rsidRPr="000A2FA9" w:rsidRDefault="000A2FA9" w:rsidP="00544A92">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4223C83B" w14:textId="561DB9A5" w:rsidR="001B2048" w:rsidRDefault="000733ED" w:rsidP="00544A92">
      <w:pPr>
        <w:pStyle w:val="1"/>
        <w:bidi w:val="0"/>
        <w:jc w:val="both"/>
        <w:rPr>
          <w:rFonts w:ascii="Times New Roman" w:eastAsia="Times New Roman" w:hAnsi="Times New Roman" w:cs="Times New Roman"/>
          <w:b/>
          <w:bCs/>
          <w:color w:val="auto"/>
          <w:kern w:val="36"/>
          <w:sz w:val="32"/>
          <w:szCs w:val="32"/>
        </w:rPr>
      </w:pPr>
      <w:r>
        <w:rPr>
          <w:rStyle w:val="a8"/>
          <w:rFonts w:ascii="Times New Roman" w:eastAsia="Times New Roman" w:hAnsi="Times New Roman" w:cs="Times New Roman"/>
          <w:b/>
          <w:bCs/>
          <w:color w:val="auto"/>
          <w:kern w:val="36"/>
          <w:sz w:val="32"/>
          <w:szCs w:val="32"/>
        </w:rPr>
        <w:footnoteReference w:id="31"/>
      </w: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سادسًا: مرتكز الحوكمة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5A2AFD" w:rsidRDefault="005E2173" w:rsidP="00CD4246">
      <w:pPr>
        <w:pStyle w:val="a5"/>
        <w:bidi/>
        <w:spacing w:line="360" w:lineRule="auto"/>
        <w:rPr>
          <w:rtl/>
        </w:rPr>
      </w:pPr>
      <w:r w:rsidRPr="005A2AFD">
        <w:rPr>
          <w:color w:val="404040"/>
          <w:sz w:val="26"/>
          <w:szCs w:val="26"/>
          <w:shd w:val="clear" w:color="auto" w:fill="FFFFFF"/>
          <w:rtl/>
        </w:rPr>
        <w:t xml:space="preserve">شير مفهوم الحوكمة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الحوكمة. فهي تُمكّن من تفاعلات أكثر كفاءةً وسهولةً بين الحكومات والمواطنين والشركات والموظفين والجهات الحكومية الأخرى. ومن خلال الأدوات الرقمية، تدعم الحوكمة الإلكترونية تبسيط إجراءات الإدارة العامة، </w:t>
      </w:r>
    </w:p>
    <w:p w14:paraId="19E915E3" w14:textId="2C5A6C68" w:rsidR="005E2173" w:rsidRPr="005A2AFD" w:rsidRDefault="005E2173" w:rsidP="00CD4246">
      <w:pPr>
        <w:pStyle w:val="a5"/>
        <w:bidi/>
        <w:spacing w:line="360" w:lineRule="auto"/>
        <w:rPr>
          <w:rtl/>
        </w:rPr>
      </w:pPr>
      <w:r w:rsidRPr="005A2AFD">
        <w:rPr>
          <w:sz w:val="26"/>
          <w:szCs w:val="26"/>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الحوكمة،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5A2AFD">
        <w:rPr>
          <w:rFonts w:hint="cs"/>
          <w:sz w:val="26"/>
          <w:szCs w:val="26"/>
          <w:shd w:val="clear" w:color="auto" w:fill="FFFFFF"/>
          <w:rtl/>
        </w:rPr>
        <w:t>المشاكل</w:t>
      </w:r>
      <w:r w:rsidR="006A76A4" w:rsidRPr="005A2AFD">
        <w:rPr>
          <w:rFonts w:hint="cs"/>
          <w:rtl/>
        </w:rPr>
        <w:t>.</w:t>
      </w:r>
      <w:r w:rsidR="006A76A4" w:rsidRPr="005A2AFD">
        <w:rPr>
          <w:rFonts w:hint="cs"/>
          <w:vertAlign w:val="superscript"/>
          <w:rtl/>
        </w:rPr>
        <w:t xml:space="preserve"> </w:t>
      </w:r>
      <w:r w:rsidR="006A76A4" w:rsidRPr="005A2AFD">
        <w:rPr>
          <w:vertAlign w:val="superscript"/>
          <w:rtl/>
        </w:rPr>
        <w:t>(</w:t>
      </w:r>
      <w:r w:rsidR="00E92037" w:rsidRPr="005A2AFD">
        <w:rPr>
          <w:vertAlign w:val="superscript"/>
          <w:rtl/>
        </w:rPr>
        <w:t>1)</w:t>
      </w:r>
    </w:p>
    <w:p w14:paraId="774F389D" w14:textId="77600A61" w:rsidR="005E2173" w:rsidRPr="005A2AFD" w:rsidRDefault="005E2173" w:rsidP="00CD4246">
      <w:pPr>
        <w:pStyle w:val="a5"/>
        <w:shd w:val="clear" w:color="auto" w:fill="FFFFFF"/>
        <w:bidi/>
        <w:spacing w:after="360" w:afterAutospacing="0" w:line="360" w:lineRule="auto"/>
        <w:jc w:val="both"/>
        <w:rPr>
          <w:sz w:val="26"/>
          <w:szCs w:val="26"/>
        </w:rPr>
      </w:pPr>
      <w:r w:rsidRPr="005A2AFD">
        <w:rPr>
          <w:sz w:val="26"/>
          <w:szCs w:val="26"/>
        </w:rPr>
        <w:t> </w:t>
      </w:r>
      <w:r w:rsidRPr="005A2AFD">
        <w:rPr>
          <w:sz w:val="26"/>
          <w:szCs w:val="26"/>
          <w:rtl/>
        </w:rPr>
        <w:t>ولضمان نجاح حوكمة التحول الرقمي، يمكن اتباع الخطوات التالية</w:t>
      </w:r>
      <w:r w:rsidRPr="005A2AFD">
        <w:rPr>
          <w:sz w:val="26"/>
          <w:szCs w:val="26"/>
        </w:rPr>
        <w:t>:</w:t>
      </w:r>
    </w:p>
    <w:p w14:paraId="353BD619" w14:textId="6822A053"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تقييم الوضع الحالي</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 xml:space="preserve">يجب على المؤسسات إجراء تقييم شامل لوضعها الحالي في مجال التحول الرقمي </w:t>
      </w:r>
      <w:r w:rsidRPr="005A2AFD">
        <w:rPr>
          <w:rFonts w:ascii="Times New Roman" w:eastAsia="Times New Roman" w:hAnsi="Times New Roman" w:cs="Times New Roman"/>
          <w:color w:val="auto"/>
          <w:sz w:val="26"/>
          <w:szCs w:val="26"/>
          <w:rtl/>
        </w:rPr>
        <w:t>والحوكمة الرقمية</w:t>
      </w:r>
      <w:r w:rsidRPr="005E2173">
        <w:rPr>
          <w:rFonts w:ascii="Times New Roman" w:eastAsia="Times New Roman" w:hAnsi="Times New Roman" w:cs="Times New Roman"/>
          <w:color w:val="auto"/>
          <w:sz w:val="26"/>
          <w:szCs w:val="26"/>
        </w:rPr>
        <w:t>.</w:t>
      </w:r>
    </w:p>
    <w:p w14:paraId="539148AF"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تحديد الأهداف الاستراتيجية</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أن تتماشى الأهداف مع رؤية المؤسسة وخططها المستقبلية</w:t>
      </w:r>
      <w:r w:rsidRPr="005E2173">
        <w:rPr>
          <w:rFonts w:ascii="Times New Roman" w:eastAsia="Times New Roman" w:hAnsi="Times New Roman" w:cs="Times New Roman"/>
          <w:color w:val="auto"/>
          <w:sz w:val="26"/>
          <w:szCs w:val="26"/>
        </w:rPr>
        <w:t>.</w:t>
      </w:r>
    </w:p>
    <w:p w14:paraId="079E45FB"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تطوير خطة عمل</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وضع خطة عمل محددة تتضمن الخطوات والإجراءات اللازمة لتحقيق الأهداف</w:t>
      </w:r>
      <w:r w:rsidRPr="005E2173">
        <w:rPr>
          <w:rFonts w:ascii="Times New Roman" w:eastAsia="Times New Roman" w:hAnsi="Times New Roman" w:cs="Times New Roman"/>
          <w:color w:val="auto"/>
          <w:sz w:val="26"/>
          <w:szCs w:val="26"/>
        </w:rPr>
        <w:t>.</w:t>
      </w:r>
    </w:p>
    <w:p w14:paraId="5DEF70F1" w14:textId="7173350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 xml:space="preserve">اتخاذ تدابير الأمن </w:t>
      </w:r>
      <w:r w:rsidRPr="005A2AFD">
        <w:rPr>
          <w:rFonts w:ascii="Times New Roman" w:eastAsia="Times New Roman" w:hAnsi="Times New Roman" w:cs="Times New Roman"/>
          <w:b/>
          <w:bCs/>
          <w:color w:val="auto"/>
          <w:sz w:val="26"/>
          <w:szCs w:val="26"/>
          <w:rtl/>
        </w:rPr>
        <w:t>السيبرانى</w:t>
      </w:r>
      <w:r w:rsidRPr="005A2AFD">
        <w:rPr>
          <w:rFonts w:ascii="Times New Roman" w:eastAsia="Times New Roman" w:hAnsi="Times New Roman" w:cs="Times New Roman"/>
          <w:b/>
          <w:bCs/>
          <w:color w:val="auto"/>
          <w:sz w:val="26"/>
          <w:szCs w:val="26"/>
        </w:rPr>
        <w:t>:</w:t>
      </w:r>
      <w:r w:rsidRPr="005A2AFD">
        <w:rPr>
          <w:rFonts w:ascii="Times New Roman" w:eastAsia="Times New Roman" w:hAnsi="Times New Roman" w:cs="Times New Roman"/>
          <w:color w:val="auto"/>
          <w:sz w:val="26"/>
          <w:szCs w:val="26"/>
        </w:rPr>
        <w:t xml:space="preserve"> </w:t>
      </w:r>
      <w:r w:rsidRPr="005A2AFD">
        <w:rPr>
          <w:rFonts w:ascii="Times New Roman" w:eastAsia="Times New Roman" w:hAnsi="Times New Roman" w:cs="Times New Roman"/>
          <w:color w:val="auto"/>
          <w:sz w:val="26"/>
          <w:szCs w:val="26"/>
          <w:rtl/>
        </w:rPr>
        <w:t>مع</w:t>
      </w:r>
      <w:r w:rsidRPr="005E2173">
        <w:rPr>
          <w:rFonts w:ascii="Times New Roman" w:eastAsia="Times New Roman" w:hAnsi="Times New Roman" w:cs="Times New Roman"/>
          <w:color w:val="auto"/>
          <w:sz w:val="26"/>
          <w:szCs w:val="26"/>
          <w:rtl/>
        </w:rPr>
        <w:t xml:space="preserve"> تقدم التحول </w:t>
      </w:r>
      <w:r w:rsidRPr="005A2AFD">
        <w:rPr>
          <w:rFonts w:ascii="Times New Roman" w:eastAsia="Times New Roman" w:hAnsi="Times New Roman" w:cs="Times New Roman"/>
          <w:color w:val="auto"/>
          <w:sz w:val="26"/>
          <w:szCs w:val="26"/>
          <w:rtl/>
        </w:rPr>
        <w:t>الرقمي</w:t>
      </w:r>
      <w:r w:rsidRPr="005E2173">
        <w:rPr>
          <w:rFonts w:ascii="Times New Roman" w:eastAsia="Times New Roman" w:hAnsi="Times New Roman" w:cs="Times New Roman"/>
          <w:color w:val="auto"/>
          <w:sz w:val="26"/>
          <w:szCs w:val="26"/>
          <w:rtl/>
        </w:rPr>
        <w:t xml:space="preserve"> وإنشاء هياكل حوكمة رقمية واضحة للإشراف على مبادرات التحول </w:t>
      </w:r>
      <w:r w:rsidRPr="005A2AFD">
        <w:rPr>
          <w:rFonts w:ascii="Times New Roman" w:eastAsia="Times New Roman" w:hAnsi="Times New Roman" w:cs="Times New Roman"/>
          <w:color w:val="auto"/>
          <w:sz w:val="26"/>
          <w:szCs w:val="26"/>
          <w:rtl/>
        </w:rPr>
        <w:t>الرقمي</w:t>
      </w:r>
      <w:r w:rsidRPr="005E2173">
        <w:rPr>
          <w:rFonts w:ascii="Times New Roman" w:eastAsia="Times New Roman" w:hAnsi="Times New Roman" w:cs="Times New Roman"/>
          <w:color w:val="auto"/>
          <w:sz w:val="26"/>
          <w:szCs w:val="26"/>
          <w:rtl/>
        </w:rPr>
        <w:t xml:space="preserve">. يشمل ذلك إنشاء هيئات أو لجان مخصصة لإدارة ومراقبة التقدم وتطبيق الحوكمة الرقمية. ويضمن إطار الحوكمة المحدد جيدا اتخاذ القرارات </w:t>
      </w:r>
      <w:r w:rsidRPr="005A2AFD">
        <w:rPr>
          <w:rFonts w:ascii="Times New Roman" w:eastAsia="Times New Roman" w:hAnsi="Times New Roman" w:cs="Times New Roman"/>
          <w:color w:val="auto"/>
          <w:sz w:val="26"/>
          <w:szCs w:val="26"/>
          <w:rtl/>
        </w:rPr>
        <w:t>الفعالة،</w:t>
      </w:r>
      <w:r w:rsidRPr="005E2173">
        <w:rPr>
          <w:rFonts w:ascii="Times New Roman" w:eastAsia="Times New Roman" w:hAnsi="Times New Roman" w:cs="Times New Roman"/>
          <w:color w:val="auto"/>
          <w:sz w:val="26"/>
          <w:szCs w:val="26"/>
          <w:rtl/>
        </w:rPr>
        <w:t xml:space="preserve"> </w:t>
      </w:r>
      <w:r w:rsidRPr="005A2AFD">
        <w:rPr>
          <w:rFonts w:ascii="Times New Roman" w:eastAsia="Times New Roman" w:hAnsi="Times New Roman" w:cs="Times New Roman"/>
          <w:color w:val="auto"/>
          <w:sz w:val="26"/>
          <w:szCs w:val="26"/>
          <w:rtl/>
        </w:rPr>
        <w:t>والمساءلة،</w:t>
      </w:r>
      <w:r w:rsidRPr="005E2173">
        <w:rPr>
          <w:rFonts w:ascii="Times New Roman" w:eastAsia="Times New Roman" w:hAnsi="Times New Roman" w:cs="Times New Roman"/>
          <w:color w:val="auto"/>
          <w:sz w:val="26"/>
          <w:szCs w:val="26"/>
          <w:rtl/>
        </w:rPr>
        <w:t xml:space="preserve"> </w:t>
      </w:r>
      <w:r w:rsidR="00E92037" w:rsidRPr="005A2AFD">
        <w:rPr>
          <w:rFonts w:ascii="Times New Roman" w:eastAsia="Times New Roman" w:hAnsi="Times New Roman" w:cs="Times New Roman"/>
          <w:color w:val="auto"/>
          <w:sz w:val="26"/>
          <w:szCs w:val="26"/>
          <w:rtl/>
        </w:rPr>
        <w:t>والشفافية.</w:t>
      </w:r>
    </w:p>
    <w:p w14:paraId="45CCC7AF"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تدريب الكوادر</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من المهم توفير التدريب اللازم للموظفين لتعزيز المهارات المطلوبة</w:t>
      </w:r>
      <w:r w:rsidRPr="005E2173">
        <w:rPr>
          <w:rFonts w:ascii="Times New Roman" w:eastAsia="Times New Roman" w:hAnsi="Times New Roman" w:cs="Times New Roman"/>
          <w:color w:val="auto"/>
          <w:sz w:val="26"/>
          <w:szCs w:val="26"/>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tl/>
        </w:rPr>
      </w:pPr>
      <w:r w:rsidRPr="005E2173">
        <w:rPr>
          <w:rFonts w:ascii="Times New Roman" w:eastAsia="Times New Roman" w:hAnsi="Times New Roman" w:cs="Times New Roman"/>
          <w:b/>
          <w:bCs/>
          <w:color w:val="auto"/>
          <w:sz w:val="26"/>
          <w:szCs w:val="26"/>
          <w:rtl/>
        </w:rPr>
        <w:t>مراقبة الأداء</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مراقبة الأداء بشكل دوري وتقديم تقارير تفصيلية حول التقدم المحرز</w:t>
      </w:r>
      <w:r w:rsidRPr="005E2173">
        <w:rPr>
          <w:rFonts w:ascii="Times New Roman" w:eastAsia="Times New Roman" w:hAnsi="Times New Roman" w:cs="Times New Roman"/>
          <w:color w:val="auto"/>
          <w:sz w:val="26"/>
          <w:szCs w:val="26"/>
        </w:rPr>
        <w:t>.</w:t>
      </w:r>
    </w:p>
    <w:p w14:paraId="4A959088" w14:textId="5D6FD2CA" w:rsidR="00723C82" w:rsidRPr="00D47F71" w:rsidRDefault="00D47F71" w:rsidP="006A76A4">
      <w:pPr>
        <w:pStyle w:val="a5"/>
        <w:bidi/>
        <w:rPr>
          <w:b/>
          <w:bCs/>
          <w:sz w:val="28"/>
          <w:szCs w:val="28"/>
          <w:rtl/>
        </w:rPr>
      </w:pPr>
      <w:r w:rsidRPr="00D47F71">
        <w:rPr>
          <w:b/>
          <w:bCs/>
          <w:sz w:val="28"/>
          <w:szCs w:val="28"/>
          <w:rtl/>
        </w:rPr>
        <w:t>الحوكمة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ويُقصد بالحوكمة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2"/>
      </w:r>
      <w:r w:rsidR="00D47F71">
        <w:rPr>
          <w:rFonts w:hint="cs"/>
          <w:b/>
          <w:bCs/>
          <w:sz w:val="28"/>
          <w:szCs w:val="28"/>
          <w:rtl/>
        </w:rPr>
        <w:t>ا</w:t>
      </w:r>
      <w:r w:rsidR="00D47F71" w:rsidRPr="00D47F71">
        <w:rPr>
          <w:b/>
          <w:bCs/>
          <w:sz w:val="28"/>
          <w:szCs w:val="28"/>
          <w:rtl/>
        </w:rPr>
        <w:t>لأساس النظامي لحوكمة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color w:val="auto"/>
          <w:sz w:val="24"/>
          <w:szCs w:val="24"/>
        </w:rPr>
        <w:t>“</w:t>
      </w:r>
      <w:r w:rsidRPr="00D47F71">
        <w:rPr>
          <w:rFonts w:ascii="Times New Roman" w:eastAsia="Times New Roman" w:hAnsi="Times New Roman" w:cs="Times New Roman"/>
          <w:b/>
          <w:bCs/>
          <w:color w:val="auto"/>
          <w:sz w:val="24"/>
          <w:szCs w:val="24"/>
          <w:rtl/>
        </w:rPr>
        <w:t>التنظيم المرن</w:t>
      </w:r>
      <w:r w:rsidRPr="00D47F71">
        <w:rPr>
          <w:rFonts w:ascii="Times New Roman" w:eastAsia="Times New Roman" w:hAnsi="Times New Roman" w:cs="Times New Roman"/>
          <w:b/>
          <w:bCs/>
          <w:color w:val="auto"/>
          <w:sz w:val="24"/>
          <w:szCs w:val="24"/>
        </w:rPr>
        <w:t>” (Soft Law)</w:t>
      </w:r>
      <w:r w:rsidRPr="00D47F71">
        <w:rPr>
          <w:rFonts w:ascii="Times New Roman" w:eastAsia="Times New Roman" w:hAnsi="Times New Roman" w:cs="Times New Roman"/>
          <w:color w:val="auto"/>
          <w:sz w:val="24"/>
          <w:szCs w:val="24"/>
          <w:rtl/>
        </w:rPr>
        <w:t>، يقوم على</w:t>
      </w:r>
      <w:r w:rsidRPr="00D47F71">
        <w:rPr>
          <w:rFonts w:ascii="Times New Roman" w:eastAsia="Times New Roman" w:hAnsi="Times New Roman" w:cs="Times New Roman"/>
          <w:color w:val="auto"/>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الاستراتيجيات الوطنية </w:t>
      </w:r>
      <w:r w:rsidR="00CD4246" w:rsidRPr="00D47F71">
        <w:rPr>
          <w:rFonts w:ascii="Times New Roman" w:eastAsia="Times New Roman" w:hAnsi="Times New Roman" w:cs="Times New Roman"/>
          <w:color w:val="auto"/>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ومن أبرز هذه المرتكزات</w:t>
      </w:r>
      <w:r w:rsidRPr="00D47F71">
        <w:rPr>
          <w:rFonts w:ascii="Times New Roman" w:eastAsia="Times New Roman" w:hAnsi="Times New Roman" w:cs="Times New Roman"/>
          <w:color w:val="auto"/>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color w:val="auto"/>
          <w:sz w:val="24"/>
          <w:szCs w:val="24"/>
          <w:rtl/>
        </w:rPr>
        <w:t>الوطنية، سياسات</w:t>
      </w:r>
      <w:r w:rsidR="00246BB6" w:rsidRPr="00D47F71">
        <w:rPr>
          <w:rFonts w:ascii="Times New Roman" w:eastAsia="Times New Roman" w:hAnsi="Times New Roman" w:cs="Times New Roman"/>
          <w:color w:val="auto"/>
          <w:sz w:val="24"/>
          <w:szCs w:val="24"/>
          <w:rtl/>
        </w:rPr>
        <w:t xml:space="preserve"> حوكمة </w:t>
      </w:r>
      <w:r w:rsidR="00246BB6" w:rsidRPr="00D47F71">
        <w:rPr>
          <w:rFonts w:ascii="Times New Roman" w:eastAsia="Times New Roman" w:hAnsi="Times New Roman" w:cs="Times New Roman" w:hint="cs"/>
          <w:color w:val="auto"/>
          <w:sz w:val="24"/>
          <w:szCs w:val="24"/>
          <w:rtl/>
        </w:rPr>
        <w:t>البيانات، أطر</w:t>
      </w:r>
      <w:r w:rsidR="00246BB6" w:rsidRPr="00D47F71">
        <w:rPr>
          <w:rFonts w:ascii="Times New Roman" w:eastAsia="Times New Roman" w:hAnsi="Times New Roman" w:cs="Times New Roman"/>
          <w:color w:val="auto"/>
          <w:sz w:val="24"/>
          <w:szCs w:val="24"/>
          <w:rtl/>
        </w:rPr>
        <w:t xml:space="preserve"> الامتثال التنظيمي للجهات الحكومية </w:t>
      </w:r>
      <w:r w:rsidR="00246BB6" w:rsidRPr="000E4AD0">
        <w:rPr>
          <w:rFonts w:ascii="Times New Roman" w:eastAsia="Times New Roman" w:hAnsi="Times New Roman" w:cs="Times New Roman" w:hint="cs"/>
          <w:color w:val="auto"/>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وقد طُوّرت هذه المبادئ لتعزيز حوكمة الذكاء الاصطناعي والحد من </w:t>
      </w:r>
      <w:r w:rsidR="005A2AFD" w:rsidRPr="00D47F71">
        <w:rPr>
          <w:rFonts w:ascii="Times New Roman" w:eastAsia="Times New Roman" w:hAnsi="Times New Roman" w:cs="Times New Roman" w:hint="cs"/>
          <w:color w:val="auto"/>
          <w:sz w:val="24"/>
          <w:szCs w:val="24"/>
          <w:rtl/>
        </w:rPr>
        <w:t>مخاطرة</w:t>
      </w:r>
      <w:r w:rsidRPr="00D47F71">
        <w:rPr>
          <w:rFonts w:ascii="Times New Roman" w:eastAsia="Times New Roman" w:hAnsi="Times New Roman" w:cs="Times New Roman"/>
          <w:color w:val="auto"/>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color w:val="auto"/>
          <w:sz w:val="24"/>
          <w:szCs w:val="24"/>
          <w:rtl/>
        </w:rPr>
        <w:t>ساديا</w:t>
      </w:r>
      <w:r w:rsidRPr="00D47F71">
        <w:rPr>
          <w:rFonts w:ascii="Times New Roman" w:eastAsia="Times New Roman" w:hAnsi="Times New Roman" w:cs="Times New Roman"/>
          <w:color w:val="auto"/>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246BB6" w:rsidRDefault="005A2AFD" w:rsidP="005A2AFD">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r w:rsidRPr="00246BB6">
        <w:rPr>
          <w:rFonts w:ascii="Times New Roman" w:eastAsia="Times New Roman" w:hAnsi="Times New Roman" w:cs="Times New Roman"/>
          <w:b/>
          <w:bCs/>
          <w:color w:val="auto"/>
          <w:sz w:val="24"/>
          <w:szCs w:val="24"/>
          <w:rtl/>
        </w:rPr>
        <w:t>خصائص النموذج السعودي في حوكمة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246BB6">
        <w:rPr>
          <w:rFonts w:ascii="Times New Roman" w:eastAsia="Times New Roman" w:hAnsi="Times New Roman" w:cs="Times New Roman"/>
          <w:color w:val="auto"/>
          <w:sz w:val="24"/>
          <w:szCs w:val="24"/>
          <w:rtl/>
        </w:rPr>
        <w:t>يتميز النموذج السعودي بعدة خصائص تحليلية</w:t>
      </w:r>
      <w:r w:rsidRPr="00246BB6">
        <w:rPr>
          <w:rFonts w:ascii="Times New Roman" w:eastAsia="Times New Roman" w:hAnsi="Times New Roman" w:cs="Times New Roman"/>
          <w:color w:val="auto"/>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color w:val="auto"/>
          <w:sz w:val="24"/>
          <w:szCs w:val="24"/>
        </w:rPr>
      </w:pPr>
      <w:r w:rsidRPr="00246BB6">
        <w:rPr>
          <w:rFonts w:ascii="Times New Roman" w:eastAsia="Times New Roman" w:hAnsi="Times New Roman" w:cs="Times New Roman"/>
          <w:b/>
          <w:bCs/>
          <w:color w:val="auto"/>
          <w:sz w:val="24"/>
          <w:szCs w:val="24"/>
        </w:rPr>
        <w:t xml:space="preserve">-1 </w:t>
      </w:r>
      <w:r w:rsidRPr="00246BB6">
        <w:rPr>
          <w:rFonts w:ascii="Times New Roman" w:eastAsia="Times New Roman" w:hAnsi="Times New Roman" w:cs="Times New Roman"/>
          <w:b/>
          <w:bCs/>
          <w:color w:val="auto"/>
          <w:sz w:val="24"/>
          <w:szCs w:val="24"/>
          <w:rtl/>
        </w:rPr>
        <w:t>الاعتماد على الحوكمة المرنة</w:t>
      </w:r>
      <w:r w:rsidRPr="00246BB6">
        <w:rPr>
          <w:rFonts w:ascii="Times New Roman" w:eastAsia="Times New Roman" w:hAnsi="Times New Roman" w:cs="Times New Roman"/>
          <w:b/>
          <w:bCs/>
          <w:color w:val="auto"/>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246BB6">
        <w:rPr>
          <w:rFonts w:ascii="Times New Roman" w:eastAsia="Times New Roman" w:hAnsi="Times New Roman" w:cs="Times New Roman"/>
          <w:color w:val="auto"/>
          <w:sz w:val="24"/>
          <w:szCs w:val="24"/>
          <w:rtl/>
        </w:rPr>
        <w:t>حيث لا يعتمد على قوانين جامدة، بل على</w:t>
      </w:r>
      <w:r w:rsidRPr="00246BB6">
        <w:rPr>
          <w:rFonts w:ascii="Times New Roman" w:eastAsia="Times New Roman" w:hAnsi="Times New Roman" w:cs="Times New Roman"/>
          <w:color w:val="auto"/>
          <w:sz w:val="24"/>
          <w:szCs w:val="24"/>
        </w:rPr>
        <w:t>:</w:t>
      </w:r>
    </w:p>
    <w:p w14:paraId="26C60BF8"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مبادئ أخلاقية </w:t>
      </w:r>
    </w:p>
    <w:p w14:paraId="16C5FE37"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سياسات تنظيمية </w:t>
      </w:r>
    </w:p>
    <w:p w14:paraId="44B644A5"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أدلة إرشادية </w:t>
      </w:r>
    </w:p>
    <w:p w14:paraId="1F743E6B" w14:textId="77777777" w:rsidR="005A2AFD" w:rsidRPr="005A2AFD"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0E4AD0" w:rsidRDefault="000E4AD0" w:rsidP="000E4AD0">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Pr>
      </w:pPr>
      <w:r w:rsidRPr="000E4AD0">
        <w:rPr>
          <w:rFonts w:ascii="Times New Roman" w:eastAsia="Times New Roman" w:hAnsi="Times New Roman" w:cs="Times New Roman"/>
          <w:b/>
          <w:bCs/>
          <w:color w:val="auto"/>
          <w:kern w:val="36"/>
          <w:sz w:val="32"/>
          <w:szCs w:val="32"/>
          <w:rtl/>
        </w:rPr>
        <w:t>مرتكز الحوكمة التشريعية للتقنيات الحديثة (الذكاء الاصطناعي) في دولة الإمارات العربية المتحدة</w:t>
      </w:r>
    </w:p>
    <w:p w14:paraId="79D769EF" w14:textId="77777777"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يُعد مرتكز الحوكمة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color w:val="auto"/>
          <w:sz w:val="24"/>
          <w:szCs w:val="24"/>
        </w:rPr>
        <w:t>.</w:t>
      </w:r>
    </w:p>
    <w:p w14:paraId="5807DC1A" w14:textId="7855AF91"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ويقصد بال</w:t>
      </w:r>
      <w:r>
        <w:rPr>
          <w:rFonts w:ascii="Times New Roman" w:eastAsia="Times New Roman" w:hAnsi="Times New Roman" w:cs="Times New Roman"/>
          <w:color w:val="auto"/>
          <w:sz w:val="24"/>
          <w:szCs w:val="24"/>
          <w:rtl/>
        </w:rPr>
        <w:t>حوكمة التشريعية للذكاء الاصطناع</w:t>
      </w:r>
      <w:r>
        <w:rPr>
          <w:rFonts w:ascii="Times New Roman" w:eastAsia="Times New Roman" w:hAnsi="Times New Roman" w:cs="Times New Roman" w:hint="cs"/>
          <w:color w:val="auto"/>
          <w:sz w:val="24"/>
          <w:szCs w:val="24"/>
          <w:rtl/>
        </w:rPr>
        <w:t>ي</w:t>
      </w:r>
      <w:r w:rsidRPr="000E4AD0">
        <w:rPr>
          <w:rFonts w:ascii="Times New Roman" w:eastAsia="Times New Roman" w:hAnsi="Times New Roman" w:cs="Times New Roman"/>
          <w:color w:val="auto"/>
          <w:sz w:val="24"/>
          <w:szCs w:val="24"/>
        </w:rPr>
        <w:br/>
      </w:r>
      <w:r w:rsidRPr="000E4AD0">
        <w:rPr>
          <w:rFonts w:ascii="Times New Roman" w:eastAsia="Times New Roman" w:hAnsi="Times New Roman" w:cs="Times New Roman"/>
          <w:color w:val="auto"/>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color w:val="auto"/>
          <w:sz w:val="24"/>
          <w:szCs w:val="24"/>
          <w:vertAlign w:val="superscript"/>
          <w:rtl/>
        </w:rPr>
        <w:t>(1)</w:t>
      </w:r>
      <w:r w:rsidRPr="000E4AD0">
        <w:rPr>
          <w:rFonts w:ascii="Times New Roman" w:eastAsia="Times New Roman" w:hAnsi="Times New Roman" w:cs="Times New Roman"/>
          <w:color w:val="auto"/>
          <w:sz w:val="24"/>
          <w:szCs w:val="24"/>
        </w:rPr>
        <w:t>.</w:t>
      </w:r>
    </w:p>
    <w:p w14:paraId="45E4A550" w14:textId="77777777" w:rsidR="000E4AD0" w:rsidRPr="000E4AD0" w:rsidRDefault="000E4AD0" w:rsidP="000E4AD0">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0E4AD0">
        <w:rPr>
          <w:rFonts w:ascii="Times New Roman" w:eastAsia="Times New Roman" w:hAnsi="Times New Roman" w:cs="Times New Roman"/>
          <w:color w:val="auto"/>
          <w:sz w:val="28"/>
          <w:szCs w:val="28"/>
          <w:rtl/>
        </w:rPr>
        <w:t>الأساس التنظيمي لحوكمة الذكاء الاصطناعي في الإمارات</w:t>
      </w:r>
    </w:p>
    <w:p w14:paraId="6FA6C713"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تعتمد الإمارات نموذجًا تشريعيًا مركبًا يقوم على عدة طبقات تنظيمية، أبرزها</w:t>
      </w:r>
      <w:r w:rsidRPr="000E4AD0">
        <w:rPr>
          <w:rFonts w:ascii="Times New Roman" w:eastAsia="Times New Roman" w:hAnsi="Times New Roman" w:cs="Times New Roman"/>
          <w:color w:val="auto"/>
          <w:sz w:val="24"/>
          <w:szCs w:val="24"/>
        </w:rPr>
        <w:t>:</w:t>
      </w:r>
    </w:p>
    <w:p w14:paraId="569D9AFD" w14:textId="2E3E0304" w:rsidR="000E4AD0" w:rsidRPr="00185E50" w:rsidRDefault="000E4AD0" w:rsidP="006A76A4">
      <w:pPr>
        <w:spacing w:before="100" w:beforeAutospacing="1" w:after="100" w:afterAutospacing="1" w:line="240" w:lineRule="auto"/>
        <w:jc w:val="left"/>
        <w:outlineLvl w:val="2"/>
        <w:rPr>
          <w:rFonts w:ascii="Times New Roman" w:eastAsia="Times New Roman" w:hAnsi="Times New Roman" w:cs="Times New Roman"/>
          <w:color w:val="FFFFFF" w:themeColor="background1"/>
          <w:sz w:val="27"/>
          <w:szCs w:val="27"/>
        </w:rPr>
      </w:pPr>
      <w:r w:rsidRPr="00185E50">
        <w:rPr>
          <w:rStyle w:val="a8"/>
          <w:rFonts w:ascii="Times New Roman" w:eastAsia="Times New Roman" w:hAnsi="Times New Roman" w:cs="Times New Roman"/>
          <w:color w:val="FFFFFF" w:themeColor="background1"/>
          <w:sz w:val="27"/>
          <w:szCs w:val="27"/>
          <w:rtl/>
        </w:rPr>
        <w:footnoteReference w:id="33"/>
      </w:r>
    </w:p>
    <w:p w14:paraId="6C301C03" w14:textId="322F2B51" w:rsidR="000E4AD0" w:rsidRPr="000E4AD0" w:rsidRDefault="000E4AD0" w:rsidP="000E4AD0">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0E4AD0">
        <w:rPr>
          <w:rFonts w:ascii="Times New Roman" w:eastAsia="Times New Roman" w:hAnsi="Times New Roman" w:cs="Times New Roman"/>
          <w:color w:val="auto"/>
          <w:sz w:val="27"/>
          <w:szCs w:val="27"/>
          <w:rtl/>
        </w:rPr>
        <w:t>الاستراتيجية الوطنية للذكاء الاصطناعي 2031</w:t>
      </w:r>
    </w:p>
    <w:p w14:paraId="0CAF7F87"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حوكمة وتنظيم فعال للتقنية ضمن أهدافها الأساسية</w:t>
      </w:r>
    </w:p>
    <w:p w14:paraId="502868D6" w14:textId="77777777" w:rsidR="000E4AD0" w:rsidRPr="000E4AD0" w:rsidRDefault="000E4AD0" w:rsidP="000E4AD0">
      <w:pPr>
        <w:pStyle w:val="a5"/>
        <w:jc w:val="right"/>
      </w:pPr>
      <w:r>
        <w:rPr>
          <w:rStyle w:val="a8"/>
          <w:b/>
          <w:bCs/>
          <w:sz w:val="27"/>
          <w:szCs w:val="27"/>
          <w:rtl/>
        </w:rPr>
        <w:footnoteReference w:id="34"/>
      </w:r>
      <w:r w:rsidRPr="000E4AD0">
        <w:rPr>
          <w:rtl/>
        </w:rPr>
        <w:t>لا يقتصر دور الحوكمة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أول هذه الوظائف هو إدارة المخاطر القانونية، حيث تسعى الحوكمة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color w:val="auto"/>
          <w:sz w:val="24"/>
          <w:szCs w:val="24"/>
        </w:rPr>
        <w:t xml:space="preserve"> (Explain ability) </w:t>
      </w:r>
      <w:r w:rsidRPr="000E4AD0">
        <w:rPr>
          <w:rFonts w:ascii="Times New Roman" w:eastAsia="Times New Roman" w:hAnsi="Times New Roman" w:cs="Times New Roman"/>
          <w:color w:val="auto"/>
          <w:sz w:val="24"/>
          <w:szCs w:val="24"/>
          <w:rtl/>
        </w:rPr>
        <w:t>والمساءلة</w:t>
      </w:r>
      <w:r w:rsidRPr="000E4AD0">
        <w:rPr>
          <w:rFonts w:ascii="Times New Roman" w:eastAsia="Times New Roman" w:hAnsi="Times New Roman" w:cs="Times New Roman"/>
          <w:color w:val="auto"/>
          <w:sz w:val="24"/>
          <w:szCs w:val="24"/>
        </w:rPr>
        <w:t>.</w:t>
      </w:r>
    </w:p>
    <w:p w14:paraId="03A1383E" w14:textId="5DF3F36A"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color w:val="auto"/>
          <w:sz w:val="24"/>
          <w:szCs w:val="24"/>
          <w:rtl/>
        </w:rPr>
        <w:t>المتمحور</w:t>
      </w:r>
      <w:r w:rsidRPr="000E4AD0">
        <w:rPr>
          <w:rFonts w:ascii="Times New Roman" w:eastAsia="Times New Roman" w:hAnsi="Times New Roman" w:cs="Times New Roman" w:hint="eastAsia"/>
          <w:color w:val="auto"/>
          <w:sz w:val="24"/>
          <w:szCs w:val="24"/>
          <w:rtl/>
        </w:rPr>
        <w:t>ة</w:t>
      </w:r>
      <w:r w:rsidRPr="000E4AD0">
        <w:rPr>
          <w:rFonts w:ascii="Times New Roman" w:eastAsia="Times New Roman" w:hAnsi="Times New Roman" w:cs="Times New Roman"/>
          <w:color w:val="auto"/>
          <w:sz w:val="24"/>
          <w:szCs w:val="24"/>
          <w:rtl/>
        </w:rPr>
        <w:t xml:space="preserve"> حول الإنسان</w:t>
      </w:r>
      <w:r w:rsidRPr="000E4AD0">
        <w:rPr>
          <w:rFonts w:ascii="Times New Roman" w:eastAsia="Times New Roman" w:hAnsi="Times New Roman" w:cs="Times New Roman"/>
          <w:color w:val="auto"/>
          <w:sz w:val="24"/>
          <w:szCs w:val="24"/>
        </w:rPr>
        <w:t xml:space="preserve">” </w:t>
      </w:r>
    </w:p>
    <w:p w14:paraId="5AF7527A" w14:textId="77777777"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color w:val="auto"/>
          <w:sz w:val="24"/>
          <w:szCs w:val="24"/>
        </w:rPr>
        <w:t>.</w:t>
      </w:r>
    </w:p>
    <w:p w14:paraId="2F543BDB" w14:textId="77777777" w:rsidR="001742CB" w:rsidRDefault="001742CB"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7361F4D0" w14:textId="77777777" w:rsidR="001742CB" w:rsidRDefault="001742CB"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705D23C4" w14:textId="77777777" w:rsidR="00185E50" w:rsidRDefault="00185E50"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E4AD0">
        <w:rPr>
          <w:rFonts w:ascii="Times New Roman" w:eastAsia="Times New Roman" w:hAnsi="Times New Roman" w:cs="Times New Roman"/>
          <w:b/>
          <w:bCs/>
          <w:color w:val="auto"/>
          <w:kern w:val="36"/>
          <w:sz w:val="28"/>
          <w:szCs w:val="28"/>
          <w:rtl/>
        </w:rPr>
        <w:t>مرتكز الحوكمة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تُعد سنغافورة من الدول الرائدة عالميًا في مجال حوكمة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color w:val="auto"/>
          <w:sz w:val="24"/>
          <w:szCs w:val="24"/>
        </w:rPr>
        <w:t>.</w:t>
      </w:r>
    </w:p>
    <w:p w14:paraId="1BDD7F3D" w14:textId="34213A9B"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ويقصد بمرتكز الحوكمة التشريعية للذكاء الاصطناعي في سنغافورة</w:t>
      </w:r>
      <w:r w:rsidRPr="000E4AD0">
        <w:rPr>
          <w:rFonts w:ascii="Times New Roman" w:eastAsia="Times New Roman" w:hAnsi="Times New Roman" w:cs="Times New Roman"/>
          <w:color w:val="auto"/>
          <w:sz w:val="24"/>
          <w:szCs w:val="24"/>
        </w:rPr>
        <w:t>:</w:t>
      </w:r>
      <w:r w:rsidRPr="000E4AD0">
        <w:rPr>
          <w:rFonts w:ascii="Times New Roman" w:eastAsia="Times New Roman" w:hAnsi="Times New Roman" w:cs="Times New Roman"/>
          <w:color w:val="auto"/>
          <w:sz w:val="24"/>
          <w:szCs w:val="24"/>
        </w:rPr>
        <w:br/>
      </w:r>
      <w:r w:rsidRPr="000E4AD0">
        <w:rPr>
          <w:rFonts w:ascii="Times New Roman" w:eastAsia="Times New Roman" w:hAnsi="Times New Roman" w:cs="Times New Roman"/>
          <w:color w:val="auto"/>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color w:val="auto"/>
          <w:sz w:val="24"/>
          <w:szCs w:val="24"/>
        </w:rPr>
        <w:t>.</w:t>
      </w:r>
      <w:r w:rsidR="000407E8" w:rsidRPr="000407E8">
        <w:rPr>
          <w:rFonts w:ascii="Times New Roman" w:eastAsia="Times New Roman" w:hAnsi="Times New Roman" w:cs="Times New Roman" w:hint="cs"/>
          <w:color w:val="auto"/>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9F228E">
        <w:rPr>
          <w:rFonts w:ascii="Times New Roman" w:eastAsia="Times New Roman" w:hAnsi="Times New Roman" w:cs="Times New Roman"/>
          <w:b/>
          <w:bCs/>
          <w:color w:val="auto"/>
          <w:sz w:val="28"/>
          <w:szCs w:val="28"/>
          <w:rtl/>
        </w:rPr>
        <w:t>الأساس التنظيمي لحوكمة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color w:val="auto"/>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b/>
          <w:bCs/>
          <w:color w:val="auto"/>
          <w:sz w:val="24"/>
          <w:szCs w:val="24"/>
        </w:rPr>
        <w:t xml:space="preserve">Model AI Governance Framework </w:t>
      </w:r>
      <w:r w:rsidR="00185E50">
        <w:rPr>
          <w:rFonts w:ascii="Times New Roman" w:eastAsia="Times New Roman" w:hAnsi="Times New Roman" w:cs="Times New Roman"/>
          <w:b/>
          <w:bCs/>
          <w:color w:val="auto"/>
          <w:sz w:val="24"/>
          <w:szCs w:val="24"/>
        </w:rPr>
        <w:t>)</w:t>
      </w:r>
      <w:r w:rsidR="00185E50">
        <w:rPr>
          <w:rFonts w:ascii="Times New Roman" w:eastAsia="Times New Roman" w:hAnsi="Times New Roman" w:cs="Times New Roman" w:hint="cs"/>
          <w:b/>
          <w:bCs/>
          <w:color w:val="auto"/>
          <w:sz w:val="24"/>
          <w:szCs w:val="24"/>
          <w:rtl/>
        </w:rPr>
        <w:t>)</w:t>
      </w:r>
      <w:r w:rsidRPr="000407E8">
        <w:rPr>
          <w:rFonts w:ascii="Times New Roman" w:eastAsia="Times New Roman" w:hAnsi="Times New Roman" w:cs="Times New Roman"/>
          <w:b/>
          <w:bCs/>
          <w:color w:val="auto"/>
          <w:sz w:val="24"/>
          <w:szCs w:val="24"/>
          <w:rtl/>
        </w:rPr>
        <w:t>الإطار النموذجي لحوكمة الذكاء الاصطناعي</w:t>
      </w:r>
      <w:r w:rsidRPr="000407E8">
        <w:rPr>
          <w:rFonts w:ascii="Times New Roman" w:eastAsia="Times New Roman" w:hAnsi="Times New Roman" w:cs="Times New Roman"/>
          <w:color w:val="auto"/>
          <w:sz w:val="24"/>
          <w:szCs w:val="24"/>
        </w:rPr>
        <w:br/>
      </w:r>
      <w:r w:rsidRPr="000407E8">
        <w:rPr>
          <w:rFonts w:ascii="Times New Roman" w:eastAsia="Times New Roman" w:hAnsi="Times New Roman" w:cs="Times New Roman"/>
          <w:color w:val="auto"/>
          <w:sz w:val="24"/>
          <w:szCs w:val="24"/>
          <w:rtl/>
        </w:rPr>
        <w:t>يُعد هذا الإطار من أبرز النماذج الدولية، حيث يركز على</w:t>
      </w:r>
      <w:r w:rsidRPr="000407E8">
        <w:rPr>
          <w:rFonts w:ascii="Times New Roman" w:eastAsia="Times New Roman" w:hAnsi="Times New Roman" w:cs="Times New Roman"/>
          <w:color w:val="auto"/>
          <w:sz w:val="24"/>
          <w:szCs w:val="24"/>
        </w:rPr>
        <w:t xml:space="preserve">: </w:t>
      </w:r>
    </w:p>
    <w:p w14:paraId="4E076EF5"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الشفافية </w:t>
      </w:r>
    </w:p>
    <w:p w14:paraId="0E38838D"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القابلية للتفسير </w:t>
      </w:r>
    </w:p>
    <w:p w14:paraId="291B63D5"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العدالة </w:t>
      </w:r>
    </w:p>
    <w:p w14:paraId="1D2E9860" w14:textId="231D517C" w:rsidR="000407E8" w:rsidRPr="001742CB"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tl/>
        </w:rPr>
      </w:pPr>
      <w:r w:rsidRPr="000407E8">
        <w:rPr>
          <w:rFonts w:ascii="Times New Roman" w:eastAsia="Times New Roman" w:hAnsi="Times New Roman" w:cs="Times New Roman"/>
          <w:color w:val="auto"/>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color w:val="auto"/>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كما أطلقت سنغافورة</w:t>
      </w:r>
      <w:r w:rsidRPr="000407E8">
        <w:rPr>
          <w:rFonts w:ascii="Times New Roman" w:eastAsia="Times New Roman" w:hAnsi="Times New Roman" w:cs="Times New Roman"/>
          <w:color w:val="auto"/>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b/>
          <w:bCs/>
          <w:color w:val="auto"/>
          <w:sz w:val="24"/>
          <w:szCs w:val="24"/>
        </w:rPr>
        <w:t>AI Verify Framework</w:t>
      </w:r>
      <w:r w:rsidRPr="000407E8">
        <w:rPr>
          <w:rFonts w:ascii="Times New Roman" w:eastAsia="Times New Roman" w:hAnsi="Times New Roman" w:cs="Times New Roman"/>
          <w:color w:val="auto"/>
          <w:sz w:val="24"/>
          <w:szCs w:val="24"/>
        </w:rPr>
        <w:br/>
      </w:r>
      <w:r w:rsidRPr="000407E8">
        <w:rPr>
          <w:rFonts w:ascii="Times New Roman" w:eastAsia="Times New Roman" w:hAnsi="Times New Roman" w:cs="Times New Roman"/>
          <w:color w:val="auto"/>
          <w:sz w:val="24"/>
          <w:szCs w:val="24"/>
          <w:rtl/>
        </w:rPr>
        <w:t>وهو إطار تقني-قانوني يهدف إلى</w:t>
      </w:r>
      <w:r w:rsidRPr="000407E8">
        <w:rPr>
          <w:rFonts w:ascii="Times New Roman" w:eastAsia="Times New Roman" w:hAnsi="Times New Roman" w:cs="Times New Roman"/>
          <w:color w:val="auto"/>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اختبار موثوقية أنظمة الذكاء الاصطناعي </w:t>
      </w:r>
      <w:r w:rsidR="009F228E" w:rsidRPr="000407E8">
        <w:rPr>
          <w:rFonts w:ascii="Times New Roman" w:eastAsia="Times New Roman" w:hAnsi="Times New Roman" w:cs="Times New Roman"/>
          <w:color w:val="auto"/>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7F737698" w14:textId="4112512E" w:rsidR="005A2AFD" w:rsidRPr="000E4AD0" w:rsidRDefault="005A2AFD" w:rsidP="000407E8">
      <w:pPr>
        <w:spacing w:before="100" w:beforeAutospacing="1" w:after="100" w:afterAutospacing="1" w:line="240" w:lineRule="auto"/>
        <w:jc w:val="both"/>
        <w:outlineLvl w:val="2"/>
        <w:rPr>
          <w:rFonts w:ascii="Times New Roman" w:eastAsia="Times New Roman" w:hAnsi="Times New Roman" w:cs="Times New Roman"/>
          <w:b/>
          <w:bCs/>
          <w:color w:val="auto"/>
          <w:sz w:val="27"/>
          <w:szCs w:val="27"/>
          <w:rtl/>
        </w:rPr>
      </w:pPr>
    </w:p>
    <w:p w14:paraId="44E283BF" w14:textId="496CFBC4" w:rsidR="000E4AD0" w:rsidRPr="00185E50" w:rsidRDefault="000E4AD0" w:rsidP="001742CB">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p>
    <w:p w14:paraId="131A4710" w14:textId="77777777"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8162E">
        <w:rPr>
          <w:rFonts w:ascii="Times New Roman" w:eastAsia="Times New Roman" w:hAnsi="Times New Roman" w:cs="Times New Roman"/>
          <w:b/>
          <w:bCs/>
          <w:color w:val="auto"/>
          <w:kern w:val="36"/>
          <w:sz w:val="32"/>
          <w:szCs w:val="32"/>
          <w:rtl/>
        </w:rPr>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color w:val="auto"/>
          <w:sz w:val="27"/>
          <w:szCs w:val="27"/>
        </w:rPr>
      </w:pPr>
      <w:r w:rsidRPr="009F228E">
        <w:rPr>
          <w:rFonts w:ascii="Times New Roman" w:eastAsia="Times New Roman" w:hAnsi="Times New Roman" w:cs="Times New Roman" w:hint="cs"/>
          <w:color w:val="auto"/>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color w:val="auto"/>
          <w:sz w:val="24"/>
          <w:szCs w:val="24"/>
          <w:rtl/>
        </w:rPr>
        <w:t>لإبلاغه</w:t>
      </w:r>
      <w:r w:rsidR="00C17537" w:rsidRPr="00C17537">
        <w:rPr>
          <w:rFonts w:ascii="Times New Roman" w:eastAsia="Times New Roman" w:hAnsi="Times New Roman" w:cs="Times New Roman" w:hint="cs"/>
          <w:color w:val="auto"/>
          <w:sz w:val="27"/>
          <w:szCs w:val="27"/>
          <w:vertAlign w:val="superscript"/>
          <w:rtl/>
        </w:rPr>
        <w:t xml:space="preserve"> </w:t>
      </w:r>
      <w:r w:rsidR="00C17537" w:rsidRPr="00C17537">
        <w:rPr>
          <w:rFonts w:ascii="Times New Roman" w:eastAsia="Times New Roman" w:hAnsi="Times New Roman" w:cs="Times New Roman"/>
          <w:color w:val="auto"/>
          <w:sz w:val="27"/>
          <w:szCs w:val="27"/>
          <w:vertAlign w:val="superscript"/>
          <w:rtl/>
        </w:rPr>
        <w:t>(</w:t>
      </w:r>
      <w:r w:rsidR="00C17537" w:rsidRPr="00C17537">
        <w:rPr>
          <w:rFonts w:ascii="Times New Roman" w:eastAsia="Times New Roman" w:hAnsi="Times New Roman" w:cs="Times New Roman" w:hint="cs"/>
          <w:color w:val="auto"/>
          <w:sz w:val="27"/>
          <w:szCs w:val="27"/>
          <w:vertAlign w:val="superscript"/>
          <w:rtl/>
        </w:rPr>
        <w:t>1)</w:t>
      </w:r>
      <w:r w:rsidR="00C17537">
        <w:rPr>
          <w:rFonts w:ascii="Times New Roman" w:eastAsia="Times New Roman" w:hAnsi="Times New Roman" w:cs="Times New Roman" w:hint="cs"/>
          <w:color w:val="auto"/>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C17537">
        <w:rPr>
          <w:rFonts w:ascii="Times New Roman" w:eastAsia="Times New Roman" w:hAnsi="Times New Roman" w:cs="Times New Roman"/>
          <w:color w:val="auto"/>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color w:val="auto"/>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color w:val="auto"/>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76E76">
        <w:rPr>
          <w:rFonts w:ascii="Times New Roman" w:eastAsia="Times New Roman" w:hAnsi="Times New Roman" w:cs="Times New Roman"/>
          <w:b/>
          <w:bCs/>
          <w:color w:val="auto"/>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تستمد ضمانات المحاكمة العادلة في المملكة أساسها من</w:t>
      </w:r>
      <w:r w:rsidRPr="00776E76">
        <w:rPr>
          <w:rFonts w:ascii="Times New Roman" w:eastAsia="Times New Roman" w:hAnsi="Times New Roman" w:cs="Times New Roman"/>
          <w:color w:val="auto"/>
          <w:sz w:val="24"/>
          <w:szCs w:val="24"/>
        </w:rPr>
        <w:t>:</w:t>
      </w:r>
    </w:p>
    <w:p w14:paraId="0395DDD0" w14:textId="3881982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الشريعة الإسلامية (كمصدر أصيل)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نظام الإجراءات الجزائية</w:t>
      </w:r>
      <w:r w:rsidR="009F228E" w:rsidRPr="009F228E">
        <w:rPr>
          <w:rFonts w:ascii="Times New Roman" w:eastAsia="Times New Roman" w:hAnsi="Times New Roman" w:cs="Times New Roman"/>
          <w:color w:val="auto"/>
          <w:sz w:val="24"/>
          <w:szCs w:val="24"/>
          <w:rtl/>
        </w:rPr>
        <w:t xml:space="preserve">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نظام الإثبات</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 الأنظمة الرقمية القضائية </w:t>
      </w:r>
      <w:r w:rsidR="009F228E">
        <w:rPr>
          <w:rFonts w:ascii="Times New Roman" w:eastAsia="Times New Roman" w:hAnsi="Times New Roman" w:cs="Times New Roman" w:hint="cs"/>
          <w:color w:val="auto"/>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وقد أكد النظام القضائي السعودي على كفالة هذه الضمانات، مثل</w:t>
      </w:r>
      <w:r w:rsidRPr="00776E76">
        <w:rPr>
          <w:rFonts w:ascii="Times New Roman" w:eastAsia="Times New Roman" w:hAnsi="Times New Roman" w:cs="Times New Roman"/>
          <w:color w:val="auto"/>
          <w:sz w:val="24"/>
          <w:szCs w:val="24"/>
        </w:rPr>
        <w:t>:</w:t>
      </w:r>
    </w:p>
    <w:p w14:paraId="2E7EB64C" w14:textId="63D161DC"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المحاكمة أمام محكمة مستقلة ومحايدة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علانية الجلسات</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 حق الدفاع والاستعانة بمحام</w:t>
      </w:r>
      <w:r w:rsidR="009F228E" w:rsidRPr="009F228E">
        <w:rPr>
          <w:rFonts w:ascii="Times New Roman" w:eastAsia="Times New Roman" w:hAnsi="Times New Roman" w:cs="Times New Roman"/>
          <w:color w:val="auto"/>
          <w:sz w:val="24"/>
          <w:szCs w:val="24"/>
          <w:rtl/>
        </w:rPr>
        <w:t xml:space="preserve">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حق الطعن في الأحكام </w:t>
      </w:r>
      <w:r w:rsidR="009F228E">
        <w:rPr>
          <w:rFonts w:ascii="Times New Roman" w:eastAsia="Times New Roman" w:hAnsi="Times New Roman" w:cs="Times New Roman" w:hint="cs"/>
          <w:color w:val="auto"/>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كما عزز نظام الإثبات هذا الاتجاه من خلال إقرار </w:t>
      </w:r>
      <w:r w:rsidRPr="00776E76">
        <w:rPr>
          <w:rFonts w:ascii="Times New Roman" w:eastAsia="Times New Roman" w:hAnsi="Times New Roman" w:cs="Times New Roman"/>
          <w:b/>
          <w:bCs/>
          <w:color w:val="auto"/>
          <w:sz w:val="24"/>
          <w:szCs w:val="24"/>
          <w:rtl/>
        </w:rPr>
        <w:t>حجية الإجراءات الإلكترونية</w:t>
      </w:r>
      <w:r w:rsidRPr="00776E76">
        <w:rPr>
          <w:rFonts w:ascii="Times New Roman" w:eastAsia="Times New Roman" w:hAnsi="Times New Roman" w:cs="Times New Roman"/>
          <w:color w:val="auto"/>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color w:val="auto"/>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5"/>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776E76">
        <w:rPr>
          <w:rFonts w:ascii="Times New Roman" w:eastAsia="Times New Roman" w:hAnsi="Times New Roman" w:cs="Times New Roman"/>
          <w:b/>
          <w:bCs/>
          <w:color w:val="auto"/>
          <w:kern w:val="36"/>
          <w:sz w:val="28"/>
          <w:szCs w:val="28"/>
          <w:rtl/>
        </w:rPr>
        <w:t>ضمانات المحاكمة العادلة في البيئة الرقمية في دولة الإمارات العربية المتحدة</w:t>
      </w:r>
    </w:p>
    <w:p w14:paraId="7055F929" w14:textId="1010638E"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 خاصة </w:t>
      </w:r>
      <w:r w:rsidRPr="00776E76">
        <w:rPr>
          <w:rFonts w:ascii="Times New Roman" w:eastAsia="Times New Roman" w:hAnsi="Times New Roman" w:cs="Times New Roman"/>
          <w:b/>
          <w:bCs/>
          <w:color w:val="auto"/>
          <w:sz w:val="24"/>
          <w:szCs w:val="24"/>
          <w:rtl/>
        </w:rPr>
        <w:t>قانون الإجراءات الجزائية الاتحادي</w:t>
      </w:r>
      <w:r w:rsidRPr="00776E76">
        <w:rPr>
          <w:rFonts w:ascii="Times New Roman" w:eastAsia="Times New Roman" w:hAnsi="Times New Roman" w:cs="Times New Roman"/>
          <w:color w:val="auto"/>
          <w:sz w:val="24"/>
          <w:szCs w:val="24"/>
          <w:rtl/>
        </w:rPr>
        <w:t xml:space="preserve"> والتشريعات المنظمة لاستخدام تقنية الاتصال عن بع</w:t>
      </w:r>
      <w:r>
        <w:rPr>
          <w:rFonts w:ascii="Times New Roman" w:eastAsia="Times New Roman" w:hAnsi="Times New Roman" w:cs="Times New Roman" w:hint="cs"/>
          <w:color w:val="auto"/>
          <w:sz w:val="24"/>
          <w:szCs w:val="24"/>
          <w:rtl/>
        </w:rPr>
        <w:t>د</w:t>
      </w:r>
    </w:p>
    <w:p w14:paraId="70DA1327"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76E76">
        <w:rPr>
          <w:rFonts w:ascii="Times New Roman" w:eastAsia="Times New Roman" w:hAnsi="Times New Roman" w:cs="Times New Roman"/>
          <w:b/>
          <w:bCs/>
          <w:color w:val="auto"/>
          <w:sz w:val="28"/>
          <w:szCs w:val="28"/>
          <w:rtl/>
        </w:rPr>
        <w:t>الأساس التشريعي لضمانات المحاكمة العادلة الرقمية في الإمارات</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color w:val="auto"/>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وقد أقرّ المشرّع الإماراتي مبدأ مهمًا يتمثل في أن</w:t>
      </w:r>
      <w:r w:rsidRPr="00776E76">
        <w:rPr>
          <w:rFonts w:ascii="Times New Roman" w:eastAsia="Times New Roman" w:hAnsi="Times New Roman" w:cs="Times New Roman"/>
          <w:color w:val="auto"/>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حيث نصّ على أن</w:t>
      </w:r>
      <w:r w:rsidRPr="00776E76">
        <w:rPr>
          <w:rFonts w:ascii="Times New Roman" w:eastAsia="Times New Roman" w:hAnsi="Times New Roman" w:cs="Times New Roman"/>
          <w:color w:val="auto"/>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color w:val="auto"/>
          <w:sz w:val="24"/>
          <w:szCs w:val="24"/>
          <w:rtl/>
        </w:rPr>
        <w:t>دقي</w:t>
      </w:r>
      <w:r>
        <w:rPr>
          <w:rFonts w:ascii="Times New Roman" w:eastAsia="Times New Roman" w:hAnsi="Times New Roman" w:cs="Times New Roman" w:hint="cs"/>
          <w:color w:val="auto"/>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color w:val="auto"/>
          <w:sz w:val="24"/>
          <w:szCs w:val="24"/>
        </w:rPr>
      </w:pPr>
      <w:r w:rsidRPr="00BC0C4C">
        <w:rPr>
          <w:rFonts w:ascii="Times New Roman" w:eastAsia="Times New Roman" w:hAnsi="Times New Roman" w:cs="Times New Roman"/>
          <w:b/>
          <w:bCs/>
          <w:color w:val="auto"/>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A04B02">
        <w:rPr>
          <w:rFonts w:ascii="Times New Roman" w:eastAsia="Times New Roman" w:hAnsi="Times New Roman" w:cs="Times New Roman"/>
          <w:color w:val="auto"/>
          <w:sz w:val="24"/>
          <w:szCs w:val="24"/>
          <w:vertAlign w:val="superscript"/>
        </w:rPr>
        <w:t>.</w:t>
      </w:r>
      <w:r w:rsidRPr="00A04B02">
        <w:rPr>
          <w:rFonts w:ascii="Times New Roman" w:eastAsia="Times New Roman" w:hAnsi="Times New Roman" w:cs="Times New Roman" w:hint="cs"/>
          <w:color w:val="auto"/>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6"/>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1D4885">
        <w:rPr>
          <w:rFonts w:ascii="Times New Roman" w:eastAsia="Times New Roman" w:hAnsi="Times New Roman" w:cs="Times New Roman"/>
          <w:b/>
          <w:bCs/>
          <w:color w:val="auto"/>
          <w:kern w:val="36"/>
          <w:sz w:val="28"/>
          <w:szCs w:val="28"/>
          <w:rtl/>
        </w:rPr>
        <w:t>ضمانات المحاكمة العادلة في البيئة الرقمية في سنغافورة</w:t>
      </w:r>
    </w:p>
    <w:p w14:paraId="70EB9D0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color w:val="auto"/>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color w:val="auto"/>
          <w:sz w:val="24"/>
          <w:szCs w:val="24"/>
        </w:rPr>
        <w:t>.</w:t>
      </w:r>
    </w:p>
    <w:p w14:paraId="19F3AC8C"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color w:val="auto"/>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color w:val="auto"/>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وقد طورت سنغافورة نظام </w:t>
      </w:r>
      <w:r w:rsidRPr="001D4885">
        <w:rPr>
          <w:rFonts w:ascii="Times New Roman" w:eastAsia="Times New Roman" w:hAnsi="Times New Roman" w:cs="Times New Roman"/>
          <w:b/>
          <w:bCs/>
          <w:color w:val="auto"/>
          <w:sz w:val="24"/>
          <w:szCs w:val="24"/>
          <w:rtl/>
        </w:rPr>
        <w:t>التقاضي الإلكتروني</w:t>
      </w:r>
      <w:r w:rsidRPr="001D4885">
        <w:rPr>
          <w:rFonts w:ascii="Times New Roman" w:eastAsia="Times New Roman" w:hAnsi="Times New Roman" w:cs="Times New Roman"/>
          <w:b/>
          <w:bCs/>
          <w:color w:val="auto"/>
          <w:sz w:val="24"/>
          <w:szCs w:val="24"/>
        </w:rPr>
        <w:t xml:space="preserve"> (E-Litigation System)</w:t>
      </w:r>
      <w:r w:rsidRPr="001D4885">
        <w:rPr>
          <w:rFonts w:ascii="Times New Roman" w:eastAsia="Times New Roman" w:hAnsi="Times New Roman" w:cs="Times New Roman"/>
          <w:color w:val="auto"/>
          <w:sz w:val="24"/>
          <w:szCs w:val="24"/>
          <w:rtl/>
        </w:rPr>
        <w:t>، الذي يُعد منصة متكاملة لإدارة الدعوى، تشمل</w:t>
      </w:r>
      <w:r w:rsidRPr="001D4885">
        <w:rPr>
          <w:rFonts w:ascii="Times New Roman" w:eastAsia="Times New Roman" w:hAnsi="Times New Roman" w:cs="Times New Roman"/>
          <w:color w:val="auto"/>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color w:val="auto"/>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2AB3C29" w14:textId="2F62D5F4"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color w:val="auto"/>
          <w:kern w:val="36"/>
          <w:sz w:val="28"/>
          <w:szCs w:val="28"/>
          <w:rtl/>
        </w:rPr>
        <w:t>ا</w:t>
      </w:r>
      <w:r w:rsidR="001742CB">
        <w:rPr>
          <w:rFonts w:ascii="Times New Roman" w:eastAsia="Times New Roman" w:hAnsi="Times New Roman" w:cs="Times New Roman" w:hint="cs"/>
          <w:b/>
          <w:bCs/>
          <w:color w:val="auto"/>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مرتكز التنظيم المؤسسي للتحول الرقمي </w:t>
      </w:r>
    </w:p>
    <w:p w14:paraId="265DA8CB" w14:textId="77777777" w:rsidR="001742CB" w:rsidRDefault="001742CB" w:rsidP="001742CB">
      <w:pPr>
        <w:pStyle w:val="a5"/>
        <w:bidi/>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7D7521F2"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color w:val="auto"/>
          <w:sz w:val="24"/>
          <w:szCs w:val="24"/>
          <w:rtl/>
        </w:rPr>
        <w:t>والقانونية</w:t>
      </w:r>
      <w:r w:rsidRPr="001742CB">
        <w:rPr>
          <w:rFonts w:ascii="Times New Roman" w:eastAsia="Times New Roman" w:hAnsi="Times New Roman" w:cs="Times New Roman" w:hint="cs"/>
          <w:color w:val="auto"/>
          <w:sz w:val="24"/>
          <w:szCs w:val="24"/>
          <w:vertAlign w:val="superscript"/>
          <w:rtl/>
        </w:rPr>
        <w:t xml:space="preserve"> </w:t>
      </w:r>
      <w:r w:rsidRPr="001742CB">
        <w:rPr>
          <w:rFonts w:ascii="Times New Roman" w:eastAsia="Times New Roman" w:hAnsi="Times New Roman" w:cs="Times New Roman"/>
          <w:color w:val="auto"/>
          <w:sz w:val="24"/>
          <w:szCs w:val="24"/>
          <w:vertAlign w:val="superscript"/>
          <w:rtl/>
        </w:rPr>
        <w:t>(</w:t>
      </w:r>
      <w:r w:rsidRPr="001742CB">
        <w:rPr>
          <w:rFonts w:ascii="Times New Roman" w:eastAsia="Times New Roman" w:hAnsi="Times New Roman" w:cs="Times New Roman" w:hint="cs"/>
          <w:color w:val="auto"/>
          <w:sz w:val="24"/>
          <w:szCs w:val="24"/>
          <w:vertAlign w:val="superscript"/>
          <w:rtl/>
        </w:rPr>
        <w:t>1)</w:t>
      </w:r>
      <w:r w:rsidRPr="001742CB">
        <w:rPr>
          <w:rFonts w:ascii="Times New Roman" w:eastAsia="Times New Roman" w:hAnsi="Times New Roman" w:cs="Times New Roman"/>
          <w:color w:val="auto"/>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ولا يقتصر هذا المفهوم على مجرد إنشاء وحدات تقنية، بل يشمل</w:t>
      </w:r>
      <w:r w:rsidRPr="001742CB">
        <w:rPr>
          <w:rFonts w:ascii="Times New Roman" w:eastAsia="Times New Roman" w:hAnsi="Times New Roman" w:cs="Times New Roman"/>
          <w:color w:val="auto"/>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تحديد </w:t>
      </w:r>
      <w:r w:rsidRPr="001742CB">
        <w:rPr>
          <w:rFonts w:ascii="Times New Roman" w:eastAsia="Times New Roman" w:hAnsi="Times New Roman" w:cs="Times New Roman" w:hint="cs"/>
          <w:color w:val="auto"/>
          <w:sz w:val="24"/>
          <w:szCs w:val="24"/>
          <w:rtl/>
        </w:rPr>
        <w:t>الاختصاصات، توزيع</w:t>
      </w:r>
      <w:r w:rsidRPr="001742CB">
        <w:rPr>
          <w:rFonts w:ascii="Times New Roman" w:eastAsia="Times New Roman" w:hAnsi="Times New Roman" w:cs="Times New Roman"/>
          <w:color w:val="auto"/>
          <w:sz w:val="24"/>
          <w:szCs w:val="24"/>
          <w:rtl/>
        </w:rPr>
        <w:t xml:space="preserve"> </w:t>
      </w:r>
      <w:r w:rsidRPr="001742CB">
        <w:rPr>
          <w:rFonts w:ascii="Times New Roman" w:eastAsia="Times New Roman" w:hAnsi="Times New Roman" w:cs="Times New Roman" w:hint="cs"/>
          <w:color w:val="auto"/>
          <w:sz w:val="24"/>
          <w:szCs w:val="24"/>
          <w:rtl/>
        </w:rPr>
        <w:t>الأدوار،</w:t>
      </w:r>
      <w:r w:rsidRPr="001742CB">
        <w:rPr>
          <w:rFonts w:ascii="Times New Roman" w:eastAsia="Times New Roman" w:hAnsi="Times New Roman" w:cs="Times New Roman"/>
          <w:color w:val="auto"/>
          <w:sz w:val="24"/>
          <w:szCs w:val="24"/>
          <w:rtl/>
        </w:rPr>
        <w:t xml:space="preserve"> وضع السياسات </w:t>
      </w:r>
      <w:r w:rsidRPr="001742CB">
        <w:rPr>
          <w:rFonts w:ascii="Times New Roman" w:eastAsia="Times New Roman" w:hAnsi="Times New Roman" w:cs="Times New Roman" w:hint="cs"/>
          <w:color w:val="auto"/>
          <w:sz w:val="24"/>
          <w:szCs w:val="24"/>
          <w:rtl/>
        </w:rPr>
        <w:t>والاستراتيجيات،</w:t>
      </w:r>
      <w:r w:rsidRPr="001742CB">
        <w:rPr>
          <w:rFonts w:ascii="Times New Roman" w:eastAsia="Times New Roman" w:hAnsi="Times New Roman" w:cs="Times New Roman"/>
          <w:color w:val="auto"/>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color w:val="auto"/>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ضمان التنسيق بين الجهات القضائية </w:t>
      </w:r>
      <w:r w:rsidRPr="001742CB">
        <w:rPr>
          <w:rFonts w:ascii="Times New Roman" w:eastAsia="Times New Roman" w:hAnsi="Times New Roman" w:cs="Times New Roman" w:hint="cs"/>
          <w:color w:val="auto"/>
          <w:sz w:val="24"/>
          <w:szCs w:val="24"/>
          <w:rtl/>
        </w:rPr>
        <w:t>والتقنية، تحقيق</w:t>
      </w:r>
      <w:r w:rsidRPr="001742CB">
        <w:rPr>
          <w:rFonts w:ascii="Times New Roman" w:eastAsia="Times New Roman" w:hAnsi="Times New Roman" w:cs="Times New Roman"/>
          <w:color w:val="auto"/>
          <w:sz w:val="24"/>
          <w:szCs w:val="24"/>
          <w:rtl/>
        </w:rPr>
        <w:t xml:space="preserve"> الكفاءة في إدارة الأنظمة </w:t>
      </w:r>
      <w:r w:rsidRPr="001742CB">
        <w:rPr>
          <w:rFonts w:ascii="Times New Roman" w:eastAsia="Times New Roman" w:hAnsi="Times New Roman" w:cs="Times New Roman" w:hint="cs"/>
          <w:color w:val="auto"/>
          <w:sz w:val="24"/>
          <w:szCs w:val="24"/>
          <w:rtl/>
        </w:rPr>
        <w:t>الرقمية،</w:t>
      </w:r>
      <w:r w:rsidRPr="001742CB">
        <w:rPr>
          <w:rFonts w:ascii="Times New Roman" w:eastAsia="Times New Roman" w:hAnsi="Times New Roman" w:cs="Times New Roman"/>
          <w:color w:val="auto"/>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تعزيز الثقة في الخدمات القضائية </w:t>
      </w:r>
      <w:r w:rsidRPr="001742CB">
        <w:rPr>
          <w:rFonts w:ascii="Times New Roman" w:eastAsia="Times New Roman" w:hAnsi="Times New Roman" w:cs="Times New Roman" w:hint="cs"/>
          <w:color w:val="auto"/>
          <w:sz w:val="24"/>
          <w:szCs w:val="24"/>
          <w:rtl/>
        </w:rPr>
        <w:t>الإلكترونية، تقليل</w:t>
      </w:r>
      <w:r w:rsidRPr="001742CB">
        <w:rPr>
          <w:rFonts w:ascii="Times New Roman" w:eastAsia="Times New Roman" w:hAnsi="Times New Roman" w:cs="Times New Roman"/>
          <w:color w:val="auto"/>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4"/>
          <w:szCs w:val="24"/>
          <w:rtl/>
        </w:rPr>
        <w:t>يقوم التنظيم المؤسسي على مجموعة من العناصر المتكاملة، تتمثل في</w:t>
      </w:r>
      <w:r w:rsidRPr="004E4530">
        <w:rPr>
          <w:rFonts w:ascii="Times New Roman" w:eastAsia="Times New Roman" w:hAnsi="Times New Roman" w:cs="Times New Roman"/>
          <w:color w:val="auto"/>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7"/>
          <w:szCs w:val="27"/>
          <w:rtl/>
        </w:rPr>
        <w:t>الجهات المختصة بالتحول الرقمي</w:t>
      </w:r>
      <w:r w:rsidR="00A119B2" w:rsidRPr="00A119B2">
        <w:rPr>
          <w:rFonts w:ascii="Times New Roman" w:eastAsia="Times New Roman" w:hAnsi="Times New Roman" w:cs="Times New Roman"/>
          <w:color w:val="auto"/>
          <w:sz w:val="24"/>
          <w:szCs w:val="24"/>
          <w:rtl/>
        </w:rPr>
        <w:t xml:space="preserve"> </w:t>
      </w:r>
      <w:r w:rsidR="00A119B2" w:rsidRPr="004E4530">
        <w:rPr>
          <w:rFonts w:ascii="Times New Roman" w:eastAsia="Times New Roman" w:hAnsi="Times New Roman" w:cs="Times New Roman"/>
          <w:color w:val="auto"/>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color w:val="auto"/>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color w:val="auto"/>
          <w:sz w:val="27"/>
          <w:szCs w:val="27"/>
        </w:rPr>
      </w:pPr>
      <w:r w:rsidRPr="004E4530">
        <w:rPr>
          <w:rFonts w:ascii="Times New Roman" w:eastAsia="Times New Roman" w:hAnsi="Times New Roman" w:cs="Times New Roman"/>
          <w:color w:val="auto"/>
          <w:sz w:val="27"/>
          <w:szCs w:val="27"/>
          <w:rtl/>
        </w:rPr>
        <w:t>الوحدات التقنية داخل الجهات القضائية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color w:val="auto"/>
          <w:sz w:val="24"/>
          <w:szCs w:val="24"/>
          <w:rtl/>
        </w:rPr>
        <w:t>الإلكترونية</w:t>
      </w:r>
      <w:r w:rsidR="00A119B2" w:rsidRPr="004E4530">
        <w:rPr>
          <w:rFonts w:ascii="Times New Roman" w:eastAsia="Times New Roman" w:hAnsi="Times New Roman" w:cs="Times New Roman"/>
          <w:color w:val="auto"/>
          <w:sz w:val="24"/>
          <w:szCs w:val="24"/>
        </w:rPr>
        <w:t>.</w:t>
      </w:r>
      <w:r w:rsidR="00A119B2" w:rsidRPr="004E4530">
        <w:rPr>
          <w:rFonts w:ascii="Times New Roman" w:eastAsia="Times New Roman" w:hAnsi="Times New Roman" w:cs="Times New Roman" w:hint="cs"/>
          <w:color w:val="auto"/>
          <w:sz w:val="27"/>
          <w:szCs w:val="27"/>
          <w:rtl/>
        </w:rPr>
        <w:t xml:space="preserve"> مزود</w:t>
      </w:r>
      <w:r w:rsidR="00A119B2" w:rsidRPr="004E4530">
        <w:rPr>
          <w:rFonts w:ascii="Times New Roman" w:eastAsia="Times New Roman" w:hAnsi="Times New Roman" w:cs="Times New Roman" w:hint="eastAsia"/>
          <w:color w:val="auto"/>
          <w:sz w:val="27"/>
          <w:szCs w:val="27"/>
          <w:rtl/>
        </w:rPr>
        <w:t>و</w:t>
      </w:r>
      <w:r w:rsidRPr="004E4530">
        <w:rPr>
          <w:rFonts w:ascii="Times New Roman" w:eastAsia="Times New Roman" w:hAnsi="Times New Roman" w:cs="Times New Roman"/>
          <w:color w:val="auto"/>
          <w:sz w:val="27"/>
          <w:szCs w:val="27"/>
          <w:rtl/>
        </w:rPr>
        <w:t xml:space="preserve"> خدمات التقنية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color w:val="auto"/>
          <w:sz w:val="24"/>
          <w:szCs w:val="24"/>
          <w:rtl/>
        </w:rPr>
        <w:t>التقنية</w:t>
      </w:r>
      <w:r w:rsidR="00A119B2">
        <w:rPr>
          <w:rFonts w:ascii="Times New Roman" w:eastAsia="Times New Roman" w:hAnsi="Times New Roman" w:cs="Times New Roman"/>
          <w:color w:val="auto"/>
          <w:sz w:val="24"/>
          <w:szCs w:val="24"/>
        </w:rPr>
        <w:t>.</w:t>
      </w:r>
      <w:r w:rsidR="00A119B2" w:rsidRPr="004E4530">
        <w:rPr>
          <w:rFonts w:ascii="Times New Roman" w:eastAsia="Times New Roman" w:hAnsi="Times New Roman" w:cs="Times New Roman" w:hint="cs"/>
          <w:color w:val="auto"/>
          <w:sz w:val="27"/>
          <w:szCs w:val="27"/>
          <w:rtl/>
        </w:rPr>
        <w:t xml:space="preserve"> الجها</w:t>
      </w:r>
      <w:r w:rsidR="00A119B2" w:rsidRPr="004E4530">
        <w:rPr>
          <w:rFonts w:ascii="Times New Roman" w:eastAsia="Times New Roman" w:hAnsi="Times New Roman" w:cs="Times New Roman" w:hint="eastAsia"/>
          <w:color w:val="auto"/>
          <w:sz w:val="27"/>
          <w:szCs w:val="27"/>
          <w:rtl/>
        </w:rPr>
        <w:t>ت</w:t>
      </w:r>
      <w:r w:rsidR="009F228E" w:rsidRPr="004E4530">
        <w:rPr>
          <w:rFonts w:ascii="Times New Roman" w:eastAsia="Times New Roman" w:hAnsi="Times New Roman" w:cs="Times New Roman"/>
          <w:color w:val="auto"/>
          <w:sz w:val="27"/>
          <w:szCs w:val="27"/>
          <w:rtl/>
        </w:rPr>
        <w:t xml:space="preserve"> الرقابية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color w:val="auto"/>
          <w:sz w:val="24"/>
          <w:szCs w:val="24"/>
        </w:rPr>
      </w:pPr>
    </w:p>
    <w:p w14:paraId="5BD36116" w14:textId="77777777"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9EC13CD" w14:textId="2CC8D62E" w:rsidR="001742CB" w:rsidRPr="009F228E" w:rsidRDefault="001742CB" w:rsidP="001742CB">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9F228E">
        <w:rPr>
          <w:rStyle w:val="a8"/>
          <w:rFonts w:ascii="Times New Roman" w:eastAsia="Times New Roman" w:hAnsi="Times New Roman" w:cs="Times New Roman"/>
          <w:b/>
          <w:bCs/>
          <w:color w:val="FFFFFF" w:themeColor="background1"/>
          <w:kern w:val="36"/>
          <w:sz w:val="28"/>
          <w:szCs w:val="28"/>
          <w:rtl/>
        </w:rPr>
        <w:footnoteReference w:id="37"/>
      </w: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137F42">
        <w:rPr>
          <w:rFonts w:ascii="Times New Roman" w:eastAsia="Times New Roman" w:hAnsi="Times New Roman" w:cs="Times New Roman"/>
          <w:b/>
          <w:bCs/>
          <w:color w:val="auto"/>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137F42">
        <w:rPr>
          <w:rFonts w:ascii="Times New Roman" w:eastAsia="Times New Roman" w:hAnsi="Times New Roman" w:cs="Times New Roman"/>
          <w:color w:val="auto"/>
          <w:sz w:val="24"/>
          <w:szCs w:val="24"/>
          <w:rtl/>
        </w:rPr>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color w:val="auto"/>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137F42">
        <w:rPr>
          <w:rFonts w:ascii="Times New Roman" w:eastAsia="Times New Roman" w:hAnsi="Times New Roman" w:cs="Times New Roman"/>
          <w:color w:val="auto"/>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color w:val="auto"/>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color w:val="auto"/>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color w:val="auto"/>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4815A3">
        <w:rPr>
          <w:rFonts w:ascii="Times New Roman" w:eastAsia="Times New Roman" w:hAnsi="Times New Roman" w:cs="Times New Roman"/>
          <w:color w:val="auto"/>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color w:val="auto"/>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4815A3">
        <w:rPr>
          <w:rFonts w:ascii="Times New Roman" w:eastAsia="Times New Roman" w:hAnsi="Times New Roman" w:cs="Times New Roman"/>
          <w:color w:val="auto"/>
          <w:sz w:val="27"/>
          <w:szCs w:val="27"/>
          <w:rtl/>
        </w:rPr>
        <w:t>هيئة الحكومة الرقمية</w:t>
      </w:r>
    </w:p>
    <w:p w14:paraId="7FC02CE9" w14:textId="3F5F4CD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color w:val="auto"/>
          <w:sz w:val="24"/>
          <w:szCs w:val="24"/>
          <w:rtl/>
        </w:rPr>
        <w:t>الحكومية</w:t>
      </w:r>
      <w:r w:rsidRPr="004815A3">
        <w:rPr>
          <w:rFonts w:ascii="Times New Roman" w:eastAsia="Times New Roman" w:hAnsi="Times New Roman" w:cs="Times New Roman" w:hint="cs"/>
          <w:color w:val="auto"/>
          <w:sz w:val="24"/>
          <w:szCs w:val="24"/>
          <w:vertAlign w:val="superscript"/>
          <w:rtl/>
        </w:rPr>
        <w:t xml:space="preserve"> </w:t>
      </w:r>
      <w:r w:rsidRPr="004815A3">
        <w:rPr>
          <w:rFonts w:ascii="Times New Roman" w:eastAsia="Times New Roman" w:hAnsi="Times New Roman" w:cs="Times New Roman"/>
          <w:color w:val="auto"/>
          <w:sz w:val="24"/>
          <w:szCs w:val="24"/>
          <w:vertAlign w:val="superscript"/>
          <w:rtl/>
        </w:rPr>
        <w:t>(</w:t>
      </w:r>
      <w:r w:rsidRPr="004815A3">
        <w:rPr>
          <w:rFonts w:ascii="Times New Roman" w:eastAsia="Times New Roman" w:hAnsi="Times New Roman" w:cs="Times New Roman" w:hint="cs"/>
          <w:color w:val="auto"/>
          <w:sz w:val="24"/>
          <w:szCs w:val="24"/>
          <w:vertAlign w:val="superscript"/>
          <w:rtl/>
        </w:rPr>
        <w:t>1)</w:t>
      </w:r>
      <w:r w:rsidRPr="004815A3">
        <w:rPr>
          <w:rFonts w:ascii="Times New Roman" w:eastAsia="Times New Roman" w:hAnsi="Times New Roman" w:cs="Times New Roman"/>
          <w:color w:val="auto"/>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7C4618">
        <w:rPr>
          <w:rFonts w:ascii="Times New Roman" w:eastAsia="Times New Roman" w:hAnsi="Times New Roman" w:cs="Times New Roman"/>
          <w:color w:val="auto"/>
          <w:sz w:val="27"/>
          <w:szCs w:val="27"/>
          <w:rtl/>
        </w:rPr>
        <w:t>الهيئة السعودية للبيانات والذكاء الاصطناعي (سدايا</w:t>
      </w:r>
      <w:r w:rsidRPr="007C4618">
        <w:rPr>
          <w:rFonts w:ascii="Times New Roman" w:eastAsia="Times New Roman" w:hAnsi="Times New Roman" w:cs="Times New Roman" w:hint="cs"/>
          <w:color w:val="auto"/>
          <w:sz w:val="27"/>
          <w:szCs w:val="27"/>
          <w:rtl/>
        </w:rPr>
        <w:t>)</w:t>
      </w:r>
      <w:r w:rsidRPr="007C4618">
        <w:rPr>
          <w:rFonts w:ascii="Times New Roman" w:eastAsia="Times New Roman" w:hAnsi="Times New Roman" w:cs="Times New Roman" w:hint="cs"/>
          <w:color w:val="auto"/>
          <w:sz w:val="27"/>
          <w:szCs w:val="27"/>
          <w:vertAlign w:val="superscript"/>
          <w:rtl/>
        </w:rPr>
        <w:t xml:space="preserve"> </w:t>
      </w:r>
      <w:r w:rsidRPr="007C4618">
        <w:rPr>
          <w:rFonts w:ascii="Times New Roman" w:eastAsia="Times New Roman" w:hAnsi="Times New Roman" w:cs="Times New Roman"/>
          <w:color w:val="auto"/>
          <w:sz w:val="27"/>
          <w:szCs w:val="27"/>
          <w:vertAlign w:val="superscript"/>
          <w:rtl/>
        </w:rPr>
        <w:t>(</w:t>
      </w:r>
      <w:r w:rsidRPr="007C4618">
        <w:rPr>
          <w:rFonts w:ascii="Times New Roman" w:eastAsia="Times New Roman" w:hAnsi="Times New Roman" w:cs="Times New Roman" w:hint="cs"/>
          <w:color w:val="auto"/>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color w:val="auto"/>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color w:val="auto"/>
          <w:sz w:val="28"/>
          <w:szCs w:val="28"/>
        </w:rPr>
      </w:pPr>
      <w:r w:rsidRPr="007C4618">
        <w:rPr>
          <w:rFonts w:ascii="Times New Roman" w:eastAsia="Times New Roman" w:hAnsi="Times New Roman" w:cs="Times New Roman"/>
          <w:color w:val="auto"/>
          <w:sz w:val="28"/>
          <w:szCs w:val="28"/>
          <w:rtl/>
        </w:rPr>
        <w:t xml:space="preserve">هيئة الاتصالات والفضاء </w:t>
      </w:r>
      <w:r w:rsidRPr="007C4618">
        <w:rPr>
          <w:rFonts w:ascii="Times New Roman" w:eastAsia="Times New Roman" w:hAnsi="Times New Roman" w:cs="Times New Roman" w:hint="cs"/>
          <w:color w:val="auto"/>
          <w:sz w:val="28"/>
          <w:szCs w:val="28"/>
          <w:rtl/>
        </w:rPr>
        <w:t>والتقنية</w:t>
      </w:r>
      <w:r w:rsidRPr="007C4618">
        <w:rPr>
          <w:rFonts w:ascii="Times New Roman" w:eastAsia="Times New Roman" w:hAnsi="Times New Roman" w:cs="Times New Roman" w:hint="cs"/>
          <w:color w:val="auto"/>
          <w:sz w:val="28"/>
          <w:szCs w:val="28"/>
          <w:vertAlign w:val="superscript"/>
          <w:rtl/>
        </w:rPr>
        <w:t xml:space="preserve"> </w:t>
      </w:r>
      <w:r w:rsidRPr="007C4618">
        <w:rPr>
          <w:rFonts w:ascii="Times New Roman" w:eastAsia="Times New Roman" w:hAnsi="Times New Roman" w:cs="Times New Roman"/>
          <w:color w:val="auto"/>
          <w:sz w:val="28"/>
          <w:szCs w:val="28"/>
          <w:vertAlign w:val="superscript"/>
          <w:rtl/>
        </w:rPr>
        <w:t>(</w:t>
      </w:r>
      <w:r w:rsidRPr="007C4618">
        <w:rPr>
          <w:rFonts w:ascii="Times New Roman" w:eastAsia="Times New Roman" w:hAnsi="Times New Roman" w:cs="Times New Roman" w:hint="cs"/>
          <w:color w:val="auto"/>
          <w:sz w:val="28"/>
          <w:szCs w:val="28"/>
          <w:vertAlign w:val="superscript"/>
          <w:rtl/>
        </w:rPr>
        <w:t>3)</w:t>
      </w:r>
    </w:p>
    <w:p w14:paraId="5264A760"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تتولى تنظيم قطاع الاتصالات والتقنية، وتوفير البيئة التقنية اللازمة للتحول الرقمي</w:t>
      </w:r>
      <w:r w:rsidRPr="007C4618">
        <w:rPr>
          <w:rFonts w:ascii="Times New Roman" w:eastAsia="Times New Roman" w:hAnsi="Times New Roman" w:cs="Times New Roman"/>
          <w:color w:val="auto"/>
          <w:sz w:val="24"/>
          <w:szCs w:val="24"/>
        </w:rPr>
        <w:t>.</w:t>
      </w:r>
    </w:p>
    <w:p w14:paraId="5BE26161" w14:textId="298272F0"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7C4618">
        <w:rPr>
          <w:rFonts w:ascii="Times New Roman" w:eastAsia="Times New Roman" w:hAnsi="Times New Roman" w:cs="Times New Roman"/>
          <w:color w:val="auto"/>
          <w:sz w:val="28"/>
          <w:szCs w:val="28"/>
          <w:rtl/>
        </w:rPr>
        <w:t xml:space="preserve">التنظيم المؤسسي في القطاع </w:t>
      </w:r>
      <w:r w:rsidR="005D6FF7" w:rsidRPr="007C4618">
        <w:rPr>
          <w:rFonts w:ascii="Times New Roman" w:eastAsia="Times New Roman" w:hAnsi="Times New Roman" w:cs="Times New Roman" w:hint="cs"/>
          <w:color w:val="auto"/>
          <w:sz w:val="28"/>
          <w:szCs w:val="28"/>
          <w:rtl/>
        </w:rPr>
        <w:t>القضائي</w:t>
      </w:r>
      <w:r w:rsidR="005D6FF7" w:rsidRPr="005D6FF7">
        <w:rPr>
          <w:rFonts w:ascii="Times New Roman" w:eastAsia="Times New Roman" w:hAnsi="Times New Roman" w:cs="Times New Roman" w:hint="cs"/>
          <w:color w:val="auto"/>
          <w:sz w:val="28"/>
          <w:szCs w:val="28"/>
          <w:vertAlign w:val="superscript"/>
          <w:rtl/>
        </w:rPr>
        <w:t xml:space="preserve"> </w:t>
      </w:r>
      <w:r w:rsidR="005D6FF7" w:rsidRPr="005D6FF7">
        <w:rPr>
          <w:rFonts w:ascii="Times New Roman" w:eastAsia="Times New Roman" w:hAnsi="Times New Roman" w:cs="Times New Roman"/>
          <w:color w:val="auto"/>
          <w:sz w:val="28"/>
          <w:szCs w:val="28"/>
          <w:vertAlign w:val="superscript"/>
          <w:rtl/>
        </w:rPr>
        <w:t>(</w:t>
      </w:r>
      <w:r w:rsidR="005D6FF7" w:rsidRPr="005D6FF7">
        <w:rPr>
          <w:rFonts w:ascii="Times New Roman" w:eastAsia="Times New Roman" w:hAnsi="Times New Roman" w:cs="Times New Roman" w:hint="cs"/>
          <w:color w:val="auto"/>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color w:val="auto"/>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 xml:space="preserve">تطوير منصات التقاضي </w:t>
      </w:r>
      <w:r w:rsidR="005D6FF7" w:rsidRPr="007C4618">
        <w:rPr>
          <w:rFonts w:ascii="Times New Roman" w:eastAsia="Times New Roman" w:hAnsi="Times New Roman" w:cs="Times New Roman" w:hint="cs"/>
          <w:color w:val="auto"/>
          <w:sz w:val="24"/>
          <w:szCs w:val="24"/>
          <w:rtl/>
        </w:rPr>
        <w:t>الإلكتروني، تقديم</w:t>
      </w:r>
      <w:r w:rsidRPr="007C4618">
        <w:rPr>
          <w:rFonts w:ascii="Times New Roman" w:eastAsia="Times New Roman" w:hAnsi="Times New Roman" w:cs="Times New Roman"/>
          <w:color w:val="auto"/>
          <w:sz w:val="24"/>
          <w:szCs w:val="24"/>
          <w:rtl/>
        </w:rPr>
        <w:t xml:space="preserve"> الخدمات العدلية </w:t>
      </w:r>
      <w:r w:rsidR="005D6FF7" w:rsidRPr="007C4618">
        <w:rPr>
          <w:rFonts w:ascii="Times New Roman" w:eastAsia="Times New Roman" w:hAnsi="Times New Roman" w:cs="Times New Roman" w:hint="cs"/>
          <w:color w:val="auto"/>
          <w:sz w:val="24"/>
          <w:szCs w:val="24"/>
          <w:rtl/>
        </w:rPr>
        <w:t>الرقمية،</w:t>
      </w:r>
      <w:r w:rsidR="005D6FF7" w:rsidRPr="005D6FF7">
        <w:rPr>
          <w:rFonts w:ascii="Times New Roman" w:eastAsia="Times New Roman" w:hAnsi="Times New Roman" w:cs="Times New Roman"/>
          <w:color w:val="auto"/>
          <w:sz w:val="24"/>
          <w:szCs w:val="24"/>
        </w:rPr>
        <w:t xml:space="preserve"> </w:t>
      </w:r>
      <w:r w:rsidR="005D6FF7" w:rsidRPr="007C4618">
        <w:rPr>
          <w:rFonts w:ascii="Times New Roman" w:eastAsia="Times New Roman" w:hAnsi="Times New Roman" w:cs="Times New Roman"/>
          <w:color w:val="auto"/>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color w:val="auto"/>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ويظهر هذا التكامل في</w:t>
      </w:r>
      <w:r w:rsidRPr="005D6FF7">
        <w:rPr>
          <w:rFonts w:ascii="Times New Roman" w:eastAsia="Times New Roman" w:hAnsi="Times New Roman" w:cs="Times New Roman"/>
          <w:color w:val="auto"/>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الربط بين الأنظمة الحكومية</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تبادل البيانات بين الجهات</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توحيد المنصات </w:t>
      </w:r>
      <w:r w:rsidRPr="005D6FF7">
        <w:rPr>
          <w:rFonts w:ascii="Times New Roman" w:eastAsia="Times New Roman" w:hAnsi="Times New Roman" w:cs="Times New Roman" w:hint="cs"/>
          <w:color w:val="auto"/>
          <w:sz w:val="24"/>
          <w:szCs w:val="24"/>
          <w:rtl/>
        </w:rPr>
        <w:t>الرقمية</w:t>
      </w:r>
      <w:r>
        <w:rPr>
          <w:rFonts w:ascii="Times New Roman" w:eastAsia="Times New Roman" w:hAnsi="Times New Roman" w:cs="Times New Roman" w:hint="cs"/>
          <w:color w:val="auto"/>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أسهم التنظيم المؤسسي في</w:t>
      </w:r>
      <w:r w:rsidRPr="005D6FF7">
        <w:rPr>
          <w:rFonts w:ascii="Times New Roman" w:eastAsia="Times New Roman" w:hAnsi="Times New Roman" w:cs="Times New Roman"/>
          <w:color w:val="auto"/>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 xml:space="preserve">تسهيل إجراءات </w:t>
      </w:r>
      <w:r w:rsidRPr="005D6FF7">
        <w:rPr>
          <w:rFonts w:ascii="Times New Roman" w:eastAsia="Times New Roman" w:hAnsi="Times New Roman" w:cs="Times New Roman" w:hint="cs"/>
          <w:color w:val="auto"/>
          <w:sz w:val="24"/>
          <w:szCs w:val="24"/>
          <w:rtl/>
        </w:rPr>
        <w:t>التقاضي،</w:t>
      </w:r>
      <w:r w:rsidRPr="005D6FF7">
        <w:rPr>
          <w:rFonts w:ascii="Times New Roman" w:eastAsia="Times New Roman" w:hAnsi="Times New Roman" w:cs="Times New Roman"/>
          <w:color w:val="auto"/>
          <w:sz w:val="24"/>
          <w:szCs w:val="24"/>
          <w:rtl/>
        </w:rPr>
        <w:t xml:space="preserve"> تقليل مدة الفصل في </w:t>
      </w:r>
      <w:r w:rsidRPr="005D6FF7">
        <w:rPr>
          <w:rFonts w:ascii="Times New Roman" w:eastAsia="Times New Roman" w:hAnsi="Times New Roman" w:cs="Times New Roman" w:hint="cs"/>
          <w:color w:val="auto"/>
          <w:sz w:val="24"/>
          <w:szCs w:val="24"/>
          <w:rtl/>
        </w:rPr>
        <w:t>القضايا</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تعزيز </w:t>
      </w:r>
      <w:r w:rsidRPr="005D6FF7">
        <w:rPr>
          <w:rFonts w:ascii="Times New Roman" w:eastAsia="Times New Roman" w:hAnsi="Times New Roman" w:cs="Times New Roman" w:hint="cs"/>
          <w:color w:val="auto"/>
          <w:sz w:val="24"/>
          <w:szCs w:val="24"/>
          <w:rtl/>
        </w:rPr>
        <w:t>الشفافية،</w:t>
      </w:r>
      <w:r w:rsidRPr="005D6FF7">
        <w:rPr>
          <w:rFonts w:ascii="Times New Roman" w:eastAsia="Times New Roman" w:hAnsi="Times New Roman" w:cs="Times New Roman"/>
          <w:color w:val="auto"/>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رغم التقدم، يواجه التنظيم المؤسسي عدة تحديات، منها</w:t>
      </w:r>
      <w:r w:rsidRPr="005D6FF7">
        <w:rPr>
          <w:rFonts w:ascii="Times New Roman" w:eastAsia="Times New Roman" w:hAnsi="Times New Roman" w:cs="Times New Roman"/>
          <w:color w:val="auto"/>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 xml:space="preserve">الحاجة إلى تطوير الكفاءات </w:t>
      </w:r>
      <w:r w:rsidRPr="005D6FF7">
        <w:rPr>
          <w:rFonts w:ascii="Times New Roman" w:eastAsia="Times New Roman" w:hAnsi="Times New Roman" w:cs="Times New Roman" w:hint="cs"/>
          <w:color w:val="auto"/>
          <w:sz w:val="24"/>
          <w:szCs w:val="24"/>
          <w:rtl/>
        </w:rPr>
        <w:t>الرقمية،</w:t>
      </w:r>
      <w:r w:rsidRPr="005D6FF7">
        <w:rPr>
          <w:rFonts w:ascii="Times New Roman" w:eastAsia="Times New Roman" w:hAnsi="Times New Roman" w:cs="Times New Roman"/>
          <w:color w:val="auto"/>
          <w:sz w:val="24"/>
          <w:szCs w:val="24"/>
          <w:rtl/>
        </w:rPr>
        <w:t xml:space="preserve"> سرعة التطور </w:t>
      </w:r>
      <w:r w:rsidRPr="005D6FF7">
        <w:rPr>
          <w:rFonts w:ascii="Times New Roman" w:eastAsia="Times New Roman" w:hAnsi="Times New Roman" w:cs="Times New Roman" w:hint="cs"/>
          <w:color w:val="auto"/>
          <w:sz w:val="24"/>
          <w:szCs w:val="24"/>
          <w:rtl/>
        </w:rPr>
        <w:t>التقني،</w:t>
      </w:r>
      <w:r w:rsidRPr="005D6FF7">
        <w:rPr>
          <w:rFonts w:ascii="Times New Roman" w:eastAsia="Times New Roman" w:hAnsi="Times New Roman" w:cs="Times New Roman"/>
          <w:color w:val="auto"/>
          <w:sz w:val="24"/>
          <w:szCs w:val="24"/>
          <w:rtl/>
        </w:rPr>
        <w:t xml:space="preserve"> التحديات المرتبطة بالأمن </w:t>
      </w:r>
      <w:r w:rsidRPr="005D6FF7">
        <w:rPr>
          <w:rFonts w:ascii="Times New Roman" w:eastAsia="Times New Roman" w:hAnsi="Times New Roman" w:cs="Times New Roman" w:hint="cs"/>
          <w:color w:val="auto"/>
          <w:sz w:val="24"/>
          <w:szCs w:val="24"/>
          <w:rtl/>
        </w:rPr>
        <w:t>السيبراني،</w:t>
      </w:r>
      <w:r w:rsidRPr="005D6FF7">
        <w:rPr>
          <w:rFonts w:ascii="Times New Roman" w:eastAsia="Times New Roman" w:hAnsi="Times New Roman" w:cs="Times New Roman"/>
          <w:color w:val="auto"/>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color w:val="auto"/>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5DDE487" w14:textId="41A4FEAB" w:rsidR="00E15A2B" w:rsidRPr="00137F42" w:rsidRDefault="00E15A2B" w:rsidP="00E15A2B">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137F42">
        <w:rPr>
          <w:rFonts w:ascii="Times New Roman" w:eastAsia="Times New Roman" w:hAnsi="Times New Roman" w:cs="Times New Roman"/>
          <w:color w:val="auto"/>
          <w:kern w:val="36"/>
          <w:sz w:val="28"/>
          <w:szCs w:val="28"/>
          <w:rtl/>
        </w:rPr>
        <w:t xml:space="preserve">التنظيم المؤسسي للتحول الرقمي في </w:t>
      </w:r>
      <w:r w:rsidRPr="00E15A2B">
        <w:rPr>
          <w:rFonts w:ascii="Times New Roman" w:eastAsia="Times New Roman" w:hAnsi="Times New Roman" w:cs="Times New Roman" w:hint="cs"/>
          <w:color w:val="auto"/>
          <w:kern w:val="36"/>
          <w:sz w:val="28"/>
          <w:szCs w:val="28"/>
          <w:rtl/>
        </w:rPr>
        <w:t>الإمارات العربية المتحدة</w:t>
      </w:r>
    </w:p>
    <w:p w14:paraId="42015BCB" w14:textId="60CBEDC5"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E15A2B">
        <w:rPr>
          <w:rFonts w:ascii="Times New Roman" w:eastAsia="Times New Roman" w:hAnsi="Times New Roman" w:cs="Times New Roman"/>
          <w:b/>
          <w:bCs/>
          <w:color w:val="auto"/>
          <w:sz w:val="24"/>
          <w:szCs w:val="24"/>
          <w:rtl/>
        </w:rPr>
        <w:t>التنظيم المؤسسي للتحول الرقمي</w:t>
      </w:r>
      <w:r w:rsidRPr="00E15A2B">
        <w:rPr>
          <w:rFonts w:ascii="Times New Roman" w:eastAsia="Times New Roman" w:hAnsi="Times New Roman" w:cs="Times New Roman"/>
          <w:color w:val="auto"/>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color w:val="auto"/>
          <w:sz w:val="24"/>
          <w:szCs w:val="24"/>
          <w:rtl/>
        </w:rPr>
        <w:t>العملي</w:t>
      </w:r>
      <w:r w:rsidR="0025581A" w:rsidRPr="0025581A">
        <w:rPr>
          <w:rFonts w:ascii="Times New Roman" w:eastAsia="Times New Roman" w:hAnsi="Times New Roman" w:cs="Times New Roman" w:hint="cs"/>
          <w:color w:val="auto"/>
          <w:sz w:val="24"/>
          <w:szCs w:val="24"/>
          <w:vertAlign w:val="superscript"/>
          <w:rtl/>
        </w:rPr>
        <w:t xml:space="preserve"> </w:t>
      </w:r>
      <w:r w:rsidR="0025581A" w:rsidRPr="0025581A">
        <w:rPr>
          <w:rFonts w:ascii="Times New Roman" w:eastAsia="Times New Roman" w:hAnsi="Times New Roman" w:cs="Times New Roman"/>
          <w:color w:val="auto"/>
          <w:sz w:val="24"/>
          <w:szCs w:val="24"/>
          <w:vertAlign w:val="superscript"/>
          <w:rtl/>
        </w:rPr>
        <w:t>(</w:t>
      </w:r>
      <w:r w:rsidRPr="0025581A">
        <w:rPr>
          <w:rFonts w:ascii="Times New Roman" w:eastAsia="Times New Roman" w:hAnsi="Times New Roman" w:cs="Times New Roman" w:hint="cs"/>
          <w:color w:val="auto"/>
          <w:sz w:val="24"/>
          <w:szCs w:val="24"/>
          <w:vertAlign w:val="superscript"/>
          <w:rtl/>
        </w:rPr>
        <w:t>1)</w:t>
      </w:r>
      <w:r w:rsidRPr="00E15A2B">
        <w:rPr>
          <w:rFonts w:ascii="Times New Roman" w:eastAsia="Times New Roman" w:hAnsi="Times New Roman" w:cs="Times New Roman"/>
          <w:color w:val="auto"/>
          <w:sz w:val="24"/>
          <w:szCs w:val="24"/>
        </w:rPr>
        <w:t>.</w:t>
      </w:r>
    </w:p>
    <w:p w14:paraId="492B48D2" w14:textId="7C08878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التنظيم المؤسسي ليس مجرد إنشاء وحدات تقنية، بل هو </w:t>
      </w:r>
      <w:r w:rsidRPr="00E15A2B">
        <w:rPr>
          <w:rFonts w:ascii="Times New Roman" w:eastAsia="Times New Roman" w:hAnsi="Times New Roman" w:cs="Times New Roman"/>
          <w:b/>
          <w:bCs/>
          <w:color w:val="auto"/>
          <w:sz w:val="24"/>
          <w:szCs w:val="24"/>
          <w:rtl/>
        </w:rPr>
        <w:t>إعادة بناء هيكلي وإداري</w:t>
      </w:r>
      <w:r w:rsidRPr="00E15A2B">
        <w:rPr>
          <w:rFonts w:ascii="Times New Roman" w:eastAsia="Times New Roman" w:hAnsi="Times New Roman" w:cs="Times New Roman"/>
          <w:color w:val="auto"/>
          <w:sz w:val="24"/>
          <w:szCs w:val="24"/>
          <w:rtl/>
        </w:rPr>
        <w:t xml:space="preserve"> يحقق</w:t>
      </w:r>
      <w:r w:rsidRPr="00E15A2B">
        <w:rPr>
          <w:rFonts w:ascii="Times New Roman" w:eastAsia="Times New Roman" w:hAnsi="Times New Roman" w:cs="Times New Roman"/>
          <w:color w:val="auto"/>
          <w:sz w:val="24"/>
          <w:szCs w:val="24"/>
        </w:rPr>
        <w:t>:</w:t>
      </w:r>
    </w:p>
    <w:p w14:paraId="68A1E515" w14:textId="0744A9F1"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تنسيق السياسات </w:t>
      </w:r>
      <w:r w:rsidRPr="00E15A2B">
        <w:rPr>
          <w:rFonts w:ascii="Times New Roman" w:eastAsia="Times New Roman" w:hAnsi="Times New Roman" w:cs="Times New Roman" w:hint="cs"/>
          <w:color w:val="auto"/>
          <w:sz w:val="24"/>
          <w:szCs w:val="24"/>
          <w:rtl/>
        </w:rPr>
        <w:t>الرقمية،</w:t>
      </w:r>
      <w:r w:rsidRPr="00E15A2B">
        <w:rPr>
          <w:rFonts w:ascii="Times New Roman" w:eastAsia="Times New Roman" w:hAnsi="Times New Roman" w:cs="Times New Roman"/>
          <w:color w:val="auto"/>
          <w:sz w:val="24"/>
          <w:szCs w:val="24"/>
          <w:rtl/>
        </w:rPr>
        <w:t xml:space="preserve"> توحيد إجراءات </w:t>
      </w:r>
      <w:r w:rsidRPr="00E15A2B">
        <w:rPr>
          <w:rFonts w:ascii="Times New Roman" w:eastAsia="Times New Roman" w:hAnsi="Times New Roman" w:cs="Times New Roman" w:hint="cs"/>
          <w:color w:val="auto"/>
          <w:sz w:val="24"/>
          <w:szCs w:val="24"/>
          <w:rtl/>
        </w:rPr>
        <w:t>التنفيذ،</w:t>
      </w:r>
      <w:r w:rsidRPr="00E15A2B">
        <w:rPr>
          <w:rFonts w:ascii="Times New Roman" w:eastAsia="Times New Roman" w:hAnsi="Times New Roman" w:cs="Times New Roman"/>
          <w:color w:val="auto"/>
          <w:sz w:val="24"/>
          <w:szCs w:val="24"/>
          <w:rtl/>
        </w:rPr>
        <w:t xml:space="preserve"> ضمان الامتثال للتشريعات</w:t>
      </w:r>
      <w:r>
        <w:rPr>
          <w:rFonts w:ascii="Times New Roman" w:eastAsia="Times New Roman" w:hAnsi="Times New Roman" w:cs="Times New Roman" w:hint="cs"/>
          <w:color w:val="auto"/>
          <w:sz w:val="24"/>
          <w:szCs w:val="24"/>
          <w:rtl/>
        </w:rPr>
        <w:t>،</w:t>
      </w:r>
      <w:r w:rsidRPr="00E15A2B">
        <w:rPr>
          <w:rFonts w:ascii="Times New Roman" w:eastAsia="Times New Roman" w:hAnsi="Times New Roman" w:cs="Times New Roman"/>
          <w:color w:val="auto"/>
          <w:sz w:val="24"/>
          <w:szCs w:val="24"/>
        </w:rPr>
        <w:t xml:space="preserve"> </w:t>
      </w:r>
      <w:r w:rsidRPr="00E15A2B">
        <w:rPr>
          <w:rFonts w:ascii="Times New Roman" w:eastAsia="Times New Roman" w:hAnsi="Times New Roman" w:cs="Times New Roman"/>
          <w:color w:val="auto"/>
          <w:sz w:val="24"/>
          <w:szCs w:val="24"/>
          <w:rtl/>
        </w:rPr>
        <w:t xml:space="preserve">دمج التكنولوجيات الحديثة ضمن أنظمة العمل الحكومي </w:t>
      </w:r>
    </w:p>
    <w:p w14:paraId="547C9687" w14:textId="7777777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color w:val="auto"/>
          <w:sz w:val="24"/>
          <w:szCs w:val="24"/>
          <w:rtl/>
        </w:rPr>
        <w:t>لإدارة وتنفيذ وتطوير السياسات الرقمية على مستوى الدولة</w:t>
      </w:r>
      <w:r w:rsidRPr="00E15A2B">
        <w:rPr>
          <w:rFonts w:ascii="Times New Roman" w:eastAsia="Times New Roman" w:hAnsi="Times New Roman" w:cs="Times New Roman"/>
          <w:color w:val="auto"/>
          <w:sz w:val="24"/>
          <w:szCs w:val="24"/>
          <w:rtl/>
        </w:rPr>
        <w:t>، من أبرز هذه الهيئات</w:t>
      </w:r>
      <w:r w:rsidRPr="00E15A2B">
        <w:rPr>
          <w:rFonts w:ascii="Times New Roman" w:eastAsia="Times New Roman" w:hAnsi="Times New Roman" w:cs="Times New Roman"/>
          <w:color w:val="auto"/>
          <w:sz w:val="24"/>
          <w:szCs w:val="24"/>
        </w:rPr>
        <w:t>:</w:t>
      </w:r>
    </w:p>
    <w:p w14:paraId="4AA797C1" w14:textId="7D7C4C20" w:rsidR="00E15A2B" w:rsidRPr="00E15A2B" w:rsidRDefault="00E15A2B" w:rsidP="00E15A2B">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E15A2B">
        <w:rPr>
          <w:rFonts w:ascii="Times New Roman" w:eastAsia="Times New Roman" w:hAnsi="Times New Roman" w:cs="Times New Roman"/>
          <w:color w:val="auto"/>
          <w:sz w:val="27"/>
          <w:szCs w:val="27"/>
          <w:rtl/>
        </w:rPr>
        <w:t>هيئة تنظيم الاتصالات والحكومة الرقمية</w:t>
      </w:r>
    </w:p>
    <w:p w14:paraId="1A75915F" w14:textId="7777777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color w:val="auto"/>
          <w:sz w:val="24"/>
          <w:szCs w:val="24"/>
        </w:rPr>
        <w:t>.</w:t>
      </w:r>
    </w:p>
    <w:p w14:paraId="2B569D37" w14:textId="52FEA46F"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من أهم وظائفها</w:t>
      </w:r>
      <w:r w:rsidRPr="00E15A2B">
        <w:rPr>
          <w:rFonts w:ascii="Times New Roman" w:eastAsia="Times New Roman" w:hAnsi="Times New Roman" w:cs="Times New Roman"/>
          <w:color w:val="auto"/>
          <w:sz w:val="24"/>
          <w:szCs w:val="24"/>
        </w:rPr>
        <w:t>:</w:t>
      </w:r>
    </w:p>
    <w:p w14:paraId="19894D60" w14:textId="74AD621B"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وضع السياسات الرقمية والاستراتيجيات </w:t>
      </w:r>
      <w:r w:rsidRPr="00E15A2B">
        <w:rPr>
          <w:rFonts w:ascii="Times New Roman" w:eastAsia="Times New Roman" w:hAnsi="Times New Roman" w:cs="Times New Roman" w:hint="cs"/>
          <w:color w:val="auto"/>
          <w:sz w:val="24"/>
          <w:szCs w:val="24"/>
          <w:rtl/>
        </w:rPr>
        <w:t>التنفيذية،</w:t>
      </w:r>
      <w:r w:rsidRPr="00E15A2B">
        <w:rPr>
          <w:rFonts w:ascii="Times New Roman" w:eastAsia="Times New Roman" w:hAnsi="Times New Roman" w:cs="Times New Roman"/>
          <w:color w:val="auto"/>
          <w:sz w:val="24"/>
          <w:szCs w:val="24"/>
          <w:rtl/>
        </w:rPr>
        <w:t xml:space="preserve"> تطوير الأطر التنظيمية للتقنيات </w:t>
      </w:r>
      <w:r w:rsidRPr="00E15A2B">
        <w:rPr>
          <w:rFonts w:ascii="Times New Roman" w:eastAsia="Times New Roman" w:hAnsi="Times New Roman" w:cs="Times New Roman" w:hint="cs"/>
          <w:color w:val="auto"/>
          <w:sz w:val="24"/>
          <w:szCs w:val="24"/>
          <w:rtl/>
        </w:rPr>
        <w:t>الرقمية،</w:t>
      </w:r>
      <w:r w:rsidRPr="00E15A2B">
        <w:rPr>
          <w:rFonts w:ascii="Times New Roman" w:eastAsia="Times New Roman" w:hAnsi="Times New Roman" w:cs="Times New Roman"/>
          <w:color w:val="auto"/>
          <w:sz w:val="24"/>
          <w:szCs w:val="24"/>
          <w:rtl/>
        </w:rPr>
        <w:t xml:space="preserve"> مراقبة الامتثال للوائح التقنية </w:t>
      </w:r>
    </w:p>
    <w:p w14:paraId="4536CA5B" w14:textId="7C61A5CB"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color w:val="auto"/>
          <w:sz w:val="24"/>
          <w:szCs w:val="24"/>
          <w:rtl/>
        </w:rPr>
        <w:t>المركزية في التخطيط</w:t>
      </w:r>
      <w:r w:rsidRPr="00E15A2B">
        <w:rPr>
          <w:rFonts w:ascii="Times New Roman" w:eastAsia="Times New Roman" w:hAnsi="Times New Roman" w:cs="Times New Roman"/>
          <w:color w:val="auto"/>
          <w:sz w:val="24"/>
          <w:szCs w:val="24"/>
          <w:rtl/>
        </w:rPr>
        <w:t xml:space="preserve"> و</w:t>
      </w:r>
      <w:r w:rsidRPr="00E15A2B">
        <w:rPr>
          <w:rFonts w:ascii="Times New Roman" w:eastAsia="Times New Roman" w:hAnsi="Times New Roman" w:cs="Times New Roman"/>
          <w:b/>
          <w:bCs/>
          <w:color w:val="auto"/>
          <w:sz w:val="24"/>
          <w:szCs w:val="24"/>
          <w:rtl/>
        </w:rPr>
        <w:t>المرونة في التنفيذ</w:t>
      </w:r>
      <w:r w:rsidRPr="00E15A2B">
        <w:rPr>
          <w:rFonts w:ascii="Times New Roman" w:eastAsia="Times New Roman" w:hAnsi="Times New Roman" w:cs="Times New Roman"/>
          <w:color w:val="auto"/>
          <w:sz w:val="24"/>
          <w:szCs w:val="24"/>
        </w:rPr>
        <w:t>.</w:t>
      </w:r>
    </w:p>
    <w:p w14:paraId="007AA5BD" w14:textId="43236A29"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الوزارة المعنية بالعدالة والتحول القضائي (وزارة العدل الإلكتروني)</w:t>
      </w:r>
    </w:p>
    <w:p w14:paraId="7C34F46F"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color w:val="auto"/>
          <w:sz w:val="24"/>
          <w:szCs w:val="24"/>
        </w:rPr>
        <w:t>:</w:t>
      </w:r>
    </w:p>
    <w:p w14:paraId="707EFDF0" w14:textId="5EC4CD42"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 xml:space="preserve">تطوير منصات التقاضي </w:t>
      </w:r>
      <w:r w:rsidRPr="0025581A">
        <w:rPr>
          <w:rFonts w:ascii="Times New Roman" w:eastAsia="Times New Roman" w:hAnsi="Times New Roman" w:cs="Times New Roman" w:hint="cs"/>
          <w:color w:val="auto"/>
          <w:sz w:val="24"/>
          <w:szCs w:val="24"/>
          <w:rtl/>
        </w:rPr>
        <w:t>الإلكتروني،</w:t>
      </w:r>
      <w:r w:rsidRPr="0025581A">
        <w:rPr>
          <w:rFonts w:ascii="Times New Roman" w:eastAsia="Times New Roman" w:hAnsi="Times New Roman" w:cs="Times New Roman"/>
          <w:color w:val="auto"/>
          <w:sz w:val="24"/>
          <w:szCs w:val="24"/>
          <w:rtl/>
        </w:rPr>
        <w:t xml:space="preserve"> تبني نظم التوثيق </w:t>
      </w:r>
      <w:r w:rsidRPr="0025581A">
        <w:rPr>
          <w:rFonts w:ascii="Times New Roman" w:eastAsia="Times New Roman" w:hAnsi="Times New Roman" w:cs="Times New Roman" w:hint="cs"/>
          <w:color w:val="auto"/>
          <w:sz w:val="24"/>
          <w:szCs w:val="24"/>
          <w:rtl/>
        </w:rPr>
        <w:t>الرقمي،</w:t>
      </w:r>
      <w:r w:rsidRPr="0025581A">
        <w:rPr>
          <w:rFonts w:ascii="Times New Roman" w:eastAsia="Times New Roman" w:hAnsi="Times New Roman" w:cs="Times New Roman"/>
          <w:color w:val="auto"/>
          <w:sz w:val="24"/>
          <w:szCs w:val="24"/>
          <w:rtl/>
        </w:rPr>
        <w:t xml:space="preserve"> تنظيم التطبيقات القضائية الرقمية </w:t>
      </w:r>
    </w:p>
    <w:p w14:paraId="33522399" w14:textId="5E599037"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1692500C" w14:textId="35B27621"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C9E9126" w14:textId="3B562126"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Pr>
        <w:t>:</w:t>
      </w:r>
    </w:p>
    <w:p w14:paraId="402261DA" w14:textId="2C4F266C"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Pr>
          <w:rStyle w:val="a8"/>
          <w:rFonts w:ascii="Times New Roman" w:eastAsia="Times New Roman" w:hAnsi="Times New Roman" w:cs="Times New Roman"/>
          <w:color w:val="auto"/>
          <w:sz w:val="24"/>
          <w:szCs w:val="24"/>
          <w:rtl/>
        </w:rPr>
        <w:footnoteReference w:id="39"/>
      </w:r>
    </w:p>
    <w:p w14:paraId="1C958478" w14:textId="0DB1934D"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6484456" w14:textId="4492F52C"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تتعاون الهيئات المختلفة مثل</w:t>
      </w:r>
      <w:r w:rsidRPr="0025581A">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25581A">
        <w:rPr>
          <w:rFonts w:ascii="Times New Roman" w:eastAsia="Times New Roman" w:hAnsi="Times New Roman" w:cs="Times New Roman"/>
          <w:color w:val="auto"/>
          <w:sz w:val="24"/>
          <w:szCs w:val="24"/>
          <w:rtl/>
        </w:rPr>
        <w:t xml:space="preserve">وزارة </w:t>
      </w:r>
      <w:r w:rsidR="00A119B2" w:rsidRPr="0025581A">
        <w:rPr>
          <w:rFonts w:ascii="Times New Roman" w:eastAsia="Times New Roman" w:hAnsi="Times New Roman" w:cs="Times New Roman" w:hint="cs"/>
          <w:color w:val="auto"/>
          <w:sz w:val="24"/>
          <w:szCs w:val="24"/>
          <w:rtl/>
        </w:rPr>
        <w:t>العدالة،</w:t>
      </w:r>
      <w:r w:rsidR="00A119B2" w:rsidRPr="0025581A">
        <w:rPr>
          <w:rFonts w:ascii="Times New Roman" w:eastAsia="Times New Roman" w:hAnsi="Times New Roman" w:cs="Times New Roman"/>
          <w:color w:val="auto"/>
          <w:sz w:val="24"/>
          <w:szCs w:val="24"/>
          <w:rtl/>
        </w:rPr>
        <w:t xml:space="preserve"> الهيئة الاتحادية </w:t>
      </w:r>
      <w:r w:rsidR="00A119B2" w:rsidRPr="0025581A">
        <w:rPr>
          <w:rFonts w:ascii="Times New Roman" w:eastAsia="Times New Roman" w:hAnsi="Times New Roman" w:cs="Times New Roman" w:hint="cs"/>
          <w:color w:val="auto"/>
          <w:sz w:val="24"/>
          <w:szCs w:val="24"/>
          <w:rtl/>
        </w:rPr>
        <w:t>للهوية،</w:t>
      </w:r>
      <w:r w:rsidR="00A119B2" w:rsidRPr="0025581A">
        <w:rPr>
          <w:rFonts w:ascii="Times New Roman" w:eastAsia="Times New Roman" w:hAnsi="Times New Roman" w:cs="Times New Roman"/>
          <w:color w:val="auto"/>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5581A">
        <w:rPr>
          <w:rFonts w:ascii="Times New Roman" w:eastAsia="Times New Roman" w:hAnsi="Times New Roman" w:cs="Times New Roman"/>
          <w:color w:val="auto"/>
          <w:sz w:val="24"/>
          <w:szCs w:val="24"/>
          <w:rtl/>
        </w:rPr>
        <w:t xml:space="preserve">في تنفيذ برامج التحول الرقمي، ما يوفر </w:t>
      </w:r>
      <w:r w:rsidRPr="0025581A">
        <w:rPr>
          <w:rFonts w:ascii="Times New Roman" w:eastAsia="Times New Roman" w:hAnsi="Times New Roman" w:cs="Times New Roman"/>
          <w:b/>
          <w:bCs/>
          <w:color w:val="auto"/>
          <w:sz w:val="24"/>
          <w:szCs w:val="24"/>
          <w:rtl/>
        </w:rPr>
        <w:t>شبكة مؤسسية مترابطة</w:t>
      </w:r>
      <w:r w:rsidRPr="0025581A">
        <w:rPr>
          <w:rFonts w:ascii="Times New Roman" w:eastAsia="Times New Roman" w:hAnsi="Times New Roman" w:cs="Times New Roman"/>
          <w:color w:val="auto"/>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color w:val="auto"/>
          <w:sz w:val="24"/>
          <w:szCs w:val="24"/>
        </w:rPr>
        <w:t>.</w:t>
      </w:r>
      <w:r w:rsidR="00263CD1" w:rsidRPr="00263CD1">
        <w:rPr>
          <w:rFonts w:ascii="Times New Roman" w:eastAsia="Times New Roman" w:hAnsi="Times New Roman" w:cs="Times New Roman" w:hint="cs"/>
          <w:color w:val="auto"/>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0"/>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5581A">
        <w:rPr>
          <w:rFonts w:ascii="Times New Roman" w:eastAsia="Times New Roman" w:hAnsi="Times New Roman" w:cs="Times New Roman"/>
          <w:color w:val="auto"/>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color w:val="auto"/>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5581A">
        <w:rPr>
          <w:rFonts w:ascii="Times New Roman" w:eastAsia="Times New Roman" w:hAnsi="Times New Roman" w:cs="Times New Roman"/>
          <w:color w:val="auto"/>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color w:val="auto"/>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color w:val="auto"/>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color w:val="auto"/>
          <w:sz w:val="24"/>
          <w:szCs w:val="24"/>
          <w:rtl/>
        </w:rPr>
        <w:t>الخدمات</w:t>
      </w:r>
      <w:r w:rsidR="00263CD1" w:rsidRPr="00263CD1">
        <w:rPr>
          <w:rFonts w:ascii="Times New Roman" w:eastAsia="Times New Roman" w:hAnsi="Times New Roman" w:cs="Times New Roman" w:hint="cs"/>
          <w:color w:val="auto"/>
          <w:sz w:val="24"/>
          <w:szCs w:val="24"/>
          <w:vertAlign w:val="superscript"/>
          <w:rtl/>
        </w:rPr>
        <w:t xml:space="preserve"> </w:t>
      </w:r>
      <w:r w:rsidR="00263CD1" w:rsidRPr="00263CD1">
        <w:rPr>
          <w:rFonts w:ascii="Times New Roman" w:eastAsia="Times New Roman" w:hAnsi="Times New Roman" w:cs="Times New Roman"/>
          <w:color w:val="auto"/>
          <w:sz w:val="24"/>
          <w:szCs w:val="24"/>
          <w:vertAlign w:val="superscript"/>
          <w:rtl/>
        </w:rPr>
        <w:t>(</w:t>
      </w:r>
      <w:r w:rsidR="00263CD1" w:rsidRPr="00263CD1">
        <w:rPr>
          <w:rFonts w:ascii="Times New Roman" w:eastAsia="Times New Roman" w:hAnsi="Times New Roman" w:cs="Times New Roman" w:hint="cs"/>
          <w:color w:val="auto"/>
          <w:sz w:val="24"/>
          <w:szCs w:val="24"/>
          <w:vertAlign w:val="superscript"/>
          <w:rtl/>
        </w:rPr>
        <w:t>2)</w:t>
      </w:r>
      <w:r w:rsidRPr="0025581A">
        <w:rPr>
          <w:rFonts w:ascii="Times New Roman" w:eastAsia="Times New Roman" w:hAnsi="Times New Roman" w:cs="Times New Roman"/>
          <w:color w:val="auto"/>
          <w:sz w:val="24"/>
          <w:szCs w:val="24"/>
          <w:rtl/>
        </w:rPr>
        <w:t>، وضمان المطابقة للمعايير الدولية</w:t>
      </w:r>
      <w:r w:rsidRPr="0025581A">
        <w:rPr>
          <w:rFonts w:ascii="Times New Roman" w:eastAsia="Times New Roman" w:hAnsi="Times New Roman" w:cs="Times New Roman"/>
          <w:color w:val="auto"/>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التنسيق والتكامل</w:t>
      </w:r>
    </w:p>
    <w:p w14:paraId="349A25B8"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color w:val="auto"/>
          <w:sz w:val="24"/>
          <w:szCs w:val="24"/>
        </w:rPr>
        <w:t>.</w:t>
      </w:r>
    </w:p>
    <w:p w14:paraId="08EC823F"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يتصف التنظيم المؤسسي في الإمارات بعدد من السمات البارزة، منها</w:t>
      </w:r>
      <w:r w:rsidRPr="0025581A">
        <w:rPr>
          <w:rFonts w:ascii="Times New Roman" w:eastAsia="Times New Roman" w:hAnsi="Times New Roman" w:cs="Times New Roman"/>
          <w:color w:val="auto"/>
          <w:sz w:val="24"/>
          <w:szCs w:val="24"/>
        </w:rPr>
        <w:t>:</w:t>
      </w:r>
    </w:p>
    <w:p w14:paraId="2018CA3C" w14:textId="77777777" w:rsidR="00263CD1" w:rsidRPr="00263CD1" w:rsidRDefault="0025581A" w:rsidP="00A119B2">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5F9BAA47" w:rsidR="00723BE7" w:rsidRPr="00A119B2" w:rsidRDefault="00263CD1"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263CD1">
        <w:rPr>
          <w:rFonts w:ascii="Times New Roman" w:eastAsia="Times New Roman" w:hAnsi="Times New Roman" w:cs="Times New Roman"/>
          <w:color w:val="auto"/>
          <w:sz w:val="24"/>
          <w:szCs w:val="24"/>
          <w:rtl/>
        </w:rPr>
        <w:t>تنسيق البيانات بين القطاعات الحكومية</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تحديث البنية التقنية بشكل مستمر</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ضمان جاهزية الموارد البشرية</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حماية الأمن السيبراني في ظل توسع التطبيقات الرقمية</w:t>
      </w:r>
      <w:r w:rsidRPr="00263CD1">
        <w:rPr>
          <w:rFonts w:ascii="Times New Roman" w:eastAsia="Times New Roman" w:hAnsi="Times New Roman" w:cs="Times New Roman"/>
          <w:color w:val="auto"/>
          <w:sz w:val="24"/>
          <w:szCs w:val="24"/>
        </w:rPr>
        <w:br/>
      </w:r>
      <w:r w:rsidRPr="00263CD1">
        <w:rPr>
          <w:rFonts w:ascii="Times New Roman" w:eastAsia="Times New Roman" w:hAnsi="Times New Roman" w:cs="Times New Roman"/>
          <w:color w:val="auto"/>
          <w:sz w:val="24"/>
          <w:szCs w:val="24"/>
        </w:rPr>
        <w:br/>
        <w:t xml:space="preserve"> </w:t>
      </w:r>
      <w:r w:rsidR="00A119B2">
        <w:rPr>
          <w:rFonts w:ascii="Times New Roman" w:eastAsia="Times New Roman" w:hAnsi="Times New Roman" w:cs="Times New Roman"/>
          <w:color w:val="auto"/>
          <w:sz w:val="24"/>
          <w:szCs w:val="24"/>
        </w:rPr>
        <w:br/>
      </w:r>
      <w:r w:rsidR="00723BE7" w:rsidRPr="00137F42">
        <w:rPr>
          <w:rFonts w:ascii="Times New Roman" w:eastAsia="Times New Roman" w:hAnsi="Times New Roman" w:cs="Times New Roman"/>
          <w:color w:val="auto"/>
          <w:kern w:val="36"/>
          <w:sz w:val="28"/>
          <w:szCs w:val="28"/>
          <w:rtl/>
        </w:rPr>
        <w:t xml:space="preserve">التنظيم المؤسسي للتحول الرقمي في </w:t>
      </w:r>
      <w:r w:rsidR="00723BE7">
        <w:rPr>
          <w:rFonts w:ascii="Times New Roman" w:eastAsia="Times New Roman" w:hAnsi="Times New Roman" w:cs="Times New Roman" w:hint="cs"/>
          <w:color w:val="auto"/>
          <w:kern w:val="36"/>
          <w:sz w:val="28"/>
          <w:szCs w:val="28"/>
          <w:rtl/>
        </w:rPr>
        <w:t>سنغافورة</w:t>
      </w:r>
    </w:p>
    <w:p w14:paraId="7D8FB313" w14:textId="18A67078" w:rsidR="006A76A4" w:rsidRPr="00723BE7" w:rsidRDefault="00723BE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723BE7">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723BE7">
        <w:rPr>
          <w:rFonts w:ascii="Times New Roman" w:eastAsia="Times New Roman" w:hAnsi="Times New Roman" w:cs="Times New Roman"/>
          <w:color w:val="auto"/>
          <w:kern w:val="36"/>
          <w:sz w:val="28"/>
          <w:szCs w:val="28"/>
          <w:rtl/>
        </w:rPr>
        <w:t>الإطار العام للتنظيم المؤسسي في سنغافورة</w:t>
      </w:r>
    </w:p>
    <w:p w14:paraId="58041F5C"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تعتمد سنغافورة على </w:t>
      </w:r>
      <w:r w:rsidRPr="00723BE7">
        <w:rPr>
          <w:rFonts w:ascii="Times New Roman" w:eastAsia="Times New Roman" w:hAnsi="Times New Roman" w:cs="Times New Roman"/>
          <w:b/>
          <w:bCs/>
          <w:color w:val="auto"/>
          <w:sz w:val="24"/>
          <w:szCs w:val="24"/>
          <w:rtl/>
        </w:rPr>
        <w:t>نموذج مركزي تكاملي</w:t>
      </w:r>
      <w:r w:rsidRPr="00723BE7">
        <w:rPr>
          <w:rFonts w:ascii="Times New Roman" w:eastAsia="Times New Roman" w:hAnsi="Times New Roman" w:cs="Times New Roman"/>
          <w:color w:val="auto"/>
          <w:sz w:val="24"/>
          <w:szCs w:val="24"/>
          <w:rtl/>
        </w:rPr>
        <w:t xml:space="preserve"> يقوم على الربط بين</w:t>
      </w:r>
      <w:r w:rsidRPr="00723BE7">
        <w:rPr>
          <w:rFonts w:ascii="Times New Roman" w:eastAsia="Times New Roman" w:hAnsi="Times New Roman" w:cs="Times New Roman"/>
          <w:color w:val="auto"/>
          <w:sz w:val="24"/>
          <w:szCs w:val="24"/>
        </w:rPr>
        <w:t>:</w:t>
      </w:r>
    </w:p>
    <w:p w14:paraId="68884873" w14:textId="1C902D0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القيادة العليا </w:t>
      </w:r>
      <w:r w:rsidRPr="00723BE7">
        <w:rPr>
          <w:rFonts w:ascii="Times New Roman" w:eastAsia="Times New Roman" w:hAnsi="Times New Roman" w:cs="Times New Roman" w:hint="cs"/>
          <w:color w:val="auto"/>
          <w:sz w:val="24"/>
          <w:szCs w:val="24"/>
          <w:rtl/>
        </w:rPr>
        <w:t>للدولة،</w:t>
      </w:r>
      <w:r w:rsidRPr="00723BE7">
        <w:rPr>
          <w:rFonts w:ascii="Times New Roman" w:eastAsia="Times New Roman" w:hAnsi="Times New Roman" w:cs="Times New Roman"/>
          <w:color w:val="auto"/>
          <w:sz w:val="24"/>
          <w:szCs w:val="24"/>
          <w:rtl/>
        </w:rPr>
        <w:t xml:space="preserve"> الجهات </w:t>
      </w:r>
      <w:r w:rsidRPr="00723BE7">
        <w:rPr>
          <w:rFonts w:ascii="Times New Roman" w:eastAsia="Times New Roman" w:hAnsi="Times New Roman" w:cs="Times New Roman" w:hint="cs"/>
          <w:color w:val="auto"/>
          <w:sz w:val="24"/>
          <w:szCs w:val="24"/>
          <w:rtl/>
        </w:rPr>
        <w:t>التنظيمية،</w:t>
      </w:r>
      <w:r w:rsidRPr="00723BE7">
        <w:rPr>
          <w:rFonts w:ascii="Times New Roman" w:eastAsia="Times New Roman" w:hAnsi="Times New Roman" w:cs="Times New Roman"/>
          <w:color w:val="auto"/>
          <w:sz w:val="24"/>
          <w:szCs w:val="24"/>
          <w:rtl/>
        </w:rPr>
        <w:t xml:space="preserve"> الجهات التنفيذية التقنية </w:t>
      </w:r>
    </w:p>
    <w:p w14:paraId="71435CB2" w14:textId="5A51B313"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وقد نجحت في تحقيق ذلك عبر مبادرة</w:t>
      </w:r>
      <w:r w:rsidRPr="00723BE7">
        <w:rPr>
          <w:rFonts w:ascii="Times New Roman" w:eastAsia="Times New Roman" w:hAnsi="Times New Roman" w:cs="Times New Roman"/>
          <w:color w:val="auto"/>
          <w:sz w:val="24"/>
          <w:szCs w:val="24"/>
        </w:rPr>
        <w:t>:</w:t>
      </w:r>
      <w:r w:rsidRPr="00723BE7">
        <w:rPr>
          <w:rFonts w:ascii="Times New Roman" w:eastAsia="Times New Roman" w:hAnsi="Times New Roman" w:cs="Times New Roman"/>
          <w:color w:val="auto"/>
          <w:sz w:val="24"/>
          <w:szCs w:val="24"/>
        </w:rPr>
        <w:br/>
      </w:r>
      <w:r w:rsidRPr="00723BE7">
        <w:rPr>
          <w:rFonts w:ascii="Times New Roman" w:eastAsia="Times New Roman" w:hAnsi="Times New Roman" w:cs="Times New Roman"/>
          <w:b/>
          <w:bCs/>
          <w:color w:val="auto"/>
          <w:sz w:val="24"/>
          <w:szCs w:val="24"/>
        </w:rPr>
        <w:t>"</w:t>
      </w:r>
      <w:r w:rsidRPr="00723BE7">
        <w:rPr>
          <w:rFonts w:ascii="Times New Roman" w:eastAsia="Times New Roman" w:hAnsi="Times New Roman" w:cs="Times New Roman"/>
          <w:b/>
          <w:bCs/>
          <w:color w:val="auto"/>
          <w:sz w:val="24"/>
          <w:szCs w:val="24"/>
          <w:rtl/>
        </w:rPr>
        <w:t>الأمة الذكية</w:t>
      </w:r>
      <w:r w:rsidRPr="00723BE7">
        <w:rPr>
          <w:rFonts w:ascii="Times New Roman" w:eastAsia="Times New Roman" w:hAnsi="Times New Roman" w:cs="Times New Roman"/>
          <w:b/>
          <w:bCs/>
          <w:color w:val="auto"/>
          <w:sz w:val="24"/>
          <w:szCs w:val="24"/>
        </w:rPr>
        <w:t>" (Smart Nation)</w:t>
      </w:r>
      <w:r w:rsidRPr="00723BE7">
        <w:rPr>
          <w:rFonts w:ascii="Times New Roman" w:eastAsia="Times New Roman" w:hAnsi="Times New Roman" w:cs="Times New Roman"/>
          <w:color w:val="auto"/>
          <w:sz w:val="24"/>
          <w:szCs w:val="24"/>
        </w:rPr>
        <w:t xml:space="preserve"> </w:t>
      </w:r>
      <w:r w:rsidRPr="00723BE7">
        <w:rPr>
          <w:rFonts w:ascii="Times New Roman" w:eastAsia="Times New Roman" w:hAnsi="Times New Roman" w:cs="Times New Roman"/>
          <w:color w:val="auto"/>
          <w:sz w:val="24"/>
          <w:szCs w:val="24"/>
          <w:rtl/>
        </w:rPr>
        <w:t>التي تمثل الإطار الاستراتيجي الأعلى للتحول الرقمي</w:t>
      </w:r>
      <w:r w:rsidRPr="00723BE7">
        <w:rPr>
          <w:rFonts w:ascii="Times New Roman" w:eastAsia="Times New Roman" w:hAnsi="Times New Roman" w:cs="Times New Roman"/>
          <w:color w:val="auto"/>
          <w:sz w:val="24"/>
          <w:szCs w:val="24"/>
        </w:rPr>
        <w:t>.</w:t>
      </w:r>
    </w:p>
    <w:p w14:paraId="40480490"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وقد اتسم هذا النموذج بـ</w:t>
      </w:r>
      <w:r w:rsidRPr="00723BE7">
        <w:rPr>
          <w:rFonts w:ascii="Times New Roman" w:eastAsia="Times New Roman" w:hAnsi="Times New Roman" w:cs="Times New Roman"/>
          <w:color w:val="auto"/>
          <w:sz w:val="24"/>
          <w:szCs w:val="24"/>
        </w:rPr>
        <w:t>:</w:t>
      </w:r>
    </w:p>
    <w:p w14:paraId="4D3E16A1" w14:textId="14DCC0C1"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مركزية </w:t>
      </w:r>
      <w:r w:rsidRPr="00723BE7">
        <w:rPr>
          <w:rFonts w:ascii="Times New Roman" w:eastAsia="Times New Roman" w:hAnsi="Times New Roman" w:cs="Times New Roman" w:hint="cs"/>
          <w:color w:val="auto"/>
          <w:sz w:val="24"/>
          <w:szCs w:val="24"/>
          <w:rtl/>
        </w:rPr>
        <w:t>التخطيط،</w:t>
      </w:r>
      <w:r w:rsidRPr="00723BE7">
        <w:rPr>
          <w:rFonts w:ascii="Times New Roman" w:eastAsia="Times New Roman" w:hAnsi="Times New Roman" w:cs="Times New Roman"/>
          <w:color w:val="auto"/>
          <w:sz w:val="24"/>
          <w:szCs w:val="24"/>
          <w:rtl/>
        </w:rPr>
        <w:t xml:space="preserve"> لامركزية </w:t>
      </w:r>
      <w:r w:rsidRPr="00723BE7">
        <w:rPr>
          <w:rFonts w:ascii="Times New Roman" w:eastAsia="Times New Roman" w:hAnsi="Times New Roman" w:cs="Times New Roman" w:hint="cs"/>
          <w:color w:val="auto"/>
          <w:sz w:val="24"/>
          <w:szCs w:val="24"/>
          <w:rtl/>
        </w:rPr>
        <w:t>التنفيذ،</w:t>
      </w:r>
      <w:r w:rsidRPr="00723BE7">
        <w:rPr>
          <w:rFonts w:ascii="Times New Roman" w:eastAsia="Times New Roman" w:hAnsi="Times New Roman" w:cs="Times New Roman"/>
          <w:color w:val="auto"/>
          <w:sz w:val="24"/>
          <w:szCs w:val="24"/>
          <w:rtl/>
        </w:rPr>
        <w:t xml:space="preserve"> تكامل البيانات والخدمات الحكومية </w:t>
      </w:r>
    </w:p>
    <w:p w14:paraId="73ADF0F0" w14:textId="3A88984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وتشير الدراسات إلى أن نجاح سنغافورة يعود إلى </w:t>
      </w:r>
      <w:r w:rsidRPr="00723BE7">
        <w:rPr>
          <w:rFonts w:ascii="Times New Roman" w:eastAsia="Times New Roman" w:hAnsi="Times New Roman" w:cs="Times New Roman"/>
          <w:b/>
          <w:bCs/>
          <w:color w:val="auto"/>
          <w:sz w:val="24"/>
          <w:szCs w:val="24"/>
          <w:rtl/>
        </w:rPr>
        <w:t xml:space="preserve">تبني استراتيجية شاملة تجمع بين البنية التحتية، والموارد البشرية، </w:t>
      </w:r>
      <w:r>
        <w:rPr>
          <w:rStyle w:val="a8"/>
          <w:rFonts w:ascii="Times New Roman" w:eastAsia="Times New Roman" w:hAnsi="Times New Roman" w:cs="Times New Roman"/>
          <w:b/>
          <w:bCs/>
          <w:color w:val="auto"/>
          <w:sz w:val="24"/>
          <w:szCs w:val="24"/>
          <w:rtl/>
        </w:rPr>
        <w:footnoteReference w:id="41"/>
      </w:r>
      <w:r w:rsidRPr="00723BE7">
        <w:rPr>
          <w:rFonts w:ascii="Times New Roman" w:eastAsia="Times New Roman" w:hAnsi="Times New Roman" w:cs="Times New Roman" w:hint="cs"/>
          <w:b/>
          <w:bCs/>
          <w:color w:val="auto"/>
          <w:sz w:val="24"/>
          <w:szCs w:val="24"/>
          <w:rtl/>
        </w:rPr>
        <w:t>والابتكار</w:t>
      </w:r>
      <w:r w:rsidRPr="00723BE7">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hint="cs"/>
          <w:color w:val="auto"/>
          <w:sz w:val="24"/>
          <w:szCs w:val="24"/>
          <w:vertAlign w:val="superscript"/>
          <w:rtl/>
        </w:rPr>
        <w:t>(1)</w:t>
      </w:r>
    </w:p>
    <w:p w14:paraId="50F6631E" w14:textId="77777777" w:rsidR="00723BE7" w:rsidRPr="00723BE7" w:rsidRDefault="00723BE7" w:rsidP="00723BE7">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723BE7">
        <w:rPr>
          <w:rFonts w:ascii="Times New Roman" w:eastAsia="Times New Roman" w:hAnsi="Times New Roman" w:cs="Times New Roman"/>
          <w:color w:val="auto"/>
          <w:kern w:val="36"/>
          <w:sz w:val="28"/>
          <w:szCs w:val="28"/>
          <w:rtl/>
        </w:rPr>
        <w:t>الهيكل المؤسسي للتحول الرقمي</w:t>
      </w:r>
    </w:p>
    <w:p w14:paraId="17455642" w14:textId="3BBB4F30"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723BE7">
        <w:rPr>
          <w:rFonts w:ascii="Times New Roman" w:eastAsia="Times New Roman" w:hAnsi="Times New Roman" w:cs="Times New Roman"/>
          <w:color w:val="auto"/>
          <w:sz w:val="28"/>
          <w:szCs w:val="28"/>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b/>
          <w:bCs/>
          <w:color w:val="auto"/>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يتبع مباشرة </w:t>
      </w:r>
      <w:r w:rsidRPr="00723BE7">
        <w:rPr>
          <w:rFonts w:ascii="Times New Roman" w:eastAsia="Times New Roman" w:hAnsi="Times New Roman" w:cs="Times New Roman"/>
          <w:b/>
          <w:bCs/>
          <w:color w:val="auto"/>
          <w:sz w:val="24"/>
          <w:szCs w:val="24"/>
          <w:rtl/>
        </w:rPr>
        <w:t>مكتب رئيس الوزراء</w:t>
      </w:r>
      <w:r w:rsidRPr="00723BE7">
        <w:rPr>
          <w:rFonts w:ascii="Times New Roman" w:eastAsia="Times New Roman" w:hAnsi="Times New Roman" w:cs="Times New Roman"/>
          <w:color w:val="auto"/>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مسؤول عن</w:t>
      </w:r>
      <w:r w:rsidRPr="00723BE7">
        <w:rPr>
          <w:rFonts w:ascii="Times New Roman" w:eastAsia="Times New Roman" w:hAnsi="Times New Roman" w:cs="Times New Roman"/>
          <w:color w:val="auto"/>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رسم السياسات الرقمية </w:t>
      </w:r>
      <w:r w:rsidRPr="00723BE7">
        <w:rPr>
          <w:rFonts w:ascii="Times New Roman" w:eastAsia="Times New Roman" w:hAnsi="Times New Roman" w:cs="Times New Roman" w:hint="cs"/>
          <w:color w:val="auto"/>
          <w:sz w:val="24"/>
          <w:szCs w:val="24"/>
          <w:rtl/>
        </w:rPr>
        <w:t>الوطنية</w:t>
      </w:r>
      <w:r>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وضع </w:t>
      </w:r>
      <w:r w:rsidRPr="00723BE7">
        <w:rPr>
          <w:rFonts w:ascii="Times New Roman" w:eastAsia="Times New Roman" w:hAnsi="Times New Roman" w:cs="Times New Roman" w:hint="cs"/>
          <w:color w:val="auto"/>
          <w:sz w:val="24"/>
          <w:szCs w:val="24"/>
          <w:rtl/>
        </w:rPr>
        <w:t>الاستراتيجيات</w:t>
      </w:r>
      <w:r>
        <w:rPr>
          <w:rFonts w:ascii="Times New Roman" w:eastAsia="Times New Roman" w:hAnsi="Times New Roman" w:cs="Times New Roman" w:hint="cs"/>
          <w:color w:val="auto"/>
          <w:sz w:val="24"/>
          <w:szCs w:val="24"/>
          <w:rtl/>
        </w:rPr>
        <w:t xml:space="preserve">، </w:t>
      </w:r>
      <w:r w:rsidRPr="00723BE7">
        <w:rPr>
          <w:rFonts w:ascii="Times New Roman" w:eastAsia="Times New Roman" w:hAnsi="Times New Roman" w:cs="Times New Roman" w:hint="cs"/>
          <w:color w:val="auto"/>
          <w:sz w:val="24"/>
          <w:szCs w:val="24"/>
          <w:rtl/>
        </w:rPr>
        <w:t>التنسيق</w:t>
      </w:r>
      <w:r w:rsidRPr="00723BE7">
        <w:rPr>
          <w:rFonts w:ascii="Times New Roman" w:eastAsia="Times New Roman" w:hAnsi="Times New Roman" w:cs="Times New Roman"/>
          <w:color w:val="auto"/>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يمثل </w:t>
      </w:r>
      <w:r w:rsidRPr="00723BE7">
        <w:rPr>
          <w:rFonts w:ascii="Times New Roman" w:eastAsia="Times New Roman" w:hAnsi="Times New Roman" w:cs="Times New Roman"/>
          <w:b/>
          <w:bCs/>
          <w:color w:val="auto"/>
          <w:sz w:val="24"/>
          <w:szCs w:val="24"/>
          <w:rtl/>
        </w:rPr>
        <w:t>المستوى الاستراتيجي الأعلى</w:t>
      </w:r>
      <w:r w:rsidRPr="00723BE7">
        <w:rPr>
          <w:rFonts w:ascii="Times New Roman" w:eastAsia="Times New Roman" w:hAnsi="Times New Roman" w:cs="Times New Roman"/>
          <w:color w:val="auto"/>
          <w:sz w:val="24"/>
          <w:szCs w:val="24"/>
          <w:rtl/>
        </w:rPr>
        <w:t xml:space="preserve"> في الحوكمة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Pr>
          <w:rFonts w:ascii="Times New Roman" w:eastAsia="Times New Roman" w:hAnsi="Times New Roman" w:cs="Times New Roman" w:hint="cs"/>
          <w:color w:val="auto"/>
          <w:sz w:val="28"/>
          <w:szCs w:val="28"/>
          <w:rtl/>
        </w:rPr>
        <w:t>و</w:t>
      </w:r>
      <w:r w:rsidRPr="00723BE7">
        <w:rPr>
          <w:rFonts w:ascii="Times New Roman" w:eastAsia="Times New Roman" w:hAnsi="Times New Roman" w:cs="Times New Roman"/>
          <w:color w:val="auto"/>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Pr>
        <w:t>Government Technology Agency</w:t>
      </w:r>
    </w:p>
    <w:p w14:paraId="7D095B56" w14:textId="6502058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الجهة التنفيذية الرئيسية للتحول الرقمي</w:t>
      </w:r>
      <w:r>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أُنشئت عام </w:t>
      </w:r>
      <w:r w:rsidRPr="00723BE7">
        <w:rPr>
          <w:rFonts w:ascii="Times New Roman" w:eastAsia="Times New Roman" w:hAnsi="Times New Roman" w:cs="Times New Roman" w:hint="cs"/>
          <w:color w:val="auto"/>
          <w:sz w:val="24"/>
          <w:szCs w:val="24"/>
          <w:rtl/>
        </w:rPr>
        <w:t>2016،</w:t>
      </w:r>
      <w:r w:rsidRPr="00723BE7">
        <w:rPr>
          <w:rFonts w:ascii="Times New Roman" w:eastAsia="Times New Roman" w:hAnsi="Times New Roman" w:cs="Times New Roman"/>
          <w:color w:val="auto"/>
          <w:sz w:val="24"/>
          <w:szCs w:val="24"/>
          <w:rtl/>
        </w:rPr>
        <w:t xml:space="preserve"> تتبع مكتب رئيس الوزراء</w:t>
      </w:r>
    </w:p>
    <w:p w14:paraId="29C65545" w14:textId="77777777" w:rsidR="00723BE7" w:rsidRPr="00723BE7" w:rsidRDefault="00723BE7" w:rsidP="00723BE7">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723BE7">
        <w:rPr>
          <w:rFonts w:ascii="Times New Roman" w:eastAsia="Times New Roman" w:hAnsi="Times New Roman" w:cs="Times New Roman"/>
          <w:color w:val="auto"/>
          <w:sz w:val="27"/>
          <w:szCs w:val="27"/>
          <w:rtl/>
        </w:rPr>
        <w:t>أهم أدوارها</w:t>
      </w:r>
      <w:r w:rsidRPr="00723BE7">
        <w:rPr>
          <w:rFonts w:ascii="Times New Roman" w:eastAsia="Times New Roman" w:hAnsi="Times New Roman" w:cs="Times New Roman"/>
          <w:b/>
          <w:bCs/>
          <w:color w:val="auto"/>
          <w:sz w:val="27"/>
          <w:szCs w:val="27"/>
        </w:rPr>
        <w:t>:</w:t>
      </w:r>
    </w:p>
    <w:p w14:paraId="5CE945A8" w14:textId="63C39174" w:rsidR="00723BE7" w:rsidRPr="00723BE7" w:rsidRDefault="00723BE7"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تطوير الخدمات الحكومية </w:t>
      </w:r>
      <w:r w:rsidR="009C0C21" w:rsidRPr="00723BE7">
        <w:rPr>
          <w:rFonts w:ascii="Times New Roman" w:eastAsia="Times New Roman" w:hAnsi="Times New Roman" w:cs="Times New Roman" w:hint="cs"/>
          <w:color w:val="auto"/>
          <w:sz w:val="24"/>
          <w:szCs w:val="24"/>
          <w:rtl/>
        </w:rPr>
        <w:t>الرقمية،</w:t>
      </w:r>
      <w:r w:rsidRPr="00723BE7">
        <w:rPr>
          <w:rFonts w:ascii="Times New Roman" w:eastAsia="Times New Roman" w:hAnsi="Times New Roman" w:cs="Times New Roman"/>
          <w:color w:val="auto"/>
          <w:sz w:val="24"/>
          <w:szCs w:val="24"/>
          <w:rtl/>
        </w:rPr>
        <w:t xml:space="preserve"> بناء البنية التحتية </w:t>
      </w:r>
      <w:r w:rsidR="009C0C21" w:rsidRPr="00723BE7">
        <w:rPr>
          <w:rFonts w:ascii="Times New Roman" w:eastAsia="Times New Roman" w:hAnsi="Times New Roman" w:cs="Times New Roman" w:hint="cs"/>
          <w:color w:val="auto"/>
          <w:sz w:val="24"/>
          <w:szCs w:val="24"/>
          <w:rtl/>
        </w:rPr>
        <w:t>الرقمية،</w:t>
      </w:r>
      <w:r w:rsidRPr="00723BE7">
        <w:rPr>
          <w:rFonts w:ascii="Times New Roman" w:eastAsia="Times New Roman" w:hAnsi="Times New Roman" w:cs="Times New Roman"/>
          <w:color w:val="auto"/>
          <w:sz w:val="24"/>
          <w:szCs w:val="24"/>
          <w:rtl/>
        </w:rPr>
        <w:t xml:space="preserve"> إدارة الهوية الرقمية </w:t>
      </w:r>
      <w:r w:rsidR="009C0C21" w:rsidRPr="00723BE7">
        <w:rPr>
          <w:rFonts w:ascii="Times New Roman" w:eastAsia="Times New Roman" w:hAnsi="Times New Roman" w:cs="Times New Roman" w:hint="cs"/>
          <w:color w:val="auto"/>
          <w:sz w:val="24"/>
          <w:szCs w:val="24"/>
          <w:rtl/>
        </w:rPr>
        <w:t>والبيانات</w:t>
      </w:r>
      <w:r w:rsidR="009C0C21">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دعم مبادرة "الأمة الذكية</w:t>
      </w:r>
      <w:r w:rsidRPr="00723BE7">
        <w:rPr>
          <w:rFonts w:ascii="Times New Roman" w:eastAsia="Times New Roman" w:hAnsi="Times New Roman" w:cs="Times New Roman"/>
          <w:color w:val="auto"/>
          <w:sz w:val="24"/>
          <w:szCs w:val="24"/>
        </w:rPr>
        <w:t xml:space="preserve">" </w:t>
      </w:r>
    </w:p>
    <w:p w14:paraId="12EBCF34" w14:textId="0F932495"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وتُعد الجهة المسؤولة عن </w:t>
      </w:r>
      <w:r w:rsidRPr="00723BE7">
        <w:rPr>
          <w:rFonts w:ascii="Times New Roman" w:eastAsia="Times New Roman" w:hAnsi="Times New Roman" w:cs="Times New Roman"/>
          <w:b/>
          <w:bCs/>
          <w:color w:val="auto"/>
          <w:sz w:val="24"/>
          <w:szCs w:val="24"/>
          <w:rtl/>
        </w:rPr>
        <w:t>تنفيذ الحلول التقنية للحكومة</w:t>
      </w:r>
      <w:r w:rsidRPr="00723BE7">
        <w:rPr>
          <w:rFonts w:ascii="Times New Roman" w:eastAsia="Times New Roman" w:hAnsi="Times New Roman" w:cs="Times New Roman"/>
          <w:color w:val="auto"/>
          <w:sz w:val="24"/>
          <w:szCs w:val="24"/>
          <w:rtl/>
        </w:rPr>
        <w:t xml:space="preserve"> </w:t>
      </w:r>
      <w:r w:rsidR="009C0C21" w:rsidRPr="009C0C21">
        <w:rPr>
          <w:rFonts w:ascii="Times New Roman" w:eastAsia="Times New Roman" w:hAnsi="Times New Roman" w:cs="Times New Roman" w:hint="cs"/>
          <w:color w:val="auto"/>
          <w:sz w:val="24"/>
          <w:szCs w:val="24"/>
          <w:vertAlign w:val="superscript"/>
          <w:rtl/>
        </w:rPr>
        <w:t>(1)</w:t>
      </w:r>
    </w:p>
    <w:p w14:paraId="02135610"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(Infocomm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جهة تنظيمية وتشريعية </w:t>
      </w:r>
    </w:p>
    <w:p w14:paraId="46E28135"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مسؤولة عن</w:t>
      </w:r>
      <w:r w:rsidRPr="009C0C21">
        <w:rPr>
          <w:rFonts w:ascii="Times New Roman" w:eastAsia="Times New Roman" w:hAnsi="Times New Roman" w:cs="Times New Roman"/>
          <w:color w:val="auto"/>
          <w:sz w:val="24"/>
          <w:szCs w:val="24"/>
        </w:rPr>
        <w:t xml:space="preserve">: </w:t>
      </w:r>
    </w:p>
    <w:p w14:paraId="6AA11CE9" w14:textId="41DEF44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تنظيم قطاع الاتصالات</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تطوير الاقتصاد الرقمي</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دعم الابتكار</w:t>
      </w:r>
    </w:p>
    <w:p w14:paraId="5722871A"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وكالة الأمن السيبراني</w:t>
      </w:r>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مسؤولة عن</w:t>
      </w:r>
      <w:r w:rsidRPr="009C0C21">
        <w:rPr>
          <w:rFonts w:ascii="Times New Roman" w:eastAsia="Times New Roman" w:hAnsi="Times New Roman" w:cs="Times New Roman"/>
          <w:color w:val="auto"/>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حماية البنية التحتية </w:t>
      </w:r>
      <w:r w:rsidRPr="009C0C21">
        <w:rPr>
          <w:rFonts w:ascii="Times New Roman" w:eastAsia="Times New Roman" w:hAnsi="Times New Roman" w:cs="Times New Roman" w:hint="cs"/>
          <w:color w:val="auto"/>
          <w:sz w:val="24"/>
          <w:szCs w:val="24"/>
          <w:rtl/>
        </w:rPr>
        <w:t>الرقمية، الأمن</w:t>
      </w:r>
      <w:r w:rsidRPr="009C0C21">
        <w:rPr>
          <w:rFonts w:ascii="Times New Roman" w:eastAsia="Times New Roman" w:hAnsi="Times New Roman" w:cs="Times New Roman"/>
          <w:color w:val="auto"/>
          <w:sz w:val="24"/>
          <w:szCs w:val="24"/>
          <w:rtl/>
        </w:rPr>
        <w:t xml:space="preserve"> السيبراني </w:t>
      </w:r>
      <w:r w:rsidRPr="009C0C21">
        <w:rPr>
          <w:rFonts w:ascii="Times New Roman" w:eastAsia="Times New Roman" w:hAnsi="Times New Roman" w:cs="Times New Roman" w:hint="cs"/>
          <w:color w:val="auto"/>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مجلس الخدمة المدنية</w:t>
      </w:r>
      <w:r w:rsidRPr="009C0C21">
        <w:rPr>
          <w:rFonts w:ascii="Times New Roman" w:eastAsia="Times New Roman" w:hAnsi="Times New Roman" w:cs="Times New Roman"/>
          <w:color w:val="auto"/>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 عن</w:t>
      </w:r>
      <w:r w:rsidRPr="009C0C21">
        <w:rPr>
          <w:rFonts w:ascii="Times New Roman" w:eastAsia="Times New Roman" w:hAnsi="Times New Roman" w:cs="Times New Roman"/>
          <w:color w:val="auto"/>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تدريب القيادات </w:t>
      </w:r>
      <w:r w:rsidRPr="009C0C21">
        <w:rPr>
          <w:rFonts w:ascii="Times New Roman" w:eastAsia="Times New Roman" w:hAnsi="Times New Roman" w:cs="Times New Roman" w:hint="cs"/>
          <w:color w:val="auto"/>
          <w:sz w:val="24"/>
          <w:szCs w:val="24"/>
          <w:rtl/>
        </w:rPr>
        <w:t>الحكومية،</w:t>
      </w:r>
      <w:r w:rsidRPr="009C0C21">
        <w:rPr>
          <w:rFonts w:ascii="Times New Roman" w:eastAsia="Times New Roman" w:hAnsi="Times New Roman" w:cs="Times New Roman"/>
          <w:color w:val="auto"/>
          <w:sz w:val="24"/>
          <w:szCs w:val="24"/>
          <w:rtl/>
        </w:rPr>
        <w:t xml:space="preserve"> بناء القدرات </w:t>
      </w:r>
      <w:r w:rsidRPr="009C0C21">
        <w:rPr>
          <w:rFonts w:ascii="Times New Roman" w:eastAsia="Times New Roman" w:hAnsi="Times New Roman" w:cs="Times New Roman" w:hint="cs"/>
          <w:color w:val="auto"/>
          <w:sz w:val="24"/>
          <w:szCs w:val="24"/>
          <w:rtl/>
        </w:rPr>
        <w:t>الرقمية،</w:t>
      </w:r>
      <w:r w:rsidRPr="009C0C21">
        <w:rPr>
          <w:rFonts w:ascii="Times New Roman" w:eastAsia="Times New Roman" w:hAnsi="Times New Roman" w:cs="Times New Roman"/>
          <w:color w:val="auto"/>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وجود قيادة عليا موحدة (مكتب رئيس الوزراء</w:t>
      </w:r>
      <w:r w:rsidRPr="009C0C21">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2"/>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 xml:space="preserve">SNDGO → </w:t>
      </w:r>
      <w:r w:rsidRPr="009C0C21">
        <w:rPr>
          <w:rFonts w:ascii="Times New Roman" w:eastAsia="Times New Roman" w:hAnsi="Times New Roman" w:cs="Times New Roman"/>
          <w:color w:val="auto"/>
          <w:sz w:val="24"/>
          <w:szCs w:val="24"/>
          <w:rtl/>
        </w:rPr>
        <w:t xml:space="preserve">تخطيط وسياسات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Pr>
        <w:t xml:space="preserve"> GovTech → </w:t>
      </w:r>
      <w:r w:rsidRPr="009C0C21">
        <w:rPr>
          <w:rFonts w:ascii="Times New Roman" w:eastAsia="Times New Roman" w:hAnsi="Times New Roman" w:cs="Times New Roman"/>
          <w:color w:val="auto"/>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931618D" w14:textId="3F5B8AC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4CDA7824" w14:textId="42D01EE2"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5D436CC7"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التكامل المؤسسي</w:t>
      </w:r>
    </w:p>
    <w:p w14:paraId="37C26C50" w14:textId="38C206B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تنسيق كامل بين الجهات</w:t>
      </w:r>
      <w:r w:rsidRPr="009C0C21">
        <w:rPr>
          <w:rFonts w:ascii="Times New Roman" w:eastAsia="Times New Roman" w:hAnsi="Times New Roman" w:cs="Times New Roman"/>
          <w:color w:val="auto"/>
          <w:sz w:val="24"/>
          <w:szCs w:val="24"/>
        </w:rPr>
        <w:t xml:space="preserve"> (GovTech</w:t>
      </w:r>
      <w:r w:rsidRPr="009C0C21">
        <w:rPr>
          <w:rFonts w:ascii="Times New Roman" w:eastAsia="Times New Roman" w:hAnsi="Times New Roman" w:cs="Times New Roman"/>
          <w:color w:val="auto"/>
          <w:sz w:val="24"/>
          <w:szCs w:val="24"/>
          <w:rtl/>
        </w:rPr>
        <w:t xml:space="preserve">، </w:t>
      </w:r>
      <w:r w:rsidRPr="009C0C21">
        <w:rPr>
          <w:rFonts w:ascii="Times New Roman" w:eastAsia="Times New Roman" w:hAnsi="Times New Roman" w:cs="Times New Roman"/>
          <w:color w:val="auto"/>
          <w:sz w:val="24"/>
          <w:szCs w:val="24"/>
        </w:rPr>
        <w:t>IMDA</w:t>
      </w:r>
      <w:r w:rsidRPr="009C0C21">
        <w:rPr>
          <w:rFonts w:ascii="Times New Roman" w:eastAsia="Times New Roman" w:hAnsi="Times New Roman" w:cs="Times New Roman"/>
          <w:color w:val="auto"/>
          <w:sz w:val="24"/>
          <w:szCs w:val="24"/>
          <w:rtl/>
        </w:rPr>
        <w:t xml:space="preserve">، </w:t>
      </w:r>
      <w:r w:rsidRPr="009C0C21">
        <w:rPr>
          <w:rFonts w:ascii="Times New Roman" w:eastAsia="Times New Roman" w:hAnsi="Times New Roman" w:cs="Times New Roman"/>
          <w:color w:val="auto"/>
          <w:sz w:val="24"/>
          <w:szCs w:val="24"/>
        </w:rPr>
        <w:t xml:space="preserve">CSA)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بنية رقمية موحدة للدولة </w:t>
      </w:r>
    </w:p>
    <w:p w14:paraId="7494A888" w14:textId="799D4089"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r w:rsidRPr="009C0C21">
        <w:rPr>
          <w:rFonts w:ascii="Times New Roman" w:eastAsia="Times New Roman" w:hAnsi="Times New Roman" w:cs="Times New Roman"/>
          <w:color w:val="auto"/>
          <w:sz w:val="28"/>
          <w:szCs w:val="28"/>
        </w:rPr>
        <w:t xml:space="preserve">. </w:t>
      </w:r>
      <w:r w:rsidRPr="009C0C21">
        <w:rPr>
          <w:rFonts w:ascii="Times New Roman" w:eastAsia="Times New Roman" w:hAnsi="Times New Roman" w:cs="Times New Roman"/>
          <w:color w:val="auto"/>
          <w:sz w:val="28"/>
          <w:szCs w:val="28"/>
          <w:rtl/>
        </w:rPr>
        <w:t>الاعتماد على البيانات</w:t>
      </w:r>
    </w:p>
    <w:p w14:paraId="7BCAB094" w14:textId="61C653C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بناء سياسات قائمة على </w:t>
      </w:r>
      <w:r w:rsidRPr="009C0C21">
        <w:rPr>
          <w:rFonts w:ascii="Times New Roman" w:eastAsia="Times New Roman" w:hAnsi="Times New Roman" w:cs="Times New Roman" w:hint="cs"/>
          <w:color w:val="auto"/>
          <w:sz w:val="24"/>
          <w:szCs w:val="24"/>
          <w:rtl/>
        </w:rPr>
        <w:t>البيانات،</w:t>
      </w:r>
      <w:r w:rsidRPr="009C0C21">
        <w:rPr>
          <w:rFonts w:ascii="Times New Roman" w:eastAsia="Times New Roman" w:hAnsi="Times New Roman" w:cs="Times New Roman"/>
          <w:color w:val="auto"/>
          <w:sz w:val="24"/>
          <w:szCs w:val="24"/>
          <w:rtl/>
        </w:rPr>
        <w:t xml:space="preserve"> استخدام الذكاء الاصطناعي في الخدمات الحكومية </w:t>
      </w:r>
    </w:p>
    <w:p w14:paraId="42E428C5" w14:textId="0D1763CE"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Pr>
      </w:pPr>
      <w:r w:rsidRPr="009C0C21">
        <w:rPr>
          <w:rFonts w:ascii="Times New Roman" w:eastAsia="Times New Roman" w:hAnsi="Times New Roman" w:cs="Times New Roman"/>
          <w:color w:val="auto"/>
          <w:sz w:val="28"/>
          <w:szCs w:val="28"/>
          <w:rtl/>
        </w:rPr>
        <w:t>المرونة والابتكار</w:t>
      </w:r>
    </w:p>
    <w:p w14:paraId="56F2F3D9" w14:textId="4181B5DB"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فرق تطوير حكومية</w:t>
      </w:r>
      <w:r w:rsidRPr="009C0C21">
        <w:rPr>
          <w:rFonts w:ascii="Times New Roman" w:eastAsia="Times New Roman" w:hAnsi="Times New Roman" w:cs="Times New Roman"/>
          <w:color w:val="auto"/>
          <w:sz w:val="24"/>
          <w:szCs w:val="24"/>
        </w:rPr>
        <w:t xml:space="preserve"> (</w:t>
      </w:r>
      <w:r w:rsidRPr="009C0C21">
        <w:rPr>
          <w:rFonts w:ascii="Times New Roman" w:eastAsia="Times New Roman" w:hAnsi="Times New Roman" w:cs="Times New Roman"/>
          <w:color w:val="auto"/>
          <w:sz w:val="24"/>
          <w:szCs w:val="24"/>
          <w:rtl/>
        </w:rPr>
        <w:t>مثل</w:t>
      </w:r>
      <w:r w:rsidRPr="009C0C21">
        <w:rPr>
          <w:rFonts w:ascii="Times New Roman" w:eastAsia="Times New Roman" w:hAnsi="Times New Roman" w:cs="Times New Roman"/>
          <w:color w:val="auto"/>
          <w:sz w:val="24"/>
          <w:szCs w:val="24"/>
        </w:rPr>
        <w:t xml:space="preserve"> Open Government Products)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اعتماد منهجيات العمل الرشيق</w:t>
      </w:r>
      <w:r w:rsidRPr="009C0C21">
        <w:rPr>
          <w:rFonts w:ascii="Times New Roman" w:eastAsia="Times New Roman" w:hAnsi="Times New Roman" w:cs="Times New Roman"/>
          <w:color w:val="auto"/>
          <w:sz w:val="24"/>
          <w:szCs w:val="24"/>
        </w:rPr>
        <w:t xml:space="preserve"> (Agile)</w:t>
      </w:r>
    </w:p>
    <w:p w14:paraId="12C0CDB3" w14:textId="77777777" w:rsidR="00556D27" w:rsidRPr="00556D27" w:rsidRDefault="00556D27" w:rsidP="00556D27">
      <w:pPr>
        <w:bidi w:val="0"/>
        <w:spacing w:before="100" w:beforeAutospacing="1" w:after="100" w:afterAutospacing="1" w:line="240" w:lineRule="auto"/>
        <w:outlineLvl w:val="0"/>
        <w:rPr>
          <w:rFonts w:ascii="Times New Roman" w:eastAsia="Times New Roman" w:hAnsi="Times New Roman" w:cs="Times New Roman"/>
          <w:color w:val="auto"/>
          <w:kern w:val="36"/>
          <w:sz w:val="28"/>
          <w:szCs w:val="28"/>
        </w:rPr>
      </w:pPr>
      <w:r w:rsidRPr="00556D27">
        <w:rPr>
          <w:rFonts w:ascii="Times New Roman" w:eastAsia="Times New Roman" w:hAnsi="Times New Roman" w:cs="Times New Roman"/>
          <w:color w:val="auto"/>
          <w:kern w:val="36"/>
          <w:sz w:val="28"/>
          <w:szCs w:val="28"/>
          <w:rtl/>
        </w:rPr>
        <w:t>تقييم النموذج السنغافوري</w:t>
      </w:r>
    </w:p>
    <w:p w14:paraId="09A01A8E" w14:textId="77777777" w:rsidR="00556D27" w:rsidRPr="00556D27" w:rsidRDefault="00556D27" w:rsidP="00556D2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56D27">
        <w:rPr>
          <w:rFonts w:ascii="Times New Roman" w:eastAsia="Times New Roman" w:hAnsi="Times New Roman" w:cs="Times New Roman"/>
          <w:color w:val="auto"/>
          <w:sz w:val="28"/>
          <w:szCs w:val="28"/>
          <w:rtl/>
        </w:rPr>
        <w:t>نقاط القوة</w:t>
      </w:r>
      <w:r w:rsidRPr="00556D27">
        <w:rPr>
          <w:rFonts w:ascii="Times New Roman" w:eastAsia="Times New Roman" w:hAnsi="Times New Roman" w:cs="Times New Roman"/>
          <w:color w:val="auto"/>
          <w:sz w:val="28"/>
          <w:szCs w:val="28"/>
        </w:rPr>
        <w:t>:</w:t>
      </w:r>
    </w:p>
    <w:p w14:paraId="4FDA1A51" w14:textId="791F143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سرعة اتخاذ </w:t>
      </w:r>
      <w:r w:rsidRPr="00556D27">
        <w:rPr>
          <w:rFonts w:ascii="Times New Roman" w:eastAsia="Times New Roman" w:hAnsi="Times New Roman" w:cs="Times New Roman" w:hint="cs"/>
          <w:color w:val="auto"/>
          <w:sz w:val="24"/>
          <w:szCs w:val="24"/>
          <w:rtl/>
        </w:rPr>
        <w:t>القرار،</w:t>
      </w:r>
      <w:r w:rsidRPr="00556D27">
        <w:rPr>
          <w:rFonts w:ascii="Times New Roman" w:eastAsia="Times New Roman" w:hAnsi="Times New Roman" w:cs="Times New Roman"/>
          <w:color w:val="auto"/>
          <w:sz w:val="24"/>
          <w:szCs w:val="24"/>
          <w:rtl/>
        </w:rPr>
        <w:t xml:space="preserve"> تكامل الخدمات </w:t>
      </w:r>
      <w:r w:rsidRPr="00556D27">
        <w:rPr>
          <w:rFonts w:ascii="Times New Roman" w:eastAsia="Times New Roman" w:hAnsi="Times New Roman" w:cs="Times New Roman" w:hint="cs"/>
          <w:color w:val="auto"/>
          <w:sz w:val="24"/>
          <w:szCs w:val="24"/>
          <w:rtl/>
        </w:rPr>
        <w:t>الحكومية،</w:t>
      </w:r>
      <w:r w:rsidRPr="00556D27">
        <w:rPr>
          <w:rFonts w:ascii="Times New Roman" w:eastAsia="Times New Roman" w:hAnsi="Times New Roman" w:cs="Times New Roman"/>
          <w:color w:val="auto"/>
          <w:sz w:val="24"/>
          <w:szCs w:val="24"/>
        </w:rPr>
        <w:t xml:space="preserve"> </w:t>
      </w:r>
      <w:r w:rsidRPr="00556D27">
        <w:rPr>
          <w:rFonts w:ascii="Times New Roman" w:eastAsia="Times New Roman" w:hAnsi="Times New Roman" w:cs="Times New Roman"/>
          <w:color w:val="auto"/>
          <w:sz w:val="24"/>
          <w:szCs w:val="24"/>
          <w:rtl/>
        </w:rPr>
        <w:t>كفاءة عالية في تقديم الخدمات الرقمية</w:t>
      </w:r>
      <w:r>
        <w:rPr>
          <w:rFonts w:ascii="Times New Roman" w:eastAsia="Times New Roman" w:hAnsi="Times New Roman" w:cs="Times New Roman" w:hint="cs"/>
          <w:color w:val="auto"/>
          <w:sz w:val="24"/>
          <w:szCs w:val="24"/>
          <w:rtl/>
        </w:rPr>
        <w:t>،</w:t>
      </w:r>
      <w:r w:rsidRPr="00556D27">
        <w:rPr>
          <w:rFonts w:ascii="Times New Roman" w:eastAsia="Times New Roman" w:hAnsi="Times New Roman" w:cs="Times New Roman"/>
          <w:color w:val="auto"/>
          <w:sz w:val="24"/>
          <w:szCs w:val="24"/>
          <w:rtl/>
        </w:rPr>
        <w:t xml:space="preserve"> ريادة عالمية في الحكومة الرقمية </w:t>
      </w:r>
    </w:p>
    <w:p w14:paraId="490094A8" w14:textId="77777777" w:rsidR="00556D27" w:rsidRPr="00556D27" w:rsidRDefault="00556D27" w:rsidP="00556D2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56D27">
        <w:rPr>
          <w:rFonts w:ascii="Times New Roman" w:eastAsia="Times New Roman" w:hAnsi="Times New Roman" w:cs="Times New Roman"/>
          <w:color w:val="auto"/>
          <w:sz w:val="28"/>
          <w:szCs w:val="28"/>
          <w:rtl/>
        </w:rPr>
        <w:t>التحديات</w:t>
      </w:r>
      <w:r w:rsidRPr="00556D27">
        <w:rPr>
          <w:rFonts w:ascii="Times New Roman" w:eastAsia="Times New Roman" w:hAnsi="Times New Roman" w:cs="Times New Roman"/>
          <w:color w:val="auto"/>
          <w:sz w:val="28"/>
          <w:szCs w:val="28"/>
        </w:rPr>
        <w:t>:</w:t>
      </w:r>
    </w:p>
    <w:p w14:paraId="15D74C25" w14:textId="03AD15CA"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الاعتماد الكبير على </w:t>
      </w:r>
      <w:r w:rsidRPr="00556D27">
        <w:rPr>
          <w:rFonts w:ascii="Times New Roman" w:eastAsia="Times New Roman" w:hAnsi="Times New Roman" w:cs="Times New Roman" w:hint="cs"/>
          <w:color w:val="auto"/>
          <w:sz w:val="24"/>
          <w:szCs w:val="24"/>
          <w:rtl/>
        </w:rPr>
        <w:t>المركزية،</w:t>
      </w:r>
      <w:r w:rsidRPr="00556D27">
        <w:rPr>
          <w:rFonts w:ascii="Times New Roman" w:eastAsia="Times New Roman" w:hAnsi="Times New Roman" w:cs="Times New Roman"/>
          <w:color w:val="auto"/>
          <w:sz w:val="24"/>
          <w:szCs w:val="24"/>
          <w:rtl/>
        </w:rPr>
        <w:t xml:space="preserve"> الحاجة المستمرة لتطوير </w:t>
      </w:r>
      <w:r w:rsidRPr="00556D27">
        <w:rPr>
          <w:rFonts w:ascii="Times New Roman" w:eastAsia="Times New Roman" w:hAnsi="Times New Roman" w:cs="Times New Roman" w:hint="cs"/>
          <w:color w:val="auto"/>
          <w:sz w:val="24"/>
          <w:szCs w:val="24"/>
          <w:rtl/>
        </w:rPr>
        <w:t>المهارات،</w:t>
      </w:r>
      <w:r w:rsidRPr="00556D27">
        <w:rPr>
          <w:rFonts w:ascii="Times New Roman" w:eastAsia="Times New Roman" w:hAnsi="Times New Roman" w:cs="Times New Roman"/>
          <w:color w:val="auto"/>
          <w:sz w:val="24"/>
          <w:szCs w:val="24"/>
        </w:rPr>
        <w:t xml:space="preserve"> </w:t>
      </w:r>
      <w:r w:rsidRPr="00556D27">
        <w:rPr>
          <w:rFonts w:ascii="Times New Roman" w:eastAsia="Times New Roman" w:hAnsi="Times New Roman" w:cs="Times New Roman"/>
          <w:color w:val="auto"/>
          <w:sz w:val="24"/>
          <w:szCs w:val="24"/>
          <w:rtl/>
        </w:rPr>
        <w:t>التحديات المرتبطة بحماية البيانات</w:t>
      </w:r>
    </w:p>
    <w:p w14:paraId="1500D34B" w14:textId="07999DDD"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39CC2D6"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مرتكز تنظيم خدمات الثقة والتصديق الإلكتروني </w:t>
      </w:r>
    </w:p>
    <w:p w14:paraId="64A6F428" w14:textId="77777777" w:rsidR="00556D27" w:rsidRPr="00556D27" w:rsidRDefault="00556D27" w:rsidP="00556D27">
      <w:pPr>
        <w:spacing w:before="100" w:beforeAutospacing="1" w:after="100" w:afterAutospacing="1" w:line="240" w:lineRule="auto"/>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تُعرف </w:t>
      </w:r>
      <w:r w:rsidRPr="00556D27">
        <w:rPr>
          <w:rFonts w:ascii="Times New Roman" w:eastAsia="Times New Roman" w:hAnsi="Times New Roman" w:cs="Times New Roman"/>
          <w:b/>
          <w:bCs/>
          <w:color w:val="auto"/>
          <w:sz w:val="24"/>
          <w:szCs w:val="24"/>
          <w:rtl/>
        </w:rPr>
        <w:t>خدمات الثقة</w:t>
      </w:r>
      <w:r w:rsidRPr="00556D27">
        <w:rPr>
          <w:rFonts w:ascii="Times New Roman" w:eastAsia="Times New Roman" w:hAnsi="Times New Roman" w:cs="Times New Roman"/>
          <w:b/>
          <w:bCs/>
          <w:color w:val="auto"/>
          <w:sz w:val="24"/>
          <w:szCs w:val="24"/>
        </w:rPr>
        <w:t xml:space="preserve"> (Trust Services) </w:t>
      </w:r>
      <w:r w:rsidRPr="00556D27">
        <w:rPr>
          <w:rFonts w:ascii="Times New Roman" w:eastAsia="Times New Roman" w:hAnsi="Times New Roman" w:cs="Times New Roman"/>
          <w:b/>
          <w:bCs/>
          <w:color w:val="auto"/>
          <w:sz w:val="24"/>
          <w:szCs w:val="24"/>
          <w:rtl/>
        </w:rPr>
        <w:t>أو التصديق الإلكتروني</w:t>
      </w:r>
      <w:r w:rsidRPr="00556D27">
        <w:rPr>
          <w:rFonts w:ascii="Times New Roman" w:eastAsia="Times New Roman" w:hAnsi="Times New Roman" w:cs="Times New Roman"/>
          <w:color w:val="auto"/>
          <w:sz w:val="24"/>
          <w:szCs w:val="24"/>
          <w:rtl/>
        </w:rPr>
        <w:t xml:space="preserve"> بأنها</w:t>
      </w:r>
      <w:r w:rsidRPr="00556D27">
        <w:rPr>
          <w:rFonts w:ascii="Times New Roman" w:eastAsia="Times New Roman" w:hAnsi="Times New Roman" w:cs="Times New Roman"/>
          <w:color w:val="auto"/>
          <w:sz w:val="24"/>
          <w:szCs w:val="24"/>
        </w:rPr>
        <w:t>:</w:t>
      </w:r>
    </w:p>
    <w:p w14:paraId="73F1922C" w14:textId="6F3FA701" w:rsidR="00556D27" w:rsidRPr="00556D27" w:rsidRDefault="00556D27" w:rsidP="00556D27">
      <w:pPr>
        <w:spacing w:beforeAutospacing="1" w:after="100" w:afterAutospacing="1" w:line="240" w:lineRule="auto"/>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خدمات إلكترونية تهدف إلى إضفاء </w:t>
      </w:r>
      <w:r w:rsidRPr="00556D27">
        <w:rPr>
          <w:rFonts w:ascii="Times New Roman" w:eastAsia="Times New Roman" w:hAnsi="Times New Roman" w:cs="Times New Roman"/>
          <w:b/>
          <w:bCs/>
          <w:color w:val="auto"/>
          <w:sz w:val="24"/>
          <w:szCs w:val="24"/>
          <w:rtl/>
        </w:rPr>
        <w:t>الموثوقية القانونية والتقنية</w:t>
      </w:r>
      <w:r w:rsidRPr="00556D27">
        <w:rPr>
          <w:rFonts w:ascii="Times New Roman" w:eastAsia="Times New Roman" w:hAnsi="Times New Roman" w:cs="Times New Roman"/>
          <w:color w:val="auto"/>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color w:val="auto"/>
          <w:sz w:val="24"/>
          <w:szCs w:val="24"/>
          <w:rtl/>
        </w:rPr>
        <w:t>الإنكار</w:t>
      </w:r>
      <w:r w:rsidRPr="00556D27">
        <w:rPr>
          <w:rFonts w:ascii="Times New Roman" w:eastAsia="Times New Roman" w:hAnsi="Times New Roman" w:cs="Times New Roman" w:hint="cs"/>
          <w:color w:val="auto"/>
          <w:sz w:val="24"/>
          <w:szCs w:val="24"/>
          <w:vertAlign w:val="superscript"/>
          <w:rtl/>
        </w:rPr>
        <w:t xml:space="preserve"> </w:t>
      </w:r>
      <w:r w:rsidRPr="00556D27">
        <w:rPr>
          <w:rFonts w:ascii="Times New Roman" w:eastAsia="Times New Roman" w:hAnsi="Times New Roman" w:cs="Times New Roman"/>
          <w:color w:val="auto"/>
          <w:sz w:val="24"/>
          <w:szCs w:val="24"/>
          <w:vertAlign w:val="superscript"/>
          <w:rtl/>
        </w:rPr>
        <w:t>(</w:t>
      </w:r>
      <w:r w:rsidRPr="00556D27">
        <w:rPr>
          <w:rFonts w:ascii="Times New Roman" w:eastAsia="Times New Roman" w:hAnsi="Times New Roman" w:cs="Times New Roman" w:hint="cs"/>
          <w:color w:val="auto"/>
          <w:sz w:val="24"/>
          <w:szCs w:val="24"/>
          <w:vertAlign w:val="superscript"/>
          <w:rtl/>
        </w:rPr>
        <w:t>1)</w:t>
      </w:r>
      <w:r w:rsidRPr="00556D27">
        <w:rPr>
          <w:rFonts w:ascii="Times New Roman" w:eastAsia="Times New Roman" w:hAnsi="Times New Roman" w:cs="Times New Roman"/>
          <w:color w:val="auto"/>
          <w:sz w:val="24"/>
          <w:szCs w:val="24"/>
        </w:rPr>
        <w:t>.</w:t>
      </w:r>
    </w:p>
    <w:p w14:paraId="5AD1A0BC" w14:textId="4FDB5585" w:rsidR="00556D27" w:rsidRPr="00556D27" w:rsidRDefault="00556D27" w:rsidP="00556D27">
      <w:pPr>
        <w:pStyle w:val="a5"/>
        <w:bidi/>
        <w:jc w:val="both"/>
      </w:pPr>
      <w:r w:rsidRPr="00A119B2">
        <w:rPr>
          <w:rStyle w:val="a8"/>
          <w:b/>
          <w:bCs/>
          <w:color w:val="FFFFFF" w:themeColor="background1"/>
          <w:kern w:val="36"/>
          <w:sz w:val="32"/>
          <w:szCs w:val="32"/>
          <w:rtl/>
        </w:rPr>
        <w:footnoteReference w:id="43"/>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التوقيع </w:t>
      </w:r>
      <w:r w:rsidRPr="00556D27">
        <w:rPr>
          <w:rFonts w:ascii="Times New Roman" w:eastAsia="Times New Roman" w:hAnsi="Times New Roman" w:cs="Times New Roman" w:hint="cs"/>
          <w:color w:val="auto"/>
          <w:sz w:val="24"/>
          <w:szCs w:val="24"/>
          <w:rtl/>
        </w:rPr>
        <w:t>الإلكتروني،</w:t>
      </w:r>
      <w:r w:rsidRPr="00556D27">
        <w:rPr>
          <w:rFonts w:ascii="Times New Roman" w:eastAsia="Times New Roman" w:hAnsi="Times New Roman" w:cs="Times New Roman"/>
          <w:color w:val="auto"/>
          <w:sz w:val="24"/>
          <w:szCs w:val="24"/>
          <w:rtl/>
        </w:rPr>
        <w:t xml:space="preserve"> الختم </w:t>
      </w:r>
      <w:r w:rsidRPr="00556D27">
        <w:rPr>
          <w:rFonts w:ascii="Times New Roman" w:eastAsia="Times New Roman" w:hAnsi="Times New Roman" w:cs="Times New Roman" w:hint="cs"/>
          <w:color w:val="auto"/>
          <w:sz w:val="24"/>
          <w:szCs w:val="24"/>
          <w:rtl/>
        </w:rPr>
        <w:t>الإلكتروني،</w:t>
      </w:r>
      <w:r w:rsidRPr="00556D27">
        <w:rPr>
          <w:rFonts w:ascii="Times New Roman" w:eastAsia="Times New Roman" w:hAnsi="Times New Roman" w:cs="Times New Roman"/>
          <w:color w:val="auto"/>
          <w:sz w:val="24"/>
          <w:szCs w:val="24"/>
          <w:rtl/>
        </w:rPr>
        <w:t xml:space="preserve"> الطابع </w:t>
      </w:r>
      <w:r w:rsidRPr="00556D27">
        <w:rPr>
          <w:rFonts w:ascii="Times New Roman" w:eastAsia="Times New Roman" w:hAnsi="Times New Roman" w:cs="Times New Roman" w:hint="cs"/>
          <w:color w:val="auto"/>
          <w:sz w:val="24"/>
          <w:szCs w:val="24"/>
          <w:rtl/>
        </w:rPr>
        <w:t>الزمني،</w:t>
      </w:r>
      <w:r w:rsidRPr="00556D27">
        <w:rPr>
          <w:rFonts w:ascii="Times New Roman" w:eastAsia="Times New Roman" w:hAnsi="Times New Roman" w:cs="Times New Roman"/>
          <w:color w:val="auto"/>
          <w:sz w:val="24"/>
          <w:szCs w:val="24"/>
          <w:rtl/>
        </w:rPr>
        <w:t xml:space="preserve"> شهادات المصادقة </w:t>
      </w:r>
      <w:r w:rsidRPr="00556D27">
        <w:rPr>
          <w:rFonts w:ascii="Times New Roman" w:eastAsia="Times New Roman" w:hAnsi="Times New Roman" w:cs="Times New Roman" w:hint="cs"/>
          <w:color w:val="auto"/>
          <w:sz w:val="24"/>
          <w:szCs w:val="24"/>
          <w:rtl/>
        </w:rPr>
        <w:t>الرقمية</w:t>
      </w:r>
      <w:r>
        <w:rPr>
          <w:rFonts w:ascii="Times New Roman" w:eastAsia="Times New Roman" w:hAnsi="Times New Roman" w:cs="Times New Roman" w:hint="cs"/>
          <w:color w:val="auto"/>
          <w:sz w:val="24"/>
          <w:szCs w:val="24"/>
          <w:rtl/>
        </w:rPr>
        <w:t>،</w:t>
      </w:r>
      <w:r w:rsidRPr="00556D27">
        <w:rPr>
          <w:rFonts w:ascii="Times New Roman" w:eastAsia="Times New Roman" w:hAnsi="Times New Roman" w:cs="Times New Roman"/>
          <w:color w:val="auto"/>
          <w:sz w:val="24"/>
          <w:szCs w:val="24"/>
          <w:rtl/>
        </w:rPr>
        <w:t xml:space="preserve"> خدمات التحقق من </w:t>
      </w:r>
      <w:r w:rsidRPr="00556D27">
        <w:rPr>
          <w:rFonts w:ascii="Times New Roman" w:eastAsia="Times New Roman" w:hAnsi="Times New Roman" w:cs="Times New Roman" w:hint="cs"/>
          <w:color w:val="auto"/>
          <w:sz w:val="24"/>
          <w:szCs w:val="24"/>
          <w:rtl/>
        </w:rPr>
        <w:t>الهوية.</w:t>
      </w:r>
    </w:p>
    <w:p w14:paraId="17EF4AF0" w14:textId="13BB4BD2" w:rsidR="00556D27" w:rsidRPr="00556D27" w:rsidRDefault="00556D27" w:rsidP="00556D27">
      <w:pPr>
        <w:spacing w:before="100" w:beforeAutospacing="1" w:after="100" w:afterAutospacing="1" w:line="240" w:lineRule="auto"/>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كما تُستخدم لضمان</w:t>
      </w:r>
      <w:r w:rsidRPr="00556D27">
        <w:rPr>
          <w:rFonts w:ascii="Times New Roman" w:eastAsia="Times New Roman" w:hAnsi="Times New Roman" w:cs="Times New Roman"/>
          <w:color w:val="auto"/>
          <w:sz w:val="24"/>
          <w:szCs w:val="24"/>
        </w:rPr>
        <w:t>:</w:t>
      </w:r>
    </w:p>
    <w:p w14:paraId="369B7C97" w14:textId="65A8E6C8"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صحة المعاملات </w:t>
      </w:r>
      <w:r w:rsidRPr="00556D27">
        <w:rPr>
          <w:rFonts w:ascii="Times New Roman" w:eastAsia="Times New Roman" w:hAnsi="Times New Roman" w:cs="Times New Roman" w:hint="cs"/>
          <w:color w:val="auto"/>
          <w:sz w:val="24"/>
          <w:szCs w:val="24"/>
          <w:rtl/>
        </w:rPr>
        <w:t>الإلكترونية،</w:t>
      </w:r>
      <w:r w:rsidRPr="00556D27">
        <w:rPr>
          <w:rFonts w:ascii="Times New Roman" w:eastAsia="Times New Roman" w:hAnsi="Times New Roman" w:cs="Times New Roman"/>
          <w:color w:val="auto"/>
          <w:sz w:val="24"/>
          <w:szCs w:val="24"/>
          <w:rtl/>
        </w:rPr>
        <w:t xml:space="preserve"> سلامة </w:t>
      </w:r>
      <w:r w:rsidRPr="00556D27">
        <w:rPr>
          <w:rFonts w:ascii="Times New Roman" w:eastAsia="Times New Roman" w:hAnsi="Times New Roman" w:cs="Times New Roman" w:hint="cs"/>
          <w:color w:val="auto"/>
          <w:sz w:val="24"/>
          <w:szCs w:val="24"/>
          <w:rtl/>
        </w:rPr>
        <w:t>المحتوى،</w:t>
      </w:r>
      <w:r w:rsidRPr="00556D27">
        <w:rPr>
          <w:rFonts w:ascii="Times New Roman" w:eastAsia="Times New Roman" w:hAnsi="Times New Roman" w:cs="Times New Roman"/>
          <w:color w:val="auto"/>
          <w:sz w:val="24"/>
          <w:szCs w:val="24"/>
          <w:rtl/>
        </w:rPr>
        <w:t xml:space="preserve"> حجية الوثائق أمام القضاء</w:t>
      </w:r>
      <w:r>
        <w:rPr>
          <w:rFonts w:ascii="Times New Roman" w:eastAsia="Times New Roman" w:hAnsi="Times New Roman" w:cs="Times New Roman" w:hint="cs"/>
          <w:color w:val="auto"/>
          <w:sz w:val="24"/>
          <w:szCs w:val="24"/>
          <w:rtl/>
        </w:rPr>
        <w:t>.</w:t>
      </w:r>
    </w:p>
    <w:p w14:paraId="55986B34"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color w:val="auto"/>
          <w:sz w:val="24"/>
          <w:szCs w:val="24"/>
          <w:rtl/>
        </w:rPr>
        <w:t>المرتكزات الأساسية</w:t>
      </w:r>
      <w:r w:rsidRPr="002F0C4A">
        <w:rPr>
          <w:rFonts w:ascii="Times New Roman" w:eastAsia="Times New Roman" w:hAnsi="Times New Roman" w:cs="Times New Roman"/>
          <w:color w:val="auto"/>
          <w:sz w:val="24"/>
          <w:szCs w:val="24"/>
          <w:rtl/>
        </w:rPr>
        <w:t>، يمكن عرضها بشكل تحليلي</w:t>
      </w:r>
      <w:r w:rsidRPr="002F0C4A">
        <w:rPr>
          <w:rFonts w:ascii="Times New Roman" w:eastAsia="Times New Roman" w:hAnsi="Times New Roman" w:cs="Times New Roman"/>
          <w:color w:val="auto"/>
          <w:sz w:val="24"/>
          <w:szCs w:val="24"/>
        </w:rPr>
        <w:t>:</w:t>
      </w:r>
    </w:p>
    <w:p w14:paraId="11E7F767" w14:textId="42120AAA"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Pr>
        <w:t xml:space="preserve"> </w:t>
      </w:r>
      <w:r w:rsidRPr="002F0C4A">
        <w:rPr>
          <w:rFonts w:ascii="Times New Roman" w:eastAsia="Times New Roman" w:hAnsi="Times New Roman" w:cs="Times New Roman"/>
          <w:color w:val="auto"/>
          <w:sz w:val="28"/>
          <w:szCs w:val="28"/>
          <w:rtl/>
        </w:rPr>
        <w:t>المرتكز التشريعي</w:t>
      </w:r>
      <w:r w:rsidRPr="002F0C4A">
        <w:rPr>
          <w:rFonts w:ascii="Times New Roman" w:eastAsia="Times New Roman" w:hAnsi="Times New Roman" w:cs="Times New Roman"/>
          <w:color w:val="auto"/>
          <w:sz w:val="28"/>
          <w:szCs w:val="28"/>
        </w:rPr>
        <w:t xml:space="preserve"> (Legal Framework)</w:t>
      </w:r>
    </w:p>
    <w:p w14:paraId="0B0AE923"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يُعد الإطار التشريعي الأساس الذي يمنح</w:t>
      </w:r>
      <w:r w:rsidRPr="002F0C4A">
        <w:rPr>
          <w:rFonts w:ascii="Times New Roman" w:eastAsia="Times New Roman" w:hAnsi="Times New Roman" w:cs="Times New Roman"/>
          <w:color w:val="auto"/>
          <w:sz w:val="24"/>
          <w:szCs w:val="24"/>
        </w:rPr>
        <w:t>:</w:t>
      </w:r>
    </w:p>
    <w:p w14:paraId="37FB3731" w14:textId="359444E8"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الحجية القانونية للتوقيع </w:t>
      </w:r>
      <w:r w:rsidRPr="002F0C4A">
        <w:rPr>
          <w:rFonts w:ascii="Times New Roman" w:eastAsia="Times New Roman" w:hAnsi="Times New Roman" w:cs="Times New Roman" w:hint="cs"/>
          <w:color w:val="auto"/>
          <w:sz w:val="24"/>
          <w:szCs w:val="24"/>
          <w:rtl/>
        </w:rPr>
        <w:t>الإلكتروني،</w:t>
      </w:r>
      <w:r w:rsidRPr="002F0C4A">
        <w:rPr>
          <w:rFonts w:ascii="Times New Roman" w:eastAsia="Times New Roman" w:hAnsi="Times New Roman" w:cs="Times New Roman"/>
          <w:color w:val="auto"/>
          <w:sz w:val="24"/>
          <w:szCs w:val="24"/>
          <w:rtl/>
        </w:rPr>
        <w:t xml:space="preserve"> الاعتراف بالشهادات </w:t>
      </w:r>
      <w:r w:rsidRPr="002F0C4A">
        <w:rPr>
          <w:rFonts w:ascii="Times New Roman" w:eastAsia="Times New Roman" w:hAnsi="Times New Roman" w:cs="Times New Roman" w:hint="cs"/>
          <w:color w:val="auto"/>
          <w:sz w:val="24"/>
          <w:szCs w:val="24"/>
          <w:rtl/>
        </w:rPr>
        <w:t>الرقمية،</w:t>
      </w:r>
      <w:r w:rsidRPr="002F0C4A">
        <w:rPr>
          <w:rFonts w:ascii="Times New Roman" w:eastAsia="Times New Roman" w:hAnsi="Times New Roman" w:cs="Times New Roman"/>
          <w:color w:val="auto"/>
          <w:sz w:val="24"/>
          <w:szCs w:val="24"/>
          <w:rtl/>
        </w:rPr>
        <w:t xml:space="preserve"> تنظيم مسؤولية مزودي </w:t>
      </w:r>
      <w:r w:rsidRPr="002F0C4A">
        <w:rPr>
          <w:rFonts w:ascii="Times New Roman" w:eastAsia="Times New Roman" w:hAnsi="Times New Roman" w:cs="Times New Roman" w:hint="cs"/>
          <w:color w:val="auto"/>
          <w:sz w:val="24"/>
          <w:szCs w:val="24"/>
          <w:rtl/>
        </w:rPr>
        <w:t>الخدمة.</w:t>
      </w:r>
    </w:p>
    <w:p w14:paraId="0CD8CB02" w14:textId="03A62F8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حيث تقوم الدول بإصدار</w:t>
      </w:r>
      <w:r w:rsidRPr="002F0C4A">
        <w:rPr>
          <w:rFonts w:ascii="Times New Roman" w:eastAsia="Times New Roman" w:hAnsi="Times New Roman" w:cs="Times New Roman"/>
          <w:color w:val="auto"/>
          <w:sz w:val="24"/>
          <w:szCs w:val="24"/>
        </w:rPr>
        <w:t>:</w:t>
      </w:r>
    </w:p>
    <w:p w14:paraId="2CD4D949" w14:textId="51EC4DC5"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قوانين المعاملات </w:t>
      </w:r>
      <w:r w:rsidRPr="002F0C4A">
        <w:rPr>
          <w:rFonts w:ascii="Times New Roman" w:eastAsia="Times New Roman" w:hAnsi="Times New Roman" w:cs="Times New Roman" w:hint="cs"/>
          <w:color w:val="auto"/>
          <w:sz w:val="24"/>
          <w:szCs w:val="24"/>
          <w:rtl/>
        </w:rPr>
        <w:t>الإلكترونية،</w:t>
      </w:r>
      <w:r w:rsidRPr="002F0C4A">
        <w:rPr>
          <w:rFonts w:ascii="Times New Roman" w:eastAsia="Times New Roman" w:hAnsi="Times New Roman" w:cs="Times New Roman"/>
          <w:color w:val="auto"/>
          <w:sz w:val="24"/>
          <w:szCs w:val="24"/>
          <w:rtl/>
        </w:rPr>
        <w:t xml:space="preserve"> أنظمة خدمات </w:t>
      </w:r>
      <w:r w:rsidRPr="002F0C4A">
        <w:rPr>
          <w:rFonts w:ascii="Times New Roman" w:eastAsia="Times New Roman" w:hAnsi="Times New Roman" w:cs="Times New Roman" w:hint="cs"/>
          <w:color w:val="auto"/>
          <w:sz w:val="24"/>
          <w:szCs w:val="24"/>
          <w:rtl/>
        </w:rPr>
        <w:t>الثقة.</w:t>
      </w:r>
    </w:p>
    <w:p w14:paraId="36FD5EBB" w14:textId="659CCA6C"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مثال: تنظيم خدمات الثقة يهدف إلى </w:t>
      </w:r>
      <w:r w:rsidRPr="002F0C4A">
        <w:rPr>
          <w:rFonts w:ascii="Times New Roman" w:eastAsia="Times New Roman" w:hAnsi="Times New Roman" w:cs="Times New Roman"/>
          <w:b/>
          <w:bCs/>
          <w:color w:val="auto"/>
          <w:sz w:val="24"/>
          <w:szCs w:val="24"/>
          <w:rtl/>
        </w:rPr>
        <w:t>ضمان الاعتراف القانوني بالمعاملات الرقمية</w:t>
      </w:r>
      <w:r w:rsidRPr="002F0C4A">
        <w:rPr>
          <w:rFonts w:ascii="Times New Roman" w:eastAsia="Times New Roman" w:hAnsi="Times New Roman" w:cs="Times New Roman"/>
          <w:color w:val="auto"/>
          <w:sz w:val="24"/>
          <w:szCs w:val="24"/>
          <w:rtl/>
        </w:rPr>
        <w:t xml:space="preserve"> وتحقيق الأمن </w:t>
      </w:r>
      <w:r w:rsidRPr="002F0C4A">
        <w:rPr>
          <w:rFonts w:ascii="Times New Roman" w:eastAsia="Times New Roman" w:hAnsi="Times New Roman" w:cs="Times New Roman" w:hint="cs"/>
          <w:color w:val="auto"/>
          <w:sz w:val="24"/>
          <w:szCs w:val="24"/>
          <w:rtl/>
        </w:rPr>
        <w:t>القانوني</w:t>
      </w:r>
      <w:r>
        <w:rPr>
          <w:rFonts w:ascii="Times New Roman" w:eastAsia="Times New Roman" w:hAnsi="Times New Roman" w:cs="Times New Roman" w:hint="cs"/>
          <w:color w:val="auto"/>
          <w:sz w:val="24"/>
          <w:szCs w:val="24"/>
          <w:rtl/>
        </w:rPr>
        <w:t xml:space="preserve"> </w:t>
      </w:r>
      <w:r w:rsidRPr="002F0C4A">
        <w:rPr>
          <w:rFonts w:ascii="Times New Roman" w:eastAsia="Times New Roman" w:hAnsi="Times New Roman" w:cs="Times New Roman"/>
          <w:color w:val="auto"/>
          <w:sz w:val="24"/>
          <w:szCs w:val="24"/>
          <w:vertAlign w:val="superscript"/>
          <w:rtl/>
        </w:rPr>
        <w:t>(</w:t>
      </w:r>
      <w:r w:rsidRPr="002F0C4A">
        <w:rPr>
          <w:rFonts w:ascii="Times New Roman" w:eastAsia="Times New Roman" w:hAnsi="Times New Roman" w:cs="Times New Roman" w:hint="cs"/>
          <w:color w:val="auto"/>
          <w:sz w:val="24"/>
          <w:szCs w:val="24"/>
          <w:vertAlign w:val="superscript"/>
          <w:rtl/>
        </w:rPr>
        <w:t>2)</w:t>
      </w:r>
      <w:r w:rsidRPr="002F0C4A">
        <w:rPr>
          <w:rFonts w:ascii="Times New Roman" w:eastAsia="Times New Roman" w:hAnsi="Times New Roman" w:cs="Times New Roman"/>
          <w:color w:val="auto"/>
          <w:sz w:val="24"/>
          <w:szCs w:val="24"/>
        </w:rPr>
        <w:t xml:space="preserve">. </w:t>
      </w:r>
    </w:p>
    <w:p w14:paraId="5690CE6F"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المؤسسي</w:t>
      </w:r>
      <w:r w:rsidRPr="002F0C4A">
        <w:rPr>
          <w:rFonts w:ascii="Times New Roman" w:eastAsia="Times New Roman" w:hAnsi="Times New Roman" w:cs="Times New Roman"/>
          <w:color w:val="auto"/>
          <w:sz w:val="28"/>
          <w:szCs w:val="28"/>
        </w:rPr>
        <w:t xml:space="preserve"> (Institutional Framework)</w:t>
      </w:r>
    </w:p>
    <w:p w14:paraId="0C4C6E57"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يقوم على إنشاء جهات متخصصة مثل</w:t>
      </w:r>
      <w:r w:rsidRPr="002F0C4A">
        <w:rPr>
          <w:rFonts w:ascii="Times New Roman" w:eastAsia="Times New Roman" w:hAnsi="Times New Roman" w:cs="Times New Roman"/>
          <w:color w:val="auto"/>
          <w:sz w:val="24"/>
          <w:szCs w:val="24"/>
        </w:rPr>
        <w:t>:</w:t>
      </w:r>
    </w:p>
    <w:p w14:paraId="50C9F2E6" w14:textId="7DED704E"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 xml:space="preserve">هيئات التصديق </w:t>
      </w:r>
      <w:r w:rsidRPr="002F0C4A">
        <w:rPr>
          <w:rFonts w:ascii="Times New Roman" w:eastAsia="Times New Roman" w:hAnsi="Times New Roman" w:cs="Times New Roman" w:hint="cs"/>
          <w:color w:val="auto"/>
          <w:sz w:val="24"/>
          <w:szCs w:val="24"/>
          <w:rtl/>
        </w:rPr>
        <w:t>الإلكتروني، سلطات</w:t>
      </w:r>
      <w:r w:rsidRPr="002F0C4A">
        <w:rPr>
          <w:rFonts w:ascii="Times New Roman" w:eastAsia="Times New Roman" w:hAnsi="Times New Roman" w:cs="Times New Roman"/>
          <w:color w:val="auto"/>
          <w:sz w:val="24"/>
          <w:szCs w:val="24"/>
          <w:rtl/>
        </w:rPr>
        <w:t xml:space="preserve"> الجذر</w:t>
      </w:r>
      <w:r w:rsidRPr="002F0C4A">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K</w:t>
      </w:r>
      <w:r w:rsidRPr="002F0C4A">
        <w:rPr>
          <w:rFonts w:ascii="Times New Roman" w:eastAsia="Times New Roman" w:hAnsi="Times New Roman" w:cs="Times New Roman"/>
          <w:color w:val="auto"/>
          <w:sz w:val="24"/>
          <w:szCs w:val="24"/>
        </w:rPr>
        <w:t xml:space="preserve"> (Root CA) </w:t>
      </w:r>
      <w:r w:rsidRPr="002F0C4A">
        <w:rPr>
          <w:rFonts w:ascii="Times New Roman" w:eastAsia="Times New Roman" w:hAnsi="Times New Roman" w:cs="Times New Roman"/>
          <w:color w:val="auto"/>
          <w:sz w:val="24"/>
          <w:szCs w:val="24"/>
          <w:rtl/>
        </w:rPr>
        <w:t xml:space="preserve">جهات الترخيص </w:t>
      </w:r>
      <w:r w:rsidRPr="002F0C4A">
        <w:rPr>
          <w:rFonts w:ascii="Times New Roman" w:eastAsia="Times New Roman" w:hAnsi="Times New Roman" w:cs="Times New Roman" w:hint="cs"/>
          <w:color w:val="auto"/>
          <w:sz w:val="24"/>
          <w:szCs w:val="24"/>
          <w:rtl/>
        </w:rPr>
        <w:t>والرقابة.</w:t>
      </w:r>
    </w:p>
    <w:p w14:paraId="66317BAC" w14:textId="102B5519"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هذه الجهات تمثل "الطرف الثالث الموثوق" الذي</w:t>
      </w:r>
      <w:r w:rsidRPr="002F0C4A">
        <w:rPr>
          <w:rFonts w:ascii="Times New Roman" w:eastAsia="Times New Roman" w:hAnsi="Times New Roman" w:cs="Times New Roman"/>
          <w:color w:val="auto"/>
          <w:sz w:val="24"/>
          <w:szCs w:val="24"/>
        </w:rPr>
        <w:t>:</w:t>
      </w:r>
    </w:p>
    <w:p w14:paraId="33A33C36" w14:textId="75708BAA"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يضمن صحة </w:t>
      </w:r>
      <w:r w:rsidRPr="002F0C4A">
        <w:rPr>
          <w:rFonts w:ascii="Times New Roman" w:eastAsia="Times New Roman" w:hAnsi="Times New Roman" w:cs="Times New Roman" w:hint="cs"/>
          <w:color w:val="auto"/>
          <w:sz w:val="24"/>
          <w:szCs w:val="24"/>
          <w:rtl/>
        </w:rPr>
        <w:t>الشهادات،</w:t>
      </w:r>
      <w:r w:rsidRPr="002F0C4A">
        <w:rPr>
          <w:rFonts w:ascii="Times New Roman" w:eastAsia="Times New Roman" w:hAnsi="Times New Roman" w:cs="Times New Roman"/>
          <w:color w:val="auto"/>
          <w:sz w:val="24"/>
          <w:szCs w:val="24"/>
          <w:rtl/>
        </w:rPr>
        <w:t xml:space="preserve"> يراقب مزودي </w:t>
      </w:r>
      <w:r w:rsidRPr="002F0C4A">
        <w:rPr>
          <w:rFonts w:ascii="Times New Roman" w:eastAsia="Times New Roman" w:hAnsi="Times New Roman" w:cs="Times New Roman" w:hint="cs"/>
          <w:color w:val="auto"/>
          <w:sz w:val="24"/>
          <w:szCs w:val="24"/>
          <w:rtl/>
        </w:rPr>
        <w:t>الخدمة،</w:t>
      </w:r>
      <w:r w:rsidRPr="002F0C4A">
        <w:rPr>
          <w:rFonts w:ascii="Times New Roman" w:eastAsia="Times New Roman" w:hAnsi="Times New Roman" w:cs="Times New Roman"/>
          <w:color w:val="auto"/>
          <w:sz w:val="24"/>
          <w:szCs w:val="24"/>
        </w:rPr>
        <w:t xml:space="preserve"> </w:t>
      </w:r>
      <w:r w:rsidRPr="002F0C4A">
        <w:rPr>
          <w:rFonts w:ascii="Times New Roman" w:eastAsia="Times New Roman" w:hAnsi="Times New Roman" w:cs="Times New Roman"/>
          <w:color w:val="auto"/>
          <w:sz w:val="24"/>
          <w:szCs w:val="24"/>
          <w:rtl/>
        </w:rPr>
        <w:t xml:space="preserve">يصدر </w:t>
      </w:r>
      <w:r w:rsidRPr="002F0C4A">
        <w:rPr>
          <w:rFonts w:ascii="Times New Roman" w:eastAsia="Times New Roman" w:hAnsi="Times New Roman" w:cs="Times New Roman" w:hint="cs"/>
          <w:color w:val="auto"/>
          <w:sz w:val="24"/>
          <w:szCs w:val="24"/>
          <w:rtl/>
        </w:rPr>
        <w:t>التراخيص.</w:t>
      </w:r>
    </w:p>
    <w:p w14:paraId="0BA32420" w14:textId="776F9605"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حيث تُعد سلطات التصديق جهة مركزية تضمن </w:t>
      </w:r>
      <w:r w:rsidRPr="002F0C4A">
        <w:rPr>
          <w:rFonts w:ascii="Times New Roman" w:eastAsia="Times New Roman" w:hAnsi="Times New Roman" w:cs="Times New Roman"/>
          <w:b/>
          <w:bCs/>
          <w:color w:val="auto"/>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color w:val="auto"/>
          <w:sz w:val="24"/>
          <w:szCs w:val="24"/>
          <w:rtl/>
        </w:rPr>
        <w:t>القانونية</w:t>
      </w:r>
      <w:r w:rsidR="005A78C8" w:rsidRPr="002F0C4A">
        <w:rPr>
          <w:rFonts w:ascii="Times New Roman" w:eastAsia="Times New Roman" w:hAnsi="Times New Roman" w:cs="Times New Roman" w:hint="cs"/>
          <w:color w:val="auto"/>
          <w:sz w:val="24"/>
          <w:szCs w:val="24"/>
          <w:rtl/>
        </w:rPr>
        <w:t>.</w:t>
      </w:r>
    </w:p>
    <w:p w14:paraId="602CF818" w14:textId="227F1E51"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09104424"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التقني</w:t>
      </w:r>
      <w:r w:rsidRPr="002F0C4A">
        <w:rPr>
          <w:rFonts w:ascii="Times New Roman" w:eastAsia="Times New Roman" w:hAnsi="Times New Roman" w:cs="Times New Roman"/>
          <w:color w:val="auto"/>
          <w:sz w:val="28"/>
          <w:szCs w:val="28"/>
        </w:rPr>
        <w:t xml:space="preserve"> (Technical Infrastructure)</w:t>
      </w:r>
    </w:p>
    <w:p w14:paraId="5012E0A2"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يعتمد على بنية تحتية متقدمة أهمها</w:t>
      </w:r>
      <w:r w:rsidRPr="002F0C4A">
        <w:rPr>
          <w:rFonts w:ascii="Times New Roman" w:eastAsia="Times New Roman" w:hAnsi="Times New Roman" w:cs="Times New Roman"/>
          <w:color w:val="auto"/>
          <w:sz w:val="24"/>
          <w:szCs w:val="24"/>
        </w:rPr>
        <w:t>:</w:t>
      </w:r>
    </w:p>
    <w:p w14:paraId="5A7F8685" w14:textId="7D8D474D"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البنية التحتية للمفاتيح العامة</w:t>
      </w:r>
      <w:r w:rsidRPr="002F0C4A">
        <w:rPr>
          <w:rFonts w:ascii="Times New Roman" w:eastAsia="Times New Roman" w:hAnsi="Times New Roman" w:cs="Times New Roman"/>
          <w:color w:val="auto"/>
          <w:sz w:val="24"/>
          <w:szCs w:val="24"/>
        </w:rPr>
        <w:t xml:space="preserve"> (PKI) </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التشفير</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إدارة الهوية الرقمية </w:t>
      </w:r>
      <w:r>
        <w:rPr>
          <w:rFonts w:ascii="Times New Roman" w:eastAsia="Times New Roman" w:hAnsi="Times New Roman" w:cs="Times New Roman" w:hint="cs"/>
          <w:color w:val="auto"/>
          <w:sz w:val="24"/>
          <w:szCs w:val="24"/>
          <w:rtl/>
        </w:rPr>
        <w:t>.</w:t>
      </w:r>
    </w:p>
    <w:p w14:paraId="291EC777" w14:textId="3D2A489B"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هذه البنية تحقق</w:t>
      </w:r>
      <w:r w:rsidRPr="002F0C4A">
        <w:rPr>
          <w:rFonts w:ascii="Times New Roman" w:eastAsia="Times New Roman" w:hAnsi="Times New Roman" w:cs="Times New Roman"/>
          <w:color w:val="auto"/>
          <w:sz w:val="24"/>
          <w:szCs w:val="24"/>
        </w:rPr>
        <w:t>:</w:t>
      </w:r>
    </w:p>
    <w:p w14:paraId="12AA1AAE" w14:textId="0076FFA1"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سرية </w:t>
      </w:r>
      <w:r w:rsidRPr="002F0C4A">
        <w:rPr>
          <w:rFonts w:ascii="Times New Roman" w:eastAsia="Times New Roman" w:hAnsi="Times New Roman" w:cs="Times New Roman" w:hint="cs"/>
          <w:color w:val="auto"/>
          <w:sz w:val="24"/>
          <w:szCs w:val="24"/>
          <w:rtl/>
        </w:rPr>
        <w:t>البيانات،</w:t>
      </w:r>
      <w:r w:rsidRPr="002F0C4A">
        <w:rPr>
          <w:rFonts w:ascii="Times New Roman" w:eastAsia="Times New Roman" w:hAnsi="Times New Roman" w:cs="Times New Roman"/>
          <w:color w:val="auto"/>
          <w:sz w:val="24"/>
          <w:szCs w:val="24"/>
          <w:rtl/>
        </w:rPr>
        <w:t xml:space="preserve"> سلامة </w:t>
      </w:r>
      <w:r w:rsidRPr="002F0C4A">
        <w:rPr>
          <w:rFonts w:ascii="Times New Roman" w:eastAsia="Times New Roman" w:hAnsi="Times New Roman" w:cs="Times New Roman" w:hint="cs"/>
          <w:color w:val="auto"/>
          <w:sz w:val="24"/>
          <w:szCs w:val="24"/>
          <w:rtl/>
        </w:rPr>
        <w:t>المعلومات،</w:t>
      </w:r>
      <w:r w:rsidRPr="002F0C4A">
        <w:rPr>
          <w:rFonts w:ascii="Times New Roman" w:eastAsia="Times New Roman" w:hAnsi="Times New Roman" w:cs="Times New Roman"/>
          <w:color w:val="auto"/>
          <w:sz w:val="24"/>
          <w:szCs w:val="24"/>
          <w:rtl/>
        </w:rPr>
        <w:t xml:space="preserve"> عدم </w:t>
      </w:r>
      <w:r w:rsidRPr="002F0C4A">
        <w:rPr>
          <w:rFonts w:ascii="Times New Roman" w:eastAsia="Times New Roman" w:hAnsi="Times New Roman" w:cs="Times New Roman" w:hint="cs"/>
          <w:color w:val="auto"/>
          <w:sz w:val="24"/>
          <w:szCs w:val="24"/>
          <w:rtl/>
        </w:rPr>
        <w:t>الإنكار.</w:t>
      </w:r>
    </w:p>
    <w:p w14:paraId="461AE5F9" w14:textId="5A707BDE"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وتشمل أيضًا أنظمة</w:t>
      </w:r>
      <w:r w:rsidRPr="002F0C4A">
        <w:rPr>
          <w:rFonts w:ascii="Times New Roman" w:eastAsia="Times New Roman" w:hAnsi="Times New Roman" w:cs="Times New Roman"/>
          <w:color w:val="auto"/>
          <w:sz w:val="24"/>
          <w:szCs w:val="24"/>
        </w:rPr>
        <w:t>:</w:t>
      </w:r>
    </w:p>
    <w:p w14:paraId="48D06432" w14:textId="5B0F9176"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التحقق </w:t>
      </w:r>
      <w:r w:rsidRPr="002F0C4A">
        <w:rPr>
          <w:rFonts w:ascii="Times New Roman" w:eastAsia="Times New Roman" w:hAnsi="Times New Roman" w:cs="Times New Roman" w:hint="cs"/>
          <w:color w:val="auto"/>
          <w:sz w:val="24"/>
          <w:szCs w:val="24"/>
          <w:rtl/>
        </w:rPr>
        <w:t>الثنائي،</w:t>
      </w:r>
      <w:r w:rsidRPr="002F0C4A">
        <w:rPr>
          <w:rFonts w:ascii="Times New Roman" w:eastAsia="Times New Roman" w:hAnsi="Times New Roman" w:cs="Times New Roman"/>
          <w:color w:val="auto"/>
          <w:sz w:val="24"/>
          <w:szCs w:val="24"/>
          <w:rtl/>
        </w:rPr>
        <w:t xml:space="preserve"> التوقيع الرقمي</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الشهادات الإلكترونية</w:t>
      </w:r>
      <w:r>
        <w:rPr>
          <w:rFonts w:ascii="Times New Roman" w:eastAsia="Times New Roman" w:hAnsi="Times New Roman" w:cs="Times New Roman" w:hint="cs"/>
          <w:color w:val="auto"/>
          <w:sz w:val="24"/>
          <w:szCs w:val="24"/>
          <w:rtl/>
        </w:rPr>
        <w:t>.</w:t>
      </w:r>
    </w:p>
    <w:p w14:paraId="6B788571"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مرتكز الثقة الرقمية</w:t>
      </w:r>
      <w:r w:rsidRPr="002F0C4A">
        <w:rPr>
          <w:rFonts w:ascii="Times New Roman" w:eastAsia="Times New Roman" w:hAnsi="Times New Roman" w:cs="Times New Roman"/>
          <w:color w:val="auto"/>
          <w:sz w:val="28"/>
          <w:szCs w:val="28"/>
        </w:rPr>
        <w:t xml:space="preserve"> (Digital Trust)</w:t>
      </w:r>
    </w:p>
    <w:p w14:paraId="09A430E5"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وهو جوهر النظام، ويقوم على</w:t>
      </w:r>
      <w:r w:rsidRPr="002F0C4A">
        <w:rPr>
          <w:rFonts w:ascii="Times New Roman" w:eastAsia="Times New Roman" w:hAnsi="Times New Roman" w:cs="Times New Roman"/>
          <w:color w:val="auto"/>
          <w:sz w:val="24"/>
          <w:szCs w:val="24"/>
        </w:rPr>
        <w:t>:</w:t>
      </w:r>
    </w:p>
    <w:p w14:paraId="4F582FFB" w14:textId="3CEC9807"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ضمان هوية </w:t>
      </w:r>
      <w:r w:rsidRPr="002F0C4A">
        <w:rPr>
          <w:rFonts w:ascii="Times New Roman" w:eastAsia="Times New Roman" w:hAnsi="Times New Roman" w:cs="Times New Roman" w:hint="cs"/>
          <w:color w:val="auto"/>
          <w:sz w:val="24"/>
          <w:szCs w:val="24"/>
          <w:rtl/>
        </w:rPr>
        <w:t>المستخدم،</w:t>
      </w:r>
      <w:r w:rsidRPr="002F0C4A">
        <w:rPr>
          <w:rFonts w:ascii="Times New Roman" w:eastAsia="Times New Roman" w:hAnsi="Times New Roman" w:cs="Times New Roman"/>
          <w:color w:val="auto"/>
          <w:sz w:val="24"/>
          <w:szCs w:val="24"/>
          <w:rtl/>
        </w:rPr>
        <w:t xml:space="preserve"> حماية </w:t>
      </w:r>
      <w:r w:rsidRPr="002F0C4A">
        <w:rPr>
          <w:rFonts w:ascii="Times New Roman" w:eastAsia="Times New Roman" w:hAnsi="Times New Roman" w:cs="Times New Roman" w:hint="cs"/>
          <w:color w:val="auto"/>
          <w:sz w:val="24"/>
          <w:szCs w:val="24"/>
          <w:rtl/>
        </w:rPr>
        <w:t>المعاملات،</w:t>
      </w:r>
      <w:r w:rsidRPr="002F0C4A">
        <w:rPr>
          <w:rFonts w:ascii="Times New Roman" w:eastAsia="Times New Roman" w:hAnsi="Times New Roman" w:cs="Times New Roman"/>
          <w:color w:val="auto"/>
          <w:sz w:val="24"/>
          <w:szCs w:val="24"/>
          <w:rtl/>
        </w:rPr>
        <w:t xml:space="preserve"> تعزيز الثقة بين </w:t>
      </w:r>
      <w:r w:rsidRPr="002F0C4A">
        <w:rPr>
          <w:rFonts w:ascii="Times New Roman" w:eastAsia="Times New Roman" w:hAnsi="Times New Roman" w:cs="Times New Roman" w:hint="cs"/>
          <w:color w:val="auto"/>
          <w:sz w:val="24"/>
          <w:szCs w:val="24"/>
          <w:rtl/>
        </w:rPr>
        <w:t>الأطراف.</w:t>
      </w:r>
    </w:p>
    <w:p w14:paraId="0DB8D445" w14:textId="0BD5DFE0"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إذ إن الهدف الأساسي هو</w:t>
      </w:r>
      <w:r w:rsidRPr="002F0C4A">
        <w:rPr>
          <w:rFonts w:ascii="Times New Roman" w:eastAsia="Times New Roman" w:hAnsi="Times New Roman" w:cs="Times New Roman"/>
          <w:color w:val="auto"/>
          <w:sz w:val="24"/>
          <w:szCs w:val="24"/>
        </w:rPr>
        <w:t>:</w:t>
      </w:r>
    </w:p>
    <w:p w14:paraId="06B41BE2" w14:textId="1A349D9B" w:rsidR="002F0C4A" w:rsidRPr="002F0C4A" w:rsidRDefault="002F0C4A" w:rsidP="002F0C4A">
      <w:pPr>
        <w:spacing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 xml:space="preserve">خلق بيئة رقمية آمنة وموثوقة للتعاملات </w:t>
      </w:r>
      <w:r w:rsidRPr="002F0C4A">
        <w:rPr>
          <w:rFonts w:ascii="Times New Roman" w:eastAsia="Times New Roman" w:hAnsi="Times New Roman" w:cs="Times New Roman" w:hint="cs"/>
          <w:color w:val="auto"/>
          <w:sz w:val="24"/>
          <w:szCs w:val="24"/>
          <w:rtl/>
        </w:rPr>
        <w:t>الإلكترونية.</w:t>
      </w:r>
    </w:p>
    <w:p w14:paraId="15366884"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التنظيمي والرقابي</w:t>
      </w:r>
      <w:r w:rsidRPr="002F0C4A">
        <w:rPr>
          <w:rFonts w:ascii="Times New Roman" w:eastAsia="Times New Roman" w:hAnsi="Times New Roman" w:cs="Times New Roman"/>
          <w:color w:val="auto"/>
          <w:sz w:val="28"/>
          <w:szCs w:val="28"/>
        </w:rPr>
        <w:t xml:space="preserve"> (Regulatory Oversight)</w:t>
      </w:r>
    </w:p>
    <w:p w14:paraId="63544CA5"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يشمل</w:t>
      </w:r>
      <w:r w:rsidRPr="002F0C4A">
        <w:rPr>
          <w:rFonts w:ascii="Times New Roman" w:eastAsia="Times New Roman" w:hAnsi="Times New Roman" w:cs="Times New Roman"/>
          <w:color w:val="auto"/>
          <w:sz w:val="24"/>
          <w:szCs w:val="24"/>
        </w:rPr>
        <w:t>:</w:t>
      </w:r>
    </w:p>
    <w:p w14:paraId="7E90AD72" w14:textId="0A2FA769"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ترخيص مقدمي خدمات </w:t>
      </w:r>
      <w:r w:rsidRPr="002F0C4A">
        <w:rPr>
          <w:rFonts w:ascii="Times New Roman" w:eastAsia="Times New Roman" w:hAnsi="Times New Roman" w:cs="Times New Roman" w:hint="cs"/>
          <w:color w:val="auto"/>
          <w:sz w:val="24"/>
          <w:szCs w:val="24"/>
          <w:rtl/>
        </w:rPr>
        <w:t>الثقة،</w:t>
      </w:r>
      <w:r w:rsidRPr="002F0C4A">
        <w:rPr>
          <w:rFonts w:ascii="Times New Roman" w:eastAsia="Times New Roman" w:hAnsi="Times New Roman" w:cs="Times New Roman"/>
          <w:color w:val="auto"/>
          <w:sz w:val="24"/>
          <w:szCs w:val="24"/>
          <w:rtl/>
        </w:rPr>
        <w:t xml:space="preserve"> الرقابة والتفتيش</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وضع المعايير </w:t>
      </w:r>
      <w:r w:rsidRPr="002F0C4A">
        <w:rPr>
          <w:rFonts w:ascii="Times New Roman" w:eastAsia="Times New Roman" w:hAnsi="Times New Roman" w:cs="Times New Roman" w:hint="cs"/>
          <w:color w:val="auto"/>
          <w:sz w:val="24"/>
          <w:szCs w:val="24"/>
          <w:rtl/>
        </w:rPr>
        <w:t>الفنية.</w:t>
      </w:r>
    </w:p>
    <w:p w14:paraId="434817F7" w14:textId="15D2C541"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حيث تقوم الجهات المختصة بـ</w:t>
      </w:r>
      <w:r w:rsidRPr="002F0C4A">
        <w:rPr>
          <w:rFonts w:ascii="Times New Roman" w:eastAsia="Times New Roman" w:hAnsi="Times New Roman" w:cs="Times New Roman"/>
          <w:color w:val="auto"/>
          <w:sz w:val="24"/>
          <w:szCs w:val="24"/>
        </w:rPr>
        <w:t>:</w:t>
      </w:r>
    </w:p>
    <w:p w14:paraId="769CAD3A" w14:textId="17E298C8"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منح </w:t>
      </w:r>
      <w:r w:rsidRPr="002F0C4A">
        <w:rPr>
          <w:rFonts w:ascii="Times New Roman" w:eastAsia="Times New Roman" w:hAnsi="Times New Roman" w:cs="Times New Roman" w:hint="cs"/>
          <w:color w:val="auto"/>
          <w:sz w:val="24"/>
          <w:szCs w:val="24"/>
          <w:rtl/>
        </w:rPr>
        <w:t>التراخيص،</w:t>
      </w:r>
      <w:r w:rsidRPr="002F0C4A">
        <w:rPr>
          <w:rFonts w:ascii="Times New Roman" w:eastAsia="Times New Roman" w:hAnsi="Times New Roman" w:cs="Times New Roman"/>
          <w:color w:val="auto"/>
          <w:sz w:val="24"/>
          <w:szCs w:val="24"/>
          <w:rtl/>
        </w:rPr>
        <w:t xml:space="preserve"> سحبها عند </w:t>
      </w:r>
      <w:r w:rsidRPr="002F0C4A">
        <w:rPr>
          <w:rFonts w:ascii="Times New Roman" w:eastAsia="Times New Roman" w:hAnsi="Times New Roman" w:cs="Times New Roman" w:hint="cs"/>
          <w:color w:val="auto"/>
          <w:sz w:val="24"/>
          <w:szCs w:val="24"/>
          <w:rtl/>
        </w:rPr>
        <w:t>المخالفة،</w:t>
      </w:r>
      <w:r w:rsidRPr="002F0C4A">
        <w:rPr>
          <w:rFonts w:ascii="Times New Roman" w:eastAsia="Times New Roman" w:hAnsi="Times New Roman" w:cs="Times New Roman"/>
          <w:color w:val="auto"/>
          <w:sz w:val="24"/>
          <w:szCs w:val="24"/>
          <w:rtl/>
        </w:rPr>
        <w:t xml:space="preserve"> ضمان الالتزام بالمعايير</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w:t>
      </w:r>
    </w:p>
    <w:p w14:paraId="00BB8D50" w14:textId="025AC885"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وهو ما يعزز جودة الخدمات ويمنع إساءة الاستخدام</w:t>
      </w:r>
    </w:p>
    <w:p w14:paraId="6E5D9FF4" w14:textId="77777777"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المرتكز الأمني</w:t>
      </w:r>
      <w:r w:rsidRPr="002F0C4A">
        <w:rPr>
          <w:rFonts w:ascii="Times New Roman" w:eastAsia="Times New Roman" w:hAnsi="Times New Roman" w:cs="Times New Roman"/>
          <w:color w:val="auto"/>
          <w:sz w:val="24"/>
          <w:szCs w:val="24"/>
        </w:rPr>
        <w:t xml:space="preserve"> (Cybersecurity Foundation)</w:t>
      </w:r>
    </w:p>
    <w:p w14:paraId="18CE3E6B" w14:textId="77777777"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لا يمكن قيام خدمات الثقة دون</w:t>
      </w:r>
      <w:r w:rsidRPr="002F0C4A">
        <w:rPr>
          <w:rFonts w:ascii="Times New Roman" w:eastAsia="Times New Roman" w:hAnsi="Times New Roman" w:cs="Times New Roman"/>
          <w:color w:val="auto"/>
          <w:sz w:val="24"/>
          <w:szCs w:val="24"/>
        </w:rPr>
        <w:t>:</w:t>
      </w:r>
    </w:p>
    <w:p w14:paraId="3EBEDD76" w14:textId="53DFDEF6"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أمن سيبراني </w:t>
      </w:r>
      <w:r w:rsidR="00A119B2" w:rsidRPr="002F0C4A">
        <w:rPr>
          <w:rFonts w:ascii="Times New Roman" w:eastAsia="Times New Roman" w:hAnsi="Times New Roman" w:cs="Times New Roman" w:hint="cs"/>
          <w:color w:val="auto"/>
          <w:sz w:val="24"/>
          <w:szCs w:val="24"/>
          <w:rtl/>
        </w:rPr>
        <w:t>قوي،</w:t>
      </w:r>
      <w:r w:rsidRPr="002F0C4A">
        <w:rPr>
          <w:rFonts w:ascii="Times New Roman" w:eastAsia="Times New Roman" w:hAnsi="Times New Roman" w:cs="Times New Roman"/>
          <w:color w:val="auto"/>
          <w:sz w:val="24"/>
          <w:szCs w:val="24"/>
          <w:rtl/>
        </w:rPr>
        <w:t xml:space="preserve"> حماية البنية التحتية</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منع الاختراق والتزوير </w:t>
      </w:r>
      <w:r>
        <w:rPr>
          <w:rFonts w:ascii="Times New Roman" w:eastAsia="Times New Roman" w:hAnsi="Times New Roman" w:cs="Times New Roman" w:hint="cs"/>
          <w:color w:val="auto"/>
          <w:sz w:val="24"/>
          <w:szCs w:val="24"/>
          <w:rtl/>
        </w:rPr>
        <w:t>.</w:t>
      </w:r>
    </w:p>
    <w:p w14:paraId="5DF52CED" w14:textId="21C95B36"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3B3D5322" w14:textId="01744121"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tl/>
        </w:rPr>
      </w:pPr>
    </w:p>
    <w:p w14:paraId="11BDEB49" w14:textId="77777777" w:rsidR="002F0C4A" w:rsidRDefault="002F0C4A" w:rsidP="002F0C4A">
      <w:pPr>
        <w:spacing w:before="100" w:beforeAutospacing="1" w:after="100" w:afterAutospacing="1" w:line="240" w:lineRule="auto"/>
        <w:ind w:left="360"/>
        <w:jc w:val="both"/>
        <w:rPr>
          <w:rFonts w:ascii="Segoe UI Symbol" w:eastAsia="Times New Roman" w:hAnsi="Segoe UI Symbol" w:cs="Segoe UI Symbol"/>
          <w:color w:val="auto"/>
          <w:sz w:val="24"/>
          <w:szCs w:val="24"/>
        </w:rPr>
      </w:pPr>
    </w:p>
    <w:p w14:paraId="23E260F6" w14:textId="77777777" w:rsidR="002F0C4A" w:rsidRDefault="002F0C4A" w:rsidP="002F0C4A">
      <w:pPr>
        <w:spacing w:before="100" w:beforeAutospacing="1" w:after="100" w:afterAutospacing="1" w:line="240" w:lineRule="auto"/>
        <w:ind w:left="360"/>
        <w:jc w:val="both"/>
        <w:rPr>
          <w:rFonts w:ascii="Segoe UI Symbol" w:eastAsia="Times New Roman" w:hAnsi="Segoe UI Symbol" w:cs="Segoe UI Symbol"/>
          <w:color w:val="auto"/>
          <w:sz w:val="24"/>
          <w:szCs w:val="24"/>
        </w:rPr>
      </w:pPr>
    </w:p>
    <w:p w14:paraId="18563CC3" w14:textId="0742AC8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Pr>
        <w:t xml:space="preserve"> </w:t>
      </w:r>
      <w:r w:rsidRPr="002F0C4A">
        <w:rPr>
          <w:rFonts w:ascii="Times New Roman" w:eastAsia="Times New Roman" w:hAnsi="Times New Roman" w:cs="Times New Roman"/>
          <w:color w:val="auto"/>
          <w:sz w:val="24"/>
          <w:szCs w:val="24"/>
          <w:rtl/>
        </w:rPr>
        <w:t>الهدف</w:t>
      </w:r>
      <w:r w:rsidRPr="002F0C4A">
        <w:rPr>
          <w:rFonts w:ascii="Times New Roman" w:eastAsia="Times New Roman" w:hAnsi="Times New Roman" w:cs="Times New Roman"/>
          <w:color w:val="auto"/>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حماية التوقيعات </w:t>
      </w:r>
      <w:r w:rsidRPr="002F0C4A">
        <w:rPr>
          <w:rFonts w:ascii="Times New Roman" w:eastAsia="Times New Roman" w:hAnsi="Times New Roman" w:cs="Times New Roman" w:hint="cs"/>
          <w:color w:val="auto"/>
          <w:sz w:val="24"/>
          <w:szCs w:val="24"/>
          <w:rtl/>
        </w:rPr>
        <w:t>الرقمية،</w:t>
      </w:r>
      <w:r w:rsidRPr="002F0C4A">
        <w:rPr>
          <w:rFonts w:ascii="Times New Roman" w:eastAsia="Times New Roman" w:hAnsi="Times New Roman" w:cs="Times New Roman"/>
          <w:color w:val="auto"/>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A78C8">
        <w:rPr>
          <w:rFonts w:ascii="Times New Roman" w:eastAsia="Times New Roman" w:hAnsi="Times New Roman" w:cs="Times New Roman"/>
          <w:color w:val="auto"/>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يساهم تنظيم خدمات الثقة في</w:t>
      </w:r>
      <w:r w:rsidRPr="005A78C8">
        <w:rPr>
          <w:rFonts w:ascii="Times New Roman" w:eastAsia="Times New Roman" w:hAnsi="Times New Roman" w:cs="Times New Roman"/>
          <w:color w:val="auto"/>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دعم الاقتصاد </w:t>
      </w:r>
      <w:r w:rsidRPr="005A78C8">
        <w:rPr>
          <w:rFonts w:ascii="Times New Roman" w:eastAsia="Times New Roman" w:hAnsi="Times New Roman" w:cs="Times New Roman" w:hint="cs"/>
          <w:color w:val="auto"/>
          <w:sz w:val="24"/>
          <w:szCs w:val="24"/>
          <w:rtl/>
        </w:rPr>
        <w:t>الرقمي،</w:t>
      </w:r>
      <w:r w:rsidRPr="005A78C8">
        <w:rPr>
          <w:rFonts w:ascii="Times New Roman" w:eastAsia="Times New Roman" w:hAnsi="Times New Roman" w:cs="Times New Roman"/>
          <w:color w:val="auto"/>
          <w:sz w:val="24"/>
          <w:szCs w:val="24"/>
          <w:rtl/>
        </w:rPr>
        <w:t xml:space="preserve"> تعزيز التجارة </w:t>
      </w:r>
      <w:r w:rsidRPr="005A78C8">
        <w:rPr>
          <w:rFonts w:ascii="Times New Roman" w:eastAsia="Times New Roman" w:hAnsi="Times New Roman" w:cs="Times New Roman" w:hint="cs"/>
          <w:color w:val="auto"/>
          <w:sz w:val="24"/>
          <w:szCs w:val="24"/>
          <w:rtl/>
        </w:rPr>
        <w:t>الإلكترونية،</w:t>
      </w:r>
      <w:r w:rsidRPr="005A78C8">
        <w:rPr>
          <w:rFonts w:ascii="Times New Roman" w:eastAsia="Times New Roman" w:hAnsi="Times New Roman" w:cs="Times New Roman"/>
          <w:color w:val="auto"/>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لأنها</w:t>
      </w:r>
      <w:r w:rsidRPr="005A78C8">
        <w:rPr>
          <w:rFonts w:ascii="Times New Roman" w:eastAsia="Times New Roman" w:hAnsi="Times New Roman" w:cs="Times New Roman"/>
          <w:color w:val="auto"/>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تقلل </w:t>
      </w:r>
      <w:r w:rsidRPr="005A78C8">
        <w:rPr>
          <w:rFonts w:ascii="Times New Roman" w:eastAsia="Times New Roman" w:hAnsi="Times New Roman" w:cs="Times New Roman" w:hint="cs"/>
          <w:color w:val="auto"/>
          <w:sz w:val="24"/>
          <w:szCs w:val="24"/>
          <w:rtl/>
        </w:rPr>
        <w:t>التكاليف،</w:t>
      </w:r>
      <w:r w:rsidRPr="005A78C8">
        <w:rPr>
          <w:rFonts w:ascii="Times New Roman" w:eastAsia="Times New Roman" w:hAnsi="Times New Roman" w:cs="Times New Roman"/>
          <w:color w:val="auto"/>
          <w:sz w:val="24"/>
          <w:szCs w:val="24"/>
          <w:rtl/>
        </w:rPr>
        <w:t xml:space="preserve"> تسهل التعاقد عن </w:t>
      </w:r>
      <w:r w:rsidRPr="005A78C8">
        <w:rPr>
          <w:rFonts w:ascii="Times New Roman" w:eastAsia="Times New Roman" w:hAnsi="Times New Roman" w:cs="Times New Roman" w:hint="cs"/>
          <w:color w:val="auto"/>
          <w:sz w:val="24"/>
          <w:szCs w:val="24"/>
          <w:rtl/>
        </w:rPr>
        <w:t>بعد</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تدعم بيئة الأعمال الرقمية</w:t>
      </w:r>
      <w:r>
        <w:rPr>
          <w:rFonts w:ascii="Times New Roman" w:eastAsia="Times New Roman" w:hAnsi="Times New Roman" w:cs="Times New Roman" w:hint="cs"/>
          <w:color w:val="auto"/>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من منظور القانون الجنائي الرقمي</w:t>
      </w:r>
      <w:r w:rsidRPr="005A78C8">
        <w:rPr>
          <w:rFonts w:ascii="Times New Roman" w:eastAsia="Times New Roman" w:hAnsi="Times New Roman" w:cs="Times New Roman"/>
          <w:color w:val="auto"/>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خدمات الثقة تمثل </w:t>
      </w:r>
      <w:r w:rsidRPr="005A78C8">
        <w:rPr>
          <w:rFonts w:ascii="Times New Roman" w:eastAsia="Times New Roman" w:hAnsi="Times New Roman" w:cs="Times New Roman"/>
          <w:b/>
          <w:bCs/>
          <w:color w:val="auto"/>
          <w:sz w:val="24"/>
          <w:szCs w:val="24"/>
          <w:rtl/>
        </w:rPr>
        <w:t xml:space="preserve">أداة لإثبات الجريمة أو </w:t>
      </w:r>
      <w:r w:rsidRPr="005A78C8">
        <w:rPr>
          <w:rFonts w:ascii="Times New Roman" w:eastAsia="Times New Roman" w:hAnsi="Times New Roman" w:cs="Times New Roman" w:hint="cs"/>
          <w:b/>
          <w:bCs/>
          <w:color w:val="auto"/>
          <w:sz w:val="24"/>
          <w:szCs w:val="24"/>
          <w:rtl/>
        </w:rPr>
        <w:t>نفيها</w:t>
      </w:r>
      <w:r w:rsidRPr="005A78C8">
        <w:rPr>
          <w:rFonts w:ascii="Times New Roman" w:eastAsia="Times New Roman" w:hAnsi="Times New Roman" w:cs="Times New Roman" w:hint="cs"/>
          <w:color w:val="auto"/>
          <w:sz w:val="24"/>
          <w:szCs w:val="24"/>
          <w:rtl/>
        </w:rPr>
        <w:t>، توفر</w:t>
      </w:r>
      <w:r w:rsidRPr="005A78C8">
        <w:rPr>
          <w:rFonts w:ascii="Times New Roman" w:eastAsia="Times New Roman" w:hAnsi="Times New Roman" w:cs="Times New Roman"/>
          <w:color w:val="auto"/>
          <w:sz w:val="24"/>
          <w:szCs w:val="24"/>
          <w:rtl/>
        </w:rPr>
        <w:t xml:space="preserve"> أدلة رقمية ذات </w:t>
      </w:r>
      <w:r w:rsidRPr="005A78C8">
        <w:rPr>
          <w:rFonts w:ascii="Times New Roman" w:eastAsia="Times New Roman" w:hAnsi="Times New Roman" w:cs="Times New Roman" w:hint="cs"/>
          <w:color w:val="auto"/>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تقلل من جرائم</w:t>
      </w:r>
      <w:r w:rsidRPr="005A78C8">
        <w:rPr>
          <w:rFonts w:ascii="Times New Roman" w:eastAsia="Times New Roman" w:hAnsi="Times New Roman" w:cs="Times New Roman"/>
          <w:color w:val="auto"/>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التزوير </w:t>
      </w:r>
      <w:r w:rsidRPr="005A78C8">
        <w:rPr>
          <w:rFonts w:ascii="Times New Roman" w:eastAsia="Times New Roman" w:hAnsi="Times New Roman" w:cs="Times New Roman" w:hint="cs"/>
          <w:color w:val="auto"/>
          <w:sz w:val="24"/>
          <w:szCs w:val="24"/>
          <w:rtl/>
        </w:rPr>
        <w:t>الإلكتروني، انتحال</w:t>
      </w:r>
      <w:r w:rsidRPr="005A78C8">
        <w:rPr>
          <w:rFonts w:ascii="Times New Roman" w:eastAsia="Times New Roman" w:hAnsi="Times New Roman" w:cs="Times New Roman"/>
          <w:color w:val="auto"/>
          <w:sz w:val="24"/>
          <w:szCs w:val="24"/>
          <w:rtl/>
        </w:rPr>
        <w:t xml:space="preserve"> الهوية</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الاحتيال الرقمي</w:t>
      </w:r>
      <w:r>
        <w:rPr>
          <w:rFonts w:ascii="Times New Roman" w:eastAsia="Times New Roman" w:hAnsi="Times New Roman" w:cs="Times New Roman" w:hint="cs"/>
          <w:color w:val="auto"/>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9C0C21">
      <w:pPr>
        <w:jc w:val="left"/>
        <w:rPr>
          <w:rFonts w:ascii="Times New Roman" w:eastAsia="Times New Roman" w:hAnsi="Times New Roman" w:cs="Times New Roman"/>
          <w:b/>
          <w:bCs/>
          <w:color w:val="auto"/>
          <w:kern w:val="36"/>
          <w:sz w:val="32"/>
          <w:szCs w:val="32"/>
        </w:rPr>
      </w:pPr>
      <w:r w:rsidRPr="005A78C8">
        <w:rPr>
          <w:rFonts w:ascii="Times New Roman" w:hAnsi="Times New Roman" w:cs="Times New Roman"/>
          <w:b/>
          <w:bCs/>
          <w:sz w:val="32"/>
          <w:szCs w:val="32"/>
          <w:rtl/>
        </w:rPr>
        <w:t>مرتكزات تنظيم خدمات الثقة والتصديق الإلكتروني في المملكة العربية السعودية</w:t>
      </w:r>
    </w:p>
    <w:p w14:paraId="3503D602" w14:textId="62A184D5" w:rsidR="005A78C8" w:rsidRPr="00A40A04" w:rsidRDefault="005A78C8" w:rsidP="005A78C8">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kern w:val="36"/>
          <w:sz w:val="28"/>
          <w:szCs w:val="28"/>
          <w:rtl/>
        </w:rPr>
        <w:t>ا</w:t>
      </w:r>
      <w:r w:rsidRPr="00A40A04">
        <w:rPr>
          <w:rFonts w:ascii="Times New Roman" w:eastAsia="Times New Roman" w:hAnsi="Times New Roman" w:cs="Times New Roman"/>
          <w:b/>
          <w:bCs/>
          <w:color w:val="auto"/>
          <w:kern w:val="36"/>
          <w:sz w:val="28"/>
          <w:szCs w:val="28"/>
          <w:rtl/>
        </w:rPr>
        <w:t>لإطار العام للتنظيم في السعودية</w:t>
      </w:r>
    </w:p>
    <w:p w14:paraId="6F35EB75" w14:textId="77777777"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تعتمد المملكة على </w:t>
      </w:r>
      <w:r w:rsidRPr="005A78C8">
        <w:rPr>
          <w:rFonts w:ascii="Times New Roman" w:eastAsia="Times New Roman" w:hAnsi="Times New Roman" w:cs="Times New Roman"/>
          <w:b/>
          <w:bCs/>
          <w:color w:val="auto"/>
          <w:sz w:val="24"/>
          <w:szCs w:val="24"/>
          <w:rtl/>
        </w:rPr>
        <w:t>نموذج تنظيمي حديث ومركزي</w:t>
      </w:r>
      <w:r w:rsidRPr="005A78C8">
        <w:rPr>
          <w:rFonts w:ascii="Times New Roman" w:eastAsia="Times New Roman" w:hAnsi="Times New Roman" w:cs="Times New Roman"/>
          <w:color w:val="auto"/>
          <w:sz w:val="24"/>
          <w:szCs w:val="24"/>
          <w:rtl/>
        </w:rPr>
        <w:t xml:space="preserve"> تقوده هيئة الحكومة الرقمية، باعتبارها</w:t>
      </w:r>
      <w:r w:rsidRPr="005A78C8">
        <w:rPr>
          <w:rFonts w:ascii="Times New Roman" w:eastAsia="Times New Roman" w:hAnsi="Times New Roman" w:cs="Times New Roman"/>
          <w:color w:val="auto"/>
          <w:sz w:val="24"/>
          <w:szCs w:val="24"/>
        </w:rPr>
        <w:t>:</w:t>
      </w:r>
    </w:p>
    <w:p w14:paraId="0301AFE2" w14:textId="7C4E1D9B"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الجهة المختصة بتنظيم خدمات الثقة </w:t>
      </w:r>
      <w:r w:rsidRPr="005A78C8">
        <w:rPr>
          <w:rFonts w:ascii="Times New Roman" w:eastAsia="Times New Roman" w:hAnsi="Times New Roman" w:cs="Times New Roman" w:hint="cs"/>
          <w:color w:val="auto"/>
          <w:sz w:val="24"/>
          <w:szCs w:val="24"/>
          <w:rtl/>
        </w:rPr>
        <w:t>الرقمية،</w:t>
      </w:r>
      <w:r w:rsidRPr="005A78C8">
        <w:rPr>
          <w:rFonts w:ascii="Times New Roman" w:eastAsia="Times New Roman" w:hAnsi="Times New Roman" w:cs="Times New Roman"/>
          <w:color w:val="auto"/>
          <w:sz w:val="24"/>
          <w:szCs w:val="24"/>
          <w:rtl/>
        </w:rPr>
        <w:t xml:space="preserve"> المرجع الوطني للسياسات والتراخيص</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المشرفة على تطبيق نظام التعاملات الإلكترونية </w:t>
      </w:r>
    </w:p>
    <w:p w14:paraId="4B4490E2" w14:textId="6132A213"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ويهدف هذا التنظيم إلى</w:t>
      </w:r>
      <w:r w:rsidRPr="005A78C8">
        <w:rPr>
          <w:rFonts w:ascii="Times New Roman" w:eastAsia="Times New Roman" w:hAnsi="Times New Roman" w:cs="Times New Roman"/>
          <w:color w:val="auto"/>
          <w:sz w:val="24"/>
          <w:szCs w:val="24"/>
        </w:rPr>
        <w:t>:</w:t>
      </w:r>
    </w:p>
    <w:p w14:paraId="0DA8B385" w14:textId="60D84C09"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تعزيز الثقة في التعاملات </w:t>
      </w:r>
      <w:r w:rsidRPr="005A78C8">
        <w:rPr>
          <w:rFonts w:ascii="Times New Roman" w:eastAsia="Times New Roman" w:hAnsi="Times New Roman" w:cs="Times New Roman" w:hint="cs"/>
          <w:color w:val="auto"/>
          <w:sz w:val="24"/>
          <w:szCs w:val="24"/>
          <w:rtl/>
        </w:rPr>
        <w:t>الرقمية،</w:t>
      </w:r>
      <w:r w:rsidRPr="005A78C8">
        <w:rPr>
          <w:rFonts w:ascii="Times New Roman" w:eastAsia="Times New Roman" w:hAnsi="Times New Roman" w:cs="Times New Roman"/>
          <w:color w:val="auto"/>
          <w:sz w:val="24"/>
          <w:szCs w:val="24"/>
          <w:rtl/>
        </w:rPr>
        <w:t xml:space="preserve"> ضمان صحة وسلامة </w:t>
      </w:r>
      <w:r w:rsidRPr="005A78C8">
        <w:rPr>
          <w:rFonts w:ascii="Times New Roman" w:eastAsia="Times New Roman" w:hAnsi="Times New Roman" w:cs="Times New Roman" w:hint="cs"/>
          <w:color w:val="auto"/>
          <w:sz w:val="24"/>
          <w:szCs w:val="24"/>
          <w:rtl/>
        </w:rPr>
        <w:t>المعاملات،</w:t>
      </w:r>
      <w:r w:rsidRPr="005A78C8">
        <w:rPr>
          <w:rFonts w:ascii="Times New Roman" w:eastAsia="Times New Roman" w:hAnsi="Times New Roman" w:cs="Times New Roman"/>
          <w:color w:val="auto"/>
          <w:sz w:val="24"/>
          <w:szCs w:val="24"/>
          <w:rtl/>
        </w:rPr>
        <w:t xml:space="preserve"> دعم التحول الرقمي وفق رؤية 2030 </w:t>
      </w:r>
      <w:r w:rsidRPr="005A78C8">
        <w:rPr>
          <w:rFonts w:ascii="Times New Roman" w:eastAsia="Times New Roman" w:hAnsi="Times New Roman" w:cs="Times New Roman" w:hint="cs"/>
          <w:color w:val="auto"/>
          <w:sz w:val="24"/>
          <w:szCs w:val="24"/>
          <w:vertAlign w:val="superscript"/>
          <w:rtl/>
        </w:rPr>
        <w:t>(1)</w:t>
      </w:r>
    </w:p>
    <w:p w14:paraId="3CA96FE7" w14:textId="77777777" w:rsidR="00C0397B" w:rsidRPr="00A40A04" w:rsidRDefault="005A78C8" w:rsidP="00A40A04">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4"/>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يقوم على</w:t>
      </w:r>
      <w:r w:rsidRPr="00C0397B">
        <w:rPr>
          <w:rFonts w:ascii="Times New Roman" w:eastAsia="Times New Roman" w:hAnsi="Times New Roman" w:cs="Times New Roman"/>
          <w:color w:val="auto"/>
          <w:sz w:val="24"/>
          <w:szCs w:val="24"/>
        </w:rPr>
        <w:t>:</w:t>
      </w:r>
    </w:p>
    <w:p w14:paraId="067E3E0C" w14:textId="77777777" w:rsidR="00C0397B" w:rsidRDefault="00C0397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b/>
          <w:bCs/>
          <w:color w:val="auto"/>
          <w:sz w:val="24"/>
          <w:szCs w:val="24"/>
          <w:rtl/>
        </w:rPr>
        <w:t xml:space="preserve">نظام التعاملات الإلكترونية </w:t>
      </w:r>
      <w:r w:rsidRPr="00C0397B">
        <w:rPr>
          <w:rFonts w:ascii="Times New Roman" w:eastAsia="Times New Roman" w:hAnsi="Times New Roman" w:cs="Times New Roman" w:hint="cs"/>
          <w:b/>
          <w:bCs/>
          <w:color w:val="auto"/>
          <w:sz w:val="24"/>
          <w:szCs w:val="24"/>
          <w:rtl/>
        </w:rPr>
        <w:t>السعودي</w:t>
      </w:r>
      <w:r w:rsidRPr="00C0397B">
        <w:rPr>
          <w:rFonts w:ascii="Times New Roman" w:eastAsia="Times New Roman" w:hAnsi="Times New Roman" w:cs="Times New Roman" w:hint="cs"/>
          <w:color w:val="auto"/>
          <w:sz w:val="24"/>
          <w:szCs w:val="24"/>
          <w:rtl/>
        </w:rPr>
        <w:t>،</w:t>
      </w:r>
      <w:r w:rsidRPr="00C0397B">
        <w:rPr>
          <w:rFonts w:ascii="Times New Roman" w:eastAsia="Times New Roman" w:hAnsi="Times New Roman" w:cs="Times New Roman"/>
          <w:color w:val="auto"/>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ويشمل</w:t>
      </w:r>
      <w:r w:rsidRPr="00C0397B">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w:t>
      </w:r>
      <w:r w:rsidR="00A40A04" w:rsidRPr="00C0397B">
        <w:rPr>
          <w:rFonts w:ascii="Times New Roman" w:eastAsia="Times New Roman" w:hAnsi="Times New Roman" w:cs="Times New Roman"/>
          <w:color w:val="auto"/>
          <w:sz w:val="24"/>
          <w:szCs w:val="24"/>
          <w:rtl/>
        </w:rPr>
        <w:t xml:space="preserve">الاعتراف القانوني بالتوقيع </w:t>
      </w:r>
      <w:r w:rsidR="00A40A04" w:rsidRPr="00C0397B">
        <w:rPr>
          <w:rFonts w:ascii="Times New Roman" w:eastAsia="Times New Roman" w:hAnsi="Times New Roman" w:cs="Times New Roman" w:hint="cs"/>
          <w:color w:val="auto"/>
          <w:sz w:val="24"/>
          <w:szCs w:val="24"/>
          <w:rtl/>
        </w:rPr>
        <w:t>الإلكتروني،</w:t>
      </w:r>
      <w:r w:rsidR="00A40A04" w:rsidRPr="00C0397B">
        <w:rPr>
          <w:rFonts w:ascii="Times New Roman" w:eastAsia="Times New Roman" w:hAnsi="Times New Roman" w:cs="Times New Roman"/>
          <w:color w:val="auto"/>
          <w:sz w:val="24"/>
          <w:szCs w:val="24"/>
          <w:rtl/>
        </w:rPr>
        <w:t xml:space="preserve"> حجية المستندات الرقمية</w:t>
      </w:r>
      <w:r w:rsidR="00A40A04">
        <w:rPr>
          <w:rFonts w:ascii="Times New Roman" w:eastAsia="Times New Roman" w:hAnsi="Times New Roman" w:cs="Times New Roman" w:hint="cs"/>
          <w:color w:val="auto"/>
          <w:sz w:val="24"/>
          <w:szCs w:val="24"/>
          <w:rtl/>
        </w:rPr>
        <w:t>،</w:t>
      </w:r>
      <w:r w:rsidR="00A40A04" w:rsidRPr="00C0397B">
        <w:rPr>
          <w:rFonts w:ascii="Times New Roman" w:eastAsia="Times New Roman" w:hAnsi="Times New Roman" w:cs="Times New Roman"/>
          <w:color w:val="auto"/>
          <w:sz w:val="24"/>
          <w:szCs w:val="24"/>
          <w:rtl/>
        </w:rPr>
        <w:t xml:space="preserve"> تنظيم المسؤولية </w:t>
      </w:r>
      <w:r w:rsidR="00A40A04" w:rsidRPr="00C0397B">
        <w:rPr>
          <w:rFonts w:ascii="Times New Roman" w:eastAsia="Times New Roman" w:hAnsi="Times New Roman" w:cs="Times New Roman" w:hint="cs"/>
          <w:color w:val="auto"/>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حيث تُعرّف خدمات التصديق بأنها وسيلة للتحقق من </w:t>
      </w:r>
      <w:r w:rsidRPr="00C0397B">
        <w:rPr>
          <w:rFonts w:ascii="Times New Roman" w:eastAsia="Times New Roman" w:hAnsi="Times New Roman" w:cs="Times New Roman"/>
          <w:b/>
          <w:bCs/>
          <w:color w:val="auto"/>
          <w:sz w:val="24"/>
          <w:szCs w:val="24"/>
          <w:rtl/>
        </w:rPr>
        <w:t>صحة وسلامة التعامل الإلكتروني وهوية الأطراف</w:t>
      </w:r>
      <w:r w:rsidRPr="00C0397B">
        <w:rPr>
          <w:rFonts w:ascii="Times New Roman" w:eastAsia="Times New Roman" w:hAnsi="Times New Roman" w:cs="Times New Roman"/>
          <w:color w:val="auto"/>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C0397B">
        <w:rPr>
          <w:rFonts w:ascii="Times New Roman" w:eastAsia="Times New Roman" w:hAnsi="Times New Roman" w:cs="Times New Roman"/>
          <w:b/>
          <w:bCs/>
          <w:color w:val="auto"/>
          <w:sz w:val="28"/>
          <w:szCs w:val="28"/>
          <w:rtl/>
        </w:rPr>
        <w:t>المرتكز المؤسسي (الحوكمة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يتميز النموذج السعودي بـ</w:t>
      </w:r>
      <w:r w:rsidRPr="00C0397B">
        <w:rPr>
          <w:rFonts w:ascii="Times New Roman" w:eastAsia="Times New Roman" w:hAnsi="Times New Roman" w:cs="Times New Roman"/>
          <w:color w:val="auto"/>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مركزية التنظيم عبر هيئة الحكومة </w:t>
      </w:r>
      <w:r w:rsidRPr="00C0397B">
        <w:rPr>
          <w:rFonts w:ascii="Times New Roman" w:eastAsia="Times New Roman" w:hAnsi="Times New Roman" w:cs="Times New Roman" w:hint="cs"/>
          <w:color w:val="auto"/>
          <w:sz w:val="24"/>
          <w:szCs w:val="24"/>
          <w:rtl/>
        </w:rPr>
        <w:t>الرقمية،</w:t>
      </w:r>
      <w:r w:rsidRPr="00C0397B">
        <w:rPr>
          <w:rFonts w:ascii="Times New Roman" w:eastAsia="Times New Roman" w:hAnsi="Times New Roman" w:cs="Times New Roman"/>
          <w:color w:val="auto"/>
          <w:sz w:val="24"/>
          <w:szCs w:val="24"/>
          <w:rtl/>
        </w:rPr>
        <w:t xml:space="preserve"> إشراك القطاع الخاص كمقدم خدمات </w:t>
      </w:r>
      <w:r w:rsidRPr="00C0397B">
        <w:rPr>
          <w:rFonts w:ascii="Times New Roman" w:eastAsia="Times New Roman" w:hAnsi="Times New Roman" w:cs="Times New Roman" w:hint="cs"/>
          <w:color w:val="auto"/>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وتشمل</w:t>
      </w:r>
      <w:r w:rsidRPr="00C0397B">
        <w:rPr>
          <w:rFonts w:ascii="Times New Roman" w:eastAsia="Times New Roman" w:hAnsi="Times New Roman" w:cs="Times New Roman"/>
          <w:color w:val="auto"/>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ترخيص الشركات لتقديم خدمات </w:t>
      </w:r>
      <w:r w:rsidRPr="00C0397B">
        <w:rPr>
          <w:rFonts w:ascii="Times New Roman" w:eastAsia="Times New Roman" w:hAnsi="Times New Roman" w:cs="Times New Roman" w:hint="cs"/>
          <w:color w:val="auto"/>
          <w:sz w:val="24"/>
          <w:szCs w:val="24"/>
          <w:rtl/>
        </w:rPr>
        <w:t>التصديق، تصنيف</w:t>
      </w:r>
      <w:r w:rsidRPr="00C0397B">
        <w:rPr>
          <w:rFonts w:ascii="Times New Roman" w:eastAsia="Times New Roman" w:hAnsi="Times New Roman" w:cs="Times New Roman"/>
          <w:color w:val="auto"/>
          <w:sz w:val="24"/>
          <w:szCs w:val="24"/>
          <w:rtl/>
        </w:rPr>
        <w:t xml:space="preserve"> مقدمي الخدمة (شامل / محدد</w:t>
      </w:r>
      <w:r w:rsidRPr="00C0397B">
        <w:rPr>
          <w:rFonts w:ascii="Times New Roman" w:eastAsia="Times New Roman" w:hAnsi="Times New Roman" w:cs="Times New Roman" w:hint="cs"/>
          <w:color w:val="auto"/>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وهذا يعكس نموذج</w:t>
      </w:r>
      <w:r w:rsidRPr="00C0397B">
        <w:rPr>
          <w:rFonts w:ascii="Times New Roman" w:eastAsia="Times New Roman" w:hAnsi="Times New Roman" w:cs="Times New Roman"/>
          <w:color w:val="auto"/>
          <w:sz w:val="24"/>
          <w:szCs w:val="24"/>
        </w:rPr>
        <w:t>: "</w:t>
      </w:r>
      <w:r w:rsidRPr="00C0397B">
        <w:rPr>
          <w:rFonts w:ascii="Times New Roman" w:eastAsia="Times New Roman" w:hAnsi="Times New Roman" w:cs="Times New Roman"/>
          <w:color w:val="auto"/>
          <w:sz w:val="24"/>
          <w:szCs w:val="24"/>
          <w:rtl/>
        </w:rPr>
        <w:t>تنظيم مركزي + تنفيذ تنافسي</w:t>
      </w:r>
      <w:r w:rsidRPr="00C0397B">
        <w:rPr>
          <w:rFonts w:ascii="Times New Roman" w:eastAsia="Times New Roman" w:hAnsi="Times New Roman" w:cs="Times New Roman"/>
          <w:color w:val="auto"/>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أعدت الهيئة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وتُعد الهيئة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color w:val="auto"/>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يرتكز على</w:t>
      </w:r>
      <w:r w:rsidRPr="00A40A04">
        <w:rPr>
          <w:rFonts w:ascii="Times New Roman" w:eastAsia="Times New Roman" w:hAnsi="Times New Roman" w:cs="Times New Roman"/>
          <w:color w:val="auto"/>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وهذه الأدوات تحقق</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تشمل خدمات الثقة</w:t>
      </w:r>
      <w:r w:rsidRPr="00A40A04">
        <w:rPr>
          <w:rFonts w:ascii="Times New Roman" w:eastAsia="Times New Roman" w:hAnsi="Times New Roman" w:cs="Times New Roman"/>
          <w:color w:val="auto"/>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 xml:space="preserve">التوقيع الرقمي، الختم الرقمي، الطابع </w:t>
      </w:r>
      <w:r w:rsidR="00622D82" w:rsidRPr="00A40A04">
        <w:rPr>
          <w:rFonts w:ascii="Times New Roman" w:eastAsia="Times New Roman" w:hAnsi="Times New Roman" w:cs="Times New Roman"/>
          <w:color w:val="auto"/>
          <w:sz w:val="24"/>
          <w:szCs w:val="24"/>
          <w:rtl/>
        </w:rPr>
        <w:t>الزمني</w:t>
      </w:r>
      <w:r w:rsidR="00622D82" w:rsidRPr="00A40A04">
        <w:rPr>
          <w:rFonts w:ascii="Times New Roman" w:eastAsia="Times New Roman" w:hAnsi="Times New Roman" w:cs="Times New Roman"/>
          <w:color w:val="auto"/>
          <w:sz w:val="24"/>
          <w:szCs w:val="24"/>
          <w:vertAlign w:val="superscript"/>
          <w:rtl/>
        </w:rPr>
        <w:t xml:space="preserve"> (</w:t>
      </w:r>
      <w:r w:rsidRPr="00A40A04">
        <w:rPr>
          <w:rFonts w:ascii="Times New Roman" w:eastAsia="Times New Roman" w:hAnsi="Times New Roman" w:cs="Times New Roman"/>
          <w:color w:val="auto"/>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التحقق من هوية المستخدمين،</w:t>
      </w:r>
      <w:r w:rsidRPr="00A40A04">
        <w:rPr>
          <w:rFonts w:ascii="Times New Roman" w:eastAsia="Times New Roman" w:hAnsi="Times New Roman" w:cs="Times New Roman"/>
          <w:color w:val="auto"/>
          <w:sz w:val="24"/>
          <w:szCs w:val="24"/>
        </w:rPr>
        <w:t xml:space="preserve"> </w:t>
      </w:r>
      <w:r w:rsidRPr="00A40A04">
        <w:rPr>
          <w:rFonts w:ascii="Times New Roman" w:eastAsia="Times New Roman" w:hAnsi="Times New Roman" w:cs="Times New Roman"/>
          <w:color w:val="auto"/>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color w:val="auto"/>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5"/>
      </w:r>
      <w:r w:rsidR="00A40A04" w:rsidRPr="00A40A04">
        <w:rPr>
          <w:rFonts w:ascii="Times New Roman" w:eastAsia="Times New Roman" w:hAnsi="Times New Roman" w:cs="Times New Roman"/>
          <w:color w:val="auto"/>
          <w:sz w:val="24"/>
          <w:szCs w:val="24"/>
          <w:rtl/>
        </w:rPr>
        <w:t>منع انتحال الهوية، تعزيز موثوقية المعاملات.</w:t>
      </w:r>
    </w:p>
    <w:p w14:paraId="7910AF93" w14:textId="18F21F25" w:rsidR="00622D82" w:rsidRPr="00A40A04" w:rsidRDefault="00622D82" w:rsidP="00A40A04">
      <w:pPr>
        <w:spacing w:after="0" w:line="360" w:lineRule="auto"/>
        <w:jc w:val="left"/>
        <w:rPr>
          <w:rFonts w:ascii="Times New Roman" w:eastAsia="Times New Roman" w:hAnsi="Times New Roman" w:cs="Times New Roman"/>
          <w:color w:val="auto"/>
          <w:sz w:val="24"/>
          <w:szCs w:val="24"/>
        </w:rPr>
      </w:pP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color w:val="auto"/>
          <w:sz w:val="24"/>
          <w:szCs w:val="24"/>
        </w:rPr>
      </w:pPr>
    </w:p>
    <w:p w14:paraId="6B6F9534" w14:textId="258D9914" w:rsidR="00622D82" w:rsidRPr="00A40A04" w:rsidRDefault="00622D82" w:rsidP="00622D82">
      <w:pPr>
        <w:jc w:val="left"/>
        <w:rPr>
          <w:rFonts w:ascii="Times New Roman" w:eastAsia="Times New Roman" w:hAnsi="Times New Roman" w:cs="Times New Roman"/>
          <w:color w:val="auto"/>
          <w:sz w:val="24"/>
          <w:szCs w:val="24"/>
        </w:rPr>
      </w:pPr>
    </w:p>
    <w:p w14:paraId="02005E05" w14:textId="77777777" w:rsidR="006A76A4" w:rsidRPr="005A78C8" w:rsidRDefault="006A76A4"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D252D2D"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المرتكز الأمني (الأمن السيبراني)</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يشمل</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حماية البنية </w:t>
      </w:r>
      <w:r w:rsidR="00A40A04" w:rsidRPr="00A40A04">
        <w:rPr>
          <w:rFonts w:ascii="Times New Roman" w:eastAsia="Times New Roman" w:hAnsi="Times New Roman" w:cs="Times New Roman" w:hint="cs"/>
          <w:color w:val="auto"/>
          <w:sz w:val="24"/>
          <w:szCs w:val="24"/>
          <w:rtl/>
        </w:rPr>
        <w:t>التحتية،</w:t>
      </w:r>
      <w:r w:rsidR="00A40A04" w:rsidRPr="00A40A04">
        <w:rPr>
          <w:rFonts w:ascii="Times New Roman" w:eastAsia="Times New Roman" w:hAnsi="Times New Roman" w:cs="Times New Roman"/>
          <w:color w:val="auto"/>
          <w:sz w:val="24"/>
          <w:szCs w:val="24"/>
          <w:rtl/>
        </w:rPr>
        <w:t xml:space="preserve"> تأمين الشهادات </w:t>
      </w:r>
      <w:r w:rsidR="00A40A04" w:rsidRPr="00A40A04">
        <w:rPr>
          <w:rFonts w:ascii="Times New Roman" w:eastAsia="Times New Roman" w:hAnsi="Times New Roman" w:cs="Times New Roman" w:hint="cs"/>
          <w:color w:val="auto"/>
          <w:sz w:val="24"/>
          <w:szCs w:val="24"/>
          <w:rtl/>
        </w:rPr>
        <w:t>الرقمية،</w:t>
      </w:r>
      <w:r w:rsidR="00A40A04" w:rsidRPr="00A40A04">
        <w:rPr>
          <w:rFonts w:ascii="Times New Roman" w:eastAsia="Times New Roman" w:hAnsi="Times New Roman" w:cs="Times New Roman"/>
          <w:color w:val="auto"/>
          <w:sz w:val="24"/>
          <w:szCs w:val="24"/>
          <w:rtl/>
        </w:rPr>
        <w:t xml:space="preserve"> منع الاختراق والتزوير</w:t>
      </w:r>
      <w:r w:rsidRPr="00A40A04">
        <w:rPr>
          <w:rFonts w:ascii="Times New Roman" w:eastAsia="Times New Roman" w:hAnsi="Times New Roman" w:cs="Times New Roman" w:hint="cs"/>
          <w:color w:val="auto"/>
          <w:sz w:val="24"/>
          <w:szCs w:val="24"/>
          <w:rtl/>
        </w:rPr>
        <w:t>.</w:t>
      </w:r>
      <w:r w:rsidRPr="00A40A04">
        <w:rPr>
          <w:rFonts w:ascii="Times New Roman" w:eastAsia="Times New Roman" w:hAnsi="Times New Roman" w:cs="Times New Roman"/>
          <w:color w:val="auto"/>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الأهمية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حماية الثقة </w:t>
      </w:r>
      <w:r w:rsidR="00A40A04" w:rsidRPr="00A40A04">
        <w:rPr>
          <w:rFonts w:ascii="Times New Roman" w:eastAsia="Times New Roman" w:hAnsi="Times New Roman" w:cs="Times New Roman" w:hint="cs"/>
          <w:color w:val="auto"/>
          <w:sz w:val="24"/>
          <w:szCs w:val="24"/>
          <w:rtl/>
        </w:rPr>
        <w:t>الرقمية،</w:t>
      </w:r>
      <w:r w:rsidR="00A40A04" w:rsidRPr="00A40A04">
        <w:rPr>
          <w:rFonts w:ascii="Times New Roman" w:eastAsia="Times New Roman" w:hAnsi="Times New Roman" w:cs="Times New Roman"/>
          <w:color w:val="auto"/>
          <w:sz w:val="24"/>
          <w:szCs w:val="24"/>
          <w:rtl/>
        </w:rPr>
        <w:t xml:space="preserve"> تقليل الجرائم </w:t>
      </w:r>
      <w:r w:rsidR="00A40A04" w:rsidRPr="00A40A04">
        <w:rPr>
          <w:rFonts w:ascii="Times New Roman" w:eastAsia="Times New Roman" w:hAnsi="Times New Roman" w:cs="Times New Roman" w:hint="cs"/>
          <w:color w:val="auto"/>
          <w:sz w:val="24"/>
          <w:szCs w:val="24"/>
          <w:rtl/>
        </w:rPr>
        <w:t>الإلكترون ية.</w:t>
      </w:r>
    </w:p>
    <w:p w14:paraId="5A2FE3ED" w14:textId="0C621D54"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يهدف إلى</w:t>
      </w:r>
      <w:r w:rsidRPr="00A40A04">
        <w:rPr>
          <w:rFonts w:ascii="Times New Roman" w:eastAsia="Times New Roman" w:hAnsi="Times New Roman" w:cs="Times New Roman"/>
          <w:color w:val="auto"/>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تحفيز القطاع </w:t>
      </w:r>
      <w:r w:rsidRPr="00A40A04">
        <w:rPr>
          <w:rFonts w:ascii="Times New Roman" w:eastAsia="Times New Roman" w:hAnsi="Times New Roman" w:cs="Times New Roman" w:hint="cs"/>
          <w:color w:val="auto"/>
          <w:sz w:val="24"/>
          <w:szCs w:val="24"/>
          <w:rtl/>
        </w:rPr>
        <w:t>الخاص،</w:t>
      </w:r>
      <w:r w:rsidRPr="00A40A04">
        <w:rPr>
          <w:rFonts w:ascii="Times New Roman" w:eastAsia="Times New Roman" w:hAnsi="Times New Roman" w:cs="Times New Roman"/>
          <w:color w:val="auto"/>
          <w:sz w:val="24"/>
          <w:szCs w:val="24"/>
          <w:rtl/>
        </w:rPr>
        <w:t xml:space="preserve"> تطوير سوق خدمات الثقة </w:t>
      </w:r>
      <w:r w:rsidRPr="00A40A04">
        <w:rPr>
          <w:rFonts w:ascii="Times New Roman" w:eastAsia="Times New Roman" w:hAnsi="Times New Roman" w:cs="Times New Roman" w:hint="cs"/>
          <w:color w:val="auto"/>
          <w:sz w:val="24"/>
          <w:szCs w:val="24"/>
          <w:rtl/>
        </w:rPr>
        <w:t>الرقمية،</w:t>
      </w:r>
      <w:r w:rsidRPr="00A40A04">
        <w:rPr>
          <w:rFonts w:ascii="Times New Roman" w:eastAsia="Times New Roman" w:hAnsi="Times New Roman" w:cs="Times New Roman"/>
          <w:color w:val="auto"/>
          <w:sz w:val="24"/>
          <w:szCs w:val="24"/>
          <w:rtl/>
        </w:rPr>
        <w:t xml:space="preserve"> دعم الاقتصاد </w:t>
      </w:r>
      <w:r w:rsidRPr="00A40A04">
        <w:rPr>
          <w:rFonts w:ascii="Times New Roman" w:eastAsia="Times New Roman" w:hAnsi="Times New Roman" w:cs="Times New Roman" w:hint="cs"/>
          <w:color w:val="auto"/>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ساهم الترخيص لعدد من الشركات في</w:t>
      </w:r>
      <w:r w:rsidRPr="00A40A04">
        <w:rPr>
          <w:rFonts w:ascii="Times New Roman" w:eastAsia="Times New Roman" w:hAnsi="Times New Roman" w:cs="Times New Roman"/>
          <w:color w:val="auto"/>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خلق بيئة </w:t>
      </w:r>
      <w:r w:rsidRPr="00A40A04">
        <w:rPr>
          <w:rFonts w:ascii="Times New Roman" w:eastAsia="Times New Roman" w:hAnsi="Times New Roman" w:cs="Times New Roman" w:hint="cs"/>
          <w:color w:val="auto"/>
          <w:sz w:val="24"/>
          <w:szCs w:val="24"/>
          <w:rtl/>
        </w:rPr>
        <w:t>تنافسية،</w:t>
      </w:r>
      <w:r w:rsidRPr="00A40A04">
        <w:rPr>
          <w:rFonts w:ascii="Times New Roman" w:eastAsia="Times New Roman" w:hAnsi="Times New Roman" w:cs="Times New Roman"/>
          <w:color w:val="auto"/>
          <w:sz w:val="24"/>
          <w:szCs w:val="24"/>
          <w:rtl/>
        </w:rPr>
        <w:t xml:space="preserve"> تقديم حلول </w:t>
      </w:r>
      <w:r w:rsidRPr="00A40A04">
        <w:rPr>
          <w:rFonts w:ascii="Times New Roman" w:eastAsia="Times New Roman" w:hAnsi="Times New Roman" w:cs="Times New Roman" w:hint="cs"/>
          <w:color w:val="auto"/>
          <w:sz w:val="24"/>
          <w:szCs w:val="24"/>
          <w:rtl/>
        </w:rPr>
        <w:t>مبتكرة،</w:t>
      </w:r>
      <w:r w:rsidRPr="00A40A04">
        <w:rPr>
          <w:rFonts w:ascii="Times New Roman" w:eastAsia="Times New Roman" w:hAnsi="Times New Roman" w:cs="Times New Roman"/>
          <w:color w:val="auto"/>
          <w:sz w:val="24"/>
          <w:szCs w:val="24"/>
          <w:rtl/>
        </w:rPr>
        <w:t xml:space="preserve"> رفع جودة </w:t>
      </w:r>
      <w:r w:rsidRPr="00A40A04">
        <w:rPr>
          <w:rFonts w:ascii="Times New Roman" w:eastAsia="Times New Roman" w:hAnsi="Times New Roman" w:cs="Times New Roman" w:hint="cs"/>
          <w:color w:val="auto"/>
          <w:sz w:val="24"/>
          <w:szCs w:val="24"/>
          <w:rtl/>
        </w:rPr>
        <w:t>الخدمات</w:t>
      </w:r>
      <w:r w:rsidRPr="00A40A04">
        <w:rPr>
          <w:rFonts w:ascii="Times New Roman" w:eastAsia="Times New Roman" w:hAnsi="Times New Roman" w:cs="Times New Roman" w:hint="cs"/>
          <w:color w:val="auto"/>
          <w:sz w:val="24"/>
          <w:szCs w:val="24"/>
          <w:vertAlign w:val="superscript"/>
          <w:rtl/>
        </w:rPr>
        <w:t xml:space="preserve">. </w:t>
      </w:r>
      <w:r w:rsidRPr="00A40A04">
        <w:rPr>
          <w:rFonts w:ascii="Times New Roman" w:eastAsia="Times New Roman" w:hAnsi="Times New Roman" w:cs="Times New Roman"/>
          <w:color w:val="auto"/>
          <w:sz w:val="24"/>
          <w:szCs w:val="24"/>
          <w:vertAlign w:val="superscript"/>
          <w:rtl/>
        </w:rPr>
        <w:t>(</w:t>
      </w:r>
      <w:r w:rsidRPr="00A40A04">
        <w:rPr>
          <w:rFonts w:ascii="Times New Roman" w:eastAsia="Times New Roman" w:hAnsi="Times New Roman" w:cs="Times New Roman" w:hint="cs"/>
          <w:color w:val="auto"/>
          <w:sz w:val="24"/>
          <w:szCs w:val="24"/>
          <w:vertAlign w:val="superscript"/>
          <w:rtl/>
        </w:rPr>
        <w:t>1)</w:t>
      </w:r>
    </w:p>
    <w:p w14:paraId="14ECCD28" w14:textId="77777777" w:rsidR="008312AB" w:rsidRPr="00A40A04" w:rsidRDefault="00622D82" w:rsidP="00A40A04">
      <w:pPr>
        <w:pStyle w:val="2"/>
        <w:spacing w:line="360" w:lineRule="auto"/>
        <w:rPr>
          <w:bCs/>
          <w:color w:val="auto"/>
          <w:sz w:val="24"/>
          <w:szCs w:val="24"/>
          <w:rtl/>
        </w:rPr>
      </w:pPr>
      <w:r w:rsidRPr="00A40A04">
        <w:rPr>
          <w:rStyle w:val="a8"/>
          <w:color w:val="FFFFFF" w:themeColor="background1"/>
          <w:sz w:val="24"/>
          <w:szCs w:val="24"/>
        </w:rPr>
        <w:footnoteReference w:id="46"/>
      </w:r>
      <w:r w:rsidR="008312AB" w:rsidRPr="00A40A04">
        <w:rPr>
          <w:bCs/>
          <w:color w:val="auto"/>
          <w:sz w:val="24"/>
          <w:szCs w:val="24"/>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التكامل بين الجهات </w:t>
      </w:r>
      <w:r w:rsidRPr="00A40A04">
        <w:rPr>
          <w:rFonts w:ascii="Times New Roman" w:eastAsia="Times New Roman" w:hAnsi="Times New Roman" w:cs="Times New Roman" w:hint="cs"/>
          <w:color w:val="auto"/>
          <w:sz w:val="24"/>
          <w:szCs w:val="24"/>
          <w:rtl/>
        </w:rPr>
        <w:t>الحكومية،</w:t>
      </w:r>
      <w:r w:rsidRPr="00A40A04">
        <w:rPr>
          <w:rFonts w:ascii="Times New Roman" w:eastAsia="Times New Roman" w:hAnsi="Times New Roman" w:cs="Times New Roman"/>
          <w:color w:val="auto"/>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مثال</w:t>
      </w:r>
      <w:r w:rsidRPr="00A40A04">
        <w:rPr>
          <w:rFonts w:ascii="Times New Roman" w:eastAsia="Times New Roman" w:hAnsi="Times New Roman" w:cs="Times New Roman"/>
          <w:color w:val="auto"/>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color w:val="auto"/>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A40A04">
        <w:rPr>
          <w:rFonts w:ascii="Times New Roman" w:eastAsia="Times New Roman" w:hAnsi="Times New Roman" w:cs="Times New Roman"/>
          <w:b/>
          <w:bCs/>
          <w:color w:val="auto"/>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في النظام السعودي، تمثل خدمات الثقة</w:t>
      </w:r>
      <w:r w:rsidRPr="00A40A04">
        <w:rPr>
          <w:rFonts w:ascii="Times New Roman" w:eastAsia="Times New Roman" w:hAnsi="Times New Roman" w:cs="Times New Roman"/>
          <w:color w:val="auto"/>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Pr>
        <w:t xml:space="preserve">. </w:t>
      </w:r>
      <w:r w:rsidRPr="00A40A04">
        <w:rPr>
          <w:rFonts w:ascii="Times New Roman" w:eastAsia="Times New Roman" w:hAnsi="Times New Roman" w:cs="Times New Roman"/>
          <w:color w:val="auto"/>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التوقيع الإلكتروني له حجية أمام </w:t>
      </w:r>
      <w:r w:rsidRPr="00A40A04">
        <w:rPr>
          <w:rFonts w:ascii="Times New Roman" w:eastAsia="Times New Roman" w:hAnsi="Times New Roman" w:cs="Times New Roman" w:hint="cs"/>
          <w:color w:val="auto"/>
          <w:sz w:val="24"/>
          <w:szCs w:val="24"/>
          <w:rtl/>
        </w:rPr>
        <w:t>القضاء،</w:t>
      </w:r>
      <w:r w:rsidRPr="00A40A04">
        <w:rPr>
          <w:rFonts w:ascii="Times New Roman" w:eastAsia="Times New Roman" w:hAnsi="Times New Roman" w:cs="Times New Roman"/>
          <w:color w:val="auto"/>
          <w:sz w:val="24"/>
          <w:szCs w:val="24"/>
          <w:rtl/>
        </w:rPr>
        <w:t xml:space="preserve"> الشهادات الرقمية تُستخدم كدليل</w:t>
      </w:r>
      <w:r w:rsidRPr="00A40A04">
        <w:rPr>
          <w:rFonts w:ascii="Times New Roman" w:eastAsia="Times New Roman" w:hAnsi="Times New Roman" w:cs="Times New Roman" w:hint="cs"/>
          <w:color w:val="auto"/>
          <w:sz w:val="24"/>
          <w:szCs w:val="24"/>
          <w:rtl/>
        </w:rPr>
        <w:t>.</w:t>
      </w:r>
    </w:p>
    <w:p w14:paraId="55FFAC5D" w14:textId="5B848B91" w:rsidR="008312AB" w:rsidRPr="00A40A04" w:rsidRDefault="008312AB"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أداة للحد من الجرائم</w:t>
      </w:r>
    </w:p>
    <w:p w14:paraId="0FAAF053" w14:textId="51F855C5" w:rsidR="008312AB" w:rsidRPr="00A40A04" w:rsidRDefault="008312A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تقليل التزوير </w:t>
      </w:r>
      <w:r w:rsidRPr="00A40A04">
        <w:rPr>
          <w:rFonts w:ascii="Times New Roman" w:eastAsia="Times New Roman" w:hAnsi="Times New Roman" w:cs="Times New Roman" w:hint="cs"/>
          <w:color w:val="auto"/>
          <w:sz w:val="24"/>
          <w:szCs w:val="24"/>
          <w:rtl/>
        </w:rPr>
        <w:t>الإلكتروني،</w:t>
      </w:r>
      <w:r w:rsidRPr="00A40A04">
        <w:rPr>
          <w:rFonts w:ascii="Times New Roman" w:eastAsia="Times New Roman" w:hAnsi="Times New Roman" w:cs="Times New Roman"/>
          <w:color w:val="auto"/>
          <w:sz w:val="24"/>
          <w:szCs w:val="24"/>
          <w:rtl/>
        </w:rPr>
        <w:t xml:space="preserve"> مكافحة انتحال </w:t>
      </w:r>
      <w:r w:rsidRPr="00A40A04">
        <w:rPr>
          <w:rFonts w:ascii="Times New Roman" w:eastAsia="Times New Roman" w:hAnsi="Times New Roman" w:cs="Times New Roman" w:hint="cs"/>
          <w:color w:val="auto"/>
          <w:sz w:val="24"/>
          <w:szCs w:val="24"/>
          <w:rtl/>
        </w:rPr>
        <w:t>الهوية،</w:t>
      </w:r>
      <w:r w:rsidRPr="00A40A04">
        <w:rPr>
          <w:rFonts w:ascii="Times New Roman" w:eastAsia="Times New Roman" w:hAnsi="Times New Roman" w:cs="Times New Roman"/>
          <w:color w:val="auto"/>
          <w:sz w:val="24"/>
          <w:szCs w:val="24"/>
          <w:rtl/>
        </w:rPr>
        <w:t xml:space="preserve"> الحد من الاحتيال الرقمي </w:t>
      </w:r>
    </w:p>
    <w:p w14:paraId="2AEAF8FB" w14:textId="3F6AC326" w:rsidR="008312AB" w:rsidRPr="00A40A04" w:rsidRDefault="008312AB"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ضمانة للأمن القانوني الرقمي</w:t>
      </w:r>
    </w:p>
    <w:p w14:paraId="633AE7C8" w14:textId="351B05B1" w:rsidR="008312AB" w:rsidRPr="00A40A04" w:rsidRDefault="008312A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توثيق </w:t>
      </w:r>
      <w:r w:rsidRPr="00A40A04">
        <w:rPr>
          <w:rFonts w:ascii="Times New Roman" w:eastAsia="Times New Roman" w:hAnsi="Times New Roman" w:cs="Times New Roman" w:hint="cs"/>
          <w:color w:val="auto"/>
          <w:sz w:val="24"/>
          <w:szCs w:val="24"/>
          <w:rtl/>
        </w:rPr>
        <w:t>المعاملات،</w:t>
      </w:r>
      <w:r w:rsidRPr="00A40A04">
        <w:rPr>
          <w:rFonts w:ascii="Times New Roman" w:eastAsia="Times New Roman" w:hAnsi="Times New Roman" w:cs="Times New Roman"/>
          <w:color w:val="auto"/>
          <w:sz w:val="24"/>
          <w:szCs w:val="24"/>
          <w:rtl/>
        </w:rPr>
        <w:t xml:space="preserve"> حماية الحقوق الإلكترونية </w:t>
      </w:r>
    </w:p>
    <w:p w14:paraId="22BAEE34" w14:textId="76007DC8"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وبالتالي</w:t>
      </w:r>
      <w:r w:rsidRPr="00A40A04">
        <w:rPr>
          <w:rFonts w:ascii="Times New Roman" w:eastAsia="Times New Roman" w:hAnsi="Times New Roman" w:cs="Times New Roman"/>
          <w:color w:val="auto"/>
          <w:sz w:val="24"/>
          <w:szCs w:val="24"/>
        </w:rPr>
        <w:t>:</w:t>
      </w:r>
    </w:p>
    <w:p w14:paraId="78510AEB" w14:textId="77777777" w:rsidR="008312AB" w:rsidRPr="00A40A04" w:rsidRDefault="008312AB" w:rsidP="00A40A04">
      <w:pPr>
        <w:spacing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color w:val="auto"/>
          <w:sz w:val="24"/>
          <w:szCs w:val="24"/>
        </w:rPr>
        <w:t>.</w:t>
      </w:r>
    </w:p>
    <w:p w14:paraId="4C3A787B" w14:textId="77777777" w:rsidR="006A76A4" w:rsidRPr="00A40A04" w:rsidRDefault="006A76A4"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p>
    <w:p w14:paraId="25247812"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541932C6" w14:textId="2E172191" w:rsidR="006A76A4"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r w:rsidRPr="00A40A04">
        <w:rPr>
          <w:rFonts w:ascii="Times New Roman" w:hAnsi="Times New Roman" w:cs="Times New Roman"/>
          <w:b/>
          <w:bCs/>
          <w:sz w:val="28"/>
          <w:szCs w:val="28"/>
          <w:rtl/>
        </w:rPr>
        <w:t>مرتكزات تنظيم خدمات الثقة والتصديق الإلكتروني</w:t>
      </w:r>
      <w:r w:rsidRPr="00A40A04">
        <w:rPr>
          <w:rFonts w:ascii="Times New Roman" w:eastAsia="Times New Roman" w:hAnsi="Times New Roman" w:cs="Times New Roman" w:hint="cs"/>
          <w:b/>
          <w:bCs/>
          <w:color w:val="auto"/>
          <w:kern w:val="36"/>
          <w:sz w:val="28"/>
          <w:szCs w:val="28"/>
          <w:rtl/>
        </w:rPr>
        <w:t xml:space="preserve"> في الإمارات العربية المتحدة</w:t>
      </w:r>
    </w:p>
    <w:p w14:paraId="548999FF" w14:textId="77777777" w:rsidR="006840D6" w:rsidRPr="00A40A04" w:rsidRDefault="006840D6"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A40A04">
        <w:rPr>
          <w:rFonts w:ascii="Times New Roman" w:eastAsia="Times New Roman" w:hAnsi="Times New Roman" w:cs="Times New Roman"/>
          <w:b/>
          <w:bCs/>
          <w:color w:val="auto"/>
          <w:kern w:val="36"/>
          <w:sz w:val="24"/>
          <w:szCs w:val="24"/>
          <w:rtl/>
        </w:rPr>
        <w:t>الإطار العام للتنظيم في الإمارات</w:t>
      </w:r>
    </w:p>
    <w:p w14:paraId="3DE59EE2" w14:textId="77777777"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تعتمد دولة الإمارات على </w:t>
      </w:r>
      <w:r w:rsidRPr="00A40A04">
        <w:rPr>
          <w:rFonts w:ascii="Times New Roman" w:eastAsia="Times New Roman" w:hAnsi="Times New Roman" w:cs="Times New Roman"/>
          <w:b/>
          <w:bCs/>
          <w:color w:val="auto"/>
          <w:sz w:val="24"/>
          <w:szCs w:val="24"/>
          <w:rtl/>
        </w:rPr>
        <w:t>نموذج تنظيمي متكامل ومتقدم</w:t>
      </w:r>
      <w:r w:rsidRPr="00A40A04">
        <w:rPr>
          <w:rFonts w:ascii="Times New Roman" w:eastAsia="Times New Roman" w:hAnsi="Times New Roman" w:cs="Times New Roman"/>
          <w:color w:val="auto"/>
          <w:sz w:val="24"/>
          <w:szCs w:val="24"/>
          <w:rtl/>
        </w:rPr>
        <w:t xml:space="preserve"> يقوم على</w:t>
      </w:r>
      <w:r w:rsidRPr="00A40A04">
        <w:rPr>
          <w:rFonts w:ascii="Times New Roman" w:eastAsia="Times New Roman" w:hAnsi="Times New Roman" w:cs="Times New Roman"/>
          <w:color w:val="auto"/>
          <w:sz w:val="24"/>
          <w:szCs w:val="24"/>
        </w:rPr>
        <w:t>:</w:t>
      </w:r>
    </w:p>
    <w:p w14:paraId="5E5DA402" w14:textId="05CDE237" w:rsidR="006840D6" w:rsidRPr="00A40A04"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إطار تشريعي </w:t>
      </w:r>
      <w:r w:rsidRPr="00A40A04">
        <w:rPr>
          <w:rFonts w:ascii="Times New Roman" w:eastAsia="Times New Roman" w:hAnsi="Times New Roman" w:cs="Times New Roman" w:hint="cs"/>
          <w:color w:val="auto"/>
          <w:sz w:val="24"/>
          <w:szCs w:val="24"/>
          <w:rtl/>
        </w:rPr>
        <w:t>حديث،</w:t>
      </w:r>
      <w:r w:rsidRPr="00A40A04">
        <w:rPr>
          <w:rFonts w:ascii="Times New Roman" w:eastAsia="Times New Roman" w:hAnsi="Times New Roman" w:cs="Times New Roman"/>
          <w:color w:val="auto"/>
          <w:sz w:val="24"/>
          <w:szCs w:val="24"/>
          <w:rtl/>
        </w:rPr>
        <w:t xml:space="preserve"> جهة تنظيمية </w:t>
      </w:r>
      <w:r w:rsidRPr="00A40A04">
        <w:rPr>
          <w:rFonts w:ascii="Times New Roman" w:eastAsia="Times New Roman" w:hAnsi="Times New Roman" w:cs="Times New Roman" w:hint="cs"/>
          <w:color w:val="auto"/>
          <w:sz w:val="24"/>
          <w:szCs w:val="24"/>
          <w:rtl/>
        </w:rPr>
        <w:t>مركزية،</w:t>
      </w:r>
      <w:r w:rsidRPr="00A40A04">
        <w:rPr>
          <w:rFonts w:ascii="Times New Roman" w:eastAsia="Times New Roman" w:hAnsi="Times New Roman" w:cs="Times New Roman"/>
          <w:color w:val="auto"/>
          <w:sz w:val="24"/>
          <w:szCs w:val="24"/>
          <w:rtl/>
        </w:rPr>
        <w:t xml:space="preserve"> بنية تقنية عالية </w:t>
      </w:r>
    </w:p>
    <w:p w14:paraId="235A74D4" w14:textId="017BAC43"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ويتمثل الأساس القانوني في</w:t>
      </w:r>
      <w:r w:rsidRPr="00A40A04">
        <w:rPr>
          <w:rFonts w:ascii="Times New Roman" w:eastAsia="Times New Roman" w:hAnsi="Times New Roman" w:cs="Times New Roman"/>
          <w:color w:val="auto"/>
          <w:sz w:val="24"/>
          <w:szCs w:val="24"/>
        </w:rPr>
        <w:t>:</w:t>
      </w:r>
    </w:p>
    <w:p w14:paraId="6040BF42" w14:textId="77777777" w:rsidR="006840D6" w:rsidRPr="00A40A04"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والذي يهدف إلى</w:t>
      </w:r>
      <w:r w:rsidRPr="00A40A04">
        <w:rPr>
          <w:rFonts w:ascii="Times New Roman" w:eastAsia="Times New Roman" w:hAnsi="Times New Roman" w:cs="Times New Roman"/>
          <w:color w:val="auto"/>
          <w:sz w:val="24"/>
          <w:szCs w:val="24"/>
        </w:rPr>
        <w:t>:</w:t>
      </w:r>
    </w:p>
    <w:p w14:paraId="4A524BBD" w14:textId="6578FD77"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إنشاء بيئة رقمية </w:t>
      </w:r>
      <w:r w:rsidRPr="00A40A04">
        <w:rPr>
          <w:rFonts w:ascii="Times New Roman" w:eastAsia="Times New Roman" w:hAnsi="Times New Roman" w:cs="Times New Roman" w:hint="cs"/>
          <w:color w:val="auto"/>
          <w:sz w:val="24"/>
          <w:szCs w:val="24"/>
          <w:rtl/>
        </w:rPr>
        <w:t>آمنة،</w:t>
      </w:r>
      <w:r w:rsidRPr="00A40A04">
        <w:rPr>
          <w:rFonts w:ascii="Times New Roman" w:eastAsia="Times New Roman" w:hAnsi="Times New Roman" w:cs="Times New Roman"/>
          <w:color w:val="auto"/>
          <w:sz w:val="24"/>
          <w:szCs w:val="24"/>
          <w:rtl/>
        </w:rPr>
        <w:t xml:space="preserve"> تعزيز الثقة في المعاملات </w:t>
      </w:r>
      <w:r w:rsidRPr="00A40A04">
        <w:rPr>
          <w:rFonts w:ascii="Times New Roman" w:eastAsia="Times New Roman" w:hAnsi="Times New Roman" w:cs="Times New Roman" w:hint="cs"/>
          <w:color w:val="auto"/>
          <w:sz w:val="24"/>
          <w:szCs w:val="24"/>
          <w:rtl/>
        </w:rPr>
        <w:t>الإلكترونية، تنظيم</w:t>
      </w:r>
      <w:r w:rsidRPr="00A40A04">
        <w:rPr>
          <w:rFonts w:ascii="Times New Roman" w:eastAsia="Times New Roman" w:hAnsi="Times New Roman" w:cs="Times New Roman"/>
          <w:color w:val="auto"/>
          <w:sz w:val="24"/>
          <w:szCs w:val="24"/>
          <w:rtl/>
        </w:rPr>
        <w:t xml:space="preserve"> خدمات الثقة ومقدميها </w:t>
      </w:r>
      <w:r w:rsidRPr="00A40A04">
        <w:rPr>
          <w:rFonts w:ascii="Times New Roman" w:eastAsia="Times New Roman" w:hAnsi="Times New Roman" w:cs="Times New Roman" w:hint="cs"/>
          <w:color w:val="auto"/>
          <w:sz w:val="24"/>
          <w:szCs w:val="24"/>
          <w:vertAlign w:val="superscript"/>
          <w:rtl/>
        </w:rPr>
        <w:t>(1)</w:t>
      </w:r>
    </w:p>
    <w:p w14:paraId="2E276DBA" w14:textId="77777777"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7"/>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يقوم على منظومة تشريعية متكاملة تشمل</w:t>
      </w:r>
      <w:r w:rsidRPr="006840D6">
        <w:rPr>
          <w:rFonts w:ascii="Times New Roman" w:eastAsia="Times New Roman" w:hAnsi="Times New Roman" w:cs="Times New Roman"/>
          <w:color w:val="auto"/>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القانون الاتحادي للمعاملات الإلكترونية وخدمات </w:t>
      </w:r>
      <w:r w:rsidRPr="006840D6">
        <w:rPr>
          <w:rFonts w:ascii="Times New Roman" w:eastAsia="Times New Roman" w:hAnsi="Times New Roman" w:cs="Times New Roman" w:hint="cs"/>
          <w:color w:val="auto"/>
          <w:sz w:val="24"/>
          <w:szCs w:val="24"/>
          <w:rtl/>
        </w:rPr>
        <w:t>الثقة،</w:t>
      </w:r>
      <w:r w:rsidRPr="006840D6">
        <w:rPr>
          <w:rFonts w:ascii="Times New Roman" w:eastAsia="Times New Roman" w:hAnsi="Times New Roman" w:cs="Times New Roman"/>
          <w:color w:val="auto"/>
          <w:sz w:val="24"/>
          <w:szCs w:val="24"/>
          <w:rtl/>
        </w:rPr>
        <w:t xml:space="preserve"> اللائحة التنفيذية</w:t>
      </w:r>
      <w:r w:rsidRPr="006840D6">
        <w:rPr>
          <w:rFonts w:ascii="Times New Roman" w:eastAsia="Times New Roman" w:hAnsi="Times New Roman" w:cs="Times New Roman"/>
          <w:color w:val="auto"/>
          <w:sz w:val="24"/>
          <w:szCs w:val="24"/>
        </w:rPr>
        <w:t xml:space="preserve"> (2023)</w:t>
      </w:r>
      <w:r w:rsidRPr="006840D6">
        <w:rPr>
          <w:rFonts w:ascii="Times New Roman" w:eastAsia="Times New Roman" w:hAnsi="Times New Roman" w:cs="Times New Roman"/>
          <w:color w:val="auto"/>
          <w:sz w:val="24"/>
          <w:szCs w:val="24"/>
          <w:rtl/>
        </w:rPr>
        <w:t>،</w:t>
      </w:r>
      <w:r w:rsidRPr="006840D6">
        <w:rPr>
          <w:rFonts w:ascii="Times New Roman" w:eastAsia="Times New Roman" w:hAnsi="Times New Roman" w:cs="Times New Roman"/>
          <w:color w:val="auto"/>
          <w:sz w:val="24"/>
          <w:szCs w:val="24"/>
        </w:rPr>
        <w:t xml:space="preserve"> </w:t>
      </w:r>
      <w:r w:rsidRPr="006840D6">
        <w:rPr>
          <w:rFonts w:ascii="Times New Roman" w:eastAsia="Times New Roman" w:hAnsi="Times New Roman" w:cs="Times New Roman"/>
          <w:color w:val="auto"/>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حيث ينظم القانون</w:t>
      </w:r>
      <w:r w:rsidRPr="006840D6">
        <w:rPr>
          <w:rFonts w:ascii="Times New Roman" w:eastAsia="Times New Roman" w:hAnsi="Times New Roman" w:cs="Times New Roman"/>
          <w:color w:val="auto"/>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حجية التوقيع </w:t>
      </w:r>
      <w:r w:rsidRPr="006840D6">
        <w:rPr>
          <w:rFonts w:ascii="Times New Roman" w:eastAsia="Times New Roman" w:hAnsi="Times New Roman" w:cs="Times New Roman" w:hint="cs"/>
          <w:color w:val="auto"/>
          <w:sz w:val="24"/>
          <w:szCs w:val="24"/>
          <w:rtl/>
        </w:rPr>
        <w:t>الإلكتروني،</w:t>
      </w:r>
      <w:r w:rsidRPr="006840D6">
        <w:rPr>
          <w:rFonts w:ascii="Times New Roman" w:eastAsia="Times New Roman" w:hAnsi="Times New Roman" w:cs="Times New Roman"/>
          <w:color w:val="auto"/>
          <w:sz w:val="24"/>
          <w:szCs w:val="24"/>
          <w:rtl/>
        </w:rPr>
        <w:t xml:space="preserve"> صحة المستندات الرقمية</w:t>
      </w:r>
      <w:r>
        <w:rPr>
          <w:rFonts w:ascii="Times New Roman" w:eastAsia="Times New Roman" w:hAnsi="Times New Roman" w:cs="Times New Roman" w:hint="cs"/>
          <w:color w:val="auto"/>
          <w:sz w:val="24"/>
          <w:szCs w:val="24"/>
          <w:rtl/>
        </w:rPr>
        <w:t>،</w:t>
      </w:r>
      <w:r w:rsidRPr="006840D6">
        <w:rPr>
          <w:rFonts w:ascii="Times New Roman" w:eastAsia="Times New Roman" w:hAnsi="Times New Roman" w:cs="Times New Roman"/>
          <w:color w:val="auto"/>
          <w:sz w:val="24"/>
          <w:szCs w:val="24"/>
          <w:rtl/>
        </w:rPr>
        <w:t xml:space="preserve"> شروط تقديم خدمات الثقة </w:t>
      </w:r>
      <w:r w:rsidRPr="006840D6">
        <w:rPr>
          <w:rFonts w:ascii="Times New Roman" w:eastAsia="Times New Roman" w:hAnsi="Times New Roman" w:cs="Times New Roman" w:hint="cs"/>
          <w:color w:val="auto"/>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كما يحدد أنواع خدمات الثقة مثل</w:t>
      </w:r>
      <w:r w:rsidRPr="006840D6">
        <w:rPr>
          <w:rFonts w:ascii="Times New Roman" w:eastAsia="Times New Roman" w:hAnsi="Times New Roman" w:cs="Times New Roman"/>
          <w:color w:val="auto"/>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التوقيع </w:t>
      </w:r>
      <w:r w:rsidRPr="006840D6">
        <w:rPr>
          <w:rFonts w:ascii="Times New Roman" w:eastAsia="Times New Roman" w:hAnsi="Times New Roman" w:cs="Times New Roman" w:hint="cs"/>
          <w:color w:val="auto"/>
          <w:sz w:val="24"/>
          <w:szCs w:val="24"/>
          <w:rtl/>
        </w:rPr>
        <w:t>الإلكتروني،</w:t>
      </w:r>
      <w:r w:rsidRPr="006840D6">
        <w:rPr>
          <w:rFonts w:ascii="Times New Roman" w:eastAsia="Times New Roman" w:hAnsi="Times New Roman" w:cs="Times New Roman"/>
          <w:color w:val="auto"/>
          <w:sz w:val="24"/>
          <w:szCs w:val="24"/>
          <w:rtl/>
        </w:rPr>
        <w:t xml:space="preserve"> الختم الإلكتروني</w:t>
      </w:r>
      <w:r>
        <w:rPr>
          <w:rFonts w:ascii="Times New Roman" w:eastAsia="Times New Roman" w:hAnsi="Times New Roman" w:cs="Times New Roman" w:hint="cs"/>
          <w:color w:val="auto"/>
          <w:sz w:val="24"/>
          <w:szCs w:val="24"/>
          <w:rtl/>
        </w:rPr>
        <w:t>،</w:t>
      </w:r>
      <w:r w:rsidRPr="006840D6">
        <w:rPr>
          <w:rFonts w:ascii="Times New Roman" w:eastAsia="Times New Roman" w:hAnsi="Times New Roman" w:cs="Times New Roman"/>
          <w:color w:val="auto"/>
          <w:sz w:val="24"/>
          <w:szCs w:val="24"/>
          <w:rtl/>
        </w:rPr>
        <w:t xml:space="preserve"> شهادات المصادقة </w:t>
      </w:r>
      <w:r w:rsidRPr="006840D6">
        <w:rPr>
          <w:rFonts w:ascii="Times New Roman" w:eastAsia="Times New Roman" w:hAnsi="Times New Roman" w:cs="Times New Roman" w:hint="cs"/>
          <w:color w:val="auto"/>
          <w:sz w:val="24"/>
          <w:szCs w:val="24"/>
          <w:vertAlign w:val="superscript"/>
          <w:rtl/>
        </w:rPr>
        <w:t>(</w:t>
      </w:r>
      <w:r>
        <w:rPr>
          <w:rFonts w:ascii="Times New Roman" w:eastAsia="Times New Roman" w:hAnsi="Times New Roman" w:cs="Times New Roman" w:hint="cs"/>
          <w:color w:val="auto"/>
          <w:sz w:val="24"/>
          <w:szCs w:val="24"/>
          <w:vertAlign w:val="superscript"/>
          <w:rtl/>
        </w:rPr>
        <w:t>3</w:t>
      </w:r>
      <w:r w:rsidRPr="006840D6">
        <w:rPr>
          <w:rFonts w:ascii="Times New Roman" w:eastAsia="Times New Roman" w:hAnsi="Times New Roman" w:cs="Times New Roman" w:hint="cs"/>
          <w:color w:val="auto"/>
          <w:sz w:val="24"/>
          <w:szCs w:val="24"/>
          <w:vertAlign w:val="superscript"/>
          <w:rtl/>
        </w:rPr>
        <w:t>)</w:t>
      </w:r>
      <w:r>
        <w:rPr>
          <w:rFonts w:ascii="Times New Roman" w:eastAsia="Times New Roman" w:hAnsi="Times New Roman" w:cs="Times New Roman" w:hint="cs"/>
          <w:color w:val="auto"/>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3C58DE" w14:textId="77777777" w:rsidR="00376A7A" w:rsidRPr="00A40A04" w:rsidRDefault="00376A7A"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المؤسسي</w:t>
      </w:r>
      <w:r w:rsidRPr="00A40A04">
        <w:rPr>
          <w:rFonts w:ascii="Times New Roman" w:eastAsia="Times New Roman" w:hAnsi="Times New Roman" w:cs="Times New Roman"/>
          <w:b/>
          <w:bCs/>
          <w:color w:val="auto"/>
          <w:sz w:val="24"/>
          <w:szCs w:val="24"/>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 جهة تنظيمية مركزية هي</w:t>
      </w:r>
      <w:r w:rsidRPr="00A40A04">
        <w:rPr>
          <w:rFonts w:ascii="Times New Roman" w:eastAsia="Times New Roman" w:hAnsi="Times New Roman" w:cs="Times New Roman"/>
          <w:color w:val="auto"/>
          <w:sz w:val="24"/>
          <w:szCs w:val="24"/>
        </w:rPr>
        <w:t>:</w:t>
      </w:r>
    </w:p>
    <w:p w14:paraId="2C39B6B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b/>
          <w:bCs/>
          <w:color w:val="auto"/>
          <w:sz w:val="24"/>
          <w:szCs w:val="24"/>
          <w:rtl/>
        </w:rPr>
        <w:t>هيئة تنظيم الاتصالات والحكومة الرقمية</w:t>
      </w:r>
      <w:r w:rsidRPr="00A40A04">
        <w:rPr>
          <w:rFonts w:ascii="Times New Roman" w:eastAsia="Times New Roman" w:hAnsi="Times New Roman" w:cs="Times New Roman"/>
          <w:b/>
          <w:bCs/>
          <w:color w:val="auto"/>
          <w:sz w:val="24"/>
          <w:szCs w:val="24"/>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وتختص بـ</w:t>
      </w:r>
      <w:r w:rsidRPr="00A40A04">
        <w:rPr>
          <w:rFonts w:ascii="Times New Roman" w:eastAsia="Times New Roman" w:hAnsi="Times New Roman" w:cs="Times New Roman"/>
          <w:color w:val="auto"/>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تنظيم خدمات </w:t>
      </w:r>
      <w:r w:rsidRPr="00A40A04">
        <w:rPr>
          <w:rFonts w:ascii="Times New Roman" w:eastAsia="Times New Roman" w:hAnsi="Times New Roman" w:cs="Times New Roman" w:hint="cs"/>
          <w:color w:val="auto"/>
          <w:sz w:val="24"/>
          <w:szCs w:val="24"/>
          <w:rtl/>
        </w:rPr>
        <w:t>الثقة،</w:t>
      </w:r>
      <w:r w:rsidRPr="00A40A04">
        <w:rPr>
          <w:rFonts w:ascii="Times New Roman" w:eastAsia="Times New Roman" w:hAnsi="Times New Roman" w:cs="Times New Roman"/>
          <w:color w:val="auto"/>
          <w:sz w:val="24"/>
          <w:szCs w:val="24"/>
          <w:rtl/>
        </w:rPr>
        <w:t xml:space="preserve"> إصدار </w:t>
      </w:r>
      <w:r w:rsidRPr="00A40A04">
        <w:rPr>
          <w:rFonts w:ascii="Times New Roman" w:eastAsia="Times New Roman" w:hAnsi="Times New Roman" w:cs="Times New Roman" w:hint="cs"/>
          <w:color w:val="auto"/>
          <w:sz w:val="24"/>
          <w:szCs w:val="24"/>
          <w:rtl/>
        </w:rPr>
        <w:t>التراخيص،</w:t>
      </w:r>
      <w:r w:rsidRPr="00A40A04">
        <w:rPr>
          <w:rFonts w:ascii="Times New Roman" w:eastAsia="Times New Roman" w:hAnsi="Times New Roman" w:cs="Times New Roman"/>
          <w:color w:val="auto"/>
          <w:sz w:val="24"/>
          <w:szCs w:val="24"/>
          <w:rtl/>
        </w:rPr>
        <w:t xml:space="preserve"> الإشراف على مزودي </w:t>
      </w:r>
      <w:r w:rsidRPr="00A40A04">
        <w:rPr>
          <w:rFonts w:ascii="Times New Roman" w:eastAsia="Times New Roman" w:hAnsi="Times New Roman" w:cs="Times New Roman" w:hint="cs"/>
          <w:color w:val="auto"/>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كما تشارك جهات أخرى مثل</w:t>
      </w:r>
      <w:r w:rsidRPr="00A40A04">
        <w:rPr>
          <w:rFonts w:ascii="Times New Roman" w:eastAsia="Times New Roman" w:hAnsi="Times New Roman" w:cs="Times New Roman"/>
          <w:color w:val="auto"/>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ويعكس ذلك</w:t>
      </w:r>
      <w:r w:rsidRPr="00A40A04">
        <w:rPr>
          <w:rFonts w:ascii="Times New Roman" w:eastAsia="Times New Roman" w:hAnsi="Times New Roman" w:cs="Times New Roman"/>
          <w:color w:val="auto"/>
          <w:sz w:val="24"/>
          <w:szCs w:val="24"/>
        </w:rPr>
        <w:t>:</w:t>
      </w:r>
      <w:r w:rsidRPr="00A40A04">
        <w:rPr>
          <w:rFonts w:ascii="Times New Roman" w:eastAsia="Times New Roman" w:hAnsi="Times New Roman" w:cs="Times New Roman"/>
          <w:color w:val="auto"/>
          <w:sz w:val="24"/>
          <w:szCs w:val="24"/>
          <w:rtl/>
        </w:rPr>
        <w:t xml:space="preserve"> نموذج حوكمة مركزي متكامل</w:t>
      </w:r>
    </w:p>
    <w:p w14:paraId="63889964" w14:textId="77777777" w:rsidR="00376A7A" w:rsidRPr="00A40A04" w:rsidRDefault="00376A7A"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يشمل</w:t>
      </w:r>
      <w:r w:rsidRPr="00A40A04">
        <w:rPr>
          <w:rFonts w:ascii="Times New Roman" w:eastAsia="Times New Roman" w:hAnsi="Times New Roman" w:cs="Times New Roman"/>
          <w:color w:val="auto"/>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ترخيص مزودي خدمات </w:t>
      </w:r>
      <w:r w:rsidRPr="00A40A04">
        <w:rPr>
          <w:rFonts w:ascii="Times New Roman" w:eastAsia="Times New Roman" w:hAnsi="Times New Roman" w:cs="Times New Roman" w:hint="cs"/>
          <w:color w:val="auto"/>
          <w:sz w:val="24"/>
          <w:szCs w:val="24"/>
          <w:rtl/>
        </w:rPr>
        <w:t>الثقة،</w:t>
      </w:r>
      <w:r w:rsidRPr="00A40A04">
        <w:rPr>
          <w:rFonts w:ascii="Times New Roman" w:eastAsia="Times New Roman" w:hAnsi="Times New Roman" w:cs="Times New Roman"/>
          <w:color w:val="auto"/>
          <w:sz w:val="24"/>
          <w:szCs w:val="24"/>
          <w:rtl/>
        </w:rPr>
        <w:t xml:space="preserve"> اعتماد مزودي الخدمة المؤهلين</w:t>
      </w:r>
      <w:r w:rsidRPr="00A40A04">
        <w:rPr>
          <w:rFonts w:ascii="Times New Roman" w:eastAsia="Times New Roman" w:hAnsi="Times New Roman" w:cs="Times New Roman" w:hint="cs"/>
          <w:color w:val="auto"/>
          <w:sz w:val="24"/>
          <w:szCs w:val="24"/>
          <w:rtl/>
        </w:rPr>
        <w:t>،</w:t>
      </w:r>
      <w:r w:rsidRPr="00A40A04">
        <w:rPr>
          <w:rFonts w:ascii="Times New Roman" w:eastAsia="Times New Roman" w:hAnsi="Times New Roman" w:cs="Times New Roman"/>
          <w:color w:val="auto"/>
          <w:sz w:val="24"/>
          <w:szCs w:val="24"/>
          <w:rtl/>
        </w:rPr>
        <w:t xml:space="preserve"> الرقابة </w:t>
      </w:r>
      <w:r w:rsidRPr="00A40A04">
        <w:rPr>
          <w:rFonts w:ascii="Times New Roman" w:eastAsia="Times New Roman" w:hAnsi="Times New Roman" w:cs="Times New Roman" w:hint="cs"/>
          <w:color w:val="auto"/>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w:t>
      </w:r>
      <w:r w:rsidRPr="00A40A04">
        <w:rPr>
          <w:rFonts w:ascii="Times New Roman" w:eastAsia="Times New Roman" w:hAnsi="Times New Roman" w:cs="Times New Roman"/>
          <w:color w:val="auto"/>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لا يجوز تقديم خدمات الثقة دون </w:t>
      </w:r>
      <w:r w:rsidRPr="00A40A04">
        <w:rPr>
          <w:rFonts w:ascii="Times New Roman" w:eastAsia="Times New Roman" w:hAnsi="Times New Roman" w:cs="Times New Roman" w:hint="cs"/>
          <w:color w:val="auto"/>
          <w:sz w:val="24"/>
          <w:szCs w:val="24"/>
          <w:rtl/>
        </w:rPr>
        <w:t>ترخيص،</w:t>
      </w:r>
      <w:r w:rsidRPr="00A40A04">
        <w:rPr>
          <w:rFonts w:ascii="Times New Roman" w:eastAsia="Times New Roman" w:hAnsi="Times New Roman" w:cs="Times New Roman"/>
          <w:color w:val="auto"/>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كما أصدرت الهيئة</w:t>
      </w:r>
      <w:r w:rsidRPr="00A40A04">
        <w:rPr>
          <w:rFonts w:ascii="Times New Roman" w:eastAsia="Times New Roman" w:hAnsi="Times New Roman" w:cs="Times New Roman"/>
          <w:color w:val="auto"/>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قرارات تفصيلية لتنظيم التوقيع والختم </w:t>
      </w:r>
      <w:r w:rsidRPr="00A40A04">
        <w:rPr>
          <w:rFonts w:ascii="Times New Roman" w:eastAsia="Times New Roman" w:hAnsi="Times New Roman" w:cs="Times New Roman" w:hint="cs"/>
          <w:color w:val="auto"/>
          <w:sz w:val="24"/>
          <w:szCs w:val="24"/>
          <w:rtl/>
        </w:rPr>
        <w:t>الإلكتروني،</w:t>
      </w:r>
      <w:r w:rsidRPr="00A40A04">
        <w:rPr>
          <w:rFonts w:ascii="Times New Roman" w:eastAsia="Times New Roman" w:hAnsi="Times New Roman" w:cs="Times New Roman"/>
          <w:color w:val="auto"/>
          <w:sz w:val="24"/>
          <w:szCs w:val="24"/>
          <w:rtl/>
        </w:rPr>
        <w:t xml:space="preserve"> قواعد اعتماد أدوات التوقيع الرقمي </w:t>
      </w:r>
      <w:r w:rsidRPr="00A40A04">
        <w:rPr>
          <w:rFonts w:ascii="Times New Roman" w:eastAsia="Times New Roman" w:hAnsi="Times New Roman" w:cs="Times New Roman" w:hint="cs"/>
          <w:color w:val="auto"/>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8"/>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البنية التحتية للمفاتيح العامة</w:t>
      </w:r>
      <w:r w:rsidRPr="00A40A04">
        <w:rPr>
          <w:rFonts w:ascii="Times New Roman" w:eastAsia="Times New Roman" w:hAnsi="Times New Roman" w:cs="Times New Roman"/>
          <w:color w:val="auto"/>
          <w:sz w:val="24"/>
          <w:szCs w:val="24"/>
        </w:rPr>
        <w:t xml:space="preserve"> (PKI)</w:t>
      </w:r>
      <w:r w:rsidRPr="00A40A04">
        <w:rPr>
          <w:rFonts w:ascii="Times New Roman" w:eastAsia="Times New Roman" w:hAnsi="Times New Roman" w:cs="Times New Roman"/>
          <w:color w:val="auto"/>
          <w:sz w:val="24"/>
          <w:szCs w:val="24"/>
          <w:rtl/>
        </w:rPr>
        <w:t xml:space="preserve">، التوقيع </w:t>
      </w:r>
      <w:r w:rsidRPr="00A40A04">
        <w:rPr>
          <w:rFonts w:ascii="Times New Roman" w:eastAsia="Times New Roman" w:hAnsi="Times New Roman" w:cs="Times New Roman" w:hint="cs"/>
          <w:color w:val="auto"/>
          <w:sz w:val="24"/>
          <w:szCs w:val="24"/>
          <w:rtl/>
        </w:rPr>
        <w:t>الرقمي،</w:t>
      </w:r>
      <w:r w:rsidRPr="00A40A04">
        <w:rPr>
          <w:rFonts w:ascii="Times New Roman" w:eastAsia="Times New Roman" w:hAnsi="Times New Roman" w:cs="Times New Roman"/>
          <w:color w:val="auto"/>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تُستخدم هذه التقنيات لضمان</w:t>
      </w:r>
      <w:r w:rsidRPr="00A40A04">
        <w:rPr>
          <w:rFonts w:ascii="Times New Roman" w:eastAsia="Times New Roman" w:hAnsi="Times New Roman" w:cs="Times New Roman"/>
          <w:color w:val="auto"/>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سلامة </w:t>
      </w:r>
      <w:r w:rsidRPr="00A40A04">
        <w:rPr>
          <w:rFonts w:ascii="Times New Roman" w:eastAsia="Times New Roman" w:hAnsi="Times New Roman" w:cs="Times New Roman" w:hint="cs"/>
          <w:color w:val="auto"/>
          <w:sz w:val="24"/>
          <w:szCs w:val="24"/>
          <w:rtl/>
        </w:rPr>
        <w:t>البيانات، عدم</w:t>
      </w:r>
      <w:r w:rsidRPr="00A40A04">
        <w:rPr>
          <w:rFonts w:ascii="Times New Roman" w:eastAsia="Times New Roman" w:hAnsi="Times New Roman" w:cs="Times New Roman"/>
          <w:color w:val="auto"/>
          <w:sz w:val="24"/>
          <w:szCs w:val="24"/>
          <w:rtl/>
        </w:rPr>
        <w:t xml:space="preserve"> </w:t>
      </w:r>
      <w:r w:rsidRPr="00A40A04">
        <w:rPr>
          <w:rFonts w:ascii="Times New Roman" w:eastAsia="Times New Roman" w:hAnsi="Times New Roman" w:cs="Times New Roman" w:hint="cs"/>
          <w:color w:val="auto"/>
          <w:sz w:val="24"/>
          <w:szCs w:val="24"/>
          <w:rtl/>
        </w:rPr>
        <w:t>التلاعب، موثوقية</w:t>
      </w:r>
      <w:r w:rsidRPr="00A40A04">
        <w:rPr>
          <w:rFonts w:ascii="Times New Roman" w:eastAsia="Times New Roman" w:hAnsi="Times New Roman" w:cs="Times New Roman"/>
          <w:color w:val="auto"/>
          <w:sz w:val="24"/>
          <w:szCs w:val="24"/>
          <w:rtl/>
        </w:rPr>
        <w:t xml:space="preserve"> </w:t>
      </w:r>
      <w:r w:rsidR="008337B5" w:rsidRPr="00A40A04">
        <w:rPr>
          <w:rFonts w:ascii="Times New Roman" w:eastAsia="Times New Roman" w:hAnsi="Times New Roman" w:cs="Times New Roman" w:hint="cs"/>
          <w:color w:val="auto"/>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وتُعد</w:t>
      </w:r>
      <w:r w:rsidRPr="00A40A04">
        <w:rPr>
          <w:rFonts w:ascii="Times New Roman" w:eastAsia="Times New Roman" w:hAnsi="Times New Roman" w:cs="Times New Roman"/>
          <w:color w:val="auto"/>
          <w:sz w:val="24"/>
          <w:szCs w:val="24"/>
        </w:rPr>
        <w:t xml:space="preserve"> PKI </w:t>
      </w:r>
      <w:r w:rsidRPr="00A40A04">
        <w:rPr>
          <w:rFonts w:ascii="Times New Roman" w:eastAsia="Times New Roman" w:hAnsi="Times New Roman" w:cs="Times New Roman"/>
          <w:color w:val="auto"/>
          <w:sz w:val="24"/>
          <w:szCs w:val="24"/>
          <w:rtl/>
        </w:rPr>
        <w:t>الأساس التقني لتحقيق الثقة الرقمية في الإمارات</w:t>
      </w:r>
    </w:p>
    <w:p w14:paraId="77743713" w14:textId="77777777" w:rsidR="00376A7A" w:rsidRPr="008337B5" w:rsidRDefault="00376A7A" w:rsidP="008337B5">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8337B5">
        <w:rPr>
          <w:rFonts w:ascii="Times New Roman" w:eastAsia="Times New Roman" w:hAnsi="Times New Roman" w:cs="Times New Roman"/>
          <w:b/>
          <w:bCs/>
          <w:color w:val="auto"/>
          <w:sz w:val="24"/>
          <w:szCs w:val="24"/>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يقوم على</w:t>
      </w:r>
      <w:r w:rsidRPr="008337B5">
        <w:rPr>
          <w:rFonts w:ascii="Times New Roman" w:eastAsia="Times New Roman" w:hAnsi="Times New Roman" w:cs="Times New Roman"/>
          <w:color w:val="auto"/>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أنظمة الهوية الرقمية الوطنية</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w:t>
      </w:r>
      <w:r w:rsidR="008E1FAE" w:rsidRPr="008337B5">
        <w:rPr>
          <w:rFonts w:ascii="Times New Roman" w:eastAsia="Times New Roman" w:hAnsi="Times New Roman" w:cs="Times New Roman"/>
          <w:color w:val="auto"/>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حيث تتولى الجهات المختصة</w:t>
      </w:r>
      <w:r w:rsidRPr="008337B5">
        <w:rPr>
          <w:rFonts w:ascii="Times New Roman" w:eastAsia="Times New Roman" w:hAnsi="Times New Roman" w:cs="Times New Roman"/>
          <w:color w:val="auto"/>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وضع معايير التحقق من </w:t>
      </w:r>
      <w:r w:rsidR="008E1FAE" w:rsidRPr="008337B5">
        <w:rPr>
          <w:rFonts w:ascii="Times New Roman" w:eastAsia="Times New Roman" w:hAnsi="Times New Roman" w:cs="Times New Roman" w:hint="cs"/>
          <w:color w:val="auto"/>
          <w:sz w:val="24"/>
          <w:szCs w:val="24"/>
          <w:rtl/>
        </w:rPr>
        <w:t>الهوية،</w:t>
      </w:r>
      <w:r w:rsidR="008E1FAE" w:rsidRPr="008337B5">
        <w:rPr>
          <w:rFonts w:ascii="Times New Roman" w:eastAsia="Times New Roman" w:hAnsi="Times New Roman" w:cs="Times New Roman"/>
          <w:color w:val="auto"/>
          <w:sz w:val="24"/>
          <w:szCs w:val="24"/>
          <w:rtl/>
        </w:rPr>
        <w:t xml:space="preserve"> تنظيم استخدام بيانات الهوية في خدمات </w:t>
      </w:r>
      <w:r w:rsidR="008E1FAE" w:rsidRPr="008337B5">
        <w:rPr>
          <w:rFonts w:ascii="Times New Roman" w:eastAsia="Times New Roman" w:hAnsi="Times New Roman" w:cs="Times New Roman" w:hint="cs"/>
          <w:color w:val="auto"/>
          <w:sz w:val="24"/>
          <w:szCs w:val="24"/>
          <w:rtl/>
        </w:rPr>
        <w:t>الثقة</w:t>
      </w:r>
      <w:r w:rsidR="008E1FAE" w:rsidRPr="00376A7A">
        <w:rPr>
          <w:rFonts w:ascii="Times New Roman" w:eastAsia="Times New Roman" w:hAnsi="Times New Roman" w:cs="Times New Roman" w:hint="cs"/>
          <w:color w:val="auto"/>
          <w:sz w:val="24"/>
          <w:szCs w:val="24"/>
          <w:rtl/>
        </w:rPr>
        <w:t>.</w:t>
      </w:r>
    </w:p>
    <w:p w14:paraId="3755B48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الأمني (الأمن السيبراني)</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يتضمن</w:t>
      </w:r>
      <w:r w:rsidRPr="008337B5">
        <w:rPr>
          <w:rFonts w:ascii="Times New Roman" w:eastAsia="Times New Roman" w:hAnsi="Times New Roman" w:cs="Times New Roman"/>
          <w:color w:val="auto"/>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حماية البنية التحتية </w:t>
      </w:r>
      <w:r w:rsidRPr="008337B5">
        <w:rPr>
          <w:rFonts w:ascii="Times New Roman" w:eastAsia="Times New Roman" w:hAnsi="Times New Roman" w:cs="Times New Roman" w:hint="cs"/>
          <w:color w:val="auto"/>
          <w:sz w:val="24"/>
          <w:szCs w:val="24"/>
          <w:rtl/>
        </w:rPr>
        <w:t>الرقمية،</w:t>
      </w:r>
      <w:r w:rsidRPr="008337B5">
        <w:rPr>
          <w:rFonts w:ascii="Times New Roman" w:eastAsia="Times New Roman" w:hAnsi="Times New Roman" w:cs="Times New Roman"/>
          <w:color w:val="auto"/>
          <w:sz w:val="24"/>
          <w:szCs w:val="24"/>
          <w:rtl/>
        </w:rPr>
        <w:t xml:space="preserve"> تأمين التوقيعات </w:t>
      </w:r>
      <w:r w:rsidRPr="008337B5">
        <w:rPr>
          <w:rFonts w:ascii="Times New Roman" w:eastAsia="Times New Roman" w:hAnsi="Times New Roman" w:cs="Times New Roman" w:hint="cs"/>
          <w:color w:val="auto"/>
          <w:sz w:val="24"/>
          <w:szCs w:val="24"/>
          <w:rtl/>
        </w:rPr>
        <w:t>الإلكترونية،</w:t>
      </w:r>
      <w:r w:rsidRPr="008337B5">
        <w:rPr>
          <w:rFonts w:ascii="Times New Roman" w:eastAsia="Times New Roman" w:hAnsi="Times New Roman" w:cs="Times New Roman"/>
          <w:color w:val="auto"/>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ويهدف إلى</w:t>
      </w:r>
      <w:r w:rsidRPr="008337B5">
        <w:rPr>
          <w:rFonts w:ascii="Times New Roman" w:eastAsia="Times New Roman" w:hAnsi="Times New Roman" w:cs="Times New Roman"/>
          <w:color w:val="auto"/>
          <w:sz w:val="24"/>
          <w:szCs w:val="24"/>
        </w:rPr>
        <w:t>:</w:t>
      </w:r>
      <w:r w:rsidR="00A40A04" w:rsidRPr="008337B5">
        <w:rPr>
          <w:rFonts w:ascii="Times New Roman" w:eastAsia="Times New Roman" w:hAnsi="Times New Roman" w:cs="Times New Roman"/>
          <w:color w:val="auto"/>
          <w:sz w:val="24"/>
          <w:szCs w:val="24"/>
          <w:rtl/>
        </w:rPr>
        <w:t xml:space="preserve"> تعزيز الثقة </w:t>
      </w:r>
      <w:r w:rsidR="00A40A04" w:rsidRPr="008337B5">
        <w:rPr>
          <w:rFonts w:ascii="Times New Roman" w:eastAsia="Times New Roman" w:hAnsi="Times New Roman" w:cs="Times New Roman" w:hint="cs"/>
          <w:color w:val="auto"/>
          <w:sz w:val="24"/>
          <w:szCs w:val="24"/>
          <w:rtl/>
        </w:rPr>
        <w:t>الرقمية،</w:t>
      </w:r>
      <w:r w:rsidR="00A40A04" w:rsidRPr="008337B5">
        <w:rPr>
          <w:rFonts w:ascii="Times New Roman" w:eastAsia="Times New Roman" w:hAnsi="Times New Roman" w:cs="Times New Roman"/>
          <w:color w:val="auto"/>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تسعى الإمارات إلى</w:t>
      </w:r>
      <w:r w:rsidRPr="008337B5">
        <w:rPr>
          <w:rFonts w:ascii="Times New Roman" w:eastAsia="Times New Roman" w:hAnsi="Times New Roman" w:cs="Times New Roman"/>
          <w:color w:val="auto"/>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التوافق مع المعايير </w:t>
      </w:r>
      <w:r w:rsidRPr="008337B5">
        <w:rPr>
          <w:rFonts w:ascii="Times New Roman" w:eastAsia="Times New Roman" w:hAnsi="Times New Roman" w:cs="Times New Roman" w:hint="cs"/>
          <w:color w:val="auto"/>
          <w:sz w:val="24"/>
          <w:szCs w:val="24"/>
          <w:rtl/>
        </w:rPr>
        <w:t>الدولية،</w:t>
      </w:r>
      <w:r w:rsidRPr="008337B5">
        <w:rPr>
          <w:rFonts w:ascii="Times New Roman" w:eastAsia="Times New Roman" w:hAnsi="Times New Roman" w:cs="Times New Roman"/>
          <w:color w:val="auto"/>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حيث يهدف الإطار التنظيمي إلى</w:t>
      </w:r>
      <w:r w:rsidRPr="008337B5">
        <w:rPr>
          <w:rFonts w:ascii="Times New Roman" w:eastAsia="Times New Roman" w:hAnsi="Times New Roman" w:cs="Times New Roman"/>
          <w:color w:val="auto"/>
          <w:sz w:val="24"/>
          <w:szCs w:val="24"/>
        </w:rPr>
        <w:t>:</w:t>
      </w:r>
      <w:r w:rsidR="00A40A04" w:rsidRPr="008337B5">
        <w:rPr>
          <w:rFonts w:ascii="Times New Roman" w:eastAsia="Times New Roman" w:hAnsi="Times New Roman" w:cs="Times New Roman"/>
          <w:color w:val="auto"/>
          <w:sz w:val="24"/>
          <w:szCs w:val="24"/>
          <w:rtl/>
        </w:rPr>
        <w:t xml:space="preserve"> تحقيق أفضل الممارسات </w:t>
      </w:r>
      <w:r w:rsidR="00A40A04" w:rsidRPr="008337B5">
        <w:rPr>
          <w:rFonts w:ascii="Times New Roman" w:eastAsia="Times New Roman" w:hAnsi="Times New Roman" w:cs="Times New Roman" w:hint="cs"/>
          <w:color w:val="auto"/>
          <w:sz w:val="24"/>
          <w:szCs w:val="24"/>
          <w:rtl/>
        </w:rPr>
        <w:t>العالمية،</w:t>
      </w:r>
      <w:r w:rsidR="00A40A04" w:rsidRPr="008337B5">
        <w:rPr>
          <w:rFonts w:ascii="Times New Roman" w:eastAsia="Times New Roman" w:hAnsi="Times New Roman" w:cs="Times New Roman"/>
          <w:color w:val="auto"/>
          <w:sz w:val="24"/>
          <w:szCs w:val="24"/>
          <w:rtl/>
        </w:rPr>
        <w:t xml:space="preserve"> تعزيز مكانة الدولة </w:t>
      </w:r>
      <w:r w:rsidR="00A40A04" w:rsidRPr="008337B5">
        <w:rPr>
          <w:rFonts w:ascii="Times New Roman" w:eastAsia="Times New Roman" w:hAnsi="Times New Roman" w:cs="Times New Roman" w:hint="cs"/>
          <w:color w:val="auto"/>
          <w:sz w:val="24"/>
          <w:szCs w:val="24"/>
          <w:rtl/>
        </w:rPr>
        <w:t>دوليًا.</w:t>
      </w:r>
      <w:r w:rsidR="00A40A04" w:rsidRPr="008337B5">
        <w:rPr>
          <w:rFonts w:ascii="Times New Roman" w:eastAsia="Times New Roman" w:hAnsi="Times New Roman" w:cs="Times New Roman" w:hint="cs"/>
          <w:color w:val="auto"/>
          <w:sz w:val="24"/>
          <w:szCs w:val="24"/>
          <w:vertAlign w:val="superscript"/>
          <w:rtl/>
        </w:rPr>
        <w:t xml:space="preserve"> </w:t>
      </w:r>
      <w:r w:rsidR="00A40A04" w:rsidRPr="008337B5">
        <w:rPr>
          <w:rFonts w:ascii="Times New Roman" w:eastAsia="Times New Roman" w:hAnsi="Times New Roman" w:cs="Times New Roman"/>
          <w:color w:val="auto"/>
          <w:sz w:val="24"/>
          <w:szCs w:val="24"/>
          <w:vertAlign w:val="superscript"/>
          <w:rtl/>
        </w:rPr>
        <w:t>(</w:t>
      </w:r>
      <w:r w:rsidR="00A40A04" w:rsidRPr="008337B5">
        <w:rPr>
          <w:rFonts w:ascii="Times New Roman" w:eastAsia="Times New Roman" w:hAnsi="Times New Roman" w:cs="Times New Roman" w:hint="cs"/>
          <w:color w:val="auto"/>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 xml:space="preserve">يسهم التنظيم </w:t>
      </w:r>
      <w:r w:rsidR="008337B5" w:rsidRPr="008337B5">
        <w:rPr>
          <w:rFonts w:ascii="Times New Roman" w:eastAsia="Times New Roman" w:hAnsi="Times New Roman" w:cs="Times New Roman" w:hint="cs"/>
          <w:color w:val="auto"/>
          <w:sz w:val="24"/>
          <w:szCs w:val="24"/>
          <w:rtl/>
        </w:rPr>
        <w:t>في</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 xml:space="preserve">دعم الاقتصاد </w:t>
      </w:r>
      <w:r w:rsidR="008337B5" w:rsidRPr="008337B5">
        <w:rPr>
          <w:rFonts w:ascii="Times New Roman" w:eastAsia="Times New Roman" w:hAnsi="Times New Roman" w:cs="Times New Roman" w:hint="cs"/>
          <w:color w:val="auto"/>
          <w:sz w:val="24"/>
          <w:szCs w:val="24"/>
          <w:rtl/>
        </w:rPr>
        <w:t>الرقمي،</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 xml:space="preserve">تسهيل التجارة </w:t>
      </w:r>
      <w:r w:rsidR="008337B5" w:rsidRPr="008337B5">
        <w:rPr>
          <w:rFonts w:ascii="Times New Roman" w:eastAsia="Times New Roman" w:hAnsi="Times New Roman" w:cs="Times New Roman" w:hint="cs"/>
          <w:color w:val="auto"/>
          <w:sz w:val="24"/>
          <w:szCs w:val="24"/>
          <w:rtl/>
        </w:rPr>
        <w:t>الإلكترونية،</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جذب الاستثمارات</w:t>
      </w:r>
      <w:r w:rsidR="008337B5" w:rsidRPr="008337B5">
        <w:rPr>
          <w:rFonts w:ascii="Times New Roman" w:eastAsia="Times New Roman" w:hAnsi="Times New Roman" w:cs="Times New Roman" w:hint="cs"/>
          <w:color w:val="auto"/>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Style w:val="a8"/>
          <w:color w:val="FFFFFF" w:themeColor="background1"/>
          <w:rtl/>
        </w:rPr>
        <w:footnoteReference w:id="49"/>
      </w:r>
      <w:r w:rsidR="006216CE" w:rsidRPr="006216CE">
        <w:rPr>
          <w:rtl/>
        </w:rPr>
        <w:t>عبر</w:t>
      </w:r>
      <w:r w:rsidR="006216CE" w:rsidRPr="006216CE">
        <w:t>:</w:t>
      </w:r>
      <w:r w:rsidR="008337B5" w:rsidRPr="008337B5">
        <w:rPr>
          <w:rFonts w:ascii="Times New Roman" w:eastAsia="Times New Roman" w:hAnsi="Times New Roman" w:cs="Times New Roman"/>
          <w:color w:val="auto"/>
          <w:sz w:val="24"/>
          <w:szCs w:val="24"/>
          <w:rtl/>
        </w:rPr>
        <w:t xml:space="preserve"> </w:t>
      </w:r>
      <w:r w:rsidR="008337B5" w:rsidRPr="006216CE">
        <w:rPr>
          <w:rFonts w:ascii="Times New Roman" w:eastAsia="Times New Roman" w:hAnsi="Times New Roman" w:cs="Times New Roman"/>
          <w:color w:val="auto"/>
          <w:sz w:val="24"/>
          <w:szCs w:val="24"/>
          <w:rtl/>
        </w:rPr>
        <w:t xml:space="preserve">بيئة قانونية </w:t>
      </w:r>
      <w:r w:rsidR="008337B5" w:rsidRPr="006216CE">
        <w:rPr>
          <w:rFonts w:ascii="Times New Roman" w:eastAsia="Times New Roman" w:hAnsi="Times New Roman" w:cs="Times New Roman" w:hint="cs"/>
          <w:color w:val="auto"/>
          <w:sz w:val="24"/>
          <w:szCs w:val="24"/>
          <w:rtl/>
        </w:rPr>
        <w:t>موثوقة،</w:t>
      </w:r>
      <w:r w:rsidR="008337B5" w:rsidRPr="006216CE">
        <w:rPr>
          <w:rFonts w:ascii="Times New Roman" w:eastAsia="Times New Roman" w:hAnsi="Times New Roman" w:cs="Times New Roman"/>
          <w:color w:val="auto"/>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8337B5">
        <w:rPr>
          <w:rFonts w:ascii="Times New Roman" w:eastAsia="Times New Roman" w:hAnsi="Times New Roman" w:cs="Times New Roman"/>
          <w:b/>
          <w:bCs/>
          <w:color w:val="auto"/>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من منظور قانوني وجنائي</w:t>
      </w:r>
      <w:r w:rsidRPr="008337B5">
        <w:rPr>
          <w:rFonts w:ascii="Times New Roman" w:eastAsia="Times New Roman" w:hAnsi="Times New Roman" w:cs="Times New Roman"/>
          <w:color w:val="auto"/>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تقليل التزوير الإلكتروني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مكافحة انتحال </w:t>
      </w:r>
      <w:r w:rsidRPr="008337B5">
        <w:rPr>
          <w:rFonts w:ascii="Times New Roman" w:eastAsia="Times New Roman" w:hAnsi="Times New Roman" w:cs="Times New Roman" w:hint="cs"/>
          <w:color w:val="auto"/>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وبالتالي</w:t>
      </w:r>
      <w:r w:rsidRPr="008337B5">
        <w:rPr>
          <w:rFonts w:ascii="Times New Roman" w:eastAsia="Times New Roman" w:hAnsi="Times New Roman" w:cs="Times New Roman"/>
          <w:color w:val="auto"/>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color w:val="auto"/>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0"/>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color w:val="auto"/>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color w:val="auto"/>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color w:val="auto"/>
          <w:kern w:val="36"/>
          <w:sz w:val="24"/>
          <w:szCs w:val="24"/>
        </w:rPr>
      </w:pPr>
      <w:r w:rsidRPr="008337B5">
        <w:rPr>
          <w:rFonts w:ascii="Times New Roman" w:eastAsia="Times New Roman" w:hAnsi="Times New Roman" w:cs="Times New Roman"/>
          <w:color w:val="auto"/>
          <w:kern w:val="36"/>
          <w:sz w:val="24"/>
          <w:szCs w:val="24"/>
          <w:rtl/>
        </w:rPr>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color w:val="auto"/>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تشريع </w:t>
      </w:r>
      <w:r w:rsidRPr="008337B5">
        <w:rPr>
          <w:rFonts w:ascii="Times New Roman" w:eastAsia="Times New Roman" w:hAnsi="Times New Roman" w:cs="Times New Roman" w:hint="cs"/>
          <w:color w:val="auto"/>
          <w:sz w:val="24"/>
          <w:szCs w:val="24"/>
          <w:rtl/>
        </w:rPr>
        <w:t>متقدم،</w:t>
      </w:r>
      <w:r w:rsidRPr="008337B5">
        <w:rPr>
          <w:rFonts w:ascii="Times New Roman" w:eastAsia="Times New Roman" w:hAnsi="Times New Roman" w:cs="Times New Roman"/>
          <w:color w:val="auto"/>
          <w:sz w:val="24"/>
          <w:szCs w:val="24"/>
          <w:rtl/>
        </w:rPr>
        <w:t xml:space="preserve"> تنظيم مؤسسي </w:t>
      </w:r>
      <w:r w:rsidRPr="008337B5">
        <w:rPr>
          <w:rFonts w:ascii="Times New Roman" w:eastAsia="Times New Roman" w:hAnsi="Times New Roman" w:cs="Times New Roman" w:hint="cs"/>
          <w:color w:val="auto"/>
          <w:sz w:val="24"/>
          <w:szCs w:val="24"/>
          <w:rtl/>
        </w:rPr>
        <w:t>دقيق،</w:t>
      </w:r>
      <w:r w:rsidRPr="008337B5">
        <w:rPr>
          <w:rFonts w:ascii="Times New Roman" w:eastAsia="Times New Roman" w:hAnsi="Times New Roman" w:cs="Times New Roman"/>
          <w:color w:val="auto"/>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ويرتكز هذا التنظيم أساسًا على</w:t>
      </w:r>
      <w:r w:rsidRPr="008337B5">
        <w:rPr>
          <w:rFonts w:ascii="Times New Roman" w:eastAsia="Times New Roman" w:hAnsi="Times New Roman" w:cs="Times New Roman"/>
          <w:color w:val="auto"/>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b/>
          <w:bCs/>
          <w:color w:val="auto"/>
          <w:sz w:val="24"/>
          <w:szCs w:val="24"/>
          <w:rtl/>
        </w:rPr>
        <w:t>قانون المعاملات الإلكترونية</w:t>
      </w:r>
      <w:r w:rsidRPr="008337B5">
        <w:rPr>
          <w:rFonts w:ascii="Times New Roman" w:eastAsia="Times New Roman" w:hAnsi="Times New Roman" w:cs="Times New Roman"/>
          <w:b/>
          <w:bCs/>
          <w:color w:val="auto"/>
          <w:sz w:val="24"/>
          <w:szCs w:val="24"/>
        </w:rPr>
        <w:t xml:space="preserve"> (Electronic Transactions Act - ETA)</w:t>
      </w:r>
      <w:r w:rsidRPr="008337B5">
        <w:rPr>
          <w:rFonts w:ascii="Times New Roman" w:eastAsia="Times New Roman" w:hAnsi="Times New Roman" w:cs="Times New Roman"/>
          <w:color w:val="auto"/>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والذي يهدف إلى</w:t>
      </w:r>
      <w:r w:rsidRPr="008337B5">
        <w:rPr>
          <w:rFonts w:ascii="Times New Roman" w:eastAsia="Times New Roman" w:hAnsi="Times New Roman" w:cs="Times New Roman"/>
          <w:color w:val="auto"/>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 xml:space="preserve">تعزيز الثقة في المعاملات </w:t>
      </w:r>
      <w:r w:rsidRPr="008337B5">
        <w:rPr>
          <w:rFonts w:ascii="Times New Roman" w:eastAsia="Times New Roman" w:hAnsi="Times New Roman" w:cs="Times New Roman" w:hint="cs"/>
          <w:color w:val="auto"/>
          <w:sz w:val="24"/>
          <w:szCs w:val="24"/>
          <w:rtl/>
        </w:rPr>
        <w:t>الرقمية،</w:t>
      </w:r>
      <w:r w:rsidRPr="008337B5">
        <w:rPr>
          <w:rFonts w:ascii="Times New Roman" w:eastAsia="Times New Roman" w:hAnsi="Times New Roman" w:cs="Times New Roman"/>
          <w:color w:val="auto"/>
          <w:sz w:val="24"/>
          <w:szCs w:val="24"/>
          <w:rtl/>
        </w:rPr>
        <w:t xml:space="preserve"> إضفاء الحجية القانونية على التوقيع </w:t>
      </w:r>
      <w:r w:rsidRPr="008337B5">
        <w:rPr>
          <w:rFonts w:ascii="Times New Roman" w:eastAsia="Times New Roman" w:hAnsi="Times New Roman" w:cs="Times New Roman" w:hint="cs"/>
          <w:color w:val="auto"/>
          <w:sz w:val="24"/>
          <w:szCs w:val="24"/>
          <w:rtl/>
        </w:rPr>
        <w:t>الإلكتروني،</w:t>
      </w:r>
      <w:r w:rsidRPr="008337B5">
        <w:rPr>
          <w:rFonts w:ascii="Times New Roman" w:eastAsia="Times New Roman" w:hAnsi="Times New Roman" w:cs="Times New Roman"/>
          <w:color w:val="auto"/>
          <w:sz w:val="24"/>
          <w:szCs w:val="24"/>
        </w:rPr>
        <w:t xml:space="preserve"> </w:t>
      </w:r>
      <w:r w:rsidRPr="008337B5">
        <w:rPr>
          <w:rFonts w:ascii="Times New Roman" w:eastAsia="Times New Roman" w:hAnsi="Times New Roman" w:cs="Times New Roman"/>
          <w:color w:val="auto"/>
          <w:sz w:val="24"/>
          <w:szCs w:val="24"/>
          <w:rtl/>
        </w:rPr>
        <w:t xml:space="preserve">دعم التجارة </w:t>
      </w:r>
      <w:r w:rsidR="005243E8" w:rsidRPr="008337B5">
        <w:rPr>
          <w:rFonts w:ascii="Times New Roman" w:eastAsia="Times New Roman" w:hAnsi="Times New Roman" w:cs="Times New Roman" w:hint="cs"/>
          <w:color w:val="auto"/>
          <w:sz w:val="24"/>
          <w:szCs w:val="24"/>
          <w:rtl/>
        </w:rPr>
        <w:t>الإلكترونية</w:t>
      </w:r>
      <w:r w:rsidR="005243E8" w:rsidRPr="008337B5">
        <w:rPr>
          <w:rFonts w:ascii="Times New Roman" w:eastAsia="Times New Roman" w:hAnsi="Times New Roman" w:cs="Times New Roman" w:hint="cs"/>
          <w:color w:val="auto"/>
          <w:sz w:val="24"/>
          <w:szCs w:val="24"/>
          <w:vertAlign w:val="superscript"/>
          <w:rtl/>
        </w:rPr>
        <w:t xml:space="preserve"> </w:t>
      </w:r>
      <w:r w:rsidR="005243E8"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1"/>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التشريعي</w:t>
      </w:r>
      <w:r w:rsidRPr="008337B5">
        <w:rPr>
          <w:rFonts w:ascii="Times New Roman" w:eastAsia="Times New Roman" w:hAnsi="Times New Roman" w:cs="Times New Roman"/>
          <w:color w:val="auto"/>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يُعد قانون المعاملات الإلكترونية</w:t>
      </w:r>
      <w:r w:rsidRPr="008337B5">
        <w:rPr>
          <w:rFonts w:ascii="Times New Roman" w:eastAsia="Times New Roman" w:hAnsi="Times New Roman" w:cs="Times New Roman"/>
          <w:color w:val="auto"/>
          <w:sz w:val="24"/>
          <w:szCs w:val="24"/>
        </w:rPr>
        <w:t xml:space="preserve"> (ETA) </w:t>
      </w:r>
      <w:r w:rsidRPr="008337B5">
        <w:rPr>
          <w:rFonts w:ascii="Times New Roman" w:eastAsia="Times New Roman" w:hAnsi="Times New Roman" w:cs="Times New Roman"/>
          <w:color w:val="auto"/>
          <w:sz w:val="24"/>
          <w:szCs w:val="24"/>
          <w:rtl/>
        </w:rPr>
        <w:t>الأساس القانوني، حيث</w:t>
      </w:r>
      <w:r w:rsidRPr="008337B5">
        <w:rPr>
          <w:rFonts w:ascii="Times New Roman" w:eastAsia="Times New Roman" w:hAnsi="Times New Roman" w:cs="Times New Roman"/>
          <w:color w:val="auto"/>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يمنح التوقيع الإلكتروني </w:t>
      </w:r>
      <w:r w:rsidRPr="008337B5">
        <w:rPr>
          <w:rFonts w:ascii="Times New Roman" w:eastAsia="Times New Roman" w:hAnsi="Times New Roman" w:cs="Times New Roman"/>
          <w:b/>
          <w:bCs/>
          <w:color w:val="auto"/>
          <w:sz w:val="24"/>
          <w:szCs w:val="24"/>
          <w:rtl/>
        </w:rPr>
        <w:t xml:space="preserve">حجية قانونية مكافئة للتوقيع </w:t>
      </w:r>
      <w:r w:rsidRPr="008337B5">
        <w:rPr>
          <w:rFonts w:ascii="Times New Roman" w:eastAsia="Times New Roman" w:hAnsi="Times New Roman" w:cs="Times New Roman" w:hint="cs"/>
          <w:b/>
          <w:bCs/>
          <w:color w:val="auto"/>
          <w:sz w:val="24"/>
          <w:szCs w:val="24"/>
          <w:rtl/>
        </w:rPr>
        <w:t>التقليدي</w:t>
      </w:r>
      <w:r w:rsidRPr="008337B5">
        <w:rPr>
          <w:rFonts w:ascii="Times New Roman" w:eastAsia="Times New Roman" w:hAnsi="Times New Roman" w:cs="Times New Roman" w:hint="cs"/>
          <w:color w:val="auto"/>
          <w:sz w:val="24"/>
          <w:szCs w:val="24"/>
          <w:rtl/>
        </w:rPr>
        <w:t>، يمنع</w:t>
      </w:r>
      <w:r w:rsidRPr="008337B5">
        <w:rPr>
          <w:rFonts w:ascii="Times New Roman" w:eastAsia="Times New Roman" w:hAnsi="Times New Roman" w:cs="Times New Roman"/>
          <w:color w:val="auto"/>
          <w:sz w:val="24"/>
          <w:szCs w:val="24"/>
          <w:rtl/>
        </w:rPr>
        <w:t xml:space="preserve"> رفض المعاملات لمجرد كونها </w:t>
      </w:r>
      <w:r w:rsidRPr="008337B5">
        <w:rPr>
          <w:rFonts w:ascii="Times New Roman" w:eastAsia="Times New Roman" w:hAnsi="Times New Roman" w:cs="Times New Roman" w:hint="cs"/>
          <w:color w:val="auto"/>
          <w:sz w:val="24"/>
          <w:szCs w:val="24"/>
          <w:rtl/>
        </w:rPr>
        <w:t>إلكترونية،</w:t>
      </w:r>
      <w:r w:rsidRPr="008337B5">
        <w:rPr>
          <w:rFonts w:ascii="Times New Roman" w:eastAsia="Times New Roman" w:hAnsi="Times New Roman" w:cs="Times New Roman"/>
          <w:color w:val="auto"/>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كما يميز بين</w:t>
      </w:r>
      <w:r w:rsidRPr="008337B5">
        <w:rPr>
          <w:rFonts w:ascii="Times New Roman" w:eastAsia="Times New Roman" w:hAnsi="Times New Roman" w:cs="Times New Roman"/>
          <w:color w:val="auto"/>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التوقيع الإلكتروني العادي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التوقيع الإلكتروني الآمن</w:t>
      </w:r>
      <w:r w:rsidRPr="008337B5">
        <w:rPr>
          <w:rFonts w:ascii="Times New Roman" w:eastAsia="Times New Roman" w:hAnsi="Times New Roman" w:cs="Times New Roman"/>
          <w:color w:val="auto"/>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والذي يعتمد على التشفير ويضمن</w:t>
      </w:r>
      <w:r w:rsidRPr="008337B5">
        <w:rPr>
          <w:rFonts w:ascii="Times New Roman" w:eastAsia="Times New Roman" w:hAnsi="Times New Roman" w:cs="Times New Roman"/>
          <w:color w:val="auto"/>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سلامة البيانات</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هوية </w:t>
      </w:r>
      <w:r w:rsidRPr="008337B5">
        <w:rPr>
          <w:rFonts w:ascii="Times New Roman" w:eastAsia="Times New Roman" w:hAnsi="Times New Roman" w:cs="Times New Roman" w:hint="cs"/>
          <w:color w:val="auto"/>
          <w:sz w:val="24"/>
          <w:szCs w:val="24"/>
          <w:rtl/>
        </w:rPr>
        <w:t>الموقع</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337B5">
        <w:rPr>
          <w:rFonts w:ascii="Times New Roman" w:eastAsia="Times New Roman" w:hAnsi="Times New Roman" w:cs="Times New Roman"/>
          <w:color w:val="auto"/>
          <w:sz w:val="28"/>
          <w:szCs w:val="28"/>
        </w:rPr>
        <w:t>.</w:t>
      </w:r>
      <w:r w:rsidRPr="008337B5">
        <w:rPr>
          <w:rFonts w:ascii="Times New Roman" w:eastAsia="Times New Roman" w:hAnsi="Times New Roman" w:cs="Times New Roman"/>
          <w:color w:val="auto"/>
          <w:sz w:val="28"/>
          <w:szCs w:val="28"/>
          <w:vertAlign w:val="superscript"/>
          <w:rtl/>
        </w:rPr>
        <w:t xml:space="preserve"> </w:t>
      </w:r>
      <w:r w:rsidRPr="008337B5">
        <w:rPr>
          <w:rFonts w:ascii="Times New Roman" w:eastAsia="Times New Roman" w:hAnsi="Times New Roman" w:cs="Times New Roman"/>
          <w:b/>
          <w:bCs/>
          <w:color w:val="auto"/>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2"/>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color w:val="auto"/>
          <w:sz w:val="32"/>
          <w:szCs w:val="32"/>
          <w:rtl/>
        </w:rPr>
      </w:pPr>
    </w:p>
    <w:p w14:paraId="24703D28" w14:textId="472531EF" w:rsidR="003B3BAB" w:rsidRPr="003B3BAB" w:rsidRDefault="003B3BAB" w:rsidP="008337B5">
      <w:pPr>
        <w:jc w:val="left"/>
        <w:rPr>
          <w:rFonts w:ascii="Times New Roman" w:eastAsia="Times New Roman" w:hAnsi="Times New Roman" w:cs="Times New Roman"/>
          <w:color w:val="auto"/>
          <w:sz w:val="32"/>
          <w:szCs w:val="32"/>
          <w:rtl/>
        </w:rPr>
      </w:pPr>
      <w:r>
        <w:rPr>
          <w:rFonts w:ascii="Times New Roman" w:eastAsia="Times New Roman" w:hAnsi="Times New Roman" w:cs="Times New Roman"/>
          <w:color w:val="auto"/>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footnoteReference w:id="53"/>
      </w:r>
      <w:r w:rsidRPr="00543A68">
        <w:rPr>
          <w:rFonts w:ascii="Times New Roman" w:eastAsia="Times New Roman" w:hAnsi="Times New Roman" w:cs="Times New Roman"/>
          <w:b/>
          <w:bCs/>
          <w:color w:val="auto"/>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color w:val="auto"/>
          <w:kern w:val="36"/>
          <w:sz w:val="28"/>
          <w:szCs w:val="28"/>
          <w:rtl/>
        </w:rPr>
        <w:t xml:space="preserve"> في السعودية </w:t>
      </w:r>
    </w:p>
    <w:p w14:paraId="00E6EABF" w14:textId="77777777" w:rsidR="003B3BAB" w:rsidRPr="008337B5" w:rsidRDefault="003B3BAB" w:rsidP="008337B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8337B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نظام المرافعات </w:t>
      </w:r>
      <w:r w:rsidRPr="008337B5">
        <w:rPr>
          <w:rFonts w:ascii="Times New Roman" w:eastAsia="Times New Roman" w:hAnsi="Times New Roman" w:cs="Times New Roman" w:hint="cs"/>
          <w:color w:val="auto"/>
          <w:sz w:val="24"/>
          <w:szCs w:val="24"/>
          <w:rtl/>
        </w:rPr>
        <w:t>الشرعية</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1)</w:t>
      </w:r>
      <w:r w:rsidRPr="008337B5">
        <w:rPr>
          <w:rFonts w:ascii="Times New Roman" w:eastAsia="Times New Roman" w:hAnsi="Times New Roman" w:cs="Times New Roman" w:hint="cs"/>
          <w:color w:val="auto"/>
          <w:sz w:val="24"/>
          <w:szCs w:val="24"/>
          <w:rtl/>
        </w:rPr>
        <w:t>، نظام</w:t>
      </w:r>
      <w:r w:rsidRPr="008337B5">
        <w:rPr>
          <w:rFonts w:ascii="Times New Roman" w:eastAsia="Times New Roman" w:hAnsi="Times New Roman" w:cs="Times New Roman"/>
          <w:color w:val="auto"/>
          <w:sz w:val="24"/>
          <w:szCs w:val="24"/>
          <w:rtl/>
        </w:rPr>
        <w:t xml:space="preserve"> الإجراءات </w:t>
      </w:r>
      <w:r w:rsidRPr="008337B5">
        <w:rPr>
          <w:rFonts w:ascii="Times New Roman" w:eastAsia="Times New Roman" w:hAnsi="Times New Roman" w:cs="Times New Roman" w:hint="cs"/>
          <w:color w:val="auto"/>
          <w:sz w:val="24"/>
          <w:szCs w:val="24"/>
          <w:rtl/>
        </w:rPr>
        <w:t>الجزائية</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2)</w:t>
      </w:r>
      <w:r w:rsidRPr="008337B5">
        <w:rPr>
          <w:rFonts w:ascii="Times New Roman" w:eastAsia="Times New Roman" w:hAnsi="Times New Roman" w:cs="Times New Roman" w:hint="cs"/>
          <w:color w:val="auto"/>
          <w:sz w:val="24"/>
          <w:szCs w:val="24"/>
          <w:rtl/>
        </w:rPr>
        <w:t>، نظام</w:t>
      </w:r>
      <w:r w:rsidRPr="008337B5">
        <w:rPr>
          <w:rFonts w:ascii="Times New Roman" w:eastAsia="Times New Roman" w:hAnsi="Times New Roman" w:cs="Times New Roman"/>
          <w:color w:val="auto"/>
          <w:sz w:val="24"/>
          <w:szCs w:val="24"/>
          <w:rtl/>
        </w:rPr>
        <w:t xml:space="preserve"> التعاملات الإلكترونية</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نظام </w:t>
      </w:r>
      <w:r w:rsidRPr="008337B5">
        <w:rPr>
          <w:rFonts w:ascii="Times New Roman" w:eastAsia="Times New Roman" w:hAnsi="Times New Roman" w:cs="Times New Roman" w:hint="cs"/>
          <w:color w:val="auto"/>
          <w:sz w:val="24"/>
          <w:szCs w:val="24"/>
          <w:rtl/>
        </w:rPr>
        <w:t>الإثبات</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3)</w:t>
      </w:r>
      <w:r w:rsidRPr="008337B5">
        <w:rPr>
          <w:rFonts w:ascii="Times New Roman" w:eastAsia="Times New Roman" w:hAnsi="Times New Roman" w:cs="Times New Roman" w:hint="cs"/>
          <w:color w:val="auto"/>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color w:val="auto"/>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رفع الدعاوى </w:t>
      </w:r>
      <w:r w:rsidRPr="008337B5">
        <w:rPr>
          <w:rFonts w:ascii="Times New Roman" w:eastAsia="Times New Roman" w:hAnsi="Times New Roman" w:cs="Times New Roman" w:hint="cs"/>
          <w:color w:val="auto"/>
          <w:sz w:val="24"/>
          <w:szCs w:val="24"/>
          <w:rtl/>
        </w:rPr>
        <w:t>إلكترونيًا،</w:t>
      </w:r>
      <w:r w:rsidRPr="008337B5">
        <w:rPr>
          <w:rFonts w:ascii="Times New Roman" w:eastAsia="Times New Roman" w:hAnsi="Times New Roman" w:cs="Times New Roman"/>
          <w:color w:val="auto"/>
          <w:sz w:val="24"/>
          <w:szCs w:val="24"/>
          <w:rtl/>
        </w:rPr>
        <w:t xml:space="preserve"> التبليغ القضائي الرقمي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عقد الجلسات عن بُعد</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تبادل المذكرات </w:t>
      </w:r>
      <w:r w:rsidRPr="008337B5">
        <w:rPr>
          <w:rFonts w:ascii="Times New Roman" w:eastAsia="Times New Roman" w:hAnsi="Times New Roman" w:cs="Times New Roman" w:hint="cs"/>
          <w:color w:val="auto"/>
          <w:sz w:val="24"/>
          <w:szCs w:val="24"/>
          <w:rtl/>
        </w:rPr>
        <w:t>والأدلة.</w:t>
      </w:r>
      <w:r w:rsidRPr="008337B5">
        <w:rPr>
          <w:rFonts w:ascii="Times New Roman" w:eastAsia="Times New Roman" w:hAnsi="Times New Roman" w:cs="Times New Roman"/>
          <w:color w:val="auto"/>
          <w:sz w:val="24"/>
          <w:szCs w:val="24"/>
        </w:rPr>
        <w:br/>
      </w:r>
      <w:r w:rsidRPr="008337B5">
        <w:rPr>
          <w:rFonts w:ascii="Times New Roman" w:eastAsia="Times New Roman" w:hAnsi="Times New Roman" w:cs="Times New Roman"/>
          <w:color w:val="auto"/>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color w:val="auto"/>
          <w:sz w:val="24"/>
          <w:szCs w:val="24"/>
          <w:rtl/>
        </w:rPr>
        <w:t>دمج التقنية داخل الأنظمة الإجرائية القائمة</w:t>
      </w:r>
      <w:r w:rsidRPr="008337B5">
        <w:rPr>
          <w:rFonts w:ascii="Times New Roman" w:eastAsia="Times New Roman" w:hAnsi="Times New Roman" w:cs="Times New Roman"/>
          <w:color w:val="auto"/>
          <w:sz w:val="24"/>
          <w:szCs w:val="24"/>
          <w:rtl/>
        </w:rPr>
        <w:t xml:space="preserve">، وهو ما يعزز الاستقرار </w:t>
      </w:r>
      <w:r w:rsidRPr="008337B5">
        <w:rPr>
          <w:rFonts w:ascii="Times New Roman" w:eastAsia="Times New Roman" w:hAnsi="Times New Roman" w:cs="Times New Roman" w:hint="cs"/>
          <w:color w:val="auto"/>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يق</w:t>
      </w:r>
      <w:r w:rsidRPr="00C92855">
        <w:rPr>
          <w:rFonts w:ascii="Times New Roman" w:eastAsia="Times New Roman" w:hAnsi="Times New Roman" w:cs="Times New Roman"/>
          <w:color w:val="auto"/>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color w:val="auto"/>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C92855">
        <w:rPr>
          <w:rFonts w:ascii="Times New Roman" w:eastAsia="Times New Roman" w:hAnsi="Times New Roman" w:cs="Times New Roman"/>
          <w:color w:val="auto"/>
          <w:sz w:val="24"/>
          <w:szCs w:val="24"/>
          <w:rtl/>
        </w:rPr>
        <w:t xml:space="preserve">تسجيل الدعوى </w:t>
      </w:r>
      <w:r w:rsidRPr="00C92855">
        <w:rPr>
          <w:rFonts w:ascii="Times New Roman" w:eastAsia="Times New Roman" w:hAnsi="Times New Roman" w:cs="Times New Roman" w:hint="cs"/>
          <w:color w:val="auto"/>
          <w:sz w:val="24"/>
          <w:szCs w:val="24"/>
          <w:rtl/>
        </w:rPr>
        <w:t>إلكترونيًا، إدارة</w:t>
      </w:r>
      <w:r w:rsidRPr="00C92855">
        <w:rPr>
          <w:rFonts w:ascii="Times New Roman" w:eastAsia="Times New Roman" w:hAnsi="Times New Roman" w:cs="Times New Roman"/>
          <w:color w:val="auto"/>
          <w:sz w:val="24"/>
          <w:szCs w:val="24"/>
          <w:rtl/>
        </w:rPr>
        <w:t xml:space="preserve"> الجلسات عبر الاتصال </w:t>
      </w:r>
      <w:r w:rsidRPr="00C92855">
        <w:rPr>
          <w:rFonts w:ascii="Times New Roman" w:eastAsia="Times New Roman" w:hAnsi="Times New Roman" w:cs="Times New Roman" w:hint="cs"/>
          <w:color w:val="auto"/>
          <w:sz w:val="24"/>
          <w:szCs w:val="24"/>
          <w:rtl/>
        </w:rPr>
        <w:t>المرئي، إصدار</w:t>
      </w:r>
      <w:r w:rsidRPr="00C92855">
        <w:rPr>
          <w:rFonts w:ascii="Times New Roman" w:eastAsia="Times New Roman" w:hAnsi="Times New Roman" w:cs="Times New Roman"/>
          <w:color w:val="auto"/>
          <w:sz w:val="24"/>
          <w:szCs w:val="24"/>
          <w:rtl/>
        </w:rPr>
        <w:t xml:space="preserve"> الأحكام </w:t>
      </w:r>
      <w:r w:rsidRPr="00C92855">
        <w:rPr>
          <w:rFonts w:ascii="Times New Roman" w:eastAsia="Times New Roman" w:hAnsi="Times New Roman" w:cs="Times New Roman" w:hint="cs"/>
          <w:color w:val="auto"/>
          <w:sz w:val="24"/>
          <w:szCs w:val="24"/>
          <w:rtl/>
        </w:rPr>
        <w:t>إلكترونيًا، تنفيذ</w:t>
      </w:r>
      <w:r w:rsidRPr="00C92855">
        <w:rPr>
          <w:rFonts w:ascii="Times New Roman" w:eastAsia="Times New Roman" w:hAnsi="Times New Roman" w:cs="Times New Roman"/>
          <w:color w:val="auto"/>
          <w:sz w:val="24"/>
          <w:szCs w:val="24"/>
          <w:rtl/>
        </w:rPr>
        <w:t xml:space="preserve"> الأحكام عبر المنصات الرقمية</w:t>
      </w:r>
      <w:r>
        <w:rPr>
          <w:rFonts w:ascii="Times New Roman" w:eastAsia="Times New Roman" w:hAnsi="Times New Roman" w:cs="Times New Roman" w:hint="cs"/>
          <w:color w:val="auto"/>
          <w:sz w:val="24"/>
          <w:szCs w:val="24"/>
          <w:rtl/>
        </w:rPr>
        <w:t>.</w:t>
      </w:r>
      <w:r w:rsidRPr="00C92855">
        <w:rPr>
          <w:rFonts w:ascii="Times New Roman" w:eastAsia="Times New Roman" w:hAnsi="Times New Roman" w:cs="Times New Roman"/>
          <w:color w:val="auto"/>
          <w:sz w:val="24"/>
          <w:szCs w:val="24"/>
          <w:rtl/>
        </w:rPr>
        <w:t xml:space="preserve"> </w:t>
      </w:r>
      <w:r w:rsidRPr="00C92855">
        <w:rPr>
          <w:rFonts w:ascii="Times New Roman" w:eastAsia="Times New Roman" w:hAnsi="Times New Roman" w:cs="Times New Roman"/>
          <w:color w:val="auto"/>
          <w:sz w:val="24"/>
          <w:szCs w:val="24"/>
        </w:rPr>
        <w:br/>
      </w:r>
      <w:r w:rsidRPr="00C92855">
        <w:rPr>
          <w:rFonts w:ascii="Times New Roman" w:eastAsia="Times New Roman" w:hAnsi="Times New Roman" w:cs="Times New Roman"/>
          <w:color w:val="auto"/>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color w:val="auto"/>
          <w:sz w:val="24"/>
          <w:szCs w:val="24"/>
          <w:rtl/>
        </w:rPr>
        <w:t>البيئة الرقمية المتكاملة</w:t>
      </w:r>
      <w:r w:rsidRPr="00C92855">
        <w:rPr>
          <w:rFonts w:ascii="Times New Roman" w:eastAsia="Times New Roman" w:hAnsi="Times New Roman" w:cs="Times New Roman"/>
          <w:color w:val="auto"/>
          <w:sz w:val="24"/>
          <w:szCs w:val="24"/>
          <w:rtl/>
        </w:rPr>
        <w:t>، دون الإخلال بالضمانات القضائية</w:t>
      </w:r>
      <w:r w:rsidRPr="00C92855">
        <w:rPr>
          <w:rFonts w:ascii="Times New Roman" w:eastAsia="Times New Roman" w:hAnsi="Times New Roman" w:cs="Times New Roman"/>
          <w:color w:val="auto"/>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color w:val="auto"/>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 xml:space="preserve">ضمان حق </w:t>
      </w:r>
      <w:r w:rsidRPr="00BD391A">
        <w:rPr>
          <w:rFonts w:ascii="Times New Roman" w:eastAsia="Times New Roman" w:hAnsi="Times New Roman" w:cs="Times New Roman" w:hint="cs"/>
          <w:color w:val="auto"/>
          <w:sz w:val="24"/>
          <w:szCs w:val="24"/>
          <w:rtl/>
        </w:rPr>
        <w:t>الدفاع، تحقيق</w:t>
      </w:r>
      <w:r w:rsidRPr="00BD391A">
        <w:rPr>
          <w:rFonts w:ascii="Times New Roman" w:eastAsia="Times New Roman" w:hAnsi="Times New Roman" w:cs="Times New Roman"/>
          <w:color w:val="auto"/>
          <w:sz w:val="24"/>
          <w:szCs w:val="24"/>
          <w:rtl/>
        </w:rPr>
        <w:t xml:space="preserve"> مبدأ المواجهة بين الخصوم</w:t>
      </w:r>
      <w:r>
        <w:rPr>
          <w:rFonts w:ascii="Times New Roman" w:eastAsia="Times New Roman" w:hAnsi="Times New Roman" w:cs="Times New Roman" w:hint="cs"/>
          <w:color w:val="auto"/>
          <w:sz w:val="24"/>
          <w:szCs w:val="24"/>
          <w:rtl/>
        </w:rPr>
        <w:t>،</w:t>
      </w:r>
      <w:r w:rsidRPr="00BD391A">
        <w:rPr>
          <w:rFonts w:ascii="Times New Roman" w:eastAsia="Times New Roman" w:hAnsi="Times New Roman" w:cs="Times New Roman"/>
          <w:color w:val="auto"/>
          <w:sz w:val="24"/>
          <w:szCs w:val="24"/>
          <w:rtl/>
        </w:rPr>
        <w:t xml:space="preserve"> الحفاظ على سرية </w:t>
      </w:r>
      <w:r w:rsidRPr="00BD391A">
        <w:rPr>
          <w:rFonts w:ascii="Times New Roman" w:eastAsia="Times New Roman" w:hAnsi="Times New Roman" w:cs="Times New Roman" w:hint="cs"/>
          <w:color w:val="auto"/>
          <w:sz w:val="24"/>
          <w:szCs w:val="24"/>
          <w:rtl/>
        </w:rPr>
        <w:t>البيانات، توثيق</w:t>
      </w:r>
      <w:r w:rsidRPr="00BD391A">
        <w:rPr>
          <w:rFonts w:ascii="Times New Roman" w:eastAsia="Times New Roman" w:hAnsi="Times New Roman" w:cs="Times New Roman"/>
          <w:color w:val="auto"/>
          <w:sz w:val="24"/>
          <w:szCs w:val="24"/>
          <w:rtl/>
        </w:rPr>
        <w:t xml:space="preserve"> جميع الإجراءات إلكترونيًا</w:t>
      </w:r>
      <w:r>
        <w:rPr>
          <w:rFonts w:ascii="Times New Roman" w:eastAsia="Times New Roman" w:hAnsi="Times New Roman" w:cs="Times New Roman" w:hint="cs"/>
          <w:color w:val="auto"/>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color w:val="auto"/>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 xml:space="preserve">بناء منظومة رقمية </w:t>
      </w:r>
      <w:r w:rsidRPr="00BD391A">
        <w:rPr>
          <w:rFonts w:ascii="Times New Roman" w:eastAsia="Times New Roman" w:hAnsi="Times New Roman" w:cs="Times New Roman" w:hint="cs"/>
          <w:color w:val="auto"/>
          <w:sz w:val="24"/>
          <w:szCs w:val="24"/>
          <w:rtl/>
        </w:rPr>
        <w:t>متكاملة، دمج</w:t>
      </w:r>
      <w:r w:rsidRPr="00BD391A">
        <w:rPr>
          <w:rFonts w:ascii="Times New Roman" w:eastAsia="Times New Roman" w:hAnsi="Times New Roman" w:cs="Times New Roman"/>
          <w:color w:val="auto"/>
          <w:sz w:val="24"/>
          <w:szCs w:val="24"/>
          <w:rtl/>
        </w:rPr>
        <w:t xml:space="preserve"> التقنية في الإجراءات القضائية</w:t>
      </w:r>
      <w:r>
        <w:rPr>
          <w:rFonts w:ascii="Times New Roman" w:eastAsia="Times New Roman" w:hAnsi="Times New Roman" w:cs="Times New Roman" w:hint="cs"/>
          <w:color w:val="auto"/>
          <w:sz w:val="24"/>
          <w:szCs w:val="24"/>
          <w:rtl/>
        </w:rPr>
        <w:t>،</w:t>
      </w:r>
      <w:r w:rsidRPr="00BD391A">
        <w:rPr>
          <w:rFonts w:ascii="Times New Roman" w:eastAsia="Times New Roman" w:hAnsi="Times New Roman" w:cs="Times New Roman"/>
          <w:color w:val="auto"/>
          <w:sz w:val="24"/>
          <w:szCs w:val="24"/>
          <w:rtl/>
        </w:rPr>
        <w:t xml:space="preserve"> تحقيق العدالة الناجزة </w:t>
      </w:r>
    </w:p>
    <w:p w14:paraId="737816D0" w14:textId="61102D82" w:rsidR="008337B5" w:rsidRPr="00BD391A" w:rsidRDefault="003B3BAB" w:rsidP="008337B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إلا أن التحدي المستقبلي يكمن في</w:t>
      </w:r>
      <w:r w:rsidRPr="00BD391A">
        <w:rPr>
          <w:rFonts w:ascii="Times New Roman" w:eastAsia="Times New Roman" w:hAnsi="Times New Roman" w:cs="Times New Roman"/>
          <w:color w:val="auto"/>
          <w:sz w:val="24"/>
          <w:szCs w:val="24"/>
        </w:rPr>
        <w:t>:</w:t>
      </w:r>
      <w:r w:rsidR="008337B5" w:rsidRPr="008337B5">
        <w:rPr>
          <w:rFonts w:ascii="Times New Roman" w:eastAsia="Times New Roman" w:hAnsi="Times New Roman" w:cs="Times New Roman"/>
          <w:color w:val="auto"/>
          <w:sz w:val="24"/>
          <w:szCs w:val="24"/>
          <w:rtl/>
        </w:rPr>
        <w:t xml:space="preserve"> </w:t>
      </w:r>
      <w:r w:rsidR="008337B5" w:rsidRPr="00BD391A">
        <w:rPr>
          <w:rFonts w:ascii="Times New Roman" w:eastAsia="Times New Roman" w:hAnsi="Times New Roman" w:cs="Times New Roman"/>
          <w:color w:val="auto"/>
          <w:sz w:val="24"/>
          <w:szCs w:val="24"/>
          <w:rtl/>
        </w:rPr>
        <w:t xml:space="preserve">مواكبة التطورات </w:t>
      </w:r>
      <w:r w:rsidR="008337B5" w:rsidRPr="00BD391A">
        <w:rPr>
          <w:rFonts w:ascii="Times New Roman" w:eastAsia="Times New Roman" w:hAnsi="Times New Roman" w:cs="Times New Roman" w:hint="cs"/>
          <w:color w:val="auto"/>
          <w:sz w:val="24"/>
          <w:szCs w:val="24"/>
          <w:rtl/>
        </w:rPr>
        <w:t>التقنية، تطوير</w:t>
      </w:r>
      <w:r w:rsidR="008337B5" w:rsidRPr="00BD391A">
        <w:rPr>
          <w:rFonts w:ascii="Times New Roman" w:eastAsia="Times New Roman" w:hAnsi="Times New Roman" w:cs="Times New Roman"/>
          <w:color w:val="auto"/>
          <w:sz w:val="24"/>
          <w:szCs w:val="24"/>
          <w:rtl/>
        </w:rPr>
        <w:t xml:space="preserve"> الأطر التنظيمية </w:t>
      </w:r>
      <w:r w:rsidR="008337B5" w:rsidRPr="00BD391A">
        <w:rPr>
          <w:rFonts w:ascii="Times New Roman" w:eastAsia="Times New Roman" w:hAnsi="Times New Roman" w:cs="Times New Roman" w:hint="cs"/>
          <w:color w:val="auto"/>
          <w:sz w:val="24"/>
          <w:szCs w:val="24"/>
          <w:rtl/>
        </w:rPr>
        <w:t>باستمرار، تعزيز</w:t>
      </w:r>
      <w:r w:rsidR="008337B5" w:rsidRPr="00BD391A">
        <w:rPr>
          <w:rFonts w:ascii="Times New Roman" w:eastAsia="Times New Roman" w:hAnsi="Times New Roman" w:cs="Times New Roman"/>
          <w:color w:val="auto"/>
          <w:sz w:val="24"/>
          <w:szCs w:val="24"/>
          <w:rtl/>
        </w:rPr>
        <w:t xml:space="preserve"> التكامل بين الأنظمة القانونية والتقنية</w:t>
      </w:r>
      <w:r w:rsidR="008337B5">
        <w:rPr>
          <w:rFonts w:ascii="Times New Roman" w:eastAsia="Times New Roman" w:hAnsi="Times New Roman" w:cs="Times New Roman" w:hint="cs"/>
          <w:color w:val="auto"/>
          <w:sz w:val="24"/>
          <w:szCs w:val="24"/>
          <w:rtl/>
        </w:rPr>
        <w:t>.</w:t>
      </w:r>
    </w:p>
    <w:p w14:paraId="461D1D73" w14:textId="2E50499E" w:rsidR="003B3BAB" w:rsidRDefault="003B3BAB" w:rsidP="003B3BAB">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0FEB627C"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543A68">
        <w:rPr>
          <w:rFonts w:ascii="Times New Roman" w:eastAsia="Times New Roman" w:hAnsi="Times New Roman" w:cs="Times New Roman"/>
          <w:b/>
          <w:bCs/>
          <w:color w:val="auto"/>
          <w:kern w:val="36"/>
          <w:sz w:val="28"/>
          <w:szCs w:val="28"/>
          <w:rtl/>
        </w:rPr>
        <w:t>مرتكز تنظيم إجراءات التقاضي الإلكتروني</w:t>
      </w:r>
      <w:r w:rsidRPr="00543A68">
        <w:rPr>
          <w:rFonts w:ascii="Times New Roman" w:eastAsia="Times New Roman" w:hAnsi="Times New Roman" w:cs="Times New Roman" w:hint="cs"/>
          <w:b/>
          <w:bCs/>
          <w:color w:val="auto"/>
          <w:kern w:val="36"/>
          <w:sz w:val="28"/>
          <w:szCs w:val="28"/>
          <w:rtl/>
        </w:rPr>
        <w:t xml:space="preserve"> في</w:t>
      </w:r>
      <w:r>
        <w:rPr>
          <w:rFonts w:ascii="Times New Roman" w:eastAsia="Times New Roman" w:hAnsi="Times New Roman" w:cs="Times New Roman" w:hint="cs"/>
          <w:b/>
          <w:bCs/>
          <w:color w:val="auto"/>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color w:val="auto"/>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color w:val="auto"/>
          <w:sz w:val="24"/>
          <w:szCs w:val="24"/>
          <w:rtl/>
        </w:rPr>
        <w:t>تقنية الاتصال عن بُعد</w:t>
      </w:r>
      <w:r w:rsidRPr="008337B5">
        <w:rPr>
          <w:rFonts w:ascii="Times New Roman" w:eastAsia="Times New Roman" w:hAnsi="Times New Roman" w:cs="Times New Roman"/>
          <w:color w:val="auto"/>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color w:val="auto"/>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color w:val="auto"/>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color w:val="auto"/>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 xml:space="preserve">قيد الدعوى </w:t>
      </w:r>
      <w:r w:rsidRPr="00F675E5">
        <w:rPr>
          <w:rFonts w:ascii="Times New Roman" w:eastAsia="Times New Roman" w:hAnsi="Times New Roman" w:cs="Times New Roman" w:hint="cs"/>
          <w:color w:val="auto"/>
          <w:sz w:val="24"/>
          <w:szCs w:val="24"/>
          <w:rtl/>
        </w:rPr>
        <w:t>وتسجيلها، إعلان</w:t>
      </w:r>
      <w:r w:rsidRPr="00F675E5">
        <w:rPr>
          <w:rFonts w:ascii="Times New Roman" w:eastAsia="Times New Roman" w:hAnsi="Times New Roman" w:cs="Times New Roman"/>
          <w:color w:val="auto"/>
          <w:sz w:val="24"/>
          <w:szCs w:val="24"/>
          <w:rtl/>
        </w:rPr>
        <w:t xml:space="preserve"> الخصوم (التبليغ القضائي)</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تقديم المستندات والأدلة</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عقد </w:t>
      </w:r>
      <w:r w:rsidRPr="00F675E5">
        <w:rPr>
          <w:rFonts w:ascii="Times New Roman" w:eastAsia="Times New Roman" w:hAnsi="Times New Roman" w:cs="Times New Roman" w:hint="cs"/>
          <w:color w:val="auto"/>
          <w:sz w:val="24"/>
          <w:szCs w:val="24"/>
          <w:rtl/>
        </w:rPr>
        <w:t>الجلسات، إصدار</w:t>
      </w:r>
      <w:r w:rsidRPr="00F675E5">
        <w:rPr>
          <w:rFonts w:ascii="Times New Roman" w:eastAsia="Times New Roman" w:hAnsi="Times New Roman" w:cs="Times New Roman"/>
          <w:color w:val="auto"/>
          <w:sz w:val="24"/>
          <w:szCs w:val="24"/>
          <w:rtl/>
        </w:rPr>
        <w:t xml:space="preserve"> </w:t>
      </w:r>
      <w:r w:rsidRPr="00F675E5">
        <w:rPr>
          <w:rFonts w:ascii="Times New Roman" w:eastAsia="Times New Roman" w:hAnsi="Times New Roman" w:cs="Times New Roman" w:hint="cs"/>
          <w:color w:val="auto"/>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 xml:space="preserve">الطعون </w:t>
      </w:r>
      <w:r w:rsidRPr="00F675E5">
        <w:rPr>
          <w:rFonts w:ascii="Times New Roman" w:eastAsia="Times New Roman" w:hAnsi="Times New Roman" w:cs="Times New Roman" w:hint="cs"/>
          <w:color w:val="auto"/>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color w:val="auto"/>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دعمت دولة الإمارات هذا الإطار التشريعي عبر</w:t>
      </w:r>
      <w:r w:rsidRPr="00F675E5">
        <w:rPr>
          <w:rFonts w:ascii="Times New Roman" w:eastAsia="Times New Roman" w:hAnsi="Times New Roman" w:cs="Times New Roman"/>
          <w:color w:val="auto"/>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إطلاق أنظمة “العدالة الذكية” لإدارة القضايا</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توفير منصات رقمية للمرافعات الإلكترونية</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إصدار أدلة إجرائية لتنظيم العمل القضائي الإلكتروني</w:t>
      </w:r>
      <w:r>
        <w:rPr>
          <w:rFonts w:ascii="Times New Roman" w:eastAsia="Times New Roman" w:hAnsi="Times New Roman" w:cs="Times New Roman" w:hint="cs"/>
          <w:color w:val="auto"/>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4"/>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A0C6C">
        <w:rPr>
          <w:rFonts w:ascii="Times New Roman" w:eastAsia="Times New Roman" w:hAnsi="Times New Roman" w:cs="Times New Roman"/>
          <w:color w:val="auto"/>
          <w:sz w:val="24"/>
          <w:szCs w:val="24"/>
          <w:rtl/>
        </w:rPr>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color w:val="auto"/>
          <w:sz w:val="24"/>
          <w:szCs w:val="24"/>
          <w:vertAlign w:val="superscript"/>
          <w:rtl/>
        </w:rPr>
        <w:t xml:space="preserve"> </w:t>
      </w:r>
      <w:r w:rsidRPr="005A0C6C">
        <w:rPr>
          <w:rFonts w:ascii="Times New Roman" w:eastAsia="Times New Roman" w:hAnsi="Times New Roman" w:cs="Times New Roman" w:hint="cs"/>
          <w:color w:val="auto"/>
          <w:sz w:val="24"/>
          <w:szCs w:val="24"/>
          <w:vertAlign w:val="superscript"/>
          <w:rtl/>
        </w:rPr>
        <w:t>(</w:t>
      </w:r>
      <w:r w:rsidR="005D58F5" w:rsidRPr="005A0C6C">
        <w:rPr>
          <w:rFonts w:ascii="Times New Roman" w:eastAsia="Times New Roman" w:hAnsi="Times New Roman" w:cs="Times New Roman" w:hint="cs"/>
          <w:color w:val="auto"/>
          <w:sz w:val="24"/>
          <w:szCs w:val="24"/>
          <w:vertAlign w:val="superscript"/>
          <w:rtl/>
        </w:rPr>
        <w:t>1</w:t>
      </w:r>
      <w:r w:rsidRPr="005A0C6C">
        <w:rPr>
          <w:rFonts w:ascii="Times New Roman" w:eastAsia="Times New Roman" w:hAnsi="Times New Roman" w:cs="Times New Roman" w:hint="cs"/>
          <w:color w:val="auto"/>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5"/>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color w:val="auto"/>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color w:val="auto"/>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إرساء إطار تشريعي واضح للتقاضي الإلكتروني </w:t>
      </w:r>
      <w:r w:rsidRPr="005A0C6C">
        <w:rPr>
          <w:rFonts w:ascii="Times New Roman" w:eastAsia="Times New Roman" w:hAnsi="Times New Roman" w:cs="Times New Roman" w:hint="cs"/>
          <w:color w:val="auto"/>
          <w:sz w:val="24"/>
          <w:szCs w:val="24"/>
          <w:rtl/>
        </w:rPr>
        <w:t>،</w:t>
      </w:r>
      <w:r w:rsidRPr="005A0C6C">
        <w:rPr>
          <w:rFonts w:ascii="Times New Roman" w:eastAsia="Times New Roman" w:hAnsi="Times New Roman" w:cs="Times New Roman"/>
          <w:color w:val="auto"/>
          <w:sz w:val="24"/>
          <w:szCs w:val="24"/>
          <w:rtl/>
        </w:rPr>
        <w:t xml:space="preserve">تحقيق التكافؤ بين الإجراءات الرقمية والتقليدية </w:t>
      </w:r>
      <w:r w:rsidRPr="005A0C6C">
        <w:rPr>
          <w:rFonts w:ascii="Times New Roman" w:eastAsia="Times New Roman" w:hAnsi="Times New Roman" w:cs="Times New Roman" w:hint="cs"/>
          <w:color w:val="auto"/>
          <w:sz w:val="24"/>
          <w:szCs w:val="24"/>
          <w:rtl/>
        </w:rPr>
        <w:t>،</w:t>
      </w:r>
      <w:r w:rsidRPr="005A0C6C">
        <w:rPr>
          <w:rFonts w:ascii="Times New Roman" w:eastAsia="Times New Roman" w:hAnsi="Times New Roman" w:cs="Times New Roman"/>
          <w:color w:val="auto"/>
          <w:sz w:val="24"/>
          <w:szCs w:val="24"/>
          <w:rtl/>
        </w:rPr>
        <w:t>دمج التقنية في جميع مراحل الدعوى</w:t>
      </w:r>
      <w:r w:rsidRPr="005A0C6C">
        <w:rPr>
          <w:rFonts w:ascii="Times New Roman" w:eastAsia="Times New Roman" w:hAnsi="Times New Roman" w:cs="Times New Roman"/>
          <w:color w:val="auto"/>
          <w:sz w:val="24"/>
          <w:szCs w:val="24"/>
        </w:rPr>
        <w:br/>
        <w:t xml:space="preserve"> </w:t>
      </w:r>
      <w:r w:rsidRPr="005A0C6C">
        <w:rPr>
          <w:rFonts w:ascii="Times New Roman" w:eastAsia="Times New Roman" w:hAnsi="Times New Roman" w:cs="Times New Roman"/>
          <w:color w:val="auto"/>
          <w:sz w:val="24"/>
          <w:szCs w:val="24"/>
        </w:rPr>
        <w:br/>
        <w:t xml:space="preserve"> </w:t>
      </w:r>
      <w:r w:rsidR="005A0C6C" w:rsidRPr="003E7071">
        <w:rPr>
          <w:rFonts w:ascii="Times New Roman" w:eastAsia="Times New Roman" w:hAnsi="Times New Roman" w:cs="Times New Roman"/>
          <w:color w:val="auto"/>
          <w:sz w:val="24"/>
          <w:szCs w:val="24"/>
          <w:rtl/>
        </w:rPr>
        <w:t>إلا أن التحدي المستقبلي يتمثل في</w:t>
      </w:r>
      <w:r w:rsidR="005A0C6C" w:rsidRPr="003E7071">
        <w:rPr>
          <w:rFonts w:ascii="Times New Roman" w:eastAsia="Times New Roman" w:hAnsi="Times New Roman" w:cs="Times New Roman"/>
          <w:color w:val="auto"/>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تطوير الأنظمة لمواكبة الذكاء الاصطناعي</w:t>
      </w:r>
      <w:r>
        <w:rPr>
          <w:rFonts w:ascii="Times New Roman" w:eastAsia="Times New Roman" w:hAnsi="Times New Roman" w:cs="Times New Roman" w:hint="cs"/>
          <w:color w:val="auto"/>
          <w:sz w:val="24"/>
          <w:szCs w:val="24"/>
          <w:rtl/>
        </w:rPr>
        <w:t>،</w:t>
      </w:r>
      <w:r w:rsidRPr="003E7071">
        <w:rPr>
          <w:rFonts w:ascii="Times New Roman" w:eastAsia="Times New Roman" w:hAnsi="Times New Roman" w:cs="Times New Roman"/>
          <w:color w:val="auto"/>
          <w:sz w:val="24"/>
          <w:szCs w:val="24"/>
          <w:rtl/>
        </w:rPr>
        <w:t xml:space="preserve"> تعزيز الضمانات الإجرائية في البيئة الرقمية</w:t>
      </w:r>
      <w:r>
        <w:rPr>
          <w:rFonts w:ascii="Times New Roman" w:eastAsia="Times New Roman" w:hAnsi="Times New Roman" w:cs="Times New Roman" w:hint="cs"/>
          <w:color w:val="auto"/>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Style w:val="a8"/>
          <w:rFonts w:ascii="Times New Roman" w:eastAsia="Times New Roman" w:hAnsi="Times New Roman" w:cs="Times New Roman"/>
          <w:color w:val="FFFFFF" w:themeColor="background1"/>
          <w:sz w:val="24"/>
          <w:szCs w:val="24"/>
        </w:rPr>
        <w:footnoteReference w:id="56"/>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54A54373" w14:textId="39D46D6C" w:rsidR="003B3BAB" w:rsidRPr="003E7071" w:rsidRDefault="003B3BAB" w:rsidP="003B3BAB">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3E7071">
        <w:rPr>
          <w:rFonts w:ascii="Times New Roman" w:eastAsia="Times New Roman" w:hAnsi="Times New Roman" w:cs="Times New Roman"/>
          <w:color w:val="auto"/>
          <w:kern w:val="36"/>
          <w:sz w:val="28"/>
          <w:szCs w:val="28"/>
          <w:rtl/>
        </w:rPr>
        <w:t>مرتكز تنظيم إجراءات التقاضي الإلكتروني في سنغافورة</w:t>
      </w:r>
    </w:p>
    <w:p w14:paraId="6319879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color w:val="auto"/>
          <w:sz w:val="24"/>
          <w:szCs w:val="24"/>
          <w:rtl/>
        </w:rPr>
        <w:t>رقمنه</w:t>
      </w:r>
      <w:r w:rsidRPr="003E7071">
        <w:rPr>
          <w:rFonts w:ascii="Times New Roman" w:eastAsia="Times New Roman" w:hAnsi="Times New Roman" w:cs="Times New Roman"/>
          <w:color w:val="auto"/>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color w:val="auto"/>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color w:val="auto"/>
          <w:sz w:val="24"/>
          <w:szCs w:val="24"/>
          <w:rtl/>
        </w:rPr>
        <w:t xml:space="preserve"> في البيئة الرقمية</w:t>
      </w:r>
      <w:r w:rsidRPr="003E7071">
        <w:rPr>
          <w:rFonts w:ascii="Times New Roman" w:eastAsia="Times New Roman" w:hAnsi="Times New Roman" w:cs="Times New Roman"/>
          <w:color w:val="auto"/>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color w:val="auto"/>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Pr>
        <w:t xml:space="preserve">Rules of Court 2021 </w:t>
      </w:r>
      <w:r w:rsidRPr="001B2048">
        <w:rPr>
          <w:rFonts w:ascii="Times New Roman" w:eastAsia="Times New Roman" w:hAnsi="Times New Roman" w:cs="Times New Roman" w:hint="cs"/>
          <w:color w:val="auto"/>
          <w:sz w:val="24"/>
          <w:szCs w:val="24"/>
          <w:vertAlign w:val="superscript"/>
          <w:rtl/>
        </w:rPr>
        <w:t>(1)</w:t>
      </w:r>
      <w:r w:rsidRPr="003E7071">
        <w:rPr>
          <w:rFonts w:ascii="Times New Roman" w:eastAsia="Times New Roman" w:hAnsi="Times New Roman" w:cs="Times New Roman" w:hint="cs"/>
          <w:color w:val="auto"/>
          <w:sz w:val="24"/>
          <w:szCs w:val="24"/>
          <w:rtl/>
        </w:rPr>
        <w:t xml:space="preserve"> </w:t>
      </w:r>
      <w:r w:rsidRPr="003E7071">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Pr>
        <w:t xml:space="preserve"> Electronic Transactions Act 2010 </w:t>
      </w:r>
      <w:r w:rsidRPr="001B2048">
        <w:rPr>
          <w:rFonts w:ascii="Times New Roman" w:eastAsia="Times New Roman" w:hAnsi="Times New Roman" w:cs="Times New Roman" w:hint="cs"/>
          <w:color w:val="auto"/>
          <w:sz w:val="24"/>
          <w:szCs w:val="24"/>
          <w:vertAlign w:val="superscript"/>
          <w:rtl/>
        </w:rPr>
        <w:t>(2)</w:t>
      </w:r>
      <w:r>
        <w:rPr>
          <w:rFonts w:ascii="Times New Roman" w:eastAsia="Times New Roman" w:hAnsi="Times New Roman" w:cs="Times New Roman" w:hint="cs"/>
          <w:color w:val="auto"/>
          <w:sz w:val="24"/>
          <w:szCs w:val="24"/>
          <w:rtl/>
        </w:rPr>
        <w:t xml:space="preserve"> </w:t>
      </w:r>
      <w:r>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Pr>
        <w:t xml:space="preserve"> Evidence Act 1893 </w:t>
      </w:r>
      <w:r w:rsidRPr="001B2048">
        <w:rPr>
          <w:rFonts w:ascii="Times New Roman" w:eastAsia="Times New Roman" w:hAnsi="Times New Roman" w:cs="Times New Roman" w:hint="cs"/>
          <w:color w:val="auto"/>
          <w:sz w:val="24"/>
          <w:szCs w:val="24"/>
          <w:vertAlign w:val="superscript"/>
          <w:rtl/>
        </w:rPr>
        <w:t>(3)</w:t>
      </w:r>
      <w:r>
        <w:rPr>
          <w:rFonts w:ascii="Times New Roman" w:eastAsia="Times New Roman" w:hAnsi="Times New Roman" w:cs="Times New Roman" w:hint="cs"/>
          <w:color w:val="auto"/>
          <w:sz w:val="24"/>
          <w:szCs w:val="24"/>
          <w:rtl/>
        </w:rPr>
        <w:t xml:space="preserve"> </w:t>
      </w:r>
      <w:r>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color w:val="auto"/>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وقد أقرت هذه الأنظمة بشكل صريح</w:t>
      </w:r>
      <w:r w:rsidRPr="003E7071">
        <w:rPr>
          <w:rFonts w:ascii="Times New Roman" w:eastAsia="Times New Roman" w:hAnsi="Times New Roman" w:cs="Times New Roman"/>
          <w:color w:val="auto"/>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 xml:space="preserve">جواز استخدام الوسائل الإلكترونية في جميع مراحل </w:t>
      </w:r>
      <w:r w:rsidRPr="003E7071">
        <w:rPr>
          <w:rFonts w:ascii="Times New Roman" w:eastAsia="Times New Roman" w:hAnsi="Times New Roman" w:cs="Times New Roman" w:hint="cs"/>
          <w:color w:val="auto"/>
          <w:sz w:val="24"/>
          <w:szCs w:val="24"/>
          <w:rtl/>
        </w:rPr>
        <w:t>الدعوى،</w:t>
      </w:r>
      <w:r w:rsidRPr="003E7071">
        <w:rPr>
          <w:rFonts w:ascii="Times New Roman" w:eastAsia="Times New Roman" w:hAnsi="Times New Roman" w:cs="Times New Roman"/>
          <w:color w:val="auto"/>
          <w:sz w:val="24"/>
          <w:szCs w:val="24"/>
          <w:rtl/>
        </w:rPr>
        <w:t xml:space="preserve"> الاعتراف القانوني بالمستندات والتوقيعات </w:t>
      </w:r>
      <w:r w:rsidRPr="003E7071">
        <w:rPr>
          <w:rFonts w:ascii="Times New Roman" w:eastAsia="Times New Roman" w:hAnsi="Times New Roman" w:cs="Times New Roman" w:hint="cs"/>
          <w:color w:val="auto"/>
          <w:sz w:val="24"/>
          <w:szCs w:val="24"/>
          <w:rtl/>
        </w:rPr>
        <w:t>الإلكترونية،</w:t>
      </w:r>
      <w:r w:rsidRPr="003E7071">
        <w:rPr>
          <w:rFonts w:ascii="Times New Roman" w:eastAsia="Times New Roman" w:hAnsi="Times New Roman" w:cs="Times New Roman"/>
          <w:color w:val="auto"/>
          <w:sz w:val="24"/>
          <w:szCs w:val="24"/>
          <w:rtl/>
        </w:rPr>
        <w:t xml:space="preserve"> تنظيم آليات تقديم الأدلة الرقمية والتعامل معها</w:t>
      </w:r>
      <w:r>
        <w:rPr>
          <w:rFonts w:ascii="Times New Roman" w:eastAsia="Times New Roman" w:hAnsi="Times New Roman" w:cs="Times New Roman" w:hint="cs"/>
          <w:color w:val="auto"/>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color w:val="auto"/>
          <w:sz w:val="24"/>
          <w:szCs w:val="24"/>
        </w:rPr>
        <w:t>litigation</w:t>
      </w:r>
      <w:r w:rsidRPr="001B2048">
        <w:rPr>
          <w:rFonts w:ascii="Times New Roman" w:eastAsia="Times New Roman" w:hAnsi="Times New Roman" w:cs="Times New Roman"/>
          <w:b/>
          <w:bCs/>
          <w:color w:val="auto"/>
          <w:sz w:val="24"/>
          <w:szCs w:val="24"/>
        </w:rPr>
        <w:t xml:space="preserve"> System</w:t>
      </w:r>
      <w:r w:rsidRPr="001B2048">
        <w:rPr>
          <w:rFonts w:ascii="Times New Roman" w:eastAsia="Times New Roman" w:hAnsi="Times New Roman" w:cs="Times New Roman"/>
          <w:color w:val="auto"/>
          <w:sz w:val="24"/>
          <w:szCs w:val="24"/>
          <w:rtl/>
        </w:rPr>
        <w:t>، وهو منصة رقمية تشمل جميع مراحل التقاضي، حيث</w:t>
      </w:r>
      <w:r w:rsidRPr="001B2048">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1B2048">
        <w:rPr>
          <w:rFonts w:ascii="Times New Roman" w:eastAsia="Times New Roman" w:hAnsi="Times New Roman" w:cs="Times New Roman"/>
          <w:color w:val="auto"/>
          <w:sz w:val="24"/>
          <w:szCs w:val="24"/>
          <w:rtl/>
        </w:rPr>
        <w:t xml:space="preserve">يتم رفع الدعاوى </w:t>
      </w:r>
      <w:r w:rsidR="005A0C6C" w:rsidRPr="001B2048">
        <w:rPr>
          <w:rFonts w:ascii="Times New Roman" w:eastAsia="Times New Roman" w:hAnsi="Times New Roman" w:cs="Times New Roman" w:hint="cs"/>
          <w:color w:val="auto"/>
          <w:sz w:val="24"/>
          <w:szCs w:val="24"/>
          <w:rtl/>
        </w:rPr>
        <w:t>إلكترونيًا</w:t>
      </w:r>
      <w:r w:rsidR="005A0C6C">
        <w:rPr>
          <w:rFonts w:ascii="Times New Roman" w:eastAsia="Times New Roman" w:hAnsi="Times New Roman" w:cs="Times New Roman" w:hint="cs"/>
          <w:color w:val="auto"/>
          <w:sz w:val="24"/>
          <w:szCs w:val="24"/>
          <w:rtl/>
        </w:rPr>
        <w:t>،</w:t>
      </w:r>
      <w:r w:rsidR="005A0C6C" w:rsidRPr="001B2048">
        <w:rPr>
          <w:rFonts w:ascii="Times New Roman" w:eastAsia="Times New Roman" w:hAnsi="Times New Roman" w:cs="Times New Roman"/>
          <w:color w:val="auto"/>
          <w:sz w:val="24"/>
          <w:szCs w:val="24"/>
          <w:rtl/>
        </w:rPr>
        <w:t xml:space="preserve"> إدارة ملفات القضايا </w:t>
      </w:r>
      <w:r w:rsidR="005A0C6C" w:rsidRPr="001B2048">
        <w:rPr>
          <w:rFonts w:ascii="Times New Roman" w:eastAsia="Times New Roman" w:hAnsi="Times New Roman" w:cs="Times New Roman" w:hint="cs"/>
          <w:color w:val="auto"/>
          <w:sz w:val="24"/>
          <w:szCs w:val="24"/>
          <w:rtl/>
        </w:rPr>
        <w:t>رقميًا</w:t>
      </w:r>
      <w:r w:rsidR="005A0C6C">
        <w:rPr>
          <w:rFonts w:ascii="Times New Roman" w:eastAsia="Times New Roman" w:hAnsi="Times New Roman" w:cs="Times New Roman" w:hint="cs"/>
          <w:color w:val="auto"/>
          <w:sz w:val="24"/>
          <w:szCs w:val="24"/>
          <w:rtl/>
        </w:rPr>
        <w:t>،</w:t>
      </w:r>
      <w:r w:rsidR="005A0C6C" w:rsidRPr="001B2048">
        <w:rPr>
          <w:rFonts w:ascii="Times New Roman" w:eastAsia="Times New Roman" w:hAnsi="Times New Roman" w:cs="Times New Roman"/>
          <w:color w:val="auto"/>
          <w:sz w:val="24"/>
          <w:szCs w:val="24"/>
          <w:rtl/>
        </w:rPr>
        <w:t xml:space="preserve"> جدولة </w:t>
      </w:r>
      <w:r w:rsidR="005A0C6C" w:rsidRPr="001B2048">
        <w:rPr>
          <w:rFonts w:ascii="Times New Roman" w:eastAsia="Times New Roman" w:hAnsi="Times New Roman" w:cs="Times New Roman" w:hint="cs"/>
          <w:color w:val="auto"/>
          <w:sz w:val="24"/>
          <w:szCs w:val="24"/>
          <w:rtl/>
        </w:rPr>
        <w:t>الجلسات،</w:t>
      </w:r>
      <w:r w:rsidR="005A0C6C" w:rsidRPr="001B2048">
        <w:rPr>
          <w:rFonts w:ascii="Times New Roman" w:eastAsia="Times New Roman" w:hAnsi="Times New Roman" w:cs="Times New Roman"/>
          <w:color w:val="auto"/>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color w:val="auto"/>
          <w:sz w:val="24"/>
          <w:szCs w:val="24"/>
          <w:rtl/>
        </w:rPr>
        <w:t>إلزاميًا في أغلب القضايا</w:t>
      </w:r>
      <w:r w:rsidRPr="001B2048">
        <w:rPr>
          <w:rFonts w:ascii="Times New Roman" w:eastAsia="Times New Roman" w:hAnsi="Times New Roman" w:cs="Times New Roman"/>
          <w:color w:val="auto"/>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كما يتيح النظام</w:t>
      </w:r>
      <w:r w:rsidRPr="001B2048">
        <w:rPr>
          <w:rFonts w:ascii="Times New Roman" w:eastAsia="Times New Roman" w:hAnsi="Times New Roman" w:cs="Times New Roman"/>
          <w:color w:val="auto"/>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الوصول الكامل إلى ملفات </w:t>
      </w:r>
      <w:r w:rsidRPr="001B2048">
        <w:rPr>
          <w:rFonts w:ascii="Times New Roman" w:eastAsia="Times New Roman" w:hAnsi="Times New Roman" w:cs="Times New Roman" w:hint="cs"/>
          <w:color w:val="auto"/>
          <w:sz w:val="24"/>
          <w:szCs w:val="24"/>
          <w:rtl/>
        </w:rPr>
        <w:t>القضية،</w:t>
      </w:r>
      <w:r w:rsidRPr="001B2048">
        <w:rPr>
          <w:rFonts w:ascii="Times New Roman" w:eastAsia="Times New Roman" w:hAnsi="Times New Roman" w:cs="Times New Roman"/>
          <w:color w:val="auto"/>
          <w:sz w:val="24"/>
          <w:szCs w:val="24"/>
          <w:rtl/>
        </w:rPr>
        <w:t xml:space="preserve"> إدارة المواعيد </w:t>
      </w:r>
      <w:r w:rsidRPr="001B2048">
        <w:rPr>
          <w:rFonts w:ascii="Times New Roman" w:eastAsia="Times New Roman" w:hAnsi="Times New Roman" w:cs="Times New Roman" w:hint="cs"/>
          <w:color w:val="auto"/>
          <w:sz w:val="24"/>
          <w:szCs w:val="24"/>
          <w:rtl/>
        </w:rPr>
        <w:t>والجلسات،</w:t>
      </w:r>
      <w:r w:rsidRPr="001B2048">
        <w:rPr>
          <w:rFonts w:ascii="Times New Roman" w:eastAsia="Times New Roman" w:hAnsi="Times New Roman" w:cs="Times New Roman"/>
          <w:color w:val="auto"/>
          <w:sz w:val="24"/>
          <w:szCs w:val="24"/>
          <w:rtl/>
        </w:rPr>
        <w:t xml:space="preserve"> التواصل بين المحكمة والأطراف بشكل مباشر</w:t>
      </w:r>
      <w:r>
        <w:rPr>
          <w:rFonts w:ascii="Times New Roman" w:eastAsia="Times New Roman" w:hAnsi="Times New Roman" w:cs="Times New Roman" w:hint="cs"/>
          <w:color w:val="auto"/>
          <w:sz w:val="24"/>
          <w:szCs w:val="24"/>
          <w:rtl/>
        </w:rPr>
        <w:t>.</w:t>
      </w:r>
      <w:r w:rsidRPr="001B2048">
        <w:rPr>
          <w:rFonts w:ascii="Times New Roman" w:eastAsia="Times New Roman" w:hAnsi="Times New Roman" w:cs="Times New Roman"/>
          <w:color w:val="auto"/>
          <w:sz w:val="24"/>
          <w:szCs w:val="24"/>
          <w:rtl/>
        </w:rPr>
        <w:t xml:space="preserve"> </w:t>
      </w:r>
    </w:p>
    <w:p w14:paraId="3432DBB9" w14:textId="77777777" w:rsidR="003B3BAB" w:rsidRPr="001B2048" w:rsidRDefault="003B3BAB" w:rsidP="003B3BAB">
      <w:pPr>
        <w:pStyle w:val="a5"/>
        <w:bidi/>
      </w:pPr>
      <w:r>
        <w:rPr>
          <w:rStyle w:val="a8"/>
        </w:rPr>
        <w:footnoteReference w:id="57"/>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الإلزام باستخدام الأنظمة </w:t>
      </w:r>
      <w:r w:rsidRPr="001B2048">
        <w:rPr>
          <w:rFonts w:ascii="Times New Roman" w:eastAsia="Times New Roman" w:hAnsi="Times New Roman" w:cs="Times New Roman" w:hint="cs"/>
          <w:color w:val="auto"/>
          <w:sz w:val="24"/>
          <w:szCs w:val="24"/>
          <w:rtl/>
        </w:rPr>
        <w:t>الإلكترونية،</w:t>
      </w:r>
      <w:r w:rsidRPr="001B2048">
        <w:rPr>
          <w:rFonts w:ascii="Times New Roman" w:eastAsia="Times New Roman" w:hAnsi="Times New Roman" w:cs="Times New Roman"/>
          <w:color w:val="auto"/>
          <w:sz w:val="24"/>
          <w:szCs w:val="24"/>
          <w:rtl/>
        </w:rPr>
        <w:t xml:space="preserve"> التكامل الكامل بين الأنظمة التقنية </w:t>
      </w:r>
      <w:r w:rsidRPr="001B2048">
        <w:rPr>
          <w:rFonts w:ascii="Times New Roman" w:eastAsia="Times New Roman" w:hAnsi="Times New Roman" w:cs="Times New Roman" w:hint="cs"/>
          <w:color w:val="auto"/>
          <w:sz w:val="24"/>
          <w:szCs w:val="24"/>
          <w:rtl/>
        </w:rPr>
        <w:t>والقانونية،</w:t>
      </w:r>
      <w:r w:rsidRPr="001B2048">
        <w:rPr>
          <w:rFonts w:ascii="Times New Roman" w:eastAsia="Times New Roman" w:hAnsi="Times New Roman" w:cs="Times New Roman"/>
          <w:color w:val="auto"/>
          <w:sz w:val="24"/>
          <w:szCs w:val="24"/>
          <w:rtl/>
        </w:rPr>
        <w:t xml:space="preserve"> اعتماد نموذج “القضية الرقمية” بدلًا من المستند الورقي</w:t>
      </w:r>
      <w:r>
        <w:rPr>
          <w:rFonts w:ascii="Times New Roman" w:eastAsia="Times New Roman" w:hAnsi="Times New Roman" w:cs="Times New Roman" w:hint="cs"/>
          <w:color w:val="auto"/>
          <w:sz w:val="24"/>
          <w:szCs w:val="24"/>
          <w:rtl/>
        </w:rPr>
        <w:t>،</w:t>
      </w:r>
      <w:r w:rsidRPr="001B2048">
        <w:rPr>
          <w:rFonts w:ascii="Times New Roman" w:eastAsia="Times New Roman" w:hAnsi="Times New Roman" w:cs="Times New Roman"/>
          <w:color w:val="auto"/>
          <w:sz w:val="24"/>
          <w:szCs w:val="24"/>
          <w:rtl/>
        </w:rPr>
        <w:t xml:space="preserve"> مرونة عالية في استخدام التكنولوجيا</w:t>
      </w:r>
      <w:r>
        <w:rPr>
          <w:rFonts w:ascii="Times New Roman" w:eastAsia="Times New Roman" w:hAnsi="Times New Roman" w:cs="Times New Roman" w:hint="cs"/>
          <w:color w:val="auto"/>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C8A8D04" w14:textId="77777777" w:rsidR="003B3BAB" w:rsidRDefault="003B3BAB" w:rsidP="003B3BAB">
      <w:pPr>
        <w:bidi w:val="0"/>
        <w:jc w:val="left"/>
        <w:rPr>
          <w:rFonts w:ascii="Times New Roman" w:eastAsia="Times New Roman" w:hAnsi="Times New Roman" w:cs="Times New Roman"/>
          <w:color w:val="auto"/>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5A0C6C">
        <w:rPr>
          <w:rFonts w:ascii="Times New Roman" w:eastAsia="Times New Roman" w:hAnsi="Times New Roman" w:cs="Times New Roman"/>
          <w:color w:val="auto"/>
          <w:sz w:val="28"/>
          <w:szCs w:val="28"/>
          <w:rtl/>
        </w:rPr>
        <w:t>المرتكز المؤسسي</w:t>
      </w:r>
      <w:r w:rsidRPr="005A0C6C">
        <w:rPr>
          <w:rFonts w:ascii="Times New Roman" w:eastAsia="Times New Roman" w:hAnsi="Times New Roman" w:cs="Times New Roman"/>
          <w:color w:val="auto"/>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يقوم على وجود جهة تنظيمية رئيسية هي</w:t>
      </w:r>
      <w:r w:rsidRPr="005243E8">
        <w:rPr>
          <w:rFonts w:ascii="Times New Roman" w:eastAsia="Times New Roman" w:hAnsi="Times New Roman" w:cs="Times New Roman"/>
          <w:color w:val="auto"/>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b/>
          <w:bCs/>
          <w:color w:val="auto"/>
          <w:sz w:val="24"/>
          <w:szCs w:val="24"/>
          <w:rtl/>
        </w:rPr>
        <w:t>هيئة تطوير الإعلام والاتصالات</w:t>
      </w:r>
      <w:r w:rsidRPr="005243E8">
        <w:rPr>
          <w:rFonts w:ascii="Times New Roman" w:eastAsia="Times New Roman" w:hAnsi="Times New Roman" w:cs="Times New Roman"/>
          <w:b/>
          <w:bCs/>
          <w:color w:val="auto"/>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وتختص بـ</w:t>
      </w:r>
      <w:r w:rsidRPr="005243E8">
        <w:rPr>
          <w:rFonts w:ascii="Times New Roman" w:eastAsia="Times New Roman" w:hAnsi="Times New Roman" w:cs="Times New Roman"/>
          <w:color w:val="auto"/>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تنظيم خدمات التصديق </w:t>
      </w:r>
      <w:r w:rsidRPr="005243E8">
        <w:rPr>
          <w:rFonts w:ascii="Times New Roman" w:eastAsia="Times New Roman" w:hAnsi="Times New Roman" w:cs="Times New Roman" w:hint="cs"/>
          <w:color w:val="auto"/>
          <w:sz w:val="24"/>
          <w:szCs w:val="24"/>
          <w:rtl/>
        </w:rPr>
        <w:t>الإلكتروني،</w:t>
      </w:r>
      <w:r w:rsidRPr="005243E8">
        <w:rPr>
          <w:rFonts w:ascii="Times New Roman" w:eastAsia="Times New Roman" w:hAnsi="Times New Roman" w:cs="Times New Roman"/>
          <w:color w:val="auto"/>
          <w:sz w:val="24"/>
          <w:szCs w:val="24"/>
          <w:rtl/>
        </w:rPr>
        <w:t xml:space="preserve"> اعتماد جهات التصديق</w:t>
      </w:r>
      <w:r w:rsidRPr="005243E8">
        <w:rPr>
          <w:rFonts w:ascii="Times New Roman" w:eastAsia="Times New Roman" w:hAnsi="Times New Roman" w:cs="Times New Roman"/>
          <w:color w:val="auto"/>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5A0C6C">
        <w:rPr>
          <w:rFonts w:ascii="Times New Roman" w:eastAsia="Times New Roman" w:hAnsi="Times New Roman" w:cs="Times New Roman"/>
          <w:color w:val="auto"/>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يشمل</w:t>
      </w:r>
      <w:r w:rsidRPr="005243E8">
        <w:rPr>
          <w:rFonts w:ascii="Times New Roman" w:eastAsia="Times New Roman" w:hAnsi="Times New Roman" w:cs="Times New Roman"/>
          <w:color w:val="auto"/>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نظام اعتماد جهات </w:t>
      </w:r>
      <w:r w:rsidR="00A32369" w:rsidRPr="005243E8">
        <w:rPr>
          <w:rFonts w:ascii="Times New Roman" w:eastAsia="Times New Roman" w:hAnsi="Times New Roman" w:cs="Times New Roman" w:hint="cs"/>
          <w:color w:val="auto"/>
          <w:sz w:val="24"/>
          <w:szCs w:val="24"/>
          <w:rtl/>
        </w:rPr>
        <w:t>التصديق،</w:t>
      </w:r>
      <w:r w:rsidR="00A32369" w:rsidRPr="00A32369">
        <w:rPr>
          <w:rFonts w:ascii="Times New Roman" w:eastAsia="Times New Roman" w:hAnsi="Times New Roman" w:cs="Times New Roman"/>
          <w:color w:val="auto"/>
          <w:sz w:val="24"/>
          <w:szCs w:val="24"/>
          <w:rtl/>
        </w:rPr>
        <w:t xml:space="preserve"> </w:t>
      </w:r>
      <w:r w:rsidR="00A32369" w:rsidRPr="005243E8">
        <w:rPr>
          <w:rFonts w:ascii="Times New Roman" w:eastAsia="Times New Roman" w:hAnsi="Times New Roman" w:cs="Times New Roman"/>
          <w:color w:val="auto"/>
          <w:sz w:val="24"/>
          <w:szCs w:val="24"/>
          <w:rtl/>
        </w:rPr>
        <w:t>الرقابة على مزودي خدمات الثقة</w:t>
      </w:r>
      <w:r w:rsidR="00A32369">
        <w:rPr>
          <w:rFonts w:ascii="Times New Roman" w:eastAsia="Times New Roman" w:hAnsi="Times New Roman" w:cs="Times New Roman" w:hint="cs"/>
          <w:color w:val="auto"/>
          <w:sz w:val="24"/>
          <w:szCs w:val="24"/>
          <w:rtl/>
        </w:rPr>
        <w:t>،</w:t>
      </w:r>
      <w:r w:rsidR="00A32369" w:rsidRPr="005243E8">
        <w:rPr>
          <w:rFonts w:ascii="Times New Roman" w:eastAsia="Times New Roman" w:hAnsi="Times New Roman" w:cs="Times New Roman"/>
          <w:color w:val="auto"/>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حيث تنظم</w:t>
      </w:r>
      <w:r w:rsidRPr="005243E8">
        <w:rPr>
          <w:rFonts w:ascii="Times New Roman" w:eastAsia="Times New Roman" w:hAnsi="Times New Roman" w:cs="Times New Roman"/>
          <w:color w:val="auto"/>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b/>
          <w:bCs/>
          <w:color w:val="auto"/>
          <w:sz w:val="24"/>
          <w:szCs w:val="24"/>
          <w:rtl/>
        </w:rPr>
        <w:t>لوائح جهات التصديق</w:t>
      </w:r>
      <w:r w:rsidRPr="005243E8">
        <w:rPr>
          <w:rFonts w:ascii="Times New Roman" w:eastAsia="Times New Roman" w:hAnsi="Times New Roman" w:cs="Times New Roman"/>
          <w:b/>
          <w:bCs/>
          <w:color w:val="auto"/>
          <w:sz w:val="24"/>
          <w:szCs w:val="24"/>
        </w:rPr>
        <w:t xml:space="preserve"> (Certification Authority Regulations)</w:t>
      </w:r>
      <w:r w:rsidRPr="005243E8">
        <w:rPr>
          <w:rFonts w:ascii="Times New Roman" w:eastAsia="Times New Roman" w:hAnsi="Times New Roman" w:cs="Times New Roman"/>
          <w:color w:val="auto"/>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والتي تحدد</w:t>
      </w:r>
      <w:r w:rsidRPr="005243E8">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 xml:space="preserve">شروط </w:t>
      </w:r>
      <w:r w:rsidR="005A0C6C" w:rsidRPr="005243E8">
        <w:rPr>
          <w:rFonts w:ascii="Times New Roman" w:eastAsia="Times New Roman" w:hAnsi="Times New Roman" w:cs="Times New Roman" w:hint="cs"/>
          <w:color w:val="auto"/>
          <w:sz w:val="24"/>
          <w:szCs w:val="24"/>
          <w:rtl/>
        </w:rPr>
        <w:t>الترخيص،</w:t>
      </w:r>
      <w:r w:rsidR="005A0C6C" w:rsidRPr="00A32369">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 xml:space="preserve">التزامات مزودي </w:t>
      </w:r>
      <w:r w:rsidR="005A0C6C" w:rsidRPr="005243E8">
        <w:rPr>
          <w:rFonts w:ascii="Times New Roman" w:eastAsia="Times New Roman" w:hAnsi="Times New Roman" w:cs="Times New Roman" w:hint="cs"/>
          <w:color w:val="auto"/>
          <w:sz w:val="24"/>
          <w:szCs w:val="24"/>
          <w:rtl/>
        </w:rPr>
        <w:t>الخدمة،</w:t>
      </w:r>
      <w:r w:rsidR="005A0C6C" w:rsidRPr="00A32369">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5A0C6C">
        <w:rPr>
          <w:rFonts w:ascii="Times New Roman" w:eastAsia="Times New Roman" w:hAnsi="Times New Roman" w:cs="Times New Roman"/>
          <w:b/>
          <w:bCs/>
          <w:color w:val="auto"/>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يرتكز على</w:t>
      </w:r>
      <w:r w:rsidRPr="00A32369">
        <w:rPr>
          <w:rFonts w:ascii="Times New Roman" w:eastAsia="Times New Roman" w:hAnsi="Times New Roman" w:cs="Times New Roman"/>
          <w:color w:val="auto"/>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البنية التحتية للمفاتيح العامة</w:t>
      </w:r>
      <w:r w:rsidRPr="00A32369">
        <w:rPr>
          <w:rFonts w:ascii="Times New Roman" w:eastAsia="Times New Roman" w:hAnsi="Times New Roman" w:cs="Times New Roman"/>
          <w:color w:val="auto"/>
          <w:sz w:val="24"/>
          <w:szCs w:val="24"/>
        </w:rPr>
        <w:t xml:space="preserve"> (PKI) </w:t>
      </w:r>
      <w:r>
        <w:rPr>
          <w:rFonts w:ascii="Times New Roman" w:eastAsia="Times New Roman" w:hAnsi="Times New Roman" w:cs="Times New Roman" w:hint="cs"/>
          <w:color w:val="auto"/>
          <w:sz w:val="24"/>
          <w:szCs w:val="24"/>
          <w:rtl/>
        </w:rPr>
        <w:t>،</w:t>
      </w:r>
      <w:r w:rsidRPr="00A32369">
        <w:rPr>
          <w:rFonts w:ascii="Times New Roman" w:eastAsia="Times New Roman" w:hAnsi="Times New Roman" w:cs="Times New Roman"/>
          <w:color w:val="auto"/>
          <w:sz w:val="24"/>
          <w:szCs w:val="24"/>
          <w:rtl/>
        </w:rPr>
        <w:t xml:space="preserve"> الشهادات الرقمية </w:t>
      </w:r>
      <w:r>
        <w:rPr>
          <w:rFonts w:ascii="Times New Roman" w:eastAsia="Times New Roman" w:hAnsi="Times New Roman" w:cs="Times New Roman" w:hint="cs"/>
          <w:color w:val="auto"/>
          <w:sz w:val="24"/>
          <w:szCs w:val="24"/>
          <w:rtl/>
        </w:rPr>
        <w:t>،</w:t>
      </w:r>
      <w:r w:rsidRPr="00A32369">
        <w:rPr>
          <w:rFonts w:ascii="Times New Roman" w:eastAsia="Times New Roman" w:hAnsi="Times New Roman" w:cs="Times New Roman"/>
          <w:color w:val="auto"/>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حيث</w:t>
      </w:r>
      <w:r w:rsidRPr="00A32369">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A32369">
        <w:rPr>
          <w:rFonts w:ascii="Times New Roman" w:eastAsia="Times New Roman" w:hAnsi="Times New Roman" w:cs="Times New Roman"/>
          <w:color w:val="auto"/>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color w:val="auto"/>
          <w:sz w:val="24"/>
          <w:szCs w:val="24"/>
          <w:rtl/>
        </w:rPr>
        <w:t>العام، تضمن</w:t>
      </w:r>
      <w:r w:rsidR="005A0C6C" w:rsidRPr="00A32369">
        <w:rPr>
          <w:rFonts w:ascii="Times New Roman" w:eastAsia="Times New Roman" w:hAnsi="Times New Roman" w:cs="Times New Roman"/>
          <w:color w:val="auto"/>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9E6D9B">
        <w:rPr>
          <w:rFonts w:ascii="Times New Roman" w:eastAsia="Times New Roman" w:hAnsi="Times New Roman" w:cs="Times New Roman"/>
          <w:color w:val="auto"/>
          <w:sz w:val="24"/>
          <w:szCs w:val="24"/>
          <w:rtl/>
        </w:rPr>
        <w:t>ويُعد هذا المرتكز أساس تحقيق</w:t>
      </w:r>
      <w:r w:rsidRPr="009E6D9B">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hint="cs"/>
          <w:color w:val="auto"/>
          <w:sz w:val="24"/>
          <w:szCs w:val="24"/>
          <w:rtl/>
        </w:rPr>
        <w:t xml:space="preserve"> </w:t>
      </w:r>
      <w:r w:rsidR="005A0C6C" w:rsidRPr="009E6D9B">
        <w:rPr>
          <w:rFonts w:ascii="Times New Roman" w:eastAsia="Times New Roman" w:hAnsi="Times New Roman" w:cs="Times New Roman" w:hint="cs"/>
          <w:color w:val="auto"/>
          <w:sz w:val="24"/>
          <w:szCs w:val="24"/>
          <w:rtl/>
        </w:rPr>
        <w:t>السرية،</w:t>
      </w:r>
      <w:r w:rsidR="005A0C6C" w:rsidRPr="009E6D9B">
        <w:rPr>
          <w:rFonts w:ascii="Times New Roman" w:eastAsia="Times New Roman" w:hAnsi="Times New Roman" w:cs="Times New Roman"/>
          <w:color w:val="auto"/>
          <w:sz w:val="24"/>
          <w:szCs w:val="24"/>
          <w:rtl/>
        </w:rPr>
        <w:t xml:space="preserve"> سلامة </w:t>
      </w:r>
      <w:r w:rsidR="005A0C6C" w:rsidRPr="009E6D9B">
        <w:rPr>
          <w:rFonts w:ascii="Times New Roman" w:eastAsia="Times New Roman" w:hAnsi="Times New Roman" w:cs="Times New Roman" w:hint="cs"/>
          <w:color w:val="auto"/>
          <w:sz w:val="24"/>
          <w:szCs w:val="24"/>
          <w:rtl/>
        </w:rPr>
        <w:t>البيانات،</w:t>
      </w:r>
      <w:r w:rsidR="005A0C6C" w:rsidRPr="009E6D9B">
        <w:rPr>
          <w:rFonts w:ascii="Times New Roman" w:eastAsia="Times New Roman" w:hAnsi="Times New Roman" w:cs="Times New Roman"/>
          <w:color w:val="auto"/>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color w:val="auto"/>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color w:val="auto"/>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مرتكز الثقة الرقمية</w:t>
      </w:r>
      <w:r w:rsidRPr="005A0C6C">
        <w:rPr>
          <w:rFonts w:ascii="Times New Roman" w:eastAsia="Times New Roman" w:hAnsi="Times New Roman" w:cs="Times New Roman"/>
          <w:b/>
          <w:bCs/>
          <w:color w:val="auto"/>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يُعد جوهر النظام، ويهدف إلى</w:t>
      </w:r>
      <w:r w:rsidRPr="005A0C6C">
        <w:rPr>
          <w:rFonts w:ascii="Times New Roman" w:eastAsia="Times New Roman" w:hAnsi="Times New Roman" w:cs="Times New Roman"/>
          <w:color w:val="auto"/>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تعزيز الثقة بين </w:t>
      </w:r>
      <w:r w:rsidRPr="005A0C6C">
        <w:rPr>
          <w:rFonts w:ascii="Times New Roman" w:eastAsia="Times New Roman" w:hAnsi="Times New Roman" w:cs="Times New Roman" w:hint="cs"/>
          <w:color w:val="auto"/>
          <w:sz w:val="24"/>
          <w:szCs w:val="24"/>
          <w:rtl/>
        </w:rPr>
        <w:t>الأطراف،</w:t>
      </w:r>
      <w:r w:rsidRPr="005A0C6C">
        <w:rPr>
          <w:rFonts w:ascii="Times New Roman" w:eastAsia="Times New Roman" w:hAnsi="Times New Roman" w:cs="Times New Roman"/>
          <w:color w:val="auto"/>
          <w:sz w:val="24"/>
          <w:szCs w:val="24"/>
          <w:rtl/>
        </w:rPr>
        <w:t xml:space="preserve"> ضمان موثوقية </w:t>
      </w:r>
      <w:r w:rsidRPr="005A0C6C">
        <w:rPr>
          <w:rFonts w:ascii="Times New Roman" w:eastAsia="Times New Roman" w:hAnsi="Times New Roman" w:cs="Times New Roman" w:hint="cs"/>
          <w:color w:val="auto"/>
          <w:sz w:val="24"/>
          <w:szCs w:val="24"/>
          <w:rtl/>
        </w:rPr>
        <w:t>المعاملات،</w:t>
      </w:r>
      <w:r w:rsidRPr="005A0C6C">
        <w:rPr>
          <w:rFonts w:ascii="Times New Roman" w:eastAsia="Times New Roman" w:hAnsi="Times New Roman" w:cs="Times New Roman"/>
          <w:color w:val="auto"/>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حيث صُمم الإطار القانوني</w:t>
      </w:r>
      <w:r w:rsidRPr="005A0C6C">
        <w:rPr>
          <w:rFonts w:ascii="Times New Roman" w:eastAsia="Times New Roman" w:hAnsi="Times New Roman" w:cs="Times New Roman"/>
          <w:color w:val="auto"/>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يقوم على</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التحقق من هوية </w:t>
      </w:r>
      <w:r w:rsidR="005A0C6C" w:rsidRPr="005A0C6C">
        <w:rPr>
          <w:rFonts w:ascii="Times New Roman" w:eastAsia="Times New Roman" w:hAnsi="Times New Roman" w:cs="Times New Roman" w:hint="cs"/>
          <w:color w:val="auto"/>
          <w:sz w:val="24"/>
          <w:szCs w:val="24"/>
          <w:rtl/>
        </w:rPr>
        <w:t>المستخدم،</w:t>
      </w:r>
      <w:r w:rsidR="005A0C6C" w:rsidRPr="005A0C6C">
        <w:rPr>
          <w:rFonts w:ascii="Times New Roman" w:eastAsia="Times New Roman" w:hAnsi="Times New Roman" w:cs="Times New Roman"/>
          <w:color w:val="auto"/>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ويُستخدم في</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التوقيع </w:t>
      </w:r>
      <w:r w:rsidR="005A0C6C" w:rsidRPr="005A0C6C">
        <w:rPr>
          <w:rFonts w:ascii="Times New Roman" w:eastAsia="Times New Roman" w:hAnsi="Times New Roman" w:cs="Times New Roman" w:hint="cs"/>
          <w:color w:val="auto"/>
          <w:sz w:val="24"/>
          <w:szCs w:val="24"/>
          <w:rtl/>
        </w:rPr>
        <w:t>الإلكتروني،</w:t>
      </w:r>
      <w:r w:rsidR="005A0C6C" w:rsidRPr="005A0C6C">
        <w:rPr>
          <w:rFonts w:ascii="Times New Roman" w:eastAsia="Times New Roman" w:hAnsi="Times New Roman" w:cs="Times New Roman"/>
          <w:color w:val="auto"/>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المرتكز الأمني</w:t>
      </w:r>
      <w:r w:rsidRPr="005A0C6C">
        <w:rPr>
          <w:rFonts w:ascii="Times New Roman" w:eastAsia="Times New Roman" w:hAnsi="Times New Roman" w:cs="Times New Roman"/>
          <w:b/>
          <w:bCs/>
          <w:color w:val="auto"/>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يشمل</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حماية البنية التحتية </w:t>
      </w:r>
      <w:r w:rsidR="005A0C6C" w:rsidRPr="005A0C6C">
        <w:rPr>
          <w:rFonts w:ascii="Times New Roman" w:eastAsia="Times New Roman" w:hAnsi="Times New Roman" w:cs="Times New Roman" w:hint="cs"/>
          <w:color w:val="auto"/>
          <w:sz w:val="24"/>
          <w:szCs w:val="24"/>
          <w:rtl/>
        </w:rPr>
        <w:t>الرقمية،</w:t>
      </w:r>
      <w:r w:rsidR="005A0C6C" w:rsidRPr="005A0C6C">
        <w:rPr>
          <w:rFonts w:ascii="Times New Roman" w:eastAsia="Times New Roman" w:hAnsi="Times New Roman" w:cs="Times New Roman"/>
          <w:color w:val="auto"/>
          <w:sz w:val="24"/>
          <w:szCs w:val="24"/>
          <w:rtl/>
        </w:rPr>
        <w:t xml:space="preserve"> استخدام </w:t>
      </w:r>
      <w:r w:rsidR="005A0C6C" w:rsidRPr="005A0C6C">
        <w:rPr>
          <w:rFonts w:ascii="Times New Roman" w:eastAsia="Times New Roman" w:hAnsi="Times New Roman" w:cs="Times New Roman" w:hint="cs"/>
          <w:color w:val="auto"/>
          <w:sz w:val="24"/>
          <w:szCs w:val="24"/>
          <w:rtl/>
        </w:rPr>
        <w:t>التشفير،</w:t>
      </w:r>
      <w:r w:rsidR="005A0C6C" w:rsidRPr="005A0C6C">
        <w:rPr>
          <w:rFonts w:ascii="Times New Roman" w:eastAsia="Times New Roman" w:hAnsi="Times New Roman" w:cs="Times New Roman"/>
          <w:color w:val="auto"/>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الهدف</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منع التزوير</w:t>
      </w:r>
      <w:r w:rsidR="005A0C6C" w:rsidRPr="005A0C6C">
        <w:rPr>
          <w:rFonts w:ascii="Times New Roman" w:eastAsia="Times New Roman" w:hAnsi="Times New Roman" w:cs="Times New Roman" w:hint="cs"/>
          <w:color w:val="auto"/>
          <w:sz w:val="24"/>
          <w:szCs w:val="24"/>
          <w:rtl/>
        </w:rPr>
        <w:t>،</w:t>
      </w:r>
      <w:r w:rsidR="005A0C6C" w:rsidRPr="005A0C6C">
        <w:rPr>
          <w:rFonts w:ascii="Times New Roman" w:eastAsia="Times New Roman" w:hAnsi="Times New Roman" w:cs="Times New Roman"/>
          <w:color w:val="auto"/>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hint="cs"/>
          <w:b/>
          <w:bCs/>
          <w:color w:val="auto"/>
          <w:sz w:val="24"/>
          <w:szCs w:val="24"/>
          <w:rtl/>
        </w:rPr>
        <w:t>ا</w:t>
      </w:r>
      <w:r w:rsidRPr="005A0C6C">
        <w:rPr>
          <w:rFonts w:ascii="Times New Roman" w:eastAsia="Times New Roman" w:hAnsi="Times New Roman" w:cs="Times New Roman"/>
          <w:b/>
          <w:bCs/>
          <w:color w:val="auto"/>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يعتمد على</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b/>
          <w:bCs/>
          <w:color w:val="auto"/>
          <w:sz w:val="24"/>
          <w:szCs w:val="24"/>
          <w:rtl/>
        </w:rPr>
        <w:t xml:space="preserve"> قانون حماية البيانات الشخصية</w:t>
      </w:r>
      <w:r w:rsidR="005A0C6C" w:rsidRPr="005A0C6C">
        <w:rPr>
          <w:rFonts w:ascii="Times New Roman" w:eastAsia="Times New Roman" w:hAnsi="Times New Roman" w:cs="Times New Roman"/>
          <w:b/>
          <w:bCs/>
          <w:color w:val="auto"/>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والذي ينظم</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جمع </w:t>
      </w:r>
      <w:r w:rsidR="005A0C6C" w:rsidRPr="005A0C6C">
        <w:rPr>
          <w:rFonts w:ascii="Times New Roman" w:eastAsia="Times New Roman" w:hAnsi="Times New Roman" w:cs="Times New Roman" w:hint="cs"/>
          <w:color w:val="auto"/>
          <w:sz w:val="24"/>
          <w:szCs w:val="24"/>
          <w:rtl/>
        </w:rPr>
        <w:t>البيانات،</w:t>
      </w:r>
      <w:r w:rsidR="005A0C6C" w:rsidRPr="005A0C6C">
        <w:rPr>
          <w:rFonts w:ascii="Times New Roman" w:eastAsia="Times New Roman" w:hAnsi="Times New Roman" w:cs="Times New Roman"/>
          <w:color w:val="auto"/>
          <w:sz w:val="24"/>
          <w:szCs w:val="24"/>
          <w:rtl/>
        </w:rPr>
        <w:t xml:space="preserve"> </w:t>
      </w:r>
      <w:r w:rsidR="005A0C6C" w:rsidRPr="005A0C6C">
        <w:rPr>
          <w:rFonts w:ascii="Times New Roman" w:eastAsia="Times New Roman" w:hAnsi="Times New Roman" w:cs="Times New Roman" w:hint="cs"/>
          <w:color w:val="auto"/>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مما يعزز الثقة في خدمات التصديق الإلكتروني </w:t>
      </w:r>
      <w:r w:rsidRPr="005A0C6C">
        <w:rPr>
          <w:rFonts w:ascii="Times New Roman" w:eastAsia="Times New Roman" w:hAnsi="Times New Roman" w:cs="Times New Roman" w:hint="cs"/>
          <w:color w:val="auto"/>
          <w:sz w:val="24"/>
          <w:szCs w:val="24"/>
          <w:vertAlign w:val="superscript"/>
          <w:rtl/>
        </w:rPr>
        <w:t>(</w:t>
      </w:r>
      <w:r w:rsidRPr="009E6D9B">
        <w:rPr>
          <w:rFonts w:ascii="Times New Roman" w:eastAsia="Times New Roman" w:hAnsi="Times New Roman" w:cs="Times New Roman" w:hint="cs"/>
          <w:color w:val="auto"/>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8"/>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59"/>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Pr>
      </w:pPr>
      <w:r w:rsidRPr="00E578AB">
        <w:rPr>
          <w:rFonts w:ascii="Times New Roman" w:eastAsia="Times New Roman" w:hAnsi="Times New Roman" w:cs="Times New Roman"/>
          <w:b/>
          <w:bCs/>
          <w:color w:val="auto"/>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تتميز سنغافورة بـ</w:t>
      </w:r>
      <w:r w:rsidRPr="00E578AB">
        <w:rPr>
          <w:rFonts w:ascii="Times New Roman" w:eastAsia="Times New Roman" w:hAnsi="Times New Roman" w:cs="Times New Roman"/>
          <w:color w:val="auto"/>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تبني نموذج قانوني دولي</w:t>
      </w:r>
      <w:r w:rsidRPr="00E578AB">
        <w:rPr>
          <w:rFonts w:ascii="Times New Roman" w:eastAsia="Times New Roman" w:hAnsi="Times New Roman" w:cs="Times New Roman"/>
          <w:color w:val="auto"/>
          <w:sz w:val="24"/>
          <w:szCs w:val="24"/>
        </w:rPr>
        <w:t xml:space="preserve"> (UNCITRAL) </w:t>
      </w:r>
      <w:r>
        <w:rPr>
          <w:rFonts w:ascii="Times New Roman" w:eastAsia="Times New Roman" w:hAnsi="Times New Roman" w:cs="Times New Roman" w:hint="cs"/>
          <w:color w:val="auto"/>
          <w:sz w:val="24"/>
          <w:szCs w:val="24"/>
          <w:rtl/>
        </w:rPr>
        <w:t>،</w:t>
      </w:r>
      <w:r w:rsidRPr="00E578AB">
        <w:rPr>
          <w:rFonts w:ascii="Times New Roman" w:eastAsia="Times New Roman" w:hAnsi="Times New Roman" w:cs="Times New Roman"/>
          <w:color w:val="auto"/>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حيث كانت من أوائل الدول التي</w:t>
      </w:r>
      <w:r w:rsidRPr="00E578AB">
        <w:rPr>
          <w:rFonts w:ascii="Times New Roman" w:eastAsia="Times New Roman" w:hAnsi="Times New Roman" w:cs="Times New Roman"/>
          <w:color w:val="auto"/>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E578AB">
        <w:rPr>
          <w:rFonts w:ascii="Times New Roman" w:eastAsia="Times New Roman" w:hAnsi="Times New Roman" w:cs="Times New Roman"/>
          <w:b/>
          <w:bCs/>
          <w:color w:val="auto"/>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من منظور القانون الجنائي</w:t>
      </w:r>
      <w:r w:rsidRPr="00E578AB">
        <w:rPr>
          <w:rFonts w:ascii="Times New Roman" w:eastAsia="Times New Roman" w:hAnsi="Times New Roman" w:cs="Times New Roman"/>
          <w:color w:val="auto"/>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8"/>
          <w:szCs w:val="28"/>
        </w:rPr>
      </w:pPr>
      <w:r w:rsidRPr="00E578AB">
        <w:rPr>
          <w:rFonts w:ascii="Times New Roman" w:eastAsia="Times New Roman" w:hAnsi="Times New Roman" w:cs="Times New Roman"/>
          <w:color w:val="auto"/>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32"/>
          <w:szCs w:val="32"/>
          <w:rtl/>
        </w:rPr>
      </w:pPr>
      <w:r w:rsidRPr="00E578AB">
        <w:rPr>
          <w:rFonts w:ascii="Times New Roman" w:eastAsia="Times New Roman" w:hAnsi="Times New Roman" w:cs="Times New Roman"/>
          <w:color w:val="auto"/>
          <w:sz w:val="28"/>
          <w:szCs w:val="28"/>
        </w:rPr>
        <w:t xml:space="preserve">. </w:t>
      </w:r>
      <w:r w:rsidRPr="00E578AB">
        <w:rPr>
          <w:rFonts w:ascii="Times New Roman" w:eastAsia="Times New Roman" w:hAnsi="Times New Roman" w:cs="Times New Roman"/>
          <w:color w:val="auto"/>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color w:val="auto"/>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8"/>
          <w:szCs w:val="28"/>
        </w:rPr>
      </w:pPr>
      <w:r w:rsidRPr="00E578AB">
        <w:rPr>
          <w:rFonts w:ascii="Times New Roman" w:eastAsia="Times New Roman" w:hAnsi="Times New Roman" w:cs="Times New Roman"/>
          <w:color w:val="auto"/>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وبالتالي</w:t>
      </w:r>
      <w:r w:rsidRPr="00E578AB">
        <w:rPr>
          <w:rFonts w:ascii="Times New Roman" w:eastAsia="Times New Roman" w:hAnsi="Times New Roman" w:cs="Times New Roman"/>
          <w:color w:val="auto"/>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color w:val="auto"/>
          <w:sz w:val="24"/>
          <w:szCs w:val="24"/>
          <w:rtl/>
        </w:rPr>
        <w:t>الرقمي</w:t>
      </w:r>
      <w:r w:rsidR="005A0C6C" w:rsidRPr="003B3BAB">
        <w:rPr>
          <w:rFonts w:ascii="Times New Roman" w:eastAsia="Times New Roman" w:hAnsi="Times New Roman" w:cs="Times New Roman" w:hint="cs"/>
          <w:color w:val="auto"/>
          <w:sz w:val="24"/>
          <w:szCs w:val="24"/>
          <w:vertAlign w:val="superscript"/>
          <w:rtl/>
        </w:rPr>
        <w:t xml:space="preserve"> </w:t>
      </w:r>
      <w:r w:rsidR="005A0C6C" w:rsidRPr="003B3BAB">
        <w:rPr>
          <w:rFonts w:ascii="Times New Roman" w:eastAsia="Times New Roman" w:hAnsi="Times New Roman" w:cs="Times New Roman"/>
          <w:color w:val="auto"/>
          <w:sz w:val="24"/>
          <w:szCs w:val="24"/>
          <w:vertAlign w:val="superscript"/>
          <w:rtl/>
        </w:rPr>
        <w:t>(</w:t>
      </w:r>
      <w:r w:rsidR="003B3BAB" w:rsidRPr="003B3BAB">
        <w:rPr>
          <w:rFonts w:ascii="Times New Roman" w:eastAsia="Times New Roman" w:hAnsi="Times New Roman" w:cs="Times New Roman" w:hint="cs"/>
          <w:color w:val="auto"/>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0"/>
      </w:r>
    </w:p>
    <w:p w14:paraId="0400CD06" w14:textId="77777777" w:rsidR="006216CE" w:rsidRDefault="006216CE">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r w:rsidRPr="005A0C6C">
        <w:rPr>
          <w:rFonts w:ascii="Times New Roman" w:eastAsia="Times New Roman" w:hAnsi="Times New Roman" w:cs="Times New Roman" w:hint="cs"/>
          <w:b/>
          <w:bCs/>
          <w:color w:val="auto"/>
          <w:kern w:val="36"/>
          <w:sz w:val="28"/>
          <w:szCs w:val="28"/>
          <w:rtl/>
        </w:rPr>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يقصد بمرتكز الضوابط التقنية والأمنية</w:t>
      </w:r>
      <w:r w:rsidRPr="005A0C6C">
        <w:rPr>
          <w:rFonts w:ascii="Times New Roman" w:eastAsia="Times New Roman" w:hAnsi="Times New Roman" w:cs="Times New Roman"/>
          <w:color w:val="auto"/>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color w:val="auto"/>
          <w:sz w:val="24"/>
          <w:szCs w:val="24"/>
          <w:rtl/>
        </w:rPr>
      </w:pPr>
      <w:r w:rsidRPr="005A0C6C">
        <w:rPr>
          <w:rFonts w:ascii="Times New Roman" w:eastAsia="Times New Roman" w:hAnsi="Times New Roman" w:cs="Times New Roman"/>
          <w:color w:val="auto"/>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color w:val="auto"/>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ويُعد هذا المرتكز من أهم ركائز خدمات الثقة، لأنه يرتبط مباشرة بـ</w:t>
      </w:r>
      <w:r w:rsidRPr="005A0C6C">
        <w:rPr>
          <w:rFonts w:ascii="Times New Roman" w:eastAsia="Times New Roman" w:hAnsi="Times New Roman" w:cs="Times New Roman"/>
          <w:color w:val="auto"/>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حماية </w:t>
      </w:r>
      <w:r w:rsidR="005A0C6C" w:rsidRPr="005A0C6C">
        <w:rPr>
          <w:rFonts w:ascii="Times New Roman" w:eastAsia="Times New Roman" w:hAnsi="Times New Roman" w:cs="Times New Roman" w:hint="cs"/>
          <w:color w:val="auto"/>
          <w:sz w:val="24"/>
          <w:szCs w:val="24"/>
          <w:rtl/>
        </w:rPr>
        <w:t>البيانات،</w:t>
      </w:r>
      <w:r w:rsidRPr="005A0C6C">
        <w:rPr>
          <w:rFonts w:ascii="Times New Roman" w:eastAsia="Times New Roman" w:hAnsi="Times New Roman" w:cs="Times New Roman"/>
          <w:color w:val="auto"/>
          <w:sz w:val="24"/>
          <w:szCs w:val="24"/>
          <w:rtl/>
        </w:rPr>
        <w:t xml:space="preserve"> ضمان صحة </w:t>
      </w:r>
      <w:r w:rsidR="005A0C6C" w:rsidRPr="005A0C6C">
        <w:rPr>
          <w:rFonts w:ascii="Times New Roman" w:eastAsia="Times New Roman" w:hAnsi="Times New Roman" w:cs="Times New Roman" w:hint="cs"/>
          <w:color w:val="auto"/>
          <w:sz w:val="24"/>
          <w:szCs w:val="24"/>
          <w:rtl/>
        </w:rPr>
        <w:t>المعاملات،</w:t>
      </w:r>
      <w:r w:rsidRPr="005A0C6C">
        <w:rPr>
          <w:rFonts w:ascii="Times New Roman" w:eastAsia="Times New Roman" w:hAnsi="Times New Roman" w:cs="Times New Roman"/>
          <w:color w:val="auto"/>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5A0C6C">
        <w:rPr>
          <w:rFonts w:ascii="Times New Roman" w:eastAsia="Times New Roman" w:hAnsi="Times New Roman" w:cs="Times New Roman"/>
          <w:b/>
          <w:bCs/>
          <w:color w:val="auto"/>
          <w:sz w:val="28"/>
          <w:szCs w:val="28"/>
          <w:rtl/>
        </w:rPr>
        <w:t>ضوابط حوكمة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وضع سياسات تقنية </w:t>
      </w:r>
      <w:r w:rsidR="002E69D6" w:rsidRPr="003B3BAB">
        <w:rPr>
          <w:rFonts w:ascii="Times New Roman" w:eastAsia="Times New Roman" w:hAnsi="Times New Roman" w:cs="Times New Roman" w:hint="cs"/>
          <w:color w:val="auto"/>
          <w:sz w:val="24"/>
          <w:szCs w:val="24"/>
          <w:rtl/>
        </w:rPr>
        <w:t>موحدة،</w:t>
      </w:r>
      <w:r w:rsidR="002E69D6" w:rsidRPr="003B3BAB">
        <w:rPr>
          <w:rFonts w:ascii="Times New Roman" w:eastAsia="Times New Roman" w:hAnsi="Times New Roman" w:cs="Times New Roman"/>
          <w:color w:val="auto"/>
          <w:sz w:val="24"/>
          <w:szCs w:val="24"/>
          <w:rtl/>
        </w:rPr>
        <w:t xml:space="preserve"> تنظيم إدارة الأنظمة والبنية </w:t>
      </w:r>
      <w:r w:rsidR="002E69D6" w:rsidRPr="003B3BAB">
        <w:rPr>
          <w:rFonts w:ascii="Times New Roman" w:eastAsia="Times New Roman" w:hAnsi="Times New Roman" w:cs="Times New Roman" w:hint="cs"/>
          <w:color w:val="auto"/>
          <w:sz w:val="24"/>
          <w:szCs w:val="24"/>
          <w:rtl/>
        </w:rPr>
        <w:t>التحتية،</w:t>
      </w:r>
      <w:r w:rsidR="002E69D6" w:rsidRPr="003B3BAB">
        <w:rPr>
          <w:rFonts w:ascii="Times New Roman" w:eastAsia="Times New Roman" w:hAnsi="Times New Roman" w:cs="Times New Roman"/>
          <w:color w:val="auto"/>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أصدرت هيئة الحكومة الرقمية ضوابط خاصة بحوكمة تقنية المعلومات تهدف إلى</w:t>
      </w:r>
      <w:r w:rsidRPr="003B3BAB">
        <w:rPr>
          <w:rFonts w:ascii="Times New Roman" w:eastAsia="Times New Roman" w:hAnsi="Times New Roman" w:cs="Times New Roman"/>
          <w:color w:val="auto"/>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توحيد </w:t>
      </w:r>
      <w:r w:rsidR="002E69D6" w:rsidRPr="003B3BAB">
        <w:rPr>
          <w:rFonts w:ascii="Times New Roman" w:eastAsia="Times New Roman" w:hAnsi="Times New Roman" w:cs="Times New Roman" w:hint="cs"/>
          <w:color w:val="auto"/>
          <w:sz w:val="24"/>
          <w:szCs w:val="24"/>
          <w:rtl/>
        </w:rPr>
        <w:t>الإجراءات،</w:t>
      </w:r>
      <w:r w:rsidRPr="003B3BAB">
        <w:rPr>
          <w:rFonts w:ascii="Times New Roman" w:eastAsia="Times New Roman" w:hAnsi="Times New Roman" w:cs="Times New Roman"/>
          <w:color w:val="auto"/>
          <w:sz w:val="24"/>
          <w:szCs w:val="24"/>
          <w:rtl/>
        </w:rPr>
        <w:t xml:space="preserve"> رفع كفاءة اتخاذ </w:t>
      </w:r>
      <w:r w:rsidR="002E69D6" w:rsidRPr="003B3BAB">
        <w:rPr>
          <w:rFonts w:ascii="Times New Roman" w:eastAsia="Times New Roman" w:hAnsi="Times New Roman" w:cs="Times New Roman" w:hint="cs"/>
          <w:color w:val="auto"/>
          <w:sz w:val="24"/>
          <w:szCs w:val="24"/>
          <w:rtl/>
        </w:rPr>
        <w:t>القرار،</w:t>
      </w:r>
      <w:r w:rsidRPr="003B3BAB">
        <w:rPr>
          <w:rFonts w:ascii="Times New Roman" w:eastAsia="Times New Roman" w:hAnsi="Times New Roman" w:cs="Times New Roman"/>
          <w:color w:val="auto"/>
          <w:sz w:val="24"/>
          <w:szCs w:val="24"/>
        </w:rPr>
        <w:t xml:space="preserve"> </w:t>
      </w:r>
      <w:r w:rsidRPr="003B3BAB">
        <w:rPr>
          <w:rFonts w:ascii="Times New Roman" w:eastAsia="Times New Roman" w:hAnsi="Times New Roman" w:cs="Times New Roman"/>
          <w:color w:val="auto"/>
          <w:sz w:val="24"/>
          <w:szCs w:val="24"/>
          <w:rtl/>
        </w:rPr>
        <w:t>تحسين إدارة الموارد التقنية</w:t>
      </w:r>
      <w:r w:rsidRPr="003B3BAB">
        <w:rPr>
          <w:rFonts w:ascii="Times New Roman" w:eastAsia="Times New Roman" w:hAnsi="Times New Roman" w:cs="Times New Roman"/>
          <w:color w:val="auto"/>
          <w:sz w:val="24"/>
          <w:szCs w:val="24"/>
          <w:vertAlign w:val="superscript"/>
          <w:rtl/>
        </w:rPr>
        <w:t xml:space="preserve"> </w:t>
      </w:r>
      <w:r w:rsidRPr="003B3BAB">
        <w:rPr>
          <w:rFonts w:ascii="Times New Roman" w:eastAsia="Times New Roman" w:hAnsi="Times New Roman" w:cs="Times New Roman" w:hint="cs"/>
          <w:color w:val="auto"/>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أمن المعلومات</w:t>
      </w:r>
      <w:r w:rsidRPr="002E69D6">
        <w:rPr>
          <w:rFonts w:ascii="Times New Roman" w:eastAsia="Times New Roman" w:hAnsi="Times New Roman" w:cs="Times New Roman"/>
          <w:b/>
          <w:bCs/>
          <w:color w:val="auto"/>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حماية البيانات من </w:t>
      </w:r>
      <w:r w:rsidR="002E69D6" w:rsidRPr="003B3BAB">
        <w:rPr>
          <w:rFonts w:ascii="Times New Roman" w:eastAsia="Times New Roman" w:hAnsi="Times New Roman" w:cs="Times New Roman" w:hint="cs"/>
          <w:color w:val="auto"/>
          <w:sz w:val="24"/>
          <w:szCs w:val="24"/>
          <w:rtl/>
        </w:rPr>
        <w:t>الاختراق،</w:t>
      </w:r>
      <w:r w:rsidR="002E69D6" w:rsidRPr="003B3BAB">
        <w:rPr>
          <w:rFonts w:ascii="Times New Roman" w:eastAsia="Times New Roman" w:hAnsi="Times New Roman" w:cs="Times New Roman"/>
          <w:color w:val="auto"/>
          <w:sz w:val="24"/>
          <w:szCs w:val="24"/>
          <w:rtl/>
        </w:rPr>
        <w:t xml:space="preserve"> تشفير المعلومات</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ضمان سرية </w:t>
      </w:r>
      <w:r w:rsidR="002E69D6" w:rsidRPr="003B3BAB">
        <w:rPr>
          <w:rFonts w:ascii="Times New Roman" w:eastAsia="Times New Roman" w:hAnsi="Times New Roman" w:cs="Times New Roman" w:hint="cs"/>
          <w:color w:val="auto"/>
          <w:sz w:val="24"/>
          <w:szCs w:val="24"/>
          <w:rtl/>
        </w:rPr>
        <w:t>البيانات،</w:t>
      </w:r>
      <w:r w:rsidR="002E69D6" w:rsidRPr="003B3BAB">
        <w:rPr>
          <w:rFonts w:ascii="Times New Roman" w:eastAsia="Times New Roman" w:hAnsi="Times New Roman" w:cs="Times New Roman"/>
          <w:color w:val="auto"/>
          <w:sz w:val="24"/>
          <w:szCs w:val="24"/>
          <w:rtl/>
        </w:rPr>
        <w:t xml:space="preserve"> الحفاظ على </w:t>
      </w:r>
      <w:r w:rsidR="002E69D6" w:rsidRPr="003B3BAB">
        <w:rPr>
          <w:rFonts w:ascii="Times New Roman" w:eastAsia="Times New Roman" w:hAnsi="Times New Roman" w:cs="Times New Roman" w:hint="cs"/>
          <w:color w:val="auto"/>
          <w:sz w:val="24"/>
          <w:szCs w:val="24"/>
          <w:rtl/>
        </w:rPr>
        <w:t>سلامتها،</w:t>
      </w:r>
      <w:r w:rsidR="002E69D6" w:rsidRPr="003B3BAB">
        <w:rPr>
          <w:rFonts w:ascii="Times New Roman" w:eastAsia="Times New Roman" w:hAnsi="Times New Roman" w:cs="Times New Roman"/>
          <w:color w:val="auto"/>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1"/>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الأمن السيبراني</w:t>
      </w:r>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ترتكز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حماية الأنظمة </w:t>
      </w:r>
      <w:r w:rsidR="002E69D6" w:rsidRPr="003B3BAB">
        <w:rPr>
          <w:rFonts w:ascii="Times New Roman" w:eastAsia="Times New Roman" w:hAnsi="Times New Roman" w:cs="Times New Roman" w:hint="cs"/>
          <w:color w:val="auto"/>
          <w:sz w:val="24"/>
          <w:szCs w:val="24"/>
          <w:rtl/>
        </w:rPr>
        <w:t>والشبكات،</w:t>
      </w:r>
      <w:r w:rsidR="002E69D6" w:rsidRPr="003B3BAB">
        <w:rPr>
          <w:rFonts w:ascii="Times New Roman" w:eastAsia="Times New Roman" w:hAnsi="Times New Roman" w:cs="Times New Roman"/>
          <w:color w:val="auto"/>
          <w:sz w:val="24"/>
          <w:szCs w:val="24"/>
          <w:rtl/>
        </w:rPr>
        <w:t xml:space="preserve"> التصدي للهجمات </w:t>
      </w:r>
      <w:r w:rsidR="002E69D6" w:rsidRPr="003B3BAB">
        <w:rPr>
          <w:rFonts w:ascii="Times New Roman" w:eastAsia="Times New Roman" w:hAnsi="Times New Roman" w:cs="Times New Roman" w:hint="cs"/>
          <w:color w:val="auto"/>
          <w:sz w:val="24"/>
          <w:szCs w:val="24"/>
          <w:rtl/>
        </w:rPr>
        <w:t>الإلكترونية،</w:t>
      </w:r>
      <w:r w:rsidR="002E69D6" w:rsidRPr="003B3BAB">
        <w:rPr>
          <w:rFonts w:ascii="Times New Roman" w:eastAsia="Times New Roman" w:hAnsi="Times New Roman" w:cs="Times New Roman"/>
          <w:color w:val="auto"/>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color w:val="auto"/>
          <w:sz w:val="24"/>
          <w:szCs w:val="24"/>
          <w:vertAlign w:val="superscript"/>
          <w:rtl/>
        </w:rPr>
      </w:pPr>
      <w:r w:rsidRPr="003B3BAB">
        <w:rPr>
          <w:rFonts w:ascii="Times New Roman" w:eastAsia="Times New Roman" w:hAnsi="Times New Roman" w:cs="Times New Roman"/>
          <w:color w:val="auto"/>
          <w:sz w:val="24"/>
          <w:szCs w:val="24"/>
          <w:rtl/>
        </w:rPr>
        <w:t>حيث تؤكد الأطر التنظيمية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تطبيق ضوابط الأمن </w:t>
      </w:r>
      <w:r w:rsidR="002E69D6" w:rsidRPr="003B3BAB">
        <w:rPr>
          <w:rFonts w:ascii="Times New Roman" w:eastAsia="Times New Roman" w:hAnsi="Times New Roman" w:cs="Times New Roman" w:hint="cs"/>
          <w:color w:val="auto"/>
          <w:sz w:val="24"/>
          <w:szCs w:val="24"/>
          <w:rtl/>
        </w:rPr>
        <w:t>السيبراني،</w:t>
      </w:r>
      <w:r w:rsidR="002E69D6" w:rsidRPr="003B3BAB">
        <w:rPr>
          <w:rFonts w:ascii="Times New Roman" w:eastAsia="Times New Roman" w:hAnsi="Times New Roman" w:cs="Times New Roman"/>
          <w:color w:val="auto"/>
          <w:sz w:val="24"/>
          <w:szCs w:val="24"/>
          <w:rtl/>
        </w:rPr>
        <w:t xml:space="preserve"> وجود خطط استجابة </w:t>
      </w:r>
      <w:r w:rsidR="002E69D6" w:rsidRPr="003B3BAB">
        <w:rPr>
          <w:rFonts w:ascii="Times New Roman" w:eastAsia="Times New Roman" w:hAnsi="Times New Roman" w:cs="Times New Roman" w:hint="cs"/>
          <w:color w:val="auto"/>
          <w:sz w:val="24"/>
          <w:szCs w:val="24"/>
          <w:rtl/>
        </w:rPr>
        <w:t>للحوادث،</w:t>
      </w:r>
      <w:r w:rsidR="002E69D6" w:rsidRPr="003B3BAB">
        <w:rPr>
          <w:rFonts w:ascii="Times New Roman" w:eastAsia="Times New Roman" w:hAnsi="Times New Roman" w:cs="Times New Roman"/>
          <w:color w:val="auto"/>
          <w:sz w:val="24"/>
          <w:szCs w:val="24"/>
          <w:rtl/>
        </w:rPr>
        <w:t xml:space="preserve"> استمرارية الخدمات الرقمية </w:t>
      </w:r>
      <w:r w:rsidR="002E69D6" w:rsidRPr="003B3BAB">
        <w:rPr>
          <w:rFonts w:ascii="Times New Roman" w:eastAsia="Times New Roman" w:hAnsi="Times New Roman" w:cs="Times New Roman" w:hint="cs"/>
          <w:color w:val="auto"/>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color w:val="auto"/>
          <w:sz w:val="28"/>
          <w:szCs w:val="28"/>
        </w:rPr>
      </w:pPr>
      <w:r w:rsidRPr="002E69D6">
        <w:rPr>
          <w:rStyle w:val="a8"/>
          <w:color w:val="FFFFFF" w:themeColor="background1"/>
          <w:sz w:val="28"/>
          <w:szCs w:val="28"/>
          <w:rtl/>
        </w:rPr>
        <w:footnoteReference w:id="62"/>
      </w:r>
      <w:r w:rsidRPr="002E69D6">
        <w:rPr>
          <w:bCs/>
          <w:color w:val="FFFFFF" w:themeColor="background1"/>
          <w:sz w:val="28"/>
          <w:szCs w:val="28"/>
          <w:rtl/>
        </w:rPr>
        <w:t xml:space="preserve"> </w:t>
      </w:r>
      <w:r w:rsidRPr="002E69D6">
        <w:rPr>
          <w:bCs/>
          <w:color w:val="auto"/>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تحليل المخاطر </w:t>
      </w:r>
      <w:r w:rsidR="002E69D6" w:rsidRPr="003B3BAB">
        <w:rPr>
          <w:rFonts w:ascii="Times New Roman" w:eastAsia="Times New Roman" w:hAnsi="Times New Roman" w:cs="Times New Roman" w:hint="cs"/>
          <w:color w:val="auto"/>
          <w:sz w:val="24"/>
          <w:szCs w:val="24"/>
          <w:rtl/>
        </w:rPr>
        <w:t>التقنية،</w:t>
      </w:r>
      <w:r w:rsidR="002E69D6" w:rsidRPr="003B3BAB">
        <w:rPr>
          <w:rFonts w:ascii="Times New Roman" w:eastAsia="Times New Roman" w:hAnsi="Times New Roman" w:cs="Times New Roman"/>
          <w:color w:val="auto"/>
          <w:sz w:val="24"/>
          <w:szCs w:val="24"/>
          <w:rtl/>
        </w:rPr>
        <w:t xml:space="preserve"> خطط التعافي من </w:t>
      </w:r>
      <w:r w:rsidR="002E69D6" w:rsidRPr="003B3BAB">
        <w:rPr>
          <w:rFonts w:ascii="Times New Roman" w:eastAsia="Times New Roman" w:hAnsi="Times New Roman" w:cs="Times New Roman" w:hint="cs"/>
          <w:color w:val="auto"/>
          <w:sz w:val="24"/>
          <w:szCs w:val="24"/>
          <w:rtl/>
        </w:rPr>
        <w:t>الكوارث،</w:t>
      </w:r>
      <w:r w:rsidR="002E69D6" w:rsidRPr="003B3BAB">
        <w:rPr>
          <w:rFonts w:ascii="Times New Roman" w:eastAsia="Times New Roman" w:hAnsi="Times New Roman" w:cs="Times New Roman"/>
          <w:color w:val="auto"/>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وهي جزء من الإطار التنظيمي للحكومة الرقمية الذي يهدف إلى</w:t>
      </w:r>
      <w:r w:rsidRPr="003B3BAB">
        <w:rPr>
          <w:rFonts w:ascii="Times New Roman" w:eastAsia="Times New Roman" w:hAnsi="Times New Roman" w:cs="Times New Roman"/>
          <w:color w:val="auto"/>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تعزيز الاستجابة </w:t>
      </w:r>
      <w:r w:rsidR="002E69D6" w:rsidRPr="003B3BAB">
        <w:rPr>
          <w:rFonts w:ascii="Times New Roman" w:eastAsia="Times New Roman" w:hAnsi="Times New Roman" w:cs="Times New Roman" w:hint="cs"/>
          <w:color w:val="auto"/>
          <w:sz w:val="24"/>
          <w:szCs w:val="24"/>
          <w:rtl/>
        </w:rPr>
        <w:t>للمخاطر،</w:t>
      </w:r>
      <w:r w:rsidRPr="003B3BAB">
        <w:rPr>
          <w:rFonts w:ascii="Times New Roman" w:eastAsia="Times New Roman" w:hAnsi="Times New Roman" w:cs="Times New Roman"/>
          <w:color w:val="auto"/>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2E69D6">
        <w:rPr>
          <w:rFonts w:ascii="Times New Roman" w:eastAsia="Times New Roman" w:hAnsi="Times New Roman" w:cs="Times New Roman"/>
          <w:b/>
          <w:bCs/>
          <w:color w:val="auto"/>
          <w:sz w:val="28"/>
          <w:szCs w:val="28"/>
          <w:rtl/>
        </w:rPr>
        <w:t>ضوابط البنية التحتية التقنية</w:t>
      </w:r>
      <w:r w:rsidRPr="002E69D6">
        <w:rPr>
          <w:rFonts w:ascii="Times New Roman" w:eastAsia="Times New Roman" w:hAnsi="Times New Roman" w:cs="Times New Roman"/>
          <w:b/>
          <w:bCs/>
          <w:color w:val="auto"/>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إدارة الخوادم </w:t>
      </w:r>
      <w:r w:rsidR="002E69D6" w:rsidRPr="003B3BAB">
        <w:rPr>
          <w:rFonts w:ascii="Times New Roman" w:eastAsia="Times New Roman" w:hAnsi="Times New Roman" w:cs="Times New Roman" w:hint="cs"/>
          <w:color w:val="auto"/>
          <w:sz w:val="24"/>
          <w:szCs w:val="24"/>
          <w:rtl/>
        </w:rPr>
        <w:t>والشبكات،</w:t>
      </w:r>
      <w:r w:rsidR="002E69D6" w:rsidRPr="003B3BAB">
        <w:rPr>
          <w:rFonts w:ascii="Times New Roman" w:eastAsia="Times New Roman" w:hAnsi="Times New Roman" w:cs="Times New Roman"/>
          <w:color w:val="auto"/>
          <w:sz w:val="24"/>
          <w:szCs w:val="24"/>
          <w:rtl/>
        </w:rPr>
        <w:t xml:space="preserve"> مراكز </w:t>
      </w:r>
      <w:r w:rsidR="002E69D6" w:rsidRPr="003B3BAB">
        <w:rPr>
          <w:rFonts w:ascii="Times New Roman" w:eastAsia="Times New Roman" w:hAnsi="Times New Roman" w:cs="Times New Roman" w:hint="cs"/>
          <w:color w:val="auto"/>
          <w:sz w:val="24"/>
          <w:szCs w:val="24"/>
          <w:rtl/>
        </w:rPr>
        <w:t>البيانات،</w:t>
      </w:r>
      <w:r w:rsidR="002E69D6" w:rsidRPr="003B3BAB">
        <w:rPr>
          <w:rFonts w:ascii="Times New Roman" w:eastAsia="Times New Roman" w:hAnsi="Times New Roman" w:cs="Times New Roman"/>
          <w:color w:val="auto"/>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تعتمد الجهات الحكومية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بنية تقنية قابلة </w:t>
      </w:r>
      <w:r w:rsidR="002E69D6" w:rsidRPr="003B3BAB">
        <w:rPr>
          <w:rFonts w:ascii="Times New Roman" w:eastAsia="Times New Roman" w:hAnsi="Times New Roman" w:cs="Times New Roman" w:hint="cs"/>
          <w:color w:val="auto"/>
          <w:sz w:val="24"/>
          <w:szCs w:val="24"/>
          <w:rtl/>
        </w:rPr>
        <w:t>للتوسع،</w:t>
      </w:r>
      <w:r w:rsidR="002E69D6" w:rsidRPr="003B3BAB">
        <w:rPr>
          <w:rFonts w:ascii="Times New Roman" w:eastAsia="Times New Roman" w:hAnsi="Times New Roman" w:cs="Times New Roman"/>
          <w:color w:val="auto"/>
          <w:sz w:val="24"/>
          <w:szCs w:val="24"/>
          <w:rtl/>
        </w:rPr>
        <w:t xml:space="preserve"> أنظمة </w:t>
      </w:r>
      <w:r w:rsidR="002E69D6" w:rsidRPr="003B3BAB">
        <w:rPr>
          <w:rFonts w:ascii="Times New Roman" w:eastAsia="Times New Roman" w:hAnsi="Times New Roman" w:cs="Times New Roman" w:hint="cs"/>
          <w:color w:val="auto"/>
          <w:sz w:val="24"/>
          <w:szCs w:val="24"/>
          <w:rtl/>
        </w:rPr>
        <w:t>احتياطية،</w:t>
      </w:r>
      <w:r w:rsidR="002E69D6" w:rsidRPr="003B3BAB">
        <w:rPr>
          <w:rFonts w:ascii="Times New Roman" w:eastAsia="Times New Roman" w:hAnsi="Times New Roman" w:cs="Times New Roman"/>
          <w:color w:val="auto"/>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استخدام تقنيات </w:t>
      </w:r>
      <w:r w:rsidR="002E69D6" w:rsidRPr="003B3BAB">
        <w:rPr>
          <w:rFonts w:ascii="Times New Roman" w:eastAsia="Times New Roman" w:hAnsi="Times New Roman" w:cs="Times New Roman" w:hint="cs"/>
          <w:color w:val="auto"/>
          <w:sz w:val="24"/>
          <w:szCs w:val="24"/>
          <w:rtl/>
        </w:rPr>
        <w:t>التشفير،</w:t>
      </w:r>
      <w:r w:rsidR="002E69D6" w:rsidRPr="003B3BAB">
        <w:rPr>
          <w:rFonts w:ascii="Times New Roman" w:eastAsia="Times New Roman" w:hAnsi="Times New Roman" w:cs="Times New Roman"/>
          <w:color w:val="auto"/>
          <w:sz w:val="24"/>
          <w:szCs w:val="24"/>
          <w:rtl/>
        </w:rPr>
        <w:t xml:space="preserve"> إدارة المفاتيح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الهدف</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تحقيق عدم الإنكار</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Pr>
        <w:t xml:space="preserve"> (Non-repudiation) </w:t>
      </w:r>
      <w:r w:rsidR="002E69D6" w:rsidRPr="003B3BAB">
        <w:rPr>
          <w:rFonts w:ascii="Times New Roman" w:eastAsia="Times New Roman" w:hAnsi="Times New Roman" w:cs="Times New Roman"/>
          <w:color w:val="auto"/>
          <w:sz w:val="24"/>
          <w:szCs w:val="24"/>
          <w:rtl/>
        </w:rPr>
        <w:t>ضمان سلامة المعاملات</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tl/>
        </w:rPr>
        <w:t xml:space="preserve"> التحقق من </w:t>
      </w:r>
      <w:r w:rsidR="002E69D6" w:rsidRPr="003B3BAB">
        <w:rPr>
          <w:rFonts w:ascii="Times New Roman" w:eastAsia="Times New Roman" w:hAnsi="Times New Roman" w:cs="Times New Roman" w:hint="cs"/>
          <w:color w:val="auto"/>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التحقق متعدد العوامل</w:t>
      </w:r>
      <w:r w:rsidR="002E69D6" w:rsidRPr="003B3BAB">
        <w:rPr>
          <w:rFonts w:ascii="Times New Roman" w:eastAsia="Times New Roman" w:hAnsi="Times New Roman" w:cs="Times New Roman"/>
          <w:color w:val="auto"/>
          <w:sz w:val="24"/>
          <w:szCs w:val="24"/>
        </w:rPr>
        <w:t xml:space="preserve"> (MFA)</w:t>
      </w:r>
      <w:r w:rsidR="002E69D6" w:rsidRPr="003B3BAB">
        <w:rPr>
          <w:rFonts w:ascii="Times New Roman" w:eastAsia="Times New Roman" w:hAnsi="Times New Roman" w:cs="Times New Roman"/>
          <w:color w:val="auto"/>
          <w:sz w:val="24"/>
          <w:szCs w:val="24"/>
          <w:rtl/>
        </w:rPr>
        <w:t xml:space="preserve">، إدارة الهويات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وتُعد أساسًا في</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التوقيع </w:t>
      </w:r>
      <w:r w:rsidR="002E69D6" w:rsidRPr="003B3BAB">
        <w:rPr>
          <w:rFonts w:ascii="Times New Roman" w:eastAsia="Times New Roman" w:hAnsi="Times New Roman" w:cs="Times New Roman" w:hint="cs"/>
          <w:color w:val="auto"/>
          <w:sz w:val="24"/>
          <w:szCs w:val="24"/>
          <w:rtl/>
        </w:rPr>
        <w:t>الإلكتروني،</w:t>
      </w:r>
      <w:r w:rsidR="002E69D6" w:rsidRPr="003B3BAB">
        <w:rPr>
          <w:rFonts w:ascii="Times New Roman" w:eastAsia="Times New Roman" w:hAnsi="Times New Roman" w:cs="Times New Roman"/>
          <w:color w:val="auto"/>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الربط بين الأنظمة </w:t>
      </w:r>
      <w:r w:rsidR="002E69D6" w:rsidRPr="003B3BAB">
        <w:rPr>
          <w:rFonts w:ascii="Times New Roman" w:eastAsia="Times New Roman" w:hAnsi="Times New Roman" w:cs="Times New Roman" w:hint="cs"/>
          <w:color w:val="auto"/>
          <w:sz w:val="24"/>
          <w:szCs w:val="24"/>
          <w:rtl/>
        </w:rPr>
        <w:t>الحكومية،</w:t>
      </w:r>
      <w:r w:rsidR="002E69D6" w:rsidRPr="003B3BAB">
        <w:rPr>
          <w:rFonts w:ascii="Times New Roman" w:eastAsia="Times New Roman" w:hAnsi="Times New Roman" w:cs="Times New Roman"/>
          <w:color w:val="auto"/>
          <w:sz w:val="24"/>
          <w:szCs w:val="24"/>
          <w:rtl/>
        </w:rPr>
        <w:t xml:space="preserve"> مشاركة البيانات بشكل </w:t>
      </w:r>
      <w:r w:rsidR="002E69D6" w:rsidRPr="003B3BAB">
        <w:rPr>
          <w:rFonts w:ascii="Times New Roman" w:eastAsia="Times New Roman" w:hAnsi="Times New Roman" w:cs="Times New Roman" w:hint="cs"/>
          <w:color w:val="auto"/>
          <w:sz w:val="24"/>
          <w:szCs w:val="24"/>
          <w:rtl/>
        </w:rPr>
        <w:t>آمن،</w:t>
      </w:r>
      <w:r w:rsidR="002E69D6" w:rsidRPr="003B3BAB">
        <w:rPr>
          <w:rFonts w:ascii="Times New Roman" w:eastAsia="Times New Roman" w:hAnsi="Times New Roman" w:cs="Times New Roman"/>
          <w:color w:val="auto"/>
          <w:sz w:val="24"/>
          <w:szCs w:val="24"/>
        </w:rPr>
        <w:t xml:space="preserve"> </w:t>
      </w:r>
      <w:r w:rsidR="002E69D6" w:rsidRPr="003B3BAB">
        <w:rPr>
          <w:rFonts w:ascii="Times New Roman" w:eastAsia="Times New Roman" w:hAnsi="Times New Roman" w:cs="Times New Roman"/>
          <w:color w:val="auto"/>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تهدف الضوابط إلى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تعزيز التكامل بين </w:t>
      </w:r>
      <w:r w:rsidR="002E69D6" w:rsidRPr="003B3BAB">
        <w:rPr>
          <w:rFonts w:ascii="Times New Roman" w:eastAsia="Times New Roman" w:hAnsi="Times New Roman" w:cs="Times New Roman" w:hint="cs"/>
          <w:color w:val="auto"/>
          <w:sz w:val="24"/>
          <w:szCs w:val="24"/>
          <w:rtl/>
        </w:rPr>
        <w:t>الجهات،</w:t>
      </w:r>
      <w:r w:rsidR="002E69D6" w:rsidRPr="003B3BAB">
        <w:rPr>
          <w:rFonts w:ascii="Times New Roman" w:eastAsia="Times New Roman" w:hAnsi="Times New Roman" w:cs="Times New Roman"/>
          <w:color w:val="auto"/>
          <w:sz w:val="24"/>
          <w:szCs w:val="24"/>
          <w:rtl/>
        </w:rPr>
        <w:t xml:space="preserve"> تحسين جودة الخدمات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hint="cs"/>
          <w:color w:val="auto"/>
          <w:sz w:val="24"/>
          <w:szCs w:val="24"/>
          <w:vertAlign w:val="superscript"/>
          <w:rtl/>
        </w:rPr>
        <w:t xml:space="preserve"> </w:t>
      </w:r>
      <w:r w:rsidR="002E69D6" w:rsidRPr="003B3BAB">
        <w:rPr>
          <w:rFonts w:ascii="Times New Roman" w:eastAsia="Times New Roman" w:hAnsi="Times New Roman" w:cs="Times New Roman"/>
          <w:color w:val="auto"/>
          <w:sz w:val="24"/>
          <w:szCs w:val="24"/>
          <w:vertAlign w:val="superscript"/>
          <w:rtl/>
        </w:rPr>
        <w:t>(</w:t>
      </w:r>
      <w:r w:rsidR="002E69D6" w:rsidRPr="003B3BAB">
        <w:rPr>
          <w:rFonts w:ascii="Times New Roman" w:eastAsia="Times New Roman" w:hAnsi="Times New Roman" w:cs="Times New Roman" w:hint="cs"/>
          <w:color w:val="auto"/>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3"/>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اختبار الأنظمة قبل </w:t>
      </w:r>
      <w:r w:rsidR="002E69D6" w:rsidRPr="003B3BAB">
        <w:rPr>
          <w:rFonts w:ascii="Times New Roman" w:eastAsia="Times New Roman" w:hAnsi="Times New Roman" w:cs="Times New Roman" w:hint="cs"/>
          <w:color w:val="auto"/>
          <w:sz w:val="24"/>
          <w:szCs w:val="24"/>
          <w:rtl/>
        </w:rPr>
        <w:t>التشغيل،</w:t>
      </w:r>
      <w:r w:rsidR="002E69D6" w:rsidRPr="003B3BAB">
        <w:rPr>
          <w:rFonts w:ascii="Times New Roman" w:eastAsia="Times New Roman" w:hAnsi="Times New Roman" w:cs="Times New Roman"/>
          <w:color w:val="auto"/>
          <w:sz w:val="24"/>
          <w:szCs w:val="24"/>
          <w:rtl/>
        </w:rPr>
        <w:t xml:space="preserve"> ضمان جودة </w:t>
      </w:r>
      <w:r w:rsidR="002E69D6" w:rsidRPr="003B3BAB">
        <w:rPr>
          <w:rFonts w:ascii="Times New Roman" w:eastAsia="Times New Roman" w:hAnsi="Times New Roman" w:cs="Times New Roman" w:hint="cs"/>
          <w:color w:val="auto"/>
          <w:sz w:val="24"/>
          <w:szCs w:val="24"/>
          <w:rtl/>
        </w:rPr>
        <w:t>البرمجيات،</w:t>
      </w:r>
      <w:r w:rsidR="002E69D6" w:rsidRPr="003B3BAB">
        <w:rPr>
          <w:rFonts w:ascii="Times New Roman" w:eastAsia="Times New Roman" w:hAnsi="Times New Roman" w:cs="Times New Roman"/>
          <w:color w:val="auto"/>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لضمان</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كفاءة الخدمات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color w:val="auto"/>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من منظور قانوني وجنائي</w:t>
      </w:r>
      <w:r w:rsidRPr="002E69D6">
        <w:rPr>
          <w:rFonts w:ascii="Times New Roman" w:eastAsia="Times New Roman" w:hAnsi="Times New Roman" w:cs="Times New Roman"/>
          <w:color w:val="auto"/>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color w:val="auto"/>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color w:val="auto"/>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color w:val="auto"/>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color w:val="auto"/>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color w:val="auto"/>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color w:val="auto"/>
          <w:sz w:val="24"/>
          <w:szCs w:val="24"/>
          <w:rtl/>
        </w:rPr>
        <w:t>،</w:t>
      </w:r>
      <w:r w:rsidRPr="002E69D6">
        <w:rPr>
          <w:rFonts w:ascii="Times New Roman" w:eastAsia="Times New Roman" w:hAnsi="Times New Roman" w:cs="Times New Roman"/>
          <w:color w:val="auto"/>
          <w:sz w:val="24"/>
          <w:szCs w:val="24"/>
        </w:rPr>
        <w:t xml:space="preserve"> </w:t>
      </w:r>
      <w:r w:rsidRPr="002E69D6">
        <w:rPr>
          <w:rFonts w:ascii="Times New Roman" w:eastAsia="Times New Roman" w:hAnsi="Times New Roman" w:cs="Times New Roman"/>
          <w:color w:val="auto"/>
          <w:sz w:val="24"/>
          <w:szCs w:val="24"/>
          <w:rtl/>
        </w:rPr>
        <w:t xml:space="preserve">منع انتحال </w:t>
      </w:r>
      <w:r w:rsidR="002E69D6" w:rsidRPr="002E69D6">
        <w:rPr>
          <w:rFonts w:ascii="Times New Roman" w:eastAsia="Times New Roman" w:hAnsi="Times New Roman" w:cs="Times New Roman" w:hint="cs"/>
          <w:color w:val="auto"/>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color w:val="auto"/>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 xml:space="preserve">التوقيع الإلكتروني يصبح دليلًا </w:t>
      </w:r>
      <w:r w:rsidR="002E69D6" w:rsidRPr="002E69D6">
        <w:rPr>
          <w:rFonts w:ascii="Times New Roman" w:eastAsia="Times New Roman" w:hAnsi="Times New Roman" w:cs="Times New Roman" w:hint="cs"/>
          <w:color w:val="auto"/>
          <w:sz w:val="24"/>
          <w:szCs w:val="24"/>
          <w:rtl/>
        </w:rPr>
        <w:t>قويًا،</w:t>
      </w:r>
      <w:r w:rsidRPr="002E69D6">
        <w:rPr>
          <w:rFonts w:ascii="Times New Roman" w:eastAsia="Times New Roman" w:hAnsi="Times New Roman" w:cs="Times New Roman"/>
          <w:color w:val="auto"/>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وبالتالي</w:t>
      </w:r>
      <w:r w:rsidRPr="002E69D6">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color w:val="auto"/>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295AB80F" w14:textId="107E3BC5" w:rsidR="006216CE" w:rsidRP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يقصد بمرتكز الضوابط التقنية والأمنية في المملكة</w:t>
      </w:r>
      <w:r w:rsidRPr="003B3BAB">
        <w:rPr>
          <w:rFonts w:ascii="Times New Roman" w:eastAsia="Times New Roman" w:hAnsi="Times New Roman" w:cs="Times New Roman"/>
          <w:color w:val="auto"/>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color w:val="auto"/>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ويُعد هذا المرتكز أحد أهم دعائم</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خدمات الثقة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الحكومة </w:t>
      </w:r>
      <w:r w:rsidR="002E69D6" w:rsidRPr="003B3BAB">
        <w:rPr>
          <w:rFonts w:ascii="Times New Roman" w:eastAsia="Times New Roman" w:hAnsi="Times New Roman" w:cs="Times New Roman" w:hint="cs"/>
          <w:color w:val="auto"/>
          <w:sz w:val="24"/>
          <w:szCs w:val="24"/>
          <w:rtl/>
        </w:rPr>
        <w:t>الإلكترونية،</w:t>
      </w:r>
      <w:r w:rsidR="002E69D6" w:rsidRPr="003B3BAB">
        <w:rPr>
          <w:rFonts w:ascii="Times New Roman" w:eastAsia="Times New Roman" w:hAnsi="Times New Roman" w:cs="Times New Roman"/>
          <w:color w:val="auto"/>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حوكمة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تُعد الأساس التنظيمي للضبط التقني، حيث أصدرت </w:t>
      </w:r>
      <w:r w:rsidRPr="003B3BAB">
        <w:rPr>
          <w:rFonts w:ascii="Times New Roman" w:eastAsia="Times New Roman" w:hAnsi="Times New Roman" w:cs="Times New Roman"/>
          <w:b/>
          <w:bCs/>
          <w:color w:val="auto"/>
          <w:sz w:val="24"/>
          <w:szCs w:val="24"/>
          <w:rtl/>
        </w:rPr>
        <w:t>هيئة الحكومة الرقمية</w:t>
      </w:r>
      <w:r w:rsidRPr="003B3BAB">
        <w:rPr>
          <w:rFonts w:ascii="Times New Roman" w:eastAsia="Times New Roman" w:hAnsi="Times New Roman" w:cs="Times New Roman"/>
          <w:color w:val="auto"/>
          <w:sz w:val="24"/>
          <w:szCs w:val="24"/>
          <w:rtl/>
        </w:rPr>
        <w:t xml:space="preserve"> إطارًا متكاملًا يشمل</w:t>
      </w:r>
      <w:r w:rsidRPr="003B3BAB">
        <w:rPr>
          <w:rFonts w:ascii="Times New Roman" w:eastAsia="Times New Roman" w:hAnsi="Times New Roman" w:cs="Times New Roman"/>
          <w:color w:val="auto"/>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سياسات إدارة </w:t>
      </w:r>
      <w:r w:rsidR="002E69D6" w:rsidRPr="003B3BAB">
        <w:rPr>
          <w:rFonts w:ascii="Times New Roman" w:eastAsia="Times New Roman" w:hAnsi="Times New Roman" w:cs="Times New Roman" w:hint="cs"/>
          <w:color w:val="auto"/>
          <w:sz w:val="24"/>
          <w:szCs w:val="24"/>
          <w:rtl/>
        </w:rPr>
        <w:t>الأنظمة،</w:t>
      </w:r>
      <w:r w:rsidRPr="003B3BAB">
        <w:rPr>
          <w:rFonts w:ascii="Times New Roman" w:eastAsia="Times New Roman" w:hAnsi="Times New Roman" w:cs="Times New Roman"/>
          <w:color w:val="auto"/>
          <w:sz w:val="24"/>
          <w:szCs w:val="24"/>
          <w:rtl/>
        </w:rPr>
        <w:t xml:space="preserve"> تنظيم الأدوار والمسؤوليات</w:t>
      </w:r>
      <w:r>
        <w:rPr>
          <w:rFonts w:ascii="Times New Roman" w:eastAsia="Times New Roman" w:hAnsi="Times New Roman" w:cs="Times New Roman" w:hint="cs"/>
          <w:color w:val="auto"/>
          <w:sz w:val="24"/>
          <w:szCs w:val="24"/>
          <w:rtl/>
        </w:rPr>
        <w:t>،</w:t>
      </w:r>
      <w:r w:rsidRPr="003B3BAB">
        <w:rPr>
          <w:rFonts w:ascii="Times New Roman" w:eastAsia="Times New Roman" w:hAnsi="Times New Roman" w:cs="Times New Roman"/>
          <w:color w:val="auto"/>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وتهدف هذه الضوابط إلى</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رفع جاهزية الجهات </w:t>
      </w:r>
      <w:r w:rsidR="002E69D6" w:rsidRPr="003B3BAB">
        <w:rPr>
          <w:rFonts w:ascii="Times New Roman" w:eastAsia="Times New Roman" w:hAnsi="Times New Roman" w:cs="Times New Roman" w:hint="cs"/>
          <w:color w:val="auto"/>
          <w:sz w:val="24"/>
          <w:szCs w:val="24"/>
          <w:rtl/>
        </w:rPr>
        <w:t>الحكومية،</w:t>
      </w:r>
      <w:r w:rsidR="002E69D6" w:rsidRPr="003B3BAB">
        <w:rPr>
          <w:rFonts w:ascii="Times New Roman" w:eastAsia="Times New Roman" w:hAnsi="Times New Roman" w:cs="Times New Roman"/>
          <w:color w:val="auto"/>
          <w:sz w:val="24"/>
          <w:szCs w:val="24"/>
          <w:rtl/>
        </w:rPr>
        <w:t xml:space="preserve"> تحسين إدارة المخاطر </w:t>
      </w:r>
      <w:r w:rsidR="002E69D6" w:rsidRPr="003B3BAB">
        <w:rPr>
          <w:rFonts w:ascii="Times New Roman" w:eastAsia="Times New Roman" w:hAnsi="Times New Roman" w:cs="Times New Roman" w:hint="cs"/>
          <w:color w:val="auto"/>
          <w:sz w:val="24"/>
          <w:szCs w:val="24"/>
          <w:rtl/>
        </w:rPr>
        <w:t>التقنية، دعم</w:t>
      </w:r>
      <w:r w:rsidR="002E69D6" w:rsidRPr="003B3BAB">
        <w:rPr>
          <w:rFonts w:ascii="Times New Roman" w:eastAsia="Times New Roman" w:hAnsi="Times New Roman" w:cs="Times New Roman"/>
          <w:color w:val="auto"/>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الأمن السيبراني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تشرف عليها </w:t>
      </w:r>
      <w:r w:rsidRPr="003B3BAB">
        <w:rPr>
          <w:rFonts w:ascii="Times New Roman" w:eastAsia="Times New Roman" w:hAnsi="Times New Roman" w:cs="Times New Roman"/>
          <w:b/>
          <w:bCs/>
          <w:color w:val="auto"/>
          <w:sz w:val="24"/>
          <w:szCs w:val="24"/>
          <w:rtl/>
        </w:rPr>
        <w:t>الهيئة الوطنية للأمن السيبراني</w:t>
      </w:r>
      <w:r w:rsidRPr="003B3BAB">
        <w:rPr>
          <w:rFonts w:ascii="Times New Roman" w:eastAsia="Times New Roman" w:hAnsi="Times New Roman" w:cs="Times New Roman"/>
          <w:color w:val="auto"/>
          <w:sz w:val="24"/>
          <w:szCs w:val="24"/>
          <w:rtl/>
        </w:rPr>
        <w:t xml:space="preserve"> باعتبارها</w:t>
      </w:r>
      <w:r w:rsidRPr="003B3BAB">
        <w:rPr>
          <w:rFonts w:ascii="Times New Roman" w:eastAsia="Times New Roman" w:hAnsi="Times New Roman" w:cs="Times New Roman"/>
          <w:color w:val="auto"/>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المرجع الوطني للأمن السيبراني</w:t>
      </w:r>
      <w:r>
        <w:rPr>
          <w:rFonts w:ascii="Times New Roman" w:eastAsia="Times New Roman" w:hAnsi="Times New Roman" w:cs="Times New Roman" w:hint="cs"/>
          <w:color w:val="auto"/>
          <w:sz w:val="24"/>
          <w:szCs w:val="24"/>
          <w:rtl/>
        </w:rPr>
        <w:t>،</w:t>
      </w:r>
      <w:r w:rsidRPr="003B3BAB">
        <w:rPr>
          <w:rFonts w:ascii="Times New Roman" w:eastAsia="Times New Roman" w:hAnsi="Times New Roman" w:cs="Times New Roman"/>
          <w:color w:val="auto"/>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حماية الأنظمة والشبكات </w:t>
      </w:r>
      <w:r w:rsidR="00D92DC6" w:rsidRPr="003B3BAB">
        <w:rPr>
          <w:rFonts w:ascii="Times New Roman" w:eastAsia="Times New Roman" w:hAnsi="Times New Roman" w:cs="Times New Roman" w:hint="cs"/>
          <w:color w:val="auto"/>
          <w:sz w:val="24"/>
          <w:szCs w:val="24"/>
          <w:rtl/>
        </w:rPr>
        <w:t>الحكومية،</w:t>
      </w:r>
      <w:r w:rsidR="00D92DC6" w:rsidRPr="003B3BAB">
        <w:rPr>
          <w:rFonts w:ascii="Times New Roman" w:eastAsia="Times New Roman" w:hAnsi="Times New Roman" w:cs="Times New Roman"/>
          <w:color w:val="auto"/>
          <w:sz w:val="24"/>
          <w:szCs w:val="24"/>
          <w:rtl/>
        </w:rPr>
        <w:t xml:space="preserve"> تعزيز الأمن الوطني </w:t>
      </w:r>
      <w:r w:rsidR="00D92DC6" w:rsidRPr="003B3BAB">
        <w:rPr>
          <w:rFonts w:ascii="Times New Roman" w:eastAsia="Times New Roman" w:hAnsi="Times New Roman" w:cs="Times New Roman" w:hint="cs"/>
          <w:color w:val="auto"/>
          <w:sz w:val="24"/>
          <w:szCs w:val="24"/>
          <w:rtl/>
        </w:rPr>
        <w:t>الرقمي،</w:t>
      </w:r>
      <w:r w:rsidR="00D92DC6" w:rsidRPr="003B3BAB">
        <w:rPr>
          <w:rFonts w:ascii="Times New Roman" w:eastAsia="Times New Roman" w:hAnsi="Times New Roman" w:cs="Times New Roman"/>
          <w:color w:val="auto"/>
          <w:sz w:val="24"/>
          <w:szCs w:val="24"/>
          <w:rtl/>
        </w:rPr>
        <w:t xml:space="preserve"> تأمين الخدمات الرقمية </w:t>
      </w:r>
      <w:r w:rsidR="00D92DC6" w:rsidRPr="003B3BAB">
        <w:rPr>
          <w:rFonts w:ascii="Times New Roman" w:eastAsia="Times New Roman" w:hAnsi="Times New Roman" w:cs="Times New Roman" w:hint="cs"/>
          <w:color w:val="auto"/>
          <w:sz w:val="24"/>
          <w:szCs w:val="24"/>
          <w:rtl/>
        </w:rPr>
        <w:t>الحيوية</w:t>
      </w:r>
      <w:r w:rsidR="00D92DC6" w:rsidRPr="003B3BAB">
        <w:rPr>
          <w:rFonts w:ascii="Times New Roman" w:eastAsia="Times New Roman" w:hAnsi="Times New Roman" w:cs="Times New Roman" w:hint="cs"/>
          <w:color w:val="auto"/>
          <w:sz w:val="24"/>
          <w:szCs w:val="24"/>
          <w:vertAlign w:val="superscript"/>
          <w:rtl/>
        </w:rPr>
        <w:t xml:space="preserve"> </w:t>
      </w:r>
      <w:r w:rsidR="00D92DC6" w:rsidRPr="003B3BAB">
        <w:rPr>
          <w:rFonts w:ascii="Times New Roman" w:eastAsia="Times New Roman" w:hAnsi="Times New Roman" w:cs="Times New Roman"/>
          <w:color w:val="auto"/>
          <w:sz w:val="24"/>
          <w:szCs w:val="24"/>
          <w:vertAlign w:val="superscript"/>
          <w:rtl/>
        </w:rPr>
        <w:t>(</w:t>
      </w:r>
      <w:r w:rsidR="00D92DC6" w:rsidRPr="003B3BAB">
        <w:rPr>
          <w:rFonts w:ascii="Times New Roman" w:eastAsia="Times New Roman" w:hAnsi="Times New Roman" w:cs="Times New Roman" w:hint="cs"/>
          <w:color w:val="auto"/>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4"/>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Pr>
      </w:pPr>
      <w:r w:rsidRPr="00D92DC6">
        <w:rPr>
          <w:rFonts w:ascii="Times New Roman" w:eastAsia="Times New Roman" w:hAnsi="Times New Roman" w:cs="Times New Roman"/>
          <w:b/>
          <w:bCs/>
          <w:color w:val="auto"/>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تطبيق بروتوكولات </w:t>
      </w:r>
      <w:r w:rsidR="00D92DC6" w:rsidRPr="003B3BAB">
        <w:rPr>
          <w:rFonts w:ascii="Times New Roman" w:eastAsia="Times New Roman" w:hAnsi="Times New Roman" w:cs="Times New Roman" w:hint="cs"/>
          <w:color w:val="auto"/>
          <w:sz w:val="24"/>
          <w:szCs w:val="24"/>
          <w:rtl/>
        </w:rPr>
        <w:t>التشفير</w:t>
      </w:r>
      <w:r w:rsidR="00D92DC6" w:rsidRPr="003B3BAB">
        <w:rPr>
          <w:rFonts w:ascii="Times New Roman" w:eastAsia="Times New Roman" w:hAnsi="Times New Roman" w:cs="Times New Roman"/>
          <w:color w:val="auto"/>
          <w:sz w:val="24"/>
          <w:szCs w:val="24"/>
        </w:rPr>
        <w:t xml:space="preserve"> </w:t>
      </w:r>
      <w:r w:rsidR="00D92DC6">
        <w:rPr>
          <w:rFonts w:ascii="Times New Roman" w:eastAsia="Times New Roman" w:hAnsi="Times New Roman" w:cs="Times New Roman"/>
          <w:color w:val="auto"/>
          <w:sz w:val="24"/>
          <w:szCs w:val="24"/>
        </w:rPr>
        <w:t>(</w:t>
      </w:r>
      <w:r w:rsidR="00D92DC6" w:rsidRPr="003B3BAB">
        <w:rPr>
          <w:rFonts w:ascii="Times New Roman" w:eastAsia="Times New Roman" w:hAnsi="Times New Roman" w:cs="Times New Roman"/>
          <w:color w:val="auto"/>
          <w:sz w:val="24"/>
          <w:szCs w:val="24"/>
        </w:rPr>
        <w:t>HTTPS)</w:t>
      </w:r>
      <w:r w:rsidR="00D92DC6" w:rsidRPr="003B3BAB">
        <w:rPr>
          <w:rFonts w:ascii="Times New Roman" w:eastAsia="Times New Roman" w:hAnsi="Times New Roman" w:cs="Times New Roman"/>
          <w:color w:val="auto"/>
          <w:sz w:val="24"/>
          <w:szCs w:val="24"/>
          <w:rtl/>
        </w:rPr>
        <w:t>،</w:t>
      </w:r>
      <w:r w:rsidR="00D92DC6" w:rsidRPr="003B3BAB">
        <w:rPr>
          <w:rFonts w:ascii="Times New Roman" w:eastAsia="Times New Roman" w:hAnsi="Times New Roman" w:cs="Times New Roman"/>
          <w:color w:val="auto"/>
          <w:sz w:val="24"/>
          <w:szCs w:val="24"/>
        </w:rPr>
        <w:t xml:space="preserve"> </w:t>
      </w:r>
      <w:r w:rsidR="00D92DC6" w:rsidRPr="003B3BAB">
        <w:rPr>
          <w:rFonts w:ascii="Times New Roman" w:eastAsia="Times New Roman" w:hAnsi="Times New Roman" w:cs="Times New Roman"/>
          <w:color w:val="auto"/>
          <w:sz w:val="24"/>
          <w:szCs w:val="24"/>
          <w:rtl/>
        </w:rPr>
        <w:t xml:space="preserve">تأمين المواقع </w:t>
      </w:r>
      <w:r w:rsidR="00D92DC6" w:rsidRPr="003B3BAB">
        <w:rPr>
          <w:rFonts w:ascii="Times New Roman" w:eastAsia="Times New Roman" w:hAnsi="Times New Roman" w:cs="Times New Roman" w:hint="cs"/>
          <w:color w:val="auto"/>
          <w:sz w:val="24"/>
          <w:szCs w:val="24"/>
          <w:rtl/>
        </w:rPr>
        <w:t>الحكومية، حماية</w:t>
      </w:r>
      <w:r w:rsidR="00D92DC6" w:rsidRPr="003B3BAB">
        <w:rPr>
          <w:rFonts w:ascii="Times New Roman" w:eastAsia="Times New Roman" w:hAnsi="Times New Roman" w:cs="Times New Roman"/>
          <w:color w:val="auto"/>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تؤكد الجهات الرسمية على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استخدام التشفير كمعيار أساسي </w:t>
      </w:r>
      <w:r w:rsidR="00D92DC6" w:rsidRPr="003B3BAB">
        <w:rPr>
          <w:rFonts w:ascii="Times New Roman" w:eastAsia="Times New Roman" w:hAnsi="Times New Roman" w:cs="Times New Roman" w:hint="cs"/>
          <w:color w:val="auto"/>
          <w:sz w:val="24"/>
          <w:szCs w:val="24"/>
          <w:rtl/>
        </w:rPr>
        <w:t>للأمان،</w:t>
      </w:r>
      <w:r w:rsidR="00D92DC6" w:rsidRPr="003B3BAB">
        <w:rPr>
          <w:rFonts w:ascii="Times New Roman" w:eastAsia="Times New Roman" w:hAnsi="Times New Roman" w:cs="Times New Roman"/>
          <w:color w:val="auto"/>
          <w:sz w:val="24"/>
          <w:szCs w:val="24"/>
          <w:rtl/>
        </w:rPr>
        <w:t xml:space="preserve"> ضمان موثوقية المنصات الرقمية </w:t>
      </w:r>
      <w:r>
        <w:rPr>
          <w:rStyle w:val="a8"/>
          <w:rFonts w:ascii="Times New Roman" w:eastAsia="Times New Roman" w:hAnsi="Times New Roman" w:cs="Times New Roman"/>
          <w:color w:val="auto"/>
          <w:sz w:val="24"/>
          <w:szCs w:val="24"/>
          <w:rtl/>
        </w:rPr>
        <w:footnoteReference w:id="65"/>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وضعتها </w:t>
      </w:r>
      <w:r w:rsidRPr="003B3BAB">
        <w:rPr>
          <w:rFonts w:ascii="Times New Roman" w:eastAsia="Times New Roman" w:hAnsi="Times New Roman" w:cs="Times New Roman"/>
          <w:b/>
          <w:bCs/>
          <w:color w:val="auto"/>
          <w:sz w:val="24"/>
          <w:szCs w:val="24"/>
          <w:rtl/>
        </w:rPr>
        <w:t>هيئة الحكومة الرقمية</w:t>
      </w:r>
      <w:r w:rsidRPr="003B3BAB">
        <w:rPr>
          <w:rFonts w:ascii="Times New Roman" w:eastAsia="Times New Roman" w:hAnsi="Times New Roman" w:cs="Times New Roman"/>
          <w:color w:val="auto"/>
          <w:sz w:val="24"/>
          <w:szCs w:val="24"/>
          <w:rtl/>
        </w:rPr>
        <w:t xml:space="preserve"> لتنظيم</w:t>
      </w:r>
      <w:r w:rsidRPr="003B3BAB">
        <w:rPr>
          <w:rFonts w:ascii="Times New Roman" w:eastAsia="Times New Roman" w:hAnsi="Times New Roman" w:cs="Times New Roman"/>
          <w:color w:val="auto"/>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مستوى حساسية </w:t>
      </w:r>
      <w:r w:rsidR="00D92DC6" w:rsidRPr="003B3BAB">
        <w:rPr>
          <w:rFonts w:ascii="Times New Roman" w:eastAsia="Times New Roman" w:hAnsi="Times New Roman" w:cs="Times New Roman" w:hint="cs"/>
          <w:color w:val="auto"/>
          <w:sz w:val="24"/>
          <w:szCs w:val="24"/>
          <w:rtl/>
        </w:rPr>
        <w:t>الخدمات،</w:t>
      </w:r>
      <w:r w:rsidRPr="003B3BAB">
        <w:rPr>
          <w:rFonts w:ascii="Times New Roman" w:eastAsia="Times New Roman" w:hAnsi="Times New Roman" w:cs="Times New Roman"/>
          <w:color w:val="auto"/>
          <w:sz w:val="24"/>
          <w:szCs w:val="24"/>
          <w:rtl/>
        </w:rPr>
        <w:t xml:space="preserve"> مستويات التحقق من الهوية</w:t>
      </w:r>
      <w:r w:rsidRPr="003B3BAB">
        <w:rPr>
          <w:rFonts w:ascii="Times New Roman" w:eastAsia="Times New Roman" w:hAnsi="Times New Roman" w:cs="Times New Roman"/>
          <w:color w:val="auto"/>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رفع مستوى </w:t>
      </w:r>
      <w:r w:rsidR="00D92DC6" w:rsidRPr="003B3BAB">
        <w:rPr>
          <w:rFonts w:ascii="Times New Roman" w:eastAsia="Times New Roman" w:hAnsi="Times New Roman" w:cs="Times New Roman" w:hint="cs"/>
          <w:color w:val="auto"/>
          <w:sz w:val="24"/>
          <w:szCs w:val="24"/>
          <w:rtl/>
        </w:rPr>
        <w:t>الأمان،</w:t>
      </w:r>
      <w:r w:rsidR="00D92DC6" w:rsidRPr="003B3BAB">
        <w:rPr>
          <w:rFonts w:ascii="Times New Roman" w:eastAsia="Times New Roman" w:hAnsi="Times New Roman" w:cs="Times New Roman"/>
          <w:color w:val="auto"/>
          <w:sz w:val="24"/>
          <w:szCs w:val="24"/>
          <w:rtl/>
        </w:rPr>
        <w:t xml:space="preserve"> الحد من الاحتيال </w:t>
      </w:r>
      <w:r w:rsidR="00D92DC6" w:rsidRPr="003B3BAB">
        <w:rPr>
          <w:rFonts w:ascii="Times New Roman" w:eastAsia="Times New Roman" w:hAnsi="Times New Roman" w:cs="Times New Roman" w:hint="cs"/>
          <w:color w:val="auto"/>
          <w:sz w:val="24"/>
          <w:szCs w:val="24"/>
          <w:rtl/>
        </w:rPr>
        <w:t>الرقمي،</w:t>
      </w:r>
      <w:r w:rsidR="00D92DC6" w:rsidRPr="003B3BAB">
        <w:rPr>
          <w:rFonts w:ascii="Times New Roman" w:eastAsia="Times New Roman" w:hAnsi="Times New Roman" w:cs="Times New Roman"/>
          <w:color w:val="auto"/>
          <w:sz w:val="24"/>
          <w:szCs w:val="24"/>
          <w:rtl/>
        </w:rPr>
        <w:t xml:space="preserve"> ضمان استمرارية الخدمات</w:t>
      </w:r>
      <w:r w:rsidR="00D92DC6">
        <w:rPr>
          <w:rFonts w:ascii="Times New Roman" w:eastAsia="Times New Roman" w:hAnsi="Times New Roman" w:cs="Times New Roman" w:hint="cs"/>
          <w:color w:val="auto"/>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D92DC6">
        <w:rPr>
          <w:rFonts w:ascii="Times New Roman" w:eastAsia="Times New Roman" w:hAnsi="Times New Roman" w:cs="Times New Roman"/>
          <w:b/>
          <w:bCs/>
          <w:color w:val="auto"/>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تحليل المخاطر </w:t>
      </w:r>
      <w:r w:rsidR="00D92DC6" w:rsidRPr="003B3BAB">
        <w:rPr>
          <w:rFonts w:ascii="Times New Roman" w:eastAsia="Times New Roman" w:hAnsi="Times New Roman" w:cs="Times New Roman" w:hint="cs"/>
          <w:color w:val="auto"/>
          <w:sz w:val="24"/>
          <w:szCs w:val="24"/>
          <w:rtl/>
        </w:rPr>
        <w:t>التقنية،</w:t>
      </w:r>
      <w:r w:rsidR="00D92DC6" w:rsidRPr="003B3BAB">
        <w:rPr>
          <w:rFonts w:ascii="Times New Roman" w:eastAsia="Times New Roman" w:hAnsi="Times New Roman" w:cs="Times New Roman"/>
          <w:color w:val="auto"/>
          <w:sz w:val="24"/>
          <w:szCs w:val="24"/>
          <w:rtl/>
        </w:rPr>
        <w:t xml:space="preserve"> خطط التعافي من </w:t>
      </w:r>
      <w:r w:rsidR="00D92DC6" w:rsidRPr="003B3BAB">
        <w:rPr>
          <w:rFonts w:ascii="Times New Roman" w:eastAsia="Times New Roman" w:hAnsi="Times New Roman" w:cs="Times New Roman" w:hint="cs"/>
          <w:color w:val="auto"/>
          <w:sz w:val="24"/>
          <w:szCs w:val="24"/>
          <w:rtl/>
        </w:rPr>
        <w:t>الكوارث،</w:t>
      </w:r>
      <w:r w:rsidR="00D92DC6" w:rsidRPr="003B3BAB">
        <w:rPr>
          <w:rFonts w:ascii="Times New Roman" w:eastAsia="Times New Roman" w:hAnsi="Times New Roman" w:cs="Times New Roman"/>
          <w:color w:val="auto"/>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تسعى الجهات التنظيمية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تعزيز المرونة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الاستجابة السريعة </w:t>
      </w:r>
      <w:r w:rsidR="00D92DC6" w:rsidRPr="003B3BAB">
        <w:rPr>
          <w:rFonts w:ascii="Times New Roman" w:eastAsia="Times New Roman" w:hAnsi="Times New Roman" w:cs="Times New Roman" w:hint="cs"/>
          <w:color w:val="auto"/>
          <w:sz w:val="24"/>
          <w:szCs w:val="24"/>
          <w:rtl/>
        </w:rPr>
        <w:t>للحوادث،</w:t>
      </w:r>
      <w:r w:rsidR="00D92DC6" w:rsidRPr="003B3BAB">
        <w:rPr>
          <w:rFonts w:ascii="Times New Roman" w:eastAsia="Times New Roman" w:hAnsi="Times New Roman" w:cs="Times New Roman"/>
          <w:color w:val="auto"/>
          <w:sz w:val="24"/>
          <w:szCs w:val="24"/>
          <w:rtl/>
        </w:rPr>
        <w:t xml:space="preserve"> تقليل تأثير الانقطاعات </w:t>
      </w:r>
      <w:r w:rsidR="00D92DC6" w:rsidRPr="003B3BAB">
        <w:rPr>
          <w:rFonts w:ascii="Times New Roman" w:eastAsia="Times New Roman" w:hAnsi="Times New Roman" w:cs="Times New Roman" w:hint="cs"/>
          <w:color w:val="auto"/>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6"/>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تتضمن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إدارة الخوادم </w:t>
      </w:r>
      <w:r w:rsidR="00D92DC6" w:rsidRPr="003B3BAB">
        <w:rPr>
          <w:rFonts w:ascii="Times New Roman" w:eastAsia="Times New Roman" w:hAnsi="Times New Roman" w:cs="Times New Roman" w:hint="cs"/>
          <w:color w:val="auto"/>
          <w:sz w:val="24"/>
          <w:szCs w:val="24"/>
          <w:rtl/>
        </w:rPr>
        <w:t>والشبكات،</w:t>
      </w:r>
      <w:r w:rsidR="00D92DC6" w:rsidRPr="003B3BAB">
        <w:rPr>
          <w:rFonts w:ascii="Times New Roman" w:eastAsia="Times New Roman" w:hAnsi="Times New Roman" w:cs="Times New Roman"/>
          <w:color w:val="auto"/>
          <w:sz w:val="24"/>
          <w:szCs w:val="24"/>
          <w:rtl/>
        </w:rPr>
        <w:t xml:space="preserve"> الحوسبة </w:t>
      </w:r>
      <w:r w:rsidR="00D92DC6" w:rsidRPr="003B3BAB">
        <w:rPr>
          <w:rFonts w:ascii="Times New Roman" w:eastAsia="Times New Roman" w:hAnsi="Times New Roman" w:cs="Times New Roman" w:hint="cs"/>
          <w:color w:val="auto"/>
          <w:sz w:val="24"/>
          <w:szCs w:val="24"/>
          <w:rtl/>
        </w:rPr>
        <w:t>السحابية،</w:t>
      </w:r>
      <w:r w:rsidR="00D92DC6" w:rsidRPr="003B3BAB">
        <w:rPr>
          <w:rFonts w:ascii="Times New Roman" w:eastAsia="Times New Roman" w:hAnsi="Times New Roman" w:cs="Times New Roman"/>
          <w:color w:val="auto"/>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تعمل الجهات المختصة على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بناء بنية تحتية قابلة </w:t>
      </w:r>
      <w:r w:rsidR="00D92DC6" w:rsidRPr="003B3BAB">
        <w:rPr>
          <w:rFonts w:ascii="Times New Roman" w:eastAsia="Times New Roman" w:hAnsi="Times New Roman" w:cs="Times New Roman" w:hint="cs"/>
          <w:color w:val="auto"/>
          <w:sz w:val="24"/>
          <w:szCs w:val="24"/>
          <w:rtl/>
        </w:rPr>
        <w:t>للتوسع،</w:t>
      </w:r>
      <w:r w:rsidR="00D92DC6" w:rsidRPr="003B3BAB">
        <w:rPr>
          <w:rFonts w:ascii="Times New Roman" w:eastAsia="Times New Roman" w:hAnsi="Times New Roman" w:cs="Times New Roman"/>
          <w:color w:val="auto"/>
          <w:sz w:val="24"/>
          <w:szCs w:val="24"/>
          <w:rtl/>
        </w:rPr>
        <w:t xml:space="preserve"> ضمان استمرارية </w:t>
      </w:r>
      <w:r w:rsidR="00D92DC6" w:rsidRPr="003B3BAB">
        <w:rPr>
          <w:rFonts w:ascii="Times New Roman" w:eastAsia="Times New Roman" w:hAnsi="Times New Roman" w:cs="Times New Roman" w:hint="cs"/>
          <w:color w:val="auto"/>
          <w:sz w:val="24"/>
          <w:szCs w:val="24"/>
          <w:rtl/>
        </w:rPr>
        <w:t>التشغيل،</w:t>
      </w:r>
      <w:r w:rsidR="00D92DC6" w:rsidRPr="003B3BAB">
        <w:rPr>
          <w:rFonts w:ascii="Times New Roman" w:eastAsia="Times New Roman" w:hAnsi="Times New Roman" w:cs="Times New Roman"/>
          <w:color w:val="auto"/>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تشفير </w:t>
      </w:r>
      <w:r w:rsidR="00D92DC6" w:rsidRPr="003B3BAB">
        <w:rPr>
          <w:rFonts w:ascii="Times New Roman" w:eastAsia="Times New Roman" w:hAnsi="Times New Roman" w:cs="Times New Roman" w:hint="cs"/>
          <w:color w:val="auto"/>
          <w:sz w:val="24"/>
          <w:szCs w:val="24"/>
          <w:rtl/>
        </w:rPr>
        <w:t>البيانات،</w:t>
      </w:r>
      <w:r w:rsidR="00D92DC6" w:rsidRPr="003B3BAB">
        <w:rPr>
          <w:rFonts w:ascii="Times New Roman" w:eastAsia="Times New Roman" w:hAnsi="Times New Roman" w:cs="Times New Roman"/>
          <w:color w:val="auto"/>
          <w:sz w:val="24"/>
          <w:szCs w:val="24"/>
          <w:rtl/>
        </w:rPr>
        <w:t xml:space="preserve"> حماية قواعد </w:t>
      </w:r>
      <w:r w:rsidR="00D92DC6" w:rsidRPr="003B3BAB">
        <w:rPr>
          <w:rFonts w:ascii="Times New Roman" w:eastAsia="Times New Roman" w:hAnsi="Times New Roman" w:cs="Times New Roman" w:hint="cs"/>
          <w:color w:val="auto"/>
          <w:sz w:val="24"/>
          <w:szCs w:val="24"/>
          <w:rtl/>
        </w:rPr>
        <w:t>البيانات،</w:t>
      </w:r>
      <w:r w:rsidR="00D92DC6" w:rsidRPr="003B3BAB">
        <w:rPr>
          <w:rFonts w:ascii="Times New Roman" w:eastAsia="Times New Roman" w:hAnsi="Times New Roman" w:cs="Times New Roman"/>
          <w:color w:val="auto"/>
          <w:sz w:val="24"/>
          <w:szCs w:val="24"/>
          <w:rtl/>
        </w:rPr>
        <w:t xml:space="preserve"> إدارة المفاتيح </w:t>
      </w:r>
      <w:r w:rsidR="00D92DC6" w:rsidRPr="003B3BAB">
        <w:rPr>
          <w:rFonts w:ascii="Times New Roman" w:eastAsia="Times New Roman" w:hAnsi="Times New Roman" w:cs="Times New Roman" w:hint="cs"/>
          <w:color w:val="auto"/>
          <w:sz w:val="24"/>
          <w:szCs w:val="24"/>
          <w:rtl/>
        </w:rPr>
        <w:t>الرقمي</w:t>
      </w:r>
      <w:r w:rsidR="00D92DC6">
        <w:rPr>
          <w:rFonts w:ascii="Times New Roman" w:eastAsia="Times New Roman" w:hAnsi="Times New Roman" w:cs="Times New Roman" w:hint="cs"/>
          <w:color w:val="auto"/>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color w:val="auto"/>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color w:val="auto"/>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color w:val="auto"/>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color w:val="auto"/>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color w:val="auto"/>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التحقق متعدد العوامل</w:t>
      </w:r>
      <w:r w:rsidR="00D92DC6" w:rsidRPr="003B3BAB">
        <w:rPr>
          <w:rFonts w:ascii="Times New Roman" w:eastAsia="Times New Roman" w:hAnsi="Times New Roman" w:cs="Times New Roman"/>
          <w:color w:val="auto"/>
          <w:sz w:val="24"/>
          <w:szCs w:val="24"/>
        </w:rPr>
        <w:t xml:space="preserve"> (MFA) </w:t>
      </w:r>
      <w:r w:rsidR="00D92DC6">
        <w:rPr>
          <w:rFonts w:ascii="Times New Roman" w:eastAsia="Times New Roman" w:hAnsi="Times New Roman" w:cs="Times New Roman" w:hint="cs"/>
          <w:color w:val="auto"/>
          <w:sz w:val="24"/>
          <w:szCs w:val="24"/>
          <w:rtl/>
        </w:rPr>
        <w:t>،</w:t>
      </w:r>
      <w:r w:rsidR="00D92DC6" w:rsidRPr="003B3BAB">
        <w:rPr>
          <w:rFonts w:ascii="Times New Roman" w:eastAsia="Times New Roman" w:hAnsi="Times New Roman" w:cs="Times New Roman"/>
          <w:color w:val="auto"/>
          <w:sz w:val="24"/>
          <w:szCs w:val="24"/>
          <w:rtl/>
        </w:rPr>
        <w:t xml:space="preserve"> إدارة الوصول والصلاحيات</w:t>
      </w:r>
      <w:r w:rsidR="00D92DC6">
        <w:rPr>
          <w:rFonts w:ascii="Times New Roman" w:eastAsia="Times New Roman" w:hAnsi="Times New Roman" w:cs="Times New Roman" w:hint="cs"/>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وهي أساس</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خدمات التصديق </w:t>
      </w:r>
      <w:r w:rsidR="00D92DC6" w:rsidRPr="003B3BAB">
        <w:rPr>
          <w:rFonts w:ascii="Times New Roman" w:eastAsia="Times New Roman" w:hAnsi="Times New Roman" w:cs="Times New Roman" w:hint="cs"/>
          <w:color w:val="auto"/>
          <w:sz w:val="24"/>
          <w:szCs w:val="24"/>
          <w:rtl/>
        </w:rPr>
        <w:t>الإلكتروني،</w:t>
      </w:r>
      <w:r w:rsidR="00D92DC6" w:rsidRPr="003B3BAB">
        <w:rPr>
          <w:rFonts w:ascii="Times New Roman" w:eastAsia="Times New Roman" w:hAnsi="Times New Roman" w:cs="Times New Roman"/>
          <w:color w:val="auto"/>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اختبار </w:t>
      </w:r>
      <w:r w:rsidR="00D92DC6" w:rsidRPr="003B3BAB">
        <w:rPr>
          <w:rFonts w:ascii="Times New Roman" w:eastAsia="Times New Roman" w:hAnsi="Times New Roman" w:cs="Times New Roman" w:hint="cs"/>
          <w:color w:val="auto"/>
          <w:sz w:val="24"/>
          <w:szCs w:val="24"/>
          <w:rtl/>
        </w:rPr>
        <w:t>الأنظمة،</w:t>
      </w:r>
      <w:r w:rsidR="00D92DC6" w:rsidRPr="003B3BAB">
        <w:rPr>
          <w:rFonts w:ascii="Times New Roman" w:eastAsia="Times New Roman" w:hAnsi="Times New Roman" w:cs="Times New Roman"/>
          <w:color w:val="auto"/>
          <w:sz w:val="24"/>
          <w:szCs w:val="24"/>
          <w:rtl/>
        </w:rPr>
        <w:t xml:space="preserve"> ضمان جودة </w:t>
      </w:r>
      <w:r w:rsidR="00D92DC6" w:rsidRPr="003B3BAB">
        <w:rPr>
          <w:rFonts w:ascii="Times New Roman" w:eastAsia="Times New Roman" w:hAnsi="Times New Roman" w:cs="Times New Roman" w:hint="cs"/>
          <w:color w:val="auto"/>
          <w:sz w:val="24"/>
          <w:szCs w:val="24"/>
          <w:rtl/>
        </w:rPr>
        <w:t>البرمجيات،</w:t>
      </w:r>
      <w:r w:rsidR="00D92DC6" w:rsidRPr="003B3BAB">
        <w:rPr>
          <w:rFonts w:ascii="Times New Roman" w:eastAsia="Times New Roman" w:hAnsi="Times New Roman" w:cs="Times New Roman"/>
          <w:color w:val="auto"/>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لضمان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كفاءة الخدمات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8"/>
          <w:szCs w:val="28"/>
        </w:rPr>
      </w:pPr>
      <w:r w:rsidRPr="00D92DC6">
        <w:rPr>
          <w:rFonts w:ascii="Times New Roman" w:eastAsia="Times New Roman" w:hAnsi="Times New Roman" w:cs="Times New Roman"/>
          <w:b/>
          <w:bCs/>
          <w:color w:val="auto"/>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2DC6">
        <w:rPr>
          <w:rFonts w:ascii="Times New Roman" w:eastAsia="Times New Roman" w:hAnsi="Times New Roman" w:cs="Times New Roman"/>
          <w:color w:val="auto"/>
          <w:sz w:val="24"/>
          <w:szCs w:val="24"/>
          <w:rtl/>
        </w:rPr>
        <w:t>من منظور قانوني وجنائي</w:t>
      </w:r>
      <w:r w:rsidRPr="00D92DC6">
        <w:rPr>
          <w:rFonts w:ascii="Times New Roman" w:eastAsia="Times New Roman" w:hAnsi="Times New Roman" w:cs="Times New Roman"/>
          <w:color w:val="auto"/>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تعزيز حجية الأدلة الرقمية</w:t>
      </w:r>
      <w:r w:rsidR="00D92DC6" w:rsidRPr="00D92DC6">
        <w:rPr>
          <w:rFonts w:ascii="Times New Roman" w:eastAsia="Times New Roman" w:hAnsi="Times New Roman" w:cs="Times New Roman"/>
          <w:color w:val="auto"/>
          <w:sz w:val="24"/>
          <w:szCs w:val="24"/>
          <w:rtl/>
        </w:rPr>
        <w:t xml:space="preserve"> الضوابط التقنية تضمن سلامة </w:t>
      </w:r>
      <w:r w:rsidR="00D92DC6" w:rsidRPr="00D92DC6">
        <w:rPr>
          <w:rFonts w:ascii="Times New Roman" w:eastAsia="Times New Roman" w:hAnsi="Times New Roman" w:cs="Times New Roman" w:hint="cs"/>
          <w:color w:val="auto"/>
          <w:sz w:val="24"/>
          <w:szCs w:val="24"/>
          <w:rtl/>
        </w:rPr>
        <w:t>البيانات، تمنع</w:t>
      </w:r>
      <w:r w:rsidR="00D92DC6" w:rsidRPr="00D92DC6">
        <w:rPr>
          <w:rFonts w:ascii="Times New Roman" w:eastAsia="Times New Roman" w:hAnsi="Times New Roman" w:cs="Times New Roman"/>
          <w:color w:val="auto"/>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D92DC6">
        <w:rPr>
          <w:rFonts w:ascii="Times New Roman" w:eastAsia="Times New Roman" w:hAnsi="Times New Roman" w:cs="Times New Roman"/>
          <w:b/>
          <w:bCs/>
          <w:color w:val="auto"/>
          <w:sz w:val="24"/>
          <w:szCs w:val="24"/>
          <w:rtl/>
        </w:rPr>
        <w:t>الحد من الجرائم الإلكترونية</w:t>
      </w:r>
      <w:r w:rsidR="00D92DC6" w:rsidRPr="00D92DC6">
        <w:rPr>
          <w:rFonts w:ascii="Times New Roman" w:eastAsia="Times New Roman" w:hAnsi="Times New Roman" w:cs="Times New Roman"/>
          <w:color w:val="auto"/>
          <w:sz w:val="24"/>
          <w:szCs w:val="24"/>
          <w:rtl/>
        </w:rPr>
        <w:t xml:space="preserve"> تقليل التزوير </w:t>
      </w:r>
      <w:r w:rsidR="00D92DC6" w:rsidRPr="00D92DC6">
        <w:rPr>
          <w:rFonts w:ascii="Times New Roman" w:eastAsia="Times New Roman" w:hAnsi="Times New Roman" w:cs="Times New Roman" w:hint="cs"/>
          <w:color w:val="auto"/>
          <w:sz w:val="24"/>
          <w:szCs w:val="24"/>
          <w:rtl/>
        </w:rPr>
        <w:t>الإلكتروني،</w:t>
      </w:r>
      <w:r w:rsidR="00D92DC6" w:rsidRPr="00D92DC6">
        <w:rPr>
          <w:rFonts w:ascii="Times New Roman" w:eastAsia="Times New Roman" w:hAnsi="Times New Roman" w:cs="Times New Roman"/>
          <w:color w:val="auto"/>
          <w:sz w:val="24"/>
          <w:szCs w:val="24"/>
          <w:rtl/>
        </w:rPr>
        <w:t xml:space="preserve"> منع انتحال الهوية</w:t>
      </w:r>
      <w:r w:rsidR="00D92DC6" w:rsidRPr="00D92DC6">
        <w:rPr>
          <w:rFonts w:ascii="Times New Roman" w:eastAsia="Times New Roman" w:hAnsi="Times New Roman" w:cs="Times New Roman" w:hint="cs"/>
          <w:color w:val="auto"/>
          <w:sz w:val="24"/>
          <w:szCs w:val="24"/>
          <w:rtl/>
        </w:rPr>
        <w:t>،</w:t>
      </w:r>
      <w:r w:rsidR="00D92DC6" w:rsidRPr="00D92DC6">
        <w:rPr>
          <w:rFonts w:ascii="Times New Roman" w:eastAsia="Times New Roman" w:hAnsi="Times New Roman" w:cs="Times New Roman"/>
          <w:color w:val="auto"/>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تحقيق الأمن القانوني الرقمي</w:t>
      </w:r>
      <w:r w:rsidR="00D92DC6" w:rsidRPr="00D92DC6">
        <w:rPr>
          <w:rFonts w:ascii="Times New Roman" w:eastAsia="Times New Roman" w:hAnsi="Times New Roman" w:cs="Times New Roman"/>
          <w:color w:val="auto"/>
          <w:sz w:val="24"/>
          <w:szCs w:val="24"/>
          <w:rtl/>
        </w:rPr>
        <w:t xml:space="preserve"> توثيق </w:t>
      </w:r>
      <w:r w:rsidR="00D92DC6" w:rsidRPr="00D92DC6">
        <w:rPr>
          <w:rFonts w:ascii="Times New Roman" w:eastAsia="Times New Roman" w:hAnsi="Times New Roman" w:cs="Times New Roman" w:hint="cs"/>
          <w:color w:val="auto"/>
          <w:sz w:val="24"/>
          <w:szCs w:val="24"/>
          <w:rtl/>
        </w:rPr>
        <w:t>المعاملات،</w:t>
      </w:r>
      <w:r w:rsidR="00D92DC6" w:rsidRPr="00D92DC6">
        <w:rPr>
          <w:rFonts w:ascii="Times New Roman" w:eastAsia="Times New Roman" w:hAnsi="Times New Roman" w:cs="Times New Roman"/>
          <w:color w:val="auto"/>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وبالتالي</w:t>
      </w:r>
      <w:r w:rsidRPr="003B3BAB">
        <w:rPr>
          <w:rFonts w:ascii="Times New Roman" w:eastAsia="Times New Roman" w:hAnsi="Times New Roman" w:cs="Times New Roman"/>
          <w:color w:val="auto"/>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color w:val="auto"/>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يقصد بمرتكز الضوابط التقنية والأمنية</w:t>
      </w:r>
      <w:r w:rsidRPr="003B3BAB">
        <w:rPr>
          <w:rFonts w:ascii="Times New Roman" w:eastAsia="Times New Roman" w:hAnsi="Times New Roman" w:cs="Times New Roman"/>
          <w:color w:val="auto"/>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color w:val="auto"/>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ويُعد هذا المرتكز ركيزة أساسية لضمان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الثقة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سلامة التوقيع </w:t>
      </w:r>
      <w:r w:rsidR="00D92DC6" w:rsidRPr="003B3BAB">
        <w:rPr>
          <w:rFonts w:ascii="Times New Roman" w:eastAsia="Times New Roman" w:hAnsi="Times New Roman" w:cs="Times New Roman" w:hint="cs"/>
          <w:color w:val="auto"/>
          <w:sz w:val="24"/>
          <w:szCs w:val="24"/>
          <w:rtl/>
        </w:rPr>
        <w:t>الإلكتروني،</w:t>
      </w:r>
      <w:r w:rsidR="00D92DC6" w:rsidRPr="003B3BAB">
        <w:rPr>
          <w:rFonts w:ascii="Times New Roman" w:eastAsia="Times New Roman" w:hAnsi="Times New Roman" w:cs="Times New Roman"/>
          <w:color w:val="auto"/>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hint="cs"/>
          <w:b/>
          <w:bCs/>
          <w:color w:val="auto"/>
          <w:sz w:val="28"/>
          <w:szCs w:val="28"/>
          <w:rtl/>
        </w:rPr>
        <w:t>ا</w:t>
      </w:r>
      <w:r w:rsidRPr="003B3BAB">
        <w:rPr>
          <w:rFonts w:ascii="Times New Roman" w:eastAsia="Times New Roman" w:hAnsi="Times New Roman" w:cs="Times New Roman"/>
          <w:b/>
          <w:bCs/>
          <w:color w:val="auto"/>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يرتكز التنظيم على</w:t>
      </w:r>
      <w:r w:rsidRPr="003B3BAB">
        <w:rPr>
          <w:rFonts w:ascii="Times New Roman" w:eastAsia="Times New Roman" w:hAnsi="Times New Roman" w:cs="Times New Roman"/>
          <w:color w:val="auto"/>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color w:val="auto"/>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قرار مجلس الوزراء رقم (28) لسنة 2023 (اللائحة التنفيذية)</w:t>
      </w:r>
      <w:r w:rsidRPr="00D92DC6">
        <w:rPr>
          <w:rFonts w:ascii="Times New Roman" w:eastAsia="Times New Roman" w:hAnsi="Times New Roman" w:cs="Times New Roman"/>
          <w:color w:val="auto"/>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color w:val="auto"/>
          <w:sz w:val="24"/>
          <w:szCs w:val="24"/>
          <w:rtl/>
        </w:rPr>
        <w:t>حيث يحدد هذا الإطار</w:t>
      </w:r>
      <w:r w:rsidRPr="00D92DC6">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متطلبات أمنية وتقنية </w:t>
      </w:r>
      <w:r w:rsidR="00D92DC6" w:rsidRPr="00D92DC6">
        <w:rPr>
          <w:rFonts w:ascii="Times New Roman" w:eastAsia="Times New Roman" w:hAnsi="Times New Roman" w:cs="Times New Roman" w:hint="cs"/>
          <w:color w:val="auto"/>
          <w:sz w:val="24"/>
          <w:szCs w:val="24"/>
          <w:rtl/>
        </w:rPr>
        <w:t>إلزامية،</w:t>
      </w:r>
      <w:r w:rsidR="00D92DC6" w:rsidRPr="00D92DC6">
        <w:rPr>
          <w:rFonts w:ascii="Times New Roman" w:eastAsia="Times New Roman" w:hAnsi="Times New Roman" w:cs="Times New Roman"/>
          <w:color w:val="auto"/>
          <w:sz w:val="24"/>
          <w:szCs w:val="24"/>
          <w:rtl/>
        </w:rPr>
        <w:t xml:space="preserve"> شروط تقديم خدمات </w:t>
      </w:r>
      <w:r w:rsidR="00D92DC6" w:rsidRPr="00D92DC6">
        <w:rPr>
          <w:rFonts w:ascii="Times New Roman" w:eastAsia="Times New Roman" w:hAnsi="Times New Roman" w:cs="Times New Roman" w:hint="cs"/>
          <w:color w:val="auto"/>
          <w:sz w:val="24"/>
          <w:szCs w:val="24"/>
          <w:rtl/>
        </w:rPr>
        <w:t>الثقة،</w:t>
      </w:r>
      <w:r w:rsidR="00D92DC6" w:rsidRPr="00D92DC6">
        <w:rPr>
          <w:rFonts w:ascii="Times New Roman" w:eastAsia="Times New Roman" w:hAnsi="Times New Roman" w:cs="Times New Roman"/>
          <w:color w:val="auto"/>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tl/>
        </w:rPr>
      </w:pPr>
      <w:r w:rsidRPr="00D92DC6">
        <w:rPr>
          <w:rFonts w:ascii="Times New Roman" w:eastAsia="Times New Roman" w:hAnsi="Times New Roman" w:cs="Times New Roman"/>
          <w:color w:val="auto"/>
          <w:sz w:val="24"/>
          <w:szCs w:val="24"/>
          <w:rtl/>
        </w:rPr>
        <w:t>ويهدف إلى</w:t>
      </w:r>
      <w:r w:rsidRPr="00D92DC6">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color w:val="auto"/>
          <w:sz w:val="24"/>
          <w:szCs w:val="24"/>
          <w:rtl/>
        </w:rPr>
        <w:t>الإلكترونية</w:t>
      </w:r>
      <w:r w:rsidR="00D92DC6" w:rsidRPr="00D92DC6">
        <w:rPr>
          <w:rFonts w:ascii="Times New Roman" w:eastAsia="Times New Roman" w:hAnsi="Times New Roman" w:cs="Times New Roman" w:hint="cs"/>
          <w:color w:val="auto"/>
          <w:sz w:val="24"/>
          <w:szCs w:val="24"/>
          <w:vertAlign w:val="superscript"/>
          <w:rtl/>
        </w:rPr>
        <w:t xml:space="preserve"> </w:t>
      </w:r>
      <w:r w:rsidR="00D92DC6" w:rsidRPr="00D92DC6">
        <w:rPr>
          <w:rFonts w:ascii="Times New Roman" w:eastAsia="Times New Roman" w:hAnsi="Times New Roman" w:cs="Times New Roman"/>
          <w:color w:val="auto"/>
          <w:sz w:val="24"/>
          <w:szCs w:val="24"/>
          <w:vertAlign w:val="superscript"/>
          <w:rtl/>
        </w:rPr>
        <w:t>(</w:t>
      </w:r>
      <w:r w:rsidR="00D92DC6" w:rsidRPr="00D92DC6">
        <w:rPr>
          <w:rFonts w:ascii="Times New Roman" w:eastAsia="Times New Roman" w:hAnsi="Times New Roman" w:cs="Times New Roman" w:hint="cs"/>
          <w:color w:val="auto"/>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7"/>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color w:val="auto"/>
          <w:sz w:val="24"/>
          <w:szCs w:val="24"/>
          <w:rtl/>
        </w:rPr>
        <w:t>تتضمن</w:t>
      </w:r>
      <w:r w:rsidRPr="00D92DC6">
        <w:rPr>
          <w:rFonts w:ascii="Times New Roman" w:eastAsia="Times New Roman" w:hAnsi="Times New Roman" w:cs="Times New Roman"/>
          <w:color w:val="auto"/>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color w:val="auto"/>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color w:val="auto"/>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color w:val="auto"/>
          <w:sz w:val="24"/>
          <w:szCs w:val="24"/>
          <w:rtl/>
        </w:rPr>
        <w:t xml:space="preserve">، الالتزام بمعايير </w:t>
      </w:r>
      <w:r w:rsidR="00A119B2" w:rsidRPr="00D92DC6">
        <w:rPr>
          <w:rFonts w:ascii="Times New Roman" w:eastAsia="Times New Roman" w:hAnsi="Times New Roman" w:cs="Times New Roman" w:hint="cs"/>
          <w:color w:val="auto"/>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color w:val="auto"/>
          <w:sz w:val="24"/>
          <w:szCs w:val="24"/>
          <w:rtl/>
        </w:rPr>
        <w:t>، التحقق من صحتها، إدارتها طوال دورة حياتها</w:t>
      </w:r>
      <w:r w:rsidR="00D92DC6">
        <w:rPr>
          <w:rFonts w:ascii="Times New Roman" w:eastAsia="Times New Roman" w:hAnsi="Times New Roman" w:cs="Times New Roman" w:hint="cs"/>
          <w:color w:val="auto"/>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تعتمد الإمارات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تقنيات التشفير </w:t>
      </w:r>
      <w:r w:rsidR="00785414" w:rsidRPr="00785414">
        <w:rPr>
          <w:rFonts w:ascii="Times New Roman" w:eastAsia="Times New Roman" w:hAnsi="Times New Roman" w:cs="Times New Roman" w:hint="cs"/>
          <w:color w:val="auto"/>
          <w:sz w:val="24"/>
          <w:szCs w:val="24"/>
          <w:rtl/>
        </w:rPr>
        <w:t>المتقدمة،</w:t>
      </w:r>
      <w:r w:rsidR="00785414" w:rsidRPr="00785414">
        <w:rPr>
          <w:rFonts w:ascii="Times New Roman" w:eastAsia="Times New Roman" w:hAnsi="Times New Roman" w:cs="Times New Roman"/>
          <w:color w:val="auto"/>
          <w:sz w:val="24"/>
          <w:szCs w:val="24"/>
          <w:rtl/>
        </w:rPr>
        <w:t xml:space="preserve"> البنية التحتية للمفاتيح العامة</w:t>
      </w:r>
      <w:r w:rsidR="00785414" w:rsidRPr="00785414">
        <w:rPr>
          <w:rFonts w:ascii="Times New Roman" w:eastAsia="Times New Roman" w:hAnsi="Times New Roman" w:cs="Times New Roman"/>
          <w:color w:val="auto"/>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لتحقيق</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سرية </w:t>
      </w:r>
      <w:r w:rsidR="00785414" w:rsidRPr="00785414">
        <w:rPr>
          <w:rFonts w:ascii="Times New Roman" w:eastAsia="Times New Roman" w:hAnsi="Times New Roman" w:cs="Times New Roman" w:hint="cs"/>
          <w:color w:val="auto"/>
          <w:sz w:val="24"/>
          <w:szCs w:val="24"/>
          <w:rtl/>
        </w:rPr>
        <w:t>البيانات،</w:t>
      </w:r>
      <w:r w:rsidR="00785414" w:rsidRPr="00785414">
        <w:rPr>
          <w:rFonts w:ascii="Times New Roman" w:eastAsia="Times New Roman" w:hAnsi="Times New Roman" w:cs="Times New Roman"/>
          <w:color w:val="auto"/>
          <w:sz w:val="24"/>
          <w:szCs w:val="24"/>
          <w:rtl/>
        </w:rPr>
        <w:t xml:space="preserve"> سلامة المعلومات</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وتُعد هذه الضوابط أساس</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التوقيع </w:t>
      </w:r>
      <w:r w:rsidR="00785414" w:rsidRPr="00785414">
        <w:rPr>
          <w:rFonts w:ascii="Times New Roman" w:eastAsia="Times New Roman" w:hAnsi="Times New Roman" w:cs="Times New Roman" w:hint="cs"/>
          <w:color w:val="auto"/>
          <w:sz w:val="24"/>
          <w:szCs w:val="24"/>
          <w:rtl/>
        </w:rPr>
        <w:t>الإلكتروني،</w:t>
      </w:r>
      <w:r w:rsidR="00785414" w:rsidRPr="00785414">
        <w:rPr>
          <w:rFonts w:ascii="Times New Roman" w:eastAsia="Times New Roman" w:hAnsi="Times New Roman" w:cs="Times New Roman"/>
          <w:color w:val="auto"/>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تشرف </w:t>
      </w:r>
      <w:r w:rsidRPr="00785414">
        <w:rPr>
          <w:rFonts w:ascii="Times New Roman" w:eastAsia="Times New Roman" w:hAnsi="Times New Roman" w:cs="Times New Roman"/>
          <w:b/>
          <w:bCs/>
          <w:color w:val="auto"/>
          <w:sz w:val="24"/>
          <w:szCs w:val="24"/>
          <w:rtl/>
        </w:rPr>
        <w:t>هيئة تنظيم الاتصالات والحكومة الرقمية</w:t>
      </w:r>
      <w:r w:rsidRPr="00785414">
        <w:rPr>
          <w:rFonts w:ascii="Times New Roman" w:eastAsia="Times New Roman" w:hAnsi="Times New Roman" w:cs="Times New Roman"/>
          <w:b/>
          <w:bCs/>
          <w:color w:val="auto"/>
          <w:sz w:val="24"/>
          <w:szCs w:val="24"/>
        </w:rPr>
        <w:t xml:space="preserve"> (TDRA)</w:t>
      </w:r>
      <w:r w:rsidRPr="00785414">
        <w:rPr>
          <w:rFonts w:ascii="Times New Roman" w:eastAsia="Times New Roman" w:hAnsi="Times New Roman" w:cs="Times New Roman"/>
          <w:color w:val="auto"/>
          <w:sz w:val="24"/>
          <w:szCs w:val="24"/>
        </w:rPr>
        <w:t xml:space="preserve"> </w:t>
      </w:r>
      <w:r w:rsidRPr="00785414">
        <w:rPr>
          <w:rFonts w:ascii="Times New Roman" w:eastAsia="Times New Roman" w:hAnsi="Times New Roman" w:cs="Times New Roman"/>
          <w:color w:val="auto"/>
          <w:sz w:val="24"/>
          <w:szCs w:val="24"/>
          <w:rtl/>
        </w:rPr>
        <w:t>على</w:t>
      </w:r>
      <w:r w:rsidRPr="00785414">
        <w:rPr>
          <w:rFonts w:ascii="Times New Roman" w:eastAsia="Times New Roman" w:hAnsi="Times New Roman" w:cs="Times New Roman"/>
          <w:color w:val="auto"/>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التحقق المسبق</w:t>
      </w:r>
      <w:r w:rsidRPr="00785414">
        <w:rPr>
          <w:rFonts w:ascii="Times New Roman" w:eastAsia="Times New Roman" w:hAnsi="Times New Roman" w:cs="Times New Roman"/>
          <w:color w:val="auto"/>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785414">
        <w:rPr>
          <w:rFonts w:ascii="Times New Roman" w:eastAsia="Times New Roman" w:hAnsi="Times New Roman" w:cs="Times New Roman"/>
          <w:color w:val="auto"/>
          <w:sz w:val="24"/>
          <w:szCs w:val="24"/>
          <w:rtl/>
        </w:rPr>
        <w:t>الرقابة المستمرة</w:t>
      </w:r>
      <w:r w:rsidRPr="00785414">
        <w:rPr>
          <w:rFonts w:ascii="Times New Roman" w:eastAsia="Times New Roman" w:hAnsi="Times New Roman" w:cs="Times New Roman"/>
          <w:color w:val="auto"/>
          <w:sz w:val="24"/>
          <w:szCs w:val="24"/>
        </w:rPr>
        <w:t xml:space="preserve"> (Ex-post supervision</w:t>
      </w:r>
      <w:r w:rsidRPr="003B3BAB">
        <w:rPr>
          <w:rFonts w:ascii="Times New Roman" w:eastAsia="Times New Roman" w:hAnsi="Times New Roman" w:cs="Times New Roman"/>
          <w:color w:val="auto"/>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يتم</w:t>
      </w:r>
      <w:r w:rsidRPr="00785414">
        <w:rPr>
          <w:rFonts w:ascii="Times New Roman" w:eastAsia="Times New Roman" w:hAnsi="Times New Roman" w:cs="Times New Roman"/>
          <w:color w:val="auto"/>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فحص التزام مقدم الخدمة بالضوابط التقنية </w:t>
      </w:r>
      <w:r w:rsidR="00785414" w:rsidRPr="00785414">
        <w:rPr>
          <w:rFonts w:ascii="Times New Roman" w:eastAsia="Times New Roman" w:hAnsi="Times New Roman" w:cs="Times New Roman" w:hint="cs"/>
          <w:color w:val="auto"/>
          <w:sz w:val="24"/>
          <w:szCs w:val="24"/>
          <w:rtl/>
        </w:rPr>
        <w:t>والأمنية،</w:t>
      </w:r>
      <w:r w:rsidRPr="00785414">
        <w:rPr>
          <w:rFonts w:ascii="Times New Roman" w:eastAsia="Times New Roman" w:hAnsi="Times New Roman" w:cs="Times New Roman"/>
          <w:color w:val="auto"/>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ويشمل ذلك</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8"/>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85414">
        <w:rPr>
          <w:rFonts w:ascii="Times New Roman" w:eastAsia="Times New Roman" w:hAnsi="Times New Roman" w:cs="Times New Roman"/>
          <w:color w:val="auto"/>
          <w:sz w:val="24"/>
          <w:szCs w:val="24"/>
          <w:rtl/>
        </w:rPr>
        <w:t>الهدف</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تمكين المستخدمين من التحقق من الجهات </w:t>
      </w:r>
      <w:r w:rsidR="00785414" w:rsidRPr="00785414">
        <w:rPr>
          <w:rFonts w:ascii="Times New Roman" w:eastAsia="Times New Roman" w:hAnsi="Times New Roman" w:cs="Times New Roman" w:hint="cs"/>
          <w:color w:val="auto"/>
          <w:sz w:val="24"/>
          <w:szCs w:val="24"/>
          <w:rtl/>
        </w:rPr>
        <w:t>الموثوقة،</w:t>
      </w:r>
      <w:r w:rsidR="00785414" w:rsidRPr="00785414">
        <w:rPr>
          <w:rFonts w:ascii="Times New Roman" w:eastAsia="Times New Roman" w:hAnsi="Times New Roman" w:cs="Times New Roman"/>
          <w:color w:val="auto"/>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التحقق من هوية </w:t>
      </w:r>
      <w:r w:rsidR="00785414" w:rsidRPr="00785414">
        <w:rPr>
          <w:rFonts w:ascii="Times New Roman" w:eastAsia="Times New Roman" w:hAnsi="Times New Roman" w:cs="Times New Roman" w:hint="cs"/>
          <w:color w:val="auto"/>
          <w:sz w:val="24"/>
          <w:szCs w:val="24"/>
          <w:rtl/>
        </w:rPr>
        <w:t>المستخدم،</w:t>
      </w:r>
      <w:r w:rsidR="00785414" w:rsidRPr="00785414">
        <w:rPr>
          <w:rFonts w:ascii="Times New Roman" w:eastAsia="Times New Roman" w:hAnsi="Times New Roman" w:cs="Times New Roman"/>
          <w:color w:val="auto"/>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يسهم ذلك في</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منع انتحال </w:t>
      </w:r>
      <w:r w:rsidR="00785414" w:rsidRPr="00785414">
        <w:rPr>
          <w:rFonts w:ascii="Times New Roman" w:eastAsia="Times New Roman" w:hAnsi="Times New Roman" w:cs="Times New Roman" w:hint="cs"/>
          <w:color w:val="auto"/>
          <w:sz w:val="24"/>
          <w:szCs w:val="24"/>
          <w:rtl/>
        </w:rPr>
        <w:t>الهوية،</w:t>
      </w:r>
      <w:r w:rsidR="00785414" w:rsidRPr="00785414">
        <w:rPr>
          <w:rFonts w:ascii="Times New Roman" w:eastAsia="Times New Roman" w:hAnsi="Times New Roman" w:cs="Times New Roman"/>
          <w:color w:val="auto"/>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85414">
        <w:rPr>
          <w:rFonts w:ascii="Times New Roman" w:eastAsia="Times New Roman" w:hAnsi="Times New Roman" w:cs="Times New Roman"/>
          <w:b/>
          <w:bCs/>
          <w:color w:val="auto"/>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إنشاء </w:t>
      </w:r>
      <w:r w:rsidR="00785414" w:rsidRPr="00785414">
        <w:rPr>
          <w:rFonts w:ascii="Times New Roman" w:eastAsia="Times New Roman" w:hAnsi="Times New Roman" w:cs="Times New Roman" w:hint="cs"/>
          <w:color w:val="auto"/>
          <w:sz w:val="24"/>
          <w:szCs w:val="24"/>
          <w:rtl/>
        </w:rPr>
        <w:t>الخدمة،</w:t>
      </w:r>
      <w:r w:rsidR="00785414" w:rsidRPr="00785414">
        <w:rPr>
          <w:rFonts w:ascii="Times New Roman" w:eastAsia="Times New Roman" w:hAnsi="Times New Roman" w:cs="Times New Roman"/>
          <w:color w:val="auto"/>
          <w:sz w:val="24"/>
          <w:szCs w:val="24"/>
          <w:rtl/>
        </w:rPr>
        <w:t xml:space="preserve"> </w:t>
      </w:r>
      <w:r w:rsidR="00785414" w:rsidRPr="00785414">
        <w:rPr>
          <w:rFonts w:ascii="Times New Roman" w:eastAsia="Times New Roman" w:hAnsi="Times New Roman" w:cs="Times New Roman" w:hint="cs"/>
          <w:color w:val="auto"/>
          <w:sz w:val="24"/>
          <w:szCs w:val="24"/>
          <w:rtl/>
        </w:rPr>
        <w:t>تشغيلها،</w:t>
      </w:r>
      <w:r w:rsidR="00785414" w:rsidRPr="00785414">
        <w:rPr>
          <w:rFonts w:ascii="Times New Roman" w:eastAsia="Times New Roman" w:hAnsi="Times New Roman" w:cs="Times New Roman"/>
          <w:color w:val="auto"/>
          <w:sz w:val="24"/>
          <w:szCs w:val="24"/>
          <w:rtl/>
        </w:rPr>
        <w:t xml:space="preserve"> </w:t>
      </w:r>
      <w:r w:rsidR="00785414" w:rsidRPr="00785414">
        <w:rPr>
          <w:rFonts w:ascii="Times New Roman" w:eastAsia="Times New Roman" w:hAnsi="Times New Roman" w:cs="Times New Roman" w:hint="cs"/>
          <w:color w:val="auto"/>
          <w:sz w:val="24"/>
          <w:szCs w:val="24"/>
          <w:rtl/>
        </w:rPr>
        <w:t>مراقبتها،</w:t>
      </w:r>
      <w:r w:rsidR="00785414" w:rsidRPr="00785414">
        <w:rPr>
          <w:rFonts w:ascii="Times New Roman" w:eastAsia="Times New Roman" w:hAnsi="Times New Roman" w:cs="Times New Roman"/>
          <w:color w:val="auto"/>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يتم</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مراقبة الامتثال في جميع </w:t>
      </w:r>
      <w:r w:rsidR="00785414" w:rsidRPr="00785414">
        <w:rPr>
          <w:rFonts w:ascii="Times New Roman" w:eastAsia="Times New Roman" w:hAnsi="Times New Roman" w:cs="Times New Roman" w:hint="cs"/>
          <w:color w:val="auto"/>
          <w:sz w:val="24"/>
          <w:szCs w:val="24"/>
          <w:rtl/>
        </w:rPr>
        <w:t>المراحل،</w:t>
      </w:r>
      <w:r w:rsidR="00785414" w:rsidRPr="00785414">
        <w:rPr>
          <w:rFonts w:ascii="Times New Roman" w:eastAsia="Times New Roman" w:hAnsi="Times New Roman" w:cs="Times New Roman"/>
          <w:color w:val="auto"/>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وهو ما يحقق</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الخدمات المؤهلة</w:t>
      </w:r>
      <w:r w:rsidRPr="003B3BAB">
        <w:rPr>
          <w:rFonts w:ascii="Times New Roman" w:eastAsia="Times New Roman" w:hAnsi="Times New Roman" w:cs="Times New Roman"/>
          <w:b/>
          <w:bCs/>
          <w:color w:val="auto"/>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تميّز الإمارات بين</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خدمات الثقة </w:t>
      </w:r>
      <w:r w:rsidR="00785414" w:rsidRPr="00785414">
        <w:rPr>
          <w:rFonts w:ascii="Times New Roman" w:eastAsia="Times New Roman" w:hAnsi="Times New Roman" w:cs="Times New Roman" w:hint="cs"/>
          <w:color w:val="auto"/>
          <w:sz w:val="24"/>
          <w:szCs w:val="24"/>
          <w:rtl/>
        </w:rPr>
        <w:t>العادية،</w:t>
      </w:r>
      <w:r w:rsidR="00785414" w:rsidRPr="00785414">
        <w:rPr>
          <w:rFonts w:ascii="Times New Roman" w:eastAsia="Times New Roman" w:hAnsi="Times New Roman" w:cs="Times New Roman"/>
          <w:color w:val="auto"/>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وتشمل الخدمات المؤهلة</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التوقيع الإلكتروني </w:t>
      </w:r>
      <w:r w:rsidR="00785414" w:rsidRPr="00785414">
        <w:rPr>
          <w:rFonts w:ascii="Times New Roman" w:eastAsia="Times New Roman" w:hAnsi="Times New Roman" w:cs="Times New Roman" w:hint="cs"/>
          <w:color w:val="auto"/>
          <w:sz w:val="24"/>
          <w:szCs w:val="24"/>
          <w:rtl/>
        </w:rPr>
        <w:t>المؤهل،</w:t>
      </w:r>
      <w:r w:rsidR="00785414" w:rsidRPr="00785414">
        <w:rPr>
          <w:rFonts w:ascii="Times New Roman" w:eastAsia="Times New Roman" w:hAnsi="Times New Roman" w:cs="Times New Roman"/>
          <w:color w:val="auto"/>
          <w:sz w:val="24"/>
          <w:szCs w:val="24"/>
          <w:rtl/>
        </w:rPr>
        <w:t xml:space="preserve"> الختم الإلكتروني </w:t>
      </w:r>
      <w:r w:rsidR="00785414" w:rsidRPr="00785414">
        <w:rPr>
          <w:rFonts w:ascii="Times New Roman" w:eastAsia="Times New Roman" w:hAnsi="Times New Roman" w:cs="Times New Roman" w:hint="cs"/>
          <w:color w:val="auto"/>
          <w:sz w:val="24"/>
          <w:szCs w:val="24"/>
          <w:rtl/>
        </w:rPr>
        <w:t>المؤهل،</w:t>
      </w:r>
      <w:r w:rsidR="00785414" w:rsidRPr="00785414">
        <w:rPr>
          <w:rFonts w:ascii="Times New Roman" w:eastAsia="Times New Roman" w:hAnsi="Times New Roman" w:cs="Times New Roman"/>
          <w:color w:val="auto"/>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مع متطلبات تقنية وأمنية أكثر صرامة</w:t>
      </w:r>
      <w:r w:rsidR="00785414">
        <w:rPr>
          <w:rFonts w:ascii="Times New Roman" w:eastAsia="Times New Roman" w:hAnsi="Times New Roman" w:cs="Times New Roman" w:hint="cs"/>
          <w:color w:val="auto"/>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الأمن السيبراني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حماية الأنظمة من </w:t>
      </w:r>
      <w:r w:rsidR="00785414" w:rsidRPr="00785414">
        <w:rPr>
          <w:rFonts w:ascii="Times New Roman" w:eastAsia="Times New Roman" w:hAnsi="Times New Roman" w:cs="Times New Roman" w:hint="cs"/>
          <w:color w:val="auto"/>
          <w:sz w:val="24"/>
          <w:szCs w:val="24"/>
          <w:rtl/>
        </w:rPr>
        <w:t>الهجمات،</w:t>
      </w:r>
      <w:r w:rsidR="00785414" w:rsidRPr="00785414">
        <w:rPr>
          <w:rFonts w:ascii="Times New Roman" w:eastAsia="Times New Roman" w:hAnsi="Times New Roman" w:cs="Times New Roman"/>
          <w:color w:val="auto"/>
          <w:sz w:val="24"/>
          <w:szCs w:val="24"/>
          <w:rtl/>
        </w:rPr>
        <w:t xml:space="preserve"> تأمين تبادل البيانات</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وتهدف إلى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حماية البنية التحتية الرقمية</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الضوابط التقنية تضمن سلامة التوقيع </w:t>
      </w:r>
      <w:r w:rsidR="00785414" w:rsidRPr="00785414">
        <w:rPr>
          <w:rFonts w:ascii="Times New Roman" w:eastAsia="Times New Roman" w:hAnsi="Times New Roman" w:cs="Times New Roman" w:hint="cs"/>
          <w:color w:val="auto"/>
          <w:sz w:val="24"/>
          <w:szCs w:val="24"/>
          <w:rtl/>
        </w:rPr>
        <w:t>الإلكتروني،</w:t>
      </w:r>
      <w:r w:rsidRPr="00785414">
        <w:rPr>
          <w:rFonts w:ascii="Times New Roman" w:eastAsia="Times New Roman" w:hAnsi="Times New Roman" w:cs="Times New Roman"/>
          <w:color w:val="auto"/>
          <w:sz w:val="24"/>
          <w:szCs w:val="24"/>
          <w:rtl/>
        </w:rPr>
        <w:t xml:space="preserve"> تجعل الأدلة الرقمية مقبولة </w:t>
      </w:r>
      <w:r w:rsidR="00785414" w:rsidRPr="00785414">
        <w:rPr>
          <w:rFonts w:ascii="Times New Roman" w:eastAsia="Times New Roman" w:hAnsi="Times New Roman" w:cs="Times New Roman" w:hint="cs"/>
          <w:color w:val="auto"/>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تقليل التزوير</w:t>
      </w:r>
      <w:r w:rsidRPr="00785414">
        <w:rPr>
          <w:rFonts w:ascii="Times New Roman" w:eastAsia="Times New Roman" w:hAnsi="Times New Roman" w:cs="Times New Roman" w:hint="cs"/>
          <w:color w:val="auto"/>
          <w:sz w:val="24"/>
          <w:szCs w:val="24"/>
          <w:rtl/>
        </w:rPr>
        <w:t>،</w:t>
      </w:r>
      <w:r w:rsidRPr="00785414">
        <w:rPr>
          <w:rFonts w:ascii="Times New Roman" w:eastAsia="Times New Roman" w:hAnsi="Times New Roman" w:cs="Times New Roman"/>
          <w:color w:val="auto"/>
          <w:sz w:val="24"/>
          <w:szCs w:val="24"/>
          <w:rtl/>
        </w:rPr>
        <w:t xml:space="preserve"> منع انتحال الهوية</w:t>
      </w:r>
      <w:r w:rsidRPr="00785414">
        <w:rPr>
          <w:rFonts w:ascii="Times New Roman" w:eastAsia="Times New Roman" w:hAnsi="Times New Roman" w:cs="Times New Roman" w:hint="cs"/>
          <w:color w:val="auto"/>
          <w:sz w:val="24"/>
          <w:szCs w:val="24"/>
          <w:rtl/>
        </w:rPr>
        <w:t>،</w:t>
      </w:r>
      <w:r w:rsidRPr="00785414">
        <w:rPr>
          <w:rFonts w:ascii="Times New Roman" w:eastAsia="Times New Roman" w:hAnsi="Times New Roman" w:cs="Times New Roman"/>
          <w:color w:val="auto"/>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تحقيق الأمن القانوني الرقمي</w:t>
      </w:r>
    </w:p>
    <w:p w14:paraId="74180023" w14:textId="33AA302D" w:rsidR="003B3BAB" w:rsidRDefault="003B3BAB" w:rsidP="00785414">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 xml:space="preserve">حماية </w:t>
      </w:r>
      <w:r w:rsidR="00785414" w:rsidRPr="003B3BAB">
        <w:rPr>
          <w:rFonts w:ascii="Times New Roman" w:eastAsia="Times New Roman" w:hAnsi="Times New Roman" w:cs="Times New Roman" w:hint="cs"/>
          <w:color w:val="auto"/>
          <w:sz w:val="28"/>
          <w:szCs w:val="28"/>
          <w:rtl/>
        </w:rPr>
        <w:t>المعاملات،</w:t>
      </w:r>
      <w:r w:rsidRPr="003B3BAB">
        <w:rPr>
          <w:rFonts w:ascii="Times New Roman" w:eastAsia="Times New Roman" w:hAnsi="Times New Roman" w:cs="Times New Roman"/>
          <w:color w:val="auto"/>
          <w:sz w:val="28"/>
          <w:szCs w:val="28"/>
          <w:rtl/>
        </w:rPr>
        <w:t xml:space="preserve"> ضمان الحقوق الرقمية </w:t>
      </w:r>
    </w:p>
    <w:p w14:paraId="70EC4903" w14:textId="059A7B0E" w:rsidR="003B3BAB" w:rsidRPr="003B3BAB" w:rsidRDefault="003B3BAB" w:rsidP="00785414">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وبالتالي</w:t>
      </w:r>
      <w:r w:rsidRPr="003B3BAB">
        <w:rPr>
          <w:rFonts w:ascii="Times New Roman" w:eastAsia="Times New Roman" w:hAnsi="Times New Roman" w:cs="Times New Roman"/>
          <w:color w:val="auto"/>
          <w:sz w:val="28"/>
          <w:szCs w:val="28"/>
        </w:rPr>
        <w:t>:</w:t>
      </w:r>
      <w:r w:rsidR="00785414" w:rsidRPr="00785414">
        <w:rPr>
          <w:rFonts w:ascii="Times New Roman" w:eastAsia="Times New Roman" w:hAnsi="Times New Roman" w:cs="Times New Roman"/>
          <w:color w:val="auto"/>
          <w:sz w:val="28"/>
          <w:szCs w:val="28"/>
          <w:rtl/>
        </w:rPr>
        <w:t xml:space="preserve"> </w:t>
      </w:r>
      <w:r w:rsidR="00785414" w:rsidRPr="003B3BAB">
        <w:rPr>
          <w:rFonts w:ascii="Times New Roman" w:eastAsia="Times New Roman" w:hAnsi="Times New Roman" w:cs="Times New Roman"/>
          <w:color w:val="auto"/>
          <w:sz w:val="28"/>
          <w:szCs w:val="28"/>
          <w:rtl/>
        </w:rPr>
        <w:t>تمثل الضوابط التقنية والأمنية في الإمارات الأساس القانوني والتقني لبناء الثقة الرقمية</w:t>
      </w:r>
    </w:p>
    <w:p w14:paraId="33B9EC88" w14:textId="2CBED0C8" w:rsidR="003B3BAB" w:rsidRPr="003B3BAB" w:rsidRDefault="003B3BAB" w:rsidP="00785414">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A9B434F" w14:textId="77777777" w:rsidR="006216CE" w:rsidRDefault="006216CE">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يقصد بمرتكز الضوابط التقنية والأمنية في سنغافورة</w:t>
      </w:r>
      <w:r w:rsidRPr="00785414">
        <w:rPr>
          <w:rFonts w:ascii="Times New Roman" w:eastAsia="Times New Roman" w:hAnsi="Times New Roman" w:cs="Times New Roman"/>
          <w:color w:val="auto"/>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color w:val="auto"/>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يُعد هذا المرتكز حجر الأساس في</w:t>
      </w:r>
      <w:r w:rsidRPr="00785414">
        <w:rPr>
          <w:rFonts w:ascii="Times New Roman" w:eastAsia="Times New Roman" w:hAnsi="Times New Roman" w:cs="Times New Roman"/>
          <w:color w:val="auto"/>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خدمات الثقة </w:t>
      </w:r>
      <w:r w:rsidR="00785414" w:rsidRPr="00785414">
        <w:rPr>
          <w:rFonts w:ascii="Times New Roman" w:eastAsia="Times New Roman" w:hAnsi="Times New Roman" w:cs="Times New Roman" w:hint="cs"/>
          <w:color w:val="auto"/>
          <w:sz w:val="24"/>
          <w:szCs w:val="24"/>
          <w:rtl/>
        </w:rPr>
        <w:t>الرقمية،</w:t>
      </w:r>
      <w:r w:rsidRPr="00785414">
        <w:rPr>
          <w:rFonts w:ascii="Times New Roman" w:eastAsia="Times New Roman" w:hAnsi="Times New Roman" w:cs="Times New Roman"/>
          <w:color w:val="auto"/>
          <w:sz w:val="24"/>
          <w:szCs w:val="24"/>
          <w:rtl/>
        </w:rPr>
        <w:t xml:space="preserve"> التوقيع </w:t>
      </w:r>
      <w:r w:rsidR="00785414" w:rsidRPr="00785414">
        <w:rPr>
          <w:rFonts w:ascii="Times New Roman" w:eastAsia="Times New Roman" w:hAnsi="Times New Roman" w:cs="Times New Roman" w:hint="cs"/>
          <w:color w:val="auto"/>
          <w:sz w:val="24"/>
          <w:szCs w:val="24"/>
          <w:rtl/>
        </w:rPr>
        <w:t>الإلكتروني،</w:t>
      </w:r>
      <w:r w:rsidRPr="00785414">
        <w:rPr>
          <w:rFonts w:ascii="Times New Roman" w:eastAsia="Times New Roman" w:hAnsi="Times New Roman" w:cs="Times New Roman"/>
          <w:color w:val="auto"/>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يرتكز التنظيم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b/>
          <w:bCs/>
          <w:color w:val="auto"/>
          <w:sz w:val="24"/>
          <w:szCs w:val="24"/>
          <w:rtl/>
        </w:rPr>
        <w:t xml:space="preserve"> قانون المعاملات الإلكترونية</w:t>
      </w:r>
      <w:r w:rsidR="00785414" w:rsidRPr="00785414">
        <w:rPr>
          <w:rFonts w:ascii="Times New Roman" w:eastAsia="Times New Roman" w:hAnsi="Times New Roman" w:cs="Times New Roman"/>
          <w:b/>
          <w:bCs/>
          <w:color w:val="auto"/>
          <w:sz w:val="24"/>
          <w:szCs w:val="24"/>
        </w:rPr>
        <w:t xml:space="preserve"> (Electronic Transactions Act - ETA)</w:t>
      </w:r>
      <w:r w:rsidR="00785414" w:rsidRPr="00785414">
        <w:rPr>
          <w:rFonts w:ascii="Times New Roman" w:eastAsia="Times New Roman" w:hAnsi="Times New Roman" w:cs="Times New Roman"/>
          <w:color w:val="auto"/>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ينص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اعتماد التوقيع الإلكتروني </w:t>
      </w:r>
      <w:r w:rsidR="00785414" w:rsidRPr="00785414">
        <w:rPr>
          <w:rFonts w:ascii="Times New Roman" w:eastAsia="Times New Roman" w:hAnsi="Times New Roman" w:cs="Times New Roman" w:hint="cs"/>
          <w:color w:val="auto"/>
          <w:sz w:val="24"/>
          <w:szCs w:val="24"/>
          <w:rtl/>
        </w:rPr>
        <w:t>الآمن،</w:t>
      </w:r>
      <w:r w:rsidR="00785414" w:rsidRPr="00785414">
        <w:rPr>
          <w:rFonts w:ascii="Times New Roman" w:eastAsia="Times New Roman" w:hAnsi="Times New Roman" w:cs="Times New Roman"/>
          <w:color w:val="auto"/>
          <w:sz w:val="24"/>
          <w:szCs w:val="24"/>
          <w:rtl/>
        </w:rPr>
        <w:t xml:space="preserve"> اشتراط استخدام وسائل تقنية </w:t>
      </w:r>
      <w:r w:rsidR="00785414" w:rsidRPr="00785414">
        <w:rPr>
          <w:rFonts w:ascii="Times New Roman" w:eastAsia="Times New Roman" w:hAnsi="Times New Roman" w:cs="Times New Roman" w:hint="cs"/>
          <w:color w:val="auto"/>
          <w:sz w:val="24"/>
          <w:szCs w:val="24"/>
          <w:rtl/>
        </w:rPr>
        <w:t>موثوقة،</w:t>
      </w:r>
      <w:r w:rsidR="00785414" w:rsidRPr="00785414">
        <w:rPr>
          <w:rFonts w:ascii="Times New Roman" w:eastAsia="Times New Roman" w:hAnsi="Times New Roman" w:cs="Times New Roman"/>
          <w:color w:val="auto"/>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ويؤكد القانون على ضرورة</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استخدام تقنيات تحقق </w:t>
      </w:r>
      <w:r w:rsidR="00785414" w:rsidRPr="00785414">
        <w:rPr>
          <w:rFonts w:ascii="Times New Roman" w:eastAsia="Times New Roman" w:hAnsi="Times New Roman" w:cs="Times New Roman" w:hint="cs"/>
          <w:color w:val="auto"/>
          <w:sz w:val="24"/>
          <w:szCs w:val="24"/>
          <w:rtl/>
        </w:rPr>
        <w:t>موثوقة،</w:t>
      </w:r>
      <w:r w:rsidR="00785414" w:rsidRPr="00785414">
        <w:rPr>
          <w:rFonts w:ascii="Times New Roman" w:eastAsia="Times New Roman" w:hAnsi="Times New Roman" w:cs="Times New Roman"/>
          <w:color w:val="auto"/>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يميّز النظام السنغافوري بين</w:t>
      </w:r>
      <w:r w:rsidRPr="006E34AB">
        <w:rPr>
          <w:rFonts w:ascii="Times New Roman" w:eastAsia="Times New Roman" w:hAnsi="Times New Roman" w:cs="Times New Roman"/>
          <w:color w:val="auto"/>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التوقيع الإلكتروني الآمن</w:t>
      </w:r>
      <w:r w:rsidRPr="006E34AB">
        <w:rPr>
          <w:rFonts w:ascii="Times New Roman" w:eastAsia="Times New Roman" w:hAnsi="Times New Roman" w:cs="Times New Roman"/>
          <w:color w:val="auto"/>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حيث يشترط في التوقيع الآمن</w:t>
      </w:r>
      <w:r w:rsidRPr="006E34AB">
        <w:rPr>
          <w:rFonts w:ascii="Times New Roman" w:eastAsia="Times New Roman" w:hAnsi="Times New Roman" w:cs="Times New Roman"/>
          <w:color w:val="auto"/>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أن يكون مرتبطًا بالموقع بشكل فريد </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أن يتيح كشف أي تعديل في البيانات</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ويُعد هذا النوع</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ضوابط البنية التحتية للمفاتيح العامة</w:t>
      </w:r>
      <w:r w:rsidRPr="006E34AB">
        <w:rPr>
          <w:rFonts w:ascii="Times New Roman" w:eastAsia="Times New Roman" w:hAnsi="Times New Roman" w:cs="Times New Roman"/>
          <w:b/>
          <w:bCs/>
          <w:color w:val="auto"/>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تعتمد سنغافورة على</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البنية التحتية للمفاتيح العامة</w:t>
      </w:r>
      <w:r w:rsidR="006E34AB" w:rsidRPr="00A119B2">
        <w:rPr>
          <w:rFonts w:ascii="Times New Roman" w:eastAsia="Times New Roman" w:hAnsi="Times New Roman" w:cs="Times New Roman"/>
          <w:color w:val="auto"/>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والتي تشمل</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الشهادات </w:t>
      </w:r>
      <w:r w:rsidR="006E34AB" w:rsidRPr="00A119B2">
        <w:rPr>
          <w:rFonts w:ascii="Times New Roman" w:eastAsia="Times New Roman" w:hAnsi="Times New Roman" w:cs="Times New Roman" w:hint="cs"/>
          <w:color w:val="auto"/>
          <w:sz w:val="24"/>
          <w:szCs w:val="24"/>
          <w:rtl/>
        </w:rPr>
        <w:t>الرقمية،</w:t>
      </w:r>
      <w:r w:rsidR="006E34AB" w:rsidRPr="00A119B2">
        <w:rPr>
          <w:rFonts w:ascii="Times New Roman" w:eastAsia="Times New Roman" w:hAnsi="Times New Roman" w:cs="Times New Roman"/>
          <w:color w:val="auto"/>
          <w:sz w:val="24"/>
          <w:szCs w:val="24"/>
          <w:rtl/>
        </w:rPr>
        <w:t xml:space="preserve"> إدارة </w:t>
      </w:r>
      <w:r w:rsidR="006E34AB" w:rsidRPr="00A119B2">
        <w:rPr>
          <w:rFonts w:ascii="Times New Roman" w:eastAsia="Times New Roman" w:hAnsi="Times New Roman" w:cs="Times New Roman" w:hint="cs"/>
          <w:color w:val="auto"/>
          <w:sz w:val="24"/>
          <w:szCs w:val="24"/>
          <w:rtl/>
        </w:rPr>
        <w:t>المفاتيح،</w:t>
      </w:r>
      <w:r w:rsidR="006E34AB" w:rsidRPr="00A119B2">
        <w:rPr>
          <w:rFonts w:ascii="Times New Roman" w:eastAsia="Times New Roman" w:hAnsi="Times New Roman" w:cs="Times New Roman"/>
          <w:color w:val="auto"/>
          <w:sz w:val="24"/>
          <w:szCs w:val="24"/>
          <w:rtl/>
        </w:rPr>
        <w:t xml:space="preserve"> سلطات التصديق</w:t>
      </w:r>
      <w:r w:rsidR="006E34AB" w:rsidRPr="00A119B2">
        <w:rPr>
          <w:rFonts w:ascii="Times New Roman" w:eastAsia="Times New Roman" w:hAnsi="Times New Roman" w:cs="Times New Roman"/>
          <w:color w:val="auto"/>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وتهدف إلى</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التحقق من </w:t>
      </w:r>
      <w:r w:rsidR="006E34AB" w:rsidRPr="00A119B2">
        <w:rPr>
          <w:rFonts w:ascii="Times New Roman" w:eastAsia="Times New Roman" w:hAnsi="Times New Roman" w:cs="Times New Roman" w:hint="cs"/>
          <w:color w:val="auto"/>
          <w:sz w:val="24"/>
          <w:szCs w:val="24"/>
          <w:rtl/>
        </w:rPr>
        <w:t>الهوية،</w:t>
      </w:r>
      <w:r w:rsidR="006E34AB" w:rsidRPr="00A119B2">
        <w:rPr>
          <w:rFonts w:ascii="Times New Roman" w:eastAsia="Times New Roman" w:hAnsi="Times New Roman" w:cs="Times New Roman"/>
          <w:color w:val="auto"/>
          <w:sz w:val="24"/>
          <w:szCs w:val="24"/>
          <w:rtl/>
        </w:rPr>
        <w:t xml:space="preserve"> ضمان سلامة البيانات</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تحقيق عدم الإنكار</w:t>
      </w:r>
      <w:r w:rsidR="006E34AB">
        <w:rPr>
          <w:rFonts w:ascii="Times New Roman" w:eastAsia="Times New Roman" w:hAnsi="Times New Roman" w:cs="Times New Roman" w:hint="cs"/>
          <w:color w:val="auto"/>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r w:rsidRPr="003B3BAB">
        <w:rPr>
          <w:rFonts w:ascii="Times New Roman" w:eastAsia="Times New Roman" w:hAnsi="Times New Roman" w:cs="Times New Roman"/>
          <w:b/>
          <w:bCs/>
          <w:color w:val="auto"/>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تشرف جهة تنظيمية رئيسية هي</w:t>
      </w:r>
      <w:r w:rsidRPr="00A119B2">
        <w:rPr>
          <w:rFonts w:ascii="Times New Roman" w:eastAsia="Times New Roman" w:hAnsi="Times New Roman" w:cs="Times New Roman"/>
          <w:color w:val="auto"/>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هيئة تطوير الإعلام والاتصالات</w:t>
      </w:r>
      <w:r w:rsidRPr="003B3BAB">
        <w:rPr>
          <w:rFonts w:ascii="Times New Roman" w:eastAsia="Times New Roman" w:hAnsi="Times New Roman" w:cs="Times New Roman"/>
          <w:b/>
          <w:bCs/>
          <w:color w:val="auto"/>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حيث يتم</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اعتماد جهات التصديق</w:t>
      </w:r>
      <w:r w:rsidR="006E34AB" w:rsidRPr="00A119B2">
        <w:rPr>
          <w:rFonts w:ascii="Times New Roman" w:eastAsia="Times New Roman" w:hAnsi="Times New Roman" w:cs="Times New Roman"/>
          <w:color w:val="auto"/>
          <w:sz w:val="24"/>
          <w:szCs w:val="24"/>
        </w:rPr>
        <w:t xml:space="preserve"> (Certification Authorities) </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وضع معايير تقنية إلزامية </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الأمن السيبراني</w:t>
      </w:r>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8"/>
          <w:szCs w:val="28"/>
          <w:rtl/>
        </w:rPr>
        <w:t>ت</w:t>
      </w:r>
      <w:r w:rsidRPr="00A119B2">
        <w:rPr>
          <w:rFonts w:ascii="Times New Roman" w:eastAsia="Times New Roman" w:hAnsi="Times New Roman" w:cs="Times New Roman"/>
          <w:color w:val="auto"/>
          <w:sz w:val="24"/>
          <w:szCs w:val="24"/>
          <w:rtl/>
        </w:rPr>
        <w:t>تضمن</w:t>
      </w:r>
      <w:r w:rsidRPr="00A119B2">
        <w:rPr>
          <w:rFonts w:ascii="Times New Roman" w:eastAsia="Times New Roman" w:hAnsi="Times New Roman" w:cs="Times New Roman"/>
          <w:color w:val="auto"/>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 xml:space="preserve">حماية الأنظمة </w:t>
      </w:r>
      <w:r w:rsidR="006E34AB" w:rsidRPr="00A119B2">
        <w:rPr>
          <w:rFonts w:ascii="Times New Roman" w:eastAsia="Times New Roman" w:hAnsi="Times New Roman" w:cs="Times New Roman" w:hint="cs"/>
          <w:color w:val="auto"/>
          <w:sz w:val="24"/>
          <w:szCs w:val="24"/>
          <w:rtl/>
        </w:rPr>
        <w:t>الرقمية،</w:t>
      </w:r>
      <w:r w:rsidRPr="00A119B2">
        <w:rPr>
          <w:rFonts w:ascii="Times New Roman" w:eastAsia="Times New Roman" w:hAnsi="Times New Roman" w:cs="Times New Roman"/>
          <w:color w:val="auto"/>
          <w:sz w:val="24"/>
          <w:szCs w:val="24"/>
          <w:rtl/>
        </w:rPr>
        <w:t xml:space="preserve"> التصدي للهجمات الإلكترونية</w:t>
      </w:r>
      <w:r w:rsidRPr="00A119B2">
        <w:rPr>
          <w:rFonts w:ascii="Times New Roman" w:eastAsia="Times New Roman" w:hAnsi="Times New Roman" w:cs="Times New Roman" w:hint="cs"/>
          <w:color w:val="auto"/>
          <w:sz w:val="24"/>
          <w:szCs w:val="24"/>
          <w:rtl/>
        </w:rPr>
        <w:t>،</w:t>
      </w:r>
      <w:r w:rsidRPr="00A119B2">
        <w:rPr>
          <w:rFonts w:ascii="Times New Roman" w:eastAsia="Times New Roman" w:hAnsi="Times New Roman" w:cs="Times New Roman"/>
          <w:color w:val="auto"/>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حيث تعتمد سنغافورة على</w:t>
      </w:r>
      <w:r w:rsidRPr="00A119B2">
        <w:rPr>
          <w:rFonts w:ascii="Times New Roman" w:eastAsia="Times New Roman" w:hAnsi="Times New Roman" w:cs="Times New Roman"/>
          <w:color w:val="auto"/>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 xml:space="preserve">سياسات أمن سيبراني </w:t>
      </w:r>
      <w:r w:rsidR="006E34AB" w:rsidRPr="00A119B2">
        <w:rPr>
          <w:rFonts w:ascii="Times New Roman" w:eastAsia="Times New Roman" w:hAnsi="Times New Roman" w:cs="Times New Roman" w:hint="cs"/>
          <w:color w:val="auto"/>
          <w:sz w:val="24"/>
          <w:szCs w:val="24"/>
          <w:rtl/>
        </w:rPr>
        <w:t>متقدمة،</w:t>
      </w:r>
      <w:r w:rsidRPr="00A119B2">
        <w:rPr>
          <w:rFonts w:ascii="Times New Roman" w:eastAsia="Times New Roman" w:hAnsi="Times New Roman" w:cs="Times New Roman"/>
          <w:color w:val="auto"/>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لتحقيق</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استمرارية </w:t>
      </w:r>
      <w:r w:rsidR="006E34AB" w:rsidRPr="00A119B2">
        <w:rPr>
          <w:rFonts w:ascii="Times New Roman" w:eastAsia="Times New Roman" w:hAnsi="Times New Roman" w:cs="Times New Roman" w:hint="cs"/>
          <w:color w:val="auto"/>
          <w:sz w:val="24"/>
          <w:szCs w:val="24"/>
          <w:rtl/>
        </w:rPr>
        <w:t>الخدمات،</w:t>
      </w:r>
      <w:r w:rsidR="006E34AB" w:rsidRPr="00A119B2">
        <w:rPr>
          <w:rFonts w:ascii="Times New Roman" w:eastAsia="Times New Roman" w:hAnsi="Times New Roman" w:cs="Times New Roman"/>
          <w:color w:val="auto"/>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النظام على</w:t>
      </w:r>
      <w:r w:rsidRPr="006E34AB">
        <w:rPr>
          <w:rFonts w:ascii="Times New Roman" w:eastAsia="Times New Roman" w:hAnsi="Times New Roman" w:cs="Times New Roman"/>
          <w:color w:val="auto"/>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(PDPA)</w:t>
      </w:r>
      <w:r w:rsidRPr="006E34AB">
        <w:rPr>
          <w:rFonts w:ascii="Times New Roman" w:eastAsia="Times New Roman" w:hAnsi="Times New Roman" w:cs="Times New Roman"/>
          <w:color w:val="auto"/>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الذي ينظم</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جمع </w:t>
      </w:r>
      <w:r w:rsidR="006E34AB" w:rsidRPr="006E34AB">
        <w:rPr>
          <w:rFonts w:ascii="Times New Roman" w:eastAsia="Times New Roman" w:hAnsi="Times New Roman" w:cs="Times New Roman" w:hint="cs"/>
          <w:color w:val="auto"/>
          <w:sz w:val="24"/>
          <w:szCs w:val="24"/>
          <w:rtl/>
        </w:rPr>
        <w:t>البيانات، استخدامها</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w:t>
      </w:r>
      <w:r w:rsidR="006E34AB" w:rsidRPr="006E34AB">
        <w:rPr>
          <w:rFonts w:ascii="Times New Roman" w:eastAsia="Times New Roman" w:hAnsi="Times New Roman" w:cs="Times New Roman" w:hint="cs"/>
          <w:color w:val="auto"/>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حماية خصوصية </w:t>
      </w:r>
      <w:r w:rsidR="006E34AB" w:rsidRPr="006E34AB">
        <w:rPr>
          <w:rFonts w:ascii="Times New Roman" w:eastAsia="Times New Roman" w:hAnsi="Times New Roman" w:cs="Times New Roman" w:hint="cs"/>
          <w:color w:val="auto"/>
          <w:sz w:val="24"/>
          <w:szCs w:val="24"/>
          <w:rtl/>
        </w:rPr>
        <w:t>الأفراد،</w:t>
      </w:r>
      <w:r w:rsidRPr="006E34AB">
        <w:rPr>
          <w:rFonts w:ascii="Times New Roman" w:eastAsia="Times New Roman" w:hAnsi="Times New Roman" w:cs="Times New Roman"/>
          <w:color w:val="auto"/>
          <w:sz w:val="24"/>
          <w:szCs w:val="24"/>
          <w:rtl/>
        </w:rPr>
        <w:t xml:space="preserve"> تعزيز الثقة الرقمية</w:t>
      </w:r>
      <w:r w:rsidRPr="003B3BAB">
        <w:rPr>
          <w:rFonts w:ascii="Times New Roman" w:eastAsia="Times New Roman" w:hAnsi="Times New Roman" w:cs="Times New Roman"/>
          <w:color w:val="auto"/>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r w:rsidRPr="003B3BAB">
        <w:rPr>
          <w:rFonts w:ascii="Times New Roman" w:eastAsia="Times New Roman" w:hAnsi="Times New Roman" w:cs="Times New Roman"/>
          <w:b/>
          <w:bCs/>
          <w:color w:val="auto"/>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تشمل</w:t>
      </w:r>
      <w:r w:rsidRPr="006E34AB">
        <w:rPr>
          <w:rFonts w:ascii="Times New Roman" w:eastAsia="Times New Roman" w:hAnsi="Times New Roman" w:cs="Times New Roman"/>
          <w:color w:val="auto"/>
          <w:sz w:val="24"/>
          <w:szCs w:val="24"/>
        </w:rPr>
        <w:t>:</w:t>
      </w:r>
      <w:r w:rsidR="006E34AB" w:rsidRPr="006E34AB">
        <w:rPr>
          <w:rFonts w:ascii="Times New Roman" w:eastAsia="Times New Roman" w:hAnsi="Times New Roman" w:cs="Times New Roman"/>
          <w:color w:val="auto"/>
          <w:sz w:val="24"/>
          <w:szCs w:val="24"/>
          <w:rtl/>
        </w:rPr>
        <w:t xml:space="preserve"> تقييم </w:t>
      </w:r>
      <w:r w:rsidR="006E34AB" w:rsidRPr="006E34AB">
        <w:rPr>
          <w:rFonts w:ascii="Times New Roman" w:eastAsia="Times New Roman" w:hAnsi="Times New Roman" w:cs="Times New Roman" w:hint="cs"/>
          <w:color w:val="auto"/>
          <w:sz w:val="24"/>
          <w:szCs w:val="24"/>
          <w:rtl/>
        </w:rPr>
        <w:t>المخاطر،</w:t>
      </w:r>
      <w:r w:rsidR="006E34AB" w:rsidRPr="006E34AB">
        <w:rPr>
          <w:rFonts w:ascii="Times New Roman" w:eastAsia="Times New Roman" w:hAnsi="Times New Roman" w:cs="Times New Roman"/>
          <w:color w:val="auto"/>
          <w:sz w:val="24"/>
          <w:szCs w:val="24"/>
          <w:rtl/>
        </w:rPr>
        <w:t xml:space="preserve"> خطط الاستجابة </w:t>
      </w:r>
      <w:r w:rsidR="006E34AB" w:rsidRPr="006E34AB">
        <w:rPr>
          <w:rFonts w:ascii="Times New Roman" w:eastAsia="Times New Roman" w:hAnsi="Times New Roman" w:cs="Times New Roman" w:hint="cs"/>
          <w:color w:val="auto"/>
          <w:sz w:val="24"/>
          <w:szCs w:val="24"/>
          <w:rtl/>
        </w:rPr>
        <w:t>للحوادث،</w:t>
      </w:r>
      <w:r w:rsidR="006E34AB" w:rsidRPr="006E34AB">
        <w:rPr>
          <w:rFonts w:ascii="Times New Roman" w:eastAsia="Times New Roman" w:hAnsi="Times New Roman" w:cs="Times New Roman"/>
          <w:color w:val="auto"/>
          <w:sz w:val="24"/>
          <w:szCs w:val="24"/>
          <w:rtl/>
        </w:rPr>
        <w:t xml:space="preserve"> استمرارية الأعمال</w:t>
      </w:r>
      <w:r w:rsidR="006E34AB" w:rsidRPr="006E34AB">
        <w:rPr>
          <w:rFonts w:ascii="Times New Roman" w:eastAsia="Times New Roman" w:hAnsi="Times New Roman" w:cs="Times New Roman" w:hint="cs"/>
          <w:color w:val="auto"/>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حيث تُلزم الجهات بـ</w:t>
      </w:r>
      <w:r w:rsidRPr="006E34AB">
        <w:rPr>
          <w:rFonts w:ascii="Times New Roman" w:eastAsia="Times New Roman" w:hAnsi="Times New Roman" w:cs="Times New Roman" w:hint="cs"/>
          <w:color w:val="auto"/>
          <w:sz w:val="24"/>
          <w:szCs w:val="24"/>
          <w:rtl/>
        </w:rPr>
        <w:t xml:space="preserve"> </w:t>
      </w:r>
      <w:r w:rsidR="006E34AB" w:rsidRPr="006E34AB">
        <w:rPr>
          <w:rFonts w:ascii="Times New Roman" w:eastAsia="Times New Roman" w:hAnsi="Times New Roman" w:cs="Times New Roman"/>
          <w:color w:val="auto"/>
          <w:sz w:val="24"/>
          <w:szCs w:val="24"/>
          <w:rtl/>
        </w:rPr>
        <w:t xml:space="preserve">وضع خطط </w:t>
      </w:r>
      <w:r w:rsidR="006E34AB" w:rsidRPr="006E34AB">
        <w:rPr>
          <w:rFonts w:ascii="Times New Roman" w:eastAsia="Times New Roman" w:hAnsi="Times New Roman" w:cs="Times New Roman" w:hint="cs"/>
          <w:color w:val="auto"/>
          <w:sz w:val="24"/>
          <w:szCs w:val="24"/>
          <w:rtl/>
        </w:rPr>
        <w:t>طوارئ،</w:t>
      </w:r>
      <w:r w:rsidR="006E34AB" w:rsidRPr="006E34AB">
        <w:rPr>
          <w:rFonts w:ascii="Times New Roman" w:eastAsia="Times New Roman" w:hAnsi="Times New Roman" w:cs="Times New Roman"/>
          <w:color w:val="auto"/>
          <w:sz w:val="24"/>
          <w:szCs w:val="24"/>
          <w:rtl/>
        </w:rPr>
        <w:t xml:space="preserve"> ضمان استمرارية الخدمات</w:t>
      </w:r>
      <w:r w:rsidR="006E34AB" w:rsidRPr="006E34AB">
        <w:rPr>
          <w:rFonts w:ascii="Times New Roman" w:eastAsia="Times New Roman" w:hAnsi="Times New Roman" w:cs="Times New Roman" w:hint="cs"/>
          <w:color w:val="auto"/>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hint="cs"/>
          <w:color w:val="auto"/>
          <w:sz w:val="24"/>
          <w:szCs w:val="24"/>
          <w:rtl/>
        </w:rPr>
        <w:t>تشمل استخدام</w:t>
      </w:r>
      <w:r w:rsidR="003B3BAB" w:rsidRPr="006E34AB">
        <w:rPr>
          <w:rFonts w:ascii="Times New Roman" w:eastAsia="Times New Roman" w:hAnsi="Times New Roman" w:cs="Times New Roman"/>
          <w:color w:val="auto"/>
          <w:sz w:val="24"/>
          <w:szCs w:val="24"/>
          <w:rtl/>
        </w:rPr>
        <w:t xml:space="preserve"> تقنيات </w:t>
      </w:r>
      <w:r w:rsidRPr="006E34AB">
        <w:rPr>
          <w:rFonts w:ascii="Times New Roman" w:eastAsia="Times New Roman" w:hAnsi="Times New Roman" w:cs="Times New Roman" w:hint="cs"/>
          <w:color w:val="auto"/>
          <w:sz w:val="24"/>
          <w:szCs w:val="24"/>
          <w:rtl/>
        </w:rPr>
        <w:t>التشفير،</w:t>
      </w:r>
      <w:r w:rsidR="003B3BAB" w:rsidRPr="006E34AB">
        <w:rPr>
          <w:rFonts w:ascii="Times New Roman" w:eastAsia="Times New Roman" w:hAnsi="Times New Roman" w:cs="Times New Roman"/>
          <w:color w:val="auto"/>
          <w:sz w:val="24"/>
          <w:szCs w:val="24"/>
        </w:rPr>
        <w:t xml:space="preserve"> </w:t>
      </w:r>
      <w:r w:rsidR="003B3BAB" w:rsidRPr="006E34AB">
        <w:rPr>
          <w:rFonts w:ascii="Times New Roman" w:eastAsia="Times New Roman" w:hAnsi="Times New Roman" w:cs="Times New Roman"/>
          <w:color w:val="auto"/>
          <w:sz w:val="24"/>
          <w:szCs w:val="24"/>
          <w:rtl/>
        </w:rPr>
        <w:t xml:space="preserve">حماية الاتصالات </w:t>
      </w:r>
      <w:r w:rsidRPr="006E34AB">
        <w:rPr>
          <w:rFonts w:ascii="Times New Roman" w:eastAsia="Times New Roman" w:hAnsi="Times New Roman" w:cs="Times New Roman" w:hint="cs"/>
          <w:color w:val="auto"/>
          <w:sz w:val="24"/>
          <w:szCs w:val="24"/>
          <w:rtl/>
        </w:rPr>
        <w:t>الرقمية، تأمين</w:t>
      </w:r>
      <w:r w:rsidR="003B3BAB" w:rsidRPr="006E34AB">
        <w:rPr>
          <w:rFonts w:ascii="Times New Roman" w:eastAsia="Times New Roman" w:hAnsi="Times New Roman" w:cs="Times New Roman"/>
          <w:color w:val="auto"/>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الهدف</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ضمان </w:t>
      </w:r>
      <w:r w:rsidR="006E34AB" w:rsidRPr="006E34AB">
        <w:rPr>
          <w:rFonts w:ascii="Times New Roman" w:eastAsia="Times New Roman" w:hAnsi="Times New Roman" w:cs="Times New Roman" w:hint="cs"/>
          <w:color w:val="auto"/>
          <w:sz w:val="24"/>
          <w:szCs w:val="24"/>
          <w:rtl/>
        </w:rPr>
        <w:t>السرية،</w:t>
      </w:r>
      <w:r w:rsidRPr="006E34AB">
        <w:rPr>
          <w:rFonts w:ascii="Times New Roman" w:eastAsia="Times New Roman" w:hAnsi="Times New Roman" w:cs="Times New Roman"/>
          <w:color w:val="auto"/>
          <w:sz w:val="24"/>
          <w:szCs w:val="24"/>
          <w:rtl/>
        </w:rPr>
        <w:t xml:space="preserve"> منع </w:t>
      </w:r>
      <w:r w:rsidR="006E34AB" w:rsidRPr="006E34AB">
        <w:rPr>
          <w:rFonts w:ascii="Times New Roman" w:eastAsia="Times New Roman" w:hAnsi="Times New Roman" w:cs="Times New Roman" w:hint="cs"/>
          <w:color w:val="auto"/>
          <w:sz w:val="24"/>
          <w:szCs w:val="24"/>
          <w:rtl/>
        </w:rPr>
        <w:t>الاختراق، حماية</w:t>
      </w:r>
      <w:r w:rsidRPr="006E34AB">
        <w:rPr>
          <w:rFonts w:ascii="Times New Roman" w:eastAsia="Times New Roman" w:hAnsi="Times New Roman" w:cs="Times New Roman"/>
          <w:color w:val="auto"/>
          <w:sz w:val="24"/>
          <w:szCs w:val="24"/>
          <w:rtl/>
        </w:rPr>
        <w:t xml:space="preserve"> </w:t>
      </w:r>
      <w:r w:rsidR="006E34AB" w:rsidRPr="006E34AB">
        <w:rPr>
          <w:rFonts w:ascii="Times New Roman" w:eastAsia="Times New Roman" w:hAnsi="Times New Roman" w:cs="Times New Roman" w:hint="cs"/>
          <w:color w:val="auto"/>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تتميز سنغافورة بـ</w:t>
      </w:r>
      <w:r w:rsidRPr="006E34AB">
        <w:rPr>
          <w:rFonts w:ascii="Times New Roman" w:eastAsia="Times New Roman" w:hAnsi="Times New Roman" w:cs="Times New Roman"/>
          <w:color w:val="auto"/>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تبني معايير </w:t>
      </w:r>
      <w:r w:rsidR="006E34AB" w:rsidRPr="006E34AB">
        <w:rPr>
          <w:rFonts w:ascii="Times New Roman" w:eastAsia="Times New Roman" w:hAnsi="Times New Roman" w:cs="Times New Roman" w:hint="cs"/>
          <w:color w:val="auto"/>
          <w:sz w:val="24"/>
          <w:szCs w:val="24"/>
          <w:rtl/>
        </w:rPr>
        <w:t>دولية،</w:t>
      </w:r>
      <w:r w:rsidRPr="006E34AB">
        <w:rPr>
          <w:rFonts w:ascii="Times New Roman" w:eastAsia="Times New Roman" w:hAnsi="Times New Roman" w:cs="Times New Roman"/>
          <w:color w:val="auto"/>
          <w:sz w:val="24"/>
          <w:szCs w:val="24"/>
          <w:rtl/>
        </w:rPr>
        <w:t xml:space="preserve"> التوافق مع نموذج الأونسيترال</w:t>
      </w:r>
      <w:r w:rsidRPr="006E34AB">
        <w:rPr>
          <w:rFonts w:ascii="Times New Roman" w:eastAsia="Times New Roman" w:hAnsi="Times New Roman" w:cs="Times New Roman"/>
          <w:color w:val="auto"/>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مما يسهم في</w:t>
      </w:r>
      <w:r w:rsidRPr="006E34AB">
        <w:rPr>
          <w:rFonts w:ascii="Times New Roman" w:eastAsia="Times New Roman" w:hAnsi="Times New Roman" w:cs="Times New Roman"/>
          <w:color w:val="auto"/>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 xml:space="preserve">الاعتراف الدولي بالتوقيع </w:t>
      </w:r>
      <w:r w:rsidR="006E34AB" w:rsidRPr="006E34AB">
        <w:rPr>
          <w:rFonts w:ascii="Times New Roman" w:eastAsia="Times New Roman" w:hAnsi="Times New Roman" w:cs="Times New Roman" w:hint="cs"/>
          <w:color w:val="auto"/>
          <w:sz w:val="24"/>
          <w:szCs w:val="24"/>
          <w:rtl/>
        </w:rPr>
        <w:t>الإلكتروني،</w:t>
      </w:r>
      <w:r w:rsidRPr="006E34AB">
        <w:rPr>
          <w:rFonts w:ascii="Times New Roman" w:eastAsia="Times New Roman" w:hAnsi="Times New Roman" w:cs="Times New Roman"/>
          <w:color w:val="auto"/>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Pr>
      </w:pPr>
      <w:r w:rsidRPr="003B3BAB">
        <w:rPr>
          <w:rFonts w:ascii="Times New Roman" w:eastAsia="Times New Roman" w:hAnsi="Times New Roman" w:cs="Times New Roman"/>
          <w:b/>
          <w:bCs/>
          <w:color w:val="auto"/>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الضوابط التقنية تضمن سلامة </w:t>
      </w:r>
      <w:r w:rsidR="006E34AB" w:rsidRPr="006E34AB">
        <w:rPr>
          <w:rFonts w:ascii="Times New Roman" w:eastAsia="Times New Roman" w:hAnsi="Times New Roman" w:cs="Times New Roman" w:hint="cs"/>
          <w:color w:val="auto"/>
          <w:sz w:val="24"/>
          <w:szCs w:val="24"/>
          <w:rtl/>
        </w:rPr>
        <w:t>البيانات،</w:t>
      </w:r>
      <w:r w:rsidRPr="006E34AB">
        <w:rPr>
          <w:rFonts w:ascii="Times New Roman" w:eastAsia="Times New Roman" w:hAnsi="Times New Roman" w:cs="Times New Roman"/>
          <w:color w:val="auto"/>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تقليل </w:t>
      </w:r>
      <w:r w:rsidR="006E34AB" w:rsidRPr="006E34AB">
        <w:rPr>
          <w:rFonts w:ascii="Times New Roman" w:eastAsia="Times New Roman" w:hAnsi="Times New Roman" w:cs="Times New Roman" w:hint="cs"/>
          <w:color w:val="auto"/>
          <w:sz w:val="24"/>
          <w:szCs w:val="24"/>
          <w:rtl/>
        </w:rPr>
        <w:t>التزوير،</w:t>
      </w:r>
      <w:r w:rsidRPr="006E34AB">
        <w:rPr>
          <w:rFonts w:ascii="Times New Roman" w:eastAsia="Times New Roman" w:hAnsi="Times New Roman" w:cs="Times New Roman"/>
          <w:color w:val="auto"/>
          <w:sz w:val="24"/>
          <w:szCs w:val="24"/>
          <w:rtl/>
        </w:rPr>
        <w:t xml:space="preserve"> منع انتحال </w:t>
      </w:r>
      <w:r w:rsidR="006E34AB" w:rsidRPr="006E34AB">
        <w:rPr>
          <w:rFonts w:ascii="Times New Roman" w:eastAsia="Times New Roman" w:hAnsi="Times New Roman" w:cs="Times New Roman" w:hint="cs"/>
          <w:color w:val="auto"/>
          <w:sz w:val="24"/>
          <w:szCs w:val="24"/>
          <w:rtl/>
        </w:rPr>
        <w:t>الهوية، مكافحة</w:t>
      </w:r>
      <w:r w:rsidRPr="006E34AB">
        <w:rPr>
          <w:rFonts w:ascii="Times New Roman" w:eastAsia="Times New Roman" w:hAnsi="Times New Roman" w:cs="Times New Roman"/>
          <w:color w:val="auto"/>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حماية </w:t>
      </w:r>
      <w:r w:rsidR="006E34AB" w:rsidRPr="006E34AB">
        <w:rPr>
          <w:rFonts w:ascii="Times New Roman" w:eastAsia="Times New Roman" w:hAnsi="Times New Roman" w:cs="Times New Roman" w:hint="cs"/>
          <w:color w:val="auto"/>
          <w:sz w:val="24"/>
          <w:szCs w:val="24"/>
          <w:rtl/>
        </w:rPr>
        <w:t>المعاملات،</w:t>
      </w:r>
      <w:r w:rsidRPr="006E34AB">
        <w:rPr>
          <w:rFonts w:ascii="Times New Roman" w:eastAsia="Times New Roman" w:hAnsi="Times New Roman" w:cs="Times New Roman"/>
          <w:color w:val="auto"/>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color w:val="auto"/>
          <w:sz w:val="32"/>
          <w:szCs w:val="32"/>
        </w:rPr>
      </w:pPr>
      <w:r w:rsidRPr="006E34AB">
        <w:rPr>
          <w:rFonts w:ascii="Times New Roman" w:eastAsia="Times New Roman" w:hAnsi="Times New Roman" w:cs="Times New Roman"/>
          <w:color w:val="auto"/>
          <w:sz w:val="24"/>
          <w:szCs w:val="24"/>
          <w:rtl/>
        </w:rPr>
        <w:t>وبالتالي</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color w:val="auto"/>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8208493"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color w:val="auto"/>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حماية البيانات والأمن السيبراني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إلا أن كل دولة تختلف في </w:t>
      </w:r>
      <w:r w:rsidRPr="006E34AB">
        <w:rPr>
          <w:rFonts w:ascii="Times New Roman" w:eastAsia="Times New Roman" w:hAnsi="Times New Roman" w:cs="Times New Roman"/>
          <w:b/>
          <w:bCs/>
          <w:color w:val="auto"/>
          <w:sz w:val="24"/>
          <w:szCs w:val="24"/>
          <w:rtl/>
        </w:rPr>
        <w:t>مدى النضج التشريعي وآليات التنفيذ</w:t>
      </w:r>
      <w:r w:rsidRPr="006E34AB">
        <w:rPr>
          <w:rFonts w:ascii="Times New Roman" w:eastAsia="Times New Roman" w:hAnsi="Times New Roman" w:cs="Times New Roman"/>
          <w:color w:val="auto"/>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3B3BAB">
        <w:rPr>
          <w:rFonts w:ascii="Times New Roman" w:eastAsia="Times New Roman" w:hAnsi="Times New Roman" w:cs="Times New Roman"/>
          <w:b/>
          <w:bCs/>
          <w:color w:val="auto"/>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Pr>
        <w:t xml:space="preserve">-1 </w:t>
      </w:r>
      <w:r w:rsidRPr="006E34AB">
        <w:rPr>
          <w:rFonts w:ascii="Times New Roman" w:eastAsia="Times New Roman" w:hAnsi="Times New Roman" w:cs="Times New Roman"/>
          <w:b/>
          <w:bCs/>
          <w:color w:val="auto"/>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الإطار القانوني على</w:t>
      </w:r>
      <w:r w:rsidRPr="006E34AB">
        <w:rPr>
          <w:rFonts w:ascii="Times New Roman" w:eastAsia="Times New Roman" w:hAnsi="Times New Roman" w:cs="Times New Roman"/>
          <w:color w:val="auto"/>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التعاملات الإلكترونية</w:t>
      </w:r>
      <w:r w:rsidRPr="006E34AB">
        <w:rPr>
          <w:rFonts w:ascii="Times New Roman" w:eastAsia="Times New Roman" w:hAnsi="Times New Roman" w:cs="Times New Roman"/>
          <w:b/>
          <w:bCs/>
          <w:color w:val="auto"/>
          <w:sz w:val="24"/>
          <w:szCs w:val="24"/>
        </w:rPr>
        <w:t xml:space="preserve"> (2007)</w:t>
      </w:r>
      <w:r w:rsidRPr="006E34AB">
        <w:rPr>
          <w:rFonts w:ascii="Times New Roman" w:eastAsia="Times New Roman" w:hAnsi="Times New Roman" w:cs="Times New Roman"/>
          <w:color w:val="auto"/>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الحكومة الرقمية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حماية البيانات الشخصية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لوائح هيئة الحكومة </w:t>
      </w:r>
      <w:r w:rsidR="00A119B2" w:rsidRPr="006E34AB">
        <w:rPr>
          <w:rFonts w:ascii="Times New Roman" w:eastAsia="Times New Roman" w:hAnsi="Times New Roman" w:cs="Times New Roman" w:hint="cs"/>
          <w:color w:val="auto"/>
          <w:sz w:val="24"/>
          <w:szCs w:val="24"/>
          <w:rtl/>
        </w:rPr>
        <w:t>الرقمية،</w:t>
      </w:r>
      <w:r w:rsidR="00A119B2" w:rsidRPr="006E34AB">
        <w:rPr>
          <w:rFonts w:ascii="Times New Roman" w:eastAsia="Times New Roman" w:hAnsi="Times New Roman" w:cs="Times New Roman"/>
          <w:color w:val="auto"/>
          <w:sz w:val="24"/>
          <w:szCs w:val="24"/>
          <w:rtl/>
        </w:rPr>
        <w:t xml:space="preserve"> ضوابط الهيئة الوطنية للأمن السيبراني</w:t>
      </w:r>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8"/>
          <w:szCs w:val="28"/>
          <w:rtl/>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تعزيز الثقة في المعاملات </w:t>
      </w:r>
      <w:r w:rsidR="00A119B2" w:rsidRPr="006E34AB">
        <w:rPr>
          <w:rFonts w:ascii="Times New Roman" w:eastAsia="Times New Roman" w:hAnsi="Times New Roman" w:cs="Times New Roman" w:hint="cs"/>
          <w:color w:val="auto"/>
          <w:sz w:val="24"/>
          <w:szCs w:val="24"/>
          <w:rtl/>
        </w:rPr>
        <w:t>الرقمية،</w:t>
      </w:r>
      <w:r w:rsidR="00A119B2" w:rsidRPr="006E34AB">
        <w:rPr>
          <w:rFonts w:ascii="Times New Roman" w:eastAsia="Times New Roman" w:hAnsi="Times New Roman" w:cs="Times New Roman"/>
          <w:color w:val="auto"/>
          <w:sz w:val="24"/>
          <w:szCs w:val="24"/>
          <w:rtl/>
        </w:rPr>
        <w:t xml:space="preserve"> تنظيم الخدمات الحكومية </w:t>
      </w:r>
      <w:r w:rsidR="00A119B2" w:rsidRPr="006E34AB">
        <w:rPr>
          <w:rFonts w:ascii="Times New Roman" w:eastAsia="Times New Roman" w:hAnsi="Times New Roman" w:cs="Times New Roman" w:hint="cs"/>
          <w:color w:val="auto"/>
          <w:sz w:val="24"/>
          <w:szCs w:val="24"/>
          <w:rtl/>
        </w:rPr>
        <w:t>الإلكترونية، حماية</w:t>
      </w:r>
      <w:r w:rsidR="00A119B2" w:rsidRPr="006E34AB">
        <w:rPr>
          <w:rFonts w:ascii="Times New Roman" w:eastAsia="Times New Roman" w:hAnsi="Times New Roman" w:cs="Times New Roman"/>
          <w:color w:val="auto"/>
          <w:sz w:val="24"/>
          <w:szCs w:val="24"/>
          <w:rtl/>
        </w:rPr>
        <w:t xml:space="preserve"> البيانات الشخصية</w:t>
      </w:r>
      <w:r w:rsidR="00A119B2" w:rsidRPr="003B3BAB">
        <w:rPr>
          <w:rFonts w:ascii="Times New Roman" w:eastAsia="Times New Roman" w:hAnsi="Times New Roman" w:cs="Times New Roman"/>
          <w:color w:val="auto"/>
          <w:sz w:val="28"/>
          <w:szCs w:val="28"/>
          <w:rtl/>
        </w:rPr>
        <w:t xml:space="preserve"> </w:t>
      </w:r>
    </w:p>
    <w:p w14:paraId="76002C20" w14:textId="77BC478D" w:rsidR="003B3BAB" w:rsidRPr="003B3BAB" w:rsidRDefault="006E34AB" w:rsidP="00A119B2">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36"/>
          <w:szCs w:val="36"/>
        </w:rPr>
        <w:t>-</w:t>
      </w:r>
      <w:r w:rsidRPr="003B3BAB">
        <w:rPr>
          <w:rFonts w:ascii="Times New Roman" w:eastAsia="Times New Roman" w:hAnsi="Times New Roman" w:cs="Times New Roman"/>
          <w:b/>
          <w:bCs/>
          <w:color w:val="auto"/>
          <w:sz w:val="36"/>
          <w:szCs w:val="36"/>
        </w:rPr>
        <w:t>2</w:t>
      </w:r>
      <w:r w:rsidRPr="003B3BAB">
        <w:rPr>
          <w:rFonts w:ascii="Times New Roman" w:eastAsia="Times New Roman" w:hAnsi="Times New Roman" w:cs="Times New Roman"/>
          <w:b/>
          <w:bCs/>
          <w:color w:val="auto"/>
          <w:sz w:val="36"/>
          <w:szCs w:val="36"/>
          <w:rtl/>
        </w:rPr>
        <w:t>الإمارات</w:t>
      </w:r>
      <w:r w:rsidR="003B3BAB" w:rsidRPr="003B3BAB">
        <w:rPr>
          <w:rFonts w:ascii="Times New Roman" w:eastAsia="Times New Roman" w:hAnsi="Times New Roman" w:cs="Times New Roman"/>
          <w:b/>
          <w:bCs/>
          <w:color w:val="auto"/>
          <w:sz w:val="28"/>
          <w:szCs w:val="28"/>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على</w:t>
      </w:r>
      <w:r w:rsidRPr="006E34AB">
        <w:rPr>
          <w:rFonts w:ascii="Times New Roman" w:eastAsia="Times New Roman" w:hAnsi="Times New Roman" w:cs="Times New Roman"/>
          <w:color w:val="auto"/>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color w:val="auto"/>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b/>
          <w:bCs/>
          <w:color w:val="auto"/>
          <w:sz w:val="24"/>
          <w:szCs w:val="24"/>
          <w:rtl/>
        </w:rPr>
        <w:t>اللائحة التنفيذية</w:t>
      </w:r>
      <w:r w:rsidRPr="006E34AB">
        <w:rPr>
          <w:rFonts w:ascii="Times New Roman" w:eastAsia="Times New Roman" w:hAnsi="Times New Roman" w:cs="Times New Roman"/>
          <w:b/>
          <w:bCs/>
          <w:color w:val="auto"/>
          <w:sz w:val="24"/>
          <w:szCs w:val="24"/>
        </w:rPr>
        <w:t xml:space="preserve"> (2023)</w:t>
      </w:r>
      <w:r w:rsidR="006E34AB">
        <w:rPr>
          <w:rFonts w:ascii="Times New Roman" w:eastAsia="Times New Roman" w:hAnsi="Times New Roman" w:cs="Times New Roman"/>
          <w:color w:val="auto"/>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 xml:space="preserve">إنشاء منظومة متكاملة لخدمات </w:t>
      </w:r>
      <w:r w:rsidR="006E34AB" w:rsidRPr="006E34AB">
        <w:rPr>
          <w:rFonts w:ascii="Times New Roman" w:eastAsia="Times New Roman" w:hAnsi="Times New Roman" w:cs="Times New Roman" w:hint="cs"/>
          <w:color w:val="auto"/>
          <w:sz w:val="24"/>
          <w:szCs w:val="24"/>
          <w:rtl/>
        </w:rPr>
        <w:t>الثقة،</w:t>
      </w:r>
      <w:r w:rsidRPr="006E34AB">
        <w:rPr>
          <w:rFonts w:ascii="Times New Roman" w:eastAsia="Times New Roman" w:hAnsi="Times New Roman" w:cs="Times New Roman"/>
          <w:color w:val="auto"/>
          <w:sz w:val="24"/>
          <w:szCs w:val="24"/>
          <w:rtl/>
        </w:rPr>
        <w:t xml:space="preserve"> تنظيم التوقيع </w:t>
      </w:r>
      <w:r w:rsidR="006E34AB" w:rsidRPr="006E34AB">
        <w:rPr>
          <w:rFonts w:ascii="Times New Roman" w:eastAsia="Times New Roman" w:hAnsi="Times New Roman" w:cs="Times New Roman" w:hint="cs"/>
          <w:color w:val="auto"/>
          <w:sz w:val="24"/>
          <w:szCs w:val="24"/>
          <w:rtl/>
        </w:rPr>
        <w:t>الإلكتروني، تعزيز</w:t>
      </w:r>
      <w:r w:rsidRPr="006E34AB">
        <w:rPr>
          <w:rFonts w:ascii="Times New Roman" w:eastAsia="Times New Roman" w:hAnsi="Times New Roman" w:cs="Times New Roman"/>
          <w:color w:val="auto"/>
          <w:sz w:val="24"/>
          <w:szCs w:val="24"/>
          <w:rtl/>
        </w:rPr>
        <w:t xml:space="preserve"> الاقتصاد الرقمي</w:t>
      </w:r>
      <w:r w:rsidRPr="003B3BAB">
        <w:rPr>
          <w:rFonts w:ascii="Times New Roman" w:eastAsia="Times New Roman" w:hAnsi="Times New Roman" w:cs="Times New Roman"/>
          <w:color w:val="auto"/>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3-</w:t>
      </w:r>
      <w:r w:rsidRPr="003B3BAB">
        <w:rPr>
          <w:rFonts w:ascii="Times New Roman" w:eastAsia="Times New Roman" w:hAnsi="Times New Roman" w:cs="Times New Roman"/>
          <w:b/>
          <w:bCs/>
          <w:color w:val="auto"/>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على</w:t>
      </w:r>
      <w:r w:rsidRPr="006E34AB">
        <w:rPr>
          <w:rFonts w:ascii="Times New Roman" w:eastAsia="Times New Roman" w:hAnsi="Times New Roman" w:cs="Times New Roman"/>
          <w:color w:val="auto"/>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المعاملات الإلكترونية</w:t>
      </w:r>
      <w:r w:rsidRPr="006E34AB">
        <w:rPr>
          <w:rFonts w:ascii="Times New Roman" w:eastAsia="Times New Roman" w:hAnsi="Times New Roman" w:cs="Times New Roman"/>
          <w:b/>
          <w:bCs/>
          <w:color w:val="auto"/>
          <w:sz w:val="24"/>
          <w:szCs w:val="24"/>
        </w:rPr>
        <w:t xml:space="preserve"> (Electronic Transactions Act - ETA)</w:t>
      </w:r>
      <w:r w:rsidRPr="006E34AB">
        <w:rPr>
          <w:rFonts w:ascii="Times New Roman" w:eastAsia="Times New Roman" w:hAnsi="Times New Roman" w:cs="Times New Roman"/>
          <w:color w:val="auto"/>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(PDPA)</w:t>
      </w:r>
      <w:r w:rsidRPr="006E34AB">
        <w:rPr>
          <w:rFonts w:ascii="Times New Roman" w:eastAsia="Times New Roman" w:hAnsi="Times New Roman" w:cs="Times New Roman"/>
          <w:color w:val="auto"/>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تنظيم هيئة</w:t>
      </w:r>
      <w:r w:rsidRPr="006E34AB">
        <w:rPr>
          <w:rFonts w:ascii="Times New Roman" w:eastAsia="Times New Roman" w:hAnsi="Times New Roman" w:cs="Times New Roman"/>
          <w:color w:val="auto"/>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دعم التجارة الإلكترونية</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الاعتراف القانوني بالمعاملات </w:t>
      </w:r>
      <w:r w:rsidR="006E34AB" w:rsidRPr="006E34AB">
        <w:rPr>
          <w:rFonts w:ascii="Times New Roman" w:eastAsia="Times New Roman" w:hAnsi="Times New Roman" w:cs="Times New Roman" w:hint="cs"/>
          <w:color w:val="auto"/>
          <w:sz w:val="24"/>
          <w:szCs w:val="24"/>
          <w:rtl/>
        </w:rPr>
        <w:t>الرقمية،</w:t>
      </w:r>
      <w:r w:rsidRPr="006E34AB">
        <w:rPr>
          <w:rFonts w:ascii="Times New Roman" w:eastAsia="Times New Roman" w:hAnsi="Times New Roman" w:cs="Times New Roman"/>
          <w:color w:val="auto"/>
          <w:sz w:val="24"/>
          <w:szCs w:val="24"/>
          <w:rtl/>
        </w:rPr>
        <w:t xml:space="preserve"> تعزيز الثقة الرقمية</w:t>
      </w:r>
      <w:r w:rsidR="006E34AB">
        <w:rPr>
          <w:rFonts w:ascii="Times New Roman" w:eastAsia="Times New Roman" w:hAnsi="Times New Roman" w:cs="Times New Roman" w:hint="cs"/>
          <w:color w:val="auto"/>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8EE0AD0"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1-</w:t>
      </w:r>
      <w:r w:rsidRPr="003B3BAB">
        <w:rPr>
          <w:rFonts w:ascii="Times New Roman" w:eastAsia="Times New Roman" w:hAnsi="Times New Roman" w:cs="Times New Roman"/>
          <w:b/>
          <w:bCs/>
          <w:color w:val="auto"/>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تشريع حديث ومتطور</w:t>
      </w:r>
      <w:r w:rsidRPr="006E34AB">
        <w:rPr>
          <w:rFonts w:ascii="Times New Roman" w:eastAsia="Times New Roman" w:hAnsi="Times New Roman" w:cs="Times New Roman"/>
          <w:color w:val="auto"/>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النتيجة</w:t>
      </w:r>
      <w:r w:rsidRPr="003B3BAB">
        <w:rPr>
          <w:rFonts w:ascii="Times New Roman" w:eastAsia="Times New Roman" w:hAnsi="Times New Roman" w:cs="Times New Roman"/>
          <w:color w:val="auto"/>
          <w:sz w:val="28"/>
          <w:szCs w:val="28"/>
        </w:rPr>
        <w:t>:</w:t>
      </w:r>
      <w:r w:rsidR="006E34AB" w:rsidRPr="006E34AB">
        <w:rPr>
          <w:rFonts w:ascii="Times New Roman" w:eastAsia="Times New Roman" w:hAnsi="Times New Roman" w:cs="Times New Roman"/>
          <w:color w:val="auto"/>
          <w:sz w:val="28"/>
          <w:szCs w:val="28"/>
          <w:rtl/>
        </w:rPr>
        <w:t xml:space="preserve"> </w:t>
      </w:r>
      <w:r w:rsidR="006E34AB" w:rsidRPr="003B3BAB">
        <w:rPr>
          <w:rFonts w:ascii="Times New Roman" w:eastAsia="Times New Roman" w:hAnsi="Times New Roman" w:cs="Times New Roman"/>
          <w:color w:val="auto"/>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color w:val="auto"/>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2-</w:t>
      </w:r>
      <w:r w:rsidRPr="006E34AB">
        <w:rPr>
          <w:rFonts w:ascii="Times New Roman" w:eastAsia="Times New Roman" w:hAnsi="Times New Roman" w:cs="Times New Roman"/>
          <w:b/>
          <w:bCs/>
          <w:color w:val="auto"/>
          <w:sz w:val="28"/>
          <w:szCs w:val="28"/>
        </w:rPr>
        <w:t xml:space="preserve"> </w:t>
      </w:r>
      <w:r w:rsidRPr="006E34AB">
        <w:rPr>
          <w:rFonts w:ascii="Times New Roman" w:eastAsia="Times New Roman" w:hAnsi="Times New Roman" w:cs="Times New Roman"/>
          <w:b/>
          <w:bCs/>
          <w:color w:val="auto"/>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r w:rsidR="006E34AB" w:rsidRPr="006E34AB">
        <w:rPr>
          <w:rFonts w:ascii="Times New Roman" w:eastAsia="Times New Roman" w:hAnsi="Times New Roman" w:cs="Times New Roman"/>
          <w:color w:val="auto"/>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color w:val="auto"/>
          <w:sz w:val="24"/>
          <w:szCs w:val="24"/>
        </w:rPr>
        <w:t xml:space="preserve"> (eIDAS</w:t>
      </w:r>
      <w:r w:rsidR="006E34AB">
        <w:rPr>
          <w:rFonts w:ascii="Times New Roman" w:eastAsia="Times New Roman" w:hAnsi="Times New Roman" w:cs="Times New Roman"/>
          <w:color w:val="auto"/>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3-</w:t>
      </w:r>
      <w:r w:rsidRPr="006E34AB">
        <w:rPr>
          <w:rFonts w:ascii="Times New Roman" w:eastAsia="Times New Roman" w:hAnsi="Times New Roman" w:cs="Times New Roman"/>
          <w:b/>
          <w:bCs/>
          <w:color w:val="auto"/>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قوية في الأمن السيبراني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تركيز على</w:t>
      </w:r>
      <w:r w:rsidRPr="006E34AB">
        <w:rPr>
          <w:rFonts w:ascii="Times New Roman" w:eastAsia="Times New Roman" w:hAnsi="Times New Roman" w:cs="Times New Roman"/>
          <w:color w:val="auto"/>
          <w:sz w:val="24"/>
          <w:szCs w:val="24"/>
        </w:rPr>
        <w:t xml:space="preserve"> PKI </w:t>
      </w:r>
      <w:r w:rsidRPr="006E34AB">
        <w:rPr>
          <w:rFonts w:ascii="Times New Roman" w:eastAsia="Times New Roman" w:hAnsi="Times New Roman" w:cs="Times New Roman"/>
          <w:color w:val="auto"/>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السعودية تتفوق في الأمن السيبراني، والإمارات في تنظيم خدمات الثقة</w:t>
      </w:r>
      <w:r w:rsidRPr="006E34AB">
        <w:rPr>
          <w:rFonts w:ascii="Times New Roman" w:eastAsia="Times New Roman" w:hAnsi="Times New Roman" w:cs="Times New Roman"/>
          <w:color w:val="auto"/>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p>
    <w:p w14:paraId="0C2313F2"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نظام حديث</w:t>
      </w:r>
      <w:r w:rsidRPr="006E34AB">
        <w:rPr>
          <w:rFonts w:ascii="Times New Roman" w:eastAsia="Times New Roman" w:hAnsi="Times New Roman" w:cs="Times New Roman"/>
          <w:color w:val="auto"/>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قانون اتحادي شامل</w:t>
      </w:r>
      <w:r w:rsidRPr="006E34AB">
        <w:rPr>
          <w:rFonts w:ascii="Times New Roman" w:eastAsia="Times New Roman" w:hAnsi="Times New Roman" w:cs="Times New Roman"/>
          <w:color w:val="auto"/>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سنغافورة الأكثر خبرة تطبيقية</w:t>
      </w:r>
      <w:r w:rsidRPr="006E34AB">
        <w:rPr>
          <w:rFonts w:ascii="Times New Roman" w:eastAsia="Times New Roman" w:hAnsi="Times New Roman" w:cs="Times New Roman"/>
          <w:color w:val="auto"/>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5-</w:t>
      </w:r>
      <w:r w:rsidRPr="006E34AB">
        <w:rPr>
          <w:rFonts w:ascii="Times New Roman" w:eastAsia="Times New Roman" w:hAnsi="Times New Roman" w:cs="Times New Roman"/>
          <w:b/>
          <w:bCs/>
          <w:color w:val="auto"/>
          <w:sz w:val="28"/>
          <w:szCs w:val="28"/>
          <w:rtl/>
        </w:rPr>
        <w:t>من حيث الحوكمة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تعدد الجهات (هيئة الحكومة الرقمية + الأمن السيبراني)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جهة مركزية</w:t>
      </w:r>
      <w:r w:rsidRPr="006E34AB">
        <w:rPr>
          <w:rFonts w:ascii="Times New Roman" w:eastAsia="Times New Roman" w:hAnsi="Times New Roman" w:cs="Times New Roman"/>
          <w:color w:val="auto"/>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جهة تنظيمية واضحة</w:t>
      </w:r>
      <w:r w:rsidRPr="006E34AB">
        <w:rPr>
          <w:rFonts w:ascii="Times New Roman" w:eastAsia="Times New Roman" w:hAnsi="Times New Roman" w:cs="Times New Roman"/>
          <w:color w:val="auto"/>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الإمارات وسنغافورة أكثر مركزية، والسعودية أكثر توزيعًا</w:t>
      </w:r>
      <w:r w:rsidRPr="006E34AB">
        <w:rPr>
          <w:rFonts w:ascii="Times New Roman" w:eastAsia="Times New Roman" w:hAnsi="Times New Roman" w:cs="Times New Roman"/>
          <w:color w:val="auto"/>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p>
    <w:p w14:paraId="3178EF80"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Pr>
      </w:pPr>
      <w:r w:rsidRPr="006E34AB">
        <w:rPr>
          <w:rFonts w:ascii="Times New Roman" w:eastAsia="Times New Roman" w:hAnsi="Times New Roman" w:cs="Times New Roman"/>
          <w:b/>
          <w:bCs/>
          <w:color w:val="auto"/>
          <w:kern w:val="36"/>
          <w:sz w:val="32"/>
          <w:szCs w:val="32"/>
          <w:rtl/>
        </w:rPr>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1-</w:t>
      </w:r>
      <w:r w:rsidRPr="003B3BAB">
        <w:rPr>
          <w:rFonts w:ascii="Times New Roman" w:eastAsia="Times New Roman" w:hAnsi="Times New Roman" w:cs="Times New Roman"/>
          <w:b/>
          <w:bCs/>
          <w:color w:val="auto"/>
          <w:sz w:val="28"/>
          <w:szCs w:val="28"/>
        </w:rPr>
        <w:t xml:space="preserve"> </w:t>
      </w:r>
      <w:r w:rsidRPr="003B3BAB">
        <w:rPr>
          <w:rFonts w:ascii="Times New Roman" w:eastAsia="Times New Roman" w:hAnsi="Times New Roman" w:cs="Times New Roman"/>
          <w:b/>
          <w:bCs/>
          <w:color w:val="auto"/>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 xml:space="preserve">جميع الأنظمة تعترف به </w:t>
      </w:r>
      <w:r w:rsidR="00A119B2" w:rsidRPr="006E34AB">
        <w:rPr>
          <w:rFonts w:ascii="Times New Roman" w:eastAsia="Times New Roman" w:hAnsi="Times New Roman" w:cs="Times New Roman"/>
          <w:color w:val="auto"/>
          <w:sz w:val="24"/>
          <w:szCs w:val="24"/>
          <w:rtl/>
        </w:rPr>
        <w:t>الإمارات وسنغافورة</w:t>
      </w:r>
      <w:r w:rsidR="00A119B2">
        <w:rPr>
          <w:rFonts w:ascii="Times New Roman" w:eastAsia="Times New Roman" w:hAnsi="Times New Roman" w:cs="Times New Roman" w:hint="cs"/>
          <w:color w:val="auto"/>
          <w:sz w:val="24"/>
          <w:szCs w:val="24"/>
          <w:rtl/>
        </w:rPr>
        <w:t>،</w:t>
      </w:r>
      <w:r w:rsidR="00A119B2" w:rsidRPr="006E34AB">
        <w:rPr>
          <w:rFonts w:ascii="Times New Roman" w:eastAsia="Times New Roman" w:hAnsi="Times New Roman" w:cs="Times New Roman"/>
          <w:color w:val="auto"/>
          <w:sz w:val="24"/>
          <w:szCs w:val="24"/>
          <w:rtl/>
        </w:rPr>
        <w:t xml:space="preserve"> تميزان بين أنواع التوقيع </w:t>
      </w:r>
      <w:r w:rsidR="00A119B2">
        <w:rPr>
          <w:rFonts w:ascii="Times New Roman" w:eastAsia="Times New Roman" w:hAnsi="Times New Roman" w:cs="Times New Roman" w:hint="cs"/>
          <w:color w:val="auto"/>
          <w:sz w:val="24"/>
          <w:szCs w:val="24"/>
          <w:rtl/>
        </w:rPr>
        <w:t>،</w:t>
      </w:r>
      <w:r w:rsidR="00A119B2" w:rsidRPr="006E34AB">
        <w:rPr>
          <w:rFonts w:ascii="Times New Roman" w:eastAsia="Times New Roman" w:hAnsi="Times New Roman" w:cs="Times New Roman"/>
          <w:color w:val="auto"/>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2-</w:t>
      </w:r>
      <w:r w:rsidRPr="003B3BAB">
        <w:rPr>
          <w:rFonts w:ascii="Times New Roman" w:eastAsia="Times New Roman" w:hAnsi="Times New Roman" w:cs="Times New Roman"/>
          <w:b/>
          <w:bCs/>
          <w:color w:val="auto"/>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8"/>
          <w:szCs w:val="28"/>
          <w:rtl/>
        </w:rPr>
        <w:t>ال</w:t>
      </w:r>
      <w:r w:rsidRPr="006E34AB">
        <w:rPr>
          <w:rFonts w:ascii="Times New Roman" w:eastAsia="Times New Roman" w:hAnsi="Times New Roman" w:cs="Times New Roman"/>
          <w:b/>
          <w:bCs/>
          <w:color w:val="auto"/>
          <w:sz w:val="24"/>
          <w:szCs w:val="24"/>
          <w:rtl/>
        </w:rPr>
        <w:t>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3-</w:t>
      </w:r>
      <w:r w:rsidRPr="006E34AB">
        <w:rPr>
          <w:rFonts w:ascii="Times New Roman" w:eastAsia="Times New Roman" w:hAnsi="Times New Roman" w:cs="Times New Roman"/>
          <w:b/>
          <w:bCs/>
          <w:color w:val="auto"/>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نقاط القوة المشتركة</w:t>
      </w:r>
      <w:r w:rsidRPr="003B3BAB">
        <w:rPr>
          <w:rFonts w:ascii="Times New Roman" w:eastAsia="Times New Roman" w:hAnsi="Times New Roman" w:cs="Times New Roman"/>
          <w:b/>
          <w:bCs/>
          <w:color w:val="auto"/>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الاعتراف القانوني بالمعاملات الإلكترونية</w:t>
      </w:r>
      <w:r w:rsidR="00A119B2">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دعم التحول </w:t>
      </w:r>
      <w:r w:rsidR="00A119B2" w:rsidRPr="006E34AB">
        <w:rPr>
          <w:rFonts w:ascii="Times New Roman" w:eastAsia="Times New Roman" w:hAnsi="Times New Roman" w:cs="Times New Roman" w:hint="cs"/>
          <w:color w:val="auto"/>
          <w:sz w:val="24"/>
          <w:szCs w:val="24"/>
          <w:rtl/>
        </w:rPr>
        <w:t>الرقمي، تعزيز</w:t>
      </w:r>
      <w:r w:rsidR="00A119B2">
        <w:rPr>
          <w:rFonts w:ascii="Times New Roman" w:eastAsia="Times New Roman" w:hAnsi="Times New Roman" w:cs="Times New Roman"/>
          <w:color w:val="auto"/>
          <w:sz w:val="24"/>
          <w:szCs w:val="24"/>
          <w:rtl/>
        </w:rPr>
        <w:t xml:space="preserve"> الثقة </w:t>
      </w:r>
      <w:r w:rsidR="00A119B2">
        <w:rPr>
          <w:rFonts w:ascii="Times New Roman" w:eastAsia="Times New Roman" w:hAnsi="Times New Roman" w:cs="Times New Roman" w:hint="cs"/>
          <w:color w:val="auto"/>
          <w:sz w:val="24"/>
          <w:szCs w:val="24"/>
          <w:rtl/>
        </w:rPr>
        <w:t>الرقمية</w:t>
      </w:r>
      <w:r w:rsidR="00A119B2" w:rsidRPr="003B3BAB">
        <w:rPr>
          <w:rFonts w:ascii="Times New Roman" w:eastAsia="Times New Roman" w:hAnsi="Times New Roman" w:cs="Times New Roman" w:hint="cs"/>
          <w:b/>
          <w:bCs/>
          <w:color w:val="auto"/>
          <w:sz w:val="28"/>
          <w:szCs w:val="28"/>
          <w:rtl/>
        </w:rPr>
        <w:t xml:space="preserve"> التمي</w:t>
      </w:r>
      <w:r w:rsidR="00A119B2" w:rsidRPr="003B3BAB">
        <w:rPr>
          <w:rFonts w:ascii="Times New Roman" w:eastAsia="Times New Roman" w:hAnsi="Times New Roman" w:cs="Times New Roman" w:hint="eastAsia"/>
          <w:b/>
          <w:bCs/>
          <w:color w:val="auto"/>
          <w:sz w:val="28"/>
          <w:szCs w:val="28"/>
          <w:rtl/>
        </w:rPr>
        <w:t>ز</w:t>
      </w:r>
      <w:r w:rsidRPr="003B3BAB">
        <w:rPr>
          <w:rFonts w:ascii="Times New Roman" w:eastAsia="Times New Roman" w:hAnsi="Times New Roman" w:cs="Times New Roman"/>
          <w:b/>
          <w:bCs/>
          <w:color w:val="auto"/>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السعودية: القوة في الأمن السيبراني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3B3BAB">
        <w:rPr>
          <w:rFonts w:ascii="Times New Roman" w:hAnsi="Times New Roman" w:cs="Times New Roman"/>
          <w:sz w:val="28"/>
          <w:szCs w:val="28"/>
          <w:rtl/>
        </w:rPr>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8"/>
        <w:gridCol w:w="3002"/>
        <w:gridCol w:w="2322"/>
        <w:gridCol w:w="2566"/>
      </w:tblGrid>
      <w:tr w:rsidR="003B3BAB" w:rsidRPr="003B3BAB" w14:paraId="6D08E1DB" w14:textId="77777777" w:rsidTr="003B3BAB">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2D67A556" w14:textId="77777777" w:rsidTr="003B3BAB">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المرسوم بقانون اتحادي رقم (46) لسنة 2021، قانون حماية البيانات</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المعاملات الإلكترونية</w:t>
            </w:r>
            <w:r w:rsidRPr="003B3BAB">
              <w:rPr>
                <w:rFonts w:ascii="Times New Roman" w:eastAsia="Times New Roman" w:hAnsi="Times New Roman" w:cs="Times New Roman"/>
                <w:color w:val="auto"/>
                <w:sz w:val="24"/>
                <w:szCs w:val="24"/>
              </w:rPr>
              <w:t xml:space="preserve"> (ETA)</w:t>
            </w:r>
            <w:r w:rsidRPr="003B3BAB">
              <w:rPr>
                <w:rFonts w:ascii="Times New Roman" w:eastAsia="Times New Roman" w:hAnsi="Times New Roman" w:cs="Times New Roman"/>
                <w:color w:val="auto"/>
                <w:sz w:val="24"/>
                <w:szCs w:val="24"/>
                <w:rtl/>
              </w:rPr>
              <w:t>، قانون حماية البيانات</w:t>
            </w:r>
            <w:r w:rsidRPr="003B3BAB">
              <w:rPr>
                <w:rFonts w:ascii="Times New Roman" w:eastAsia="Times New Roman" w:hAnsi="Times New Roman" w:cs="Times New Roman"/>
                <w:color w:val="auto"/>
                <w:sz w:val="24"/>
                <w:szCs w:val="24"/>
              </w:rPr>
              <w:t xml:space="preserve"> (PDPA)</w:t>
            </w:r>
          </w:p>
        </w:tc>
      </w:tr>
      <w:tr w:rsidR="003B3BAB" w:rsidRPr="003B3BAB" w14:paraId="4592B064" w14:textId="77777777" w:rsidTr="003B3BAB">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عبر اعتماد جهات التصديق</w:t>
            </w:r>
            <w:r w:rsidRPr="003B3BAB">
              <w:rPr>
                <w:rFonts w:ascii="Times New Roman" w:eastAsia="Times New Roman" w:hAnsi="Times New Roman" w:cs="Times New Roman"/>
                <w:color w:val="auto"/>
                <w:sz w:val="24"/>
                <w:szCs w:val="24"/>
              </w:rPr>
              <w:t xml:space="preserve"> (CA)</w:t>
            </w:r>
          </w:p>
        </w:tc>
      </w:tr>
      <w:tr w:rsidR="003B3BAB" w:rsidRPr="003B3BAB" w14:paraId="2CB688B5" w14:textId="77777777" w:rsidTr="003B3BAB">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مصنف</w:t>
            </w:r>
            <w:r w:rsidRPr="003B3BAB">
              <w:rPr>
                <w:rFonts w:ascii="Times New Roman" w:eastAsia="Times New Roman" w:hAnsi="Times New Roman" w:cs="Times New Roman"/>
                <w:color w:val="auto"/>
                <w:sz w:val="24"/>
                <w:szCs w:val="24"/>
              </w:rPr>
              <w:t xml:space="preserve"> (</w:t>
            </w:r>
            <w:r w:rsidRPr="003B3BAB">
              <w:rPr>
                <w:rFonts w:ascii="Times New Roman" w:eastAsia="Times New Roman" w:hAnsi="Times New Roman" w:cs="Times New Roman"/>
                <w:color w:val="auto"/>
                <w:sz w:val="24"/>
                <w:szCs w:val="24"/>
                <w:rtl/>
              </w:rPr>
              <w:t>عادي / آمن</w:t>
            </w:r>
            <w:r w:rsidRPr="003B3BAB">
              <w:rPr>
                <w:rFonts w:ascii="Times New Roman" w:eastAsia="Times New Roman" w:hAnsi="Times New Roman" w:cs="Times New Roman"/>
                <w:color w:val="auto"/>
                <w:sz w:val="24"/>
                <w:szCs w:val="24"/>
              </w:rPr>
              <w:t xml:space="preserve"> Secure Signature)</w:t>
            </w:r>
          </w:p>
        </w:tc>
      </w:tr>
      <w:tr w:rsidR="003B3BAB" w:rsidRPr="003B3BAB" w14:paraId="07EDDE29" w14:textId="77777777" w:rsidTr="003B3BAB">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 الحكومة الرقمية + الهيئة الوطنية للأمن السيبراني</w:t>
            </w:r>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 تنظيم الاتصالات والحكومة الرقمية</w:t>
            </w:r>
            <w:r w:rsidRPr="003B3BAB">
              <w:rPr>
                <w:rFonts w:ascii="Times New Roman" w:eastAsia="Times New Roman" w:hAnsi="Times New Roman" w:cs="Times New Roman"/>
                <w:color w:val="auto"/>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w:t>
            </w:r>
            <w:r w:rsidRPr="003B3BAB">
              <w:rPr>
                <w:rFonts w:ascii="Times New Roman" w:eastAsia="Times New Roman" w:hAnsi="Times New Roman" w:cs="Times New Roman"/>
                <w:color w:val="auto"/>
                <w:sz w:val="24"/>
                <w:szCs w:val="24"/>
              </w:rPr>
              <w:t xml:space="preserve"> IMDA</w:t>
            </w:r>
          </w:p>
        </w:tc>
      </w:tr>
      <w:tr w:rsidR="003B3BAB" w:rsidRPr="003B3BAB" w14:paraId="6C688F99" w14:textId="77777777" w:rsidTr="003B3BAB">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الأمن السيبراني</w:t>
            </w:r>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 ويركز على الوقاية</w:t>
            </w:r>
          </w:p>
        </w:tc>
      </w:tr>
      <w:tr w:rsidR="003B3BAB" w:rsidRPr="003B3BAB" w14:paraId="75C4D09A" w14:textId="77777777" w:rsidTr="003B3BAB">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حديث</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اتحادي شامل</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مستقر ومطبق منذ سنوات</w:t>
            </w:r>
          </w:p>
        </w:tc>
      </w:tr>
      <w:tr w:rsidR="003B3BAB" w:rsidRPr="003B3BAB" w14:paraId="1CEBA6F4" w14:textId="77777777" w:rsidTr="003B3BAB">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w:t>
            </w:r>
          </w:p>
        </w:tc>
      </w:tr>
      <w:tr w:rsidR="003B3BAB" w:rsidRPr="003B3BAB" w14:paraId="699F97BC" w14:textId="77777777" w:rsidTr="003B3BAB">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جدًا</w:t>
            </w:r>
            <w:r w:rsidRPr="003B3BAB">
              <w:rPr>
                <w:rFonts w:ascii="Times New Roman" w:eastAsia="Times New Roman" w:hAnsi="Times New Roman" w:cs="Times New Roman"/>
                <w:color w:val="auto"/>
                <w:sz w:val="24"/>
                <w:szCs w:val="24"/>
              </w:rPr>
              <w:t xml:space="preserve"> (UNCITRAL)</w:t>
            </w:r>
          </w:p>
        </w:tc>
      </w:tr>
    </w:tbl>
    <w:p w14:paraId="152C351B" w14:textId="722ACD8A" w:rsidR="001D4885" w:rsidRDefault="001D4885" w:rsidP="007E40EF">
      <w:pPr>
        <w:jc w:val="left"/>
        <w:rPr>
          <w:rFonts w:ascii="Times New Roman" w:eastAsia="Times New Roman" w:hAnsi="Times New Roman" w:cs="Times New Roman"/>
          <w:b/>
          <w:bCs/>
          <w:color w:val="auto"/>
          <w:kern w:val="36"/>
          <w:sz w:val="28"/>
          <w:szCs w:val="28"/>
          <w:rtl/>
        </w:rPr>
      </w:pPr>
    </w:p>
    <w:p w14:paraId="39CB3FF3" w14:textId="77777777" w:rsidR="003B3BAB" w:rsidRDefault="003B3BAB">
      <w:pPr>
        <w:bidi w:val="0"/>
        <w:jc w:val="left"/>
        <w:rPr>
          <w:rFonts w:ascii="Times New Roman" w:eastAsia="Times New Roman" w:hAnsi="Times New Roman" w:cs="Times New Roman"/>
          <w:color w:val="auto"/>
          <w:sz w:val="24"/>
          <w:szCs w:val="24"/>
          <w:rtl/>
        </w:rPr>
      </w:pPr>
      <w:r>
        <w:rPr>
          <w:rFonts w:ascii="Times New Roman" w:eastAsia="Times New Roman" w:hAnsi="Times New Roman" w:cs="Times New Roman"/>
          <w:color w:val="auto"/>
          <w:sz w:val="24"/>
          <w:szCs w:val="24"/>
          <w:rtl/>
        </w:rPr>
        <w:br w:type="page"/>
      </w:r>
    </w:p>
    <w:p w14:paraId="6100CCC5" w14:textId="6FABB410"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b/>
          <w:bCs/>
          <w:color w:val="auto"/>
          <w:sz w:val="32"/>
          <w:szCs w:val="32"/>
          <w:rtl/>
        </w:rPr>
      </w:pPr>
      <w:r w:rsidRPr="003B3BAB">
        <w:rPr>
          <w:rFonts w:ascii="Times New Roman" w:eastAsia="Times New Roman" w:hAnsi="Times New Roman" w:cs="Times New Roman" w:hint="cs"/>
          <w:b/>
          <w:bCs/>
          <w:color w:val="auto"/>
          <w:sz w:val="32"/>
          <w:szCs w:val="32"/>
          <w:rtl/>
        </w:rPr>
        <w:t xml:space="preserve">الفصل الثاني </w:t>
      </w:r>
    </w:p>
    <w:p w14:paraId="2927C06D" w14:textId="2711170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b/>
          <w:bCs/>
          <w:color w:val="auto"/>
          <w:sz w:val="32"/>
          <w:szCs w:val="32"/>
          <w:rtl/>
        </w:rPr>
      </w:pPr>
      <w:r w:rsidRPr="003B3BAB">
        <w:rPr>
          <w:rFonts w:ascii="Times New Roman" w:eastAsia="Times New Roman" w:hAnsi="Times New Roman" w:cs="Times New Roman" w:hint="cs"/>
          <w:b/>
          <w:bCs/>
          <w:color w:val="auto"/>
          <w:sz w:val="32"/>
          <w:szCs w:val="32"/>
          <w:rtl/>
        </w:rPr>
        <w:t xml:space="preserve">المشاكل والتحديات </w:t>
      </w:r>
      <w:r>
        <w:rPr>
          <w:rFonts w:ascii="Times New Roman" w:eastAsia="Times New Roman" w:hAnsi="Times New Roman" w:cs="Times New Roman" w:hint="cs"/>
          <w:b/>
          <w:bCs/>
          <w:color w:val="auto"/>
          <w:sz w:val="32"/>
          <w:szCs w:val="32"/>
          <w:rtl/>
        </w:rPr>
        <w:t>في تنظيم ال</w:t>
      </w:r>
      <w:r w:rsidRPr="003B3BAB">
        <w:rPr>
          <w:rFonts w:ascii="Times New Roman" w:eastAsia="Times New Roman" w:hAnsi="Times New Roman" w:cs="Times New Roman" w:hint="cs"/>
          <w:b/>
          <w:bCs/>
          <w:color w:val="auto"/>
          <w:sz w:val="32"/>
          <w:szCs w:val="32"/>
          <w:rtl/>
        </w:rPr>
        <w:t xml:space="preserve">تحول الرقمي </w:t>
      </w:r>
    </w:p>
    <w:p w14:paraId="1E7417B7" w14:textId="77777777" w:rsidR="003B3BAB" w:rsidRPr="007E40EF" w:rsidRDefault="003B3BAB" w:rsidP="007E40EF">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7E40EF">
        <w:rPr>
          <w:rFonts w:ascii="Times New Roman" w:eastAsia="Times New Roman" w:hAnsi="Times New Roman" w:cs="Times New Roman"/>
          <w:b/>
          <w:bCs/>
          <w:color w:val="auto"/>
          <w:kern w:val="36"/>
          <w:sz w:val="28"/>
          <w:szCs w:val="28"/>
          <w:rtl/>
        </w:rPr>
        <w:t>الإطار العام للمشكلات والتحديات</w:t>
      </w:r>
    </w:p>
    <w:p w14:paraId="66BE7E1A" w14:textId="7777777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color w:val="auto"/>
          <w:sz w:val="24"/>
          <w:szCs w:val="24"/>
        </w:rPr>
        <w:t>:</w:t>
      </w:r>
    </w:p>
    <w:p w14:paraId="6984D31F" w14:textId="087032AC"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البعد القانوني</w:t>
      </w:r>
      <w:r w:rsidR="007E40EF"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color w:val="auto"/>
          <w:sz w:val="24"/>
          <w:szCs w:val="24"/>
          <w:rtl/>
        </w:rPr>
        <w:t xml:space="preserve">البعد </w:t>
      </w:r>
      <w:r w:rsidR="007E40EF" w:rsidRPr="00367CDE">
        <w:rPr>
          <w:rFonts w:ascii="Times New Roman" w:eastAsia="Times New Roman" w:hAnsi="Times New Roman" w:cs="Times New Roman" w:hint="cs"/>
          <w:color w:val="auto"/>
          <w:sz w:val="24"/>
          <w:szCs w:val="24"/>
          <w:rtl/>
        </w:rPr>
        <w:t>التقني، البعد</w:t>
      </w:r>
      <w:r w:rsidR="007E40EF" w:rsidRPr="00367CDE">
        <w:rPr>
          <w:rFonts w:ascii="Times New Roman" w:eastAsia="Times New Roman" w:hAnsi="Times New Roman" w:cs="Times New Roman"/>
          <w:color w:val="auto"/>
          <w:sz w:val="24"/>
          <w:szCs w:val="24"/>
          <w:rtl/>
        </w:rPr>
        <w:t xml:space="preserve"> المؤسسي</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البعد </w:t>
      </w:r>
      <w:r w:rsidR="007E40EF" w:rsidRPr="00367CDE">
        <w:rPr>
          <w:rFonts w:ascii="Times New Roman" w:eastAsia="Times New Roman" w:hAnsi="Times New Roman" w:cs="Times New Roman" w:hint="cs"/>
          <w:color w:val="auto"/>
          <w:sz w:val="24"/>
          <w:szCs w:val="24"/>
          <w:rtl/>
        </w:rPr>
        <w:t>الأمني.</w:t>
      </w:r>
    </w:p>
    <w:p w14:paraId="064CAFE5" w14:textId="598F979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67CDE">
        <w:rPr>
          <w:rFonts w:ascii="Times New Roman" w:eastAsia="Times New Roman" w:hAnsi="Times New Roman" w:cs="Times New Roman"/>
          <w:color w:val="auto"/>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color w:val="auto"/>
          <w:sz w:val="28"/>
          <w:szCs w:val="28"/>
          <w:rtl/>
        </w:rPr>
        <w:t xml:space="preserve"> </w:t>
      </w:r>
      <w:r w:rsidR="007E40EF" w:rsidRPr="003B3BAB">
        <w:rPr>
          <w:rFonts w:ascii="Times New Roman" w:eastAsia="Times New Roman" w:hAnsi="Times New Roman" w:cs="Times New Roman" w:hint="cs"/>
          <w:color w:val="auto"/>
          <w:sz w:val="28"/>
          <w:szCs w:val="28"/>
          <w:rtl/>
        </w:rPr>
        <w:t>الحكومية</w:t>
      </w:r>
      <w:r w:rsidR="007E40EF" w:rsidRPr="003B3BAB">
        <w:rPr>
          <w:rFonts w:ascii="Times New Roman" w:eastAsia="Times New Roman" w:hAnsi="Times New Roman" w:cs="Times New Roman"/>
          <w:color w:val="auto"/>
          <w:sz w:val="28"/>
          <w:szCs w:val="28"/>
        </w:rPr>
        <w:t>”</w:t>
      </w:r>
      <w:r w:rsidR="007E40EF" w:rsidRPr="003B3BAB">
        <w:rPr>
          <w:rFonts w:ascii="Times New Roman" w:eastAsia="Times New Roman" w:hAnsi="Times New Roman" w:cs="Times New Roman" w:hint="cs"/>
          <w:color w:val="auto"/>
          <w:sz w:val="28"/>
          <w:szCs w:val="28"/>
          <w:vertAlign w:val="superscript"/>
          <w:rtl/>
        </w:rPr>
        <w:t xml:space="preserve"> </w:t>
      </w:r>
      <w:r w:rsidR="007E40EF" w:rsidRPr="003B3BAB">
        <w:rPr>
          <w:rFonts w:ascii="Times New Roman" w:eastAsia="Times New Roman" w:hAnsi="Times New Roman" w:cs="Times New Roman"/>
          <w:color w:val="auto"/>
          <w:sz w:val="28"/>
          <w:szCs w:val="28"/>
          <w:vertAlign w:val="superscript"/>
          <w:rtl/>
        </w:rPr>
        <w:t>(</w:t>
      </w:r>
      <w:r w:rsidRPr="003B3BAB">
        <w:rPr>
          <w:rFonts w:ascii="Times New Roman" w:eastAsia="Times New Roman" w:hAnsi="Times New Roman" w:cs="Times New Roman" w:hint="cs"/>
          <w:color w:val="auto"/>
          <w:sz w:val="28"/>
          <w:szCs w:val="28"/>
          <w:vertAlign w:val="superscript"/>
          <w:rtl/>
        </w:rPr>
        <w:t>1)</w:t>
      </w:r>
    </w:p>
    <w:p w14:paraId="459D4228" w14:textId="0ADA3DB8" w:rsidR="003B3BAB" w:rsidRPr="003B3BAB" w:rsidRDefault="007E40EF" w:rsidP="007E40EF">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Pr>
          <w:rFonts w:ascii="Times New Roman" w:eastAsia="Times New Roman" w:hAnsi="Times New Roman" w:cs="Times New Roman" w:hint="cs"/>
          <w:b/>
          <w:bCs/>
          <w:color w:val="auto"/>
          <w:kern w:val="36"/>
          <w:sz w:val="28"/>
          <w:szCs w:val="28"/>
          <w:rtl/>
        </w:rPr>
        <w:t>أولاً:</w:t>
      </w:r>
      <w:r w:rsidRPr="003B3BAB">
        <w:rPr>
          <w:rFonts w:ascii="Times New Roman" w:eastAsia="Times New Roman" w:hAnsi="Times New Roman" w:cs="Times New Roman" w:hint="cs"/>
          <w:b/>
          <w:bCs/>
          <w:color w:val="auto"/>
          <w:kern w:val="36"/>
          <w:sz w:val="28"/>
          <w:szCs w:val="28"/>
          <w:rtl/>
        </w:rPr>
        <w:t xml:space="preserve"> التحديا</w:t>
      </w:r>
      <w:r w:rsidRPr="003B3BAB">
        <w:rPr>
          <w:rFonts w:ascii="Times New Roman" w:eastAsia="Times New Roman" w:hAnsi="Times New Roman" w:cs="Times New Roman" w:hint="eastAsia"/>
          <w:b/>
          <w:bCs/>
          <w:color w:val="auto"/>
          <w:kern w:val="36"/>
          <w:sz w:val="28"/>
          <w:szCs w:val="28"/>
          <w:rtl/>
        </w:rPr>
        <w:t>ت</w:t>
      </w:r>
      <w:r w:rsidR="003B3BAB" w:rsidRPr="003B3BAB">
        <w:rPr>
          <w:rFonts w:ascii="Times New Roman" w:eastAsia="Times New Roman" w:hAnsi="Times New Roman" w:cs="Times New Roman"/>
          <w:b/>
          <w:bCs/>
          <w:color w:val="auto"/>
          <w:kern w:val="36"/>
          <w:sz w:val="28"/>
          <w:szCs w:val="28"/>
          <w:rtl/>
        </w:rPr>
        <w:t xml:space="preserve"> القانونية</w:t>
      </w:r>
    </w:p>
    <w:p w14:paraId="3CFFC269" w14:textId="4F5CCBE5"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1-</w:t>
      </w:r>
      <w:r w:rsidRPr="003B3BAB">
        <w:rPr>
          <w:rFonts w:ascii="Times New Roman" w:eastAsia="Times New Roman" w:hAnsi="Times New Roman" w:cs="Times New Roman"/>
          <w:b/>
          <w:bCs/>
          <w:color w:val="auto"/>
          <w:sz w:val="28"/>
          <w:szCs w:val="28"/>
        </w:rPr>
        <w:t xml:space="preserve"> </w:t>
      </w:r>
      <w:r w:rsidRPr="003B3BAB">
        <w:rPr>
          <w:rFonts w:ascii="Times New Roman" w:eastAsia="Times New Roman" w:hAnsi="Times New Roman" w:cs="Times New Roman"/>
          <w:b/>
          <w:bCs/>
          <w:color w:val="auto"/>
          <w:sz w:val="28"/>
          <w:szCs w:val="28"/>
          <w:rtl/>
        </w:rPr>
        <w:t>عدم مواكبة التشريعات للتطور التقني</w:t>
      </w:r>
    </w:p>
    <w:p w14:paraId="6DF2DC93" w14:textId="51CCFFCC" w:rsidR="003B3BAB" w:rsidRPr="00367CDE" w:rsidRDefault="003B3BAB" w:rsidP="007E40EF">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يُعد عدم مواكبة التشريعات 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color w:val="auto"/>
          <w:sz w:val="24"/>
          <w:szCs w:val="24"/>
        </w:rPr>
        <w:t>.</w:t>
      </w:r>
    </w:p>
    <w:p w14:paraId="3475190E" w14:textId="379C4BC0" w:rsidR="007E40EF" w:rsidRPr="00367CDE" w:rsidRDefault="003B3BAB" w:rsidP="007E40EF">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69"/>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Fonts w:ascii="Times New Roman" w:eastAsia="Times New Roman" w:hAnsi="Times New Roman" w:cs="Times New Roman"/>
          <w:color w:val="auto"/>
          <w:sz w:val="24"/>
          <w:szCs w:val="24"/>
        </w:rPr>
        <w:t xml:space="preserve"> </w:t>
      </w:r>
      <w:r w:rsidR="007E40EF" w:rsidRPr="00367CDE">
        <w:rPr>
          <w:rFonts w:ascii="Times New Roman" w:eastAsia="Times New Roman" w:hAnsi="Times New Roman" w:cs="Times New Roman"/>
          <w:color w:val="auto"/>
          <w:sz w:val="24"/>
          <w:szCs w:val="24"/>
          <w:rtl/>
        </w:rPr>
        <w:t xml:space="preserve">الذكاء </w:t>
      </w:r>
      <w:r w:rsidR="007E40EF" w:rsidRPr="00367CDE">
        <w:rPr>
          <w:rFonts w:ascii="Times New Roman" w:eastAsia="Times New Roman" w:hAnsi="Times New Roman" w:cs="Times New Roman" w:hint="cs"/>
          <w:color w:val="auto"/>
          <w:sz w:val="24"/>
          <w:szCs w:val="24"/>
          <w:rtl/>
        </w:rPr>
        <w:t>الاصطناعي،</w:t>
      </w:r>
      <w:r w:rsidR="007E40EF" w:rsidRPr="00367CDE">
        <w:rPr>
          <w:rFonts w:ascii="Times New Roman" w:eastAsia="Times New Roman" w:hAnsi="Times New Roman" w:cs="Times New Roman"/>
          <w:color w:val="auto"/>
          <w:sz w:val="24"/>
          <w:szCs w:val="24"/>
          <w:rtl/>
        </w:rPr>
        <w:t xml:space="preserve"> البلوك تشين</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color w:val="auto"/>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7E40EF">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color w:val="auto"/>
          <w:sz w:val="24"/>
          <w:szCs w:val="24"/>
          <w:vertAlign w:val="superscript"/>
          <w:rtl/>
        </w:rPr>
        <w:t xml:space="preserve"> </w:t>
      </w:r>
    </w:p>
    <w:p w14:paraId="3FA290E1" w14:textId="77777777" w:rsidR="007E40EF" w:rsidRPr="00367CDE" w:rsidRDefault="007E40EF" w:rsidP="003B3BAB">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p>
    <w:p w14:paraId="6052DB1D" w14:textId="77777777" w:rsidR="00367CDE" w:rsidRP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p>
    <w:p w14:paraId="14DCA8C9" w14:textId="77777777" w:rsid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3C0725C6" w14:textId="77777777" w:rsid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BE24BF4" w14:textId="6DC8663D" w:rsidR="003B3BAB" w:rsidRPr="007E40EF"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b/>
          <w:bCs/>
          <w:color w:val="auto"/>
          <w:sz w:val="28"/>
          <w:szCs w:val="28"/>
          <w:rtl/>
        </w:rPr>
        <w:t>الفجوة الزمنية بين التشريع والتقنية</w:t>
      </w:r>
    </w:p>
    <w:p w14:paraId="6EF70D0A" w14:textId="77777777"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التكنولوجيا تتطور بشكل لحظي ومتسارع </w:t>
      </w:r>
    </w:p>
    <w:p w14:paraId="454FF27F" w14:textId="78964A68"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بينما التشريع يحتاج</w:t>
      </w:r>
      <w:r w:rsidRPr="00367CDE">
        <w:rPr>
          <w:rFonts w:ascii="Times New Roman" w:eastAsia="Times New Roman" w:hAnsi="Times New Roman" w:cs="Times New Roman" w:hint="cs"/>
          <w:color w:val="auto"/>
          <w:sz w:val="24"/>
          <w:szCs w:val="24"/>
          <w:rtl/>
        </w:rPr>
        <w:t xml:space="preserve"> </w:t>
      </w:r>
      <w:r w:rsidR="007E40EF" w:rsidRPr="00367CDE">
        <w:rPr>
          <w:rFonts w:ascii="Times New Roman" w:eastAsia="Times New Roman" w:hAnsi="Times New Roman" w:cs="Times New Roman" w:hint="cs"/>
          <w:color w:val="auto"/>
          <w:sz w:val="24"/>
          <w:szCs w:val="24"/>
          <w:rtl/>
        </w:rPr>
        <w:t>إلى</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دراسة، مناقشة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إصدار </w:t>
      </w:r>
      <w:r w:rsidRPr="00367CDE">
        <w:rPr>
          <w:rFonts w:ascii="Times New Roman" w:eastAsia="Times New Roman" w:hAnsi="Times New Roman" w:cs="Times New Roman"/>
          <w:color w:val="auto"/>
          <w:sz w:val="24"/>
          <w:szCs w:val="24"/>
        </w:rPr>
        <w:br/>
      </w:r>
      <w:r w:rsidRPr="00367CDE">
        <w:rPr>
          <w:rFonts w:ascii="Times New Roman" w:eastAsia="Times New Roman" w:hAnsi="Times New Roman" w:cs="Times New Roman" w:hint="cs"/>
          <w:color w:val="auto"/>
          <w:sz w:val="24"/>
          <w:szCs w:val="24"/>
          <w:rtl/>
        </w:rPr>
        <w:t xml:space="preserve">وقد </w:t>
      </w:r>
      <w:r w:rsidRPr="00367CDE">
        <w:rPr>
          <w:rFonts w:ascii="Times New Roman" w:eastAsia="Times New Roman" w:hAnsi="Times New Roman" w:cs="Times New Roman"/>
          <w:color w:val="auto"/>
          <w:sz w:val="24"/>
          <w:szCs w:val="24"/>
          <w:rtl/>
        </w:rPr>
        <w:t>ظهر ما يسمى بـ</w:t>
      </w:r>
      <w:r w:rsidRPr="00367CDE">
        <w:rPr>
          <w:rFonts w:ascii="Times New Roman" w:eastAsia="Times New Roman" w:hAnsi="Times New Roman" w:cs="Times New Roman"/>
          <w:color w:val="auto"/>
          <w:sz w:val="24"/>
          <w:szCs w:val="24"/>
        </w:rPr>
        <w:t>:</w:t>
      </w:r>
    </w:p>
    <w:p w14:paraId="2716DE69" w14:textId="613DEB89" w:rsidR="003B3BAB" w:rsidRPr="00367CDE" w:rsidRDefault="003B3BAB" w:rsidP="00367CDE">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الفجوة التشريعية الرقمية</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hint="cs"/>
          <w:color w:val="auto"/>
          <w:sz w:val="24"/>
          <w:szCs w:val="24"/>
          <w:rtl/>
        </w:rPr>
        <w:t xml:space="preserve"> هي الفحوة الفاصلة بين </w:t>
      </w:r>
      <w:r w:rsidR="007E40EF" w:rsidRPr="00367CDE">
        <w:rPr>
          <w:rFonts w:ascii="Times New Roman" w:eastAsia="Times New Roman" w:hAnsi="Times New Roman" w:cs="Times New Roman" w:hint="cs"/>
          <w:color w:val="auto"/>
          <w:sz w:val="24"/>
          <w:szCs w:val="24"/>
          <w:rtl/>
        </w:rPr>
        <w:t>أدول</w:t>
      </w:r>
      <w:r w:rsidRPr="00367CDE">
        <w:rPr>
          <w:rFonts w:ascii="Times New Roman" w:eastAsia="Times New Roman" w:hAnsi="Times New Roman" w:cs="Times New Roman" w:hint="cs"/>
          <w:color w:val="auto"/>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color w:val="auto"/>
          <w:sz w:val="24"/>
          <w:szCs w:val="24"/>
          <w:rtl/>
        </w:rPr>
        <w:t>المعلومات والمعرف</w:t>
      </w:r>
      <w:r w:rsidR="007E40EF" w:rsidRPr="00367CDE">
        <w:rPr>
          <w:rFonts w:ascii="Times New Roman" w:eastAsia="Times New Roman" w:hAnsi="Times New Roman" w:cs="Times New Roman" w:hint="eastAsia"/>
          <w:color w:val="auto"/>
          <w:sz w:val="24"/>
          <w:szCs w:val="24"/>
          <w:rtl/>
        </w:rPr>
        <w:t>ة</w:t>
      </w:r>
      <w:r w:rsidRPr="00367CDE">
        <w:rPr>
          <w:rFonts w:ascii="Times New Roman" w:eastAsia="Times New Roman" w:hAnsi="Times New Roman" w:cs="Times New Roman" w:hint="cs"/>
          <w:color w:val="auto"/>
          <w:sz w:val="24"/>
          <w:szCs w:val="24"/>
          <w:rtl/>
        </w:rPr>
        <w:t xml:space="preserve"> والقدرة على استخدامها واستغلالها ’</w:t>
      </w:r>
    </w:p>
    <w:p w14:paraId="335F27AE" w14:textId="02B1EEF3"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b/>
          <w:bCs/>
          <w:color w:val="auto"/>
          <w:sz w:val="24"/>
          <w:szCs w:val="24"/>
          <w:rtl/>
        </w:rPr>
        <w:t>مثال</w:t>
      </w:r>
      <w:r w:rsidRPr="00367CDE">
        <w:rPr>
          <w:rFonts w:ascii="Times New Roman" w:eastAsia="Times New Roman" w:hAnsi="Times New Roman" w:cs="Times New Roman"/>
          <w:b/>
          <w:bCs/>
          <w:color w:val="auto"/>
          <w:sz w:val="24"/>
          <w:szCs w:val="24"/>
        </w:rPr>
        <w:t>:</w:t>
      </w:r>
      <w:r w:rsidR="007E40EF" w:rsidRPr="00367CDE">
        <w:rPr>
          <w:rFonts w:ascii="Times New Roman" w:eastAsia="Times New Roman" w:hAnsi="Times New Roman" w:cs="Times New Roman"/>
          <w:color w:val="auto"/>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استخدام الذكاء الاصطناعي دون إطار قانوني واضح</w:t>
      </w:r>
    </w:p>
    <w:p w14:paraId="1B814CDF" w14:textId="3144DAF7" w:rsidR="003B3BAB" w:rsidRPr="007E40EF"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hint="cs"/>
          <w:b/>
          <w:bCs/>
          <w:color w:val="auto"/>
          <w:sz w:val="28"/>
          <w:szCs w:val="28"/>
          <w:rtl/>
        </w:rPr>
        <w:t>ا</w:t>
      </w:r>
      <w:r w:rsidRPr="007E40EF">
        <w:rPr>
          <w:rFonts w:ascii="Times New Roman" w:eastAsia="Times New Roman" w:hAnsi="Times New Roman" w:cs="Times New Roman"/>
          <w:b/>
          <w:bCs/>
          <w:color w:val="auto"/>
          <w:sz w:val="28"/>
          <w:szCs w:val="28"/>
          <w:rtl/>
        </w:rPr>
        <w:t>لطبيعة للنصوص القانونية</w:t>
      </w:r>
    </w:p>
    <w:p w14:paraId="3DE97B4A" w14:textId="3D1725A4"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القاعدة القانونية تقليديًا</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عامة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ثابتة.</w:t>
      </w:r>
    </w:p>
    <w:p w14:paraId="093E3C01" w14:textId="05ECA477" w:rsidR="003B3BAB" w:rsidRPr="00367CDE" w:rsidRDefault="003B3BAB" w:rsidP="007E40EF">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بينما البيئة الرقمية متغيرة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مرنة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سريعة التطور </w:t>
      </w:r>
    </w:p>
    <w:p w14:paraId="10F325F0" w14:textId="5B031093" w:rsidR="007E40EF" w:rsidRPr="00367CDE" w:rsidRDefault="003B3BAB" w:rsidP="007E40EF">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مما يؤدي إلى</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عدم قدرة النص على استيعاب المستجدات </w:t>
      </w:r>
    </w:p>
    <w:p w14:paraId="31EC08DD" w14:textId="560726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ظهور أنماط جديدة من الجرائم الرقمية</w:t>
      </w:r>
    </w:p>
    <w:p w14:paraId="7587E778" w14:textId="244155AC"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hint="cs"/>
          <w:color w:val="auto"/>
          <w:sz w:val="24"/>
          <w:szCs w:val="24"/>
          <w:rtl/>
        </w:rPr>
        <w:t xml:space="preserve">وقد ظهرت </w:t>
      </w:r>
      <w:r w:rsidRPr="00367CDE">
        <w:rPr>
          <w:rFonts w:ascii="Times New Roman" w:eastAsia="Times New Roman" w:hAnsi="Times New Roman" w:cs="Times New Roman"/>
          <w:color w:val="auto"/>
          <w:sz w:val="24"/>
          <w:szCs w:val="24"/>
          <w:rtl/>
        </w:rPr>
        <w:t>جرائم لم تكن موجودة سابقًا مثل</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 xml:space="preserve">اختراق </w:t>
      </w:r>
      <w:r w:rsidR="007E40EF" w:rsidRPr="00367CDE">
        <w:rPr>
          <w:rFonts w:ascii="Times New Roman" w:eastAsia="Times New Roman" w:hAnsi="Times New Roman" w:cs="Times New Roman" w:hint="cs"/>
          <w:color w:val="auto"/>
          <w:sz w:val="24"/>
          <w:szCs w:val="24"/>
          <w:rtl/>
        </w:rPr>
        <w:t>الأنظمة، التلاعب</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بالبيانات، انتحال</w:t>
      </w:r>
      <w:r w:rsidRPr="00367CDE">
        <w:rPr>
          <w:rFonts w:ascii="Times New Roman" w:eastAsia="Times New Roman" w:hAnsi="Times New Roman" w:cs="Times New Roman"/>
          <w:color w:val="auto"/>
          <w:sz w:val="24"/>
          <w:szCs w:val="24"/>
          <w:rtl/>
        </w:rPr>
        <w:t xml:space="preserve"> الهوية </w:t>
      </w:r>
      <w:r w:rsidR="007E40EF" w:rsidRPr="00367CDE">
        <w:rPr>
          <w:rFonts w:ascii="Times New Roman" w:eastAsia="Times New Roman" w:hAnsi="Times New Roman" w:cs="Times New Roman" w:hint="cs"/>
          <w:color w:val="auto"/>
          <w:sz w:val="24"/>
          <w:szCs w:val="24"/>
          <w:rtl/>
        </w:rPr>
        <w:t>الرقمية.</w:t>
      </w:r>
    </w:p>
    <w:p w14:paraId="79C7CF91" w14:textId="4A2C67AD"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hint="cs"/>
          <w:color w:val="auto"/>
          <w:sz w:val="24"/>
          <w:szCs w:val="24"/>
          <w:rtl/>
        </w:rPr>
        <w:t xml:space="preserve">مما أدى </w:t>
      </w:r>
      <w:r w:rsidR="007E40EF" w:rsidRPr="00367CDE">
        <w:rPr>
          <w:rFonts w:ascii="Times New Roman" w:eastAsia="Times New Roman" w:hAnsi="Times New Roman" w:cs="Times New Roman" w:hint="cs"/>
          <w:color w:val="auto"/>
          <w:sz w:val="24"/>
          <w:szCs w:val="24"/>
          <w:rtl/>
        </w:rPr>
        <w:t>إلى</w:t>
      </w:r>
      <w:r w:rsidRPr="00367CDE">
        <w:rPr>
          <w:rFonts w:ascii="Times New Roman" w:eastAsia="Times New Roman" w:hAnsi="Times New Roman" w:cs="Times New Roman" w:hint="cs"/>
          <w:color w:val="auto"/>
          <w:sz w:val="24"/>
          <w:szCs w:val="24"/>
          <w:rtl/>
        </w:rPr>
        <w:t xml:space="preserve"> </w:t>
      </w:r>
      <w:r w:rsidRPr="00367CDE">
        <w:rPr>
          <w:rFonts w:ascii="Times New Roman" w:eastAsia="Times New Roman" w:hAnsi="Times New Roman" w:cs="Times New Roman"/>
          <w:color w:val="auto"/>
          <w:sz w:val="24"/>
          <w:szCs w:val="24"/>
          <w:rtl/>
        </w:rPr>
        <w:t xml:space="preserve">عدم وجود توصيف قانوني دقيق لها </w:t>
      </w:r>
    </w:p>
    <w:p w14:paraId="32830EAB" w14:textId="7C61F490"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r w:rsidRPr="00367CDE">
        <w:rPr>
          <w:rFonts w:ascii="Segoe UI Symbol" w:eastAsia="Times New Roman" w:hAnsi="Segoe UI Symbol" w:cstheme="minorBidi" w:hint="cs"/>
          <w:color w:val="auto"/>
          <w:sz w:val="24"/>
          <w:szCs w:val="24"/>
          <w:rtl/>
        </w:rPr>
        <w:t xml:space="preserve">وهذا بدوره </w:t>
      </w:r>
      <w:r w:rsidRPr="00367CDE">
        <w:rPr>
          <w:rFonts w:ascii="Segoe UI Symbol" w:eastAsia="Times New Roman" w:hAnsi="Segoe UI Symbol" w:cstheme="minorBidi" w:hint="eastAsia"/>
          <w:color w:val="auto"/>
          <w:sz w:val="24"/>
          <w:szCs w:val="24"/>
          <w:rtl/>
        </w:rPr>
        <w:t>أدى</w:t>
      </w:r>
      <w:r w:rsidRPr="00367CDE">
        <w:rPr>
          <w:rFonts w:ascii="Segoe UI Symbol" w:eastAsia="Times New Roman" w:hAnsi="Segoe UI Symbol" w:cstheme="minorBidi" w:hint="cs"/>
          <w:color w:val="auto"/>
          <w:sz w:val="24"/>
          <w:szCs w:val="24"/>
          <w:rtl/>
        </w:rPr>
        <w:t xml:space="preserve"> الى </w:t>
      </w:r>
      <w:r w:rsidRPr="00367CDE">
        <w:rPr>
          <w:rFonts w:ascii="Times New Roman" w:eastAsia="Times New Roman" w:hAnsi="Times New Roman" w:cs="Times New Roman"/>
          <w:color w:val="auto"/>
          <w:sz w:val="24"/>
          <w:szCs w:val="24"/>
          <w:rtl/>
        </w:rPr>
        <w:t xml:space="preserve">صعوبة التكييف </w:t>
      </w:r>
      <w:r w:rsidR="007E40EF" w:rsidRPr="00367CDE">
        <w:rPr>
          <w:rFonts w:ascii="Times New Roman" w:eastAsia="Times New Roman" w:hAnsi="Times New Roman" w:cs="Times New Roman" w:hint="cs"/>
          <w:color w:val="auto"/>
          <w:sz w:val="24"/>
          <w:szCs w:val="24"/>
          <w:rtl/>
        </w:rPr>
        <w:t>القانوني، ضعف</w:t>
      </w:r>
      <w:r w:rsidRPr="00367CDE">
        <w:rPr>
          <w:rFonts w:ascii="Times New Roman" w:eastAsia="Times New Roman" w:hAnsi="Times New Roman" w:cs="Times New Roman"/>
          <w:color w:val="auto"/>
          <w:sz w:val="24"/>
          <w:szCs w:val="24"/>
          <w:rtl/>
        </w:rPr>
        <w:t xml:space="preserve"> الإدانة القضائية</w:t>
      </w:r>
      <w:r>
        <w:rPr>
          <w:rFonts w:ascii="Times New Roman" w:eastAsia="Times New Roman" w:hAnsi="Times New Roman" w:cs="Times New Roman" w:hint="cs"/>
          <w:color w:val="auto"/>
          <w:sz w:val="28"/>
          <w:szCs w:val="28"/>
          <w:rtl/>
        </w:rPr>
        <w:t>.</w:t>
      </w:r>
    </w:p>
    <w:p w14:paraId="3E052594"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7DEBB9E8"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7236C451"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2A203D52"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03A04653" w14:textId="6F83B0BD"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 xml:space="preserve"> </w:t>
      </w:r>
    </w:p>
    <w:p w14:paraId="566770BB" w14:textId="77777777" w:rsidR="007E40EF" w:rsidRDefault="007E40EF"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06509088" w14:textId="77777777" w:rsidR="00367CDE" w:rsidRDefault="00367CDE"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p>
    <w:p w14:paraId="020BB5FC" w14:textId="77777777" w:rsidR="00367CDE" w:rsidRDefault="00367CDE"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p>
    <w:p w14:paraId="0FD8C237" w14:textId="7743E095"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ظهور أنماط جديدة من الجرائم الرقمية</w:t>
      </w:r>
    </w:p>
    <w:p w14:paraId="057AC801" w14:textId="1E05B6DC"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جرائم لم تكن موجودة سابقًا مثل</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اختراق الأنظمة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التلاعب بالبيانات</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انتحال الهوية الرقمية</w:t>
      </w:r>
    </w:p>
    <w:p w14:paraId="47D47D80" w14:textId="0829625D"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مما يؤدي إلى</w:t>
      </w:r>
      <w:r w:rsidRPr="00367CDE">
        <w:rPr>
          <w:rFonts w:ascii="Times New Roman" w:eastAsia="Times New Roman" w:hAnsi="Times New Roman" w:cs="Times New Roman"/>
          <w:color w:val="auto"/>
          <w:sz w:val="24"/>
          <w:szCs w:val="24"/>
        </w:rPr>
        <w:t>:</w:t>
      </w:r>
    </w:p>
    <w:p w14:paraId="05BCB7FE" w14:textId="37705D47" w:rsidR="003B3BAB" w:rsidRPr="00367CDE"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صعوبة التكييف القانوني</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ضعف الإدانة القضائية </w:t>
      </w:r>
    </w:p>
    <w:p w14:paraId="44A4D682" w14:textId="77777777"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تعدد التقنيات وتداخلها</w:t>
      </w:r>
    </w:p>
    <w:p w14:paraId="4859FB40" w14:textId="7777777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67CDE">
        <w:rPr>
          <w:rFonts w:ascii="Times New Roman" w:eastAsia="Times New Roman" w:hAnsi="Times New Roman" w:cs="Times New Roman"/>
          <w:color w:val="auto"/>
          <w:sz w:val="24"/>
          <w:szCs w:val="24"/>
          <w:rtl/>
        </w:rPr>
        <w:t>التقنية لم تعد مجالًا واحدًا، بل تشمل</w:t>
      </w:r>
      <w:r w:rsidRPr="00367CDE">
        <w:rPr>
          <w:rFonts w:ascii="Times New Roman" w:eastAsia="Times New Roman" w:hAnsi="Times New Roman" w:cs="Times New Roman"/>
          <w:color w:val="auto"/>
          <w:sz w:val="24"/>
          <w:szCs w:val="24"/>
        </w:rPr>
        <w:t xml:space="preserve">: </w:t>
      </w:r>
    </w:p>
    <w:p w14:paraId="4E0DC70B" w14:textId="7B98948C" w:rsidR="003B3BAB" w:rsidRPr="00367CDE" w:rsidRDefault="007E40EF" w:rsidP="007E40EF">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hint="cs"/>
          <w:sz w:val="24"/>
          <w:szCs w:val="24"/>
          <w:rtl/>
        </w:rPr>
        <w:t>الأ</w:t>
      </w:r>
      <w:r w:rsidRPr="00367CDE">
        <w:rPr>
          <w:rFonts w:ascii="Times New Roman" w:eastAsia="Times New Roman" w:hAnsi="Times New Roman" w:cs="Times New Roman" w:hint="cs"/>
          <w:color w:val="auto"/>
          <w:sz w:val="24"/>
          <w:szCs w:val="24"/>
          <w:rtl/>
        </w:rPr>
        <w:t>نظمة وهي</w:t>
      </w:r>
      <w:r w:rsidR="003B3BAB" w:rsidRPr="00367CDE">
        <w:rPr>
          <w:rFonts w:ascii="Times New Roman" w:eastAsia="Times New Roman" w:hAnsi="Times New Roman" w:cs="Times New Roman"/>
          <w:color w:val="auto"/>
          <w:sz w:val="24"/>
          <w:szCs w:val="24"/>
        </w:rPr>
        <w:t>:</w:t>
      </w:r>
      <w:r w:rsidR="003B3BAB" w:rsidRPr="00367CDE">
        <w:rPr>
          <w:rFonts w:ascii="Times New Roman" w:eastAsia="Times New Roman" w:hAnsi="Times New Roman" w:cs="Times New Roman"/>
          <w:color w:val="auto"/>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color w:val="auto"/>
          <w:sz w:val="24"/>
          <w:szCs w:val="24"/>
        </w:rPr>
        <w:t>.</w:t>
      </w:r>
    </w:p>
    <w:p w14:paraId="6E34EB93" w14:textId="3DC3413A"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تشمل الأنظمة</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 xml:space="preserve"> أنظمة المعلومات </w:t>
      </w:r>
      <w:r w:rsidR="007E40EF" w:rsidRPr="00367CDE">
        <w:rPr>
          <w:rFonts w:ascii="Times New Roman" w:eastAsia="Times New Roman" w:hAnsi="Times New Roman" w:cs="Times New Roman" w:hint="cs"/>
          <w:color w:val="auto"/>
          <w:sz w:val="24"/>
          <w:szCs w:val="24"/>
          <w:rtl/>
        </w:rPr>
        <w:t>الحكومية،</w:t>
      </w:r>
      <w:r w:rsidRPr="00367CDE">
        <w:rPr>
          <w:rFonts w:ascii="Times New Roman" w:eastAsia="Times New Roman" w:hAnsi="Times New Roman" w:cs="Times New Roman"/>
          <w:color w:val="auto"/>
          <w:sz w:val="24"/>
          <w:szCs w:val="24"/>
          <w:rtl/>
        </w:rPr>
        <w:t xml:space="preserve"> أنظمة إدارة </w:t>
      </w:r>
      <w:r w:rsidR="007E40EF" w:rsidRPr="00367CDE">
        <w:rPr>
          <w:rFonts w:ascii="Times New Roman" w:eastAsia="Times New Roman" w:hAnsi="Times New Roman" w:cs="Times New Roman" w:hint="cs"/>
          <w:color w:val="auto"/>
          <w:sz w:val="24"/>
          <w:szCs w:val="24"/>
          <w:rtl/>
        </w:rPr>
        <w:t>البيانات،</w:t>
      </w:r>
      <w:r w:rsidRPr="00367CDE">
        <w:rPr>
          <w:rFonts w:ascii="Times New Roman" w:eastAsia="Times New Roman" w:hAnsi="Times New Roman" w:cs="Times New Roman"/>
          <w:color w:val="auto"/>
          <w:sz w:val="24"/>
          <w:szCs w:val="24"/>
          <w:rtl/>
        </w:rPr>
        <w:t xml:space="preserve"> أنظمة التوقيع الإلكتروني </w:t>
      </w:r>
    </w:p>
    <w:p w14:paraId="281D5CC0" w14:textId="4994EBDB"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وتُعد العمود الفقري للتحول الرقمي، حيث</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 xml:space="preserve"> تنظم </w:t>
      </w:r>
      <w:r w:rsidR="007E40EF" w:rsidRPr="00367CDE">
        <w:rPr>
          <w:rFonts w:ascii="Times New Roman" w:eastAsia="Times New Roman" w:hAnsi="Times New Roman" w:cs="Times New Roman" w:hint="cs"/>
          <w:color w:val="auto"/>
          <w:sz w:val="24"/>
          <w:szCs w:val="24"/>
          <w:rtl/>
        </w:rPr>
        <w:t>العمليات،</w:t>
      </w:r>
      <w:r w:rsidRPr="00367CDE">
        <w:rPr>
          <w:rFonts w:ascii="Times New Roman" w:eastAsia="Times New Roman" w:hAnsi="Times New Roman" w:cs="Times New Roman"/>
          <w:color w:val="auto"/>
          <w:sz w:val="24"/>
          <w:szCs w:val="24"/>
          <w:rtl/>
        </w:rPr>
        <w:t xml:space="preserve"> تعالج </w:t>
      </w:r>
      <w:r w:rsidR="007E40EF" w:rsidRPr="00367CDE">
        <w:rPr>
          <w:rFonts w:ascii="Times New Roman" w:eastAsia="Times New Roman" w:hAnsi="Times New Roman" w:cs="Times New Roman" w:hint="cs"/>
          <w:color w:val="auto"/>
          <w:sz w:val="24"/>
          <w:szCs w:val="24"/>
          <w:rtl/>
        </w:rPr>
        <w:t>البيانات،</w:t>
      </w:r>
      <w:r w:rsidRPr="00367CDE">
        <w:rPr>
          <w:rFonts w:ascii="Times New Roman" w:eastAsia="Times New Roman" w:hAnsi="Times New Roman" w:cs="Times New Roman"/>
          <w:color w:val="auto"/>
          <w:sz w:val="24"/>
          <w:szCs w:val="24"/>
          <w:rtl/>
        </w:rPr>
        <w:t xml:space="preserve"> تدعم اتخاذ القرار</w:t>
      </w:r>
      <w:r w:rsidRPr="00367CDE">
        <w:rPr>
          <w:rFonts w:ascii="Times New Roman" w:eastAsia="Times New Roman" w:hAnsi="Times New Roman" w:cs="Times New Roman" w:hint="cs"/>
          <w:color w:val="auto"/>
          <w:sz w:val="24"/>
          <w:szCs w:val="24"/>
          <w:rtl/>
        </w:rPr>
        <w:t>.</w:t>
      </w:r>
    </w:p>
    <w:p w14:paraId="2EAE7DE9" w14:textId="63CC8FDB" w:rsidR="003B3BAB" w:rsidRPr="00367CDE" w:rsidRDefault="003B3BAB" w:rsidP="007E40EF">
      <w:pPr>
        <w:pStyle w:val="a5"/>
        <w:bidi/>
        <w:spacing w:line="360" w:lineRule="auto"/>
      </w:pPr>
      <w:r w:rsidRPr="00367CDE">
        <w:rPr>
          <w:rtl/>
        </w:rPr>
        <w:t>منصات</w:t>
      </w:r>
      <w:r w:rsidRPr="00367CDE">
        <w:rPr>
          <w:rFonts w:hint="cs"/>
          <w:rtl/>
        </w:rPr>
        <w:t xml:space="preserve"> وهي </w:t>
      </w:r>
      <w:r w:rsidRPr="00367CDE">
        <w:rPr>
          <w:rtl/>
        </w:rPr>
        <w:t>يئة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إطار يجمع عدة </w:t>
      </w:r>
      <w:r w:rsidR="007E40EF" w:rsidRPr="00367CDE">
        <w:rPr>
          <w:rFonts w:ascii="Times New Roman" w:eastAsia="Times New Roman" w:hAnsi="Times New Roman" w:cs="Times New Roman" w:hint="cs"/>
          <w:color w:val="auto"/>
          <w:sz w:val="24"/>
          <w:szCs w:val="24"/>
          <w:rtl/>
        </w:rPr>
        <w:t>أنظمة،</w:t>
      </w:r>
      <w:r w:rsidRPr="00367CDE">
        <w:rPr>
          <w:rFonts w:ascii="Times New Roman" w:eastAsia="Times New Roman" w:hAnsi="Times New Roman" w:cs="Times New Roman"/>
          <w:color w:val="auto"/>
          <w:sz w:val="24"/>
          <w:szCs w:val="24"/>
          <w:rtl/>
        </w:rPr>
        <w:t xml:space="preserve"> يوفر خدمات متعددة في مكان واحد </w:t>
      </w:r>
    </w:p>
    <w:p w14:paraId="348E109E" w14:textId="49203B4A"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67CDE">
        <w:rPr>
          <w:rFonts w:ascii="Times New Roman" w:eastAsia="Times New Roman" w:hAnsi="Times New Roman" w:cs="Times New Roman"/>
          <w:color w:val="auto"/>
          <w:sz w:val="24"/>
          <w:szCs w:val="24"/>
          <w:rtl/>
        </w:rPr>
        <w:t>وتشمل</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المنصات الحكومية (مثل بوابات الخدمات) </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منصات الدفع الإلكتروني</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منصات التحقق الر</w:t>
      </w:r>
      <w:r w:rsidR="007E40EF" w:rsidRPr="00367CDE">
        <w:rPr>
          <w:rFonts w:ascii="Times New Roman" w:eastAsia="Times New Roman" w:hAnsi="Times New Roman" w:cs="Times New Roman" w:hint="cs"/>
          <w:color w:val="auto"/>
          <w:sz w:val="24"/>
          <w:szCs w:val="24"/>
          <w:rtl/>
        </w:rPr>
        <w:t>قمي</w:t>
      </w:r>
    </w:p>
    <w:p w14:paraId="6959F35E" w14:textId="30A280CD"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خصائصها</w:t>
      </w:r>
      <w:r w:rsidRPr="003B3BAB">
        <w:rPr>
          <w:rFonts w:ascii="Times New Roman" w:eastAsia="Times New Roman" w:hAnsi="Times New Roman" w:cs="Times New Roman"/>
          <w:b/>
          <w:bCs/>
          <w:color w:val="auto"/>
          <w:sz w:val="28"/>
          <w:szCs w:val="28"/>
        </w:rPr>
        <w:t>:</w:t>
      </w:r>
    </w:p>
    <w:p w14:paraId="3BADA800" w14:textId="193DB25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التكامل بين </w:t>
      </w:r>
      <w:r w:rsidR="007E40EF" w:rsidRPr="00367CDE">
        <w:rPr>
          <w:rFonts w:ascii="Times New Roman" w:eastAsia="Times New Roman" w:hAnsi="Times New Roman" w:cs="Times New Roman" w:hint="cs"/>
          <w:color w:val="auto"/>
          <w:sz w:val="24"/>
          <w:szCs w:val="24"/>
          <w:rtl/>
        </w:rPr>
        <w:t>الأنظمة،</w:t>
      </w:r>
      <w:r w:rsidRPr="00367CDE">
        <w:rPr>
          <w:rFonts w:ascii="Times New Roman" w:eastAsia="Times New Roman" w:hAnsi="Times New Roman" w:cs="Times New Roman"/>
          <w:color w:val="auto"/>
          <w:sz w:val="24"/>
          <w:szCs w:val="24"/>
          <w:rtl/>
        </w:rPr>
        <w:t xml:space="preserve"> قابلية </w:t>
      </w:r>
      <w:r w:rsidR="007E40EF" w:rsidRPr="00367CDE">
        <w:rPr>
          <w:rFonts w:ascii="Times New Roman" w:eastAsia="Times New Roman" w:hAnsi="Times New Roman" w:cs="Times New Roman" w:hint="cs"/>
          <w:color w:val="auto"/>
          <w:sz w:val="24"/>
          <w:szCs w:val="24"/>
          <w:rtl/>
        </w:rPr>
        <w:t>التوسع،</w:t>
      </w:r>
      <w:r w:rsidRPr="00367CDE">
        <w:rPr>
          <w:rFonts w:ascii="Times New Roman" w:eastAsia="Times New Roman" w:hAnsi="Times New Roman" w:cs="Times New Roman"/>
          <w:color w:val="auto"/>
          <w:sz w:val="24"/>
          <w:szCs w:val="24"/>
          <w:rtl/>
        </w:rPr>
        <w:t xml:space="preserve"> التفاعل مع المستخدم </w:t>
      </w:r>
    </w:p>
    <w:p w14:paraId="6323EF2F" w14:textId="18EAAFA4"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دورها في التحول الرقمي</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تسهيل الوصول </w:t>
      </w:r>
      <w:r w:rsidR="007E40EF" w:rsidRPr="00367CDE">
        <w:rPr>
          <w:rFonts w:ascii="Times New Roman" w:eastAsia="Times New Roman" w:hAnsi="Times New Roman" w:cs="Times New Roman" w:hint="cs"/>
          <w:color w:val="auto"/>
          <w:sz w:val="24"/>
          <w:szCs w:val="24"/>
          <w:rtl/>
        </w:rPr>
        <w:t>للخدمات،</w:t>
      </w:r>
      <w:r w:rsidR="007E40EF" w:rsidRPr="00367CDE">
        <w:rPr>
          <w:rFonts w:ascii="Times New Roman" w:eastAsia="Times New Roman" w:hAnsi="Times New Roman" w:cs="Times New Roman"/>
          <w:color w:val="auto"/>
          <w:sz w:val="24"/>
          <w:szCs w:val="24"/>
          <w:rtl/>
        </w:rPr>
        <w:t xml:space="preserve"> تحسين تجربة </w:t>
      </w:r>
      <w:r w:rsidR="007E40EF" w:rsidRPr="00367CDE">
        <w:rPr>
          <w:rFonts w:ascii="Times New Roman" w:eastAsia="Times New Roman" w:hAnsi="Times New Roman" w:cs="Times New Roman" w:hint="cs"/>
          <w:color w:val="auto"/>
          <w:sz w:val="24"/>
          <w:szCs w:val="24"/>
          <w:rtl/>
        </w:rPr>
        <w:t>المستخدم،</w:t>
      </w:r>
      <w:r w:rsidR="007E40EF" w:rsidRPr="00367CDE">
        <w:rPr>
          <w:rFonts w:ascii="Times New Roman" w:eastAsia="Times New Roman" w:hAnsi="Times New Roman" w:cs="Times New Roman"/>
          <w:color w:val="auto"/>
          <w:sz w:val="24"/>
          <w:szCs w:val="24"/>
          <w:rtl/>
        </w:rPr>
        <w:t xml:space="preserve"> تقليل الإجراءات التقليد</w:t>
      </w:r>
    </w:p>
    <w:p w14:paraId="749BD296" w14:textId="77777777" w:rsidR="007E40EF" w:rsidRDefault="007E40EF" w:rsidP="007E40EF">
      <w:pPr>
        <w:pStyle w:val="a5"/>
        <w:bidi/>
        <w:rPr>
          <w:sz w:val="28"/>
          <w:szCs w:val="28"/>
          <w:rtl/>
        </w:rPr>
      </w:pPr>
    </w:p>
    <w:p w14:paraId="1478BC4C" w14:textId="7E8404DA"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6CBE9CD0" w14:textId="77777777" w:rsidR="003B3BAB" w:rsidRPr="007E40EF" w:rsidRDefault="003B3BAB" w:rsidP="007E40EF">
      <w:pPr>
        <w:pStyle w:val="a5"/>
        <w:bidi/>
        <w:spacing w:line="360" w:lineRule="auto"/>
        <w:rPr>
          <w:rtl/>
        </w:rPr>
      </w:pPr>
    </w:p>
    <w:p w14:paraId="31611486" w14:textId="77777777" w:rsidR="00367CDE" w:rsidRDefault="00367CDE" w:rsidP="007E40EF">
      <w:pPr>
        <w:pStyle w:val="a5"/>
        <w:bidi/>
        <w:spacing w:line="360" w:lineRule="auto"/>
        <w:rPr>
          <w:rtl/>
        </w:rPr>
      </w:pPr>
    </w:p>
    <w:p w14:paraId="09DFC55F" w14:textId="3544F468" w:rsidR="003B3BAB" w:rsidRPr="007E40EF" w:rsidRDefault="003B3BAB" w:rsidP="00367CDE">
      <w:pPr>
        <w:pStyle w:val="a5"/>
        <w:bidi/>
        <w:spacing w:line="360" w:lineRule="auto"/>
      </w:pPr>
      <w:r w:rsidRPr="007E40EF">
        <w:rPr>
          <w:rFonts w:hint="cs"/>
          <w:rtl/>
        </w:rPr>
        <w:t>،</w:t>
      </w:r>
      <w:r w:rsidRPr="007E40EF">
        <w:rPr>
          <w:rtl/>
        </w:rPr>
        <w:t xml:space="preserve"> </w:t>
      </w:r>
      <w:r w:rsidR="007E40EF" w:rsidRPr="007E40EF">
        <w:rPr>
          <w:rFonts w:hint="cs"/>
          <w:rtl/>
        </w:rPr>
        <w:t>خوارزميات</w:t>
      </w:r>
      <w:r w:rsidR="007E40EF" w:rsidRPr="007E40EF">
        <w:rPr>
          <w:rFonts w:hint="cs"/>
          <w:vertAlign w:val="superscript"/>
          <w:rtl/>
        </w:rPr>
        <w:t xml:space="preserve"> </w:t>
      </w:r>
      <w:r w:rsidR="007E40EF" w:rsidRPr="007E40EF">
        <w:rPr>
          <w:vertAlign w:val="superscript"/>
          <w:rtl/>
        </w:rPr>
        <w:t>(</w:t>
      </w:r>
      <w:r w:rsidRPr="007E40EF">
        <w:rPr>
          <w:rFonts w:hint="cs"/>
          <w:vertAlign w:val="superscript"/>
          <w:rtl/>
        </w:rPr>
        <w:t>1)</w:t>
      </w:r>
      <w:r w:rsidRPr="007E40EF">
        <w:rPr>
          <w:rtl/>
        </w:rPr>
        <w:t xml:space="preserve"> هي</w:t>
      </w:r>
      <w:r w:rsidRPr="007E40EF">
        <w:t>:</w:t>
      </w:r>
    </w:p>
    <w:p w14:paraId="59DAE2F3" w14:textId="53FC44C5" w:rsidR="003B3BAB" w:rsidRPr="007E40EF" w:rsidRDefault="003B3BAB" w:rsidP="007E40EF">
      <w:pPr>
        <w:spacing w:beforeAutospacing="1" w:after="100" w:afterAutospacing="1" w:line="360" w:lineRule="auto"/>
        <w:jc w:val="left"/>
        <w:rPr>
          <w:rFonts w:ascii="Times New Roman" w:eastAsia="Times New Roman" w:hAnsi="Times New Roman" w:cs="Times New Roman"/>
          <w:color w:val="auto"/>
          <w:sz w:val="24"/>
          <w:szCs w:val="24"/>
          <w:rtl/>
        </w:rPr>
      </w:pPr>
      <w:r w:rsidRPr="007E40EF">
        <w:rPr>
          <w:rFonts w:ascii="Times New Roman" w:eastAsia="Times New Roman" w:hAnsi="Times New Roman" w:cs="Times New Roman"/>
          <w:color w:val="auto"/>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color w:val="auto"/>
          <w:sz w:val="24"/>
          <w:szCs w:val="24"/>
        </w:rPr>
        <w:t>.</w:t>
      </w:r>
      <w:r w:rsidRPr="007E40EF">
        <w:rPr>
          <w:rStyle w:val="a8"/>
          <w:rFonts w:ascii="Times New Roman" w:eastAsia="Times New Roman" w:hAnsi="Times New Roman" w:cs="Times New Roman"/>
          <w:color w:val="auto"/>
          <w:sz w:val="24"/>
          <w:szCs w:val="24"/>
          <w:rtl/>
        </w:rPr>
        <w:footnoteReference w:id="71"/>
      </w:r>
    </w:p>
    <w:p w14:paraId="11ABAC7B" w14:textId="0E9088C0"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hint="cs"/>
          <w:color w:val="auto"/>
          <w:sz w:val="24"/>
          <w:szCs w:val="24"/>
          <w:rtl/>
        </w:rPr>
        <w:t>م</w:t>
      </w:r>
      <w:r w:rsidRPr="007E40EF">
        <w:rPr>
          <w:rFonts w:ascii="Times New Roman" w:eastAsia="Times New Roman" w:hAnsi="Times New Roman" w:cs="Times New Roman"/>
          <w:color w:val="auto"/>
          <w:sz w:val="24"/>
          <w:szCs w:val="24"/>
          <w:rtl/>
        </w:rPr>
        <w:t>ما يجعل</w:t>
      </w:r>
      <w:r w:rsidRPr="007E40EF">
        <w:rPr>
          <w:rFonts w:ascii="Times New Roman" w:eastAsia="Times New Roman" w:hAnsi="Times New Roman" w:cs="Times New Roman"/>
          <w:color w:val="auto"/>
          <w:sz w:val="24"/>
          <w:szCs w:val="24"/>
        </w:rPr>
        <w:t>:</w:t>
      </w:r>
    </w:p>
    <w:p w14:paraId="0204A090"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التنظيم القانوني أكثر تعقيدًا</w:t>
      </w:r>
    </w:p>
    <w:p w14:paraId="5960647A" w14:textId="07489055"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hint="cs"/>
          <w:color w:val="auto"/>
          <w:sz w:val="24"/>
          <w:szCs w:val="24"/>
          <w:rtl/>
        </w:rPr>
        <w:t>ت</w:t>
      </w:r>
      <w:r w:rsidRPr="007E40EF">
        <w:rPr>
          <w:rFonts w:ascii="Times New Roman" w:eastAsia="Times New Roman" w:hAnsi="Times New Roman" w:cs="Times New Roman"/>
          <w:color w:val="auto"/>
          <w:sz w:val="24"/>
          <w:szCs w:val="24"/>
          <w:rtl/>
        </w:rPr>
        <w:t>عد الخوارزميات “العقل” الذي يدير الأنظمة، حيث تقوم بـ</w:t>
      </w:r>
      <w:r w:rsidRPr="007E40EF">
        <w:rPr>
          <w:rFonts w:ascii="Times New Roman" w:eastAsia="Times New Roman" w:hAnsi="Times New Roman" w:cs="Times New Roman"/>
          <w:color w:val="auto"/>
          <w:sz w:val="24"/>
          <w:szCs w:val="24"/>
        </w:rPr>
        <w:t>:</w:t>
      </w:r>
    </w:p>
    <w:p w14:paraId="1F0BB3D3" w14:textId="3E616C2A"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تحليل </w:t>
      </w:r>
      <w:r w:rsidR="007E40EF" w:rsidRPr="007E40EF">
        <w:rPr>
          <w:rFonts w:ascii="Times New Roman" w:eastAsia="Times New Roman" w:hAnsi="Times New Roman" w:cs="Times New Roman" w:hint="cs"/>
          <w:color w:val="auto"/>
          <w:sz w:val="24"/>
          <w:szCs w:val="24"/>
          <w:rtl/>
        </w:rPr>
        <w:t>البيانات،</w:t>
      </w:r>
      <w:r w:rsidRPr="007E40EF">
        <w:rPr>
          <w:rFonts w:ascii="Times New Roman" w:eastAsia="Times New Roman" w:hAnsi="Times New Roman" w:cs="Times New Roman"/>
          <w:color w:val="auto"/>
          <w:sz w:val="24"/>
          <w:szCs w:val="24"/>
          <w:rtl/>
        </w:rPr>
        <w:t xml:space="preserve"> اتخاذ القرارات</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تشغيل العمليات </w:t>
      </w:r>
    </w:p>
    <w:p w14:paraId="033AE92C" w14:textId="2A121174"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وتشمل</w:t>
      </w:r>
      <w:r w:rsidRPr="007E40EF">
        <w:rPr>
          <w:rFonts w:ascii="Times New Roman" w:eastAsia="Times New Roman" w:hAnsi="Times New Roman" w:cs="Times New Roman"/>
          <w:color w:val="auto"/>
          <w:sz w:val="24"/>
          <w:szCs w:val="24"/>
        </w:rPr>
        <w:t>:</w:t>
      </w:r>
    </w:p>
    <w:p w14:paraId="4037C085" w14:textId="223A167A"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خوارزميات </w:t>
      </w:r>
      <w:r w:rsidR="007E40EF" w:rsidRPr="007E40EF">
        <w:rPr>
          <w:rFonts w:ascii="Times New Roman" w:eastAsia="Times New Roman" w:hAnsi="Times New Roman" w:cs="Times New Roman" w:hint="cs"/>
          <w:color w:val="auto"/>
          <w:sz w:val="24"/>
          <w:szCs w:val="24"/>
          <w:rtl/>
        </w:rPr>
        <w:t>التشفير،</w:t>
      </w:r>
      <w:r w:rsidRPr="007E40EF">
        <w:rPr>
          <w:rFonts w:ascii="Times New Roman" w:eastAsia="Times New Roman" w:hAnsi="Times New Roman" w:cs="Times New Roman"/>
          <w:color w:val="auto"/>
          <w:sz w:val="24"/>
          <w:szCs w:val="24"/>
          <w:rtl/>
        </w:rPr>
        <w:t xml:space="preserve"> خوارزميات الذكاء الاصطناعي</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خوارزميات التحقق من الهوية </w:t>
      </w:r>
    </w:p>
    <w:p w14:paraId="7A586040" w14:textId="154DC17C" w:rsidR="003B3BAB" w:rsidRPr="007E40EF"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7E40EF">
        <w:rPr>
          <w:rFonts w:ascii="Times New Roman" w:eastAsia="Times New Roman" w:hAnsi="Times New Roman" w:cs="Times New Roman"/>
          <w:b/>
          <w:bCs/>
          <w:color w:val="auto"/>
          <w:sz w:val="24"/>
          <w:szCs w:val="24"/>
          <w:rtl/>
        </w:rPr>
        <w:t>مثال</w:t>
      </w:r>
      <w:r w:rsidRPr="007E40EF">
        <w:rPr>
          <w:rFonts w:ascii="Times New Roman" w:eastAsia="Times New Roman" w:hAnsi="Times New Roman" w:cs="Times New Roman"/>
          <w:b/>
          <w:bCs/>
          <w:color w:val="auto"/>
          <w:sz w:val="24"/>
          <w:szCs w:val="24"/>
        </w:rPr>
        <w:t>:</w:t>
      </w:r>
    </w:p>
    <w:p w14:paraId="2B717EDF"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خوارزمية التحقق من صحة التوقيع الإلكتروني </w:t>
      </w:r>
    </w:p>
    <w:p w14:paraId="3C1D0229"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خوارزمية كشف الاحتيال</w:t>
      </w:r>
    </w:p>
    <w:p w14:paraId="422F8D18" w14:textId="1121615A"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p>
    <w:p w14:paraId="2E2004E3" w14:textId="36BC5A79"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p>
    <w:p w14:paraId="0991F3F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7A4FA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5E6A37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29AF1A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9506E0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DED7AC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DBB9C1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3A77304" w14:textId="3906A28B"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7E40EF">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2FE6CC9F" w14:textId="77777777" w:rsidTr="007E40EF">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متقدم يعتمد على التحديث الدوري والتكيف المستمر مع التطور التقني</w:t>
            </w:r>
          </w:p>
        </w:tc>
      </w:tr>
      <w:tr w:rsidR="003B3BAB" w:rsidRPr="003B3BAB" w14:paraId="74B447B2" w14:textId="77777777" w:rsidTr="007E40EF">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وضوح قائم على المعايير التقنية وربط المفاهيم بالإجراءات الفنية</w:t>
            </w:r>
          </w:p>
        </w:tc>
      </w:tr>
      <w:tr w:rsidR="003B3BAB" w:rsidRPr="003B3BAB" w14:paraId="15A65BCC" w14:textId="77777777" w:rsidTr="007E40EF">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دقيق لمسؤولية جهات التصديق وربطها بالمعايير التقنية</w:t>
            </w:r>
          </w:p>
        </w:tc>
      </w:tr>
      <w:tr w:rsidR="003B3BAB" w:rsidRPr="003B3BAB" w14:paraId="518E7A95" w14:textId="77777777" w:rsidTr="007E40EF">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حجية متقدمة تعتمد على مفهوم التوقيع الإلكتروني الآمن</w:t>
            </w:r>
          </w:p>
        </w:tc>
      </w:tr>
      <w:tr w:rsidR="003B3BAB" w:rsidRPr="003B3BAB" w14:paraId="7B8B5F8E" w14:textId="77777777" w:rsidTr="007E40EF">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شامل ومتقدم لحماية البيانات</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مستقر ومطبق منذ سنوات مع خبرة تطبيقية عالية</w:t>
            </w:r>
          </w:p>
        </w:tc>
      </w:tr>
      <w:tr w:rsidR="003B3BAB" w:rsidRPr="003B3BAB" w14:paraId="3C636500" w14:textId="77777777" w:rsidTr="007E40EF">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مرتفع ضمن إطار مؤسسي منظم ومستقر</w:t>
            </w:r>
          </w:p>
        </w:tc>
      </w:tr>
      <w:tr w:rsidR="003B3BAB" w:rsidRPr="003B3BAB" w14:paraId="410CA7F4" w14:textId="77777777" w:rsidTr="007E40EF">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جدًا، بفضل التحديث المستمر والتجربة الطويلة</w:t>
            </w:r>
          </w:p>
        </w:tc>
      </w:tr>
      <w:tr w:rsidR="003B3BAB" w:rsidRPr="003B3BAB" w14:paraId="6DF0EF2A" w14:textId="77777777" w:rsidTr="007E40EF">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تركيز أكبر على الوقاية والتنظيم التقني</w:t>
            </w:r>
          </w:p>
        </w:tc>
      </w:tr>
      <w:tr w:rsidR="003B3BAB" w:rsidRPr="003B3BAB" w14:paraId="1B51FE7B" w14:textId="77777777" w:rsidTr="007E40EF">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جدًا ومتوافق مع نموذج الأونسيترال</w:t>
            </w:r>
          </w:p>
        </w:tc>
      </w:tr>
    </w:tbl>
    <w:p w14:paraId="1C5A34F5"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D570465" w14:textId="02866C69" w:rsidR="003B3BAB" w:rsidRPr="007E40EF"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2"/>
      </w:r>
    </w:p>
    <w:p w14:paraId="6460A1F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6FEACA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AD89C15" w14:textId="7B38293F" w:rsidR="003B3BAB" w:rsidRPr="007E40EF"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tl/>
        </w:rPr>
      </w:pPr>
      <w:r w:rsidRPr="007E40EF">
        <w:rPr>
          <w:rFonts w:ascii="Times New Roman" w:eastAsia="Times New Roman" w:hAnsi="Times New Roman" w:cs="Times New Roman" w:hint="cs"/>
          <w:b/>
          <w:bCs/>
          <w:color w:val="auto"/>
          <w:sz w:val="32"/>
          <w:szCs w:val="32"/>
          <w:rtl/>
        </w:rPr>
        <w:t>ثانياً:</w:t>
      </w:r>
      <w:r w:rsidRPr="007E40EF">
        <w:rPr>
          <w:rFonts w:ascii="Times New Roman" w:hAnsi="Times New Roman" w:cs="Times New Roman"/>
          <w:b/>
          <w:bCs/>
          <w:sz w:val="32"/>
          <w:szCs w:val="32"/>
          <w:rtl/>
        </w:rPr>
        <w:t xml:space="preserve"> التحديات التقنية</w:t>
      </w:r>
    </w:p>
    <w:p w14:paraId="4790CC66" w14:textId="3E650A34"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3B3BAB">
        <w:rPr>
          <w:rFonts w:ascii="Times New Roman" w:hAnsi="Times New Roman" w:cs="Times New Roman"/>
          <w:sz w:val="28"/>
          <w:szCs w:val="28"/>
          <w:rtl/>
        </w:rPr>
        <w:t>تعقيد البنية التحتية الرقمية</w:t>
      </w:r>
    </w:p>
    <w:p w14:paraId="5DABAAFA" w14:textId="5C01611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hint="cs"/>
          <w:color w:val="auto"/>
          <w:sz w:val="28"/>
          <w:szCs w:val="28"/>
          <w:rtl/>
        </w:rPr>
        <w:t>يق</w:t>
      </w:r>
      <w:r w:rsidRPr="003B3BAB">
        <w:rPr>
          <w:rFonts w:ascii="Times New Roman" w:eastAsia="Times New Roman" w:hAnsi="Times New Roman" w:cs="Times New Roman"/>
          <w:color w:val="auto"/>
          <w:sz w:val="28"/>
          <w:szCs w:val="28"/>
          <w:rtl/>
        </w:rPr>
        <w:t>وم التحول الرقمي على بنية تقنية مركبة تشمل</w:t>
      </w:r>
      <w:r w:rsidRPr="003B3BAB">
        <w:rPr>
          <w:rFonts w:ascii="Times New Roman" w:eastAsia="Times New Roman" w:hAnsi="Times New Roman" w:cs="Times New Roman"/>
          <w:color w:val="auto"/>
          <w:sz w:val="28"/>
          <w:szCs w:val="28"/>
        </w:rPr>
        <w:t>:</w:t>
      </w:r>
    </w:p>
    <w:p w14:paraId="200FD2C5" w14:textId="021410E4"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الحوسبة السحابية</w:t>
      </w:r>
      <w:r w:rsidRPr="007E40EF">
        <w:rPr>
          <w:rFonts w:ascii="Times New Roman" w:eastAsia="Times New Roman" w:hAnsi="Times New Roman" w:cs="Times New Roman"/>
          <w:color w:val="auto"/>
          <w:sz w:val="24"/>
          <w:szCs w:val="24"/>
        </w:rPr>
        <w:t xml:space="preserve"> (Cloud Computing) </w:t>
      </w:r>
      <w:r w:rsidRPr="007E40EF">
        <w:rPr>
          <w:rFonts w:ascii="Times New Roman" w:eastAsia="Times New Roman" w:hAnsi="Times New Roman" w:cs="Times New Roman" w:hint="cs"/>
          <w:color w:val="auto"/>
          <w:sz w:val="24"/>
          <w:szCs w:val="24"/>
          <w:vertAlign w:val="superscript"/>
          <w:rtl/>
        </w:rPr>
        <w:t>(1)</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البنية التحتية للمفاتيح العامة</w:t>
      </w:r>
      <w:r w:rsidRPr="007E40EF">
        <w:rPr>
          <w:rFonts w:ascii="Times New Roman" w:eastAsia="Times New Roman" w:hAnsi="Times New Roman" w:cs="Times New Roman"/>
          <w:color w:val="auto"/>
          <w:sz w:val="24"/>
          <w:szCs w:val="24"/>
        </w:rPr>
        <w:t xml:space="preserve"> (PKI) </w:t>
      </w:r>
      <w:r w:rsidRPr="007E40EF">
        <w:rPr>
          <w:rFonts w:ascii="Times New Roman" w:eastAsia="Times New Roman" w:hAnsi="Times New Roman" w:cs="Times New Roman" w:hint="cs"/>
          <w:color w:val="auto"/>
          <w:sz w:val="24"/>
          <w:szCs w:val="24"/>
          <w:vertAlign w:val="superscript"/>
          <w:rtl/>
        </w:rPr>
        <w:t>(2</w:t>
      </w:r>
      <w:r w:rsidR="007E40EF" w:rsidRPr="007E40EF">
        <w:rPr>
          <w:rFonts w:ascii="Times New Roman" w:eastAsia="Times New Roman" w:hAnsi="Times New Roman" w:cs="Times New Roman" w:hint="cs"/>
          <w:color w:val="auto"/>
          <w:sz w:val="24"/>
          <w:szCs w:val="24"/>
          <w:vertAlign w:val="superscript"/>
          <w:rtl/>
        </w:rPr>
        <w:t>)</w:t>
      </w:r>
      <w:r w:rsidR="007E40EF" w:rsidRPr="007E40EF">
        <w:rPr>
          <w:rFonts w:ascii="Times New Roman" w:eastAsia="Times New Roman" w:hAnsi="Times New Roman" w:cs="Times New Roman" w:hint="cs"/>
          <w:color w:val="auto"/>
          <w:sz w:val="24"/>
          <w:szCs w:val="24"/>
          <w:rtl/>
        </w:rPr>
        <w:t>، الذكاء</w:t>
      </w:r>
      <w:r w:rsidRPr="007E40EF">
        <w:rPr>
          <w:rFonts w:ascii="Times New Roman" w:eastAsia="Times New Roman" w:hAnsi="Times New Roman" w:cs="Times New Roman"/>
          <w:color w:val="auto"/>
          <w:sz w:val="24"/>
          <w:szCs w:val="24"/>
          <w:rtl/>
        </w:rPr>
        <w:t xml:space="preserve"> الاصطناعي</w:t>
      </w:r>
      <w:r w:rsidRPr="007E40EF">
        <w:rPr>
          <w:rFonts w:ascii="Times New Roman" w:eastAsia="Times New Roman" w:hAnsi="Times New Roman" w:cs="Times New Roman"/>
          <w:color w:val="auto"/>
          <w:sz w:val="24"/>
          <w:szCs w:val="24"/>
        </w:rPr>
        <w:t xml:space="preserve"> (AI) </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إنترنت الأشياء وتحليل البيانات</w:t>
      </w:r>
    </w:p>
    <w:p w14:paraId="6DB9515C" w14:textId="77777777" w:rsidR="003B3BAB" w:rsidRPr="007E40EF" w:rsidRDefault="003B3BAB" w:rsidP="007E40EF">
      <w:pPr>
        <w:spacing w:before="100" w:beforeAutospacing="1" w:after="100" w:afterAutospacing="1" w:line="360" w:lineRule="auto"/>
        <w:jc w:val="left"/>
        <w:outlineLvl w:val="2"/>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b/>
          <w:bCs/>
          <w:color w:val="auto"/>
          <w:sz w:val="28"/>
          <w:szCs w:val="28"/>
          <w:rtl/>
        </w:rPr>
        <w:t>أبعاد التعقيد</w:t>
      </w:r>
    </w:p>
    <w:p w14:paraId="79732CE1" w14:textId="77777777"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تكامل الأنظمة القديمة</w:t>
      </w:r>
      <w:r w:rsidRPr="003B3BAB">
        <w:rPr>
          <w:rFonts w:ascii="Times New Roman" w:eastAsia="Times New Roman" w:hAnsi="Times New Roman" w:cs="Times New Roman"/>
          <w:b/>
          <w:bCs/>
          <w:color w:val="auto"/>
          <w:sz w:val="28"/>
          <w:szCs w:val="28"/>
        </w:rPr>
        <w:t xml:space="preserve"> (Legacy Systems)</w:t>
      </w:r>
      <w:r w:rsidRPr="003B3BAB">
        <w:rPr>
          <w:rFonts w:ascii="Times New Roman" w:eastAsia="Times New Roman" w:hAnsi="Times New Roman" w:cs="Times New Roman"/>
          <w:color w:val="auto"/>
          <w:sz w:val="28"/>
          <w:szCs w:val="28"/>
        </w:rPr>
        <w:t xml:space="preserve"> </w:t>
      </w:r>
    </w:p>
    <w:p w14:paraId="528DBAAF" w14:textId="665CC530"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صعوبة دمج الأنظمة التقليدية مع </w:t>
      </w:r>
      <w:r w:rsidR="007E40EF" w:rsidRPr="007E40EF">
        <w:rPr>
          <w:rFonts w:ascii="Times New Roman" w:eastAsia="Times New Roman" w:hAnsi="Times New Roman" w:cs="Times New Roman" w:hint="cs"/>
          <w:color w:val="auto"/>
          <w:sz w:val="24"/>
          <w:szCs w:val="24"/>
          <w:rtl/>
        </w:rPr>
        <w:t>الحديثة،</w:t>
      </w:r>
      <w:r w:rsidRPr="007E40EF">
        <w:rPr>
          <w:rFonts w:ascii="Times New Roman" w:eastAsia="Times New Roman" w:hAnsi="Times New Roman" w:cs="Times New Roman"/>
          <w:color w:val="auto"/>
          <w:sz w:val="24"/>
          <w:szCs w:val="24"/>
          <w:rtl/>
        </w:rPr>
        <w:t xml:space="preserve"> عدم توافق البنية التقنية</w:t>
      </w:r>
      <w:r w:rsidR="007E40EF" w:rsidRPr="007E40EF">
        <w:rPr>
          <w:rFonts w:ascii="Times New Roman" w:eastAsia="Times New Roman" w:hAnsi="Times New Roman" w:cs="Times New Roman"/>
          <w:color w:val="auto"/>
          <w:sz w:val="24"/>
          <w:szCs w:val="24"/>
          <w:rtl/>
        </w:rPr>
        <w:t xml:space="preserve"> وهو من أبرز التحديات في </w:t>
      </w:r>
      <w:r w:rsidR="004141E3" w:rsidRPr="007E40EF">
        <w:rPr>
          <w:rFonts w:ascii="Times New Roman" w:eastAsia="Times New Roman" w:hAnsi="Times New Roman" w:cs="Times New Roman" w:hint="cs"/>
          <w:color w:val="auto"/>
          <w:sz w:val="24"/>
          <w:szCs w:val="24"/>
          <w:rtl/>
        </w:rPr>
        <w:t>السعودية</w:t>
      </w:r>
      <w:r w:rsidR="004141E3" w:rsidRPr="004141E3">
        <w:rPr>
          <w:rFonts w:ascii="Times New Roman" w:eastAsia="Times New Roman" w:hAnsi="Times New Roman" w:cs="Times New Roman" w:hint="cs"/>
          <w:color w:val="auto"/>
          <w:sz w:val="24"/>
          <w:szCs w:val="24"/>
          <w:vertAlign w:val="superscript"/>
          <w:rtl/>
        </w:rPr>
        <w:t xml:space="preserve"> </w:t>
      </w:r>
      <w:r w:rsidR="004141E3" w:rsidRPr="004141E3">
        <w:rPr>
          <w:rFonts w:ascii="Times New Roman" w:eastAsia="Times New Roman" w:hAnsi="Times New Roman" w:cs="Times New Roman"/>
          <w:color w:val="auto"/>
          <w:sz w:val="24"/>
          <w:szCs w:val="24"/>
          <w:vertAlign w:val="superscript"/>
          <w:rtl/>
        </w:rPr>
        <w:t>(</w:t>
      </w:r>
      <w:r w:rsidR="004141E3" w:rsidRPr="004141E3">
        <w:rPr>
          <w:rFonts w:ascii="Times New Roman" w:eastAsia="Times New Roman" w:hAnsi="Times New Roman" w:cs="Times New Roman" w:hint="cs"/>
          <w:color w:val="auto"/>
          <w:sz w:val="24"/>
          <w:szCs w:val="24"/>
          <w:vertAlign w:val="superscript"/>
          <w:rtl/>
        </w:rPr>
        <w:t>3)</w:t>
      </w:r>
    </w:p>
    <w:p w14:paraId="7F82DC20" w14:textId="14A3997F"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تشابك البيانات</w:t>
      </w:r>
      <w:r w:rsidRPr="003B3BAB">
        <w:rPr>
          <w:rFonts w:ascii="Times New Roman" w:eastAsia="Times New Roman" w:hAnsi="Times New Roman" w:cs="Times New Roman"/>
          <w:color w:val="auto"/>
          <w:sz w:val="28"/>
          <w:szCs w:val="28"/>
          <w:rtl/>
        </w:rPr>
        <w:t xml:space="preserve"> </w:t>
      </w:r>
    </w:p>
    <w:p w14:paraId="3964798E" w14:textId="77777777"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E40EF">
        <w:rPr>
          <w:rFonts w:ascii="Times New Roman" w:eastAsia="Times New Roman" w:hAnsi="Times New Roman" w:cs="Times New Roman"/>
          <w:color w:val="auto"/>
          <w:sz w:val="24"/>
          <w:szCs w:val="24"/>
          <w:rtl/>
        </w:rPr>
        <w:t>تعدد مصادر البيانات</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صعوبة توحيدها </w:t>
      </w:r>
    </w:p>
    <w:p w14:paraId="5415C3F0" w14:textId="155BC102"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الاعتماد على تقنيات متعددة</w:t>
      </w:r>
      <w:r w:rsidRPr="003B3BAB">
        <w:rPr>
          <w:rFonts w:ascii="Times New Roman" w:eastAsia="Times New Roman" w:hAnsi="Times New Roman" w:cs="Times New Roman"/>
          <w:color w:val="auto"/>
          <w:sz w:val="28"/>
          <w:szCs w:val="28"/>
          <w:rtl/>
        </w:rPr>
        <w:t xml:space="preserve"> </w:t>
      </w:r>
    </w:p>
    <w:p w14:paraId="620AA5A1" w14:textId="675DADF9" w:rsidR="003B3BAB" w:rsidRPr="007E40EF"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السحابة + الذكاء الاصطناعي + الأمن السيبراني</w:t>
      </w:r>
    </w:p>
    <w:p w14:paraId="4D80EA5A" w14:textId="77777777" w:rsidR="003B3BAB" w:rsidRPr="003B3BAB"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مخاطر الأمن السيبراني أثناء التكامل</w:t>
      </w:r>
      <w:r w:rsidRPr="003B3BAB">
        <w:rPr>
          <w:rFonts w:ascii="Times New Roman" w:eastAsia="Times New Roman" w:hAnsi="Times New Roman" w:cs="Times New Roman"/>
          <w:color w:val="auto"/>
          <w:sz w:val="28"/>
          <w:szCs w:val="28"/>
          <w:rtl/>
        </w:rPr>
        <w:t xml:space="preserve"> </w:t>
      </w:r>
    </w:p>
    <w:p w14:paraId="65AB68DE" w14:textId="10D30CE7" w:rsidR="003B3BAB" w:rsidRPr="007E40EF"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دمج الأنظمة يزيد نقاط الضعف</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خاصة في الإمارات أثناء دمج الأنظمة الحديثة مع القديمة</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Pr>
        <w:br/>
      </w:r>
    </w:p>
    <w:p w14:paraId="48696CCB" w14:textId="7BE2F53F" w:rsidR="003B3BAB" w:rsidRPr="004141E3"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73"/>
      </w:r>
    </w:p>
    <w:p w14:paraId="1DCB26E4" w14:textId="194D30B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4F8E844C" w14:textId="61F9D4A4"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نقص الكفاءات الرقمية</w:t>
      </w:r>
    </w:p>
    <w:p w14:paraId="3850A38F"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التحول الرقمي يعتمد على مهارات متقدمة مثل</w:t>
      </w:r>
      <w:r w:rsidRPr="004141E3">
        <w:rPr>
          <w:rFonts w:ascii="Times New Roman" w:eastAsia="Times New Roman" w:hAnsi="Times New Roman" w:cs="Times New Roman"/>
          <w:color w:val="auto"/>
          <w:sz w:val="24"/>
          <w:szCs w:val="24"/>
        </w:rPr>
        <w:t>:</w:t>
      </w:r>
    </w:p>
    <w:p w14:paraId="2EA327D1" w14:textId="26E91604"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الأمن </w:t>
      </w:r>
      <w:r w:rsidR="004141E3" w:rsidRPr="004141E3">
        <w:rPr>
          <w:rFonts w:ascii="Times New Roman" w:eastAsia="Times New Roman" w:hAnsi="Times New Roman" w:cs="Times New Roman" w:hint="cs"/>
          <w:color w:val="auto"/>
          <w:sz w:val="24"/>
          <w:szCs w:val="24"/>
          <w:rtl/>
        </w:rPr>
        <w:t>السيبراني،</w:t>
      </w:r>
      <w:r w:rsidRPr="004141E3">
        <w:rPr>
          <w:rFonts w:ascii="Times New Roman" w:eastAsia="Times New Roman" w:hAnsi="Times New Roman" w:cs="Times New Roman"/>
          <w:color w:val="auto"/>
          <w:sz w:val="24"/>
          <w:szCs w:val="24"/>
          <w:rtl/>
        </w:rPr>
        <w:t xml:space="preserve"> تحليل </w:t>
      </w:r>
      <w:r w:rsidR="004141E3" w:rsidRPr="004141E3">
        <w:rPr>
          <w:rFonts w:ascii="Times New Roman" w:eastAsia="Times New Roman" w:hAnsi="Times New Roman" w:cs="Times New Roman" w:hint="cs"/>
          <w:color w:val="auto"/>
          <w:sz w:val="24"/>
          <w:szCs w:val="24"/>
          <w:rtl/>
        </w:rPr>
        <w:t>البيانات،</w:t>
      </w:r>
      <w:r w:rsidRPr="004141E3">
        <w:rPr>
          <w:rFonts w:ascii="Times New Roman" w:eastAsia="Times New Roman" w:hAnsi="Times New Roman" w:cs="Times New Roman"/>
          <w:color w:val="auto"/>
          <w:sz w:val="24"/>
          <w:szCs w:val="24"/>
          <w:rtl/>
        </w:rPr>
        <w:t xml:space="preserve"> الذكاء </w:t>
      </w:r>
      <w:r w:rsidR="004141E3" w:rsidRPr="004141E3">
        <w:rPr>
          <w:rFonts w:ascii="Times New Roman" w:eastAsia="Times New Roman" w:hAnsi="Times New Roman" w:cs="Times New Roman" w:hint="cs"/>
          <w:color w:val="auto"/>
          <w:sz w:val="24"/>
          <w:szCs w:val="24"/>
          <w:rtl/>
        </w:rPr>
        <w:t>الاصطناعي،</w:t>
      </w:r>
      <w:r w:rsidRPr="004141E3">
        <w:rPr>
          <w:rFonts w:ascii="Times New Roman" w:eastAsia="Times New Roman" w:hAnsi="Times New Roman" w:cs="Times New Roman"/>
          <w:color w:val="auto"/>
          <w:sz w:val="24"/>
          <w:szCs w:val="24"/>
          <w:rtl/>
        </w:rPr>
        <w:t xml:space="preserve"> التشفير</w:t>
      </w:r>
    </w:p>
    <w:p w14:paraId="443B483B" w14:textId="203D5323" w:rsidR="003B3BAB" w:rsidRPr="004141E3" w:rsidRDefault="003B3BAB" w:rsidP="004141E3">
      <w:pPr>
        <w:spacing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hint="cs"/>
          <w:color w:val="auto"/>
          <w:sz w:val="24"/>
          <w:szCs w:val="24"/>
          <w:rtl/>
        </w:rPr>
        <w:t xml:space="preserve">يلاحظ </w:t>
      </w:r>
      <w:r w:rsidRPr="004141E3">
        <w:rPr>
          <w:rFonts w:ascii="Times New Roman" w:eastAsia="Times New Roman" w:hAnsi="Times New Roman" w:cs="Times New Roman"/>
          <w:color w:val="auto"/>
          <w:sz w:val="24"/>
          <w:szCs w:val="24"/>
          <w:rtl/>
        </w:rPr>
        <w:t>نقص الكوادر المؤهلة القادرة على تشغيل وإدارة هذه الأنظمة</w:t>
      </w:r>
      <w:r w:rsidRPr="004141E3">
        <w:rPr>
          <w:rFonts w:ascii="Times New Roman" w:eastAsia="Times New Roman" w:hAnsi="Times New Roman" w:cs="Times New Roman"/>
          <w:color w:val="auto"/>
          <w:sz w:val="24"/>
          <w:szCs w:val="24"/>
        </w:rPr>
        <w:t>.</w:t>
      </w:r>
    </w:p>
    <w:p w14:paraId="01AE27CC" w14:textId="77777777"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ارتفاع التكلفة التقنية</w:t>
      </w:r>
    </w:p>
    <w:p w14:paraId="651C6B18"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التحول الرقمي يتطلب استثمارات ضخمة تشمل</w:t>
      </w:r>
      <w:r w:rsidRPr="004141E3">
        <w:rPr>
          <w:rFonts w:ascii="Times New Roman" w:eastAsia="Times New Roman" w:hAnsi="Times New Roman" w:cs="Times New Roman"/>
          <w:color w:val="auto"/>
          <w:sz w:val="24"/>
          <w:szCs w:val="24"/>
        </w:rPr>
        <w:t>:</w:t>
      </w:r>
    </w:p>
    <w:p w14:paraId="283EE2B6" w14:textId="19AD27E4"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4141E3">
        <w:rPr>
          <w:rFonts w:ascii="Times New Roman" w:eastAsia="Times New Roman" w:hAnsi="Times New Roman" w:cs="Times New Roman"/>
          <w:color w:val="auto"/>
          <w:sz w:val="24"/>
          <w:szCs w:val="24"/>
          <w:rtl/>
        </w:rPr>
        <w:t xml:space="preserve">البنية التحتية </w:t>
      </w:r>
      <w:r w:rsidR="004141E3" w:rsidRPr="004141E3">
        <w:rPr>
          <w:rFonts w:ascii="Times New Roman" w:eastAsia="Times New Roman" w:hAnsi="Times New Roman" w:cs="Times New Roman" w:hint="cs"/>
          <w:color w:val="auto"/>
          <w:sz w:val="24"/>
          <w:szCs w:val="24"/>
          <w:rtl/>
        </w:rPr>
        <w:t>الرقمية،</w:t>
      </w:r>
      <w:r w:rsidRPr="004141E3">
        <w:rPr>
          <w:rFonts w:ascii="Times New Roman" w:eastAsia="Times New Roman" w:hAnsi="Times New Roman" w:cs="Times New Roman"/>
          <w:color w:val="auto"/>
          <w:sz w:val="24"/>
          <w:szCs w:val="24"/>
          <w:rtl/>
        </w:rPr>
        <w:t xml:space="preserve"> الأمن السيبراني</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تطوير </w:t>
      </w:r>
      <w:r w:rsidR="004141E3" w:rsidRPr="004141E3">
        <w:rPr>
          <w:rFonts w:ascii="Times New Roman" w:eastAsia="Times New Roman" w:hAnsi="Times New Roman" w:cs="Times New Roman" w:hint="cs"/>
          <w:color w:val="auto"/>
          <w:sz w:val="24"/>
          <w:szCs w:val="24"/>
          <w:rtl/>
        </w:rPr>
        <w:t>الأنظمة، ا</w:t>
      </w:r>
      <w:r w:rsidRPr="004141E3">
        <w:rPr>
          <w:rFonts w:ascii="Times New Roman" w:eastAsia="Times New Roman" w:hAnsi="Times New Roman" w:cs="Times New Roman"/>
          <w:color w:val="auto"/>
          <w:sz w:val="24"/>
          <w:szCs w:val="24"/>
        </w:rPr>
        <w:t xml:space="preserve"> </w:t>
      </w:r>
      <w:r w:rsidRPr="004141E3">
        <w:rPr>
          <w:rFonts w:ascii="Times New Roman" w:eastAsia="Times New Roman" w:hAnsi="Times New Roman" w:cs="Times New Roman"/>
          <w:color w:val="auto"/>
          <w:sz w:val="24"/>
          <w:szCs w:val="24"/>
          <w:rtl/>
        </w:rPr>
        <w:t>لتدريب</w:t>
      </w:r>
    </w:p>
    <w:p w14:paraId="551C19D6" w14:textId="3FDC56D6"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تحقيق التوازن بين الكفاءة والتكلفة</w:t>
      </w:r>
      <w:r w:rsidRPr="004141E3">
        <w:rPr>
          <w:rFonts w:ascii="Times New Roman" w:eastAsia="Times New Roman" w:hAnsi="Times New Roman" w:cs="Times New Roman"/>
          <w:color w:val="auto"/>
          <w:sz w:val="24"/>
          <w:szCs w:val="24"/>
        </w:rPr>
        <w:t>.</w:t>
      </w:r>
    </w:p>
    <w:p w14:paraId="563EADF1" w14:textId="77777777"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p>
    <w:p w14:paraId="347F072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117E3D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CDDCBB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F2838C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2B9C93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1C91A1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B9DFB3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298135" w14:textId="39BE0604"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183D3E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03C564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8A1CBB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A22DAE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354F8D4" w14:textId="7470402C"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804B9B1" w14:textId="33582698"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rPr>
      </w:pPr>
      <w:r w:rsidRPr="003B3BAB">
        <w:rPr>
          <w:rFonts w:ascii="Times New Roman" w:eastAsia="Times New Roman" w:hAnsi="Times New Roman" w:cs="Times New Roman"/>
          <w:b/>
          <w:bCs/>
          <w:color w:val="auto"/>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3B3BAB">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459BF861" w14:textId="77777777" w:rsidTr="003B3BAB">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 نسبيًا (بنية متكاملة ومتقدمة)</w:t>
            </w:r>
          </w:p>
        </w:tc>
      </w:tr>
      <w:tr w:rsidR="003B3BAB" w:rsidRPr="003B3BAB" w14:paraId="5747CD8E" w14:textId="77777777" w:rsidTr="003B3BAB">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 جدًا</w:t>
            </w:r>
          </w:p>
        </w:tc>
      </w:tr>
      <w:tr w:rsidR="003B3BAB" w:rsidRPr="003B3BAB" w14:paraId="26466D7F" w14:textId="77777777" w:rsidTr="003B3BAB">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(فجوة مهارية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 (نظام تعليمي متقدم)</w:t>
            </w:r>
          </w:p>
        </w:tc>
      </w:tr>
      <w:tr w:rsidR="003B3BAB" w:rsidRPr="003B3BAB" w14:paraId="005E676C" w14:textId="77777777" w:rsidTr="003B3BAB">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w:t>
            </w:r>
          </w:p>
        </w:tc>
      </w:tr>
      <w:tr w:rsidR="003B3BAB" w:rsidRPr="003B3BAB" w14:paraId="18BA5499" w14:textId="77777777" w:rsidTr="003B3BAB">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أقل نسبيًا</w:t>
            </w:r>
          </w:p>
        </w:tc>
      </w:tr>
      <w:tr w:rsidR="003B3BAB" w:rsidRPr="003B3BAB" w14:paraId="4060C60F" w14:textId="77777777" w:rsidTr="003B3BAB">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ومستقرة</w:t>
            </w:r>
          </w:p>
        </w:tc>
      </w:tr>
      <w:tr w:rsidR="003B3BAB" w:rsidRPr="003B3BAB" w14:paraId="5F34FF64" w14:textId="77777777" w:rsidTr="003B3BAB">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w:t>
            </w:r>
          </w:p>
        </w:tc>
      </w:tr>
    </w:tbl>
    <w:p w14:paraId="57D88C8F"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116000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9F3594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8F15BE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532056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9D8BF8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EC1B69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504E7F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ED558E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142B519"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9F679BB"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19C4C45"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618F19C" w14:textId="3623F511" w:rsidR="003B3BAB"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ثالثاً: التحديات</w:t>
      </w:r>
      <w:r w:rsidR="003B3BAB">
        <w:rPr>
          <w:rFonts w:ascii="Times New Roman" w:eastAsia="Times New Roman" w:hAnsi="Times New Roman" w:cs="Times New Roman" w:hint="cs"/>
          <w:b/>
          <w:bCs/>
          <w:color w:val="auto"/>
          <w:sz w:val="28"/>
          <w:szCs w:val="28"/>
          <w:rtl/>
        </w:rPr>
        <w:t xml:space="preserve"> المؤسسية والتنظيمية </w:t>
      </w:r>
    </w:p>
    <w:p w14:paraId="4EF3038D" w14:textId="77777777"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التحول الرقمي لا يقتصر على التقنية، بل يمثل </w:t>
      </w:r>
      <w:r w:rsidRPr="004141E3">
        <w:rPr>
          <w:rFonts w:ascii="Times New Roman" w:eastAsia="Times New Roman" w:hAnsi="Times New Roman" w:cs="Times New Roman"/>
          <w:b/>
          <w:bCs/>
          <w:color w:val="auto"/>
          <w:sz w:val="24"/>
          <w:szCs w:val="24"/>
          <w:rtl/>
        </w:rPr>
        <w:t>تحولًا هيكليًا في المؤسسات</w:t>
      </w:r>
      <w:r w:rsidRPr="004141E3">
        <w:rPr>
          <w:rFonts w:ascii="Times New Roman" w:eastAsia="Times New Roman" w:hAnsi="Times New Roman" w:cs="Times New Roman"/>
          <w:color w:val="auto"/>
          <w:sz w:val="24"/>
          <w:szCs w:val="24"/>
          <w:rtl/>
        </w:rPr>
        <w:t xml:space="preserve"> يشمل</w:t>
      </w:r>
      <w:r w:rsidRPr="004141E3">
        <w:rPr>
          <w:rFonts w:ascii="Times New Roman" w:eastAsia="Times New Roman" w:hAnsi="Times New Roman" w:cs="Times New Roman"/>
          <w:color w:val="auto"/>
          <w:sz w:val="24"/>
          <w:szCs w:val="24"/>
        </w:rPr>
        <w:t>:</w:t>
      </w:r>
    </w:p>
    <w:p w14:paraId="5BDC0805" w14:textId="742A432D"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color w:val="auto"/>
          <w:sz w:val="24"/>
          <w:szCs w:val="24"/>
          <w:vertAlign w:val="superscript"/>
          <w:rtl/>
        </w:rPr>
        <w:t xml:space="preserve"> </w:t>
      </w:r>
      <w:r w:rsidR="004141E3" w:rsidRPr="004141E3">
        <w:rPr>
          <w:rFonts w:ascii="Times New Roman" w:eastAsia="Times New Roman" w:hAnsi="Times New Roman" w:cs="Times New Roman"/>
          <w:color w:val="auto"/>
          <w:sz w:val="24"/>
          <w:szCs w:val="24"/>
          <w:vertAlign w:val="superscript"/>
          <w:rtl/>
        </w:rPr>
        <w:t>(</w:t>
      </w:r>
      <w:r w:rsidRPr="004141E3">
        <w:rPr>
          <w:rFonts w:ascii="Times New Roman" w:eastAsia="Times New Roman" w:hAnsi="Times New Roman" w:cs="Times New Roman"/>
          <w:color w:val="auto"/>
          <w:sz w:val="24"/>
          <w:szCs w:val="24"/>
          <w:vertAlign w:val="superscript"/>
          <w:rtl/>
        </w:rPr>
        <w:t>1)</w:t>
      </w:r>
    </w:p>
    <w:p w14:paraId="232C92D1" w14:textId="2999100A"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color w:val="auto"/>
          <w:sz w:val="24"/>
          <w:szCs w:val="24"/>
          <w:vertAlign w:val="superscript"/>
          <w:rtl/>
        </w:rPr>
        <w:t>(2)</w:t>
      </w:r>
    </w:p>
    <w:p w14:paraId="00091E17" w14:textId="21D82B60"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b/>
          <w:bCs/>
          <w:color w:val="auto"/>
          <w:sz w:val="28"/>
          <w:szCs w:val="28"/>
          <w:rtl/>
        </w:rPr>
        <w:t xml:space="preserve">إدارة الموارد البشرية </w:t>
      </w:r>
      <w:r w:rsidRPr="004141E3">
        <w:rPr>
          <w:rFonts w:ascii="Times New Roman" w:eastAsia="Times New Roman" w:hAnsi="Times New Roman" w:cs="Times New Roman" w:hint="cs"/>
          <w:b/>
          <w:bCs/>
          <w:color w:val="auto"/>
          <w:sz w:val="28"/>
          <w:szCs w:val="28"/>
          <w:vertAlign w:val="superscript"/>
          <w:rtl/>
        </w:rPr>
        <w:t>(3</w:t>
      </w:r>
      <w:r w:rsidR="004141E3" w:rsidRPr="004141E3">
        <w:rPr>
          <w:rFonts w:ascii="Times New Roman" w:eastAsia="Times New Roman" w:hAnsi="Times New Roman" w:cs="Times New Roman" w:hint="cs"/>
          <w:b/>
          <w:bCs/>
          <w:color w:val="auto"/>
          <w:sz w:val="28"/>
          <w:szCs w:val="28"/>
          <w:vertAlign w:val="superscript"/>
          <w:rtl/>
        </w:rPr>
        <w:t>)</w:t>
      </w:r>
      <w:r w:rsidR="004141E3" w:rsidRPr="004141E3">
        <w:rPr>
          <w:rFonts w:ascii="Times New Roman" w:eastAsia="Times New Roman" w:hAnsi="Times New Roman" w:cs="Times New Roman" w:hint="cs"/>
          <w:color w:val="auto"/>
          <w:sz w:val="28"/>
          <w:szCs w:val="28"/>
          <w:rtl/>
        </w:rPr>
        <w:t>، التكامل</w:t>
      </w:r>
      <w:r w:rsidR="004141E3" w:rsidRPr="003B3BAB">
        <w:rPr>
          <w:rFonts w:ascii="Times New Roman" w:eastAsia="Times New Roman" w:hAnsi="Times New Roman" w:cs="Times New Roman"/>
          <w:color w:val="auto"/>
          <w:sz w:val="28"/>
          <w:szCs w:val="28"/>
          <w:rtl/>
        </w:rPr>
        <w:t xml:space="preserve"> </w:t>
      </w:r>
      <w:r w:rsidR="004141E3" w:rsidRPr="003B3BAB">
        <w:rPr>
          <w:rFonts w:ascii="Times New Roman" w:eastAsia="Times New Roman" w:hAnsi="Times New Roman" w:cs="Times New Roman" w:hint="cs"/>
          <w:color w:val="auto"/>
          <w:sz w:val="28"/>
          <w:szCs w:val="28"/>
          <w:rtl/>
        </w:rPr>
        <w:t>المؤسسي.</w:t>
      </w:r>
    </w:p>
    <w:p w14:paraId="76B57610" w14:textId="76B698AD"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لذلك، فإن التحديات المؤسسية والتنظيمية تُعد </w:t>
      </w:r>
      <w:r w:rsidRPr="004141E3">
        <w:rPr>
          <w:rFonts w:ascii="Times New Roman" w:eastAsia="Times New Roman" w:hAnsi="Times New Roman" w:cs="Times New Roman"/>
          <w:b/>
          <w:bCs/>
          <w:color w:val="auto"/>
          <w:sz w:val="24"/>
          <w:szCs w:val="24"/>
          <w:rtl/>
        </w:rPr>
        <w:t>أخطر من التحديات التقنية</w:t>
      </w:r>
      <w:r w:rsidRPr="004141E3">
        <w:rPr>
          <w:rFonts w:ascii="Times New Roman" w:eastAsia="Times New Roman" w:hAnsi="Times New Roman" w:cs="Times New Roman"/>
          <w:color w:val="auto"/>
          <w:sz w:val="24"/>
          <w:szCs w:val="24"/>
          <w:rtl/>
        </w:rPr>
        <w:t xml:space="preserve"> لأنها تمس جوهر عمل المؤسسات</w:t>
      </w:r>
      <w:r w:rsidRPr="004141E3">
        <w:rPr>
          <w:rFonts w:ascii="Times New Roman" w:eastAsia="Times New Roman" w:hAnsi="Times New Roman" w:cs="Times New Roman"/>
          <w:color w:val="auto"/>
          <w:sz w:val="24"/>
          <w:szCs w:val="24"/>
        </w:rPr>
        <w:t>.</w:t>
      </w:r>
    </w:p>
    <w:p w14:paraId="013E4E4E" w14:textId="02F4919B"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74"/>
      </w:r>
    </w:p>
    <w:p w14:paraId="2F24DD9F" w14:textId="4EC4BB6C" w:rsidR="003B3BAB" w:rsidRDefault="003B3BAB" w:rsidP="004141E3">
      <w:pPr>
        <w:bidi w:val="0"/>
        <w:jc w:val="left"/>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tl/>
        </w:rPr>
        <w:br w:type="page"/>
      </w:r>
    </w:p>
    <w:p w14:paraId="66E8FC17" w14:textId="5D46EAA1"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3B3BAB">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73764B28" w14:textId="77777777" w:rsidTr="003B3BAB">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عالي لكن معقد</w:t>
            </w:r>
          </w:p>
        </w:tc>
      </w:tr>
      <w:tr w:rsidR="003B3BAB" w:rsidRPr="003B3BAB" w14:paraId="0C1AFEF6" w14:textId="77777777" w:rsidTr="003B3BAB">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ثقافة رقمية متقدمة</w:t>
            </w:r>
          </w:p>
        </w:tc>
      </w:tr>
      <w:tr w:rsidR="003B3BAB" w:rsidRPr="003B3BAB" w14:paraId="7BB34670" w14:textId="77777777" w:rsidTr="003B3BAB">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كفاءات عالية لكن تحتاج تطوير مستمر</w:t>
            </w:r>
          </w:p>
        </w:tc>
      </w:tr>
      <w:tr w:rsidR="003B3BAB" w:rsidRPr="003B3BAB" w14:paraId="065B68ED" w14:textId="77777777" w:rsidTr="003B3BAB">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الحوكمة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 ومؤسسية</w:t>
            </w:r>
          </w:p>
        </w:tc>
      </w:tr>
      <w:tr w:rsidR="003B3BAB" w:rsidRPr="003B3BAB" w14:paraId="19366126" w14:textId="77777777" w:rsidTr="003B3BAB">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واستباقية</w:t>
            </w:r>
          </w:p>
        </w:tc>
      </w:tr>
      <w:tr w:rsidR="003B3BAB" w:rsidRPr="003B3BAB" w14:paraId="77E76B88" w14:textId="77777777" w:rsidTr="003B3BAB">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مؤسسية قائمة على البيانات</w:t>
            </w:r>
          </w:p>
        </w:tc>
      </w:tr>
      <w:tr w:rsidR="003B3BAB" w:rsidRPr="003B3BAB" w14:paraId="0965313C" w14:textId="77777777" w:rsidTr="003B3BAB">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 مع تحديات الخصوصية</w:t>
            </w:r>
          </w:p>
        </w:tc>
      </w:tr>
      <w:tr w:rsidR="003B3BAB" w:rsidRPr="003B3BAB" w14:paraId="694E6AB5" w14:textId="77777777" w:rsidTr="003B3BAB">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 جدًا مع ضغط الاستدامة</w:t>
            </w:r>
          </w:p>
        </w:tc>
      </w:tr>
    </w:tbl>
    <w:p w14:paraId="04A4009A"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8DCCA1A" w14:textId="00AA98B6"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4141E3">
      <w:pPr>
        <w:bidi w:val="0"/>
        <w:spacing w:line="360" w:lineRule="auto"/>
        <w:jc w:val="left"/>
        <w:rPr>
          <w:rFonts w:ascii="Times New Roman" w:eastAsia="Times New Roman" w:hAnsi="Times New Roman" w:cs="Times New Roman"/>
          <w:b/>
          <w:bCs/>
          <w:color w:val="auto"/>
          <w:sz w:val="24"/>
          <w:szCs w:val="24"/>
          <w:rtl/>
        </w:rPr>
      </w:pPr>
      <w:r w:rsidRPr="004141E3">
        <w:rPr>
          <w:rFonts w:ascii="Times New Roman" w:eastAsia="Times New Roman" w:hAnsi="Times New Roman" w:cs="Times New Roman"/>
          <w:b/>
          <w:bCs/>
          <w:color w:val="auto"/>
          <w:sz w:val="24"/>
          <w:szCs w:val="24"/>
          <w:rtl/>
        </w:rPr>
        <w:br w:type="page"/>
      </w:r>
    </w:p>
    <w:p w14:paraId="38DE5C04" w14:textId="31755293"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الإطار المفاهيمي للتحديات الأمنية في التحول الرقمي</w:t>
      </w:r>
    </w:p>
    <w:p w14:paraId="4E63266A"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التحديات الأمنية</w:t>
      </w:r>
      <w:r w:rsidRPr="004141E3">
        <w:rPr>
          <w:rFonts w:ascii="Times New Roman" w:eastAsia="Times New Roman" w:hAnsi="Times New Roman" w:cs="Times New Roman"/>
          <w:color w:val="auto"/>
          <w:sz w:val="24"/>
          <w:szCs w:val="24"/>
        </w:rPr>
        <w:t xml:space="preserve"> (Cybersecurity Challenges) </w:t>
      </w:r>
      <w:r w:rsidRPr="004141E3">
        <w:rPr>
          <w:rFonts w:ascii="Times New Roman" w:eastAsia="Times New Roman" w:hAnsi="Times New Roman" w:cs="Times New Roman"/>
          <w:color w:val="auto"/>
          <w:sz w:val="24"/>
          <w:szCs w:val="24"/>
          <w:rtl/>
        </w:rPr>
        <w:t>في التحول الرقمي لا تقتصر على الاختراقات التقنية، بل تشمل</w:t>
      </w:r>
      <w:r w:rsidRPr="004141E3">
        <w:rPr>
          <w:rFonts w:ascii="Times New Roman" w:eastAsia="Times New Roman" w:hAnsi="Times New Roman" w:cs="Times New Roman"/>
          <w:color w:val="auto"/>
          <w:sz w:val="24"/>
          <w:szCs w:val="24"/>
        </w:rPr>
        <w:t>:</w:t>
      </w:r>
    </w:p>
    <w:p w14:paraId="01574890" w14:textId="0C876A2C"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أمن المعلومات</w:t>
      </w:r>
      <w:r w:rsidRPr="004141E3">
        <w:rPr>
          <w:rFonts w:ascii="Times New Roman" w:eastAsia="Times New Roman" w:hAnsi="Times New Roman" w:cs="Times New Roman"/>
          <w:color w:val="auto"/>
          <w:sz w:val="24"/>
          <w:szCs w:val="24"/>
        </w:rPr>
        <w:t xml:space="preserve"> (Information Security)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حماية البنية التحتية الرقمية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أمن البيانات والخصوصية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الحوكمة الأمنية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الأمن التشريعي والتنظيمي </w:t>
      </w:r>
    </w:p>
    <w:p w14:paraId="2D489C73" w14:textId="2B4731C1"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ويُعد الأمن السيبراني </w:t>
      </w:r>
      <w:r w:rsidRPr="004141E3">
        <w:rPr>
          <w:rFonts w:ascii="Times New Roman" w:eastAsia="Times New Roman" w:hAnsi="Times New Roman" w:cs="Times New Roman"/>
          <w:b/>
          <w:bCs/>
          <w:color w:val="auto"/>
          <w:sz w:val="24"/>
          <w:szCs w:val="24"/>
          <w:rtl/>
        </w:rPr>
        <w:t>ركيزة أساسية لنجاح التحول الرقمي</w:t>
      </w:r>
      <w:r w:rsidRPr="004141E3">
        <w:rPr>
          <w:rFonts w:ascii="Times New Roman" w:eastAsia="Times New Roman" w:hAnsi="Times New Roman" w:cs="Times New Roman"/>
          <w:color w:val="auto"/>
          <w:sz w:val="24"/>
          <w:szCs w:val="24"/>
          <w:rtl/>
        </w:rPr>
        <w:t xml:space="preserve"> وليس عنصرًا داعمًا فقط </w:t>
      </w:r>
    </w:p>
    <w:p w14:paraId="3D7926A1"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color w:val="auto"/>
          <w:sz w:val="24"/>
          <w:szCs w:val="24"/>
        </w:rPr>
        <w:t>.</w:t>
      </w:r>
      <w:r w:rsidRPr="004141E3">
        <w:rPr>
          <w:rFonts w:ascii="Times New Roman" w:eastAsia="Times New Roman" w:hAnsi="Times New Roman" w:cs="Times New Roman"/>
          <w:color w:val="auto"/>
          <w:sz w:val="24"/>
          <w:szCs w:val="24"/>
        </w:rPr>
        <w:br/>
      </w:r>
      <w:r w:rsidRPr="004141E3">
        <w:rPr>
          <w:rFonts w:ascii="Times New Roman" w:eastAsia="Times New Roman" w:hAnsi="Times New Roman" w:cs="Times New Roman"/>
          <w:color w:val="auto"/>
          <w:sz w:val="24"/>
          <w:szCs w:val="24"/>
          <w:rtl/>
        </w:rPr>
        <w:t>وتنشأ العلاقة بينهما على أساس</w:t>
      </w:r>
      <w:r w:rsidRPr="004141E3">
        <w:rPr>
          <w:rFonts w:ascii="Times New Roman" w:eastAsia="Times New Roman" w:hAnsi="Times New Roman" w:cs="Times New Roman"/>
          <w:color w:val="auto"/>
          <w:sz w:val="24"/>
          <w:szCs w:val="24"/>
        </w:rPr>
        <w:t>:</w:t>
      </w:r>
    </w:p>
    <w:p w14:paraId="6BCBB9DD" w14:textId="77777777" w:rsidR="003B3BAB" w:rsidRPr="004141E3" w:rsidRDefault="003B3BAB" w:rsidP="004141E3">
      <w:pPr>
        <w:spacing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وبالتالي فإن</w:t>
      </w:r>
      <w:r w:rsidRPr="004141E3">
        <w:rPr>
          <w:rFonts w:ascii="Times New Roman" w:eastAsia="Times New Roman" w:hAnsi="Times New Roman" w:cs="Times New Roman"/>
          <w:color w:val="auto"/>
          <w:sz w:val="24"/>
          <w:szCs w:val="24"/>
        </w:rPr>
        <w:t>:</w:t>
      </w:r>
    </w:p>
    <w:p w14:paraId="085DB9BC"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ضعف الأمن لا يُنتج فقط مخاطر تقنية </w:t>
      </w:r>
    </w:p>
    <w:p w14:paraId="5BE7C5A6" w14:textId="6F272F30"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بل يُثير إشكالات قانونية تتعلق بـ</w:t>
      </w:r>
      <w:r w:rsidRPr="004141E3">
        <w:rPr>
          <w:rFonts w:ascii="Times New Roman" w:eastAsia="Times New Roman" w:hAnsi="Times New Roman" w:cs="Times New Roman"/>
          <w:color w:val="auto"/>
          <w:sz w:val="24"/>
          <w:szCs w:val="24"/>
        </w:rPr>
        <w:t xml:space="preserve">: </w:t>
      </w:r>
      <w:r w:rsidRPr="004141E3">
        <w:rPr>
          <w:rFonts w:ascii="Times New Roman" w:eastAsia="Times New Roman" w:hAnsi="Times New Roman" w:cs="Times New Roman"/>
          <w:color w:val="auto"/>
          <w:sz w:val="24"/>
          <w:szCs w:val="24"/>
          <w:rtl/>
        </w:rPr>
        <w:t xml:space="preserve">الإسناد </w:t>
      </w:r>
      <w:r w:rsidR="004141E3" w:rsidRPr="004141E3">
        <w:rPr>
          <w:rFonts w:ascii="Times New Roman" w:eastAsia="Times New Roman" w:hAnsi="Times New Roman" w:cs="Times New Roman" w:hint="cs"/>
          <w:color w:val="auto"/>
          <w:sz w:val="24"/>
          <w:szCs w:val="24"/>
          <w:rtl/>
        </w:rPr>
        <w:t>الجنائي، الركن</w:t>
      </w:r>
      <w:r w:rsidRPr="004141E3">
        <w:rPr>
          <w:rFonts w:ascii="Times New Roman" w:eastAsia="Times New Roman" w:hAnsi="Times New Roman" w:cs="Times New Roman"/>
          <w:color w:val="auto"/>
          <w:sz w:val="24"/>
          <w:szCs w:val="24"/>
          <w:rtl/>
        </w:rPr>
        <w:t xml:space="preserve"> المادي</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الركن المعنوي</w:t>
      </w:r>
      <w:r w:rsidRPr="004141E3">
        <w:rPr>
          <w:rFonts w:ascii="Times New Roman" w:eastAsia="Times New Roman" w:hAnsi="Times New Roman" w:cs="Times New Roman" w:hint="cs"/>
          <w:color w:val="auto"/>
          <w:sz w:val="24"/>
          <w:szCs w:val="24"/>
          <w:rtl/>
        </w:rPr>
        <w:t>.</w:t>
      </w:r>
    </w:p>
    <w:p w14:paraId="46A14F1E"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أثر التحديات الأمنية على أركان الجريمة المعلوماتية</w:t>
      </w:r>
    </w:p>
    <w:p w14:paraId="35651255" w14:textId="3731BE9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الركن المادي (السلوك الإجرامي)</w:t>
      </w:r>
    </w:p>
    <w:p w14:paraId="370CB3A6"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التحديات الأمنية مثل</w:t>
      </w:r>
      <w:r w:rsidRPr="004141E3">
        <w:rPr>
          <w:rFonts w:ascii="Times New Roman" w:eastAsia="Times New Roman" w:hAnsi="Times New Roman" w:cs="Times New Roman"/>
          <w:color w:val="auto"/>
          <w:sz w:val="24"/>
          <w:szCs w:val="24"/>
        </w:rPr>
        <w:t>:</w:t>
      </w:r>
    </w:p>
    <w:p w14:paraId="7FD86AB6" w14:textId="3D12995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الثغرات </w:t>
      </w:r>
      <w:r w:rsidR="004141E3" w:rsidRPr="004141E3">
        <w:rPr>
          <w:rFonts w:ascii="Times New Roman" w:eastAsia="Times New Roman" w:hAnsi="Times New Roman" w:cs="Times New Roman" w:hint="cs"/>
          <w:color w:val="auto"/>
          <w:sz w:val="24"/>
          <w:szCs w:val="24"/>
          <w:rtl/>
        </w:rPr>
        <w:t>التقنية،</w:t>
      </w:r>
      <w:r w:rsidRPr="004141E3">
        <w:rPr>
          <w:rFonts w:ascii="Times New Roman" w:eastAsia="Times New Roman" w:hAnsi="Times New Roman" w:cs="Times New Roman"/>
          <w:color w:val="auto"/>
          <w:sz w:val="24"/>
          <w:szCs w:val="24"/>
          <w:rtl/>
        </w:rPr>
        <w:t xml:space="preserve"> ضعف </w:t>
      </w:r>
      <w:r w:rsidR="004141E3" w:rsidRPr="004141E3">
        <w:rPr>
          <w:rFonts w:ascii="Times New Roman" w:eastAsia="Times New Roman" w:hAnsi="Times New Roman" w:cs="Times New Roman" w:hint="cs"/>
          <w:color w:val="auto"/>
          <w:sz w:val="24"/>
          <w:szCs w:val="24"/>
          <w:rtl/>
        </w:rPr>
        <w:t>الحماية، الاختراقات</w:t>
      </w:r>
    </w:p>
    <w:p w14:paraId="68A31490" w14:textId="4432910B"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تؤدي إلى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صعوبة تحديد الفعل الإجرامي بدقة</w:t>
      </w:r>
      <w:r w:rsidR="004141E3" w:rsidRPr="004141E3">
        <w:rPr>
          <w:rFonts w:ascii="Times New Roman" w:eastAsia="Times New Roman" w:hAnsi="Times New Roman" w:cs="Times New Roman" w:hint="cs"/>
          <w:color w:val="auto"/>
          <w:sz w:val="24"/>
          <w:szCs w:val="24"/>
          <w:rtl/>
        </w:rPr>
        <w:t>،</w:t>
      </w:r>
      <w:r w:rsidR="004141E3" w:rsidRPr="004141E3">
        <w:rPr>
          <w:rFonts w:ascii="Times New Roman" w:eastAsia="Times New Roman" w:hAnsi="Times New Roman" w:cs="Times New Roman"/>
          <w:color w:val="auto"/>
          <w:sz w:val="24"/>
          <w:szCs w:val="24"/>
          <w:rtl/>
        </w:rPr>
        <w:t xml:space="preserve"> تعدد الأفعال (اختراق – تسريب – تعديل بيانات</w:t>
      </w:r>
      <w:r w:rsidR="004141E3">
        <w:rPr>
          <w:rFonts w:ascii="Times New Roman" w:eastAsia="Times New Roman" w:hAnsi="Times New Roman" w:cs="Times New Roman" w:hint="cs"/>
          <w:color w:val="auto"/>
          <w:sz w:val="24"/>
          <w:szCs w:val="24"/>
          <w:rtl/>
        </w:rPr>
        <w:t>.</w:t>
      </w:r>
    </w:p>
    <w:p w14:paraId="0A6AAB24" w14:textId="389836A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p>
    <w:p w14:paraId="450DAE8A"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2519D8BF"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8ABF071"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4C58A3D"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6CA26B0"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3682AE1" w14:textId="052E283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الركن المعنوي (القصد الجنائي)</w:t>
      </w:r>
    </w:p>
    <w:p w14:paraId="0E39481F" w14:textId="77777777"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في البيئة الرقمية</w:t>
      </w:r>
      <w:r w:rsidRPr="004141E3">
        <w:rPr>
          <w:rFonts w:ascii="Times New Roman" w:eastAsia="Times New Roman" w:hAnsi="Times New Roman" w:cs="Times New Roman"/>
          <w:color w:val="auto"/>
          <w:sz w:val="24"/>
          <w:szCs w:val="24"/>
        </w:rPr>
        <w:t>:</w:t>
      </w:r>
    </w:p>
    <w:p w14:paraId="0687A6BC" w14:textId="5C28F1D9"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قد يحدث الضرر دون قصد مباشر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أو نتيجة إهمال تقني </w:t>
      </w:r>
      <w:r w:rsidRPr="004141E3">
        <w:rPr>
          <w:rFonts w:ascii="Times New Roman" w:eastAsia="Times New Roman" w:hAnsi="Times New Roman" w:cs="Times New Roman"/>
          <w:color w:val="auto"/>
          <w:sz w:val="24"/>
          <w:szCs w:val="24"/>
        </w:rPr>
        <w:br/>
      </w:r>
      <w:r w:rsidRPr="004141E3">
        <w:rPr>
          <w:rFonts w:ascii="Times New Roman" w:eastAsia="Times New Roman" w:hAnsi="Times New Roman" w:cs="Times New Roman"/>
          <w:color w:val="auto"/>
          <w:sz w:val="24"/>
          <w:szCs w:val="24"/>
          <w:rtl/>
        </w:rPr>
        <w:t>هل يُسأل</w:t>
      </w:r>
      <w:r w:rsidRPr="004141E3">
        <w:rPr>
          <w:rFonts w:ascii="Times New Roman" w:eastAsia="Times New Roman" w:hAnsi="Times New Roman" w:cs="Times New Roman"/>
          <w:color w:val="auto"/>
          <w:sz w:val="24"/>
          <w:szCs w:val="24"/>
        </w:rPr>
        <w:t>:</w:t>
      </w:r>
    </w:p>
    <w:p w14:paraId="1D141F3D" w14:textId="77777777"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المخترق فقط؟ </w:t>
      </w:r>
    </w:p>
    <w:p w14:paraId="27FF2FB1" w14:textId="77777777"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أم الجهة التي أهملت تأمين النظام؟ </w:t>
      </w:r>
    </w:p>
    <w:p w14:paraId="3267C834" w14:textId="77777777" w:rsidR="003B3BAB" w:rsidRPr="004141E3" w:rsidRDefault="003B3BAB" w:rsidP="003B3BAB">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EAB1DFE"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7513847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19880E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D41FFC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9DFE00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4DAC49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591564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F407E4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623FB4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440A1C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FC866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8413BE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B7B04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75EE49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0A1443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D3872A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F1D90A2" w14:textId="3AAFD584"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3B3BAB">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tl/>
              </w:rPr>
            </w:pPr>
          </w:p>
        </w:tc>
      </w:tr>
      <w:tr w:rsidR="003B3BAB" w:rsidRPr="003B3BAB" w14:paraId="3D2B7ECA" w14:textId="7830D23F" w:rsidTr="003B3BAB">
        <w:trPr>
          <w:trHeight w:val="726"/>
          <w:tblCellSpacing w:w="15" w:type="dxa"/>
        </w:trPr>
        <w:tc>
          <w:tcPr>
            <w:tcW w:w="0" w:type="auto"/>
            <w:vAlign w:val="center"/>
            <w:hideMark/>
          </w:tcPr>
          <w:p w14:paraId="310B569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5EC89E0E" w14:textId="5F33C97A" w:rsidTr="003B3BAB">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1004BDF9" w14:textId="082E2E0B" w:rsidTr="003B3BAB">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68588EB6" w14:textId="656D5604" w:rsidTr="003B3BAB">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33EDAC88" w14:textId="77D5A8B4" w:rsidTr="003B3BAB">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7CDF0030" w14:textId="103D5A70" w:rsidTr="003B3BAB">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267C1228" w14:textId="09781448" w:rsidTr="003B3BAB">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bl>
    <w:p w14:paraId="069EEB1E"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925403F" w14:textId="0A63C97F"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4141E3">
        <w:rPr>
          <w:rFonts w:ascii="Times New Roman" w:hAnsi="Times New Roman" w:cs="Times New Roman"/>
          <w:sz w:val="24"/>
          <w:szCs w:val="24"/>
          <w:rtl/>
        </w:rPr>
        <w:t>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السيبراني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57C039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E950E0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FFFB8C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54CF44" w14:textId="04178F62"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خامساً: التحديات الدولية </w:t>
      </w:r>
    </w:p>
    <w:p w14:paraId="44E24BBF"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مفهوم التحديات الدولية للتحول الرقمي</w:t>
      </w:r>
    </w:p>
    <w:p w14:paraId="3880AD96"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color w:val="auto"/>
          <w:sz w:val="24"/>
          <w:szCs w:val="24"/>
        </w:rPr>
        <w:t>:</w:t>
      </w:r>
    </w:p>
    <w:p w14:paraId="5A082C27" w14:textId="78522E91"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الطبيعة العابرة للحدود للفضاء </w:t>
      </w:r>
      <w:r w:rsidR="004141E3" w:rsidRPr="004141E3">
        <w:rPr>
          <w:rFonts w:ascii="Times New Roman" w:eastAsia="Times New Roman" w:hAnsi="Times New Roman" w:cs="Times New Roman" w:hint="cs"/>
          <w:color w:val="auto"/>
          <w:sz w:val="24"/>
          <w:szCs w:val="24"/>
          <w:rtl/>
        </w:rPr>
        <w:t>الرقمي،</w:t>
      </w:r>
      <w:r w:rsidRPr="004141E3">
        <w:rPr>
          <w:rFonts w:ascii="Times New Roman" w:eastAsia="Times New Roman" w:hAnsi="Times New Roman" w:cs="Times New Roman"/>
          <w:color w:val="auto"/>
          <w:sz w:val="24"/>
          <w:szCs w:val="24"/>
          <w:rtl/>
        </w:rPr>
        <w:t xml:space="preserve"> ترابط الأنظمة </w:t>
      </w:r>
      <w:r w:rsidR="004141E3" w:rsidRPr="004141E3">
        <w:rPr>
          <w:rFonts w:ascii="Times New Roman" w:eastAsia="Times New Roman" w:hAnsi="Times New Roman" w:cs="Times New Roman" w:hint="cs"/>
          <w:color w:val="auto"/>
          <w:sz w:val="24"/>
          <w:szCs w:val="24"/>
          <w:rtl/>
        </w:rPr>
        <w:t>العالمية، اختلاف</w:t>
      </w:r>
      <w:r w:rsidRPr="004141E3">
        <w:rPr>
          <w:rFonts w:ascii="Times New Roman" w:eastAsia="Times New Roman" w:hAnsi="Times New Roman" w:cs="Times New Roman"/>
          <w:color w:val="auto"/>
          <w:sz w:val="24"/>
          <w:szCs w:val="24"/>
          <w:rtl/>
        </w:rPr>
        <w:t xml:space="preserve"> الأطر القانونية بين الدول </w:t>
      </w:r>
    </w:p>
    <w:p w14:paraId="729295A6" w14:textId="152097DF" w:rsidR="003B3BAB"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color w:val="auto"/>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color w:val="auto"/>
          <w:sz w:val="24"/>
          <w:szCs w:val="24"/>
          <w:rtl/>
        </w:rPr>
        <w:t>مسألة حوكمة عالمية</w:t>
      </w:r>
      <w:r w:rsidRPr="003B3BAB">
        <w:rPr>
          <w:rFonts w:ascii="Times New Roman" w:eastAsia="Times New Roman" w:hAnsi="Times New Roman" w:cs="Times New Roman"/>
          <w:color w:val="auto"/>
          <w:sz w:val="28"/>
          <w:szCs w:val="28"/>
        </w:rPr>
        <w:t>.</w:t>
      </w:r>
    </w:p>
    <w:p w14:paraId="274ADE88"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أبرز التحديات الدولية للتحول الرقمي</w:t>
      </w:r>
    </w:p>
    <w:p w14:paraId="7E47E0CB" w14:textId="35041B27"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4141E3">
        <w:rPr>
          <w:rFonts w:ascii="Times New Roman" w:eastAsia="Times New Roman" w:hAnsi="Times New Roman" w:cs="Times New Roman"/>
          <w:b/>
          <w:bCs/>
          <w:color w:val="auto"/>
          <w:sz w:val="24"/>
          <w:szCs w:val="24"/>
          <w:rtl/>
        </w:rPr>
        <w:t>الجرائم السيبرانية العابرة للحدود</w:t>
      </w:r>
    </w:p>
    <w:p w14:paraId="5CA874B9" w14:textId="06719FCE"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الهجمات تنطلق من دولة وتستهدف </w:t>
      </w:r>
      <w:r w:rsidR="004141E3" w:rsidRPr="004141E3">
        <w:rPr>
          <w:rFonts w:ascii="Times New Roman" w:eastAsia="Times New Roman" w:hAnsi="Times New Roman" w:cs="Times New Roman" w:hint="cs"/>
          <w:color w:val="auto"/>
          <w:sz w:val="24"/>
          <w:szCs w:val="24"/>
          <w:rtl/>
        </w:rPr>
        <w:t>أخرى،</w:t>
      </w:r>
      <w:r w:rsidRPr="004141E3">
        <w:rPr>
          <w:rFonts w:ascii="Times New Roman" w:eastAsia="Times New Roman" w:hAnsi="Times New Roman" w:cs="Times New Roman"/>
          <w:color w:val="auto"/>
          <w:sz w:val="24"/>
          <w:szCs w:val="24"/>
          <w:rtl/>
        </w:rPr>
        <w:t xml:space="preserve"> صعوبة تحديد الجاني وملاحقته </w:t>
      </w:r>
    </w:p>
    <w:p w14:paraId="2C3E7FEB" w14:textId="0045B817" w:rsidR="003B3BAB"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color w:val="auto"/>
          <w:sz w:val="24"/>
          <w:szCs w:val="24"/>
          <w:rtl/>
        </w:rPr>
        <w:t xml:space="preserve">تُعد الهجمات السيبرانية من أبرز التهديدات العالمية المتزايدة </w:t>
      </w:r>
      <w:r w:rsidRPr="004141E3">
        <w:rPr>
          <w:rFonts w:ascii="Times New Roman" w:eastAsia="Times New Roman" w:hAnsi="Times New Roman" w:cs="Times New Roman" w:hint="cs"/>
          <w:color w:val="auto"/>
          <w:sz w:val="24"/>
          <w:szCs w:val="24"/>
          <w:vertAlign w:val="superscript"/>
          <w:rtl/>
        </w:rPr>
        <w:t>(1)</w:t>
      </w:r>
    </w:p>
    <w:p w14:paraId="74BE2EF6" w14:textId="77777777" w:rsidR="003B3BAB" w:rsidRPr="003B3BAB" w:rsidRDefault="003B3BAB" w:rsidP="003B3BAB">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الإشكالية القانونية</w:t>
      </w:r>
      <w:r w:rsidRPr="003B3BAB">
        <w:rPr>
          <w:rFonts w:ascii="Times New Roman" w:eastAsia="Times New Roman" w:hAnsi="Times New Roman" w:cs="Times New Roman"/>
          <w:b/>
          <w:bCs/>
          <w:color w:val="auto"/>
          <w:sz w:val="28"/>
          <w:szCs w:val="28"/>
        </w:rPr>
        <w:t>:</w:t>
      </w:r>
    </w:p>
    <w:p w14:paraId="1827173F" w14:textId="39F563AF" w:rsidR="003B3BAB" w:rsidRPr="004141E3" w:rsidRDefault="003B3BAB" w:rsidP="004141E3">
      <w:pPr>
        <w:spacing w:before="100" w:beforeAutospacing="1" w:after="100" w:afterAutospacing="1" w:line="240" w:lineRule="auto"/>
        <w:ind w:left="10"/>
        <w:jc w:val="left"/>
        <w:rPr>
          <w:rFonts w:ascii="Times New Roman" w:eastAsia="Times New Roman" w:hAnsi="Times New Roman" w:cs="Times New Roman"/>
          <w:color w:val="auto"/>
          <w:sz w:val="24"/>
          <w:szCs w:val="24"/>
          <w:rtl/>
        </w:rPr>
      </w:pPr>
      <w:r w:rsidRPr="004141E3">
        <w:rPr>
          <w:rFonts w:ascii="Times New Roman" w:eastAsia="Times New Roman" w:hAnsi="Times New Roman" w:cs="Times New Roman"/>
          <w:color w:val="auto"/>
          <w:sz w:val="24"/>
          <w:szCs w:val="24"/>
          <w:rtl/>
        </w:rPr>
        <w:t xml:space="preserve">تعارض الاختصاص </w:t>
      </w:r>
      <w:r w:rsidR="004141E3" w:rsidRPr="004141E3">
        <w:rPr>
          <w:rFonts w:ascii="Times New Roman" w:eastAsia="Times New Roman" w:hAnsi="Times New Roman" w:cs="Times New Roman" w:hint="cs"/>
          <w:color w:val="auto"/>
          <w:sz w:val="24"/>
          <w:szCs w:val="24"/>
          <w:rtl/>
        </w:rPr>
        <w:t>القضائي،</w:t>
      </w:r>
      <w:r w:rsidRPr="004141E3">
        <w:rPr>
          <w:rFonts w:ascii="Times New Roman" w:eastAsia="Times New Roman" w:hAnsi="Times New Roman" w:cs="Times New Roman"/>
          <w:color w:val="auto"/>
          <w:sz w:val="24"/>
          <w:szCs w:val="24"/>
          <w:rtl/>
        </w:rPr>
        <w:t xml:space="preserve"> ضعف التعاون الدولي </w:t>
      </w:r>
    </w:p>
    <w:p w14:paraId="6F015A87" w14:textId="2A9B3892" w:rsidR="003B3BAB" w:rsidRPr="003B3BAB" w:rsidRDefault="003B3BAB" w:rsidP="003B3BAB">
      <w:pPr>
        <w:pStyle w:val="2"/>
        <w:rPr>
          <w:bCs/>
          <w:color w:val="auto"/>
          <w:szCs w:val="28"/>
        </w:rPr>
      </w:pPr>
      <w:r>
        <w:rPr>
          <w:rStyle w:val="a8"/>
          <w:color w:val="auto"/>
          <w:szCs w:val="28"/>
          <w:rtl/>
        </w:rPr>
        <w:footnoteReference w:id="75"/>
      </w:r>
      <w:r w:rsidRPr="003B3BAB">
        <w:rPr>
          <w:bCs/>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4141E3">
      <w:pPr>
        <w:spacing w:before="100" w:beforeAutospacing="1" w:after="100" w:afterAutospacing="1" w:line="240" w:lineRule="auto"/>
        <w:ind w:left="10"/>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اختلاف قوانين</w:t>
      </w:r>
      <w:r w:rsidRPr="003B3BAB">
        <w:rPr>
          <w:rFonts w:ascii="Times New Roman" w:eastAsia="Times New Roman" w:hAnsi="Times New Roman" w:cs="Times New Roman"/>
          <w:color w:val="auto"/>
          <w:sz w:val="28"/>
          <w:szCs w:val="28"/>
        </w:rPr>
        <w:t xml:space="preserve">: </w:t>
      </w:r>
    </w:p>
    <w:p w14:paraId="0FF96B57" w14:textId="0355370C"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حماية </w:t>
      </w:r>
      <w:r w:rsidR="004141E3" w:rsidRPr="004141E3">
        <w:rPr>
          <w:rFonts w:ascii="Times New Roman" w:eastAsia="Times New Roman" w:hAnsi="Times New Roman" w:cs="Times New Roman" w:hint="cs"/>
          <w:color w:val="auto"/>
          <w:sz w:val="24"/>
          <w:szCs w:val="24"/>
          <w:rtl/>
        </w:rPr>
        <w:t>البيانات،</w:t>
      </w:r>
      <w:r w:rsidRPr="004141E3">
        <w:rPr>
          <w:rFonts w:ascii="Times New Roman" w:eastAsia="Times New Roman" w:hAnsi="Times New Roman" w:cs="Times New Roman"/>
          <w:color w:val="auto"/>
          <w:sz w:val="24"/>
          <w:szCs w:val="24"/>
          <w:rtl/>
        </w:rPr>
        <w:t xml:space="preserve"> الجرائم </w:t>
      </w:r>
      <w:r w:rsidR="004141E3" w:rsidRPr="004141E3">
        <w:rPr>
          <w:rFonts w:ascii="Times New Roman" w:eastAsia="Times New Roman" w:hAnsi="Times New Roman" w:cs="Times New Roman" w:hint="cs"/>
          <w:color w:val="auto"/>
          <w:sz w:val="24"/>
          <w:szCs w:val="24"/>
          <w:rtl/>
        </w:rPr>
        <w:t>المعلوماتية،</w:t>
      </w:r>
      <w:r w:rsidRPr="004141E3">
        <w:rPr>
          <w:rFonts w:ascii="Times New Roman" w:eastAsia="Times New Roman" w:hAnsi="Times New Roman" w:cs="Times New Roman"/>
          <w:color w:val="auto"/>
          <w:sz w:val="24"/>
          <w:szCs w:val="24"/>
          <w:rtl/>
        </w:rPr>
        <w:t xml:space="preserve"> الخصوصية </w:t>
      </w:r>
    </w:p>
    <w:p w14:paraId="5A96A84E" w14:textId="2097E898"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يؤدي ذلك إلى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بيئة قانونية غير </w:t>
      </w:r>
      <w:r w:rsidR="004141E3" w:rsidRPr="004141E3">
        <w:rPr>
          <w:rFonts w:ascii="Times New Roman" w:eastAsia="Times New Roman" w:hAnsi="Times New Roman" w:cs="Times New Roman" w:hint="cs"/>
          <w:color w:val="auto"/>
          <w:sz w:val="24"/>
          <w:szCs w:val="24"/>
          <w:rtl/>
        </w:rPr>
        <w:t>مستقرة،</w:t>
      </w:r>
      <w:r w:rsidR="004141E3" w:rsidRPr="004141E3">
        <w:rPr>
          <w:rFonts w:ascii="Times New Roman" w:eastAsia="Times New Roman" w:hAnsi="Times New Roman" w:cs="Times New Roman"/>
          <w:color w:val="auto"/>
          <w:sz w:val="24"/>
          <w:szCs w:val="24"/>
          <w:rtl/>
        </w:rPr>
        <w:t xml:space="preserve"> صعوبة الامتثال للشركات العالمية</w:t>
      </w:r>
    </w:p>
    <w:p w14:paraId="4EDA1DC3" w14:textId="44D4386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07BF306D"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A3A7E44"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71ECACC"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39B983C9"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26EAE786" w14:textId="3C4B8EF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السيادة الرقمية</w:t>
      </w:r>
      <w:r w:rsidRPr="003B3BAB">
        <w:rPr>
          <w:rFonts w:ascii="Times New Roman" w:eastAsia="Times New Roman" w:hAnsi="Times New Roman" w:cs="Times New Roman"/>
          <w:b/>
          <w:bCs/>
          <w:color w:val="auto"/>
          <w:sz w:val="28"/>
          <w:szCs w:val="28"/>
        </w:rPr>
        <w:t xml:space="preserve"> (Digital Sovereignty)</w:t>
      </w:r>
    </w:p>
    <w:p w14:paraId="0F4102F7" w14:textId="4294FA9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دول تسعى للسيطرة على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w:t>
      </w:r>
      <w:r w:rsidR="004141E3" w:rsidRPr="004141E3">
        <w:rPr>
          <w:rFonts w:ascii="Times New Roman" w:eastAsia="Times New Roman" w:hAnsi="Times New Roman" w:cs="Times New Roman" w:hint="cs"/>
          <w:color w:val="auto"/>
          <w:sz w:val="24"/>
          <w:szCs w:val="24"/>
          <w:rtl/>
        </w:rPr>
        <w:t>البيانات،</w:t>
      </w:r>
      <w:r w:rsidR="004141E3" w:rsidRPr="004141E3">
        <w:rPr>
          <w:rFonts w:ascii="Times New Roman" w:eastAsia="Times New Roman" w:hAnsi="Times New Roman" w:cs="Times New Roman"/>
          <w:color w:val="auto"/>
          <w:sz w:val="24"/>
          <w:szCs w:val="24"/>
          <w:rtl/>
        </w:rPr>
        <w:t xml:space="preserve"> البنية التحتية</w:t>
      </w:r>
    </w:p>
    <w:p w14:paraId="222B9227" w14:textId="4015FD1F"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لكن</w:t>
      </w:r>
      <w:r w:rsidRPr="004141E3">
        <w:rPr>
          <w:rFonts w:ascii="Times New Roman" w:eastAsia="Times New Roman" w:hAnsi="Times New Roman" w:cs="Times New Roman"/>
          <w:color w:val="auto"/>
          <w:sz w:val="24"/>
          <w:szCs w:val="24"/>
        </w:rPr>
        <w:t>:</w:t>
      </w:r>
    </w:p>
    <w:p w14:paraId="0AAD7431" w14:textId="64ABC145" w:rsidR="003B3BAB" w:rsidRPr="004141E3" w:rsidRDefault="003B3BAB" w:rsidP="004141E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الشركات التقنية </w:t>
      </w:r>
      <w:r w:rsidR="004141E3" w:rsidRPr="004141E3">
        <w:rPr>
          <w:rFonts w:ascii="Times New Roman" w:eastAsia="Times New Roman" w:hAnsi="Times New Roman" w:cs="Times New Roman" w:hint="cs"/>
          <w:color w:val="auto"/>
          <w:sz w:val="24"/>
          <w:szCs w:val="24"/>
          <w:rtl/>
        </w:rPr>
        <w:t>عالمية،</w:t>
      </w:r>
      <w:r w:rsidRPr="004141E3">
        <w:rPr>
          <w:rFonts w:ascii="Times New Roman" w:eastAsia="Times New Roman" w:hAnsi="Times New Roman" w:cs="Times New Roman"/>
          <w:color w:val="auto"/>
          <w:sz w:val="24"/>
          <w:szCs w:val="24"/>
          <w:rtl/>
        </w:rPr>
        <w:t xml:space="preserve"> البيانات تنتقل عبر الحدود </w:t>
      </w:r>
    </w:p>
    <w:p w14:paraId="20C95DA5" w14:textId="6A3461D5"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خلق ذلك صراعًا بين</w:t>
      </w:r>
      <w:r w:rsidRPr="004141E3">
        <w:rPr>
          <w:rFonts w:ascii="Times New Roman" w:eastAsia="Times New Roman" w:hAnsi="Times New Roman" w:cs="Times New Roman"/>
          <w:color w:val="auto"/>
          <w:sz w:val="24"/>
          <w:szCs w:val="24"/>
        </w:rPr>
        <w:t>:</w:t>
      </w:r>
    </w:p>
    <w:p w14:paraId="2D145737" w14:textId="23F748E6" w:rsidR="003B3BAB" w:rsidRPr="004141E3" w:rsidRDefault="003B3BAB" w:rsidP="004141E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السيادة </w:t>
      </w:r>
      <w:r w:rsidR="004141E3" w:rsidRPr="004141E3">
        <w:rPr>
          <w:rFonts w:ascii="Times New Roman" w:eastAsia="Times New Roman" w:hAnsi="Times New Roman" w:cs="Times New Roman" w:hint="cs"/>
          <w:color w:val="auto"/>
          <w:sz w:val="24"/>
          <w:szCs w:val="24"/>
          <w:rtl/>
        </w:rPr>
        <w:t>الوطنية،</w:t>
      </w:r>
      <w:r w:rsidRPr="004141E3">
        <w:rPr>
          <w:rFonts w:ascii="Times New Roman" w:eastAsia="Times New Roman" w:hAnsi="Times New Roman" w:cs="Times New Roman"/>
          <w:color w:val="auto"/>
          <w:sz w:val="24"/>
          <w:szCs w:val="24"/>
          <w:rtl/>
        </w:rPr>
        <w:t xml:space="preserve"> العولمة الرقمية </w:t>
      </w:r>
    </w:p>
    <w:p w14:paraId="681A501E" w14:textId="5B3BD70C"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6D853B7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A88FA8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635EFD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387FD5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D56289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FA1372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FAEFD1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33E6B2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3064DC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8CFB75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D62B7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D6BDC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16CE51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A62976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C29BAC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51F31E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785537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9EF7D33" w14:textId="25C27D10"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555"/>
        <w:gridCol w:w="1886"/>
        <w:gridCol w:w="2901"/>
        <w:gridCol w:w="1891"/>
      </w:tblGrid>
      <w:tr w:rsidR="003B3BAB" w:rsidRPr="003B3BAB" w14:paraId="0F2C3BB0" w14:textId="77777777" w:rsidTr="003B3BAB">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0B3B8DA6" w14:textId="77777777" w:rsidTr="003B3BAB">
        <w:trPr>
          <w:trHeight w:val="547"/>
          <w:tblCellSpacing w:w="15" w:type="dxa"/>
        </w:trPr>
        <w:tc>
          <w:tcPr>
            <w:tcW w:w="0" w:type="auto"/>
            <w:vAlign w:val="center"/>
            <w:hideMark/>
          </w:tcPr>
          <w:p w14:paraId="2EFA807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مُدار بكفاءة</w:t>
            </w:r>
          </w:p>
        </w:tc>
      </w:tr>
      <w:tr w:rsidR="003B3BAB" w:rsidRPr="003B3BAB" w14:paraId="3B9A2E13" w14:textId="77777777" w:rsidTr="003B3BAB">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توافق دولي متقدم</w:t>
            </w:r>
          </w:p>
        </w:tc>
      </w:tr>
      <w:tr w:rsidR="003B3BAB" w:rsidRPr="003B3BAB" w14:paraId="61C6EDD2" w14:textId="77777777" w:rsidTr="003B3BAB">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نموذج متقدم</w:t>
            </w:r>
          </w:p>
        </w:tc>
      </w:tr>
      <w:tr w:rsidR="003B3BAB" w:rsidRPr="003B3BAB" w14:paraId="553C1994" w14:textId="77777777" w:rsidTr="003B3BAB">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إدارة متقدمة</w:t>
            </w:r>
          </w:p>
        </w:tc>
      </w:tr>
      <w:tr w:rsidR="003B3BAB" w:rsidRPr="003B3BAB" w14:paraId="68D7C6D1" w14:textId="77777777" w:rsidTr="003B3BAB">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شبه معدومة</w:t>
            </w:r>
          </w:p>
        </w:tc>
      </w:tr>
      <w:tr w:rsidR="003B3BAB" w:rsidRPr="003B3BAB" w14:paraId="7CFD8538" w14:textId="77777777" w:rsidTr="003B3BAB">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مدارة استراتيجيًا</w:t>
            </w:r>
          </w:p>
        </w:tc>
      </w:tr>
      <w:tr w:rsidR="003B3BAB" w:rsidRPr="003B3BAB" w14:paraId="75365294" w14:textId="77777777" w:rsidTr="003B3BAB">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متقدم</w:t>
            </w:r>
          </w:p>
        </w:tc>
      </w:tr>
    </w:tbl>
    <w:p w14:paraId="3144A714"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71AB6A4" w14:textId="03C0C8AD"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4141E3">
        <w:rPr>
          <w:rFonts w:ascii="Times New Roman" w:hAnsi="Times New Roman" w:cs="Times New Roman"/>
          <w:sz w:val="24"/>
          <w:szCs w:val="24"/>
          <w:rtl/>
        </w:rPr>
        <w:t>تبرز التحديات الدولية للتحول الرقمي كأحد أبرز الإشكالات المعاصرة التي تواجه الدول، نظرًا للطبيعة العابرة للحدود للفضاء السيبراني،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D090C7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4E217F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B8181F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40969AE"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14DF37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90B12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82A350" w14:textId="6CB642C2" w:rsidR="00745B06" w:rsidRDefault="00745B06" w:rsidP="00F86D3C">
      <w:pPr>
        <w:bidi w:val="0"/>
        <w:spacing w:after="431"/>
        <w:ind w:right="59"/>
        <w:jc w:val="both"/>
      </w:pPr>
    </w:p>
    <w:sectPr w:rsidR="00745B06"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9FBE3" w14:textId="77777777" w:rsidR="006E7F2A" w:rsidRDefault="006E7F2A">
      <w:pPr>
        <w:spacing w:after="0" w:line="240" w:lineRule="auto"/>
      </w:pPr>
      <w:r>
        <w:separator/>
      </w:r>
    </w:p>
  </w:endnote>
  <w:endnote w:type="continuationSeparator" w:id="0">
    <w:p w14:paraId="41B586A6" w14:textId="77777777" w:rsidR="006E7F2A" w:rsidRDefault="006E7F2A">
      <w:pPr>
        <w:spacing w:after="0" w:line="240" w:lineRule="auto"/>
      </w:pPr>
      <w:r>
        <w:continuationSeparator/>
      </w:r>
    </w:p>
  </w:endnote>
  <w:endnote w:type="continuationNotice" w:id="1">
    <w:p w14:paraId="24DD3BE0" w14:textId="77777777" w:rsidR="006E7F2A" w:rsidRDefault="006E7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iwani Bent">
    <w:panose1 w:val="02010400000000000000"/>
    <w:charset w:val="B2"/>
    <w:family w:val="auto"/>
    <w:pitch w:val="variable"/>
    <w:sig w:usb0="00002001" w:usb1="80000000" w:usb2="00000008" w:usb3="00000000" w:csb0="00000040" w:csb1="00000000"/>
  </w:font>
  <w:font w:name="Edwardian Script ITC">
    <w:panose1 w:val="030303020407070D0804"/>
    <w:charset w:val="00"/>
    <w:family w:val="script"/>
    <w:pitch w:val="variable"/>
    <w:sig w:usb0="00000003" w:usb1="00000000" w:usb2="00000000" w:usb3="00000000" w:csb0="00000001" w:csb1="00000000"/>
  </w:font>
  <w:font w:name="Old Antic Decorative">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21C85AE1" w:rsidR="006E7F2A" w:rsidRDefault="006E7F2A">
    <w:pPr>
      <w:bidi w:val="0"/>
      <w:spacing w:after="0"/>
      <w:ind w:right="179"/>
      <w:jc w:val="center"/>
    </w:pPr>
    <w:r>
      <w:rPr>
        <w:noProof/>
      </w:rPr>
      <mc:AlternateContent>
        <mc:Choice Requires="wpg">
          <w:drawing>
            <wp:anchor distT="0" distB="0" distL="114300" distR="114300" simplePos="0" relativeHeight="251666432"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C30B29" id="Group 111215" o:spid="_x0000_s1026" style="position:absolute;left:0;text-align:left;margin-left:24.5pt;margin-top:817.1pt;width:546.95pt;height:.95pt;z-index:251666432;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Pr="004141E3">
      <w:rPr>
        <w:rFonts w:ascii="Arial" w:eastAsia="Arial" w:hAnsi="Arial" w:cs="Arial"/>
        <w:b/>
        <w:noProof/>
        <w:color w:val="181717"/>
        <w:sz w:val="21"/>
      </w:rPr>
      <w:t>98</w:t>
    </w:r>
    <w:r>
      <w:rPr>
        <w:rFonts w:ascii="Arial" w:eastAsia="Arial" w:hAnsi="Arial" w:cs="Arial"/>
        <w:b/>
        <w:color w:val="181717"/>
        <w:sz w:val="21"/>
      </w:rPr>
      <w:fldChar w:fldCharType="end"/>
    </w:r>
  </w:p>
  <w:p w14:paraId="6A4736FF" w14:textId="77777777" w:rsidR="006E7F2A" w:rsidRDefault="006E7F2A">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6E7F2A" w:rsidRDefault="006E7F2A"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69504"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1EE7AA" id="Group 111160" o:spid="_x0000_s1026" style="position:absolute;left:0;text-align:left;margin-left:24.5pt;margin-top:817.1pt;width:546.95pt;height:.95pt;z-index:251669504;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EndPr/>
    <w:sdtContent>
      <w:p w14:paraId="30C0026E" w14:textId="7644FE58" w:rsidR="001561EE" w:rsidRDefault="001561EE">
        <w:pPr>
          <w:pStyle w:val="ac"/>
          <w:jc w:val="center"/>
        </w:pPr>
        <w:r>
          <w:fldChar w:fldCharType="begin"/>
        </w:r>
        <w:r>
          <w:instrText>PAGE   \* MERGEFORMAT</w:instrText>
        </w:r>
        <w:r>
          <w:fldChar w:fldCharType="separate"/>
        </w:r>
        <w:r w:rsidR="001F7A38" w:rsidRPr="001F7A38">
          <w:rPr>
            <w:noProof/>
            <w:rtl/>
            <w:lang w:val="ar-SA"/>
          </w:rPr>
          <w:t>3</w:t>
        </w:r>
        <w:r>
          <w:fldChar w:fldCharType="end"/>
        </w:r>
      </w:p>
    </w:sdtContent>
  </w:sdt>
  <w:p w14:paraId="12BABA6A" w14:textId="77777777" w:rsidR="006E7F2A" w:rsidRDefault="006E7F2A"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FF868" w14:textId="77777777" w:rsidR="006E7F2A" w:rsidRDefault="006E7F2A" w:rsidP="006216C4">
      <w:pPr>
        <w:bidi w:val="0"/>
        <w:spacing w:after="0" w:line="240" w:lineRule="auto"/>
      </w:pPr>
      <w:r>
        <w:separator/>
      </w:r>
    </w:p>
  </w:footnote>
  <w:footnote w:type="continuationSeparator" w:id="0">
    <w:p w14:paraId="03EEE64B" w14:textId="77777777" w:rsidR="006E7F2A" w:rsidRDefault="006E7F2A">
      <w:pPr>
        <w:spacing w:after="0" w:line="240" w:lineRule="auto"/>
      </w:pPr>
      <w:r>
        <w:continuationSeparator/>
      </w:r>
    </w:p>
  </w:footnote>
  <w:footnote w:type="continuationNotice" w:id="1">
    <w:p w14:paraId="11AD2771" w14:textId="77777777" w:rsidR="006E7F2A" w:rsidRDefault="006E7F2A">
      <w:pPr>
        <w:spacing w:after="0" w:line="240" w:lineRule="auto"/>
      </w:pPr>
    </w:p>
  </w:footnote>
  <w:footnote w:id="2">
    <w:p w14:paraId="30E37D3A" w14:textId="4E2F3A5B" w:rsidR="006E7F2A" w:rsidRPr="004C44A1" w:rsidRDefault="006E7F2A"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6E7F2A" w:rsidRPr="002D0A19" w:rsidRDefault="006E7F2A" w:rsidP="006E7F2A">
      <w:pPr>
        <w:pStyle w:val="a7"/>
        <w:jc w:val="left"/>
        <w:rPr>
          <w:rtl/>
        </w:rPr>
      </w:pPr>
    </w:p>
  </w:footnote>
  <w:footnote w:id="3">
    <w:p w14:paraId="79310191" w14:textId="6F4F9F57" w:rsidR="006E7F2A" w:rsidRDefault="006E7F2A" w:rsidP="001450EE">
      <w:pPr>
        <w:pStyle w:val="a7"/>
        <w:jc w:val="both"/>
        <w:rPr>
          <w:rtl/>
        </w:rPr>
      </w:pPr>
    </w:p>
    <w:p w14:paraId="60FB4316" w14:textId="77777777" w:rsidR="006E7F2A" w:rsidRPr="008452B8" w:rsidRDefault="006E7F2A" w:rsidP="001450EE">
      <w:pPr>
        <w:numPr>
          <w:ilvl w:val="0"/>
          <w:numId w:val="35"/>
        </w:numPr>
        <w:spacing w:after="0" w:line="240" w:lineRule="auto"/>
        <w:jc w:val="left"/>
        <w:rPr>
          <w:sz w:val="20"/>
          <w:szCs w:val="20"/>
          <w:rtl/>
        </w:rPr>
      </w:pPr>
      <w:r w:rsidRPr="008452B8">
        <w:rPr>
          <w:rFonts w:hint="cs"/>
          <w:sz w:val="20"/>
          <w:szCs w:val="20"/>
          <w:rtl/>
        </w:rPr>
        <w:t>بدغيو،</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6E7F2A" w:rsidRPr="008452B8" w:rsidRDefault="006E7F2A" w:rsidP="001450EE">
      <w:pPr>
        <w:numPr>
          <w:ilvl w:val="0"/>
          <w:numId w:val="35"/>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7A467207" w14:textId="77777777" w:rsidR="006E7F2A" w:rsidRDefault="006E7F2A" w:rsidP="001450EE">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4AB54BEF" w14:textId="373ED896" w:rsidR="006E7F2A" w:rsidRDefault="006E7F2A" w:rsidP="00CD4246">
      <w:pPr>
        <w:pStyle w:val="a7"/>
        <w:jc w:val="both"/>
        <w:rPr>
          <w:rtl/>
        </w:rPr>
      </w:pPr>
    </w:p>
    <w:p w14:paraId="0107B230" w14:textId="77777777" w:rsidR="006E7F2A" w:rsidRDefault="006E7F2A" w:rsidP="00CD4246">
      <w:pPr>
        <w:pStyle w:val="a7"/>
        <w:jc w:val="both"/>
        <w:rPr>
          <w:rtl/>
        </w:rPr>
      </w:pPr>
    </w:p>
    <w:p w14:paraId="0F40CE42" w14:textId="00FC2F7A" w:rsidR="006E7F2A" w:rsidRDefault="006E7F2A" w:rsidP="00CD4246">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394568FE" w14:textId="6A746B2F" w:rsidR="006E7F2A" w:rsidRPr="00A62D0F" w:rsidRDefault="006E7F2A"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صلاح الدين الضهيرى</w:t>
      </w:r>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6E7F2A" w:rsidRDefault="006E7F2A" w:rsidP="001450EE">
      <w:pPr>
        <w:pStyle w:val="a7"/>
        <w:jc w:val="both"/>
        <w:rPr>
          <w:rtl/>
        </w:rPr>
      </w:pPr>
    </w:p>
    <w:p w14:paraId="786B3A6F" w14:textId="7F2CAB90" w:rsidR="006E7F2A" w:rsidRDefault="006E7F2A" w:rsidP="001450EE">
      <w:pPr>
        <w:pStyle w:val="a7"/>
        <w:jc w:val="both"/>
        <w:rPr>
          <w:rtl/>
        </w:rPr>
      </w:pPr>
    </w:p>
    <w:p w14:paraId="6FBEB755" w14:textId="77777777" w:rsidR="006E7F2A" w:rsidRDefault="006E7F2A" w:rsidP="001450EE">
      <w:pPr>
        <w:pStyle w:val="a7"/>
        <w:jc w:val="both"/>
      </w:pPr>
    </w:p>
  </w:footnote>
  <w:footnote w:id="4">
    <w:p w14:paraId="1A337D3A" w14:textId="7A946193" w:rsidR="006E7F2A" w:rsidRDefault="006E7F2A">
      <w:pPr>
        <w:pStyle w:val="a7"/>
        <w:rPr>
          <w:rtl/>
        </w:rPr>
      </w:pPr>
      <w:r>
        <w:rPr>
          <w:rStyle w:val="a8"/>
        </w:rPr>
        <w:footnoteRef/>
      </w:r>
      <w:r>
        <w:rPr>
          <w:rtl/>
        </w:rPr>
        <w:t xml:space="preserve"> </w:t>
      </w:r>
    </w:p>
  </w:footnote>
  <w:footnote w:id="5">
    <w:p w14:paraId="407C6960" w14:textId="7182766C" w:rsidR="006E7F2A" w:rsidRPr="00481F64" w:rsidRDefault="006E7F2A" w:rsidP="00481F64">
      <w:pPr>
        <w:pStyle w:val="a7"/>
        <w:jc w:val="left"/>
        <w:rPr>
          <w:rtl/>
        </w:rPr>
      </w:pPr>
      <w:r>
        <w:rPr>
          <w:rFonts w:hint="cs"/>
          <w:color w:val="FFFFFF" w:themeColor="background1"/>
          <w:rtl/>
        </w:rPr>
        <w:t>1)</w:t>
      </w:r>
      <w:r>
        <w:rPr>
          <w:rFonts w:hint="cs"/>
          <w:color w:val="auto"/>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6E7F2A" w:rsidRPr="00481F64" w:rsidRDefault="006E7F2A"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6E7F2A" w:rsidRDefault="006E7F2A" w:rsidP="00481F64">
      <w:pPr>
        <w:pStyle w:val="a7"/>
        <w:jc w:val="left"/>
        <w:rPr>
          <w:vertAlign w:val="superscript"/>
          <w:rtl/>
        </w:rPr>
      </w:pPr>
    </w:p>
    <w:p w14:paraId="435A45CD" w14:textId="77777777" w:rsidR="006E7F2A" w:rsidRPr="00481F64" w:rsidRDefault="006E7F2A" w:rsidP="00481F64">
      <w:pPr>
        <w:pStyle w:val="a7"/>
        <w:jc w:val="left"/>
        <w:rPr>
          <w:vertAlign w:val="superscript"/>
          <w:rtl/>
        </w:rPr>
      </w:pPr>
    </w:p>
  </w:footnote>
  <w:footnote w:id="6">
    <w:p w14:paraId="161CA445" w14:textId="54D3E90E" w:rsidR="006E7F2A" w:rsidRPr="00481F64" w:rsidRDefault="006E7F2A"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6E7F2A" w:rsidRPr="006E6266" w:rsidRDefault="006E7F2A" w:rsidP="00481F64">
      <w:pPr>
        <w:pStyle w:val="a7"/>
        <w:jc w:val="both"/>
        <w:rPr>
          <w:vertAlign w:val="superscript"/>
          <w:rtl/>
        </w:rPr>
      </w:pPr>
      <w:r>
        <w:rPr>
          <w:rFonts w:hint="cs"/>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محمد أحمد الشمري، د. كمال المهلاوي.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6E7F2A" w:rsidRDefault="006E7F2A" w:rsidP="00481F64">
      <w:pPr>
        <w:pStyle w:val="a7"/>
        <w:jc w:val="both"/>
        <w:rPr>
          <w:vertAlign w:val="superscript"/>
          <w:rtl/>
        </w:rPr>
      </w:pPr>
    </w:p>
    <w:p w14:paraId="360C9A87" w14:textId="77777777" w:rsidR="006E7F2A" w:rsidRPr="00481F64" w:rsidRDefault="006E7F2A" w:rsidP="00481F64">
      <w:pPr>
        <w:pStyle w:val="a7"/>
        <w:jc w:val="both"/>
        <w:rPr>
          <w:vertAlign w:val="superscript"/>
          <w:rtl/>
        </w:rPr>
      </w:pPr>
    </w:p>
  </w:footnote>
  <w:footnote w:id="7">
    <w:p w14:paraId="1014BF40" w14:textId="1C25807A" w:rsidR="006E7F2A" w:rsidRPr="006E6266" w:rsidRDefault="006E7F2A"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6E7F2A" w:rsidRPr="000166BF" w:rsidRDefault="006E7F2A" w:rsidP="000166BF">
      <w:pPr>
        <w:pStyle w:val="a7"/>
        <w:jc w:val="both"/>
      </w:pPr>
    </w:p>
  </w:footnote>
  <w:footnote w:id="8">
    <w:p w14:paraId="1A50CC91" w14:textId="22ECF8B6" w:rsidR="006E7F2A" w:rsidRPr="006E6266" w:rsidRDefault="006E7F2A" w:rsidP="006E6266">
      <w:pPr>
        <w:pStyle w:val="a7"/>
        <w:jc w:val="left"/>
        <w:rPr>
          <w:rtl/>
        </w:rPr>
      </w:pPr>
    </w:p>
    <w:p w14:paraId="145B2C2F" w14:textId="6D096236" w:rsidR="006E7F2A" w:rsidRPr="006E6266" w:rsidRDefault="006E7F2A"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6E7F2A" w:rsidRDefault="006E7F2A">
      <w:pPr>
        <w:pStyle w:val="a7"/>
        <w:rPr>
          <w:rtl/>
        </w:rPr>
      </w:pPr>
    </w:p>
    <w:p w14:paraId="4DFF564F" w14:textId="77777777" w:rsidR="006E7F2A" w:rsidRDefault="006E7F2A">
      <w:pPr>
        <w:pStyle w:val="a7"/>
        <w:rPr>
          <w:rtl/>
        </w:rPr>
      </w:pPr>
    </w:p>
  </w:footnote>
  <w:footnote w:id="9">
    <w:p w14:paraId="0CDA34EF" w14:textId="19637054" w:rsidR="006E7F2A" w:rsidRPr="000166BF" w:rsidRDefault="006E7F2A">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6E7F2A" w:rsidRPr="007D1417" w:rsidRDefault="006E7F2A"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6E7F2A" w:rsidRDefault="006E7F2A"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۲. 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6E7F2A" w:rsidRDefault="006E7F2A">
      <w:pPr>
        <w:pStyle w:val="a7"/>
        <w:rPr>
          <w:rtl/>
        </w:rPr>
      </w:pPr>
    </w:p>
  </w:footnote>
  <w:footnote w:id="10">
    <w:p w14:paraId="2864154B" w14:textId="155F29E6" w:rsidR="006E7F2A" w:rsidRDefault="006E7F2A" w:rsidP="00CD4246">
      <w:pPr>
        <w:pStyle w:val="a7"/>
        <w:jc w:val="left"/>
        <w:rPr>
          <w:rtl/>
        </w:rPr>
      </w:pPr>
      <w:r>
        <w:rPr>
          <w:rFonts w:hint="cs"/>
          <w:color w:val="FFFFFF" w:themeColor="background1"/>
          <w:rtl/>
        </w:rPr>
        <w:t>(((1)</w:t>
      </w:r>
      <w:r>
        <w:rPr>
          <w:rFonts w:hint="cs"/>
          <w:color w:val="auto"/>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6E7F2A" w:rsidRDefault="006E7F2A"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6E7F2A" w:rsidRDefault="006E7F2A" w:rsidP="004C127D">
      <w:pPr>
        <w:pStyle w:val="a7"/>
        <w:jc w:val="left"/>
        <w:rPr>
          <w:rtl/>
        </w:rPr>
      </w:pPr>
    </w:p>
    <w:p w14:paraId="6A70F5F5" w14:textId="0011B76B" w:rsidR="006E7F2A" w:rsidRPr="004C127D" w:rsidRDefault="006E7F2A"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6E7F2A" w:rsidRDefault="006E7F2A" w:rsidP="006F0011">
      <w:pPr>
        <w:pStyle w:val="a7"/>
        <w:numPr>
          <w:ilvl w:val="0"/>
          <w:numId w:val="56"/>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6E7F2A" w:rsidRDefault="006E7F2A" w:rsidP="006F0011">
      <w:pPr>
        <w:pStyle w:val="a7"/>
        <w:numPr>
          <w:ilvl w:val="0"/>
          <w:numId w:val="56"/>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77777777" w:rsidR="006E7F2A" w:rsidRDefault="006E7F2A" w:rsidP="006F0011">
      <w:pPr>
        <w:pStyle w:val="a7"/>
        <w:numPr>
          <w:ilvl w:val="0"/>
          <w:numId w:val="56"/>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مجلة کلية الدراسات الإسلامية والعربية للبنات بجامعة الأزهر فرع کفر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6E7F2A" w:rsidRDefault="006E7F2A" w:rsidP="006F0011">
      <w:pPr>
        <w:pStyle w:val="a7"/>
        <w:jc w:val="both"/>
        <w:rPr>
          <w:rtl/>
        </w:rPr>
      </w:pPr>
    </w:p>
    <w:p w14:paraId="57EE4D43" w14:textId="526D564F" w:rsidR="006E7F2A" w:rsidRDefault="006E7F2A" w:rsidP="006F0011">
      <w:pPr>
        <w:pStyle w:val="a7"/>
        <w:jc w:val="both"/>
        <w:rPr>
          <w:rtl/>
        </w:rPr>
      </w:pPr>
    </w:p>
    <w:p w14:paraId="4794E9F8" w14:textId="77777777" w:rsidR="006E7F2A" w:rsidRDefault="006E7F2A" w:rsidP="006F0011">
      <w:pPr>
        <w:pStyle w:val="a7"/>
        <w:jc w:val="both"/>
        <w:rPr>
          <w:rtl/>
        </w:rPr>
      </w:pPr>
    </w:p>
    <w:p w14:paraId="45AB6D81" w14:textId="77777777" w:rsidR="006E7F2A" w:rsidRDefault="006E7F2A" w:rsidP="006F0011">
      <w:pPr>
        <w:pStyle w:val="a7"/>
        <w:jc w:val="both"/>
      </w:pPr>
    </w:p>
  </w:footnote>
  <w:footnote w:id="12">
    <w:p w14:paraId="578A258F" w14:textId="77777777" w:rsidR="006E7F2A" w:rsidRDefault="006E7F2A">
      <w:pPr>
        <w:pStyle w:val="a7"/>
      </w:pPr>
    </w:p>
    <w:p w14:paraId="02268207" w14:textId="1B4F9815" w:rsidR="006E7F2A" w:rsidRDefault="006E7F2A">
      <w:pPr>
        <w:pStyle w:val="a7"/>
        <w:rPr>
          <w:rtl/>
        </w:rPr>
      </w:pPr>
      <w:r>
        <w:rPr>
          <w:rStyle w:val="a8"/>
        </w:rPr>
        <w:footnoteRef/>
      </w:r>
      <w:r>
        <w:rPr>
          <w:rtl/>
        </w:rPr>
        <w:t xml:space="preserve"> </w:t>
      </w:r>
    </w:p>
  </w:footnote>
  <w:footnote w:id="13">
    <w:p w14:paraId="3ED6923A" w14:textId="174B2C59" w:rsidR="006E7F2A" w:rsidRDefault="006E7F2A"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Ogundele,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6E7F2A" w:rsidRDefault="006E7F2A" w:rsidP="007544F0">
      <w:pPr>
        <w:pStyle w:val="a7"/>
        <w:jc w:val="left"/>
        <w:rPr>
          <w:rtl/>
        </w:rPr>
      </w:pPr>
    </w:p>
  </w:footnote>
  <w:footnote w:id="14">
    <w:p w14:paraId="622F3103" w14:textId="77777777" w:rsidR="006E7F2A" w:rsidRDefault="006E7F2A" w:rsidP="00EA5869">
      <w:pPr>
        <w:pStyle w:val="a7"/>
        <w:numPr>
          <w:ilvl w:val="0"/>
          <w:numId w:val="68"/>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6E7F2A" w:rsidRDefault="006E7F2A" w:rsidP="00EA5869">
      <w:pPr>
        <w:pStyle w:val="a7"/>
        <w:ind w:left="360"/>
        <w:jc w:val="both"/>
        <w:rPr>
          <w:rtl/>
        </w:rPr>
      </w:pPr>
    </w:p>
  </w:footnote>
  <w:footnote w:id="15">
    <w:p w14:paraId="10087BCA" w14:textId="0167F0AE" w:rsidR="006E7F2A" w:rsidRDefault="006E7F2A" w:rsidP="007544F0">
      <w:pPr>
        <w:pStyle w:val="a7"/>
        <w:jc w:val="left"/>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Senq,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6E7F2A" w:rsidRPr="007544F0" w:rsidRDefault="006E7F2A"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r>
        <w:rPr>
          <w:rFonts w:ascii="Arial" w:hAnsi="Arial" w:cs="Arial" w:hint="cs"/>
          <w:color w:val="222222"/>
          <w:shd w:val="clear" w:color="auto" w:fill="FFFFFF"/>
          <w:rtl/>
        </w:rPr>
        <w:t>العلوني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compa. </w:t>
      </w:r>
      <w:r>
        <w:rPr>
          <w:rFonts w:ascii="Arial" w:hAnsi="Arial" w:cs="Arial"/>
          <w:i/>
          <w:iCs/>
          <w:color w:val="222222"/>
          <w:shd w:val="clear" w:color="auto" w:fill="FFFFFF"/>
          <w:rtl/>
        </w:rPr>
        <w:t>مجلة کلية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6E7F2A" w:rsidRDefault="006E7F2A" w:rsidP="007544F0">
      <w:pPr>
        <w:pStyle w:val="a7"/>
        <w:jc w:val="left"/>
        <w:rPr>
          <w:rtl/>
        </w:rPr>
      </w:pPr>
    </w:p>
    <w:p w14:paraId="28BFB709" w14:textId="28FA5A48" w:rsidR="006E7F2A" w:rsidRDefault="006E7F2A" w:rsidP="007544F0">
      <w:pPr>
        <w:pStyle w:val="a7"/>
        <w:jc w:val="left"/>
        <w:rPr>
          <w:rtl/>
        </w:rPr>
      </w:pPr>
    </w:p>
    <w:p w14:paraId="276648BC" w14:textId="14E3C592" w:rsidR="006E7F2A" w:rsidRDefault="006E7F2A" w:rsidP="007544F0">
      <w:pPr>
        <w:pStyle w:val="a7"/>
        <w:jc w:val="left"/>
        <w:rPr>
          <w:rtl/>
        </w:rPr>
      </w:pPr>
    </w:p>
    <w:p w14:paraId="011F2020" w14:textId="77777777" w:rsidR="006E7F2A" w:rsidRDefault="006E7F2A" w:rsidP="007544F0">
      <w:pPr>
        <w:pStyle w:val="a7"/>
        <w:jc w:val="left"/>
        <w:rPr>
          <w:rtl/>
        </w:rPr>
      </w:pPr>
    </w:p>
  </w:footnote>
  <w:footnote w:id="16">
    <w:p w14:paraId="1290DB8E" w14:textId="77777777" w:rsidR="006E7F2A" w:rsidRDefault="006E7F2A"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6E7F2A" w:rsidRDefault="006E7F2A" w:rsidP="006E6266">
      <w:pPr>
        <w:pStyle w:val="a7"/>
      </w:pPr>
      <w:r>
        <w:br/>
      </w:r>
      <w:r>
        <w:rPr>
          <w:rStyle w:val="a8"/>
        </w:rPr>
        <w:footnoteRef/>
      </w:r>
      <w:r>
        <w:rPr>
          <w:rtl/>
        </w:rPr>
        <w:t xml:space="preserve"> </w:t>
      </w:r>
    </w:p>
  </w:footnote>
  <w:footnote w:id="17">
    <w:p w14:paraId="179B2F0B" w14:textId="77777777" w:rsidR="006E7F2A" w:rsidRDefault="006E7F2A" w:rsidP="006D6A6A">
      <w:pPr>
        <w:pStyle w:val="a7"/>
        <w:numPr>
          <w:ilvl w:val="0"/>
          <w:numId w:val="70"/>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6E7F2A" w:rsidRPr="00924EFC" w:rsidRDefault="006E7F2A" w:rsidP="006D6A6A">
      <w:pPr>
        <w:pStyle w:val="a7"/>
        <w:numPr>
          <w:ilvl w:val="0"/>
          <w:numId w:val="70"/>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6E7F2A" w:rsidRDefault="006E7F2A" w:rsidP="006D6A6A">
      <w:pPr>
        <w:pStyle w:val="a7"/>
        <w:jc w:val="both"/>
        <w:rPr>
          <w:rtl/>
        </w:rPr>
      </w:pPr>
    </w:p>
    <w:p w14:paraId="563EAD2E" w14:textId="77777777" w:rsidR="006E7F2A" w:rsidRDefault="006E7F2A" w:rsidP="006D6A6A">
      <w:pPr>
        <w:pStyle w:val="a7"/>
        <w:jc w:val="both"/>
      </w:pPr>
    </w:p>
  </w:footnote>
  <w:footnote w:id="18">
    <w:p w14:paraId="2A3AE29E" w14:textId="1920DBF3" w:rsidR="006E7F2A" w:rsidRDefault="006E7F2A">
      <w:pPr>
        <w:pStyle w:val="a7"/>
        <w:rPr>
          <w:rtl/>
        </w:rPr>
      </w:pPr>
      <w:r>
        <w:rPr>
          <w:rStyle w:val="a8"/>
        </w:rPr>
        <w:footnoteRef/>
      </w:r>
      <w:r>
        <w:rPr>
          <w:rtl/>
        </w:rPr>
        <w:t xml:space="preserve"> </w:t>
      </w:r>
    </w:p>
    <w:p w14:paraId="73B03057" w14:textId="10D58BF3" w:rsidR="006E7F2A" w:rsidRDefault="006E7F2A" w:rsidP="003B3BAB">
      <w:pPr>
        <w:pStyle w:val="a7"/>
        <w:numPr>
          <w:ilvl w:val="0"/>
          <w:numId w:val="71"/>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6E7F2A" w:rsidRDefault="006E7F2A" w:rsidP="003B3BAB">
      <w:pPr>
        <w:pStyle w:val="a7"/>
        <w:numPr>
          <w:ilvl w:val="0"/>
          <w:numId w:val="71"/>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6E7F2A" w:rsidRDefault="006E7F2A"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6E7F2A" w:rsidRDefault="006E7F2A"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6E7F2A" w:rsidRPr="008D5362" w:rsidRDefault="006E7F2A"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6E7F2A" w:rsidRDefault="006E7F2A">
      <w:pPr>
        <w:pStyle w:val="a7"/>
        <w:rPr>
          <w:rtl/>
        </w:rPr>
      </w:pPr>
    </w:p>
  </w:footnote>
  <w:footnote w:id="21">
    <w:p w14:paraId="0DF3D2DD" w14:textId="75C3C842" w:rsidR="006E7F2A" w:rsidRPr="00B34DFA" w:rsidRDefault="006E7F2A" w:rsidP="00B34DFA">
      <w:pPr>
        <w:pStyle w:val="a7"/>
        <w:jc w:val="left"/>
        <w:rPr>
          <w:sz w:val="24"/>
          <w:szCs w:val="24"/>
          <w:vertAlign w:val="subscript"/>
          <w:rtl/>
        </w:rPr>
      </w:pPr>
      <w:r w:rsidRPr="006D6A6A">
        <w:rPr>
          <w:rStyle w:val="a8"/>
          <w:rFonts w:hint="cs"/>
          <w:sz w:val="24"/>
          <w:szCs w:val="24"/>
          <w:vertAlign w:val="baseline"/>
          <w:rtl/>
        </w:rPr>
        <w:t>(</w:t>
      </w:r>
      <w:r w:rsidRPr="006D6A6A">
        <w:rPr>
          <w:rFonts w:hint="cs"/>
          <w:sz w:val="24"/>
          <w:szCs w:val="24"/>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6E7F2A" w:rsidRPr="00CF7A13" w:rsidRDefault="006E7F2A"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6E7F2A" w:rsidRPr="00841FAE" w:rsidRDefault="006E7F2A" w:rsidP="00841FAE">
      <w:pPr>
        <w:pStyle w:val="a7"/>
        <w:jc w:val="both"/>
      </w:pPr>
    </w:p>
  </w:footnote>
  <w:footnote w:id="23">
    <w:p w14:paraId="15006956" w14:textId="76E91A68" w:rsidR="006E7F2A" w:rsidRDefault="006E7F2A">
      <w:pPr>
        <w:pStyle w:val="a7"/>
        <w:rPr>
          <w:rtl/>
        </w:rPr>
      </w:pPr>
      <w:r>
        <w:rPr>
          <w:rStyle w:val="a8"/>
        </w:rPr>
        <w:footnoteRef/>
      </w:r>
      <w:r>
        <w:rPr>
          <w:rtl/>
        </w:rPr>
        <w:t xml:space="preserve"> </w:t>
      </w:r>
    </w:p>
    <w:p w14:paraId="5003509E" w14:textId="77777777" w:rsidR="006E7F2A" w:rsidRPr="00C40B09" w:rsidRDefault="006E7F2A" w:rsidP="00C40B09">
      <w:pPr>
        <w:pStyle w:val="a7"/>
        <w:jc w:val="left"/>
        <w:rPr>
          <w:rtl/>
        </w:rPr>
      </w:pPr>
      <w:r w:rsidRPr="00C40B09">
        <w:rPr>
          <w:rStyle w:val="a8"/>
          <w:rFonts w:hint="cs"/>
          <w:vertAlign w:val="baseline"/>
          <w:rtl/>
        </w:rPr>
        <w:t>(</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Wong YongQuan,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6E7F2A" w:rsidRDefault="006E7F2A"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footnote>
  <w:footnote w:id="24">
    <w:p w14:paraId="322B4910" w14:textId="5A00102B" w:rsidR="006E7F2A" w:rsidRDefault="006E7F2A" w:rsidP="00F54158">
      <w:pPr>
        <w:pStyle w:val="a7"/>
        <w:jc w:val="left"/>
        <w:rPr>
          <w:rtl/>
        </w:rPr>
      </w:pPr>
      <w:r>
        <w:rPr>
          <w:rFonts w:hint="cs"/>
          <w:rtl/>
        </w:rPr>
        <w:t>(1)</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p w14:paraId="67AC4273" w14:textId="2DFF0D5E" w:rsidR="006E7F2A" w:rsidRDefault="006E7F2A" w:rsidP="00F54158">
      <w:pPr>
        <w:pStyle w:val="a7"/>
        <w:jc w:val="both"/>
      </w:pPr>
    </w:p>
  </w:footnote>
  <w:footnote w:id="25">
    <w:p w14:paraId="42CF84C7" w14:textId="2E258CA7" w:rsidR="006E7F2A" w:rsidRDefault="006E7F2A" w:rsidP="00F54158">
      <w:pPr>
        <w:pStyle w:val="a7"/>
        <w:jc w:val="left"/>
        <w:rPr>
          <w:rtl/>
        </w:rPr>
      </w:pPr>
      <w:r>
        <w:rPr>
          <w:rFonts w:hint="cs"/>
          <w:rtl/>
        </w:rPr>
        <w:t>(1)</w:t>
      </w: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بکلية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6E7F2A" w:rsidRDefault="006E7F2A" w:rsidP="00F54158">
      <w:pPr>
        <w:pStyle w:val="a7"/>
        <w:jc w:val="both"/>
        <w:rPr>
          <w:rtl/>
        </w:rPr>
      </w:pPr>
    </w:p>
  </w:footnote>
  <w:footnote w:id="26">
    <w:p w14:paraId="2B978F8F" w14:textId="4B7F5AEC" w:rsidR="006E7F2A" w:rsidRDefault="006E7F2A"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6E7F2A" w:rsidRDefault="006E7F2A"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6E7F2A" w:rsidRPr="00DE2257" w:rsidRDefault="006E7F2A"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وجدي أحمد. (2025). الهوية الرقمية وتأثيرها على فكرة الشخصية القانونية في الإلتزامات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6E7F2A" w:rsidRPr="000C4F85" w:rsidRDefault="006E7F2A" w:rsidP="003B3BAB">
      <w:pPr>
        <w:pStyle w:val="a6"/>
        <w:numPr>
          <w:ilvl w:val="0"/>
          <w:numId w:val="74"/>
        </w:numPr>
        <w:jc w:val="left"/>
        <w:rPr>
          <w:rFonts w:ascii="Times New Roman" w:eastAsia="Times New Roman" w:hAnsi="Times New Roman" w:cs="Times New Roman"/>
          <w:color w:val="auto"/>
          <w:sz w:val="20"/>
          <w:szCs w:val="20"/>
          <w:rtl/>
        </w:rPr>
      </w:pPr>
      <w:r w:rsidRPr="000C4F85">
        <w:rPr>
          <w:rFonts w:ascii="Times New Roman" w:eastAsia="Times New Roman" w:hAnsi="Times New Roman" w:cs="Times New Roman"/>
          <w:color w:val="auto"/>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6E7F2A" w:rsidRPr="000C4F85" w:rsidRDefault="006E7F2A" w:rsidP="000C4F85">
      <w:pPr>
        <w:spacing w:after="0" w:line="240" w:lineRule="auto"/>
        <w:jc w:val="left"/>
        <w:rPr>
          <w:rFonts w:ascii="Times New Roman" w:eastAsia="Times New Roman" w:hAnsi="Times New Roman" w:cs="Times New Roman"/>
          <w:color w:val="auto"/>
          <w:sz w:val="20"/>
          <w:szCs w:val="20"/>
        </w:rPr>
      </w:pPr>
      <w:r>
        <w:rPr>
          <w:rFonts w:ascii="Times New Roman" w:eastAsia="Times New Roman" w:hAnsi="Symbol" w:cs="Times New Roman" w:hint="cs"/>
          <w:color w:val="auto"/>
          <w:sz w:val="20"/>
          <w:szCs w:val="20"/>
          <w:rtl/>
        </w:rPr>
        <w:t>(2)</w:t>
      </w:r>
      <w:r w:rsidRPr="000C4F85">
        <w:rPr>
          <w:rFonts w:ascii="Times New Roman" w:eastAsia="Times New Roman" w:hAnsi="Times New Roman" w:cs="Times New Roman" w:hint="cs"/>
          <w:color w:val="auto"/>
          <w:sz w:val="20"/>
          <w:szCs w:val="20"/>
          <w:rtl/>
        </w:rPr>
        <w:t xml:space="preserve"> هيئ</w:t>
      </w:r>
      <w:r w:rsidRPr="000C4F85">
        <w:rPr>
          <w:rFonts w:ascii="Times New Roman" w:eastAsia="Times New Roman" w:hAnsi="Times New Roman" w:cs="Times New Roman" w:hint="eastAsia"/>
          <w:color w:val="auto"/>
          <w:sz w:val="20"/>
          <w:szCs w:val="20"/>
          <w:rtl/>
        </w:rPr>
        <w:t>ة</w:t>
      </w:r>
      <w:r w:rsidRPr="000C4F85">
        <w:rPr>
          <w:rFonts w:ascii="Times New Roman" w:eastAsia="Times New Roman" w:hAnsi="Times New Roman" w:cs="Times New Roman"/>
          <w:color w:val="auto"/>
          <w:sz w:val="20"/>
          <w:szCs w:val="20"/>
          <w:rtl/>
        </w:rPr>
        <w:t xml:space="preserve"> تنظيم الاتصالات والحكومة الرقمية</w:t>
      </w:r>
      <w:r w:rsidRPr="000C4F85">
        <w:rPr>
          <w:rFonts w:ascii="Times New Roman" w:eastAsia="Times New Roman" w:hAnsi="Times New Roman" w:cs="Times New Roman"/>
          <w:color w:val="auto"/>
          <w:sz w:val="20"/>
          <w:szCs w:val="20"/>
        </w:rPr>
        <w:t>. (2023).</w:t>
      </w:r>
      <w:r w:rsidRPr="000C4F85">
        <w:rPr>
          <w:rFonts w:ascii="Times New Roman" w:eastAsia="Times New Roman" w:hAnsi="Times New Roman" w:cs="Times New Roman"/>
          <w:i/>
          <w:iCs/>
          <w:color w:val="auto"/>
          <w:sz w:val="20"/>
          <w:szCs w:val="20"/>
          <w:rtl/>
        </w:rPr>
        <w:t xml:space="preserve"> الهوية الرقمية في دولة الإمارات</w:t>
      </w:r>
      <w:r w:rsidRPr="000C4F85">
        <w:rPr>
          <w:rFonts w:ascii="Times New Roman" w:eastAsia="Times New Roman" w:hAnsi="Times New Roman" w:cs="Times New Roman"/>
          <w:i/>
          <w:iCs/>
          <w:color w:val="auto"/>
          <w:sz w:val="20"/>
          <w:szCs w:val="20"/>
        </w:rPr>
        <w:t xml:space="preserve"> (UAE PASS)</w:t>
      </w:r>
      <w:r w:rsidRPr="000C4F85">
        <w:rPr>
          <w:rFonts w:ascii="Times New Roman" w:eastAsia="Times New Roman" w:hAnsi="Times New Roman" w:cs="Times New Roman"/>
          <w:color w:val="auto"/>
          <w:sz w:val="20"/>
          <w:szCs w:val="20"/>
        </w:rPr>
        <w:t>.</w:t>
      </w:r>
      <w:r w:rsidRPr="000C4F85">
        <w:rPr>
          <w:rFonts w:ascii="Times New Roman" w:eastAsia="Times New Roman" w:hAnsi="Times New Roman" w:cs="Times New Roman"/>
          <w:color w:val="auto"/>
          <w:sz w:val="20"/>
          <w:szCs w:val="20"/>
        </w:rPr>
        <w:br/>
      </w:r>
    </w:p>
    <w:p w14:paraId="428485A4" w14:textId="17BB5536" w:rsidR="006E7F2A" w:rsidRPr="000C4F85" w:rsidRDefault="006E7F2A" w:rsidP="000C4F85">
      <w:pPr>
        <w:ind w:left="283"/>
        <w:jc w:val="left"/>
        <w:rPr>
          <w:rFonts w:ascii="Times New Roman" w:eastAsia="Times New Roman" w:hAnsi="Times New Roman" w:cs="Times New Roman"/>
          <w:color w:val="auto"/>
          <w:sz w:val="20"/>
          <w:szCs w:val="20"/>
          <w:rtl/>
        </w:rPr>
      </w:pPr>
      <w:r w:rsidRPr="000C4F85">
        <w:rPr>
          <w:rFonts w:ascii="Times New Roman" w:eastAsia="Times New Roman" w:hAnsi="Times New Roman" w:cs="Times New Roman"/>
          <w:color w:val="auto"/>
          <w:sz w:val="20"/>
          <w:szCs w:val="20"/>
        </w:rPr>
        <w:t>.</w:t>
      </w:r>
    </w:p>
  </w:footnote>
  <w:footnote w:id="29">
    <w:p w14:paraId="6AD11C02" w14:textId="732C66B8" w:rsidR="006E7F2A" w:rsidRDefault="006E7F2A"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6E7F2A" w:rsidRPr="000A2FA9" w:rsidRDefault="006E7F2A"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6E7F2A" w:rsidRDefault="006E7F2A">
      <w:pPr>
        <w:pStyle w:val="a7"/>
        <w:rPr>
          <w:rtl/>
        </w:rPr>
      </w:pPr>
    </w:p>
    <w:p w14:paraId="5A56E781" w14:textId="77777777" w:rsidR="006E7F2A" w:rsidRDefault="006E7F2A">
      <w:pPr>
        <w:pStyle w:val="a7"/>
        <w:rPr>
          <w:rtl/>
        </w:rPr>
      </w:pPr>
    </w:p>
  </w:footnote>
  <w:footnote w:id="30">
    <w:p w14:paraId="20867A59" w14:textId="7FF1401D" w:rsidR="006E7F2A" w:rsidRPr="008A336C" w:rsidRDefault="006E7F2A" w:rsidP="008A336C">
      <w:pPr>
        <w:pStyle w:val="a7"/>
        <w:jc w:val="both"/>
        <w:rPr>
          <w:rtl/>
        </w:rPr>
      </w:pPr>
      <w:r w:rsidRPr="008A336C">
        <w:rPr>
          <w:rStyle w:val="a8"/>
          <w:rFonts w:hint="cs"/>
          <w:vertAlign w:val="baseline"/>
          <w:rtl/>
        </w:rPr>
        <w:t>(</w:t>
      </w:r>
      <w:r w:rsidRPr="008A336C">
        <w:rPr>
          <w:rFonts w:hint="cs"/>
          <w:rtl/>
        </w:rPr>
        <w:t>1)</w:t>
      </w:r>
      <w:r w:rsidRPr="008A336C">
        <w:t xml:space="preserve"> </w:t>
      </w:r>
      <w:r>
        <w:t>nfocomm Media Development Authority (IMDA)</w:t>
      </w:r>
      <w:r>
        <w:rPr>
          <w:rtl/>
        </w:rPr>
        <w:t xml:space="preserve">، </w:t>
      </w:r>
      <w:r>
        <w:rPr>
          <w:rStyle w:val="a4"/>
        </w:rPr>
        <w:t>Electronic Transactions Act (Cap. 88)</w:t>
      </w:r>
    </w:p>
  </w:footnote>
  <w:footnote w:id="31">
    <w:p w14:paraId="6A99591D" w14:textId="77777777" w:rsidR="006E7F2A" w:rsidRDefault="006E7F2A" w:rsidP="00CD4246">
      <w:pPr>
        <w:pStyle w:val="a7"/>
        <w:jc w:val="both"/>
        <w:rPr>
          <w:rtl/>
        </w:rPr>
      </w:pPr>
      <w:r>
        <w:rPr>
          <w:rFonts w:hint="cs"/>
          <w:rtl/>
        </w:rPr>
        <w:t>(1)</w:t>
      </w:r>
      <w:r w:rsidRPr="005E2173">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علي" البديوي </w:t>
      </w:r>
      <w:r>
        <w:rPr>
          <w:rFonts w:ascii="Arial" w:hAnsi="Arial" w:cs="Arial" w:hint="cs"/>
          <w:color w:val="222222"/>
          <w:shd w:val="clear" w:color="auto" w:fill="FFFFFF"/>
          <w:rtl/>
        </w:rPr>
        <w:t>الرحاحلة</w:t>
      </w:r>
      <w:r>
        <w:rPr>
          <w:rFonts w:ascii="Arial" w:hAnsi="Arial" w:cs="Arial"/>
          <w:color w:val="222222"/>
          <w:shd w:val="clear" w:color="auto" w:fill="FFFFFF"/>
          <w:rtl/>
        </w:rPr>
        <w:t>".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2985B361" w14:textId="634AE815" w:rsidR="006E7F2A" w:rsidRPr="000A2FA9" w:rsidRDefault="006E7F2A" w:rsidP="000A2FA9">
      <w:pPr>
        <w:pStyle w:val="a5"/>
        <w:bidi/>
        <w:rPr>
          <w:sz w:val="20"/>
          <w:szCs w:val="20"/>
          <w:rtl/>
        </w:rPr>
      </w:pPr>
    </w:p>
  </w:footnote>
  <w:footnote w:id="32">
    <w:p w14:paraId="3ED3CF94" w14:textId="1A1724CA" w:rsidR="006E7F2A" w:rsidRPr="005A2AFD" w:rsidRDefault="006E7F2A"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r>
        <w:rPr>
          <w:rFonts w:ascii="Arial" w:hAnsi="Arial" w:cs="Arial"/>
          <w:color w:val="222222"/>
          <w:shd w:val="clear" w:color="auto" w:fill="FFFFFF"/>
        </w:rPr>
        <w:t xml:space="preserve">Almalki,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113639E0" w:rsidR="006E7F2A" w:rsidRDefault="006E7F2A" w:rsidP="00723C82">
      <w:pPr>
        <w:pStyle w:val="a7"/>
        <w:jc w:val="both"/>
        <w:rPr>
          <w:rtl/>
        </w:rPr>
      </w:pPr>
    </w:p>
    <w:p w14:paraId="6856FAF9" w14:textId="563A1302" w:rsidR="006E7F2A" w:rsidRDefault="006E7F2A" w:rsidP="00723C82">
      <w:pPr>
        <w:pStyle w:val="a7"/>
        <w:jc w:val="both"/>
        <w:rPr>
          <w:rtl/>
        </w:rPr>
      </w:pPr>
    </w:p>
    <w:p w14:paraId="0CF818E2" w14:textId="30B976E2" w:rsidR="006E7F2A" w:rsidRDefault="006E7F2A" w:rsidP="00723C82">
      <w:pPr>
        <w:pStyle w:val="a7"/>
        <w:jc w:val="both"/>
        <w:rPr>
          <w:rtl/>
        </w:rPr>
      </w:pPr>
    </w:p>
    <w:p w14:paraId="5612859B" w14:textId="77777777" w:rsidR="006E7F2A" w:rsidRPr="005E2173" w:rsidRDefault="006E7F2A" w:rsidP="00723C82">
      <w:pPr>
        <w:pStyle w:val="a7"/>
        <w:jc w:val="both"/>
        <w:rPr>
          <w:rtl/>
        </w:rPr>
      </w:pPr>
    </w:p>
  </w:footnote>
  <w:footnote w:id="33">
    <w:p w14:paraId="37EACAB3" w14:textId="116AD424" w:rsidR="006E7F2A" w:rsidRDefault="006E7F2A" w:rsidP="000E4AD0">
      <w:pPr>
        <w:pStyle w:val="a7"/>
        <w:jc w:val="left"/>
        <w:rPr>
          <w:rtl/>
        </w:rPr>
      </w:pPr>
      <w:r>
        <w:rPr>
          <w:rFonts w:hint="cs"/>
          <w:rtl/>
        </w:rPr>
        <w:t>(1)</w:t>
      </w:r>
      <w:r w:rsidRPr="000E4AD0">
        <w:rPr>
          <w:rFonts w:ascii="Arial" w:hAnsi="Arial" w:cs="Arial"/>
          <w:color w:val="222222"/>
          <w:shd w:val="clear" w:color="auto" w:fill="FFFFFF"/>
        </w:rPr>
        <w:t xml:space="preserve"> </w:t>
      </w:r>
      <w:r>
        <w:rPr>
          <w:rFonts w:ascii="Arial" w:hAnsi="Arial" w:cs="Arial"/>
          <w:color w:val="222222"/>
          <w:shd w:val="clear" w:color="auto" w:fill="FFFFFF"/>
        </w:rPr>
        <w:t>Gorian, E., &amp; Osman, N. D. (2024). Digital ethics of artificial intelligence (AI) in Saudi Arabia and United Arab Emirates. </w:t>
      </w:r>
      <w:r>
        <w:rPr>
          <w:rFonts w:ascii="Arial" w:hAnsi="Arial" w:cs="Arial"/>
          <w:i/>
          <w:iCs/>
          <w:color w:val="222222"/>
          <w:shd w:val="clear" w:color="auto" w:fill="FFFFFF"/>
        </w:rPr>
        <w:t>Malaysian Journal of Syariah and Law</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(3), 583-597.</w:t>
      </w:r>
      <w:r>
        <w:rPr>
          <w:rFonts w:ascii="Arial" w:hAnsi="Arial" w:cs="Arial"/>
          <w:color w:val="222222"/>
          <w:shd w:val="clear" w:color="auto" w:fill="FFFFFF"/>
          <w:rtl/>
        </w:rPr>
        <w:t>‏</w:t>
      </w:r>
    </w:p>
  </w:footnote>
  <w:footnote w:id="34">
    <w:p w14:paraId="76C1258D" w14:textId="4534BEBB" w:rsidR="006E7F2A" w:rsidRPr="000407E8" w:rsidRDefault="006E7F2A" w:rsidP="000407E8">
      <w:pPr>
        <w:pStyle w:val="a7"/>
        <w:ind w:left="720"/>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Allen, J. G., Loo, J., &amp; Campoverde,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5">
    <w:p w14:paraId="0045068C" w14:textId="37A66C3B" w:rsidR="006E7F2A" w:rsidRPr="00776E76" w:rsidRDefault="006E7F2A"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6E7F2A" w:rsidRDefault="006E7F2A" w:rsidP="00776E76">
      <w:pPr>
        <w:pStyle w:val="a7"/>
        <w:jc w:val="left"/>
        <w:rPr>
          <w:rtl/>
        </w:rPr>
      </w:pPr>
    </w:p>
    <w:p w14:paraId="11687C6F" w14:textId="77777777" w:rsidR="006E7F2A" w:rsidRDefault="006E7F2A" w:rsidP="00776E76">
      <w:pPr>
        <w:pStyle w:val="a7"/>
        <w:jc w:val="left"/>
        <w:rPr>
          <w:rtl/>
        </w:rPr>
      </w:pPr>
    </w:p>
  </w:footnote>
  <w:footnote w:id="36">
    <w:p w14:paraId="74D813B2" w14:textId="63673CC5" w:rsidR="006E7F2A" w:rsidRDefault="006E7F2A" w:rsidP="003B3BAB">
      <w:pPr>
        <w:pStyle w:val="a7"/>
        <w:numPr>
          <w:ilvl w:val="0"/>
          <w:numId w:val="45"/>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p w14:paraId="126A5613" w14:textId="57A0FBBC" w:rsidR="006E7F2A" w:rsidRPr="00C17537" w:rsidRDefault="006E7F2A" w:rsidP="003B3BAB">
      <w:pPr>
        <w:pStyle w:val="a7"/>
        <w:numPr>
          <w:ilvl w:val="0"/>
          <w:numId w:val="45"/>
        </w:numPr>
        <w:jc w:val="left"/>
        <w:rPr>
          <w:rtl/>
        </w:rPr>
      </w:pPr>
      <w:r>
        <w:rPr>
          <w:rFonts w:ascii="Arial" w:hAnsi="Arial" w:cs="Arial" w:hint="cs"/>
          <w:color w:val="222222"/>
          <w:shd w:val="clear" w:color="auto" w:fill="FFFFFF"/>
          <w:rtl/>
        </w:rPr>
        <w:t>بوعمرة،</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r>
        <w:rPr>
          <w:rFonts w:ascii="Arial" w:hAnsi="Arial" w:cs="Arial" w:hint="cs"/>
          <w:color w:val="222222"/>
          <w:shd w:val="clear" w:color="auto" w:fill="FFFFFF"/>
          <w:rtl/>
        </w:rPr>
        <w:t>زرورو</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Revue critique de droit ET sciences politiques</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7">
    <w:p w14:paraId="33D9D834" w14:textId="77777777" w:rsidR="006E7F2A" w:rsidRDefault="006E7F2A" w:rsidP="001742CB">
      <w:pPr>
        <w:pStyle w:val="a7"/>
        <w:jc w:val="both"/>
      </w:pPr>
    </w:p>
    <w:p w14:paraId="347F2B06" w14:textId="118F187C" w:rsidR="006E7F2A" w:rsidRDefault="006E7F2A" w:rsidP="001742CB">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1A6CBBC5" w14:textId="77777777" w:rsidR="006E7F2A" w:rsidRDefault="006E7F2A" w:rsidP="001742CB">
      <w:pPr>
        <w:pStyle w:val="a7"/>
        <w:jc w:val="both"/>
      </w:pPr>
    </w:p>
    <w:p w14:paraId="703B269C" w14:textId="77777777" w:rsidR="006E7F2A" w:rsidRDefault="006E7F2A" w:rsidP="001742CB">
      <w:pPr>
        <w:pStyle w:val="a7"/>
        <w:jc w:val="both"/>
      </w:pPr>
    </w:p>
    <w:p w14:paraId="72B14D9E" w14:textId="0BE2AEB4" w:rsidR="006E7F2A" w:rsidRDefault="006E7F2A" w:rsidP="004815A3">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بوحسون.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Revue Internationale Burak des Etudes Juridiques et Economiques</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0512526B" w14:textId="65449766" w:rsidR="006E7F2A" w:rsidRPr="007C4618" w:rsidRDefault="006E7F2A" w:rsidP="007C4618">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(سدايا)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DAECC7C" w14:textId="02F05FED" w:rsidR="006E7F2A" w:rsidRPr="007C4618" w:rsidRDefault="006E7F2A" w:rsidP="001742CB">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1BBB0342" w14:textId="73929148" w:rsidR="006E7F2A" w:rsidRDefault="006E7F2A" w:rsidP="001742CB">
      <w:pPr>
        <w:pStyle w:val="a7"/>
        <w:jc w:val="both"/>
        <w:rPr>
          <w:rtl/>
        </w:rPr>
      </w:pPr>
    </w:p>
    <w:p w14:paraId="58DC7ACE" w14:textId="72BFD743" w:rsidR="006E7F2A" w:rsidRDefault="006E7F2A" w:rsidP="001742CB">
      <w:pPr>
        <w:pStyle w:val="a7"/>
        <w:jc w:val="both"/>
        <w:rPr>
          <w:rtl/>
        </w:rPr>
      </w:pPr>
    </w:p>
    <w:p w14:paraId="44B21608" w14:textId="13BCDFE2" w:rsidR="006E7F2A" w:rsidRDefault="006E7F2A" w:rsidP="001742CB">
      <w:pPr>
        <w:pStyle w:val="a7"/>
        <w:jc w:val="both"/>
        <w:rPr>
          <w:rtl/>
        </w:rPr>
      </w:pPr>
    </w:p>
    <w:p w14:paraId="4FE59387" w14:textId="1D0D74FC" w:rsidR="006E7F2A" w:rsidRDefault="006E7F2A" w:rsidP="001742CB">
      <w:pPr>
        <w:pStyle w:val="a7"/>
        <w:jc w:val="both"/>
        <w:rPr>
          <w:rtl/>
        </w:rPr>
      </w:pPr>
    </w:p>
    <w:p w14:paraId="284DB360" w14:textId="77777777" w:rsidR="006E7F2A" w:rsidRDefault="006E7F2A" w:rsidP="001742CB">
      <w:pPr>
        <w:pStyle w:val="a7"/>
        <w:jc w:val="both"/>
        <w:rPr>
          <w:rtl/>
        </w:rPr>
      </w:pPr>
    </w:p>
  </w:footnote>
  <w:footnote w:id="38">
    <w:p w14:paraId="0321E810" w14:textId="20A45497" w:rsidR="006E7F2A" w:rsidRPr="005D6FF7" w:rsidRDefault="006E7F2A"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(1)</w:t>
      </w:r>
      <w:r w:rsidRPr="005D6FF7">
        <w:rPr>
          <w:rFonts w:ascii="Times New Roman" w:eastAsia="Times New Roman" w:hAnsi="Times New Roman" w:cs="Times New Roman" w:hint="cs"/>
          <w:color w:val="auto"/>
          <w:sz w:val="24"/>
          <w:szCs w:val="24"/>
          <w:rtl/>
        </w:rPr>
        <w:t xml:space="preserve"> الحرب</w:t>
      </w:r>
      <w:r w:rsidRPr="005D6FF7">
        <w:rPr>
          <w:rFonts w:ascii="Times New Roman" w:eastAsia="Times New Roman" w:hAnsi="Times New Roman" w:cs="Times New Roman" w:hint="eastAsia"/>
          <w:color w:val="auto"/>
          <w:sz w:val="24"/>
          <w:szCs w:val="24"/>
          <w:rtl/>
        </w:rPr>
        <w:t>ي</w:t>
      </w:r>
      <w:r w:rsidRPr="005D6FF7">
        <w:rPr>
          <w:rFonts w:ascii="Times New Roman" w:eastAsia="Times New Roman" w:hAnsi="Times New Roman" w:cs="Times New Roman"/>
          <w:color w:val="auto"/>
          <w:sz w:val="24"/>
          <w:szCs w:val="24"/>
          <w:rtl/>
        </w:rPr>
        <w:t xml:space="preserve">، </w:t>
      </w:r>
      <w:r w:rsidRPr="005D6FF7">
        <w:rPr>
          <w:rFonts w:ascii="Times New Roman" w:eastAsia="Times New Roman" w:hAnsi="Times New Roman" w:cs="Times New Roman" w:hint="cs"/>
          <w:color w:val="auto"/>
          <w:sz w:val="24"/>
          <w:szCs w:val="24"/>
          <w:rtl/>
        </w:rPr>
        <w:t>عبد العزي</w:t>
      </w:r>
      <w:r w:rsidRPr="005D6FF7">
        <w:rPr>
          <w:rFonts w:ascii="Times New Roman" w:eastAsia="Times New Roman" w:hAnsi="Times New Roman" w:cs="Times New Roman" w:hint="eastAsia"/>
          <w:color w:val="auto"/>
          <w:sz w:val="24"/>
          <w:szCs w:val="24"/>
          <w:rtl/>
        </w:rPr>
        <w:t>ز</w:t>
      </w:r>
      <w:r w:rsidRPr="005D6FF7">
        <w:rPr>
          <w:rFonts w:ascii="Times New Roman" w:eastAsia="Times New Roman" w:hAnsi="Times New Roman" w:cs="Times New Roman"/>
          <w:color w:val="auto"/>
          <w:sz w:val="24"/>
          <w:szCs w:val="24"/>
          <w:rtl/>
        </w:rPr>
        <w:t xml:space="preserve"> بن محمد</w:t>
      </w:r>
      <w:r w:rsidRPr="005D6FF7">
        <w:rPr>
          <w:rFonts w:ascii="Times New Roman" w:eastAsia="Times New Roman" w:hAnsi="Times New Roman" w:cs="Times New Roman"/>
          <w:color w:val="auto"/>
          <w:sz w:val="24"/>
          <w:szCs w:val="24"/>
        </w:rPr>
        <w:t>. (2023).</w:t>
      </w:r>
      <w:r w:rsidRPr="005D6FF7">
        <w:rPr>
          <w:rFonts w:ascii="Times New Roman" w:eastAsia="Times New Roman" w:hAnsi="Times New Roman" w:cs="Times New Roman"/>
          <w:color w:val="auto"/>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color w:val="auto"/>
          <w:sz w:val="24"/>
          <w:szCs w:val="24"/>
        </w:rPr>
        <w:t>.</w:t>
      </w:r>
      <w:r w:rsidRPr="005D6FF7">
        <w:rPr>
          <w:rFonts w:ascii="Times New Roman" w:eastAsia="Times New Roman" w:hAnsi="Times New Roman" w:cs="Times New Roman"/>
          <w:i/>
          <w:iCs/>
          <w:color w:val="auto"/>
          <w:sz w:val="24"/>
          <w:szCs w:val="24"/>
          <w:rtl/>
        </w:rPr>
        <w:t xml:space="preserve"> مجلة العدل</w:t>
      </w:r>
      <w:r w:rsidRPr="005D6FF7">
        <w:rPr>
          <w:rFonts w:ascii="Times New Roman" w:eastAsia="Times New Roman" w:hAnsi="Times New Roman" w:cs="Times New Roman"/>
          <w:color w:val="auto"/>
          <w:sz w:val="24"/>
          <w:szCs w:val="24"/>
          <w:rtl/>
        </w:rPr>
        <w:t>، 65</w:t>
      </w:r>
      <w:r w:rsidRPr="005D6FF7">
        <w:rPr>
          <w:rFonts w:ascii="Times New Roman" w:eastAsia="Times New Roman" w:hAnsi="Times New Roman" w:cs="Times New Roman"/>
          <w:color w:val="auto"/>
          <w:sz w:val="24"/>
          <w:szCs w:val="24"/>
        </w:rPr>
        <w:t>(2)</w:t>
      </w:r>
      <w:r w:rsidRPr="005D6FF7">
        <w:rPr>
          <w:rFonts w:ascii="Times New Roman" w:eastAsia="Times New Roman" w:hAnsi="Times New Roman" w:cs="Times New Roman"/>
          <w:color w:val="auto"/>
          <w:sz w:val="24"/>
          <w:szCs w:val="24"/>
          <w:rtl/>
        </w:rPr>
        <w:t>، 123</w:t>
      </w:r>
      <w:r w:rsidRPr="005D6FF7">
        <w:rPr>
          <w:rFonts w:ascii="Times New Roman" w:eastAsia="Times New Roman" w:hAnsi="Times New Roman" w:cs="Times New Roman"/>
          <w:color w:val="auto"/>
          <w:sz w:val="24"/>
          <w:szCs w:val="24"/>
        </w:rPr>
        <w:t>–158.</w:t>
      </w:r>
    </w:p>
    <w:p w14:paraId="4F2862E2" w14:textId="3BFDF367" w:rsidR="006E7F2A" w:rsidRPr="005D6FF7" w:rsidRDefault="006E7F2A" w:rsidP="005D6FF7">
      <w:pPr>
        <w:pStyle w:val="a7"/>
        <w:rPr>
          <w:rtl/>
        </w:rPr>
      </w:pPr>
    </w:p>
    <w:p w14:paraId="186F9A86" w14:textId="77777777" w:rsidR="006E7F2A" w:rsidRDefault="006E7F2A">
      <w:pPr>
        <w:pStyle w:val="a7"/>
        <w:rPr>
          <w:rtl/>
        </w:rPr>
      </w:pPr>
    </w:p>
  </w:footnote>
  <w:footnote w:id="39">
    <w:p w14:paraId="7381B7D3" w14:textId="7D108419" w:rsidR="006E7F2A" w:rsidRPr="0025581A" w:rsidRDefault="006E7F2A" w:rsidP="0025581A">
      <w:pPr>
        <w:pStyle w:val="a7"/>
        <w:jc w:val="left"/>
        <w:rPr>
          <w:rtl/>
        </w:rPr>
      </w:pP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footnote>
  <w:footnote w:id="40">
    <w:p w14:paraId="14B9A1CD" w14:textId="139ABC91" w:rsidR="006E7F2A" w:rsidRDefault="006E7F2A"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r>
        <w:rPr>
          <w:rtl/>
        </w:rPr>
        <w:t>الحوكمة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r>
        <w:rPr>
          <w:rFonts w:ascii="Arial" w:hAnsi="Arial" w:cs="Arial"/>
          <w:color w:val="222222"/>
          <w:shd w:val="clear" w:color="auto" w:fill="FFFFFF"/>
          <w:rtl/>
        </w:rPr>
        <w:t>هرموزي, أحلام, بوزيد امحمد</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6E7F2A" w:rsidRPr="0025581A" w:rsidRDefault="006E7F2A" w:rsidP="0025581A">
      <w:pPr>
        <w:pStyle w:val="a7"/>
        <w:jc w:val="left"/>
        <w:rPr>
          <w:rtl/>
        </w:rPr>
      </w:pPr>
    </w:p>
    <w:p w14:paraId="4BF45B2E" w14:textId="77777777" w:rsidR="006E7F2A" w:rsidRDefault="006E7F2A" w:rsidP="0025581A">
      <w:pPr>
        <w:pStyle w:val="a7"/>
        <w:jc w:val="both"/>
        <w:rPr>
          <w:rtl/>
        </w:rPr>
      </w:pPr>
    </w:p>
  </w:footnote>
  <w:footnote w:id="41">
    <w:p w14:paraId="38718D14" w14:textId="544A189E" w:rsidR="006E7F2A" w:rsidRPr="00723BE7" w:rsidRDefault="006E7F2A" w:rsidP="003B3BAB">
      <w:pPr>
        <w:pStyle w:val="a7"/>
        <w:numPr>
          <w:ilvl w:val="0"/>
          <w:numId w:val="75"/>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8149B84" w14:textId="7534B66F" w:rsidR="006E7F2A" w:rsidRDefault="006E7F2A" w:rsidP="00723BE7">
      <w:pPr>
        <w:pStyle w:val="a7"/>
        <w:jc w:val="both"/>
        <w:rPr>
          <w:rtl/>
        </w:rPr>
      </w:pPr>
    </w:p>
    <w:p w14:paraId="0247C10E" w14:textId="77777777" w:rsidR="006E7F2A" w:rsidRDefault="006E7F2A" w:rsidP="00723BE7">
      <w:pPr>
        <w:pStyle w:val="a7"/>
        <w:jc w:val="both"/>
        <w:rPr>
          <w:rtl/>
        </w:rPr>
      </w:pPr>
    </w:p>
  </w:footnote>
  <w:footnote w:id="42">
    <w:p w14:paraId="2A17EC59" w14:textId="61FC48B3" w:rsidR="006E7F2A" w:rsidRPr="009C0C21" w:rsidRDefault="006E7F2A"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6E7F2A" w:rsidRDefault="006E7F2A" w:rsidP="009C0C21">
      <w:pPr>
        <w:pStyle w:val="a7"/>
        <w:jc w:val="both"/>
        <w:rPr>
          <w:rtl/>
        </w:rPr>
      </w:pPr>
    </w:p>
    <w:p w14:paraId="26CE656D" w14:textId="77777777" w:rsidR="006E7F2A" w:rsidRDefault="006E7F2A" w:rsidP="009C0C21">
      <w:pPr>
        <w:pStyle w:val="a7"/>
        <w:jc w:val="both"/>
        <w:rPr>
          <w:rtl/>
        </w:rPr>
      </w:pPr>
    </w:p>
  </w:footnote>
  <w:footnote w:id="43">
    <w:p w14:paraId="09760267" w14:textId="6E221B60" w:rsidR="006E7F2A" w:rsidRDefault="006E7F2A"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6E7F2A" w:rsidRPr="002F0C4A" w:rsidRDefault="006E7F2A"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6E7F2A" w:rsidRDefault="006E7F2A" w:rsidP="00556D27">
      <w:pPr>
        <w:pStyle w:val="a7"/>
        <w:jc w:val="both"/>
        <w:rPr>
          <w:rtl/>
        </w:rPr>
      </w:pPr>
    </w:p>
    <w:p w14:paraId="4D88F16F" w14:textId="77777777" w:rsidR="006E7F2A" w:rsidRDefault="006E7F2A" w:rsidP="00556D27">
      <w:pPr>
        <w:pStyle w:val="a7"/>
        <w:jc w:val="both"/>
        <w:rPr>
          <w:rtl/>
        </w:rPr>
      </w:pPr>
    </w:p>
  </w:footnote>
  <w:footnote w:id="44">
    <w:p w14:paraId="1D4179EC" w14:textId="56F675F3" w:rsidR="006E7F2A" w:rsidRDefault="006E7F2A"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الرابغي،</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6E7F2A" w:rsidRDefault="006E7F2A" w:rsidP="005A78C8">
      <w:pPr>
        <w:pStyle w:val="a7"/>
        <w:jc w:val="both"/>
        <w:rPr>
          <w:rtl/>
        </w:rPr>
      </w:pPr>
    </w:p>
    <w:p w14:paraId="4B0195B0" w14:textId="3A95943C" w:rsidR="006E7F2A" w:rsidRDefault="006E7F2A" w:rsidP="005A78C8">
      <w:pPr>
        <w:pStyle w:val="a7"/>
        <w:jc w:val="both"/>
        <w:rPr>
          <w:rtl/>
        </w:rPr>
      </w:pPr>
    </w:p>
    <w:p w14:paraId="1764A3E1" w14:textId="15BB2B50" w:rsidR="006E7F2A" w:rsidRDefault="006E7F2A" w:rsidP="005A78C8">
      <w:pPr>
        <w:pStyle w:val="a7"/>
        <w:jc w:val="both"/>
        <w:rPr>
          <w:rtl/>
        </w:rPr>
      </w:pPr>
    </w:p>
    <w:p w14:paraId="487968CA" w14:textId="134579EF" w:rsidR="006E7F2A" w:rsidRDefault="006E7F2A" w:rsidP="005A78C8">
      <w:pPr>
        <w:pStyle w:val="a7"/>
        <w:jc w:val="both"/>
        <w:rPr>
          <w:rtl/>
        </w:rPr>
      </w:pPr>
    </w:p>
    <w:p w14:paraId="6B63734E" w14:textId="77777777" w:rsidR="006E7F2A" w:rsidRDefault="006E7F2A" w:rsidP="005A78C8">
      <w:pPr>
        <w:pStyle w:val="a7"/>
        <w:jc w:val="both"/>
        <w:rPr>
          <w:rtl/>
        </w:rPr>
      </w:pPr>
    </w:p>
  </w:footnote>
  <w:footnote w:id="45">
    <w:p w14:paraId="7FBA0DA2" w14:textId="77777777" w:rsidR="006E7F2A" w:rsidRDefault="006E7F2A"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6E7F2A" w:rsidRDefault="006E7F2A"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6E7F2A" w:rsidRDefault="006E7F2A" w:rsidP="00A40A04">
      <w:pPr>
        <w:pStyle w:val="a7"/>
        <w:jc w:val="both"/>
        <w:rPr>
          <w:rtl/>
        </w:rPr>
      </w:pPr>
    </w:p>
    <w:p w14:paraId="0AFEEE5C" w14:textId="77777777" w:rsidR="006E7F2A" w:rsidRDefault="006E7F2A" w:rsidP="00A40A04">
      <w:pPr>
        <w:pStyle w:val="a7"/>
        <w:jc w:val="both"/>
        <w:rPr>
          <w:rtl/>
        </w:rPr>
      </w:pPr>
    </w:p>
    <w:p w14:paraId="710AF6F1" w14:textId="77777777" w:rsidR="006E7F2A" w:rsidRDefault="006E7F2A" w:rsidP="00A40A04">
      <w:pPr>
        <w:pStyle w:val="a7"/>
        <w:jc w:val="both"/>
        <w:rPr>
          <w:rtl/>
        </w:rPr>
      </w:pPr>
    </w:p>
  </w:footnote>
  <w:footnote w:id="46">
    <w:p w14:paraId="33D04895" w14:textId="29EF5C9D" w:rsidR="006E7F2A" w:rsidRPr="008312AB" w:rsidRDefault="006E7F2A"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6E7F2A" w:rsidRDefault="006E7F2A" w:rsidP="008312AB">
      <w:pPr>
        <w:pStyle w:val="a7"/>
        <w:jc w:val="both"/>
        <w:rPr>
          <w:rtl/>
        </w:rPr>
      </w:pPr>
    </w:p>
    <w:p w14:paraId="3EF9CED6" w14:textId="77777777" w:rsidR="006E7F2A" w:rsidRDefault="006E7F2A" w:rsidP="008312AB">
      <w:pPr>
        <w:pStyle w:val="a7"/>
        <w:jc w:val="both"/>
        <w:rPr>
          <w:rtl/>
        </w:rPr>
      </w:pPr>
    </w:p>
  </w:footnote>
  <w:footnote w:id="47">
    <w:p w14:paraId="75B42869" w14:textId="0DE31020" w:rsidR="006E7F2A" w:rsidRPr="006840D6" w:rsidRDefault="006E7F2A"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6E7F2A" w:rsidRDefault="006E7F2A" w:rsidP="006840D6">
      <w:pPr>
        <w:pStyle w:val="a7"/>
        <w:jc w:val="both"/>
        <w:rPr>
          <w:rtl/>
        </w:rPr>
      </w:pPr>
    </w:p>
    <w:p w14:paraId="50AD8EF3" w14:textId="77403813" w:rsidR="006E7F2A" w:rsidRDefault="006E7F2A" w:rsidP="006840D6">
      <w:pPr>
        <w:pStyle w:val="a7"/>
        <w:jc w:val="left"/>
        <w:rPr>
          <w:rtl/>
        </w:rPr>
      </w:pPr>
      <w:r>
        <w:br/>
      </w:r>
    </w:p>
    <w:p w14:paraId="3BDCFF01" w14:textId="77777777" w:rsidR="006E7F2A" w:rsidRDefault="006E7F2A" w:rsidP="006840D6">
      <w:pPr>
        <w:pStyle w:val="a7"/>
        <w:jc w:val="both"/>
        <w:rPr>
          <w:rtl/>
        </w:rPr>
      </w:pPr>
    </w:p>
  </w:footnote>
  <w:footnote w:id="48">
    <w:p w14:paraId="1BC1FF46" w14:textId="7A2609C2" w:rsidR="006E7F2A" w:rsidRDefault="006E7F2A"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6E7F2A" w:rsidRDefault="006E7F2A" w:rsidP="00376A7A">
      <w:pPr>
        <w:pStyle w:val="a7"/>
        <w:jc w:val="both"/>
        <w:rPr>
          <w:rtl/>
        </w:rPr>
      </w:pPr>
    </w:p>
    <w:p w14:paraId="2EF78568" w14:textId="77777777" w:rsidR="006E7F2A" w:rsidRDefault="006E7F2A"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6E7F2A" w:rsidRDefault="006E7F2A" w:rsidP="00376A7A">
      <w:pPr>
        <w:pStyle w:val="a7"/>
        <w:jc w:val="both"/>
        <w:rPr>
          <w:rtl/>
        </w:rPr>
      </w:pPr>
    </w:p>
    <w:p w14:paraId="63B4D260" w14:textId="77777777" w:rsidR="006E7F2A" w:rsidRDefault="006E7F2A" w:rsidP="00376A7A">
      <w:pPr>
        <w:pStyle w:val="a7"/>
        <w:jc w:val="both"/>
        <w:rPr>
          <w:rtl/>
        </w:rPr>
      </w:pPr>
    </w:p>
  </w:footnote>
  <w:footnote w:id="49">
    <w:p w14:paraId="61839E01" w14:textId="347813E3" w:rsidR="006E7F2A" w:rsidRDefault="006E7F2A" w:rsidP="008E1FAE">
      <w:pPr>
        <w:pStyle w:val="a7"/>
        <w:jc w:val="both"/>
        <w:rPr>
          <w:rtl/>
        </w:rPr>
      </w:pPr>
    </w:p>
  </w:footnote>
  <w:footnote w:id="50">
    <w:p w14:paraId="0D549E45" w14:textId="03BA9F75" w:rsidR="006E7F2A" w:rsidRDefault="006E7F2A"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6E7F2A" w:rsidRDefault="006E7F2A" w:rsidP="008E1FAE">
      <w:pPr>
        <w:pStyle w:val="a7"/>
        <w:jc w:val="left"/>
        <w:rPr>
          <w:rtl/>
        </w:rPr>
      </w:pPr>
      <w:r>
        <w:br/>
      </w:r>
    </w:p>
    <w:p w14:paraId="11B7FB2F" w14:textId="77777777" w:rsidR="006E7F2A" w:rsidRDefault="006E7F2A" w:rsidP="008E1FAE">
      <w:pPr>
        <w:pStyle w:val="a7"/>
        <w:jc w:val="both"/>
        <w:rPr>
          <w:rtl/>
        </w:rPr>
      </w:pPr>
    </w:p>
  </w:footnote>
  <w:footnote w:id="51">
    <w:p w14:paraId="261DA82A" w14:textId="448F5222" w:rsidR="006E7F2A" w:rsidRPr="005243E8" w:rsidRDefault="006E7F2A"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6E7F2A" w:rsidRDefault="006E7F2A" w:rsidP="005243E8">
      <w:pPr>
        <w:pStyle w:val="a7"/>
        <w:jc w:val="both"/>
        <w:rPr>
          <w:rtl/>
        </w:rPr>
      </w:pPr>
    </w:p>
    <w:p w14:paraId="2B91B921" w14:textId="77777777" w:rsidR="006E7F2A" w:rsidRDefault="006E7F2A" w:rsidP="005243E8">
      <w:pPr>
        <w:pStyle w:val="a7"/>
        <w:jc w:val="both"/>
        <w:rPr>
          <w:rtl/>
        </w:rPr>
      </w:pPr>
    </w:p>
  </w:footnote>
  <w:footnote w:id="52">
    <w:p w14:paraId="711293E1" w14:textId="556C8CEF" w:rsidR="006E7F2A" w:rsidRPr="004C44A1" w:rsidRDefault="006E7F2A"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6E7F2A" w:rsidRDefault="006E7F2A" w:rsidP="003B3BAB">
      <w:pPr>
        <w:pStyle w:val="a7"/>
        <w:rPr>
          <w:rtl/>
        </w:rPr>
      </w:pPr>
      <w:r>
        <w:rPr>
          <w:rStyle w:val="a8"/>
        </w:rPr>
        <w:footnoteRef/>
      </w:r>
      <w:r>
        <w:rPr>
          <w:rtl/>
        </w:rPr>
        <w:t xml:space="preserve"> </w:t>
      </w:r>
    </w:p>
  </w:footnote>
  <w:footnote w:id="53">
    <w:p w14:paraId="65FF8D9B" w14:textId="77777777" w:rsidR="006E7F2A" w:rsidRDefault="006E7F2A" w:rsidP="003B3BAB">
      <w:pPr>
        <w:pStyle w:val="a7"/>
        <w:numPr>
          <w:ilvl w:val="0"/>
          <w:numId w:val="72"/>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6E7F2A" w:rsidRPr="00BD391A" w:rsidRDefault="006E7F2A" w:rsidP="003B3BAB">
      <w:pPr>
        <w:pStyle w:val="a7"/>
        <w:numPr>
          <w:ilvl w:val="0"/>
          <w:numId w:val="72"/>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6E7F2A" w:rsidRDefault="006E7F2A" w:rsidP="008337B5">
      <w:pPr>
        <w:pStyle w:val="a7"/>
        <w:numPr>
          <w:ilvl w:val="0"/>
          <w:numId w:val="72"/>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6E7F2A" w:rsidRDefault="006E7F2A" w:rsidP="003B3BAB">
      <w:pPr>
        <w:pStyle w:val="a7"/>
        <w:ind w:left="720"/>
        <w:jc w:val="left"/>
        <w:rPr>
          <w:rtl/>
        </w:rPr>
      </w:pPr>
    </w:p>
  </w:footnote>
  <w:footnote w:id="54">
    <w:p w14:paraId="0F1A25ED" w14:textId="67FC3D52" w:rsidR="006E7F2A" w:rsidRPr="008337B5" w:rsidRDefault="006E7F2A"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6E7F2A" w:rsidRDefault="006E7F2A"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6E7F2A" w:rsidRPr="005D58F5" w:rsidRDefault="006E7F2A" w:rsidP="005D58F5">
      <w:pPr>
        <w:pStyle w:val="a7"/>
        <w:jc w:val="both"/>
        <w:rPr>
          <w:rtl/>
        </w:rPr>
      </w:pPr>
    </w:p>
  </w:footnote>
  <w:footnote w:id="55">
    <w:p w14:paraId="6F540A40" w14:textId="0C98F02D" w:rsidR="006E7F2A" w:rsidRDefault="006E7F2A" w:rsidP="005A0C6C">
      <w:pPr>
        <w:pStyle w:val="a7"/>
        <w:numPr>
          <w:ilvl w:val="0"/>
          <w:numId w:val="73"/>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6E7F2A" w:rsidRDefault="006E7F2A" w:rsidP="008337B5">
      <w:pPr>
        <w:pStyle w:val="a7"/>
        <w:jc w:val="both"/>
        <w:rPr>
          <w:rtl/>
        </w:rPr>
      </w:pPr>
    </w:p>
    <w:p w14:paraId="2410DD36" w14:textId="77777777" w:rsidR="006E7F2A" w:rsidRDefault="006E7F2A" w:rsidP="008337B5">
      <w:pPr>
        <w:pStyle w:val="a7"/>
        <w:jc w:val="both"/>
        <w:rPr>
          <w:rtl/>
        </w:rPr>
      </w:pPr>
    </w:p>
  </w:footnote>
  <w:footnote w:id="56">
    <w:p w14:paraId="302A3098" w14:textId="77777777" w:rsidR="006E7F2A" w:rsidRDefault="006E7F2A" w:rsidP="003B3BAB">
      <w:pPr>
        <w:pStyle w:val="a7"/>
        <w:ind w:left="1080"/>
        <w:jc w:val="left"/>
        <w:rPr>
          <w:rtl/>
        </w:rPr>
      </w:pPr>
    </w:p>
    <w:p w14:paraId="5D96FEB3" w14:textId="77777777" w:rsidR="006E7F2A" w:rsidRDefault="006E7F2A" w:rsidP="003B3BAB">
      <w:pPr>
        <w:pStyle w:val="a7"/>
        <w:jc w:val="both"/>
        <w:rPr>
          <w:rtl/>
        </w:rPr>
      </w:pPr>
    </w:p>
  </w:footnote>
  <w:footnote w:id="57">
    <w:p w14:paraId="73E30B6F" w14:textId="77777777" w:rsidR="006E7F2A" w:rsidRDefault="006E7F2A"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6E7F2A" w:rsidRDefault="006E7F2A"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6E7F2A" w:rsidRDefault="006E7F2A" w:rsidP="003B3BAB">
      <w:pPr>
        <w:pStyle w:val="a7"/>
        <w:jc w:val="left"/>
        <w:rPr>
          <w:rtl/>
        </w:rPr>
      </w:pPr>
      <w:r>
        <w:rPr>
          <w:rFonts w:hint="cs"/>
          <w:rtl/>
        </w:rPr>
        <w:t>(3)</w:t>
      </w:r>
      <w:r w:rsidRPr="001B2048">
        <w:rPr>
          <w:rFonts w:ascii="Arial" w:hAnsi="Arial" w:cs="Arial"/>
          <w:color w:val="222222"/>
          <w:shd w:val="clear" w:color="auto" w:fill="FFFFFF"/>
        </w:rPr>
        <w:t xml:space="preserve"> </w:t>
      </w:r>
      <w:r>
        <w:rPr>
          <w:rFonts w:ascii="Arial" w:hAnsi="Arial" w:cs="Arial"/>
          <w:color w:val="222222"/>
          <w:shd w:val="clear" w:color="auto" w:fill="FFFFFF"/>
        </w:rPr>
        <w:t>Pinsler,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8">
    <w:p w14:paraId="4E5530DD" w14:textId="0BF8EFE2" w:rsidR="006E7F2A" w:rsidRDefault="006E7F2A" w:rsidP="003B3BAB">
      <w:pPr>
        <w:pStyle w:val="a5"/>
        <w:numPr>
          <w:ilvl w:val="0"/>
          <w:numId w:val="76"/>
        </w:numPr>
      </w:pPr>
      <w:r>
        <w:t>Ascertia</w:t>
      </w:r>
      <w:r>
        <w:rPr>
          <w:rtl/>
        </w:rPr>
        <w:t xml:space="preserve">، </w:t>
      </w:r>
      <w:r>
        <w:rPr>
          <w:rStyle w:val="a4"/>
        </w:rPr>
        <w:t>PKI, Digital Trust</w:t>
      </w:r>
      <w:r>
        <w:rPr>
          <w:rtl/>
        </w:rPr>
        <w:t>، مرجع سابق</w:t>
      </w:r>
      <w:r>
        <w:t>.</w:t>
      </w:r>
    </w:p>
    <w:p w14:paraId="70978902" w14:textId="61BDFF36" w:rsidR="006E7F2A" w:rsidRDefault="006E7F2A">
      <w:pPr>
        <w:pStyle w:val="a7"/>
        <w:rPr>
          <w:rtl/>
        </w:rPr>
      </w:pPr>
    </w:p>
  </w:footnote>
  <w:footnote w:id="59">
    <w:p w14:paraId="1A0FED20" w14:textId="4F370A05" w:rsidR="006E7F2A" w:rsidRDefault="006E7F2A" w:rsidP="003B3BAB">
      <w:pPr>
        <w:pStyle w:val="a7"/>
        <w:ind w:left="360"/>
        <w:jc w:val="left"/>
      </w:pPr>
    </w:p>
    <w:p w14:paraId="0B73950F" w14:textId="0A6818AC" w:rsidR="006E7F2A" w:rsidRDefault="006E7F2A" w:rsidP="009E6D9B">
      <w:pPr>
        <w:pStyle w:val="a7"/>
        <w:jc w:val="both"/>
        <w:rPr>
          <w:rtl/>
        </w:rPr>
      </w:pPr>
    </w:p>
  </w:footnote>
  <w:footnote w:id="60">
    <w:p w14:paraId="05604FAE" w14:textId="09C79309" w:rsidR="006E7F2A" w:rsidRPr="003B3BAB" w:rsidRDefault="006E7F2A"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6E7F2A" w:rsidRDefault="006E7F2A" w:rsidP="005A0C6C">
      <w:pPr>
        <w:pStyle w:val="a7"/>
        <w:jc w:val="both"/>
        <w:rPr>
          <w:rtl/>
        </w:rPr>
      </w:pPr>
    </w:p>
  </w:footnote>
  <w:footnote w:id="61">
    <w:p w14:paraId="7EAB59FA" w14:textId="1FD33AE9" w:rsidR="006E7F2A" w:rsidRDefault="006E7F2A"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6E7F2A" w:rsidRDefault="006E7F2A" w:rsidP="003B3BAB">
      <w:pPr>
        <w:pStyle w:val="a7"/>
        <w:jc w:val="both"/>
      </w:pPr>
    </w:p>
    <w:p w14:paraId="279F30CF" w14:textId="77777777" w:rsidR="006E7F2A" w:rsidRDefault="006E7F2A" w:rsidP="003B3BAB">
      <w:pPr>
        <w:pStyle w:val="a7"/>
        <w:jc w:val="both"/>
      </w:pPr>
    </w:p>
    <w:p w14:paraId="65614E2B" w14:textId="17672520" w:rsidR="006E7F2A" w:rsidRDefault="006E7F2A" w:rsidP="003B3BAB">
      <w:pPr>
        <w:pStyle w:val="a7"/>
        <w:jc w:val="both"/>
        <w:rPr>
          <w:rtl/>
        </w:rPr>
      </w:pPr>
    </w:p>
  </w:footnote>
  <w:footnote w:id="62">
    <w:p w14:paraId="5D2FD8C1" w14:textId="4C0C3E7A" w:rsidR="006E7F2A" w:rsidRPr="003B3BAB" w:rsidRDefault="006E7F2A"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 أحمد عطية الشبيلي، أ. أشرف شعبان الجراي،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6E7F2A" w:rsidRDefault="006E7F2A" w:rsidP="003B3BAB">
      <w:pPr>
        <w:pStyle w:val="a7"/>
        <w:jc w:val="both"/>
        <w:rPr>
          <w:rtl/>
        </w:rPr>
      </w:pPr>
    </w:p>
    <w:p w14:paraId="5B75BBC1" w14:textId="77777777" w:rsidR="006E7F2A" w:rsidRDefault="006E7F2A" w:rsidP="003B3BAB">
      <w:pPr>
        <w:pStyle w:val="a7"/>
        <w:jc w:val="both"/>
        <w:rPr>
          <w:rtl/>
        </w:rPr>
      </w:pPr>
    </w:p>
  </w:footnote>
  <w:footnote w:id="63">
    <w:p w14:paraId="41A29C23" w14:textId="3DFFB52A"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6E7F2A" w:rsidRDefault="006E7F2A" w:rsidP="003B3BAB">
      <w:pPr>
        <w:pStyle w:val="a7"/>
        <w:jc w:val="both"/>
        <w:rPr>
          <w:rtl/>
        </w:rPr>
      </w:pPr>
    </w:p>
    <w:p w14:paraId="18AA9EC2" w14:textId="06646D5E" w:rsidR="006E7F2A" w:rsidRDefault="006E7F2A" w:rsidP="003B3BAB">
      <w:pPr>
        <w:pStyle w:val="a7"/>
        <w:jc w:val="both"/>
        <w:rPr>
          <w:rtl/>
        </w:rPr>
      </w:pPr>
    </w:p>
    <w:p w14:paraId="55C45E34" w14:textId="77777777" w:rsidR="006E7F2A" w:rsidRDefault="006E7F2A" w:rsidP="003B3BAB">
      <w:pPr>
        <w:pStyle w:val="a7"/>
        <w:jc w:val="both"/>
        <w:rPr>
          <w:rtl/>
        </w:rPr>
      </w:pPr>
    </w:p>
  </w:footnote>
  <w:footnote w:id="64">
    <w:p w14:paraId="175C4284" w14:textId="77777777" w:rsidR="006E7F2A" w:rsidRDefault="006E7F2A" w:rsidP="00D92DC6">
      <w:pPr>
        <w:pStyle w:val="a7"/>
        <w:jc w:val="left"/>
        <w:rPr>
          <w:rtl/>
        </w:rPr>
      </w:pPr>
      <w:r>
        <w:rPr>
          <w:rFonts w:hint="cs"/>
          <w:rtl/>
        </w:rPr>
        <w:t>(1)</w:t>
      </w:r>
      <w:r w:rsidRPr="003B3BAB">
        <w:rPr>
          <w:rtl/>
        </w:rPr>
        <w:t xml:space="preserve"> </w:t>
      </w:r>
      <w:r>
        <w:rPr>
          <w:rtl/>
        </w:rPr>
        <w:t>لهيئة الوطنية للأمن السيبراني</w:t>
      </w:r>
      <w:r>
        <w:t>. (2025).</w:t>
      </w:r>
      <w:r w:rsidRPr="003B3BAB">
        <w:rPr>
          <w:rtl/>
        </w:rPr>
        <w:t xml:space="preserve"> </w:t>
      </w:r>
      <w:r>
        <w:rPr>
          <w:rtl/>
        </w:rPr>
        <w:t>الاستراتيجية الوطنية للأمن السيبراني</w:t>
      </w:r>
      <w:r>
        <w:t>.</w:t>
      </w:r>
      <w:r>
        <w:br/>
      </w:r>
    </w:p>
    <w:p w14:paraId="5A56B406" w14:textId="77777777" w:rsidR="006E7F2A" w:rsidRDefault="006E7F2A" w:rsidP="00D92DC6">
      <w:pPr>
        <w:pStyle w:val="a7"/>
        <w:jc w:val="both"/>
        <w:rPr>
          <w:rtl/>
        </w:rPr>
      </w:pPr>
    </w:p>
  </w:footnote>
  <w:footnote w:id="65">
    <w:p w14:paraId="3FF03E49" w14:textId="77777777" w:rsidR="006E7F2A" w:rsidRDefault="006E7F2A" w:rsidP="003B3BAB">
      <w:pPr>
        <w:pStyle w:val="a7"/>
        <w:jc w:val="both"/>
        <w:rPr>
          <w:rtl/>
        </w:rPr>
      </w:pPr>
    </w:p>
  </w:footnote>
  <w:footnote w:id="66">
    <w:p w14:paraId="3F744FD4" w14:textId="31D23920" w:rsidR="006E7F2A" w:rsidRDefault="006E7F2A"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ضوابط حوكمة تقنية المعلومات في الحكومة الرقمية</w:t>
      </w:r>
      <w:r>
        <w:t>.. (2025).</w:t>
      </w:r>
      <w:r>
        <w:br/>
      </w:r>
    </w:p>
    <w:p w14:paraId="2BD5DFEF" w14:textId="27E90453" w:rsidR="006E7F2A" w:rsidRDefault="006E7F2A" w:rsidP="003B3BAB">
      <w:pPr>
        <w:pStyle w:val="a7"/>
        <w:jc w:val="both"/>
        <w:rPr>
          <w:rtl/>
        </w:rPr>
      </w:pPr>
    </w:p>
    <w:p w14:paraId="31579D2D" w14:textId="3BAFC529" w:rsidR="006E7F2A" w:rsidRDefault="006E7F2A" w:rsidP="003B3BAB">
      <w:pPr>
        <w:pStyle w:val="a7"/>
        <w:jc w:val="both"/>
        <w:rPr>
          <w:rtl/>
        </w:rPr>
      </w:pPr>
    </w:p>
    <w:p w14:paraId="612B8372" w14:textId="77777777" w:rsidR="006E7F2A" w:rsidRDefault="006E7F2A" w:rsidP="003B3BAB">
      <w:pPr>
        <w:pStyle w:val="a7"/>
        <w:jc w:val="both"/>
        <w:rPr>
          <w:rtl/>
        </w:rPr>
      </w:pPr>
    </w:p>
  </w:footnote>
  <w:footnote w:id="67">
    <w:p w14:paraId="7400A7E2" w14:textId="0E7EADF2"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6E7F2A" w:rsidRDefault="006E7F2A" w:rsidP="003B3BAB">
      <w:pPr>
        <w:pStyle w:val="a7"/>
        <w:jc w:val="both"/>
        <w:rPr>
          <w:rtl/>
        </w:rPr>
      </w:pPr>
    </w:p>
    <w:p w14:paraId="317FD0FD" w14:textId="77777777" w:rsidR="006E7F2A" w:rsidRDefault="006E7F2A" w:rsidP="003B3BAB">
      <w:pPr>
        <w:pStyle w:val="a7"/>
        <w:jc w:val="both"/>
        <w:rPr>
          <w:rtl/>
        </w:rPr>
      </w:pPr>
    </w:p>
  </w:footnote>
  <w:footnote w:id="68">
    <w:p w14:paraId="7F562D33" w14:textId="2D41F382"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6E7F2A" w:rsidRDefault="006E7F2A" w:rsidP="003B3BAB">
      <w:pPr>
        <w:pStyle w:val="a7"/>
        <w:jc w:val="both"/>
        <w:rPr>
          <w:rtl/>
        </w:rPr>
      </w:pPr>
    </w:p>
    <w:p w14:paraId="79FC22EE" w14:textId="40FB2F66" w:rsidR="006E7F2A" w:rsidRDefault="006E7F2A" w:rsidP="003B3BAB">
      <w:pPr>
        <w:pStyle w:val="a7"/>
        <w:jc w:val="left"/>
        <w:rPr>
          <w:rtl/>
        </w:rPr>
      </w:pPr>
      <w:r>
        <w:br/>
      </w:r>
    </w:p>
    <w:p w14:paraId="788D62DC" w14:textId="25AE2002" w:rsidR="006E7F2A" w:rsidRDefault="006E7F2A" w:rsidP="003B3BAB">
      <w:pPr>
        <w:pStyle w:val="a7"/>
        <w:jc w:val="both"/>
        <w:rPr>
          <w:rtl/>
        </w:rPr>
      </w:pPr>
    </w:p>
    <w:p w14:paraId="240EA167" w14:textId="77777777" w:rsidR="006E7F2A" w:rsidRDefault="006E7F2A" w:rsidP="003B3BAB">
      <w:pPr>
        <w:pStyle w:val="a7"/>
        <w:jc w:val="both"/>
        <w:rPr>
          <w:rtl/>
        </w:rPr>
      </w:pPr>
    </w:p>
  </w:footnote>
  <w:footnote w:id="69">
    <w:p w14:paraId="03450711" w14:textId="77777777" w:rsidR="006E7F2A" w:rsidRPr="00072648" w:rsidRDefault="006E7F2A"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0">
    <w:p w14:paraId="0A2CBC45" w14:textId="77777777" w:rsidR="006E7F2A" w:rsidRPr="003B3BAB" w:rsidRDefault="006E7F2A"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التحديات القانونية للحوكمة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1">
    <w:p w14:paraId="6239F190" w14:textId="77777777" w:rsidR="006E7F2A" w:rsidRDefault="006E7F2A" w:rsidP="003B3BAB">
      <w:pPr>
        <w:pStyle w:val="a7"/>
        <w:jc w:val="both"/>
        <w:rPr>
          <w:rtl/>
        </w:rPr>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الشريف</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3EE33B9" w14:textId="23731E58" w:rsidR="006E7F2A" w:rsidRDefault="006E7F2A" w:rsidP="003B3BAB">
      <w:pPr>
        <w:pStyle w:val="a7"/>
        <w:jc w:val="both"/>
        <w:rPr>
          <w:rtl/>
        </w:rPr>
      </w:pPr>
    </w:p>
    <w:p w14:paraId="125FDAAE" w14:textId="77777777" w:rsidR="006E7F2A" w:rsidRDefault="006E7F2A" w:rsidP="003B3BAB">
      <w:pPr>
        <w:pStyle w:val="a7"/>
        <w:jc w:val="both"/>
        <w:rPr>
          <w:rtl/>
        </w:rPr>
      </w:pPr>
    </w:p>
  </w:footnote>
  <w:footnote w:id="72">
    <w:p w14:paraId="79F9A7B9" w14:textId="692905ED" w:rsidR="006E7F2A" w:rsidRPr="003B3BAB" w:rsidRDefault="006E7F2A"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73">
    <w:p w14:paraId="5CCC9169" w14:textId="505AF6D6" w:rsidR="006E7F2A" w:rsidRDefault="006E7F2A" w:rsidP="003B3BAB">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w:t>
      </w:r>
    </w:p>
    <w:p w14:paraId="39DA4ADC" w14:textId="69E4DE85" w:rsidR="006E7F2A" w:rsidRDefault="006E7F2A" w:rsidP="003B3BAB">
      <w:pPr>
        <w:pStyle w:val="a7"/>
        <w:jc w:val="both"/>
        <w:rPr>
          <w:rtl/>
        </w:rPr>
      </w:pPr>
      <w:r>
        <w:rPr>
          <w:rFonts w:ascii="Arial" w:hAnsi="Arial" w:cs="Arial"/>
          <w:color w:val="222222"/>
          <w:shd w:val="clear" w:color="auto" w:fill="FFFFFF"/>
        </w:rPr>
        <w:t>347.</w:t>
      </w:r>
    </w:p>
    <w:p w14:paraId="7C090B9F" w14:textId="34BE35CC" w:rsidR="006E7F2A" w:rsidRDefault="006E7F2A" w:rsidP="004141E3">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1153C954" w14:textId="2743E10C" w:rsidR="006E7F2A" w:rsidRPr="004141E3" w:rsidRDefault="006E7F2A" w:rsidP="004141E3">
      <w:pPr>
        <w:pStyle w:val="a7"/>
        <w:jc w:val="both"/>
        <w:rPr>
          <w:rFonts w:ascii="Arial" w:hAnsi="Arial" w:cs="Arial"/>
          <w:color w:val="222222"/>
          <w:shd w:val="clear" w:color="auto" w:fill="FFFFFF"/>
        </w:rPr>
      </w:pPr>
      <w:r w:rsidRPr="003B3BAB">
        <w:rPr>
          <w:rFonts w:ascii="Times New Roman" w:eastAsia="Times New Roman" w:hAnsi="Times New Roman" w:cs="Times New Roman"/>
          <w:color w:val="auto"/>
          <w:sz w:val="24"/>
          <w:szCs w:val="24"/>
        </w:rPr>
        <w:t xml:space="preserve">. </w:t>
      </w:r>
    </w:p>
    <w:p w14:paraId="7F9C9385" w14:textId="2D744C0F" w:rsidR="006E7F2A" w:rsidRPr="004141E3" w:rsidRDefault="006E7F2A" w:rsidP="003B3BAB">
      <w:pPr>
        <w:pStyle w:val="a7"/>
        <w:jc w:val="both"/>
        <w:rPr>
          <w:rFonts w:ascii="Arial" w:hAnsi="Arial" w:cs="Arial"/>
          <w:color w:val="222222"/>
          <w:shd w:val="clear" w:color="auto" w:fill="FFFFFF"/>
        </w:rPr>
      </w:pPr>
    </w:p>
    <w:p w14:paraId="12858563" w14:textId="243F4012" w:rsidR="006E7F2A" w:rsidRDefault="006E7F2A" w:rsidP="003B3BAB">
      <w:pPr>
        <w:pStyle w:val="a7"/>
        <w:jc w:val="both"/>
        <w:rPr>
          <w:rFonts w:ascii="Arial" w:hAnsi="Arial" w:cs="Arial"/>
          <w:color w:val="222222"/>
          <w:shd w:val="clear" w:color="auto" w:fill="FFFFFF"/>
        </w:rPr>
      </w:pPr>
    </w:p>
    <w:p w14:paraId="2989AC89" w14:textId="485CAB81" w:rsidR="006E7F2A" w:rsidRDefault="006E7F2A" w:rsidP="003B3BAB">
      <w:pPr>
        <w:pStyle w:val="a7"/>
        <w:jc w:val="both"/>
        <w:rPr>
          <w:rFonts w:ascii="Arial" w:hAnsi="Arial" w:cs="Arial"/>
          <w:color w:val="222222"/>
          <w:shd w:val="clear" w:color="auto" w:fill="FFFFFF"/>
        </w:rPr>
      </w:pPr>
    </w:p>
    <w:p w14:paraId="262C490F" w14:textId="77777777" w:rsidR="006E7F2A" w:rsidRPr="003B3BAB" w:rsidRDefault="006E7F2A" w:rsidP="003B3BAB">
      <w:pPr>
        <w:pStyle w:val="a7"/>
        <w:jc w:val="both"/>
        <w:rPr>
          <w:rtl/>
        </w:rPr>
      </w:pPr>
    </w:p>
  </w:footnote>
  <w:footnote w:id="74">
    <w:p w14:paraId="19329CF8" w14:textId="77EF3818" w:rsidR="006E7F2A" w:rsidRPr="003B3BAB" w:rsidRDefault="006E7F2A"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6E7F2A" w:rsidRDefault="006E7F2A"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6E7F2A" w:rsidRDefault="006E7F2A"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6E7F2A" w:rsidRPr="003B3BAB" w:rsidRDefault="006E7F2A" w:rsidP="003B3BAB">
      <w:pPr>
        <w:pStyle w:val="a7"/>
        <w:jc w:val="both"/>
        <w:rPr>
          <w:rtl/>
        </w:rPr>
      </w:pPr>
    </w:p>
  </w:footnote>
  <w:footnote w:id="75">
    <w:p w14:paraId="62C42732" w14:textId="23889E08" w:rsidR="006E7F2A" w:rsidRDefault="006E7F2A" w:rsidP="003B3BAB">
      <w:pPr>
        <w:pStyle w:val="a7"/>
        <w:jc w:val="both"/>
        <w:rPr>
          <w:rtl/>
        </w:rPr>
      </w:pPr>
      <w:r>
        <w:rPr>
          <w:rFonts w:hint="cs"/>
          <w:rtl/>
        </w:rPr>
        <w:t>(1)</w:t>
      </w:r>
      <w:r w:rsidRPr="003B3BAB">
        <w:rPr>
          <w:rtl/>
        </w:rPr>
        <w:t xml:space="preserve"> </w:t>
      </w:r>
      <w:r>
        <w:rPr>
          <w:rtl/>
        </w:rPr>
        <w:t>تقرير الأمن السيبراني في السعودية</w:t>
      </w:r>
      <w:r>
        <w:t xml:space="preserve">. (2024). </w:t>
      </w:r>
      <w:r>
        <w:rPr>
          <w:rStyle w:val="a4"/>
          <w:rtl/>
        </w:rPr>
        <w:t>استراتيجيات حماية المؤسسات</w:t>
      </w:r>
      <w:r>
        <w:t>.</w:t>
      </w:r>
    </w:p>
    <w:p w14:paraId="4FE70C93" w14:textId="7298FE53" w:rsidR="006E7F2A" w:rsidRDefault="006E7F2A" w:rsidP="003B3BAB">
      <w:pPr>
        <w:pStyle w:val="a7"/>
        <w:jc w:val="both"/>
        <w:rPr>
          <w:rtl/>
        </w:rPr>
      </w:pPr>
    </w:p>
    <w:p w14:paraId="7261AC76" w14:textId="77777777" w:rsidR="006E7F2A" w:rsidRDefault="006E7F2A" w:rsidP="003B3BAB">
      <w:pPr>
        <w:pStyle w:val="a7"/>
        <w:jc w:val="both"/>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4800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3E634B" id="Group 111200" o:spid="_x0000_s1026" style="position:absolute;left:0;text-align:left;margin-left:24.5pt;margin-top:24.5pt;width:546.5pt;height:.5pt;z-index:25164800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6E7F2A" w:rsidRDefault="006E7F2A">
    <w:r>
      <w:rPr>
        <w:noProof/>
      </w:rPr>
      <mc:AlternateContent>
        <mc:Choice Requires="wpg">
          <w:drawing>
            <wp:anchor distT="0" distB="0" distL="114300" distR="114300" simplePos="0" relativeHeight="251651072"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52D650" id="Group 111204" o:spid="_x0000_s1026" style="position:absolute;left:0;text-align:left;margin-left:24.5pt;margin-top:24.95pt;width:546.95pt;height:792.1pt;z-index:-251665408;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54144"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F7A719" id="Group 111171" o:spid="_x0000_s1026" style="position:absolute;left:0;text-align:left;margin-left:24.5pt;margin-top:24.5pt;width:546.5pt;height:.5pt;z-index:2516541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6E7F2A" w:rsidRDefault="006E7F2A">
    <w:r>
      <w:rPr>
        <w:noProof/>
      </w:rPr>
      <mc:AlternateContent>
        <mc:Choice Requires="wpg">
          <w:drawing>
            <wp:anchor distT="0" distB="0" distL="114300" distR="114300" simplePos="0" relativeHeight="251657216"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8136CF" id="Group 111175" o:spid="_x0000_s1026" style="position:absolute;left:0;text-align:left;margin-left:24.5pt;margin-top:24.95pt;width:546.95pt;height:792.1pt;z-index:-251659264;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60288"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255103" id="Group 111148" o:spid="_x0000_s1026" style="position:absolute;left:0;text-align:left;margin-left:24.5pt;margin-top:24.5pt;width:546.5pt;height:.5pt;z-index:251660288;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6E7F2A" w:rsidRDefault="006E7F2A">
    <w:r>
      <w:rPr>
        <w:noProof/>
      </w:rPr>
      <mc:AlternateContent>
        <mc:Choice Requires="wpg">
          <w:drawing>
            <wp:anchor distT="0" distB="0" distL="114300" distR="114300" simplePos="0" relativeHeight="251663360"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148E60" id="Group 111152" o:spid="_x0000_s1026" style="position:absolute;left:0;text-align:left;margin-left:24.5pt;margin-top:24.95pt;width:546.95pt;height:792.1pt;z-index:-251653120;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60CC"/>
    <w:multiLevelType w:val="multilevel"/>
    <w:tmpl w:val="6772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81121"/>
    <w:multiLevelType w:val="multilevel"/>
    <w:tmpl w:val="A1C4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1662D"/>
    <w:multiLevelType w:val="multilevel"/>
    <w:tmpl w:val="2C58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15C41"/>
    <w:multiLevelType w:val="hybridMultilevel"/>
    <w:tmpl w:val="44BA1016"/>
    <w:lvl w:ilvl="0" w:tplc="828CC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934EA0"/>
    <w:multiLevelType w:val="hybridMultilevel"/>
    <w:tmpl w:val="D7FEBED8"/>
    <w:lvl w:ilvl="0" w:tplc="A2C83D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841213"/>
    <w:multiLevelType w:val="multilevel"/>
    <w:tmpl w:val="3BEA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93CA6"/>
    <w:multiLevelType w:val="multilevel"/>
    <w:tmpl w:val="F1FC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70AE1"/>
    <w:multiLevelType w:val="multilevel"/>
    <w:tmpl w:val="F642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7B27B0"/>
    <w:multiLevelType w:val="multilevel"/>
    <w:tmpl w:val="736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0F5A2B"/>
    <w:multiLevelType w:val="multilevel"/>
    <w:tmpl w:val="DDF4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0142D"/>
    <w:multiLevelType w:val="multilevel"/>
    <w:tmpl w:val="48D0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1E0"/>
    <w:multiLevelType w:val="multilevel"/>
    <w:tmpl w:val="C3A4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EC1A12"/>
    <w:multiLevelType w:val="multilevel"/>
    <w:tmpl w:val="DA0A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23FF5"/>
    <w:multiLevelType w:val="multilevel"/>
    <w:tmpl w:val="9D8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E575AC"/>
    <w:multiLevelType w:val="multilevel"/>
    <w:tmpl w:val="387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2A0122"/>
    <w:multiLevelType w:val="hybridMultilevel"/>
    <w:tmpl w:val="ACBE94E4"/>
    <w:lvl w:ilvl="0" w:tplc="D116F4B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AE1640"/>
    <w:multiLevelType w:val="multilevel"/>
    <w:tmpl w:val="B968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894C98"/>
    <w:multiLevelType w:val="multilevel"/>
    <w:tmpl w:val="53E0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8529D"/>
    <w:multiLevelType w:val="multilevel"/>
    <w:tmpl w:val="50B00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0D2025"/>
    <w:multiLevelType w:val="hybridMultilevel"/>
    <w:tmpl w:val="9606DD9E"/>
    <w:lvl w:ilvl="0" w:tplc="06F09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EB63A96"/>
    <w:multiLevelType w:val="hybridMultilevel"/>
    <w:tmpl w:val="42D2C96A"/>
    <w:lvl w:ilvl="0" w:tplc="FC16A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633159"/>
    <w:multiLevelType w:val="multilevel"/>
    <w:tmpl w:val="BA98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7B1CC8"/>
    <w:multiLevelType w:val="multilevel"/>
    <w:tmpl w:val="9CFE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311662"/>
    <w:multiLevelType w:val="multilevel"/>
    <w:tmpl w:val="BABE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A8196B"/>
    <w:multiLevelType w:val="multilevel"/>
    <w:tmpl w:val="98321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C55DA1"/>
    <w:multiLevelType w:val="multilevel"/>
    <w:tmpl w:val="6BA0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697FB0"/>
    <w:multiLevelType w:val="multilevel"/>
    <w:tmpl w:val="8A08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087759"/>
    <w:multiLevelType w:val="multilevel"/>
    <w:tmpl w:val="AE4E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2262FB"/>
    <w:multiLevelType w:val="hybridMultilevel"/>
    <w:tmpl w:val="FDBA5A30"/>
    <w:lvl w:ilvl="0" w:tplc="FB4652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E5A49A7"/>
    <w:multiLevelType w:val="multilevel"/>
    <w:tmpl w:val="AE0E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278FA"/>
    <w:multiLevelType w:val="multilevel"/>
    <w:tmpl w:val="E2D0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434C78D4"/>
    <w:multiLevelType w:val="multilevel"/>
    <w:tmpl w:val="401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E495C"/>
    <w:multiLevelType w:val="multilevel"/>
    <w:tmpl w:val="259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B57EA2"/>
    <w:multiLevelType w:val="multilevel"/>
    <w:tmpl w:val="CE28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7B17DE"/>
    <w:multiLevelType w:val="multilevel"/>
    <w:tmpl w:val="A9E6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AB2A87"/>
    <w:multiLevelType w:val="multilevel"/>
    <w:tmpl w:val="5EA0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8D1E81"/>
    <w:multiLevelType w:val="multilevel"/>
    <w:tmpl w:val="03EE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D950FE"/>
    <w:multiLevelType w:val="multilevel"/>
    <w:tmpl w:val="DFE8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C535172"/>
    <w:multiLevelType w:val="multilevel"/>
    <w:tmpl w:val="A53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606C79"/>
    <w:multiLevelType w:val="multilevel"/>
    <w:tmpl w:val="94482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871FD6"/>
    <w:multiLevelType w:val="multilevel"/>
    <w:tmpl w:val="0294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4C8506C"/>
    <w:multiLevelType w:val="multilevel"/>
    <w:tmpl w:val="FA6226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5580591D"/>
    <w:multiLevelType w:val="multilevel"/>
    <w:tmpl w:val="CAAA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246E9A"/>
    <w:multiLevelType w:val="multilevel"/>
    <w:tmpl w:val="D48A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965848"/>
    <w:multiLevelType w:val="hybridMultilevel"/>
    <w:tmpl w:val="6CAE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7DD0C3C"/>
    <w:multiLevelType w:val="multilevel"/>
    <w:tmpl w:val="206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76656D"/>
    <w:multiLevelType w:val="multilevel"/>
    <w:tmpl w:val="B1A2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B6A396A"/>
    <w:multiLevelType w:val="multilevel"/>
    <w:tmpl w:val="90F6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67202E7"/>
    <w:multiLevelType w:val="multilevel"/>
    <w:tmpl w:val="3036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AE81FBF"/>
    <w:multiLevelType w:val="multilevel"/>
    <w:tmpl w:val="10A4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2040E8"/>
    <w:multiLevelType w:val="multilevel"/>
    <w:tmpl w:val="71D8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DE128E0"/>
    <w:multiLevelType w:val="multilevel"/>
    <w:tmpl w:val="CC4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880AC5"/>
    <w:multiLevelType w:val="multilevel"/>
    <w:tmpl w:val="8E6A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7D8B1948"/>
    <w:multiLevelType w:val="multilevel"/>
    <w:tmpl w:val="3EAA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EF1B6A"/>
    <w:multiLevelType w:val="multilevel"/>
    <w:tmpl w:val="DE8E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1C306D"/>
    <w:multiLevelType w:val="multilevel"/>
    <w:tmpl w:val="FBC0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38675B"/>
    <w:multiLevelType w:val="hybridMultilevel"/>
    <w:tmpl w:val="B0D454D0"/>
    <w:lvl w:ilvl="0" w:tplc="BC4C2CB0">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6767D4"/>
    <w:multiLevelType w:val="hybridMultilevel"/>
    <w:tmpl w:val="B8CCF166"/>
    <w:lvl w:ilvl="0" w:tplc="22929460">
      <w:start w:val="1"/>
      <w:numFmt w:val="decimal"/>
      <w:lvlText w:val="(%1)"/>
      <w:lvlJc w:val="left"/>
      <w:pPr>
        <w:ind w:left="360" w:hanging="360"/>
      </w:pPr>
      <w:rPr>
        <w:rFonts w:ascii="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FAF30F3"/>
    <w:multiLevelType w:val="multilevel"/>
    <w:tmpl w:val="4E6A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9"/>
  </w:num>
  <w:num w:numId="2">
    <w:abstractNumId w:val="47"/>
  </w:num>
  <w:num w:numId="3">
    <w:abstractNumId w:val="70"/>
  </w:num>
  <w:num w:numId="4">
    <w:abstractNumId w:val="68"/>
  </w:num>
  <w:num w:numId="5">
    <w:abstractNumId w:val="39"/>
  </w:num>
  <w:num w:numId="6">
    <w:abstractNumId w:val="56"/>
  </w:num>
  <w:num w:numId="7">
    <w:abstractNumId w:val="54"/>
  </w:num>
  <w:num w:numId="8">
    <w:abstractNumId w:val="15"/>
  </w:num>
  <w:num w:numId="9">
    <w:abstractNumId w:val="76"/>
  </w:num>
  <w:num w:numId="10">
    <w:abstractNumId w:val="9"/>
  </w:num>
  <w:num w:numId="11">
    <w:abstractNumId w:val="46"/>
  </w:num>
  <w:num w:numId="12">
    <w:abstractNumId w:val="63"/>
  </w:num>
  <w:num w:numId="13">
    <w:abstractNumId w:val="20"/>
  </w:num>
  <w:num w:numId="14">
    <w:abstractNumId w:val="73"/>
  </w:num>
  <w:num w:numId="15">
    <w:abstractNumId w:val="48"/>
  </w:num>
  <w:num w:numId="16">
    <w:abstractNumId w:val="26"/>
  </w:num>
  <w:num w:numId="17">
    <w:abstractNumId w:val="49"/>
  </w:num>
  <w:num w:numId="18">
    <w:abstractNumId w:val="45"/>
  </w:num>
  <w:num w:numId="19">
    <w:abstractNumId w:val="11"/>
  </w:num>
  <w:num w:numId="20">
    <w:abstractNumId w:val="72"/>
  </w:num>
  <w:num w:numId="21">
    <w:abstractNumId w:val="44"/>
  </w:num>
  <w:num w:numId="22">
    <w:abstractNumId w:val="41"/>
  </w:num>
  <w:num w:numId="23">
    <w:abstractNumId w:val="66"/>
  </w:num>
  <w:num w:numId="24">
    <w:abstractNumId w:val="71"/>
  </w:num>
  <w:num w:numId="25">
    <w:abstractNumId w:val="12"/>
  </w:num>
  <w:num w:numId="26">
    <w:abstractNumId w:val="43"/>
  </w:num>
  <w:num w:numId="27">
    <w:abstractNumId w:val="34"/>
  </w:num>
  <w:num w:numId="28">
    <w:abstractNumId w:val="17"/>
  </w:num>
  <w:num w:numId="29">
    <w:abstractNumId w:val="74"/>
  </w:num>
  <w:num w:numId="30">
    <w:abstractNumId w:val="29"/>
  </w:num>
  <w:num w:numId="31">
    <w:abstractNumId w:val="30"/>
  </w:num>
  <w:num w:numId="32">
    <w:abstractNumId w:val="24"/>
  </w:num>
  <w:num w:numId="33">
    <w:abstractNumId w:val="36"/>
  </w:num>
  <w:num w:numId="34">
    <w:abstractNumId w:val="55"/>
  </w:num>
  <w:num w:numId="35">
    <w:abstractNumId w:val="65"/>
  </w:num>
  <w:num w:numId="36">
    <w:abstractNumId w:val="57"/>
  </w:num>
  <w:num w:numId="37">
    <w:abstractNumId w:val="18"/>
  </w:num>
  <w:num w:numId="38">
    <w:abstractNumId w:val="14"/>
  </w:num>
  <w:num w:numId="39">
    <w:abstractNumId w:val="27"/>
  </w:num>
  <w:num w:numId="40">
    <w:abstractNumId w:val="33"/>
  </w:num>
  <w:num w:numId="41">
    <w:abstractNumId w:val="1"/>
  </w:num>
  <w:num w:numId="42">
    <w:abstractNumId w:val="13"/>
  </w:num>
  <w:num w:numId="43">
    <w:abstractNumId w:val="67"/>
  </w:num>
  <w:num w:numId="44">
    <w:abstractNumId w:val="0"/>
  </w:num>
  <w:num w:numId="45">
    <w:abstractNumId w:val="5"/>
  </w:num>
  <w:num w:numId="46">
    <w:abstractNumId w:val="2"/>
  </w:num>
  <w:num w:numId="47">
    <w:abstractNumId w:val="37"/>
  </w:num>
  <w:num w:numId="48">
    <w:abstractNumId w:val="10"/>
  </w:num>
  <w:num w:numId="49">
    <w:abstractNumId w:val="52"/>
  </w:num>
  <w:num w:numId="50">
    <w:abstractNumId w:val="28"/>
  </w:num>
  <w:num w:numId="51">
    <w:abstractNumId w:val="42"/>
  </w:num>
  <w:num w:numId="52">
    <w:abstractNumId w:val="60"/>
  </w:num>
  <w:num w:numId="53">
    <w:abstractNumId w:val="6"/>
  </w:num>
  <w:num w:numId="54">
    <w:abstractNumId w:val="31"/>
  </w:num>
  <w:num w:numId="55">
    <w:abstractNumId w:val="50"/>
  </w:num>
  <w:num w:numId="56">
    <w:abstractNumId w:val="21"/>
  </w:num>
  <w:num w:numId="57">
    <w:abstractNumId w:val="22"/>
  </w:num>
  <w:num w:numId="58">
    <w:abstractNumId w:val="53"/>
  </w:num>
  <w:num w:numId="59">
    <w:abstractNumId w:val="64"/>
  </w:num>
  <w:num w:numId="60">
    <w:abstractNumId w:val="61"/>
  </w:num>
  <w:num w:numId="61">
    <w:abstractNumId w:val="40"/>
  </w:num>
  <w:num w:numId="62">
    <w:abstractNumId w:val="25"/>
  </w:num>
  <w:num w:numId="63">
    <w:abstractNumId w:val="59"/>
  </w:num>
  <w:num w:numId="64">
    <w:abstractNumId w:val="38"/>
  </w:num>
  <w:num w:numId="65">
    <w:abstractNumId w:val="7"/>
  </w:num>
  <w:num w:numId="66">
    <w:abstractNumId w:val="8"/>
  </w:num>
  <w:num w:numId="67">
    <w:abstractNumId w:val="35"/>
  </w:num>
  <w:num w:numId="68">
    <w:abstractNumId w:val="32"/>
  </w:num>
  <w:num w:numId="69">
    <w:abstractNumId w:val="75"/>
  </w:num>
  <w:num w:numId="70">
    <w:abstractNumId w:val="3"/>
  </w:num>
  <w:num w:numId="71">
    <w:abstractNumId w:val="4"/>
  </w:num>
  <w:num w:numId="72">
    <w:abstractNumId w:val="23"/>
  </w:num>
  <w:num w:numId="73">
    <w:abstractNumId w:val="62"/>
  </w:num>
  <w:num w:numId="74">
    <w:abstractNumId w:val="58"/>
  </w:num>
  <w:num w:numId="75">
    <w:abstractNumId w:val="51"/>
  </w:num>
  <w:num w:numId="76">
    <w:abstractNumId w:val="16"/>
  </w:num>
  <w:num w:numId="77">
    <w:abstractNumId w:val="1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A0FEC"/>
    <w:rsid w:val="000A2FA9"/>
    <w:rsid w:val="000B1E7C"/>
    <w:rsid w:val="000B5528"/>
    <w:rsid w:val="000B76CA"/>
    <w:rsid w:val="000C2A13"/>
    <w:rsid w:val="000C4F85"/>
    <w:rsid w:val="000D0436"/>
    <w:rsid w:val="000D5560"/>
    <w:rsid w:val="000E1C3B"/>
    <w:rsid w:val="000E4AD0"/>
    <w:rsid w:val="000F0D3C"/>
    <w:rsid w:val="00114370"/>
    <w:rsid w:val="001253E8"/>
    <w:rsid w:val="00137F42"/>
    <w:rsid w:val="0014093E"/>
    <w:rsid w:val="001450EE"/>
    <w:rsid w:val="001561EE"/>
    <w:rsid w:val="0016554B"/>
    <w:rsid w:val="00167EB3"/>
    <w:rsid w:val="00171837"/>
    <w:rsid w:val="001742CB"/>
    <w:rsid w:val="00175A93"/>
    <w:rsid w:val="0018393C"/>
    <w:rsid w:val="00185E50"/>
    <w:rsid w:val="00187C01"/>
    <w:rsid w:val="001B2048"/>
    <w:rsid w:val="001C44D6"/>
    <w:rsid w:val="001C60AE"/>
    <w:rsid w:val="001C78D3"/>
    <w:rsid w:val="001D4885"/>
    <w:rsid w:val="001D78DD"/>
    <w:rsid w:val="001F13FD"/>
    <w:rsid w:val="001F7A38"/>
    <w:rsid w:val="002272C7"/>
    <w:rsid w:val="002415FF"/>
    <w:rsid w:val="00243387"/>
    <w:rsid w:val="00246BB6"/>
    <w:rsid w:val="0025581A"/>
    <w:rsid w:val="00256FA3"/>
    <w:rsid w:val="00262C35"/>
    <w:rsid w:val="00263CD1"/>
    <w:rsid w:val="0027352E"/>
    <w:rsid w:val="0027525C"/>
    <w:rsid w:val="002A3CBD"/>
    <w:rsid w:val="002A5FA0"/>
    <w:rsid w:val="002A776B"/>
    <w:rsid w:val="002B5461"/>
    <w:rsid w:val="002B6CE9"/>
    <w:rsid w:val="002B7282"/>
    <w:rsid w:val="002D0A19"/>
    <w:rsid w:val="002D2E33"/>
    <w:rsid w:val="002D3A38"/>
    <w:rsid w:val="002E69D6"/>
    <w:rsid w:val="002F0C4A"/>
    <w:rsid w:val="002F4416"/>
    <w:rsid w:val="00301C1B"/>
    <w:rsid w:val="00330EF6"/>
    <w:rsid w:val="00341317"/>
    <w:rsid w:val="00367CDE"/>
    <w:rsid w:val="00375953"/>
    <w:rsid w:val="00376A7A"/>
    <w:rsid w:val="003879A6"/>
    <w:rsid w:val="003B3BAB"/>
    <w:rsid w:val="003E7071"/>
    <w:rsid w:val="00405481"/>
    <w:rsid w:val="004141E3"/>
    <w:rsid w:val="00433314"/>
    <w:rsid w:val="00442336"/>
    <w:rsid w:val="00445B3C"/>
    <w:rsid w:val="0044620A"/>
    <w:rsid w:val="00465B37"/>
    <w:rsid w:val="004714D6"/>
    <w:rsid w:val="004815A3"/>
    <w:rsid w:val="00481F64"/>
    <w:rsid w:val="00495A3A"/>
    <w:rsid w:val="004A18A6"/>
    <w:rsid w:val="004A6999"/>
    <w:rsid w:val="004B6247"/>
    <w:rsid w:val="004C127D"/>
    <w:rsid w:val="004E0B7D"/>
    <w:rsid w:val="004E1D2A"/>
    <w:rsid w:val="004E4530"/>
    <w:rsid w:val="004F0721"/>
    <w:rsid w:val="004F46C6"/>
    <w:rsid w:val="00515C9A"/>
    <w:rsid w:val="00522A40"/>
    <w:rsid w:val="005243E8"/>
    <w:rsid w:val="00530A59"/>
    <w:rsid w:val="00543A68"/>
    <w:rsid w:val="00544A92"/>
    <w:rsid w:val="00556D27"/>
    <w:rsid w:val="00586374"/>
    <w:rsid w:val="005947A2"/>
    <w:rsid w:val="005A0259"/>
    <w:rsid w:val="005A0C6C"/>
    <w:rsid w:val="005A2AFD"/>
    <w:rsid w:val="005A78C8"/>
    <w:rsid w:val="005C0D01"/>
    <w:rsid w:val="005C0ECA"/>
    <w:rsid w:val="005C37CF"/>
    <w:rsid w:val="005C5554"/>
    <w:rsid w:val="005C5656"/>
    <w:rsid w:val="005D58F5"/>
    <w:rsid w:val="005D6FF7"/>
    <w:rsid w:val="005E2173"/>
    <w:rsid w:val="00605449"/>
    <w:rsid w:val="00605D0E"/>
    <w:rsid w:val="006071EC"/>
    <w:rsid w:val="006216C4"/>
    <w:rsid w:val="006216CE"/>
    <w:rsid w:val="00622D82"/>
    <w:rsid w:val="00664569"/>
    <w:rsid w:val="006840D6"/>
    <w:rsid w:val="006A0B8C"/>
    <w:rsid w:val="006A76A4"/>
    <w:rsid w:val="006B678C"/>
    <w:rsid w:val="006C1859"/>
    <w:rsid w:val="006C5AE7"/>
    <w:rsid w:val="006C71BB"/>
    <w:rsid w:val="006D6A6A"/>
    <w:rsid w:val="006E34AB"/>
    <w:rsid w:val="006E6266"/>
    <w:rsid w:val="006E7F2A"/>
    <w:rsid w:val="006F0011"/>
    <w:rsid w:val="006F6314"/>
    <w:rsid w:val="006F7FC7"/>
    <w:rsid w:val="00706943"/>
    <w:rsid w:val="0071079F"/>
    <w:rsid w:val="00723BE7"/>
    <w:rsid w:val="00723C82"/>
    <w:rsid w:val="00732081"/>
    <w:rsid w:val="00745B06"/>
    <w:rsid w:val="00753A23"/>
    <w:rsid w:val="007544F0"/>
    <w:rsid w:val="00776E76"/>
    <w:rsid w:val="00785414"/>
    <w:rsid w:val="0079004E"/>
    <w:rsid w:val="007B1CF8"/>
    <w:rsid w:val="007C4618"/>
    <w:rsid w:val="007D1417"/>
    <w:rsid w:val="007E40EF"/>
    <w:rsid w:val="007E7CDD"/>
    <w:rsid w:val="00805015"/>
    <w:rsid w:val="0080653B"/>
    <w:rsid w:val="00825348"/>
    <w:rsid w:val="008312AB"/>
    <w:rsid w:val="00832CEE"/>
    <w:rsid w:val="008337B5"/>
    <w:rsid w:val="00841FAE"/>
    <w:rsid w:val="00843EA1"/>
    <w:rsid w:val="00862135"/>
    <w:rsid w:val="00896529"/>
    <w:rsid w:val="008A16E2"/>
    <w:rsid w:val="008A336C"/>
    <w:rsid w:val="008B17A5"/>
    <w:rsid w:val="008D5362"/>
    <w:rsid w:val="008E1FAE"/>
    <w:rsid w:val="00914B5C"/>
    <w:rsid w:val="00924EFC"/>
    <w:rsid w:val="0093132B"/>
    <w:rsid w:val="0094195C"/>
    <w:rsid w:val="00941B94"/>
    <w:rsid w:val="00944B7F"/>
    <w:rsid w:val="00945331"/>
    <w:rsid w:val="00964540"/>
    <w:rsid w:val="00964C7C"/>
    <w:rsid w:val="00970C45"/>
    <w:rsid w:val="00981A86"/>
    <w:rsid w:val="0099375D"/>
    <w:rsid w:val="009970C1"/>
    <w:rsid w:val="009A1B7F"/>
    <w:rsid w:val="009A47AA"/>
    <w:rsid w:val="009C0C21"/>
    <w:rsid w:val="009E6D9B"/>
    <w:rsid w:val="009F228E"/>
    <w:rsid w:val="009F2E74"/>
    <w:rsid w:val="009F67B1"/>
    <w:rsid w:val="00A04B02"/>
    <w:rsid w:val="00A119B2"/>
    <w:rsid w:val="00A14163"/>
    <w:rsid w:val="00A23B2F"/>
    <w:rsid w:val="00A275BE"/>
    <w:rsid w:val="00A300CC"/>
    <w:rsid w:val="00A32369"/>
    <w:rsid w:val="00A33219"/>
    <w:rsid w:val="00A33AB6"/>
    <w:rsid w:val="00A35667"/>
    <w:rsid w:val="00A40A04"/>
    <w:rsid w:val="00A62D0F"/>
    <w:rsid w:val="00A7275C"/>
    <w:rsid w:val="00A9138E"/>
    <w:rsid w:val="00A95453"/>
    <w:rsid w:val="00AA54A3"/>
    <w:rsid w:val="00AD2D47"/>
    <w:rsid w:val="00AD3182"/>
    <w:rsid w:val="00AD4DB0"/>
    <w:rsid w:val="00AF2AA1"/>
    <w:rsid w:val="00B21484"/>
    <w:rsid w:val="00B23FDE"/>
    <w:rsid w:val="00B34DFA"/>
    <w:rsid w:val="00B364CE"/>
    <w:rsid w:val="00B44BA6"/>
    <w:rsid w:val="00B61984"/>
    <w:rsid w:val="00B76251"/>
    <w:rsid w:val="00B77814"/>
    <w:rsid w:val="00B8162E"/>
    <w:rsid w:val="00B91C6C"/>
    <w:rsid w:val="00B92F79"/>
    <w:rsid w:val="00BA44CA"/>
    <w:rsid w:val="00BB550B"/>
    <w:rsid w:val="00BC0C4C"/>
    <w:rsid w:val="00BD391A"/>
    <w:rsid w:val="00C0397B"/>
    <w:rsid w:val="00C10857"/>
    <w:rsid w:val="00C17537"/>
    <w:rsid w:val="00C36A83"/>
    <w:rsid w:val="00C37D6B"/>
    <w:rsid w:val="00C40B09"/>
    <w:rsid w:val="00C47A9D"/>
    <w:rsid w:val="00C500C5"/>
    <w:rsid w:val="00C92855"/>
    <w:rsid w:val="00CD0678"/>
    <w:rsid w:val="00CD4246"/>
    <w:rsid w:val="00CE2630"/>
    <w:rsid w:val="00CF7A13"/>
    <w:rsid w:val="00D06CDB"/>
    <w:rsid w:val="00D07025"/>
    <w:rsid w:val="00D40119"/>
    <w:rsid w:val="00D47F71"/>
    <w:rsid w:val="00D92DC6"/>
    <w:rsid w:val="00D94925"/>
    <w:rsid w:val="00DA1A91"/>
    <w:rsid w:val="00DA5D3C"/>
    <w:rsid w:val="00DB1737"/>
    <w:rsid w:val="00DB4D37"/>
    <w:rsid w:val="00DE2257"/>
    <w:rsid w:val="00E05FD0"/>
    <w:rsid w:val="00E10747"/>
    <w:rsid w:val="00E15A2B"/>
    <w:rsid w:val="00E31EBE"/>
    <w:rsid w:val="00E342D4"/>
    <w:rsid w:val="00E36C02"/>
    <w:rsid w:val="00E475D3"/>
    <w:rsid w:val="00E578AB"/>
    <w:rsid w:val="00E92037"/>
    <w:rsid w:val="00EA1A83"/>
    <w:rsid w:val="00EA5869"/>
    <w:rsid w:val="00EB0133"/>
    <w:rsid w:val="00EB6A84"/>
    <w:rsid w:val="00EC2A53"/>
    <w:rsid w:val="00ED0B67"/>
    <w:rsid w:val="00ED1F7B"/>
    <w:rsid w:val="00ED37A3"/>
    <w:rsid w:val="00ED37C8"/>
    <w:rsid w:val="00EE5CDE"/>
    <w:rsid w:val="00EF398E"/>
    <w:rsid w:val="00F2622C"/>
    <w:rsid w:val="00F3685A"/>
    <w:rsid w:val="00F406DB"/>
    <w:rsid w:val="00F44011"/>
    <w:rsid w:val="00F54158"/>
    <w:rsid w:val="00F5460F"/>
    <w:rsid w:val="00F675E5"/>
    <w:rsid w:val="00F82D9A"/>
    <w:rsid w:val="00F86D3C"/>
    <w:rsid w:val="00FA5A10"/>
    <w:rsid w:val="00FA7BD4"/>
    <w:rsid w:val="00FB03C3"/>
    <w:rsid w:val="00FB14A7"/>
    <w:rsid w:val="00FC5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rFonts w:asciiTheme="minorHAnsi" w:eastAsiaTheme="minorEastAsia" w:hAnsiTheme="minorHAnsi" w:cstheme="minorBidi"/>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AB9EE-D036-43C1-9212-4927C6AA2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18509</Words>
  <Characters>105502</Characters>
  <Application>Microsoft Office Word</Application>
  <DocSecurity>0</DocSecurity>
  <Lines>879</Lines>
  <Paragraphs>247</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2026-04-22T04:39:00Z</dcterms:created>
  <dcterms:modified xsi:type="dcterms:W3CDTF">2026-04-22T04:39:00Z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