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21DD4865" w14:textId="77777777" w:rsidR="00DE0B0A" w:rsidRPr="00C13438" w:rsidRDefault="00DE0B0A" w:rsidP="00DE0B0A">
      <w:pPr>
        <w:pStyle w:val="a8"/>
        <w:bidi/>
        <w:spacing w:before="0" w:beforeAutospacing="0" w:after="0" w:afterAutospacing="0" w:line="360" w:lineRule="auto"/>
        <w:ind w:right="-270"/>
        <w:jc w:val="center"/>
        <w:rPr>
          <w:rFonts w:cs="Traditional Arabic"/>
          <w:b/>
          <w:bCs/>
          <w:color w:val="000000" w:themeColor="text1"/>
          <w:sz w:val="32"/>
          <w:szCs w:val="36"/>
          <w:rtl/>
        </w:rPr>
      </w:pPr>
      <w:r w:rsidRPr="00C13438">
        <w:rPr>
          <w:rFonts w:eastAsiaTheme="minorHAnsi" w:cs="Traditional Arabic" w:hint="cs"/>
          <w:b/>
          <w:bCs/>
          <w:noProof/>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5BAC0C97"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3C2FDAE1" w14:textId="77777777" w:rsidR="00DE0B0A" w:rsidRPr="00DE0B0A" w:rsidRDefault="00DE0B0A" w:rsidP="00DE0B0A">
      <w:pPr>
        <w:pStyle w:val="a8"/>
        <w:bidi/>
        <w:spacing w:line="360" w:lineRule="auto"/>
        <w:ind w:left="-2"/>
        <w:jc w:val="center"/>
        <w:rPr>
          <w:rFonts w:cs="Traditional Arabic"/>
          <w:b/>
          <w:bCs/>
          <w:sz w:val="32"/>
          <w:szCs w:val="32"/>
          <w:rtl/>
        </w:rPr>
      </w:pPr>
      <w:r w:rsidRPr="00DE0B0A">
        <w:rPr>
          <w:rFonts w:cs="Traditional Arabic"/>
          <w:b/>
          <w:bCs/>
          <w:sz w:val="32"/>
          <w:szCs w:val="32"/>
          <w:rtl/>
        </w:rPr>
        <w:t xml:space="preserve">صادق علي مبارك الشويخات </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42C09222" w14:textId="77777777" w:rsidR="00DE0B0A" w:rsidRPr="00DE0B0A" w:rsidRDefault="00DE0B0A" w:rsidP="00DE0B0A">
      <w:pPr>
        <w:pStyle w:val="a8"/>
        <w:bidi/>
        <w:spacing w:line="360" w:lineRule="auto"/>
        <w:ind w:left="-2"/>
        <w:jc w:val="center"/>
        <w:rPr>
          <w:rFonts w:cs="Traditional Arabic"/>
          <w:b/>
          <w:bCs/>
          <w:sz w:val="32"/>
          <w:szCs w:val="32"/>
        </w:rPr>
      </w:pPr>
      <w:r w:rsidRPr="00DE0B0A">
        <w:rPr>
          <w:rFonts w:cs="Traditional Arabic"/>
          <w:b/>
          <w:bCs/>
          <w:sz w:val="32"/>
          <w:szCs w:val="32"/>
          <w:rtl/>
        </w:rPr>
        <w:t>20222005475</w:t>
      </w:r>
    </w:p>
    <w:p w14:paraId="5690264E" w14:textId="1A22C3D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66E4FB8D" w14:textId="77777777" w:rsidR="00DE0B0A" w:rsidRDefault="00DE0B0A" w:rsidP="00DE0B0A">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194940309"/>
      <w:r>
        <w:rPr>
          <w:rFonts w:ascii="Times New Roman" w:hAnsi="Times New Roman" w:cs="Traditional Arabic" w:hint="cs"/>
          <w:b/>
          <w:bCs/>
          <w:sz w:val="36"/>
          <w:szCs w:val="36"/>
          <w:rtl/>
        </w:rPr>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tl/>
            </w:rPr>
          </w:pPr>
        </w:p>
        <w:p w14:paraId="7A171E70" w14:textId="5FD91B5C" w:rsidR="00B414D3" w:rsidRDefault="00476CBD">
          <w:pPr>
            <w:pStyle w:val="1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4940309" w:history="1">
            <w:r w:rsidR="00B414D3" w:rsidRPr="006B369D">
              <w:rPr>
                <w:rStyle w:val="Hyperlink"/>
                <w:rFonts w:ascii="Times New Roman" w:hAnsi="Times New Roman" w:cs="Traditional Arabic"/>
                <w:b/>
                <w:bCs/>
                <w:noProof/>
                <w:rtl/>
              </w:rPr>
              <w:t>قائمة المحتويات</w:t>
            </w:r>
            <w:r w:rsidR="00B414D3">
              <w:rPr>
                <w:noProof/>
                <w:webHidden/>
                <w:rtl/>
              </w:rPr>
              <w:tab/>
            </w:r>
            <w:r w:rsidR="00B414D3">
              <w:rPr>
                <w:rStyle w:val="Hyperlink"/>
                <w:noProof/>
                <w:rtl/>
              </w:rPr>
              <w:fldChar w:fldCharType="begin"/>
            </w:r>
            <w:r w:rsidR="00B414D3">
              <w:rPr>
                <w:noProof/>
                <w:webHidden/>
                <w:rtl/>
              </w:rPr>
              <w:instrText xml:space="preserve"> </w:instrText>
            </w:r>
            <w:r w:rsidR="00B414D3">
              <w:rPr>
                <w:noProof/>
                <w:webHidden/>
              </w:rPr>
              <w:instrText>PAGEREF</w:instrText>
            </w:r>
            <w:r w:rsidR="00B414D3">
              <w:rPr>
                <w:noProof/>
                <w:webHidden/>
                <w:rtl/>
              </w:rPr>
              <w:instrText xml:space="preserve"> _</w:instrText>
            </w:r>
            <w:r w:rsidR="00B414D3">
              <w:rPr>
                <w:noProof/>
                <w:webHidden/>
              </w:rPr>
              <w:instrText>Toc194940309 \h</w:instrText>
            </w:r>
            <w:r w:rsidR="00B414D3">
              <w:rPr>
                <w:noProof/>
                <w:webHidden/>
                <w:rtl/>
              </w:rPr>
              <w:instrText xml:space="preserve"> </w:instrText>
            </w:r>
            <w:r w:rsidR="00B414D3">
              <w:rPr>
                <w:rStyle w:val="Hyperlink"/>
                <w:noProof/>
                <w:rtl/>
              </w:rPr>
            </w:r>
            <w:r w:rsidR="00B414D3">
              <w:rPr>
                <w:rStyle w:val="Hyperlink"/>
                <w:noProof/>
                <w:rtl/>
              </w:rPr>
              <w:fldChar w:fldCharType="separate"/>
            </w:r>
            <w:r w:rsidR="00C63535">
              <w:rPr>
                <w:rFonts w:hint="eastAsia"/>
                <w:noProof/>
                <w:webHidden/>
                <w:rtl/>
              </w:rPr>
              <w:t>‌ب</w:t>
            </w:r>
            <w:r w:rsidR="00B414D3">
              <w:rPr>
                <w:rStyle w:val="Hyperlink"/>
                <w:noProof/>
                <w:rtl/>
              </w:rPr>
              <w:fldChar w:fldCharType="end"/>
            </w:r>
          </w:hyperlink>
        </w:p>
        <w:p w14:paraId="63F7A958" w14:textId="1DC690F2" w:rsidR="00B414D3" w:rsidRDefault="00B414D3">
          <w:pPr>
            <w:pStyle w:val="11"/>
            <w:tabs>
              <w:tab w:val="right" w:leader="dot" w:pos="8493"/>
            </w:tabs>
            <w:bidi/>
            <w:rPr>
              <w:rFonts w:eastAsiaTheme="minorEastAsia"/>
              <w:noProof/>
              <w:kern w:val="2"/>
              <w:sz w:val="24"/>
              <w:szCs w:val="24"/>
              <w:rtl/>
              <w14:ligatures w14:val="standardContextual"/>
            </w:rPr>
          </w:pPr>
          <w:hyperlink w:anchor="_Toc194940310" w:history="1">
            <w:r w:rsidRPr="006B369D">
              <w:rPr>
                <w:rStyle w:val="Hyperlink"/>
                <w:rFonts w:ascii="Times New Roman" w:hAnsi="Times New Roman"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Toc194940310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w:t>
            </w:r>
            <w:r>
              <w:rPr>
                <w:rStyle w:val="Hyperlink"/>
                <w:noProof/>
                <w:rtl/>
              </w:rPr>
              <w:fldChar w:fldCharType="end"/>
            </w:r>
          </w:hyperlink>
        </w:p>
        <w:p w14:paraId="2F287C25" w14:textId="2E58845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1" w:history="1">
            <w:r w:rsidRPr="006B369D">
              <w:rPr>
                <w:rStyle w:val="Hyperlink"/>
                <w:rFonts w:ascii="Times New Roman" w:hAnsi="Times New Roman"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Toc194940311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w:t>
            </w:r>
            <w:r>
              <w:rPr>
                <w:rStyle w:val="Hyperlink"/>
                <w:noProof/>
                <w:rtl/>
              </w:rPr>
              <w:fldChar w:fldCharType="end"/>
            </w:r>
          </w:hyperlink>
        </w:p>
        <w:p w14:paraId="3F2F75DA" w14:textId="28334315"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2" w:history="1">
            <w:r w:rsidRPr="006B369D">
              <w:rPr>
                <w:rStyle w:val="Hyperlink"/>
                <w:rFonts w:ascii="Times New Roman" w:hAnsi="Times New Roman" w:cs="Traditional Arabic"/>
                <w:b/>
                <w:bCs/>
                <w:noProof/>
                <w:rtl/>
              </w:rPr>
              <w:t>2.1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Toc194940312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3</w:t>
            </w:r>
            <w:r>
              <w:rPr>
                <w:rStyle w:val="Hyperlink"/>
                <w:noProof/>
                <w:rtl/>
              </w:rPr>
              <w:fldChar w:fldCharType="end"/>
            </w:r>
          </w:hyperlink>
        </w:p>
        <w:p w14:paraId="1AC900F1" w14:textId="314EDB8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3" w:history="1">
            <w:r w:rsidRPr="006B369D">
              <w:rPr>
                <w:rStyle w:val="Hyperlink"/>
                <w:rFonts w:ascii="Times New Roman" w:hAnsi="Times New Roman"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Toc194940313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5</w:t>
            </w:r>
            <w:r>
              <w:rPr>
                <w:rStyle w:val="Hyperlink"/>
                <w:noProof/>
                <w:rtl/>
              </w:rPr>
              <w:fldChar w:fldCharType="end"/>
            </w:r>
          </w:hyperlink>
        </w:p>
        <w:p w14:paraId="2C35E1BD" w14:textId="1098D051"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4" w:history="1">
            <w:r w:rsidRPr="006B369D">
              <w:rPr>
                <w:rStyle w:val="Hyperlink"/>
                <w:rFonts w:ascii="Times New Roman" w:hAnsi="Times New Roman" w:cs="Traditional Arabic"/>
                <w:b/>
                <w:bCs/>
                <w:noProof/>
                <w:rtl/>
              </w:rPr>
              <w:t>1.3.1 أهمية الدراسة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Toc194940314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6</w:t>
            </w:r>
            <w:r>
              <w:rPr>
                <w:rStyle w:val="Hyperlink"/>
                <w:noProof/>
                <w:rtl/>
              </w:rPr>
              <w:fldChar w:fldCharType="end"/>
            </w:r>
          </w:hyperlink>
        </w:p>
        <w:p w14:paraId="2A21CE60" w14:textId="2BC9A5FF"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5" w:history="1">
            <w:r w:rsidRPr="006B369D">
              <w:rPr>
                <w:rStyle w:val="Hyperlink"/>
                <w:rFonts w:ascii="Times New Roman" w:hAnsi="Times New Roman" w:cs="Traditional Arabic"/>
                <w:b/>
                <w:bCs/>
                <w:noProof/>
                <w:rtl/>
              </w:rPr>
              <w:t>2.3.1 أهمية الدراسة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Toc194940315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6</w:t>
            </w:r>
            <w:r>
              <w:rPr>
                <w:rStyle w:val="Hyperlink"/>
                <w:noProof/>
                <w:rtl/>
              </w:rPr>
              <w:fldChar w:fldCharType="end"/>
            </w:r>
          </w:hyperlink>
        </w:p>
        <w:p w14:paraId="6DF713FC" w14:textId="6C0458E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6" w:history="1">
            <w:r w:rsidRPr="006B369D">
              <w:rPr>
                <w:rStyle w:val="Hyperlink"/>
                <w:rFonts w:ascii="Times New Roman" w:hAnsi="Times New Roman"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Toc194940316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8</w:t>
            </w:r>
            <w:r>
              <w:rPr>
                <w:rStyle w:val="Hyperlink"/>
                <w:noProof/>
                <w:rtl/>
              </w:rPr>
              <w:fldChar w:fldCharType="end"/>
            </w:r>
          </w:hyperlink>
        </w:p>
        <w:p w14:paraId="3AC6A5F4" w14:textId="5F26BFE3"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7" w:history="1">
            <w:r w:rsidRPr="006B369D">
              <w:rPr>
                <w:rStyle w:val="Hyperlink"/>
                <w:rFonts w:ascii="Times New Roman" w:hAnsi="Times New Roman"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Toc194940317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8</w:t>
            </w:r>
            <w:r>
              <w:rPr>
                <w:rStyle w:val="Hyperlink"/>
                <w:noProof/>
                <w:rtl/>
              </w:rPr>
              <w:fldChar w:fldCharType="end"/>
            </w:r>
          </w:hyperlink>
        </w:p>
        <w:p w14:paraId="71D961C5" w14:textId="4200995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8" w:history="1">
            <w:r w:rsidRPr="006B369D">
              <w:rPr>
                <w:rStyle w:val="Hyperlink"/>
                <w:rFonts w:ascii="Times New Roman" w:hAnsi="Times New Roman" w:cs="Traditional Arabic"/>
                <w:b/>
                <w:bCs/>
                <w:noProof/>
                <w:rtl/>
              </w:rPr>
              <w:t>6.1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Toc194940318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9</w:t>
            </w:r>
            <w:r>
              <w:rPr>
                <w:rStyle w:val="Hyperlink"/>
                <w:noProof/>
                <w:rtl/>
              </w:rPr>
              <w:fldChar w:fldCharType="end"/>
            </w:r>
          </w:hyperlink>
        </w:p>
        <w:p w14:paraId="3B88C47E" w14:textId="14ACFACA"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9" w:history="1">
            <w:r w:rsidRPr="006B369D">
              <w:rPr>
                <w:rStyle w:val="Hyperlink"/>
                <w:rFonts w:ascii="Times New Roman" w:hAnsi="Times New Roman" w:cs="Traditional Arabic"/>
                <w:b/>
                <w:bCs/>
                <w:noProof/>
                <w:rtl/>
              </w:rPr>
              <w:t>7,1 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Toc194940319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54</w:t>
            </w:r>
            <w:r>
              <w:rPr>
                <w:rStyle w:val="Hyperlink"/>
                <w:noProof/>
                <w:rtl/>
              </w:rPr>
              <w:fldChar w:fldCharType="end"/>
            </w:r>
          </w:hyperlink>
        </w:p>
        <w:p w14:paraId="08E6EE6B" w14:textId="5329D28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0" w:history="1">
            <w:r w:rsidRPr="006B369D">
              <w:rPr>
                <w:rStyle w:val="Hyperlink"/>
                <w:rFonts w:ascii="Times New Roman" w:hAnsi="Times New Roman" w:cs="Traditional Arabic"/>
                <w:b/>
                <w:bCs/>
                <w:noProof/>
                <w:rtl/>
              </w:rPr>
              <w:t>8,1  ملخص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Toc194940320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65</w:t>
            </w:r>
            <w:r>
              <w:rPr>
                <w:rStyle w:val="Hyperlink"/>
                <w:noProof/>
                <w:rtl/>
              </w:rPr>
              <w:fldChar w:fldCharType="end"/>
            </w:r>
          </w:hyperlink>
        </w:p>
        <w:p w14:paraId="1E552DC7" w14:textId="1766D93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1" w:history="1">
            <w:r w:rsidRPr="006B369D">
              <w:rPr>
                <w:rStyle w:val="Hyperlink"/>
                <w:rFonts w:ascii="Times New Roman" w:hAnsi="Times New Roman" w:cs="Traditional Arabic"/>
                <w:b/>
                <w:bCs/>
                <w:noProof/>
                <w:rtl/>
              </w:rPr>
              <w:t>9.1 اهم ما يميز تلك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Toc194940321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73</w:t>
            </w:r>
            <w:r>
              <w:rPr>
                <w:rStyle w:val="Hyperlink"/>
                <w:noProof/>
                <w:rtl/>
              </w:rPr>
              <w:fldChar w:fldCharType="end"/>
            </w:r>
          </w:hyperlink>
        </w:p>
        <w:p w14:paraId="44C9F9E5" w14:textId="63F1068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2" w:history="1">
            <w:r w:rsidRPr="006B369D">
              <w:rPr>
                <w:rStyle w:val="Hyperlink"/>
                <w:rFonts w:ascii="Times New Roman" w:hAnsi="Times New Roman" w:cs="Traditional Arabic"/>
                <w:b/>
                <w:bCs/>
                <w:noProof/>
                <w:rtl/>
              </w:rPr>
              <w:t>10.1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Toc194940322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11</w:t>
            </w:r>
            <w:r>
              <w:rPr>
                <w:rStyle w:val="Hyperlink"/>
                <w:noProof/>
                <w:rtl/>
              </w:rPr>
              <w:fldChar w:fldCharType="end"/>
            </w:r>
          </w:hyperlink>
        </w:p>
        <w:p w14:paraId="13848E6D" w14:textId="40DCC089"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3" w:history="1">
            <w:r w:rsidRPr="006B369D">
              <w:rPr>
                <w:rStyle w:val="Hyperlink"/>
                <w:rFonts w:ascii="Times New Roman" w:hAnsi="Times New Roman" w:cs="Traditional Arabic"/>
                <w:b/>
                <w:bCs/>
                <w:noProof/>
                <w:rtl/>
              </w:rPr>
              <w:t>11,1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Toc194940323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13</w:t>
            </w:r>
            <w:r>
              <w:rPr>
                <w:rStyle w:val="Hyperlink"/>
                <w:noProof/>
                <w:rtl/>
              </w:rPr>
              <w:fldChar w:fldCharType="end"/>
            </w:r>
          </w:hyperlink>
        </w:p>
        <w:p w14:paraId="5F58A2F8" w14:textId="1121F655"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4" w:history="1">
            <w:r w:rsidRPr="006B369D">
              <w:rPr>
                <w:rStyle w:val="Hyperlink"/>
                <w:rFonts w:ascii="Times New Roman" w:hAnsi="Times New Roman" w:cs="Traditional Arabic"/>
                <w:b/>
                <w:bCs/>
                <w:noProof/>
                <w:rtl/>
              </w:rPr>
              <w:t>12,1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Toc194940324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14</w:t>
            </w:r>
            <w:r>
              <w:rPr>
                <w:rStyle w:val="Hyperlink"/>
                <w:noProof/>
                <w:rtl/>
              </w:rPr>
              <w:fldChar w:fldCharType="end"/>
            </w:r>
          </w:hyperlink>
        </w:p>
        <w:p w14:paraId="6670E6D9" w14:textId="4909D8B3"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5" w:history="1">
            <w:r w:rsidRPr="006B369D">
              <w:rPr>
                <w:rStyle w:val="Hyperlink"/>
                <w:rFonts w:ascii="Times New Roman" w:hAnsi="Times New Roman" w:cs="Traditional Arabic"/>
                <w:b/>
                <w:bCs/>
                <w:noProof/>
                <w:rtl/>
              </w:rPr>
              <w:t>13,1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Toc194940325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14</w:t>
            </w:r>
            <w:r>
              <w:rPr>
                <w:rStyle w:val="Hyperlink"/>
                <w:noProof/>
                <w:rtl/>
              </w:rPr>
              <w:fldChar w:fldCharType="end"/>
            </w:r>
          </w:hyperlink>
        </w:p>
        <w:p w14:paraId="1454FC1C" w14:textId="1EF6857B" w:rsidR="00B414D3" w:rsidRDefault="00B414D3">
          <w:pPr>
            <w:pStyle w:val="11"/>
            <w:tabs>
              <w:tab w:val="right" w:leader="dot" w:pos="8493"/>
            </w:tabs>
            <w:bidi/>
            <w:rPr>
              <w:rFonts w:eastAsiaTheme="minorEastAsia"/>
              <w:noProof/>
              <w:kern w:val="2"/>
              <w:sz w:val="24"/>
              <w:szCs w:val="24"/>
              <w:rtl/>
              <w14:ligatures w14:val="standardContextual"/>
            </w:rPr>
          </w:pPr>
          <w:hyperlink w:anchor="_Toc194940326" w:history="1">
            <w:r w:rsidRPr="006B369D">
              <w:rPr>
                <w:rStyle w:val="Hyperlink"/>
                <w:rFonts w:ascii="Times New Roman" w:hAnsi="Times New Roman"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Toc194940326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76</w:t>
            </w:r>
            <w:r>
              <w:rPr>
                <w:rStyle w:val="Hyperlink"/>
                <w:noProof/>
                <w:rtl/>
              </w:rPr>
              <w:fldChar w:fldCharType="end"/>
            </w:r>
          </w:hyperlink>
        </w:p>
        <w:p w14:paraId="1B587985" w14:textId="2252995B"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7" w:history="1">
            <w:r w:rsidRPr="006B369D">
              <w:rPr>
                <w:rStyle w:val="Hyperlink"/>
                <w:rFonts w:ascii="Times New Roman" w:hAnsi="Times New Roman" w:cs="Traditional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Toc194940327 \h</w:instrText>
            </w:r>
            <w:r>
              <w:rPr>
                <w:noProof/>
                <w:webHidden/>
                <w:rtl/>
              </w:rPr>
              <w:instrText xml:space="preserve"> </w:instrText>
            </w:r>
            <w:r>
              <w:rPr>
                <w:rStyle w:val="Hyperlink"/>
                <w:noProof/>
                <w:rtl/>
              </w:rPr>
            </w:r>
            <w:r>
              <w:rPr>
                <w:rStyle w:val="Hyperlink"/>
                <w:noProof/>
                <w:rtl/>
              </w:rPr>
              <w:fldChar w:fldCharType="separate"/>
            </w:r>
            <w:r w:rsidR="00C63535">
              <w:rPr>
                <w:noProof/>
                <w:webHidden/>
                <w:rtl/>
              </w:rPr>
              <w:t>93</w:t>
            </w:r>
            <w:r>
              <w:rPr>
                <w:rStyle w:val="Hyperlink"/>
                <w:noProof/>
                <w:rtl/>
              </w:rPr>
              <w:fldChar w:fldCharType="end"/>
            </w:r>
          </w:hyperlink>
        </w:p>
        <w:p w14:paraId="363E518C" w14:textId="2C3A9166"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194940310"/>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2" w:name="_Toc194940311"/>
      <w:r>
        <w:rPr>
          <w:rFonts w:ascii="Times New Roman" w:hAnsi="Times New Roman" w:cs="Traditional Arabic" w:hint="cs"/>
          <w:b/>
          <w:bCs/>
          <w:color w:val="000000" w:themeColor="text1"/>
          <w:sz w:val="32"/>
          <w:szCs w:val="32"/>
          <w:rtl/>
        </w:rPr>
        <w:t xml:space="preserve">1.1 </w:t>
      </w:r>
      <w:r w:rsidR="00735F0D" w:rsidRPr="0046053E">
        <w:rPr>
          <w:rFonts w:ascii="Simplified Arabic" w:hAnsi="Simplified Arabic" w:cs="Simplified Arabic" w:hint="cs"/>
          <w:b/>
          <w:bCs/>
          <w:color w:val="000000" w:themeColor="text1"/>
          <w:sz w:val="32"/>
          <w:szCs w:val="32"/>
          <w:rtl/>
        </w:rPr>
        <w:t>مقدمة الدراسة</w:t>
      </w:r>
      <w:bookmarkEnd w:id="2"/>
    </w:p>
    <w:p w14:paraId="5381F493"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أصبحت مواكبة الثورات الرقمية الأولوية الأولى للشركات للحفاظ على مكانتها الاستراتيجي، وتحقيق ميزاتها التنافسية، والتي تصب في بقائها في السوق، وخصوصاً في ظل ما يشهده العالم من تطورات تكنولوجية وعلمية متسارعة، وهذا يدفع الشركات لتبني هذه التطورات باستخدام العديد من الطرق</w:t>
      </w:r>
      <w:r w:rsidRPr="0046053E">
        <w:rPr>
          <w:rFonts w:ascii="Simplified Arabic" w:eastAsia="Calibri" w:hAnsi="Simplified Arabic" w:cs="Simplified Arabic" w:hint="cs"/>
          <w:color w:val="000000" w:themeColor="text1"/>
          <w:kern w:val="2"/>
          <w:sz w:val="28"/>
          <w:szCs w:val="28"/>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والأدوات لتتمكن من تحقيق أهدافها وزيادة ربحيتها. </w:t>
      </w:r>
    </w:p>
    <w:p w14:paraId="3B9095E0"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 يعتبر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و إيجاد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الذاتي.(قادرى،2023)</w:t>
      </w:r>
    </w:p>
    <w:p w14:paraId="34D2907C"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  ، مما يساعد المؤسسات على تعديل استراتيجياتها للتنبؤ بالمستقبل ، وتعزيز التكيف السريع مع التغيرات البيئية والسوقية،و تحقيق استجابة سريعة وفعالة للتحديات والفرص الجديدة، كما يساعد في تحسين الكفاءة الداخلية وتوفير رؤى استباقية تسهم في اتخاذ قرارات مستنيرة.</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Zhang&amp; Lu, 2021)</w:t>
      </w:r>
      <w:r w:rsidRPr="0046053E">
        <w:rPr>
          <w:rFonts w:ascii="Simplified Arabic" w:eastAsia="Calibri" w:hAnsi="Simplified Arabic" w:cs="Simplified Arabic" w:hint="cs"/>
          <w:color w:val="000000" w:themeColor="text1"/>
          <w:kern w:val="2"/>
          <w:sz w:val="28"/>
          <w:szCs w:val="28"/>
          <w:rtl/>
          <w14:ligatures w14:val="standardContextual"/>
        </w:rPr>
        <w:t>)</w:t>
      </w:r>
      <w:r w:rsidRPr="0046053E">
        <w:rPr>
          <w:rFonts w:ascii="Simplified Arabic" w:eastAsia="Calibri" w:hAnsi="Simplified Arabic" w:cs="Simplified Arabic" w:hint="cs"/>
          <w:color w:val="000000" w:themeColor="text1"/>
          <w:kern w:val="2"/>
          <w:sz w:val="28"/>
          <w:szCs w:val="28"/>
          <w14:ligatures w14:val="standardContextual"/>
        </w:rPr>
        <w:t xml:space="preserve"> .</w:t>
      </w:r>
    </w:p>
    <w:p w14:paraId="0CFDC449"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lastRenderedPageBreak/>
        <w:t xml:space="preserve">كما أن تبني الرشاقة التنظيمية يتطلب بعض الإمكانيات والقدرات مثل الحساسية الإستراتيجية، ووضوح رؤية 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7E5FD2D2" w14:textId="7DA1D03C"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تساعد الرشاقة التنظيمية في إحداث تحولات جوهرية سريعة داخل المنظمات، والتي تؤدي إلي زيادة قدرتها علي التجديد الإستراتيجي </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14:ligatures w14:val="standardContextual"/>
        </w:rPr>
        <w:t xml:space="preserve">Bani </w:t>
      </w:r>
      <w:r w:rsidR="00752353"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14:ligatures w14:val="standardContextual"/>
        </w:rPr>
        <w:t xml:space="preserve"> Hani</w:t>
      </w:r>
      <w:r w:rsidR="00752353" w:rsidRPr="0046053E">
        <w:rPr>
          <w:rFonts w:ascii="Simplified Arabic" w:eastAsia="Calibri" w:hAnsi="Simplified Arabic" w:cs="Simplified Arabic" w:hint="cs"/>
          <w:color w:val="000000" w:themeColor="text1"/>
          <w:kern w:val="2"/>
          <w:sz w:val="28"/>
          <w:szCs w:val="28"/>
          <w14:ligatures w14:val="standardContextual"/>
        </w:rPr>
        <w:t>,</w:t>
      </w:r>
      <w:r w:rsidR="00B702FA" w:rsidRPr="0046053E">
        <w:rPr>
          <w:rFonts w:ascii="Simplified Arabic" w:eastAsia="Calibri" w:hAnsi="Simplified Arabic" w:cs="Simplified Arabic" w:hint="cs"/>
          <w:color w:val="000000" w:themeColor="text1"/>
          <w:kern w:val="2"/>
          <w:sz w:val="28"/>
          <w:szCs w:val="28"/>
          <w14:ligatures w14:val="standardContextual"/>
        </w:rPr>
        <w:t xml:space="preserve"> </w:t>
      </w:r>
      <w:r w:rsidR="00752353" w:rsidRPr="0046053E">
        <w:rPr>
          <w:rFonts w:ascii="Simplified Arabic" w:eastAsia="Calibri" w:hAnsi="Simplified Arabic" w:cs="Simplified Arabic" w:hint="cs"/>
          <w:color w:val="000000" w:themeColor="text1"/>
          <w:kern w:val="2"/>
          <w:sz w:val="28"/>
          <w:szCs w:val="28"/>
          <w14:ligatures w14:val="standardContextual"/>
        </w:rPr>
        <w:t>2021</w:t>
      </w:r>
      <w:r w:rsidRPr="0046053E">
        <w:rPr>
          <w:rFonts w:ascii="Simplified Arabic" w:eastAsia="Calibri" w:hAnsi="Simplified Arabic" w:cs="Simplified Arabic" w:hint="cs"/>
          <w:color w:val="000000" w:themeColor="text1"/>
          <w:kern w:val="2"/>
          <w:sz w:val="28"/>
          <w:szCs w:val="28"/>
          <w:rtl/>
          <w14:ligatures w14:val="standardContextual"/>
        </w:rPr>
        <w:t xml:space="preserve">)، والتنبؤ بالمستقبل 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Pr="0046053E">
        <w:rPr>
          <w:rFonts w:ascii="Simplified Arabic" w:eastAsia="Calibri" w:hAnsi="Simplified Arabic" w:cs="Simplified Arabic" w:hint="cs"/>
          <w:color w:val="FF0000"/>
          <w:kern w:val="2"/>
          <w:sz w:val="28"/>
          <w:szCs w:val="28"/>
          <w:rtl/>
          <w:lang w:bidi="ar-EG"/>
          <w14:ligatures w14:val="standardContextual"/>
        </w:rPr>
        <w:t>(زياد،2021)</w:t>
      </w:r>
      <w:r w:rsidRPr="0046053E">
        <w:rPr>
          <w:rFonts w:ascii="Simplified Arabic" w:eastAsia="Calibri" w:hAnsi="Simplified Arabic" w:cs="Simplified Arabic" w:hint="cs"/>
          <w:color w:val="FF0000"/>
          <w:kern w:val="2"/>
          <w:sz w:val="28"/>
          <w:szCs w:val="28"/>
          <w:rtl/>
          <w14:ligatures w14:val="standardContextual"/>
        </w:rPr>
        <w:t xml:space="preserve"> </w:t>
      </w:r>
    </w:p>
    <w:p w14:paraId="3D27CC3C"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46053E">
        <w:rPr>
          <w:rFonts w:ascii="Simplified Arabic" w:eastAsia="Calibri" w:hAnsi="Simplified Arabic" w:cs="Simplified Arabic" w:hint="cs"/>
          <w:color w:val="000000" w:themeColor="text1"/>
          <w:kern w:val="2"/>
          <w:sz w:val="28"/>
          <w:szCs w:val="28"/>
          <w14:ligatures w14:val="standardContextual"/>
        </w:rPr>
        <w:t>.</w:t>
      </w:r>
    </w:p>
    <w:p w14:paraId="3AD2DCB5"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علي كفائتهم وفاعليتهم في تحقيق أهدافها (</w:t>
      </w:r>
      <w:r w:rsidRPr="0046053E">
        <w:rPr>
          <w:rFonts w:ascii="Simplified Arabic" w:eastAsia="Calibri" w:hAnsi="Simplified Arabic" w:cs="Simplified Arabic" w:hint="cs"/>
          <w:color w:val="000000" w:themeColor="text1"/>
          <w:kern w:val="2"/>
          <w:sz w:val="28"/>
          <w:szCs w:val="28"/>
          <w14:ligatures w14:val="standardContextual"/>
        </w:rPr>
        <w:t>Al-Dalahmeh &amp; Héder-Rima, 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4669ED76"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وت</w:t>
      </w:r>
      <w:r w:rsidRPr="0046053E">
        <w:rPr>
          <w:rFonts w:ascii="Simplified Arabic" w:eastAsia="Calibri" w:hAnsi="Simplified Arabic" w:cs="Simplified Arabic" w:hint="cs"/>
          <w:color w:val="000000" w:themeColor="text1"/>
          <w:kern w:val="2"/>
          <w:sz w:val="28"/>
          <w:szCs w:val="28"/>
          <w:rtl/>
          <w:lang w:bidi="ar-EG"/>
          <w14:ligatures w14:val="standardContextual"/>
        </w:rPr>
        <w:t>ر</w:t>
      </w:r>
      <w:r w:rsidRPr="0046053E">
        <w:rPr>
          <w:rFonts w:ascii="Simplified Arabic" w:eastAsia="Calibri" w:hAnsi="Simplified Arabic" w:cs="Simplified Arabic" w:hint="cs"/>
          <w:color w:val="000000" w:themeColor="text1"/>
          <w:kern w:val="2"/>
          <w:sz w:val="28"/>
          <w:szCs w:val="28"/>
          <w:rtl/>
          <w14:ligatures w14:val="standardContextual"/>
        </w:rPr>
        <w:t xml:space="preserve">كز الدراسة الحالية على أهمية مواكبة الثورات الرقمية، وخاصة دراسة تأثر الذكاء الاصطناعي، على الرشاقة التنظيمية في شركات التحلية في ظل التطورات التكنولوجية والعلمية المتسارعة ، وتعتبر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2E0C9569" w14:textId="77777777" w:rsidR="0077566C" w:rsidRPr="0046053E" w:rsidRDefault="0077566C" w:rsidP="0046053E">
      <w:pPr>
        <w:spacing w:after="200" w:line="276" w:lineRule="auto"/>
        <w:rPr>
          <w:rFonts w:ascii="Simplified Arabic" w:hAnsi="Simplified Arabic" w:cs="Simplified Arabic"/>
          <w:b/>
          <w:bCs/>
          <w:color w:val="000000" w:themeColor="text1"/>
          <w:sz w:val="32"/>
          <w:szCs w:val="32"/>
          <w:rtl/>
        </w:rPr>
      </w:pPr>
      <w:r w:rsidRPr="0046053E">
        <w:rPr>
          <w:rFonts w:ascii="Simplified Arabic" w:hAnsi="Simplified Arabic" w:cs="Simplified Arabic" w:hint="cs"/>
          <w:b/>
          <w:bCs/>
          <w:color w:val="000000" w:themeColor="text1"/>
          <w:sz w:val="32"/>
          <w:szCs w:val="32"/>
          <w:rtl/>
        </w:rPr>
        <w:br w:type="page"/>
      </w:r>
    </w:p>
    <w:p w14:paraId="68C79C4F" w14:textId="0A6A60B4"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3" w:name="_Toc194940312"/>
      <w:r w:rsidRPr="0046053E">
        <w:rPr>
          <w:rFonts w:ascii="Simplified Arabic" w:hAnsi="Simplified Arabic" w:cs="Simplified Arabic" w:hint="cs"/>
          <w:b/>
          <w:bCs/>
          <w:color w:val="000000" w:themeColor="text1"/>
          <w:sz w:val="32"/>
          <w:szCs w:val="32"/>
          <w:rtl/>
        </w:rPr>
        <w:lastRenderedPageBreak/>
        <w:t xml:space="preserve">2.1 </w:t>
      </w:r>
      <w:r w:rsidR="00735F0D" w:rsidRPr="0046053E">
        <w:rPr>
          <w:rFonts w:ascii="Simplified Arabic" w:hAnsi="Simplified Arabic" w:cs="Simplified Arabic" w:hint="cs"/>
          <w:b/>
          <w:bCs/>
          <w:color w:val="000000" w:themeColor="text1"/>
          <w:sz w:val="32"/>
          <w:szCs w:val="32"/>
          <w:rtl/>
        </w:rPr>
        <w:t>مشكلة الدراسة وأسئلتها:</w:t>
      </w:r>
      <w:bookmarkEnd w:id="3"/>
      <w:r w:rsidR="00735F0D" w:rsidRPr="0046053E">
        <w:rPr>
          <w:rFonts w:ascii="Simplified Arabic" w:hAnsi="Simplified Arabic" w:cs="Simplified Arabic" w:hint="cs"/>
          <w:b/>
          <w:bCs/>
          <w:color w:val="000000" w:themeColor="text1"/>
          <w:sz w:val="32"/>
          <w:szCs w:val="32"/>
          <w:rtl/>
        </w:rPr>
        <w:t xml:space="preserve">   </w:t>
      </w:r>
    </w:p>
    <w:p w14:paraId="4CC477BD"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تشهد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حاجة للمياة ، و تعتمد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294293E7" w14:textId="728E1018"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(Arab News, 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7A30C44E"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71CB5DDE" w14:textId="77777777" w:rsidR="0077566C"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الانبعاثات الكربونية (من بين أهداف المؤتمر خفضها إلى </w:t>
      </w:r>
      <w:r w:rsidRPr="0046053E">
        <w:rPr>
          <w:rFonts w:ascii="Simplified Arabic" w:eastAsia="Calibri" w:hAnsi="Simplified Arabic" w:cs="Simplified Arabic" w:hint="cs"/>
          <w:color w:val="000000" w:themeColor="text1"/>
          <w:kern w:val="2"/>
          <w:sz w:val="28"/>
          <w:szCs w:val="28"/>
          <w14:ligatures w14:val="standardContextual"/>
        </w:rPr>
        <w:lastRenderedPageBreak/>
        <w:t>50%)</w:t>
      </w:r>
      <w:r w:rsidRPr="0046053E">
        <w:rPr>
          <w:rFonts w:ascii="Simplified Arabic" w:eastAsia="Calibri" w:hAnsi="Simplified Arabic" w:cs="Simplified Arabic" w:hint="cs"/>
          <w:color w:val="000000" w:themeColor="text1"/>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46053E">
        <w:rPr>
          <w:rFonts w:ascii="Simplified Arabic" w:eastAsia="Calibri" w:hAnsi="Simplified Arabic" w:cs="Simplified Arabic" w:hint="cs"/>
          <w:color w:val="000000" w:themeColor="text1"/>
          <w:kern w:val="2"/>
          <w:sz w:val="28"/>
          <w:szCs w:val="28"/>
          <w14:ligatures w14:val="standardContextual"/>
        </w:rPr>
        <w:t>.</w:t>
      </w:r>
    </w:p>
    <w:p w14:paraId="3BE7D7CD" w14:textId="0EDA2A66"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وتكمن 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وفعالية، كما 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المستمرة.(</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hAnsi="Simplified Arabic" w:cs="Simplified Arabic" w:hint="cs"/>
          <w:color w:val="000000" w:themeColor="text1"/>
        </w:rPr>
        <w:t xml:space="preserve"> </w:t>
      </w:r>
      <w:r w:rsidRPr="0046053E">
        <w:rPr>
          <w:rFonts w:ascii="Simplified Arabic" w:eastAsia="Calibri" w:hAnsi="Simplified Arabic" w:cs="Simplified Arabic" w:hint="cs"/>
          <w:color w:val="000000" w:themeColor="text1"/>
          <w:kern w:val="2"/>
          <w:sz w:val="28"/>
          <w:szCs w:val="28"/>
          <w14:ligatures w14:val="standardContextual"/>
        </w:rPr>
        <w:t>smtcenter,2022</w:t>
      </w:r>
    </w:p>
    <w:p w14:paraId="16B6E7C2" w14:textId="599B0E6A" w:rsidR="001F524B" w:rsidRPr="0046053E" w:rsidRDefault="001F524B" w:rsidP="0046053E">
      <w:pPr>
        <w:bidi/>
        <w:spacing w:before="100" w:beforeAutospacing="1" w:after="100" w:afterAutospacing="1" w:line="276" w:lineRule="auto"/>
        <w:ind w:firstLine="720"/>
        <w:jc w:val="both"/>
        <w:rPr>
          <w:rFonts w:ascii="Simplified Arabic" w:eastAsia="Calibri" w:hAnsi="Simplified Arabic" w:cs="Simplified Arabic"/>
          <w:color w:val="FF0000"/>
          <w:kern w:val="2"/>
          <w:sz w:val="28"/>
          <w:szCs w:val="28"/>
          <w14:ligatures w14:val="standardContextual"/>
        </w:rPr>
      </w:pPr>
      <w:r w:rsidRPr="0046053E">
        <w:rPr>
          <w:rFonts w:ascii="Simplified Arabic" w:eastAsia="Calibri" w:hAnsi="Simplified Arabic" w:cs="Simplified Arabic" w:hint="cs"/>
          <w:color w:val="FF0000"/>
          <w:kern w:val="2"/>
          <w:sz w:val="28"/>
          <w:szCs w:val="28"/>
          <w:rtl/>
          <w14:ligatures w14:val="standardContextual"/>
        </w:rPr>
        <w:t>ورغم أن الأدبيات قد تناولت الذكاء الاصطناعي في علاقته بعدد من المتغيرات، إلا أن معظم الدراسات ركزت على مجالات محدودة، فتناولت دراسة العدوان (2024) أثر الذكاء الاصطناعي على إدارة المعرفة، وأشارت إلى وجود أثر إيجابي ذي دلالة إحصائية، وبيّنت دراسة عضَيبات (2023) دور الذكاء الاصطناعي في تحقيق ميزة تنافسية في قطاع الاتصالات، مؤكدة أهمية المناعة التنظيمية، كما توصلت دراسة آل عزام وآل ظفرة (2023) إلى وجود علاقة موجبة بين استخدام الذكاء الاصطناعي وجودة اتخاذ القرار، في حين أظهرت دراسة</w:t>
      </w:r>
      <w:r w:rsidRPr="0046053E">
        <w:rPr>
          <w:rFonts w:ascii="Simplified Arabic" w:eastAsia="Calibri" w:hAnsi="Simplified Arabic" w:cs="Simplified Arabic" w:hint="cs"/>
          <w:color w:val="FF0000"/>
          <w:kern w:val="2"/>
          <w:sz w:val="28"/>
          <w:szCs w:val="28"/>
          <w14:ligatures w14:val="standardContextual"/>
        </w:rPr>
        <w:t xml:space="preserve"> Alsaleh (2022) </w:t>
      </w:r>
      <w:r w:rsidRPr="0046053E">
        <w:rPr>
          <w:rFonts w:ascii="Simplified Arabic" w:eastAsia="Calibri" w:hAnsi="Simplified Arabic" w:cs="Simplified Arabic" w:hint="cs"/>
          <w:color w:val="FF0000"/>
          <w:kern w:val="2"/>
          <w:sz w:val="28"/>
          <w:szCs w:val="28"/>
          <w:rtl/>
          <w14:ligatures w14:val="standardContextual"/>
        </w:rPr>
        <w:t>دور الذكاء الاصطناعي في تحسين ممارسات التوظيف والاختيار في الموارد البشرية ، 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w:t>
      </w:r>
      <w:r w:rsidRPr="0046053E">
        <w:rPr>
          <w:rFonts w:ascii="Simplified Arabic" w:eastAsia="Calibri" w:hAnsi="Simplified Arabic" w:cs="Simplified Arabic" w:hint="cs"/>
          <w:color w:val="FF0000"/>
          <w:kern w:val="2"/>
          <w:sz w:val="28"/>
          <w:szCs w:val="28"/>
          <w14:ligatures w14:val="standardContextual"/>
        </w:rPr>
        <w:t xml:space="preserve"> - </w:t>
      </w:r>
      <w:r w:rsidRPr="0046053E">
        <w:rPr>
          <w:rFonts w:ascii="Simplified Arabic" w:eastAsia="Calibri" w:hAnsi="Simplified Arabic" w:cs="Simplified Arabic" w:hint="cs"/>
          <w:color w:val="FF0000"/>
          <w:kern w:val="2"/>
          <w:sz w:val="28"/>
          <w:szCs w:val="28"/>
          <w:rtl/>
          <w14:ligatures w14:val="standardContextual"/>
        </w:rPr>
        <w:t>دور إدارة المواهب كمتغير وسيط في هذه العلاقة</w:t>
      </w:r>
      <w:r w:rsidR="00B702FA" w:rsidRPr="0046053E">
        <w:rPr>
          <w:rFonts w:ascii="Simplified Arabic" w:eastAsia="Calibri" w:hAnsi="Simplified Arabic" w:cs="Simplified Arabic" w:hint="cs"/>
          <w:color w:val="FF0000"/>
          <w:kern w:val="2"/>
          <w:sz w:val="28"/>
          <w:szCs w:val="28"/>
          <w:rtl/>
          <w14:ligatures w14:val="standardContextual"/>
        </w:rPr>
        <w:t>،</w:t>
      </w:r>
      <w:r w:rsidRPr="0046053E">
        <w:rPr>
          <w:rFonts w:ascii="Simplified Arabic" w:eastAsia="Calibri" w:hAnsi="Simplified Arabic" w:cs="Simplified Arabic" w:hint="cs"/>
          <w:color w:val="FF0000"/>
          <w:kern w:val="2"/>
          <w:sz w:val="28"/>
          <w:szCs w:val="28"/>
          <w:rtl/>
          <w14:ligatures w14:val="standardContextual"/>
        </w:rPr>
        <w:t xml:space="preserve"> كما أن الدراسات التي تناولت الرشاقة التنظيمية (مثل السنيد والحوامدة، 2023) لم تدمج البعد التكنولوجي في التحليل، فيما ركزت دراسات إدارة المواهب (مثل الطهراوي والضلاعين، 2023) على علاقتها بالفاعلية التنظيمية دون توسيطها في نماذج تقنية أو تحليلية</w:t>
      </w:r>
      <w:r w:rsidRPr="0046053E">
        <w:rPr>
          <w:rFonts w:ascii="Simplified Arabic" w:eastAsia="Calibri" w:hAnsi="Simplified Arabic" w:cs="Simplified Arabic" w:hint="cs"/>
          <w:color w:val="FF0000"/>
          <w:kern w:val="2"/>
          <w:sz w:val="28"/>
          <w:szCs w:val="28"/>
          <w14:ligatures w14:val="standardContextual"/>
        </w:rPr>
        <w:t>.</w:t>
      </w:r>
    </w:p>
    <w:p w14:paraId="01E5B6F3" w14:textId="77777777" w:rsidR="001F524B" w:rsidRPr="0046053E" w:rsidRDefault="001F524B"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r w:rsidRPr="0046053E">
        <w:rPr>
          <w:rFonts w:ascii="Simplified Arabic" w:eastAsia="Calibri" w:hAnsi="Simplified Arabic" w:cs="Simplified Arabic" w:hint="cs"/>
          <w:color w:val="000000" w:themeColor="text1"/>
          <w:kern w:val="2"/>
          <w:sz w:val="28"/>
          <w:szCs w:val="28"/>
          <w14:ligatures w14:val="standardContextual"/>
        </w:rPr>
        <w:t>.</w:t>
      </w:r>
    </w:p>
    <w:p w14:paraId="3856B4D6" w14:textId="2C84E887" w:rsidR="00735F0D" w:rsidRPr="0046053E" w:rsidRDefault="00B702FA"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sz w:val="28"/>
          <w:szCs w:val="28"/>
          <w:rtl/>
        </w:rPr>
      </w:pPr>
      <w:r w:rsidRPr="0046053E">
        <w:rPr>
          <w:rFonts w:ascii="Simplified Arabic" w:eastAsia="Calibri" w:hAnsi="Simplified Arabic" w:cs="Simplified Arabic" w:hint="cs"/>
          <w:color w:val="000000" w:themeColor="text1"/>
          <w:kern w:val="2"/>
          <w:sz w:val="28"/>
          <w:szCs w:val="28"/>
          <w:rtl/>
          <w14:ligatures w14:val="standardContextual"/>
        </w:rPr>
        <w:t>و</w:t>
      </w:r>
      <w:r w:rsidR="00735F0D" w:rsidRPr="0046053E">
        <w:rPr>
          <w:rFonts w:ascii="Simplified Arabic" w:eastAsia="Calibri" w:hAnsi="Simplified Arabic" w:cs="Simplified Arabic" w:hint="cs"/>
          <w:color w:val="000000" w:themeColor="text1"/>
          <w:kern w:val="2"/>
          <w:sz w:val="28"/>
          <w:szCs w:val="28"/>
          <w:rtl/>
          <w14:ligatures w14:val="standardContextual"/>
        </w:rPr>
        <w:t>مما سبق يمكن صياغة مشكلة الدراسة في التساؤل التالى:</w:t>
      </w:r>
      <w:r w:rsidR="00735F0D" w:rsidRPr="0046053E">
        <w:rPr>
          <w:rFonts w:ascii="Simplified Arabic" w:eastAsia="Calibri" w:hAnsi="Simplified Arabic" w:cs="Simplified Arabic" w:hint="cs"/>
          <w:color w:val="000000" w:themeColor="text1"/>
          <w:sz w:val="28"/>
          <w:szCs w:val="28"/>
          <w:rtl/>
        </w:rPr>
        <w:t xml:space="preserve"> هل يوجد تأثير للذكاء الاصطناعي بأبعاده (الأنظمة الخبيرة، </w:t>
      </w:r>
      <w:r w:rsidR="00735F0D" w:rsidRPr="0046053E">
        <w:rPr>
          <w:rFonts w:ascii="Simplified Arabic" w:eastAsia="Calibri" w:hAnsi="Simplified Arabic" w:cs="Simplified Arabic" w:hint="cs"/>
          <w:color w:val="000000" w:themeColor="text1"/>
          <w:sz w:val="28"/>
          <w:szCs w:val="28"/>
          <w:rtl/>
          <w:lang w:bidi="ar-EG"/>
        </w:rPr>
        <w:t xml:space="preserve">نظم التنبؤ </w:t>
      </w:r>
      <w:r w:rsidR="00735F0D" w:rsidRPr="0046053E">
        <w:rPr>
          <w:rFonts w:ascii="Simplified Arabic" w:eastAsia="Calibri" w:hAnsi="Simplified Arabic" w:cs="Simplified Arabic" w:hint="cs"/>
          <w:color w:val="000000" w:themeColor="text1"/>
          <w:sz w:val="28"/>
          <w:szCs w:val="28"/>
          <w:rtl/>
        </w:rPr>
        <w:t>، والوكلاء الأذكياء) على الرشاقة التنظيمية بأبعادها (الحساسية، وضوح الرؤية، المقدرات الجوهرية، وسرعة الاستجابة)  عند توسيط إدارة المواهب في شركات تحلية المياه في المملكة العربية السعودية؟</w:t>
      </w:r>
    </w:p>
    <w:p w14:paraId="71644A09"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التنبؤ </w:t>
      </w:r>
      <w:r w:rsidRPr="0046053E">
        <w:rPr>
          <w:rFonts w:ascii="Simplified Arabic" w:hAnsi="Simplified Arabic" w:cs="Simplified Arabic" w:hint="cs"/>
          <w:color w:val="000000" w:themeColor="text1"/>
          <w:sz w:val="28"/>
          <w:szCs w:val="28"/>
          <w:rtl/>
        </w:rPr>
        <w:t>، والوكلاء الأذكياء) على الرشاقة التنظيمية بأبعادها (الحساسية، وضوح الرؤية، المقدرات الجوهرية، وسرعة الاستجابة)  في شركات تحلية المياه في المملكة العربية السعودية؟</w:t>
      </w:r>
    </w:p>
    <w:p w14:paraId="2F79225F"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التنبؤ </w:t>
      </w:r>
      <w:r w:rsidRPr="0046053E">
        <w:rPr>
          <w:rFonts w:ascii="Simplified Arabic" w:hAnsi="Simplified Arabic" w:cs="Simplified Arabic" w:hint="cs"/>
          <w:color w:val="000000" w:themeColor="text1"/>
          <w:sz w:val="28"/>
          <w:szCs w:val="28"/>
          <w:rtl/>
        </w:rPr>
        <w:t xml:space="preserve">، والوكلاء الأذكياء) على لإدارة المواهب في شركات تحلية المياه في المملكة العربية السعودية؟  </w:t>
      </w:r>
    </w:p>
    <w:p w14:paraId="55286DF4"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لإدارة المواهب  على الرشاقة التنظيمية بأبعادها (الحساسية، وضوح الرؤية، المقدرات الجوهرية، وسرعة الاستجابة) في شركات تحلية المياه في المملكة العربية السعودية؟ </w:t>
      </w:r>
    </w:p>
    <w:p w14:paraId="0B0F0282" w14:textId="77777777" w:rsidR="00735F0D" w:rsidRPr="0046053E" w:rsidRDefault="00735F0D" w:rsidP="0046053E">
      <w:pPr>
        <w:pStyle w:val="a3"/>
        <w:numPr>
          <w:ilvl w:val="0"/>
          <w:numId w:val="6"/>
        </w:numPr>
        <w:bidi/>
        <w:spacing w:before="100" w:beforeAutospacing="1" w:after="100" w:afterAutospacing="1" w:line="276" w:lineRule="auto"/>
        <w:contextualSpacing w:val="0"/>
        <w:jc w:val="both"/>
        <w:rPr>
          <w:rFonts w:ascii="Simplified Arabic" w:hAnsi="Simplified Arabic" w:cs="Simplified Arabic"/>
          <w:b/>
          <w:bCs/>
          <w:color w:val="000000" w:themeColor="text1"/>
          <w:sz w:val="28"/>
          <w:szCs w:val="28"/>
        </w:rPr>
      </w:pPr>
      <w:r w:rsidRPr="0046053E">
        <w:rPr>
          <w:rFonts w:ascii="Simplified Arabic" w:hAnsi="Simplified Arabic" w:cs="Simplified Arabic" w:hint="cs"/>
          <w:color w:val="000000" w:themeColor="text1"/>
          <w:sz w:val="28"/>
          <w:szCs w:val="28"/>
          <w:rtl/>
        </w:rPr>
        <w:t xml:space="preserve">هل يوجد تأثير غير مباشر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التنبؤ </w:t>
      </w:r>
      <w:r w:rsidRPr="0046053E">
        <w:rPr>
          <w:rFonts w:ascii="Simplified Arabic" w:hAnsi="Simplified Arabic" w:cs="Simplified Arabic" w:hint="cs"/>
          <w:color w:val="000000" w:themeColor="text1"/>
          <w:sz w:val="28"/>
          <w:szCs w:val="28"/>
          <w:rtl/>
        </w:rPr>
        <w:t>، والوكلاء الأذكياء) على الرشاقة التنظيمية بأبعادها (الحساسية، وضوح الرؤية، المقدرات الجوهرية، وسرعة الاستجابة)  عند توسيط إدارة المواهب في شركات تحلية المياه في المملكة العربية السعودية؟</w:t>
      </w:r>
    </w:p>
    <w:p w14:paraId="59DFF909" w14:textId="51E68EC2"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4" w:name="_Hlk167305073"/>
      <w:bookmarkStart w:id="5" w:name="_Hlk167305567"/>
      <w:bookmarkStart w:id="6" w:name="_Toc194940313"/>
      <w:r w:rsidRPr="0046053E">
        <w:rPr>
          <w:rFonts w:ascii="Simplified Arabic" w:hAnsi="Simplified Arabic" w:cs="Simplified Arabic" w:hint="cs"/>
          <w:b/>
          <w:bCs/>
          <w:color w:val="000000" w:themeColor="text1"/>
          <w:sz w:val="32"/>
          <w:szCs w:val="32"/>
          <w:rtl/>
        </w:rPr>
        <w:t xml:space="preserve">3.1 </w:t>
      </w:r>
      <w:r w:rsidR="00735F0D" w:rsidRPr="0046053E">
        <w:rPr>
          <w:rFonts w:ascii="Simplified Arabic" w:hAnsi="Simplified Arabic" w:cs="Simplified Arabic" w:hint="cs"/>
          <w:b/>
          <w:bCs/>
          <w:color w:val="000000" w:themeColor="text1"/>
          <w:sz w:val="32"/>
          <w:szCs w:val="32"/>
          <w:rtl/>
        </w:rPr>
        <w:t xml:space="preserve">أهمية الدراسة (النظرية </w:t>
      </w:r>
      <w:bookmarkEnd w:id="4"/>
      <w:r w:rsidR="00735F0D" w:rsidRPr="0046053E">
        <w:rPr>
          <w:rFonts w:ascii="Simplified Arabic" w:hAnsi="Simplified Arabic" w:cs="Simplified Arabic" w:hint="cs"/>
          <w:b/>
          <w:bCs/>
          <w:color w:val="000000" w:themeColor="text1"/>
          <w:sz w:val="32"/>
          <w:szCs w:val="32"/>
          <w:rtl/>
        </w:rPr>
        <w:t>والتطبيقية):</w:t>
      </w:r>
      <w:bookmarkEnd w:id="5"/>
      <w:bookmarkEnd w:id="6"/>
    </w:p>
    <w:p w14:paraId="0061B6E0" w14:textId="77777777" w:rsidR="00735F0D" w:rsidRPr="0046053E" w:rsidRDefault="00735F0D" w:rsidP="0046053E">
      <w:pPr>
        <w:bidi/>
        <w:spacing w:before="100" w:beforeAutospacing="1" w:after="100" w:afterAutospacing="1" w:line="276" w:lineRule="auto"/>
        <w:ind w:firstLine="72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تكمن أهمية الدراسة من خلال ما ستقدمه من مساهمات ذات فائدة من الناحيتين النظرية والتطبيقية فيما يخص فهم أثر  الذكاء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3FB1525E" w14:textId="7D1234B6" w:rsidR="00735F0D" w:rsidRPr="0046053E" w:rsidRDefault="0077566C" w:rsidP="0046053E">
      <w:pPr>
        <w:bidi/>
        <w:spacing w:before="100" w:beforeAutospacing="1" w:after="100" w:afterAutospacing="1" w:line="276" w:lineRule="auto"/>
        <w:outlineLvl w:val="2"/>
        <w:rPr>
          <w:rFonts w:ascii="Simplified Arabic" w:hAnsi="Simplified Arabic" w:cs="Simplified Arabic"/>
          <w:b/>
          <w:bCs/>
          <w:color w:val="000000" w:themeColor="text1"/>
          <w:sz w:val="28"/>
          <w:szCs w:val="28"/>
          <w:rtl/>
        </w:rPr>
      </w:pPr>
      <w:bookmarkStart w:id="7" w:name="_Toc194940314"/>
      <w:r w:rsidRPr="0046053E">
        <w:rPr>
          <w:rFonts w:ascii="Simplified Arabic" w:hAnsi="Simplified Arabic" w:cs="Simplified Arabic" w:hint="cs"/>
          <w:b/>
          <w:bCs/>
          <w:color w:val="000000" w:themeColor="text1"/>
          <w:sz w:val="28"/>
          <w:szCs w:val="28"/>
          <w:rtl/>
        </w:rPr>
        <w:lastRenderedPageBreak/>
        <w:t xml:space="preserve">1.3.1 </w:t>
      </w:r>
      <w:r w:rsidR="00735F0D" w:rsidRPr="0046053E">
        <w:rPr>
          <w:rFonts w:ascii="Simplified Arabic" w:hAnsi="Simplified Arabic" w:cs="Simplified Arabic" w:hint="cs"/>
          <w:b/>
          <w:bCs/>
          <w:color w:val="000000" w:themeColor="text1"/>
          <w:sz w:val="28"/>
          <w:szCs w:val="28"/>
          <w:rtl/>
        </w:rPr>
        <w:t>أهمية الدراسة النظرية</w:t>
      </w:r>
      <w:bookmarkEnd w:id="7"/>
    </w:p>
    <w:p w14:paraId="10B1B353" w14:textId="3311A507" w:rsidR="00735F0D" w:rsidRPr="0046053E" w:rsidRDefault="00735F0D"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color w:val="FF0000"/>
          <w:sz w:val="28"/>
          <w:szCs w:val="28"/>
        </w:rPr>
      </w:pPr>
      <w:r w:rsidRPr="0046053E">
        <w:rPr>
          <w:rFonts w:ascii="Simplified Arabic" w:hAnsi="Simplified Arabic" w:cs="Simplified Arabic" w:hint="cs"/>
          <w:color w:val="FF0000"/>
          <w:sz w:val="28"/>
          <w:szCs w:val="28"/>
          <w:rtl/>
        </w:rPr>
        <w:t xml:space="preserve">تتناول الأهمية النظرية للدراسة إحدى أهم القضايا المعاصرة المهمة التي تتطلب مزيداً من الدراسة المتعمقة ، </w:t>
      </w:r>
      <w:r w:rsidR="00A702D0" w:rsidRPr="0046053E">
        <w:rPr>
          <w:rFonts w:ascii="Simplified Arabic" w:hAnsi="Simplified Arabic" w:cs="Simplified Arabic" w:hint="cs"/>
          <w:color w:val="FF0000"/>
          <w:sz w:val="28"/>
          <w:szCs w:val="28"/>
          <w:rtl/>
        </w:rPr>
        <w:t>و</w:t>
      </w:r>
      <w:r w:rsidRPr="0046053E">
        <w:rPr>
          <w:rFonts w:ascii="Simplified Arabic" w:hAnsi="Simplified Arabic" w:cs="Simplified Arabic" w:hint="cs"/>
          <w:color w:val="FF0000"/>
          <w:sz w:val="28"/>
          <w:szCs w:val="28"/>
          <w:rtl/>
        </w:rPr>
        <w:t xml:space="preserve"> </w:t>
      </w:r>
      <w:r w:rsidR="00A702D0" w:rsidRPr="0046053E">
        <w:rPr>
          <w:rFonts w:ascii="Simplified Arabic" w:hAnsi="Simplified Arabic" w:cs="Simplified Arabic" w:hint="cs"/>
          <w:color w:val="FF0000"/>
          <w:sz w:val="28"/>
          <w:szCs w:val="28"/>
          <w:rtl/>
        </w:rPr>
        <w:t>تُعد هذه الدراسة من الدراسات الرائدة التي تجمع بين ثلاثة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وعضيبات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والضلاعين</w:t>
      </w:r>
      <w:r w:rsidR="00A702D0" w:rsidRPr="0046053E">
        <w:rPr>
          <w:rFonts w:ascii="Simplified Arabic" w:hAnsi="Simplified Arabic" w:cs="Simplified Arabic" w:hint="cs"/>
          <w:color w:val="FF0000"/>
          <w:sz w:val="28"/>
          <w:szCs w:val="28"/>
        </w:rPr>
        <w:t xml:space="preserve"> (2023).</w:t>
      </w:r>
      <w:r w:rsidRPr="0046053E">
        <w:rPr>
          <w:rFonts w:ascii="Simplified Arabic" w:hAnsi="Simplified Arabic" w:cs="Simplified Arabic" w:hint="cs"/>
          <w:color w:val="FF0000"/>
          <w:sz w:val="28"/>
          <w:szCs w:val="28"/>
          <w:rtl/>
        </w:rPr>
        <w:t>.</w:t>
      </w:r>
    </w:p>
    <w:p w14:paraId="4D9F83FE" w14:textId="77777777" w:rsidR="00A702D0"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color w:val="FF0000"/>
          <w:sz w:val="28"/>
          <w:szCs w:val="28"/>
        </w:rPr>
      </w:pPr>
      <w:r w:rsidRPr="0046053E">
        <w:rPr>
          <w:rFonts w:ascii="Simplified Arabic" w:hAnsi="Simplified Arabic" w:cs="Simplified Arabic" w:hint="cs"/>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r w:rsidRPr="0046053E">
        <w:rPr>
          <w:rFonts w:ascii="Simplified Arabic" w:hAnsi="Simplified Arabic" w:cs="Simplified Arabic" w:hint="cs"/>
          <w:color w:val="FF0000"/>
          <w:sz w:val="28"/>
          <w:szCs w:val="28"/>
        </w:rPr>
        <w:t>.</w:t>
      </w:r>
    </w:p>
    <w:p w14:paraId="39C20E81" w14:textId="449387E8" w:rsidR="00735F0D"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color w:val="FF0000"/>
          <w:sz w:val="32"/>
          <w:szCs w:val="32"/>
        </w:rPr>
      </w:pPr>
      <w:r w:rsidRPr="0046053E">
        <w:rPr>
          <w:rFonts w:ascii="Simplified Arabic" w:hAnsi="Simplified Arabic" w:cs="Simplified Arabic" w:hint="cs"/>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06DF0C9F" w14:textId="44C4C724" w:rsidR="00A702D0" w:rsidRPr="0046053E" w:rsidRDefault="00A702D0" w:rsidP="0046053E">
      <w:pPr>
        <w:pStyle w:val="a3"/>
        <w:numPr>
          <w:ilvl w:val="0"/>
          <w:numId w:val="3"/>
        </w:numPr>
        <w:bidi/>
        <w:spacing w:before="100" w:beforeAutospacing="1" w:after="100" w:afterAutospacing="1" w:line="276" w:lineRule="auto"/>
        <w:ind w:left="423"/>
        <w:contextualSpacing w:val="0"/>
        <w:jc w:val="both"/>
        <w:rPr>
          <w:rFonts w:ascii="Simplified Arabic" w:hAnsi="Simplified Arabic" w:cs="Simplified Arabic"/>
          <w:color w:val="FF0000"/>
          <w:sz w:val="32"/>
          <w:szCs w:val="32"/>
        </w:rPr>
      </w:pPr>
      <w:r w:rsidRPr="0046053E">
        <w:rPr>
          <w:rFonts w:ascii="Simplified Arabic" w:hAnsi="Simplified Arabic" w:cs="Simplified Arabic" w:hint="cs"/>
          <w:color w:val="FF0000"/>
          <w:sz w:val="32"/>
          <w:szCs w:val="32"/>
          <w:rtl/>
        </w:rPr>
        <w:t>تعد 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64B33856" w14:textId="2674C7AB" w:rsidR="00735F0D" w:rsidRPr="0046053E" w:rsidRDefault="0077566C" w:rsidP="0046053E">
      <w:pPr>
        <w:bidi/>
        <w:spacing w:before="100" w:beforeAutospacing="1" w:after="100" w:afterAutospacing="1" w:line="276" w:lineRule="auto"/>
        <w:outlineLvl w:val="2"/>
        <w:rPr>
          <w:rFonts w:ascii="Simplified Arabic" w:hAnsi="Simplified Arabic" w:cs="Simplified Arabic"/>
          <w:b/>
          <w:bCs/>
          <w:color w:val="FF0000"/>
          <w:sz w:val="28"/>
          <w:szCs w:val="28"/>
          <w:rtl/>
        </w:rPr>
      </w:pPr>
      <w:bookmarkStart w:id="8" w:name="_Toc194940315"/>
      <w:r w:rsidRPr="0046053E">
        <w:rPr>
          <w:rFonts w:ascii="Simplified Arabic" w:hAnsi="Simplified Arabic" w:cs="Simplified Arabic" w:hint="cs"/>
          <w:b/>
          <w:bCs/>
          <w:color w:val="FF0000"/>
          <w:sz w:val="28"/>
          <w:szCs w:val="28"/>
          <w:rtl/>
        </w:rPr>
        <w:t xml:space="preserve">2.3.1 </w:t>
      </w:r>
      <w:r w:rsidR="00735F0D" w:rsidRPr="0046053E">
        <w:rPr>
          <w:rFonts w:ascii="Simplified Arabic" w:hAnsi="Simplified Arabic" w:cs="Simplified Arabic" w:hint="cs"/>
          <w:b/>
          <w:bCs/>
          <w:color w:val="FF0000"/>
          <w:sz w:val="28"/>
          <w:szCs w:val="28"/>
          <w:rtl/>
        </w:rPr>
        <w:t>أهمية الدراسة التطبيقية:</w:t>
      </w:r>
      <w:bookmarkEnd w:id="8"/>
    </w:p>
    <w:p w14:paraId="77C8416D" w14:textId="77777777" w:rsidR="00752353" w:rsidRPr="0046053E" w:rsidRDefault="00752353"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color w:val="FF0000"/>
          <w:sz w:val="28"/>
          <w:szCs w:val="28"/>
        </w:rPr>
      </w:pPr>
      <w:r w:rsidRPr="0046053E">
        <w:rPr>
          <w:rFonts w:ascii="Simplified Arabic" w:hAnsi="Simplified Arabic" w:cs="Simplified Arabic" w:hint="cs"/>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p>
    <w:p w14:paraId="4A853467" w14:textId="38678E3B" w:rsidR="00735F0D" w:rsidRPr="0046053E" w:rsidRDefault="00752353"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color w:val="FF0000"/>
          <w:sz w:val="28"/>
          <w:szCs w:val="28"/>
        </w:rPr>
      </w:pPr>
      <w:r w:rsidRPr="0046053E">
        <w:rPr>
          <w:rFonts w:ascii="Simplified Arabic" w:hAnsi="Simplified Arabic" w:cs="Simplified Arabic" w:hint="cs"/>
          <w:color w:val="FF0000"/>
          <w:sz w:val="28"/>
          <w:szCs w:val="28"/>
          <w:rtl/>
        </w:rPr>
        <w:lastRenderedPageBreak/>
        <w:t>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w:t>
      </w:r>
      <w:r w:rsidR="00735F0D" w:rsidRPr="0046053E">
        <w:rPr>
          <w:rFonts w:ascii="Simplified Arabic" w:hAnsi="Simplified Arabic" w:cs="Simplified Arabic" w:hint="cs"/>
          <w:color w:val="FF0000"/>
          <w:sz w:val="28"/>
          <w:szCs w:val="28"/>
          <w:rtl/>
        </w:rPr>
        <w:t xml:space="preserve">. </w:t>
      </w:r>
    </w:p>
    <w:p w14:paraId="30EA8C84" w14:textId="77777777" w:rsidR="00CA2871" w:rsidRPr="0046053E" w:rsidRDefault="00CA2871"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b/>
          <w:bCs/>
          <w:color w:val="FF0000"/>
          <w:sz w:val="32"/>
          <w:szCs w:val="32"/>
          <w:u w:val="single"/>
        </w:rPr>
      </w:pPr>
      <w:r w:rsidRPr="0046053E">
        <w:rPr>
          <w:rFonts w:ascii="Simplified Arabic" w:hAnsi="Simplified Arabic" w:cs="Simplified Arabic" w:hint="cs"/>
          <w:color w:val="FF0000"/>
          <w:sz w:val="28"/>
          <w:szCs w:val="28"/>
          <w:rtl/>
        </w:rPr>
        <w:t xml:space="preserve">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 كما شددت دراسة عضيبات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 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دقيقة ، وبناءً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610743CF" w14:textId="77777777" w:rsidR="00CA2871" w:rsidRPr="0046053E" w:rsidRDefault="00CA2871"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b/>
          <w:bCs/>
          <w:color w:val="FF0000"/>
          <w:sz w:val="32"/>
          <w:szCs w:val="32"/>
          <w:u w:val="single"/>
        </w:rPr>
      </w:pPr>
      <w:r w:rsidRPr="0046053E">
        <w:rPr>
          <w:rFonts w:ascii="Simplified Arabic" w:hAnsi="Simplified Arabic" w:cs="Simplified Arabic" w:hint="cs"/>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A387FF3" w14:textId="3953DB0D" w:rsidR="00735F0D" w:rsidRPr="0046053E" w:rsidRDefault="00735F0D" w:rsidP="0046053E">
      <w:pPr>
        <w:pStyle w:val="a3"/>
        <w:numPr>
          <w:ilvl w:val="0"/>
          <w:numId w:val="3"/>
        </w:numPr>
        <w:bidi/>
        <w:spacing w:before="100" w:beforeAutospacing="1" w:after="100" w:afterAutospacing="1" w:line="276" w:lineRule="auto"/>
        <w:contextualSpacing w:val="0"/>
        <w:jc w:val="both"/>
        <w:rPr>
          <w:rFonts w:ascii="Simplified Arabic" w:hAnsi="Simplified Arabic" w:cs="Simplified Arabic"/>
          <w:b/>
          <w:bCs/>
          <w:color w:val="FF0000"/>
          <w:sz w:val="32"/>
          <w:szCs w:val="32"/>
          <w:u w:val="single"/>
        </w:rPr>
      </w:pPr>
      <w:r w:rsidRPr="0046053E">
        <w:rPr>
          <w:rFonts w:ascii="Simplified Arabic" w:hAnsi="Simplified Arabic" w:cs="Simplified Arabic" w:hint="cs"/>
          <w:color w:val="FF0000"/>
          <w:sz w:val="28"/>
          <w:szCs w:val="28"/>
          <w:rtl/>
        </w:rPr>
        <w:t>تسهم الدراسة في وضع سياسات تعزز التعاون بين الحكومة وشركات تحلية المياه، مثل توفير الدعم المالي والتشريعات التي تسهل عمل الشركات في هذا القطاع الحيوي، و</w:t>
      </w:r>
      <w:r w:rsidRPr="0046053E">
        <w:rPr>
          <w:rFonts w:ascii="Simplified Arabic" w:hAnsi="Simplified Arabic" w:cs="Simplified Arabic" w:hint="cs"/>
          <w:color w:val="FF0000"/>
          <w:rtl/>
        </w:rPr>
        <w:t xml:space="preserve"> </w:t>
      </w:r>
      <w:r w:rsidRPr="0046053E">
        <w:rPr>
          <w:rFonts w:ascii="Simplified Arabic" w:hAnsi="Simplified Arabic" w:cs="Simplified Arabic" w:hint="cs"/>
          <w:color w:val="FF0000"/>
          <w:sz w:val="28"/>
          <w:szCs w:val="28"/>
          <w:rtl/>
        </w:rPr>
        <w:t>تعزيز السياسات التي تشجع على الاستثمار في البحث والتطوير، وتوفير الدعم لتطبيق التكنولوجيا الجديدة وتحسين العمليات</w:t>
      </w:r>
      <w:r w:rsidRPr="0046053E">
        <w:rPr>
          <w:rFonts w:ascii="Simplified Arabic" w:hAnsi="Simplified Arabic" w:cs="Simplified Arabic" w:hint="cs"/>
          <w:color w:val="FF0000"/>
          <w:sz w:val="28"/>
          <w:szCs w:val="28"/>
        </w:rPr>
        <w:t>.</w:t>
      </w:r>
    </w:p>
    <w:p w14:paraId="64918E3B" w14:textId="16232951"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9" w:name="_Toc194940316"/>
      <w:r w:rsidRPr="0046053E">
        <w:rPr>
          <w:rFonts w:ascii="Simplified Arabic" w:hAnsi="Simplified Arabic" w:cs="Simplified Arabic" w:hint="cs"/>
          <w:b/>
          <w:bCs/>
          <w:color w:val="000000" w:themeColor="text1"/>
          <w:sz w:val="32"/>
          <w:szCs w:val="32"/>
          <w:rtl/>
        </w:rPr>
        <w:lastRenderedPageBreak/>
        <w:t xml:space="preserve">4.1 </w:t>
      </w:r>
      <w:r w:rsidR="00735F0D" w:rsidRPr="0046053E">
        <w:rPr>
          <w:rFonts w:ascii="Simplified Arabic" w:hAnsi="Simplified Arabic" w:cs="Simplified Arabic" w:hint="cs"/>
          <w:b/>
          <w:bCs/>
          <w:color w:val="000000" w:themeColor="text1"/>
          <w:sz w:val="32"/>
          <w:szCs w:val="32"/>
          <w:rtl/>
        </w:rPr>
        <w:t>أهداف الدراسة:</w:t>
      </w:r>
      <w:bookmarkEnd w:id="9"/>
    </w:p>
    <w:p w14:paraId="3F0A4F11" w14:textId="77777777" w:rsidR="00735F0D" w:rsidRPr="0046053E" w:rsidRDefault="00735F0D" w:rsidP="0046053E">
      <w:pPr>
        <w:bidi/>
        <w:spacing w:before="100" w:beforeAutospacing="1" w:after="100" w:afterAutospacing="1" w:line="276" w:lineRule="auto"/>
        <w:ind w:firstLine="720"/>
        <w:jc w:val="both"/>
        <w:rPr>
          <w:rFonts w:ascii="Simplified Arabic" w:eastAsia="Calibri" w:hAnsi="Simplified Arabic" w:cs="Simplified Arabic"/>
          <w:color w:val="000000" w:themeColor="text1"/>
          <w:sz w:val="28"/>
          <w:szCs w:val="28"/>
        </w:rPr>
      </w:pPr>
      <w:r w:rsidRPr="0046053E">
        <w:rPr>
          <w:rFonts w:ascii="Simplified Arabic" w:eastAsia="Calibri" w:hAnsi="Simplified Arabic" w:cs="Simplified Arabic" w:hint="cs"/>
          <w:color w:val="000000" w:themeColor="text1"/>
          <w:sz w:val="28"/>
          <w:szCs w:val="28"/>
          <w:rtl/>
        </w:rPr>
        <w:t>هدفت الدراسة إلى التعرف على أثر الذكاء الاصطناعي بأبعاده على الرشاقة التنظيمية بأبعادها من خلال توسيط إدارة المواهب في شركات تحلية المياه في المملكة العربية السعودية</w:t>
      </w:r>
      <w:r w:rsidRPr="0046053E">
        <w:rPr>
          <w:rFonts w:ascii="Simplified Arabic" w:eastAsia="Calibri" w:hAnsi="Simplified Arabic" w:cs="Simplified Arabic" w:hint="cs"/>
          <w:color w:val="000000" w:themeColor="text1"/>
          <w:sz w:val="28"/>
          <w:szCs w:val="28"/>
          <w:rtl/>
          <w:lang w:bidi="ar-EG"/>
        </w:rPr>
        <w:t>، ويتفرع</w:t>
      </w:r>
      <w:r w:rsidRPr="0046053E">
        <w:rPr>
          <w:rFonts w:ascii="Simplified Arabic" w:eastAsia="Calibri" w:hAnsi="Simplified Arabic" w:cs="Simplified Arabic" w:hint="cs"/>
          <w:color w:val="000000" w:themeColor="text1"/>
          <w:sz w:val="28"/>
          <w:szCs w:val="28"/>
          <w:rtl/>
        </w:rPr>
        <w:t xml:space="preserve"> منه مجموعة من الأهداف الفرعية:</w:t>
      </w:r>
    </w:p>
    <w:p w14:paraId="09880CA8" w14:textId="6953E2EF"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دراسة تأثير الذكاء الاصطناعي (الأنظمة الخبيرة، </w:t>
      </w:r>
      <w:r w:rsidRPr="0046053E">
        <w:rPr>
          <w:rFonts w:ascii="Simplified Arabic" w:hAnsi="Simplified Arabic" w:cs="Simplified Arabic" w:hint="cs"/>
          <w:color w:val="000000" w:themeColor="text1"/>
          <w:sz w:val="28"/>
          <w:szCs w:val="28"/>
          <w:rtl/>
          <w:lang w:bidi="ar-EG"/>
        </w:rPr>
        <w:t xml:space="preserve">نظم التنبؤ </w:t>
      </w:r>
      <w:r w:rsidRPr="0046053E">
        <w:rPr>
          <w:rFonts w:ascii="Simplified Arabic" w:hAnsi="Simplified Arabic" w:cs="Simplified Arabic" w:hint="cs"/>
          <w:color w:val="000000" w:themeColor="text1"/>
          <w:sz w:val="28"/>
          <w:szCs w:val="28"/>
          <w:rtl/>
        </w:rPr>
        <w:t>، والوكلاء الأذكياء) على الرشاقة التنظيمية</w:t>
      </w:r>
      <w:r w:rsidR="00B702FA" w:rsidRPr="0046053E">
        <w:rPr>
          <w:rFonts w:ascii="Simplified Arabic" w:hAnsi="Simplified Arabic" w:cs="Simplified Arabic" w:hint="cs"/>
          <w:color w:val="000000" w:themeColor="text1"/>
          <w:sz w:val="28"/>
          <w:szCs w:val="28"/>
          <w:rtl/>
        </w:rPr>
        <w:t xml:space="preserve"> بأبعادها (الحساسية، وضوح الرؤية، المقدرات الجوهرية، وسرعة الاستجابة)  </w:t>
      </w:r>
      <w:r w:rsidRPr="0046053E">
        <w:rPr>
          <w:rFonts w:ascii="Simplified Arabic" w:hAnsi="Simplified Arabic" w:cs="Simplified Arabic" w:hint="cs"/>
          <w:color w:val="000000" w:themeColor="text1"/>
          <w:sz w:val="28"/>
          <w:szCs w:val="28"/>
          <w:rtl/>
        </w:rPr>
        <w:t xml:space="preserve"> في  شركات تحلية المياه في المملكة العربية السعودية.</w:t>
      </w:r>
    </w:p>
    <w:p w14:paraId="435A3577"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التعرف على تأثير للذكاء الاصطناعي بأبعاده (الأنظمة الخبيرة، </w:t>
      </w:r>
      <w:r w:rsidRPr="0046053E">
        <w:rPr>
          <w:rFonts w:ascii="Simplified Arabic" w:hAnsi="Simplified Arabic" w:cs="Simplified Arabic" w:hint="cs"/>
          <w:color w:val="000000" w:themeColor="text1"/>
          <w:sz w:val="28"/>
          <w:szCs w:val="28"/>
          <w:rtl/>
          <w:lang w:bidi="ar-EG"/>
        </w:rPr>
        <w:t xml:space="preserve">نظم التنبؤ </w:t>
      </w:r>
      <w:r w:rsidRPr="0046053E">
        <w:rPr>
          <w:rFonts w:ascii="Simplified Arabic" w:hAnsi="Simplified Arabic" w:cs="Simplified Arabic" w:hint="cs"/>
          <w:color w:val="000000" w:themeColor="text1"/>
          <w:sz w:val="28"/>
          <w:szCs w:val="28"/>
          <w:rtl/>
        </w:rPr>
        <w:t>، والوكلاء الأذكياء) على لإدارة المواهب في شركات تحلية المياه في المملكة العربية السعودية.</w:t>
      </w:r>
    </w:p>
    <w:p w14:paraId="76C1E50D"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دراسة تأثير لإدارة المواهب على الرشاقة التنظيمية بأبعادها (الحساسية، وضوح الرؤية، المقدرات الجوهرية، وسرعة الاستجابة) في شركات تحلية المياه في المملكة العربية السعودية.</w:t>
      </w:r>
    </w:p>
    <w:p w14:paraId="077D273A" w14:textId="62B37DCB"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color w:val="000000" w:themeColor="text1"/>
          <w:sz w:val="28"/>
          <w:szCs w:val="28"/>
        </w:rPr>
      </w:pPr>
      <w:r w:rsidRPr="0046053E">
        <w:rPr>
          <w:rFonts w:ascii="Simplified Arabic" w:hAnsi="Simplified Arabic" w:cs="Simplified Arabic" w:hint="cs"/>
          <w:color w:val="000000" w:themeColor="text1"/>
          <w:sz w:val="28"/>
          <w:szCs w:val="28"/>
          <w:rtl/>
        </w:rPr>
        <w:t xml:space="preserve">قياس الدور الوسيط لإدارة المواهب في تعزيز العلاقة بين الذكاء الاصطناعي </w:t>
      </w:r>
      <w:r w:rsidR="00B702FA" w:rsidRPr="0046053E">
        <w:rPr>
          <w:rFonts w:ascii="Simplified Arabic" w:hAnsi="Simplified Arabic" w:cs="Simplified Arabic" w:hint="cs"/>
          <w:color w:val="000000" w:themeColor="text1"/>
          <w:sz w:val="28"/>
          <w:szCs w:val="28"/>
          <w:rtl/>
        </w:rPr>
        <w:t xml:space="preserve"> (الأنظمة الخبيرة، </w:t>
      </w:r>
      <w:r w:rsidR="00B702FA" w:rsidRPr="0046053E">
        <w:rPr>
          <w:rFonts w:ascii="Simplified Arabic" w:hAnsi="Simplified Arabic" w:cs="Simplified Arabic" w:hint="cs"/>
          <w:color w:val="000000" w:themeColor="text1"/>
          <w:sz w:val="28"/>
          <w:szCs w:val="28"/>
          <w:rtl/>
          <w:lang w:bidi="ar-EG"/>
        </w:rPr>
        <w:t xml:space="preserve">نظم التنبؤ </w:t>
      </w:r>
      <w:r w:rsidR="00B702FA" w:rsidRPr="0046053E">
        <w:rPr>
          <w:rFonts w:ascii="Simplified Arabic" w:hAnsi="Simplified Arabic" w:cs="Simplified Arabic" w:hint="cs"/>
          <w:color w:val="000000" w:themeColor="text1"/>
          <w:sz w:val="28"/>
          <w:szCs w:val="28"/>
          <w:rtl/>
        </w:rPr>
        <w:t xml:space="preserve">، والوكلاء الأذكياء) </w:t>
      </w:r>
      <w:r w:rsidRPr="0046053E">
        <w:rPr>
          <w:rFonts w:ascii="Simplified Arabic" w:hAnsi="Simplified Arabic" w:cs="Simplified Arabic" w:hint="cs"/>
          <w:color w:val="000000" w:themeColor="text1"/>
          <w:sz w:val="28"/>
          <w:szCs w:val="28"/>
          <w:rtl/>
        </w:rPr>
        <w:t xml:space="preserve">والرشاقة التنظيمية </w:t>
      </w:r>
      <w:r w:rsidR="00B702FA" w:rsidRPr="0046053E">
        <w:rPr>
          <w:rFonts w:ascii="Simplified Arabic" w:hAnsi="Simplified Arabic" w:cs="Simplified Arabic" w:hint="cs"/>
          <w:color w:val="000000" w:themeColor="text1"/>
          <w:sz w:val="28"/>
          <w:szCs w:val="28"/>
          <w:rtl/>
        </w:rPr>
        <w:t xml:space="preserve">بأبعادها (الحساسية، وضوح الرؤية، المقدرات الجوهرية، وسرعة الاستجابة)  </w:t>
      </w:r>
      <w:r w:rsidRPr="0046053E">
        <w:rPr>
          <w:rFonts w:ascii="Simplified Arabic" w:hAnsi="Simplified Arabic" w:cs="Simplified Arabic" w:hint="cs"/>
          <w:color w:val="000000" w:themeColor="text1"/>
          <w:sz w:val="28"/>
          <w:szCs w:val="28"/>
          <w:rtl/>
        </w:rPr>
        <w:t>في شركات تحلية المياه.</w:t>
      </w:r>
    </w:p>
    <w:p w14:paraId="67568727" w14:textId="77777777" w:rsidR="00735F0D" w:rsidRPr="0046053E" w:rsidRDefault="00735F0D" w:rsidP="0046053E">
      <w:pPr>
        <w:pStyle w:val="a3"/>
        <w:numPr>
          <w:ilvl w:val="0"/>
          <w:numId w:val="5"/>
        </w:numPr>
        <w:bidi/>
        <w:spacing w:before="100" w:beforeAutospacing="1" w:after="100" w:afterAutospacing="1" w:line="276" w:lineRule="auto"/>
        <w:contextualSpacing w:val="0"/>
        <w:jc w:val="both"/>
        <w:rPr>
          <w:rFonts w:ascii="Simplified Arabic" w:hAnsi="Simplified Arabic" w:cs="Simplified Arabic"/>
          <w:color w:val="000000" w:themeColor="text1"/>
          <w:rtl/>
        </w:rPr>
      </w:pPr>
      <w:r w:rsidRPr="0046053E">
        <w:rPr>
          <w:rFonts w:ascii="Simplified Arabic" w:hAnsi="Simplified Arabic" w:cs="Simplified Arabic" w:hint="cs"/>
          <w:color w:val="000000" w:themeColor="text1"/>
          <w:sz w:val="28"/>
          <w:szCs w:val="28"/>
          <w:rtl/>
        </w:rPr>
        <w:t>التوصل لمجموعة من المقترحات في ضوء ما سيتم التوصل الية من نتائج ستفيد الإدارة العليا في شركات تحليله المياة لتحسين أدائها .</w:t>
      </w:r>
    </w:p>
    <w:p w14:paraId="6A0452B3" w14:textId="56C39E5D"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10" w:name="_Toc194940317"/>
      <w:r w:rsidRPr="0046053E">
        <w:rPr>
          <w:rFonts w:ascii="Simplified Arabic" w:hAnsi="Simplified Arabic" w:cs="Simplified Arabic" w:hint="cs"/>
          <w:b/>
          <w:bCs/>
          <w:color w:val="000000" w:themeColor="text1"/>
          <w:sz w:val="32"/>
          <w:szCs w:val="32"/>
          <w:rtl/>
        </w:rPr>
        <w:t xml:space="preserve">5.1 </w:t>
      </w:r>
      <w:r w:rsidR="00735F0D" w:rsidRPr="0046053E">
        <w:rPr>
          <w:rFonts w:ascii="Simplified Arabic" w:hAnsi="Simplified Arabic" w:cs="Simplified Arabic" w:hint="cs"/>
          <w:b/>
          <w:bCs/>
          <w:color w:val="000000" w:themeColor="text1"/>
          <w:sz w:val="32"/>
          <w:szCs w:val="32"/>
          <w:rtl/>
        </w:rPr>
        <w:t>فرضيات الدراسة:</w:t>
      </w:r>
      <w:bookmarkEnd w:id="10"/>
    </w:p>
    <w:p w14:paraId="42E57A9D" w14:textId="77777777" w:rsidR="00735F0D" w:rsidRPr="0046053E" w:rsidRDefault="00735F0D" w:rsidP="0046053E">
      <w:pPr>
        <w:tabs>
          <w:tab w:val="left" w:pos="2966"/>
        </w:tabs>
        <w:bidi/>
        <w:spacing w:before="100" w:beforeAutospacing="1" w:after="100" w:afterAutospacing="1" w:line="276" w:lineRule="auto"/>
        <w:ind w:left="360" w:firstLine="720"/>
        <w:rPr>
          <w:rFonts w:ascii="Simplified Arabic" w:eastAsia="Calibri" w:hAnsi="Simplified Arabic" w:cs="Simplified Arabic"/>
          <w:color w:val="000000" w:themeColor="text1"/>
          <w:sz w:val="28"/>
          <w:szCs w:val="28"/>
          <w:rtl/>
        </w:rPr>
      </w:pPr>
      <w:r w:rsidRPr="0046053E">
        <w:rPr>
          <w:rFonts w:ascii="Simplified Arabic" w:eastAsia="Calibri" w:hAnsi="Simplified Arabic" w:cs="Simplified Arabic" w:hint="cs"/>
          <w:color w:val="000000" w:themeColor="text1"/>
          <w:sz w:val="28"/>
          <w:szCs w:val="28"/>
          <w:rtl/>
        </w:rPr>
        <w:t xml:space="preserve">بناءا على ما تم عرضه من أهداف الدراسة ومشكلتها وأهميتها يمكننا تحديد فرضيات الدراسة من خلال فرضية رئيسية تتمثل في: </w:t>
      </w:r>
    </w:p>
    <w:p w14:paraId="729CE988" w14:textId="73558C48"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bookmarkStart w:id="11" w:name="_Hlk193925437"/>
      <w:r w:rsidRPr="0046053E">
        <w:rPr>
          <w:rFonts w:ascii="Simplified Arabic" w:eastAsia="Calibri" w:hAnsi="Simplified Arabic" w:cs="Simplified Arabic" w:hint="cs"/>
          <w:b/>
          <w:bCs/>
          <w:color w:val="000000" w:themeColor="text1"/>
          <w:sz w:val="28"/>
          <w:szCs w:val="28"/>
          <w:rtl/>
        </w:rPr>
        <w:t xml:space="preserve">الفرضية الرئيسية الأولى: </w:t>
      </w:r>
      <w:r w:rsidRPr="0046053E">
        <w:rPr>
          <w:rFonts w:ascii="Simplified Arabic" w:eastAsia="Calibri" w:hAnsi="Simplified Arabic" w:cs="Simplified Arabic" w:hint="cs"/>
          <w:color w:val="000000" w:themeColor="text1"/>
          <w:sz w:val="28"/>
          <w:szCs w:val="28"/>
          <w:rtl/>
        </w:rPr>
        <w:t xml:space="preserve">يوجد تأثير ذو دلالة إحصائية لاستخدام الذكاء الاصطناعي بأبعاده (الأنظمة الخبيرة، نظم التنبؤ، الوكلاء الأذكياء) على الرشاقة التنظيمية بأبعادها (الحساسية، </w:t>
      </w:r>
      <w:r w:rsidRPr="0046053E">
        <w:rPr>
          <w:rFonts w:ascii="Simplified Arabic" w:eastAsia="Calibri" w:hAnsi="Simplified Arabic" w:cs="Simplified Arabic" w:hint="cs"/>
          <w:color w:val="000000" w:themeColor="text1"/>
          <w:sz w:val="28"/>
          <w:szCs w:val="28"/>
          <w:rtl/>
        </w:rPr>
        <w:lastRenderedPageBreak/>
        <w:t>وضوح الرؤية، المقدرات الجوهرية، سرعة الاستجابة) عند توسيط إدارة المواهب في شركات تحلية المياه في المملكة العربية السعودية.</w:t>
      </w:r>
    </w:p>
    <w:p w14:paraId="6489F580" w14:textId="41118893"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الفرضية الرئيسية الثانية: </w:t>
      </w:r>
      <w:r w:rsidRPr="0046053E">
        <w:rPr>
          <w:rFonts w:ascii="Simplified Arabic" w:eastAsia="Calibri" w:hAnsi="Simplified Arabic" w:cs="Simplified Arabic" w:hint="cs"/>
          <w:color w:val="000000" w:themeColor="text1"/>
          <w:sz w:val="28"/>
          <w:szCs w:val="28"/>
          <w:rtl/>
        </w:rPr>
        <w:t>يوجد تأثير مباشر ذو دلالة إحصائية للذكاء الاصطناعي بأبعاده (الأنظمة الخبيرة، نظم التنبؤ، الوكلاء الأذكياء) على الرشاقة التنظيمية بأبعادها (الحساسية، وضوح الرؤية، المقدرات الجوهرية، سرعة الاستجابة) في شركات تحلية المياه في المملكة العربية السعودية.</w:t>
      </w:r>
    </w:p>
    <w:p w14:paraId="569E0E19" w14:textId="46B1D481"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الفرضية الرئيسية الثالثة: </w:t>
      </w:r>
      <w:r w:rsidRPr="0046053E">
        <w:rPr>
          <w:rFonts w:ascii="Simplified Arabic" w:eastAsia="Calibri" w:hAnsi="Simplified Arabic" w:cs="Simplified Arabic" w:hint="cs"/>
          <w:color w:val="000000" w:themeColor="text1"/>
          <w:sz w:val="28"/>
          <w:szCs w:val="28"/>
          <w:rtl/>
        </w:rPr>
        <w:t>يوجد تأثير ذو دلالة إحصائية للذكاء الاصطناعي بأبعاده على إدارة المواهب في شركات تحلية المياه في المملكة العربية السعودية.، وتتفرع منها الفرضيات الفرعية التالية:</w:t>
      </w:r>
    </w:p>
    <w:p w14:paraId="088FA76F"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(3-1): يوجد تأثير ذو دلالة إحصائية للأنظمة الخبيرة على إدارة المواهب في شركات تحلية المياه في المملكة العربية السعودية.</w:t>
      </w:r>
    </w:p>
    <w:p w14:paraId="0A16F258"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(3-2): يوجد تأثير ذو دلالة إحصائية لنظم التنبؤ على إدارة المواهب في شركات تحلية المياه في المملكة العربية السعودية.</w:t>
      </w:r>
    </w:p>
    <w:p w14:paraId="2D5BC31B" w14:textId="77777777" w:rsidR="00E00DF6" w:rsidRPr="0046053E" w:rsidRDefault="00E00DF6" w:rsidP="0046053E">
      <w:pPr>
        <w:pStyle w:val="a3"/>
        <w:numPr>
          <w:ilvl w:val="1"/>
          <w:numId w:val="1"/>
        </w:numPr>
        <w:tabs>
          <w:tab w:val="left" w:pos="2966"/>
        </w:tabs>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46053E">
        <w:rPr>
          <w:rFonts w:ascii="Simplified Arabic" w:eastAsia="Calibri" w:hAnsi="Simplified Arabic" w:cs="Simplified Arabic" w:hint="cs"/>
          <w:color w:val="000000" w:themeColor="text1"/>
          <w:sz w:val="28"/>
          <w:szCs w:val="28"/>
          <w:rtl/>
        </w:rPr>
        <w:t>الفرضية الفرعية (3-3): يوجد تأثير ذو دلالة إحصائية للوكلاء الأذكياء على إدارة المواهب في شركات تحلية المياه في المملكة العربية السعودية.</w:t>
      </w:r>
    </w:p>
    <w:p w14:paraId="574C12D8" w14:textId="2513E5FC" w:rsidR="00E00DF6" w:rsidRPr="0046053E" w:rsidRDefault="00E00DF6" w:rsidP="0046053E">
      <w:pPr>
        <w:pStyle w:val="a3"/>
        <w:numPr>
          <w:ilvl w:val="0"/>
          <w:numId w:val="1"/>
        </w:numPr>
        <w:tabs>
          <w:tab w:val="left" w:pos="2966"/>
        </w:tabs>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الفرضية الرئيسية الرابعة:</w:t>
      </w:r>
      <w:r w:rsidRPr="0046053E">
        <w:rPr>
          <w:rFonts w:ascii="Simplified Arabic" w:eastAsia="Calibri" w:hAnsi="Simplified Arabic" w:cs="Simplified Arabic" w:hint="cs"/>
          <w:color w:val="000000" w:themeColor="text1"/>
          <w:sz w:val="28"/>
          <w:szCs w:val="28"/>
          <w:rtl/>
        </w:rPr>
        <w:t xml:space="preserve"> يوجد تأثير ذو دلالة إحصائية لإدارة المواهب على الرشاقة التنظيمية بأبعادها (الحساسية، وضوح الرؤية، المقدرات الجوهرية، سرعة الاستجابة) في شركات تحلية المياه في المملكة العربية السعودية.</w:t>
      </w:r>
    </w:p>
    <w:p w14:paraId="2FB1C0CB" w14:textId="56C39E5D" w:rsidR="00735F0D" w:rsidRPr="0046053E" w:rsidRDefault="0077566C"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12" w:name="_Toc194940318"/>
      <w:bookmarkEnd w:id="11"/>
      <w:r w:rsidRPr="0046053E">
        <w:rPr>
          <w:rFonts w:ascii="Simplified Arabic" w:hAnsi="Simplified Arabic" w:cs="Simplified Arabic" w:hint="cs"/>
          <w:b/>
          <w:bCs/>
          <w:color w:val="000000" w:themeColor="text1"/>
          <w:sz w:val="32"/>
          <w:szCs w:val="32"/>
          <w:rtl/>
        </w:rPr>
        <w:t xml:space="preserve">6.1 </w:t>
      </w:r>
      <w:r w:rsidR="00735F0D" w:rsidRPr="0046053E">
        <w:rPr>
          <w:rFonts w:ascii="Simplified Arabic" w:hAnsi="Simplified Arabic" w:cs="Simplified Arabic" w:hint="cs"/>
          <w:b/>
          <w:bCs/>
          <w:color w:val="000000" w:themeColor="text1"/>
          <w:sz w:val="32"/>
          <w:szCs w:val="32"/>
          <w:rtl/>
        </w:rPr>
        <w:t>نموذج الدراسة</w:t>
      </w:r>
      <w:bookmarkEnd w:id="12"/>
    </w:p>
    <w:p w14:paraId="513E0523" w14:textId="77777777" w:rsidR="00735F0D" w:rsidRPr="0046053E" w:rsidRDefault="00735F0D" w:rsidP="0046053E">
      <w:pPr>
        <w:bidi/>
        <w:spacing w:before="100" w:beforeAutospacing="1" w:after="100" w:afterAutospacing="1" w:line="276" w:lineRule="auto"/>
        <w:ind w:firstLine="720"/>
        <w:jc w:val="both"/>
        <w:rPr>
          <w:rFonts w:ascii="Simplified Arabic" w:eastAsia="Times New Roman" w:hAnsi="Simplified Arabic" w:cs="Simplified Arabic"/>
          <w:color w:val="000000" w:themeColor="text1"/>
          <w:sz w:val="28"/>
          <w:szCs w:val="28"/>
          <w:lang w:bidi="ar-JO"/>
        </w:rPr>
      </w:pPr>
      <w:r w:rsidRPr="0046053E">
        <w:rPr>
          <w:rFonts w:ascii="Simplified Arabic" w:eastAsia="Times New Roman" w:hAnsi="Simplified Arabic" w:cs="Simplified Arabic" w:hint="cs"/>
          <w:color w:val="000000" w:themeColor="text1"/>
          <w:sz w:val="28"/>
          <w:szCs w:val="28"/>
          <w:rtl/>
          <w:lang w:bidi="ar-JO"/>
        </w:rPr>
        <w:t xml:space="preserve">يهدف هذا النموذج إلى التعرف على أثر </w:t>
      </w:r>
      <w:r w:rsidRPr="0046053E">
        <w:rPr>
          <w:rFonts w:ascii="Simplified Arabic" w:eastAsia="Times New Roman" w:hAnsi="Simplified Arabic" w:cs="Simplified Arabic" w:hint="cs"/>
          <w:color w:val="000000" w:themeColor="text1"/>
          <w:sz w:val="28"/>
          <w:szCs w:val="28"/>
          <w:rtl/>
        </w:rPr>
        <w:t>الذكاء الاصطناعي بأبعاده في الرشاقة التنظيمية  بأبعادها عند توسيط إدارة المواهب  في شركات تحليه المياه في المملكة العربية السعودية</w:t>
      </w:r>
      <w:r w:rsidRPr="0046053E">
        <w:rPr>
          <w:rFonts w:ascii="Simplified Arabic" w:eastAsia="Times New Roman" w:hAnsi="Simplified Arabic" w:cs="Simplified Arabic" w:hint="cs"/>
          <w:color w:val="000000" w:themeColor="text1"/>
          <w:sz w:val="28"/>
          <w:szCs w:val="28"/>
          <w:rtl/>
          <w:lang w:bidi="ar-JO"/>
        </w:rPr>
        <w:t xml:space="preserve"> ويتضمن المتغيرات التالية</w:t>
      </w:r>
      <w:r w:rsidRPr="0046053E">
        <w:rPr>
          <w:rFonts w:ascii="Simplified Arabic" w:eastAsia="Times New Roman" w:hAnsi="Simplified Arabic" w:cs="Simplified Arabic" w:hint="cs"/>
          <w:color w:val="000000" w:themeColor="text1"/>
          <w:sz w:val="28"/>
          <w:szCs w:val="28"/>
          <w:lang w:bidi="ar-JO"/>
        </w:rPr>
        <w:t>:</w:t>
      </w:r>
      <w:r w:rsidRPr="0046053E">
        <w:rPr>
          <w:rFonts w:ascii="Simplified Arabic" w:eastAsia="Calibri" w:hAnsi="Simplified Arabic" w:cs="Simplified Arabic" w:hint="cs"/>
          <w:color w:val="000000" w:themeColor="text1"/>
          <w:sz w:val="28"/>
          <w:rtl/>
        </w:rPr>
        <w:t xml:space="preserve"> </w:t>
      </w:r>
    </w:p>
    <w:p w14:paraId="5357DDF0"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color w:val="000000" w:themeColor="text1"/>
          <w:sz w:val="16"/>
          <w:szCs w:val="16"/>
        </w:rPr>
      </w:pPr>
      <w:r w:rsidRPr="0046053E">
        <w:rPr>
          <w:rFonts w:ascii="Simplified Arabic" w:eastAsia="Calibri" w:hAnsi="Simplified Arabic" w:cs="Simplified Arabic" w:hint="cs"/>
          <w:b/>
          <w:bCs/>
          <w:color w:val="000000" w:themeColor="text1"/>
          <w:sz w:val="28"/>
          <w:szCs w:val="28"/>
          <w:rtl/>
        </w:rPr>
        <w:t>المتغير المستقل</w:t>
      </w:r>
      <w:r w:rsidRPr="0046053E">
        <w:rPr>
          <w:rFonts w:ascii="Simplified Arabic" w:eastAsia="Calibri" w:hAnsi="Simplified Arabic" w:cs="Simplified Arabic" w:hint="cs"/>
          <w:color w:val="000000" w:themeColor="text1"/>
          <w:sz w:val="28"/>
          <w:szCs w:val="28"/>
          <w:rtl/>
        </w:rPr>
        <w:t xml:space="preserve">:  </w:t>
      </w:r>
      <w:r w:rsidRPr="0046053E">
        <w:rPr>
          <w:rFonts w:ascii="Simplified Arabic" w:eastAsia="Calibri" w:hAnsi="Simplified Arabic" w:cs="Simplified Arabic" w:hint="cs"/>
          <w:color w:val="000000" w:themeColor="text1"/>
          <w:sz w:val="28"/>
          <w:szCs w:val="28"/>
          <w:rtl/>
          <w:lang w:bidi="ar-JO"/>
        </w:rPr>
        <w:t>ا</w:t>
      </w:r>
      <w:r w:rsidRPr="0046053E">
        <w:rPr>
          <w:rFonts w:ascii="Simplified Arabic" w:eastAsia="Calibri" w:hAnsi="Simplified Arabic" w:cs="Simplified Arabic" w:hint="cs"/>
          <w:color w:val="000000" w:themeColor="text1"/>
          <w:sz w:val="28"/>
          <w:szCs w:val="28"/>
          <w:rtl/>
        </w:rPr>
        <w:t xml:space="preserve">لذكاء الاصطناعي بأبعاده  (الأنظمة الخبيرة - </w:t>
      </w:r>
      <w:r w:rsidRPr="0046053E">
        <w:rPr>
          <w:rFonts w:ascii="Simplified Arabic" w:eastAsia="Calibri" w:hAnsi="Simplified Arabic" w:cs="Simplified Arabic" w:hint="cs"/>
          <w:color w:val="000000" w:themeColor="text1"/>
          <w:sz w:val="28"/>
          <w:szCs w:val="28"/>
          <w:rtl/>
          <w:lang w:bidi="ar-EG"/>
        </w:rPr>
        <w:t xml:space="preserve">نظم التنبؤ </w:t>
      </w:r>
      <w:r w:rsidRPr="0046053E">
        <w:rPr>
          <w:rFonts w:ascii="Simplified Arabic" w:eastAsia="Calibri" w:hAnsi="Simplified Arabic" w:cs="Simplified Arabic" w:hint="cs"/>
          <w:color w:val="000000" w:themeColor="text1"/>
          <w:sz w:val="28"/>
          <w:szCs w:val="28"/>
          <w:rtl/>
        </w:rPr>
        <w:t>- الوكلاء الأذكياء)</w:t>
      </w:r>
    </w:p>
    <w:p w14:paraId="6CEA324D"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lastRenderedPageBreak/>
        <w:t>المتغير التابع:</w:t>
      </w:r>
      <w:r w:rsidRPr="0046053E">
        <w:rPr>
          <w:rFonts w:ascii="Simplified Arabic" w:eastAsia="Times New Roman" w:hAnsi="Simplified Arabic" w:cs="Simplified Arabic" w:hint="cs"/>
          <w:color w:val="000000" w:themeColor="text1"/>
          <w:sz w:val="28"/>
          <w:szCs w:val="28"/>
          <w:rtl/>
          <w:lang w:bidi="ar-JO"/>
        </w:rPr>
        <w:t xml:space="preserve"> الرشاقة التنظيمية بأبعادها ( الحساسية – وضوح الرؤية -  المقدرات الجوهرية -سرعة الاستجابة )  </w:t>
      </w:r>
    </w:p>
    <w:p w14:paraId="6F98A650" w14:textId="77777777" w:rsidR="00735F0D" w:rsidRPr="0046053E" w:rsidRDefault="00735F0D" w:rsidP="0046053E">
      <w:pPr>
        <w:numPr>
          <w:ilvl w:val="0"/>
          <w:numId w:val="2"/>
        </w:numPr>
        <w:bidi/>
        <w:spacing w:before="100" w:beforeAutospacing="1" w:after="100" w:afterAutospacing="1" w:line="276" w:lineRule="auto"/>
        <w:ind w:left="423"/>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المتغير الوسيط : </w:t>
      </w:r>
      <w:r w:rsidRPr="0046053E">
        <w:rPr>
          <w:rFonts w:ascii="Simplified Arabic" w:eastAsia="Calibri" w:hAnsi="Simplified Arabic" w:cs="Simplified Arabic" w:hint="cs"/>
          <w:color w:val="000000" w:themeColor="text1"/>
          <w:sz w:val="28"/>
          <w:szCs w:val="28"/>
          <w:rtl/>
        </w:rPr>
        <w:t>إدارة المواهب .أبعادها ( استقطاب المواهب-تطوير المواهب- الاحتفاظ بالمواهب)</w:t>
      </w:r>
    </w:p>
    <w:p w14:paraId="39746119" w14:textId="77777777" w:rsidR="00C961FE" w:rsidRPr="00397A68" w:rsidRDefault="00C961FE" w:rsidP="00C961FE">
      <w:pPr>
        <w:bidi/>
        <w:spacing w:line="360" w:lineRule="auto"/>
        <w:ind w:left="491"/>
        <w:jc w:val="center"/>
        <w:rPr>
          <w:rFonts w:ascii="Sakkal Majalla" w:eastAsia="Calibri" w:hAnsi="Sakkal Majalla" w:cs="Sakkal Majalla"/>
          <w:b/>
          <w:bCs/>
          <w:sz w:val="28"/>
          <w:szCs w:val="28"/>
          <w:rtl/>
        </w:rPr>
      </w:pPr>
      <w:r w:rsidRPr="00397A68">
        <w:rPr>
          <w:rFonts w:ascii="Sakkal Majalla" w:eastAsia="Calibri" w:hAnsi="Sakkal Majalla" w:cs="Sakkal Majalla" w:hint="cs"/>
          <w:b/>
          <w:bCs/>
          <w:sz w:val="28"/>
          <w:szCs w:val="28"/>
          <w:rtl/>
        </w:rPr>
        <w:t>الشكل رقم (1) متغيرات الدراسة</w:t>
      </w:r>
    </w:p>
    <w:p w14:paraId="40BDD5EC" w14:textId="77777777" w:rsidR="00C961FE" w:rsidRPr="00397A68" w:rsidRDefault="00C961FE" w:rsidP="00C961FE">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59264" behindDoc="0" locked="0" layoutInCell="1" allowOverlap="1" wp14:anchorId="0241CD33" wp14:editId="3169D62D">
                <wp:simplePos x="0" y="0"/>
                <wp:positionH relativeFrom="column">
                  <wp:posOffset>3675380</wp:posOffset>
                </wp:positionH>
                <wp:positionV relativeFrom="paragraph">
                  <wp:posOffset>17145</wp:posOffset>
                </wp:positionV>
                <wp:extent cx="1945640" cy="1416050"/>
                <wp:effectExtent l="13970" t="11430" r="21590" b="29845"/>
                <wp:wrapNone/>
                <wp:docPr id="1725524691"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4FABEBEA" w14:textId="77777777" w:rsidR="00C961FE" w:rsidRDefault="00C961FE" w:rsidP="00C961FE">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18640A2" w14:textId="77777777" w:rsidR="00C961FE" w:rsidRPr="00385362" w:rsidRDefault="00C961FE" w:rsidP="00C961FE">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666A4B69" w14:textId="77777777" w:rsidR="00C961FE" w:rsidRDefault="00C961FE" w:rsidP="00C961FE">
                            <w:pPr>
                              <w:tabs>
                                <w:tab w:val="num" w:pos="720"/>
                              </w:tabs>
                              <w:ind w:left="360"/>
                              <w:jc w:val="center"/>
                              <w:rPr>
                                <w:rFonts w:cs="Sakkal Majalla"/>
                                <w:b/>
                                <w:bCs/>
                                <w:sz w:val="32"/>
                                <w:szCs w:val="32"/>
                                <w:rtl/>
                              </w:rPr>
                            </w:pPr>
                          </w:p>
                          <w:p w14:paraId="16DBDCB4" w14:textId="77777777" w:rsidR="00C961FE" w:rsidRDefault="00C961FE" w:rsidP="00C961FE">
                            <w:pPr>
                              <w:tabs>
                                <w:tab w:val="num" w:pos="720"/>
                              </w:tabs>
                              <w:ind w:left="360"/>
                              <w:jc w:val="center"/>
                              <w:rPr>
                                <w:rFonts w:cs="Sakkal Majalla"/>
                                <w:b/>
                                <w:bCs/>
                                <w:sz w:val="32"/>
                                <w:szCs w:val="32"/>
                                <w:rtl/>
                              </w:rPr>
                            </w:pPr>
                          </w:p>
                          <w:p w14:paraId="0BAEABE7" w14:textId="77777777" w:rsidR="00C961FE" w:rsidRDefault="00C961FE" w:rsidP="00C961FE">
                            <w:pPr>
                              <w:tabs>
                                <w:tab w:val="num" w:pos="720"/>
                              </w:tabs>
                              <w:ind w:left="360"/>
                              <w:jc w:val="center"/>
                              <w:rPr>
                                <w:rFonts w:cs="Sakkal Majalla"/>
                                <w:b/>
                                <w:bCs/>
                                <w:sz w:val="32"/>
                                <w:szCs w:val="32"/>
                                <w:rtl/>
                              </w:rPr>
                            </w:pPr>
                          </w:p>
                          <w:p w14:paraId="47056D79" w14:textId="77777777" w:rsidR="00C961FE" w:rsidRPr="00043637" w:rsidRDefault="00C961FE" w:rsidP="00C961FE">
                            <w:pPr>
                              <w:tabs>
                                <w:tab w:val="num" w:pos="720"/>
                              </w:tabs>
                              <w:ind w:left="360"/>
                              <w:jc w:val="center"/>
                              <w:rPr>
                                <w:lang w:bidi="ar-EG"/>
                              </w:rPr>
                            </w:pPr>
                          </w:p>
                          <w:p w14:paraId="36458968"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41CD3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6" type="#_x0000_t80" style="position:absolute;left:0;text-align:left;margin-left:289.4pt;margin-top:1.35pt;width:153.2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" fillcolor="#a8d08d" strokecolor="#70ad47" strokeweight="1pt">
                <v:fill color2="#70ad47" focus="50%" type="gradient"/>
                <v:shadow on="t" color="#375623" offset="1pt"/>
                <v:textbox>
                  <w:txbxContent>
                    <w:p w14:paraId="4FABEBEA" w14:textId="77777777" w:rsidR="00C961FE" w:rsidRDefault="00C961FE" w:rsidP="00C961FE">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18640A2" w14:textId="77777777" w:rsidR="00C961FE" w:rsidRPr="00385362" w:rsidRDefault="00C961FE" w:rsidP="00C961FE">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666A4B69" w14:textId="77777777" w:rsidR="00C961FE" w:rsidRDefault="00C961FE" w:rsidP="00C961FE">
                      <w:pPr>
                        <w:tabs>
                          <w:tab w:val="num" w:pos="720"/>
                        </w:tabs>
                        <w:ind w:left="360"/>
                        <w:jc w:val="center"/>
                        <w:rPr>
                          <w:rFonts w:cs="Sakkal Majalla"/>
                          <w:b/>
                          <w:bCs/>
                          <w:sz w:val="32"/>
                          <w:szCs w:val="32"/>
                          <w:rtl/>
                        </w:rPr>
                      </w:pPr>
                    </w:p>
                    <w:p w14:paraId="16DBDCB4" w14:textId="77777777" w:rsidR="00C961FE" w:rsidRDefault="00C961FE" w:rsidP="00C961FE">
                      <w:pPr>
                        <w:tabs>
                          <w:tab w:val="num" w:pos="720"/>
                        </w:tabs>
                        <w:ind w:left="360"/>
                        <w:jc w:val="center"/>
                        <w:rPr>
                          <w:rFonts w:cs="Sakkal Majalla"/>
                          <w:b/>
                          <w:bCs/>
                          <w:sz w:val="32"/>
                          <w:szCs w:val="32"/>
                          <w:rtl/>
                        </w:rPr>
                      </w:pPr>
                    </w:p>
                    <w:p w14:paraId="0BAEABE7" w14:textId="77777777" w:rsidR="00C961FE" w:rsidRDefault="00C961FE" w:rsidP="00C961FE">
                      <w:pPr>
                        <w:tabs>
                          <w:tab w:val="num" w:pos="720"/>
                        </w:tabs>
                        <w:ind w:left="360"/>
                        <w:jc w:val="center"/>
                        <w:rPr>
                          <w:rFonts w:cs="Sakkal Majalla"/>
                          <w:b/>
                          <w:bCs/>
                          <w:sz w:val="32"/>
                          <w:szCs w:val="32"/>
                          <w:rtl/>
                        </w:rPr>
                      </w:pPr>
                    </w:p>
                    <w:p w14:paraId="47056D79" w14:textId="77777777" w:rsidR="00C961FE" w:rsidRPr="00043637" w:rsidRDefault="00C961FE" w:rsidP="00C961FE">
                      <w:pPr>
                        <w:tabs>
                          <w:tab w:val="num" w:pos="720"/>
                        </w:tabs>
                        <w:ind w:left="360"/>
                        <w:jc w:val="center"/>
                        <w:rPr>
                          <w:lang w:bidi="ar-EG"/>
                        </w:rPr>
                      </w:pPr>
                    </w:p>
                    <w:p w14:paraId="36458968" w14:textId="77777777" w:rsidR="00C961FE" w:rsidRDefault="00C961FE" w:rsidP="00C961FE"/>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60288" behindDoc="0" locked="0" layoutInCell="1" allowOverlap="1" wp14:anchorId="444A3C1D" wp14:editId="6EF1051D">
                <wp:simplePos x="0" y="0"/>
                <wp:positionH relativeFrom="column">
                  <wp:posOffset>10160</wp:posOffset>
                </wp:positionH>
                <wp:positionV relativeFrom="paragraph">
                  <wp:posOffset>18415</wp:posOffset>
                </wp:positionV>
                <wp:extent cx="2247265" cy="1366520"/>
                <wp:effectExtent l="6350" t="12700" r="13335" b="30480"/>
                <wp:wrapNone/>
                <wp:docPr id="1238555069"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57B61DAA" w14:textId="77777777" w:rsidR="00C961FE" w:rsidRDefault="00C961FE" w:rsidP="00C961FE">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09CE4C5" w14:textId="77777777" w:rsidR="00C961FE" w:rsidRPr="00385362" w:rsidRDefault="00C961FE" w:rsidP="00C961FE">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1E00FD29" w14:textId="77777777" w:rsidR="00C961FE" w:rsidRDefault="00C961FE" w:rsidP="00C961FE">
                            <w:pPr>
                              <w:tabs>
                                <w:tab w:val="num" w:pos="720"/>
                              </w:tabs>
                              <w:ind w:left="360"/>
                              <w:jc w:val="center"/>
                              <w:rPr>
                                <w:rFonts w:cs="Sakkal Majalla"/>
                                <w:b/>
                                <w:bCs/>
                                <w:sz w:val="32"/>
                                <w:szCs w:val="32"/>
                                <w:rtl/>
                              </w:rPr>
                            </w:pPr>
                          </w:p>
                          <w:p w14:paraId="26FCCC17" w14:textId="77777777" w:rsidR="00C961FE" w:rsidRPr="00043637" w:rsidRDefault="00C961FE" w:rsidP="00C961FE">
                            <w:pPr>
                              <w:tabs>
                                <w:tab w:val="num" w:pos="720"/>
                              </w:tabs>
                              <w:ind w:left="360"/>
                              <w:jc w:val="center"/>
                              <w:rPr>
                                <w:rtl/>
                              </w:rPr>
                            </w:pPr>
                          </w:p>
                          <w:p w14:paraId="4B2E4431"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A3C1D" id="وسيلة الشرح: سهم لأسفل 16" o:spid="_x0000_s1027" type="#_x0000_t80" style="position:absolute;left:0;text-align:left;margin-left:.8pt;margin-top:1.45pt;width:176.95pt;height:10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" fillcolor="#a8d08d" strokecolor="#70ad47" strokeweight="1pt">
                <v:fill color2="#70ad47" focus="50%" type="gradient"/>
                <v:shadow on="t" color="#375623" offset="1pt"/>
                <v:textbox>
                  <w:txbxContent>
                    <w:p w14:paraId="57B61DAA" w14:textId="77777777" w:rsidR="00C961FE" w:rsidRDefault="00C961FE" w:rsidP="00C961FE">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009CE4C5" w14:textId="77777777" w:rsidR="00C961FE" w:rsidRPr="00385362" w:rsidRDefault="00C961FE" w:rsidP="00C961FE">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1E00FD29" w14:textId="77777777" w:rsidR="00C961FE" w:rsidRDefault="00C961FE" w:rsidP="00C961FE">
                      <w:pPr>
                        <w:tabs>
                          <w:tab w:val="num" w:pos="720"/>
                        </w:tabs>
                        <w:ind w:left="360"/>
                        <w:jc w:val="center"/>
                        <w:rPr>
                          <w:rFonts w:cs="Sakkal Majalla"/>
                          <w:b/>
                          <w:bCs/>
                          <w:sz w:val="32"/>
                          <w:szCs w:val="32"/>
                          <w:rtl/>
                        </w:rPr>
                      </w:pPr>
                    </w:p>
                    <w:p w14:paraId="26FCCC17" w14:textId="77777777" w:rsidR="00C961FE" w:rsidRPr="00043637" w:rsidRDefault="00C961FE" w:rsidP="00C961FE">
                      <w:pPr>
                        <w:tabs>
                          <w:tab w:val="num" w:pos="720"/>
                        </w:tabs>
                        <w:ind w:left="360"/>
                        <w:jc w:val="center"/>
                        <w:rPr>
                          <w:rtl/>
                        </w:rPr>
                      </w:pPr>
                    </w:p>
                    <w:p w14:paraId="4B2E4431" w14:textId="77777777" w:rsidR="00C961FE" w:rsidRDefault="00C961FE" w:rsidP="00C961FE"/>
                  </w:txbxContent>
                </v:textbox>
              </v:shape>
            </w:pict>
          </mc:Fallback>
        </mc:AlternateContent>
      </w:r>
      <w:r w:rsidRPr="00397A68">
        <w:rPr>
          <w:rFonts w:ascii="Sakkal Majalla" w:eastAsia="Calibri" w:hAnsi="Sakkal Majalla" w:cs="Sakkal Majalla" w:hint="cs"/>
          <w:b/>
          <w:bCs/>
          <w:sz w:val="28"/>
          <w:szCs w:val="28"/>
          <w:rtl/>
        </w:rPr>
        <w:t xml:space="preserve"> </w:t>
      </w:r>
    </w:p>
    <w:p w14:paraId="4DC49068"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8E4BF2D"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4A86C936"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2FE1E85F"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89C507E"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6FC8AC4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00868DC5"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6432" behindDoc="0" locked="0" layoutInCell="1" allowOverlap="1" wp14:anchorId="2F5E2EE9" wp14:editId="4B3A6068">
                <wp:simplePos x="0" y="0"/>
                <wp:positionH relativeFrom="column">
                  <wp:posOffset>101600</wp:posOffset>
                </wp:positionH>
                <wp:positionV relativeFrom="paragraph">
                  <wp:posOffset>151765</wp:posOffset>
                </wp:positionV>
                <wp:extent cx="1422400" cy="525780"/>
                <wp:effectExtent l="0" t="0" r="44450" b="64770"/>
                <wp:wrapNone/>
                <wp:docPr id="1590916762"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5C5585A1" w14:textId="77777777" w:rsidR="00C961FE" w:rsidRPr="008A033E" w:rsidRDefault="00C961FE" w:rsidP="00C961FE">
                            <w:pPr>
                              <w:bidi/>
                              <w:jc w:val="center"/>
                              <w:rPr>
                                <w:rFonts w:cs="Sakkal Majalla"/>
                                <w:b/>
                                <w:bCs/>
                                <w:sz w:val="24"/>
                                <w:szCs w:val="24"/>
                              </w:rPr>
                            </w:pPr>
                            <w:r w:rsidRPr="00292A1D">
                              <w:rPr>
                                <w:rFonts w:cs="Sakkal Majalla" w:hint="cs"/>
                                <w:b/>
                                <w:bCs/>
                                <w:szCs w:val="28"/>
                                <w:rtl/>
                              </w:rPr>
                              <w:t>الحساسية</w:t>
                            </w:r>
                          </w:p>
                          <w:p w14:paraId="57F45B36" w14:textId="77777777" w:rsidR="00C961FE" w:rsidRPr="00E83A7B" w:rsidRDefault="00C961FE" w:rsidP="00C961FE">
                            <w:pPr>
                              <w:tabs>
                                <w:tab w:val="num" w:pos="720"/>
                              </w:tabs>
                              <w:ind w:left="360"/>
                            </w:pPr>
                            <w:r w:rsidRPr="00E83A7B">
                              <w:rPr>
                                <w:rFonts w:cs="Sakkal Majalla"/>
                                <w:b/>
                                <w:bCs/>
                                <w:sz w:val="32"/>
                                <w:szCs w:val="32"/>
                                <w:rtl/>
                              </w:rPr>
                              <w:t xml:space="preserve"> </w:t>
                            </w:r>
                          </w:p>
                          <w:p w14:paraId="545C0BC5"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5E2EE9" id="مستطيل: زوايا مستديرة 12" o:spid="_x0000_s1028" style="position:absolute;left:0;text-align:left;margin-left:8pt;margin-top:11.95pt;width:112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" strokecolor="#a8d08d" strokeweight="1pt">
                <v:fill color2="#c5e0b3" focus="100%" type="gradient"/>
                <v:shadow on="t" color="#375623" opacity=".5" offset="1pt"/>
                <v:textbox>
                  <w:txbxContent>
                    <w:p w14:paraId="5C5585A1" w14:textId="77777777" w:rsidR="00C961FE" w:rsidRPr="008A033E" w:rsidRDefault="00C961FE" w:rsidP="00C961FE">
                      <w:pPr>
                        <w:bidi/>
                        <w:jc w:val="center"/>
                        <w:rPr>
                          <w:rFonts w:cs="Sakkal Majalla"/>
                          <w:b/>
                          <w:bCs/>
                          <w:sz w:val="24"/>
                          <w:szCs w:val="24"/>
                        </w:rPr>
                      </w:pPr>
                      <w:r w:rsidRPr="00292A1D">
                        <w:rPr>
                          <w:rFonts w:cs="Sakkal Majalla" w:hint="cs"/>
                          <w:b/>
                          <w:bCs/>
                          <w:szCs w:val="28"/>
                          <w:rtl/>
                        </w:rPr>
                        <w:t>الحساسية</w:t>
                      </w:r>
                    </w:p>
                    <w:p w14:paraId="57F45B36" w14:textId="77777777" w:rsidR="00C961FE" w:rsidRPr="00E83A7B" w:rsidRDefault="00C961FE" w:rsidP="00C961FE">
                      <w:pPr>
                        <w:tabs>
                          <w:tab w:val="num" w:pos="720"/>
                        </w:tabs>
                        <w:ind w:left="360"/>
                      </w:pPr>
                      <w:r w:rsidRPr="00E83A7B">
                        <w:rPr>
                          <w:rFonts w:cs="Sakkal Majalla"/>
                          <w:b/>
                          <w:bCs/>
                          <w:sz w:val="32"/>
                          <w:szCs w:val="32"/>
                          <w:rtl/>
                        </w:rPr>
                        <w:t xml:space="preserve"> </w:t>
                      </w:r>
                    </w:p>
                    <w:p w14:paraId="545C0BC5" w14:textId="77777777" w:rsidR="00C961FE" w:rsidRDefault="00C961FE" w:rsidP="00C961FE"/>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2336" behindDoc="0" locked="0" layoutInCell="1" allowOverlap="1" wp14:anchorId="199165BA" wp14:editId="79F85247">
                <wp:simplePos x="0" y="0"/>
                <wp:positionH relativeFrom="column">
                  <wp:posOffset>9525</wp:posOffset>
                </wp:positionH>
                <wp:positionV relativeFrom="paragraph">
                  <wp:posOffset>10160</wp:posOffset>
                </wp:positionV>
                <wp:extent cx="1628775" cy="2980690"/>
                <wp:effectExtent l="0" t="0" r="47625" b="48260"/>
                <wp:wrapNone/>
                <wp:docPr id="121735158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DE05A" id="مستطيل 11" o:spid="_x0000_s1026" style="position:absolute;left:0;text-align:left;margin-left:.75pt;margin-top:.8pt;width:128.25pt;height:23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" strokecolor="#ffd966" strokeweight="1pt">
                <v:fill color2="#ffe599" focus="100%" type="gradient"/>
                <v:shadow on="t" color="#7f5f00" opacity=".5" offset="1pt"/>
              </v:rect>
            </w:pict>
          </mc:Fallback>
        </mc:AlternateContent>
      </w:r>
      <w:r w:rsidRPr="00397A68">
        <w:rPr>
          <w:rFonts w:ascii="Calibri" w:eastAsia="Calibri" w:hAnsi="Calibri" w:cs="Arial"/>
          <w:noProof/>
          <w:rtl/>
        </w:rPr>
        <mc:AlternateContent>
          <mc:Choice Requires="wps">
            <w:drawing>
              <wp:anchor distT="0" distB="0" distL="114300" distR="114300" simplePos="0" relativeHeight="251664384" behindDoc="0" locked="0" layoutInCell="1" allowOverlap="1" wp14:anchorId="46797976" wp14:editId="3D356D86">
                <wp:simplePos x="0" y="0"/>
                <wp:positionH relativeFrom="column">
                  <wp:posOffset>4219575</wp:posOffset>
                </wp:positionH>
                <wp:positionV relativeFrom="paragraph">
                  <wp:posOffset>181610</wp:posOffset>
                </wp:positionV>
                <wp:extent cx="1379855" cy="476885"/>
                <wp:effectExtent l="0" t="0" r="29845" b="56515"/>
                <wp:wrapNone/>
                <wp:docPr id="240139460"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A3ABF3B" w14:textId="77777777" w:rsidR="00C961FE" w:rsidRPr="006F447C" w:rsidRDefault="00C961FE" w:rsidP="00C961FE">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2AC6F481" w14:textId="77777777" w:rsidR="00C961FE" w:rsidRPr="009450BA" w:rsidRDefault="00C961FE" w:rsidP="00C961FE">
                            <w:pPr>
                              <w:ind w:left="360"/>
                              <w:rPr>
                                <w:rFonts w:cs="Sakkal Majalla"/>
                                <w:b/>
                                <w:bCs/>
                              </w:rPr>
                            </w:pPr>
                          </w:p>
                          <w:p w14:paraId="2D9EC9F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797976" id="مستطيل: زوايا مستديرة 13" o:spid="_x0000_s1029" style="position:absolute;left:0;text-align:left;margin-left:332.25pt;margin-top:14.3pt;width:108.6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" strokecolor="#a8d08d" strokeweight="1pt">
                <v:fill color2="#c5e0b3" focus="100%" type="gradient"/>
                <v:shadow on="t" color="#375623" opacity=".5" offset="1pt"/>
                <v:textbox>
                  <w:txbxContent>
                    <w:p w14:paraId="2A3ABF3B" w14:textId="77777777" w:rsidR="00C961FE" w:rsidRPr="006F447C" w:rsidRDefault="00C961FE" w:rsidP="00C961FE">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2AC6F481" w14:textId="77777777" w:rsidR="00C961FE" w:rsidRPr="009450BA" w:rsidRDefault="00C961FE" w:rsidP="00C961FE">
                      <w:pPr>
                        <w:ind w:left="360"/>
                        <w:rPr>
                          <w:rFonts w:cs="Sakkal Majalla"/>
                          <w:b/>
                          <w:bCs/>
                        </w:rPr>
                      </w:pPr>
                    </w:p>
                    <w:p w14:paraId="2D9EC9F0" w14:textId="77777777" w:rsidR="00C961FE" w:rsidRDefault="00C961FE" w:rsidP="00C961FE"/>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61312" behindDoc="0" locked="0" layoutInCell="1" allowOverlap="1" wp14:anchorId="45B7765C" wp14:editId="2A44889B">
                <wp:simplePos x="0" y="0"/>
                <wp:positionH relativeFrom="column">
                  <wp:posOffset>4048125</wp:posOffset>
                </wp:positionH>
                <wp:positionV relativeFrom="paragraph">
                  <wp:posOffset>20320</wp:posOffset>
                </wp:positionV>
                <wp:extent cx="1752600" cy="2656840"/>
                <wp:effectExtent l="0" t="0" r="38100" b="48260"/>
                <wp:wrapNone/>
                <wp:docPr id="81477521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txbx>
                        <w:txbxContent>
                          <w:p w14:paraId="3B347AFF" w14:textId="77777777" w:rsidR="00C961FE" w:rsidRDefault="00C961FE" w:rsidP="00C961FE">
                            <w:pPr>
                              <w:rPr>
                                <w:rFonts w:cs="Arial"/>
                                <w:noProof/>
                                <w:rtl/>
                              </w:rPr>
                            </w:pPr>
                          </w:p>
                          <w:p w14:paraId="675F5164" w14:textId="77777777" w:rsidR="00C961FE" w:rsidRDefault="00C961FE" w:rsidP="00C961FE">
                            <w:pPr>
                              <w:rPr>
                                <w:rFonts w:cs="Arial"/>
                                <w:noProof/>
                                <w:rtl/>
                              </w:rPr>
                            </w:pPr>
                          </w:p>
                          <w:p w14:paraId="4EC2517A" w14:textId="77777777" w:rsidR="00C961FE" w:rsidRDefault="00C961FE" w:rsidP="00C961FE">
                            <w:pPr>
                              <w:rPr>
                                <w:rFonts w:cs="Arial"/>
                                <w:noProof/>
                                <w:rtl/>
                              </w:rPr>
                            </w:pPr>
                          </w:p>
                          <w:p w14:paraId="0FBCA198" w14:textId="77777777" w:rsidR="00C961FE" w:rsidRDefault="00C961FE" w:rsidP="00C961FE">
                            <w:pPr>
                              <w:rPr>
                                <w:rFonts w:cs="Arial"/>
                                <w:noProof/>
                                <w:rtl/>
                              </w:rPr>
                            </w:pPr>
                          </w:p>
                          <w:p w14:paraId="529009C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7765C" id="مستطيل 14" o:spid="_x0000_s1030" style="position:absolute;left:0;text-align:left;margin-left:318.75pt;margin-top:1.6pt;width:138pt;height:2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" strokecolor="#ffd966" strokeweight="1pt">
                <v:fill color2="#ffe599" focus="100%" type="gradient"/>
                <v:shadow on="t" color="#7f5f00" opacity=".5" offset="1pt"/>
                <v:textbox>
                  <w:txbxContent>
                    <w:p w14:paraId="3B347AFF" w14:textId="77777777" w:rsidR="00C961FE" w:rsidRDefault="00C961FE" w:rsidP="00C961FE">
                      <w:pPr>
                        <w:rPr>
                          <w:rFonts w:cs="Arial"/>
                          <w:noProof/>
                          <w:rtl/>
                        </w:rPr>
                      </w:pPr>
                    </w:p>
                    <w:p w14:paraId="675F5164" w14:textId="77777777" w:rsidR="00C961FE" w:rsidRDefault="00C961FE" w:rsidP="00C961FE">
                      <w:pPr>
                        <w:rPr>
                          <w:rFonts w:cs="Arial"/>
                          <w:noProof/>
                          <w:rtl/>
                        </w:rPr>
                      </w:pPr>
                    </w:p>
                    <w:p w14:paraId="4EC2517A" w14:textId="77777777" w:rsidR="00C961FE" w:rsidRDefault="00C961FE" w:rsidP="00C961FE">
                      <w:pPr>
                        <w:rPr>
                          <w:rFonts w:cs="Arial"/>
                          <w:noProof/>
                          <w:rtl/>
                        </w:rPr>
                      </w:pPr>
                    </w:p>
                    <w:p w14:paraId="0FBCA198" w14:textId="77777777" w:rsidR="00C961FE" w:rsidRDefault="00C961FE" w:rsidP="00C961FE">
                      <w:pPr>
                        <w:rPr>
                          <w:rFonts w:cs="Arial"/>
                          <w:noProof/>
                          <w:rtl/>
                        </w:rPr>
                      </w:pPr>
                    </w:p>
                    <w:p w14:paraId="529009C0" w14:textId="77777777" w:rsidR="00C961FE" w:rsidRDefault="00C961FE" w:rsidP="00C961FE"/>
                  </w:txbxContent>
                </v:textbox>
              </v:rect>
            </w:pict>
          </mc:Fallback>
        </mc:AlternateContent>
      </w:r>
    </w:p>
    <w:p w14:paraId="44F96DD9"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80768" behindDoc="0" locked="0" layoutInCell="1" allowOverlap="1" wp14:anchorId="22396C57" wp14:editId="0FFE0AC4">
                <wp:simplePos x="0" y="0"/>
                <wp:positionH relativeFrom="column">
                  <wp:posOffset>-561975</wp:posOffset>
                </wp:positionH>
                <wp:positionV relativeFrom="paragraph">
                  <wp:posOffset>149860</wp:posOffset>
                </wp:positionV>
                <wp:extent cx="552450" cy="0"/>
                <wp:effectExtent l="0" t="76200" r="19050" b="95250"/>
                <wp:wrapNone/>
                <wp:docPr id="251077414" name="رابط كسهم مستقيم 11"/>
                <wp:cNvGraphicFramePr/>
                <a:graphic xmlns:a="http://schemas.openxmlformats.org/drawingml/2006/main">
                  <a:graphicData uri="http://schemas.microsoft.com/office/word/2010/wordprocessingShape">
                    <wps:wsp>
                      <wps:cNvCnPr/>
                      <wps:spPr>
                        <a:xfrm>
                          <a:off x="0" y="0"/>
                          <a:ext cx="55245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2D2D3527" id="_x0000_t32" coordsize="21600,21600" o:spt="32" o:oned="t" path="m,l21600,21600e" filled="f">
                <v:path arrowok="t" fillok="f" o:connecttype="none"/>
                <o:lock v:ext="edit" shapetype="t"/>
              </v:shapetype>
              <v:shape id="رابط كسهم مستقيم 11" o:spid="_x0000_s1026" type="#_x0000_t32" style="position:absolute;left:0;text-align:left;margin-left:-44.25pt;margin-top:11.8pt;width:43.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9744" behindDoc="0" locked="0" layoutInCell="1" allowOverlap="1" wp14:anchorId="1FEFCDC8" wp14:editId="4DB63D8F">
                <wp:simplePos x="0" y="0"/>
                <wp:positionH relativeFrom="column">
                  <wp:posOffset>-571500</wp:posOffset>
                </wp:positionH>
                <wp:positionV relativeFrom="paragraph">
                  <wp:posOffset>111760</wp:posOffset>
                </wp:positionV>
                <wp:extent cx="19050" cy="3238500"/>
                <wp:effectExtent l="0" t="0" r="19050" b="19050"/>
                <wp:wrapNone/>
                <wp:docPr id="289317753" name="رابط مستقيم 10"/>
                <wp:cNvGraphicFramePr/>
                <a:graphic xmlns:a="http://schemas.openxmlformats.org/drawingml/2006/main">
                  <a:graphicData uri="http://schemas.microsoft.com/office/word/2010/wordprocessingShape">
                    <wps:wsp>
                      <wps:cNvCnPr/>
                      <wps:spPr>
                        <a:xfrm flipV="1">
                          <a:off x="0" y="0"/>
                          <a:ext cx="19050" cy="3238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452253C" id="رابط مستقيم 10" o:spid="_x0000_s1026" style="position:absolute;left:0;text-align:left;flip:y;z-index:251679744;visibility:visible;mso-wrap-style:square;mso-wrap-distance-left:9pt;mso-wrap-distance-top:0;mso-wrap-distance-right:9pt;mso-wrap-distance-bottom:0;mso-position-horizontal:absolute;mso-position-horizontal-relative:text;mso-position-vertical:absolute;mso-position-vertical-relative:text" from="-45pt,8.8pt" to="-43.5pt,2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"/>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2576" behindDoc="0" locked="0" layoutInCell="1" allowOverlap="1" wp14:anchorId="636470DD" wp14:editId="1F4AA6ED">
                <wp:simplePos x="0" y="0"/>
                <wp:positionH relativeFrom="column">
                  <wp:posOffset>3409950</wp:posOffset>
                </wp:positionH>
                <wp:positionV relativeFrom="paragraph">
                  <wp:posOffset>197485</wp:posOffset>
                </wp:positionV>
                <wp:extent cx="9525" cy="1771650"/>
                <wp:effectExtent l="0" t="0" r="28575" b="19050"/>
                <wp:wrapNone/>
                <wp:docPr id="1148436911"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D64E0D4" id="رابط مستقيم 1" o:spid="_x0000_s1026" style="position:absolute;left:0;text-align:lef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2FF7E8E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673600" behindDoc="0" locked="0" layoutInCell="1" allowOverlap="1" wp14:anchorId="0DF2A75F" wp14:editId="310B8FC0">
                <wp:simplePos x="0" y="0"/>
                <wp:positionH relativeFrom="column">
                  <wp:posOffset>3448050</wp:posOffset>
                </wp:positionH>
                <wp:positionV relativeFrom="paragraph">
                  <wp:posOffset>13335</wp:posOffset>
                </wp:positionV>
                <wp:extent cx="571500" cy="0"/>
                <wp:effectExtent l="0" t="0" r="0" b="0"/>
                <wp:wrapNone/>
                <wp:docPr id="1237750576"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BAC2B08" id="رابط مستقيم 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54AF1819"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63360" behindDoc="0" locked="0" layoutInCell="1" allowOverlap="1" wp14:anchorId="239680FC" wp14:editId="5FDEFAEB">
                <wp:simplePos x="0" y="0"/>
                <wp:positionH relativeFrom="column">
                  <wp:posOffset>4190365</wp:posOffset>
                </wp:positionH>
                <wp:positionV relativeFrom="paragraph">
                  <wp:posOffset>83185</wp:posOffset>
                </wp:positionV>
                <wp:extent cx="1426845" cy="476885"/>
                <wp:effectExtent l="0" t="0" r="40005" b="56515"/>
                <wp:wrapNone/>
                <wp:docPr id="2045689436"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AD42149" w14:textId="77777777" w:rsidR="00C961FE" w:rsidRPr="006F447C" w:rsidRDefault="00C961FE" w:rsidP="00C961FE">
                            <w:pPr>
                              <w:bidi/>
                              <w:jc w:val="center"/>
                              <w:rPr>
                                <w:rFonts w:cs="Sakkal Majalla"/>
                                <w:b/>
                                <w:bCs/>
                                <w:sz w:val="32"/>
                                <w:szCs w:val="32"/>
                              </w:rPr>
                            </w:pPr>
                            <w:r w:rsidRPr="00292A1D">
                              <w:rPr>
                                <w:rFonts w:cs="Sakkal Majalla"/>
                                <w:b/>
                                <w:bCs/>
                                <w:sz w:val="32"/>
                                <w:szCs w:val="32"/>
                                <w:rtl/>
                              </w:rPr>
                              <w:t>الشبكة العصبية</w:t>
                            </w:r>
                          </w:p>
                          <w:p w14:paraId="070DA319" w14:textId="77777777" w:rsidR="00C961FE" w:rsidRPr="009450BA" w:rsidRDefault="00C961FE" w:rsidP="00C961FE">
                            <w:pPr>
                              <w:ind w:left="360"/>
                              <w:rPr>
                                <w:rFonts w:cs="Sakkal Majalla"/>
                                <w:b/>
                                <w:bCs/>
                              </w:rPr>
                            </w:pPr>
                          </w:p>
                          <w:p w14:paraId="3136A4B0"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9680FC" id="مستطيل: زوايا مستديرة 10" o:spid="_x0000_s1031" style="position:absolute;left:0;text-align:left;margin-left:329.95pt;margin-top:6.55pt;width:112.35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" strokecolor="#a8d08d" strokeweight="1pt">
                <v:fill color2="#c5e0b3" focus="100%" type="gradient"/>
                <v:shadow on="t" color="#375623" opacity=".5" offset="1pt"/>
                <v:textbox>
                  <w:txbxContent>
                    <w:p w14:paraId="0AD42149" w14:textId="77777777" w:rsidR="00C961FE" w:rsidRPr="006F447C" w:rsidRDefault="00C961FE" w:rsidP="00C961FE">
                      <w:pPr>
                        <w:bidi/>
                        <w:jc w:val="center"/>
                        <w:rPr>
                          <w:rFonts w:cs="Sakkal Majalla"/>
                          <w:b/>
                          <w:bCs/>
                          <w:sz w:val="32"/>
                          <w:szCs w:val="32"/>
                        </w:rPr>
                      </w:pPr>
                      <w:r w:rsidRPr="00292A1D">
                        <w:rPr>
                          <w:rFonts w:cs="Sakkal Majalla"/>
                          <w:b/>
                          <w:bCs/>
                          <w:sz w:val="32"/>
                          <w:szCs w:val="32"/>
                          <w:rtl/>
                        </w:rPr>
                        <w:t>الشبكة العصبية</w:t>
                      </w:r>
                    </w:p>
                    <w:p w14:paraId="070DA319" w14:textId="77777777" w:rsidR="00C961FE" w:rsidRPr="009450BA" w:rsidRDefault="00C961FE" w:rsidP="00C961FE">
                      <w:pPr>
                        <w:ind w:left="360"/>
                        <w:rPr>
                          <w:rFonts w:cs="Sakkal Majalla"/>
                          <w:b/>
                          <w:bCs/>
                        </w:rPr>
                      </w:pPr>
                    </w:p>
                    <w:p w14:paraId="3136A4B0" w14:textId="77777777" w:rsidR="00C961FE" w:rsidRDefault="00C961FE" w:rsidP="00C961FE"/>
                  </w:txbxContent>
                </v:textbox>
              </v:roundrect>
            </w:pict>
          </mc:Fallback>
        </mc:AlternateContent>
      </w:r>
    </w:p>
    <w:p w14:paraId="5C3C4EAC"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16"/>
          <w:szCs w:val="16"/>
          <w:rtl/>
          <w:lang w:val="ar-SA"/>
          <w14:ligatures w14:val="standardContextual"/>
        </w:rPr>
        <mc:AlternateContent>
          <mc:Choice Requires="wps">
            <w:drawing>
              <wp:anchor distT="0" distB="0" distL="114300" distR="114300" simplePos="0" relativeHeight="251667456" behindDoc="0" locked="0" layoutInCell="1" allowOverlap="1" wp14:anchorId="084CEC21" wp14:editId="0A0B70E7">
                <wp:simplePos x="0" y="0"/>
                <wp:positionH relativeFrom="column">
                  <wp:posOffset>47625</wp:posOffset>
                </wp:positionH>
                <wp:positionV relativeFrom="paragraph">
                  <wp:posOffset>82550</wp:posOffset>
                </wp:positionV>
                <wp:extent cx="1400175" cy="447675"/>
                <wp:effectExtent l="0" t="0" r="47625" b="66675"/>
                <wp:wrapNone/>
                <wp:docPr id="1740771986"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1BE5E43"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وضوح الرؤية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4CEC21" id="مستطيل: زوايا مستديرة 9" o:spid="_x0000_s1032" style="position:absolute;left:0;text-align:left;margin-left:3.75pt;margin-top:6.5pt;width:110.2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" strokecolor="#a8d08d" strokeweight="1pt">
                <v:fill color2="#c5e0b3" focus="100%" type="gradient"/>
                <v:shadow on="t" color="#375623" opacity=".5" offset="1pt"/>
                <v:textbox>
                  <w:txbxContent>
                    <w:p w14:paraId="21BE5E43"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وضوح الرؤية</w:t>
                      </w:r>
                    </w:p>
                  </w:txbxContent>
                </v:textbox>
              </v:roundrect>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81792" behindDoc="0" locked="0" layoutInCell="1" allowOverlap="1" wp14:anchorId="73F70942" wp14:editId="672B23C8">
                <wp:simplePos x="0" y="0"/>
                <wp:positionH relativeFrom="column">
                  <wp:posOffset>-542925</wp:posOffset>
                </wp:positionH>
                <wp:positionV relativeFrom="paragraph">
                  <wp:posOffset>244475</wp:posOffset>
                </wp:positionV>
                <wp:extent cx="549275" cy="0"/>
                <wp:effectExtent l="0" t="76200" r="22225" b="95250"/>
                <wp:wrapNone/>
                <wp:docPr id="993606044" name="رابط كسهم مستقيم 12"/>
                <wp:cNvGraphicFramePr/>
                <a:graphic xmlns:a="http://schemas.openxmlformats.org/drawingml/2006/main">
                  <a:graphicData uri="http://schemas.microsoft.com/office/word/2010/wordprocessingShape">
                    <wps:wsp>
                      <wps:cNvCnPr/>
                      <wps:spPr>
                        <a:xfrm>
                          <a:off x="0" y="0"/>
                          <a:ext cx="549275"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54D02D78" id="رابط كسهم مستقيم 12" o:spid="_x0000_s1026" type="#_x0000_t32" style="position:absolute;left:0;text-align:left;margin-left:-42.75pt;margin-top:19.25pt;width:43.2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674624" behindDoc="0" locked="0" layoutInCell="1" allowOverlap="1" wp14:anchorId="7D08A4C4" wp14:editId="4FA5EFBC">
                <wp:simplePos x="0" y="0"/>
                <wp:positionH relativeFrom="column">
                  <wp:posOffset>3419475</wp:posOffset>
                </wp:positionH>
                <wp:positionV relativeFrom="paragraph">
                  <wp:posOffset>120650</wp:posOffset>
                </wp:positionV>
                <wp:extent cx="638175" cy="0"/>
                <wp:effectExtent l="0" t="0" r="0" b="0"/>
                <wp:wrapNone/>
                <wp:docPr id="1389180906"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B5A0684" id="رابط مستقيم 3"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10A3034A"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p>
    <w:p w14:paraId="58C1E973" w14:textId="77777777"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84864" behindDoc="0" locked="0" layoutInCell="1" allowOverlap="1" wp14:anchorId="2BEAD4F1" wp14:editId="6AF7ECA0">
                <wp:simplePos x="0" y="0"/>
                <wp:positionH relativeFrom="column">
                  <wp:posOffset>1641475</wp:posOffset>
                </wp:positionH>
                <wp:positionV relativeFrom="paragraph">
                  <wp:posOffset>5715</wp:posOffset>
                </wp:positionV>
                <wp:extent cx="1769745" cy="45085"/>
                <wp:effectExtent l="38100" t="57150" r="1905" b="107315"/>
                <wp:wrapNone/>
                <wp:docPr id="385453866"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1D6069" id="رابط كسهم مستقيم 16" o:spid="_x0000_s1026" type="#_x0000_t32" style="position:absolute;left:0;text-align:left;margin-left:129.25pt;margin-top:.45pt;width:139.35pt;height:3.5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65408" behindDoc="0" locked="0" layoutInCell="1" allowOverlap="1" wp14:anchorId="443DB67A" wp14:editId="0E8E4602">
                <wp:simplePos x="0" y="0"/>
                <wp:positionH relativeFrom="column">
                  <wp:posOffset>4210050</wp:posOffset>
                </wp:positionH>
                <wp:positionV relativeFrom="paragraph">
                  <wp:posOffset>57150</wp:posOffset>
                </wp:positionV>
                <wp:extent cx="1350645" cy="476885"/>
                <wp:effectExtent l="0" t="0" r="40005" b="56515"/>
                <wp:wrapNone/>
                <wp:docPr id="1387119883"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7EB69675" w14:textId="77777777" w:rsidR="00C961FE" w:rsidRPr="003D0E56" w:rsidRDefault="00C961FE" w:rsidP="00C961FE">
                            <w:pPr>
                              <w:bidi/>
                              <w:jc w:val="center"/>
                              <w:rPr>
                                <w:rFonts w:cs="Sakkal Majalla"/>
                                <w:b/>
                                <w:bCs/>
                                <w:szCs w:val="28"/>
                              </w:rPr>
                            </w:pPr>
                            <w:r w:rsidRPr="00292A1D">
                              <w:rPr>
                                <w:rFonts w:cs="Sakkal Majalla"/>
                                <w:b/>
                                <w:bCs/>
                                <w:szCs w:val="28"/>
                                <w:rtl/>
                              </w:rPr>
                              <w:t>الخوارزميات الجينية</w:t>
                            </w:r>
                          </w:p>
                          <w:p w14:paraId="3DB6F579" w14:textId="77777777" w:rsidR="00C961FE" w:rsidRPr="009450BA" w:rsidRDefault="00C961FE" w:rsidP="00C961FE">
                            <w:pPr>
                              <w:ind w:left="360"/>
                              <w:rPr>
                                <w:rFonts w:cs="Sakkal Majalla"/>
                                <w:b/>
                                <w:bCs/>
                              </w:rPr>
                            </w:pPr>
                          </w:p>
                          <w:p w14:paraId="2EF3FD3F" w14:textId="77777777" w:rsidR="00C961FE" w:rsidRDefault="00C961FE" w:rsidP="00C961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3DB67A" id="مستطيل: زوايا مستديرة 7" o:spid="_x0000_s1033" style="position:absolute;left:0;text-align:left;margin-left:331.5pt;margin-top:4.5pt;width:106.35pt;height:3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" strokecolor="#a8d08d" strokeweight="1pt">
                <v:fill color2="#c5e0b3" focus="100%" type="gradient"/>
                <v:shadow on="t" color="#375623" opacity=".5" offset="1pt"/>
                <v:textbox>
                  <w:txbxContent>
                    <w:p w14:paraId="7EB69675" w14:textId="77777777" w:rsidR="00C961FE" w:rsidRPr="003D0E56" w:rsidRDefault="00C961FE" w:rsidP="00C961FE">
                      <w:pPr>
                        <w:bidi/>
                        <w:jc w:val="center"/>
                        <w:rPr>
                          <w:rFonts w:cs="Sakkal Majalla"/>
                          <w:b/>
                          <w:bCs/>
                          <w:szCs w:val="28"/>
                        </w:rPr>
                      </w:pPr>
                      <w:r w:rsidRPr="00292A1D">
                        <w:rPr>
                          <w:rFonts w:cs="Sakkal Majalla"/>
                          <w:b/>
                          <w:bCs/>
                          <w:szCs w:val="28"/>
                          <w:rtl/>
                        </w:rPr>
                        <w:t>الخوارزميات الجينية</w:t>
                      </w:r>
                    </w:p>
                    <w:p w14:paraId="3DB6F579" w14:textId="77777777" w:rsidR="00C961FE" w:rsidRPr="009450BA" w:rsidRDefault="00C961FE" w:rsidP="00C961FE">
                      <w:pPr>
                        <w:ind w:left="360"/>
                        <w:rPr>
                          <w:rFonts w:cs="Sakkal Majalla"/>
                          <w:b/>
                          <w:bCs/>
                        </w:rPr>
                      </w:pPr>
                    </w:p>
                    <w:p w14:paraId="2EF3FD3F" w14:textId="77777777" w:rsidR="00C961FE" w:rsidRDefault="00C961FE" w:rsidP="00C961FE"/>
                  </w:txbxContent>
                </v:textbox>
              </v:roundrect>
            </w:pict>
          </mc:Fallback>
        </mc:AlternateContent>
      </w:r>
    </w:p>
    <w:p w14:paraId="2225CA21" w14:textId="3055F5D1" w:rsidR="00C961FE" w:rsidRPr="00397A68" w:rsidRDefault="00C961FE" w:rsidP="00C961FE">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68480" behindDoc="0" locked="0" layoutInCell="1" allowOverlap="1" wp14:anchorId="03206C7C" wp14:editId="655D80B0">
                <wp:simplePos x="0" y="0"/>
                <wp:positionH relativeFrom="column">
                  <wp:posOffset>66675</wp:posOffset>
                </wp:positionH>
                <wp:positionV relativeFrom="paragraph">
                  <wp:posOffset>78105</wp:posOffset>
                </wp:positionV>
                <wp:extent cx="1460500" cy="466725"/>
                <wp:effectExtent l="0" t="0" r="44450" b="66675"/>
                <wp:wrapNone/>
                <wp:docPr id="217416241"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2E32065" w14:textId="77777777" w:rsidR="00C961FE" w:rsidRPr="00292A1D" w:rsidRDefault="00C961FE" w:rsidP="00C961FE">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206C7C" id="مستطيل: زوايا مستديرة 6" o:spid="_x0000_s1034" style="position:absolute;left:0;text-align:left;margin-left:5.25pt;margin-top:6.15pt;width:11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" strokecolor="#a8d08d" strokeweight="1pt">
                <v:fill color2="#c5e0b3" focus="100%" type="gradient"/>
                <v:shadow on="t" color="#375623" opacity=".5" offset="1pt"/>
                <v:textbox>
                  <w:txbxContent>
                    <w:p w14:paraId="02E32065" w14:textId="77777777" w:rsidR="00C961FE" w:rsidRPr="00292A1D" w:rsidRDefault="00C961FE" w:rsidP="00C961FE">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2816" behindDoc="0" locked="0" layoutInCell="1" allowOverlap="1" wp14:anchorId="101FF439" wp14:editId="34E8E4F5">
                <wp:simplePos x="0" y="0"/>
                <wp:positionH relativeFrom="column">
                  <wp:posOffset>-552450</wp:posOffset>
                </wp:positionH>
                <wp:positionV relativeFrom="paragraph">
                  <wp:posOffset>301625</wp:posOffset>
                </wp:positionV>
                <wp:extent cx="558800" cy="0"/>
                <wp:effectExtent l="0" t="76200" r="12700" b="95250"/>
                <wp:wrapNone/>
                <wp:docPr id="1880759016"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6D34C042" id="رابط كسهم مستقيم 13" o:spid="_x0000_s1026" type="#_x0000_t32" style="position:absolute;left:0;text-align:left;margin-left:-43.5pt;margin-top:23.75pt;width:4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75648" behindDoc="0" locked="0" layoutInCell="1" allowOverlap="1" wp14:anchorId="65A451F6" wp14:editId="6BE924BA">
                <wp:simplePos x="0" y="0"/>
                <wp:positionH relativeFrom="column">
                  <wp:posOffset>3419475</wp:posOffset>
                </wp:positionH>
                <wp:positionV relativeFrom="paragraph">
                  <wp:posOffset>15875</wp:posOffset>
                </wp:positionV>
                <wp:extent cx="657225" cy="9525"/>
                <wp:effectExtent l="0" t="0" r="28575" b="28575"/>
                <wp:wrapNone/>
                <wp:docPr id="552112289"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1EA8DF1" id="رابط مستقيم 4"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1EC8164D" w14:textId="3298CE11" w:rsidR="00C961FE" w:rsidRPr="00397A68" w:rsidRDefault="00C961FE" w:rsidP="00C961FE">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0528" behindDoc="0" locked="0" layoutInCell="1" allowOverlap="1" wp14:anchorId="6A32F605" wp14:editId="73B9C40E">
                <wp:simplePos x="0" y="0"/>
                <wp:positionH relativeFrom="column">
                  <wp:posOffset>4238625</wp:posOffset>
                </wp:positionH>
                <wp:positionV relativeFrom="paragraph">
                  <wp:posOffset>227965</wp:posOffset>
                </wp:positionV>
                <wp:extent cx="1293495" cy="419100"/>
                <wp:effectExtent l="57150" t="19050" r="78105" b="114300"/>
                <wp:wrapNone/>
                <wp:docPr id="612400507"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6780D175" w14:textId="77777777" w:rsidR="00C961FE" w:rsidRPr="00292A1D" w:rsidRDefault="00C961FE" w:rsidP="00C961FE">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32F605" id="مستطيل: زوايا مستديرة 4" o:spid="_x0000_s1035" style="position:absolute;left:0;text-align:left;margin-left:333.75pt;margin-top:17.95pt;width:101.8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" fillcolor="#e2efd9">
                <v:shadow on="t" color="black" opacity="26214f" origin=",-.5" offset="0,3pt"/>
                <v:textbox>
                  <w:txbxContent>
                    <w:p w14:paraId="6780D175" w14:textId="77777777" w:rsidR="00C961FE" w:rsidRPr="00292A1D" w:rsidRDefault="00C961FE" w:rsidP="00C961FE">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v:textbox>
              </v:roundrect>
            </w:pict>
          </mc:Fallback>
        </mc:AlternateContent>
      </w:r>
      <w:r w:rsidRPr="00397A68">
        <w:rPr>
          <w:rFonts w:ascii="Sakkal Majalla" w:eastAsia="Calibri" w:hAnsi="Sakkal Majalla" w:cs="Sakkal Majalla" w:hint="cs"/>
          <w:sz w:val="28"/>
          <w:szCs w:val="28"/>
          <w:rtl/>
        </w:rPr>
        <w:t xml:space="preserve">                                                       </w:t>
      </w:r>
    </w:p>
    <w:p w14:paraId="7D0C584B" w14:textId="28D550BE" w:rsidR="00C961FE" w:rsidRPr="00397A68" w:rsidRDefault="00C961FE" w:rsidP="00C961FE">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69504" behindDoc="0" locked="0" layoutInCell="1" allowOverlap="1" wp14:anchorId="00CC69EE" wp14:editId="494811E9">
                <wp:simplePos x="0" y="0"/>
                <wp:positionH relativeFrom="column">
                  <wp:posOffset>66675</wp:posOffset>
                </wp:positionH>
                <wp:positionV relativeFrom="paragraph">
                  <wp:posOffset>201930</wp:posOffset>
                </wp:positionV>
                <wp:extent cx="1460500" cy="419100"/>
                <wp:effectExtent l="0" t="0" r="44450" b="57150"/>
                <wp:wrapNone/>
                <wp:docPr id="520499555"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1910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4AF77164"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سرعة الاستجابة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CC69EE" id="مستطيل: زوايا مستديرة 3" o:spid="_x0000_s1036" style="position:absolute;left:0;text-align:left;margin-left:5.25pt;margin-top:15.9pt;width:11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" strokecolor="#a8d08d" strokeweight="1pt">
                <v:fill color2="#c5e0b3" focus="100%" type="gradient"/>
                <v:shadow on="t" color="#375623" opacity=".5" offset="1pt"/>
                <v:textbox>
                  <w:txbxContent>
                    <w:p w14:paraId="4AF77164" w14:textId="77777777" w:rsidR="00C961FE" w:rsidRPr="003A5E78" w:rsidRDefault="00C961FE" w:rsidP="00C961FE">
                      <w:pPr>
                        <w:bidi/>
                        <w:jc w:val="center"/>
                        <w:rPr>
                          <w:rFonts w:cs="Sakkal Majalla"/>
                          <w:b/>
                          <w:bCs/>
                          <w:sz w:val="36"/>
                          <w:szCs w:val="28"/>
                        </w:rPr>
                      </w:pPr>
                      <w:r w:rsidRPr="00292A1D">
                        <w:rPr>
                          <w:rFonts w:cs="Sakkal Majalla" w:hint="cs"/>
                          <w:b/>
                          <w:bCs/>
                          <w:sz w:val="36"/>
                          <w:szCs w:val="28"/>
                          <w:rtl/>
                        </w:rPr>
                        <w:t>سرعة الاستجابة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3840" behindDoc="0" locked="0" layoutInCell="1" allowOverlap="1" wp14:anchorId="09E78AA0" wp14:editId="12BDC557">
                <wp:simplePos x="0" y="0"/>
                <wp:positionH relativeFrom="column">
                  <wp:posOffset>-571500</wp:posOffset>
                </wp:positionH>
                <wp:positionV relativeFrom="paragraph">
                  <wp:posOffset>401955</wp:posOffset>
                </wp:positionV>
                <wp:extent cx="577850" cy="9525"/>
                <wp:effectExtent l="0" t="76200" r="31750" b="85725"/>
                <wp:wrapNone/>
                <wp:docPr id="1881016498" name="رابط كسهم مستقيم 14"/>
                <wp:cNvGraphicFramePr/>
                <a:graphic xmlns:a="http://schemas.openxmlformats.org/drawingml/2006/main">
                  <a:graphicData uri="http://schemas.microsoft.com/office/word/2010/wordprocessingShape">
                    <wps:wsp>
                      <wps:cNvCnPr/>
                      <wps:spPr>
                        <a:xfrm flipV="1">
                          <a:off x="0" y="0"/>
                          <a:ext cx="577850" cy="952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362EC267" id="رابط كسهم مستقيم 14" o:spid="_x0000_s1026" type="#_x0000_t32" style="position:absolute;left:0;text-align:left;margin-left:-45pt;margin-top:31.65pt;width:45.5pt;height:.7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76672" behindDoc="0" locked="0" layoutInCell="1" allowOverlap="1" wp14:anchorId="15484A56" wp14:editId="115893C5">
                <wp:simplePos x="0" y="0"/>
                <wp:positionH relativeFrom="column">
                  <wp:posOffset>3438525</wp:posOffset>
                </wp:positionH>
                <wp:positionV relativeFrom="paragraph">
                  <wp:posOffset>78105</wp:posOffset>
                </wp:positionV>
                <wp:extent cx="609600" cy="0"/>
                <wp:effectExtent l="0" t="0" r="0" b="0"/>
                <wp:wrapNone/>
                <wp:docPr id="1330521577"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7C72DF0" id="رابط مستقيم 5"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5DA42AA8" w14:textId="1A874605" w:rsidR="00C961FE" w:rsidRPr="00397A68" w:rsidRDefault="0046053E" w:rsidP="00C961FE">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71552" behindDoc="0" locked="0" layoutInCell="1" allowOverlap="1" wp14:anchorId="117C7065" wp14:editId="4FC7F669">
                <wp:simplePos x="0" y="0"/>
                <wp:positionH relativeFrom="column">
                  <wp:posOffset>1880870</wp:posOffset>
                </wp:positionH>
                <wp:positionV relativeFrom="margin">
                  <wp:posOffset>6186170</wp:posOffset>
                </wp:positionV>
                <wp:extent cx="1531620" cy="1775460"/>
                <wp:effectExtent l="0" t="0" r="11430" b="15240"/>
                <wp:wrapNone/>
                <wp:docPr id="1803555131"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1775460"/>
                        </a:xfrm>
                        <a:prstGeom prst="roundRect">
                          <a:avLst/>
                        </a:prstGeom>
                        <a:solidFill>
                          <a:srgbClr val="FFE599"/>
                        </a:solidFill>
                        <a:ln w="9525">
                          <a:solidFill>
                            <a:srgbClr val="000000"/>
                          </a:solidFill>
                          <a:miter lim="800000"/>
                          <a:headEnd/>
                          <a:tailEnd/>
                        </a:ln>
                      </wps:spPr>
                      <wps:txbx>
                        <w:txbxContent>
                          <w:p w14:paraId="706671C1" w14:textId="77777777" w:rsidR="00C961FE" w:rsidRDefault="00C961FE" w:rsidP="00C961FE">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526F56C"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62A1F0E5"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79A37806" w14:textId="77777777" w:rsidR="00C961FE" w:rsidRDefault="00C961FE" w:rsidP="00C961FE">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F408188" w14:textId="77777777" w:rsidR="00C961FE" w:rsidRPr="005C00C5" w:rsidRDefault="00C961FE" w:rsidP="00C961FE">
                            <w:pPr>
                              <w:bidi/>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7C7065" id="مخطط انسيابي: تحضير 1" o:spid="_x0000_s1037" style="position:absolute;left:0;text-align:left;margin-left:148.1pt;margin-top:487.1pt;width:120.6pt;height:13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" fillcolor="#ffe599">
                <v:stroke joinstyle="miter"/>
                <v:textbox>
                  <w:txbxContent>
                    <w:p w14:paraId="706671C1" w14:textId="77777777" w:rsidR="00C961FE" w:rsidRDefault="00C961FE" w:rsidP="00C961FE">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526F56C"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62A1F0E5" w14:textId="77777777" w:rsidR="00C961FE" w:rsidRPr="00F76583" w:rsidRDefault="00C961FE" w:rsidP="00C961FE">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79A37806" w14:textId="77777777" w:rsidR="00C961FE" w:rsidRDefault="00C961FE" w:rsidP="00C961FE">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F408188" w14:textId="77777777" w:rsidR="00C961FE" w:rsidRPr="005C00C5" w:rsidRDefault="00C961FE" w:rsidP="00C961FE">
                      <w:pPr>
                        <w:bidi/>
                        <w:jc w:val="center"/>
                        <w:rPr>
                          <w:b/>
                          <w:bCs/>
                        </w:rPr>
                      </w:pPr>
                    </w:p>
                  </w:txbxContent>
                </v:textbox>
                <w10:wrap anchory="margin"/>
              </v:roundrect>
            </w:pict>
          </mc:Fallback>
        </mc:AlternateContent>
      </w:r>
      <w:r w:rsidR="00C961FE">
        <w:rPr>
          <w:rFonts w:ascii="Sakkal Majalla" w:eastAsia="Calibri" w:hAnsi="Sakkal Majalla" w:cs="Sakkal Majalla"/>
          <w:noProof/>
          <w:sz w:val="28"/>
          <w:szCs w:val="28"/>
          <w:rtl/>
          <w:lang w:val="ar-SA"/>
        </w:rPr>
        <mc:AlternateContent>
          <mc:Choice Requires="wps">
            <w:drawing>
              <wp:anchor distT="0" distB="0" distL="114300" distR="114300" simplePos="0" relativeHeight="251677696" behindDoc="0" locked="0" layoutInCell="1" allowOverlap="1" wp14:anchorId="0E29ADD5" wp14:editId="6FFE7FDF">
                <wp:simplePos x="0" y="0"/>
                <wp:positionH relativeFrom="column">
                  <wp:posOffset>4914900</wp:posOffset>
                </wp:positionH>
                <wp:positionV relativeFrom="paragraph">
                  <wp:posOffset>315595</wp:posOffset>
                </wp:positionV>
                <wp:extent cx="9525" cy="781050"/>
                <wp:effectExtent l="0" t="0" r="28575" b="19050"/>
                <wp:wrapNone/>
                <wp:docPr id="1890865684"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09F23F5D" id="رابط مستقيم 8" o:spid="_x0000_s1026" style="position:absolute;left:0;text-align:left;flip:x;z-index:251677696;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7E056125" w14:textId="64E3DD0C" w:rsidR="00C961FE" w:rsidRPr="00397A68" w:rsidRDefault="00C961FE" w:rsidP="00C961FE">
      <w:pPr>
        <w:bidi/>
        <w:spacing w:line="360" w:lineRule="auto"/>
        <w:contextualSpacing/>
        <w:rPr>
          <w:rFonts w:ascii="Sakkal Majalla" w:eastAsia="Calibri" w:hAnsi="Sakkal Majalla" w:cs="Sakkal Majalla"/>
          <w:sz w:val="28"/>
          <w:szCs w:val="28"/>
          <w:rtl/>
        </w:rPr>
      </w:pPr>
    </w:p>
    <w:p w14:paraId="2F6CBAC9" w14:textId="0C495826" w:rsidR="00C961FE" w:rsidRPr="00397A68" w:rsidRDefault="00C961FE" w:rsidP="00C961FE">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678720" behindDoc="0" locked="0" layoutInCell="1" allowOverlap="1" wp14:anchorId="43DA05F1" wp14:editId="2A7CF119">
                <wp:simplePos x="0" y="0"/>
                <wp:positionH relativeFrom="column">
                  <wp:posOffset>3514725</wp:posOffset>
                </wp:positionH>
                <wp:positionV relativeFrom="paragraph">
                  <wp:posOffset>360045</wp:posOffset>
                </wp:positionV>
                <wp:extent cx="1415415" cy="8255"/>
                <wp:effectExtent l="0" t="0" r="13335" b="29845"/>
                <wp:wrapNone/>
                <wp:docPr id="201815330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325C306B" id="رابط مستقيم 9" o:spid="_x0000_s1026" style="position:absolute;left:0;text-align:lef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685888" behindDoc="0" locked="0" layoutInCell="1" allowOverlap="1" wp14:anchorId="3940210D" wp14:editId="6C40B9AD">
                <wp:simplePos x="0" y="0"/>
                <wp:positionH relativeFrom="column">
                  <wp:posOffset>-573657</wp:posOffset>
                </wp:positionH>
                <wp:positionV relativeFrom="paragraph">
                  <wp:posOffset>372817</wp:posOffset>
                </wp:positionV>
                <wp:extent cx="2346385" cy="0"/>
                <wp:effectExtent l="0" t="0" r="0" b="0"/>
                <wp:wrapNone/>
                <wp:docPr id="2008922476"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048D0FCD" id="رابط مستقيم 1" o:spid="_x0000_s1026" style="position:absolute;left:0;text-align:left;flip:x;z-index:251685888;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79466BAF" w14:textId="66F01DC1" w:rsidR="00C961FE" w:rsidRPr="00397A68" w:rsidRDefault="00C961FE" w:rsidP="00C961FE">
      <w:pPr>
        <w:bidi/>
        <w:spacing w:line="360" w:lineRule="auto"/>
        <w:contextualSpacing/>
        <w:rPr>
          <w:rFonts w:ascii="Sakkal Majalla" w:eastAsia="Calibri" w:hAnsi="Sakkal Majalla" w:cs="Sakkal Majalla"/>
          <w:sz w:val="28"/>
          <w:szCs w:val="28"/>
          <w:rtl/>
        </w:rPr>
      </w:pPr>
    </w:p>
    <w:p w14:paraId="02F16186" w14:textId="77777777" w:rsidR="0046053E" w:rsidRDefault="0046053E" w:rsidP="00C961FE">
      <w:pPr>
        <w:bidi/>
        <w:spacing w:line="360" w:lineRule="auto"/>
        <w:contextualSpacing/>
        <w:rPr>
          <w:rFonts w:ascii="Simplified Arabic" w:eastAsia="Calibri" w:hAnsi="Simplified Arabic" w:cs="Simplified Arabic"/>
          <w:sz w:val="28"/>
          <w:szCs w:val="28"/>
          <w:rtl/>
        </w:rPr>
      </w:pPr>
    </w:p>
    <w:p w14:paraId="545EC636" w14:textId="6EDF2DEA" w:rsidR="00C961FE" w:rsidRPr="0046053E" w:rsidRDefault="00C961FE" w:rsidP="0046053E">
      <w:pPr>
        <w:bidi/>
        <w:spacing w:line="360" w:lineRule="auto"/>
        <w:contextualSpacing/>
        <w:rPr>
          <w:rFonts w:ascii="Simplified Arabic" w:eastAsia="Calibri" w:hAnsi="Simplified Arabic" w:cs="Simplified Arabic"/>
          <w:sz w:val="28"/>
          <w:szCs w:val="28"/>
          <w:rtl/>
        </w:rPr>
      </w:pPr>
      <w:r w:rsidRPr="0046053E">
        <w:rPr>
          <w:rFonts w:ascii="Simplified Arabic" w:eastAsia="Calibri" w:hAnsi="Simplified Arabic" w:cs="Simplified Arabic" w:hint="cs"/>
          <w:sz w:val="28"/>
          <w:szCs w:val="28"/>
          <w:rtl/>
        </w:rPr>
        <w:t xml:space="preserve">المصدر :إعداد الباحث بالاعتماد على الدراسات السابقة </w:t>
      </w:r>
    </w:p>
    <w:p w14:paraId="29653FB2" w14:textId="77777777" w:rsidR="0046053E" w:rsidRDefault="0046053E" w:rsidP="0046053E">
      <w:pPr>
        <w:bidi/>
        <w:spacing w:after="200" w:line="276" w:lineRule="auto"/>
        <w:rPr>
          <w:rFonts w:ascii="Sakkal Majalla" w:hAnsi="Sakkal Majalla" w:cs="Sakkal Majalla"/>
          <w:b/>
          <w:bCs/>
          <w:color w:val="00B0F0"/>
          <w:sz w:val="32"/>
          <w:szCs w:val="32"/>
          <w:u w:val="single"/>
          <w:rtl/>
        </w:rPr>
      </w:pPr>
    </w:p>
    <w:p w14:paraId="364E249B" w14:textId="77777777" w:rsidR="0046053E" w:rsidRDefault="0046053E" w:rsidP="0046053E">
      <w:pPr>
        <w:bidi/>
        <w:spacing w:after="200" w:line="276" w:lineRule="auto"/>
        <w:rPr>
          <w:rFonts w:ascii="Sakkal Majalla" w:hAnsi="Sakkal Majalla" w:cs="Sakkal Majalla"/>
          <w:b/>
          <w:bCs/>
          <w:color w:val="00B0F0"/>
          <w:sz w:val="32"/>
          <w:szCs w:val="32"/>
          <w:u w:val="single"/>
          <w:rtl/>
        </w:rPr>
      </w:pPr>
    </w:p>
    <w:p w14:paraId="097E0528" w14:textId="4338B86C" w:rsidR="00735F0D" w:rsidRPr="0046053E" w:rsidRDefault="003C3394" w:rsidP="0046053E">
      <w:pPr>
        <w:bidi/>
        <w:spacing w:before="100" w:beforeAutospacing="1" w:after="100" w:afterAutospacing="1" w:line="276" w:lineRule="auto"/>
        <w:outlineLvl w:val="1"/>
        <w:rPr>
          <w:rFonts w:ascii="Simplified Arabic" w:hAnsi="Simplified Arabic" w:cs="Simplified Arabic"/>
          <w:color w:val="000000" w:themeColor="text1"/>
          <w:sz w:val="28"/>
          <w:szCs w:val="28"/>
          <w:rtl/>
        </w:rPr>
      </w:pPr>
      <w:bookmarkStart w:id="13" w:name="_Toc194940322"/>
      <w:r>
        <w:rPr>
          <w:rFonts w:ascii="Times New Roman" w:hAnsi="Times New Roman" w:cs="Traditional Arabic" w:hint="cs"/>
          <w:b/>
          <w:bCs/>
          <w:color w:val="000000" w:themeColor="text1"/>
          <w:sz w:val="32"/>
          <w:szCs w:val="32"/>
          <w:rtl/>
        </w:rPr>
        <w:t>10</w:t>
      </w:r>
      <w:r w:rsidR="0077566C" w:rsidRPr="0046053E">
        <w:rPr>
          <w:rFonts w:ascii="Simplified Arabic" w:hAnsi="Simplified Arabic" w:cs="Simplified Arabic" w:hint="cs"/>
          <w:b/>
          <w:bCs/>
          <w:color w:val="000000" w:themeColor="text1"/>
          <w:sz w:val="32"/>
          <w:szCs w:val="32"/>
          <w:rtl/>
        </w:rPr>
        <w:t xml:space="preserve">.1 </w:t>
      </w:r>
      <w:r w:rsidR="00735F0D" w:rsidRPr="0046053E">
        <w:rPr>
          <w:rFonts w:ascii="Simplified Arabic" w:hAnsi="Simplified Arabic" w:cs="Simplified Arabic" w:hint="cs"/>
          <w:b/>
          <w:bCs/>
          <w:color w:val="000000" w:themeColor="text1"/>
          <w:sz w:val="32"/>
          <w:szCs w:val="32"/>
          <w:rtl/>
        </w:rPr>
        <w:t>مصطلحات الدراسة وتعريفاتها الإجرائية</w:t>
      </w:r>
      <w:bookmarkEnd w:id="13"/>
    </w:p>
    <w:p w14:paraId="42987DB0" w14:textId="5F794DA4"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الذكاء الاصطناعي</w:t>
      </w:r>
      <w:r w:rsidRPr="0046053E">
        <w:rPr>
          <w:rFonts w:ascii="Simplified Arabic" w:eastAsia="Calibri" w:hAnsi="Simplified Arabic" w:cs="Simplified Arabic" w:hint="cs"/>
          <w:color w:val="000000" w:themeColor="text1"/>
          <w:kern w:val="2"/>
          <w:sz w:val="28"/>
          <w:szCs w:val="28"/>
          <w:rtl/>
          <w14:ligatures w14:val="standardContextual"/>
        </w:rPr>
        <w:t xml:space="preserve"> : </w:t>
      </w:r>
      <w:r w:rsidRPr="0046053E">
        <w:rPr>
          <w:rFonts w:ascii="Simplified Arabic" w:eastAsia="Calibri" w:hAnsi="Simplified Arabic" w:cs="Simplified Arabic" w:hint="cs"/>
          <w:color w:val="000000" w:themeColor="text1"/>
          <w:kern w:val="2"/>
          <w:sz w:val="28"/>
          <w:szCs w:val="28"/>
          <w14:ligatures w14:val="standardContextual"/>
        </w:rPr>
        <w:t>Artificial Intelligence</w:t>
      </w:r>
      <w:r w:rsidRPr="0046053E">
        <w:rPr>
          <w:rFonts w:ascii="Simplified Arabic" w:eastAsia="Calibri" w:hAnsi="Simplified Arabic" w:cs="Simplified Arabic" w:hint="cs"/>
          <w:color w:val="000000" w:themeColor="text1"/>
          <w:kern w:val="2"/>
          <w:sz w:val="28"/>
          <w:szCs w:val="28"/>
          <w:rtl/>
          <w14:ligatures w14:val="standardContextual"/>
        </w:rPr>
        <w:t xml:space="preserve"> " </w:t>
      </w:r>
      <w:r w:rsidR="00F11C8F" w:rsidRPr="0046053E">
        <w:rPr>
          <w:rFonts w:ascii="Simplified Arabic" w:eastAsia="Calibri" w:hAnsi="Simplified Arabic" w:cs="Simplified Arabic" w:hint="cs"/>
          <w:color w:val="000000" w:themeColor="text1"/>
          <w:kern w:val="2"/>
          <w:sz w:val="28"/>
          <w:szCs w:val="28"/>
          <w:rtl/>
          <w14:ligatures w14:val="standardContextual"/>
        </w:rPr>
        <w:t>: مجموعة من النظم والخوارزميات المتقدمة التي تمكّن الآلات من فهم البيانات، التعلم منها، اتخاذ القرارات، التكيف مع البيئات المتغيرة، والتفاعل مع البشر بصورة تشبه القدرات الإدراكية الإنسانية. ويُركز الذكاء الاصطناعي المعاصر على استخدام تقنيات مثل التعلم العميق، ونماذج اللغة الكبيرة، والحوسبة السحابية لتحسين الكفاءة في معالجة المشكلات المعقدة وتقديم حلول ذكية بشكل مستقل</w:t>
      </w:r>
      <w:r w:rsidR="00F11C8F" w:rsidRPr="0046053E">
        <w:rPr>
          <w:rFonts w:ascii="Simplified Arabic" w:eastAsia="Calibri" w:hAnsi="Simplified Arabic" w:cs="Simplified Arabic" w:hint="cs"/>
          <w:color w:val="000000" w:themeColor="text1"/>
          <w:kern w:val="2"/>
          <w:sz w:val="28"/>
          <w:szCs w:val="28"/>
          <w14:ligatures w14:val="standardContextual"/>
        </w:rPr>
        <w:t xml:space="preserve"> Mukherjee, 2022).</w:t>
      </w:r>
      <w:r w:rsidR="00F11C8F" w:rsidRPr="0046053E">
        <w:rPr>
          <w:rFonts w:ascii="Simplified Arabic" w:eastAsia="Calibri" w:hAnsi="Simplified Arabic" w:cs="Simplified Arabic" w:hint="cs"/>
          <w:color w:val="000000" w:themeColor="text1"/>
          <w:kern w:val="2"/>
          <w:sz w:val="28"/>
          <w:szCs w:val="28"/>
          <w:rtl/>
          <w:lang w:bidi="ar-EG"/>
          <w14:ligatures w14:val="standardContextual"/>
        </w:rPr>
        <w:t>)</w:t>
      </w:r>
    </w:p>
    <w:p w14:paraId="6F1A9E94" w14:textId="77777777" w:rsidR="00735F0D" w:rsidRPr="0046053E" w:rsidRDefault="00735F0D" w:rsidP="0046053E">
      <w:pPr>
        <w:pStyle w:val="a3"/>
        <w:numPr>
          <w:ilvl w:val="0"/>
          <w:numId w:val="8"/>
        </w:numPr>
        <w:bidi/>
        <w:spacing w:before="100" w:beforeAutospacing="1" w:after="100" w:afterAutospacing="1" w:line="276" w:lineRule="auto"/>
        <w:ind w:left="281"/>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w:t>
      </w:r>
      <w:r w:rsidRPr="0046053E">
        <w:rPr>
          <w:rFonts w:ascii="Simplified Arabic" w:eastAsia="Calibri" w:hAnsi="Simplified Arabic" w:cs="Simplified Arabic" w:hint="cs"/>
          <w:color w:val="000000" w:themeColor="text1"/>
          <w:kern w:val="2"/>
          <w:sz w:val="28"/>
          <w:szCs w:val="28"/>
          <w:rtl/>
          <w14:ligatures w14:val="standardContextual"/>
        </w:rPr>
        <w:t xml:space="preserve"> على إنه البرامج واللآلات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6B428534"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lang w:bidi="ar-EG"/>
          <w14:ligatures w14:val="standardContextual"/>
        </w:rPr>
        <w:t>نظم التنبؤ</w:t>
      </w:r>
      <w:r w:rsidRPr="0046053E">
        <w:rPr>
          <w:rFonts w:ascii="Simplified Arabic" w:eastAsia="Calibri" w:hAnsi="Simplified Arabic" w:cs="Simplified Arabic" w:hint="cs"/>
          <w:b/>
          <w:bCs/>
          <w:color w:val="000000" w:themeColor="text1"/>
          <w:kern w:val="2"/>
          <w:sz w:val="28"/>
          <w:szCs w:val="28"/>
          <w:lang w:bidi="ar-EG"/>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 </w:t>
      </w:r>
      <w:r w:rsidRPr="0046053E">
        <w:rPr>
          <w:rFonts w:ascii="Simplified Arabic" w:eastAsia="Calibri" w:hAnsi="Simplified Arabic" w:cs="Simplified Arabic" w:hint="cs"/>
          <w:color w:val="000000" w:themeColor="text1"/>
          <w:kern w:val="2"/>
          <w:sz w:val="28"/>
          <w:szCs w:val="28"/>
          <w14:ligatures w14:val="standardContextual"/>
        </w:rPr>
        <w:t>Alsaleh, 2022)</w:t>
      </w:r>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lang w:bidi="ar-EG"/>
          <w14:ligatures w14:val="standardContextual"/>
        </w:rPr>
        <w:t>.</w:t>
      </w:r>
    </w:p>
    <w:p w14:paraId="71FD1C64" w14:textId="77777777" w:rsidR="00735F0D" w:rsidRPr="0046053E" w:rsidRDefault="00735F0D" w:rsidP="0046053E">
      <w:pPr>
        <w:pStyle w:val="a3"/>
        <w:numPr>
          <w:ilvl w:val="0"/>
          <w:numId w:val="8"/>
        </w:numPr>
        <w:bidi/>
        <w:spacing w:before="100" w:beforeAutospacing="1" w:after="100" w:afterAutospacing="1" w:line="276" w:lineRule="auto"/>
        <w:ind w:left="423"/>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 xml:space="preserve">تعرف </w:t>
      </w:r>
      <w:r w:rsidRPr="0046053E">
        <w:rPr>
          <w:rFonts w:ascii="Simplified Arabic" w:eastAsia="Calibri" w:hAnsi="Simplified Arabic" w:cs="Simplified Arabic" w:hint="cs"/>
          <w:b/>
          <w:b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بأنها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وتُستخدم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w:t>
      </w:r>
    </w:p>
    <w:p w14:paraId="163715F3"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 xml:space="preserve">الوكلاء الأذكياء </w:t>
      </w:r>
      <w:r w:rsidRPr="0046053E">
        <w:rPr>
          <w:rFonts w:ascii="Simplified Arabic" w:eastAsia="Calibri" w:hAnsi="Simplified Arabic" w:cs="Simplified Arabic" w:hint="cs"/>
          <w:b/>
          <w:bCs/>
          <w:color w:val="000000" w:themeColor="text1"/>
          <w:kern w:val="2"/>
          <w:sz w:val="28"/>
          <w:szCs w:val="28"/>
          <w14:ligatures w14:val="standardContextual"/>
        </w:rPr>
        <w:t>Intelligences Agents</w:t>
      </w:r>
      <w:r w:rsidRPr="0046053E">
        <w:rPr>
          <w:rFonts w:ascii="Simplified Arabic" w:eastAsia="Calibri" w:hAnsi="Simplified Arabic" w:cs="Simplified Arabic" w:hint="cs"/>
          <w:b/>
          <w:bCs/>
          <w:color w:val="000000" w:themeColor="text1"/>
          <w:kern w:val="2"/>
          <w:sz w:val="28"/>
          <w:szCs w:val="28"/>
          <w:rtl/>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 وهو برنامج أو جزء من برنامج لديه القدرة على اتخاذ القرار بناء على المدخلات ويتم وصفة بأنه عامل ذكي  (</w:t>
      </w:r>
      <w:r w:rsidRPr="0046053E">
        <w:rPr>
          <w:rFonts w:ascii="Simplified Arabic" w:eastAsia="Calibri" w:hAnsi="Simplified Arabic" w:cs="Simplified Arabic" w:hint="cs"/>
          <w:color w:val="000000" w:themeColor="text1"/>
          <w:kern w:val="2"/>
          <w:sz w:val="28"/>
          <w:szCs w:val="28"/>
          <w14:ligatures w14:val="standardContextual"/>
        </w:rPr>
        <w:t>Saxena et al., 2023</w:t>
      </w:r>
      <w:r w:rsidRPr="0046053E">
        <w:rPr>
          <w:rFonts w:ascii="Simplified Arabic" w:eastAsia="Calibri" w:hAnsi="Simplified Arabic" w:cs="Simplified Arabic" w:hint="cs"/>
          <w:color w:val="000000" w:themeColor="text1"/>
          <w:kern w:val="2"/>
          <w:sz w:val="28"/>
          <w:szCs w:val="28"/>
          <w:rtl/>
          <w14:ligatures w14:val="standardContextual"/>
        </w:rPr>
        <w:t>).</w:t>
      </w:r>
    </w:p>
    <w:p w14:paraId="5A51DB39" w14:textId="77777777" w:rsidR="00735F0D" w:rsidRPr="0046053E" w:rsidRDefault="00735F0D" w:rsidP="0046053E">
      <w:pPr>
        <w:pStyle w:val="a3"/>
        <w:numPr>
          <w:ilvl w:val="0"/>
          <w:numId w:val="8"/>
        </w:numPr>
        <w:bidi/>
        <w:spacing w:before="100" w:beforeAutospacing="1" w:after="100" w:afterAutospacing="1" w:line="276" w:lineRule="auto"/>
        <w:ind w:left="281"/>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على إنه  مستخدمة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 قصير، حيث يحل مكان الوكلاء البشريين.</w:t>
      </w:r>
    </w:p>
    <w:p w14:paraId="115412A5"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الرشاقة التنظيمية</w:t>
      </w:r>
      <w:r w:rsidRPr="0046053E">
        <w:rPr>
          <w:rFonts w:ascii="Simplified Arabic" w:eastAsia="Calibri" w:hAnsi="Simplified Arabic" w:cs="Simplified Arabic" w:hint="cs"/>
          <w:color w:val="000000" w:themeColor="text1"/>
          <w:kern w:val="2"/>
          <w:sz w:val="28"/>
          <w:szCs w:val="28"/>
          <w:rtl/>
          <w14:ligatures w14:val="standardContextual"/>
        </w:rPr>
        <w:t xml:space="preserve">: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(الصالحى وأخرون،2021). </w:t>
      </w:r>
    </w:p>
    <w:p w14:paraId="615BFDDC"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بأنها مجموعة الأساليب التي تتخذها شركات تحليه المياه في المملكة العربية السعودية لكي تتكيف مع التغيرات التي تحيط بها وتبلور رؤية لكي تستجيب بسرعة لهذه التغيرات.</w:t>
      </w:r>
    </w:p>
    <w:p w14:paraId="2126CA6C"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الحساسية:</w:t>
      </w:r>
      <w:r w:rsidRPr="0046053E">
        <w:rPr>
          <w:rFonts w:ascii="Simplified Arabic" w:eastAsia="Calibri" w:hAnsi="Simplified Arabic" w:cs="Simplified Arabic" w:hint="cs"/>
          <w:color w:val="000000" w:themeColor="text1"/>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(الختالين والزغول، 2022). </w:t>
      </w:r>
    </w:p>
    <w:p w14:paraId="6830617B" w14:textId="189CF20D"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 ب</w:t>
      </w:r>
      <w:r w:rsidRPr="0046053E">
        <w:rPr>
          <w:rFonts w:ascii="Simplified Arabic" w:eastAsia="Calibri" w:hAnsi="Simplified Arabic" w:cs="Simplified Arabic" w:hint="cs"/>
          <w:color w:val="000000" w:themeColor="text1"/>
          <w:kern w:val="2"/>
          <w:sz w:val="28"/>
          <w:szCs w:val="28"/>
          <w:rtl/>
          <w14:ligatures w14:val="standardContextual"/>
        </w:rPr>
        <w:t>أنها: قدرة شركات تحليه المياه في المملكة العربية السعودية على مراقبة وتفسير التغيرات في البيئة بشكل مستمرو</w:t>
      </w:r>
      <w:r w:rsid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دقيق .</w:t>
      </w:r>
    </w:p>
    <w:p w14:paraId="23189A21"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وضوح الرؤية</w:t>
      </w:r>
      <w:r w:rsidRPr="0046053E">
        <w:rPr>
          <w:rFonts w:ascii="Simplified Arabic" w:eastAsia="Calibri" w:hAnsi="Simplified Arabic" w:cs="Simplified Arabic" w:hint="cs"/>
          <w:color w:val="000000" w:themeColor="text1"/>
          <w:kern w:val="2"/>
          <w:sz w:val="28"/>
          <w:szCs w:val="28"/>
          <w:rtl/>
          <w14:ligatures w14:val="standardContextual"/>
        </w:rPr>
        <w:t xml:space="preserve"> هي منظور مستقبلي للإدارة والعاملين ومصدر شعور بالولاء والانتماء المشترك (الختالين والزغول، 2022). </w:t>
      </w:r>
    </w:p>
    <w:p w14:paraId="01DDB3CB" w14:textId="159948E2"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 xml:space="preserve">بأنها عبارة عن الطموح والاتجاه المستقبلي الذي تعمل شركات تحليه المياه في المملكة العربية السعودية على محاولة بناءه، اعتماداً على ما تمتلكه من قدرة على معرفة ظروفها الداخلية ومحاولة استبصار الظروف الخارجية، </w:t>
      </w:r>
    </w:p>
    <w:p w14:paraId="31471105" w14:textId="29294FB2"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القدرات الجوهرية</w:t>
      </w:r>
      <w:r w:rsidRPr="0046053E">
        <w:rPr>
          <w:rFonts w:ascii="Simplified Arabic" w:eastAsia="Calibri" w:hAnsi="Simplified Arabic" w:cs="Simplified Arabic" w:hint="cs"/>
          <w:color w:val="000000" w:themeColor="text1"/>
          <w:kern w:val="2"/>
          <w:sz w:val="28"/>
          <w:szCs w:val="28"/>
          <w:rtl/>
          <w14:ligatures w14:val="standardContextual"/>
        </w:rPr>
        <w:t xml:space="preserve">: أنها تلك الموارد والمهارات الضرورية لبقاء المنظمة ونموها، وهي قدرات وخصائص المنظمة الفريدة في تطوير وتنسيق ودمج الموارد المتاحة لإنشاء مصدر للتمايز </w:t>
      </w:r>
      <w:r w:rsidRPr="0046053E">
        <w:rPr>
          <w:rFonts w:ascii="Simplified Arabic" w:eastAsia="Calibri" w:hAnsi="Simplified Arabic" w:cs="Simplified Arabic" w:hint="cs"/>
          <w:color w:val="000000" w:themeColor="text1"/>
          <w:kern w:val="2"/>
          <w:sz w:val="28"/>
          <w:szCs w:val="28"/>
          <w14:ligatures w14:val="standardContextual"/>
        </w:rPr>
        <w:t>Asfahani, 2021)</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74F634E6" w14:textId="77777777" w:rsidR="0077566C"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إجرائيا</w:t>
      </w:r>
      <w:r w:rsidRPr="0046053E">
        <w:rPr>
          <w:rFonts w:ascii="Simplified Arabic" w:eastAsia="Calibri" w:hAnsi="Simplified Arabic" w:cs="Simplified Arabic" w:hint="cs"/>
          <w:color w:val="000000" w:themeColor="text1"/>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0E64AEFC" w14:textId="54EF21F2"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سرعة الاستجابة</w:t>
      </w:r>
      <w:r w:rsidRPr="0046053E">
        <w:rPr>
          <w:rFonts w:ascii="Simplified Arabic" w:eastAsia="Calibri" w:hAnsi="Simplified Arabic" w:cs="Simplified Arabic" w:hint="cs"/>
          <w:color w:val="000000" w:themeColor="text1"/>
          <w:kern w:val="2"/>
          <w:sz w:val="28"/>
          <w:szCs w:val="28"/>
          <w:rtl/>
          <w14:ligatures w14:val="standardContextual"/>
        </w:rPr>
        <w:t xml:space="preserve"> قدرة المنظمة على تحقيق وتنفيذ الأعمال بأقل وقت </w:t>
      </w:r>
      <w:r w:rsidRPr="0046053E">
        <w:rPr>
          <w:rFonts w:ascii="Simplified Arabic" w:eastAsia="Calibri" w:hAnsi="Simplified Arabic" w:cs="Simplified Arabic" w:hint="cs"/>
          <w:color w:val="000000" w:themeColor="text1"/>
          <w:kern w:val="2"/>
          <w:sz w:val="28"/>
          <w:szCs w:val="28"/>
          <w14:ligatures w14:val="standardContextual"/>
        </w:rPr>
        <w:t>El Nsour, 2021).</w:t>
      </w:r>
      <w:r w:rsidRPr="0046053E">
        <w:rPr>
          <w:rFonts w:ascii="Simplified Arabic" w:eastAsia="Calibri" w:hAnsi="Simplified Arabic" w:cs="Simplified Arabic" w:hint="cs"/>
          <w:color w:val="000000" w:themeColor="text1"/>
          <w:kern w:val="2"/>
          <w:sz w:val="28"/>
          <w:szCs w:val="28"/>
          <w:rtl/>
          <w14:ligatures w14:val="standardContextual"/>
        </w:rPr>
        <w:t>)</w:t>
      </w:r>
    </w:p>
    <w:p w14:paraId="4799AC93"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 xml:space="preserve">إجرائيا </w:t>
      </w:r>
      <w:r w:rsidRPr="0046053E">
        <w:rPr>
          <w:rFonts w:ascii="Simplified Arabic" w:eastAsia="Calibri" w:hAnsi="Simplified Arabic" w:cs="Simplified Arabic" w:hint="cs"/>
          <w:color w:val="000000" w:themeColor="text1"/>
          <w:kern w:val="2"/>
          <w:sz w:val="28"/>
          <w:szCs w:val="28"/>
          <w:rtl/>
          <w14:ligatures w14:val="standardContextual"/>
        </w:rPr>
        <w:t>بأنها : الاستجابة السريعة من قبل شركات تحليه المياه في المملكة العربية السعودية في أنجاز الاعمال.</w:t>
      </w:r>
    </w:p>
    <w:p w14:paraId="6D7E51A0" w14:textId="77777777" w:rsidR="00735F0D" w:rsidRPr="0046053E" w:rsidRDefault="00735F0D"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إدارة المواهب</w:t>
      </w:r>
      <w:r w:rsidRPr="0046053E">
        <w:rPr>
          <w:rFonts w:ascii="Simplified Arabic" w:eastAsia="Calibri" w:hAnsi="Simplified Arabic" w:cs="Simplified Arabic" w:hint="cs"/>
          <w:color w:val="000000" w:themeColor="text1"/>
          <w:kern w:val="2"/>
          <w:sz w:val="28"/>
          <w:szCs w:val="28"/>
          <w:rtl/>
          <w14:ligatures w14:val="standardContextual"/>
        </w:rPr>
        <w:t xml:space="preserve"> :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(العامرى،2022)</w:t>
      </w:r>
    </w:p>
    <w:p w14:paraId="220E593E" w14:textId="77777777" w:rsidR="00735F0D" w:rsidRPr="0046053E" w:rsidRDefault="00735F0D" w:rsidP="0046053E">
      <w:pPr>
        <w:pStyle w:val="a3"/>
        <w:numPr>
          <w:ilvl w:val="0"/>
          <w:numId w:val="8"/>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إجرائيا</w:t>
      </w:r>
      <w:r w:rsidRPr="0046053E">
        <w:rPr>
          <w:rFonts w:ascii="Simplified Arabic" w:eastAsia="Calibri" w:hAnsi="Simplified Arabic" w:cs="Simplified Arabic" w:hint="cs"/>
          <w:color w:val="000000" w:themeColor="text1"/>
          <w:kern w:val="2"/>
          <w:sz w:val="28"/>
          <w:szCs w:val="28"/>
          <w:rtl/>
          <w14:ligatures w14:val="standardContextual"/>
        </w:rPr>
        <w:t>:</w:t>
      </w:r>
      <w:r w:rsidRPr="0046053E">
        <w:rPr>
          <w:rFonts w:ascii="Simplified Arabic" w:hAnsi="Simplified Arabic" w:cs="Simplified Arabic" w:hint="cs"/>
          <w:color w:val="000000" w:themeColor="text1"/>
          <w:rt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بأنها مجموعة من العمليات والإجراءات التي تقوم بها الشركات لإدارة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2276A756" w14:textId="4E66AB41" w:rsidR="00752353" w:rsidRPr="0046053E" w:rsidRDefault="003C3394"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14" w:name="_Toc194940323"/>
      <w:r w:rsidRPr="0046053E">
        <w:rPr>
          <w:rFonts w:ascii="Simplified Arabic" w:hAnsi="Simplified Arabic" w:cs="Simplified Arabic" w:hint="cs"/>
          <w:b/>
          <w:bCs/>
          <w:color w:val="000000" w:themeColor="text1"/>
          <w:sz w:val="32"/>
          <w:szCs w:val="32"/>
          <w:rtl/>
        </w:rPr>
        <w:t>11</w:t>
      </w:r>
      <w:r w:rsidR="00B702FA"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منهج الدراسة:</w:t>
      </w:r>
      <w:bookmarkEnd w:id="14"/>
    </w:p>
    <w:p w14:paraId="3CFE55A6"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سيتم اتباع المنهج الوصفي التحليلي  لكي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 وسوف يقوم الباحث  باستخدام الأساليب الإحصائية لتحويل البيانات من النوعية إلى كمية من خلال البرنامج الإحصائي (</w:t>
      </w:r>
      <w:r w:rsidRPr="0046053E">
        <w:rPr>
          <w:rFonts w:ascii="Simplified Arabic" w:eastAsia="Calibri" w:hAnsi="Simplified Arabic" w:cs="Simplified Arabic" w:hint="cs"/>
          <w:color w:val="000000" w:themeColor="text1"/>
          <w:kern w:val="2"/>
          <w:sz w:val="28"/>
          <w:szCs w:val="28"/>
          <w14:ligatures w14:val="standardContextual"/>
        </w:rPr>
        <w:t>SPSS</w:t>
      </w:r>
      <w:r w:rsidRPr="0046053E">
        <w:rPr>
          <w:rFonts w:ascii="Simplified Arabic" w:eastAsia="Calibri" w:hAnsi="Simplified Arabic" w:cs="Simplified Arabic" w:hint="cs"/>
          <w:color w:val="000000" w:themeColor="text1"/>
          <w:kern w:val="2"/>
          <w:sz w:val="28"/>
          <w:szCs w:val="28"/>
          <w:rtl/>
          <w14:ligatures w14:val="standardContextual"/>
        </w:rPr>
        <w:t>)،  وكذا اعتمدنا على منهج دراسة الحالة من خلال عمل الاستبيانات وتحليلها ،من أجل استخلاص بعض التوصيات.</w:t>
      </w:r>
    </w:p>
    <w:p w14:paraId="56462F39" w14:textId="77777777" w:rsidR="00C961FE" w:rsidRPr="0046053E" w:rsidRDefault="00C961FE"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p>
    <w:p w14:paraId="04289F1E" w14:textId="2EC0C240" w:rsidR="00752353" w:rsidRPr="0046053E" w:rsidRDefault="003C3394"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15" w:name="_Toc194940324"/>
      <w:r w:rsidRPr="0046053E">
        <w:rPr>
          <w:rFonts w:ascii="Simplified Arabic" w:hAnsi="Simplified Arabic" w:cs="Simplified Arabic" w:hint="cs"/>
          <w:b/>
          <w:bCs/>
          <w:color w:val="000000" w:themeColor="text1"/>
          <w:sz w:val="32"/>
          <w:szCs w:val="32"/>
          <w:rtl/>
        </w:rPr>
        <w:lastRenderedPageBreak/>
        <w:t>12</w:t>
      </w:r>
      <w:r w:rsidR="00B702FA"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مجتمع وعينة الدراسة:</w:t>
      </w:r>
      <w:bookmarkEnd w:id="15"/>
    </w:p>
    <w:p w14:paraId="256D0543" w14:textId="77777777" w:rsidR="00752353" w:rsidRPr="0046053E" w:rsidRDefault="00752353" w:rsidP="0046053E">
      <w:pPr>
        <w:numPr>
          <w:ilvl w:val="0"/>
          <w:numId w:val="9"/>
        </w:numPr>
        <w:bidi/>
        <w:spacing w:before="100" w:beforeAutospacing="1" w:after="100" w:afterAutospacing="1" w:line="276" w:lineRule="auto"/>
        <w:jc w:val="both"/>
        <w:rPr>
          <w:rFonts w:ascii="Simplified Arabic" w:eastAsia="Calibri" w:hAnsi="Simplified Arabic" w:cs="Simplified Arabic"/>
          <w:b/>
          <w:b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مجتمع الدراسة:</w:t>
      </w:r>
    </w:p>
    <w:p w14:paraId="626F9A21"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b/>
          <w:bCs/>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يتكون مجتمع الدراسة من جميع العاملين في  شركات تحلية المياه في المملكة العربية السعودية في المنطقة الشرقية والغربية ، ويشمل هذا المجتمع مجموعة متنوعة من الشركات التي تعمل في مجال تحلية المياه، 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دولية ، ويتضمن عددًا كبيرًا من العاملين في عدة شركات وفقًا لتقرير منشور في صحيفة </w:t>
      </w:r>
      <w:r w:rsidRPr="0046053E">
        <w:rPr>
          <w:rFonts w:ascii="Simplified Arabic" w:eastAsia="Calibri" w:hAnsi="Simplified Arabic" w:cs="Simplified Arabic" w:hint="cs"/>
          <w:i/>
          <w:iCs/>
          <w:color w:val="000000" w:themeColor="text1"/>
          <w:kern w:val="2"/>
          <w:sz w:val="28"/>
          <w:szCs w:val="28"/>
          <w14:ligatures w14:val="standardContextual"/>
        </w:rPr>
        <w:t>Arab News</w:t>
      </w:r>
      <w:r w:rsidRPr="0046053E">
        <w:rPr>
          <w:rFonts w:ascii="Simplified Arabic" w:eastAsia="Calibri" w:hAnsi="Simplified Arabic" w:cs="Simplified Arabic" w:hint="cs"/>
          <w:color w:val="000000" w:themeColor="text1"/>
          <w:kern w:val="2"/>
          <w:sz w:val="28"/>
          <w:szCs w:val="28"/>
          <w:rtl/>
          <w14:ligatures w14:val="standardContextual"/>
        </w:rPr>
        <w:t>، يعمل حوالي 10,340 موظفًا في المؤسسة العامة لتحلية المياه المالحة (</w:t>
      </w:r>
      <w:r w:rsidRPr="0046053E">
        <w:rPr>
          <w:rFonts w:ascii="Simplified Arabic" w:eastAsia="Calibri" w:hAnsi="Simplified Arabic" w:cs="Simplified Arabic" w:hint="cs"/>
          <w:color w:val="000000" w:themeColor="text1"/>
          <w:kern w:val="2"/>
          <w:sz w:val="28"/>
          <w:szCs w:val="28"/>
          <w14:ligatures w14:val="standardContextual"/>
        </w:rPr>
        <w:t>SWCC</w:t>
      </w:r>
      <w:r w:rsidRPr="0046053E">
        <w:rPr>
          <w:rFonts w:ascii="Simplified Arabic" w:eastAsia="Calibri" w:hAnsi="Simplified Arabic" w:cs="Simplified Arabic" w:hint="cs"/>
          <w:color w:val="000000" w:themeColor="text1"/>
          <w:kern w:val="2"/>
          <w:sz w:val="28"/>
          <w:szCs w:val="28"/>
          <w:rtl/>
          <w14:ligatures w14:val="standardContextual"/>
        </w:rPr>
        <w:t>)، مع نسبة سعودة تصل إلى 96%(</w:t>
      </w:r>
      <w:r w:rsidRPr="0046053E">
        <w:rPr>
          <w:rFonts w:ascii="Simplified Arabic" w:eastAsia="Calibri" w:hAnsi="Simplified Arabic" w:cs="Simplified Arabic" w:hint="cs"/>
          <w:b/>
          <w:bCs/>
          <w:color w:val="000000" w:themeColor="text1"/>
          <w:kern w:val="2"/>
          <w:sz w:val="28"/>
          <w:szCs w:val="28"/>
          <w:rtl/>
          <w14:ligatures w14:val="standardContextual"/>
        </w:rPr>
        <w:t xml:space="preserve"> </w:t>
      </w:r>
      <w:hyperlink r:id="rId12" w:history="1">
        <w:r w:rsidRPr="0046053E">
          <w:rPr>
            <w:rStyle w:val="Hyperlink"/>
            <w:rFonts w:ascii="Simplified Arabic" w:eastAsia="Calibri" w:hAnsi="Simplified Arabic" w:cs="Simplified Arabic" w:hint="cs"/>
            <w:b/>
            <w:bCs/>
            <w:kern w:val="2"/>
            <w:sz w:val="28"/>
            <w:szCs w:val="28"/>
            <w14:ligatures w14:val="standardContextual"/>
          </w:rPr>
          <w:t>https://www.arabnews.com/node/2160116/business-economy</w:t>
        </w:r>
      </w:hyperlink>
      <w:r w:rsidRPr="0046053E">
        <w:rPr>
          <w:rFonts w:ascii="Simplified Arabic" w:eastAsia="Calibri" w:hAnsi="Simplified Arabic" w:cs="Simplified Arabic" w:hint="cs"/>
          <w:b/>
          <w:bCs/>
          <w:color w:val="000000" w:themeColor="text1"/>
          <w:kern w:val="2"/>
          <w:sz w:val="28"/>
          <w:szCs w:val="28"/>
          <w:rtl/>
          <w14:ligatures w14:val="standardContextual"/>
        </w:rPr>
        <w:t>)</w:t>
      </w:r>
    </w:p>
    <w:p w14:paraId="6E78C611" w14:textId="69FF1053"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b/>
          <w:bCs/>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عينة الدراسة:</w:t>
      </w:r>
    </w:p>
    <w:p w14:paraId="2A537177"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القطاع،و سيتم اختيار أفراد عينة الدراسة باستخدام الطريقة العينة العشوئية الطبقية ، مما يعني أنهم سيتم اختيارهم بشكل عشوائي أو بالتعاون المباشر مع الإدارات القائمة في هذه الشركات.</w:t>
      </w:r>
    </w:p>
    <w:p w14:paraId="4B287956" w14:textId="06A444A8" w:rsidR="00752353" w:rsidRPr="0046053E" w:rsidRDefault="00B702FA" w:rsidP="0046053E">
      <w:pPr>
        <w:bidi/>
        <w:spacing w:before="100" w:beforeAutospacing="1" w:after="100" w:afterAutospacing="1" w:line="276" w:lineRule="auto"/>
        <w:outlineLvl w:val="1"/>
        <w:rPr>
          <w:rFonts w:ascii="Simplified Arabic" w:hAnsi="Simplified Arabic" w:cs="Simplified Arabic"/>
          <w:b/>
          <w:bCs/>
          <w:color w:val="000000" w:themeColor="text1"/>
          <w:sz w:val="32"/>
          <w:szCs w:val="32"/>
          <w:rtl/>
        </w:rPr>
      </w:pPr>
      <w:bookmarkStart w:id="16" w:name="_Toc194940325"/>
      <w:r w:rsidRPr="0046053E">
        <w:rPr>
          <w:rFonts w:ascii="Simplified Arabic" w:hAnsi="Simplified Arabic" w:cs="Simplified Arabic" w:hint="cs"/>
          <w:b/>
          <w:bCs/>
          <w:color w:val="000000" w:themeColor="text1"/>
          <w:sz w:val="32"/>
          <w:szCs w:val="32"/>
          <w:rtl/>
        </w:rPr>
        <w:t>1</w:t>
      </w:r>
      <w:r w:rsidR="003C3394" w:rsidRPr="0046053E">
        <w:rPr>
          <w:rFonts w:ascii="Simplified Arabic" w:hAnsi="Simplified Arabic" w:cs="Simplified Arabic" w:hint="cs"/>
          <w:b/>
          <w:bCs/>
          <w:color w:val="000000" w:themeColor="text1"/>
          <w:sz w:val="32"/>
          <w:szCs w:val="32"/>
          <w:rtl/>
        </w:rPr>
        <w:t>3</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وسائل جمع بيانات الدراسة:</w:t>
      </w:r>
      <w:bookmarkEnd w:id="16"/>
    </w:p>
    <w:p w14:paraId="6AC3C483"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تعتمد الدراسة  على مصدرين أساسيين في جمع البيانات والمعلومات كما يلي:</w:t>
      </w:r>
    </w:p>
    <w:p w14:paraId="7356D87D" w14:textId="77777777" w:rsidR="00752353" w:rsidRPr="0046053E" w:rsidRDefault="00752353" w:rsidP="0046053E">
      <w:pPr>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t>المصادر الثانوية:</w:t>
      </w:r>
      <w:r w:rsidRPr="0046053E">
        <w:rPr>
          <w:rFonts w:ascii="Simplified Arabic" w:eastAsia="Calibri" w:hAnsi="Simplified Arabic" w:cs="Simplified Arabic" w:hint="cs"/>
          <w:color w:val="000000" w:themeColor="text1"/>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العلمية ،والمقالات. </w:t>
      </w:r>
    </w:p>
    <w:p w14:paraId="65BC19C3" w14:textId="77777777" w:rsidR="00752353" w:rsidRPr="0046053E" w:rsidRDefault="00752353" w:rsidP="0046053E">
      <w:pPr>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b/>
          <w:bCs/>
          <w:color w:val="000000" w:themeColor="text1"/>
          <w:kern w:val="2"/>
          <w:sz w:val="28"/>
          <w:szCs w:val="28"/>
          <w:rtl/>
          <w14:ligatures w14:val="standardContextual"/>
        </w:rPr>
        <w:lastRenderedPageBreak/>
        <w:t>المصادر الأولية</w:t>
      </w:r>
      <w:r w:rsidRPr="0046053E">
        <w:rPr>
          <w:rFonts w:ascii="Simplified Arabic" w:eastAsia="Calibri" w:hAnsi="Simplified Arabic" w:cs="Simplified Arabic" w:hint="cs"/>
          <w:color w:val="000000" w:themeColor="text1"/>
          <w:kern w:val="2"/>
          <w:sz w:val="28"/>
          <w:szCs w:val="28"/>
          <w:rtl/>
          <w14:ligatures w14:val="standardContextual"/>
        </w:rPr>
        <w:t xml:space="preserve">: سيتم الاعتماد على الاستبانة كأداة رئيسية في جمع البيانات من مصادرها والتي تم تصميمها خصيصاً لهذا الغرض على </w:t>
      </w:r>
      <w:r w:rsidRPr="0046053E">
        <w:rPr>
          <w:rFonts w:ascii="Simplified Arabic" w:eastAsia="Calibri" w:hAnsi="Simplified Arabic" w:cs="Simplified Arabic" w:hint="cs"/>
          <w:color w:val="000000" w:themeColor="text1"/>
          <w:kern w:val="2"/>
          <w:sz w:val="28"/>
          <w:szCs w:val="28"/>
          <w14:ligatures w14:val="standardContextual"/>
        </w:rPr>
        <w:t>Google Forms</w:t>
      </w:r>
      <w:r w:rsidRPr="0046053E">
        <w:rPr>
          <w:rFonts w:ascii="Simplified Arabic" w:eastAsia="Calibri" w:hAnsi="Simplified Arabic" w:cs="Simplified Arabic" w:hint="cs"/>
          <w:color w:val="000000" w:themeColor="text1"/>
          <w:kern w:val="2"/>
          <w:sz w:val="28"/>
          <w:szCs w:val="28"/>
          <w:rtl/>
          <w14:ligatures w14:val="standardContextual"/>
        </w:rPr>
        <w:t xml:space="preserve"> وإرسال رابطها إلى مجتمع البحث.</w:t>
      </w:r>
    </w:p>
    <w:p w14:paraId="7C352C79" w14:textId="4FD75654" w:rsidR="00752353" w:rsidRPr="0046053E" w:rsidRDefault="00B702FA" w:rsidP="0046053E">
      <w:pPr>
        <w:bidi/>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46053E">
        <w:rPr>
          <w:rFonts w:ascii="Simplified Arabic" w:hAnsi="Simplified Arabic" w:cs="Simplified Arabic" w:hint="cs"/>
          <w:b/>
          <w:bCs/>
          <w:color w:val="000000" w:themeColor="text1"/>
          <w:sz w:val="32"/>
          <w:szCs w:val="32"/>
          <w:rtl/>
        </w:rPr>
        <w:t>1</w:t>
      </w:r>
      <w:r w:rsidR="003C3394" w:rsidRPr="0046053E">
        <w:rPr>
          <w:rFonts w:ascii="Simplified Arabic" w:hAnsi="Simplified Arabic" w:cs="Simplified Arabic" w:hint="cs"/>
          <w:b/>
          <w:bCs/>
          <w:color w:val="000000" w:themeColor="text1"/>
          <w:sz w:val="32"/>
          <w:szCs w:val="32"/>
          <w:rtl/>
        </w:rPr>
        <w:t>4</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المعالجات الإحصائية  المقترحة:</w:t>
      </w:r>
    </w:p>
    <w:p w14:paraId="1EF8079C"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1  </w:t>
      </w:r>
      <w:r w:rsidRPr="0046053E">
        <w:rPr>
          <w:rFonts w:ascii="Simplified Arabic" w:eastAsia="Calibri" w:hAnsi="Simplified Arabic" w:cs="Simplified Arabic" w:hint="cs"/>
          <w:b/>
          <w:bCs/>
          <w:color w:val="000000" w:themeColor="text1"/>
          <w:kern w:val="2"/>
          <w:sz w:val="28"/>
          <w:szCs w:val="28"/>
          <w:rtl/>
          <w:lang w:bidi="ar-EG"/>
          <w14:ligatures w14:val="standardContextual"/>
        </w:rPr>
        <w:t xml:space="preserve"> الأساليب الإحصائية المستخدمة</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w:t>
      </w:r>
    </w:p>
    <w:p w14:paraId="2C48A3A5"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46053E">
        <w:rPr>
          <w:rFonts w:ascii="Simplified Arabic" w:eastAsia="Calibri" w:hAnsi="Simplified Arabic" w:cs="Simplified Arabic" w:hint="cs"/>
          <w:color w:val="000000" w:themeColor="text1"/>
          <w:kern w:val="2"/>
          <w:sz w:val="28"/>
          <w:szCs w:val="28"/>
          <w14:ligatures w14:val="standardContextual"/>
        </w:rPr>
        <w:t>SPSS</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أساليب الإحصاء الوصفي</w:t>
      </w:r>
      <w:r w:rsidRPr="0046053E">
        <w:rPr>
          <w:rFonts w:ascii="Simplified Arabic" w:eastAsia="Calibri" w:hAnsi="Simplified Arabic" w:cs="Simplified Arabic" w:hint="cs"/>
          <w:color w:val="000000" w:themeColor="text1"/>
          <w:kern w:val="2"/>
          <w:sz w:val="28"/>
          <w:szCs w:val="28"/>
          <w14:ligatures w14:val="standardContextual"/>
        </w:rPr>
        <w:t xml:space="preserve"> Descriptive Statistic Measures: </w:t>
      </w:r>
      <w:r w:rsidRPr="0046053E">
        <w:rPr>
          <w:rFonts w:ascii="Simplified Arabic" w:eastAsia="Calibri" w:hAnsi="Simplified Arabic" w:cs="Simplified Arabic" w:hint="cs"/>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46053E">
        <w:rPr>
          <w:rFonts w:ascii="Simplified Arabic" w:eastAsia="Calibri" w:hAnsi="Simplified Arabic" w:cs="Simplified Arabic" w:hint="cs"/>
          <w:color w:val="000000" w:themeColor="text1"/>
          <w:kern w:val="2"/>
          <w:sz w:val="28"/>
          <w:szCs w:val="28"/>
          <w14:ligatures w14:val="standardContextual"/>
        </w:rPr>
        <w:t>:</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 التكرارات: لوصف الخصائص الشخصية والوظيفية للمديرين عينة الدراسة</w:t>
      </w:r>
    </w:p>
    <w:p w14:paraId="0C336127"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46053E">
        <w:rPr>
          <w:rFonts w:ascii="Simplified Arabic" w:eastAsia="Calibri" w:hAnsi="Simplified Arabic" w:cs="Simplified Arabic" w:hint="cs"/>
          <w:color w:val="000000" w:themeColor="text1"/>
          <w:kern w:val="2"/>
          <w:sz w:val="28"/>
          <w:szCs w:val="28"/>
          <w14:ligatures w14:val="standardContextual"/>
        </w:rPr>
        <w:t>.</w:t>
      </w:r>
    </w:p>
    <w:p w14:paraId="2A22D396"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46053E">
        <w:rPr>
          <w:rFonts w:ascii="Simplified Arabic" w:eastAsia="Calibri" w:hAnsi="Simplified Arabic" w:cs="Simplified Arabic" w:hint="cs"/>
          <w:color w:val="000000" w:themeColor="text1"/>
          <w:kern w:val="2"/>
          <w:sz w:val="28"/>
          <w:szCs w:val="28"/>
          <w14:ligatures w14:val="standardContextual"/>
        </w:rPr>
        <w:t>.</w:t>
      </w:r>
    </w:p>
    <w:p w14:paraId="151BE0BC"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46053E" w:rsidRDefault="00752353" w:rsidP="0046053E">
      <w:pPr>
        <w:numPr>
          <w:ilvl w:val="0"/>
          <w:numId w:val="11"/>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p>
    <w:p w14:paraId="5320CC6D" w14:textId="77777777" w:rsidR="00752353" w:rsidRPr="0046053E" w:rsidRDefault="00752353" w:rsidP="0046053E">
      <w:p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ثانيا: الإحصاء التحليلي</w:t>
      </w:r>
      <w:r w:rsidRPr="0046053E">
        <w:rPr>
          <w:rFonts w:ascii="Simplified Arabic" w:eastAsia="Calibri" w:hAnsi="Simplified Arabic" w:cs="Simplified Arabic" w:hint="cs"/>
          <w:color w:val="000000" w:themeColor="text1"/>
          <w:kern w:val="2"/>
          <w:sz w:val="28"/>
          <w:szCs w:val="28"/>
          <w14:ligatures w14:val="standardContextual"/>
        </w:rPr>
        <w:t>:</w:t>
      </w:r>
    </w:p>
    <w:p w14:paraId="2C4F544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معامل الاتساق الداخلي رونباخ ألفا </w:t>
      </w:r>
      <w:r w:rsidRPr="0046053E">
        <w:rPr>
          <w:rFonts w:ascii="Simplified Arabic" w:eastAsia="Calibri" w:hAnsi="Simplified Arabic" w:cs="Simplified Arabic" w:hint="cs"/>
          <w:color w:val="000000" w:themeColor="text1"/>
          <w:kern w:val="2"/>
          <w:sz w:val="28"/>
          <w:szCs w:val="28"/>
          <w14:ligatures w14:val="standardContextual"/>
        </w:rPr>
        <w:t>Cronbach's Alpha</w:t>
      </w:r>
      <w:r w:rsidRPr="0046053E">
        <w:rPr>
          <w:rFonts w:ascii="Simplified Arabic" w:eastAsia="Calibri" w:hAnsi="Simplified Arabic" w:cs="Simplified Arabic" w:hint="cs"/>
          <w:color w:val="000000" w:themeColor="text1"/>
          <w:kern w:val="2"/>
          <w:sz w:val="28"/>
          <w:szCs w:val="28"/>
          <w:rtl/>
          <w:lang w:bidi="ar-EG"/>
          <w14:ligatures w14:val="standardContextual"/>
        </w:rPr>
        <w:t>)</w:t>
      </w:r>
      <w:r w:rsidRPr="0046053E">
        <w:rPr>
          <w:rFonts w:ascii="Simplified Arabic" w:eastAsia="Calibri" w:hAnsi="Simplified Arabic" w:cs="Simplified Arabic" w:hint="cs"/>
          <w:color w:val="000000" w:themeColor="text1"/>
          <w:kern w:val="2"/>
          <w:sz w:val="28"/>
          <w:szCs w:val="28"/>
          <w:rtl/>
          <w14:ligatures w14:val="standardContextual"/>
        </w:rPr>
        <w:t xml:space="preserve"> </w:t>
      </w:r>
      <w:r w:rsidRPr="0046053E">
        <w:rPr>
          <w:rFonts w:ascii="Simplified Arabic" w:eastAsia="Calibri" w:hAnsi="Simplified Arabic" w:cs="Simplified Arabic" w:hint="cs"/>
          <w:color w:val="000000" w:themeColor="text1"/>
          <w:kern w:val="2"/>
          <w:sz w:val="28"/>
          <w:szCs w:val="28"/>
          <w:rtl/>
          <w:lang w:bidi="ar-EG"/>
          <w14:ligatures w14:val="standardContextual"/>
        </w:rPr>
        <w:t>لحساب مستوي ثبات أداة الدراسة.</w:t>
      </w:r>
    </w:p>
    <w:p w14:paraId="7A610A1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EG"/>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Pr="0046053E" w:rsidRDefault="00752353" w:rsidP="0046053E">
      <w:pPr>
        <w:numPr>
          <w:ilvl w:val="0"/>
          <w:numId w:val="13"/>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lang w:bidi="ar-EG"/>
          <w14:ligatures w14:val="standardContextual"/>
        </w:rPr>
        <w:t>تحليل النمذجة بالمعادلات الهيكلية (</w:t>
      </w:r>
      <w:r w:rsidRPr="0046053E">
        <w:rPr>
          <w:rFonts w:ascii="Simplified Arabic" w:eastAsia="Calibri" w:hAnsi="Simplified Arabic" w:cs="Simplified Arabic" w:hint="cs"/>
          <w:color w:val="000000" w:themeColor="text1"/>
          <w:kern w:val="2"/>
          <w:sz w:val="28"/>
          <w:szCs w:val="28"/>
          <w14:ligatures w14:val="standardContextual"/>
        </w:rPr>
        <w:t>Structural Equation Modeling - SEM</w:t>
      </w:r>
      <w:r w:rsidRPr="0046053E">
        <w:rPr>
          <w:rFonts w:ascii="Simplified Arabic" w:eastAsia="Calibri" w:hAnsi="Simplified Arabic" w:cs="Simplified Arabic" w:hint="cs"/>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79222F58" w14:textId="116889A0" w:rsidR="00752353" w:rsidRPr="0046053E" w:rsidRDefault="00B702FA" w:rsidP="0046053E">
      <w:pPr>
        <w:bidi/>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46053E">
        <w:rPr>
          <w:rFonts w:ascii="Simplified Arabic" w:hAnsi="Simplified Arabic" w:cs="Simplified Arabic" w:hint="cs"/>
          <w:b/>
          <w:bCs/>
          <w:color w:val="000000" w:themeColor="text1"/>
          <w:sz w:val="32"/>
          <w:szCs w:val="32"/>
          <w:rtl/>
        </w:rPr>
        <w:lastRenderedPageBreak/>
        <w:t>1</w:t>
      </w:r>
      <w:r w:rsidR="003C3394" w:rsidRPr="0046053E">
        <w:rPr>
          <w:rFonts w:ascii="Simplified Arabic" w:hAnsi="Simplified Arabic" w:cs="Simplified Arabic" w:hint="cs"/>
          <w:b/>
          <w:bCs/>
          <w:color w:val="000000" w:themeColor="text1"/>
          <w:sz w:val="32"/>
          <w:szCs w:val="32"/>
          <w:rtl/>
        </w:rPr>
        <w:t>5</w:t>
      </w:r>
      <w:r w:rsidRPr="0046053E">
        <w:rPr>
          <w:rFonts w:ascii="Simplified Arabic" w:hAnsi="Simplified Arabic" w:cs="Simplified Arabic" w:hint="cs"/>
          <w:b/>
          <w:bCs/>
          <w:color w:val="000000" w:themeColor="text1"/>
          <w:sz w:val="32"/>
          <w:szCs w:val="32"/>
          <w:rtl/>
        </w:rPr>
        <w:t xml:space="preserve">,1 </w:t>
      </w:r>
      <w:r w:rsidR="00752353" w:rsidRPr="0046053E">
        <w:rPr>
          <w:rFonts w:ascii="Simplified Arabic" w:hAnsi="Simplified Arabic" w:cs="Simplified Arabic" w:hint="cs"/>
          <w:b/>
          <w:bCs/>
          <w:color w:val="000000" w:themeColor="text1"/>
          <w:sz w:val="32"/>
          <w:szCs w:val="32"/>
          <w:rtl/>
        </w:rPr>
        <w:t>حدود الدراسة: (المكانية ، الزمانية ، البشرية)</w:t>
      </w:r>
    </w:p>
    <w:p w14:paraId="2F7F3217"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lang w:bidi="ar-JO"/>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حدود موضوعية</w:t>
      </w:r>
      <w:r w:rsidRPr="0046053E">
        <w:rPr>
          <w:rFonts w:ascii="Simplified Arabic" w:eastAsia="Calibri" w:hAnsi="Simplified Arabic" w:cs="Simplified Arabic" w:hint="cs"/>
          <w:color w:val="000000" w:themeColor="text1"/>
          <w:kern w:val="2"/>
          <w:sz w:val="28"/>
          <w:szCs w:val="28"/>
          <w14:ligatures w14:val="standardContextual"/>
        </w:rPr>
        <w:t xml:space="preserve">: </w:t>
      </w:r>
      <w:r w:rsidRPr="0046053E">
        <w:rPr>
          <w:rFonts w:ascii="Simplified Arabic" w:eastAsia="Calibri" w:hAnsi="Simplified Arabic" w:cs="Simplified Arabic" w:hint="cs"/>
          <w:color w:val="000000" w:themeColor="text1"/>
          <w:kern w:val="2"/>
          <w:sz w:val="28"/>
          <w:szCs w:val="28"/>
          <w:rtl/>
          <w14:ligatures w14:val="standardContextual"/>
        </w:rPr>
        <w:t xml:space="preserve"> ستقتصر الدراسة على معرفة </w:t>
      </w:r>
      <w:r w:rsidRPr="0046053E">
        <w:rPr>
          <w:rFonts w:ascii="Simplified Arabic" w:eastAsia="Calibri" w:hAnsi="Simplified Arabic" w:cs="Simplified Arabic" w:hint="cs"/>
          <w:color w:val="000000" w:themeColor="text1"/>
          <w:kern w:val="2"/>
          <w:sz w:val="28"/>
          <w:szCs w:val="28"/>
          <w:rtl/>
          <w:lang w:bidi="ar-JO"/>
          <w14:ligatures w14:val="standardContextual"/>
        </w:rPr>
        <w:t xml:space="preserve">أثر الذكاء الاصطناعي بأبعاده  (الأنظمة الخبيرة - الشبكة العصبية - الخوارزميات الجينية- الوكلاء الأذكياء) في الرشاقة التنظيمية  بأبعادها ( الحساسية – وضوح الرؤية -  المقدرات الجوهرية -سرعة الاستجابة )  من خلال إدارة المواهب  </w:t>
      </w:r>
    </w:p>
    <w:p w14:paraId="3DB15E38"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rtl/>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مكانية: سيجرى الباحث دراسته الميدانية على  </w:t>
      </w:r>
      <w:r w:rsidRPr="0046053E">
        <w:rPr>
          <w:rFonts w:ascii="Simplified Arabic" w:eastAsia="Calibri" w:hAnsi="Simplified Arabic" w:cs="Simplified Arabic" w:hint="cs"/>
          <w:color w:val="000000" w:themeColor="text1"/>
          <w:kern w:val="2"/>
          <w:sz w:val="28"/>
          <w:szCs w:val="28"/>
          <w:rtl/>
          <w:lang w:bidi="ar-JO"/>
          <w14:ligatures w14:val="standardContextual"/>
        </w:rPr>
        <w:t>شركات تحليه المياه في المملكة العربية السعودية</w:t>
      </w:r>
      <w:r w:rsidRPr="0046053E">
        <w:rPr>
          <w:rFonts w:ascii="Simplified Arabic" w:eastAsia="Calibri" w:hAnsi="Simplified Arabic" w:cs="Simplified Arabic" w:hint="cs"/>
          <w:color w:val="000000" w:themeColor="text1"/>
          <w:kern w:val="2"/>
          <w:sz w:val="28"/>
          <w:szCs w:val="28"/>
          <w:rtl/>
          <w14:ligatures w14:val="standardContextual"/>
        </w:rPr>
        <w:t xml:space="preserve"> .</w:t>
      </w:r>
    </w:p>
    <w:p w14:paraId="58785738"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 xml:space="preserve">حدود زمانية: خلال </w:t>
      </w:r>
      <w:r w:rsidRPr="0046053E">
        <w:rPr>
          <w:rFonts w:ascii="Simplified Arabic" w:eastAsia="Calibri" w:hAnsi="Simplified Arabic" w:cs="Simplified Arabic" w:hint="cs"/>
          <w:color w:val="000000" w:themeColor="text1"/>
          <w:kern w:val="2"/>
          <w:sz w:val="28"/>
          <w:szCs w:val="28"/>
          <w:rtl/>
          <w:lang w:bidi="ar-EG"/>
          <w14:ligatures w14:val="standardContextual"/>
        </w:rPr>
        <w:t xml:space="preserve">الفترة من </w:t>
      </w:r>
      <w:r w:rsidRPr="0046053E">
        <w:rPr>
          <w:rFonts w:ascii="Simplified Arabic" w:eastAsia="Calibri" w:hAnsi="Simplified Arabic" w:cs="Simplified Arabic" w:hint="cs"/>
          <w:color w:val="000000" w:themeColor="text1"/>
          <w:kern w:val="2"/>
          <w:sz w:val="28"/>
          <w:szCs w:val="28"/>
          <w:rtl/>
          <w14:ligatures w14:val="standardContextual"/>
        </w:rPr>
        <w:t xml:space="preserve"> 2024م إلى 2025 م.</w:t>
      </w:r>
    </w:p>
    <w:p w14:paraId="1BB6E71F" w14:textId="77777777" w:rsidR="00752353" w:rsidRPr="0046053E" w:rsidRDefault="00752353" w:rsidP="0046053E">
      <w:pPr>
        <w:numPr>
          <w:ilvl w:val="0"/>
          <w:numId w:val="12"/>
        </w:numPr>
        <w:bidi/>
        <w:spacing w:before="100" w:beforeAutospacing="1" w:after="100" w:afterAutospacing="1" w:line="276" w:lineRule="auto"/>
        <w:jc w:val="both"/>
        <w:rPr>
          <w:rFonts w:ascii="Simplified Arabic" w:eastAsia="Calibri" w:hAnsi="Simplified Arabic" w:cs="Simplified Arabic"/>
          <w:color w:val="000000" w:themeColor="text1"/>
          <w:kern w:val="2"/>
          <w:sz w:val="28"/>
          <w:szCs w:val="28"/>
          <w14:ligatures w14:val="standardContextual"/>
        </w:rPr>
      </w:pPr>
      <w:r w:rsidRPr="0046053E">
        <w:rPr>
          <w:rFonts w:ascii="Simplified Arabic" w:eastAsia="Calibri" w:hAnsi="Simplified Arabic" w:cs="Simplified Arabic" w:hint="cs"/>
          <w:color w:val="000000" w:themeColor="text1"/>
          <w:kern w:val="2"/>
          <w:sz w:val="28"/>
          <w:szCs w:val="28"/>
          <w:rtl/>
          <w14:ligatures w14:val="standardContextual"/>
        </w:rPr>
        <w:t>حدود بشرية : ستقتصر الدراسة على المدراء والعاملين في شركات تحليه المياه في المملكة العربية السعودية.</w:t>
      </w:r>
    </w:p>
    <w:p w14:paraId="7C2878B4" w14:textId="77777777" w:rsidR="00752353" w:rsidRDefault="00752353"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3CB4E0C"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6C58DAB6"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3DE8579"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E266074" w14:textId="77777777" w:rsidR="00625D25" w:rsidRDefault="00625D25" w:rsidP="00625D25">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5B74C648"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33AD9740"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29769A8A"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7449767B" w14:textId="77777777" w:rsidR="005E0C28" w:rsidRDefault="005E0C28" w:rsidP="005E0C28">
      <w:pPr>
        <w:bidi/>
        <w:spacing w:before="100" w:beforeAutospacing="1" w:after="100" w:afterAutospacing="1" w:line="360" w:lineRule="auto"/>
        <w:jc w:val="center"/>
        <w:rPr>
          <w:rFonts w:ascii="Times New Roman" w:eastAsia="Calibri" w:hAnsi="Times New Roman" w:cs="Traditional Arabic"/>
          <w:color w:val="000000" w:themeColor="text1"/>
          <w:kern w:val="2"/>
          <w:sz w:val="28"/>
          <w:szCs w:val="28"/>
          <w:rtl/>
          <w14:ligatures w14:val="standardContextual"/>
        </w:rPr>
      </w:pPr>
    </w:p>
    <w:p w14:paraId="1AF6463D" w14:textId="64520D6A"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lastRenderedPageBreak/>
        <w:t xml:space="preserve">الفصل الثانى :الاطار النظرى </w:t>
      </w:r>
    </w:p>
    <w:p w14:paraId="5DFFDD52" w14:textId="6711832F" w:rsidR="00625D25" w:rsidRPr="005E0C28" w:rsidRDefault="00625D25" w:rsidP="00625D25">
      <w:pPr>
        <w:bidi/>
        <w:spacing w:before="100" w:beforeAutospacing="1" w:after="100" w:afterAutospacing="1" w:line="360" w:lineRule="auto"/>
        <w:jc w:val="center"/>
        <w:rPr>
          <w:rFonts w:ascii="Times New Roman" w:eastAsia="Calibri" w:hAnsi="Times New Roman" w:cs="Simplified Arabic"/>
          <w:b/>
          <w:bCs/>
          <w:sz w:val="28"/>
          <w:szCs w:val="28"/>
          <w:rtl/>
        </w:rPr>
      </w:pPr>
      <w:r w:rsidRPr="005E0C28">
        <w:rPr>
          <w:rFonts w:ascii="Times New Roman" w:eastAsia="Calibri" w:hAnsi="Times New Roman" w:cs="Simplified Arabic" w:hint="cs"/>
          <w:b/>
          <w:bCs/>
          <w:sz w:val="28"/>
          <w:szCs w:val="28"/>
          <w:rtl/>
        </w:rPr>
        <w:t xml:space="preserve">المبحث الأول : الذكاء الاصطناعى </w:t>
      </w:r>
    </w:p>
    <w:p w14:paraId="1A20573E" w14:textId="095BCD33" w:rsidR="0053013E" w:rsidRPr="0053013E" w:rsidRDefault="0053013E" w:rsidP="008F0230">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b/>
          <w:bCs/>
          <w:sz w:val="28"/>
          <w:szCs w:val="28"/>
          <w:rtl/>
        </w:rPr>
        <w:t>تمهيد</w:t>
      </w:r>
      <w:r w:rsidRPr="0053013E">
        <w:rPr>
          <w:rFonts w:ascii="Times New Roman" w:eastAsia="Calibri" w:hAnsi="Times New Roman" w:cs="Simplified Arabic"/>
          <w:b/>
          <w:bCs/>
          <w:sz w:val="28"/>
          <w:szCs w:val="28"/>
        </w:rPr>
        <w:t>:</w:t>
      </w:r>
    </w:p>
    <w:p w14:paraId="65BF9B2C" w14:textId="610AA645"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شهد العالم خلال العقدين الماضيين تطورات تكنولوجية متسارعة كان لها بالغ الأثر على بيئة الأعمال، ويأتي في طليعة هذه التطورات الذكاء الاصطناعي</w:t>
      </w:r>
      <w:r w:rsidRPr="0053013E">
        <w:rPr>
          <w:rFonts w:ascii="Times New Roman" w:eastAsia="Calibri" w:hAnsi="Times New Roman" w:cs="Simplified Arabic"/>
          <w:sz w:val="28"/>
          <w:szCs w:val="28"/>
        </w:rPr>
        <w:t xml:space="preserve"> (Artificial Intelligence)</w:t>
      </w:r>
      <w:r w:rsidRPr="0053013E">
        <w:rPr>
          <w:rFonts w:ascii="Times New Roman" w:eastAsia="Calibri" w:hAnsi="Times New Roman" w:cs="Simplified Arabic"/>
          <w:sz w:val="28"/>
          <w:szCs w:val="28"/>
          <w:rtl/>
        </w:rPr>
        <w:t>، الذي لم يعد مجرد أداة تقنية مساندة، بل أصبح عنصرًا فاعلًا في إعادة تشكيل الاستراتيجيات والعمليات التنظيمية داخل المؤسسات</w:t>
      </w:r>
      <w:r w:rsidR="008F0230">
        <w:rPr>
          <w:rFonts w:ascii="Times New Roman" w:eastAsia="Calibri" w:hAnsi="Times New Roman" w:cs="Simplified Arabic" w:hint="cs"/>
          <w:sz w:val="28"/>
          <w:szCs w:val="28"/>
          <w:rtl/>
        </w:rPr>
        <w:t xml:space="preserve">، </w:t>
      </w:r>
      <w:r w:rsidRPr="0053013E">
        <w:rPr>
          <w:rFonts w:ascii="Times New Roman" w:eastAsia="Calibri" w:hAnsi="Times New Roman" w:cs="Simplified Arabic"/>
          <w:sz w:val="28"/>
          <w:szCs w:val="28"/>
          <w:rtl/>
        </w:rPr>
        <w:t>ومع تصاعد التحديات التنافسية وتعقيد متطلبات العملاء وتنامي حجم البيانات، أضحت المؤسسات  ولا سيما تلك العاملة في القطاعات الحيوية كقطاع تحلية المياه بحاجة إلى حلول ذكية قادرة على دعم اتخاذ القرار وتعزيز الكفاءة التشغيلية والتكيف مع التغيرات المتسارعة</w:t>
      </w:r>
      <w:r w:rsidRPr="0053013E">
        <w:rPr>
          <w:rFonts w:ascii="Times New Roman" w:eastAsia="Calibri" w:hAnsi="Times New Roman" w:cs="Simplified Arabic"/>
          <w:sz w:val="28"/>
          <w:szCs w:val="28"/>
        </w:rPr>
        <w:t>.</w:t>
      </w:r>
    </w:p>
    <w:p w14:paraId="02B0C2ED"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لقد أتاح الذكاء الاصطناعي للمؤسسات إمكانات غير مسبوقة في تحليل البيانات، والتنبؤ بالاتجاهات، وأتمتة المهام، وتطوير حلول مرنة ومبتكرة، الأمر الذي جعله محفزًا رئيسًا لتحقيق "الرشاقة التنظيمية"، بما تعنيه من قدرة المؤسسة على التفاعل السريع مع التغيرات، واتخاذ قرارات مستنيرة، وتحقيق التكيف المستدام. كما أن توظيف تقنيات الذكاء الاصطناعي يتطلب كفاءات بشرية مؤهلة وإدارة مواهب فاعلة، نظرًا لتأثيره العميق على أنماط العمل، والمهارات المطلوبة، وهيكل القوى العاملة</w:t>
      </w:r>
      <w:r w:rsidRPr="0053013E">
        <w:rPr>
          <w:rFonts w:ascii="Times New Roman" w:eastAsia="Calibri" w:hAnsi="Times New Roman" w:cs="Simplified Arabic"/>
          <w:sz w:val="28"/>
          <w:szCs w:val="28"/>
        </w:rPr>
        <w:t>.</w:t>
      </w:r>
    </w:p>
    <w:p w14:paraId="5232ACB4" w14:textId="77777777" w:rsidR="0053013E" w:rsidRPr="0053013E" w:rsidRDefault="0053013E" w:rsidP="0053013E">
      <w:pPr>
        <w:bidi/>
        <w:spacing w:line="276" w:lineRule="auto"/>
        <w:ind w:firstLine="720"/>
        <w:jc w:val="both"/>
        <w:rPr>
          <w:rFonts w:ascii="Times New Roman" w:eastAsia="Calibri" w:hAnsi="Times New Roman" w:cs="Simplified Arabic"/>
          <w:sz w:val="28"/>
          <w:szCs w:val="28"/>
        </w:rPr>
      </w:pPr>
      <w:r w:rsidRPr="0053013E">
        <w:rPr>
          <w:rFonts w:ascii="Times New Roman" w:eastAsia="Calibri" w:hAnsi="Times New Roman" w:cs="Simplified Arabic"/>
          <w:sz w:val="28"/>
          <w:szCs w:val="28"/>
          <w:rtl/>
        </w:rPr>
        <w:t>في هذا الإطار، يتناول هذا المبحث المفاهيم المرتبطة بالذكاء الاصطناعي من حيث النشأة والتطور، والخصائص، والتطبيقات، بالإضافة إلى استعراض أثره على الأداء التنظيمي، مع التركيز على دوره في تمكين المؤسسات من تعزيز رشاقتها واستدامتها في ظل بيئة عمل تتسم بالتغير وعدم اليقين</w:t>
      </w:r>
      <w:r w:rsidRPr="0053013E">
        <w:rPr>
          <w:rFonts w:ascii="Times New Roman" w:eastAsia="Calibri" w:hAnsi="Times New Roman" w:cs="Simplified Arabic"/>
          <w:sz w:val="28"/>
          <w:szCs w:val="28"/>
        </w:rPr>
        <w:t>.</w:t>
      </w:r>
    </w:p>
    <w:p w14:paraId="2BEC08FB" w14:textId="4DBC45C6" w:rsidR="0053013E" w:rsidRPr="008F0230" w:rsidRDefault="008F0230" w:rsidP="008F0230">
      <w:pPr>
        <w:bidi/>
        <w:spacing w:line="276" w:lineRule="auto"/>
        <w:rPr>
          <w:rFonts w:ascii="Times New Roman" w:eastAsia="Calibri" w:hAnsi="Times New Roman" w:cs="Simplified Arabic"/>
          <w:b/>
          <w:bCs/>
          <w:sz w:val="32"/>
          <w:szCs w:val="32"/>
          <w:rtl/>
        </w:rPr>
      </w:pPr>
      <w:r w:rsidRPr="008F0230">
        <w:rPr>
          <w:rFonts w:ascii="Times New Roman" w:eastAsia="Calibri" w:hAnsi="Times New Roman" w:cs="Simplified Arabic" w:hint="cs"/>
          <w:b/>
          <w:bCs/>
          <w:sz w:val="32"/>
          <w:szCs w:val="32"/>
          <w:rtl/>
        </w:rPr>
        <w:t xml:space="preserve">مفهوم الذكاء الاصطناعى </w:t>
      </w:r>
    </w:p>
    <w:p w14:paraId="6E866518" w14:textId="0AF02C5A" w:rsidR="00625D25" w:rsidRDefault="00625D25" w:rsidP="00581212">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يُطلق على الذكاء الاصطناعي باللغة الإنجليزية اسم الذكاء الاصطناعي وهو اختصار لكلمة (آل) والتي تعني فرع من علوم الحاسوب يهتم بتقليد الآلات ونمذجة السلوك البشري</w:t>
      </w:r>
      <w:r w:rsidR="008F0230">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 xml:space="preserve"> وتطبيقات </w:t>
      </w:r>
      <w:r w:rsidRPr="00625D25">
        <w:rPr>
          <w:rFonts w:ascii="Times New Roman" w:eastAsia="Calibri" w:hAnsi="Times New Roman" w:cs="Simplified Arabic"/>
          <w:sz w:val="28"/>
          <w:szCs w:val="28"/>
          <w:rtl/>
        </w:rPr>
        <w:lastRenderedPageBreak/>
        <w:t>مشابهة لطريقة تفكير العقل البشري، حيث يتعلم ويتخذ القرارات، بما في ذلك الروبوتات، والتعرف على الكلام، والتعرف على الصور، ومعالجة اللغات الطبيعية، والأنظمة الخبيرة، والتعلم والبرمجة، وحل المشكلات</w:t>
      </w:r>
      <w:r w:rsidR="00581212" w:rsidRPr="00581212">
        <w:t xml:space="preserve"> </w:t>
      </w:r>
      <w:r w:rsidR="00581212" w:rsidRPr="00581212">
        <w:rPr>
          <w:rFonts w:ascii="Times New Roman" w:eastAsia="Calibri" w:hAnsi="Times New Roman" w:cs="Simplified Arabic"/>
          <w:sz w:val="28"/>
          <w:szCs w:val="28"/>
        </w:rPr>
        <w:t>(Zhang &amp; Lu, 2021)</w:t>
      </w:r>
      <w:r w:rsidR="00581212">
        <w:rPr>
          <w:rFonts w:ascii="Times New Roman" w:eastAsia="Calibri" w:hAnsi="Times New Roman" w:cs="Simplified Arabic" w:hint="cs"/>
          <w:sz w:val="28"/>
          <w:szCs w:val="28"/>
          <w:rtl/>
        </w:rPr>
        <w:t>.</w:t>
      </w:r>
    </w:p>
    <w:p w14:paraId="0F930B0B" w14:textId="77777777" w:rsidR="00581212"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Enholm et al. (2022) </w:t>
      </w:r>
      <w:r w:rsidRPr="00581212">
        <w:rPr>
          <w:rFonts w:ascii="Times New Roman" w:eastAsia="Calibri" w:hAnsi="Times New Roman" w:cs="Simplified Arabic"/>
          <w:sz w:val="28"/>
          <w:szCs w:val="28"/>
          <w:rtl/>
        </w:rPr>
        <w:t>إلى أن الذكاء الاصطناعي لم يعد مجرد تقنية، بل أصبح إطارًا متكاملًا يغيّر نماذج الأعمال التقليدية ويُعيد تشكيل العلاقة بين الإنسان والآلة داخل البيئات التنظيمية</w:t>
      </w:r>
      <w:r w:rsidRPr="00581212">
        <w:rPr>
          <w:rFonts w:ascii="Times New Roman" w:eastAsia="Calibri" w:hAnsi="Times New Roman" w:cs="Simplified Arabic"/>
          <w:sz w:val="28"/>
          <w:szCs w:val="28"/>
        </w:rPr>
        <w:t>.</w:t>
      </w:r>
    </w:p>
    <w:p w14:paraId="44470CA8" w14:textId="77777777" w:rsidR="005E0C28" w:rsidRPr="005E0C28" w:rsidRDefault="005E0C28" w:rsidP="005E0C28">
      <w:pPr>
        <w:bidi/>
        <w:spacing w:line="276" w:lineRule="auto"/>
        <w:ind w:firstLine="720"/>
        <w:jc w:val="both"/>
        <w:rPr>
          <w:rFonts w:ascii="Times New Roman" w:eastAsia="Calibri" w:hAnsi="Times New Roman" w:cs="Simplified Arabic"/>
          <w:sz w:val="28"/>
          <w:szCs w:val="28"/>
          <w:rtl/>
        </w:rPr>
      </w:pPr>
      <w:r w:rsidRPr="005E0C28">
        <w:rPr>
          <w:rFonts w:ascii="Times New Roman" w:eastAsia="Calibri" w:hAnsi="Times New Roman" w:cs="Simplified Arabic"/>
          <w:sz w:val="28"/>
          <w:szCs w:val="28"/>
          <w:rtl/>
        </w:rPr>
        <w:t>ويذهب ووالس</w:t>
      </w:r>
      <w:r w:rsidRPr="005E0C28">
        <w:rPr>
          <w:rFonts w:ascii="Times New Roman" w:eastAsia="Calibri" w:hAnsi="Times New Roman" w:cs="Simplified Arabic" w:hint="cs"/>
          <w:sz w:val="28"/>
          <w:szCs w:val="28"/>
          <w:rtl/>
        </w:rPr>
        <w:t xml:space="preserve"> واخرون </w:t>
      </w:r>
      <w:r w:rsidRPr="005E0C28">
        <w:rPr>
          <w:rFonts w:ascii="Times New Roman" w:eastAsia="Calibri" w:hAnsi="Times New Roman" w:cs="Simplified Arabic"/>
          <w:sz w:val="28"/>
          <w:szCs w:val="28"/>
          <w:rtl/>
        </w:rPr>
        <w:t xml:space="preserve"> </w:t>
      </w:r>
      <w:bookmarkStart w:id="17" w:name="_Hlk176448552"/>
      <w:r w:rsidRPr="005E0C28">
        <w:rPr>
          <w:rFonts w:ascii="Times New Roman" w:eastAsia="Calibri" w:hAnsi="Times New Roman" w:cs="Simplified Arabic"/>
          <w:sz w:val="28"/>
          <w:szCs w:val="28"/>
          <w:rtl/>
        </w:rPr>
        <w:t>(20</w:t>
      </w:r>
      <w:r w:rsidRPr="005E0C28">
        <w:rPr>
          <w:rFonts w:ascii="Times New Roman" w:eastAsia="Calibri" w:hAnsi="Times New Roman" w:cs="Simplified Arabic" w:hint="cs"/>
          <w:sz w:val="28"/>
          <w:szCs w:val="28"/>
          <w:rtl/>
        </w:rPr>
        <w:t>22</w:t>
      </w:r>
      <w:r w:rsidRPr="005E0C28">
        <w:rPr>
          <w:rFonts w:ascii="Times New Roman" w:eastAsia="Calibri" w:hAnsi="Times New Roman" w:cs="Simplified Arabic"/>
          <w:sz w:val="28"/>
          <w:szCs w:val="28"/>
          <w:rtl/>
        </w:rPr>
        <w:t>,</w:t>
      </w:r>
      <w:r w:rsidRPr="005E0C28">
        <w:rPr>
          <w:rFonts w:ascii="Times New Roman" w:eastAsia="Calibri" w:hAnsi="Times New Roman" w:cs="Simplified Arabic"/>
          <w:sz w:val="28"/>
          <w:szCs w:val="28"/>
        </w:rPr>
        <w:t>Wallace.Etal</w:t>
      </w:r>
      <w:r w:rsidRPr="005E0C28">
        <w:rPr>
          <w:rFonts w:ascii="Times New Roman" w:eastAsia="Calibri" w:hAnsi="Times New Roman" w:cs="Simplified Arabic" w:hint="cs"/>
          <w:sz w:val="28"/>
          <w:szCs w:val="28"/>
          <w:rtl/>
        </w:rPr>
        <w:t xml:space="preserve">) </w:t>
      </w:r>
      <w:bookmarkEnd w:id="17"/>
      <w:r w:rsidRPr="005E0C28">
        <w:rPr>
          <w:rFonts w:ascii="Times New Roman" w:eastAsia="Calibri" w:hAnsi="Times New Roman" w:cs="Simplified Arabic"/>
          <w:sz w:val="28"/>
          <w:szCs w:val="28"/>
          <w:rtl/>
        </w:rPr>
        <w:t>إلى أنه تطوير أنظمة الكمبيوتر لجعلها قادرة على القيام بالأدوار التي تحتاج للذكاء البشري والمتمثلة بالتعرف على الكلام والإدراك البصري وصنع القرار والترجمة بين اللغات.</w:t>
      </w:r>
    </w:p>
    <w:p w14:paraId="49CC299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w:t>
      </w:r>
      <w:r w:rsidRPr="00625D25">
        <w:rPr>
          <w:rFonts w:ascii="Times New Roman" w:eastAsia="Calibri" w:hAnsi="Times New Roman" w:cs="Simplified Arabic" w:hint="cs"/>
          <w:sz w:val="28"/>
          <w:szCs w:val="28"/>
          <w:rtl/>
        </w:rPr>
        <w:t xml:space="preserve">يشير </w:t>
      </w:r>
      <w:r w:rsidRPr="00625D25">
        <w:rPr>
          <w:rFonts w:ascii="Times New Roman" w:eastAsia="Calibri" w:hAnsi="Times New Roman" w:cs="Simplified Arabic"/>
          <w:sz w:val="28"/>
          <w:szCs w:val="28"/>
          <w:rtl/>
        </w:rPr>
        <w:t xml:space="preserve">المفهوم الاستدلال </w:t>
      </w:r>
      <w:r w:rsidRPr="00625D25">
        <w:rPr>
          <w:rFonts w:ascii="Times New Roman" w:eastAsia="Calibri" w:hAnsi="Times New Roman" w:cs="Simplified Arabic" w:hint="cs"/>
          <w:sz w:val="28"/>
          <w:szCs w:val="28"/>
          <w:rtl/>
        </w:rPr>
        <w:t>إلى</w:t>
      </w:r>
      <w:r w:rsidRPr="00625D25">
        <w:rPr>
          <w:rFonts w:ascii="Times New Roman" w:eastAsia="Calibri" w:hAnsi="Times New Roman" w:cs="Simplified Arabic"/>
          <w:sz w:val="28"/>
          <w:szCs w:val="28"/>
          <w:rtl/>
        </w:rPr>
        <w:t xml:space="preserve"> القدرة على</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التحليل مع ادراك العلاقات بين الأشياء من أجل فهم</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الحقائق ويتم ذلك عن طريق استعمال الذاكرة والمنطق</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 xml:space="preserve">ووسائل أخرى مشتقة من العلوم الرياضية </w:t>
      </w:r>
      <w:r w:rsidRPr="00625D25">
        <w:rPr>
          <w:rFonts w:ascii="Times New Roman" w:eastAsia="Calibri" w:hAnsi="Times New Roman" w:cs="Simplified Arabic"/>
          <w:sz w:val="28"/>
          <w:szCs w:val="28"/>
        </w:rPr>
        <w:t>.</w:t>
      </w:r>
      <w:r w:rsidRPr="00625D25">
        <w:rPr>
          <w:rFonts w:ascii="Times New Roman" w:eastAsia="Calibri" w:hAnsi="Times New Roman" w:cs="Simplified Arabic"/>
          <w:sz w:val="28"/>
          <w:szCs w:val="28"/>
          <w:rtl/>
        </w:rPr>
        <w:t xml:space="preserve"> </w:t>
      </w:r>
      <w:bookmarkStart w:id="18" w:name="_Hlk176448576"/>
      <w:r w:rsidRPr="00625D25">
        <w:rPr>
          <w:rFonts w:ascii="Times New Roman" w:eastAsia="Calibri" w:hAnsi="Times New Roman" w:cs="Simplified Arabic"/>
          <w:sz w:val="28"/>
          <w:szCs w:val="28"/>
          <w:rtl/>
        </w:rPr>
        <w:t>(</w:t>
      </w:r>
      <w:r w:rsidRPr="00625D25">
        <w:rPr>
          <w:rFonts w:ascii="Times New Roman" w:eastAsia="Calibri" w:hAnsi="Times New Roman" w:cs="Simplified Arabic" w:hint="cs"/>
          <w:sz w:val="28"/>
          <w:szCs w:val="28"/>
          <w:rtl/>
          <w:lang w:bidi="ar-EG"/>
        </w:rPr>
        <w:t>علاونة والعلاونة،2022</w:t>
      </w:r>
      <w:r w:rsidRPr="00625D25">
        <w:rPr>
          <w:rFonts w:ascii="Times New Roman" w:eastAsia="Calibri" w:hAnsi="Times New Roman" w:cs="Simplified Arabic"/>
          <w:sz w:val="28"/>
          <w:szCs w:val="28"/>
          <w:rtl/>
        </w:rPr>
        <w:t>)</w:t>
      </w:r>
    </w:p>
    <w:bookmarkEnd w:id="18"/>
    <w:p w14:paraId="10529658" w14:textId="77777777" w:rsidR="008F0230" w:rsidRDefault="00581212" w:rsidP="00581212">
      <w:pPr>
        <w:bidi/>
        <w:spacing w:line="276" w:lineRule="auto"/>
        <w:ind w:firstLine="720"/>
        <w:jc w:val="both"/>
        <w:rPr>
          <w:rFonts w:ascii="Times New Roman" w:eastAsia="Calibri" w:hAnsi="Times New Roman" w:cs="Simplified Arabic"/>
          <w:sz w:val="28"/>
          <w:szCs w:val="28"/>
          <w:rtl/>
        </w:rPr>
      </w:pPr>
      <w:r w:rsidRPr="00581212">
        <w:rPr>
          <w:rFonts w:ascii="Times New Roman" w:eastAsia="Calibri" w:hAnsi="Times New Roman" w:cs="Simplified Arabic"/>
          <w:sz w:val="28"/>
          <w:szCs w:val="28"/>
          <w:rtl/>
        </w:rPr>
        <w:t>ويرى</w:t>
      </w:r>
      <w:r w:rsidRPr="00581212">
        <w:rPr>
          <w:rFonts w:ascii="Times New Roman" w:eastAsia="Calibri" w:hAnsi="Times New Roman" w:cs="Simplified Arabic"/>
          <w:sz w:val="28"/>
          <w:szCs w:val="28"/>
        </w:rPr>
        <w:t xml:space="preserve"> Morandini et al. (2023) </w:t>
      </w:r>
      <w:r w:rsidRPr="00581212">
        <w:rPr>
          <w:rFonts w:ascii="Times New Roman" w:eastAsia="Calibri" w:hAnsi="Times New Roman" w:cs="Simplified Arabic"/>
          <w:sz w:val="28"/>
          <w:szCs w:val="28"/>
          <w:rtl/>
        </w:rPr>
        <w:t xml:space="preserve">أن الذكاء الاصطناعي يتميز بقدرته على محاكاة العمليات المعرفية البشرية مثل التفكير، التعلم، التعميم، واستخدام الخبرات السابقة في حل المشكلات، الأمر الذي يُمكّنه من أداء المهام بنفس الكفاءة التي يؤديها الإنسان. </w:t>
      </w:r>
    </w:p>
    <w:p w14:paraId="44FEDB9C" w14:textId="77777777" w:rsidR="005E0C28" w:rsidRPr="00581212" w:rsidRDefault="005E0C28"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t>ويُشير</w:t>
      </w:r>
      <w:r w:rsidRPr="00581212">
        <w:rPr>
          <w:rFonts w:ascii="Times New Roman" w:eastAsia="Calibri" w:hAnsi="Times New Roman" w:cs="Simplified Arabic"/>
          <w:sz w:val="28"/>
          <w:szCs w:val="28"/>
        </w:rPr>
        <w:t xml:space="preserve"> Pereira et al. (2023) </w:t>
      </w:r>
      <w:r w:rsidRPr="00581212">
        <w:rPr>
          <w:rFonts w:ascii="Times New Roman" w:eastAsia="Calibri" w:hAnsi="Times New Roman" w:cs="Simplified Arabic"/>
          <w:sz w:val="28"/>
          <w:szCs w:val="28"/>
          <w:rtl/>
        </w:rPr>
        <w:t>إلى أن الذكاء الاصطناعي يُبنى على مكونين رئيسيين هما: "الذاكرة" التي تُمثل عنصر التخزين والاسترجاع، و"الاستدلال" الذي يعكس قدرة النظام على تحليل العلاقات المنطقية بين المتغيرات لاتخاذ قرارات مناسبة</w:t>
      </w:r>
      <w:r>
        <w:rPr>
          <w:rFonts w:ascii="Times New Roman" w:eastAsia="Calibri" w:hAnsi="Times New Roman" w:cs="Simplified Arabic" w:hint="cs"/>
          <w:sz w:val="28"/>
          <w:szCs w:val="28"/>
          <w:rtl/>
        </w:rPr>
        <w:t>،</w:t>
      </w:r>
      <w:r w:rsidRPr="00581212">
        <w:rPr>
          <w:rFonts w:ascii="Times New Roman" w:eastAsia="Calibri" w:hAnsi="Times New Roman" w:cs="Simplified Arabic"/>
          <w:sz w:val="28"/>
          <w:szCs w:val="28"/>
          <w:rtl/>
        </w:rPr>
        <w:t xml:space="preserve"> كما يؤكد</w:t>
      </w:r>
      <w:r w:rsidRPr="00581212">
        <w:rPr>
          <w:rFonts w:ascii="Times New Roman" w:eastAsia="Calibri" w:hAnsi="Times New Roman" w:cs="Simplified Arabic"/>
          <w:sz w:val="28"/>
          <w:szCs w:val="28"/>
        </w:rPr>
        <w:t xml:space="preserve"> Aweidah (2024) </w:t>
      </w:r>
      <w:r w:rsidRPr="00581212">
        <w:rPr>
          <w:rFonts w:ascii="Times New Roman" w:eastAsia="Calibri" w:hAnsi="Times New Roman" w:cs="Simplified Arabic"/>
          <w:sz w:val="28"/>
          <w:szCs w:val="28"/>
          <w:rtl/>
        </w:rPr>
        <w:t>على أن الذكاء الاصطناعي يُتيح إمكانيات غير مسبوقة للمؤسسات في اكتساب مرونة تنظيمية واستجابة أسرع للتغيرات البيئية</w:t>
      </w:r>
      <w:r w:rsidRPr="00581212">
        <w:rPr>
          <w:rFonts w:ascii="Times New Roman" w:eastAsia="Calibri" w:hAnsi="Times New Roman" w:cs="Simplified Arabic"/>
          <w:sz w:val="28"/>
          <w:szCs w:val="28"/>
        </w:rPr>
        <w:t>.</w:t>
      </w:r>
    </w:p>
    <w:p w14:paraId="11217318" w14:textId="77777777" w:rsidR="005E0C28" w:rsidRPr="00625D25" w:rsidRDefault="005E0C28" w:rsidP="005E0C28">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وهناك من يعرفه بأنه أحد فروع المعلوماتية التي تدرس تطوير خوارزميات وتقنيات ذكية لتطبيقها في الحواسيب والروبوتات بحيث تمتلك سلوكاً ذكياً في أداء المهام أو في حل المشاكل " (</w:t>
      </w:r>
      <w:r w:rsidRPr="00625D25">
        <w:rPr>
          <w:rFonts w:ascii="Times New Roman" w:eastAsia="Calibri" w:hAnsi="Times New Roman" w:cs="Simplified Arabic"/>
          <w:sz w:val="28"/>
          <w:szCs w:val="28"/>
        </w:rPr>
        <w:t>Morandin.Etal,2023</w:t>
      </w:r>
      <w:r w:rsidRPr="00625D25">
        <w:rPr>
          <w:rFonts w:ascii="Times New Roman" w:eastAsia="Calibri" w:hAnsi="Times New Roman" w:cs="Simplified Arabic"/>
          <w:sz w:val="28"/>
          <w:szCs w:val="28"/>
          <w:rtl/>
        </w:rPr>
        <w:t>).</w:t>
      </w:r>
    </w:p>
    <w:p w14:paraId="49650F0A" w14:textId="77777777" w:rsidR="005E0C28" w:rsidRPr="005E0C28" w:rsidRDefault="005E0C28" w:rsidP="008F0230">
      <w:pPr>
        <w:bidi/>
        <w:spacing w:line="276" w:lineRule="auto"/>
        <w:ind w:firstLine="720"/>
        <w:jc w:val="both"/>
        <w:rPr>
          <w:rFonts w:ascii="Times New Roman" w:eastAsia="Calibri" w:hAnsi="Times New Roman" w:cs="Simplified Arabic"/>
          <w:sz w:val="28"/>
          <w:szCs w:val="28"/>
          <w:rtl/>
        </w:rPr>
      </w:pPr>
    </w:p>
    <w:p w14:paraId="171B5960" w14:textId="031EA322" w:rsidR="00581212" w:rsidRPr="00581212" w:rsidRDefault="00581212" w:rsidP="005E0C28">
      <w:pPr>
        <w:bidi/>
        <w:spacing w:line="276" w:lineRule="auto"/>
        <w:ind w:firstLine="720"/>
        <w:jc w:val="both"/>
        <w:rPr>
          <w:rFonts w:ascii="Times New Roman" w:eastAsia="Calibri" w:hAnsi="Times New Roman" w:cs="Simplified Arabic"/>
          <w:sz w:val="28"/>
          <w:szCs w:val="28"/>
        </w:rPr>
      </w:pPr>
      <w:r w:rsidRPr="00581212">
        <w:rPr>
          <w:rFonts w:ascii="Times New Roman" w:eastAsia="Calibri" w:hAnsi="Times New Roman" w:cs="Simplified Arabic"/>
          <w:sz w:val="28"/>
          <w:szCs w:val="28"/>
          <w:rtl/>
        </w:rPr>
        <w:lastRenderedPageBreak/>
        <w:t>كما يوضح</w:t>
      </w:r>
      <w:r w:rsidRPr="00581212">
        <w:rPr>
          <w:rFonts w:ascii="Times New Roman" w:eastAsia="Calibri" w:hAnsi="Times New Roman" w:cs="Simplified Arabic"/>
          <w:sz w:val="28"/>
          <w:szCs w:val="28"/>
        </w:rPr>
        <w:t xml:space="preserve"> Florea &amp; Croitoru (2025) </w:t>
      </w:r>
      <w:r w:rsidRPr="00581212">
        <w:rPr>
          <w:rFonts w:ascii="Times New Roman" w:eastAsia="Calibri" w:hAnsi="Times New Roman" w:cs="Simplified Arabic"/>
          <w:sz w:val="28"/>
          <w:szCs w:val="28"/>
          <w:rtl/>
        </w:rPr>
        <w:t>أن من أبرز خصائص الذكاء الاصطناعي قدرته على التعلم المستمر، والتحليل الاستدلالي، والتكيف مع البيانات الجديدة، مما يمنحه بعدًا ديناميكيًا يتجاوز المفاهيم التقليدية للتقنية</w:t>
      </w:r>
      <w:r w:rsidRPr="00581212">
        <w:rPr>
          <w:rFonts w:ascii="Times New Roman" w:eastAsia="Calibri" w:hAnsi="Times New Roman" w:cs="Simplified Arabic"/>
          <w:sz w:val="28"/>
          <w:szCs w:val="28"/>
        </w:rPr>
        <w:t>.</w:t>
      </w:r>
    </w:p>
    <w:p w14:paraId="09CBE16E" w14:textId="77777777" w:rsidR="0053013E" w:rsidRDefault="0053013E" w:rsidP="0053013E">
      <w:pPr>
        <w:bidi/>
        <w:spacing w:line="276" w:lineRule="auto"/>
        <w:jc w:val="both"/>
        <w:rPr>
          <w:rFonts w:ascii="Times New Roman" w:eastAsia="Calibri" w:hAnsi="Times New Roman" w:cs="Simplified Arabic"/>
          <w:b/>
          <w:bCs/>
          <w:sz w:val="32"/>
          <w:szCs w:val="32"/>
          <w:rtl/>
        </w:rPr>
      </w:pPr>
      <w:r w:rsidRPr="0053013E">
        <w:rPr>
          <w:rFonts w:ascii="Times New Roman" w:eastAsia="Calibri" w:hAnsi="Times New Roman" w:cs="Simplified Arabic"/>
          <w:sz w:val="28"/>
          <w:szCs w:val="28"/>
          <w:rtl/>
        </w:rPr>
        <w:t>وبناءً على ما تقدم، يرى الباحث أن الذكاء الاصطناعي يُمثل أداة استراتيجية حاسمة للشركات العاملة في قطاع تحلية المياه بالمملكة العربية السعودية، نظرًا لدوره في تعزيز الكفاءة التشغيلية، وتسهيل اتخاذ القرار، وتمكين إدارة المواهب من التفاعل بفعالية مع التغيرات المستمرة، مما ينعكس إيجابًا على مستوى الرشاقة التنظيمية في بيئة تتسم بالديناميكية والتعقيد</w:t>
      </w:r>
      <w:r w:rsidRPr="0053013E">
        <w:rPr>
          <w:rFonts w:ascii="Times New Roman" w:eastAsia="Calibri" w:hAnsi="Times New Roman" w:cs="Simplified Arabic"/>
          <w:sz w:val="28"/>
          <w:szCs w:val="28"/>
        </w:rPr>
        <w:t>.</w:t>
      </w:r>
    </w:p>
    <w:p w14:paraId="4306041F" w14:textId="50C3FCF3" w:rsidR="00625D25" w:rsidRPr="00625D25" w:rsidRDefault="00625D25" w:rsidP="0053013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hint="cs"/>
          <w:b/>
          <w:bCs/>
          <w:sz w:val="32"/>
          <w:szCs w:val="32"/>
          <w:rtl/>
        </w:rPr>
        <w:t>ثالثا:</w:t>
      </w:r>
      <w:r w:rsidRPr="00625D25">
        <w:rPr>
          <w:rFonts w:ascii="Times New Roman" w:eastAsia="Calibri" w:hAnsi="Times New Roman" w:cs="Simplified Arabic"/>
          <w:b/>
          <w:bCs/>
          <w:sz w:val="32"/>
          <w:szCs w:val="32"/>
          <w:rtl/>
        </w:rPr>
        <w:t xml:space="preserve"> مكونات الذكاء الاصطناعي</w:t>
      </w:r>
    </w:p>
    <w:p w14:paraId="58D8E49A" w14:textId="1AB18916" w:rsidR="00625D25" w:rsidRPr="00625D25" w:rsidRDefault="001E39EB" w:rsidP="001E39EB">
      <w:p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يتكوّن الذكاء الاصطناعي من مجموعة من العناصر التقنية الأساسية التي تُشكّل الإطار العملي لتشغيل الأنظمة الذكية. وقد حدّد الباحثون عدة مكونات جوهرية تُسهم في فاعلية هذه الأنظمة، أبرزها</w:t>
      </w:r>
      <w:r w:rsidR="00625D25" w:rsidRPr="00625D25">
        <w:rPr>
          <w:rFonts w:ascii="Times New Roman" w:eastAsia="Calibri" w:hAnsi="Times New Roman" w:cs="Simplified Arabic" w:hint="cs"/>
          <w:sz w:val="28"/>
          <w:szCs w:val="28"/>
          <w:rtl/>
        </w:rPr>
        <w:t>:</w:t>
      </w:r>
    </w:p>
    <w:p w14:paraId="7DE8ABA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1. واجهة المستخدم (</w:t>
      </w:r>
      <w:r w:rsidRPr="001E39EB">
        <w:rPr>
          <w:rFonts w:ascii="Times New Roman" w:eastAsia="Calibri" w:hAnsi="Times New Roman" w:cs="Simplified Arabic"/>
          <w:b/>
          <w:bCs/>
          <w:sz w:val="28"/>
          <w:szCs w:val="28"/>
        </w:rPr>
        <w:t>User Interface</w:t>
      </w:r>
      <w:r w:rsidRPr="001E39EB">
        <w:rPr>
          <w:rFonts w:ascii="Times New Roman" w:eastAsia="Calibri" w:hAnsi="Times New Roman" w:cs="Simplified Arabic"/>
          <w:b/>
          <w:bCs/>
          <w:sz w:val="28"/>
          <w:szCs w:val="28"/>
          <w:rtl/>
        </w:rPr>
        <w:t>):</w:t>
      </w:r>
    </w:p>
    <w:p w14:paraId="620F6630" w14:textId="4250146E" w:rsidR="001E39EB" w:rsidRPr="001E39EB" w:rsidRDefault="001E39EB" w:rsidP="001E39EB">
      <w:pPr>
        <w:bidi/>
        <w:spacing w:after="0"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تُعد واجهة المستخدم من الركائز الجوهرية في تصميم نظم الذكاء الاصطناعي، نظرًا لأثرها المباشر على تجربة المستخدم ورضاه. وهي تتضمن أدوات الإدخال والإخراج، والبرمجيات التي تتيح التفاعل بين النظام والمستخدم النهائي</w:t>
      </w:r>
      <w:r>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ويلعب تصميم الواجهة وسهولة استخدامها دورًا كبيرًا في تقليل الجهد المعرفي المطلوب من المستخدم عند إدخال البيانات وتحليل النتائج وتفسيرها (</w:t>
      </w:r>
      <w:r w:rsidRPr="001E39EB">
        <w:rPr>
          <w:rFonts w:ascii="Times New Roman" w:eastAsia="Calibri" w:hAnsi="Times New Roman" w:cs="Simplified Arabic"/>
          <w:sz w:val="28"/>
          <w:szCs w:val="28"/>
        </w:rPr>
        <w:t>Pereira et al., 2023</w:t>
      </w:r>
      <w:r w:rsidRPr="001E39EB">
        <w:rPr>
          <w:rFonts w:ascii="Times New Roman" w:eastAsia="Calibri" w:hAnsi="Times New Roman" w:cs="Simplified Arabic"/>
          <w:sz w:val="28"/>
          <w:szCs w:val="28"/>
          <w:rtl/>
        </w:rPr>
        <w:t>).</w:t>
      </w:r>
    </w:p>
    <w:p w14:paraId="03D024F8"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6326F64A"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t>2. قاعدة المعلومات (</w:t>
      </w:r>
      <w:r w:rsidRPr="001E39EB">
        <w:rPr>
          <w:rFonts w:ascii="Times New Roman" w:eastAsia="Calibri" w:hAnsi="Times New Roman" w:cs="Simplified Arabic"/>
          <w:b/>
          <w:bCs/>
          <w:sz w:val="28"/>
          <w:szCs w:val="28"/>
        </w:rPr>
        <w:t>Knowledge Base</w:t>
      </w:r>
      <w:r w:rsidRPr="001E39EB">
        <w:rPr>
          <w:rFonts w:ascii="Times New Roman" w:eastAsia="Calibri" w:hAnsi="Times New Roman" w:cs="Simplified Arabic"/>
          <w:b/>
          <w:bCs/>
          <w:sz w:val="28"/>
          <w:szCs w:val="28"/>
          <w:rtl/>
        </w:rPr>
        <w:t>):</w:t>
      </w:r>
    </w:p>
    <w:p w14:paraId="68C35790" w14:textId="68913C1D" w:rsidR="001E39EB" w:rsidRPr="008F0230" w:rsidRDefault="001E39EB" w:rsidP="001E39EB">
      <w:pPr>
        <w:bidi/>
        <w:spacing w:after="0" w:line="276" w:lineRule="auto"/>
        <w:jc w:val="both"/>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تُمثل قاعدة المعلومات البنية التحتية للذكاء الاصطناعي، حيث تحتوي على البيانات والمعلومات المهيكلة وغير المهيكلة، إلى جانب وحدات تحليل البيانات المتقدمة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وتشمل هذه القاعدة وحدات متخصصة مثل وحدة خدمة المستخدم، ووحدة البيانات الديمغرافية، ووحدة الاتصال الرقمي، بالإضافة إلى وحدات تدعم الوصول إلى المعلومات حتى دون وجود تخطيط مسبق، مما يسهم في تعزيز الاستجابة الذكية للنظام (</w:t>
      </w:r>
      <w:r w:rsidRPr="008F0230">
        <w:rPr>
          <w:rFonts w:ascii="Times New Roman" w:eastAsia="Calibri" w:hAnsi="Times New Roman" w:cs="Simplified Arabic"/>
          <w:sz w:val="28"/>
          <w:szCs w:val="28"/>
        </w:rPr>
        <w:t>Navidi &amp; Gheiysari, 2023</w:t>
      </w:r>
      <w:r w:rsidRPr="008F0230">
        <w:rPr>
          <w:rFonts w:ascii="Times New Roman" w:eastAsia="Calibri" w:hAnsi="Times New Roman" w:cs="Simplified Arabic"/>
          <w:sz w:val="28"/>
          <w:szCs w:val="28"/>
          <w:rtl/>
        </w:rPr>
        <w:t>).</w:t>
      </w:r>
    </w:p>
    <w:p w14:paraId="2903119F"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p>
    <w:p w14:paraId="75C7C039" w14:textId="77777777" w:rsidR="001E39EB" w:rsidRPr="001E39EB" w:rsidRDefault="001E39EB" w:rsidP="001E39EB">
      <w:pPr>
        <w:bidi/>
        <w:spacing w:after="0" w:line="276" w:lineRule="auto"/>
        <w:jc w:val="both"/>
        <w:rPr>
          <w:rFonts w:ascii="Times New Roman" w:eastAsia="Calibri" w:hAnsi="Times New Roman" w:cs="Simplified Arabic"/>
          <w:b/>
          <w:bCs/>
          <w:sz w:val="28"/>
          <w:szCs w:val="28"/>
        </w:rPr>
      </w:pPr>
      <w:r w:rsidRPr="001E39EB">
        <w:rPr>
          <w:rFonts w:ascii="Times New Roman" w:eastAsia="Calibri" w:hAnsi="Times New Roman" w:cs="Simplified Arabic"/>
          <w:b/>
          <w:bCs/>
          <w:sz w:val="28"/>
          <w:szCs w:val="28"/>
          <w:rtl/>
        </w:rPr>
        <w:lastRenderedPageBreak/>
        <w:t>3. محركات البحث (</w:t>
      </w:r>
      <w:r w:rsidRPr="001E39EB">
        <w:rPr>
          <w:rFonts w:ascii="Times New Roman" w:eastAsia="Calibri" w:hAnsi="Times New Roman" w:cs="Simplified Arabic"/>
          <w:b/>
          <w:bCs/>
          <w:sz w:val="28"/>
          <w:szCs w:val="28"/>
        </w:rPr>
        <w:t>Search Engines</w:t>
      </w:r>
      <w:r w:rsidRPr="001E39EB">
        <w:rPr>
          <w:rFonts w:ascii="Times New Roman" w:eastAsia="Calibri" w:hAnsi="Times New Roman" w:cs="Simplified Arabic"/>
          <w:b/>
          <w:bCs/>
          <w:sz w:val="28"/>
          <w:szCs w:val="28"/>
          <w:rtl/>
        </w:rPr>
        <w:t>):</w:t>
      </w:r>
    </w:p>
    <w:p w14:paraId="0B7D7AAC" w14:textId="77777777" w:rsidR="001E39EB" w:rsidRPr="008F0230" w:rsidRDefault="001E39EB" w:rsidP="001E39EB">
      <w:pPr>
        <w:bidi/>
        <w:spacing w:after="0" w:line="276" w:lineRule="auto"/>
        <w:jc w:val="both"/>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تُعتبر محركات البحث مكونًا أساسيًا في أنظمة الذكاء الاصطناعي، حيث تتيح تحديد مواقع المعلومات المطلوبة داخل قواعد البيانات، إلى جانب قدرتها على استيعاب معلومات جديدة وتحليلها باستخدام استراتيجيات خوارزمية متطورة</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وتُسهم هذه المحركات في تمكين الأنظمة الذكية من الوصول إلى حلول مرنة وسريعة لمعالجة المشكلات (</w:t>
      </w:r>
      <w:r w:rsidRPr="008F0230">
        <w:rPr>
          <w:rFonts w:ascii="Times New Roman" w:eastAsia="Calibri" w:hAnsi="Times New Roman" w:cs="Simplified Arabic"/>
          <w:sz w:val="28"/>
          <w:szCs w:val="28"/>
        </w:rPr>
        <w:t>Wamba, 2022</w:t>
      </w:r>
      <w:r w:rsidRPr="008F0230">
        <w:rPr>
          <w:rFonts w:ascii="Times New Roman" w:eastAsia="Calibri" w:hAnsi="Times New Roman" w:cs="Simplified Arabic"/>
          <w:sz w:val="28"/>
          <w:szCs w:val="28"/>
          <w:rtl/>
        </w:rPr>
        <w:t>).</w:t>
      </w:r>
    </w:p>
    <w:p w14:paraId="4F4C35D2" w14:textId="1F9774B8" w:rsidR="001E39EB" w:rsidRPr="008F0230" w:rsidRDefault="001E39EB" w:rsidP="001E39EB">
      <w:pPr>
        <w:bidi/>
        <w:spacing w:after="0" w:line="276" w:lineRule="auto"/>
        <w:jc w:val="both"/>
        <w:rPr>
          <w:rFonts w:ascii="Times New Roman" w:eastAsia="Calibri" w:hAnsi="Times New Roman" w:cs="Simplified Arabic"/>
          <w:sz w:val="28"/>
          <w:szCs w:val="28"/>
          <w:rtl/>
        </w:rPr>
      </w:pPr>
      <w:r w:rsidRPr="008F0230">
        <w:rPr>
          <w:rFonts w:ascii="Times New Roman" w:eastAsia="Calibri" w:hAnsi="Times New Roman" w:cs="Simplified Arabic" w:hint="cs"/>
          <w:sz w:val="28"/>
          <w:szCs w:val="28"/>
          <w:rtl/>
        </w:rPr>
        <w:t>و</w:t>
      </w:r>
      <w:r w:rsidRPr="008F0230">
        <w:rPr>
          <w:rFonts w:ascii="Times New Roman" w:eastAsia="Calibri" w:hAnsi="Times New Roman" w:cs="Simplified Arabic"/>
          <w:sz w:val="28"/>
          <w:szCs w:val="28"/>
          <w:rtl/>
        </w:rPr>
        <w:t xml:space="preserve"> يرى الباحث أن فهم هذه المكونات لا يقتصر على البعد التقني فقط، بل يُعد مدخلًا ضروريًا لتوظيف الذكاء الاصطناعي بشكل فعال داخل بيئة شركات تحلية المياه</w:t>
      </w:r>
      <w:r w:rsidRPr="008F023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فكل مكون من هذه المكونات يُسهم بطريقة مباشرة أو غير مباشرة في دعم الرشاقة التنظيمية، سواء من خلال تسريع الوصول إلى البيانات، أو تحسين كفاءة القرار، أو تمكين إدارة المواهب من التفاعل مع الأنظمة الذكية بكفاءة عالية</w:t>
      </w:r>
      <w:r w:rsidRPr="008F0230">
        <w:rPr>
          <w:rFonts w:ascii="Times New Roman" w:eastAsia="Calibri" w:hAnsi="Times New Roman" w:cs="Simplified Arabic"/>
          <w:sz w:val="28"/>
          <w:szCs w:val="28"/>
        </w:rPr>
        <w:t>.</w:t>
      </w:r>
    </w:p>
    <w:p w14:paraId="35E40F6F" w14:textId="757458BE" w:rsidR="00625D25" w:rsidRPr="00625D25" w:rsidRDefault="00625D25" w:rsidP="001E39EB">
      <w:pPr>
        <w:bidi/>
        <w:spacing w:after="0" w:line="276" w:lineRule="auto"/>
        <w:jc w:val="both"/>
        <w:rPr>
          <w:rFonts w:ascii="Times New Roman" w:eastAsia="Calibri" w:hAnsi="Times New Roman" w:cs="Simplified Arabic"/>
          <w:b/>
          <w:bCs/>
          <w:sz w:val="28"/>
          <w:szCs w:val="28"/>
          <w:rtl/>
        </w:rPr>
      </w:pPr>
      <w:r w:rsidRPr="00625D25">
        <w:rPr>
          <w:rFonts w:ascii="Times New Roman" w:eastAsia="Calibri" w:hAnsi="Times New Roman" w:cs="Simplified Arabic" w:hint="cs"/>
          <w:b/>
          <w:bCs/>
          <w:sz w:val="32"/>
          <w:szCs w:val="32"/>
          <w:rtl/>
        </w:rPr>
        <w:t>رابعا: أنوا</w:t>
      </w:r>
      <w:r w:rsidRPr="00625D25">
        <w:rPr>
          <w:rFonts w:ascii="Times New Roman" w:eastAsia="Calibri" w:hAnsi="Times New Roman" w:cs="Simplified Arabic" w:hint="eastAsia"/>
          <w:b/>
          <w:bCs/>
          <w:sz w:val="32"/>
          <w:szCs w:val="32"/>
          <w:rtl/>
        </w:rPr>
        <w:t>ع</w:t>
      </w:r>
      <w:r w:rsidRPr="00625D25">
        <w:rPr>
          <w:rFonts w:ascii="Times New Roman" w:eastAsia="Calibri" w:hAnsi="Times New Roman" w:cs="Simplified Arabic"/>
          <w:b/>
          <w:bCs/>
          <w:sz w:val="32"/>
          <w:szCs w:val="32"/>
          <w:rtl/>
        </w:rPr>
        <w:t xml:space="preserve"> الذكاء الاصطناعي</w:t>
      </w:r>
    </w:p>
    <w:p w14:paraId="2317F293" w14:textId="77777777" w:rsidR="001E39EB" w:rsidRPr="001E39EB" w:rsidRDefault="001E39EB" w:rsidP="008F0230">
      <w:pPr>
        <w:pStyle w:val="a8"/>
        <w:bidi/>
        <w:spacing w:line="276" w:lineRule="auto"/>
        <w:jc w:val="lowKashida"/>
        <w:rPr>
          <w:rFonts w:ascii="Simplified Arabic" w:hAnsi="Simplified Arabic" w:cs="Simplified Arabic"/>
          <w:sz w:val="28"/>
          <w:szCs w:val="28"/>
        </w:rPr>
      </w:pPr>
      <w:r w:rsidRPr="001E39EB">
        <w:rPr>
          <w:rFonts w:ascii="Simplified Arabic" w:hAnsi="Simplified Arabic" w:cs="Simplified Arabic" w:hint="cs"/>
          <w:sz w:val="28"/>
          <w:szCs w:val="28"/>
          <w:rtl/>
        </w:rPr>
        <w:t>يصنف الذكاء الاصطناعي إلى ثلاثة أنواع رئيسية استنادًا إلى قدراته الوظيفية ومستوى تطوره، حيث يختلف كل نوع في نطاق التطبيق ودرجة محاكاة الذكاء البشري</w:t>
      </w:r>
      <w:r w:rsidRPr="001E39EB">
        <w:rPr>
          <w:rFonts w:ascii="Simplified Arabic" w:hAnsi="Simplified Arabic" w:cs="Simplified Arabic" w:hint="cs"/>
          <w:sz w:val="28"/>
          <w:szCs w:val="28"/>
        </w:rPr>
        <w:t>:</w:t>
      </w:r>
    </w:p>
    <w:p w14:paraId="68C1A8EC" w14:textId="2616F5C2"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1-ا</w:t>
      </w:r>
      <w:r w:rsidR="001E39EB" w:rsidRPr="001E39EB">
        <w:rPr>
          <w:rStyle w:val="a9"/>
          <w:rFonts w:ascii="Simplified Arabic" w:hAnsi="Simplified Arabic" w:cs="Simplified Arabic" w:hint="cs"/>
          <w:sz w:val="28"/>
          <w:szCs w:val="28"/>
          <w:rtl/>
        </w:rPr>
        <w:t>لذكاء الاصطناعي الضيق</w:t>
      </w:r>
      <w:r w:rsidR="001E39EB" w:rsidRPr="001E39EB">
        <w:rPr>
          <w:rStyle w:val="a9"/>
          <w:rFonts w:ascii="Simplified Arabic" w:hAnsi="Simplified Arabic" w:cs="Simplified Arabic" w:hint="cs"/>
          <w:sz w:val="28"/>
          <w:szCs w:val="28"/>
        </w:rPr>
        <w:t xml:space="preserve"> (Artificial Narrow Intelligence - ANI):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يُعد هذا النوع من أبسط أشكال الذكاء الاصطناعي، حيث يتم تصميمه لأداء مهام محددة ضمن نطاق ضيق في بيئة معينة. ورغم أنه يحاكي بعض القدرات العقلية البشرية، إلا أنه لا يستطيع تجاوز المهام التي بُرمج من أجلها، كما أنه يفتقر إلى القدرة على التعلّم العام أو التكيف خارج إطار الاستخدام المحدد له</w:t>
      </w:r>
      <w:r w:rsidR="001E39EB" w:rsidRPr="001E39EB">
        <w:rPr>
          <w:rFonts w:ascii="Simplified Arabic" w:hAnsi="Simplified Arabic" w:cs="Simplified Arabic" w:hint="cs"/>
          <w:sz w:val="28"/>
          <w:szCs w:val="28"/>
        </w:rPr>
        <w:t xml:space="preserve"> (Zhang &amp; Lu, 2021). </w:t>
      </w:r>
    </w:p>
    <w:p w14:paraId="687A566D" w14:textId="5FAD65F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 xml:space="preserve">2- </w:t>
      </w:r>
      <w:r w:rsidR="001E39EB" w:rsidRPr="001E39EB">
        <w:rPr>
          <w:rStyle w:val="a9"/>
          <w:rFonts w:ascii="Simplified Arabic" w:hAnsi="Simplified Arabic" w:cs="Simplified Arabic" w:hint="cs"/>
          <w:sz w:val="28"/>
          <w:szCs w:val="28"/>
          <w:rtl/>
        </w:rPr>
        <w:t>الذكاء الاصطناعي العام</w:t>
      </w:r>
      <w:r w:rsidR="001E39EB" w:rsidRPr="001E39EB">
        <w:rPr>
          <w:rStyle w:val="a9"/>
          <w:rFonts w:ascii="Simplified Arabic" w:hAnsi="Simplified Arabic" w:cs="Simplified Arabic" w:hint="cs"/>
          <w:sz w:val="28"/>
          <w:szCs w:val="28"/>
        </w:rPr>
        <w:t xml:space="preserve"> (Artificial General Intelligence - AGI):</w:t>
      </w:r>
      <w:r w:rsidR="001E39EB" w:rsidRPr="001E39EB">
        <w:rPr>
          <w:rFonts w:ascii="Simplified Arabic" w:hAnsi="Simplified Arabic" w:cs="Simplified Arabic" w:hint="cs"/>
          <w:sz w:val="28"/>
          <w:szCs w:val="28"/>
        </w:rPr>
        <w:br/>
      </w:r>
      <w:r w:rsidR="001E39EB" w:rsidRPr="001E39EB">
        <w:rPr>
          <w:rFonts w:ascii="Simplified Arabic" w:hAnsi="Simplified Arabic" w:cs="Simplified Arabic" w:hint="cs"/>
          <w:sz w:val="28"/>
          <w:szCs w:val="28"/>
          <w:rtl/>
        </w:rPr>
        <w:t>يمثل هذا النوع مستوى أكثر تقدمًا، إذ يتمتع بقدرة على التعلم والفهم وأداء المهام المعرفية المتنوعة التي يُمكن للإنسان تنفيذها</w:t>
      </w:r>
      <w:r>
        <w:rPr>
          <w:rFonts w:ascii="Simplified Arabic" w:hAnsi="Simplified Arabic" w:cs="Simplified Arabic" w:hint="cs"/>
          <w:sz w:val="28"/>
          <w:szCs w:val="28"/>
          <w:rtl/>
        </w:rPr>
        <w:t>،</w:t>
      </w:r>
      <w:r w:rsidR="001E39EB" w:rsidRPr="001E39EB">
        <w:rPr>
          <w:rFonts w:ascii="Simplified Arabic" w:hAnsi="Simplified Arabic" w:cs="Simplified Arabic" w:hint="cs"/>
          <w:sz w:val="28"/>
          <w:szCs w:val="28"/>
          <w:rtl/>
        </w:rPr>
        <w:t xml:space="preserve"> ويُحاكي</w:t>
      </w:r>
      <w:r w:rsidR="001E39EB" w:rsidRPr="001E39EB">
        <w:rPr>
          <w:rFonts w:ascii="Simplified Arabic" w:hAnsi="Simplified Arabic" w:cs="Simplified Arabic" w:hint="cs"/>
          <w:sz w:val="28"/>
          <w:szCs w:val="28"/>
        </w:rPr>
        <w:t xml:space="preserve"> AGI </w:t>
      </w:r>
      <w:r w:rsidR="001E39EB" w:rsidRPr="001E39EB">
        <w:rPr>
          <w:rFonts w:ascii="Simplified Arabic" w:hAnsi="Simplified Arabic" w:cs="Simplified Arabic" w:hint="cs"/>
          <w:sz w:val="28"/>
          <w:szCs w:val="28"/>
          <w:rtl/>
        </w:rPr>
        <w:t>الإمكانات البشرية في التحليل، واكتساب الخبرات، والربط بين المتغيرات، ما يمكّنه من التعامل مع مهام متعددة عبر مجالات مختلفة، واتخاذ قرارات متكاملة بناءً على تراكم المعرفة</w:t>
      </w:r>
      <w:r w:rsidR="001E39EB" w:rsidRPr="001E39EB">
        <w:rPr>
          <w:rFonts w:ascii="Simplified Arabic" w:hAnsi="Simplified Arabic" w:cs="Simplified Arabic" w:hint="cs"/>
          <w:sz w:val="28"/>
          <w:szCs w:val="28"/>
        </w:rPr>
        <w:t xml:space="preserve"> (Wamba, 2022).</w:t>
      </w:r>
    </w:p>
    <w:p w14:paraId="385274A1" w14:textId="4871F4C9" w:rsidR="001E39EB" w:rsidRPr="001E39EB" w:rsidRDefault="001E39EB" w:rsidP="008F0230">
      <w:pPr>
        <w:pStyle w:val="a8"/>
        <w:numPr>
          <w:ilvl w:val="0"/>
          <w:numId w:val="22"/>
        </w:numPr>
        <w:bidi/>
        <w:spacing w:line="276" w:lineRule="auto"/>
        <w:jc w:val="lowKashida"/>
        <w:rPr>
          <w:rFonts w:ascii="Simplified Arabic" w:hAnsi="Simplified Arabic" w:cs="Simplified Arabic"/>
          <w:sz w:val="28"/>
          <w:szCs w:val="28"/>
        </w:rPr>
      </w:pPr>
      <w:r w:rsidRPr="001E39EB">
        <w:rPr>
          <w:rStyle w:val="a9"/>
          <w:rFonts w:ascii="Simplified Arabic" w:hAnsi="Simplified Arabic" w:cs="Simplified Arabic" w:hint="cs"/>
          <w:sz w:val="28"/>
          <w:szCs w:val="28"/>
          <w:rtl/>
        </w:rPr>
        <w:lastRenderedPageBreak/>
        <w:t>الذكاء الاصطناعي الفائق</w:t>
      </w:r>
      <w:r w:rsidRPr="001E39EB">
        <w:rPr>
          <w:rStyle w:val="a9"/>
          <w:rFonts w:ascii="Simplified Arabic" w:hAnsi="Simplified Arabic" w:cs="Simplified Arabic" w:hint="cs"/>
          <w:sz w:val="28"/>
          <w:szCs w:val="28"/>
        </w:rPr>
        <w:t xml:space="preserve"> (Artificial Superintelligence - ASI):</w:t>
      </w:r>
      <w:r w:rsidRPr="001E39EB">
        <w:rPr>
          <w:rFonts w:ascii="Simplified Arabic" w:hAnsi="Simplified Arabic" w:cs="Simplified Arabic" w:hint="cs"/>
          <w:sz w:val="28"/>
          <w:szCs w:val="28"/>
        </w:rPr>
        <w:br/>
      </w:r>
      <w:r w:rsidRPr="001E39EB">
        <w:rPr>
          <w:rFonts w:ascii="Simplified Arabic" w:hAnsi="Simplified Arabic" w:cs="Simplified Arabic" w:hint="cs"/>
          <w:sz w:val="28"/>
          <w:szCs w:val="28"/>
          <w:rtl/>
        </w:rPr>
        <w:t>يُعد هذا النوع مرحلة مستقبلية متقدمة، يُتوقع أن تتفوق فيها الآلات على الإنسان في جميع مجالات الذكاء، بما في ذلك الإبداع، والعاطفة، والتفاعل الاجتماعي</w:t>
      </w:r>
      <w:r w:rsidR="008F0230">
        <w:rPr>
          <w:rFonts w:ascii="Simplified Arabic" w:hAnsi="Simplified Arabic" w:cs="Simplified Arabic" w:hint="cs"/>
          <w:sz w:val="28"/>
          <w:szCs w:val="28"/>
          <w:rtl/>
        </w:rPr>
        <w:t>،</w:t>
      </w:r>
      <w:r w:rsidRPr="001E39EB">
        <w:rPr>
          <w:rFonts w:ascii="Simplified Arabic" w:hAnsi="Simplified Arabic" w:cs="Simplified Arabic" w:hint="cs"/>
          <w:sz w:val="28"/>
          <w:szCs w:val="28"/>
          <w:rtl/>
        </w:rPr>
        <w:t xml:space="preserve"> ويشمل ذلك نماذج متقدمة قادرة على فهم الانفعالات البشرية، والتفاعل معها، بل وتوقع السلوكيات بناءً على تحليل المشاعر والسياق. كما يتضمن ما يُعرف بـ "نظرية العقل"، حيث تمتلك الأنظمة وعيًا ذاتيًا، وقدرة على تفسير مشاعر الآخرين والتفاعل معها بذكاء عاطفي</w:t>
      </w:r>
      <w:r w:rsidRPr="001E39EB">
        <w:rPr>
          <w:rFonts w:ascii="Simplified Arabic" w:hAnsi="Simplified Arabic" w:cs="Simplified Arabic" w:hint="cs"/>
          <w:sz w:val="28"/>
          <w:szCs w:val="28"/>
        </w:rPr>
        <w:t xml:space="preserve"> (Florea &amp; Croitoru, 2025).</w:t>
      </w:r>
    </w:p>
    <w:p w14:paraId="4E5126F2" w14:textId="68D799DC" w:rsidR="001E39EB" w:rsidRPr="001E39EB" w:rsidRDefault="008F0230" w:rsidP="008F0230">
      <w:pPr>
        <w:pStyle w:val="a8"/>
        <w:bidi/>
        <w:spacing w:line="276" w:lineRule="auto"/>
        <w:jc w:val="lowKashida"/>
        <w:rPr>
          <w:rFonts w:ascii="Simplified Arabic" w:hAnsi="Simplified Arabic" w:cs="Simplified Arabic"/>
          <w:sz w:val="28"/>
          <w:szCs w:val="28"/>
        </w:rPr>
      </w:pPr>
      <w:r>
        <w:rPr>
          <w:rStyle w:val="a9"/>
          <w:rFonts w:ascii="Simplified Arabic" w:hAnsi="Simplified Arabic" w:cs="Simplified Arabic" w:hint="cs"/>
          <w:sz w:val="28"/>
          <w:szCs w:val="28"/>
          <w:rtl/>
        </w:rPr>
        <w:t>و</w:t>
      </w:r>
      <w:r w:rsidR="001E39EB" w:rsidRPr="001E39EB">
        <w:rPr>
          <w:rFonts w:ascii="Simplified Arabic" w:hAnsi="Simplified Arabic" w:cs="Simplified Arabic" w:hint="cs"/>
          <w:sz w:val="28"/>
          <w:szCs w:val="28"/>
          <w:rtl/>
        </w:rPr>
        <w:t>يرى الباحث أن فهم تصنيفات الذكاء الاصطناعي يُعد أمرًا جوهريًا عند دراسة أثره على الرشاقة التنظيمية، حيث أن المؤسسات التي تعتمد على الذكاء الاصطناعي الضيق قد تحقق تحسنًا في كفاءة المهام الروتينية، لكن الاعتماد على نماذج أكثر تطورًا مثل الذكاء العام أو الفائق يمكن أن يُحدث تحولًا حقيقيًا في طريقة اتخاذ القرار، والتفاعل مع بيئات التشغيل المعقدة، وتمكين إدارة المواهب من أداء أدوار استراتيجية تدعم سرعة التكيف والتجديد المستمر في شركات تحلية المياه</w:t>
      </w:r>
      <w:r w:rsidR="001E39EB" w:rsidRPr="001E39EB">
        <w:rPr>
          <w:rFonts w:ascii="Simplified Arabic" w:hAnsi="Simplified Arabic" w:cs="Simplified Arabic" w:hint="cs"/>
          <w:sz w:val="28"/>
          <w:szCs w:val="28"/>
        </w:rPr>
        <w:t>.</w:t>
      </w:r>
    </w:p>
    <w:p w14:paraId="31A0E4A4" w14:textId="77777777" w:rsidR="00625D25" w:rsidRPr="00625D25" w:rsidRDefault="00625D25" w:rsidP="00625D25">
      <w:pPr>
        <w:bidi/>
        <w:spacing w:line="276" w:lineRule="auto"/>
        <w:jc w:val="both"/>
        <w:rPr>
          <w:rFonts w:ascii="Times New Roman" w:eastAsia="Calibri" w:hAnsi="Times New Roman" w:cs="Simplified Arabic"/>
          <w:b/>
          <w:bCs/>
          <w:sz w:val="36"/>
          <w:szCs w:val="36"/>
        </w:rPr>
      </w:pPr>
      <w:r w:rsidRPr="00625D25">
        <w:rPr>
          <w:rFonts w:ascii="Times New Roman" w:eastAsia="Calibri" w:hAnsi="Times New Roman" w:cs="Simplified Arabic" w:hint="cs"/>
          <w:b/>
          <w:bCs/>
          <w:sz w:val="36"/>
          <w:szCs w:val="36"/>
          <w:rtl/>
        </w:rPr>
        <w:t>خامسا: أ</w:t>
      </w:r>
      <w:r w:rsidRPr="00625D25">
        <w:rPr>
          <w:rFonts w:ascii="Times New Roman" w:eastAsia="Calibri" w:hAnsi="Times New Roman" w:cs="Simplified Arabic"/>
          <w:b/>
          <w:bCs/>
          <w:sz w:val="36"/>
          <w:szCs w:val="36"/>
          <w:rtl/>
        </w:rPr>
        <w:t>همية الذكاء الاصطناعي</w:t>
      </w:r>
    </w:p>
    <w:p w14:paraId="3AC88963" w14:textId="6F21D534"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يشهد العالم في العقدين الأخيرين ثورة غير مسبوقة في توظيف التقنيات الذكية، ويُعد الذكاء الاصطناعي في طليعة هذه التحولات، حيث بات يمثل عنصرًا استراتيجيًا في تطوير بيئة الأعمال وتعزيز القدرات التنافسية للمؤسسات</w:t>
      </w:r>
      <w:r w:rsidR="008F0230">
        <w:rPr>
          <w:rFonts w:ascii="Times New Roman" w:eastAsia="Calibri" w:hAnsi="Times New Roman" w:cs="Simplified Arabic" w:hint="cs"/>
          <w:sz w:val="28"/>
          <w:szCs w:val="28"/>
          <w:rtl/>
        </w:rPr>
        <w:t>،</w:t>
      </w:r>
      <w:r w:rsidRPr="001E39EB">
        <w:rPr>
          <w:rFonts w:ascii="Times New Roman" w:eastAsia="Calibri" w:hAnsi="Times New Roman" w:cs="Simplified Arabic"/>
          <w:sz w:val="28"/>
          <w:szCs w:val="28"/>
          <w:rtl/>
        </w:rPr>
        <w:t xml:space="preserve"> فلم يعد الذكاء الاصطناعي مجرد أداة تقنية مساندة، بل أصبح إطارًا متكاملًا لإعادة تصميم النماذج التشغيلية واتخاذ القرار، استنادًا إلى تحليلات متقدمة وتعلم ذاتي وتفاعل لحظي مع المتغيرات المحيطة</w:t>
      </w:r>
      <w:r w:rsidRPr="001E39EB">
        <w:rPr>
          <w:rFonts w:ascii="Times New Roman" w:eastAsia="Calibri" w:hAnsi="Times New Roman" w:cs="Simplified Arabic"/>
          <w:sz w:val="28"/>
          <w:szCs w:val="28"/>
        </w:rPr>
        <w:t>.</w:t>
      </w:r>
    </w:p>
    <w:p w14:paraId="5BF6BFA6" w14:textId="52C4DFD9" w:rsidR="008F0230" w:rsidRPr="001E39EB"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ويُشير </w:t>
      </w:r>
      <w:r w:rsidRPr="001E39EB">
        <w:rPr>
          <w:rFonts w:ascii="Times New Roman" w:eastAsia="Calibri" w:hAnsi="Times New Roman" w:cs="Simplified Arabic"/>
          <w:b/>
          <w:bCs/>
          <w:sz w:val="28"/>
          <w:szCs w:val="28"/>
        </w:rPr>
        <w:t>Enholm et al. (2022)</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 xml:space="preserve">إلى أن أهمية الذكاء الاصطناعي تنبع من قدرته الفائقة على دعم التحول المؤسسي وتعزيز الابتكار، حيث يتيح تبني آليات جديدة لتحليل البيانات، وفهم سلوك العملاء، وتوقع المخاطر، مما يُسهم في رفع فعالية النظم الإدارية. </w:t>
      </w:r>
    </w:p>
    <w:p w14:paraId="3A4B7268" w14:textId="7FFD1F20" w:rsidR="001E39EB" w:rsidRPr="001E39EB" w:rsidRDefault="001E39EB" w:rsidP="008F0230">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وتُبرز الأدبيات الحديثة عدة أبعاد رئيسية لهذه الأهمية، من أبرزها</w:t>
      </w:r>
      <w:r w:rsidRPr="001E39EB">
        <w:rPr>
          <w:rFonts w:ascii="Times New Roman" w:eastAsia="Calibri" w:hAnsi="Times New Roman" w:cs="Simplified Arabic"/>
          <w:sz w:val="28"/>
          <w:szCs w:val="28"/>
        </w:rPr>
        <w:t>:</w:t>
      </w:r>
    </w:p>
    <w:p w14:paraId="71AAC493" w14:textId="77777777" w:rsidR="008F0230" w:rsidRDefault="001E39EB" w:rsidP="008F0230">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رفع الكفاءة التشغيلية وتقليل الهدر</w:t>
      </w:r>
      <w:r w:rsidR="008F0230">
        <w:rPr>
          <w:rFonts w:ascii="Times New Roman" w:eastAsia="Calibri" w:hAnsi="Times New Roman" w:cs="Simplified Arabic" w:hint="cs"/>
          <w:sz w:val="28"/>
          <w:szCs w:val="28"/>
          <w:rtl/>
        </w:rPr>
        <w:t>:</w:t>
      </w:r>
    </w:p>
    <w:p w14:paraId="7B70D8A5" w14:textId="6C46C2C4" w:rsidR="001E39EB" w:rsidRPr="001E39EB" w:rsidRDefault="001E39EB" w:rsidP="008F0230">
      <w:pPr>
        <w:bidi/>
        <w:spacing w:line="276" w:lineRule="auto"/>
        <w:ind w:left="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lastRenderedPageBreak/>
        <w:t>يعمل الذكاء الاصطناعي على أتمتة المهام المتكررة والبسيطة، مما يقلل من الأخطاء البشرية ويوفر الوقت والموارد، وهو ما يُسهم في تقليل التكاليف التشغيلية وزيادة الإنتاجية في مختلف الوحدات التنظيمية</w:t>
      </w:r>
      <w:r w:rsidR="008F0230">
        <w:rPr>
          <w:rFonts w:ascii="Times New Roman" w:eastAsia="Calibri" w:hAnsi="Times New Roman" w:cs="Simplified Arabic" w:hint="cs"/>
          <w:sz w:val="28"/>
          <w:szCs w:val="28"/>
          <w:rtl/>
        </w:rPr>
        <w:t xml:space="preserve"> </w:t>
      </w:r>
      <w:r w:rsidR="008F0230" w:rsidRPr="008F0230">
        <w:rPr>
          <w:rFonts w:ascii="Times New Roman" w:eastAsia="Calibri" w:hAnsi="Times New Roman" w:cs="Simplified Arabic"/>
          <w:sz w:val="28"/>
          <w:szCs w:val="28"/>
          <w:rtl/>
        </w:rPr>
        <w:t>كما يتيح تتبع العمليات بدقة فائقة، واتخاذ إجراءات تصحيحية لحظية، دون الحاجة إلى تدخل بشري مباشر، مما يعزز من الضبط الداخلي للأنظمة</w:t>
      </w:r>
      <w:r w:rsidRPr="001E39EB">
        <w:rPr>
          <w:rFonts w:ascii="Times New Roman" w:eastAsia="Calibri" w:hAnsi="Times New Roman" w:cs="Simplified Arabic"/>
          <w:sz w:val="28"/>
          <w:szCs w:val="28"/>
        </w:rPr>
        <w:t xml:space="preserve"> (Wamba, 2022). </w:t>
      </w:r>
    </w:p>
    <w:p w14:paraId="33341C1E" w14:textId="69822E85" w:rsidR="001E39EB" w:rsidRPr="001E39EB" w:rsidRDefault="001E39EB" w:rsidP="002C47C8">
      <w:pPr>
        <w:pStyle w:val="a3"/>
        <w:numPr>
          <w:ilvl w:val="0"/>
          <w:numId w:val="43"/>
        </w:numPr>
        <w:bidi/>
        <w:spacing w:line="276" w:lineRule="auto"/>
        <w:jc w:val="both"/>
        <w:rPr>
          <w:rFonts w:ascii="Times New Roman" w:eastAsia="Calibri" w:hAnsi="Times New Roman" w:cs="Simplified Arabic"/>
          <w:sz w:val="28"/>
          <w:szCs w:val="28"/>
        </w:rPr>
      </w:pPr>
      <w:r w:rsidRPr="00D52763">
        <w:rPr>
          <w:rFonts w:ascii="Times New Roman" w:eastAsia="Calibri" w:hAnsi="Times New Roman" w:cs="Simplified Arabic"/>
          <w:b/>
          <w:bCs/>
          <w:sz w:val="28"/>
          <w:szCs w:val="28"/>
          <w:rtl/>
        </w:rPr>
        <w:t>دعم اتخاذ القرار القائم على البيانات</w:t>
      </w:r>
      <w:r w:rsidRPr="00D52763">
        <w:rPr>
          <w:rFonts w:ascii="Times New Roman" w:eastAsia="Calibri" w:hAnsi="Times New Roman" w:cs="Simplified Arabic"/>
          <w:sz w:val="28"/>
          <w:szCs w:val="28"/>
        </w:rPr>
        <w:br/>
      </w:r>
      <w:r w:rsidRPr="00D52763">
        <w:rPr>
          <w:rFonts w:ascii="Times New Roman" w:eastAsia="Calibri" w:hAnsi="Times New Roman" w:cs="Simplified Arabic"/>
          <w:sz w:val="28"/>
          <w:szCs w:val="28"/>
          <w:rtl/>
        </w:rPr>
        <w:t>أحد أهم مكامن القوة في الذكاء الاصطناعي هو قدرته على التعامل مع كميات ضخمة من البيانات وتحليلها باستخدام خوارزميات متقدمة تستند إلى التعلم الآلي والتنبؤات الاحتمالية. وهذا ما يوفر للقيادات الإدارية رؤى معمقة حول اتجاهات السوق، وسلوك الموظفين والعملاء، ونقاط القوة والخلل في العمليات</w:t>
      </w:r>
      <w:r w:rsidR="008F0230" w:rsidRPr="00D52763">
        <w:rPr>
          <w:rFonts w:ascii="Times New Roman" w:eastAsia="Calibri" w:hAnsi="Times New Roman" w:cs="Simplified Arabic" w:hint="cs"/>
          <w:sz w:val="28"/>
          <w:szCs w:val="28"/>
          <w:rtl/>
        </w:rPr>
        <w:t xml:space="preserve">، كما </w:t>
      </w:r>
      <w:r w:rsidR="008F0230" w:rsidRPr="00D52763">
        <w:rPr>
          <w:rFonts w:ascii="Times New Roman" w:eastAsia="Calibri" w:hAnsi="Times New Roman" w:cs="Simplified Arabic"/>
          <w:sz w:val="28"/>
          <w:szCs w:val="28"/>
          <w:rtl/>
        </w:rPr>
        <w:t>يُسهم الذكاء الاصطناعي في الانتقال من اتخاذ القرار القائم على الحدس إلى القرارات المستندة إلى أدلة كمية وواقعية</w:t>
      </w:r>
      <w:r w:rsidR="008F0230" w:rsidRPr="00D52763">
        <w:rPr>
          <w:rFonts w:ascii="Times New Roman" w:eastAsia="Calibri" w:hAnsi="Times New Roman" w:cs="Simplified Arabic"/>
          <w:sz w:val="28"/>
          <w:szCs w:val="28"/>
        </w:rPr>
        <w:t>.</w:t>
      </w:r>
      <w:r w:rsidRPr="001E39EB">
        <w:rPr>
          <w:rFonts w:ascii="Times New Roman" w:eastAsia="Calibri" w:hAnsi="Times New Roman" w:cs="Simplified Arabic"/>
          <w:sz w:val="28"/>
          <w:szCs w:val="28"/>
        </w:rPr>
        <w:t xml:space="preserve"> (Aweidah, 2024).</w:t>
      </w:r>
      <w:r w:rsidR="008F0230" w:rsidRPr="00D52763">
        <w:rPr>
          <w:rFonts w:ascii="Times New Roman" w:eastAsia="Calibri" w:hAnsi="Times New Roman" w:cs="Simplified Arabic"/>
          <w:sz w:val="28"/>
          <w:szCs w:val="28"/>
        </w:rPr>
        <w:t xml:space="preserve">        </w:t>
      </w:r>
    </w:p>
    <w:p w14:paraId="71276D35" w14:textId="77777777" w:rsidR="001E39EB" w:rsidRPr="001E39EB" w:rsidRDefault="001E39EB" w:rsidP="001E39EB">
      <w:pPr>
        <w:numPr>
          <w:ilvl w:val="0"/>
          <w:numId w:val="43"/>
        </w:numPr>
        <w:bidi/>
        <w:spacing w:line="276" w:lineRule="auto"/>
        <w:jc w:val="both"/>
        <w:rPr>
          <w:rFonts w:ascii="Times New Roman" w:eastAsia="Calibri" w:hAnsi="Times New Roman" w:cs="Simplified Arabic"/>
          <w:sz w:val="28"/>
          <w:szCs w:val="28"/>
        </w:rPr>
      </w:pPr>
      <w:r w:rsidRPr="001E39EB">
        <w:rPr>
          <w:rFonts w:ascii="Times New Roman" w:eastAsia="Calibri" w:hAnsi="Times New Roman" w:cs="Simplified Arabic"/>
          <w:b/>
          <w:bCs/>
          <w:sz w:val="28"/>
          <w:szCs w:val="28"/>
          <w:rtl/>
        </w:rPr>
        <w:t>تعزيز التكيف المؤسسي والرشاقة التنظيمية</w:t>
      </w:r>
      <w:r w:rsidRPr="001E39EB">
        <w:rPr>
          <w:rFonts w:ascii="Times New Roman" w:eastAsia="Calibri" w:hAnsi="Times New Roman" w:cs="Simplified Arabic"/>
          <w:sz w:val="28"/>
          <w:szCs w:val="28"/>
        </w:rPr>
        <w:br/>
      </w:r>
      <w:r w:rsidRPr="001E39EB">
        <w:rPr>
          <w:rFonts w:ascii="Times New Roman" w:eastAsia="Calibri" w:hAnsi="Times New Roman" w:cs="Simplified Arabic"/>
          <w:sz w:val="28"/>
          <w:szCs w:val="28"/>
          <w:rtl/>
        </w:rPr>
        <w:t xml:space="preserve">في بيئات تتسم بالتغير السريع، يوفر الذكاء الاصطناعي أدوات حيوية للمؤسسات للاستجابة بمرونة للمتغيرات، وتعديل استراتيجياتها التشغيلية بشكل لحظي، وهو ما يُعرف بالرشاقة التنظيمية. ووفقًا لما أورده </w:t>
      </w:r>
      <w:r w:rsidRPr="001E39EB">
        <w:rPr>
          <w:rFonts w:ascii="Times New Roman" w:eastAsia="Calibri" w:hAnsi="Times New Roman" w:cs="Simplified Arabic"/>
          <w:b/>
          <w:bCs/>
          <w:sz w:val="28"/>
          <w:szCs w:val="28"/>
        </w:rPr>
        <w:t>Florea &amp; Croitoru (2025)</w:t>
      </w:r>
      <w:r w:rsidRPr="001E39EB">
        <w:rPr>
          <w:rFonts w:ascii="Times New Roman" w:eastAsia="Calibri" w:hAnsi="Times New Roman" w:cs="Simplified Arabic"/>
          <w:sz w:val="28"/>
          <w:szCs w:val="28"/>
          <w:rtl/>
        </w:rPr>
        <w:t>، فإن استخدام تقنيات الذكاء الاصطناعي مثل نظم الإنذار المبكر، والتعلم السياقي، يُمكّن المؤسسات من توقع التحديات المستقبلية، والرد عليها بكفاءة، بما يعزز من استدامتها وقدرتها التنافسية على المدى الطويل</w:t>
      </w:r>
      <w:r w:rsidRPr="001E39EB">
        <w:rPr>
          <w:rFonts w:ascii="Times New Roman" w:eastAsia="Calibri" w:hAnsi="Times New Roman" w:cs="Simplified Arabic"/>
          <w:sz w:val="28"/>
          <w:szCs w:val="28"/>
        </w:rPr>
        <w:t>.</w:t>
      </w:r>
    </w:p>
    <w:p w14:paraId="109580F2" w14:textId="77777777" w:rsidR="001E39EB" w:rsidRPr="001E39EB" w:rsidRDefault="001E39EB" w:rsidP="001E39EB">
      <w:pPr>
        <w:bidi/>
        <w:spacing w:line="276" w:lineRule="auto"/>
        <w:ind w:firstLine="720"/>
        <w:jc w:val="both"/>
        <w:rPr>
          <w:rFonts w:ascii="Times New Roman" w:eastAsia="Calibri" w:hAnsi="Times New Roman" w:cs="Simplified Arabic"/>
          <w:sz w:val="28"/>
          <w:szCs w:val="28"/>
        </w:rPr>
      </w:pPr>
      <w:r w:rsidRPr="001E39EB">
        <w:rPr>
          <w:rFonts w:ascii="Times New Roman" w:eastAsia="Calibri" w:hAnsi="Times New Roman" w:cs="Simplified Arabic"/>
          <w:sz w:val="28"/>
          <w:szCs w:val="28"/>
          <w:rtl/>
        </w:rPr>
        <w:t xml:space="preserve">ويرى </w:t>
      </w:r>
      <w:r w:rsidRPr="001E39EB">
        <w:rPr>
          <w:rFonts w:ascii="Times New Roman" w:eastAsia="Calibri" w:hAnsi="Times New Roman" w:cs="Simplified Arabic"/>
          <w:b/>
          <w:bCs/>
          <w:sz w:val="28"/>
          <w:szCs w:val="28"/>
        </w:rPr>
        <w:t>Usman, Khan, &amp; Moinuddin (2024)</w:t>
      </w:r>
      <w:r w:rsidRPr="001E39EB">
        <w:rPr>
          <w:rFonts w:ascii="Times New Roman" w:eastAsia="Calibri" w:hAnsi="Times New Roman" w:cs="Simplified Arabic"/>
          <w:sz w:val="28"/>
          <w:szCs w:val="28"/>
        </w:rPr>
        <w:t xml:space="preserve"> </w:t>
      </w:r>
      <w:r w:rsidRPr="001E39EB">
        <w:rPr>
          <w:rFonts w:ascii="Times New Roman" w:eastAsia="Calibri" w:hAnsi="Times New Roman" w:cs="Simplified Arabic"/>
          <w:sz w:val="28"/>
          <w:szCs w:val="28"/>
          <w:rtl/>
        </w:rPr>
        <w:t>أن الذكاء الاصطناعي لا يقتصر أثره على الجوانب التقنية أو التشغيلية فقط، بل يمتد إلى إعادة تشكيل الثقافة المؤسسية، من خلال دعم التعلم المستمر، وتمكين الموارد البشرية من التفاعل مع تقنيات ذكية، مما يرفع من كفاءتهم ويُسهم في استقطاب الكفاءات المستقبلية</w:t>
      </w:r>
      <w:r w:rsidRPr="001E39EB">
        <w:rPr>
          <w:rFonts w:ascii="Times New Roman" w:eastAsia="Calibri" w:hAnsi="Times New Roman" w:cs="Simplified Arabic"/>
          <w:sz w:val="28"/>
          <w:szCs w:val="28"/>
        </w:rPr>
        <w:t>.</w:t>
      </w:r>
    </w:p>
    <w:p w14:paraId="5D5A47C8" w14:textId="4EBAF2FA" w:rsidR="00625D25" w:rsidRPr="00625D25" w:rsidRDefault="00625D25" w:rsidP="005F5758">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ويشير </w:t>
      </w:r>
      <w:r w:rsidR="005F5758" w:rsidRPr="005F5758">
        <w:rPr>
          <w:rFonts w:ascii="Times New Roman" w:eastAsia="Calibri" w:hAnsi="Times New Roman" w:cs="Simplified Arabic"/>
          <w:sz w:val="28"/>
          <w:szCs w:val="28"/>
        </w:rPr>
        <w:t>(Florea &amp; Croitoru, 2025).</w:t>
      </w:r>
      <w:r w:rsidRPr="00625D25">
        <w:rPr>
          <w:rFonts w:ascii="Times New Roman" w:eastAsia="Calibri" w:hAnsi="Times New Roman" w:cs="Simplified Arabic"/>
          <w:sz w:val="28"/>
          <w:szCs w:val="28"/>
          <w:rtl/>
        </w:rPr>
        <w:t>إلى أن أهمية الذكاء الاصطناعي تكمن فيما يلي:</w:t>
      </w:r>
    </w:p>
    <w:p w14:paraId="6B809FA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الحفاظ على الخبرات البشرية ونقلها للأنظمة الذكية.</w:t>
      </w:r>
    </w:p>
    <w:p w14:paraId="407A3F0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يتمكن الإنسان من استعمال اللغة الطبيعية وتوظيفها عند التعامل مع الآلات بدلا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استعمال لغات البرمجة الحاسوبية.</w:t>
      </w:r>
    </w:p>
    <w:p w14:paraId="2CD1F77F"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من الممكن الاستفادة من الآلات الذكية في قطاعات الأعمال التي تحتاج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قرارات فورية، إذ تتسم هذه الأنظمة بالاستقلالية والموضوعية والدقة المتناهية،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والابتعاد عن التحيز والعنصرية.</w:t>
      </w:r>
    </w:p>
    <w:p w14:paraId="0E107CD6"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يسهم الذكاء الاصطناعي في توليد أفكار جديدة تؤدي إلى </w:t>
      </w:r>
      <w:r w:rsidRPr="00625D25">
        <w:rPr>
          <w:rFonts w:ascii="Times New Roman" w:eastAsia="Calibri" w:hAnsi="Times New Roman" w:cs="Simplified Arabic" w:hint="cs"/>
          <w:sz w:val="28"/>
          <w:szCs w:val="28"/>
          <w:rtl/>
        </w:rPr>
        <w:t>الابتكار</w:t>
      </w:r>
      <w:r w:rsidRPr="00625D25">
        <w:rPr>
          <w:rFonts w:ascii="Times New Roman" w:eastAsia="Calibri" w:hAnsi="Times New Roman" w:cs="Simplified Arabic"/>
          <w:sz w:val="28"/>
          <w:szCs w:val="28"/>
          <w:rtl/>
        </w:rPr>
        <w:t xml:space="preserve"> والإبداع،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ومحاكاة البشر من حيث أسلوب التفكير والسلوك، والابتعاد عن الروتين، </w:t>
      </w:r>
      <w:r w:rsidRPr="00625D25">
        <w:rPr>
          <w:rFonts w:ascii="Times New Roman" w:eastAsia="Calibri" w:hAnsi="Times New Roman" w:cs="Simplified Arabic" w:hint="cs"/>
          <w:sz w:val="28"/>
          <w:szCs w:val="28"/>
          <w:rtl/>
        </w:rPr>
        <w:t xml:space="preserve">وإتاحة </w:t>
      </w:r>
      <w:r w:rsidRPr="00625D25">
        <w:rPr>
          <w:rFonts w:ascii="Times New Roman" w:eastAsia="Calibri" w:hAnsi="Times New Roman" w:cs="Simplified Arabic"/>
          <w:sz w:val="28"/>
          <w:szCs w:val="28"/>
          <w:rtl/>
        </w:rPr>
        <w:t>أكثر من نسخة من النظام يمثل بديلا عن الخبراء.</w:t>
      </w:r>
    </w:p>
    <w:p w14:paraId="2991CBFA" w14:textId="77777777" w:rsidR="00625D25" w:rsidRPr="00625D25" w:rsidRDefault="00625D25" w:rsidP="00625D25">
      <w:pPr>
        <w:numPr>
          <w:ilvl w:val="0"/>
          <w:numId w:val="23"/>
        </w:numPr>
        <w:bidi/>
        <w:spacing w:after="0" w:line="276" w:lineRule="auto"/>
        <w:ind w:left="1353"/>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عدم الارتكاز بشكل كبير على ذوي الخبرة والمهارة الفنية البشرية، والسرعة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القيام بالمهام وتقديم نتائج دقيقة.</w:t>
      </w:r>
    </w:p>
    <w:p w14:paraId="594AEC11" w14:textId="22AABFF6" w:rsidR="00625D25" w:rsidRPr="00625D25" w:rsidRDefault="00625D25" w:rsidP="001E39EB">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وأضاف </w:t>
      </w:r>
      <w:r w:rsidR="001E39EB" w:rsidRPr="001E39EB">
        <w:rPr>
          <w:rFonts w:ascii="Times New Roman" w:eastAsia="Calibri" w:hAnsi="Times New Roman" w:cs="Simplified Arabic"/>
          <w:sz w:val="28"/>
          <w:szCs w:val="28"/>
        </w:rPr>
        <w:t>Aweidah (2024)</w:t>
      </w:r>
      <w:r w:rsidR="001E39EB">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بأن للذكاء الاصطناعي مكانة كبيرة في الوقت الحالي،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ويعود ذلك إلى الحجم الكبير للبيانات الرقمية المتوفرة، وكبر سعة حفظ البيانات ومعالجتها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حسابيا، وتدني التكلفة، والتطور الكبير في الخوارزميات المستخدمة، ونتيجة لهذه التحولات </w:t>
      </w:r>
      <w:r w:rsidRPr="00625D25">
        <w:rPr>
          <w:rFonts w:ascii="Times New Roman" w:eastAsia="Calibri" w:hAnsi="Times New Roman" w:cs="Simplified Arabic" w:hint="cs"/>
          <w:sz w:val="28"/>
          <w:szCs w:val="28"/>
          <w:rtl/>
        </w:rPr>
        <w:t xml:space="preserve">أصبح </w:t>
      </w:r>
      <w:r w:rsidRPr="00625D25">
        <w:rPr>
          <w:rFonts w:ascii="Times New Roman" w:eastAsia="Calibri" w:hAnsi="Times New Roman" w:cs="Simplified Arabic"/>
          <w:sz w:val="28"/>
          <w:szCs w:val="28"/>
          <w:rtl/>
        </w:rPr>
        <w:t xml:space="preserve">من الممكن الاستفادة من قدرات الذكاء الاصطناعي بصورة أفضل في </w:t>
      </w:r>
      <w:r w:rsidRPr="00625D25">
        <w:rPr>
          <w:rFonts w:ascii="Times New Roman" w:eastAsia="Calibri" w:hAnsi="Times New Roman" w:cs="Simplified Arabic" w:hint="cs"/>
          <w:sz w:val="28"/>
          <w:szCs w:val="28"/>
          <w:rtl/>
        </w:rPr>
        <w:t>مجال التسويق.</w:t>
      </w:r>
    </w:p>
    <w:p w14:paraId="2A4F357F" w14:textId="1B3EBA88" w:rsidR="00625D25" w:rsidRPr="00625D25" w:rsidRDefault="00D52763" w:rsidP="001E39EB">
      <w:pPr>
        <w:bidi/>
        <w:spacing w:line="276" w:lineRule="auto"/>
        <w:ind w:firstLine="720"/>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001E39EB" w:rsidRPr="001E39EB">
        <w:rPr>
          <w:rFonts w:ascii="Times New Roman" w:eastAsia="Calibri" w:hAnsi="Times New Roman" w:cs="Simplified Arabic"/>
          <w:sz w:val="28"/>
          <w:szCs w:val="28"/>
          <w:rtl/>
        </w:rPr>
        <w:t xml:space="preserve"> يرى الباحث أن أهمية الذكاء الاصطناعي تتجاوز كونه تقنية متقدمة إلى كونه محفزًا استراتيجيًا لتطوير البنية التنظيمية في شركات تحلية المياه، حيث تواجه هذه المؤسسات تحديات تشغيلية متزايدة تتطلب الاستجابة السريعة والدقيقة</w:t>
      </w:r>
      <w:r w:rsidR="001E39EB">
        <w:rPr>
          <w:rFonts w:ascii="Times New Roman" w:eastAsia="Calibri" w:hAnsi="Times New Roman" w:cs="Simplified Arabic" w:hint="cs"/>
          <w:sz w:val="28"/>
          <w:szCs w:val="28"/>
          <w:rtl/>
        </w:rPr>
        <w:t>،</w:t>
      </w:r>
      <w:r w:rsidR="001E39EB" w:rsidRPr="001E39EB">
        <w:rPr>
          <w:rFonts w:ascii="Times New Roman" w:eastAsia="Calibri" w:hAnsi="Times New Roman" w:cs="Simplified Arabic"/>
          <w:sz w:val="28"/>
          <w:szCs w:val="28"/>
          <w:rtl/>
        </w:rPr>
        <w:t xml:space="preserve"> كما أن تكامل الذكاء الاصطناعي مع نظم إدارة المواهب يسهم في تمكين العاملين من أداء أدوار تحليلية واستراتيجية، بدلًا من الانشغال بالمهام الروتينية، وهو ما ينعكس بشكل مباشر على مستوى الرشاقة التنظيمية. </w:t>
      </w:r>
      <w:r w:rsidR="00625D25" w:rsidRPr="00625D25">
        <w:rPr>
          <w:rFonts w:ascii="Times New Roman" w:eastAsia="Calibri" w:hAnsi="Times New Roman" w:cs="Simplified Arabic" w:hint="cs"/>
          <w:sz w:val="28"/>
          <w:szCs w:val="28"/>
          <w:rtl/>
        </w:rPr>
        <w:t>.</w:t>
      </w:r>
    </w:p>
    <w:p w14:paraId="3BC4238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 xml:space="preserve">سادسا: </w:t>
      </w:r>
      <w:r w:rsidRPr="00625D25">
        <w:rPr>
          <w:rFonts w:ascii="Times New Roman" w:eastAsia="Calibri" w:hAnsi="Times New Roman" w:cs="Simplified Arabic"/>
          <w:b/>
          <w:bCs/>
          <w:sz w:val="32"/>
          <w:szCs w:val="32"/>
          <w:rtl/>
        </w:rPr>
        <w:t>خصائص ال</w:t>
      </w:r>
      <w:r w:rsidRPr="00625D25">
        <w:rPr>
          <w:rFonts w:ascii="Times New Roman" w:eastAsia="Calibri" w:hAnsi="Times New Roman" w:cs="Simplified Arabic" w:hint="cs"/>
          <w:b/>
          <w:bCs/>
          <w:sz w:val="32"/>
          <w:szCs w:val="32"/>
          <w:rtl/>
        </w:rPr>
        <w:t>ذ</w:t>
      </w:r>
      <w:r w:rsidRPr="00625D25">
        <w:rPr>
          <w:rFonts w:ascii="Times New Roman" w:eastAsia="Calibri" w:hAnsi="Times New Roman" w:cs="Simplified Arabic"/>
          <w:b/>
          <w:bCs/>
          <w:sz w:val="32"/>
          <w:szCs w:val="32"/>
          <w:rtl/>
        </w:rPr>
        <w:t>كاء الاصطناعي</w:t>
      </w:r>
    </w:p>
    <w:p w14:paraId="6E92C196" w14:textId="4C099804" w:rsid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يتميز الذكاء الاصطناعي بالعديد من الخصائص الفريدة التي تميزه عن غيره، حيث يسهم الذكاء</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الاصطناعي في تقديم حلول مناسبة لأي مشكلة وطرح حل مناسب لعدد من المشكلات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المتشابهة، ويعتمد على كميات كبيرة من المعرف المتعلقة بمجال ما، كما أنه يقوم على استخدام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أساليب تتشابه مع الأساليب التي يتبعها الأفراد خلال تعاملهم مع القضايا المختلفة، فضلا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كونه يتعامل مع الفرضيات على نحو يتخطى جميع الحواجز في السرعة والأداء المحددة</w:t>
      </w:r>
      <w:r w:rsidRPr="00625D25">
        <w:rPr>
          <w:rFonts w:ascii="Times New Roman" w:eastAsia="Calibri" w:hAnsi="Times New Roman" w:cs="Simplified Arabic" w:hint="cs"/>
          <w:sz w:val="28"/>
          <w:szCs w:val="28"/>
          <w:rtl/>
        </w:rPr>
        <w:t xml:space="preserve"> الافتراضيا</w:t>
      </w:r>
      <w:r w:rsidRPr="00625D25">
        <w:rPr>
          <w:rFonts w:ascii="Times New Roman" w:eastAsia="Calibri" w:hAnsi="Times New Roman" w:cs="Simplified Arabic" w:hint="eastAsia"/>
          <w:sz w:val="28"/>
          <w:szCs w:val="28"/>
          <w:rtl/>
        </w:rPr>
        <w:t>ت</w:t>
      </w:r>
      <w:r w:rsidRPr="00625D25">
        <w:rPr>
          <w:rFonts w:ascii="Times New Roman" w:eastAsia="Calibri" w:hAnsi="Times New Roman" w:cs="Simplified Arabic"/>
          <w:sz w:val="28"/>
          <w:szCs w:val="28"/>
          <w:rtl/>
        </w:rPr>
        <w:t xml:space="preserve">، ومن سماته </w:t>
      </w:r>
      <w:r w:rsidRPr="00625D25">
        <w:rPr>
          <w:rFonts w:ascii="Times New Roman" w:eastAsia="Calibri" w:hAnsi="Times New Roman" w:cs="Simplified Arabic" w:hint="cs"/>
          <w:sz w:val="28"/>
          <w:szCs w:val="28"/>
          <w:rtl/>
        </w:rPr>
        <w:t>أيضا</w:t>
      </w:r>
      <w:r w:rsidRPr="00625D25">
        <w:rPr>
          <w:rFonts w:ascii="Times New Roman" w:eastAsia="Calibri" w:hAnsi="Times New Roman" w:cs="Simplified Arabic"/>
          <w:sz w:val="28"/>
          <w:szCs w:val="28"/>
          <w:rtl/>
        </w:rPr>
        <w:t xml:space="preserve"> إتباعه لأساليب علمية منظمة، واحتفاظه بالخبرات البشرية،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ونمذجة الإنسان من حيث أسلوب التفكير، وطرح أفكار جديدة تحفز على الإبداع، والتقليل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الاعتمادية على الخبراء </w:t>
      </w:r>
      <w:r w:rsidRPr="00625D25">
        <w:rPr>
          <w:rFonts w:ascii="Times New Roman" w:eastAsia="Calibri" w:hAnsi="Times New Roman" w:cs="Simplified Arabic"/>
          <w:sz w:val="28"/>
          <w:szCs w:val="28"/>
          <w:rtl/>
        </w:rPr>
        <w:lastRenderedPageBreak/>
        <w:t>البشر، والتعامل مع المعلومات والبيانات الرمزية غير الرقمية عن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طريق عمليات المقارنة والتحليل المنطقية</w:t>
      </w:r>
      <w:bookmarkStart w:id="19" w:name="_Hlk176443613"/>
      <w:r w:rsidRPr="00625D25">
        <w:rPr>
          <w:rFonts w:ascii="Times New Roman" w:eastAsia="Calibri" w:hAnsi="Times New Roman" w:cs="Simplified Arabic"/>
          <w:sz w:val="28"/>
          <w:szCs w:val="28"/>
          <w:rtl/>
        </w:rPr>
        <w:t>(</w:t>
      </w:r>
      <w:r w:rsidR="00D52763" w:rsidRPr="00D52763">
        <w:rPr>
          <w:rFonts w:ascii="Times New Roman" w:eastAsia="Calibri" w:hAnsi="Times New Roman" w:cs="Simplified Arabic"/>
          <w:sz w:val="28"/>
          <w:szCs w:val="28"/>
        </w:rPr>
        <w:t xml:space="preserve">Aweidah </w:t>
      </w:r>
      <w:r w:rsidR="00D52763">
        <w:rPr>
          <w:rFonts w:ascii="Times New Roman" w:eastAsia="Calibri" w:hAnsi="Times New Roman" w:cs="Simplified Arabic"/>
          <w:sz w:val="28"/>
          <w:szCs w:val="28"/>
        </w:rPr>
        <w:t>,</w:t>
      </w:r>
      <w:r w:rsidR="00D52763" w:rsidRPr="00D52763">
        <w:rPr>
          <w:rFonts w:ascii="Times New Roman" w:eastAsia="Calibri" w:hAnsi="Times New Roman" w:cs="Simplified Arabic"/>
          <w:sz w:val="28"/>
          <w:szCs w:val="28"/>
        </w:rPr>
        <w:t>2024</w:t>
      </w:r>
      <w:r w:rsidRPr="00625D25">
        <w:rPr>
          <w:rFonts w:ascii="Times New Roman" w:eastAsia="Calibri" w:hAnsi="Times New Roman" w:cs="Simplified Arabic" w:hint="cs"/>
          <w:sz w:val="28"/>
          <w:szCs w:val="28"/>
          <w:rtl/>
        </w:rPr>
        <w:t>)</w:t>
      </w:r>
      <w:r w:rsidRPr="00625D25">
        <w:rPr>
          <w:rFonts w:ascii="Times New Roman" w:eastAsia="Calibri" w:hAnsi="Times New Roman" w:cs="Simplified Arabic"/>
          <w:sz w:val="28"/>
          <w:szCs w:val="28"/>
          <w:rtl/>
        </w:rPr>
        <w:t>.</w:t>
      </w:r>
      <w:bookmarkEnd w:id="19"/>
    </w:p>
    <w:p w14:paraId="083837F2" w14:textId="6FEF2058" w:rsidR="005F5758" w:rsidRPr="00625D25" w:rsidRDefault="005F5758" w:rsidP="005F53E2">
      <w:pPr>
        <w:bidi/>
        <w:spacing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ومن خصائص الذكاء الاصطناعي</w:t>
      </w:r>
      <w:r w:rsidRPr="00625D25">
        <w:rPr>
          <w:rFonts w:ascii="Times New Roman" w:eastAsia="Calibri" w:hAnsi="Times New Roman" w:cs="Simplified Arabic" w:hint="cs"/>
          <w:sz w:val="28"/>
          <w:szCs w:val="28"/>
          <w:rtl/>
        </w:rPr>
        <w:t xml:space="preserve"> وفقا لـ</w:t>
      </w:r>
      <w:r w:rsidRPr="00625D25">
        <w:rPr>
          <w:rFonts w:ascii="Times New Roman" w:eastAsia="Calibri" w:hAnsi="Times New Roman" w:cs="Simplified Arabic"/>
          <w:sz w:val="28"/>
          <w:szCs w:val="28"/>
          <w:rtl/>
        </w:rPr>
        <w:t xml:space="preserve"> </w:t>
      </w:r>
      <w:bookmarkStart w:id="20" w:name="_Hlk176445702"/>
      <w:r w:rsidRPr="005F5758">
        <w:rPr>
          <w:rFonts w:ascii="Times New Roman" w:eastAsia="Calibri" w:hAnsi="Times New Roman" w:cs="Simplified Arabic"/>
          <w:sz w:val="28"/>
          <w:szCs w:val="28"/>
        </w:rPr>
        <w:t>(Navidi &amp; Gheiysari, 2023)</w:t>
      </w:r>
      <w:r>
        <w:rPr>
          <w:rFonts w:ascii="Times New Roman" w:eastAsia="Calibri" w:hAnsi="Times New Roman" w:cs="Simplified Arabic" w:hint="cs"/>
          <w:sz w:val="28"/>
          <w:szCs w:val="28"/>
          <w:rtl/>
        </w:rPr>
        <w:t xml:space="preserve"> :</w:t>
      </w:r>
    </w:p>
    <w:bookmarkEnd w:id="20"/>
    <w:p w14:paraId="6FC6FD0F" w14:textId="5511A0CD"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w:t>
      </w:r>
      <w:r w:rsidRPr="005F5758">
        <w:rPr>
          <w:rStyle w:val="a9"/>
          <w:rFonts w:ascii="Simplified Arabic" w:hAnsi="Simplified Arabic" w:cs="Simplified Arabic" w:hint="cs"/>
          <w:sz w:val="28"/>
          <w:szCs w:val="28"/>
          <w:rtl/>
        </w:rPr>
        <w:t>لقدرة على التعلّم الذاتي</w:t>
      </w:r>
      <w:r w:rsidRPr="005F5758">
        <w:rPr>
          <w:rStyle w:val="a9"/>
          <w:rFonts w:ascii="Simplified Arabic" w:hAnsi="Simplified Arabic" w:cs="Simplified Arabic" w:hint="cs"/>
          <w:sz w:val="28"/>
          <w:szCs w:val="28"/>
        </w:rPr>
        <w:t xml:space="preserve"> (Self-Learning Ability):</w:t>
      </w:r>
      <w:r w:rsidRPr="005F5758">
        <w:rPr>
          <w:rFonts w:ascii="Simplified Arabic" w:hAnsi="Simplified Arabic" w:cs="Simplified Arabic" w:hint="cs"/>
          <w:sz w:val="28"/>
          <w:szCs w:val="28"/>
          <w:rtl/>
        </w:rPr>
        <w:t>من أبرز خصائص الذكاء الاصطناعي قدرته على التعلم المستمر من خلال الخوارزميات القائمة على تقنيات التعلم الآلي</w:t>
      </w:r>
      <w:r w:rsidRPr="005F5758">
        <w:rPr>
          <w:rFonts w:ascii="Simplified Arabic" w:hAnsi="Simplified Arabic" w:cs="Simplified Arabic" w:hint="cs"/>
          <w:sz w:val="28"/>
          <w:szCs w:val="28"/>
        </w:rPr>
        <w:t xml:space="preserve"> (Machine Learning) </w:t>
      </w:r>
      <w:r w:rsidRPr="005F5758">
        <w:rPr>
          <w:rFonts w:ascii="Simplified Arabic" w:hAnsi="Simplified Arabic" w:cs="Simplified Arabic" w:hint="cs"/>
          <w:sz w:val="28"/>
          <w:szCs w:val="28"/>
          <w:rtl/>
        </w:rPr>
        <w:t>والتعلم العميق</w:t>
      </w:r>
      <w:r w:rsidRPr="005F5758">
        <w:rPr>
          <w:rFonts w:ascii="Simplified Arabic" w:hAnsi="Simplified Arabic" w:cs="Simplified Arabic" w:hint="cs"/>
          <w:sz w:val="28"/>
          <w:szCs w:val="28"/>
        </w:rPr>
        <w:t xml:space="preserve"> (Deep Learning)</w:t>
      </w:r>
      <w:r w:rsidRPr="005F5758">
        <w:rPr>
          <w:rFonts w:ascii="Simplified Arabic" w:hAnsi="Simplified Arabic" w:cs="Simplified Arabic" w:hint="cs"/>
          <w:sz w:val="28"/>
          <w:szCs w:val="28"/>
          <w:rtl/>
        </w:rPr>
        <w:t>، حيث يمكن للنظام تطوير أدائه بمرور الوقت بناءً على التفاعل مع البيانات والسياقات الجديدة</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p>
    <w:p w14:paraId="3FE72796" w14:textId="3DBFA611"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محاكاة الذكاء البشري</w:t>
      </w:r>
      <w:r w:rsidRPr="005F5758">
        <w:rPr>
          <w:rStyle w:val="a9"/>
          <w:rFonts w:ascii="Simplified Arabic" w:hAnsi="Simplified Arabic" w:cs="Simplified Arabic" w:hint="cs"/>
          <w:sz w:val="28"/>
          <w:szCs w:val="28"/>
        </w:rPr>
        <w:t xml:space="preserve"> (Human-Like Reasoning):</w:t>
      </w:r>
      <w:r w:rsidRPr="005F5758">
        <w:rPr>
          <w:rFonts w:ascii="Simplified Arabic" w:hAnsi="Simplified Arabic" w:cs="Simplified Arabic" w:hint="cs"/>
          <w:sz w:val="28"/>
          <w:szCs w:val="28"/>
        </w:rPr>
        <w:br/>
      </w:r>
      <w:r w:rsidRPr="005F5758">
        <w:rPr>
          <w:rFonts w:ascii="Simplified Arabic" w:hAnsi="Simplified Arabic" w:cs="Simplified Arabic" w:hint="cs"/>
          <w:sz w:val="28"/>
          <w:szCs w:val="28"/>
          <w:rtl/>
        </w:rPr>
        <w:t>يعتمد الذكاء الاصطناعي على تقنيات الاستدلال المنطقي والتحليلي لمحاكاة التفكير البشري، حيث يمكنه اتخاذ قرارات معقدة بناءً على بيانات غير متجانسة، واكتشاف الأنماط والعلاقات التي يصعب على الإنسان ملاحظتها</w:t>
      </w:r>
      <w:r w:rsidRPr="005F5758">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5F5758">
        <w:rPr>
          <w:rFonts w:ascii="Simplified Arabic" w:hAnsi="Simplified Arabic" w:cs="Simplified Arabic" w:hint="cs"/>
          <w:sz w:val="28"/>
          <w:szCs w:val="28"/>
          <w:rtl/>
        </w:rPr>
        <w:t>كما يمتلك القدرة على التصنيف، والتوقع، والتخطيط، وهي وظائف معرفية تشبه بدرجة كبيرة العمليات العقلية البشرية</w:t>
      </w:r>
      <w:r w:rsidRPr="005F5758">
        <w:rPr>
          <w:rFonts w:ascii="Simplified Arabic" w:hAnsi="Simplified Arabic" w:cs="Simplified Arabic" w:hint="cs"/>
          <w:sz w:val="28"/>
          <w:szCs w:val="28"/>
        </w:rPr>
        <w:t>.</w:t>
      </w:r>
    </w:p>
    <w:p w14:paraId="21E66A34" w14:textId="2052C439"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الاستجابة الديناميكية والتكيف</w:t>
      </w:r>
      <w:r w:rsidRPr="005F5758">
        <w:rPr>
          <w:rStyle w:val="a9"/>
          <w:rFonts w:ascii="Simplified Arabic" w:hAnsi="Simplified Arabic" w:cs="Simplified Arabic" w:hint="cs"/>
          <w:sz w:val="28"/>
          <w:szCs w:val="28"/>
        </w:rPr>
        <w:t xml:space="preserve"> (Dynamic Adaptability):</w:t>
      </w:r>
      <w:r w:rsidRPr="005F5758">
        <w:rPr>
          <w:rFonts w:ascii="Simplified Arabic" w:hAnsi="Simplified Arabic" w:cs="Simplified Arabic" w:hint="cs"/>
          <w:sz w:val="28"/>
          <w:szCs w:val="28"/>
          <w:rtl/>
        </w:rPr>
        <w:t>يتمتع الذكاء الاصطناعي بالقدرة على التفاعل الفوري مع التغيرات البيئية والمعطيات الجديدة، مما يجعله أداة فعالة في دعم المرونة المؤسسية</w:t>
      </w:r>
      <w:r w:rsidRPr="005F5758">
        <w:rPr>
          <w:rFonts w:ascii="Simplified Arabic" w:hAnsi="Simplified Arabic" w:cs="Simplified Arabic" w:hint="cs"/>
          <w:sz w:val="28"/>
          <w:szCs w:val="28"/>
        </w:rPr>
        <w:t>.</w:t>
      </w:r>
    </w:p>
    <w:p w14:paraId="1F851606" w14:textId="223E79D4"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السرعة الفائقة في المعالجة</w:t>
      </w:r>
      <w:r w:rsidRPr="005F5758">
        <w:rPr>
          <w:rStyle w:val="a9"/>
          <w:rFonts w:ascii="Simplified Arabic" w:hAnsi="Simplified Arabic" w:cs="Simplified Arabic" w:hint="cs"/>
          <w:sz w:val="28"/>
          <w:szCs w:val="28"/>
        </w:rPr>
        <w:t xml:space="preserve"> (High-Speed Processing):</w:t>
      </w:r>
      <w:r w:rsidRPr="005F5758">
        <w:rPr>
          <w:rFonts w:ascii="Simplified Arabic" w:hAnsi="Simplified Arabic" w:cs="Simplified Arabic" w:hint="cs"/>
          <w:sz w:val="28"/>
          <w:szCs w:val="28"/>
          <w:rtl/>
        </w:rPr>
        <w:t xml:space="preserve">تتميز أنظمة الذكاء الاصطناعي بإمكانات عالية في معالجة كميات ضخمة من البيانات في وقت قصير، الأمر الذي يوفّر مؤشرات دقيقة وآنية لصنّاع القرار. </w:t>
      </w:r>
    </w:p>
    <w:p w14:paraId="4FAAA272" w14:textId="51D4798E"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الاستقلالية في اتخاذ القرار</w:t>
      </w:r>
      <w:r w:rsidRPr="005F5758">
        <w:rPr>
          <w:rStyle w:val="a9"/>
          <w:rFonts w:ascii="Simplified Arabic" w:hAnsi="Simplified Arabic" w:cs="Simplified Arabic" w:hint="cs"/>
          <w:sz w:val="28"/>
          <w:szCs w:val="28"/>
        </w:rPr>
        <w:t xml:space="preserve"> (Autonomy):</w:t>
      </w:r>
      <w:r w:rsidRPr="005F5758">
        <w:rPr>
          <w:rFonts w:ascii="Simplified Arabic" w:hAnsi="Simplified Arabic" w:cs="Simplified Arabic" w:hint="cs"/>
          <w:sz w:val="28"/>
          <w:szCs w:val="28"/>
          <w:rtl/>
        </w:rPr>
        <w:t xml:space="preserve">لدى الذكاء الاصطناعي قدرة متزايدة على تنفيذ إجراءات دون تدخل مباشر من الإنسان، بناءً على قواعد ومعايير مدمجة، وهو ما يُكسبه درجة </w:t>
      </w:r>
      <w:r w:rsidRPr="005F5758">
        <w:rPr>
          <w:rFonts w:ascii="Simplified Arabic" w:hAnsi="Simplified Arabic" w:cs="Simplified Arabic" w:hint="cs"/>
          <w:sz w:val="28"/>
          <w:szCs w:val="28"/>
          <w:rtl/>
        </w:rPr>
        <w:lastRenderedPageBreak/>
        <w:t>من الاستقلالية التشغيلية، لا سيما في التطبيقات التي تتطلب استجابة سريعة أو تعمل في بيئات يصعب الوصول إليها بشريًا</w:t>
      </w:r>
      <w:r>
        <w:rPr>
          <w:rFonts w:ascii="Simplified Arabic" w:hAnsi="Simplified Arabic" w:cs="Simplified Arabic" w:hint="cs"/>
          <w:sz w:val="28"/>
          <w:szCs w:val="28"/>
          <w:rtl/>
        </w:rPr>
        <w:t>.</w:t>
      </w:r>
    </w:p>
    <w:p w14:paraId="6026C714" w14:textId="5F48179F" w:rsidR="005F5758" w:rsidRPr="005F5758" w:rsidRDefault="005F5758" w:rsidP="005F53E2">
      <w:pPr>
        <w:pStyle w:val="a8"/>
        <w:numPr>
          <w:ilvl w:val="0"/>
          <w:numId w:val="25"/>
        </w:numPr>
        <w:bidi/>
        <w:spacing w:line="360" w:lineRule="auto"/>
        <w:jc w:val="lowKashida"/>
        <w:rPr>
          <w:rFonts w:ascii="Simplified Arabic" w:hAnsi="Simplified Arabic" w:cs="Simplified Arabic"/>
          <w:sz w:val="28"/>
          <w:szCs w:val="28"/>
        </w:rPr>
      </w:pPr>
      <w:r w:rsidRPr="005F5758">
        <w:rPr>
          <w:rStyle w:val="a9"/>
          <w:rFonts w:ascii="Simplified Arabic" w:hAnsi="Simplified Arabic" w:cs="Simplified Arabic" w:hint="cs"/>
          <w:sz w:val="28"/>
          <w:szCs w:val="28"/>
          <w:rtl/>
        </w:rPr>
        <w:t>قابلية التوسع والتكامل</w:t>
      </w:r>
      <w:r w:rsidRPr="005F5758">
        <w:rPr>
          <w:rStyle w:val="a9"/>
          <w:rFonts w:ascii="Simplified Arabic" w:hAnsi="Simplified Arabic" w:cs="Simplified Arabic" w:hint="cs"/>
          <w:sz w:val="28"/>
          <w:szCs w:val="28"/>
        </w:rPr>
        <w:t xml:space="preserve"> (Scalability and Integration):</w:t>
      </w:r>
      <w:r w:rsidRPr="005F5758">
        <w:rPr>
          <w:rFonts w:ascii="Simplified Arabic" w:hAnsi="Simplified Arabic" w:cs="Simplified Arabic" w:hint="cs"/>
          <w:sz w:val="28"/>
          <w:szCs w:val="28"/>
          <w:rtl/>
        </w:rPr>
        <w:t>يتميز الذكاء الاصطناعي بإمكانية التوسع ليشمل مجالات متعددة داخل المنظمة، كما أنه يتكامل بسهولة مع أنظمة أخرى مثل نظم تخطيط الموارد</w:t>
      </w:r>
      <w:r w:rsidRPr="005F5758">
        <w:rPr>
          <w:rFonts w:ascii="Simplified Arabic" w:hAnsi="Simplified Arabic" w:cs="Simplified Arabic" w:hint="cs"/>
          <w:sz w:val="28"/>
          <w:szCs w:val="28"/>
        </w:rPr>
        <w:t xml:space="preserve"> ERP</w:t>
      </w:r>
      <w:r w:rsidRPr="005F5758">
        <w:rPr>
          <w:rFonts w:ascii="Simplified Arabic" w:hAnsi="Simplified Arabic" w:cs="Simplified Arabic" w:hint="cs"/>
          <w:sz w:val="28"/>
          <w:szCs w:val="28"/>
          <w:rtl/>
        </w:rPr>
        <w:t>، أو نظم إدارة علاقات العملاء</w:t>
      </w:r>
      <w:r w:rsidRPr="005F5758">
        <w:rPr>
          <w:rFonts w:ascii="Simplified Arabic" w:hAnsi="Simplified Arabic" w:cs="Simplified Arabic" w:hint="cs"/>
          <w:sz w:val="28"/>
          <w:szCs w:val="28"/>
        </w:rPr>
        <w:t xml:space="preserve"> CRM</w:t>
      </w:r>
      <w:r w:rsidRPr="005F5758">
        <w:rPr>
          <w:rFonts w:ascii="Simplified Arabic" w:hAnsi="Simplified Arabic" w:cs="Simplified Arabic" w:hint="cs"/>
          <w:sz w:val="28"/>
          <w:szCs w:val="28"/>
          <w:rtl/>
        </w:rPr>
        <w:t>، مما يجعله حجر أساس في البنية التحتية الرقمية للمؤسسات الحديثة</w:t>
      </w:r>
      <w:r>
        <w:rPr>
          <w:rFonts w:ascii="Simplified Arabic" w:hAnsi="Simplified Arabic" w:cs="Simplified Arabic" w:hint="cs"/>
          <w:sz w:val="28"/>
          <w:szCs w:val="28"/>
          <w:rtl/>
        </w:rPr>
        <w:t>.</w:t>
      </w:r>
    </w:p>
    <w:p w14:paraId="0F197A67" w14:textId="7B455D70" w:rsidR="00625D25" w:rsidRPr="00625D25" w:rsidRDefault="005F5758" w:rsidP="005F53E2">
      <w:pPr>
        <w:bidi/>
        <w:spacing w:line="360"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ووفقا لــــ</w:t>
      </w:r>
      <w:r w:rsidRPr="005F5758">
        <w:rPr>
          <w:rFonts w:ascii="Times New Roman" w:eastAsia="Calibri" w:hAnsi="Times New Roman" w:cs="Simplified Arabic"/>
          <w:sz w:val="28"/>
          <w:szCs w:val="28"/>
        </w:rPr>
        <w:t>(Florea &amp; Croitoru, 2025).</w:t>
      </w:r>
      <w:r>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هناك عدد من الخصائص التي يتمتع بها الذكاء الاصطناعي تتمثل في النقاط التالية:</w:t>
      </w:r>
    </w:p>
    <w:p w14:paraId="5F796BE7"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يسهم في تقديم حلول للمشكلات والتحديات الموجودة على اختلافها.</w:t>
      </w:r>
    </w:p>
    <w:p w14:paraId="502D5662"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بعمليات عقلية مثل الإدراك والتفكير.</w:t>
      </w:r>
    </w:p>
    <w:p w14:paraId="7657C2CB"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توظيف التجارب والخبرات الماضية والتعلم.</w:t>
      </w:r>
    </w:p>
    <w:p w14:paraId="1FD8D3BE"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يقوم بكسب </w:t>
      </w:r>
      <w:r w:rsidRPr="00625D25">
        <w:rPr>
          <w:rFonts w:ascii="Times New Roman" w:eastAsia="Calibri" w:hAnsi="Times New Roman" w:cs="Simplified Arabic" w:hint="cs"/>
          <w:sz w:val="28"/>
          <w:szCs w:val="28"/>
          <w:rtl/>
        </w:rPr>
        <w:t>المعارف</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w:t>
      </w:r>
      <w:r w:rsidRPr="00625D25">
        <w:rPr>
          <w:rFonts w:ascii="Times New Roman" w:eastAsia="Calibri" w:hAnsi="Times New Roman" w:cs="Simplified Arabic" w:hint="cs"/>
          <w:sz w:val="28"/>
          <w:szCs w:val="28"/>
          <w:rtl/>
        </w:rPr>
        <w:t>والمعلومات</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وحفظها وتطبيقها.</w:t>
      </w:r>
    </w:p>
    <w:p w14:paraId="5C3FEC60"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يعمل على الاستفادة من مبدأ كل من المحاولة والتجربة للكشف عن الموضوعات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المختلفة.</w:t>
      </w:r>
    </w:p>
    <w:p w14:paraId="1B5BFC3D"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يقوم بالتعامل مع الأحداث الغامضة في ضوء عدم توفر المعلومات.</w:t>
      </w:r>
    </w:p>
    <w:p w14:paraId="32E87013"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يميز بين الأهمية النسبية لعناصر الحالات المتاحة.</w:t>
      </w:r>
    </w:p>
    <w:p w14:paraId="1A20606C"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يتعامل بصرامة وجدية مع الحالات الغامضة والمستعصية.</w:t>
      </w:r>
    </w:p>
    <w:p w14:paraId="671FC8B4" w14:textId="77777777" w:rsidR="00625D25" w:rsidRPr="00625D25" w:rsidRDefault="00625D25" w:rsidP="005F53E2">
      <w:pPr>
        <w:numPr>
          <w:ilvl w:val="0"/>
          <w:numId w:val="30"/>
        </w:numPr>
        <w:bidi/>
        <w:spacing w:after="0" w:line="360" w:lineRule="auto"/>
        <w:contextualSpacing/>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يقوم بطرح المعلومات الجديدة المطلوبة في اتخاذ القرارات الصحيحة.</w:t>
      </w:r>
    </w:p>
    <w:p w14:paraId="49638771" w14:textId="6C963AA9" w:rsidR="00625D25" w:rsidRPr="00625D25" w:rsidRDefault="00625D25" w:rsidP="005F53E2">
      <w:pPr>
        <w:bidi/>
        <w:spacing w:line="360"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كما ويشير</w:t>
      </w:r>
      <w:r w:rsidR="005F5758">
        <w:rPr>
          <w:rFonts w:ascii="Times New Roman" w:eastAsia="Calibri" w:hAnsi="Times New Roman" w:cs="Simplified Arabic" w:hint="cs"/>
          <w:sz w:val="28"/>
          <w:szCs w:val="28"/>
          <w:rtl/>
        </w:rPr>
        <w:t xml:space="preserve"> </w:t>
      </w:r>
      <w:r w:rsidR="005F5758" w:rsidRPr="005F5758">
        <w:rPr>
          <w:rFonts w:ascii="Times New Roman" w:eastAsia="Calibri" w:hAnsi="Times New Roman" w:cs="Simplified Arabic"/>
          <w:sz w:val="28"/>
          <w:szCs w:val="28"/>
          <w:rtl/>
        </w:rPr>
        <w:t>ـ</w:t>
      </w:r>
      <w:r w:rsidR="005F5758" w:rsidRPr="005F5758">
        <w:rPr>
          <w:rFonts w:ascii="Times New Roman" w:eastAsia="Calibri" w:hAnsi="Times New Roman" w:cs="Simplified Arabic"/>
          <w:sz w:val="28"/>
          <w:szCs w:val="28"/>
        </w:rPr>
        <w:t xml:space="preserve"> Enholm et al. (2022)</w:t>
      </w:r>
      <w:r w:rsidRPr="00625D25">
        <w:rPr>
          <w:rFonts w:ascii="Times New Roman" w:eastAsia="Calibri" w:hAnsi="Times New Roman" w:cs="Simplified Arabic"/>
          <w:sz w:val="28"/>
          <w:szCs w:val="28"/>
          <w:rtl/>
        </w:rPr>
        <w:t>إلى أن من أبرز خصائص الذكاء الاصطناعي ما يلي:</w:t>
      </w:r>
    </w:p>
    <w:p w14:paraId="0A4FE307"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lastRenderedPageBreak/>
        <w:t>توظيف الذكاء الاصطناعي لنمط مشابه نوعا ما للنمط البشري في كيفية حل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المشكلات التي توصف بأنها معقدة، ويتسم بالدقة العالية والسرعة </w:t>
      </w:r>
      <w:r w:rsidRPr="00625D25">
        <w:rPr>
          <w:rFonts w:ascii="Times New Roman" w:eastAsia="Calibri" w:hAnsi="Times New Roman" w:cs="Simplified Arabic" w:hint="cs"/>
          <w:sz w:val="28"/>
          <w:szCs w:val="28"/>
          <w:rtl/>
        </w:rPr>
        <w:t xml:space="preserve">في </w:t>
      </w:r>
      <w:r w:rsidRPr="00625D25">
        <w:rPr>
          <w:rFonts w:ascii="Times New Roman" w:eastAsia="Calibri" w:hAnsi="Times New Roman" w:cs="Simplified Arabic"/>
          <w:sz w:val="28"/>
          <w:szCs w:val="28"/>
          <w:rtl/>
        </w:rPr>
        <w:t>تناول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الفرضيات، </w:t>
      </w:r>
      <w:r w:rsidRPr="00625D25">
        <w:rPr>
          <w:rFonts w:ascii="Times New Roman" w:eastAsia="Calibri" w:hAnsi="Times New Roman" w:cs="Simplified Arabic" w:hint="cs"/>
          <w:sz w:val="28"/>
          <w:szCs w:val="28"/>
          <w:rtl/>
        </w:rPr>
        <w:t>والإمكانية</w:t>
      </w:r>
      <w:r w:rsidRPr="00625D25">
        <w:rPr>
          <w:rFonts w:ascii="Times New Roman" w:eastAsia="Calibri" w:hAnsi="Times New Roman" w:cs="Simplified Arabic"/>
          <w:sz w:val="28"/>
          <w:szCs w:val="28"/>
          <w:rtl/>
        </w:rPr>
        <w:t xml:space="preserve"> على </w:t>
      </w:r>
      <w:r w:rsidRPr="00625D25">
        <w:rPr>
          <w:rFonts w:ascii="Times New Roman" w:eastAsia="Calibri" w:hAnsi="Times New Roman" w:cs="Simplified Arabic" w:hint="cs"/>
          <w:sz w:val="28"/>
          <w:szCs w:val="28"/>
          <w:rtl/>
        </w:rPr>
        <w:t>إيجاد</w:t>
      </w:r>
      <w:r w:rsidRPr="00625D25">
        <w:rPr>
          <w:rFonts w:ascii="Times New Roman" w:eastAsia="Calibri" w:hAnsi="Times New Roman" w:cs="Simplified Arabic"/>
          <w:sz w:val="28"/>
          <w:szCs w:val="28"/>
          <w:rtl/>
        </w:rPr>
        <w:t xml:space="preserve"> حلول للمشكلات، ومعالجة البيانات ذات السمة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الرمزية.</w:t>
      </w:r>
    </w:p>
    <w:p w14:paraId="35C54961"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يتصف الذكاء الاصطناعي بتعقيدات في أسلوب إعداده، لكونه يحتاج لتمثيل كميات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هائلة من المعارف المتعلقة بميادين محددة، ومن غاياتها محاكاة العقل البشري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أسلوب تفكيره وتكوين أفكار </w:t>
      </w:r>
      <w:r w:rsidRPr="00625D25">
        <w:rPr>
          <w:rFonts w:ascii="Times New Roman" w:eastAsia="Calibri" w:hAnsi="Times New Roman" w:cs="Simplified Arabic" w:hint="cs"/>
          <w:sz w:val="28"/>
          <w:szCs w:val="28"/>
          <w:rtl/>
        </w:rPr>
        <w:t>إبداعية</w:t>
      </w:r>
      <w:r w:rsidRPr="00625D25">
        <w:rPr>
          <w:rFonts w:ascii="Times New Roman" w:eastAsia="Calibri" w:hAnsi="Times New Roman" w:cs="Simplified Arabic"/>
          <w:sz w:val="28"/>
          <w:szCs w:val="28"/>
          <w:rtl/>
        </w:rPr>
        <w:t xml:space="preserve"> مبتكرة.</w:t>
      </w:r>
    </w:p>
    <w:p w14:paraId="6C9CCCCD" w14:textId="77777777" w:rsidR="00625D25" w:rsidRP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يوفر الذكاء الاصطناعي العديد من الاختيارات المتعددة للنظام، بما يمكن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القدرة عن الاستغناء عن الخبراء.</w:t>
      </w:r>
    </w:p>
    <w:p w14:paraId="5669C803" w14:textId="77777777" w:rsidR="00625D25" w:rsidRDefault="00625D25" w:rsidP="005F53E2">
      <w:pPr>
        <w:numPr>
          <w:ilvl w:val="0"/>
          <w:numId w:val="31"/>
        </w:numPr>
        <w:bidi/>
        <w:spacing w:after="0" w:line="360"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عدم الشعور </w:t>
      </w:r>
      <w:r w:rsidRPr="00625D25">
        <w:rPr>
          <w:rFonts w:ascii="Times New Roman" w:eastAsia="Calibri" w:hAnsi="Times New Roman" w:cs="Simplified Arabic" w:hint="cs"/>
          <w:sz w:val="28"/>
          <w:szCs w:val="28"/>
          <w:rtl/>
        </w:rPr>
        <w:t>بالإرهاق</w:t>
      </w:r>
      <w:r w:rsidRPr="00625D25">
        <w:rPr>
          <w:rFonts w:ascii="Times New Roman" w:eastAsia="Calibri" w:hAnsi="Times New Roman" w:cs="Simplified Arabic"/>
          <w:sz w:val="28"/>
          <w:szCs w:val="28"/>
          <w:rtl/>
        </w:rPr>
        <w:t xml:space="preserve"> والملل، والحد من الارتكاز على القدرات البشرية.</w:t>
      </w:r>
    </w:p>
    <w:p w14:paraId="1513FF34" w14:textId="77777777" w:rsidR="005F5758" w:rsidRDefault="005F5758" w:rsidP="005F5758">
      <w:pPr>
        <w:bidi/>
        <w:spacing w:after="0" w:line="276" w:lineRule="auto"/>
        <w:jc w:val="both"/>
        <w:rPr>
          <w:rFonts w:ascii="Times New Roman" w:eastAsia="Calibri" w:hAnsi="Times New Roman" w:cs="Simplified Arabic"/>
          <w:sz w:val="28"/>
          <w:szCs w:val="28"/>
          <w:rtl/>
        </w:rPr>
      </w:pPr>
    </w:p>
    <w:p w14:paraId="0D1D05FD" w14:textId="6BBF2333" w:rsidR="005F5758" w:rsidRDefault="005F5758" w:rsidP="005F53E2">
      <w:pPr>
        <w:bidi/>
        <w:spacing w:after="0" w:line="360" w:lineRule="auto"/>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Pr="005F5758">
        <w:rPr>
          <w:rFonts w:ascii="Times New Roman" w:eastAsia="Calibri" w:hAnsi="Times New Roman" w:cs="Simplified Arabic"/>
          <w:sz w:val="28"/>
          <w:szCs w:val="28"/>
          <w:rtl/>
        </w:rPr>
        <w:t xml:space="preserve">يرى الباحث أن خصائص الذكاء الاصطناعي تُعد من العوامل الجوهرية التي تسهم في تفعيل دوره داخل منظمات العمل، لا سيما في شركات تحلية المياه بالمملكة العربية السعودية، والتي تعمل ضمن بيئات تشغيلية معقدة ومتغيرة. فخصائص مثل القدرة على التعلم الذاتي، وسرعة المعالجة، والاستقلالية في اتخاذ القرار، تُشكّل دعامة أساسية لرفع مستوى </w:t>
      </w:r>
      <w:r w:rsidRPr="005F5758">
        <w:rPr>
          <w:rFonts w:ascii="Times New Roman" w:eastAsia="Calibri" w:hAnsi="Times New Roman" w:cs="Simplified Arabic"/>
          <w:b/>
          <w:bCs/>
          <w:sz w:val="28"/>
          <w:szCs w:val="28"/>
          <w:rtl/>
        </w:rPr>
        <w:t>الرشاقة التنظيمية</w:t>
      </w:r>
      <w:r w:rsidRPr="005F5758">
        <w:rPr>
          <w:rFonts w:ascii="Times New Roman" w:eastAsia="Calibri" w:hAnsi="Times New Roman" w:cs="Simplified Arabic"/>
          <w:sz w:val="28"/>
          <w:szCs w:val="28"/>
          <w:rtl/>
        </w:rPr>
        <w:t xml:space="preserve">، من خلال تمكين الوحدات الإدارية من التفاعل السريع مع التغيرات، وتحسين كفاءة الأداء. </w:t>
      </w:r>
    </w:p>
    <w:p w14:paraId="79C99D6D" w14:textId="77777777" w:rsidR="00E60755" w:rsidRPr="00E60755" w:rsidRDefault="00E60755" w:rsidP="005F53E2">
      <w:pPr>
        <w:bidi/>
        <w:spacing w:after="0" w:line="360" w:lineRule="auto"/>
        <w:jc w:val="both"/>
        <w:rPr>
          <w:rFonts w:ascii="Times New Roman" w:eastAsia="Calibri" w:hAnsi="Times New Roman" w:cs="Simplified Arabic"/>
          <w:b/>
          <w:bCs/>
          <w:sz w:val="28"/>
          <w:szCs w:val="28"/>
        </w:rPr>
      </w:pPr>
      <w:r w:rsidRPr="00E60755">
        <w:rPr>
          <w:rFonts w:ascii="Times New Roman" w:eastAsia="Calibri" w:hAnsi="Times New Roman" w:cs="Simplified Arabic"/>
          <w:b/>
          <w:bCs/>
          <w:sz w:val="28"/>
          <w:szCs w:val="28"/>
          <w:rtl/>
        </w:rPr>
        <w:t>سابعًا: أبعاد الذكاء الاصطناعي</w:t>
      </w:r>
    </w:p>
    <w:p w14:paraId="3FF39722" w14:textId="77777777" w:rsidR="00F95E12" w:rsidRDefault="00E60755" w:rsidP="005F53E2">
      <w:pPr>
        <w:bidi/>
        <w:spacing w:after="0" w:line="360"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أصبح الذكاء الاصطناعي يشكّل حجر الزاوية في بنية الأنظمة الذكية داخل المؤسسات، وتكمن فعاليته في تطبيقاته المتعددة التي تجسّد مفاهيم الذكاء العملي داخل البيئات التشغيلية والتنظيمية. وتُصنَّف أبعاد الذكاء الاصطناعي إلى مكونات وظيفية مترابطة تعبّر عن آليات التفاعل الذكي، والتي تُمكِّن المؤسسة من التكيف مع التغيرات، واتخاذ قرارات دقيقة، وتحسين الإنتاجية.</w:t>
      </w:r>
    </w:p>
    <w:p w14:paraId="514736B4" w14:textId="6B83F170" w:rsidR="00F95E12" w:rsidRDefault="00C961FE" w:rsidP="00C961FE">
      <w:pPr>
        <w:bidi/>
        <w:spacing w:after="0" w:line="276" w:lineRule="auto"/>
        <w:jc w:val="center"/>
        <w:rPr>
          <w:rFonts w:ascii="Times New Roman" w:eastAsia="Calibri" w:hAnsi="Times New Roman" w:cs="Simplified Arabic"/>
          <w:sz w:val="28"/>
          <w:szCs w:val="28"/>
          <w:rtl/>
        </w:rPr>
      </w:pPr>
      <w:r>
        <w:rPr>
          <w:rFonts w:ascii="Times New Roman" w:eastAsia="Calibri" w:hAnsi="Times New Roman" w:cs="Simplified Arabic" w:hint="cs"/>
          <w:sz w:val="28"/>
          <w:szCs w:val="28"/>
          <w:rtl/>
        </w:rPr>
        <w:lastRenderedPageBreak/>
        <w:t xml:space="preserve">جدول رقم( 1 ) </w:t>
      </w:r>
      <w:r w:rsidRPr="00C961FE">
        <w:rPr>
          <w:rFonts w:ascii="Times New Roman" w:eastAsia="Calibri" w:hAnsi="Times New Roman" w:cs="Simplified Arabic"/>
          <w:sz w:val="28"/>
          <w:szCs w:val="28"/>
          <w:rtl/>
        </w:rPr>
        <w:t>أبعاد الذكاء الاصطناعي كما تناولتها الدراسات السابقة</w:t>
      </w:r>
    </w:p>
    <w:tbl>
      <w:tblPr>
        <w:tblStyle w:val="6"/>
        <w:bidiVisual/>
        <w:tblW w:w="9199" w:type="dxa"/>
        <w:tblLook w:val="04A0" w:firstRow="1" w:lastRow="0" w:firstColumn="1" w:lastColumn="0" w:noHBand="0" w:noVBand="1"/>
      </w:tblPr>
      <w:tblGrid>
        <w:gridCol w:w="2406"/>
        <w:gridCol w:w="742"/>
        <w:gridCol w:w="815"/>
        <w:gridCol w:w="1561"/>
        <w:gridCol w:w="1385"/>
        <w:gridCol w:w="1421"/>
        <w:gridCol w:w="869"/>
      </w:tblGrid>
      <w:tr w:rsidR="00F95E12" w:rsidRPr="00F95E12" w14:paraId="54E70A11" w14:textId="77777777" w:rsidTr="00F95E12">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151A3691" w14:textId="77777777" w:rsidR="00F95E12" w:rsidRPr="00F95E12" w:rsidRDefault="00F95E12" w:rsidP="00F95E12">
            <w:pPr>
              <w:bidi/>
              <w:spacing w:after="0" w:line="240" w:lineRule="auto"/>
              <w:jc w:val="center"/>
              <w:rPr>
                <w:rFonts w:ascii="Simplified Arabic" w:eastAsia="Times New Roman" w:hAnsi="Simplified Arabic" w:cs="Simplified Arabic"/>
              </w:rPr>
            </w:pPr>
            <w:r w:rsidRPr="00F95E12">
              <w:rPr>
                <w:rFonts w:ascii="Simplified Arabic" w:eastAsia="Times New Roman" w:hAnsi="Simplified Arabic" w:cs="Simplified Arabic" w:hint="cs"/>
                <w:rtl/>
              </w:rPr>
              <w:t>الدراسة</w:t>
            </w:r>
          </w:p>
        </w:tc>
        <w:tc>
          <w:tcPr>
            <w:tcW w:w="742" w:type="dxa"/>
            <w:hideMark/>
          </w:tcPr>
          <w:p w14:paraId="29AC085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الأنظمة الخبيرة</w:t>
            </w:r>
          </w:p>
        </w:tc>
        <w:tc>
          <w:tcPr>
            <w:tcW w:w="0" w:type="auto"/>
            <w:hideMark/>
          </w:tcPr>
          <w:p w14:paraId="47C86C6F"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نظم التنبؤ</w:t>
            </w:r>
          </w:p>
        </w:tc>
        <w:tc>
          <w:tcPr>
            <w:tcW w:w="1561" w:type="dxa"/>
            <w:hideMark/>
          </w:tcPr>
          <w:p w14:paraId="6EF4CA1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الوكلاء الأذكياء</w:t>
            </w:r>
          </w:p>
        </w:tc>
        <w:tc>
          <w:tcPr>
            <w:tcW w:w="1385" w:type="dxa"/>
            <w:hideMark/>
          </w:tcPr>
          <w:p w14:paraId="3FF8F605"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الشبكة العصبية الاصطناعية</w:t>
            </w:r>
          </w:p>
        </w:tc>
        <w:tc>
          <w:tcPr>
            <w:tcW w:w="0" w:type="auto"/>
            <w:hideMark/>
          </w:tcPr>
          <w:p w14:paraId="4D0303CB"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الخوارزميات الجينية</w:t>
            </w:r>
          </w:p>
        </w:tc>
        <w:tc>
          <w:tcPr>
            <w:tcW w:w="0" w:type="auto"/>
            <w:hideMark/>
          </w:tcPr>
          <w:p w14:paraId="07B564C2" w14:textId="77777777" w:rsidR="00F95E12" w:rsidRPr="00F95E12" w:rsidRDefault="00F95E12" w:rsidP="00F95E12">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implified Arabic" w:eastAsia="Times New Roman" w:hAnsi="Simplified Arabic" w:cs="Simplified Arabic" w:hint="cs"/>
                <w:rtl/>
              </w:rPr>
              <w:t>التعلم الآلي</w:t>
            </w:r>
          </w:p>
        </w:tc>
      </w:tr>
      <w:tr w:rsidR="00F95E12" w:rsidRPr="00F95E12" w14:paraId="362DA9BD"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3E7A12BB"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العدوان</w:t>
            </w:r>
            <w:r w:rsidRPr="00F95E12">
              <w:rPr>
                <w:rFonts w:ascii="Simplified Arabic" w:eastAsia="Times New Roman" w:hAnsi="Simplified Arabic" w:cs="Simplified Arabic" w:hint="cs"/>
              </w:rPr>
              <w:t xml:space="preserve"> (2024)</w:t>
            </w:r>
          </w:p>
        </w:tc>
        <w:tc>
          <w:tcPr>
            <w:tcW w:w="742" w:type="dxa"/>
            <w:hideMark/>
          </w:tcPr>
          <w:p w14:paraId="6C2D60A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23E0F262"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07BF50A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5186C3BB"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3A0FB054"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06EC66BA"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r>
      <w:tr w:rsidR="00F95E12" w:rsidRPr="00F95E12" w14:paraId="5870214D" w14:textId="77777777" w:rsidTr="00F95E12">
        <w:trPr>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10D58C08"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عضيبات</w:t>
            </w:r>
            <w:r w:rsidRPr="00F95E12">
              <w:rPr>
                <w:rFonts w:ascii="Simplified Arabic" w:eastAsia="Times New Roman" w:hAnsi="Simplified Arabic" w:cs="Simplified Arabic" w:hint="cs"/>
              </w:rPr>
              <w:t xml:space="preserve"> (2023)</w:t>
            </w:r>
          </w:p>
        </w:tc>
        <w:tc>
          <w:tcPr>
            <w:tcW w:w="742" w:type="dxa"/>
            <w:hideMark/>
          </w:tcPr>
          <w:p w14:paraId="6B69D69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65B185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7FC2344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585D2E4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09C4947D"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581323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r>
      <w:tr w:rsidR="00F95E12" w:rsidRPr="00F95E12" w14:paraId="46B4A51C"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0BA5F16"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آل عزام وآل ظفرة</w:t>
            </w:r>
            <w:r w:rsidRPr="00F95E12">
              <w:rPr>
                <w:rFonts w:ascii="Simplified Arabic" w:eastAsia="Times New Roman" w:hAnsi="Simplified Arabic" w:cs="Simplified Arabic" w:hint="cs"/>
              </w:rPr>
              <w:t xml:space="preserve"> (2023)</w:t>
            </w:r>
          </w:p>
        </w:tc>
        <w:tc>
          <w:tcPr>
            <w:tcW w:w="742" w:type="dxa"/>
            <w:hideMark/>
          </w:tcPr>
          <w:p w14:paraId="68DEC03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44809C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15086B01"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7EFDAF0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653052B8"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09E2391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27EA56B5" w14:textId="77777777" w:rsidTr="00F95E12">
        <w:trPr>
          <w:trHeight w:val="330"/>
        </w:trPr>
        <w:tc>
          <w:tcPr>
            <w:cnfStyle w:val="001000000000" w:firstRow="0" w:lastRow="0" w:firstColumn="1" w:lastColumn="0" w:oddVBand="0" w:evenVBand="0" w:oddHBand="0" w:evenHBand="0" w:firstRowFirstColumn="0" w:firstRowLastColumn="0" w:lastRowFirstColumn="0" w:lastRowLastColumn="0"/>
            <w:tcW w:w="2406" w:type="dxa"/>
            <w:hideMark/>
          </w:tcPr>
          <w:p w14:paraId="1B2EEBC8"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tl/>
              </w:rPr>
              <w:t>العنزي</w:t>
            </w:r>
            <w:r w:rsidRPr="00F95E12">
              <w:rPr>
                <w:rFonts w:ascii="Simplified Arabic" w:eastAsia="Times New Roman" w:hAnsi="Simplified Arabic" w:cs="Simplified Arabic" w:hint="cs"/>
              </w:rPr>
              <w:t xml:space="preserve"> (2022)</w:t>
            </w:r>
          </w:p>
        </w:tc>
        <w:tc>
          <w:tcPr>
            <w:tcW w:w="742" w:type="dxa"/>
            <w:hideMark/>
          </w:tcPr>
          <w:p w14:paraId="72180B8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1F7E486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AAB7619"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2EDE742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271AB231"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4632DA37"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2D18DDBA" w14:textId="77777777" w:rsidTr="00F95E12">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2406" w:type="dxa"/>
            <w:hideMark/>
          </w:tcPr>
          <w:p w14:paraId="640D38B7"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Alsaleh (2022)</w:t>
            </w:r>
          </w:p>
        </w:tc>
        <w:tc>
          <w:tcPr>
            <w:tcW w:w="742" w:type="dxa"/>
            <w:hideMark/>
          </w:tcPr>
          <w:p w14:paraId="6A45B1F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0EC89F9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19EC49C"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F95E12">
              <w:rPr>
                <w:rFonts w:ascii="Segoe UI Emoji" w:eastAsia="Times New Roman" w:hAnsi="Segoe UI Emoji" w:cs="Segoe UI Emoji"/>
              </w:rPr>
              <w:t>✔️</w:t>
            </w:r>
          </w:p>
        </w:tc>
        <w:tc>
          <w:tcPr>
            <w:tcW w:w="1385" w:type="dxa"/>
            <w:hideMark/>
          </w:tcPr>
          <w:p w14:paraId="02E97855"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51B9F852" w14:textId="7FF17F7E"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hint="cs"/>
                <w:rtl/>
              </w:rPr>
              <w:t>✔️</w:t>
            </w:r>
          </w:p>
        </w:tc>
        <w:tc>
          <w:tcPr>
            <w:tcW w:w="0" w:type="auto"/>
            <w:hideMark/>
          </w:tcPr>
          <w:p w14:paraId="66783868" w14:textId="6EB4F1CB"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r>
      <w:tr w:rsidR="00F95E12" w:rsidRPr="00F95E12" w14:paraId="6D6245DA" w14:textId="77777777" w:rsidTr="00F95E12">
        <w:trPr>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2DFEEA49"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Rosa et al. (2022)</w:t>
            </w:r>
          </w:p>
        </w:tc>
        <w:tc>
          <w:tcPr>
            <w:tcW w:w="742" w:type="dxa"/>
            <w:hideMark/>
          </w:tcPr>
          <w:p w14:paraId="276EB17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5C9AC585"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38986E5C"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4ACEA09B"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73F42456"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c>
          <w:tcPr>
            <w:tcW w:w="0" w:type="auto"/>
            <w:hideMark/>
          </w:tcPr>
          <w:p w14:paraId="7822E2C3" w14:textId="77777777" w:rsidR="00F95E12" w:rsidRPr="00F95E12" w:rsidRDefault="00F95E12" w:rsidP="00F95E12">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p>
        </w:tc>
      </w:tr>
      <w:tr w:rsidR="00F95E12" w:rsidRPr="00F95E12" w14:paraId="3171F9E9" w14:textId="77777777" w:rsidTr="00F95E12">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406" w:type="dxa"/>
            <w:hideMark/>
          </w:tcPr>
          <w:p w14:paraId="6E1EB580" w14:textId="77777777" w:rsidR="00F95E12" w:rsidRPr="00F95E12" w:rsidRDefault="00F95E12" w:rsidP="00F95E12">
            <w:pPr>
              <w:bidi/>
              <w:spacing w:after="0" w:line="240" w:lineRule="auto"/>
              <w:rPr>
                <w:rFonts w:ascii="Simplified Arabic" w:eastAsia="Times New Roman" w:hAnsi="Simplified Arabic" w:cs="Simplified Arabic"/>
              </w:rPr>
            </w:pPr>
            <w:r w:rsidRPr="00F95E12">
              <w:rPr>
                <w:rFonts w:ascii="Simplified Arabic" w:eastAsia="Times New Roman" w:hAnsi="Simplified Arabic" w:cs="Simplified Arabic" w:hint="cs"/>
              </w:rPr>
              <w:t>Mukherjee (2022)</w:t>
            </w:r>
          </w:p>
        </w:tc>
        <w:tc>
          <w:tcPr>
            <w:tcW w:w="742" w:type="dxa"/>
            <w:hideMark/>
          </w:tcPr>
          <w:p w14:paraId="2B25F2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0" w:type="auto"/>
            <w:hideMark/>
          </w:tcPr>
          <w:p w14:paraId="69DC98F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561" w:type="dxa"/>
            <w:hideMark/>
          </w:tcPr>
          <w:p w14:paraId="4EE510B3"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F95E12">
              <w:rPr>
                <w:rFonts w:ascii="Segoe UI Emoji" w:eastAsia="Times New Roman" w:hAnsi="Segoe UI Emoji" w:cs="Segoe UI Emoji"/>
              </w:rPr>
              <w:t>✔️</w:t>
            </w:r>
          </w:p>
        </w:tc>
        <w:tc>
          <w:tcPr>
            <w:tcW w:w="1385" w:type="dxa"/>
            <w:hideMark/>
          </w:tcPr>
          <w:p w14:paraId="44BE7C1E"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5AAC639D"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c>
          <w:tcPr>
            <w:tcW w:w="0" w:type="auto"/>
            <w:hideMark/>
          </w:tcPr>
          <w:p w14:paraId="22765A46" w14:textId="77777777" w:rsidR="00F95E12" w:rsidRPr="00F95E12" w:rsidRDefault="00F95E12" w:rsidP="00F95E12">
            <w:pPr>
              <w:bidi/>
              <w:spacing w:after="0" w:line="24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p>
        </w:tc>
      </w:tr>
    </w:tbl>
    <w:p w14:paraId="10E2E7E2" w14:textId="4CE66759" w:rsidR="00F95E12" w:rsidRDefault="00C961FE" w:rsidP="00F95E12">
      <w:pPr>
        <w:bidi/>
        <w:spacing w:after="0" w:line="276" w:lineRule="auto"/>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 xml:space="preserve">المصدر:إعداد الباحث استنادا إلى الدراسات السابقة </w:t>
      </w:r>
    </w:p>
    <w:p w14:paraId="46A960BF" w14:textId="30110605" w:rsidR="00E60755" w:rsidRPr="00E60755" w:rsidRDefault="00F95E12" w:rsidP="00F95E12">
      <w:pPr>
        <w:bidi/>
        <w:spacing w:after="0" w:line="276" w:lineRule="auto"/>
        <w:jc w:val="both"/>
        <w:rPr>
          <w:rFonts w:ascii="Times New Roman" w:eastAsia="Calibri" w:hAnsi="Times New Roman" w:cs="Simplified Arabic"/>
          <w:sz w:val="28"/>
          <w:szCs w:val="28"/>
        </w:rPr>
      </w:pPr>
      <w:r w:rsidRPr="00F95E12">
        <w:rPr>
          <w:rFonts w:ascii="Times New Roman" w:eastAsia="Calibri" w:hAnsi="Times New Roman" w:cs="Simplified Arabic"/>
          <w:sz w:val="28"/>
          <w:szCs w:val="28"/>
          <w:rtl/>
        </w:rPr>
        <w:t xml:space="preserve">تستند هذه الأبعاد إلى ما ورد في الدراسات مثل </w:t>
      </w:r>
      <w:r w:rsidRPr="00F95E12">
        <w:rPr>
          <w:rFonts w:ascii="Times New Roman" w:eastAsia="Calibri" w:hAnsi="Times New Roman" w:cs="Simplified Arabic"/>
          <w:b/>
          <w:bCs/>
          <w:sz w:val="28"/>
          <w:szCs w:val="28"/>
        </w:rPr>
        <w:t>Wamba (2022)</w:t>
      </w:r>
      <w:r w:rsidRPr="00F95E12">
        <w:rPr>
          <w:rFonts w:ascii="Times New Roman" w:eastAsia="Calibri" w:hAnsi="Times New Roman" w:cs="Simplified Arabic"/>
          <w:sz w:val="28"/>
          <w:szCs w:val="28"/>
        </w:rPr>
        <w:t xml:space="preserve"> </w:t>
      </w:r>
      <w:r w:rsidRPr="00F95E12">
        <w:rPr>
          <w:rFonts w:ascii="Times New Roman" w:eastAsia="Calibri" w:hAnsi="Times New Roman" w:cs="Simplified Arabic"/>
          <w:sz w:val="28"/>
          <w:szCs w:val="28"/>
          <w:rtl/>
        </w:rPr>
        <w:t xml:space="preserve">و </w:t>
      </w:r>
      <w:r w:rsidRPr="00F95E12">
        <w:rPr>
          <w:rFonts w:ascii="Times New Roman" w:eastAsia="Calibri" w:hAnsi="Times New Roman" w:cs="Simplified Arabic"/>
          <w:b/>
          <w:bCs/>
          <w:sz w:val="28"/>
          <w:szCs w:val="28"/>
        </w:rPr>
        <w:t>Morandini et al. (2023)</w:t>
      </w:r>
      <w:r w:rsidRPr="00F95E12">
        <w:rPr>
          <w:rFonts w:ascii="Times New Roman" w:eastAsia="Calibri" w:hAnsi="Times New Roman" w:cs="Simplified Arabic"/>
          <w:sz w:val="28"/>
          <w:szCs w:val="28"/>
        </w:rPr>
        <w:t xml:space="preserve"> </w:t>
      </w:r>
      <w:r w:rsidRPr="00F95E12">
        <w:rPr>
          <w:rFonts w:ascii="Times New Roman" w:eastAsia="Calibri" w:hAnsi="Times New Roman" w:cs="Simplified Arabic"/>
          <w:sz w:val="28"/>
          <w:szCs w:val="28"/>
          <w:rtl/>
        </w:rPr>
        <w:t xml:space="preserve">و </w:t>
      </w:r>
      <w:r w:rsidRPr="00F95E12">
        <w:rPr>
          <w:rFonts w:ascii="Times New Roman" w:eastAsia="Calibri" w:hAnsi="Times New Roman" w:cs="Simplified Arabic"/>
          <w:b/>
          <w:bCs/>
          <w:sz w:val="28"/>
          <w:szCs w:val="28"/>
        </w:rPr>
        <w:t>Aweidah (2024)</w:t>
      </w:r>
      <w:r w:rsidRPr="00F95E12">
        <w:rPr>
          <w:rFonts w:ascii="Times New Roman" w:eastAsia="Calibri" w:hAnsi="Times New Roman" w:cs="Simplified Arabic"/>
          <w:sz w:val="28"/>
          <w:szCs w:val="28"/>
          <w:rtl/>
        </w:rPr>
        <w:t>، التي أكدت على أن هذه الأبعاد تُعد من أهم المكونات التي تمكّن المنظمات من الاستفادة الفعالة من الذكاء الاصطناعي، مما يعزز التكيف التنظيمي واتخاذ القرارات الذكية في بيئات العمل الحديثة</w:t>
      </w:r>
      <w:r w:rsidRPr="00F95E12">
        <w:rPr>
          <w:rFonts w:ascii="Times New Roman" w:eastAsia="Calibri" w:hAnsi="Times New Roman" w:cs="Simplified Arabic"/>
          <w:sz w:val="28"/>
          <w:szCs w:val="28"/>
        </w:rPr>
        <w:t>.</w:t>
      </w:r>
      <w:r w:rsidR="00E60755" w:rsidRPr="00E60755">
        <w:rPr>
          <w:rFonts w:ascii="Times New Roman" w:eastAsia="Calibri" w:hAnsi="Times New Roman" w:cs="Simplified Arabic"/>
          <w:sz w:val="28"/>
          <w:szCs w:val="28"/>
        </w:rPr>
        <w:t>.</w:t>
      </w:r>
    </w:p>
    <w:p w14:paraId="6AF16CDB" w14:textId="63515C4F"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 xml:space="preserve">1- </w:t>
      </w:r>
      <w:r w:rsidR="00E60755" w:rsidRPr="00E60755">
        <w:rPr>
          <w:rFonts w:ascii="Times New Roman" w:eastAsia="Calibri" w:hAnsi="Times New Roman" w:cs="Simplified Arabic"/>
          <w:b/>
          <w:bCs/>
          <w:sz w:val="28"/>
          <w:szCs w:val="28"/>
        </w:rPr>
        <w:t xml:space="preserve"> </w:t>
      </w:r>
      <w:r w:rsidR="00E60755" w:rsidRPr="00E60755">
        <w:rPr>
          <w:rFonts w:ascii="Times New Roman" w:eastAsia="Calibri" w:hAnsi="Times New Roman" w:cs="Simplified Arabic"/>
          <w:b/>
          <w:bCs/>
          <w:sz w:val="28"/>
          <w:szCs w:val="28"/>
          <w:rtl/>
        </w:rPr>
        <w:t>الأنظمة الخبيرة</w:t>
      </w:r>
      <w:r w:rsidR="00E60755" w:rsidRPr="00E60755">
        <w:rPr>
          <w:rFonts w:ascii="Times New Roman" w:eastAsia="Calibri" w:hAnsi="Times New Roman" w:cs="Simplified Arabic"/>
          <w:b/>
          <w:bCs/>
          <w:sz w:val="28"/>
          <w:szCs w:val="28"/>
        </w:rPr>
        <w:t xml:space="preserve"> (Expert Systems)</w:t>
      </w:r>
    </w:p>
    <w:p w14:paraId="4AE9F5DC" w14:textId="0EB8598A" w:rsidR="00E60755"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تُعد الأنظمة الخبيرة من أوائل تطبيقات الذكاء الاصطناعي وأكثرها رسوخًا، حيث تقوم على محاكاة منطق التفكير البشري عبر تحويل المعرفة البشرية المتخصصة إلى قواعد معرفية قابلة للتنفيذ داخل بيئة حوسبية. وتعمل هذه الأنظمة من خلال تكامل "قاعدة المعرفة" التي تحتوي على الخبرات والحقائق، مع "محرك الاستدلال" الذي يستخدم تلك المعرفة لاستخلاص النتائج وتقديم الحلول</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ويكمن تميز هذه الأنظمة في قدرتها على التعامل مع مشكلات معقدة ومتخصصة تتطلب خبرة إنسانية متقدمة، مع توفير تبرير منطقي لكل توصية أو قرار يتم تقديمه. وتُستخدم الأنظمة الخبيرة على نطاق واسع في قطاعات مثل الطب والتشخيص، والطاقة، والصيانة الذكية، وإدارة الأزمات، حيث تتطلب القرارات دقة واستمرارية وموضوعية عالية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وتسمح هذه الأنظمة بإضفاء الطابع المؤسسي على المعرفة، مما يُقلل من الاعتماد الكلي على العنصر البشري، ويضمن نقل المعرفة بشكل مستدام داخل المنظمات</w:t>
      </w:r>
      <w:r w:rsidRPr="005F53E2">
        <w:rPr>
          <w:rFonts w:ascii="Times New Roman" w:eastAsia="Calibri" w:hAnsi="Times New Roman" w:cs="Simplified Arabic"/>
          <w:sz w:val="28"/>
          <w:szCs w:val="28"/>
        </w:rPr>
        <w:t>.( Enholm et al., 2022)</w:t>
      </w:r>
    </w:p>
    <w:p w14:paraId="0B50EA44" w14:textId="77777777" w:rsidR="005F53E2" w:rsidRDefault="005F53E2" w:rsidP="005F53E2">
      <w:pPr>
        <w:bidi/>
        <w:spacing w:after="0" w:line="276" w:lineRule="auto"/>
        <w:jc w:val="both"/>
        <w:rPr>
          <w:rFonts w:ascii="Times New Roman" w:eastAsia="Calibri" w:hAnsi="Times New Roman" w:cs="Simplified Arabic"/>
          <w:sz w:val="28"/>
          <w:szCs w:val="28"/>
          <w:rtl/>
        </w:rPr>
      </w:pPr>
    </w:p>
    <w:p w14:paraId="0E5AFAD1" w14:textId="77777777" w:rsidR="005F53E2" w:rsidRPr="00E60755" w:rsidRDefault="005F53E2" w:rsidP="005F53E2">
      <w:pPr>
        <w:bidi/>
        <w:spacing w:after="0" w:line="276" w:lineRule="auto"/>
        <w:jc w:val="both"/>
        <w:rPr>
          <w:rFonts w:ascii="Times New Roman" w:eastAsia="Calibri" w:hAnsi="Times New Roman" w:cs="Simplified Arabic"/>
          <w:sz w:val="28"/>
          <w:szCs w:val="28"/>
        </w:rPr>
      </w:pPr>
    </w:p>
    <w:p w14:paraId="0C89CCC5" w14:textId="7D3A6CC8" w:rsidR="00E60755" w:rsidRPr="00E60755" w:rsidRDefault="00D52763" w:rsidP="00E60755">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lastRenderedPageBreak/>
        <w:t xml:space="preserve">2- </w:t>
      </w:r>
      <w:r w:rsidR="00E60755" w:rsidRPr="00E60755">
        <w:rPr>
          <w:rFonts w:ascii="Times New Roman" w:eastAsia="Calibri" w:hAnsi="Times New Roman" w:cs="Simplified Arabic"/>
          <w:b/>
          <w:bCs/>
          <w:sz w:val="28"/>
          <w:szCs w:val="28"/>
          <w:rtl/>
        </w:rPr>
        <w:t>نظم التنبؤ</w:t>
      </w:r>
      <w:r w:rsidR="00E60755" w:rsidRPr="00E60755">
        <w:rPr>
          <w:rFonts w:ascii="Times New Roman" w:eastAsia="Calibri" w:hAnsi="Times New Roman" w:cs="Simplified Arabic"/>
          <w:b/>
          <w:bCs/>
          <w:sz w:val="28"/>
          <w:szCs w:val="28"/>
        </w:rPr>
        <w:t xml:space="preserve"> (Predictive Systems)</w:t>
      </w:r>
    </w:p>
    <w:p w14:paraId="025BE84A" w14:textId="77777777" w:rsidR="00D52763" w:rsidRDefault="00E60755" w:rsidP="00E60755">
      <w:pPr>
        <w:bidi/>
        <w:spacing w:after="0" w:line="276" w:lineRule="auto"/>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تمثل نظم التنبؤ الذراع التحليلي للذكاء الاصطناعي، إذ تعتمد على معالجة البيانات التاريخية والآنية لاستخلاص مؤشرات مستقبلية تساعد في اتخاذ قرارات استباقية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وترتكز هذه النظم على تقنيات التعلم الآلي، والنماذج الإحصائية، وتحليل البيانات الضخمة، التي تُمكنها من الكشف عن الأنماط والعلاقات غير المرئية للعين البشرية. </w:t>
      </w:r>
    </w:p>
    <w:p w14:paraId="1D815EDC" w14:textId="74EB66D3" w:rsidR="00E60755" w:rsidRPr="00E60755" w:rsidRDefault="00E60755" w:rsidP="00D52763">
      <w:pPr>
        <w:bidi/>
        <w:spacing w:after="0" w:line="276" w:lineRule="auto"/>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وتُعد نظم التنبؤ أداة استراتيجية في دعم صانع القرار، إذ تُستخدم في مجالات متعددة تشمل التنبؤ بالطلب، وتحديد الأعطال الفنية قبل وقوعها، وتحليل اتجاهات السوق، وتقدير سلوك المستهلك. وتكمن القوة الحقيقية لهذه النظم في قدرتها على الانتقال من نموذج القرار التفاعلي إلى نموذج القرار الاستباقي، ما يمنح المؤسسات مرونة أعلى في التخطيط والاستجابة وتقليل المخاطر التشغيلية</w:t>
      </w:r>
      <w:r w:rsidR="00D52763">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كما تُعزز هذه النظم من دقة التخطيط على المستويات كافة، بدءًا من التشغيل اليومي وانتهاءً بالتخطيط الاستراتيجي</w:t>
      </w:r>
      <w:r w:rsidRPr="00E60755">
        <w:rPr>
          <w:rFonts w:ascii="Times New Roman" w:eastAsia="Calibri" w:hAnsi="Times New Roman" w:cs="Simplified Arabic"/>
          <w:sz w:val="28"/>
          <w:szCs w:val="28"/>
        </w:rPr>
        <w:t>.</w:t>
      </w:r>
      <w:r w:rsidRPr="00E60755">
        <w:rPr>
          <w:rFonts w:ascii="Times New Roman" w:eastAsia="Calibri" w:hAnsi="Times New Roman" w:cs="Simplified Arabic"/>
          <w:b/>
          <w:bCs/>
          <w:sz w:val="28"/>
          <w:szCs w:val="28"/>
        </w:rPr>
        <w:t>(Aweidah, 2024)</w:t>
      </w:r>
    </w:p>
    <w:p w14:paraId="0720E7BB" w14:textId="691C28F4" w:rsidR="00E60755" w:rsidRPr="00D52763" w:rsidRDefault="00D52763" w:rsidP="00D52763">
      <w:pPr>
        <w:bidi/>
        <w:spacing w:after="0" w:line="276" w:lineRule="auto"/>
        <w:jc w:val="both"/>
        <w:rPr>
          <w:rFonts w:ascii="Times New Roman" w:eastAsia="Calibri" w:hAnsi="Times New Roman" w:cs="Simplified Arabic"/>
          <w:b/>
          <w:bCs/>
          <w:sz w:val="28"/>
          <w:szCs w:val="28"/>
        </w:rPr>
      </w:pPr>
      <w:r>
        <w:rPr>
          <w:rFonts w:ascii="Times New Roman" w:eastAsia="Calibri" w:hAnsi="Times New Roman" w:cs="Simplified Arabic" w:hint="cs"/>
          <w:b/>
          <w:bCs/>
          <w:sz w:val="28"/>
          <w:szCs w:val="28"/>
          <w:rtl/>
        </w:rPr>
        <w:t>3-</w:t>
      </w:r>
      <w:r w:rsidR="00E60755" w:rsidRPr="00D52763">
        <w:rPr>
          <w:rFonts w:ascii="Times New Roman" w:eastAsia="Calibri" w:hAnsi="Times New Roman" w:cs="Simplified Arabic"/>
          <w:b/>
          <w:bCs/>
          <w:sz w:val="28"/>
          <w:szCs w:val="28"/>
          <w:rtl/>
        </w:rPr>
        <w:t>الوكلاء الأذكياء</w:t>
      </w:r>
      <w:r w:rsidR="00E60755" w:rsidRPr="00D52763">
        <w:rPr>
          <w:rFonts w:ascii="Times New Roman" w:eastAsia="Calibri" w:hAnsi="Times New Roman" w:cs="Simplified Arabic"/>
          <w:b/>
          <w:bCs/>
          <w:sz w:val="28"/>
          <w:szCs w:val="28"/>
        </w:rPr>
        <w:t xml:space="preserve"> (Intelligent Agents)</w:t>
      </w:r>
    </w:p>
    <w:p w14:paraId="1466A131" w14:textId="318872A9"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تُعد الوحدات أو "الوكلاء الأذكياء" تطورًا جوهريًا في مجال الذكاء الاصطناعي، حيث يُمنح البرنامج درجة من الاستقلالية والقدرة على اتخاذ قرارات ذاتية بناءً على بيئة معينة، دون تدخل مباشر من العنصر البشري. وتمتاز هذه الأنظمة بقدرتها على مراقبة البيئة، وتحليل الأحداث، والتفاعل مع المستخدم أو مع وكلاء آخرين في النظام نفسه</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ويُصمم الوكيل الذكي لتحقيق هدف معين من خلال جمع المعلومات، ومعالجتها، ثم اختيار أنسب تصرف في كل موقف</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كما يتمتع الوكيل بخصائص التعلم الذاتي، والتكيف المستمر، والعمل التعاوني مع وحدات أخرى، ما يُمكّنه من تنفيذ مهام معقدة ضمن سياقات متغيرة</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وتُستخدم هذه التقنية حاليًا في مجالات متعددة مثل التجارة الإلكترونية، وخدمة العملاء الآلية، والتوزيع الذكي للموارد، وأنظمة إدارة سلاسل الإمداد</w:t>
      </w:r>
      <w:r w:rsidR="00D52763" w:rsidRPr="005F53E2">
        <w:rPr>
          <w:rFonts w:ascii="Times New Roman" w:eastAsia="Calibri" w:hAnsi="Times New Roman" w:cs="Simplified Arabic" w:hint="cs"/>
          <w:sz w:val="28"/>
          <w:szCs w:val="28"/>
          <w:rtl/>
        </w:rPr>
        <w:t>،</w:t>
      </w:r>
      <w:r w:rsidRPr="005F53E2">
        <w:rPr>
          <w:rFonts w:ascii="Times New Roman" w:eastAsia="Calibri" w:hAnsi="Times New Roman" w:cs="Simplified Arabic"/>
          <w:sz w:val="28"/>
          <w:szCs w:val="28"/>
          <w:rtl/>
        </w:rPr>
        <w:t xml:space="preserve"> وتُعد قابليته على العمل في الوقت الحقيقي، وسرعة اتخاذ القرار، من أبرز عناصر قوته في دعم كفاءة المنظمات وتخفيف العبء على رأس المال البشري</w:t>
      </w:r>
      <w:r w:rsidRPr="005F53E2">
        <w:rPr>
          <w:rFonts w:ascii="Times New Roman" w:eastAsia="Calibri" w:hAnsi="Times New Roman" w:cs="Simplified Arabic"/>
          <w:sz w:val="28"/>
          <w:szCs w:val="28"/>
        </w:rPr>
        <w:t>.(Navidi &amp; Gheiysari, 2023)</w:t>
      </w:r>
    </w:p>
    <w:p w14:paraId="001E38A0" w14:textId="77777777" w:rsidR="005F5758" w:rsidRPr="005F53E2" w:rsidRDefault="005F5758" w:rsidP="005F5758">
      <w:pPr>
        <w:bidi/>
        <w:spacing w:after="0" w:line="276" w:lineRule="auto"/>
        <w:jc w:val="both"/>
        <w:rPr>
          <w:rFonts w:ascii="Times New Roman" w:eastAsia="Calibri" w:hAnsi="Times New Roman" w:cs="Simplified Arabic"/>
          <w:sz w:val="28"/>
          <w:szCs w:val="28"/>
        </w:rPr>
      </w:pPr>
    </w:p>
    <w:p w14:paraId="561C9160" w14:textId="0F921B18" w:rsidR="00E60755" w:rsidRPr="00E60755" w:rsidRDefault="00D52763"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hint="cs"/>
          <w:sz w:val="28"/>
          <w:szCs w:val="28"/>
          <w:rtl/>
        </w:rPr>
        <w:t>و</w:t>
      </w:r>
      <w:r w:rsidR="00E60755" w:rsidRPr="005F53E2">
        <w:rPr>
          <w:rFonts w:ascii="Times New Roman" w:eastAsia="Calibri" w:hAnsi="Times New Roman" w:cs="Simplified Arabic"/>
          <w:sz w:val="28"/>
          <w:szCs w:val="28"/>
          <w:rtl/>
        </w:rPr>
        <w:t xml:space="preserve"> يرى الباحث أن الأبعاد الثلاثة للذكاء الاصطناعي – والمتمثلة في الأنظمة الخبيرة، نظم التنبؤ، والوكلاء الأذكياء</w:t>
      </w:r>
      <w:r w:rsidR="00E60755" w:rsidRPr="005F53E2">
        <w:rPr>
          <w:rFonts w:ascii="Times New Roman" w:eastAsia="Calibri" w:hAnsi="Times New Roman" w:cs="Simplified Arabic"/>
          <w:sz w:val="28"/>
          <w:szCs w:val="28"/>
        </w:rPr>
        <w:t xml:space="preserve"> </w:t>
      </w:r>
      <w:r w:rsidR="00E60755" w:rsidRPr="005F53E2">
        <w:rPr>
          <w:rFonts w:ascii="Times New Roman" w:eastAsia="Calibri" w:hAnsi="Times New Roman" w:cs="Simplified Arabic"/>
          <w:sz w:val="28"/>
          <w:szCs w:val="28"/>
          <w:rtl/>
        </w:rPr>
        <w:t>تشكّل مرتكزًا حيويًا في تعزيز الرشاقة التنظيمية، ورفع كفاءة إدارة المواهب في هذه الشركات. فالأنظمة الخبيرة توفر آليات دقيقة ومستمرة لنقل المعرفة وتطبيقها بشكل مؤسسي، مما</w:t>
      </w:r>
      <w:r w:rsidR="00E60755" w:rsidRPr="00E60755">
        <w:rPr>
          <w:rFonts w:ascii="Times New Roman" w:eastAsia="Calibri" w:hAnsi="Times New Roman" w:cs="Simplified Arabic"/>
          <w:sz w:val="28"/>
          <w:szCs w:val="28"/>
          <w:rtl/>
        </w:rPr>
        <w:t xml:space="preserve"> </w:t>
      </w:r>
      <w:r w:rsidR="00E60755" w:rsidRPr="00E60755">
        <w:rPr>
          <w:rFonts w:ascii="Times New Roman" w:eastAsia="Calibri" w:hAnsi="Times New Roman" w:cs="Simplified Arabic"/>
          <w:sz w:val="28"/>
          <w:szCs w:val="28"/>
          <w:rtl/>
        </w:rPr>
        <w:lastRenderedPageBreak/>
        <w:t>يحد من الاعتماد المفرط على العنصر البشري في الحالات الحرجة، ويُسرّع من جودة القرار الفني والتشغيلي</w:t>
      </w:r>
      <w:r w:rsidR="00E60755" w:rsidRPr="00E60755">
        <w:rPr>
          <w:rFonts w:ascii="Times New Roman" w:eastAsia="Calibri" w:hAnsi="Times New Roman" w:cs="Simplified Arabic"/>
          <w:sz w:val="28"/>
          <w:szCs w:val="28"/>
        </w:rPr>
        <w:t>.</w:t>
      </w:r>
    </w:p>
    <w:p w14:paraId="2101F063" w14:textId="4894FD5A" w:rsidR="00E60755" w:rsidRPr="005F53E2" w:rsidRDefault="00E60755" w:rsidP="00E60755">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أما نظم التنبؤ، فتلعب دورًا جوهريًا في رفع قدرة الشركات على الاستجابة الاستباقية للمتغيرات، لا سيما في ظل طبيعة التشغيل المعقدة لتحلية المياه، التي تتطلب مراقبة دورية وتحليل دقيق لمؤشرات الأداء والجودة</w:t>
      </w:r>
      <w:r w:rsidR="00D52763" w:rsidRPr="005F53E2">
        <w:rPr>
          <w:rFonts w:ascii="Times New Roman" w:eastAsia="Calibri" w:hAnsi="Times New Roman" w:cs="Simplified Arabic" w:hint="cs"/>
          <w:sz w:val="28"/>
          <w:szCs w:val="28"/>
          <w:rtl/>
        </w:rPr>
        <w:t xml:space="preserve">، </w:t>
      </w:r>
      <w:r w:rsidRPr="005F53E2">
        <w:rPr>
          <w:rFonts w:ascii="Times New Roman" w:eastAsia="Calibri" w:hAnsi="Times New Roman" w:cs="Simplified Arabic"/>
          <w:sz w:val="28"/>
          <w:szCs w:val="28"/>
          <w:rtl/>
        </w:rPr>
        <w:t>ويساعد هذا النوع من الأنظمة على تقليل الأعطال، وترشيد استهلاك الموارد، وتحقيق التوازن بين العرض والطلب، بما يعكس أثرًا مباشرًا على مرونة المنظمة واستدامتها</w:t>
      </w:r>
      <w:r w:rsidRPr="005F53E2">
        <w:rPr>
          <w:rFonts w:ascii="Times New Roman" w:eastAsia="Calibri" w:hAnsi="Times New Roman" w:cs="Simplified Arabic"/>
          <w:sz w:val="28"/>
          <w:szCs w:val="28"/>
        </w:rPr>
        <w:t>.</w:t>
      </w:r>
    </w:p>
    <w:p w14:paraId="626FB7A4" w14:textId="16C8332D" w:rsidR="00E60755" w:rsidRPr="00E60755" w:rsidRDefault="00E60755" w:rsidP="00D52763">
      <w:pPr>
        <w:bidi/>
        <w:spacing w:after="0" w:line="276" w:lineRule="auto"/>
        <w:jc w:val="both"/>
        <w:rPr>
          <w:rFonts w:ascii="Times New Roman" w:eastAsia="Calibri" w:hAnsi="Times New Roman" w:cs="Simplified Arabic"/>
          <w:sz w:val="28"/>
          <w:szCs w:val="28"/>
        </w:rPr>
      </w:pPr>
      <w:r w:rsidRPr="005F53E2">
        <w:rPr>
          <w:rFonts w:ascii="Times New Roman" w:eastAsia="Calibri" w:hAnsi="Times New Roman" w:cs="Simplified Arabic"/>
          <w:sz w:val="28"/>
          <w:szCs w:val="28"/>
          <w:rtl/>
        </w:rPr>
        <w:t>في حين يُعد "الوكيل الذكي" من الأدوات الحديثة التي تُمكّن الشركات من تحقيق استقلالية تشغيلية أكبر، حيث يمكن لهذه الأنظمة أن تتفاعل مع المتغيرات التقنية أو البيئية</w:t>
      </w:r>
      <w:r w:rsidRPr="00E60755">
        <w:rPr>
          <w:rFonts w:ascii="Times New Roman" w:eastAsia="Calibri" w:hAnsi="Times New Roman" w:cs="Simplified Arabic"/>
          <w:sz w:val="28"/>
          <w:szCs w:val="28"/>
          <w:rtl/>
        </w:rPr>
        <w:t xml:space="preserve"> لحظيًا، وتتخذ قرارات ذاتية دقيقة بدون الحاجة إلى تدخل مباشر. </w:t>
      </w:r>
    </w:p>
    <w:p w14:paraId="2F182D10" w14:textId="77777777" w:rsidR="00625D25" w:rsidRPr="00625D25" w:rsidRDefault="00625D25" w:rsidP="00625D25">
      <w:pPr>
        <w:bidi/>
        <w:spacing w:line="276" w:lineRule="auto"/>
        <w:jc w:val="both"/>
        <w:rPr>
          <w:rFonts w:ascii="Times New Roman" w:eastAsia="Calibri" w:hAnsi="Times New Roman" w:cs="Simplified Arabic"/>
          <w:b/>
          <w:bCs/>
          <w:sz w:val="32"/>
          <w:szCs w:val="32"/>
        </w:rPr>
      </w:pPr>
      <w:r w:rsidRPr="00625D25">
        <w:rPr>
          <w:rFonts w:ascii="Times New Roman" w:eastAsia="Calibri" w:hAnsi="Times New Roman" w:cs="Simplified Arabic" w:hint="cs"/>
          <w:b/>
          <w:bCs/>
          <w:sz w:val="32"/>
          <w:szCs w:val="32"/>
          <w:rtl/>
        </w:rPr>
        <w:t>إيجابيات</w:t>
      </w:r>
      <w:r w:rsidRPr="00625D25">
        <w:rPr>
          <w:rFonts w:ascii="Times New Roman" w:eastAsia="Calibri" w:hAnsi="Times New Roman" w:cs="Simplified Arabic"/>
          <w:b/>
          <w:bCs/>
          <w:sz w:val="32"/>
          <w:szCs w:val="32"/>
          <w:rtl/>
        </w:rPr>
        <w:t xml:space="preserve"> الذكاء الاصطناعي</w:t>
      </w:r>
    </w:p>
    <w:p w14:paraId="509F892B" w14:textId="77777777" w:rsidR="00E60755" w:rsidRPr="00E60755" w:rsidRDefault="00E60755" w:rsidP="00E60755">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يُعد الذكاء الاصطناعي أحد أهم الابتكارات التكنولوجية في العصر الحديث، لما له من تأثيرات إيجابية واسعة النطاق في مختلف ميادين الحياة، ولا سيما في بيئات الأعمال والمؤسسات. وتتمثل الإيجابيات الأساسية للذكاء الاصطناعي في قدرته على تحسين الأداء المؤسسي، وتطوير جودة الخدمات، ورفع كفاءة القرارات الإدارية، عبر مجموعة من المزايا الجوهرية التي تؤهله ليكون أداة استراتيجية في تحقيق الأهداف التنظيمية</w:t>
      </w:r>
      <w:r w:rsidRPr="00E60755">
        <w:rPr>
          <w:rFonts w:ascii="Times New Roman" w:eastAsia="Calibri" w:hAnsi="Times New Roman" w:cs="Simplified Arabic"/>
          <w:sz w:val="28"/>
          <w:szCs w:val="28"/>
        </w:rPr>
        <w:t>.</w:t>
      </w:r>
    </w:p>
    <w:p w14:paraId="135E2179" w14:textId="32BE58DE"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1-تتمثل</w:t>
      </w:r>
      <w:r w:rsidR="00E60755" w:rsidRPr="00E60755">
        <w:rPr>
          <w:rFonts w:ascii="Times New Roman" w:eastAsia="Calibri" w:hAnsi="Times New Roman" w:cs="Simplified Arabic"/>
          <w:sz w:val="28"/>
          <w:szCs w:val="28"/>
          <w:rtl/>
        </w:rPr>
        <w:t xml:space="preserve"> هذه الإيجابيات في رفع مستوى الكفاءة والإنتاجية، إذ يُمكن للذكاء الاصطناعي أن يؤدي المهام المتكررة والبسيطة بدقة أعلى، ووقت أقل، وبتكلفة منخفضة، مقارنة بالعنصر البشري، مما يتيح للعاملين التفرغ للمهام الأكثر تعقيدًا وإبداعًا</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كما تسهم تقنيات الذكاء الاصطناعي في تحسين تدفقات العمل، وتخفيف أعباء المعالجة اليدوية، خاصة في مجالات مثل التصنيع، والخدمات اللوجستية، والمعالجة المحاسبية</w:t>
      </w:r>
      <w:r w:rsidR="00E60755" w:rsidRPr="00E60755">
        <w:rPr>
          <w:rFonts w:ascii="Times New Roman" w:eastAsia="Calibri" w:hAnsi="Times New Roman" w:cs="Simplified Arabic"/>
          <w:sz w:val="28"/>
          <w:szCs w:val="28"/>
        </w:rPr>
        <w:t xml:space="preserve"> (Usman, Khan, &amp; Moinuddin, 2024).</w:t>
      </w:r>
    </w:p>
    <w:p w14:paraId="1D36D32F" w14:textId="1D8FA341"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00E60755" w:rsidRPr="00E60755">
        <w:rPr>
          <w:rFonts w:ascii="Times New Roman" w:eastAsia="Calibri" w:hAnsi="Times New Roman" w:cs="Simplified Arabic"/>
          <w:sz w:val="28"/>
          <w:szCs w:val="28"/>
          <w:rtl/>
        </w:rPr>
        <w:t xml:space="preserve"> يوفر الذكاء الاصطناعي </w:t>
      </w:r>
      <w:r w:rsidR="00E60755" w:rsidRPr="00E60755">
        <w:rPr>
          <w:rFonts w:ascii="Times New Roman" w:eastAsia="Calibri" w:hAnsi="Times New Roman" w:cs="Simplified Arabic"/>
          <w:b/>
          <w:bCs/>
          <w:sz w:val="28"/>
          <w:szCs w:val="28"/>
          <w:rtl/>
        </w:rPr>
        <w:t>دعمًا متقدمًا لاتخاذ القرار</w:t>
      </w:r>
      <w:r w:rsidR="00E60755" w:rsidRPr="00E60755">
        <w:rPr>
          <w:rFonts w:ascii="Times New Roman" w:eastAsia="Calibri" w:hAnsi="Times New Roman" w:cs="Simplified Arabic"/>
          <w:sz w:val="28"/>
          <w:szCs w:val="28"/>
          <w:rtl/>
        </w:rPr>
        <w:t>، من خلال قدرته على تحليل كميات ضخمة من البيانات، وتحديد الأنماط والعلاقات الخفية، مما يمنح متخذ القرار رؤى استراتيجية دقيقة تعتمد على أدلة كمية بدلًا من الاجتهاد الشخصي أو الحدس</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وتتيح هذه الميزة التنبؤ بالمخاطر والفرص، واقتراح حلول فاعلة، خاصة في القطاعات المعقدة مثل الطاقة، والرعاية الصحية، وسلاسل الإمداد</w:t>
      </w:r>
      <w:r w:rsidR="00E60755" w:rsidRPr="00E60755">
        <w:rPr>
          <w:rFonts w:ascii="Times New Roman" w:eastAsia="Calibri" w:hAnsi="Times New Roman" w:cs="Simplified Arabic"/>
          <w:sz w:val="28"/>
          <w:szCs w:val="28"/>
        </w:rPr>
        <w:t xml:space="preserve"> (Wamba, 2022).</w:t>
      </w:r>
    </w:p>
    <w:p w14:paraId="5B507CB4" w14:textId="3DB986E8"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00E60755" w:rsidRPr="00E60755">
        <w:rPr>
          <w:rFonts w:ascii="Times New Roman" w:eastAsia="Calibri" w:hAnsi="Times New Roman" w:cs="Simplified Arabic"/>
          <w:sz w:val="28"/>
          <w:szCs w:val="28"/>
          <w:rtl/>
        </w:rPr>
        <w:t xml:space="preserve"> يُعزز الذكاء الاصطناعي من قدرة المؤسسات على التكيف مع التغيرات البيئية، من خلال التنبؤ بالتحولات المستقبلية، والاستجابة الفورية للمتغيرات الطارئة</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وتُعد هذه السمة محورية في البيئات ذات التحديات المتسارعة، حيث تعمل الأنظمة الذكية على تعديل استراتيجيات التشغيل أو تقديم توصيات مباشرة للتدخل الفوري، ما يعكس درجة عالية من المرونة التنظيمية</w:t>
      </w:r>
      <w:r w:rsidR="00E60755" w:rsidRPr="00E60755">
        <w:rPr>
          <w:rFonts w:ascii="Times New Roman" w:eastAsia="Calibri" w:hAnsi="Times New Roman" w:cs="Simplified Arabic"/>
          <w:sz w:val="28"/>
          <w:szCs w:val="28"/>
        </w:rPr>
        <w:t xml:space="preserve"> (Aweidah, 2024).</w:t>
      </w:r>
    </w:p>
    <w:p w14:paraId="39CCDBEF" w14:textId="5F2716A7"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4-</w:t>
      </w:r>
      <w:r w:rsidR="00E60755" w:rsidRPr="00E60755">
        <w:rPr>
          <w:rFonts w:ascii="Times New Roman" w:eastAsia="Calibri" w:hAnsi="Times New Roman" w:cs="Simplified Arabic"/>
          <w:sz w:val="28"/>
          <w:szCs w:val="28"/>
          <w:rtl/>
        </w:rPr>
        <w:t xml:space="preserve"> يساهم الذكاء الاصطناعي في تحسين تجربة المستخدم والعملاء من خلال أدوات ذكية مثل روبوتات المحادثة</w:t>
      </w:r>
      <w:r w:rsidR="00E60755" w:rsidRPr="00E60755">
        <w:rPr>
          <w:rFonts w:ascii="Times New Roman" w:eastAsia="Calibri" w:hAnsi="Times New Roman" w:cs="Simplified Arabic"/>
          <w:sz w:val="28"/>
          <w:szCs w:val="28"/>
        </w:rPr>
        <w:t xml:space="preserve"> (Chatbots)</w:t>
      </w:r>
      <w:r w:rsidR="00E60755" w:rsidRPr="00E60755">
        <w:rPr>
          <w:rFonts w:ascii="Times New Roman" w:eastAsia="Calibri" w:hAnsi="Times New Roman" w:cs="Simplified Arabic"/>
          <w:sz w:val="28"/>
          <w:szCs w:val="28"/>
          <w:rtl/>
        </w:rPr>
        <w:t>، وأنظمة الدعم الآلي، التي تُوفر استجابات فورية ودقيقة، وتعزز من جودة التفاعل مع الخدمة أو المنتج</w:t>
      </w:r>
      <w:r>
        <w:rPr>
          <w:rFonts w:ascii="Times New Roman" w:eastAsia="Calibri" w:hAnsi="Times New Roman" w:cs="Simplified Arabic" w:hint="cs"/>
          <w:sz w:val="28"/>
          <w:szCs w:val="28"/>
          <w:rtl/>
        </w:rPr>
        <w:t>،</w:t>
      </w:r>
      <w:r w:rsidR="00E60755" w:rsidRPr="00E60755">
        <w:rPr>
          <w:rFonts w:ascii="Times New Roman" w:eastAsia="Calibri" w:hAnsi="Times New Roman" w:cs="Simplified Arabic"/>
          <w:sz w:val="28"/>
          <w:szCs w:val="28"/>
          <w:rtl/>
        </w:rPr>
        <w:t xml:space="preserve"> ويؤدي ذلك إلى رفع مستويات رضا العملاء، وتقوية العلاقة بين المؤسسة وجمهورها المستهدف</w:t>
      </w:r>
      <w:r w:rsidR="00E60755" w:rsidRPr="00E60755">
        <w:rPr>
          <w:rFonts w:ascii="Times New Roman" w:eastAsia="Calibri" w:hAnsi="Times New Roman" w:cs="Simplified Arabic"/>
          <w:sz w:val="28"/>
          <w:szCs w:val="28"/>
        </w:rPr>
        <w:t xml:space="preserve"> (Florea &amp; Croitoru, 2025).</w:t>
      </w:r>
    </w:p>
    <w:p w14:paraId="031E31CD" w14:textId="446D41DC" w:rsidR="00E60755" w:rsidRPr="00E60755" w:rsidRDefault="00D52763"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5-</w:t>
      </w:r>
      <w:r w:rsidR="00E60755" w:rsidRPr="00E60755">
        <w:rPr>
          <w:rFonts w:ascii="Times New Roman" w:eastAsia="Calibri" w:hAnsi="Times New Roman" w:cs="Simplified Arabic"/>
          <w:sz w:val="28"/>
          <w:szCs w:val="28"/>
          <w:rtl/>
        </w:rPr>
        <w:t xml:space="preserve"> يُعتبر الذكاء </w:t>
      </w:r>
      <w:r w:rsidR="00E60755" w:rsidRPr="005F53E2">
        <w:rPr>
          <w:rFonts w:ascii="Times New Roman" w:eastAsia="Calibri" w:hAnsi="Times New Roman" w:cs="Simplified Arabic"/>
          <w:sz w:val="28"/>
          <w:szCs w:val="28"/>
          <w:rtl/>
        </w:rPr>
        <w:t>الاصطناعي أداة فعالة في تطوير رأس المال البشري</w:t>
      </w:r>
      <w:r w:rsidR="00E60755" w:rsidRPr="00E60755">
        <w:rPr>
          <w:rFonts w:ascii="Times New Roman" w:eastAsia="Calibri" w:hAnsi="Times New Roman" w:cs="Simplified Arabic"/>
          <w:sz w:val="28"/>
          <w:szCs w:val="28"/>
          <w:rtl/>
        </w:rPr>
        <w:t>، من خلال توجيه الموظفين نحو المهام المعرفية والتحليلية، وتعزيز ثقافة التعلم المستمر، واكتساب المهارات الرقمية المتقدمة التي تتماشى مع متطلبات بيئة العمل الحديثة</w:t>
      </w:r>
      <w:r w:rsidR="00E60755" w:rsidRPr="00E60755">
        <w:rPr>
          <w:rFonts w:ascii="Times New Roman" w:eastAsia="Calibri" w:hAnsi="Times New Roman" w:cs="Simplified Arabic"/>
          <w:sz w:val="28"/>
          <w:szCs w:val="28"/>
        </w:rPr>
        <w:t xml:space="preserve"> (Morandini et al., 2023).</w:t>
      </w:r>
    </w:p>
    <w:p w14:paraId="7B6D859F" w14:textId="782A0021" w:rsidR="00625D25" w:rsidRPr="00625D25" w:rsidRDefault="00625D25" w:rsidP="00625D25">
      <w:pPr>
        <w:bidi/>
        <w:spacing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وفي هذا الصدد يشير </w:t>
      </w:r>
      <w:r w:rsidR="00E60755" w:rsidRPr="00E60755">
        <w:rPr>
          <w:rFonts w:ascii="Times New Roman" w:eastAsia="Calibri" w:hAnsi="Times New Roman" w:cs="Simplified Arabic"/>
          <w:sz w:val="28"/>
          <w:szCs w:val="28"/>
          <w:rtl/>
        </w:rPr>
        <w:t>(العدوان وآخرون، 2024؛ العنزي، 2022).</w:t>
      </w:r>
      <w:r w:rsidRPr="00625D25">
        <w:rPr>
          <w:rFonts w:ascii="Times New Roman" w:eastAsia="Calibri" w:hAnsi="Times New Roman" w:cs="Simplified Arabic"/>
          <w:sz w:val="28"/>
          <w:szCs w:val="28"/>
          <w:rtl/>
        </w:rPr>
        <w:t xml:space="preserve">إلى أن من أبرز </w:t>
      </w:r>
      <w:r w:rsidRPr="00625D25">
        <w:rPr>
          <w:rFonts w:ascii="Times New Roman" w:eastAsia="Calibri" w:hAnsi="Times New Roman" w:cs="Simplified Arabic" w:hint="cs"/>
          <w:sz w:val="28"/>
          <w:szCs w:val="28"/>
          <w:rtl/>
        </w:rPr>
        <w:t>إيجابيات</w:t>
      </w:r>
      <w:r w:rsidRPr="00625D25">
        <w:rPr>
          <w:rFonts w:ascii="Times New Roman" w:eastAsia="Calibri" w:hAnsi="Times New Roman" w:cs="Simplified Arabic"/>
          <w:sz w:val="28"/>
          <w:szCs w:val="28"/>
          <w:rtl/>
        </w:rPr>
        <w:t xml:space="preserve"> الذكاء الاصطناعي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ما يمكن إيجازه فيما يلي:</w:t>
      </w:r>
    </w:p>
    <w:p w14:paraId="33AC0F76" w14:textId="77777777" w:rsidR="00625D25" w:rsidRPr="00625D25" w:rsidRDefault="00625D25" w:rsidP="00625D25">
      <w:pPr>
        <w:numPr>
          <w:ilvl w:val="0"/>
          <w:numId w:val="27"/>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الاجتهاد: تتميز برمجيات الذكاء الاصطناعي بعدم الاعتماد على حل خوارزمي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محدد لمعالجة المشكلات التي يتعرض لها الفرد، حيث تقوم باللجوء إلى الاجتهاد</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خلال اختيار الحلول الملائمة، مع ظهور إمكانية الاستبدال لحل بحل آخر في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حالة عدم مناسبته.</w:t>
      </w:r>
    </w:p>
    <w:p w14:paraId="6AD9EE84"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نم</w:t>
      </w:r>
      <w:r w:rsidRPr="00625D25">
        <w:rPr>
          <w:rFonts w:ascii="Times New Roman" w:eastAsia="Calibri" w:hAnsi="Times New Roman" w:cs="Simplified Arabic" w:hint="cs"/>
          <w:sz w:val="28"/>
          <w:szCs w:val="28"/>
          <w:rtl/>
        </w:rPr>
        <w:t>ذ</w:t>
      </w:r>
      <w:r w:rsidRPr="00625D25">
        <w:rPr>
          <w:rFonts w:ascii="Times New Roman" w:eastAsia="Calibri" w:hAnsi="Times New Roman" w:cs="Simplified Arabic"/>
          <w:sz w:val="28"/>
          <w:szCs w:val="28"/>
          <w:rtl/>
        </w:rPr>
        <w:t>جة السلوك البشري: حيث من أبرز ما يميز مجال الذكاء الاصطناعي محاكاته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للأساليب التي يستخدمها الإنسان خلال مواجهته للتحديات والمعيقات.</w:t>
      </w:r>
    </w:p>
    <w:p w14:paraId="45A037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التمثيل الرمزي: حيث تتعامل برمجياته مع الرموز للإشارة إلى البيانات المتاحة،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مثل الإشارة إلى درجات الحرارة، أو نفاذ السيارة من الوقود، ويعد هذا مشابه</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لأسلوب تمثيل الإنسان للمعلومات في الحياة الاعتيادية.</w:t>
      </w:r>
    </w:p>
    <w:p w14:paraId="2E72026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الاستدلال: يندرج</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الاستدلال ضمن عمليات التفكير المنطقي، فمن خلال الحقائق</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والحدس من الممكن الوصول إلى استنتاجات محددة، والذكاء الاصطناعي يقوم</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بعملية الاستدلال </w:t>
      </w:r>
      <w:r w:rsidRPr="00625D25">
        <w:rPr>
          <w:rFonts w:ascii="Times New Roman" w:eastAsia="Calibri" w:hAnsi="Times New Roman" w:cs="Simplified Arabic" w:hint="cs"/>
          <w:sz w:val="28"/>
          <w:szCs w:val="28"/>
          <w:rtl/>
        </w:rPr>
        <w:lastRenderedPageBreak/>
        <w:t>باستخدام</w:t>
      </w:r>
      <w:r w:rsidRPr="00625D25">
        <w:rPr>
          <w:rFonts w:ascii="Times New Roman" w:eastAsia="Calibri" w:hAnsi="Times New Roman" w:cs="Simplified Arabic"/>
          <w:sz w:val="28"/>
          <w:szCs w:val="28"/>
          <w:rtl/>
        </w:rPr>
        <w:t xml:space="preserve"> طريقة مشابهة للصور وعليه يتمكن من ممارسة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عمليات الاستنتاج المنطقية، كتلك التي يقوم بها الإنسان.</w:t>
      </w:r>
    </w:p>
    <w:p w14:paraId="66D22A30"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القدرة على التعلم: يرتكز الذكاء الاصطناعي على استراتيجيات تعلم الآلة،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وتتصل هذه الموهبة مع عدد من القدرات العقلية البشرية مثل مفهوم التماثل الذي</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بدوره يعبر عن أسلوب يقوم الفرد من خلاله بتطبيق قاعدة محددة على كافة ما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يتشابه معها من أمثلة، والانتقال من الجزء إلى الكل </w:t>
      </w:r>
    </w:p>
    <w:p w14:paraId="27A9634F"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 البحث التجريبي: حيث أن الذكاء الاصطناعي يتسم بتحديد البدائل الم</w:t>
      </w:r>
      <w:r w:rsidRPr="00625D25">
        <w:rPr>
          <w:rFonts w:ascii="Times New Roman" w:eastAsia="Calibri" w:hAnsi="Times New Roman" w:cs="Simplified Arabic" w:hint="cs"/>
          <w:sz w:val="28"/>
          <w:szCs w:val="28"/>
          <w:rtl/>
        </w:rPr>
        <w:t>مكن</w:t>
      </w:r>
      <w:r w:rsidRPr="00625D25">
        <w:rPr>
          <w:rFonts w:ascii="Times New Roman" w:eastAsia="Calibri" w:hAnsi="Times New Roman" w:cs="Simplified Arabic"/>
          <w:sz w:val="28"/>
          <w:szCs w:val="28"/>
          <w:rtl/>
        </w:rPr>
        <w:t>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للوصول إلى حلول مناسبة للمشكلة، صبر توفير سعة تخزينية عالية، وسرعة فائقة</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في فحص البدائل المتوقعة.</w:t>
      </w:r>
    </w:p>
    <w:p w14:paraId="28538872"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احتواء المعرفة وتمثيلها: أي أن الذكاء الاصطناعي يقوم على تشكيل قاعدة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المعرفة تسهم في الربط بين الحالات والنتائج.</w:t>
      </w:r>
    </w:p>
    <w:p w14:paraId="27A6407A" w14:textId="77777777" w:rsidR="00625D25" w:rsidRPr="00625D25" w:rsidRDefault="00625D25" w:rsidP="00625D25">
      <w:pPr>
        <w:numPr>
          <w:ilvl w:val="0"/>
          <w:numId w:val="26"/>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البيانات المختلفة أو غير المؤكدة: أي أن الذكاء الاصطناعي يتميز بالقدرة على</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طرح حلول مناسبة للمشكلات والقضايا ولو كانت المعطيات المطلوبة قليلة لاتخاذ</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القرارات.</w:t>
      </w:r>
    </w:p>
    <w:p w14:paraId="3004519A" w14:textId="2B4C0CFC" w:rsidR="00625D25" w:rsidRPr="00625D25" w:rsidRDefault="00625D25" w:rsidP="00D52763">
      <w:pPr>
        <w:bidi/>
        <w:spacing w:line="276" w:lineRule="auto"/>
        <w:jc w:val="both"/>
        <w:rPr>
          <w:rFonts w:eastAsia="Calibri" w:cs="Simplified Arabic"/>
          <w:sz w:val="28"/>
          <w:szCs w:val="28"/>
        </w:rPr>
      </w:pPr>
      <w:r w:rsidRPr="00625D25">
        <w:rPr>
          <w:rFonts w:ascii="Times New Roman" w:eastAsia="Calibri" w:hAnsi="Times New Roman" w:cs="Simplified Arabic"/>
          <w:b/>
          <w:bCs/>
          <w:sz w:val="28"/>
          <w:szCs w:val="28"/>
          <w:rtl/>
        </w:rPr>
        <w:t xml:space="preserve">ومن خلال ما سبق </w:t>
      </w:r>
      <w:r w:rsidRPr="00625D25">
        <w:rPr>
          <w:rFonts w:ascii="Times New Roman" w:eastAsia="Calibri" w:hAnsi="Times New Roman" w:cs="Simplified Arabic" w:hint="cs"/>
          <w:b/>
          <w:bCs/>
          <w:sz w:val="28"/>
          <w:szCs w:val="28"/>
          <w:rtl/>
        </w:rPr>
        <w:t>ي</w:t>
      </w:r>
      <w:r w:rsidRPr="00625D25">
        <w:rPr>
          <w:rFonts w:ascii="Times New Roman" w:eastAsia="Calibri" w:hAnsi="Times New Roman" w:cs="Simplified Arabic"/>
          <w:b/>
          <w:bCs/>
          <w:sz w:val="28"/>
          <w:szCs w:val="28"/>
          <w:rtl/>
        </w:rPr>
        <w:t>رى الباحث</w:t>
      </w:r>
      <w:r w:rsidRPr="00625D25">
        <w:rPr>
          <w:rFonts w:ascii="Times New Roman" w:eastAsia="Calibri" w:hAnsi="Times New Roman" w:cs="Simplified Arabic"/>
          <w:sz w:val="28"/>
          <w:szCs w:val="28"/>
          <w:rtl/>
        </w:rPr>
        <w:t xml:space="preserve"> </w:t>
      </w:r>
      <w:r w:rsidR="00E60755" w:rsidRPr="00E60755">
        <w:rPr>
          <w:rFonts w:eastAsia="Calibri" w:cs="Simplified Arabic"/>
          <w:sz w:val="28"/>
          <w:szCs w:val="28"/>
          <w:rtl/>
        </w:rPr>
        <w:t>أن هذه الإيجابيات تمثل فرصًا استراتيجية حقيقية لتمكين مؤسسات حيوية كبرى، مثل شركات تحلية المياه، من تحقيق التحول نحو نموذج تنظيمي أكثر مرونة وذكاء. فالإمكانات العالية للذكاء الاصطناعي في تحسين الكفاءة التشغيلية، وتقليص الاعتماد على العمليات اليدوية، تتيح لتلك الشركات تطوير أنظمتها الداخلية وتحقيق الاستفادة القصوى من مواردها</w:t>
      </w:r>
      <w:r w:rsidR="00E60755" w:rsidRPr="00E60755">
        <w:rPr>
          <w:rFonts w:eastAsia="Calibri" w:cs="Simplified Arabic"/>
          <w:sz w:val="28"/>
          <w:szCs w:val="28"/>
        </w:rPr>
        <w:t>.</w:t>
      </w:r>
    </w:p>
    <w:p w14:paraId="30BB4D26" w14:textId="505CB162" w:rsidR="00625D25" w:rsidRPr="00625D25" w:rsidRDefault="00625D25" w:rsidP="00F95E12">
      <w:pPr>
        <w:bidi/>
        <w:spacing w:line="276" w:lineRule="auto"/>
        <w:jc w:val="both"/>
        <w:rPr>
          <w:rFonts w:ascii="Times New Roman" w:eastAsia="Calibri" w:hAnsi="Times New Roman" w:cs="Simplified Arabic"/>
          <w:b/>
          <w:bCs/>
          <w:sz w:val="32"/>
          <w:szCs w:val="32"/>
          <w:rtl/>
        </w:rPr>
      </w:pPr>
      <w:r w:rsidRPr="00625D25">
        <w:rPr>
          <w:rFonts w:ascii="Times New Roman" w:eastAsia="Calibri" w:hAnsi="Times New Roman" w:cs="Simplified Arabic"/>
          <w:b/>
          <w:bCs/>
          <w:sz w:val="32"/>
          <w:szCs w:val="32"/>
          <w:rtl/>
        </w:rPr>
        <w:t>العلاقة بين الذكاء البشري والذكاء الاصطناعي</w:t>
      </w:r>
    </w:p>
    <w:p w14:paraId="1C8B7A3B" w14:textId="0A04E88E"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من المعروف أن العقل البشري يؤدي مهامه المطلوبة بدافعية إنسانية ودافعية قوية دون الاعتماد على أدمغة بشرية أخرى، أما الذكاء الاصطناعي فهو يعتمد بشكل أساسي على العقل البشري، وذلك لأن علم الذكاء الاصطناعي يسعى إلى تقليد ومحاكاة أجهزة الكمبيوتر</w:t>
      </w:r>
      <w:r w:rsidR="00D52763">
        <w:rPr>
          <w:rFonts w:ascii="Times New Roman" w:eastAsia="Calibri" w:hAnsi="Times New Roman" w:cs="Simplified Arabic" w:hint="cs"/>
          <w:sz w:val="28"/>
          <w:szCs w:val="28"/>
          <w:rtl/>
        </w:rPr>
        <w:t>، ف</w:t>
      </w:r>
      <w:r w:rsidRPr="00625D25">
        <w:rPr>
          <w:rFonts w:ascii="Times New Roman" w:eastAsia="Calibri" w:hAnsi="Times New Roman" w:cs="Simplified Arabic"/>
          <w:sz w:val="28"/>
          <w:szCs w:val="28"/>
          <w:rtl/>
        </w:rPr>
        <w:t xml:space="preserve">عمليات الذكاء التي تحدث في العقل البشري، ولكن قدرات هذه الأجهزة محدودة جداً، لأن الإنسان هو مخترعها، مهما تعددت قدراته فإنها تبقى محدودة، لذلك نستنتج أنه لا توجد أجهزة أو صناعية. يمكن لأنظمة </w:t>
      </w:r>
      <w:r w:rsidRPr="00625D25">
        <w:rPr>
          <w:rFonts w:ascii="Times New Roman" w:eastAsia="Calibri" w:hAnsi="Times New Roman" w:cs="Simplified Arabic" w:hint="cs"/>
          <w:sz w:val="28"/>
          <w:szCs w:val="28"/>
          <w:rtl/>
        </w:rPr>
        <w:t>الإدارة</w:t>
      </w:r>
      <w:r w:rsidRPr="00625D25">
        <w:rPr>
          <w:rFonts w:ascii="Times New Roman" w:eastAsia="Calibri" w:hAnsi="Times New Roman" w:cs="Simplified Arabic"/>
          <w:sz w:val="28"/>
          <w:szCs w:val="28"/>
          <w:rtl/>
        </w:rPr>
        <w:t xml:space="preserve"> أن تتطور وتتحسن دون تدخل العقل البشري في عالم التكنولوجيا الحديثة، وعلى الرغم من الميزة التي تتمتع بها أنظمة الكمبيوتر الذكية، فهي قدرتها على العمل في ظروف مختلفة تتكيف </w:t>
      </w:r>
      <w:r w:rsidRPr="00625D25">
        <w:rPr>
          <w:rFonts w:ascii="Times New Roman" w:eastAsia="Calibri" w:hAnsi="Times New Roman" w:cs="Simplified Arabic"/>
          <w:sz w:val="28"/>
          <w:szCs w:val="28"/>
          <w:rtl/>
        </w:rPr>
        <w:lastRenderedPageBreak/>
        <w:t xml:space="preserve">معها هذه الأنظمة لخدمة الأهداف المرجوة. لدرجة أن هذه الأنظمة والأجهزة المتطورة أصبحت الآن قادرة على التعلم من خلال الخطأ، بحيث تختفي الأخطاء التي تحدث فيها حتى لا تتكرر مرة أخرى. </w:t>
      </w:r>
      <w:r w:rsidR="00D52763" w:rsidRPr="00E60755">
        <w:rPr>
          <w:rFonts w:ascii="Times New Roman" w:eastAsia="Calibri" w:hAnsi="Times New Roman" w:cs="Simplified Arabic"/>
          <w:sz w:val="28"/>
          <w:szCs w:val="28"/>
        </w:rPr>
        <w:t>Navidi &amp; Gheiysari, 2023).</w:t>
      </w:r>
      <w:r w:rsidRPr="00625D25">
        <w:rPr>
          <w:rFonts w:ascii="Times New Roman" w:eastAsia="Calibri" w:hAnsi="Times New Roman" w:cs="Simplified Arabic"/>
          <w:sz w:val="28"/>
          <w:szCs w:val="28"/>
          <w:rtl/>
        </w:rPr>
        <w:t>)</w:t>
      </w:r>
    </w:p>
    <w:p w14:paraId="2DDCF197" w14:textId="77777777" w:rsidR="00625D25" w:rsidRPr="00625D25" w:rsidRDefault="00625D25" w:rsidP="00625D25">
      <w:pPr>
        <w:bidi/>
        <w:spacing w:line="276" w:lineRule="auto"/>
        <w:ind w:firstLine="720"/>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 xml:space="preserve">ويمكن تفسير العلاقة القائمة بين الذكاء البشري والذكاء </w:t>
      </w:r>
      <w:r w:rsidRPr="00625D25">
        <w:rPr>
          <w:rFonts w:ascii="Times New Roman" w:eastAsia="Calibri" w:hAnsi="Times New Roman" w:cs="Simplified Arabic" w:hint="cs"/>
          <w:sz w:val="28"/>
          <w:szCs w:val="28"/>
          <w:rtl/>
        </w:rPr>
        <w:t>الاصطناعي</w:t>
      </w:r>
      <w:r w:rsidRPr="00625D25">
        <w:rPr>
          <w:rFonts w:ascii="Times New Roman" w:eastAsia="Calibri" w:hAnsi="Times New Roman" w:cs="Simplified Arabic"/>
          <w:sz w:val="28"/>
          <w:szCs w:val="28"/>
          <w:rtl/>
        </w:rPr>
        <w:t xml:space="preserve"> عن طريق محاكاة ونقل أساليب الذكاء البشري على شكل برامج ونظم تجعل الحاسوب قادر على اقتحام مجالات تحتاج نوع من الذكاء عند محاولة البحث عن حلول مناسبة لها (2021 ,</w:t>
      </w:r>
      <w:r w:rsidRPr="00625D25">
        <w:rPr>
          <w:rFonts w:ascii="Times New Roman" w:eastAsia="Calibri" w:hAnsi="Times New Roman" w:cs="Simplified Arabic"/>
          <w:sz w:val="28"/>
          <w:szCs w:val="28"/>
        </w:rPr>
        <w:t>Milana &amp; Ashta</w:t>
      </w:r>
      <w:r w:rsidRPr="00625D25">
        <w:rPr>
          <w:rFonts w:ascii="Times New Roman" w:eastAsia="Calibri" w:hAnsi="Times New Roman" w:cs="Simplified Arabic"/>
          <w:sz w:val="28"/>
          <w:szCs w:val="28"/>
          <w:rtl/>
        </w:rPr>
        <w:t>)</w:t>
      </w:r>
      <w:r w:rsidRPr="00625D25">
        <w:rPr>
          <w:rFonts w:ascii="Times New Roman" w:eastAsia="Calibri" w:hAnsi="Times New Roman" w:cs="Simplified Arabic"/>
          <w:sz w:val="28"/>
          <w:szCs w:val="28"/>
        </w:rPr>
        <w:t>.</w:t>
      </w:r>
    </w:p>
    <w:p w14:paraId="102D04A0" w14:textId="0B035EC9" w:rsidR="00625D25" w:rsidRPr="00625D25" w:rsidRDefault="00625D25" w:rsidP="00D52763">
      <w:pPr>
        <w:bidi/>
        <w:spacing w:line="276" w:lineRule="auto"/>
        <w:ind w:firstLine="720"/>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 xml:space="preserve">وفيما ورد سابقاً يمكن إبراز العلاقة بين الذكاء الاصطناعي والذكاء البشري في النقاط التالية ( </w:t>
      </w:r>
      <w:r w:rsidR="00D52763" w:rsidRPr="00E60755">
        <w:rPr>
          <w:rFonts w:ascii="Times New Roman" w:eastAsia="Calibri" w:hAnsi="Times New Roman" w:cs="Simplified Arabic"/>
          <w:sz w:val="28"/>
          <w:szCs w:val="28"/>
        </w:rPr>
        <w:t>(Morandini et al., 2023</w:t>
      </w:r>
    </w:p>
    <w:p w14:paraId="2A172EA4"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1</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نمذجة ومحاكاة بعض أساليب الذكاء البشري في أماكن عديدة منها</w:t>
      </w:r>
      <w:r w:rsidRPr="00625D25">
        <w:rPr>
          <w:rFonts w:ascii="Times New Roman" w:eastAsia="Calibri" w:hAnsi="Times New Roman" w:cs="Simplified Arabic"/>
          <w:sz w:val="28"/>
          <w:szCs w:val="28"/>
        </w:rPr>
        <w:t>:</w:t>
      </w:r>
    </w:p>
    <w:p w14:paraId="56650C1D"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استخدام الرموز في التعامل مع الأشياء ومعالجتها والتعرف عليها وإيجاد الحلول المناسبة للمشكلات والاستفادة من الخبرات السابقة لشخص خبير في تخصص معين ونقلها إلى الكمبيوتر على شكل أنظمة وبرامج لها دور واضح في تحسين المعالجة الرمزية ووضع الحلول المناسبة للمشكلات وتمثيل المعرفة</w:t>
      </w:r>
      <w:r w:rsidRPr="00625D25">
        <w:rPr>
          <w:rFonts w:ascii="Times New Roman" w:eastAsia="Calibri" w:hAnsi="Times New Roman" w:cs="Simplified Arabic"/>
          <w:sz w:val="28"/>
          <w:szCs w:val="28"/>
        </w:rPr>
        <w:t>.</w:t>
      </w:r>
    </w:p>
    <w:p w14:paraId="7D8E99C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2</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ونمذجة طرق الإدراك السمعي والفهم، وفيها تم إنشاء برامج وأنظمة للتعرف على اللغات الطبيعية وفهمها ومعالجتها</w:t>
      </w:r>
      <w:r w:rsidRPr="00625D25">
        <w:rPr>
          <w:rFonts w:ascii="Times New Roman" w:eastAsia="Calibri" w:hAnsi="Times New Roman" w:cs="Simplified Arabic"/>
          <w:sz w:val="28"/>
          <w:szCs w:val="28"/>
        </w:rPr>
        <w:t>.</w:t>
      </w:r>
    </w:p>
    <w:p w14:paraId="62ADB6E3"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3</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أساليب التحكم بعقل الإنسان وحواسه على الجهاز الحركي ومن ثم إنشاء برامج وأنظمة الروبوت</w:t>
      </w:r>
      <w:r w:rsidRPr="00625D25">
        <w:rPr>
          <w:rFonts w:ascii="Times New Roman" w:eastAsia="Calibri" w:hAnsi="Times New Roman" w:cs="Simplified Arabic"/>
          <w:sz w:val="28"/>
          <w:szCs w:val="28"/>
        </w:rPr>
        <w:t>.</w:t>
      </w:r>
    </w:p>
    <w:p w14:paraId="3D4E15C8"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4</w:t>
      </w:r>
      <w:r w:rsidRPr="00625D25">
        <w:rPr>
          <w:rFonts w:ascii="Times New Roman" w:eastAsia="Calibri" w:hAnsi="Times New Roman" w:cs="Simplified Arabic"/>
          <w:sz w:val="28"/>
          <w:szCs w:val="28"/>
        </w:rPr>
        <w:t xml:space="preserve">- </w:t>
      </w:r>
      <w:r w:rsidRPr="00625D25">
        <w:rPr>
          <w:rFonts w:ascii="Times New Roman" w:eastAsia="Calibri" w:hAnsi="Times New Roman" w:cs="Simplified Arabic"/>
          <w:sz w:val="28"/>
          <w:szCs w:val="28"/>
          <w:rtl/>
        </w:rPr>
        <w:t>محاكاة ونقل الرؤية وأنظمة الرؤية البشرية وتطويرها من خلال برامج الرؤية الحاسوبية التي تتناول معالجة الصور بطرق مختلفة والتعرف على الأشكال فيها</w:t>
      </w:r>
      <w:r w:rsidRPr="00625D25">
        <w:rPr>
          <w:rFonts w:ascii="Times New Roman" w:eastAsia="Calibri" w:hAnsi="Times New Roman" w:cs="Simplified Arabic"/>
          <w:sz w:val="28"/>
          <w:szCs w:val="28"/>
        </w:rPr>
        <w:t>.</w:t>
      </w:r>
    </w:p>
    <w:p w14:paraId="77A66209" w14:textId="77777777" w:rsidR="00625D25" w:rsidRPr="00625D25" w:rsidRDefault="00625D25" w:rsidP="00625D25">
      <w:pPr>
        <w:bidi/>
        <w:spacing w:line="276" w:lineRule="auto"/>
        <w:jc w:val="both"/>
        <w:rPr>
          <w:rFonts w:ascii="Times New Roman" w:eastAsia="Calibri" w:hAnsi="Times New Roman" w:cs="Simplified Arabic"/>
          <w:sz w:val="28"/>
          <w:szCs w:val="28"/>
          <w:rtl/>
        </w:rPr>
      </w:pPr>
      <w:r w:rsidRPr="00625D25">
        <w:rPr>
          <w:rFonts w:ascii="Times New Roman" w:eastAsia="Calibri" w:hAnsi="Times New Roman" w:cs="Simplified Arabic"/>
          <w:sz w:val="28"/>
          <w:szCs w:val="28"/>
          <w:rtl/>
        </w:rPr>
        <w:t>5- تصميم نماذج لمحاكاة وظيفة الخلايا العصبية في الدماغ وخاصة أتمتة المعالجة المتوازنة من خلال تحديد نماذج سلوك الدماغ البشري وتطوير النمذجة الرياضية لمحاكاة السلوكيات المعرفية. تطور الشبكات العصبية والحوسبة العصبية التي تطورت وأصبحت قادرة على محاكاة التعلم.</w:t>
      </w:r>
    </w:p>
    <w:p w14:paraId="057FD0C3" w14:textId="77777777" w:rsidR="00C961FE" w:rsidRDefault="00C961FE" w:rsidP="00625D25">
      <w:pPr>
        <w:bidi/>
        <w:spacing w:line="276" w:lineRule="auto"/>
        <w:jc w:val="both"/>
        <w:rPr>
          <w:rFonts w:ascii="Times New Roman" w:eastAsia="Calibri" w:hAnsi="Times New Roman" w:cs="Simplified Arabic"/>
          <w:b/>
          <w:bCs/>
          <w:sz w:val="28"/>
          <w:szCs w:val="28"/>
          <w:rtl/>
        </w:rPr>
      </w:pPr>
    </w:p>
    <w:p w14:paraId="450BDEF1" w14:textId="12BD5C04" w:rsidR="00625D25" w:rsidRPr="00625D25" w:rsidRDefault="00625D25" w:rsidP="00C961FE">
      <w:pPr>
        <w:bidi/>
        <w:spacing w:line="276" w:lineRule="auto"/>
        <w:jc w:val="both"/>
        <w:rPr>
          <w:rFonts w:ascii="Times New Roman" w:eastAsia="Calibri" w:hAnsi="Times New Roman" w:cs="Simplified Arabic"/>
          <w:b/>
          <w:bCs/>
          <w:sz w:val="28"/>
          <w:szCs w:val="28"/>
        </w:rPr>
      </w:pPr>
      <w:r w:rsidRPr="00625D25">
        <w:rPr>
          <w:rFonts w:ascii="Times New Roman" w:eastAsia="Calibri" w:hAnsi="Times New Roman" w:cs="Simplified Arabic"/>
          <w:b/>
          <w:bCs/>
          <w:sz w:val="28"/>
          <w:szCs w:val="28"/>
          <w:rtl/>
        </w:rPr>
        <w:lastRenderedPageBreak/>
        <w:t>مع</w:t>
      </w:r>
      <w:r w:rsidRPr="00625D25">
        <w:rPr>
          <w:rFonts w:ascii="Times New Roman" w:eastAsia="Calibri" w:hAnsi="Times New Roman" w:cs="Simplified Arabic" w:hint="cs"/>
          <w:b/>
          <w:bCs/>
          <w:sz w:val="28"/>
          <w:szCs w:val="28"/>
          <w:rtl/>
        </w:rPr>
        <w:t>وقات</w:t>
      </w:r>
      <w:r w:rsidRPr="00625D25">
        <w:rPr>
          <w:rFonts w:ascii="Times New Roman" w:eastAsia="Calibri" w:hAnsi="Times New Roman" w:cs="Simplified Arabic"/>
          <w:b/>
          <w:bCs/>
          <w:sz w:val="28"/>
          <w:szCs w:val="28"/>
          <w:rtl/>
        </w:rPr>
        <w:t xml:space="preserve"> الذكاء الاصطناعي</w:t>
      </w:r>
    </w:p>
    <w:p w14:paraId="22E6C019" w14:textId="77777777" w:rsidR="00ED7176" w:rsidRDefault="00E60755" w:rsidP="00E60755">
      <w:pPr>
        <w:bidi/>
        <w:spacing w:line="276" w:lineRule="auto"/>
        <w:ind w:firstLine="720"/>
        <w:jc w:val="both"/>
        <w:rPr>
          <w:rFonts w:ascii="Times New Roman" w:eastAsia="Calibri" w:hAnsi="Times New Roman" w:cs="Simplified Arabic"/>
          <w:sz w:val="28"/>
          <w:szCs w:val="28"/>
          <w:rtl/>
        </w:rPr>
      </w:pPr>
      <w:r w:rsidRPr="00E60755">
        <w:rPr>
          <w:rFonts w:ascii="Times New Roman" w:eastAsia="Calibri" w:hAnsi="Times New Roman" w:cs="Simplified Arabic"/>
          <w:sz w:val="28"/>
          <w:szCs w:val="28"/>
          <w:rtl/>
        </w:rPr>
        <w:t>رغم الإمكانات المتقدمة التي يقدمها الذكاء الاصطناعي في دعم الأداء المؤسسي، إلا أن تطبيقه يواجه مجموعة من المعوقات التي قد تحدّ من فاعليته وتعوق الاستفادة الكاملة منه</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tl/>
        </w:rPr>
        <w:t xml:space="preserve"> من أبرز هذه المعوقات، التحديات التقنية المتعلقة بالبنية التحتية الرقمية، مثل ضعف تكامل الأنظمة، أو محدودية القدرات التحليلية للبيانات الضخمة في بعض المؤسسات، مما يعيق التعلم العميق والتحسين المستمر للنماذج الذكية. </w:t>
      </w:r>
    </w:p>
    <w:p w14:paraId="60193765" w14:textId="29364AF7"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كما أن قلة توفر الكفاءات البشرية المؤهلة للتعامل مع تقنيات الذكاء الاصطناعي تُعد من أبرز العقبات، لا سيما في القطاعات المتخصصة مثل تحلية المياه، حيث تتطلب الأنظمة الذكية معرفة تقنية متقدمة، ومهارات تحليل معقدة لا تتوفر على نطاق واسع</w:t>
      </w:r>
      <w:r w:rsidRPr="00E60755">
        <w:rPr>
          <w:rFonts w:ascii="Times New Roman" w:eastAsia="Calibri" w:hAnsi="Times New Roman" w:cs="Simplified Arabic"/>
          <w:sz w:val="28"/>
          <w:szCs w:val="28"/>
        </w:rPr>
        <w:t xml:space="preserve">  Navidi &amp; Gheiysari, 2023).</w:t>
      </w:r>
      <w:r w:rsidR="00D52763">
        <w:rPr>
          <w:rFonts w:ascii="Times New Roman" w:eastAsia="Calibri" w:hAnsi="Times New Roman" w:cs="Simplified Arabic" w:hint="cs"/>
          <w:sz w:val="28"/>
          <w:szCs w:val="28"/>
          <w:rtl/>
        </w:rPr>
        <w:t>)</w:t>
      </w:r>
    </w:p>
    <w:p w14:paraId="426EFB47" w14:textId="0F70567B" w:rsidR="00E60755" w:rsidRPr="00E60755" w:rsidRDefault="00E60755" w:rsidP="00ED7176">
      <w:pPr>
        <w:bidi/>
        <w:spacing w:line="276" w:lineRule="auto"/>
        <w:ind w:firstLine="720"/>
        <w:jc w:val="both"/>
        <w:rPr>
          <w:rFonts w:ascii="Times New Roman" w:eastAsia="Calibri" w:hAnsi="Times New Roman" w:cs="Simplified Arabic"/>
          <w:sz w:val="28"/>
          <w:szCs w:val="28"/>
        </w:rPr>
      </w:pPr>
      <w:r w:rsidRPr="00E60755">
        <w:rPr>
          <w:rFonts w:ascii="Times New Roman" w:eastAsia="Calibri" w:hAnsi="Times New Roman" w:cs="Simplified Arabic"/>
          <w:sz w:val="28"/>
          <w:szCs w:val="28"/>
          <w:rtl/>
        </w:rPr>
        <w:t>بالإضافة إلى ذلك، هناك معوقات تتعلق بالجوانب الأخلاقية والتنظيمية، مثل التخوف من فقدان السيطرة على القرارات الحساسة، أو الاعتماد الزائد على الآلات في المهام التي تتطلب حكمًا بشريًا قائمًا على السياق والمرونة. كما أن الغموض التشريعي والافتقار إلى لوائح حوكمة واضحة لاستخدام الذكاء الاصطناعي داخل المؤسسات يفاقم من التردد في تبنيه بشكل شامل. وتشير الدراسات أيضًا إلى أن مقاومة التغيير المؤسسي، والخوف من فقدان الوظائف، تسهم في تعطيل مبادرات التحول الذكي</w:t>
      </w:r>
      <w:r w:rsidR="00ED7176">
        <w:rPr>
          <w:rFonts w:ascii="Times New Roman" w:eastAsia="Calibri" w:hAnsi="Times New Roman" w:cs="Simplified Arabic" w:hint="cs"/>
          <w:sz w:val="28"/>
          <w:szCs w:val="28"/>
          <w:rtl/>
        </w:rPr>
        <w:t>(</w:t>
      </w:r>
      <w:r w:rsidRPr="00E60755">
        <w:rPr>
          <w:rFonts w:ascii="Times New Roman" w:eastAsia="Calibri" w:hAnsi="Times New Roman" w:cs="Simplified Arabic"/>
          <w:sz w:val="28"/>
          <w:szCs w:val="28"/>
        </w:rPr>
        <w:t xml:space="preserve"> (Florea &amp; Croitoru, 2025</w:t>
      </w:r>
    </w:p>
    <w:p w14:paraId="36AAA79D" w14:textId="2120ACE1" w:rsidR="00E60755" w:rsidRPr="00E60755" w:rsidRDefault="00ED7176" w:rsidP="00E60755">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E60755" w:rsidRPr="00E60755">
        <w:rPr>
          <w:rFonts w:ascii="Times New Roman" w:eastAsia="Calibri" w:hAnsi="Times New Roman" w:cs="Simplified Arabic"/>
          <w:sz w:val="28"/>
          <w:szCs w:val="28"/>
          <w:rtl/>
        </w:rPr>
        <w:t>أكدت بعض الدراسات أن ضعف الاستثمارات في البنية التحتية الرقمية، وغياب سياسات حكومية محفزة، وعدم توافر منصات معرفية موجهة للتدريب، تشكل عوامل ضاغطة تؤدي إلى تعثر مسار الذكاء الاصطناعي في تحقيق أهدافه التنموية (العدوان وآخرون، 2024)</w:t>
      </w:r>
      <w:r w:rsidR="00E60755" w:rsidRPr="00E60755">
        <w:rPr>
          <w:rFonts w:ascii="Times New Roman" w:eastAsia="Calibri" w:hAnsi="Times New Roman" w:cs="Simplified Arabic"/>
          <w:sz w:val="28"/>
          <w:szCs w:val="28"/>
        </w:rPr>
        <w:t>.</w:t>
      </w:r>
    </w:p>
    <w:p w14:paraId="73749E23" w14:textId="7D3FB189" w:rsidR="00625D25" w:rsidRPr="00625D25" w:rsidRDefault="00ED7176" w:rsidP="00ED7176">
      <w:pPr>
        <w:bidi/>
        <w:spacing w:line="276" w:lineRule="auto"/>
        <w:ind w:firstLine="720"/>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625D25" w:rsidRPr="00625D25">
        <w:rPr>
          <w:rFonts w:ascii="Times New Roman" w:eastAsia="Calibri" w:hAnsi="Times New Roman" w:cs="Simplified Arabic" w:hint="cs"/>
          <w:sz w:val="28"/>
          <w:szCs w:val="28"/>
          <w:rtl/>
        </w:rPr>
        <w:t>ساعد</w:t>
      </w:r>
      <w:r w:rsidR="00625D25" w:rsidRPr="00625D25">
        <w:rPr>
          <w:rFonts w:ascii="Times New Roman" w:eastAsia="Calibri" w:hAnsi="Times New Roman" w:cs="Simplified Arabic"/>
          <w:sz w:val="28"/>
          <w:szCs w:val="28"/>
          <w:rtl/>
        </w:rPr>
        <w:t xml:space="preserve"> استخدام الذكاء الاصطناعي في تسهيل الحياة البشرية ورفع جودتها وحقق الرضا</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والرفاهية والسعادة للإنسان، لكنه مع ذلك يواجه العديد من المعيقات التي تحد من تحقيق الغاية</w:t>
      </w:r>
      <w:r w:rsidR="00625D25" w:rsidRPr="00625D25">
        <w:rPr>
          <w:rFonts w:ascii="Times New Roman" w:eastAsia="Calibri" w:hAnsi="Times New Roman" w:cs="Simplified Arabic" w:hint="cs"/>
          <w:sz w:val="28"/>
          <w:szCs w:val="28"/>
          <w:rtl/>
        </w:rPr>
        <w:t xml:space="preserve"> </w:t>
      </w:r>
      <w:r w:rsidR="00625D25" w:rsidRPr="00625D25">
        <w:rPr>
          <w:rFonts w:ascii="Times New Roman" w:eastAsia="Calibri" w:hAnsi="Times New Roman" w:cs="Simplified Arabic"/>
          <w:sz w:val="28"/>
          <w:szCs w:val="28"/>
          <w:rtl/>
        </w:rPr>
        <w:t>من استخدامه، ومن أبرز هذه الم</w:t>
      </w:r>
      <w:r w:rsidR="00625D25" w:rsidRPr="00625D25">
        <w:rPr>
          <w:rFonts w:ascii="Times New Roman" w:eastAsia="Calibri" w:hAnsi="Times New Roman" w:cs="Simplified Arabic" w:hint="cs"/>
          <w:sz w:val="28"/>
          <w:szCs w:val="28"/>
          <w:rtl/>
        </w:rPr>
        <w:t xml:space="preserve">عوقات </w:t>
      </w:r>
      <w:r w:rsidR="00625D25" w:rsidRPr="00625D25">
        <w:rPr>
          <w:rFonts w:ascii="Times New Roman" w:eastAsia="Calibri" w:hAnsi="Times New Roman" w:cs="Simplified Arabic"/>
          <w:sz w:val="28"/>
          <w:szCs w:val="28"/>
          <w:rtl/>
        </w:rPr>
        <w:t xml:space="preserve">الآتي </w:t>
      </w:r>
      <w:bookmarkStart w:id="21" w:name="_Hlk176448454"/>
      <w:r w:rsidR="00625D25" w:rsidRPr="00625D25">
        <w:rPr>
          <w:rFonts w:ascii="Times New Roman" w:eastAsia="Calibri" w:hAnsi="Times New Roman" w:cs="Simplified Arabic"/>
          <w:sz w:val="28"/>
          <w:szCs w:val="28"/>
          <w:rtl/>
        </w:rPr>
        <w:t>(</w:t>
      </w:r>
      <w:r w:rsidRPr="00E60755">
        <w:rPr>
          <w:rFonts w:ascii="Times New Roman" w:eastAsia="Calibri" w:hAnsi="Times New Roman" w:cs="Simplified Arabic"/>
          <w:sz w:val="28"/>
          <w:szCs w:val="28"/>
          <w:rtl/>
        </w:rPr>
        <w:t>العزام وآل ظفرة، 2023</w:t>
      </w:r>
      <w:r w:rsidR="00625D25" w:rsidRPr="00625D25">
        <w:rPr>
          <w:rFonts w:ascii="Times New Roman" w:eastAsia="Calibri" w:hAnsi="Times New Roman" w:cs="Simplified Arabic"/>
          <w:sz w:val="28"/>
          <w:szCs w:val="28"/>
          <w:rtl/>
        </w:rPr>
        <w:t>):</w:t>
      </w:r>
      <w:bookmarkEnd w:id="21"/>
    </w:p>
    <w:p w14:paraId="5BE395B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حجم المعلومات: حيث أن الأنظمة الذكية تقوم بالتعلم عن طريق نموذج مطور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يستند إلى مجموعة ضخمة من البيانات أثناء التدريب والتأكد من صحتها،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الذي يجعل من وجود </w:t>
      </w:r>
      <w:r w:rsidRPr="00625D25">
        <w:rPr>
          <w:rFonts w:ascii="Times New Roman" w:eastAsia="Calibri" w:hAnsi="Times New Roman" w:cs="Simplified Arabic"/>
          <w:sz w:val="28"/>
          <w:szCs w:val="28"/>
          <w:rtl/>
        </w:rPr>
        <w:lastRenderedPageBreak/>
        <w:t>وحدات تخزينية للبيانات وامتلاك القدرة على التفاعل معها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من أشد التحديات التي تواجه عملية التحول من الأنظمة التقليدية، وتطبيقات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البرامج.</w:t>
      </w:r>
    </w:p>
    <w:p w14:paraId="44F3174C"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التفاعلات: حيث تتطلب برمجيات الذكاء الاصطناعي تجويد كفاءة ودقة التطبيقات</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 xml:space="preserve">للتعرف على الإدراك، ومعالجة أوضاع متنوعة من البيانات خلال وقت واحد، للسماح للنموذج بمحاكاة الذكاء البشري الذي يعمل على الحواس </w:t>
      </w:r>
      <w:r w:rsidRPr="00625D25">
        <w:rPr>
          <w:rFonts w:ascii="Times New Roman" w:eastAsia="Calibri" w:hAnsi="Times New Roman" w:cs="Simplified Arabic" w:hint="cs"/>
          <w:sz w:val="28"/>
          <w:szCs w:val="28"/>
          <w:rtl/>
        </w:rPr>
        <w:t>كاللمس</w:t>
      </w:r>
      <w:r w:rsidRPr="00625D25">
        <w:rPr>
          <w:rFonts w:ascii="Times New Roman" w:eastAsia="Calibri" w:hAnsi="Times New Roman" w:cs="Simplified Arabic" w:hint="eastAsia"/>
          <w:sz w:val="28"/>
          <w:szCs w:val="28"/>
          <w:rtl/>
        </w:rPr>
        <w:t>،</w:t>
      </w:r>
      <w:r w:rsidRPr="00625D25">
        <w:rPr>
          <w:rFonts w:ascii="Times New Roman" w:eastAsia="Calibri" w:hAnsi="Times New Roman" w:cs="Simplified Arabic"/>
          <w:sz w:val="28"/>
          <w:szCs w:val="28"/>
          <w:rtl/>
        </w:rPr>
        <w:t xml:space="preserve"> والسمع</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والرؤية وغيرها.</w:t>
      </w:r>
    </w:p>
    <w:p w14:paraId="3CD19095" w14:textId="77777777" w:rsidR="00625D25" w:rsidRPr="00625D25" w:rsidRDefault="00625D25" w:rsidP="00625D25">
      <w:pPr>
        <w:numPr>
          <w:ilvl w:val="0"/>
          <w:numId w:val="28"/>
        </w:numPr>
        <w:bidi/>
        <w:spacing w:after="0" w:line="276" w:lineRule="auto"/>
        <w:jc w:val="both"/>
        <w:rPr>
          <w:rFonts w:ascii="Times New Roman" w:eastAsia="Calibri" w:hAnsi="Times New Roman" w:cs="Simplified Arabic"/>
          <w:sz w:val="28"/>
          <w:szCs w:val="28"/>
        </w:rPr>
      </w:pPr>
      <w:r w:rsidRPr="00625D25">
        <w:rPr>
          <w:rFonts w:ascii="Times New Roman" w:eastAsia="Calibri" w:hAnsi="Times New Roman" w:cs="Simplified Arabic"/>
          <w:sz w:val="28"/>
          <w:szCs w:val="28"/>
          <w:rtl/>
        </w:rPr>
        <w:t>خارج حدود سيطرة البشر: أسهم الذكاء الاصطناعي في الاستغناء عن العديد من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الكوادر البشرية، نتيجة الاعتماد على استخدام برمجيات الذكاء الاصطناعي الأمر</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الذي أدى إلى الاستغناء عن الأيدي العاملة، وبالتالي ارتفعت نسبة البطالة، كما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هناك مخاوف من انقراض الجنس البشري؛ حيث أن الاستغناء عن الإنسان مقابل</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استخدام الآلات، قد حد من الأدوار التي يقوم بها الإنسان، كما يجب الإشارة هنا</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أن تطبيقات الذكاء الاصطناعي أدت إلى ظهور أنماط وظيفية مبهمة، من شأنها أن</w:t>
      </w:r>
      <w:r w:rsidRPr="00625D25">
        <w:rPr>
          <w:rFonts w:ascii="Times New Roman" w:eastAsia="Calibri" w:hAnsi="Times New Roman" w:cs="Simplified Arabic" w:hint="cs"/>
          <w:sz w:val="28"/>
          <w:szCs w:val="28"/>
          <w:rtl/>
        </w:rPr>
        <w:t xml:space="preserve"> </w:t>
      </w:r>
      <w:r w:rsidRPr="00625D25">
        <w:rPr>
          <w:rFonts w:ascii="Times New Roman" w:eastAsia="Calibri" w:hAnsi="Times New Roman" w:cs="Simplified Arabic"/>
          <w:sz w:val="28"/>
          <w:szCs w:val="28"/>
          <w:rtl/>
        </w:rPr>
        <w:t>تجعل من الاستشراف المستقبلي أمرا غاية في الصعوبة.</w:t>
      </w:r>
    </w:p>
    <w:p w14:paraId="30A0CCE2" w14:textId="599025A0" w:rsidR="00E60755" w:rsidRPr="00ED7176" w:rsidRDefault="00E60755" w:rsidP="00ED7176">
      <w:pPr>
        <w:bidi/>
        <w:spacing w:line="276" w:lineRule="auto"/>
        <w:ind w:left="425"/>
        <w:jc w:val="both"/>
        <w:rPr>
          <w:rFonts w:ascii="Times New Roman" w:eastAsia="Calibri" w:hAnsi="Times New Roman" w:cs="Simplified Arabic"/>
          <w:sz w:val="28"/>
          <w:szCs w:val="28"/>
        </w:rPr>
      </w:pPr>
      <w:bookmarkStart w:id="22" w:name="_Toc179863679"/>
      <w:r w:rsidRPr="00ED7176">
        <w:rPr>
          <w:rFonts w:ascii="Times New Roman" w:eastAsia="Calibri" w:hAnsi="Times New Roman" w:cs="Simplified Arabic"/>
          <w:sz w:val="28"/>
          <w:szCs w:val="28"/>
          <w:rtl/>
        </w:rPr>
        <w:t xml:space="preserve">في ضوء ما سبق، يرى الباحث أن هذه المعوقات، وإن كانت تمثل تحديات حقيقية، إلا أنها ليست معوّقات مطلقة، بل يمكن التغلب عليها من خلال تبني استراتيجيات واضحة للتمكين المؤسسي. فبالنسبة لشركات تحلية المياه في المملكة العربية السعودية، فإن مواجهة معوقات الذكاء الاصطناعي تتطلب توفير بنية تحتية رقمية مرنة، واستثمارًا فاعلًا في تدريب الكفاءات، وتعزيز ثقافة الابتكار، إلى جانب بناء شراكات فنية مع مؤسسات الذكاء الاصطناعي المتقدمة. </w:t>
      </w:r>
    </w:p>
    <w:p w14:paraId="6770B807" w14:textId="77777777" w:rsidR="00ED7176" w:rsidRDefault="00ED7176" w:rsidP="00625D25">
      <w:pPr>
        <w:bidi/>
        <w:spacing w:line="360" w:lineRule="auto"/>
        <w:ind w:firstLine="720"/>
        <w:rPr>
          <w:rFonts w:ascii="Sakkal Majalla" w:eastAsia="Calibri" w:hAnsi="Sakkal Majalla" w:cs="Sakkal Majalla"/>
          <w:b/>
          <w:bCs/>
          <w:sz w:val="32"/>
          <w:szCs w:val="32"/>
          <w:rtl/>
        </w:rPr>
      </w:pPr>
    </w:p>
    <w:p w14:paraId="0310C3B4" w14:textId="0B553BBB" w:rsidR="00ED7176" w:rsidRDefault="00ED7176">
      <w:pPr>
        <w:spacing w:after="200" w:line="276" w:lineRule="auto"/>
        <w:rPr>
          <w:rFonts w:ascii="Sakkal Majalla" w:eastAsia="Calibri" w:hAnsi="Sakkal Majalla" w:cs="Sakkal Majalla"/>
          <w:b/>
          <w:bCs/>
          <w:sz w:val="32"/>
          <w:szCs w:val="32"/>
          <w:rtl/>
        </w:rPr>
      </w:pPr>
      <w:r>
        <w:rPr>
          <w:rFonts w:ascii="Sakkal Majalla" w:eastAsia="Calibri" w:hAnsi="Sakkal Majalla" w:cs="Sakkal Majalla"/>
          <w:b/>
          <w:bCs/>
          <w:sz w:val="32"/>
          <w:szCs w:val="32"/>
          <w:rtl/>
        </w:rPr>
        <w:br w:type="page"/>
      </w:r>
    </w:p>
    <w:p w14:paraId="1A6A0080" w14:textId="2B2F897A" w:rsidR="00625D25" w:rsidRPr="00625D25" w:rsidRDefault="00625D25" w:rsidP="00ED7176">
      <w:pPr>
        <w:bidi/>
        <w:spacing w:line="276" w:lineRule="auto"/>
        <w:ind w:left="425"/>
        <w:jc w:val="center"/>
        <w:rPr>
          <w:rFonts w:ascii="Times New Roman" w:eastAsia="Calibri" w:hAnsi="Times New Roman" w:cs="Simplified Arabic"/>
          <w:b/>
          <w:bCs/>
          <w:sz w:val="36"/>
          <w:szCs w:val="36"/>
          <w:rtl/>
        </w:rPr>
      </w:pPr>
      <w:r w:rsidRPr="00625D25">
        <w:rPr>
          <w:rFonts w:ascii="Times New Roman" w:eastAsia="Calibri" w:hAnsi="Times New Roman" w:cs="Simplified Arabic" w:hint="cs"/>
          <w:b/>
          <w:bCs/>
          <w:sz w:val="36"/>
          <w:szCs w:val="36"/>
          <w:rtl/>
        </w:rPr>
        <w:lastRenderedPageBreak/>
        <w:t>المبحث الثاني : الرشاقة التنظيمية</w:t>
      </w:r>
      <w:bookmarkEnd w:id="22"/>
    </w:p>
    <w:p w14:paraId="6FA1DEE7" w14:textId="647F71C9" w:rsidR="00625D25" w:rsidRPr="00625D25" w:rsidRDefault="00625D25" w:rsidP="00ED7176">
      <w:pPr>
        <w:bidi/>
        <w:spacing w:line="276" w:lineRule="auto"/>
        <w:ind w:left="425"/>
        <w:jc w:val="both"/>
        <w:rPr>
          <w:rFonts w:ascii="Times New Roman" w:eastAsia="Calibri" w:hAnsi="Times New Roman" w:cs="Simplified Arabic"/>
          <w:b/>
          <w:bCs/>
          <w:sz w:val="32"/>
          <w:szCs w:val="32"/>
          <w:rtl/>
        </w:rPr>
      </w:pPr>
      <w:bookmarkStart w:id="23" w:name="_Toc179863680"/>
      <w:r w:rsidRPr="00625D25">
        <w:rPr>
          <w:rFonts w:ascii="Times New Roman" w:eastAsia="Calibri" w:hAnsi="Times New Roman" w:cs="Simplified Arabic" w:hint="cs"/>
          <w:b/>
          <w:bCs/>
          <w:sz w:val="32"/>
          <w:szCs w:val="32"/>
          <w:rtl/>
        </w:rPr>
        <w:t>تمهيد</w:t>
      </w:r>
      <w:bookmarkEnd w:id="23"/>
    </w:p>
    <w:p w14:paraId="6E548F90" w14:textId="14AA176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في ظل ما يشهده العالم المعاصر من تغيرات جذرية متسارعة، نتيجة التحولات التكنولوجية والاقتصادية والاجتماعية، أصبح من الضروري أن تتمتع المؤسسات بقدرة عالية على التكيّف والمرونة في مواجهة تلك التغيرات</w:t>
      </w:r>
      <w:r w:rsidR="00ED7176" w:rsidRPr="000C5A39">
        <w:rPr>
          <w:rFonts w:ascii="Times New Roman" w:eastAsia="Calibri" w:hAnsi="Times New Roman" w:cs="Simplified Arabic"/>
          <w:sz w:val="28"/>
          <w:szCs w:val="28"/>
          <w:rtl/>
        </w:rPr>
        <w:t xml:space="preserve"> </w:t>
      </w:r>
      <w:r w:rsidRPr="000C5A39">
        <w:rPr>
          <w:rFonts w:ascii="Times New Roman" w:eastAsia="Calibri" w:hAnsi="Times New Roman" w:cs="Simplified Arabic"/>
          <w:sz w:val="28"/>
          <w:szCs w:val="28"/>
          <w:rtl/>
        </w:rPr>
        <w:t xml:space="preserve">، </w:t>
      </w:r>
      <w:r w:rsidR="00ED7176">
        <w:rPr>
          <w:rFonts w:ascii="Times New Roman" w:eastAsia="Calibri" w:hAnsi="Times New Roman" w:cs="Simplified Arabic" w:hint="cs"/>
          <w:sz w:val="28"/>
          <w:szCs w:val="28"/>
          <w:rtl/>
        </w:rPr>
        <w:t>و</w:t>
      </w:r>
      <w:r w:rsidRPr="000C5A39">
        <w:rPr>
          <w:rFonts w:ascii="Times New Roman" w:eastAsia="Calibri" w:hAnsi="Times New Roman" w:cs="Simplified Arabic"/>
          <w:sz w:val="28"/>
          <w:szCs w:val="28"/>
          <w:rtl/>
        </w:rPr>
        <w:t>برز مفهوم "الرشاقة التنظيمية" ليُشكّل إطارًا استراتيجيًا يسعى إلى تحويل المنظمات من كيانات تقليدية بطيئة الاستجابة إلى مؤسسات ديناميكية قادرة على إعادة تشكيل نفسها باستمرار وفقًا لمتطلبات البيئة المحيطة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فالرشاقة التنظيمية تمثّل أحد المفاهيم المتقدمة في الفكر الإداري الحديث، وتُعنى بقدرة المنظمة على الاستجابة السريعة للتغيرات، وإعادة هيكلة مواردها وعملياتها وقراراتها بما يضمن لها البقاء والتميز والتفوق التنافسي</w:t>
      </w:r>
      <w:r w:rsidRPr="000C5A39">
        <w:rPr>
          <w:rFonts w:ascii="Times New Roman" w:eastAsia="Calibri" w:hAnsi="Times New Roman" w:cs="Simplified Arabic"/>
          <w:sz w:val="28"/>
          <w:szCs w:val="28"/>
        </w:rPr>
        <w:t>.</w:t>
      </w:r>
    </w:p>
    <w:p w14:paraId="556F1DD8" w14:textId="536567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وفي هذا المبحث، سيتم تناول المفهوم نظريًا، مع تحليل أبعاده، وبيان العوامل المؤثرة فيه، وعلاقته ببعض المتغيرات الأخرى</w:t>
      </w:r>
      <w:r w:rsidR="00ED7176">
        <w:rPr>
          <w:rFonts w:ascii="Times New Roman" w:eastAsia="Calibri" w:hAnsi="Times New Roman" w:cs="Simplified Arabic" w:hint="cs"/>
          <w:sz w:val="28"/>
          <w:szCs w:val="28"/>
          <w:rtl/>
        </w:rPr>
        <w:t>.</w:t>
      </w:r>
    </w:p>
    <w:p w14:paraId="209F7444" w14:textId="6F015843" w:rsidR="000C5A39" w:rsidRPr="000C5A39" w:rsidRDefault="000C5A39" w:rsidP="00ED7176">
      <w:pPr>
        <w:bidi/>
        <w:spacing w:line="276" w:lineRule="auto"/>
        <w:ind w:left="425"/>
        <w:jc w:val="both"/>
        <w:rPr>
          <w:rFonts w:ascii="Times New Roman" w:eastAsia="Calibri" w:hAnsi="Times New Roman" w:cs="Simplified Arabic"/>
          <w:b/>
          <w:bCs/>
          <w:sz w:val="28"/>
          <w:szCs w:val="28"/>
        </w:rPr>
      </w:pPr>
      <w:bookmarkStart w:id="24" w:name="_Toc179863682"/>
      <w:r w:rsidRPr="000C5A39">
        <w:rPr>
          <w:rFonts w:ascii="Times New Roman" w:eastAsia="Calibri" w:hAnsi="Times New Roman" w:cs="Simplified Arabic"/>
          <w:b/>
          <w:bCs/>
          <w:sz w:val="28"/>
          <w:szCs w:val="28"/>
          <w:rtl/>
        </w:rPr>
        <w:t>مفهوم الرشاقة التنظيمية</w:t>
      </w:r>
    </w:p>
    <w:p w14:paraId="203C131F" w14:textId="289E474D"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المفاهيم الإدارية الحديثة التي لاقت اهتمامًا متزايدًا في الأدبيات الأكاديمية، نتيجة لما تعكسه من قدرة المؤسسة على التفاعل الدينامي مع بيئتها المعقدة والمتغيرة. ويُقصد بالرشاقة التنظيمية قدرة المنظمة على التكيّف السريع، والتجديد المستمر، والتفاعل الفعّال مع التغيرات البيئية والتكنولوجية والمنافسة السوقية، دون أن تفقد استقرارها الداخلي أو تتراجع عن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فهي تمثل منظومة إدارية متكاملة تُجسّد مرونة البنية، وسرعة القرار، وانسيابية المعرفة، والتمكين البشري، في آنٍ واحد</w:t>
      </w:r>
      <w:r w:rsidRPr="000C5A39">
        <w:rPr>
          <w:rFonts w:ascii="Times New Roman" w:eastAsia="Calibri" w:hAnsi="Times New Roman" w:cs="Simplified Arabic"/>
          <w:sz w:val="28"/>
          <w:szCs w:val="28"/>
        </w:rPr>
        <w:t>.</w:t>
      </w:r>
    </w:p>
    <w:p w14:paraId="3D213BD2"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 xml:space="preserve">وقد تناولت الأدبيات هذا المفهوم بتعريفات متعددة، منها ما ركّز على الجانب الحركي للمنظمة، حيث عرفها عبدالمقصود ومرزوق (2024) 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قدرة المنظمة على تجديد نفسها والتكيف والتغيير بسرعة في بيئة متغيرة وغامضة، دون المساس بالاتساق الداخل</w:t>
      </w:r>
      <w:r w:rsidR="00ED7176">
        <w:rPr>
          <w:rFonts w:ascii="Times New Roman" w:eastAsia="Calibri" w:hAnsi="Times New Roman" w:cs="Simplified Arabic" w:hint="cs"/>
          <w:sz w:val="28"/>
          <w:szCs w:val="28"/>
          <w:rtl/>
        </w:rPr>
        <w:t xml:space="preserve">، </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 xml:space="preserve">بينما أكدت دراسة الصالحي وآخرين (2021) أن الرشاقة لا تتعارض مع الاستقرار، بل تتطلب بنية متوازنة قادرة على امتصاص الصدمة وتنظيم التفاعل. </w:t>
      </w:r>
    </w:p>
    <w:p w14:paraId="5B7B5307" w14:textId="1C3A443A"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lastRenderedPageBreak/>
        <w:t>وعرّفها المنسي (2024) بأنها "قدرة المنظمة على التكيّف السريع مع التغيرات البيئية من خلال إعادة تشكيل استراتيجياتها ومواردها البشرية بما يضمن استمراريتها وتفوقها</w:t>
      </w:r>
      <w:r w:rsidR="00ED7176">
        <w:rPr>
          <w:rFonts w:ascii="Times New Roman" w:eastAsia="Calibri" w:hAnsi="Times New Roman" w:cs="Simplified Arabic" w:hint="cs"/>
          <w:sz w:val="28"/>
          <w:szCs w:val="28"/>
          <w:rtl/>
        </w:rPr>
        <w:t>، و</w:t>
      </w:r>
      <w:r w:rsidRPr="000C5A39">
        <w:rPr>
          <w:rFonts w:ascii="Times New Roman" w:eastAsia="Calibri" w:hAnsi="Times New Roman" w:cs="Simplified Arabic"/>
          <w:sz w:val="28"/>
          <w:szCs w:val="28"/>
          <w:rtl/>
        </w:rPr>
        <w:t>أشار</w:t>
      </w:r>
      <w:r w:rsidRPr="000C5A39">
        <w:rPr>
          <w:rFonts w:ascii="Times New Roman" w:eastAsia="Calibri" w:hAnsi="Times New Roman" w:cs="Simplified Arabic"/>
          <w:sz w:val="28"/>
          <w:szCs w:val="28"/>
        </w:rPr>
        <w:t xml:space="preserve"> Atienza-Barba et al. (2024) </w:t>
      </w:r>
      <w:r w:rsidRPr="000C5A39">
        <w:rPr>
          <w:rFonts w:ascii="Times New Roman" w:eastAsia="Calibri" w:hAnsi="Times New Roman" w:cs="Simplified Arabic"/>
          <w:sz w:val="28"/>
          <w:szCs w:val="28"/>
          <w:rtl/>
        </w:rPr>
        <w:t xml:space="preserve">إلى أن الرشاقة التنظيمية تعني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القدرة على الاستجابة بسرعة لتغيرات السوق من خلال الابتكار والمرونة والقيادة الاستباقية</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 بينما عرّفها</w:t>
      </w:r>
      <w:r w:rsidRPr="000C5A39">
        <w:rPr>
          <w:rFonts w:ascii="Times New Roman" w:eastAsia="Calibri" w:hAnsi="Times New Roman" w:cs="Simplified Arabic"/>
          <w:sz w:val="28"/>
          <w:szCs w:val="28"/>
        </w:rPr>
        <w:t xml:space="preserve"> Rafi et al. (2022) </w:t>
      </w:r>
      <w:r w:rsidRPr="000C5A39">
        <w:rPr>
          <w:rFonts w:ascii="Times New Roman" w:eastAsia="Calibri" w:hAnsi="Times New Roman" w:cs="Simplified Arabic"/>
          <w:sz w:val="28"/>
          <w:szCs w:val="28"/>
          <w:rtl/>
        </w:rPr>
        <w:t xml:space="preserve">بأنها </w:t>
      </w:r>
      <w:r w:rsidRPr="000C5A39">
        <w:rPr>
          <w:rFonts w:ascii="Times New Roman" w:eastAsia="Calibri" w:hAnsi="Times New Roman" w:cs="Simplified Arabic"/>
          <w:sz w:val="28"/>
          <w:szCs w:val="28"/>
        </w:rPr>
        <w:t>"</w:t>
      </w:r>
      <w:r w:rsidRPr="000C5A39">
        <w:rPr>
          <w:rFonts w:ascii="Times New Roman" w:eastAsia="Calibri" w:hAnsi="Times New Roman" w:cs="Simplified Arabic"/>
          <w:sz w:val="28"/>
          <w:szCs w:val="28"/>
          <w:rtl/>
        </w:rPr>
        <w:t>نتيجة لقدرات معرفية وتحليلية تمكّن المنظمة من تعديل سلوكها وتوجيه قراراتها بصورة آنية وفعالة</w:t>
      </w:r>
      <w:r w:rsidRPr="000C5A39">
        <w:rPr>
          <w:rFonts w:ascii="Times New Roman" w:eastAsia="Calibri" w:hAnsi="Times New Roman" w:cs="Simplified Arabic"/>
          <w:sz w:val="28"/>
          <w:szCs w:val="28"/>
        </w:rPr>
        <w:t xml:space="preserve">". </w:t>
      </w:r>
      <w:r w:rsidRPr="000C5A39">
        <w:rPr>
          <w:rFonts w:ascii="Times New Roman" w:eastAsia="Calibri" w:hAnsi="Times New Roman" w:cs="Simplified Arabic"/>
          <w:sz w:val="28"/>
          <w:szCs w:val="28"/>
          <w:rtl/>
        </w:rPr>
        <w:t>وركّز</w:t>
      </w:r>
      <w:r w:rsidRPr="000C5A39">
        <w:rPr>
          <w:rFonts w:ascii="Times New Roman" w:eastAsia="Calibri" w:hAnsi="Times New Roman" w:cs="Simplified Arabic"/>
          <w:sz w:val="28"/>
          <w:szCs w:val="28"/>
        </w:rPr>
        <w:t xml:space="preserve"> Arsawan et al. (2022) </w:t>
      </w:r>
      <w:r w:rsidRPr="000C5A39">
        <w:rPr>
          <w:rFonts w:ascii="Times New Roman" w:eastAsia="Calibri" w:hAnsi="Times New Roman" w:cs="Simplified Arabic"/>
          <w:sz w:val="28"/>
          <w:szCs w:val="28"/>
          <w:rtl/>
        </w:rPr>
        <w:t>على بعد الابتكار، مؤكدًا أن المؤسسات الرشيقة هي تلك التي تبني قدرتها التنافسية من خلال المرونة في اتخاذ القرار، والانفتاح على التغيير، والقدرة على التعلم المؤسسي السريع</w:t>
      </w:r>
      <w:r w:rsidRPr="000C5A39">
        <w:rPr>
          <w:rFonts w:ascii="Times New Roman" w:eastAsia="Calibri" w:hAnsi="Times New Roman" w:cs="Simplified Arabic"/>
          <w:sz w:val="28"/>
          <w:szCs w:val="28"/>
        </w:rPr>
        <w:t>.</w:t>
      </w:r>
    </w:p>
    <w:p w14:paraId="4D1C5220" w14:textId="4C5261FE"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يرى الباحث أن الرشاقة التنظيمية تُعد حجر الزاوية في بناء منظمات قادرة على البقاء والمنافسة ضمن بيئات تشغيلية حساسة ومعقّدة مثل شركات تحلية المياه. </w:t>
      </w:r>
    </w:p>
    <w:p w14:paraId="19216AD8" w14:textId="0F8622CF"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r w:rsidRPr="00625D25">
        <w:rPr>
          <w:rFonts w:ascii="Times New Roman" w:eastAsia="Calibri" w:hAnsi="Times New Roman" w:cs="Simplified Arabic"/>
          <w:b/>
          <w:bCs/>
          <w:sz w:val="28"/>
          <w:szCs w:val="28"/>
          <w:rtl/>
        </w:rPr>
        <w:t>أهمية الرشاقة التنظيمية</w:t>
      </w:r>
      <w:bookmarkEnd w:id="24"/>
    </w:p>
    <w:p w14:paraId="611A1F53" w14:textId="0BDA7300"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تُعد الرشاقة التنظيمية من العوامل الحاسمة في بناء المنظمات القادرة على مواجهة التحديات البيئية المتغيرة وتحقيق التميز المستدام. إذ تعكس قدرة المنظمة على التكيف السريع، والتصرف بكفاءة عالية، دون أن تفقد هويتها أو أهدافها الاستراتيجية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ومع تصاعد ديناميكية الأسواق، وتزايد تعقيد المتغيرات التكنولوجية والمجتمعية، أصبحت الرشاقة شرطًا أساسيًا للحفاظ على استمرارية الأداء وتعزيز التنافسية</w:t>
      </w:r>
      <w:r w:rsidRPr="000C5A39">
        <w:rPr>
          <w:rFonts w:ascii="Times New Roman" w:eastAsia="Calibri" w:hAnsi="Times New Roman" w:cs="Simplified Arabic"/>
          <w:sz w:val="28"/>
          <w:szCs w:val="28"/>
        </w:rPr>
        <w:t>.</w:t>
      </w:r>
    </w:p>
    <w:p w14:paraId="54691FBE" w14:textId="77777777" w:rsidR="00ED7176" w:rsidRDefault="000C5A39" w:rsidP="00ED7176">
      <w:pPr>
        <w:bidi/>
        <w:spacing w:line="276" w:lineRule="auto"/>
        <w:ind w:left="425"/>
        <w:jc w:val="both"/>
        <w:rPr>
          <w:rFonts w:ascii="Times New Roman" w:eastAsia="Calibri" w:hAnsi="Times New Roman" w:cs="Simplified Arabic"/>
          <w:sz w:val="28"/>
          <w:szCs w:val="28"/>
          <w:rtl/>
        </w:rPr>
      </w:pPr>
      <w:r w:rsidRPr="000C5A39">
        <w:rPr>
          <w:rFonts w:ascii="Times New Roman" w:eastAsia="Calibri" w:hAnsi="Times New Roman" w:cs="Simplified Arabic"/>
          <w:sz w:val="28"/>
          <w:szCs w:val="28"/>
          <w:rtl/>
        </w:rPr>
        <w:t>وتكمن أهمية الرشاقة التنظيمية أولًا في أنها تُمكّن المؤسسة من تحقيق التكيف الفوري مع المتغيرات البيئية، سواء كانت اقتصادية أو تقنية أو تنظيمية</w:t>
      </w:r>
      <w:r w:rsidR="00ED7176">
        <w:rPr>
          <w:rFonts w:ascii="Times New Roman" w:eastAsia="Calibri" w:hAnsi="Times New Roman" w:cs="Simplified Arabic" w:hint="cs"/>
          <w:sz w:val="28"/>
          <w:szCs w:val="28"/>
          <w:rtl/>
        </w:rPr>
        <w:t>،</w:t>
      </w:r>
      <w:r w:rsidRPr="000C5A39">
        <w:rPr>
          <w:rFonts w:ascii="Times New Roman" w:eastAsia="Calibri" w:hAnsi="Times New Roman" w:cs="Simplified Arabic"/>
          <w:sz w:val="28"/>
          <w:szCs w:val="28"/>
          <w:rtl/>
        </w:rPr>
        <w:t xml:space="preserve"> حيث أشارت دراسة السيد (2024) إلى أن المنظمات الرشيقة هي الأكثر قدرة على إدراك التغيير والتفاعل معه قبل أن يتحوّل إلى تهديد. </w:t>
      </w:r>
    </w:p>
    <w:p w14:paraId="4230A066" w14:textId="6DB5040C" w:rsidR="000C5A39" w:rsidRPr="000C5A39" w:rsidRDefault="000C5A39" w:rsidP="00ED7176">
      <w:pPr>
        <w:bidi/>
        <w:spacing w:line="276" w:lineRule="auto"/>
        <w:ind w:left="425"/>
        <w:jc w:val="both"/>
        <w:rPr>
          <w:rFonts w:ascii="Times New Roman" w:eastAsia="Calibri" w:hAnsi="Times New Roman" w:cs="Simplified Arabic"/>
          <w:sz w:val="28"/>
          <w:szCs w:val="28"/>
        </w:rPr>
      </w:pPr>
      <w:r w:rsidRPr="000C5A39">
        <w:rPr>
          <w:rFonts w:ascii="Times New Roman" w:eastAsia="Calibri" w:hAnsi="Times New Roman" w:cs="Simplified Arabic"/>
          <w:sz w:val="28"/>
          <w:szCs w:val="28"/>
          <w:rtl/>
        </w:rPr>
        <w:t>كما بيّنت دراسة الصالحي وآخرين (2021) أن الرشاقة تعزّز من قدرة المنظمة على التحول الاستراتيجي عند الضرورة، مما يُساعدها على إعادة توجيه أهدافها ومواردها بفعالية</w:t>
      </w:r>
      <w:r w:rsidRPr="000C5A39">
        <w:rPr>
          <w:rFonts w:ascii="Times New Roman" w:eastAsia="Calibri" w:hAnsi="Times New Roman" w:cs="Simplified Arabic"/>
          <w:sz w:val="28"/>
          <w:szCs w:val="28"/>
        </w:rPr>
        <w:t>.</w:t>
      </w:r>
    </w:p>
    <w:p w14:paraId="465711E2" w14:textId="77112F7D" w:rsidR="000C5A39" w:rsidRPr="00ED7176" w:rsidRDefault="000C5A39"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ويشير عبدالمقصود ومرزوق</w:t>
      </w:r>
      <w:r w:rsidRPr="00ED7176">
        <w:rPr>
          <w:rFonts w:ascii="Times New Roman" w:eastAsia="Calibri" w:hAnsi="Times New Roman" w:cs="Simplified Arabic"/>
          <w:sz w:val="28"/>
          <w:szCs w:val="28"/>
        </w:rPr>
        <w:t xml:space="preserve"> (2024) </w:t>
      </w:r>
      <w:r w:rsidRPr="00ED7176">
        <w:rPr>
          <w:rFonts w:ascii="Times New Roman" w:eastAsia="Calibri" w:hAnsi="Times New Roman" w:cs="Simplified Arabic"/>
          <w:sz w:val="28"/>
          <w:szCs w:val="28"/>
          <w:rtl/>
        </w:rPr>
        <w:t>إلى أن أهمية الرشاقة التنظيمية تتجلى في ثلاث ركائز أساسية</w:t>
      </w:r>
      <w:r w:rsidRPr="00ED7176">
        <w:rPr>
          <w:rFonts w:ascii="Times New Roman" w:eastAsia="Calibri" w:hAnsi="Times New Roman" w:cs="Simplified Arabic"/>
          <w:sz w:val="28"/>
          <w:szCs w:val="28"/>
        </w:rPr>
        <w:t>:</w:t>
      </w:r>
    </w:p>
    <w:p w14:paraId="1555F5CD"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الاستجابة السريعة للتغيرات البيئية من خلال نظم مرنة تتيح تعديل الخطط والهياكل دون إرباك داخلي</w:t>
      </w:r>
      <w:r w:rsidRPr="00ED7176">
        <w:rPr>
          <w:rFonts w:ascii="Times New Roman" w:eastAsia="Calibri" w:hAnsi="Times New Roman" w:cs="Simplified Arabic"/>
          <w:sz w:val="28"/>
          <w:szCs w:val="28"/>
        </w:rPr>
        <w:t>.</w:t>
      </w:r>
    </w:p>
    <w:p w14:paraId="1DC38620"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تحسين كفاءة العمليات والموارد البشرية عبر تبسيط الإجراءات، وتوزيع الأدوار بمرونة، وتحفيز المبادرة الفردية والجماعية</w:t>
      </w:r>
      <w:r w:rsidRPr="00ED7176">
        <w:rPr>
          <w:rFonts w:ascii="Times New Roman" w:eastAsia="Calibri" w:hAnsi="Times New Roman" w:cs="Simplified Arabic"/>
          <w:sz w:val="28"/>
          <w:szCs w:val="28"/>
        </w:rPr>
        <w:t>.</w:t>
      </w:r>
    </w:p>
    <w:p w14:paraId="70FD4C7E" w14:textId="77777777" w:rsidR="000C5A39" w:rsidRPr="00ED7176" w:rsidRDefault="000C5A39" w:rsidP="00ED7176">
      <w:pPr>
        <w:pStyle w:val="a3"/>
        <w:numPr>
          <w:ilvl w:val="0"/>
          <w:numId w:val="47"/>
        </w:numPr>
        <w:tabs>
          <w:tab w:val="num" w:pos="720"/>
        </w:tabs>
        <w:bidi/>
        <w:spacing w:line="276" w:lineRule="auto"/>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دعم التميز المؤسسي والاستباقية في مواجهة الأزمات، مما يُسهم في زيادة قدرة المنظمة على البقاء في بيئة غير مستقرة، دون التضحية بجودة الأداء أو رضا المستفيدين</w:t>
      </w:r>
      <w:r w:rsidRPr="00ED7176">
        <w:rPr>
          <w:rFonts w:ascii="Times New Roman" w:eastAsia="Calibri" w:hAnsi="Times New Roman" w:cs="Simplified Arabic"/>
          <w:sz w:val="28"/>
          <w:szCs w:val="28"/>
        </w:rPr>
        <w:t>.</w:t>
      </w:r>
    </w:p>
    <w:p w14:paraId="5EC9E7FC" w14:textId="1F619F68"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تُسهم الرشاقة في تعزيز ثقافة التغيير والابتكار داخل المنظمة، إذ تُشجع على إتاحة الفرص للتجريب، وتبنّي نماذج عمل جديدة، وتطوير المنتجات والخدمات</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وقد أظهرت دراسة الفرجاني والطيرة (2023) أن الرشاقة ترتبط إيجابيًا بالتعلم التنظيمي، ما يجعل المؤسسة أكثر وعيًا ومرونة في استيعاب المعارف وتوظيفها في تحسين الأداء</w:t>
      </w:r>
      <w:r w:rsidR="000C5A39" w:rsidRPr="000C5A39">
        <w:rPr>
          <w:rFonts w:ascii="Times New Roman" w:eastAsia="Calibri" w:hAnsi="Times New Roman" w:cs="Simplified Arabic"/>
          <w:sz w:val="28"/>
          <w:szCs w:val="28"/>
        </w:rPr>
        <w:t>.</w:t>
      </w:r>
    </w:p>
    <w:p w14:paraId="02D59115" w14:textId="1C1D6663" w:rsidR="000C5A39" w:rsidRPr="000C5A39"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0C5A39" w:rsidRPr="000C5A39">
        <w:rPr>
          <w:rFonts w:ascii="Times New Roman" w:eastAsia="Calibri" w:hAnsi="Times New Roman" w:cs="Simplified Arabic"/>
          <w:sz w:val="28"/>
          <w:szCs w:val="28"/>
          <w:rtl/>
        </w:rPr>
        <w:t xml:space="preserve"> بيّن</w:t>
      </w:r>
      <w:r w:rsidR="000C5A39" w:rsidRPr="000C5A39">
        <w:rPr>
          <w:rFonts w:ascii="Times New Roman" w:eastAsia="Calibri" w:hAnsi="Times New Roman" w:cs="Simplified Arabic"/>
          <w:sz w:val="28"/>
          <w:szCs w:val="28"/>
        </w:rPr>
        <w:t xml:space="preserve"> Rafi et al. (2022) </w:t>
      </w:r>
      <w:r w:rsidR="000C5A39" w:rsidRPr="000C5A39">
        <w:rPr>
          <w:rFonts w:ascii="Times New Roman" w:eastAsia="Calibri" w:hAnsi="Times New Roman" w:cs="Simplified Arabic"/>
          <w:sz w:val="28"/>
          <w:szCs w:val="28"/>
          <w:rtl/>
        </w:rPr>
        <w:t>أن الرشاقة تعزز قدرة المنظمة على تحليل البيانات واتخاذ قرارات مدروسة وسريعة في بيئات تتسم بعدم الاستقرار</w:t>
      </w:r>
      <w:r>
        <w:rPr>
          <w:rFonts w:ascii="Times New Roman" w:eastAsia="Calibri" w:hAnsi="Times New Roman" w:cs="Simplified Arabic" w:hint="cs"/>
          <w:sz w:val="28"/>
          <w:szCs w:val="28"/>
          <w:rtl/>
        </w:rPr>
        <w:t>،</w:t>
      </w:r>
      <w:r w:rsidR="000C5A39" w:rsidRPr="000C5A39">
        <w:rPr>
          <w:rFonts w:ascii="Times New Roman" w:eastAsia="Calibri" w:hAnsi="Times New Roman" w:cs="Simplified Arabic"/>
          <w:sz w:val="28"/>
          <w:szCs w:val="28"/>
          <w:rtl/>
        </w:rPr>
        <w:t xml:space="preserve"> وأوضح</w:t>
      </w:r>
      <w:r w:rsidR="000C5A39" w:rsidRPr="000C5A39">
        <w:rPr>
          <w:rFonts w:ascii="Times New Roman" w:eastAsia="Calibri" w:hAnsi="Times New Roman" w:cs="Simplified Arabic"/>
          <w:sz w:val="28"/>
          <w:szCs w:val="28"/>
        </w:rPr>
        <w:t xml:space="preserve"> Turi et al. (2023) </w:t>
      </w:r>
      <w:r w:rsidR="000C5A39" w:rsidRPr="000C5A39">
        <w:rPr>
          <w:rFonts w:ascii="Times New Roman" w:eastAsia="Calibri" w:hAnsi="Times New Roman" w:cs="Simplified Arabic"/>
          <w:sz w:val="28"/>
          <w:szCs w:val="28"/>
          <w:rtl/>
        </w:rPr>
        <w:t>أن الرشاقة، إلى جانب أدوات التحليل الذكي، تُحسّن من فعالية إدارة العمليات وتدعم مرونة سلاسل الإمداد</w:t>
      </w:r>
      <w:r w:rsidR="000C5A39" w:rsidRPr="000C5A39">
        <w:rPr>
          <w:rFonts w:ascii="Times New Roman" w:eastAsia="Calibri" w:hAnsi="Times New Roman" w:cs="Simplified Arabic"/>
          <w:sz w:val="28"/>
          <w:szCs w:val="28"/>
        </w:rPr>
        <w:t>.</w:t>
      </w:r>
    </w:p>
    <w:p w14:paraId="146A6BD6" w14:textId="2EED9DF6" w:rsidR="00625D25" w:rsidRPr="00625D25" w:rsidRDefault="000C5A39" w:rsidP="00ED7176">
      <w:pPr>
        <w:bidi/>
        <w:spacing w:line="276" w:lineRule="auto"/>
        <w:ind w:left="425"/>
        <w:jc w:val="both"/>
        <w:rPr>
          <w:rFonts w:ascii="Times New Roman" w:eastAsia="Calibri" w:hAnsi="Times New Roman" w:cs="Simplified Arabic"/>
          <w:sz w:val="28"/>
          <w:szCs w:val="28"/>
          <w:rtl/>
        </w:rPr>
      </w:pPr>
      <w:r w:rsidRPr="00ED7176">
        <w:rPr>
          <w:rFonts w:ascii="Times New Roman" w:eastAsia="Calibri" w:hAnsi="Times New Roman" w:cs="Simplified Arabic"/>
          <w:sz w:val="28"/>
          <w:szCs w:val="28"/>
          <w:rtl/>
        </w:rPr>
        <w:t xml:space="preserve">يرى الباحث أن أهمية الرشاقة التنظيمية تتجاوز حدود التكيّف مع الواقع إلى التأثير فيه وصياغته. فشركات تحلية المياه في المملكة العربية السعودية، والتي تعمل في بيئات تشغيلية معقدة تتأثر بالعوامل البيئية والتقنية والتنظيمية، تحتاج إلى نموذج إداري يتمتع بمرونة استثنائية، قادر على إعادة ضبط الأولويات، وتفعيل أدوات القرار الفوري، وتوجيه الموارد بكفاءة. </w:t>
      </w:r>
    </w:p>
    <w:p w14:paraId="51B7B108" w14:textId="6CD1B078" w:rsidR="00625D25" w:rsidRPr="00625D25" w:rsidRDefault="00625D25" w:rsidP="00ED7176">
      <w:pPr>
        <w:bidi/>
        <w:spacing w:line="276" w:lineRule="auto"/>
        <w:ind w:left="425"/>
        <w:jc w:val="both"/>
        <w:rPr>
          <w:rFonts w:ascii="Times New Roman" w:eastAsia="Calibri" w:hAnsi="Times New Roman" w:cs="Simplified Arabic"/>
          <w:b/>
          <w:bCs/>
          <w:sz w:val="28"/>
          <w:szCs w:val="28"/>
          <w:rtl/>
        </w:rPr>
      </w:pPr>
      <w:bookmarkStart w:id="25" w:name="_Toc179863683"/>
      <w:r w:rsidRPr="00625D25">
        <w:rPr>
          <w:rFonts w:ascii="Times New Roman" w:eastAsia="Calibri" w:hAnsi="Times New Roman" w:cs="Simplified Arabic"/>
          <w:b/>
          <w:bCs/>
          <w:sz w:val="28"/>
          <w:szCs w:val="28"/>
          <w:rtl/>
        </w:rPr>
        <w:t xml:space="preserve">خصائص </w:t>
      </w:r>
      <w:r w:rsidRPr="00625D25">
        <w:rPr>
          <w:rFonts w:ascii="Times New Roman" w:eastAsia="Calibri" w:hAnsi="Times New Roman" w:cs="Simplified Arabic" w:hint="cs"/>
          <w:b/>
          <w:bCs/>
          <w:sz w:val="28"/>
          <w:szCs w:val="28"/>
          <w:rtl/>
        </w:rPr>
        <w:t>الرشاقة</w:t>
      </w:r>
      <w:r w:rsidRPr="00625D25">
        <w:rPr>
          <w:rFonts w:ascii="Times New Roman" w:eastAsia="Calibri" w:hAnsi="Times New Roman" w:cs="Simplified Arabic"/>
          <w:b/>
          <w:bCs/>
          <w:sz w:val="28"/>
          <w:szCs w:val="28"/>
          <w:rtl/>
        </w:rPr>
        <w:t xml:space="preserve"> التنظيمية</w:t>
      </w:r>
      <w:bookmarkEnd w:id="25"/>
    </w:p>
    <w:p w14:paraId="2A9ED826" w14:textId="1C33BA73"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تميز الرشاقة التنظيمية بجملة من الخصائص الفريدة التي تُميزها عن المفاهيم الإدارية الأخرى كالتكيف أو المرونة أو سرعة الاستجابة فقط، حيث تجمع بين السرعة، والمرونة، والابتكار، والديناميكية الاستراتيجية، مما يجعلها سمة بنيوية ووظيفية في الوقت ذاته</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وهذه الخصائص لا تظهر فقط على مستوى العمليات أو الإجراءات، بل تمتد لتشمل الثقافة التنظيمية، ونمط القيادة، وطريقة التفكير المؤسسي.</w:t>
      </w:r>
    </w:p>
    <w:p w14:paraId="2AD7049F" w14:textId="77777777" w:rsidR="0086619F" w:rsidRPr="00ED7176" w:rsidRDefault="0086619F" w:rsidP="00ED7176">
      <w:pPr>
        <w:bidi/>
        <w:spacing w:line="276" w:lineRule="auto"/>
        <w:ind w:left="425"/>
        <w:jc w:val="both"/>
        <w:rPr>
          <w:rFonts w:ascii="Times New Roman" w:eastAsia="Calibri" w:hAnsi="Times New Roman" w:cs="Simplified Arabic"/>
          <w:sz w:val="28"/>
          <w:szCs w:val="28"/>
        </w:rPr>
      </w:pPr>
    </w:p>
    <w:p w14:paraId="15D900EF" w14:textId="59D4EFB8"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lastRenderedPageBreak/>
        <w:t>تُعد الاستجابة السريعة للتغيرات من أبرز خصائص الرشاقة التنظيمية، إذ تشير إلى قدرة المنظمة على إدراك التغيرات في البيئة واتخاذ قرارات فورية مدروسة دون الحاجة إلى المرور بسلاسل بيروقراطية معقدة</w:t>
      </w:r>
      <w:r w:rsidR="00ED7176">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وتؤكد دراسة الصالحي وآخرين (2021) أن هذه الاستجابة ترتبط بدرجة انسيابية المعلومات داخليًا، وفعالية أدوات التنبؤ والتخطيط الديناميكي.</w:t>
      </w:r>
    </w:p>
    <w:p w14:paraId="0F184876" w14:textId="2761EAB8" w:rsidR="0086619F" w:rsidRPr="00ED7176"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تتسم الرشاقة بـــ المرونة الهيكلية، وهي قدرة البنية التنظيمية على التكيف مع المتغيرات دون تعطيل جوهر المهام أو إحداث إرباك في العلاقات التنظيمية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أوضح عبدالمقصود ومرزوق (2024) أن الهياكل الرشيقة تتميز بقلة المستويات الإدارية، والتفويض الواسع، وتنوع فرق العمل، ما يتيح للمنظمة إعادة تشكيل ذاتها بسرعة وفقًا للظروف المستجدة.</w:t>
      </w:r>
    </w:p>
    <w:p w14:paraId="796EE68A" w14:textId="314B4B67" w:rsidR="0086619F" w:rsidRPr="00ED7176" w:rsidRDefault="00ED7176"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 xml:space="preserve"> من خصائص الرشاقة التنظيمية الاستباقية والتعلم المستمر، أي أن المنظمة لا تنتظر وقوع التغير بل تسعى لتوقّعه، والتحضير له، وربما التأثير فيه</w:t>
      </w:r>
      <w:r w:rsidR="004F285B">
        <w:rPr>
          <w:rFonts w:ascii="Times New Roman" w:eastAsia="Calibri" w:hAnsi="Times New Roman" w:cs="Simplified Arabic" w:hint="cs"/>
          <w:sz w:val="28"/>
          <w:szCs w:val="28"/>
          <w:rtl/>
        </w:rPr>
        <w:t>،ف</w:t>
      </w:r>
      <w:r w:rsidR="0086619F" w:rsidRPr="00ED7176">
        <w:rPr>
          <w:rFonts w:ascii="Times New Roman" w:eastAsia="Calibri" w:hAnsi="Times New Roman" w:cs="Simplified Arabic"/>
          <w:sz w:val="28"/>
          <w:szCs w:val="28"/>
          <w:rtl/>
        </w:rPr>
        <w:t>وفقًا لدراسة الفرجاني والطيرة (2023)، فإن المؤسسات الرشيقة تُشجّع ثقافة التعلم، وتبادل المعرفة، والتحليل المستمر للبيئة الداخلية والخارجية، مما يزيد من قابليتها للتطور الذاتي المستدام.</w:t>
      </w:r>
    </w:p>
    <w:p w14:paraId="46FF2D17" w14:textId="5F397F0C"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تتصف الرشاقة بـــ القيادة المرنة والمُمكنة للكوادر، إذ تعتمد على أنماط قيادية غير تقليدية، تركز على التمكين، والتفاعل الأفقي، والتجريب، بدلًا من التحكم الصارم والرقابة التقليدية</w:t>
      </w:r>
      <w:r w:rsidR="004F285B">
        <w:rPr>
          <w:rFonts w:ascii="Times New Roman" w:eastAsia="Calibri" w:hAnsi="Times New Roman" w:cs="Simplified Arabic" w:hint="cs"/>
          <w:sz w:val="28"/>
          <w:szCs w:val="28"/>
          <w:rtl/>
        </w:rPr>
        <w:t xml:space="preserve">، </w:t>
      </w:r>
      <w:r w:rsidRPr="00ED7176">
        <w:rPr>
          <w:rFonts w:ascii="Times New Roman" w:eastAsia="Calibri" w:hAnsi="Times New Roman" w:cs="Simplified Arabic"/>
          <w:sz w:val="28"/>
          <w:szCs w:val="28"/>
          <w:rtl/>
        </w:rPr>
        <w:t>وقد بيّنت دراسة محمود وآخرين (2023) أن القادة في المنظمات الرشيقة يتسمون بالمرونة الفكرية، واتخاذ القرار السريع، وبناء فرق العمل القادرة على التعامل مع الغموض.</w:t>
      </w:r>
    </w:p>
    <w:p w14:paraId="53C68417" w14:textId="5873AEFF" w:rsidR="0086619F" w:rsidRPr="00ED7176"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كما يعد</w:t>
      </w:r>
      <w:r w:rsidR="0086619F" w:rsidRPr="00ED7176">
        <w:rPr>
          <w:rFonts w:ascii="Times New Roman" w:eastAsia="Calibri" w:hAnsi="Times New Roman" w:cs="Simplified Arabic"/>
          <w:sz w:val="28"/>
          <w:szCs w:val="28"/>
          <w:rtl/>
        </w:rPr>
        <w:t xml:space="preserve"> التكامل بين التكنولوجيا والإنسان</w:t>
      </w:r>
      <w:r>
        <w:rPr>
          <w:rFonts w:ascii="Times New Roman" w:eastAsia="Calibri" w:hAnsi="Times New Roman" w:cs="Simplified Arabic" w:hint="cs"/>
          <w:sz w:val="28"/>
          <w:szCs w:val="28"/>
          <w:rtl/>
        </w:rPr>
        <w:t xml:space="preserve"> من الخصائص الهامة </w:t>
      </w:r>
      <w:r w:rsidR="0086619F" w:rsidRPr="00ED7176">
        <w:rPr>
          <w:rFonts w:ascii="Times New Roman" w:eastAsia="Calibri" w:hAnsi="Times New Roman" w:cs="Simplified Arabic"/>
          <w:sz w:val="28"/>
          <w:szCs w:val="28"/>
          <w:rtl/>
        </w:rPr>
        <w:t>، حيث تُوظّف الأنظمة الذكية وتحليلات البيانات لدعم القرارات، دون أن تُقصي العنصر البشري، بل تُعيد توجيهه نحو أدوار أكثر استراتيجية وإبداعية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وقد أشار </w:t>
      </w:r>
      <w:r w:rsidR="0086619F" w:rsidRPr="00ED7176">
        <w:rPr>
          <w:rFonts w:ascii="Times New Roman" w:eastAsia="Calibri" w:hAnsi="Times New Roman" w:cs="Simplified Arabic"/>
          <w:sz w:val="28"/>
          <w:szCs w:val="28"/>
        </w:rPr>
        <w:t>Atienza-Barba et al</w:t>
      </w:r>
      <w:r w:rsidR="0086619F" w:rsidRPr="00ED7176">
        <w:rPr>
          <w:rFonts w:ascii="Times New Roman" w:eastAsia="Calibri" w:hAnsi="Times New Roman" w:cs="Simplified Arabic"/>
          <w:sz w:val="28"/>
          <w:szCs w:val="28"/>
          <w:rtl/>
        </w:rPr>
        <w:t xml:space="preserve">. (2024) إلى أن الجمع بين الأدوات الرقمية والمرونة البشرية هو ما يمنح الرشاقة قوتها الفعلية. </w:t>
      </w:r>
    </w:p>
    <w:p w14:paraId="5AD6AFA9" w14:textId="01C658ED"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ويشير عبدالمقصود ومرزوق (2024) إلى أن خصائص الرشاقة التنظيمية تتمثل في:</w:t>
      </w:r>
    </w:p>
    <w:p w14:paraId="062806A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الاستجابة السريعة (</w:t>
      </w:r>
      <w:r w:rsidRPr="004F285B">
        <w:rPr>
          <w:rFonts w:ascii="Times New Roman" w:eastAsia="Calibri" w:hAnsi="Times New Roman" w:cs="Simplified Arabic"/>
          <w:sz w:val="28"/>
          <w:szCs w:val="28"/>
        </w:rPr>
        <w:t>Speed of Response</w:t>
      </w:r>
      <w:r w:rsidRPr="004F285B">
        <w:rPr>
          <w:rFonts w:ascii="Times New Roman" w:eastAsia="Calibri" w:hAnsi="Times New Roman" w:cs="Simplified Arabic"/>
          <w:sz w:val="28"/>
          <w:szCs w:val="28"/>
          <w:rtl/>
        </w:rPr>
        <w:t xml:space="preserve">): وهي قدرة المنظمة على اتخاذ إجراءات فورية دون الرجوع إلى مستويات متراكمة من القرار، مما يقلل من الزمن بين اكتشاف التغير والتفاعل معه. ويُعزى ذلك إلى البنية المسطحة، والانسياب المعلوماتي، والثقة </w:t>
      </w:r>
      <w:r w:rsidRPr="004F285B">
        <w:rPr>
          <w:rFonts w:ascii="Times New Roman" w:eastAsia="Calibri" w:hAnsi="Times New Roman" w:cs="Simplified Arabic"/>
          <w:sz w:val="28"/>
          <w:szCs w:val="28"/>
          <w:rtl/>
        </w:rPr>
        <w:lastRenderedPageBreak/>
        <w:t>بين الوحدات التنظيمية. فالاستجابة السريعة لا تعني التسرع، بل تعني الجاهزية المؤسسية المدروسة لاتخاذ قرارات قائمة على بيانات وقتية دقيقة.</w:t>
      </w:r>
    </w:p>
    <w:p w14:paraId="13AFEA4E"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المرونة الهيكلية والوظيفية (</w:t>
      </w:r>
      <w:r w:rsidRPr="004F285B">
        <w:rPr>
          <w:rFonts w:ascii="Times New Roman" w:eastAsia="Calibri" w:hAnsi="Times New Roman" w:cs="Simplified Arabic"/>
          <w:sz w:val="28"/>
          <w:szCs w:val="28"/>
        </w:rPr>
        <w:t>Structural and Functional Flexibility</w:t>
      </w:r>
      <w:r w:rsidRPr="004F285B">
        <w:rPr>
          <w:rFonts w:ascii="Times New Roman" w:eastAsia="Calibri" w:hAnsi="Times New Roman" w:cs="Simplified Arabic"/>
          <w:sz w:val="28"/>
          <w:szCs w:val="28"/>
          <w:rtl/>
        </w:rPr>
        <w:t>): وهي خاصية تعكس قدرة المنظمة على إعادة تشكيل هياكلها الداخلية، وتعديل أدوارها الوظيفية، وتبديل أولوياتها التشغيلية بما يتناسب مع متطلبات البيئة. وترتبط هذه المرونة بإتاحة مساحة أكبر للمبادرة الفردية، وتفويض السلطات، وتكوين فرق العمل ذات الطابع العابر للإدارات، مما يُسرّع من إنجاز المهام ويُعزز من ديناميكية الأداء الداخلي (محمود وآخرون، 2023).</w:t>
      </w:r>
    </w:p>
    <w:p w14:paraId="7D9D6297" w14:textId="77777777" w:rsidR="0086619F" w:rsidRPr="004F285B" w:rsidRDefault="0086619F" w:rsidP="004F285B">
      <w:pPr>
        <w:pStyle w:val="a3"/>
        <w:numPr>
          <w:ilvl w:val="0"/>
          <w:numId w:val="48"/>
        </w:numPr>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الاستباقية والتوقع (</w:t>
      </w:r>
      <w:r w:rsidRPr="004F285B">
        <w:rPr>
          <w:rFonts w:ascii="Times New Roman" w:eastAsia="Calibri" w:hAnsi="Times New Roman" w:cs="Simplified Arabic"/>
          <w:sz w:val="28"/>
          <w:szCs w:val="28"/>
        </w:rPr>
        <w:t>Proactiveness and Foresight</w:t>
      </w:r>
      <w:r w:rsidRPr="004F285B">
        <w:rPr>
          <w:rFonts w:ascii="Times New Roman" w:eastAsia="Calibri" w:hAnsi="Times New Roman" w:cs="Simplified Arabic"/>
          <w:sz w:val="28"/>
          <w:szCs w:val="28"/>
          <w:rtl/>
        </w:rPr>
        <w:t>): وهي قدرة المنظمة على توقّع التغيرات قبل وقوعها من خلال أدوات تحليل بيئي واستراتيجي متقدمة، مما يمنحها الوقت والمساحة للتخطيط المسبق، بدلًا من الانفعال مع الأزمة عند حدوثها. وتُعد هذه الخاصية من أرفع سمات الرشاقة التنظيمية، إذ تعكس مستوى النضج المعرفي والتحليلي في المنظمة، وقدرتها على إدارة المخاطر بدلًا من التفاعل معها فقط (الفرجاني والطيرة، 2023).</w:t>
      </w:r>
    </w:p>
    <w:p w14:paraId="32A9EAFD" w14:textId="2C7CF667" w:rsidR="0086619F" w:rsidRPr="00ED7176" w:rsidRDefault="0086619F" w:rsidP="00ED7176">
      <w:pPr>
        <w:bidi/>
        <w:spacing w:line="276" w:lineRule="auto"/>
        <w:ind w:left="425"/>
        <w:jc w:val="both"/>
        <w:rPr>
          <w:rFonts w:ascii="Times New Roman" w:eastAsia="Calibri" w:hAnsi="Times New Roman" w:cs="Simplified Arabic"/>
          <w:sz w:val="28"/>
          <w:szCs w:val="28"/>
        </w:rPr>
      </w:pPr>
      <w:r w:rsidRPr="00ED7176">
        <w:rPr>
          <w:rFonts w:ascii="Times New Roman" w:eastAsia="Calibri" w:hAnsi="Times New Roman" w:cs="Simplified Arabic"/>
          <w:sz w:val="28"/>
          <w:szCs w:val="28"/>
          <w:rtl/>
        </w:rPr>
        <w:t>ويرى محمود وآخرون (2023) أن هذه الخصائص لا تنفصل عن بعضها، بل تُشكّل منظومة متكاملة تدفع نحو بيئة تنظيمية ذكية، تتسم بالحيوية والتجدد المستمر</w:t>
      </w:r>
      <w:r w:rsidR="004F285B">
        <w:rPr>
          <w:rFonts w:ascii="Times New Roman" w:eastAsia="Calibri" w:hAnsi="Times New Roman" w:cs="Simplified Arabic" w:hint="cs"/>
          <w:sz w:val="28"/>
          <w:szCs w:val="28"/>
          <w:rtl/>
        </w:rPr>
        <w:t>،</w:t>
      </w:r>
      <w:r w:rsidRPr="00ED7176">
        <w:rPr>
          <w:rFonts w:ascii="Times New Roman" w:eastAsia="Calibri" w:hAnsi="Times New Roman" w:cs="Simplified Arabic"/>
          <w:sz w:val="28"/>
          <w:szCs w:val="28"/>
          <w:rtl/>
        </w:rPr>
        <w:t xml:space="preserve"> كما أن هذه الخصائص تُمكّن المنظمة من إعادة ضبط ذاتها بسرعة دون أن تفقد اتساقها الاستراتيجي، وهو ما يُعد مؤشرًا على تماسك بنيتها الداخلية وتفاعلها الإيجابي مع محيطها الخارجي.</w:t>
      </w:r>
    </w:p>
    <w:p w14:paraId="1C7E31BC" w14:textId="6F51F783" w:rsidR="00625D25" w:rsidRPr="00625D25" w:rsidRDefault="004F285B" w:rsidP="004F285B">
      <w:pPr>
        <w:bidi/>
        <w:spacing w:line="276" w:lineRule="auto"/>
        <w:ind w:left="425"/>
        <w:jc w:val="both"/>
        <w:rPr>
          <w:rFonts w:ascii="Times New Roman" w:eastAsia="Calibri" w:hAnsi="Times New Roman" w:cs="Simplified Arabic"/>
          <w:sz w:val="28"/>
          <w:szCs w:val="28"/>
          <w:rtl/>
        </w:rPr>
      </w:pPr>
      <w:r>
        <w:rPr>
          <w:rFonts w:ascii="Times New Roman" w:eastAsia="Calibri" w:hAnsi="Times New Roman" w:cs="Simplified Arabic" w:hint="cs"/>
          <w:sz w:val="28"/>
          <w:szCs w:val="28"/>
          <w:rtl/>
        </w:rPr>
        <w:t>و</w:t>
      </w:r>
      <w:r w:rsidR="0086619F" w:rsidRPr="00ED7176">
        <w:rPr>
          <w:rFonts w:ascii="Times New Roman" w:eastAsia="Calibri" w:hAnsi="Times New Roman" w:cs="Simplified Arabic"/>
          <w:sz w:val="28"/>
          <w:szCs w:val="28"/>
          <w:rtl/>
        </w:rPr>
        <w:t>يرى الباحث أن خصائص الرشاقة التنظيمية تُمثّل حجر الزاوية في جاهزية شركات تحلية المياه لمواجهة التحديات التشغيلية المتصاعدة</w:t>
      </w:r>
      <w:r>
        <w:rPr>
          <w:rFonts w:ascii="Times New Roman" w:eastAsia="Calibri" w:hAnsi="Times New Roman" w:cs="Simplified Arabic" w:hint="cs"/>
          <w:sz w:val="28"/>
          <w:szCs w:val="28"/>
          <w:rtl/>
        </w:rPr>
        <w:t>،</w:t>
      </w:r>
      <w:r w:rsidR="0086619F" w:rsidRPr="00ED7176">
        <w:rPr>
          <w:rFonts w:ascii="Times New Roman" w:eastAsia="Calibri" w:hAnsi="Times New Roman" w:cs="Simplified Arabic"/>
          <w:sz w:val="28"/>
          <w:szCs w:val="28"/>
          <w:rtl/>
        </w:rPr>
        <w:t xml:space="preserve"> فالاستجابة السريعة ضرورة حتمية للتعامل مع الطوارئ الفنية أو تغيرات الضغط على البنية التحتية. </w:t>
      </w:r>
    </w:p>
    <w:p w14:paraId="72C6C7B8" w14:textId="36913EE6" w:rsidR="0086619F" w:rsidRPr="0086619F" w:rsidRDefault="0086619F" w:rsidP="00ED7176">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أبعاد الرشاقة التنظيمية</w:t>
      </w:r>
    </w:p>
    <w:p w14:paraId="0F50D0B2" w14:textId="77777777" w:rsidR="004F285B" w:rsidRDefault="0086619F" w:rsidP="00ED7176">
      <w:pPr>
        <w:bidi/>
        <w:spacing w:line="276" w:lineRule="auto"/>
        <w:ind w:left="425"/>
        <w:jc w:val="both"/>
        <w:rPr>
          <w:rFonts w:ascii="Times New Roman" w:eastAsia="Calibri" w:hAnsi="Times New Roman" w:cs="Simplified Arabic"/>
          <w:sz w:val="28"/>
          <w:szCs w:val="28"/>
          <w:rtl/>
        </w:rPr>
      </w:pPr>
      <w:r w:rsidRPr="0086619F">
        <w:rPr>
          <w:rFonts w:ascii="Times New Roman" w:eastAsia="Calibri" w:hAnsi="Times New Roman" w:cs="Simplified Arabic"/>
          <w:sz w:val="28"/>
          <w:szCs w:val="28"/>
          <w:rtl/>
        </w:rPr>
        <w:t xml:space="preserve">تُعد أبعاد الرشاقة التنظيمية المكونات الجوهرية التي تُجسد طبيعة هذا المفهوم وتُحدد فاعليته داخل المنظمة. فالرشاقة ليست مجرد مفهوم نظري، بل هي نظام إداري متكامل تتفاعل فيه عدة أبعاد وظيفية واستراتيجية تُسهم في تحويل المنظمة إلى كيان مرن، ذكي، واستباقي. </w:t>
      </w:r>
    </w:p>
    <w:p w14:paraId="5641C7C8" w14:textId="6CF43B9D" w:rsidR="00F95E12" w:rsidRDefault="0086619F" w:rsidP="00F95E12">
      <w:pPr>
        <w:bidi/>
        <w:spacing w:line="276" w:lineRule="auto"/>
        <w:ind w:left="425"/>
        <w:jc w:val="both"/>
        <w:rPr>
          <w:rFonts w:eastAsia="Calibri" w:cs="Simplified Arabic"/>
          <w:sz w:val="28"/>
          <w:szCs w:val="28"/>
          <w:rtl/>
        </w:rPr>
      </w:pPr>
      <w:r w:rsidRPr="0086619F">
        <w:rPr>
          <w:rFonts w:ascii="Times New Roman" w:eastAsia="Calibri" w:hAnsi="Times New Roman" w:cs="Simplified Arabic"/>
          <w:sz w:val="28"/>
          <w:szCs w:val="28"/>
          <w:rtl/>
        </w:rPr>
        <w:lastRenderedPageBreak/>
        <w:t>وقد حددت العديد من الدراسات الحديثة أبعادًا متعددة للرشاقة التنظيمية، إلا أن أكثرها تكاملًا هي تلك التي تدمج بين الحساسية البيئية، وضوح الرؤية، المقدرات الجوهرية، وسرعة الاستجابة، بوصفها الركائز الأساسية لأي بنية تنظيمية رشيقة</w:t>
      </w:r>
      <w:r w:rsidRPr="0086619F">
        <w:rPr>
          <w:rFonts w:ascii="Times New Roman" w:eastAsia="Calibri" w:hAnsi="Times New Roman" w:cs="Simplified Arabic"/>
          <w:sz w:val="28"/>
          <w:szCs w:val="28"/>
        </w:rPr>
        <w:t>.</w:t>
      </w:r>
      <w:r w:rsidR="00F95E12" w:rsidRPr="00F95E12">
        <w:rPr>
          <w:rFonts w:ascii="Times New Roman" w:eastAsia="Times New Roman" w:hAnsi="Times New Roman" w:cs="Times New Roman"/>
          <w:sz w:val="24"/>
          <w:szCs w:val="24"/>
          <w:rtl/>
        </w:rPr>
        <w:t xml:space="preserve"> </w:t>
      </w:r>
      <w:r w:rsidR="00F95E12" w:rsidRPr="00F95E12">
        <w:rPr>
          <w:rFonts w:eastAsia="Calibri" w:cs="Simplified Arabic"/>
          <w:sz w:val="28"/>
          <w:szCs w:val="28"/>
          <w:rtl/>
        </w:rPr>
        <w:t>ي الجدول التالي، نعرض الأبعاد المختلفة التي تناولتها الدراسات السابقة حول الرشاقة التنظيمية</w:t>
      </w:r>
      <w:r w:rsidR="00F95E12" w:rsidRPr="00F95E12">
        <w:rPr>
          <w:rFonts w:eastAsia="Calibri" w:cs="Simplified Arabic"/>
          <w:sz w:val="28"/>
          <w:szCs w:val="28"/>
        </w:rPr>
        <w:t>:</w:t>
      </w:r>
    </w:p>
    <w:p w14:paraId="0DADFEFA" w14:textId="4AFBE962" w:rsidR="00C961FE" w:rsidRPr="00C961FE" w:rsidRDefault="00C961FE" w:rsidP="00C961FE">
      <w:pPr>
        <w:bidi/>
        <w:spacing w:line="276" w:lineRule="auto"/>
        <w:ind w:left="425"/>
        <w:jc w:val="center"/>
        <w:rPr>
          <w:rFonts w:eastAsia="Calibri" w:cs="Simplified Arabic"/>
          <w:sz w:val="28"/>
          <w:szCs w:val="28"/>
        </w:rPr>
      </w:pPr>
      <w:r w:rsidRPr="00C961FE">
        <w:rPr>
          <w:rFonts w:eastAsia="Calibri" w:cs="Simplified Arabic" w:hint="cs"/>
          <w:sz w:val="28"/>
          <w:szCs w:val="28"/>
          <w:rtl/>
        </w:rPr>
        <w:t xml:space="preserve">جدول رقم(2) </w:t>
      </w:r>
      <w:r w:rsidRPr="00C961FE">
        <w:rPr>
          <w:rFonts w:eastAsia="Calibri" w:cs="Simplified Arabic"/>
          <w:sz w:val="28"/>
          <w:szCs w:val="28"/>
          <w:rtl/>
        </w:rPr>
        <w:t>أبعاد الرشاقة التنظيمية كما تناولتها الدراسات السابقة</w:t>
      </w:r>
    </w:p>
    <w:tbl>
      <w:tblPr>
        <w:tblStyle w:val="10"/>
        <w:bidiVisual/>
        <w:tblW w:w="0" w:type="auto"/>
        <w:tblLook w:val="04A0" w:firstRow="1" w:lastRow="0" w:firstColumn="1" w:lastColumn="0" w:noHBand="0" w:noVBand="1"/>
      </w:tblPr>
      <w:tblGrid>
        <w:gridCol w:w="1896"/>
        <w:gridCol w:w="1046"/>
        <w:gridCol w:w="1068"/>
        <w:gridCol w:w="1020"/>
        <w:gridCol w:w="1189"/>
        <w:gridCol w:w="1259"/>
        <w:gridCol w:w="1015"/>
      </w:tblGrid>
      <w:tr w:rsidR="005F53E2" w:rsidRPr="00F95E12" w14:paraId="2E44EF46" w14:textId="77777777" w:rsidTr="005F53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A28F6"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الدراسة</w:t>
            </w:r>
          </w:p>
        </w:tc>
        <w:tc>
          <w:tcPr>
            <w:tcW w:w="0" w:type="auto"/>
            <w:hideMark/>
          </w:tcPr>
          <w:p w14:paraId="19222F0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الاستشعار</w:t>
            </w:r>
          </w:p>
        </w:tc>
        <w:tc>
          <w:tcPr>
            <w:tcW w:w="0" w:type="auto"/>
            <w:hideMark/>
          </w:tcPr>
          <w:p w14:paraId="4F72C1D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اتخاذ القرار</w:t>
            </w:r>
          </w:p>
        </w:tc>
        <w:tc>
          <w:tcPr>
            <w:tcW w:w="0" w:type="auto"/>
            <w:hideMark/>
          </w:tcPr>
          <w:p w14:paraId="0083F61C"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الممارسة</w:t>
            </w:r>
          </w:p>
        </w:tc>
        <w:tc>
          <w:tcPr>
            <w:tcW w:w="0" w:type="auto"/>
            <w:hideMark/>
          </w:tcPr>
          <w:p w14:paraId="618533D6"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القدرة على التعلم</w:t>
            </w:r>
          </w:p>
        </w:tc>
        <w:tc>
          <w:tcPr>
            <w:tcW w:w="0" w:type="auto"/>
            <w:hideMark/>
          </w:tcPr>
          <w:p w14:paraId="4E228444"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رشاقة المسؤولية المشتركة</w:t>
            </w:r>
          </w:p>
        </w:tc>
        <w:tc>
          <w:tcPr>
            <w:tcW w:w="0" w:type="auto"/>
            <w:hideMark/>
          </w:tcPr>
          <w:p w14:paraId="1D38FCBF" w14:textId="77777777" w:rsidR="00F95E12" w:rsidRPr="00F95E12" w:rsidRDefault="00F95E12" w:rsidP="005F53E2">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التميز التنظيمي</w:t>
            </w:r>
          </w:p>
        </w:tc>
      </w:tr>
      <w:tr w:rsidR="005F53E2" w:rsidRPr="00F95E12" w14:paraId="3F53D282"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59C19A3"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السنيد والحوامدة</w:t>
            </w:r>
            <w:r w:rsidRPr="00F95E12">
              <w:rPr>
                <w:rFonts w:ascii="Simplified Arabic" w:eastAsia="Calibri" w:hAnsi="Simplified Arabic" w:cs="Simplified Arabic" w:hint="cs"/>
                <w:sz w:val="20"/>
                <w:szCs w:val="20"/>
              </w:rPr>
              <w:t xml:space="preserve"> (2023)</w:t>
            </w:r>
          </w:p>
        </w:tc>
        <w:tc>
          <w:tcPr>
            <w:tcW w:w="0" w:type="auto"/>
            <w:hideMark/>
          </w:tcPr>
          <w:p w14:paraId="7090477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6A11DA5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9F16A0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D7CAFFC"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378278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7391E6E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r>
      <w:tr w:rsidR="005F53E2" w:rsidRPr="00F95E12" w14:paraId="580F8261"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0DBF8DB0"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Pr>
              <w:t>Saad and Al-Naggar (2023)</w:t>
            </w:r>
          </w:p>
        </w:tc>
        <w:tc>
          <w:tcPr>
            <w:tcW w:w="0" w:type="auto"/>
            <w:hideMark/>
          </w:tcPr>
          <w:p w14:paraId="08AB3EDB"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2C97079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390AEFE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73A1D4F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22741173"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59CE3D38"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r w:rsidR="005F53E2" w:rsidRPr="00F95E12" w14:paraId="6E5081C3"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6609B8CC"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tl/>
              </w:rPr>
              <w:t>الجمل</w:t>
            </w:r>
            <w:r w:rsidRPr="00F95E12">
              <w:rPr>
                <w:rFonts w:ascii="Simplified Arabic" w:eastAsia="Calibri" w:hAnsi="Simplified Arabic" w:cs="Simplified Arabic" w:hint="cs"/>
                <w:sz w:val="20"/>
                <w:szCs w:val="20"/>
              </w:rPr>
              <w:t xml:space="preserve"> (2023)</w:t>
            </w:r>
          </w:p>
        </w:tc>
        <w:tc>
          <w:tcPr>
            <w:tcW w:w="0" w:type="auto"/>
            <w:hideMark/>
          </w:tcPr>
          <w:p w14:paraId="1E036A1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409B12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2DCD805"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6D57DE8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5F01C3E7"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61C56F6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r w:rsidR="005F53E2" w:rsidRPr="00F95E12" w14:paraId="457BF8D6" w14:textId="77777777" w:rsidTr="005F53E2">
        <w:tc>
          <w:tcPr>
            <w:cnfStyle w:val="001000000000" w:firstRow="0" w:lastRow="0" w:firstColumn="1" w:lastColumn="0" w:oddVBand="0" w:evenVBand="0" w:oddHBand="0" w:evenHBand="0" w:firstRowFirstColumn="0" w:firstRowLastColumn="0" w:lastRowFirstColumn="0" w:lastRowLastColumn="0"/>
            <w:tcW w:w="0" w:type="auto"/>
            <w:hideMark/>
          </w:tcPr>
          <w:p w14:paraId="218EF587" w14:textId="77777777" w:rsidR="00F95E12" w:rsidRPr="00F95E12" w:rsidRDefault="00F95E12" w:rsidP="00F95E12">
            <w:pPr>
              <w:bidi/>
              <w:spacing w:line="276" w:lineRule="auto"/>
              <w:ind w:left="425"/>
              <w:jc w:val="both"/>
              <w:rPr>
                <w:rFonts w:ascii="Simplified Arabic" w:eastAsia="Calibri" w:hAnsi="Simplified Arabic" w:cs="Simplified Arabic"/>
                <w:sz w:val="20"/>
                <w:szCs w:val="20"/>
              </w:rPr>
            </w:pPr>
            <w:r w:rsidRPr="00F95E12">
              <w:rPr>
                <w:rFonts w:ascii="Simplified Arabic" w:eastAsia="Calibri" w:hAnsi="Simplified Arabic" w:cs="Simplified Arabic" w:hint="cs"/>
                <w:sz w:val="20"/>
                <w:szCs w:val="20"/>
              </w:rPr>
              <w:t>Al-Tail et al. (2020)</w:t>
            </w:r>
          </w:p>
        </w:tc>
        <w:tc>
          <w:tcPr>
            <w:tcW w:w="0" w:type="auto"/>
            <w:hideMark/>
          </w:tcPr>
          <w:p w14:paraId="046DEDE0"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084B55D6"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4D28B3B4"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r w:rsidRPr="00F95E12">
              <w:rPr>
                <w:rFonts w:ascii="Segoe UI Emoji" w:eastAsia="Calibri" w:hAnsi="Segoe UI Emoji" w:cs="Segoe UI Emoji"/>
                <w:sz w:val="20"/>
                <w:szCs w:val="20"/>
              </w:rPr>
              <w:t>✔️</w:t>
            </w:r>
          </w:p>
        </w:tc>
        <w:tc>
          <w:tcPr>
            <w:tcW w:w="0" w:type="auto"/>
            <w:hideMark/>
          </w:tcPr>
          <w:p w14:paraId="2D82ECBD"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12C0DB2A"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c>
          <w:tcPr>
            <w:tcW w:w="0" w:type="auto"/>
            <w:hideMark/>
          </w:tcPr>
          <w:p w14:paraId="0BA49F32" w14:textId="77777777" w:rsidR="00F95E12" w:rsidRPr="00F95E12" w:rsidRDefault="00F95E12" w:rsidP="00F95E12">
            <w:pPr>
              <w:bidi/>
              <w:spacing w:line="276" w:lineRule="auto"/>
              <w:ind w:left="425"/>
              <w:jc w:val="both"/>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sz w:val="20"/>
                <w:szCs w:val="20"/>
              </w:rPr>
            </w:pPr>
          </w:p>
        </w:tc>
      </w:tr>
    </w:tbl>
    <w:p w14:paraId="1E88EBC6" w14:textId="0DA78667" w:rsidR="00C961FE" w:rsidRDefault="00C961FE" w:rsidP="00C961FE">
      <w:pPr>
        <w:bidi/>
        <w:spacing w:line="276" w:lineRule="auto"/>
        <w:ind w:left="425"/>
        <w:jc w:val="both"/>
        <w:rPr>
          <w:rFonts w:ascii="Times New Roman" w:eastAsia="Calibri" w:hAnsi="Times New Roman" w:cs="Simplified Arabic"/>
          <w:sz w:val="28"/>
          <w:szCs w:val="28"/>
          <w:rtl/>
        </w:rPr>
      </w:pPr>
      <w:r w:rsidRPr="00C961FE">
        <w:rPr>
          <w:rFonts w:ascii="Times New Roman" w:eastAsia="Calibri" w:hAnsi="Times New Roman" w:cs="Simplified Arabic"/>
          <w:sz w:val="28"/>
          <w:szCs w:val="28"/>
          <w:rtl/>
        </w:rPr>
        <w:t>المصدر:إعداد الباحث استنادا إلى الدراسات السابقة</w:t>
      </w:r>
    </w:p>
    <w:p w14:paraId="4EE8C23F" w14:textId="73B915DE" w:rsidR="0086619F" w:rsidRPr="0086619F" w:rsidRDefault="005F53E2" w:rsidP="00C961FE">
      <w:pPr>
        <w:bidi/>
        <w:spacing w:line="276" w:lineRule="auto"/>
        <w:ind w:left="425"/>
        <w:jc w:val="both"/>
        <w:rPr>
          <w:rFonts w:ascii="Times New Roman" w:eastAsia="Calibri" w:hAnsi="Times New Roman" w:cs="Simplified Arabic"/>
          <w:sz w:val="28"/>
          <w:szCs w:val="28"/>
        </w:rPr>
      </w:pPr>
      <w:r w:rsidRPr="0046053E">
        <w:rPr>
          <w:rFonts w:ascii="Times New Roman" w:eastAsia="Calibri" w:hAnsi="Times New Roman" w:cs="Simplified Arabic"/>
          <w:sz w:val="28"/>
          <w:szCs w:val="28"/>
          <w:rtl/>
        </w:rPr>
        <w:t>تم اختيار أبعاد الرشاقة التنظيمية (الحساسية، وضوح الرؤية، المقدرات الجوهرية، وسرعة الاستجابة) بناءً على استعراض معمق للأدبيات العلمية المتاحة، التي تناولت هذا المفهوم من زوايا متعددة</w:t>
      </w:r>
      <w:r w:rsidRPr="0046053E">
        <w:rPr>
          <w:rFonts w:ascii="Times New Roman" w:eastAsia="Calibri" w:hAnsi="Times New Roman" w:cs="Simplified Arabic" w:hint="cs"/>
          <w:sz w:val="28"/>
          <w:szCs w:val="28"/>
          <w:rtl/>
        </w:rPr>
        <w:t>،</w:t>
      </w:r>
      <w:r w:rsidRPr="0046053E">
        <w:rPr>
          <w:rFonts w:ascii="Times New Roman" w:eastAsia="Calibri" w:hAnsi="Times New Roman" w:cs="Simplified Arabic"/>
          <w:sz w:val="28"/>
          <w:szCs w:val="28"/>
          <w:rtl/>
        </w:rPr>
        <w:t xml:space="preserve"> إذ تناولت دراسات سابقة مثل السنيد والحوامدة</w:t>
      </w:r>
      <w:r w:rsidRPr="0046053E">
        <w:rPr>
          <w:rFonts w:ascii="Times New Roman" w:eastAsia="Calibri" w:hAnsi="Times New Roman" w:cs="Simplified Arabic"/>
          <w:sz w:val="28"/>
          <w:szCs w:val="28"/>
        </w:rPr>
        <w:t xml:space="preserve"> (2023) </w:t>
      </w:r>
      <w:r w:rsidRPr="0046053E">
        <w:rPr>
          <w:rFonts w:ascii="Times New Roman" w:eastAsia="Calibri" w:hAnsi="Times New Roman" w:cs="Simplified Arabic"/>
          <w:sz w:val="28"/>
          <w:szCs w:val="28"/>
          <w:rtl/>
        </w:rPr>
        <w:t xml:space="preserve">و </w:t>
      </w:r>
      <w:r w:rsidRPr="0046053E">
        <w:rPr>
          <w:rFonts w:ascii="Times New Roman" w:eastAsia="Calibri" w:hAnsi="Times New Roman" w:cs="Simplified Arabic"/>
          <w:sz w:val="28"/>
          <w:szCs w:val="28"/>
        </w:rPr>
        <w:t xml:space="preserve">Saad and Al-Naggar (2023) </w:t>
      </w:r>
      <w:r w:rsidRPr="0046053E">
        <w:rPr>
          <w:rFonts w:ascii="Times New Roman" w:eastAsia="Calibri" w:hAnsi="Times New Roman" w:cs="Simplified Arabic"/>
          <w:sz w:val="28"/>
          <w:szCs w:val="28"/>
          <w:rtl/>
        </w:rPr>
        <w:t>و الجمل</w:t>
      </w:r>
      <w:r w:rsidRPr="0046053E">
        <w:rPr>
          <w:rFonts w:ascii="Times New Roman" w:eastAsia="Calibri" w:hAnsi="Times New Roman" w:cs="Simplified Arabic"/>
          <w:sz w:val="28"/>
          <w:szCs w:val="28"/>
        </w:rPr>
        <w:t xml:space="preserve"> (2023) </w:t>
      </w:r>
      <w:r w:rsidRPr="0046053E">
        <w:rPr>
          <w:rFonts w:ascii="Times New Roman" w:eastAsia="Calibri" w:hAnsi="Times New Roman" w:cs="Simplified Arabic"/>
          <w:sz w:val="28"/>
          <w:szCs w:val="28"/>
          <w:rtl/>
        </w:rPr>
        <w:t>أبعادًا مثل رشاقة اتخاذ القرار و رشاقة الممارسة، إلا أن الأبعاد التي تم اختيارها في الدراسة الحالية تُعكس تفاعلًا متكاملًا بين العوامل الداخلية والخارجية التي تؤثر في قدرة المنظمة على التكيف مع التغيرات السريعة</w:t>
      </w:r>
      <w:r w:rsidRPr="005F53E2">
        <w:rPr>
          <w:rFonts w:ascii="Times New Roman" w:eastAsia="Calibri" w:hAnsi="Times New Roman" w:cs="Simplified Arabic"/>
          <w:sz w:val="28"/>
          <w:szCs w:val="28"/>
        </w:rPr>
        <w:t>.</w:t>
      </w:r>
    </w:p>
    <w:p w14:paraId="5270D403" w14:textId="6C31220B"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1</w:t>
      </w:r>
      <w:r w:rsidRPr="004F285B">
        <w:rPr>
          <w:rFonts w:ascii="Times New Roman" w:eastAsia="Calibri" w:hAnsi="Times New Roman" w:cs="Simplified Arabic" w:hint="cs"/>
          <w:b/>
          <w:bCs/>
          <w:sz w:val="28"/>
          <w:szCs w:val="28"/>
          <w:rtl/>
        </w:rPr>
        <w:t>-ا</w:t>
      </w:r>
      <w:r w:rsidR="0086619F" w:rsidRPr="0086619F">
        <w:rPr>
          <w:rFonts w:ascii="Times New Roman" w:eastAsia="Calibri" w:hAnsi="Times New Roman" w:cs="Simplified Arabic"/>
          <w:b/>
          <w:bCs/>
          <w:sz w:val="28"/>
          <w:szCs w:val="28"/>
          <w:rtl/>
        </w:rPr>
        <w:t>لحساسية البيئية</w:t>
      </w:r>
      <w:r w:rsidR="0086619F" w:rsidRPr="0086619F">
        <w:rPr>
          <w:rFonts w:ascii="Times New Roman" w:eastAsia="Calibri" w:hAnsi="Times New Roman" w:cs="Simplified Arabic"/>
          <w:b/>
          <w:bCs/>
          <w:sz w:val="28"/>
          <w:szCs w:val="28"/>
        </w:rPr>
        <w:t xml:space="preserve"> (Environmental Sensitivity)</w:t>
      </w:r>
    </w:p>
    <w:p w14:paraId="4D824ADC" w14:textId="3162659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تشير إلى قدرة المنظمة على استشعار التغيرات الخارجية بدقة وسرعة، سواء على مستوى السوق أو البيئة التكنولوجية أو التشريعية. وتمثل الحساسية نقطة الانطلاق في بناء الرشاقة، إذ تتيح للمنظمة التقاط الإشارات الضعيفة قبل أن تتحوّل إلى تهديدات، كما تُساعد على فهم توجهات </w:t>
      </w:r>
      <w:r w:rsidRPr="0086619F">
        <w:rPr>
          <w:rFonts w:ascii="Times New Roman" w:eastAsia="Calibri" w:hAnsi="Times New Roman" w:cs="Simplified Arabic"/>
          <w:sz w:val="28"/>
          <w:szCs w:val="28"/>
          <w:rtl/>
        </w:rPr>
        <w:lastRenderedPageBreak/>
        <w:t>العملاء والمنافسين</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أكدت دراسة الفرجاني والطيرة (2023) أن المنظمات التي تستثمر في نظم الرصد والتحليل البيئي تتمتع بقدرة أعلى على تعديل سلوكها التنظيمي قبل الآخرين</w:t>
      </w:r>
      <w:r w:rsidRPr="0086619F">
        <w:rPr>
          <w:rFonts w:ascii="Times New Roman" w:eastAsia="Calibri" w:hAnsi="Times New Roman" w:cs="Simplified Arabic"/>
          <w:sz w:val="28"/>
          <w:szCs w:val="28"/>
        </w:rPr>
        <w:t>.</w:t>
      </w:r>
    </w:p>
    <w:p w14:paraId="1A7EB69C" w14:textId="09B8E06D" w:rsidR="0086619F" w:rsidRPr="0086619F" w:rsidRDefault="004F285B" w:rsidP="00ED7176">
      <w:pPr>
        <w:bidi/>
        <w:spacing w:line="276" w:lineRule="auto"/>
        <w:ind w:left="425"/>
        <w:jc w:val="both"/>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وضوح الرؤية</w:t>
      </w:r>
      <w:r w:rsidR="0086619F" w:rsidRPr="0086619F">
        <w:rPr>
          <w:rFonts w:ascii="Times New Roman" w:eastAsia="Calibri" w:hAnsi="Times New Roman" w:cs="Simplified Arabic"/>
          <w:b/>
          <w:bCs/>
          <w:sz w:val="28"/>
          <w:szCs w:val="28"/>
        </w:rPr>
        <w:t xml:space="preserve"> (Vision Clarity)</w:t>
      </w:r>
    </w:p>
    <w:p w14:paraId="0A304C9A"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وهو البُعد الذي يُعبّر عن مدى إدراك المنظمة لأهدافها الاستراتيجية، وسلامة الاتجاه الذي تسير فيه. فالرؤية الواضحة تُعد ضرورية لاتخاذ قرارات رشيدة في أوقات التغيير، وتمنح العاملين مرجعية مشتركة تحدد لهم الإطار العام للتصرف عند الطوارئ. كما أن وضوح الرؤية يُساعد على تجنب التخبط التنظيمي أثناء التكيف مع المستجدات، ويعزز التناسق بين الإدارات المختلفة (عبدالمقصود ومرزوق، 2024)</w:t>
      </w:r>
      <w:r w:rsidRPr="0086619F">
        <w:rPr>
          <w:rFonts w:ascii="Times New Roman" w:eastAsia="Calibri" w:hAnsi="Times New Roman" w:cs="Simplified Arabic"/>
          <w:sz w:val="28"/>
          <w:szCs w:val="28"/>
        </w:rPr>
        <w:t>.</w:t>
      </w:r>
    </w:p>
    <w:p w14:paraId="79F75FD2" w14:textId="493A8CBD"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sidRPr="004F285B">
        <w:rPr>
          <w:rFonts w:ascii="Times New Roman" w:eastAsia="Calibri" w:hAnsi="Times New Roman" w:cs="Simplified Arabic" w:hint="cs"/>
          <w:b/>
          <w:bCs/>
          <w:sz w:val="28"/>
          <w:szCs w:val="28"/>
          <w:rtl/>
        </w:rPr>
        <w:t>3-</w:t>
      </w:r>
      <w:r w:rsidR="0086619F" w:rsidRPr="0086619F">
        <w:rPr>
          <w:rFonts w:ascii="Times New Roman" w:eastAsia="Calibri" w:hAnsi="Times New Roman" w:cs="Simplified Arabic"/>
          <w:b/>
          <w:bCs/>
          <w:sz w:val="28"/>
          <w:szCs w:val="28"/>
          <w:rtl/>
        </w:rPr>
        <w:t>المقدرات الجوهرية</w:t>
      </w:r>
      <w:r w:rsidR="0086619F" w:rsidRPr="0086619F">
        <w:rPr>
          <w:rFonts w:ascii="Times New Roman" w:eastAsia="Calibri" w:hAnsi="Times New Roman" w:cs="Simplified Arabic"/>
          <w:b/>
          <w:bCs/>
          <w:sz w:val="28"/>
          <w:szCs w:val="28"/>
        </w:rPr>
        <w:t xml:space="preserve"> (Core Capabilities)</w:t>
      </w:r>
    </w:p>
    <w:p w14:paraId="2223FE1E" w14:textId="44A5A901"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وتمثل مجموعة المهارات، والموارد، والتقنيات، والعمليات الداخلية التي تُشكّل العمود الفقري للمنظمة. فالرشاقة لا تُبنى في الفراغ، بل تحتاج إلى مقدرات صلبة ومرنة في آنٍ واحد، تمكّن المنظمة من إعادة التشكيل دون فقدان الكفاءة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وقد أوضحت دراسة المنسي (2024) أن المنظمات التي تتمتع بمقدرات معرفية وتقنية متجددة، تكون أكثر استعدادًا لإعادة الهيكلة عند الحاجة، دون انهيار في الأداء</w:t>
      </w:r>
      <w:r w:rsidRPr="0086619F">
        <w:rPr>
          <w:rFonts w:ascii="Times New Roman" w:eastAsia="Calibri" w:hAnsi="Times New Roman" w:cs="Simplified Arabic"/>
          <w:sz w:val="28"/>
          <w:szCs w:val="28"/>
        </w:rPr>
        <w:t>.</w:t>
      </w:r>
    </w:p>
    <w:p w14:paraId="59D87E11" w14:textId="5D477F20" w:rsidR="0086619F" w:rsidRPr="0086619F" w:rsidRDefault="004F285B" w:rsidP="00ED7176">
      <w:pPr>
        <w:bidi/>
        <w:spacing w:line="276" w:lineRule="auto"/>
        <w:ind w:left="425"/>
        <w:jc w:val="both"/>
        <w:rPr>
          <w:rFonts w:ascii="Times New Roman" w:eastAsia="Calibri" w:hAnsi="Times New Roman" w:cs="Simplified Arabic"/>
          <w:b/>
          <w:bCs/>
          <w:sz w:val="28"/>
          <w:szCs w:val="28"/>
        </w:rPr>
      </w:pPr>
      <w:r>
        <w:rPr>
          <w:rFonts w:ascii="Times New Roman" w:eastAsia="Calibri" w:hAnsi="Times New Roman" w:cs="Simplified Arabic" w:hint="cs"/>
          <w:sz w:val="28"/>
          <w:szCs w:val="28"/>
          <w:rtl/>
        </w:rPr>
        <w:t>4</w:t>
      </w:r>
      <w:r w:rsidRPr="004F285B">
        <w:rPr>
          <w:rFonts w:ascii="Times New Roman" w:eastAsia="Calibri" w:hAnsi="Times New Roman" w:cs="Simplified Arabic" w:hint="cs"/>
          <w:b/>
          <w:bCs/>
          <w:sz w:val="28"/>
          <w:szCs w:val="28"/>
          <w:rtl/>
        </w:rPr>
        <w:t>-</w:t>
      </w:r>
      <w:r w:rsidR="0086619F" w:rsidRPr="0086619F">
        <w:rPr>
          <w:rFonts w:ascii="Times New Roman" w:eastAsia="Calibri" w:hAnsi="Times New Roman" w:cs="Simplified Arabic"/>
          <w:b/>
          <w:bCs/>
          <w:sz w:val="28"/>
          <w:szCs w:val="28"/>
        </w:rPr>
        <w:t xml:space="preserve"> </w:t>
      </w:r>
      <w:r w:rsidR="0086619F" w:rsidRPr="0086619F">
        <w:rPr>
          <w:rFonts w:ascii="Times New Roman" w:eastAsia="Calibri" w:hAnsi="Times New Roman" w:cs="Simplified Arabic"/>
          <w:b/>
          <w:bCs/>
          <w:sz w:val="28"/>
          <w:szCs w:val="28"/>
          <w:rtl/>
        </w:rPr>
        <w:t>سرعة الاستجابة</w:t>
      </w:r>
      <w:r w:rsidR="0086619F" w:rsidRPr="0086619F">
        <w:rPr>
          <w:rFonts w:ascii="Times New Roman" w:eastAsia="Calibri" w:hAnsi="Times New Roman" w:cs="Simplified Arabic"/>
          <w:b/>
          <w:bCs/>
          <w:sz w:val="28"/>
          <w:szCs w:val="28"/>
        </w:rPr>
        <w:t xml:space="preserve"> (Responsiveness)</w:t>
      </w:r>
    </w:p>
    <w:p w14:paraId="616942B7" w14:textId="570AC1F8"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وهي قدرة المنظمة على التحرك الفوري واتخاذ الإجراءات اللازمة في ظل ظروف متغيرة. وتمثل هذه السرعة الترجمة الواقعية للحساسية البيئية والرؤية الواضحة، حيث تتحول المعلومة إلى قرار، ويتحوّل القرار إلى فعل من دون تأخير</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وأكدت دراسة الصالحي وآخرين (2021) أن المؤسسات التي تملك آليات لاتخاذ القرار اللامركزي والاستجابة اللحظية تتمتع بأداء أعلى في أوقات الأزمات</w:t>
      </w:r>
      <w:r w:rsidRPr="0086619F">
        <w:rPr>
          <w:rFonts w:ascii="Times New Roman" w:eastAsia="Calibri" w:hAnsi="Times New Roman" w:cs="Simplified Arabic"/>
          <w:sz w:val="28"/>
          <w:szCs w:val="28"/>
        </w:rPr>
        <w:t>.</w:t>
      </w:r>
    </w:p>
    <w:p w14:paraId="673A64E2" w14:textId="063511D2"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 xml:space="preserve">يرى الباحث أن هذه الأبعاد الأربعة تُمثل بنية متكاملة لا يمكن لأي مؤسسة رشيقة الاستغناء عن أحد مكوناتها. فالحساسية هي الوعي، والرؤية هي البوصلة، والمقدرات هي الأدوات، وسرعة الاستجابة هي الفعل، </w:t>
      </w:r>
      <w:r w:rsidR="004F285B">
        <w:rPr>
          <w:rFonts w:ascii="Times New Roman" w:eastAsia="Calibri" w:hAnsi="Times New Roman" w:cs="Simplified Arabic" w:hint="cs"/>
          <w:sz w:val="28"/>
          <w:szCs w:val="28"/>
          <w:rtl/>
        </w:rPr>
        <w:t>و</w:t>
      </w:r>
      <w:r w:rsidRPr="0086619F">
        <w:rPr>
          <w:rFonts w:ascii="Times New Roman" w:eastAsia="Calibri" w:hAnsi="Times New Roman" w:cs="Simplified Arabic"/>
          <w:sz w:val="28"/>
          <w:szCs w:val="28"/>
          <w:rtl/>
        </w:rPr>
        <w:t xml:space="preserve">تُعد هذه الأبعاد محورية نظرًا لطبيعة العمل المعقدة والمتغيرة، حيث </w:t>
      </w:r>
      <w:r w:rsidRPr="0086619F">
        <w:rPr>
          <w:rFonts w:ascii="Times New Roman" w:eastAsia="Calibri" w:hAnsi="Times New Roman" w:cs="Simplified Arabic"/>
          <w:sz w:val="28"/>
          <w:szCs w:val="28"/>
          <w:rtl/>
        </w:rPr>
        <w:lastRenderedPageBreak/>
        <w:t>تتطلب العمليات تشغيلًا دقيقًا واستجابة فورية لأي خلل، كما أن الحفاظ على جودة المياه وكفاءة الطاقة والجاهزية البيئية مرهون بتكامل هذه الأبعاد على أرض الواقع</w:t>
      </w:r>
      <w:r w:rsidRPr="0086619F">
        <w:rPr>
          <w:rFonts w:ascii="Times New Roman" w:eastAsia="Calibri" w:hAnsi="Times New Roman" w:cs="Simplified Arabic"/>
          <w:sz w:val="28"/>
          <w:szCs w:val="28"/>
        </w:rPr>
        <w:t>.</w:t>
      </w:r>
    </w:p>
    <w:p w14:paraId="124E56BD" w14:textId="6E710E3B" w:rsidR="0086619F" w:rsidRPr="0086619F" w:rsidRDefault="0086619F" w:rsidP="005F53E2">
      <w:pPr>
        <w:bidi/>
        <w:spacing w:line="276" w:lineRule="auto"/>
        <w:ind w:left="425"/>
        <w:jc w:val="both"/>
        <w:rPr>
          <w:rFonts w:ascii="Times New Roman" w:eastAsia="Calibri" w:hAnsi="Times New Roman" w:cs="Simplified Arabic"/>
          <w:b/>
          <w:bCs/>
          <w:sz w:val="32"/>
          <w:szCs w:val="32"/>
        </w:rPr>
      </w:pPr>
      <w:r w:rsidRPr="0086619F">
        <w:rPr>
          <w:rFonts w:ascii="Times New Roman" w:eastAsia="Calibri" w:hAnsi="Times New Roman" w:cs="Simplified Arabic"/>
          <w:b/>
          <w:bCs/>
          <w:sz w:val="32"/>
          <w:szCs w:val="32"/>
          <w:rtl/>
        </w:rPr>
        <w:t>محددات تحقيق الرشاقة التنظيمية</w:t>
      </w:r>
    </w:p>
    <w:p w14:paraId="62624CD3" w14:textId="4530E47A"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إن تحقيق الرشاقة التنظيمية لا يتم بصورة عشوائية أو تلقائية، بل يرتبط بمجموعة من المحددات والعوامل التي تُهيئ المنظمة للتحول نحو نمط إداري أكثر مرونة واستجابة</w:t>
      </w:r>
      <w:r w:rsidR="004F285B">
        <w:rPr>
          <w:rFonts w:ascii="Times New Roman" w:eastAsia="Calibri" w:hAnsi="Times New Roman" w:cs="Simplified Arabic" w:hint="cs"/>
          <w:sz w:val="28"/>
          <w:szCs w:val="28"/>
          <w:rtl/>
        </w:rPr>
        <w:t>،</w:t>
      </w:r>
      <w:r w:rsidRPr="0086619F">
        <w:rPr>
          <w:rFonts w:ascii="Times New Roman" w:eastAsia="Calibri" w:hAnsi="Times New Roman" w:cs="Simplified Arabic"/>
          <w:sz w:val="28"/>
          <w:szCs w:val="28"/>
          <w:rtl/>
        </w:rPr>
        <w:t xml:space="preserve"> وتُعد هذه المحددات بمثابة المرتكزات التأسيسية التي بدونها يصعب على المؤسسة أن تتبنى أو تُمارس الرشاقة عمليًا. إذ إن توافر بنية تنظيمية مرنة، وثقافة داعمة، ونظام معلومات فعال، يمثل البيئة المناسبة لبناء منظمات قادرة على التجدد والتكيف المستمر مع المتغيرات البيئية والتكنولوجية</w:t>
      </w:r>
      <w:r w:rsidRPr="0086619F">
        <w:rPr>
          <w:rFonts w:ascii="Times New Roman" w:eastAsia="Calibri" w:hAnsi="Times New Roman" w:cs="Simplified Arabic"/>
          <w:sz w:val="28"/>
          <w:szCs w:val="28"/>
        </w:rPr>
        <w:t>.</w:t>
      </w:r>
    </w:p>
    <w:p w14:paraId="702A3562"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ويشير بوعلام وبركان</w:t>
      </w:r>
      <w:r w:rsidRPr="0086619F">
        <w:rPr>
          <w:rFonts w:ascii="Times New Roman" w:eastAsia="Calibri" w:hAnsi="Times New Roman" w:cs="Simplified Arabic"/>
          <w:sz w:val="28"/>
          <w:szCs w:val="28"/>
        </w:rPr>
        <w:t xml:space="preserve"> (2024) </w:t>
      </w:r>
      <w:r w:rsidRPr="0086619F">
        <w:rPr>
          <w:rFonts w:ascii="Times New Roman" w:eastAsia="Calibri" w:hAnsi="Times New Roman" w:cs="Simplified Arabic"/>
          <w:sz w:val="28"/>
          <w:szCs w:val="28"/>
          <w:rtl/>
        </w:rPr>
        <w:t>إلى أن هناك ثلاث محددات رئيسية تُسهم بشكل مباشر في تفعيل الرشاقة التنظيمية</w:t>
      </w:r>
      <w:r w:rsidRPr="0086619F">
        <w:rPr>
          <w:rFonts w:ascii="Times New Roman" w:eastAsia="Calibri" w:hAnsi="Times New Roman" w:cs="Simplified Arabic"/>
          <w:sz w:val="28"/>
          <w:szCs w:val="28"/>
        </w:rPr>
        <w:t>:</w:t>
      </w:r>
    </w:p>
    <w:p w14:paraId="1E4EDEAC" w14:textId="59CACA53"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الثقافة التنظيمية المحفزة للتغيير حيث تلعب القيم التنظيمية مثل الشفافية، والتمكين، والانفتاح الفكري دورًا أساسيًا في كسر الجمود وتسهيل التكيف</w:t>
      </w:r>
      <w:r w:rsidRPr="004F285B">
        <w:rPr>
          <w:rFonts w:ascii="Times New Roman" w:eastAsia="Calibri" w:hAnsi="Times New Roman" w:cs="Simplified Arabic"/>
          <w:sz w:val="28"/>
          <w:szCs w:val="28"/>
        </w:rPr>
        <w:t>.</w:t>
      </w:r>
    </w:p>
    <w:p w14:paraId="52C13FE1" w14:textId="53C0B5A8"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القيادة المرنة والمُمكنة التي تُحفز العاملين وتمنحهم حرية المبادرة وتتحمل مسؤولية التحول في ظل بيئة غير مستقرة</w:t>
      </w:r>
      <w:r w:rsidRPr="004F285B">
        <w:rPr>
          <w:rFonts w:ascii="Times New Roman" w:eastAsia="Calibri" w:hAnsi="Times New Roman" w:cs="Simplified Arabic"/>
          <w:sz w:val="28"/>
          <w:szCs w:val="28"/>
        </w:rPr>
        <w:t>.</w:t>
      </w:r>
    </w:p>
    <w:p w14:paraId="5ABC7AF2" w14:textId="2305D044" w:rsidR="0086619F" w:rsidRPr="004F285B" w:rsidRDefault="0086619F" w:rsidP="004F285B">
      <w:pPr>
        <w:pStyle w:val="a3"/>
        <w:numPr>
          <w:ilvl w:val="0"/>
          <w:numId w:val="49"/>
        </w:numPr>
        <w:tabs>
          <w:tab w:val="num" w:pos="720"/>
        </w:tabs>
        <w:bidi/>
        <w:spacing w:line="276" w:lineRule="auto"/>
        <w:jc w:val="both"/>
        <w:rPr>
          <w:rFonts w:ascii="Times New Roman" w:eastAsia="Calibri" w:hAnsi="Times New Roman" w:cs="Simplified Arabic"/>
          <w:sz w:val="28"/>
          <w:szCs w:val="28"/>
        </w:rPr>
      </w:pPr>
      <w:r w:rsidRPr="004F285B">
        <w:rPr>
          <w:rFonts w:ascii="Times New Roman" w:eastAsia="Calibri" w:hAnsi="Times New Roman" w:cs="Simplified Arabic"/>
          <w:sz w:val="28"/>
          <w:szCs w:val="28"/>
          <w:rtl/>
        </w:rPr>
        <w:t>البنية التنظيمية المسطحة والتي تقل فيها مستويات القرار، وتُختصر فيها الإجراءات، مما يُسهم في سرعة الاستجابة وتقليل المقاومة الداخلية</w:t>
      </w:r>
      <w:r w:rsidRPr="004F285B">
        <w:rPr>
          <w:rFonts w:ascii="Times New Roman" w:eastAsia="Calibri" w:hAnsi="Times New Roman" w:cs="Simplified Arabic"/>
          <w:sz w:val="28"/>
          <w:szCs w:val="28"/>
        </w:rPr>
        <w:t>.</w:t>
      </w:r>
    </w:p>
    <w:p w14:paraId="0BC57873"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ويرى محمود وآخرون</w:t>
      </w:r>
      <w:r w:rsidRPr="0086619F">
        <w:rPr>
          <w:rFonts w:ascii="Times New Roman" w:eastAsia="Calibri" w:hAnsi="Times New Roman" w:cs="Simplified Arabic"/>
          <w:sz w:val="28"/>
          <w:szCs w:val="28"/>
        </w:rPr>
        <w:t xml:space="preserve"> (2023) </w:t>
      </w:r>
      <w:r w:rsidRPr="0086619F">
        <w:rPr>
          <w:rFonts w:ascii="Times New Roman" w:eastAsia="Calibri" w:hAnsi="Times New Roman" w:cs="Simplified Arabic"/>
          <w:sz w:val="28"/>
          <w:szCs w:val="28"/>
          <w:rtl/>
        </w:rPr>
        <w:t>أن أهمية هذه المحددات تكمن في قدرتها على تحويل الرشاقة من مجرد "فكرة استراتيجية" إلى ممارسة مؤسسية واقعية، حيث إنها تُمكّن المنظمة من أن تتحرك بسرعة، وتعيد توزيع مواردها، وتُحفز الابتكار، وتستبق الأحداث قبل أن تتحوّل إلى أزمات</w:t>
      </w:r>
      <w:r w:rsidRPr="0086619F">
        <w:rPr>
          <w:rFonts w:ascii="Times New Roman" w:eastAsia="Calibri" w:hAnsi="Times New Roman" w:cs="Simplified Arabic"/>
          <w:sz w:val="28"/>
          <w:szCs w:val="28"/>
        </w:rPr>
        <w:t>.</w:t>
      </w:r>
    </w:p>
    <w:p w14:paraId="7541C3B9" w14:textId="77777777" w:rsidR="0086619F" w:rsidRPr="0086619F" w:rsidRDefault="0086619F" w:rsidP="00ED7176">
      <w:pPr>
        <w:bidi/>
        <w:spacing w:line="276" w:lineRule="auto"/>
        <w:ind w:left="425"/>
        <w:jc w:val="both"/>
        <w:rPr>
          <w:rFonts w:ascii="Times New Roman" w:eastAsia="Calibri" w:hAnsi="Times New Roman" w:cs="Simplified Arabic"/>
          <w:sz w:val="28"/>
          <w:szCs w:val="28"/>
        </w:rPr>
      </w:pPr>
      <w:r w:rsidRPr="0086619F">
        <w:rPr>
          <w:rFonts w:ascii="Times New Roman" w:eastAsia="Calibri" w:hAnsi="Times New Roman" w:cs="Simplified Arabic"/>
          <w:sz w:val="28"/>
          <w:szCs w:val="28"/>
          <w:rtl/>
        </w:rPr>
        <w:t>من واقع دراسة الباحث لبيئة شركات تحلية المياه في المملكة، يتضح أن محددات الرشاقة التنظيمية تمثل عوامل حاسمة في تعزيز جاهزية هذه المؤسسات للتفاعل مع التغيرات المفاجئة سواء على المستوى البيئي أو التشغيلي أو التكنولوجي. فالثقافة المؤسسية التي تتقبل التجريب، والقيادة القادرة على اتخاذ القرار السريع، والبنية التنظيمية المرنة، كلها ضرورات لا بد من تحقيقها لبناء كيان قادر على المنافسة والاستدامة في آنٍ معًا</w:t>
      </w:r>
      <w:r w:rsidRPr="0086619F">
        <w:rPr>
          <w:rFonts w:ascii="Times New Roman" w:eastAsia="Calibri" w:hAnsi="Times New Roman" w:cs="Simplified Arabic"/>
          <w:sz w:val="28"/>
          <w:szCs w:val="28"/>
        </w:rPr>
        <w:t>.</w:t>
      </w:r>
    </w:p>
    <w:p w14:paraId="45356E15" w14:textId="0E37D2FB" w:rsidR="004F285B" w:rsidRPr="004F285B" w:rsidRDefault="004F285B" w:rsidP="004F285B">
      <w:pPr>
        <w:tabs>
          <w:tab w:val="left" w:pos="3047"/>
        </w:tabs>
        <w:bidi/>
        <w:spacing w:after="200" w:line="276" w:lineRule="auto"/>
        <w:jc w:val="center"/>
        <w:rPr>
          <w:rFonts w:ascii="Simplified Arabic" w:eastAsia="Calibri" w:hAnsi="Simplified Arabic" w:cs="Simplified Arabic"/>
          <w:b/>
          <w:bCs/>
          <w:sz w:val="36"/>
          <w:szCs w:val="36"/>
          <w:rtl/>
          <w:lang w:bidi="ar-EG"/>
        </w:rPr>
      </w:pPr>
      <w:r w:rsidRPr="004F285B">
        <w:rPr>
          <w:rFonts w:ascii="Simplified Arabic" w:eastAsia="Calibri" w:hAnsi="Simplified Arabic" w:cs="Simplified Arabic" w:hint="cs"/>
          <w:b/>
          <w:bCs/>
          <w:sz w:val="36"/>
          <w:szCs w:val="36"/>
          <w:rtl/>
          <w:lang w:bidi="ar-EG"/>
        </w:rPr>
        <w:lastRenderedPageBreak/>
        <w:t>المبحث الثالث:</w:t>
      </w:r>
      <w:r>
        <w:rPr>
          <w:rFonts w:ascii="Simplified Arabic" w:eastAsia="Calibri" w:hAnsi="Simplified Arabic" w:cs="Simplified Arabic" w:hint="cs"/>
          <w:b/>
          <w:bCs/>
          <w:sz w:val="36"/>
          <w:szCs w:val="36"/>
          <w:rtl/>
          <w:lang w:bidi="ar-EG"/>
        </w:rPr>
        <w:t xml:space="preserve"> </w:t>
      </w:r>
      <w:r w:rsidRPr="004F285B">
        <w:rPr>
          <w:rFonts w:ascii="Simplified Arabic" w:eastAsia="Calibri" w:hAnsi="Simplified Arabic" w:cs="Simplified Arabic" w:hint="cs"/>
          <w:b/>
          <w:bCs/>
          <w:sz w:val="36"/>
          <w:szCs w:val="36"/>
          <w:rtl/>
          <w:lang w:bidi="ar-EG"/>
        </w:rPr>
        <w:t xml:space="preserve">إدارة المواهب </w:t>
      </w:r>
    </w:p>
    <w:p w14:paraId="2B249AA6" w14:textId="2BA071AB" w:rsidR="00A26432" w:rsidRPr="00A26432" w:rsidRDefault="00A26432" w:rsidP="004F285B">
      <w:pPr>
        <w:tabs>
          <w:tab w:val="left" w:pos="3047"/>
        </w:tabs>
        <w:bidi/>
        <w:spacing w:after="200" w:line="276" w:lineRule="auto"/>
        <w:rPr>
          <w:rFonts w:ascii="Simplified Arabic" w:eastAsia="Calibri" w:hAnsi="Simplified Arabic" w:cs="Simplified Arabic"/>
          <w:b/>
          <w:bCs/>
          <w:sz w:val="36"/>
          <w:szCs w:val="36"/>
          <w:lang w:bidi="ar-EG"/>
        </w:rPr>
      </w:pPr>
      <w:r w:rsidRPr="00A26432">
        <w:rPr>
          <w:rFonts w:ascii="Simplified Arabic" w:eastAsia="Calibri" w:hAnsi="Simplified Arabic" w:cs="Simplified Arabic" w:hint="cs"/>
          <w:b/>
          <w:bCs/>
          <w:sz w:val="36"/>
          <w:szCs w:val="36"/>
          <w:rtl/>
          <w:lang w:bidi="ar-EG"/>
        </w:rPr>
        <w:t>تمهيد:</w:t>
      </w:r>
    </w:p>
    <w:p w14:paraId="364DA447" w14:textId="038ADF02" w:rsidR="00A26432" w:rsidRPr="00A26432" w:rsidRDefault="00A26432" w:rsidP="00A26432">
      <w:pPr>
        <w:tabs>
          <w:tab w:val="left" w:pos="3047"/>
        </w:tabs>
        <w:bidi/>
        <w:spacing w:after="200" w:line="360" w:lineRule="auto"/>
        <w:ind w:firstLine="720"/>
        <w:jc w:val="both"/>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إن التطورات والتغيرات السريعة والمستمرة في بيئة الأعمال على مختلف المستويات المحلية والعالمية، وما نتج عنها من تأثيرات على مختلف قطاعات الأعمال، وخاصة القطاع الاتصالات، ساهمت في زيادة حدة المنافسة بينها على كافة المستويات، إلا أن هذه المنافسة لم تقتصر فقط على الخدمات والمنتجات التي تقدمها شركات الاتصال؛ بل يتعدى الأمر ذلك إلى أن هذه الشركات تحاول امتلاك كوادر بشرية متميزة وموهوبة ذات قدرات عالية ومهارات متفوقة، فهي المورد القادر على تحقيق التميز في تقديم هذه الخدمات والمنتجات تماشياً مع احتياجات ورغبات العملاء المتعددة والمتغيرة، حيث أصبح التميز والنجاح هو الهدف. </w:t>
      </w:r>
    </w:p>
    <w:p w14:paraId="5BA406B1" w14:textId="77777777" w:rsidR="00A26432" w:rsidRPr="00A26432" w:rsidRDefault="00A26432" w:rsidP="00CA433F">
      <w:pPr>
        <w:tabs>
          <w:tab w:val="left" w:pos="3047"/>
        </w:tabs>
        <w:bidi/>
        <w:spacing w:after="200" w:line="360" w:lineRule="auto"/>
        <w:ind w:firstLine="720"/>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تعد إدارة المواهب موضوعًا حديثًا نسبيًا والموضوع الرئيسي للمؤسسات الحديثة لتكون قادرة على البقاء والنمو والتقدم ولذلك فإن الاستثمار في الموارد البشرية هو المدخل الأساسي لضمان الاستثمار الصحيح للكفاءات التي أصبحت مورداً مهماً لتحقيق التميز. .</w:t>
      </w:r>
    </w:p>
    <w:p w14:paraId="6A3D8057" w14:textId="0199F3D9" w:rsidR="00EE2CA3" w:rsidRPr="00EE2CA3" w:rsidRDefault="00EE2CA3" w:rsidP="00CA433F">
      <w:pPr>
        <w:tabs>
          <w:tab w:val="left" w:pos="3047"/>
        </w:tabs>
        <w:bidi/>
        <w:spacing w:after="200" w:line="360" w:lineRule="auto"/>
        <w:jc w:val="lowKashida"/>
        <w:rPr>
          <w:rFonts w:ascii="Times New Roman" w:eastAsia="Calibri" w:hAnsi="Times New Roman" w:cs="Simplified Arabic"/>
          <w:sz w:val="28"/>
          <w:szCs w:val="28"/>
        </w:rPr>
      </w:pPr>
      <w:r w:rsidRPr="00EE2CA3">
        <w:rPr>
          <w:rFonts w:ascii="Times New Roman" w:eastAsia="Calibri" w:hAnsi="Times New Roman" w:cs="Simplified Arabic"/>
          <w:sz w:val="28"/>
          <w:szCs w:val="28"/>
          <w:rtl/>
        </w:rPr>
        <w:t xml:space="preserve">وفي هذا المبحث، سيتم التطرق إلى مفهوم إدارة المواهب وتطوره، وتحليل أبعاده المختلفة، وبيان أهدافه واستراتيجياته، وعلاقته بالأداء المؤسسي والاحتفاظ بالموظفين، إضافة إلى التحديات التي قد تواجه المؤسسات العربية في هذا الإطار. </w:t>
      </w:r>
    </w:p>
    <w:p w14:paraId="77223D09" w14:textId="77777777" w:rsidR="00A26432" w:rsidRPr="00A26432" w:rsidRDefault="00A26432" w:rsidP="00A26432">
      <w:pPr>
        <w:tabs>
          <w:tab w:val="left" w:pos="3047"/>
        </w:tabs>
        <w:bidi/>
        <w:spacing w:after="200" w:line="360" w:lineRule="auto"/>
        <w:rPr>
          <w:rFonts w:ascii="Times New Roman" w:eastAsia="Calibri" w:hAnsi="Times New Roman" w:cs="Simplified Arabic"/>
          <w:b/>
          <w:bCs/>
          <w:sz w:val="28"/>
          <w:szCs w:val="28"/>
          <w:rtl/>
        </w:rPr>
      </w:pPr>
      <w:r w:rsidRPr="00A26432">
        <w:rPr>
          <w:rFonts w:ascii="Times New Roman" w:eastAsia="Calibri" w:hAnsi="Times New Roman" w:cs="Simplified Arabic" w:hint="cs"/>
          <w:b/>
          <w:bCs/>
          <w:sz w:val="28"/>
          <w:szCs w:val="28"/>
          <w:rtl/>
        </w:rPr>
        <w:t>تعريف إدارة المواهب:</w:t>
      </w:r>
    </w:p>
    <w:p w14:paraId="1A1D3734" w14:textId="206FBD8D" w:rsidR="009C7568" w:rsidRPr="009C7568" w:rsidRDefault="009C7568" w:rsidP="00CA433F">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لقد تطور مفهوم إدارة المواهب بشكل تدريجي من كونه مجرد نشاط متعلق بالتوظيف إلى إطار استراتيجي شامل يُعنى بدورة حياة الموظف كاملة داخل المنظمة</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ففي بدايات ظهوره خلال </w:t>
      </w:r>
      <w:r w:rsidRPr="009C7568">
        <w:rPr>
          <w:rFonts w:ascii="Times New Roman" w:eastAsia="Calibri" w:hAnsi="Times New Roman" w:cs="Simplified Arabic"/>
          <w:sz w:val="28"/>
          <w:szCs w:val="28"/>
          <w:rtl/>
        </w:rPr>
        <w:lastRenderedPageBreak/>
        <w:t xml:space="preserve">تسعينيات القرن الماضي، كان المفهوم يُستخدم للإشارة إلى الممارسات التي تُعنى باجتذاب الأفراد ذوي الكفاءات النادرة. </w:t>
      </w:r>
    </w:p>
    <w:p w14:paraId="6DDB97A3" w14:textId="0DC03E99"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ويُعرف مفهوم إدارة المواهب بأنه</w:t>
      </w:r>
      <w:r w:rsidRPr="009C7568">
        <w:rPr>
          <w:rFonts w:ascii="Times New Roman" w:eastAsia="Calibri" w:hAnsi="Times New Roman" w:cs="Simplified Arabic"/>
          <w:sz w:val="28"/>
          <w:szCs w:val="28"/>
        </w:rPr>
        <w:t>: "</w:t>
      </w:r>
      <w:r w:rsidRPr="009C7568">
        <w:rPr>
          <w:rFonts w:ascii="Times New Roman" w:eastAsia="Calibri" w:hAnsi="Times New Roman" w:cs="Simplified Arabic"/>
          <w:sz w:val="28"/>
          <w:szCs w:val="28"/>
          <w:rtl/>
        </w:rPr>
        <w:t>مجموعة من السياسات والممارسات التي تهدف إلى جذب الأفراد ذوي القدرات العالية، وتنميتهم، وتحفيزهم، ودمجهم في بيئة العمل بطريقة تُسهم في تحقيق أهداف المنظمة على المدى الطويل</w:t>
      </w:r>
      <w:r w:rsidRPr="009C7568">
        <w:rPr>
          <w:rFonts w:ascii="Times New Roman" w:eastAsia="Calibri" w:hAnsi="Times New Roman" w:cs="Simplified Arabic"/>
          <w:sz w:val="28"/>
          <w:szCs w:val="28"/>
        </w:rPr>
        <w:t xml:space="preserve"> (Kafetzopoulos &amp; Gotzamani, 2022).</w:t>
      </w:r>
      <w:r w:rsidR="00CA433F">
        <w:rPr>
          <w:rFonts w:ascii="Times New Roman" w:eastAsia="Calibri" w:hAnsi="Times New Roman" w:cs="Simplified Arabic" w:hint="cs"/>
          <w:sz w:val="28"/>
          <w:szCs w:val="28"/>
          <w:rtl/>
        </w:rPr>
        <w:t xml:space="preserve">، </w:t>
      </w:r>
      <w:r w:rsidRPr="009C7568">
        <w:rPr>
          <w:rFonts w:ascii="Times New Roman" w:eastAsia="Calibri" w:hAnsi="Times New Roman" w:cs="Simplified Arabic"/>
          <w:sz w:val="28"/>
          <w:szCs w:val="28"/>
        </w:rPr>
        <w:t xml:space="preserve"> </w:t>
      </w:r>
      <w:r w:rsidRPr="009C7568">
        <w:rPr>
          <w:rFonts w:ascii="Times New Roman" w:eastAsia="Calibri" w:hAnsi="Times New Roman" w:cs="Simplified Arabic"/>
          <w:sz w:val="28"/>
          <w:szCs w:val="28"/>
          <w:rtl/>
        </w:rPr>
        <w:t>كما يرى</w:t>
      </w:r>
      <w:r w:rsidRPr="009C7568">
        <w:rPr>
          <w:rFonts w:ascii="Times New Roman" w:eastAsia="Calibri" w:hAnsi="Times New Roman" w:cs="Simplified Arabic"/>
          <w:sz w:val="28"/>
          <w:szCs w:val="28"/>
        </w:rPr>
        <w:t xml:space="preserve"> Ekhsan et al. (2023) </w:t>
      </w:r>
      <w:r w:rsidRPr="009C7568">
        <w:rPr>
          <w:rFonts w:ascii="Times New Roman" w:eastAsia="Calibri" w:hAnsi="Times New Roman" w:cs="Simplified Arabic"/>
          <w:sz w:val="28"/>
          <w:szCs w:val="28"/>
          <w:rtl/>
        </w:rPr>
        <w:t>أن إدارة المواهب تُعد آلية لبناء رأس مال بشري يتمتع بالقابلية للتجدد والتطوير، بحيث يتماشى مع بيئة العمل المعقدة، والتغيرات المتسارعة في احتياجات السوق</w:t>
      </w:r>
      <w:r w:rsidRPr="009C7568">
        <w:rPr>
          <w:rFonts w:ascii="Times New Roman" w:eastAsia="Calibri" w:hAnsi="Times New Roman" w:cs="Simplified Arabic"/>
          <w:sz w:val="28"/>
          <w:szCs w:val="28"/>
        </w:rPr>
        <w:t>.</w:t>
      </w:r>
    </w:p>
    <w:p w14:paraId="1C552893" w14:textId="09334AFA" w:rsidR="009C7568" w:rsidRPr="009C7568" w:rsidRDefault="00CA433F"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9C7568" w:rsidRPr="009C7568">
        <w:rPr>
          <w:rFonts w:ascii="Times New Roman" w:eastAsia="Calibri" w:hAnsi="Times New Roman" w:cs="Simplified Arabic"/>
          <w:sz w:val="28"/>
          <w:szCs w:val="28"/>
          <w:rtl/>
        </w:rPr>
        <w:t>عرّف القديمات والخشالي (2024) إدارة المواهب بأنها</w:t>
      </w:r>
      <w:r w:rsidR="009C7568" w:rsidRPr="009C7568">
        <w:rPr>
          <w:rFonts w:ascii="Times New Roman" w:eastAsia="Calibri" w:hAnsi="Times New Roman" w:cs="Simplified Arabic"/>
          <w:sz w:val="28"/>
          <w:szCs w:val="28"/>
        </w:rPr>
        <w:t>: "</w:t>
      </w:r>
      <w:r w:rsidR="009C7568" w:rsidRPr="009C7568">
        <w:rPr>
          <w:rFonts w:ascii="Times New Roman" w:eastAsia="Calibri" w:hAnsi="Times New Roman" w:cs="Simplified Arabic"/>
          <w:sz w:val="28"/>
          <w:szCs w:val="28"/>
          <w:rtl/>
        </w:rPr>
        <w:t>القدرة التنظيمية على استقطاب وتطوير وتحفيز الأفراد المتميزين ضمن خطة شاملة لضمان جاهزية الكوادر للمساهمة الفاعلة في التميز المؤسسي</w:t>
      </w:r>
      <w:r>
        <w:rPr>
          <w:rFonts w:ascii="Times New Roman" w:eastAsia="Calibri" w:hAnsi="Times New Roman" w:cs="Simplified Arabic" w:hint="cs"/>
          <w:sz w:val="28"/>
          <w:szCs w:val="28"/>
          <w:rtl/>
        </w:rPr>
        <w:t xml:space="preserve">، </w:t>
      </w:r>
      <w:r w:rsidR="009C7568" w:rsidRPr="009C7568">
        <w:rPr>
          <w:rFonts w:ascii="Times New Roman" w:eastAsia="Calibri" w:hAnsi="Times New Roman" w:cs="Simplified Arabic"/>
          <w:sz w:val="28"/>
          <w:szCs w:val="28"/>
        </w:rPr>
        <w:t xml:space="preserve"> </w:t>
      </w:r>
      <w:r w:rsidR="009C7568" w:rsidRPr="009C7568">
        <w:rPr>
          <w:rFonts w:ascii="Times New Roman" w:eastAsia="Calibri" w:hAnsi="Times New Roman" w:cs="Simplified Arabic"/>
          <w:sz w:val="28"/>
          <w:szCs w:val="28"/>
          <w:rtl/>
        </w:rPr>
        <w:t>في حين أشار بوهالي وبومجان (2023) إلى أن إدارة المواهب أصبحت تمثل أداة رئيسة في تحقيق الأداء التنافسي، لا سيما في المؤسسات الصناعية التي تواجه ضغطًا في الموارد وسرعة في التغيير</w:t>
      </w:r>
      <w:r w:rsidR="009C7568" w:rsidRPr="009C7568">
        <w:rPr>
          <w:rFonts w:ascii="Times New Roman" w:eastAsia="Calibri" w:hAnsi="Times New Roman" w:cs="Simplified Arabic"/>
          <w:sz w:val="28"/>
          <w:szCs w:val="28"/>
        </w:rPr>
        <w:t>.</w:t>
      </w:r>
    </w:p>
    <w:p w14:paraId="085BF1C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كما أن إدارة المواهب كما ذكرت في ( </w:t>
      </w:r>
      <w:r w:rsidRPr="00A26432">
        <w:rPr>
          <w:rFonts w:ascii="Times New Roman" w:eastAsia="Calibri" w:hAnsi="Times New Roman" w:cs="Simplified Arabic" w:hint="cs"/>
          <w:sz w:val="28"/>
          <w:szCs w:val="28"/>
        </w:rPr>
        <w:t>Napathorn 2020</w:t>
      </w:r>
      <w:r w:rsidRPr="00A26432">
        <w:rPr>
          <w:rFonts w:ascii="Times New Roman" w:eastAsia="Calibri" w:hAnsi="Times New Roman" w:cs="Simplified Arabic" w:hint="cs"/>
          <w:sz w:val="28"/>
          <w:szCs w:val="28"/>
          <w:rtl/>
        </w:rPr>
        <w:t>)  أنها  دراسة شامل لتحسين رأس المال البشري الذي يمكن المنظمة لتحقيق النتائج قصيرة وطويلة المدى عن طريق بناء الثقافة والمشاركة والقدرة على اكتساب وتطوير وتنمية المواهب المتكاملة التي تتماشى مع أهداف المنظمات.</w:t>
      </w:r>
    </w:p>
    <w:p w14:paraId="474C146C" w14:textId="37048747" w:rsidR="009C7568" w:rsidRPr="009C7568" w:rsidRDefault="009C7568" w:rsidP="004F285B">
      <w:pPr>
        <w:tabs>
          <w:tab w:val="left" w:pos="3047"/>
        </w:tabs>
        <w:bidi/>
        <w:spacing w:after="200" w:line="360" w:lineRule="auto"/>
        <w:jc w:val="lowKashida"/>
        <w:rPr>
          <w:rFonts w:ascii="Times New Roman" w:eastAsia="Calibri" w:hAnsi="Times New Roman" w:cs="Simplified Arabic"/>
          <w:sz w:val="28"/>
          <w:szCs w:val="28"/>
        </w:rPr>
      </w:pPr>
      <w:r w:rsidRPr="009C7568">
        <w:rPr>
          <w:rFonts w:ascii="Times New Roman" w:eastAsia="Calibri" w:hAnsi="Times New Roman" w:cs="Simplified Arabic"/>
          <w:sz w:val="28"/>
          <w:szCs w:val="28"/>
          <w:rtl/>
        </w:rPr>
        <w:t>يرى الباحث أن إدارة المواهب لم تعد خيارًا إداريًا ترفيهيًا، بل أصبحت ضرورة استراتيجية، خصوصًا في المؤسسات التي تعتمد على الكفاءات البشرية العالية في بيئة تشغيلية حساسة مثل شركات تحلية المياه</w:t>
      </w:r>
      <w:r w:rsidR="00CA433F">
        <w:rPr>
          <w:rFonts w:ascii="Times New Roman" w:eastAsia="Calibri" w:hAnsi="Times New Roman" w:cs="Simplified Arabic" w:hint="cs"/>
          <w:sz w:val="28"/>
          <w:szCs w:val="28"/>
          <w:rtl/>
        </w:rPr>
        <w:t>،</w:t>
      </w:r>
      <w:r w:rsidRPr="009C7568">
        <w:rPr>
          <w:rFonts w:ascii="Times New Roman" w:eastAsia="Calibri" w:hAnsi="Times New Roman" w:cs="Simplified Arabic"/>
          <w:sz w:val="28"/>
          <w:szCs w:val="28"/>
          <w:rtl/>
        </w:rPr>
        <w:t xml:space="preserve"> فمع التحديات المرتبطة بندرة الخبرات الفنية، وارتفاع معدلات دوران العمل، والتطور </w:t>
      </w:r>
      <w:r w:rsidRPr="009C7568">
        <w:rPr>
          <w:rFonts w:ascii="Times New Roman" w:eastAsia="Calibri" w:hAnsi="Times New Roman" w:cs="Simplified Arabic"/>
          <w:sz w:val="28"/>
          <w:szCs w:val="28"/>
          <w:rtl/>
        </w:rPr>
        <w:lastRenderedPageBreak/>
        <w:t xml:space="preserve">السريع في الأنظمة التشغيلية، تبرز إدارة المواهب كآلية أساسية لضمان استمرارية الأداء، وتحقيق ميزة تنافسية قائمة على العنصر البشري. </w:t>
      </w:r>
    </w:p>
    <w:p w14:paraId="5A03CFEE"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tl/>
        </w:rPr>
      </w:pPr>
      <w:r w:rsidRPr="00A26432">
        <w:rPr>
          <w:rFonts w:ascii="Times New Roman" w:eastAsia="Calibri" w:hAnsi="Times New Roman" w:cs="Simplified Arabic" w:hint="cs"/>
          <w:b/>
          <w:bCs/>
          <w:sz w:val="32"/>
          <w:szCs w:val="32"/>
          <w:rtl/>
        </w:rPr>
        <w:t>أهداف إدارة المواهب:</w:t>
      </w:r>
    </w:p>
    <w:p w14:paraId="5A2C2FE7" w14:textId="2F0A15B0"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تسعى المنظمات الحديثة إلى تحقيق مستويات عالية من الكفاءة والاستدامة من خلال تبني ممارسات استراتيجية لإدارة مواردها البشرية، وعلى رأسها إدارة المواهب</w:t>
      </w:r>
      <w:r w:rsidR="00897E80">
        <w:rPr>
          <w:rFonts w:ascii="Times New Roman" w:eastAsia="Calibri" w:hAnsi="Times New Roman" w:cs="Simplified Arabic" w:hint="cs"/>
          <w:sz w:val="28"/>
          <w:szCs w:val="28"/>
          <w:rtl/>
        </w:rPr>
        <w:t xml:space="preserve">، </w:t>
      </w:r>
      <w:r w:rsidRPr="00771C45">
        <w:rPr>
          <w:rFonts w:ascii="Times New Roman" w:eastAsia="Calibri" w:hAnsi="Times New Roman" w:cs="Simplified Arabic"/>
          <w:sz w:val="28"/>
          <w:szCs w:val="28"/>
          <w:rtl/>
        </w:rPr>
        <w:t>فالموهبة لم تعد مجرد تفضيل تنظيمي، بل أصبحت أحد العوامل الحاسمة في رسم مستقبل المنظمات وبقائها التنافسي</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إذ تتجاوز إدارة المواهب الأطر التقليدية للتوظيف والتدريب إلى بناء منظومة متكاملة تهدف إلى استقطاب وتطوير واحتواء وتحفيز أفضل الكفاءات في السوق، وربطها برؤية المؤسسة وأهدافها بعيدة المدى</w:t>
      </w:r>
      <w:r w:rsidRPr="00771C45">
        <w:rPr>
          <w:rFonts w:ascii="Times New Roman" w:eastAsia="Calibri" w:hAnsi="Times New Roman" w:cs="Simplified Arabic"/>
          <w:sz w:val="28"/>
          <w:szCs w:val="28"/>
        </w:rPr>
        <w:t>.</w:t>
      </w:r>
    </w:p>
    <w:p w14:paraId="6C369AB7" w14:textId="77777777"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ويشير </w:t>
      </w:r>
      <w:r w:rsidRPr="00771C45">
        <w:rPr>
          <w:rFonts w:ascii="Times New Roman" w:eastAsia="Calibri" w:hAnsi="Times New Roman" w:cs="Simplified Arabic"/>
          <w:sz w:val="28"/>
          <w:szCs w:val="28"/>
        </w:rPr>
        <w:t xml:space="preserve">Kafetzopoulos &amp; Gotzamani (2022) </w:t>
      </w:r>
      <w:r w:rsidRPr="00771C45">
        <w:rPr>
          <w:rFonts w:ascii="Times New Roman" w:eastAsia="Calibri" w:hAnsi="Times New Roman" w:cs="Simplified Arabic"/>
          <w:sz w:val="28"/>
          <w:szCs w:val="28"/>
          <w:rtl/>
        </w:rPr>
        <w:t>إلى أن أهداف إدارة المواهب تتجلى في</w:t>
      </w:r>
      <w:r w:rsidRPr="00771C45">
        <w:rPr>
          <w:rFonts w:ascii="Times New Roman" w:eastAsia="Calibri" w:hAnsi="Times New Roman" w:cs="Simplified Arabic"/>
          <w:sz w:val="28"/>
          <w:szCs w:val="28"/>
        </w:rPr>
        <w:t>:</w:t>
      </w:r>
    </w:p>
    <w:p w14:paraId="05DA4A9B" w14:textId="30EECAF8"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تعزيز قدرة المؤسسة على اكتشاف واستقطاب الكفاءات النادرة</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من خلال أنظمة استقطاب ذكية تعتمد على العلامة الوظيفية الجاذبة، وأدوات القياس الحديثة التي تُمكّن من اختيار الأفراد ذوي الإمكانيات المستقبلية، وليس فقط الخبرات الحالية. </w:t>
      </w:r>
    </w:p>
    <w:p w14:paraId="5252F730" w14:textId="77777777" w:rsidR="00897E80" w:rsidRDefault="00771C45" w:rsidP="004F285B">
      <w:pPr>
        <w:tabs>
          <w:tab w:val="num" w:pos="720"/>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ضمان استدامة الأداء من خلال تطوير القدرات الداخلية ورفع مستويات التمكين</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 xml:space="preserve">إذ تستند إدارة المواهب إلى فلسفة الاستثمار في الإمكانات البشرية، عبر برامج تطوير مهني مخصصة، ونقل المعرفة بين الأجيال، وتخطيط الإحلال، مما يضمن بقاء المنظمة في حالة تأهب دائم للتغيرات البيئية. </w:t>
      </w:r>
    </w:p>
    <w:p w14:paraId="226CD3FC" w14:textId="53ED5140" w:rsidR="00771C45" w:rsidRPr="00771C45" w:rsidRDefault="00771C45" w:rsidP="00897E80">
      <w:pPr>
        <w:tabs>
          <w:tab w:val="num" w:pos="720"/>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وقد بيّنت دراسة</w:t>
      </w:r>
      <w:r w:rsidRPr="00771C45">
        <w:rPr>
          <w:rFonts w:ascii="Times New Roman" w:eastAsia="Calibri" w:hAnsi="Times New Roman" w:cs="Simplified Arabic"/>
          <w:sz w:val="28"/>
          <w:szCs w:val="28"/>
        </w:rPr>
        <w:t xml:space="preserve"> Ekhsan et al. (2023) </w:t>
      </w:r>
      <w:r w:rsidRPr="00771C45">
        <w:rPr>
          <w:rFonts w:ascii="Times New Roman" w:eastAsia="Calibri" w:hAnsi="Times New Roman" w:cs="Simplified Arabic"/>
          <w:sz w:val="28"/>
          <w:szCs w:val="28"/>
          <w:rtl/>
        </w:rPr>
        <w:t>أن المؤسسات التي تطبق إدارة المواهب ترتفع فيها مستويات الالتزام الوظيفي والأداء الفردي والمؤسسي على حدٍ سواء</w:t>
      </w:r>
      <w:r w:rsidRPr="00771C45">
        <w:rPr>
          <w:rFonts w:ascii="Times New Roman" w:eastAsia="Calibri" w:hAnsi="Times New Roman" w:cs="Simplified Arabic"/>
          <w:sz w:val="28"/>
          <w:szCs w:val="28"/>
        </w:rPr>
        <w:t>.</w:t>
      </w:r>
    </w:p>
    <w:p w14:paraId="440D1C73" w14:textId="211F7DFA" w:rsidR="00771C45" w:rsidRPr="00771C45" w:rsidRDefault="00897E80" w:rsidP="004F285B">
      <w:pPr>
        <w:tabs>
          <w:tab w:val="num" w:pos="720"/>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ف</w:t>
      </w:r>
      <w:r w:rsidR="00771C45" w:rsidRPr="00771C45">
        <w:rPr>
          <w:rFonts w:ascii="Times New Roman" w:eastAsia="Calibri" w:hAnsi="Times New Roman" w:cs="Simplified Arabic"/>
          <w:sz w:val="28"/>
          <w:szCs w:val="28"/>
          <w:rtl/>
        </w:rPr>
        <w:t>الاحتفاظ بالمواهب وتقليل معدل الدوران الطوعي</w:t>
      </w:r>
      <w:r w:rsidR="00771C45" w:rsidRPr="00771C45">
        <w:rPr>
          <w:rFonts w:ascii="Times New Roman" w:eastAsia="Calibri" w:hAnsi="Times New Roman" w:cs="Simplified Arabic"/>
          <w:sz w:val="28"/>
          <w:szCs w:val="28"/>
        </w:rPr>
        <w:t xml:space="preserve">: </w:t>
      </w:r>
      <w:r w:rsidR="00771C45" w:rsidRPr="00771C45">
        <w:rPr>
          <w:rFonts w:ascii="Times New Roman" w:eastAsia="Calibri" w:hAnsi="Times New Roman" w:cs="Simplified Arabic"/>
          <w:sz w:val="28"/>
          <w:szCs w:val="28"/>
          <w:rtl/>
        </w:rPr>
        <w:t>من خلال خلق بيئة داعمة للموهوبين، وتقديم فرص نمو واقعية، وحوافز تنافسية تُشعر الفرد بأهميته في النظام</w:t>
      </w:r>
      <w:r>
        <w:rPr>
          <w:rFonts w:ascii="Times New Roman" w:eastAsia="Calibri" w:hAnsi="Times New Roman" w:cs="Simplified Arabic" w:hint="cs"/>
          <w:sz w:val="28"/>
          <w:szCs w:val="28"/>
          <w:rtl/>
        </w:rPr>
        <w:t>،</w:t>
      </w:r>
      <w:r w:rsidR="00771C45" w:rsidRPr="00771C45">
        <w:rPr>
          <w:rFonts w:ascii="Times New Roman" w:eastAsia="Calibri" w:hAnsi="Times New Roman" w:cs="Simplified Arabic"/>
          <w:sz w:val="28"/>
          <w:szCs w:val="28"/>
          <w:rtl/>
        </w:rPr>
        <w:t xml:space="preserve"> وأشارت دراسة الكايد والبلوش (2023) إلى أن العدالة التنظيمية والشعور بالانتماء الوظيفي يُعدان من العوامل الوسيطة المؤثرة في مدى نجاح إدارة المواهب في الاحتفاظ بالكفاءات</w:t>
      </w:r>
      <w:r w:rsidR="00771C45" w:rsidRPr="00771C45">
        <w:rPr>
          <w:rFonts w:ascii="Times New Roman" w:eastAsia="Calibri" w:hAnsi="Times New Roman" w:cs="Simplified Arabic"/>
          <w:sz w:val="28"/>
          <w:szCs w:val="28"/>
        </w:rPr>
        <w:t>.</w:t>
      </w:r>
    </w:p>
    <w:p w14:paraId="46094091" w14:textId="77777777" w:rsidR="00771C45" w:rsidRPr="004F285B" w:rsidRDefault="00771C45" w:rsidP="004F285B">
      <w:pPr>
        <w:tabs>
          <w:tab w:val="left" w:pos="3047"/>
        </w:tabs>
        <w:bidi/>
        <w:spacing w:after="200" w:line="360" w:lineRule="auto"/>
        <w:jc w:val="lowKashida"/>
        <w:rPr>
          <w:rFonts w:ascii="Times New Roman" w:eastAsia="Calibri" w:hAnsi="Times New Roman" w:cs="Simplified Arabic"/>
          <w:sz w:val="28"/>
          <w:szCs w:val="28"/>
          <w:rtl/>
        </w:rPr>
      </w:pPr>
      <w:r w:rsidRPr="00771C45">
        <w:rPr>
          <w:rFonts w:ascii="Times New Roman" w:eastAsia="Calibri" w:hAnsi="Times New Roman" w:cs="Simplified Arabic"/>
          <w:sz w:val="28"/>
          <w:szCs w:val="28"/>
          <w:rtl/>
        </w:rPr>
        <w:t>ويرى العواملة والشوابكة</w:t>
      </w:r>
      <w:r w:rsidRPr="00771C45">
        <w:rPr>
          <w:rFonts w:ascii="Times New Roman" w:eastAsia="Calibri" w:hAnsi="Times New Roman" w:cs="Simplified Arabic"/>
          <w:sz w:val="28"/>
          <w:szCs w:val="28"/>
        </w:rPr>
        <w:t xml:space="preserve"> (2024) </w:t>
      </w:r>
      <w:r w:rsidRPr="00771C45">
        <w:rPr>
          <w:rFonts w:ascii="Times New Roman" w:eastAsia="Calibri" w:hAnsi="Times New Roman" w:cs="Simplified Arabic"/>
          <w:sz w:val="28"/>
          <w:szCs w:val="28"/>
          <w:rtl/>
        </w:rPr>
        <w:t>أن هذه الأهداف تتخطى إطار إدارة الموارد البشرية التقليدية، إذ تُعد إدارة المواهب أداة استراتيجية لبناء ميزة تنافسية قائمة على رأس المال البشري، وهي مدخل أساسي لتشكيل الثقافة التنظيمية، وتعزيز الإبداع، وضمان استمرارية القيمة المضافة التي يقدمها الموظفون المتميزون للمنظمة</w:t>
      </w:r>
      <w:r w:rsidRPr="00771C45">
        <w:rPr>
          <w:rFonts w:ascii="Times New Roman" w:eastAsia="Calibri" w:hAnsi="Times New Roman" w:cs="Simplified Arabic"/>
          <w:sz w:val="28"/>
          <w:szCs w:val="28"/>
        </w:rPr>
        <w:t>.</w:t>
      </w:r>
    </w:p>
    <w:p w14:paraId="7DA7116E" w14:textId="5077DC3C" w:rsidR="00771C45" w:rsidRPr="004F285B" w:rsidRDefault="00771C45" w:rsidP="00897E80">
      <w:pPr>
        <w:tabs>
          <w:tab w:val="left" w:pos="3047"/>
        </w:tabs>
        <w:bidi/>
        <w:spacing w:after="200" w:line="360" w:lineRule="auto"/>
        <w:jc w:val="lowKashida"/>
        <w:rPr>
          <w:rFonts w:ascii="Times New Roman" w:eastAsia="Calibri" w:hAnsi="Times New Roman" w:cs="Simplified Arabic"/>
          <w:sz w:val="28"/>
          <w:szCs w:val="28"/>
          <w:rtl/>
        </w:rPr>
      </w:pPr>
      <w:r w:rsidRPr="004F285B">
        <w:rPr>
          <w:rFonts w:ascii="Times New Roman" w:eastAsia="Calibri" w:hAnsi="Times New Roman" w:cs="Simplified Arabic"/>
          <w:sz w:val="28"/>
          <w:szCs w:val="28"/>
          <w:rtl/>
        </w:rPr>
        <w:t>يرى الباحث أن أهداف إدارة المواهب تتقاطع بشكل مباشر مع تحديات الواقع المؤسسي، خاصة في القطاعات الفنية عالية التخصص مثل شركات تحلية المياه</w:t>
      </w:r>
      <w:r w:rsidR="00897E80">
        <w:rPr>
          <w:rFonts w:ascii="Times New Roman" w:eastAsia="Calibri" w:hAnsi="Times New Roman" w:cs="Simplified Arabic" w:hint="cs"/>
          <w:sz w:val="28"/>
          <w:szCs w:val="28"/>
          <w:rtl/>
        </w:rPr>
        <w:t>،</w:t>
      </w:r>
      <w:r w:rsidRPr="004F285B">
        <w:rPr>
          <w:rFonts w:ascii="Times New Roman" w:eastAsia="Calibri" w:hAnsi="Times New Roman" w:cs="Simplified Arabic"/>
          <w:sz w:val="28"/>
          <w:szCs w:val="28"/>
          <w:rtl/>
        </w:rPr>
        <w:t xml:space="preserve"> فالكفاءات في هذا المجال نادرة، واستبدالها مكلف زمنيًا وتشغيليًا، مما يجعل الاحتفاظ بها وتطويرها مسألة استراتيجية بامتياز</w:t>
      </w:r>
      <w:r w:rsidRPr="004F285B">
        <w:rPr>
          <w:rFonts w:ascii="Times New Roman" w:eastAsia="Calibri" w:hAnsi="Times New Roman" w:cs="Simplified Arabic"/>
          <w:sz w:val="28"/>
          <w:szCs w:val="28"/>
        </w:rPr>
        <w:t xml:space="preserve">. </w:t>
      </w:r>
    </w:p>
    <w:p w14:paraId="4B3227DD"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مبررات الاهتمام بإدارة المواهب في الشركات:</w:t>
      </w:r>
    </w:p>
    <w:p w14:paraId="7F9D7590" w14:textId="001B8F2A"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يشكّل التغير المتسارع في بيئة الأعمال، إلى جانب التحديات المتزايدة في سوق العمل، دافعًا رئيسيًا لتبنّي منهجيات متقدمة في إدارة الموارد البشرية، وفي مقدمتها إدارة المواهب</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 xml:space="preserve"> </w:t>
      </w:r>
      <w:r w:rsidRPr="00771C45">
        <w:rPr>
          <w:rFonts w:ascii="Times New Roman" w:eastAsia="Calibri" w:hAnsi="Times New Roman" w:cs="Simplified Arabic"/>
          <w:sz w:val="28"/>
          <w:szCs w:val="28"/>
          <w:rtl/>
        </w:rPr>
        <w:t>فقد باتت المنظمات تدرك أن التميز التشغيلي والابتكار لا ينبعان فقط من تكنولوجيا أو بنية تنظيمية، بل من الأفراد ذوي الكفاءة الذين يتم استقطابهم، تطويرهم، وتمكينهم ضمن رؤية استراتيجية متكاملة</w:t>
      </w:r>
      <w:r w:rsidRPr="00771C45">
        <w:rPr>
          <w:rFonts w:ascii="Times New Roman" w:eastAsia="Calibri" w:hAnsi="Times New Roman" w:cs="Simplified Arabic"/>
          <w:sz w:val="28"/>
          <w:szCs w:val="28"/>
        </w:rPr>
        <w:t>.</w:t>
      </w:r>
    </w:p>
    <w:p w14:paraId="56B40554" w14:textId="79FE6958"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أولًا، تُعد ندرة الكفاءات في الأسواق التخصصية أحد أبرز المبررات التي دفعت المنظمات إلى تبني إدارة المواهب. ففي بيئات تتطلب مهارات دقيقة وعالية التقنية، مثل قطاعات الطاقة والتحلية والنقل والخدمات الذكية، يصعب الاعتماد على أساليب التوظيف التقليدية أو التدريب القصير المدى. وهنا تبرز الحاجة إلى برامج طويلة الأجل تقوم على الاستكشاف المبكر للموهبة، وتخطيط تطورها، وضمان ولائها التنظيمي </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(Kumar, 2022</w:t>
      </w:r>
      <w:r w:rsidR="00897E80">
        <w:rPr>
          <w:rFonts w:ascii="Times New Roman" w:eastAsia="Calibri" w:hAnsi="Times New Roman" w:cs="Simplified Arabic" w:hint="cs"/>
          <w:sz w:val="28"/>
          <w:szCs w:val="28"/>
          <w:rtl/>
        </w:rPr>
        <w:t>.</w:t>
      </w:r>
    </w:p>
    <w:p w14:paraId="533D56A2" w14:textId="4798065A"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ثانيًا، فرضت الثورة التكنولوجية والتحول الرقمي معايير جديدة في تقييم جاهزية الأفراد، وقدرتهم على التكيف مع أدوات الذكاء الاصطناعي، وأتمتة العمليات، وتحليلات البيانات. وهو ما يستلزم بالضرورة إدارة ممنهجة للمواهب قادرة على اكتشاف الأفراد ذوي الاستعداد المعرفي والتقني، وتوجيههم نحو المهام المستقبلية ذات القيمة العالية</w:t>
      </w:r>
      <w:r w:rsidRPr="00771C45">
        <w:rPr>
          <w:rFonts w:ascii="Times New Roman" w:eastAsia="Calibri" w:hAnsi="Times New Roman" w:cs="Simplified Arabic"/>
          <w:sz w:val="28"/>
          <w:szCs w:val="28"/>
        </w:rPr>
        <w:t xml:space="preserve"> (Touriano et al., 2023</w:t>
      </w:r>
      <w:r w:rsidR="00897E80">
        <w:rPr>
          <w:rFonts w:ascii="Times New Roman" w:eastAsia="Calibri" w:hAnsi="Times New Roman" w:cs="Simplified Arabic"/>
          <w:sz w:val="28"/>
          <w:szCs w:val="28"/>
        </w:rPr>
        <w:t>)</w:t>
      </w:r>
    </w:p>
    <w:p w14:paraId="73316D00" w14:textId="2EAA5DB4"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ثالثًا، تمثل ظاهرة الدوران الوظيفي المتزايد تحديًا حقيقيًا أمام المؤسسات التي تعاني من فقدان الكفاءات لصالح مؤسسات أخرى تقدم حزمًا أكثر جاذبية</w:t>
      </w:r>
      <w:r w:rsidR="00897E80">
        <w:rPr>
          <w:rFonts w:ascii="Times New Roman" w:eastAsia="Calibri" w:hAnsi="Times New Roman" w:cs="Simplified Arabic"/>
          <w:sz w:val="28"/>
          <w:szCs w:val="28"/>
        </w:rPr>
        <w:t>K</w:t>
      </w:r>
      <w:r w:rsidRPr="00771C45">
        <w:rPr>
          <w:rFonts w:ascii="Times New Roman" w:eastAsia="Calibri" w:hAnsi="Times New Roman" w:cs="Simplified Arabic"/>
          <w:sz w:val="28"/>
          <w:szCs w:val="28"/>
          <w:rtl/>
        </w:rPr>
        <w:t xml:space="preserve"> وبدلًا من معالجة ذلك عبر الحوافز المالية فقط، تسعى إدارة المواهب إلى بناء ثقافة تنظيمية جاذبة، ومسارات نمو واضحة، وتمكين حقيقي للأفراد مما يقلل من معدلات الرحيل الطوعي</w:t>
      </w:r>
      <w:r w:rsidRPr="00771C45">
        <w:rPr>
          <w:rFonts w:ascii="Times New Roman" w:eastAsia="Calibri" w:hAnsi="Times New Roman" w:cs="Simplified Arabic"/>
          <w:sz w:val="28"/>
          <w:szCs w:val="28"/>
        </w:rPr>
        <w:t xml:space="preserve"> (Kafetzopoulos &amp; Gotzamani, 2022</w:t>
      </w:r>
      <w:r w:rsidR="00897E80">
        <w:rPr>
          <w:rFonts w:ascii="Times New Roman" w:eastAsia="Calibri" w:hAnsi="Times New Roman" w:cs="Simplified Arabic"/>
          <w:sz w:val="28"/>
          <w:szCs w:val="28"/>
        </w:rPr>
        <w:t>)</w:t>
      </w:r>
    </w:p>
    <w:p w14:paraId="4A2F8545" w14:textId="13377026" w:rsidR="00771C45" w:rsidRPr="00771C45" w:rsidRDefault="00771C45" w:rsidP="004F285B">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t xml:space="preserve">رابعًا، تدفع الحاجة إلى تخطيط الإحلال الوظيفي والقيادي بالمنظمات نحو التركيز على إدارة المواهب كوسيلة لتأمين الجاهزية المؤسسية في مواجهة التغيرات المفاجئة في مواقع القيادة أو الاختصاص، دون تعطيل استراتيجي. فوجود كوادر داخلية مدربة وجاهزة لتقلد المناصب الحساسة، يعزز من الاستقرار الإداري واستمرارية الأداء المؤسسي </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tl/>
        </w:rPr>
        <w:t xml:space="preserve"> القديمات والخشالي، 2024</w:t>
      </w:r>
      <w:r w:rsidR="00897E80">
        <w:rPr>
          <w:rFonts w:ascii="Times New Roman" w:eastAsia="Calibri" w:hAnsi="Times New Roman" w:cs="Simplified Arabic" w:hint="cs"/>
          <w:sz w:val="28"/>
          <w:szCs w:val="28"/>
          <w:rtl/>
        </w:rPr>
        <w:t>)</w:t>
      </w:r>
      <w:r w:rsidRPr="00771C45">
        <w:rPr>
          <w:rFonts w:ascii="Times New Roman" w:eastAsia="Calibri" w:hAnsi="Times New Roman" w:cs="Simplified Arabic"/>
          <w:sz w:val="28"/>
          <w:szCs w:val="28"/>
        </w:rPr>
        <w:t>.</w:t>
      </w:r>
    </w:p>
    <w:p w14:paraId="1C18940A" w14:textId="2B9AA062" w:rsidR="00771C45" w:rsidRPr="00771C45" w:rsidRDefault="00771C45" w:rsidP="00897E80">
      <w:pPr>
        <w:tabs>
          <w:tab w:val="left" w:pos="3047"/>
        </w:tabs>
        <w:bidi/>
        <w:spacing w:after="200" w:line="360" w:lineRule="auto"/>
        <w:jc w:val="lowKashida"/>
        <w:rPr>
          <w:rFonts w:ascii="Times New Roman" w:eastAsia="Calibri" w:hAnsi="Times New Roman" w:cs="Simplified Arabic"/>
          <w:sz w:val="28"/>
          <w:szCs w:val="28"/>
        </w:rPr>
      </w:pPr>
      <w:r w:rsidRPr="00771C45">
        <w:rPr>
          <w:rFonts w:ascii="Times New Roman" w:eastAsia="Calibri" w:hAnsi="Times New Roman" w:cs="Simplified Arabic"/>
          <w:sz w:val="28"/>
          <w:szCs w:val="28"/>
          <w:rtl/>
        </w:rPr>
        <w:lastRenderedPageBreak/>
        <w:t xml:space="preserve">خامسًا، يسهم الاهتمام بالمواهب في تحفيز الابتكار المؤسسي من خلال دعم الأفراد أصحاب الأفكار الريادية، وتوفير بيئة عمل مرنة تُشجع على التجريب واتخاذ المبادرات، وتمنح الموظف مساحة للتأثير في مستقبل المنظمة. وهذا النوع من البيئات لا يتحقق إلا عبر وجود إدارة ممنهجة للمواهب تدرك أن النمو المؤسسي يبدأ من إطلاق الطاقات الفردية وتوظيفها بذكاء </w:t>
      </w:r>
      <w:r w:rsidRPr="00771C45">
        <w:rPr>
          <w:rFonts w:ascii="Times New Roman" w:eastAsia="Calibri" w:hAnsi="Times New Roman" w:cs="Simplified Arabic"/>
          <w:sz w:val="28"/>
          <w:szCs w:val="28"/>
        </w:rPr>
        <w:t>(Sandeepanie et al., 2023</w:t>
      </w:r>
      <w:r w:rsidR="00897E80">
        <w:rPr>
          <w:rFonts w:ascii="Times New Roman" w:eastAsia="Calibri" w:hAnsi="Times New Roman" w:cs="Simplified Arabic"/>
          <w:sz w:val="28"/>
          <w:szCs w:val="28"/>
        </w:rPr>
        <w:t>)</w:t>
      </w:r>
    </w:p>
    <w:p w14:paraId="2FA2ED92" w14:textId="4CE29DE8" w:rsidR="00771C45" w:rsidRPr="00771C45"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Segoe UI Emoji" w:eastAsia="Calibri" w:hAnsi="Segoe UI Emoji" w:cs="Segoe UI Emoji"/>
          <w:sz w:val="28"/>
          <w:szCs w:val="28"/>
        </w:rPr>
        <w:t>,</w:t>
      </w:r>
      <w:r w:rsidR="00771C45" w:rsidRPr="00771C45">
        <w:rPr>
          <w:rFonts w:ascii="Times New Roman" w:eastAsia="Calibri" w:hAnsi="Times New Roman" w:cs="Simplified Arabic"/>
          <w:sz w:val="28"/>
          <w:szCs w:val="28"/>
          <w:rtl/>
        </w:rPr>
        <w:t>يرى الباحث أن مبررات تبني إدارة المواهب تتعاظم في بيئات عمل متخصصة وحساسة مثل شركات تحلية المياه، والتي تتطلب كوادر نادرة تجمع بين الخبرة الفنية والاستعداد التقني والاستقرار الوظيفي</w:t>
      </w:r>
      <w:r w:rsidR="00771C45" w:rsidRPr="00771C45">
        <w:rPr>
          <w:rFonts w:ascii="Times New Roman" w:eastAsia="Calibri" w:hAnsi="Times New Roman" w:cs="Simplified Arabic"/>
          <w:sz w:val="28"/>
          <w:szCs w:val="28"/>
        </w:rPr>
        <w:t xml:space="preserve">. </w:t>
      </w:r>
    </w:p>
    <w:p w14:paraId="181C7851"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32"/>
          <w:szCs w:val="32"/>
        </w:rPr>
      </w:pPr>
      <w:r w:rsidRPr="00A26432">
        <w:rPr>
          <w:rFonts w:ascii="Times New Roman" w:eastAsia="Calibri" w:hAnsi="Times New Roman" w:cs="Simplified Arabic" w:hint="cs"/>
          <w:b/>
          <w:bCs/>
          <w:sz w:val="32"/>
          <w:szCs w:val="32"/>
          <w:rtl/>
        </w:rPr>
        <w:t>أهمية إدارة المواهب البشرية:</w:t>
      </w:r>
    </w:p>
    <w:p w14:paraId="38B1C38B" w14:textId="28E4C8F4"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تُعد إدارة المواهب البشرية من المكونات المحورية في المنظومات الإدارية الحديثة، حيث لم تعد المؤسسات تقيس نجاحها فقط بحجم مواردها المالية أو قدراتها التكنولوجية، بل أصبحت تُركّز بشكل متزايد على القدرة على اكتشاف الأفراد المتميزين وتنميتهم والاحتفاظ بهم</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وتكمن أهمية إدارة المواهب في أنها تمثل استثمارًا استراتيجيًا طويل الأمد في رأس المال البشري، يُسهم في تعزيز الاستقرار التشغيلي، وزيادة الابتكار، وبناء ميزة تنافسية يصعب تقليدها</w:t>
      </w:r>
      <w:r w:rsidRPr="00776ED4">
        <w:rPr>
          <w:rFonts w:ascii="Times New Roman" w:eastAsia="Calibri" w:hAnsi="Times New Roman" w:cs="Simplified Arabic"/>
          <w:sz w:val="28"/>
          <w:szCs w:val="28"/>
        </w:rPr>
        <w:t>.</w:t>
      </w:r>
    </w:p>
    <w:p w14:paraId="16A77DFF" w14:textId="7777777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وتشير </w:t>
      </w:r>
      <w:r w:rsidRPr="00776ED4">
        <w:rPr>
          <w:rFonts w:ascii="Times New Roman" w:eastAsia="Calibri" w:hAnsi="Times New Roman" w:cs="Simplified Arabic"/>
          <w:sz w:val="28"/>
          <w:szCs w:val="28"/>
        </w:rPr>
        <w:t xml:space="preserve">Almomani et al. (2022) </w:t>
      </w:r>
      <w:r w:rsidRPr="00776ED4">
        <w:rPr>
          <w:rFonts w:ascii="Times New Roman" w:eastAsia="Calibri" w:hAnsi="Times New Roman" w:cs="Simplified Arabic"/>
          <w:sz w:val="28"/>
          <w:szCs w:val="28"/>
          <w:rtl/>
        </w:rPr>
        <w:t>إلى أن أهمية إدارة المواهب تنبع من كونها أداة فعّالة لربط التخطيط الاستراتيجي بالممارسات اليومية للموارد البشرية، حيث تسهم في توفير الكفاءات المناسبة في الوقت المناسب، مما يعزز من قدرة المؤسسة على التكيف السريع مع المتغيرات</w:t>
      </w:r>
      <w:r w:rsidRPr="00776ED4">
        <w:rPr>
          <w:rFonts w:ascii="Times New Roman" w:eastAsia="Calibri" w:hAnsi="Times New Roman" w:cs="Simplified Arabic"/>
          <w:sz w:val="28"/>
          <w:szCs w:val="28"/>
        </w:rPr>
        <w:t>.</w:t>
      </w:r>
    </w:p>
    <w:p w14:paraId="32996998" w14:textId="07CB0767"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كما يُبرز </w:t>
      </w:r>
      <w:r w:rsidRPr="00776ED4">
        <w:rPr>
          <w:rFonts w:ascii="Times New Roman" w:eastAsia="Calibri" w:hAnsi="Times New Roman" w:cs="Simplified Arabic"/>
          <w:sz w:val="28"/>
          <w:szCs w:val="28"/>
        </w:rPr>
        <w:t xml:space="preserve">Ekhsan et al. (2023) </w:t>
      </w:r>
      <w:r w:rsidRPr="00776ED4">
        <w:rPr>
          <w:rFonts w:ascii="Times New Roman" w:eastAsia="Calibri" w:hAnsi="Times New Roman" w:cs="Simplified Arabic"/>
          <w:sz w:val="28"/>
          <w:szCs w:val="28"/>
          <w:rtl/>
        </w:rPr>
        <w:t xml:space="preserve">أن إدارة المواهب تساهم في تحقيق التوازن بين متطلبات المنظمة وتطلعات الأفراد، إذ تمنح الموظفين شعورًا بالاهتمام والتقدير والتطور المستمر، مما </w:t>
      </w:r>
      <w:r w:rsidRPr="00776ED4">
        <w:rPr>
          <w:rFonts w:ascii="Times New Roman" w:eastAsia="Calibri" w:hAnsi="Times New Roman" w:cs="Simplified Arabic"/>
          <w:sz w:val="28"/>
          <w:szCs w:val="28"/>
          <w:rtl/>
        </w:rPr>
        <w:lastRenderedPageBreak/>
        <w:t>ينعكس إيجابًا على مستويات الالتزام والولاء والانتماء المؤسسي</w:t>
      </w:r>
      <w:r w:rsidR="00897E80">
        <w:rPr>
          <w:rFonts w:ascii="Times New Roman" w:eastAsia="Calibri" w:hAnsi="Times New Roman" w:cs="Simplified Arabic" w:hint="cs"/>
          <w:sz w:val="28"/>
          <w:szCs w:val="28"/>
          <w:rtl/>
        </w:rPr>
        <w:t>،</w:t>
      </w:r>
      <w:r w:rsidRPr="00776ED4">
        <w:rPr>
          <w:rFonts w:ascii="Times New Roman" w:eastAsia="Calibri" w:hAnsi="Times New Roman" w:cs="Simplified Arabic"/>
          <w:sz w:val="28"/>
          <w:szCs w:val="28"/>
          <w:rtl/>
        </w:rPr>
        <w:t xml:space="preserve"> وهذا ما ينعكس في انخفاض معدلات دوران العمل، وارتفاع نسب الأداء والرضا</w:t>
      </w:r>
      <w:r w:rsidRPr="00776ED4">
        <w:rPr>
          <w:rFonts w:ascii="Times New Roman" w:eastAsia="Calibri" w:hAnsi="Times New Roman" w:cs="Simplified Arabic"/>
          <w:sz w:val="28"/>
          <w:szCs w:val="28"/>
        </w:rPr>
        <w:t>.</w:t>
      </w:r>
    </w:p>
    <w:p w14:paraId="4274AA69" w14:textId="3D109FBB" w:rsidR="00776ED4" w:rsidRPr="00776ED4" w:rsidRDefault="00776ED4" w:rsidP="004F285B">
      <w:pPr>
        <w:tabs>
          <w:tab w:val="left" w:pos="3047"/>
        </w:tabs>
        <w:bidi/>
        <w:spacing w:after="200" w:line="360" w:lineRule="auto"/>
        <w:jc w:val="lowKashida"/>
        <w:rPr>
          <w:rFonts w:ascii="Times New Roman" w:eastAsia="Calibri" w:hAnsi="Times New Roman" w:cs="Simplified Arabic"/>
          <w:sz w:val="28"/>
          <w:szCs w:val="28"/>
        </w:rPr>
      </w:pPr>
      <w:r w:rsidRPr="00776ED4">
        <w:rPr>
          <w:rFonts w:ascii="Times New Roman" w:eastAsia="Calibri" w:hAnsi="Times New Roman" w:cs="Simplified Arabic"/>
          <w:sz w:val="28"/>
          <w:szCs w:val="28"/>
          <w:rtl/>
        </w:rPr>
        <w:t xml:space="preserve">أما من منظور تنافسي، فإن </w:t>
      </w:r>
      <w:r w:rsidRPr="00776ED4">
        <w:rPr>
          <w:rFonts w:ascii="Times New Roman" w:eastAsia="Calibri" w:hAnsi="Times New Roman" w:cs="Simplified Arabic"/>
          <w:sz w:val="28"/>
          <w:szCs w:val="28"/>
        </w:rPr>
        <w:t xml:space="preserve">Kafetzopoulos &amp; Gotzamani (2022) </w:t>
      </w:r>
      <w:r w:rsidRPr="00776ED4">
        <w:rPr>
          <w:rFonts w:ascii="Times New Roman" w:eastAsia="Calibri" w:hAnsi="Times New Roman" w:cs="Simplified Arabic"/>
          <w:sz w:val="28"/>
          <w:szCs w:val="28"/>
          <w:rtl/>
        </w:rPr>
        <w:t>يؤكدان أن إدارة المواهب تُشكّل عنصرًا رئيسًا في بناء ميزة تنافسية ديناميكية، خاصة في الأسواق التي تتسم بالتغير السريع وتنوع الاحتياجات</w:t>
      </w:r>
      <w:r w:rsidR="00897E80">
        <w:rPr>
          <w:rFonts w:ascii="Times New Roman" w:eastAsia="Calibri" w:hAnsi="Times New Roman" w:cs="Simplified Arabic" w:hint="cs"/>
          <w:sz w:val="28"/>
          <w:szCs w:val="28"/>
          <w:rtl/>
        </w:rPr>
        <w:t xml:space="preserve">، </w:t>
      </w:r>
      <w:r w:rsidRPr="00776ED4">
        <w:rPr>
          <w:rFonts w:ascii="Times New Roman" w:eastAsia="Calibri" w:hAnsi="Times New Roman" w:cs="Simplified Arabic"/>
          <w:sz w:val="28"/>
          <w:szCs w:val="28"/>
          <w:rtl/>
        </w:rPr>
        <w:t>فالمؤسسات التي تدير مواهبها بفعالية تكون أكثر استعدادًا للاستجابة للفرص والتحديات، وتُحقق استقرارًا أكبر في قدرتها التشغيلية والإنتاجية</w:t>
      </w:r>
      <w:r w:rsidRPr="00776ED4">
        <w:rPr>
          <w:rFonts w:ascii="Times New Roman" w:eastAsia="Calibri" w:hAnsi="Times New Roman" w:cs="Simplified Arabic"/>
          <w:sz w:val="28"/>
          <w:szCs w:val="28"/>
        </w:rPr>
        <w:t>.</w:t>
      </w:r>
    </w:p>
    <w:p w14:paraId="17407F9D" w14:textId="35A216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tl/>
        </w:rPr>
      </w:pPr>
      <w:r w:rsidRPr="00A26432">
        <w:rPr>
          <w:rFonts w:ascii="Times New Roman" w:eastAsia="Calibri" w:hAnsi="Times New Roman" w:cs="Simplified Arabic" w:hint="cs"/>
          <w:sz w:val="28"/>
          <w:szCs w:val="28"/>
          <w:rtl/>
        </w:rPr>
        <w:t xml:space="preserve"> يلخص </w:t>
      </w:r>
      <w:r w:rsidR="00776ED4" w:rsidRPr="004F285B">
        <w:rPr>
          <w:rFonts w:ascii="Times New Roman" w:eastAsia="Calibri" w:hAnsi="Times New Roman" w:cs="Simplified Arabic" w:hint="cs"/>
          <w:sz w:val="28"/>
          <w:szCs w:val="28"/>
          <w:rtl/>
        </w:rPr>
        <w:t>(</w:t>
      </w:r>
      <w:r w:rsidR="00776ED4" w:rsidRPr="004F285B">
        <w:rPr>
          <w:rFonts w:ascii="Times New Roman" w:eastAsia="Calibri" w:hAnsi="Times New Roman" w:cs="Simplified Arabic"/>
          <w:sz w:val="28"/>
          <w:szCs w:val="28"/>
          <w:rtl/>
        </w:rPr>
        <w:t>القديمات والخشالي، 2024</w:t>
      </w:r>
      <w:r w:rsidRPr="00A26432">
        <w:rPr>
          <w:rFonts w:ascii="Times New Roman" w:eastAsia="Calibri" w:hAnsi="Times New Roman" w:cs="Simplified Arabic" w:hint="cs"/>
          <w:sz w:val="28"/>
          <w:szCs w:val="28"/>
          <w:rtl/>
        </w:rPr>
        <w:t>) أهمية إدارة المواهب البشرية لمختلف المستويات التنظيمية على النحو الآتي:</w:t>
      </w:r>
    </w:p>
    <w:p w14:paraId="206C68C1"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tl/>
        </w:rPr>
      </w:pPr>
      <w:r w:rsidRPr="00897E80">
        <w:rPr>
          <w:rFonts w:ascii="Times New Roman" w:eastAsia="Calibri" w:hAnsi="Times New Roman" w:cs="Simplified Arabic" w:hint="cs"/>
          <w:sz w:val="28"/>
          <w:szCs w:val="28"/>
          <w:rtl/>
        </w:rPr>
        <w:t xml:space="preserve">الإدارة العليا: تتمثل الأهمية في كونها المورد الرئيسي في صناعة الإبداع والتميز للمنظمة، من خلال الاهتمام بالمناصب والمراكز القيادية وإعداد صف ثاني من القيادات واستكشاف الطاقات الكامنة لشغل المناصب في حال تغير الظروف. </w:t>
      </w:r>
    </w:p>
    <w:p w14:paraId="79FB68DC" w14:textId="77777777" w:rsidR="00A26432" w:rsidRPr="00897E80" w:rsidRDefault="00A26432" w:rsidP="00897E80">
      <w:pPr>
        <w:pStyle w:val="a3"/>
        <w:numPr>
          <w:ilvl w:val="0"/>
          <w:numId w:val="50"/>
        </w:numPr>
        <w:tabs>
          <w:tab w:val="left" w:pos="3047"/>
        </w:tabs>
        <w:bidi/>
        <w:spacing w:after="200" w:line="360" w:lineRule="auto"/>
        <w:jc w:val="lowKashida"/>
        <w:rPr>
          <w:rFonts w:ascii="Times New Roman" w:eastAsia="Calibri" w:hAnsi="Times New Roman" w:cs="Simplified Arabic"/>
          <w:sz w:val="28"/>
          <w:szCs w:val="28"/>
        </w:rPr>
      </w:pPr>
      <w:r w:rsidRPr="00897E80">
        <w:rPr>
          <w:rFonts w:ascii="Times New Roman" w:eastAsia="Calibri" w:hAnsi="Times New Roman" w:cs="Simplified Arabic" w:hint="cs"/>
          <w:sz w:val="28"/>
          <w:szCs w:val="28"/>
          <w:rtl/>
        </w:rPr>
        <w:t>الإدارة الوسطى والتنفيذية تكمن الأهمية في استخدام طرق حديثة وشيقة في أساليب العمل، بالإضافة إلى تكوين أوعية مواهب لكل مستوى تنظيمي في المؤسسة.</w:t>
      </w:r>
    </w:p>
    <w:p w14:paraId="3CF2BB54"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sz w:val="28"/>
          <w:szCs w:val="28"/>
        </w:rPr>
      </w:pPr>
      <w:r w:rsidRPr="00A26432">
        <w:rPr>
          <w:rFonts w:ascii="Times New Roman" w:eastAsia="Calibri" w:hAnsi="Times New Roman" w:cs="Simplified Arabic" w:hint="cs"/>
          <w:sz w:val="28"/>
          <w:szCs w:val="28"/>
          <w:rtl/>
        </w:rPr>
        <w:t xml:space="preserve"> كما يتم من خلالها قياس وتحديد مستوى الاستعداد الموهبي والإبداع والابتكار لمختلف العاملين مما يساعد في إعداد تخطيط سليم للمسارات الوظيفية لهم وزيادة إنتاجيتهم.</w:t>
      </w:r>
    </w:p>
    <w:p w14:paraId="30CF3BE0" w14:textId="77777777" w:rsidR="00A26432" w:rsidRPr="00A26432" w:rsidRDefault="00A26432" w:rsidP="004F285B">
      <w:pPr>
        <w:tabs>
          <w:tab w:val="left" w:pos="3047"/>
        </w:tabs>
        <w:bidi/>
        <w:spacing w:after="200" w:line="360" w:lineRule="auto"/>
        <w:jc w:val="lowKashida"/>
        <w:rPr>
          <w:rFonts w:ascii="Times New Roman" w:eastAsia="Calibri" w:hAnsi="Times New Roman" w:cs="Simplified Arabic"/>
          <w:b/>
          <w:bCs/>
          <w:sz w:val="28"/>
          <w:szCs w:val="28"/>
        </w:rPr>
      </w:pPr>
      <w:r w:rsidRPr="00A26432">
        <w:rPr>
          <w:rFonts w:ascii="Times New Roman" w:eastAsia="Calibri" w:hAnsi="Times New Roman" w:cs="Simplified Arabic" w:hint="cs"/>
          <w:b/>
          <w:bCs/>
          <w:sz w:val="28"/>
          <w:szCs w:val="28"/>
          <w:rtl/>
        </w:rPr>
        <w:t>أبعاد إدارة المواهب البشرية:</w:t>
      </w:r>
    </w:p>
    <w:p w14:paraId="4AFD8483" w14:textId="2ABB16F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تُعد أبعاد إدارة المواهب البشرية الركائز الأساسية التي تقوم عليها أي استراتيجية ناجحة في التعامل مع الكفاءات والكوادر البشرية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فهذه الأبعاد تُجسّد الأطر العملية لتطبيق مفهوم </w:t>
      </w:r>
      <w:r w:rsidRPr="008F0230">
        <w:rPr>
          <w:rFonts w:ascii="Times New Roman" w:eastAsia="Calibri" w:hAnsi="Times New Roman" w:cs="Simplified Arabic"/>
          <w:sz w:val="28"/>
          <w:szCs w:val="28"/>
          <w:rtl/>
        </w:rPr>
        <w:lastRenderedPageBreak/>
        <w:t>إدارة المواهب، وتُترجم التوجهات الاستراتيجية للمؤسسة إلى برامج وسياسات واقعية تبدأ من استقطاب الأفراد المتميزين، وتمر عبر تطويرهم وتنمية مهاراتهم، وتنتهي ببناء منظومة تحفيزية تضمن استمراريتهم داخل بيئة العمل</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ويُعد تكامل هذه الأبعاد شرطًا أساسيًا لتحقيق قيمة مضافة طويلة الأمد للمنظمة، من خلال تحويل المورد البشري إلى مصدر دائم للابتكار والتجديد التنظيمي</w:t>
      </w:r>
      <w:r w:rsidRPr="008F0230">
        <w:rPr>
          <w:rFonts w:ascii="Times New Roman" w:eastAsia="Calibri" w:hAnsi="Times New Roman" w:cs="Simplified Arabic"/>
          <w:sz w:val="28"/>
          <w:szCs w:val="28"/>
        </w:rPr>
        <w:t>.</w:t>
      </w:r>
    </w:p>
    <w:p w14:paraId="7AD16084" w14:textId="5126FBEB" w:rsidR="008F0230" w:rsidRPr="00897E8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97E80">
        <w:rPr>
          <w:rFonts w:ascii="Times New Roman" w:eastAsia="Calibri" w:hAnsi="Times New Roman" w:cs="Simplified Arabic"/>
          <w:b/>
          <w:bCs/>
          <w:sz w:val="28"/>
          <w:szCs w:val="28"/>
          <w:rtl/>
        </w:rPr>
        <w:t>استقطاب المواهب</w:t>
      </w:r>
    </w:p>
    <w:p w14:paraId="4D709A5E" w14:textId="632BDB9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يُعبّر هذا البُعد عن قدرة المنظمة على استهداف وجذب الأفراد ذوي القدرات العالية، والخبرات النادرة، والتوجهات المستقبلية الواعدة</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الاستقطاب تصميم أنظمة اختيار ذكية قائمة على تحليل الكفاءات، وترويج صورة المؤسسة كجهة عمل جذابة، وبناء شراكات تعليمية لتغذية قاعدة المواهب</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وتُستخدم في هذا السياق أدوات مثل العلامة التوظيفية</w:t>
      </w:r>
      <w:r w:rsidRPr="008F0230">
        <w:rPr>
          <w:rFonts w:ascii="Times New Roman" w:eastAsia="Calibri" w:hAnsi="Times New Roman" w:cs="Simplified Arabic"/>
          <w:sz w:val="28"/>
          <w:szCs w:val="28"/>
        </w:rPr>
        <w:t xml:space="preserve"> (Employer Branding)</w:t>
      </w:r>
      <w:r w:rsidRPr="008F0230">
        <w:rPr>
          <w:rFonts w:ascii="Times New Roman" w:eastAsia="Calibri" w:hAnsi="Times New Roman" w:cs="Simplified Arabic"/>
          <w:sz w:val="28"/>
          <w:szCs w:val="28"/>
          <w:rtl/>
        </w:rPr>
        <w:t>، ونماذج الكفاءة السلوكية، والاختبارات النفسية والمهارية، لضمان التوافق بين خصائص الموهبة ومتطلبات الوظيفة. ويُعد هذا البُعد منطلقًا حاسمًا لبناء منظومة استدامة بشرية طويلة الأجل</w:t>
      </w:r>
      <w:r w:rsidRPr="008F0230">
        <w:rPr>
          <w:rFonts w:ascii="Times New Roman" w:eastAsia="Calibri" w:hAnsi="Times New Roman" w:cs="Simplified Arabic"/>
          <w:sz w:val="28"/>
          <w:szCs w:val="28"/>
        </w:rPr>
        <w:t xml:space="preserve"> (Kumar, 2022).</w:t>
      </w:r>
    </w:p>
    <w:p w14:paraId="73DEF012" w14:textId="1542A1E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تطوير المواهب</w:t>
      </w:r>
    </w:p>
    <w:p w14:paraId="4AACE045" w14:textId="0018DCF6"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يُشير هذا البُعد إلى الجهود الموجهة نحو صقل المهارات، وتنمية القدرات، وبناء القابلية القيادية لدى الأفراد الموهوبين</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التطوير تنفيذ خطط تدريب فردية، وتوفير بيئة تعلم موجهة، وربط الأداء بخطط النمو المهني، إلى جانب التحفيز على الابتكار والمبادرة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ويتحقق ذلك من خلال استراتيجيات كالتناوب الوظيفي، والإرشاد التنفيذي، والمشاريع التحدّية، والتعلم الرقمي. كما يتطلب هذا البُعد نظامًا لتقييم الأداء وتغذيته الراجعة، مما يُسهم في تحسين استجابات الموظف وتحقيق التكيف المستمر مع متطلبات العمل</w:t>
      </w:r>
      <w:r w:rsidRPr="008F0230">
        <w:rPr>
          <w:rFonts w:ascii="Times New Roman" w:eastAsia="Calibri" w:hAnsi="Times New Roman" w:cs="Simplified Arabic"/>
          <w:sz w:val="28"/>
          <w:szCs w:val="28"/>
        </w:rPr>
        <w:t xml:space="preserve"> (Ekhsan et al., 2023).</w:t>
      </w:r>
    </w:p>
    <w:p w14:paraId="6524891C" w14:textId="0498137B"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الاحتفاظ بالمواهب</w:t>
      </w:r>
    </w:p>
    <w:p w14:paraId="17029667" w14:textId="0AF8BC1A" w:rsidR="008F0230" w:rsidRPr="008F0230" w:rsidRDefault="008F0230" w:rsidP="00897E80">
      <w:pPr>
        <w:tabs>
          <w:tab w:val="left" w:pos="3047"/>
        </w:tabs>
        <w:bidi/>
        <w:spacing w:after="200" w:line="360" w:lineRule="auto"/>
        <w:jc w:val="lowKashida"/>
        <w:rPr>
          <w:rFonts w:ascii="Times New Roman" w:eastAsia="Calibri" w:hAnsi="Times New Roman" w:cs="Simplified Arabic"/>
          <w:sz w:val="28"/>
          <w:szCs w:val="28"/>
          <w:rtl/>
        </w:rPr>
      </w:pPr>
      <w:r w:rsidRPr="008F0230">
        <w:rPr>
          <w:rFonts w:ascii="Times New Roman" w:eastAsia="Calibri" w:hAnsi="Times New Roman" w:cs="Simplified Arabic"/>
          <w:sz w:val="28"/>
          <w:szCs w:val="28"/>
          <w:rtl/>
        </w:rPr>
        <w:t>يُمثل هذا البُعد التحدي الأكبر أمام المؤسسات في ظل التنافسية الشديدة في سوق العمل، ويُعنى بتصميم بيئة تنظيمية تحفّز الموظفين على الاستمرار والمساهمة والانتماء طويل الأجل</w:t>
      </w:r>
      <w:r w:rsidRPr="008F0230">
        <w:rPr>
          <w:rFonts w:ascii="Times New Roman" w:eastAsia="Calibri" w:hAnsi="Times New Roman" w:cs="Simplified Arabic"/>
          <w:sz w:val="28"/>
          <w:szCs w:val="28"/>
        </w:rPr>
        <w:t xml:space="preserve">. </w:t>
      </w:r>
      <w:r w:rsidRPr="008F0230">
        <w:rPr>
          <w:rFonts w:ascii="Times New Roman" w:eastAsia="Calibri" w:hAnsi="Times New Roman" w:cs="Simplified Arabic"/>
          <w:sz w:val="28"/>
          <w:szCs w:val="28"/>
          <w:rtl/>
        </w:rPr>
        <w:t>ويشمل ذلك برامج الحوافز المتنوعة، والمشاركة في صنع القرار، وبناء ثقافة الاعتراف بالإنجاز، وتعزيز العدالة التنظيمية والشفافية</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 xml:space="preserve"> كما يُراعي هذا البُعد متطلبات التوازن بين العمل والحياة، وتوفير فرص النمو المستمر داخل المؤسسة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ويُعد النجاح في هذا الجانب مؤشرًا على جودة الإدارة وفاعلية منظومة الموارد البشرية في بناء رأس مال بشري مستقر (الكايد والبلوش، 2023)</w:t>
      </w:r>
      <w:r w:rsidRPr="008F0230">
        <w:rPr>
          <w:rFonts w:ascii="Times New Roman" w:eastAsia="Calibri" w:hAnsi="Times New Roman" w:cs="Simplified Arabic"/>
          <w:sz w:val="28"/>
          <w:szCs w:val="28"/>
        </w:rPr>
        <w:t>.</w:t>
      </w:r>
    </w:p>
    <w:p w14:paraId="5950BB0B" w14:textId="6BB3B9D5"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هذه الأبعاد الثلاثة لا تعمل كمراحل منفصلة بل كمنظومة واحدة مترابطة، وأن أي خلل في أحدها ينعكس سلبًا على فعالية المنظومة بأكملها</w:t>
      </w:r>
      <w:r w:rsidR="008F0230" w:rsidRPr="008F0230">
        <w:rPr>
          <w:rFonts w:ascii="Times New Roman" w:eastAsia="Calibri" w:hAnsi="Times New Roman" w:cs="Simplified Arabic"/>
          <w:sz w:val="28"/>
          <w:szCs w:val="28"/>
        </w:rPr>
        <w:t xml:space="preserve">. </w:t>
      </w:r>
    </w:p>
    <w:p w14:paraId="17EBDC24"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b/>
          <w:bCs/>
          <w:sz w:val="28"/>
          <w:szCs w:val="28"/>
        </w:rPr>
      </w:pPr>
      <w:r w:rsidRPr="008F0230">
        <w:rPr>
          <w:rFonts w:ascii="Times New Roman" w:eastAsia="Calibri" w:hAnsi="Times New Roman" w:cs="Simplified Arabic"/>
          <w:b/>
          <w:bCs/>
          <w:sz w:val="28"/>
          <w:szCs w:val="28"/>
          <w:rtl/>
        </w:rPr>
        <w:t>استراتيجيات إدارة المواهب</w:t>
      </w:r>
    </w:p>
    <w:p w14:paraId="4E69114B" w14:textId="77777777"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في ظل بيئة عمل تتسم بالتعقيد، والتغير المستمر، والمنافسة الشديدة على الكفاءات البشرية، لم تعد إدارة المواهب مجرد نشاط تقليدي ضمن وظائف الموارد البشرية، بل أصبحت تتطلب تبني استراتيجيات متعددة المستويات تضمن تحقيق أقصى فاعلية ممكنة من رأس المال البشري، من خلال استقطابه، وتطويره، ودمجه في سياق مؤسسي محفز وداعم. وتكمن فعالية استراتيجيات إدارة المواهب في مدى توافقها مع الأهداف الاستراتيجية للمنظمة، وقدرتها على التكيف مع خصائص بيئة العمل ومتغيراتها</w:t>
      </w:r>
      <w:r w:rsidRPr="008F0230">
        <w:rPr>
          <w:rFonts w:ascii="Times New Roman" w:eastAsia="Calibri" w:hAnsi="Times New Roman" w:cs="Simplified Arabic"/>
          <w:sz w:val="28"/>
          <w:szCs w:val="28"/>
        </w:rPr>
        <w:t>.</w:t>
      </w:r>
    </w:p>
    <w:p w14:paraId="2FC94E47" w14:textId="222EE0F9"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1</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التوظيف الموجه بالموهبة</w:t>
      </w:r>
    </w:p>
    <w:p w14:paraId="58CCC013" w14:textId="2F2445E8"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lastRenderedPageBreak/>
        <w:t>تركز هذه الاستراتيجية على بناء نظام توظيف انتقائي واستباقي، يُحدّد فيه نوع المواهب المطلوبة بدقة، اعتمادًا على تحليل المهارات المستقبلية، واحتياجات الأقسام، والتوجهات الاستراتيجية للمؤسسة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ويتمثل جوهر هذه الاستراتيجية في تحويل التوظيف من عملية تكميلية إلى عملية قيادية في سلسلة القيمة التنظيمية، حيث تُستخدم أدوات مثل الذكاء الاصطناعي وتحليلات البيانات في اختيار أفضل الكفاءات</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أشار </w:t>
      </w:r>
      <w:r w:rsidRPr="008F0230">
        <w:rPr>
          <w:rFonts w:ascii="Times New Roman" w:eastAsia="Calibri" w:hAnsi="Times New Roman" w:cs="Simplified Arabic"/>
          <w:sz w:val="28"/>
          <w:szCs w:val="28"/>
        </w:rPr>
        <w:t xml:space="preserve">Kumar (2022) </w:t>
      </w:r>
      <w:r w:rsidRPr="008F0230">
        <w:rPr>
          <w:rFonts w:ascii="Times New Roman" w:eastAsia="Calibri" w:hAnsi="Times New Roman" w:cs="Simplified Arabic"/>
          <w:sz w:val="28"/>
          <w:szCs w:val="28"/>
          <w:rtl/>
        </w:rPr>
        <w:t>إلى أن المؤسسات التي تعتمد هذا التوجه تحقق ملاءمة وظيفية أعلى، وتقلل من معدلات الدوران</w:t>
      </w:r>
      <w:r w:rsidRPr="008F0230">
        <w:rPr>
          <w:rFonts w:ascii="Times New Roman" w:eastAsia="Calibri" w:hAnsi="Times New Roman" w:cs="Simplified Arabic"/>
          <w:sz w:val="28"/>
          <w:szCs w:val="28"/>
        </w:rPr>
        <w:t>.</w:t>
      </w:r>
    </w:p>
    <w:p w14:paraId="41F18147" w14:textId="7F0B5C9D"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2</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Pr>
        <w:t xml:space="preserve"> </w:t>
      </w:r>
      <w:r w:rsidR="008F0230" w:rsidRPr="008F0230">
        <w:rPr>
          <w:rFonts w:ascii="Times New Roman" w:eastAsia="Calibri" w:hAnsi="Times New Roman" w:cs="Simplified Arabic"/>
          <w:b/>
          <w:bCs/>
          <w:sz w:val="28"/>
          <w:szCs w:val="28"/>
          <w:rtl/>
        </w:rPr>
        <w:t>استراتيجية التعلم والتطوير المستدام</w:t>
      </w:r>
    </w:p>
    <w:p w14:paraId="68F95B9B" w14:textId="275B9EC3"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تتمثل هذه الاستراتيجية في بناء منظومة تعليم مستمر تُمكّن الموظفين من تنمية مهاراتهم بشكل دائم بما يتماشى مع التحول التقني والمعلوماتي</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وتتضمن هذه المنظومة التدريب على رأس العمل، والمنصات الرقمية، والتعلم الذاتي، وبرامج الإرشاد، إلى جانب الشهادات المهنية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وتعتمد هذه الاستراتيجية على تمكين الموظف ليكون مسؤولًا عن تطوره الذاتي، وربط عملية التعلم بالأداء والنتائج التنظيمية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وقد بينت دراسة</w:t>
      </w:r>
      <w:r w:rsidRPr="008F0230">
        <w:rPr>
          <w:rFonts w:ascii="Times New Roman" w:eastAsia="Calibri" w:hAnsi="Times New Roman" w:cs="Simplified Arabic"/>
          <w:sz w:val="28"/>
          <w:szCs w:val="28"/>
        </w:rPr>
        <w:t xml:space="preserve"> Ekhsan et al. (2023) </w:t>
      </w:r>
      <w:r w:rsidRPr="008F0230">
        <w:rPr>
          <w:rFonts w:ascii="Times New Roman" w:eastAsia="Calibri" w:hAnsi="Times New Roman" w:cs="Simplified Arabic"/>
          <w:sz w:val="28"/>
          <w:szCs w:val="28"/>
          <w:rtl/>
        </w:rPr>
        <w:t>أن التعلم الفعّال يُعد من العوامل الحاسمة في تعزيز التزام الموظف واستعداده للقيادة</w:t>
      </w:r>
      <w:r w:rsidRPr="008F0230">
        <w:rPr>
          <w:rFonts w:ascii="Times New Roman" w:eastAsia="Calibri" w:hAnsi="Times New Roman" w:cs="Simplified Arabic"/>
          <w:sz w:val="28"/>
          <w:szCs w:val="28"/>
        </w:rPr>
        <w:t>.</w:t>
      </w:r>
    </w:p>
    <w:p w14:paraId="413C28D8" w14:textId="4F25D875"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3</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بناء المسار المهني وتمكين القيادة</w:t>
      </w:r>
    </w:p>
    <w:p w14:paraId="3BF7B0A6" w14:textId="754186C0"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تركّز هذه الاستراتيجية على تصميم مسارات مهنية واضحة وتدريجية، توضح للموظف كيف يمكن أن يتقدم وظيفيًا داخل المنظمة، مما يعزز شعوره بالأمان والطموح</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كما تُعنى بتمييز ذوي الإمكانات العالية، وتوجيههم نحو مواقع قيادية مستقبلية من خلال الإعداد التدريجي والإحلال الوظيفي</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وتُعد هذه الاستراتيجية وسيلة فعّالة للحفاظ على المواهب وتقليل ميلها لمغادرة المؤسسة بحثًا عن فرص خارجية</w:t>
      </w:r>
      <w:r w:rsidRPr="008F0230">
        <w:rPr>
          <w:rFonts w:ascii="Times New Roman" w:eastAsia="Calibri" w:hAnsi="Times New Roman" w:cs="Simplified Arabic"/>
          <w:sz w:val="28"/>
          <w:szCs w:val="28"/>
        </w:rPr>
        <w:t>.</w:t>
      </w:r>
    </w:p>
    <w:p w14:paraId="2840A367" w14:textId="12A208DC"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lastRenderedPageBreak/>
        <w:t>4</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الحوافز والاعتراف بالجهود</w:t>
      </w:r>
    </w:p>
    <w:p w14:paraId="52C96AC0" w14:textId="79F67014"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تهدف إلى تعزيز الدافعية الداخلية والخارجية لدى الموهوبين، عبر تقديم مكافآت متغيرة، وتقدير علني، وفرص تمثيل المؤسسة في المحافل الداخلية والخارجية</w:t>
      </w:r>
      <w:r w:rsidR="00897E80">
        <w:rPr>
          <w:rFonts w:ascii="Times New Roman" w:eastAsia="Calibri" w:hAnsi="Times New Roman" w:cs="Simplified Arabic" w:hint="cs"/>
          <w:sz w:val="28"/>
          <w:szCs w:val="28"/>
          <w:rtl/>
        </w:rPr>
        <w:t>،</w:t>
      </w:r>
      <w:r w:rsidRPr="008F0230">
        <w:rPr>
          <w:rFonts w:ascii="Times New Roman" w:eastAsia="Calibri" w:hAnsi="Times New Roman" w:cs="Simplified Arabic"/>
          <w:sz w:val="28"/>
          <w:szCs w:val="28"/>
          <w:rtl/>
        </w:rPr>
        <w:t xml:space="preserve"> ولا تقتصر هذه الاستراتيجية على الجوانب المادية فقط، بل تشمل الجوانب المعنوية، مثل إشراك الموظفين في اتخاذ القرار، ومنحهم صلاحيات أوسع، مما يعزز من شعورهم بالتأثير والانتماء</w:t>
      </w:r>
      <w:r w:rsidRPr="008F0230">
        <w:rPr>
          <w:rFonts w:ascii="Times New Roman" w:eastAsia="Calibri" w:hAnsi="Times New Roman" w:cs="Simplified Arabic"/>
          <w:sz w:val="28"/>
          <w:szCs w:val="28"/>
        </w:rPr>
        <w:t>.</w:t>
      </w:r>
    </w:p>
    <w:p w14:paraId="14113AC5" w14:textId="64808D86" w:rsidR="008F0230" w:rsidRPr="008F0230" w:rsidRDefault="00897E80" w:rsidP="004F285B">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6</w:t>
      </w:r>
      <w:r w:rsidRPr="00897E80">
        <w:rPr>
          <w:rFonts w:ascii="Times New Roman" w:eastAsia="Calibri" w:hAnsi="Times New Roman" w:cs="Simplified Arabic" w:hint="cs"/>
          <w:b/>
          <w:bCs/>
          <w:sz w:val="28"/>
          <w:szCs w:val="28"/>
          <w:rtl/>
        </w:rPr>
        <w:t>-</w:t>
      </w:r>
      <w:r w:rsidR="008F0230" w:rsidRPr="008F0230">
        <w:rPr>
          <w:rFonts w:ascii="Times New Roman" w:eastAsia="Calibri" w:hAnsi="Times New Roman" w:cs="Simplified Arabic"/>
          <w:b/>
          <w:bCs/>
          <w:sz w:val="28"/>
          <w:szCs w:val="28"/>
          <w:rtl/>
        </w:rPr>
        <w:t>استراتيجية التحليل الذكي للموارد البشرية</w:t>
      </w:r>
    </w:p>
    <w:p w14:paraId="74084412" w14:textId="655BE4B1" w:rsidR="008F0230" w:rsidRPr="008F0230" w:rsidRDefault="008F0230" w:rsidP="004F285B">
      <w:pPr>
        <w:tabs>
          <w:tab w:val="left" w:pos="3047"/>
        </w:tabs>
        <w:bidi/>
        <w:spacing w:after="200" w:line="360" w:lineRule="auto"/>
        <w:jc w:val="lowKashida"/>
        <w:rPr>
          <w:rFonts w:ascii="Times New Roman" w:eastAsia="Calibri" w:hAnsi="Times New Roman" w:cs="Simplified Arabic"/>
          <w:sz w:val="28"/>
          <w:szCs w:val="28"/>
        </w:rPr>
      </w:pPr>
      <w:r w:rsidRPr="008F0230">
        <w:rPr>
          <w:rFonts w:ascii="Times New Roman" w:eastAsia="Calibri" w:hAnsi="Times New Roman" w:cs="Simplified Arabic"/>
          <w:sz w:val="28"/>
          <w:szCs w:val="28"/>
          <w:rtl/>
        </w:rPr>
        <w:t>تعتمد على استخدام أدوات تحليل البيانات والتنبؤ السلوكي لتقييم الموهبة بشكل دوري، واكتشاف الفجوات المهارية، وتحديد العوامل التي قد تؤدي إلى تسرب الكفاءات</w:t>
      </w:r>
      <w:r w:rsidR="00897E80">
        <w:rPr>
          <w:rFonts w:ascii="Times New Roman" w:eastAsia="Calibri" w:hAnsi="Times New Roman" w:cs="Simplified Arabic" w:hint="cs"/>
          <w:sz w:val="28"/>
          <w:szCs w:val="28"/>
          <w:rtl/>
        </w:rPr>
        <w:t xml:space="preserve">، </w:t>
      </w:r>
      <w:r w:rsidRPr="008F0230">
        <w:rPr>
          <w:rFonts w:ascii="Times New Roman" w:eastAsia="Calibri" w:hAnsi="Times New Roman" w:cs="Simplified Arabic"/>
          <w:sz w:val="28"/>
          <w:szCs w:val="28"/>
          <w:rtl/>
        </w:rPr>
        <w:t>وقد أوضحت دراسة</w:t>
      </w:r>
      <w:r w:rsidRPr="008F0230">
        <w:rPr>
          <w:rFonts w:ascii="Times New Roman" w:eastAsia="Calibri" w:hAnsi="Times New Roman" w:cs="Simplified Arabic"/>
          <w:sz w:val="28"/>
          <w:szCs w:val="28"/>
        </w:rPr>
        <w:t xml:space="preserve"> Touriano et al. (2023) </w:t>
      </w:r>
      <w:r w:rsidRPr="008F0230">
        <w:rPr>
          <w:rFonts w:ascii="Times New Roman" w:eastAsia="Calibri" w:hAnsi="Times New Roman" w:cs="Simplified Arabic"/>
          <w:sz w:val="28"/>
          <w:szCs w:val="28"/>
          <w:rtl/>
        </w:rPr>
        <w:t>أن إدماج أدوات الذكاء الاصطناعي والتحليلات التنبؤية في إدارة المواهب يُسهم في رفع كفاءة اتخاذ القرار، وتوجيه برامج التدريب والتحفيز بشكل أكثر دقة وفعالية</w:t>
      </w:r>
      <w:r w:rsidRPr="008F0230">
        <w:rPr>
          <w:rFonts w:ascii="Times New Roman" w:eastAsia="Calibri" w:hAnsi="Times New Roman" w:cs="Simplified Arabic"/>
          <w:sz w:val="28"/>
          <w:szCs w:val="28"/>
        </w:rPr>
        <w:t>.</w:t>
      </w:r>
    </w:p>
    <w:p w14:paraId="345F1FC1" w14:textId="0540C28C" w:rsidR="008F0230" w:rsidRPr="008F0230" w:rsidRDefault="00897E80" w:rsidP="00897E80">
      <w:pPr>
        <w:tabs>
          <w:tab w:val="left" w:pos="3047"/>
        </w:tabs>
        <w:bidi/>
        <w:spacing w:after="200" w:line="360" w:lineRule="auto"/>
        <w:jc w:val="lowKashida"/>
        <w:rPr>
          <w:rFonts w:ascii="Times New Roman" w:eastAsia="Calibri" w:hAnsi="Times New Roman" w:cs="Simplified Arabic"/>
          <w:sz w:val="28"/>
          <w:szCs w:val="28"/>
        </w:rPr>
      </w:pPr>
      <w:r>
        <w:rPr>
          <w:rFonts w:ascii="Times New Roman" w:eastAsia="Calibri" w:hAnsi="Times New Roman" w:cs="Simplified Arabic" w:hint="cs"/>
          <w:sz w:val="28"/>
          <w:szCs w:val="28"/>
          <w:rtl/>
        </w:rPr>
        <w:t>و</w:t>
      </w:r>
      <w:r w:rsidR="008F0230" w:rsidRPr="008F0230">
        <w:rPr>
          <w:rFonts w:ascii="Times New Roman" w:eastAsia="Calibri" w:hAnsi="Times New Roman" w:cs="Simplified Arabic"/>
          <w:sz w:val="28"/>
          <w:szCs w:val="28"/>
          <w:rtl/>
        </w:rPr>
        <w:t>يرى الباحث أن فعالية استراتيجيات إدارة المواهب تتوقف على مدى مرونة هذه الاستراتيجيات وتكاملها مع متطلبات القطاع الذي تنتمي إليه المؤسسة</w:t>
      </w:r>
      <w:r>
        <w:rPr>
          <w:rFonts w:ascii="Times New Roman" w:eastAsia="Calibri" w:hAnsi="Times New Roman" w:cs="Simplified Arabic" w:hint="cs"/>
          <w:sz w:val="28"/>
          <w:szCs w:val="28"/>
          <w:rtl/>
        </w:rPr>
        <w:t>،</w:t>
      </w:r>
      <w:r w:rsidR="008F0230" w:rsidRPr="008F0230">
        <w:rPr>
          <w:rFonts w:ascii="Times New Roman" w:eastAsia="Calibri" w:hAnsi="Times New Roman" w:cs="Simplified Arabic"/>
          <w:sz w:val="28"/>
          <w:szCs w:val="28"/>
          <w:rtl/>
        </w:rPr>
        <w:t xml:space="preserve"> كما أن إدماج تقنيات الذكاء والتحليل المؤسسي يمكن أن يعزز من استباقية القرار ويُحول إدارة المواهب من نشاط وظيفي إلى ميزة تنافسية متقدمة</w:t>
      </w:r>
      <w:r w:rsidR="008F0230" w:rsidRPr="008F0230">
        <w:rPr>
          <w:rFonts w:ascii="Times New Roman" w:eastAsia="Calibri" w:hAnsi="Times New Roman" w:cs="Simplified Arabic"/>
          <w:sz w:val="28"/>
          <w:szCs w:val="28"/>
        </w:rPr>
        <w:t>.</w:t>
      </w:r>
    </w:p>
    <w:p w14:paraId="66E7D165" w14:textId="77777777" w:rsidR="00897E80" w:rsidRDefault="00897E80" w:rsidP="00A26432">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6" w:name="_Toc194940319"/>
    </w:p>
    <w:p w14:paraId="52AC31E4"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6F320F17" w14:textId="77777777" w:rsidR="00897E80" w:rsidRDefault="00897E80" w:rsidP="00897E80">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p>
    <w:p w14:paraId="776F0C98" w14:textId="57CD047D" w:rsidR="00A26432" w:rsidRPr="00897E80" w:rsidRDefault="00A26432" w:rsidP="00897E80">
      <w:pPr>
        <w:bidi/>
        <w:spacing w:before="100" w:beforeAutospacing="1" w:after="100" w:afterAutospacing="1" w:line="360" w:lineRule="auto"/>
        <w:outlineLvl w:val="1"/>
        <w:rPr>
          <w:rFonts w:ascii="Simplified Arabic" w:hAnsi="Simplified Arabic" w:cs="Simplified Arabic"/>
          <w:b/>
          <w:bCs/>
          <w:color w:val="000000" w:themeColor="text1"/>
          <w:sz w:val="32"/>
          <w:szCs w:val="32"/>
        </w:rPr>
      </w:pPr>
      <w:r w:rsidRPr="003C3394">
        <w:rPr>
          <w:rFonts w:ascii="Times New Roman" w:hAnsi="Times New Roman" w:cs="Traditional Arabic" w:hint="cs"/>
          <w:b/>
          <w:bCs/>
          <w:color w:val="000000" w:themeColor="text1"/>
          <w:sz w:val="32"/>
          <w:szCs w:val="32"/>
          <w:rtl/>
        </w:rPr>
        <w:lastRenderedPageBreak/>
        <w:t xml:space="preserve"> </w:t>
      </w:r>
      <w:r w:rsidRPr="00897E80">
        <w:rPr>
          <w:rFonts w:ascii="Simplified Arabic" w:hAnsi="Simplified Arabic" w:cs="Simplified Arabic" w:hint="cs"/>
          <w:b/>
          <w:bCs/>
          <w:color w:val="000000" w:themeColor="text1"/>
          <w:sz w:val="32"/>
          <w:szCs w:val="32"/>
          <w:rtl/>
        </w:rPr>
        <w:t>الدراسات المرجعية:</w:t>
      </w:r>
      <w:bookmarkEnd w:id="26"/>
    </w:p>
    <w:p w14:paraId="7A432CA2"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البحث، وقد تم تقسيم تلك الدراسات إلى ثلاث مجموعات رئيسية، وهى</w:t>
      </w:r>
      <w:r w:rsidRPr="00897E80">
        <w:rPr>
          <w:rFonts w:ascii="Simplified Arabic" w:eastAsia="Calibri" w:hAnsi="Simplified Arabic" w:cs="Simplified Arabic" w:hint="cs"/>
          <w:kern w:val="2"/>
          <w:sz w:val="28"/>
          <w:szCs w:val="28"/>
          <w14:ligatures w14:val="standardContextual"/>
        </w:rPr>
        <w:t xml:space="preserve"> : </w:t>
      </w:r>
    </w:p>
    <w:p w14:paraId="7E144825"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الأولى: الدراسات التي تناولت الذكاء الاصطناعي وعلاقته بالمتغيرات الأخرى.</w:t>
      </w:r>
    </w:p>
    <w:p w14:paraId="6B20B909" w14:textId="77777777" w:rsidR="00A26432" w:rsidRPr="00897E80" w:rsidRDefault="00A26432" w:rsidP="00A26432">
      <w:pPr>
        <w:numPr>
          <w:ilvl w:val="0"/>
          <w:numId w:val="14"/>
        </w:numPr>
        <w:bidi/>
        <w:spacing w:after="200" w:line="360" w:lineRule="auto"/>
        <w:jc w:val="both"/>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الرشاقة التنظيمية  وعلاقته بالمتغيرات الأخرى</w:t>
      </w:r>
      <w:r w:rsidRPr="00897E80">
        <w:rPr>
          <w:rFonts w:ascii="Simplified Arabic" w:eastAsia="Calibri" w:hAnsi="Simplified Arabic" w:cs="Simplified Arabic" w:hint="cs"/>
          <w:kern w:val="2"/>
          <w:sz w:val="28"/>
          <w:szCs w:val="28"/>
          <w14:ligatures w14:val="standardContextual"/>
        </w:rPr>
        <w:t>.</w:t>
      </w:r>
    </w:p>
    <w:p w14:paraId="61678960" w14:textId="77777777" w:rsidR="00A26432" w:rsidRPr="00897E80" w:rsidRDefault="00A26432" w:rsidP="00A26432">
      <w:pPr>
        <w:numPr>
          <w:ilvl w:val="0"/>
          <w:numId w:val="14"/>
        </w:numPr>
        <w:bidi/>
        <w:spacing w:line="256" w:lineRule="auto"/>
        <w:contextualSpacing/>
        <w:rPr>
          <w:rFonts w:ascii="Simplified Arabic" w:eastAsia="Calibri" w:hAnsi="Simplified Arabic" w:cs="Simplified Arabic"/>
          <w:kern w:val="2"/>
          <w:sz w:val="28"/>
          <w:szCs w:val="28"/>
          <w:rtl/>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المجموعة الثالثة: الدراسات التي تناولت تناولت إدارة المواهب  وعلاقته بالمتغيرات الأخرى</w:t>
      </w:r>
      <w:r w:rsidRPr="00897E80">
        <w:rPr>
          <w:rFonts w:ascii="Simplified Arabic" w:eastAsia="Calibri" w:hAnsi="Simplified Arabic" w:cs="Simplified Arabic" w:hint="cs"/>
          <w:kern w:val="2"/>
          <w:sz w:val="28"/>
          <w:szCs w:val="28"/>
          <w:lang w:bidi="ar-EG"/>
          <w14:ligatures w14:val="standardContextual"/>
        </w:rPr>
        <w:t>.</w:t>
      </w:r>
    </w:p>
    <w:p w14:paraId="5C0E127F" w14:textId="77777777" w:rsidR="00A26432" w:rsidRPr="00897E80" w:rsidRDefault="00A26432" w:rsidP="00A26432">
      <w:pPr>
        <w:bidi/>
        <w:spacing w:after="200" w:line="360" w:lineRule="auto"/>
        <w:ind w:left="669"/>
        <w:jc w:val="both"/>
        <w:rPr>
          <w:rFonts w:ascii="Simplified Arabic" w:eastAsia="Calibri" w:hAnsi="Simplified Arabic" w:cs="Simplified Arabic"/>
          <w:kern w:val="2"/>
          <w:sz w:val="28"/>
          <w:szCs w:val="28"/>
          <w:lang w:bidi="ar-EG"/>
          <w14:ligatures w14:val="standardContextual"/>
        </w:rPr>
      </w:pPr>
      <w:r w:rsidRPr="00897E80">
        <w:rPr>
          <w:rFonts w:ascii="Simplified Arabic" w:eastAsia="Calibri" w:hAnsi="Simplified Arabic" w:cs="Simplified Arabic" w:hint="cs"/>
          <w:kern w:val="2"/>
          <w:sz w:val="28"/>
          <w:szCs w:val="28"/>
          <w:rtl/>
          <w:lang w:bidi="ar-EG"/>
          <w14:ligatures w14:val="standardContextual"/>
        </w:rPr>
        <w:t>وفيما يلي عرض لكل مجموعة من هذه الدراسات م</w:t>
      </w:r>
    </w:p>
    <w:p w14:paraId="22E87E2F"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الأولى: الدراسات التي تناولت الذكاء الاصطناعي وعلاقته بالمتغيرات الأخرى.</w:t>
      </w:r>
    </w:p>
    <w:p w14:paraId="4C3DA81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(العدوان،2024) </w:t>
      </w:r>
    </w:p>
    <w:p w14:paraId="7465699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هذه الدراسة لمعرفة أثر الذكاء الاصطناعي في ممارسات عمليات ادارة المعرفة في شركات الاتصالات الخلوية الأردنية، تم استخدام المنهج الكمي في اجراء هذه الدراسة، و تكون مجتمع الدراسة من العاملين في شركات الاتصالات الخلوية الثلاث الأردنية ( زين، اورانج وأمنية والبالغ عددهم 4296 شخص، وقد تم سحب عينة ملائمة ممثلة لمجتمع الدراسة تبلغ 300 فردا، حيث تم توزيع استبانة الدراسة عليهم. وقد تم استخدام كل من الاحصاء الوصفي واختبار الانحدار البسيط في معالجة بيانات الدراسة المجمعة،</w:t>
      </w:r>
    </w:p>
    <w:p w14:paraId="7190C8C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w:t>
      </w:r>
      <w:r w:rsidRPr="00897E80">
        <w:rPr>
          <w:rFonts w:ascii="Simplified Arabic" w:eastAsia="Calibri" w:hAnsi="Simplified Arabic" w:cs="Simplified Arabic" w:hint="cs"/>
          <w:kern w:val="2"/>
          <w:sz w:val="28"/>
          <w:szCs w:val="28"/>
          <w:rtl/>
          <w14:ligatures w14:val="standardContextual"/>
        </w:rPr>
        <w:lastRenderedPageBreak/>
        <w:t>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p w14:paraId="5A727A8A"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(عضيبات،2023) </w:t>
      </w:r>
    </w:p>
    <w:p w14:paraId="74D3E5A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المنظمية، كذلك التعرف إلى الأهمية النسبية لمتغيرات الدراسة والمتمثلة في الأبعاد الذكاء الاصطناعي، الميزة التنافسية المناعة المنظمية)،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المنظمية في تعديل أثر الذكاء الاصطناعي بأبعاده في الميزة التنافسية في قطاع الاتصالات الأردني، هذا يبين إن وجود المناعة المنظمية يعزز من استخدام </w:t>
      </w:r>
      <w:r w:rsidRPr="00897E80">
        <w:rPr>
          <w:rFonts w:ascii="Simplified Arabic" w:eastAsia="Calibri" w:hAnsi="Simplified Arabic" w:cs="Simplified Arabic" w:hint="cs"/>
          <w:kern w:val="2"/>
          <w:sz w:val="28"/>
          <w:szCs w:val="28"/>
          <w:rtl/>
          <w14:ligatures w14:val="standardContextual"/>
        </w:rPr>
        <w:lastRenderedPageBreak/>
        <w:t>الذكاءالاصطناعي بطريقة آمنة والذي بدورها تقوم على حماية كل من خصوصية بيانات المنظمة والعميل في آن واحد.</w:t>
      </w:r>
    </w:p>
    <w:p w14:paraId="001E62F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p w14:paraId="28C70D7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آل عزام و آل ظفرة (2023) </w:t>
      </w:r>
    </w:p>
    <w:p w14:paraId="775CA4D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(600 ) موظفاً، وقد تم استخدام اختبار </w:t>
      </w:r>
      <w:r w:rsidRPr="00897E80">
        <w:rPr>
          <w:rFonts w:ascii="Simplified Arabic" w:eastAsia="Calibri" w:hAnsi="Simplified Arabic" w:cs="Simplified Arabic" w:hint="cs"/>
          <w:kern w:val="2"/>
          <w:sz w:val="28"/>
          <w:szCs w:val="28"/>
          <w14:ligatures w14:val="standardContextual"/>
        </w:rPr>
        <w:t>Test Sample Paired</w:t>
      </w:r>
      <w:r w:rsidRPr="00897E80">
        <w:rPr>
          <w:rFonts w:ascii="Simplified Arabic" w:eastAsia="Calibri" w:hAnsi="Simplified Arabic" w:cs="Simplified Arabic" w:hint="cs"/>
          <w:kern w:val="2"/>
          <w:sz w:val="28"/>
          <w:szCs w:val="28"/>
          <w:rtl/>
          <w14:ligatures w14:val="standardContextual"/>
        </w:rPr>
        <w:t xml:space="preserve"> لدراسة العلاقة بين الذكاء الاصطناعي وجودة اتخاذ</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القرار.</w:t>
      </w:r>
    </w:p>
    <w:p w14:paraId="382C91B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أهم نتائج الدراسة:</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وجود ارتباط موجب طردي بين تطبيق أسلوب الذكاء الاصطناعي وجودة القرارات الإدارية، حيث</w:t>
      </w:r>
      <w:r w:rsidRPr="00897E80">
        <w:rPr>
          <w:rFonts w:ascii="Simplified Arabic" w:eastAsia="Calibri" w:hAnsi="Simplified Arabic" w:cs="Simplified Arabic" w:hint="cs"/>
          <w:kern w:val="2"/>
          <w:sz w:val="28"/>
          <w:szCs w:val="28"/>
          <w14:ligatures w14:val="standardContextual"/>
        </w:rPr>
        <w:t xml:space="preserve"> </w:t>
      </w:r>
      <w:r w:rsidRPr="00897E80">
        <w:rPr>
          <w:rFonts w:ascii="Simplified Arabic" w:eastAsia="Calibri" w:hAnsi="Simplified Arabic" w:cs="Simplified Arabic" w:hint="cs"/>
          <w:kern w:val="2"/>
          <w:sz w:val="28"/>
          <w:szCs w:val="28"/>
          <w:rtl/>
          <w14:ligatures w14:val="standardContextual"/>
        </w:rPr>
        <w:t xml:space="preserve">أشار نتيجة تحليل الانحدار البسيط من خلال قيمة </w:t>
      </w:r>
      <w:r w:rsidRPr="00897E80">
        <w:rPr>
          <w:rFonts w:ascii="Simplified Arabic" w:eastAsia="Calibri" w:hAnsi="Simplified Arabic" w:cs="Simplified Arabic" w:hint="cs"/>
          <w:kern w:val="2"/>
          <w:sz w:val="28"/>
          <w:szCs w:val="28"/>
          <w14:ligatures w14:val="standardContextual"/>
        </w:rPr>
        <w:t>F</w:t>
      </w:r>
      <w:r w:rsidRPr="00897E80">
        <w:rPr>
          <w:rFonts w:ascii="Simplified Arabic" w:eastAsia="Calibri" w:hAnsi="Simplified Arabic" w:cs="Simplified Arabic" w:hint="cs"/>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w:t>
      </w:r>
      <w:r w:rsidRPr="00897E80">
        <w:rPr>
          <w:rFonts w:ascii="Simplified Arabic" w:eastAsia="Calibri" w:hAnsi="Simplified Arabic" w:cs="Simplified Arabic" w:hint="cs"/>
          <w:kern w:val="2"/>
          <w:sz w:val="28"/>
          <w:szCs w:val="28"/>
          <w:rtl/>
          <w14:ligatures w14:val="standardContextual"/>
        </w:rPr>
        <w:lastRenderedPageBreak/>
        <w:t>يتخذ القرار الإداري بمعزل عن استخدام أدوات الذكاء الاصطناعي وأساليبه في ظل تعدد المستويات والوظائف الإدارية</w:t>
      </w:r>
      <w:r w:rsidRPr="00897E80">
        <w:rPr>
          <w:rFonts w:ascii="Simplified Arabic" w:eastAsia="Calibri" w:hAnsi="Simplified Arabic" w:cs="Simplified Arabic" w:hint="cs"/>
          <w:kern w:val="2"/>
          <w:sz w:val="28"/>
          <w:szCs w:val="28"/>
          <w:rtl/>
          <w:lang w:bidi="ar-EG"/>
          <w14:ligatures w14:val="standardContextual"/>
        </w:rPr>
        <w:t xml:space="preserve">،و </w:t>
      </w:r>
      <w:r w:rsidRPr="00897E80">
        <w:rPr>
          <w:rFonts w:ascii="Simplified Arabic" w:eastAsia="Calibri" w:hAnsi="Simplified Arabic" w:cs="Simplified Arabic" w:hint="cs"/>
          <w:kern w:val="2"/>
          <w:sz w:val="28"/>
          <w:szCs w:val="28"/>
          <w:rtl/>
          <w14:ligatures w14:val="standardContextual"/>
        </w:rPr>
        <w:t>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20DEE99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22B3B346"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العنزي (2022) </w:t>
      </w:r>
    </w:p>
    <w:p w14:paraId="62F15C78"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w:t>
      </w:r>
      <w:r w:rsidRPr="00897E80">
        <w:rPr>
          <w:rFonts w:ascii="Simplified Arabic" w:eastAsia="Calibri" w:hAnsi="Simplified Arabic" w:cs="Simplified Arabic" w:hint="cs"/>
          <w:kern w:val="2"/>
          <w:sz w:val="28"/>
          <w:szCs w:val="28"/>
          <w:rtl/>
          <w14:ligatures w14:val="standardContextual"/>
        </w:rPr>
        <w:lastRenderedPageBreak/>
        <w:t>المشكلات العالمية كالمشكلات البيئة، كما يعتبر بوابة لتحسين مستوى المعيشة وتقوية النمو الاقتصادي والرفاهية الاجتماعي وحماية البيئة.</w:t>
      </w:r>
    </w:p>
    <w:p w14:paraId="607551D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أهم توصيات الباحث وضع سياسات واضحة لتوظيف تطبيقات الذكاء الاصطناعي في بيئة الأعمال لتحقيق التنمية المستدامة ، وتوسيع نطاق توظيف تطبيقات الذكاء الاصطناعي في بيئة الأعمال.</w:t>
      </w:r>
    </w:p>
    <w:p w14:paraId="0FD194A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Alsaleh,2022)</w:t>
      </w:r>
      <w:r w:rsidRPr="00897E80">
        <w:rPr>
          <w:rFonts w:ascii="Simplified Arabic" w:eastAsia="Calibri" w:hAnsi="Simplified Arabic" w:cs="Simplified Arabic" w:hint="cs"/>
          <w:b/>
          <w:bCs/>
          <w:kern w:val="2"/>
          <w:sz w:val="28"/>
          <w:szCs w:val="28"/>
          <w:rtl/>
          <w14:ligatures w14:val="standardContextual"/>
        </w:rPr>
        <w:t xml:space="preserve">) </w:t>
      </w:r>
    </w:p>
    <w:p w14:paraId="76417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485BD72C"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w:t>
      </w:r>
      <w:r w:rsidRPr="00897E80">
        <w:rPr>
          <w:rFonts w:ascii="Simplified Arabic" w:eastAsia="Calibri" w:hAnsi="Simplified Arabic" w:cs="Simplified Arabic" w:hint="cs"/>
          <w:kern w:val="2"/>
          <w:sz w:val="28"/>
          <w:szCs w:val="28"/>
          <w:rtl/>
          <w14:ligatures w14:val="standardContextual"/>
        </w:rPr>
        <w:lastRenderedPageBreak/>
        <w:t>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065AA13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Rosa et al.,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5DE7292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 حيث تم اختيار عينة مكونه من ( 21 ) فرداً. 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082267CE"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 </w:t>
      </w:r>
      <w:r w:rsidRPr="00897E80">
        <w:rPr>
          <w:rFonts w:ascii="Simplified Arabic" w:eastAsia="Calibri" w:hAnsi="Simplified Arabic" w:cs="Simplified Arabic" w:hint="cs"/>
          <w:b/>
          <w:bCs/>
          <w:kern w:val="2"/>
          <w:sz w:val="28"/>
          <w:szCs w:val="28"/>
          <w14:ligatures w14:val="standardContextual"/>
        </w:rPr>
        <w:t>Mukherjee ,2022</w:t>
      </w:r>
      <w:r w:rsidRPr="00897E80">
        <w:rPr>
          <w:rFonts w:ascii="Simplified Arabic" w:eastAsia="Calibri" w:hAnsi="Simplified Arabic" w:cs="Simplified Arabic" w:hint="cs"/>
          <w:b/>
          <w:bCs/>
          <w:kern w:val="2"/>
          <w:sz w:val="28"/>
          <w:szCs w:val="28"/>
          <w:rtl/>
          <w:lang w:bidi="ar-EG"/>
          <w14:ligatures w14:val="standardContextual"/>
        </w:rPr>
        <w:t xml:space="preserve">)    </w:t>
      </w:r>
    </w:p>
    <w:p w14:paraId="2AF50A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w:t>
      </w:r>
      <w:r w:rsidRPr="00897E80">
        <w:rPr>
          <w:rFonts w:ascii="Simplified Arabic" w:eastAsia="Calibri" w:hAnsi="Simplified Arabic" w:cs="Simplified Arabic" w:hint="cs"/>
          <w:kern w:val="2"/>
          <w:sz w:val="28"/>
          <w:szCs w:val="28"/>
          <w:rtl/>
          <w14:ligatures w14:val="standardContextual"/>
        </w:rPr>
        <w:lastRenderedPageBreak/>
        <w:t>الموارد البشرية، وكما أخذت العينة من خلال أسلوب الاختيار الهادف للعينة، فكان حجم العينة (14) فرداً.</w:t>
      </w:r>
    </w:p>
    <w:p w14:paraId="15AF005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75AC5EE5"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الثانية: الدراسات التي تناولت الرشاقة التنظيمية وعلاقتها بالمتغيرات الأخرى</w:t>
      </w:r>
    </w:p>
    <w:p w14:paraId="70C162DC"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(السنيد، والحوامدة،2023) </w:t>
      </w:r>
    </w:p>
    <w:p w14:paraId="45FA92E0"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38E1661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توصلت الدراسة إلى مجموعة من النتائج أهمها : بلغ مستوى الرشاقة التنظيمية ومستوى التميز التنظيمي بأبعادهما درجة عالية على مقياس ليكرت الخماسي في المؤسسة العامة للضمان الاجتماعي. إحصائية للرشاقة التنظيمية على التميز التنظيمي، وقد يوجد هناك تأثير ذو دلالة فسرت </w:t>
      </w:r>
      <w:r w:rsidRPr="00897E80">
        <w:rPr>
          <w:rFonts w:ascii="Simplified Arabic" w:eastAsia="Calibri" w:hAnsi="Simplified Arabic" w:cs="Simplified Arabic" w:hint="cs"/>
          <w:kern w:val="2"/>
          <w:sz w:val="28"/>
          <w:szCs w:val="28"/>
          <w:rtl/>
          <w14:ligatures w14:val="standardContextual"/>
        </w:rPr>
        <w:lastRenderedPageBreak/>
        <w:t>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 باستمرار).</w:t>
      </w:r>
    </w:p>
    <w:p w14:paraId="3A15EAC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w:t>
      </w:r>
      <w:r w:rsidRPr="00897E80">
        <w:rPr>
          <w:rFonts w:ascii="Simplified Arabic" w:eastAsia="Calibri" w:hAnsi="Simplified Arabic" w:cs="Simplified Arabic" w:hint="cs"/>
          <w:b/>
          <w:bCs/>
          <w:kern w:val="2"/>
          <w:sz w:val="28"/>
          <w:szCs w:val="28"/>
          <w14:ligatures w14:val="standardContextual"/>
        </w:rPr>
        <w:t xml:space="preserve"> Saad and Al-Naggar (2023)</w:t>
      </w:r>
      <w:r w:rsidRPr="00897E80">
        <w:rPr>
          <w:rFonts w:ascii="Simplified Arabic" w:eastAsia="Calibri" w:hAnsi="Simplified Arabic" w:cs="Simplified Arabic" w:hint="cs"/>
          <w:b/>
          <w:bCs/>
          <w:kern w:val="2"/>
          <w:sz w:val="28"/>
          <w:szCs w:val="28"/>
          <w:rtl/>
          <w14:ligatures w14:val="standardContextual"/>
        </w:rPr>
        <w:t xml:space="preserve"> </w:t>
      </w:r>
    </w:p>
    <w:p w14:paraId="75DCA22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لتحليل البيانات والتحقق من صحة فرضيات البحث .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2C4534B8"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lastRenderedPageBreak/>
        <w:t xml:space="preserve">دراسة (الجمل،2023) </w:t>
      </w:r>
    </w:p>
    <w:p w14:paraId="76043136"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نو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p w14:paraId="19E0D191"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دراسة (2020) .</w:t>
      </w:r>
      <w:r w:rsidRPr="00897E80">
        <w:rPr>
          <w:rFonts w:ascii="Simplified Arabic" w:eastAsia="Calibri" w:hAnsi="Simplified Arabic" w:cs="Simplified Arabic" w:hint="cs"/>
          <w:b/>
          <w:bCs/>
          <w:kern w:val="2"/>
          <w:sz w:val="28"/>
          <w:szCs w:val="28"/>
          <w14:ligatures w14:val="standardContextual"/>
        </w:rPr>
        <w:t>Al-Tail et al</w:t>
      </w:r>
      <w:r w:rsidRPr="00897E80">
        <w:rPr>
          <w:rFonts w:ascii="Simplified Arabic" w:eastAsia="Calibri" w:hAnsi="Simplified Arabic" w:cs="Simplified Arabic" w:hint="cs"/>
          <w:b/>
          <w:bCs/>
          <w:kern w:val="2"/>
          <w:sz w:val="28"/>
          <w:szCs w:val="28"/>
          <w:rtl/>
          <w14:ligatures w14:val="standardContextual"/>
        </w:rPr>
        <w:t xml:space="preserve"> </w:t>
      </w:r>
    </w:p>
    <w:p w14:paraId="60D45F59"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كان الهدف من الدراسة كشف تأثير صيانة الموارد البشرية بإبعادها في أنواع الرشاقة المنظمية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w:t>
      </w:r>
      <w:r w:rsidRPr="00897E80">
        <w:rPr>
          <w:rFonts w:ascii="Simplified Arabic" w:eastAsia="Calibri" w:hAnsi="Simplified Arabic" w:cs="Simplified Arabic" w:hint="cs"/>
          <w:kern w:val="2"/>
          <w:sz w:val="28"/>
          <w:szCs w:val="28"/>
          <w:rtl/>
          <w14:ligatures w14:val="standardContextual"/>
        </w:rPr>
        <w:lastRenderedPageBreak/>
        <w:t>دلالة إحصائية بين صيانة الموارد البشرية والرشاقة المنظمية، وكذلك وجود مستوى الرشاقة المنظمية كان مرتفعاً، وعدم وجود علاقة ذات دلالة إحصائية بين صيانة الموارد البشرية والرشاقة المنظمية.</w:t>
      </w:r>
    </w:p>
    <w:p w14:paraId="4E5AB199"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lang w:bidi="ar-EG"/>
          <w14:ligatures w14:val="standardContextual"/>
        </w:rPr>
      </w:pPr>
      <w:r w:rsidRPr="00897E80">
        <w:rPr>
          <w:rFonts w:ascii="Simplified Arabic" w:eastAsia="Calibri" w:hAnsi="Simplified Arabic" w:cs="Simplified Arabic" w:hint="cs"/>
          <w:b/>
          <w:bCs/>
          <w:kern w:val="2"/>
          <w:sz w:val="28"/>
          <w:szCs w:val="28"/>
          <w:rtl/>
          <w:lang w:bidi="ar-EG"/>
          <w14:ligatures w14:val="standardContextual"/>
        </w:rPr>
        <w:t>المجموعة الثالثة: الدراسات التي تناولت إدارة المواهب وعلاقته بالمتغيرات الأخرى</w:t>
      </w:r>
    </w:p>
    <w:p w14:paraId="085C1360"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 الطهراوى والضلاعين ،2023) </w:t>
      </w:r>
    </w:p>
    <w:p w14:paraId="4F6006B7"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الدراسة إلى التعرف على أثر إدارة المواهب بأبعادها مجتمعة إعداد إستراتيجية إدارة المواهب ، إستقطاب المواهب والاحتفاظ بها ، تحفيز المواهب وتطويرها ، الاتصال بالمواهب وتمكينها في الفاعلية التنظيمية بأبعادها مجتمعة تحقيق الأهداف التكييف البيئي ، التكامل التنظيمي في أمانة عمان الكبرى. وكانت أداة الدراسة الرئيسية هي الأستبانة، حيث تم توزيع على عينة الدراسة (311) إستبانة تم تطويرها من قبل الباحث،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 مجتمع الدراسة من العاملين في الوظائف الأشرافية أمانة عمان الكبرى ، وإستخدم الباحث المنهج الوصفي التحليلي. واستخدم الباحث الأساليب الأحصائية مثل إختبار الفا كرو نباخ (</w:t>
      </w:r>
      <w:r w:rsidRPr="00897E80">
        <w:rPr>
          <w:rFonts w:ascii="Simplified Arabic" w:eastAsia="Calibri" w:hAnsi="Simplified Arabic" w:cs="Simplified Arabic" w:hint="cs"/>
          <w:kern w:val="2"/>
          <w:sz w:val="28"/>
          <w:szCs w:val="28"/>
          <w14:ligatures w14:val="standardContextual"/>
        </w:rPr>
        <w:t>Cronbach's alpha</w:t>
      </w:r>
      <w:r w:rsidRPr="00897E80">
        <w:rPr>
          <w:rFonts w:ascii="Simplified Arabic" w:eastAsia="Calibri" w:hAnsi="Simplified Arabic" w:cs="Simplified Arabic" w:hint="cs"/>
          <w:kern w:val="2"/>
          <w:sz w:val="28"/>
          <w:szCs w:val="28"/>
          <w:rtl/>
          <w14:ligatures w14:val="standardContextual"/>
        </w:rPr>
        <w:t xml:space="preserve">) المعرفة ثبات المقياس المستخدم و. </w:t>
      </w:r>
      <w:r w:rsidRPr="00897E80">
        <w:rPr>
          <w:rFonts w:ascii="Simplified Arabic" w:eastAsia="Calibri" w:hAnsi="Simplified Arabic" w:cs="Simplified Arabic" w:hint="cs"/>
          <w:kern w:val="2"/>
          <w:sz w:val="28"/>
          <w:szCs w:val="28"/>
          <w14:ligatures w14:val="standardContextual"/>
        </w:rPr>
        <w:t>SPSS</w:t>
      </w:r>
      <w:r w:rsidRPr="00897E80">
        <w:rPr>
          <w:rFonts w:ascii="Simplified Arabic" w:eastAsia="Calibri" w:hAnsi="Simplified Arabic" w:cs="Simplified Arabic" w:hint="cs"/>
          <w:kern w:val="2"/>
          <w:sz w:val="28"/>
          <w:szCs w:val="28"/>
          <w:rtl/>
          <w14:ligatures w14:val="standardContextual"/>
        </w:rPr>
        <w:t xml:space="preserve"> وكانت أهم النتائج : وجود أثر ذي دلالة معنوية لأبعاد إدارة المواهب بأبعادها مجتمعة إعداد استراتيجية إدارة المواهب, وإستقطاب المواهب والاحتفاظ بها وتحفيز المواهب وتطويرها والأتصال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الأدارية والفنية.</w:t>
      </w:r>
    </w:p>
    <w:p w14:paraId="31EE8734"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 وأوصت الدراسة بضرورة تعزيز وحدة إدارة المواهب وإستقلاها مع تبني الأساليب التكنولوجيا الحديثة ، وتطبيق التكامل في الأدارة من خلال التواصل مع الموظفين والتركيز على دور التحفيز والتطوير الأيجابي وأثرهما في مرونة الكفاءة والأداء للموظفين في أمانة عمان الكبرى.</w:t>
      </w:r>
    </w:p>
    <w:p w14:paraId="26C59EDF"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b/>
          <w:bCs/>
          <w:kern w:val="2"/>
          <w:sz w:val="28"/>
          <w:szCs w:val="28"/>
          <w:rtl/>
          <w14:ligatures w14:val="standardContextual"/>
        </w:rPr>
        <w:lastRenderedPageBreak/>
        <w:t xml:space="preserve">دراسة (النسور وأبوتاية،2023) </w:t>
      </w:r>
    </w:p>
    <w:p w14:paraId="066CA7B5"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هدفت هذه الدراسة التعرف إلى أثر إدارة المواهب في السلوك الإبداعي في شركة الكهرباء الأردنية، إفترضت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الإتصالات، وروح المجازفة). تم إستخدام المنهج الوصفي التحليلي لتحقيق أهداف الدراسة، وقد أشتمل مجتمع الدراسة على جميع العاملين في شركة الكهرباء الأردنية والبالغ عددهم (2176) موظفاً ، تم سحب عينة عشوائية بسيطة لإختيار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الإهتمام بدور إدارة المواهب في تحسين السلوك الإبداعي من خلال جذب المواهب وتنميتها وتطويرها والاحتفاظ بها.</w:t>
      </w:r>
    </w:p>
    <w:p w14:paraId="116A844D"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(Aina et al, 2020)</w:t>
      </w:r>
      <w:r w:rsidRPr="00897E80">
        <w:rPr>
          <w:rFonts w:ascii="Simplified Arabic" w:eastAsia="Calibri" w:hAnsi="Simplified Arabic" w:cs="Simplified Arabic" w:hint="cs"/>
          <w:b/>
          <w:bCs/>
          <w:kern w:val="2"/>
          <w:sz w:val="28"/>
          <w:szCs w:val="28"/>
          <w:rtl/>
          <w14:ligatures w14:val="standardContextual"/>
        </w:rPr>
        <w:t xml:space="preserve"> </w:t>
      </w:r>
    </w:p>
    <w:p w14:paraId="3E6244A1"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استبيان منظم لجمع البيانات من عينة دراسة من 306 مديرين يعملون في شركات 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w:t>
      </w:r>
      <w:r w:rsidRPr="00897E80">
        <w:rPr>
          <w:rFonts w:ascii="Simplified Arabic" w:eastAsia="Calibri" w:hAnsi="Simplified Arabic" w:cs="Simplified Arabic" w:hint="cs"/>
          <w:kern w:val="2"/>
          <w:sz w:val="28"/>
          <w:szCs w:val="28"/>
          <w:rtl/>
          <w14:ligatures w14:val="standardContextual"/>
        </w:rPr>
        <w:lastRenderedPageBreak/>
        <w:t>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5AEFB957" w14:textId="77777777" w:rsidR="00A26432" w:rsidRPr="00897E80" w:rsidRDefault="00A26432" w:rsidP="00A26432">
      <w:pPr>
        <w:bidi/>
        <w:spacing w:after="200" w:line="360" w:lineRule="auto"/>
        <w:jc w:val="both"/>
        <w:rPr>
          <w:rFonts w:ascii="Simplified Arabic" w:eastAsia="Calibri" w:hAnsi="Simplified Arabic" w:cs="Simplified Arabic"/>
          <w:b/>
          <w:bCs/>
          <w:kern w:val="2"/>
          <w:sz w:val="28"/>
          <w:szCs w:val="28"/>
          <w14:ligatures w14:val="standardContextual"/>
        </w:rPr>
      </w:pPr>
      <w:r w:rsidRPr="00897E80">
        <w:rPr>
          <w:rFonts w:ascii="Simplified Arabic" w:eastAsia="Calibri" w:hAnsi="Simplified Arabic" w:cs="Simplified Arabic" w:hint="cs"/>
          <w:b/>
          <w:bCs/>
          <w:kern w:val="2"/>
          <w:sz w:val="28"/>
          <w:szCs w:val="28"/>
          <w:rtl/>
          <w14:ligatures w14:val="standardContextual"/>
        </w:rPr>
        <w:t xml:space="preserve">دراسة </w:t>
      </w:r>
      <w:r w:rsidRPr="00897E80">
        <w:rPr>
          <w:rFonts w:ascii="Simplified Arabic" w:eastAsia="Calibri" w:hAnsi="Simplified Arabic" w:cs="Simplified Arabic" w:hint="cs"/>
          <w:b/>
          <w:bCs/>
          <w:kern w:val="2"/>
          <w:sz w:val="28"/>
          <w:szCs w:val="28"/>
          <w14:ligatures w14:val="standardContextual"/>
        </w:rPr>
        <w:t>(Almaaitah et al, 2020)</w:t>
      </w:r>
      <w:r w:rsidRPr="00897E80">
        <w:rPr>
          <w:rFonts w:ascii="Simplified Arabic" w:eastAsia="Calibri" w:hAnsi="Simplified Arabic" w:cs="Simplified Arabic" w:hint="cs"/>
          <w:b/>
          <w:bCs/>
          <w:kern w:val="2"/>
          <w:sz w:val="28"/>
          <w:szCs w:val="28"/>
          <w:rtl/>
          <w14:ligatures w14:val="standardContextual"/>
        </w:rPr>
        <w:t xml:space="preserve"> </w:t>
      </w:r>
    </w:p>
    <w:p w14:paraId="39A62B2D" w14:textId="77777777" w:rsidR="00A26432" w:rsidRPr="00897E80" w:rsidRDefault="00A26432" w:rsidP="00A26432">
      <w:pPr>
        <w:bidi/>
        <w:spacing w:after="200" w:line="360" w:lineRule="auto"/>
        <w:jc w:val="both"/>
        <w:rPr>
          <w:rFonts w:ascii="Simplified Arabic" w:eastAsia="Calibri" w:hAnsi="Simplified Arabic" w:cs="Simplified Arabic"/>
          <w:kern w:val="2"/>
          <w:sz w:val="28"/>
          <w:szCs w:val="28"/>
          <w:rtl/>
          <w14:ligatures w14:val="standardContextual"/>
        </w:rPr>
      </w:pPr>
      <w:r w:rsidRPr="00897E80">
        <w:rPr>
          <w:rFonts w:ascii="Simplified Arabic" w:eastAsia="Calibri" w:hAnsi="Simplified Arabic" w:cs="Simplified Arabic" w:hint="cs"/>
          <w:kern w:val="2"/>
          <w:sz w:val="28"/>
          <w:szCs w:val="28"/>
          <w:rtl/>
          <w14:ligatures w14:val="standardContextual"/>
        </w:rPr>
        <w:t>تبحث هذه الدراسة في آثار إدارة المواهب (</w:t>
      </w:r>
      <w:r w:rsidRPr="00897E80">
        <w:rPr>
          <w:rFonts w:ascii="Simplified Arabic" w:eastAsia="Calibri" w:hAnsi="Simplified Arabic" w:cs="Simplified Arabic" w:hint="cs"/>
          <w:kern w:val="2"/>
          <w:sz w:val="28"/>
          <w:szCs w:val="28"/>
          <w14:ligatures w14:val="standardContextual"/>
        </w:rPr>
        <w:t>TM</w:t>
      </w:r>
      <w:r w:rsidRPr="00897E80">
        <w:rPr>
          <w:rFonts w:ascii="Simplified Arabic" w:eastAsia="Calibri" w:hAnsi="Simplified Arabic" w:cs="Simplified Arabic" w:hint="cs"/>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897E80">
        <w:rPr>
          <w:rFonts w:ascii="Simplified Arabic" w:eastAsia="Calibri" w:hAnsi="Simplified Arabic" w:cs="Simplified Arabic" w:hint="cs"/>
          <w:kern w:val="2"/>
          <w:sz w:val="28"/>
          <w:szCs w:val="28"/>
          <w14:ligatures w14:val="standardContextual"/>
        </w:rPr>
        <w:t>SEM</w:t>
      </w:r>
      <w:r w:rsidRPr="00897E80">
        <w:rPr>
          <w:rFonts w:ascii="Simplified Arabic" w:eastAsia="Calibri" w:hAnsi="Simplified Arabic" w:cs="Simplified Arabic" w:hint="cs"/>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36D33EC1" w14:textId="77777777" w:rsidR="00A26432"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7" w:name="_Toc194940320"/>
      <w:r w:rsidRPr="00897E80">
        <w:rPr>
          <w:rFonts w:ascii="Simplified Arabic" w:hAnsi="Simplified Arabic" w:cs="Simplified Arabic" w:hint="cs"/>
          <w:b/>
          <w:bCs/>
          <w:color w:val="000000" w:themeColor="text1"/>
          <w:sz w:val="32"/>
          <w:szCs w:val="32"/>
          <w:rtl/>
        </w:rPr>
        <w:t>8,1  ملخص الدراسات السابقة</w:t>
      </w:r>
      <w:bookmarkEnd w:id="27"/>
      <w:r w:rsidRPr="00897E80">
        <w:rPr>
          <w:rFonts w:ascii="Simplified Arabic" w:hAnsi="Simplified Arabic" w:cs="Simplified Arabic" w:hint="cs"/>
          <w:b/>
          <w:bCs/>
          <w:color w:val="000000" w:themeColor="text1"/>
          <w:sz w:val="32"/>
          <w:szCs w:val="32"/>
          <w:rtl/>
        </w:rPr>
        <w:t xml:space="preserve"> </w:t>
      </w:r>
    </w:p>
    <w:p w14:paraId="7AC685F2" w14:textId="231BE32D" w:rsidR="00C961FE" w:rsidRPr="00C961FE" w:rsidRDefault="00C961FE" w:rsidP="00C961FE">
      <w:pPr>
        <w:bidi/>
        <w:spacing w:before="100" w:beforeAutospacing="1" w:after="100" w:afterAutospacing="1" w:line="360" w:lineRule="auto"/>
        <w:jc w:val="center"/>
        <w:outlineLvl w:val="1"/>
        <w:rPr>
          <w:rFonts w:ascii="Simplified Arabic" w:hAnsi="Simplified Arabic" w:cs="Simplified Arabic"/>
          <w:color w:val="000000" w:themeColor="text1"/>
          <w:sz w:val="28"/>
          <w:szCs w:val="28"/>
          <w:rtl/>
        </w:rPr>
      </w:pPr>
      <w:r w:rsidRPr="00C961FE">
        <w:rPr>
          <w:rFonts w:ascii="Simplified Arabic" w:hAnsi="Simplified Arabic" w:cs="Simplified Arabic" w:hint="cs"/>
          <w:color w:val="000000" w:themeColor="text1"/>
          <w:sz w:val="28"/>
          <w:szCs w:val="28"/>
          <w:rtl/>
        </w:rPr>
        <w:t>جدول رقم (3) ملخص الدراسات السابقة</w:t>
      </w:r>
    </w:p>
    <w:tbl>
      <w:tblPr>
        <w:tblStyle w:val="4-1"/>
        <w:bidiVisual/>
        <w:tblW w:w="9572" w:type="dxa"/>
        <w:tblLook w:val="04A0" w:firstRow="1" w:lastRow="0" w:firstColumn="1" w:lastColumn="0" w:noHBand="0" w:noVBand="1"/>
      </w:tblPr>
      <w:tblGrid>
        <w:gridCol w:w="2584"/>
        <w:gridCol w:w="6880"/>
        <w:gridCol w:w="108"/>
      </w:tblGrid>
      <w:tr w:rsidR="00A26432" w:rsidRPr="00C961FE" w14:paraId="70011884" w14:textId="77777777" w:rsidTr="00C961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2" w:type="dxa"/>
            <w:gridSpan w:val="3"/>
            <w:shd w:val="clear" w:color="auto" w:fill="D9D9D9" w:themeFill="background1" w:themeFillShade="D9"/>
            <w:hideMark/>
          </w:tcPr>
          <w:p w14:paraId="611B510C" w14:textId="77777777" w:rsidR="00A26432" w:rsidRPr="00C961FE" w:rsidRDefault="00A26432" w:rsidP="00C961FE">
            <w:pPr>
              <w:bidi/>
              <w:spacing w:after="0" w:line="276" w:lineRule="auto"/>
              <w:ind w:left="862"/>
              <w:jc w:val="center"/>
              <w:rPr>
                <w:rFonts w:ascii="Simplified Arabic" w:eastAsia="Calibri" w:hAnsi="Simplified Arabic" w:cs="Simplified Arabic"/>
                <w:b w:val="0"/>
                <w:bCs w:val="0"/>
                <w:color w:val="000000"/>
                <w:sz w:val="24"/>
                <w:szCs w:val="24"/>
                <w:rtl/>
                <w:lang w:bidi="ar-EG"/>
              </w:rPr>
            </w:pPr>
            <w:r w:rsidRPr="00C961FE">
              <w:rPr>
                <w:rFonts w:ascii="Simplified Arabic" w:eastAsia="Calibri" w:hAnsi="Simplified Arabic" w:cs="Simplified Arabic" w:hint="cs"/>
                <w:color w:val="000000"/>
                <w:sz w:val="24"/>
                <w:szCs w:val="24"/>
                <w:rtl/>
                <w:lang w:bidi="ar-EG"/>
              </w:rPr>
              <w:t>المجموعة الأولى: الدراسات التي تناولت الذكاء الاصطناعي وعلاقته بالمتغيرات الأخرى.</w:t>
            </w:r>
          </w:p>
        </w:tc>
      </w:tr>
      <w:tr w:rsidR="00A26432" w:rsidRPr="00C961FE" w14:paraId="7E6891EF" w14:textId="77777777" w:rsidTr="00C9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hideMark/>
          </w:tcPr>
          <w:p w14:paraId="75167404"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988" w:type="dxa"/>
            <w:gridSpan w:val="2"/>
            <w:hideMark/>
          </w:tcPr>
          <w:p w14:paraId="796DA53A"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(العدوان،2024)</w:t>
            </w:r>
          </w:p>
        </w:tc>
      </w:tr>
      <w:tr w:rsidR="00A26432" w:rsidRPr="00C961FE" w14:paraId="33FE1487" w14:textId="77777777" w:rsidTr="00C961FE">
        <w:tc>
          <w:tcPr>
            <w:cnfStyle w:val="001000000000" w:firstRow="0" w:lastRow="0" w:firstColumn="1" w:lastColumn="0" w:oddVBand="0" w:evenVBand="0" w:oddHBand="0" w:evenHBand="0" w:firstRowFirstColumn="0" w:firstRowLastColumn="0" w:lastRowFirstColumn="0" w:lastRowLastColumn="0"/>
            <w:tcW w:w="2584" w:type="dxa"/>
            <w:hideMark/>
          </w:tcPr>
          <w:p w14:paraId="0CB3855F"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988" w:type="dxa"/>
            <w:gridSpan w:val="2"/>
            <w:hideMark/>
          </w:tcPr>
          <w:p w14:paraId="5E10579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هدفت هذه الدراسة لمعرفة أثر الذكاء الاصطناعي في ممارسات عمليات ادارة المعرفة في شركات الاتصالات الخلوية الأردنية</w:t>
            </w:r>
          </w:p>
        </w:tc>
      </w:tr>
      <w:tr w:rsidR="00A26432" w:rsidRPr="00C961FE" w14:paraId="1D9D39B0" w14:textId="77777777" w:rsidTr="00C961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4" w:type="dxa"/>
            <w:hideMark/>
          </w:tcPr>
          <w:p w14:paraId="35664780"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988" w:type="dxa"/>
            <w:gridSpan w:val="2"/>
            <w:hideMark/>
          </w:tcPr>
          <w:p w14:paraId="2FD1C5C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الذكاء الاصطناعي</w:t>
            </w:r>
          </w:p>
        </w:tc>
      </w:tr>
      <w:tr w:rsidR="00A26432" w:rsidRPr="00C961FE" w14:paraId="255193F0" w14:textId="77777777" w:rsidTr="00C961FE">
        <w:tc>
          <w:tcPr>
            <w:cnfStyle w:val="001000000000" w:firstRow="0" w:lastRow="0" w:firstColumn="1" w:lastColumn="0" w:oddVBand="0" w:evenVBand="0" w:oddHBand="0" w:evenHBand="0" w:firstRowFirstColumn="0" w:firstRowLastColumn="0" w:lastRowFirstColumn="0" w:lastRowLastColumn="0"/>
            <w:tcW w:w="2584" w:type="dxa"/>
            <w:hideMark/>
          </w:tcPr>
          <w:p w14:paraId="33BAD8F9" w14:textId="77777777" w:rsidR="00A26432" w:rsidRPr="00C961FE" w:rsidRDefault="00A26432" w:rsidP="00C961FE">
            <w:pPr>
              <w:bidi/>
              <w:spacing w:after="0" w:line="276" w:lineRule="auto"/>
              <w:jc w:val="both"/>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988" w:type="dxa"/>
            <w:gridSpan w:val="2"/>
            <w:hideMark/>
          </w:tcPr>
          <w:p w14:paraId="22229F9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ادارة المعرفة بأبعادها (تشخيص المعرفة اكتساب المعرفة، توليد المعرفة تخزين المعرفة، تشاركية المعرفة، توزيع المعرفة، وتطبيق المعرفة )</w:t>
            </w:r>
          </w:p>
        </w:tc>
      </w:tr>
      <w:tr w:rsidR="00A26432" w:rsidRPr="00C961FE" w14:paraId="0EC9197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5A5327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منهجية البحث </w:t>
            </w:r>
          </w:p>
        </w:tc>
        <w:tc>
          <w:tcPr>
            <w:tcW w:w="6880" w:type="dxa"/>
            <w:hideMark/>
          </w:tcPr>
          <w:p w14:paraId="6D8E7FC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استخدام المنهج الكمي</w:t>
            </w:r>
          </w:p>
        </w:tc>
      </w:tr>
      <w:tr w:rsidR="00A26432" w:rsidRPr="00C961FE" w14:paraId="08EF0A4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3E29CC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7A67BF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A26432" w:rsidRPr="00C961FE" w14:paraId="3333BEB2"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56AF5B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360CA0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(عضيبات،2023)</w:t>
            </w:r>
          </w:p>
        </w:tc>
      </w:tr>
      <w:tr w:rsidR="00A26432" w:rsidRPr="00C961FE" w14:paraId="7F32E5A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3277D11"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7CF5DD2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هذه الدراسة إلى التعرف على أثر الذكاء الاصطناعي في الميزة التنافسية في قطاع الاتصالات الأردني، الدور المعدل للمناعة المنظمية</w:t>
            </w:r>
          </w:p>
        </w:tc>
      </w:tr>
      <w:tr w:rsidR="00A26432" w:rsidRPr="00C961FE" w14:paraId="20D5377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EA2386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05B7CF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r w:rsidRPr="00C961FE">
              <w:rPr>
                <w:rFonts w:ascii="Simplified Arabic" w:hAnsi="Simplified Arabic" w:cs="Simplified Arabic" w:hint="cs"/>
                <w:color w:val="000000"/>
                <w:sz w:val="24"/>
                <w:szCs w:val="24"/>
                <w:lang w:bidi="ar-EG"/>
              </w:rPr>
              <w:t xml:space="preserve">  </w:t>
            </w:r>
            <w:r w:rsidRPr="00C961FE">
              <w:rPr>
                <w:rFonts w:ascii="Simplified Arabic" w:hAnsi="Simplified Arabic" w:cs="Simplified Arabic" w:hint="cs"/>
                <w:color w:val="000000"/>
                <w:sz w:val="24"/>
                <w:szCs w:val="24"/>
                <w:rtl/>
                <w:lang w:bidi="ar-EG"/>
              </w:rPr>
              <w:t xml:space="preserve"> (الأنظمة الخبيرة - الشبكة العصبية الاصطناعية - الخوارزميات الجينية - الوكلاء الأذكياء)</w:t>
            </w:r>
          </w:p>
        </w:tc>
      </w:tr>
      <w:tr w:rsidR="00A26432" w:rsidRPr="00C961FE" w14:paraId="5496297A"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EBDAB1F"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D5A8467"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الميزة التنافسية (</w:t>
            </w:r>
            <w:r w:rsidRPr="00C961FE">
              <w:rPr>
                <w:rFonts w:ascii="Simplified Arabic" w:hAnsi="Simplified Arabic" w:cs="Simplified Arabic" w:hint="cs"/>
                <w:sz w:val="24"/>
                <w:szCs w:val="24"/>
                <w:rtl/>
                <w:lang w:bidi="ar-EG"/>
              </w:rPr>
              <w:t xml:space="preserve"> </w:t>
            </w:r>
            <w:r w:rsidRPr="00C961FE">
              <w:rPr>
                <w:rFonts w:ascii="Simplified Arabic" w:hAnsi="Simplified Arabic" w:cs="Simplified Arabic" w:hint="cs"/>
                <w:color w:val="000000"/>
                <w:sz w:val="24"/>
                <w:szCs w:val="24"/>
                <w:rtl/>
                <w:lang w:bidi="ar-EG"/>
              </w:rPr>
              <w:t>الجودة- التكلفة – المرونة- الابتكار)</w:t>
            </w:r>
          </w:p>
        </w:tc>
      </w:tr>
      <w:tr w:rsidR="00A26432" w:rsidRPr="00C961FE" w14:paraId="0BAB485D"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FC200C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النتغير الوسيط </w:t>
            </w:r>
          </w:p>
        </w:tc>
        <w:tc>
          <w:tcPr>
            <w:tcW w:w="6880" w:type="dxa"/>
            <w:hideMark/>
          </w:tcPr>
          <w:p w14:paraId="70A52C8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المناعة المنظمية</w:t>
            </w:r>
          </w:p>
        </w:tc>
      </w:tr>
      <w:tr w:rsidR="00A26432" w:rsidRPr="00C961FE" w14:paraId="7E287AE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503C62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3CD623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المنهج الوصفي التحليلي</w:t>
            </w:r>
          </w:p>
        </w:tc>
      </w:tr>
      <w:tr w:rsidR="00A26432" w:rsidRPr="00C961FE" w14:paraId="7A84907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2003E1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E5C004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A26432" w:rsidRPr="00C961FE" w14:paraId="5ADE274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AA7272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996022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آل عزام و آل ظفرة (2023)</w:t>
            </w:r>
          </w:p>
        </w:tc>
      </w:tr>
      <w:tr w:rsidR="00A26432" w:rsidRPr="00C961FE" w14:paraId="687AD25A"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794B7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hideMark/>
          </w:tcPr>
          <w:p w14:paraId="3F45813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A26432" w:rsidRPr="00C961FE" w14:paraId="23CDF66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AE4A97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41458A0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269049B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F73AE6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03F69A7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جودة اتخاذ القرارات</w:t>
            </w:r>
          </w:p>
        </w:tc>
      </w:tr>
      <w:tr w:rsidR="00A26432" w:rsidRPr="00C961FE" w14:paraId="2917248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868580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605017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تم الاعتماد على المنهج الوصفي الارتباطي</w:t>
            </w:r>
          </w:p>
        </w:tc>
      </w:tr>
      <w:tr w:rsidR="00A26432" w:rsidRPr="00C961FE" w14:paraId="2F1C558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7E11C2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12018DC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وجود ارتباط موجب طردي بين تطبيق أسلوب الذكاء الاصطناعي وجودة القرارات الإدارية ،و 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60A82EE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A26432" w:rsidRPr="00C961FE" w14:paraId="6BAA0C0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D0A9879"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4A885823"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lang w:bidi="ar-EG"/>
              </w:rPr>
              <w:t>العنزي (2022)</w:t>
            </w:r>
          </w:p>
        </w:tc>
      </w:tr>
      <w:tr w:rsidR="00A26432" w:rsidRPr="00C961FE" w14:paraId="549B7206"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59D710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405911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A26432" w:rsidRPr="00C961FE" w14:paraId="5658FBC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A722E2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3960EC6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تطبيقات الذكاء الاصطناعي</w:t>
            </w:r>
          </w:p>
        </w:tc>
      </w:tr>
      <w:tr w:rsidR="00A26432" w:rsidRPr="00C961FE" w14:paraId="2246E77D"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EC030D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E1EE51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التنمية المستدامة</w:t>
            </w:r>
          </w:p>
        </w:tc>
      </w:tr>
      <w:tr w:rsidR="00A26432" w:rsidRPr="00C961FE" w14:paraId="25FDC87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52B7B3B"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4023519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استخدمت الدراسة المنهج الاستقرائي</w:t>
            </w:r>
          </w:p>
        </w:tc>
      </w:tr>
      <w:tr w:rsidR="00A26432" w:rsidRPr="00C961FE" w14:paraId="0018442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3FFBF4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5559653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618D2D8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ومن أهم توصيات الباحث وضع سياسات واضحة لتوظيف تطبيقات الذكاء الاصطناعي في بيئة الأعمال لتحقيق التنمية المستدامة ، وتوسيع نطاق توظيف تطبيقات الذكاء الاصطناعي في بيئة الأعمال.</w:t>
            </w:r>
          </w:p>
        </w:tc>
      </w:tr>
      <w:tr w:rsidR="00A26432" w:rsidRPr="00C961FE" w14:paraId="68BB7DB5"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DFB30CF"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688C4838"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lang w:bidi="ar-EG"/>
              </w:rPr>
              <w:t>Alsaleh,2022)</w:t>
            </w:r>
            <w:r w:rsidRPr="00C961FE">
              <w:rPr>
                <w:rFonts w:ascii="Simplified Arabic" w:hAnsi="Simplified Arabic" w:cs="Simplified Arabic" w:hint="cs"/>
                <w:b/>
                <w:bCs/>
                <w:color w:val="000000"/>
                <w:sz w:val="24"/>
                <w:szCs w:val="24"/>
                <w:rtl/>
              </w:rPr>
              <w:t>)</w:t>
            </w:r>
          </w:p>
        </w:tc>
      </w:tr>
      <w:tr w:rsidR="00A26432" w:rsidRPr="00C961FE" w14:paraId="4202524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BD2822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أهداف الدراسة </w:t>
            </w:r>
          </w:p>
        </w:tc>
        <w:tc>
          <w:tcPr>
            <w:tcW w:w="6880" w:type="dxa"/>
            <w:hideMark/>
          </w:tcPr>
          <w:p w14:paraId="55D75C72"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A26432" w:rsidRPr="00C961FE" w14:paraId="2E51339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E1AADC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08A8D08"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تقنيات الذكاء الاصطناعي</w:t>
            </w:r>
          </w:p>
        </w:tc>
      </w:tr>
      <w:tr w:rsidR="00A26432" w:rsidRPr="00C961FE" w14:paraId="0E89FF5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35E15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A13394D"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إدارة الموارد البشرية (الاستقطاب، الاختيار)</w:t>
            </w:r>
          </w:p>
        </w:tc>
      </w:tr>
      <w:tr w:rsidR="00A26432" w:rsidRPr="00C961FE" w14:paraId="5457B2B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F15613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523EF55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تم الاعتماد على المنهج الوصفي التحليلي.</w:t>
            </w:r>
          </w:p>
        </w:tc>
      </w:tr>
      <w:tr w:rsidR="00A26432" w:rsidRPr="00C961FE" w14:paraId="77F9400A"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370370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42FCD161"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A26432" w:rsidRPr="00C961FE" w14:paraId="234C609A"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01ABC9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0CC2ABFA"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lang w:bidi="ar-EG"/>
              </w:rPr>
              <w:t>Rosa et al., 2022)</w:t>
            </w:r>
            <w:r w:rsidRPr="00C961FE">
              <w:rPr>
                <w:rFonts w:ascii="Simplified Arabic" w:hAnsi="Simplified Arabic" w:cs="Simplified Arabic" w:hint="cs"/>
                <w:b/>
                <w:bCs/>
                <w:color w:val="000000"/>
                <w:sz w:val="24"/>
                <w:szCs w:val="24"/>
                <w:rtl/>
                <w:lang w:bidi="ar-EG"/>
              </w:rPr>
              <w:t>)</w:t>
            </w:r>
          </w:p>
        </w:tc>
      </w:tr>
      <w:tr w:rsidR="00A26432" w:rsidRPr="00C961FE" w14:paraId="1B477926"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422B21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0215D98C"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A26432" w:rsidRPr="00C961FE" w14:paraId="47F7D90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FFF5D8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2B2FF4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440EECEB"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A4CB42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3BA8569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ميزة تنافسية</w:t>
            </w:r>
          </w:p>
        </w:tc>
      </w:tr>
      <w:tr w:rsidR="00A26432" w:rsidRPr="00C961FE" w14:paraId="383E4468"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BA3DC3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843486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اعتمدت الدراسة المنهج التحليلي</w:t>
            </w:r>
          </w:p>
        </w:tc>
      </w:tr>
      <w:tr w:rsidR="00A26432" w:rsidRPr="00C961FE" w14:paraId="2F4CDD49"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7D3163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807D39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w:t>
            </w:r>
            <w:r w:rsidRPr="00C961FE">
              <w:rPr>
                <w:rFonts w:ascii="Simplified Arabic" w:hAnsi="Simplified Arabic" w:cs="Simplified Arabic" w:hint="cs"/>
                <w:color w:val="000000"/>
                <w:sz w:val="24"/>
                <w:szCs w:val="24"/>
                <w:rtl/>
                <w:lang w:bidi="ar-EG"/>
              </w:rPr>
              <w:lastRenderedPageBreak/>
              <w:t>الاصطناعي، وكما تبين وجود تصور لدى الأشخاص من الذين تمت مقابلتهم وبنسبة (95) أن هذه التكنولوجيا تعتبر الأساس لتحقيق الميزة التنافسية.</w:t>
            </w:r>
          </w:p>
        </w:tc>
      </w:tr>
      <w:tr w:rsidR="00A26432" w:rsidRPr="00C961FE" w14:paraId="5F8DEAF3"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2D21169"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الدراسة </w:t>
            </w:r>
          </w:p>
        </w:tc>
        <w:tc>
          <w:tcPr>
            <w:tcW w:w="6880" w:type="dxa"/>
            <w:hideMark/>
          </w:tcPr>
          <w:p w14:paraId="3FF2C57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 xml:space="preserve">( </w:t>
            </w:r>
            <w:r w:rsidRPr="00C961FE">
              <w:rPr>
                <w:rFonts w:ascii="Simplified Arabic" w:hAnsi="Simplified Arabic" w:cs="Simplified Arabic" w:hint="cs"/>
                <w:b/>
                <w:bCs/>
                <w:color w:val="000000"/>
                <w:sz w:val="24"/>
                <w:szCs w:val="24"/>
                <w:lang w:bidi="ar-EG"/>
              </w:rPr>
              <w:t>Mukherjee ,2022</w:t>
            </w:r>
            <w:r w:rsidRPr="00C961FE">
              <w:rPr>
                <w:rFonts w:ascii="Simplified Arabic" w:hAnsi="Simplified Arabic" w:cs="Simplified Arabic" w:hint="cs"/>
                <w:b/>
                <w:bCs/>
                <w:color w:val="000000"/>
                <w:sz w:val="24"/>
                <w:szCs w:val="24"/>
                <w:rtl/>
                <w:lang w:bidi="ar-EG"/>
              </w:rPr>
              <w:t>)</w:t>
            </w:r>
          </w:p>
        </w:tc>
      </w:tr>
      <w:tr w:rsidR="00A26432" w:rsidRPr="00C961FE" w14:paraId="5A34A59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27B572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0CA413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A26432" w:rsidRPr="00C961FE" w14:paraId="0A0B3A8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0C228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38D97F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الذكاء الاصطناعي</w:t>
            </w:r>
          </w:p>
        </w:tc>
      </w:tr>
      <w:tr w:rsidR="00A26432" w:rsidRPr="00C961FE" w14:paraId="7D88F17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BD1A43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6496856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الإمكانات البشرية والاقتصادية</w:t>
            </w:r>
          </w:p>
        </w:tc>
      </w:tr>
      <w:tr w:rsidR="00A26432" w:rsidRPr="00C961FE" w14:paraId="3DC43AA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9A4911E"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95FDD9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تم إستخدام المنهج التاريخي</w:t>
            </w:r>
          </w:p>
        </w:tc>
      </w:tr>
      <w:tr w:rsidR="00A26432" w:rsidRPr="00C961FE" w14:paraId="57651B3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C0AE1E0"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888139C"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A26432" w:rsidRPr="00C961FE" w14:paraId="3B43EA2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hemeFill="background1" w:themeFillShade="D9"/>
          </w:tcPr>
          <w:p w14:paraId="7E9BD4E9" w14:textId="67559A42" w:rsidR="00A26432" w:rsidRPr="00C961FE" w:rsidRDefault="00A26432" w:rsidP="00C961FE">
            <w:pPr>
              <w:bidi/>
              <w:spacing w:after="0" w:line="276" w:lineRule="auto"/>
              <w:ind w:left="862"/>
              <w:rPr>
                <w:rFonts w:ascii="Simplified Arabic" w:eastAsia="Calibri" w:hAnsi="Simplified Arabic" w:cs="Simplified Arabic"/>
                <w:sz w:val="24"/>
                <w:szCs w:val="24"/>
                <w:rtl/>
                <w:lang w:bidi="ar-EG"/>
              </w:rPr>
            </w:pPr>
            <w:r w:rsidRPr="00C961FE">
              <w:rPr>
                <w:rFonts w:ascii="Simplified Arabic" w:eastAsia="Calibri" w:hAnsi="Simplified Arabic" w:cs="Simplified Arabic" w:hint="cs"/>
                <w:sz w:val="24"/>
                <w:szCs w:val="24"/>
                <w:rtl/>
                <w:lang w:bidi="ar-EG"/>
              </w:rPr>
              <w:t>المجموعة الثانية: الدراسات التي تناولت الرشاقة التنظيمية  وعلاقته بالمتغيرات الأخرى</w:t>
            </w:r>
          </w:p>
        </w:tc>
      </w:tr>
      <w:tr w:rsidR="00A26432" w:rsidRPr="00C961FE" w14:paraId="4A2DB110"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779B4A7" w14:textId="77777777" w:rsidR="00A26432" w:rsidRPr="00C961FE" w:rsidRDefault="00A26432" w:rsidP="00C961FE">
            <w:pPr>
              <w:bidi/>
              <w:spacing w:after="0" w:line="276" w:lineRule="auto"/>
              <w:ind w:left="862"/>
              <w:rPr>
                <w:rFonts w:ascii="Simplified Arabic"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53143B24"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rPr>
              <w:t>(السنيد، والحوامدة،2023)</w:t>
            </w:r>
          </w:p>
        </w:tc>
      </w:tr>
      <w:tr w:rsidR="00A26432" w:rsidRPr="00C961FE" w14:paraId="602761B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5EE9C9C"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3DFAF8C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A26432" w:rsidRPr="00C961FE" w14:paraId="58167AAE"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1DC2E0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56DF85A2"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الرشاقة التنظيمية ( رشاقة الاستشعار -رشاقة اتخاذ القرار - رشاقة الممارسة - رشاقة القدرة على التعلم - رشاقة المسؤولية المشتركة)</w:t>
            </w:r>
          </w:p>
        </w:tc>
      </w:tr>
      <w:tr w:rsidR="00A26432" w:rsidRPr="00C961FE" w14:paraId="2418547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16D557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0A7420B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التميز التنظيمي ( تميز القيادة - تميز المرؤوسين - تميز الهيكل التنظيمي - تميز الخدمة - تميز الثقافة)</w:t>
            </w:r>
          </w:p>
        </w:tc>
      </w:tr>
      <w:tr w:rsidR="00A26432" w:rsidRPr="00C961FE" w14:paraId="545F554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46D2B5A"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7B24F887"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تم إستخدام المنهج الوصفي التحليلي </w:t>
            </w:r>
          </w:p>
        </w:tc>
      </w:tr>
      <w:tr w:rsidR="00A26432" w:rsidRPr="00C961FE" w14:paraId="3B995D1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857063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6D96572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توصلت الدراسة إلى مجموعة من النتائج أهمها : بلغ مستوى الرشاقة التنظيمية ومستوى التميز التنظيمي بأبعادهما درجة عالية في المؤسسة العامة للضمان الاجتماعي. وجود اثر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w:t>
            </w:r>
          </w:p>
        </w:tc>
      </w:tr>
      <w:tr w:rsidR="00A26432" w:rsidRPr="00C961FE" w14:paraId="4AC38D45"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594F594"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الدراسة </w:t>
            </w:r>
          </w:p>
        </w:tc>
        <w:tc>
          <w:tcPr>
            <w:tcW w:w="6880" w:type="dxa"/>
            <w:hideMark/>
          </w:tcPr>
          <w:p w14:paraId="3E9DE76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lang w:bidi="ar-EG"/>
              </w:rPr>
              <w:t>Saad and Al-Naggar (2023)</w:t>
            </w:r>
          </w:p>
        </w:tc>
      </w:tr>
      <w:tr w:rsidR="00A26432" w:rsidRPr="00C961FE" w14:paraId="455B01C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B0F800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2CAEB4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 الدراسة إلى التعرف على أثر صيانة الموارد البشرية في تعزيز الرشاقة التنظيمية</w:t>
            </w:r>
          </w:p>
        </w:tc>
      </w:tr>
      <w:tr w:rsidR="00A26432" w:rsidRPr="00C961FE" w14:paraId="7DEE7A2F"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F5FF8F2"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FDE4AF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صيانة الموارد البشرية</w:t>
            </w:r>
          </w:p>
        </w:tc>
      </w:tr>
      <w:tr w:rsidR="00A26432" w:rsidRPr="00C961FE" w14:paraId="20CCEDB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0D24D7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5EF2B9C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الرشاقة التنظيمية</w:t>
            </w:r>
          </w:p>
        </w:tc>
      </w:tr>
      <w:tr w:rsidR="00A26432" w:rsidRPr="00C961FE" w14:paraId="1D954E7B"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0C76B33"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D6883C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اتبعت الدراسة المنهج الكمي</w:t>
            </w:r>
          </w:p>
        </w:tc>
      </w:tr>
      <w:tr w:rsidR="00A26432" w:rsidRPr="00C961FE" w14:paraId="2328EEB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3F07398"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3A8F367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A26432" w:rsidRPr="00C961FE" w14:paraId="6FB95DD1"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45B8008" w14:textId="77777777" w:rsidR="00A26432" w:rsidRPr="00C961FE" w:rsidRDefault="00A26432" w:rsidP="00C961FE">
            <w:pPr>
              <w:bidi/>
              <w:spacing w:after="0" w:line="276" w:lineRule="auto"/>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الدراسة </w:t>
            </w:r>
          </w:p>
        </w:tc>
        <w:tc>
          <w:tcPr>
            <w:tcW w:w="6880" w:type="dxa"/>
            <w:hideMark/>
          </w:tcPr>
          <w:p w14:paraId="754B95A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lang w:bidi="ar-EG"/>
              </w:rPr>
              <w:t>(الجمل،2023)</w:t>
            </w:r>
          </w:p>
        </w:tc>
      </w:tr>
      <w:tr w:rsidR="00A26432" w:rsidRPr="00C961FE" w14:paraId="31A916B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5510AA5"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01122F3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معرفة أثر ادارة المعرفة على الرشاقة التنظيمية في امانة عمان الكبرى</w:t>
            </w:r>
          </w:p>
        </w:tc>
      </w:tr>
      <w:tr w:rsidR="00A26432" w:rsidRPr="00C961FE" w14:paraId="6B44E29E"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ED9088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729022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إدارة المعرفة بأبعادها اكتساب المعرفة, تطوير المعرفة, نقل المعرفة وتطبيق المعرفة</w:t>
            </w:r>
          </w:p>
        </w:tc>
      </w:tr>
      <w:tr w:rsidR="00A26432" w:rsidRPr="00C961FE" w14:paraId="6571B87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CB6ADAD"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7319D7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الرشاقة التنظيمية رشاقة ابتكار الخدمات ، رشاقة المرونة في التنظيم الاداري ، رشاقة الابتكار الاداري ، السرعة في الأداء والرشاقة التكنولوجية</w:t>
            </w:r>
          </w:p>
        </w:tc>
      </w:tr>
      <w:tr w:rsidR="00A26432" w:rsidRPr="00C961FE" w14:paraId="0E3E4052"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6BF7557"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A0573F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اعتمدت الدراسة المنهج الوصفي التحليلي.</w:t>
            </w:r>
          </w:p>
        </w:tc>
      </w:tr>
      <w:tr w:rsidR="00A26432" w:rsidRPr="00C961FE" w14:paraId="4D735326"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53633C1" w14:textId="77777777" w:rsidR="00A26432" w:rsidRPr="00C961FE" w:rsidRDefault="00A26432" w:rsidP="00C961FE">
            <w:pPr>
              <w:bidi/>
              <w:spacing w:after="0" w:line="276" w:lineRule="auto"/>
              <w:ind w:left="862"/>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B6C1BC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 xml:space="preserve">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نو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w:t>
            </w:r>
            <w:r w:rsidRPr="00C961FE">
              <w:rPr>
                <w:rFonts w:ascii="Simplified Arabic" w:hAnsi="Simplified Arabic" w:cs="Simplified Arabic" w:hint="cs"/>
                <w:color w:val="000000"/>
                <w:sz w:val="24"/>
                <w:szCs w:val="24"/>
                <w:rtl/>
              </w:rPr>
              <w:lastRenderedPageBreak/>
              <w:t>المعرفة من اجل الحفاظ على القدرات المعرفية في امانة عمان الكبرى واستدامتها.</w:t>
            </w:r>
          </w:p>
        </w:tc>
      </w:tr>
      <w:tr w:rsidR="00A26432" w:rsidRPr="00C961FE" w14:paraId="030D6BD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C49C42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الدراسة</w:t>
            </w:r>
          </w:p>
        </w:tc>
        <w:tc>
          <w:tcPr>
            <w:tcW w:w="6880" w:type="dxa"/>
            <w:hideMark/>
          </w:tcPr>
          <w:p w14:paraId="14F7D75B"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(2020) .</w:t>
            </w:r>
            <w:r w:rsidRPr="00C961FE">
              <w:rPr>
                <w:rFonts w:ascii="Simplified Arabic" w:hAnsi="Simplified Arabic" w:cs="Simplified Arabic" w:hint="cs"/>
                <w:b/>
                <w:bCs/>
                <w:color w:val="000000"/>
                <w:sz w:val="24"/>
                <w:szCs w:val="24"/>
                <w:lang w:bidi="ar-EG"/>
              </w:rPr>
              <w:t>Al-Tail et al</w:t>
            </w:r>
          </w:p>
        </w:tc>
      </w:tr>
      <w:tr w:rsidR="00A26432" w:rsidRPr="00C961FE" w14:paraId="6B66C2DE"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4EEF045"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4D8466C0"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كشف تأثير صيانة الموارد البشرية بإبعادها في أنواع الرشاقة المنظمية رشاقة الاستشعار، ورشاقة صنع القرار، ورشاقة التطبيق في الجامعات الخاصة في إقليم كردستان العراق</w:t>
            </w:r>
          </w:p>
        </w:tc>
      </w:tr>
      <w:tr w:rsidR="00A26432" w:rsidRPr="00C961FE" w14:paraId="76F050E0"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04EA6C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4461CC88"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صيانة الموارد البشرية</w:t>
            </w:r>
          </w:p>
        </w:tc>
      </w:tr>
      <w:tr w:rsidR="00A26432" w:rsidRPr="00C961FE" w14:paraId="31A1668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5B888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5E9267B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الرشاقة المنظمية رشاقة الاستشعار، ورشاقة صنع القرار، ورشاقة التطبيق</w:t>
            </w:r>
          </w:p>
        </w:tc>
      </w:tr>
      <w:tr w:rsidR="00A26432" w:rsidRPr="00C961FE" w14:paraId="43F317D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7E7A988"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D5F8160"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المنهج  الكمي </w:t>
            </w:r>
          </w:p>
        </w:tc>
      </w:tr>
      <w:tr w:rsidR="00A26432" w:rsidRPr="00C961FE" w14:paraId="0964DF1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FE6766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2758814B"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توصلت الدراسة لوجود علاقة موجبة ذات دلالة إحصائية بين صيانة الموارد البشرية والرشاقة المنظمية، وكذلك وجود مستوى الرشاقة المنظمية كان مرتفعاً، وعدم وجود علاقة ذات دلالة إحصائية بين صيانة الموارد البشرية والرشاقة المنظمية.</w:t>
            </w:r>
          </w:p>
        </w:tc>
      </w:tr>
      <w:tr w:rsidR="00A26432" w:rsidRPr="00C961FE" w14:paraId="2BB29EC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2"/>
            <w:shd w:val="clear" w:color="auto" w:fill="D9D9D9" w:themeFill="background1" w:themeFillShade="D9"/>
            <w:hideMark/>
          </w:tcPr>
          <w:p w14:paraId="7DCFE5DF" w14:textId="1A5C2F5D" w:rsidR="00A26432" w:rsidRPr="00C961FE" w:rsidRDefault="00A26432" w:rsidP="00C961FE">
            <w:pPr>
              <w:bidi/>
              <w:spacing w:after="0" w:line="276" w:lineRule="auto"/>
              <w:ind w:left="862"/>
              <w:rPr>
                <w:rFonts w:ascii="Simplified Arabic" w:eastAsia="Calibri" w:hAnsi="Simplified Arabic" w:cs="Simplified Arabic"/>
                <w:b w:val="0"/>
                <w:bCs w:val="0"/>
                <w:color w:val="000000"/>
                <w:sz w:val="24"/>
                <w:szCs w:val="24"/>
                <w:rtl/>
                <w:lang w:bidi="ar-EG"/>
              </w:rPr>
            </w:pPr>
            <w:r w:rsidRPr="00C961FE">
              <w:rPr>
                <w:rFonts w:ascii="Simplified Arabic" w:eastAsia="Calibri" w:hAnsi="Simplified Arabic" w:cs="Simplified Arabic" w:hint="cs"/>
                <w:color w:val="000000"/>
                <w:sz w:val="24"/>
                <w:szCs w:val="24"/>
                <w:rtl/>
                <w:lang w:bidi="ar-EG"/>
              </w:rPr>
              <w:t>المجموعة الثالثة: الدراسات التي تناولت إدارة المواهب وعلاقته بالمتغيرات الأخرى</w:t>
            </w:r>
          </w:p>
        </w:tc>
      </w:tr>
      <w:tr w:rsidR="00A26432" w:rsidRPr="00C961FE" w14:paraId="6E735175"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E817754" w14:textId="77777777" w:rsidR="00A26432" w:rsidRPr="00C961FE" w:rsidRDefault="00A26432" w:rsidP="00C961FE">
            <w:pPr>
              <w:bidi/>
              <w:spacing w:after="0" w:line="276" w:lineRule="auto"/>
              <w:ind w:left="360" w:right="-374"/>
              <w:rPr>
                <w:rFonts w:ascii="Simplified Arabic" w:hAnsi="Simplified Arabic" w:cs="Simplified Arabic"/>
                <w:color w:val="000000"/>
                <w:sz w:val="24"/>
                <w:szCs w:val="24"/>
                <w:rtl/>
                <w:lang w:bidi="ar-EG"/>
              </w:rPr>
            </w:pPr>
            <w:bookmarkStart w:id="28" w:name="_Hlk149946650"/>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47CBBF36" w14:textId="77777777" w:rsidR="00A26432" w:rsidRPr="00C961FE" w:rsidRDefault="00A26432" w:rsidP="00C961FE">
            <w:pPr>
              <w:bidi/>
              <w:spacing w:after="0" w:line="276" w:lineRule="auto"/>
              <w:ind w:left="86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sz w:val="24"/>
                <w:szCs w:val="24"/>
                <w:rtl/>
                <w:lang w:bidi="ar-EG"/>
              </w:rPr>
            </w:pPr>
            <w:r w:rsidRPr="00C961FE">
              <w:rPr>
                <w:rFonts w:ascii="Simplified Arabic" w:hAnsi="Simplified Arabic" w:cs="Simplified Arabic" w:hint="cs"/>
                <w:b/>
                <w:bCs/>
                <w:color w:val="000000"/>
                <w:sz w:val="24"/>
                <w:szCs w:val="24"/>
                <w:rtl/>
              </w:rPr>
              <w:t>( الطهراوى والضلاعين ،2023)</w:t>
            </w:r>
          </w:p>
        </w:tc>
      </w:tr>
      <w:tr w:rsidR="00A26432" w:rsidRPr="00C961FE" w14:paraId="2CF1818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908E359"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4506B24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هدفت الدراسة إلى التعرف على أثر إدارة المواهب بأبعادها مجتمعة إعداد إستراتيجية إدارة المواهب ، إستقطاب المواهب والاحتفاظ بها ، تحفيز المواهب وتطويرها ، الاتصال بالمواهب وتمكينها في الفاعلية التنظيمية بأبعادها مجتمعة تحقيق الأهداف التكييف البيئي ، التكامل التنظيمي في أمانة عمان الكبرى</w:t>
            </w:r>
          </w:p>
        </w:tc>
      </w:tr>
      <w:tr w:rsidR="00A26432" w:rsidRPr="00C961FE" w14:paraId="1882003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802823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234B3D79"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إدارة المواهب بأبعادها مجتمعة إعداد إستراتيجية إدارة المواهب ، إستقطاب المواهب والاحتفاظ بها ، تحفيز المواهب وتطويرها ، الاتصال بالمواهب</w:t>
            </w:r>
          </w:p>
        </w:tc>
      </w:tr>
      <w:tr w:rsidR="00A26432" w:rsidRPr="00C961FE" w14:paraId="182270A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E4FB6E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6328326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الفاعلية التنظيمية بأبعادها مجتمعة تحقيق الأهداف التكييف البيئي ، التكامل التنظيمي</w:t>
            </w:r>
          </w:p>
        </w:tc>
      </w:tr>
      <w:tr w:rsidR="00A26432" w:rsidRPr="00C961FE" w14:paraId="5CDC14F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C47E12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6C964B8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اعتمدت الدراسة المنهج الوصفي التحليلي</w:t>
            </w:r>
          </w:p>
        </w:tc>
      </w:tr>
      <w:tr w:rsidR="00A26432" w:rsidRPr="00C961FE" w14:paraId="76BE7174"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21C437C"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1155AF0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وجود أثر ذي دلالة معنوية لأبعاد إدارة المواهب بأبعادها مجتمعة إعداد استراتيجية إدارة المواهب, وإستقطاب المواهب والاحتفاظ بها وتحفيز المواهب وتطويرها والأتصال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الأدارية والفنية.</w:t>
            </w:r>
          </w:p>
          <w:p w14:paraId="1F28AE96"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lastRenderedPageBreak/>
              <w:t xml:space="preserve"> وأوصت الدراسة بضرورة تعزيز وحدة إدارة المواهب وإستقلاها مع تبني الأساليب التكنولوجيا الحديثة</w:t>
            </w:r>
          </w:p>
        </w:tc>
        <w:bookmarkEnd w:id="28"/>
      </w:tr>
      <w:tr w:rsidR="00A26432" w:rsidRPr="00C961FE" w14:paraId="3D1513B0"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3135B7E"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الدراسة</w:t>
            </w:r>
          </w:p>
        </w:tc>
        <w:tc>
          <w:tcPr>
            <w:tcW w:w="6880" w:type="dxa"/>
            <w:hideMark/>
          </w:tcPr>
          <w:p w14:paraId="18A99711"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tl/>
              </w:rPr>
              <w:t>(النسور وأبوتاية،2023)</w:t>
            </w:r>
          </w:p>
        </w:tc>
      </w:tr>
      <w:tr w:rsidR="00A26432" w:rsidRPr="00C961FE" w14:paraId="5BC6128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CA10D5E"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798AC575"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هذه الدراسة التعرف إلى أثر إدارة المواهب في السلوك الإبداعي في شركة الكهرباء الأردنية</w:t>
            </w:r>
          </w:p>
        </w:tc>
      </w:tr>
      <w:tr w:rsidR="00A26432" w:rsidRPr="00C961FE" w14:paraId="42F87A8F"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8C112EA"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01FF875C"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لإدارة المواهب متمثلة بأبعادها التالية (جذب المواهب، تنمية المواهب الاحتفاظ بالمواهب ونشر المواهب</w:t>
            </w:r>
          </w:p>
        </w:tc>
      </w:tr>
      <w:tr w:rsidR="00A26432" w:rsidRPr="00C961FE" w14:paraId="5228474C"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182AB40"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1CF084ED"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السلوك الإبداعي بأبعاده (حل المشكلات سعة الإتصالات، وروح المجازفة).</w:t>
            </w:r>
          </w:p>
        </w:tc>
      </w:tr>
      <w:tr w:rsidR="00A26432" w:rsidRPr="00C961FE" w14:paraId="6575D891"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E440839"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42FC55D6"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إستخدام المنهج الوصفي التحليلي</w:t>
            </w:r>
          </w:p>
        </w:tc>
      </w:tr>
      <w:tr w:rsidR="00A26432" w:rsidRPr="00C961FE" w14:paraId="03CFC30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5022D1B"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6F895D5E"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الإهتمام بدور إدارة المواهب في تحسين السلوك الإبداعي من خلال جذب المواهب وتنميتها وتطويرها والاحتفاظ بها.</w:t>
            </w:r>
          </w:p>
        </w:tc>
      </w:tr>
      <w:tr w:rsidR="00A26432" w:rsidRPr="00C961FE" w14:paraId="2E80E59B"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5479C25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5E20E1BD"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Pr>
              <w:t>(Aina et al, 2020)</w:t>
            </w:r>
          </w:p>
        </w:tc>
      </w:tr>
      <w:tr w:rsidR="00A26432" w:rsidRPr="00C961FE" w14:paraId="3E1D808F"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21F52BE6"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55A1E00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A26432" w:rsidRPr="00C961FE" w14:paraId="436ACDB7"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0CD9B103"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1668895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ممارسات إدارة المواهب</w:t>
            </w:r>
          </w:p>
        </w:tc>
      </w:tr>
      <w:tr w:rsidR="00A26432" w:rsidRPr="00C961FE" w14:paraId="4D8ECF8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362B4E7"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المتغير التابع </w:t>
            </w:r>
          </w:p>
        </w:tc>
        <w:tc>
          <w:tcPr>
            <w:tcW w:w="6880" w:type="dxa"/>
            <w:hideMark/>
          </w:tcPr>
          <w:p w14:paraId="2CC2F070"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الأداء التنظيمي المستدام</w:t>
            </w:r>
          </w:p>
        </w:tc>
      </w:tr>
      <w:tr w:rsidR="00A26432" w:rsidRPr="00C961FE" w14:paraId="43C94834"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ABC5BE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271DF83F"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المنهج  الكمي </w:t>
            </w:r>
          </w:p>
        </w:tc>
      </w:tr>
      <w:tr w:rsidR="00A26432" w:rsidRPr="00C961FE" w14:paraId="06049175"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1BE3B907"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A3DF59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A26432" w:rsidRPr="00C961FE" w14:paraId="3AA515BC"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84CEDEC" w14:textId="77777777" w:rsidR="00A26432" w:rsidRPr="00C961FE" w:rsidRDefault="00A26432" w:rsidP="00C961FE">
            <w:pPr>
              <w:bidi/>
              <w:spacing w:after="0" w:line="276" w:lineRule="auto"/>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الدراسة</w:t>
            </w:r>
          </w:p>
        </w:tc>
        <w:tc>
          <w:tcPr>
            <w:tcW w:w="6880" w:type="dxa"/>
            <w:hideMark/>
          </w:tcPr>
          <w:p w14:paraId="3A506E52"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b/>
                <w:bCs/>
                <w:color w:val="000000"/>
                <w:sz w:val="24"/>
                <w:szCs w:val="24"/>
              </w:rPr>
              <w:t>(Almaaitah et al, 2020)</w:t>
            </w:r>
          </w:p>
        </w:tc>
      </w:tr>
      <w:tr w:rsidR="00A26432" w:rsidRPr="00C961FE" w14:paraId="779F3933"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A3F8DE2"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أهداف الدراسة </w:t>
            </w:r>
          </w:p>
        </w:tc>
        <w:tc>
          <w:tcPr>
            <w:tcW w:w="6880" w:type="dxa"/>
            <w:hideMark/>
          </w:tcPr>
          <w:p w14:paraId="233306F9"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هدفت الدراسة إلى كشف آثار إدارة المواهب (</w:t>
            </w:r>
            <w:r w:rsidRPr="00C961FE">
              <w:rPr>
                <w:rFonts w:ascii="Simplified Arabic" w:hAnsi="Simplified Arabic" w:cs="Simplified Arabic" w:hint="cs"/>
                <w:color w:val="000000"/>
                <w:sz w:val="24"/>
                <w:szCs w:val="24"/>
              </w:rPr>
              <w:t>TM</w:t>
            </w:r>
            <w:r w:rsidRPr="00C961FE">
              <w:rPr>
                <w:rFonts w:ascii="Simplified Arabic" w:hAnsi="Simplified Arabic" w:cs="Simplified Arabic" w:hint="cs"/>
                <w:color w:val="000000"/>
                <w:sz w:val="24"/>
                <w:szCs w:val="24"/>
                <w:rtl/>
              </w:rPr>
              <w:t>) للموارد البشرية على المنظمات تحسين الأداء</w:t>
            </w:r>
          </w:p>
        </w:tc>
      </w:tr>
      <w:tr w:rsidR="00A26432" w:rsidRPr="00C961FE" w14:paraId="273630CF"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26242F4"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المتغير المستقل</w:t>
            </w:r>
          </w:p>
        </w:tc>
        <w:tc>
          <w:tcPr>
            <w:tcW w:w="6880" w:type="dxa"/>
            <w:hideMark/>
          </w:tcPr>
          <w:p w14:paraId="7EAF53FE"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إدارة المواهب (</w:t>
            </w:r>
            <w:r w:rsidRPr="00C961FE">
              <w:rPr>
                <w:rFonts w:ascii="Simplified Arabic" w:hAnsi="Simplified Arabic" w:cs="Simplified Arabic" w:hint="cs"/>
                <w:color w:val="000000"/>
                <w:sz w:val="24"/>
                <w:szCs w:val="24"/>
              </w:rPr>
              <w:t>TM</w:t>
            </w:r>
            <w:r w:rsidRPr="00C961FE">
              <w:rPr>
                <w:rFonts w:ascii="Simplified Arabic" w:hAnsi="Simplified Arabic" w:cs="Simplified Arabic" w:hint="cs"/>
                <w:color w:val="000000"/>
                <w:sz w:val="24"/>
                <w:szCs w:val="24"/>
                <w:rtl/>
              </w:rPr>
              <w:t>) للموارد البشرية</w:t>
            </w:r>
          </w:p>
        </w:tc>
      </w:tr>
      <w:tr w:rsidR="00A26432" w:rsidRPr="00C961FE" w14:paraId="1E2692B8"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64FB40A6"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lastRenderedPageBreak/>
              <w:t xml:space="preserve">المتغير التابع </w:t>
            </w:r>
          </w:p>
        </w:tc>
        <w:tc>
          <w:tcPr>
            <w:tcW w:w="6880" w:type="dxa"/>
            <w:hideMark/>
          </w:tcPr>
          <w:p w14:paraId="15EC1D23"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rPr>
              <w:t>تحسين الأداء</w:t>
            </w:r>
          </w:p>
        </w:tc>
      </w:tr>
      <w:tr w:rsidR="00A26432" w:rsidRPr="00C961FE" w14:paraId="5E294B39"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48D76FDD"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المتغير الوسيط </w:t>
            </w:r>
          </w:p>
        </w:tc>
        <w:tc>
          <w:tcPr>
            <w:tcW w:w="6880" w:type="dxa"/>
            <w:hideMark/>
          </w:tcPr>
          <w:p w14:paraId="0BEB5505"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rPr>
            </w:pPr>
            <w:r w:rsidRPr="00C961FE">
              <w:rPr>
                <w:rFonts w:ascii="Simplified Arabic" w:hAnsi="Simplified Arabic" w:cs="Simplified Arabic" w:hint="cs"/>
                <w:color w:val="000000"/>
                <w:sz w:val="24"/>
                <w:szCs w:val="24"/>
                <w:rtl/>
              </w:rPr>
              <w:t>الالتزام التنظيمي</w:t>
            </w:r>
          </w:p>
        </w:tc>
      </w:tr>
      <w:tr w:rsidR="00A26432" w:rsidRPr="00C961FE" w14:paraId="65959087" w14:textId="77777777" w:rsidTr="00C961FE">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7137C290"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rtl/>
                <w:lang w:bidi="ar-EG"/>
              </w:rPr>
            </w:pPr>
            <w:r w:rsidRPr="00C961FE">
              <w:rPr>
                <w:rFonts w:ascii="Simplified Arabic" w:eastAsia="Calibri" w:hAnsi="Simplified Arabic" w:cs="Simplified Arabic" w:hint="cs"/>
                <w:color w:val="000000"/>
                <w:sz w:val="24"/>
                <w:szCs w:val="24"/>
                <w:rtl/>
                <w:lang w:bidi="ar-EG"/>
              </w:rPr>
              <w:t xml:space="preserve">منهجية البحث </w:t>
            </w:r>
          </w:p>
        </w:tc>
        <w:tc>
          <w:tcPr>
            <w:tcW w:w="6880" w:type="dxa"/>
            <w:hideMark/>
          </w:tcPr>
          <w:p w14:paraId="03300DFF" w14:textId="77777777" w:rsidR="00A26432" w:rsidRPr="00C961FE" w:rsidRDefault="00A26432" w:rsidP="00C961FE">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 xml:space="preserve">واعتمد الباحث على المنهج  الكمي </w:t>
            </w:r>
          </w:p>
        </w:tc>
      </w:tr>
      <w:tr w:rsidR="00A26432" w:rsidRPr="00C961FE" w14:paraId="57F3D92D" w14:textId="77777777" w:rsidTr="00C961FE">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hideMark/>
          </w:tcPr>
          <w:p w14:paraId="35D68148" w14:textId="77777777" w:rsidR="00A26432" w:rsidRPr="00C961FE" w:rsidRDefault="00A26432" w:rsidP="00C961FE">
            <w:pPr>
              <w:bidi/>
              <w:spacing w:after="0" w:line="276" w:lineRule="auto"/>
              <w:ind w:left="360"/>
              <w:rPr>
                <w:rFonts w:ascii="Simplified Arabic" w:eastAsia="Calibri" w:hAnsi="Simplified Arabic" w:cs="Simplified Arabic"/>
                <w:color w:val="000000"/>
                <w:sz w:val="24"/>
                <w:szCs w:val="24"/>
                <w:lang w:bidi="ar-EG"/>
              </w:rPr>
            </w:pPr>
            <w:r w:rsidRPr="00C961FE">
              <w:rPr>
                <w:rFonts w:ascii="Simplified Arabic" w:eastAsia="Calibri" w:hAnsi="Simplified Arabic" w:cs="Simplified Arabic" w:hint="cs"/>
                <w:color w:val="000000"/>
                <w:sz w:val="24"/>
                <w:szCs w:val="24"/>
                <w:rtl/>
                <w:lang w:bidi="ar-EG"/>
              </w:rPr>
              <w:t xml:space="preserve">أهم النتائج والتوصيات </w:t>
            </w:r>
          </w:p>
        </w:tc>
        <w:tc>
          <w:tcPr>
            <w:tcW w:w="6880" w:type="dxa"/>
            <w:hideMark/>
          </w:tcPr>
          <w:p w14:paraId="012A89C4" w14:textId="77777777" w:rsidR="00A26432" w:rsidRPr="00C961FE" w:rsidRDefault="00A26432" w:rsidP="00C961FE">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sz w:val="24"/>
                <w:szCs w:val="24"/>
                <w:rtl/>
                <w:lang w:bidi="ar-EG"/>
              </w:rPr>
            </w:pPr>
            <w:r w:rsidRPr="00C961FE">
              <w:rPr>
                <w:rFonts w:ascii="Simplified Arabic" w:hAnsi="Simplified Arabic" w:cs="Simplified Arabic" w:hint="cs"/>
                <w:color w:val="000000"/>
                <w:sz w:val="24"/>
                <w:szCs w:val="24"/>
                <w:rtl/>
                <w:lang w:bidi="ar-EG"/>
              </w:rPr>
              <w:t>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tc>
      </w:tr>
    </w:tbl>
    <w:p w14:paraId="40DF7D4C" w14:textId="394D0945" w:rsidR="00A26432" w:rsidRPr="00C961FE" w:rsidRDefault="00C961FE" w:rsidP="00C961FE">
      <w:pPr>
        <w:bidi/>
        <w:spacing w:after="200" w:line="276" w:lineRule="auto"/>
        <w:rPr>
          <w:rFonts w:ascii="Simplified Arabic" w:eastAsia="Calibri" w:hAnsi="Simplified Arabic" w:cs="Simplified Arabic"/>
          <w:sz w:val="28"/>
          <w:szCs w:val="28"/>
          <w:rtl/>
        </w:rPr>
      </w:pPr>
      <w:r w:rsidRPr="00C961FE">
        <w:rPr>
          <w:rFonts w:ascii="Simplified Arabic" w:eastAsia="Calibri" w:hAnsi="Simplified Arabic" w:cs="Simplified Arabic"/>
          <w:sz w:val="28"/>
          <w:szCs w:val="28"/>
          <w:rtl/>
        </w:rPr>
        <w:t>المصدر:إعداد الباحث استنادا إلى الدراسات السابقة</w:t>
      </w:r>
    </w:p>
    <w:p w14:paraId="58D6ABC4" w14:textId="77777777" w:rsidR="00A26432" w:rsidRPr="00897E80" w:rsidRDefault="00A26432" w:rsidP="00A26432">
      <w:pPr>
        <w:bidi/>
        <w:spacing w:before="100" w:beforeAutospacing="1" w:after="100" w:afterAutospacing="1" w:line="360" w:lineRule="auto"/>
        <w:outlineLvl w:val="1"/>
        <w:rPr>
          <w:rFonts w:ascii="Simplified Arabic" w:hAnsi="Simplified Arabic" w:cs="Simplified Arabic"/>
          <w:b/>
          <w:bCs/>
          <w:color w:val="000000" w:themeColor="text1"/>
          <w:sz w:val="32"/>
          <w:szCs w:val="32"/>
          <w:rtl/>
        </w:rPr>
      </w:pPr>
      <w:bookmarkStart w:id="29" w:name="_Toc194940321"/>
      <w:r w:rsidRPr="00897E80">
        <w:rPr>
          <w:rFonts w:ascii="Simplified Arabic" w:hAnsi="Simplified Arabic" w:cs="Simplified Arabic" w:hint="cs"/>
          <w:b/>
          <w:bCs/>
          <w:color w:val="000000" w:themeColor="text1"/>
          <w:sz w:val="32"/>
          <w:szCs w:val="32"/>
          <w:rtl/>
        </w:rPr>
        <w:t>9.1 اهم ما يميز تلك الدراسة</w:t>
      </w:r>
      <w:bookmarkEnd w:id="29"/>
      <w:r w:rsidRPr="00897E80">
        <w:rPr>
          <w:rFonts w:ascii="Simplified Arabic" w:hAnsi="Simplified Arabic" w:cs="Simplified Arabic" w:hint="cs"/>
          <w:b/>
          <w:bCs/>
          <w:color w:val="000000" w:themeColor="text1"/>
          <w:sz w:val="32"/>
          <w:szCs w:val="32"/>
          <w:rtl/>
        </w:rPr>
        <w:t xml:space="preserve"> </w:t>
      </w:r>
    </w:p>
    <w:p w14:paraId="3E88724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(عضيبات،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897E80">
        <w:rPr>
          <w:rFonts w:ascii="Simplified Arabic" w:eastAsia="Times New Roman" w:hAnsi="Simplified Arabic" w:cs="Simplified Arabic" w:hint="cs"/>
          <w:sz w:val="28"/>
          <w:szCs w:val="28"/>
        </w:rPr>
        <w:t>.</w:t>
      </w:r>
    </w:p>
    <w:p w14:paraId="13948268"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كما ركزت دراسة</w:t>
      </w:r>
      <w:r w:rsidRPr="00897E80">
        <w:rPr>
          <w:rFonts w:ascii="Simplified Arabic" w:eastAsia="Times New Roman" w:hAnsi="Simplified Arabic" w:cs="Simplified Arabic" w:hint="cs"/>
          <w:sz w:val="28"/>
          <w:szCs w:val="28"/>
        </w:rPr>
        <w:t xml:space="preserve"> (Alsaleh</w:t>
      </w:r>
      <w:r w:rsidRPr="00897E80">
        <w:rPr>
          <w:rFonts w:ascii="Simplified Arabic" w:eastAsia="Times New Roman" w:hAnsi="Simplified Arabic" w:cs="Simplified Arabic" w:hint="cs"/>
          <w:sz w:val="28"/>
          <w:szCs w:val="28"/>
          <w:rtl/>
        </w:rPr>
        <w:t>، 2022</w:t>
      </w:r>
      <w:r w:rsidRPr="00897E80">
        <w:rPr>
          <w:rFonts w:ascii="Simplified Arabic" w:eastAsia="Times New Roman" w:hAnsi="Simplified Arabic" w:cs="Simplified Arabic" w:hint="cs"/>
          <w:sz w:val="28"/>
          <w:szCs w:val="28"/>
        </w:rPr>
        <w:t xml:space="preserve">) </w:t>
      </w:r>
      <w:r w:rsidRPr="00897E80">
        <w:rPr>
          <w:rFonts w:ascii="Simplified Arabic" w:eastAsia="Times New Roman" w:hAnsi="Simplified Arabic" w:cs="Simplified Arabic" w:hint="cs"/>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897E80">
        <w:rPr>
          <w:rFonts w:ascii="Simplified Arabic" w:eastAsia="Times New Roman" w:hAnsi="Simplified Arabic" w:cs="Simplified Arabic" w:hint="cs"/>
          <w:sz w:val="28"/>
          <w:szCs w:val="28"/>
        </w:rPr>
        <w:t xml:space="preserve"> (Rosa et al., 2022) </w:t>
      </w:r>
      <w:r w:rsidRPr="00897E80">
        <w:rPr>
          <w:rFonts w:ascii="Simplified Arabic" w:eastAsia="Times New Roman" w:hAnsi="Simplified Arabic" w:cs="Simplified Arabic" w:hint="cs"/>
          <w:sz w:val="28"/>
          <w:szCs w:val="28"/>
          <w:rtl/>
        </w:rPr>
        <w:t xml:space="preserve">إدخال الذكاء الاصطناعي في الشركات البرتغالية وأظهرت التحديات التي تواجهها الشركات، </w:t>
      </w:r>
      <w:r w:rsidRPr="00897E80">
        <w:rPr>
          <w:rFonts w:ascii="Simplified Arabic" w:eastAsia="Times New Roman" w:hAnsi="Simplified Arabic" w:cs="Simplified Arabic" w:hint="cs"/>
          <w:sz w:val="28"/>
          <w:szCs w:val="28"/>
          <w:rtl/>
        </w:rPr>
        <w:lastRenderedPageBreak/>
        <w:t>مما يضيف بُعداً إضافياً لفهم التحديات المحتملة في تطبيق الذكاء الاصطناعي في شركات تحلية المياه</w:t>
      </w:r>
      <w:r w:rsidRPr="00897E80">
        <w:rPr>
          <w:rFonts w:ascii="Simplified Arabic" w:eastAsia="Times New Roman" w:hAnsi="Simplified Arabic" w:cs="Simplified Arabic" w:hint="cs"/>
          <w:sz w:val="28"/>
          <w:szCs w:val="28"/>
        </w:rPr>
        <w:t>.</w:t>
      </w:r>
    </w:p>
    <w:p w14:paraId="435B923E"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وعضيبات، 2023) وشركات التسويق في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2B0632C9"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897E80">
        <w:rPr>
          <w:rFonts w:ascii="Simplified Arabic" w:eastAsia="Times New Roman" w:hAnsi="Simplified Arabic" w:cs="Simplified Arabic" w:hint="cs"/>
          <w:sz w:val="28"/>
          <w:szCs w:val="28"/>
        </w:rPr>
        <w:t>Rosa et al., 2022</w:t>
      </w:r>
      <w:r w:rsidRPr="00897E80">
        <w:rPr>
          <w:rFonts w:ascii="Simplified Arabic" w:eastAsia="Times New Roman" w:hAnsi="Simplified Arabic" w:cs="Simplified Arabic" w:hint="cs"/>
          <w:sz w:val="28"/>
          <w:szCs w:val="28"/>
          <w:rtl/>
        </w:rPr>
        <w:t>) والهند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وأخيراً، تطرقت بعض الدراسات مثل (</w:t>
      </w:r>
      <w:r w:rsidRPr="00897E80">
        <w:rPr>
          <w:rFonts w:ascii="Simplified Arabic" w:eastAsia="Times New Roman" w:hAnsi="Simplified Arabic" w:cs="Simplified Arabic" w:hint="cs"/>
          <w:sz w:val="28"/>
          <w:szCs w:val="28"/>
        </w:rPr>
        <w:t>Mukherjee, 2022</w:t>
      </w:r>
      <w:r w:rsidRPr="00897E80">
        <w:rPr>
          <w:rFonts w:ascii="Simplified Arabic" w:eastAsia="Times New Roman" w:hAnsi="Simplified Arabic" w:cs="Simplified Arabic" w:hint="cs"/>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27D70FD4" w14:textId="77777777" w:rsidR="00A26432" w:rsidRPr="00897E80" w:rsidRDefault="00A26432" w:rsidP="00A26432">
      <w:pPr>
        <w:bidi/>
        <w:spacing w:before="100" w:beforeAutospacing="1" w:after="100" w:afterAutospacing="1" w:line="360" w:lineRule="auto"/>
        <w:ind w:firstLine="720"/>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t xml:space="preserve">ويمكن تلخيص اهم ما يميز الدراسة الحالية فيما يلى : </w:t>
      </w:r>
    </w:p>
    <w:p w14:paraId="00870472"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tl/>
        </w:rPr>
      </w:pPr>
      <w:r w:rsidRPr="00897E80">
        <w:rPr>
          <w:rFonts w:ascii="Simplified Arabic" w:eastAsia="Times New Roman" w:hAnsi="Simplified Arabic" w:cs="Simplified Arabic" w:hint="cs"/>
          <w:sz w:val="28"/>
          <w:szCs w:val="28"/>
          <w:rtl/>
        </w:rPr>
        <w:lastRenderedPageBreak/>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56C24761"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76393664"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0BE8A40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76EA34CD" w14:textId="77777777" w:rsidR="00A26432" w:rsidRPr="00897E80" w:rsidRDefault="00A26432" w:rsidP="00A26432">
      <w:pPr>
        <w:numPr>
          <w:ilvl w:val="0"/>
          <w:numId w:val="15"/>
        </w:numPr>
        <w:bidi/>
        <w:spacing w:before="100" w:beforeAutospacing="1" w:after="100" w:afterAutospacing="1" w:line="360" w:lineRule="auto"/>
        <w:contextualSpacing/>
        <w:jc w:val="both"/>
        <w:rPr>
          <w:rFonts w:ascii="Simplified Arabic" w:eastAsia="Times New Roman" w:hAnsi="Simplified Arabic" w:cs="Simplified Arabic"/>
          <w:sz w:val="28"/>
          <w:szCs w:val="28"/>
        </w:rPr>
      </w:pPr>
      <w:r w:rsidRPr="00897E80">
        <w:rPr>
          <w:rFonts w:ascii="Simplified Arabic" w:eastAsia="Times New Roman" w:hAnsi="Simplified Arabic" w:cs="Simplified Arabic" w:hint="cs"/>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03FB21F9" w14:textId="77777777" w:rsidR="00625D25" w:rsidRDefault="00625D25" w:rsidP="00625D25">
      <w:pPr>
        <w:bidi/>
        <w:spacing w:before="100" w:beforeAutospacing="1" w:after="100" w:afterAutospacing="1" w:line="360" w:lineRule="auto"/>
        <w:jc w:val="center"/>
        <w:outlineLvl w:val="0"/>
        <w:rPr>
          <w:rFonts w:ascii="Times New Roman" w:eastAsia="Calibri" w:hAnsi="Times New Roman" w:cs="Traditional Arabic"/>
          <w:color w:val="000000" w:themeColor="text1"/>
          <w:kern w:val="2"/>
          <w:sz w:val="28"/>
          <w:szCs w:val="28"/>
          <w:rtl/>
          <w14:ligatures w14:val="standardContextual"/>
        </w:rPr>
      </w:pPr>
      <w:bookmarkStart w:id="30" w:name="_Toc194940326"/>
    </w:p>
    <w:p w14:paraId="2F97C245" w14:textId="77777777" w:rsidR="00120DAF" w:rsidRDefault="00120DAF" w:rsidP="00120DAF">
      <w:pPr>
        <w:bidi/>
        <w:spacing w:before="100" w:beforeAutospacing="1" w:after="100" w:afterAutospacing="1" w:line="360" w:lineRule="auto"/>
        <w:jc w:val="center"/>
        <w:outlineLvl w:val="0"/>
        <w:rPr>
          <w:rFonts w:ascii="Times New Roman" w:eastAsia="Calibri" w:hAnsi="Times New Roman" w:cs="Traditional Arabic"/>
          <w:color w:val="000000" w:themeColor="text1"/>
          <w:kern w:val="2"/>
          <w:sz w:val="28"/>
          <w:szCs w:val="28"/>
          <w:rtl/>
          <w14:ligatures w14:val="standardContextual"/>
        </w:rPr>
      </w:pPr>
    </w:p>
    <w:p w14:paraId="39D70F8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56513CF"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1D68D403" w14:textId="77777777" w:rsidR="00120DAF" w:rsidRPr="00120DAF" w:rsidRDefault="00120DAF" w:rsidP="00120DAF">
      <w:pPr>
        <w:bidi/>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120DAF">
        <w:rPr>
          <w:rFonts w:ascii="Times New Roman" w:eastAsia="Times New Roman" w:hAnsi="Times New Roman" w:cs="Times New Roman"/>
          <w:b/>
          <w:bCs/>
          <w:sz w:val="27"/>
          <w:szCs w:val="27"/>
          <w:rtl/>
        </w:rPr>
        <w:t>جدول رقم (4): أوجه التشابه والاختلاف بين الدراسة الحالية والدراسات السابقة</w:t>
      </w:r>
    </w:p>
    <w:tbl>
      <w:tblPr>
        <w:tblStyle w:val="4-1"/>
        <w:bidiVisual/>
        <w:tblW w:w="0" w:type="auto"/>
        <w:tblLook w:val="04A0" w:firstRow="1" w:lastRow="0" w:firstColumn="1" w:lastColumn="0" w:noHBand="0" w:noVBand="1"/>
      </w:tblPr>
      <w:tblGrid>
        <w:gridCol w:w="1376"/>
        <w:gridCol w:w="1877"/>
        <w:gridCol w:w="2687"/>
        <w:gridCol w:w="2553"/>
      </w:tblGrid>
      <w:tr w:rsidR="00120DAF" w:rsidRPr="00120DAF" w14:paraId="72F2158D" w14:textId="77777777" w:rsidTr="00120D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A38E0" w14:textId="77777777" w:rsidR="00120DAF" w:rsidRPr="00120DAF" w:rsidRDefault="00120DAF" w:rsidP="00120DAF">
            <w:pPr>
              <w:bidi/>
              <w:spacing w:after="0" w:line="276" w:lineRule="auto"/>
              <w:jc w:val="center"/>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البند</w:t>
            </w:r>
          </w:p>
        </w:tc>
        <w:tc>
          <w:tcPr>
            <w:tcW w:w="0" w:type="auto"/>
            <w:hideMark/>
          </w:tcPr>
          <w:p w14:paraId="0C84D5A6"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الدراسة الحالية</w:t>
            </w:r>
          </w:p>
        </w:tc>
        <w:tc>
          <w:tcPr>
            <w:tcW w:w="0" w:type="auto"/>
            <w:hideMark/>
          </w:tcPr>
          <w:p w14:paraId="5F0506D6"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أوجه التشابه مع الدراسات السابقة</w:t>
            </w:r>
          </w:p>
        </w:tc>
        <w:tc>
          <w:tcPr>
            <w:tcW w:w="0" w:type="auto"/>
            <w:hideMark/>
          </w:tcPr>
          <w:p w14:paraId="5EE42F29" w14:textId="77777777" w:rsidR="00120DAF" w:rsidRPr="00120DAF" w:rsidRDefault="00120DAF" w:rsidP="00120DAF">
            <w:pPr>
              <w:bidi/>
              <w:spacing w:after="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أوجه الاختلاف والتميّز في الدراسة الحالية</w:t>
            </w:r>
          </w:p>
        </w:tc>
      </w:tr>
      <w:tr w:rsidR="00120DAF" w:rsidRPr="00120DAF" w14:paraId="45F0147C"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1C45F"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المجال الموضوعي</w:t>
            </w:r>
          </w:p>
        </w:tc>
        <w:tc>
          <w:tcPr>
            <w:tcW w:w="0" w:type="auto"/>
            <w:hideMark/>
          </w:tcPr>
          <w:p w14:paraId="2C475DF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الذكاء الاصطناعي وعلاقته بالرشاقة التنظيمية</w:t>
            </w:r>
          </w:p>
        </w:tc>
        <w:tc>
          <w:tcPr>
            <w:tcW w:w="0" w:type="auto"/>
            <w:hideMark/>
          </w:tcPr>
          <w:p w14:paraId="48ED4E7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ركزت دراسات مثل (العدوان، 2024) و(عضيبات، 2023) على الذكاء الاصطناعي كعامل مؤثر في الكفاءة التنظيمية</w:t>
            </w:r>
          </w:p>
        </w:tc>
        <w:tc>
          <w:tcPr>
            <w:tcW w:w="0" w:type="auto"/>
            <w:hideMark/>
          </w:tcPr>
          <w:p w14:paraId="52E8BEE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الدراسة الوحيدة التي دمجت بين الذكاء الاصطناعي والرشاقة التنظيمية في سياق شركات تحلية المياه</w:t>
            </w:r>
          </w:p>
        </w:tc>
      </w:tr>
      <w:tr w:rsidR="00120DAF" w:rsidRPr="00120DAF" w14:paraId="1BF9A60F"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264EA2DA"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المتغيرات الوسيطة</w:t>
            </w:r>
          </w:p>
        </w:tc>
        <w:tc>
          <w:tcPr>
            <w:tcW w:w="0" w:type="auto"/>
            <w:hideMark/>
          </w:tcPr>
          <w:p w14:paraId="31CA5BD0"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 xml:space="preserve">إدخال </w:t>
            </w:r>
            <w:r w:rsidRPr="00120DAF">
              <w:rPr>
                <w:rFonts w:ascii="Simplified Arabic" w:eastAsia="Times New Roman" w:hAnsi="Simplified Arabic" w:cs="Simplified Arabic" w:hint="cs"/>
                <w:i/>
                <w:iCs/>
                <w:sz w:val="24"/>
                <w:szCs w:val="24"/>
                <w:rtl/>
              </w:rPr>
              <w:t>إدارة المواهب</w:t>
            </w:r>
            <w:r w:rsidRPr="00120DAF">
              <w:rPr>
                <w:rFonts w:ascii="Simplified Arabic" w:eastAsia="Times New Roman" w:hAnsi="Simplified Arabic" w:cs="Simplified Arabic" w:hint="cs"/>
                <w:sz w:val="24"/>
                <w:szCs w:val="24"/>
                <w:rtl/>
              </w:rPr>
              <w:t xml:space="preserve"> كمتغير وسيط</w:t>
            </w:r>
          </w:p>
        </w:tc>
        <w:tc>
          <w:tcPr>
            <w:tcW w:w="0" w:type="auto"/>
            <w:hideMark/>
          </w:tcPr>
          <w:p w14:paraId="3B311381"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معظم الدراسات ركزت على علاقة مباشرة بين الذكاء الاصطناعي والمتغيرات التنظيمية (مثل الميزة التنافسية أو اتخاذ القرار)</w:t>
            </w:r>
          </w:p>
        </w:tc>
        <w:tc>
          <w:tcPr>
            <w:tcW w:w="0" w:type="auto"/>
            <w:hideMark/>
          </w:tcPr>
          <w:p w14:paraId="64C606A4"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الدراسة الحالية تميزت بإدخال متغير وسيط (إدارة المواهب) لقياس العلاقة غير المباشرة</w:t>
            </w:r>
          </w:p>
        </w:tc>
      </w:tr>
      <w:tr w:rsidR="00120DAF" w:rsidRPr="00120DAF" w14:paraId="080687C8"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4572E"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القطاع محل الدراسة</w:t>
            </w:r>
          </w:p>
        </w:tc>
        <w:tc>
          <w:tcPr>
            <w:tcW w:w="0" w:type="auto"/>
            <w:hideMark/>
          </w:tcPr>
          <w:p w14:paraId="4B714F5C"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شركات تحلية المياه في المملكة العربية السعودية</w:t>
            </w:r>
          </w:p>
        </w:tc>
        <w:tc>
          <w:tcPr>
            <w:tcW w:w="0" w:type="auto"/>
            <w:hideMark/>
          </w:tcPr>
          <w:p w14:paraId="54FE597B"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دراسات سابقة ركزت على قطاعات الاتصالات (عضيبات، 2023)، الأعمال (العنزي، 2022)، الشركات البرتغالية</w:t>
            </w:r>
            <w:r w:rsidRPr="00120DAF">
              <w:rPr>
                <w:rFonts w:ascii="Simplified Arabic" w:eastAsia="Times New Roman" w:hAnsi="Simplified Arabic" w:cs="Simplified Arabic" w:hint="cs"/>
                <w:sz w:val="24"/>
                <w:szCs w:val="24"/>
              </w:rPr>
              <w:t xml:space="preserve"> (Rosa, 2022)</w:t>
            </w:r>
          </w:p>
        </w:tc>
        <w:tc>
          <w:tcPr>
            <w:tcW w:w="0" w:type="auto"/>
            <w:hideMark/>
          </w:tcPr>
          <w:p w14:paraId="3CBBB47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أول دراسة تطبيقية تستهدف قطاع المياه في السعودية، وهو قطاع استراتيجي ضمن رؤية المملكة 2030</w:t>
            </w:r>
          </w:p>
        </w:tc>
      </w:tr>
      <w:tr w:rsidR="00120DAF" w:rsidRPr="00120DAF" w14:paraId="241ACD61"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7D93BBA0"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أبعاد الذكاء الاصطناعي المدروسة</w:t>
            </w:r>
          </w:p>
        </w:tc>
        <w:tc>
          <w:tcPr>
            <w:tcW w:w="0" w:type="auto"/>
            <w:hideMark/>
          </w:tcPr>
          <w:p w14:paraId="2791DD44"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الأنظمة الخبيرة، الشبكة العصبية، الخوارزميات الجينية، الوكلاء الأذكياء</w:t>
            </w:r>
          </w:p>
        </w:tc>
        <w:tc>
          <w:tcPr>
            <w:tcW w:w="0" w:type="auto"/>
            <w:hideMark/>
          </w:tcPr>
          <w:p w14:paraId="21E24229"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بعض الدراسات ذكرت تقنيات الذكاء الاصطناعي بشكل عام دون تحليل أبعاد محددة</w:t>
            </w:r>
          </w:p>
        </w:tc>
        <w:tc>
          <w:tcPr>
            <w:tcW w:w="0" w:type="auto"/>
            <w:hideMark/>
          </w:tcPr>
          <w:p w14:paraId="0010EB2D"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الدراسة الوحيدة التي قدمت تحليلًا تفصيليًا لأربعة أبعاد وظيفية محددة للذكاء الاصطناعي</w:t>
            </w:r>
          </w:p>
        </w:tc>
      </w:tr>
      <w:tr w:rsidR="00120DAF" w:rsidRPr="00120DAF" w14:paraId="53D53B8D"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5C647"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المنهجية البحثية</w:t>
            </w:r>
          </w:p>
        </w:tc>
        <w:tc>
          <w:tcPr>
            <w:tcW w:w="0" w:type="auto"/>
            <w:hideMark/>
          </w:tcPr>
          <w:p w14:paraId="16D45036"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المنهج الوصفي التحليلي</w:t>
            </w:r>
          </w:p>
        </w:tc>
        <w:tc>
          <w:tcPr>
            <w:tcW w:w="0" w:type="auto"/>
            <w:hideMark/>
          </w:tcPr>
          <w:p w14:paraId="6A15E6DB" w14:textId="47782B24"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sz w:val="24"/>
                <w:szCs w:val="24"/>
                <w:rtl/>
              </w:rPr>
              <w:t>استخدمته دراسات مثل (آل عزام وآل ظفرة، 2023)، و(</w:t>
            </w:r>
            <w:r w:rsidRPr="00120DAF">
              <w:rPr>
                <w:rFonts w:ascii="Simplified Arabic" w:eastAsia="Times New Roman" w:hAnsi="Simplified Arabic" w:cs="Simplified Arabic"/>
                <w:sz w:val="24"/>
                <w:szCs w:val="24"/>
              </w:rPr>
              <w:t>Alsaleh</w:t>
            </w:r>
            <w:r w:rsidRPr="00120DAF">
              <w:rPr>
                <w:rFonts w:ascii="Simplified Arabic" w:eastAsia="Times New Roman" w:hAnsi="Simplified Arabic" w:cs="Simplified Arabic"/>
                <w:sz w:val="24"/>
                <w:szCs w:val="24"/>
                <w:rtl/>
              </w:rPr>
              <w:t>، 2022)</w:t>
            </w:r>
          </w:p>
        </w:tc>
        <w:tc>
          <w:tcPr>
            <w:tcW w:w="0" w:type="auto"/>
            <w:hideMark/>
          </w:tcPr>
          <w:p w14:paraId="65464516"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تم استخدام المنهج الوصفي التحليلي بدقة في تحليل العلاقة بين ثلاث متغيرات رئيسية ومتداخلة</w:t>
            </w:r>
          </w:p>
        </w:tc>
      </w:tr>
      <w:tr w:rsidR="00120DAF" w:rsidRPr="00120DAF" w14:paraId="38F49B4D" w14:textId="77777777" w:rsidTr="00120DAF">
        <w:tc>
          <w:tcPr>
            <w:cnfStyle w:val="001000000000" w:firstRow="0" w:lastRow="0" w:firstColumn="1" w:lastColumn="0" w:oddVBand="0" w:evenVBand="0" w:oddHBand="0" w:evenHBand="0" w:firstRowFirstColumn="0" w:firstRowLastColumn="0" w:lastRowFirstColumn="0" w:lastRowLastColumn="0"/>
            <w:tcW w:w="0" w:type="auto"/>
            <w:hideMark/>
          </w:tcPr>
          <w:p w14:paraId="365A72E7"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المرجعية الوطنية</w:t>
            </w:r>
          </w:p>
        </w:tc>
        <w:tc>
          <w:tcPr>
            <w:tcW w:w="0" w:type="auto"/>
            <w:hideMark/>
          </w:tcPr>
          <w:p w14:paraId="46F6EA39"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 xml:space="preserve">تستند إلى </w:t>
            </w:r>
            <w:r w:rsidRPr="00120DAF">
              <w:rPr>
                <w:rFonts w:ascii="Simplified Arabic" w:eastAsia="Times New Roman" w:hAnsi="Simplified Arabic" w:cs="Simplified Arabic" w:hint="cs"/>
                <w:b/>
                <w:bCs/>
                <w:sz w:val="24"/>
                <w:szCs w:val="24"/>
                <w:rtl/>
              </w:rPr>
              <w:t>رؤية المملكة 2030</w:t>
            </w:r>
            <w:r w:rsidRPr="00120DAF">
              <w:rPr>
                <w:rFonts w:ascii="Simplified Arabic" w:eastAsia="Times New Roman" w:hAnsi="Simplified Arabic" w:cs="Simplified Arabic" w:hint="cs"/>
                <w:sz w:val="24"/>
                <w:szCs w:val="24"/>
                <w:rtl/>
              </w:rPr>
              <w:t xml:space="preserve"> كإطار استراتيجي</w:t>
            </w:r>
          </w:p>
        </w:tc>
        <w:tc>
          <w:tcPr>
            <w:tcW w:w="0" w:type="auto"/>
            <w:hideMark/>
          </w:tcPr>
          <w:p w14:paraId="0984728A" w14:textId="681BF19F"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بعض الدراسات ناقشت الرؤية السعودية ولكن بشكل ثانوي (العنزي، 2022)</w:t>
            </w:r>
          </w:p>
        </w:tc>
        <w:tc>
          <w:tcPr>
            <w:tcW w:w="0" w:type="auto"/>
            <w:hideMark/>
          </w:tcPr>
          <w:p w14:paraId="392AC5D7" w14:textId="77777777" w:rsidR="00120DAF" w:rsidRPr="00120DAF" w:rsidRDefault="00120DAF" w:rsidP="00120DAF">
            <w:pPr>
              <w:bidi/>
              <w:spacing w:after="0" w:line="276"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 xml:space="preserve">الدراسة الوحيدة التي تربط نتائجها مباشرة بأهداف رؤية 2030 في ما يخص المياه، </w:t>
            </w:r>
            <w:r w:rsidRPr="00120DAF">
              <w:rPr>
                <w:rFonts w:ascii="Simplified Arabic" w:eastAsia="Times New Roman" w:hAnsi="Simplified Arabic" w:cs="Simplified Arabic" w:hint="cs"/>
                <w:sz w:val="24"/>
                <w:szCs w:val="24"/>
                <w:rtl/>
              </w:rPr>
              <w:lastRenderedPageBreak/>
              <w:t>الذكاء الاصطناعي، والتنمية المستدامة</w:t>
            </w:r>
          </w:p>
        </w:tc>
      </w:tr>
      <w:tr w:rsidR="00120DAF" w:rsidRPr="00120DAF" w14:paraId="193DDE97" w14:textId="77777777" w:rsidTr="00120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F6BCC8" w14:textId="77777777" w:rsidR="00120DAF" w:rsidRPr="00120DAF" w:rsidRDefault="00120DAF" w:rsidP="00120DAF">
            <w:pPr>
              <w:bidi/>
              <w:spacing w:after="0" w:line="276" w:lineRule="auto"/>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lastRenderedPageBreak/>
              <w:t>نوع العلاقة المدروسة</w:t>
            </w:r>
          </w:p>
        </w:tc>
        <w:tc>
          <w:tcPr>
            <w:tcW w:w="0" w:type="auto"/>
            <w:hideMark/>
          </w:tcPr>
          <w:p w14:paraId="06B4F60A"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 xml:space="preserve">علاقة غير مباشرة (ذكاء اصطناعي </w:t>
            </w:r>
            <w:r w:rsidRPr="00120DAF">
              <w:rPr>
                <w:rFonts w:ascii="Times New Roman" w:eastAsia="Times New Roman" w:hAnsi="Times New Roman" w:cs="Times New Roman" w:hint="cs"/>
                <w:sz w:val="24"/>
                <w:szCs w:val="24"/>
                <w:rtl/>
              </w:rPr>
              <w:t>→</w:t>
            </w:r>
            <w:r w:rsidRPr="00120DAF">
              <w:rPr>
                <w:rFonts w:ascii="Simplified Arabic" w:eastAsia="Times New Roman" w:hAnsi="Simplified Arabic" w:cs="Simplified Arabic" w:hint="cs"/>
                <w:sz w:val="24"/>
                <w:szCs w:val="24"/>
                <w:rtl/>
              </w:rPr>
              <w:t xml:space="preserve"> إدارة مواهب </w:t>
            </w:r>
            <w:r w:rsidRPr="00120DAF">
              <w:rPr>
                <w:rFonts w:ascii="Times New Roman" w:eastAsia="Times New Roman" w:hAnsi="Times New Roman" w:cs="Times New Roman" w:hint="cs"/>
                <w:sz w:val="24"/>
                <w:szCs w:val="24"/>
                <w:rtl/>
              </w:rPr>
              <w:t>→</w:t>
            </w:r>
            <w:r w:rsidRPr="00120DAF">
              <w:rPr>
                <w:rFonts w:ascii="Simplified Arabic" w:eastAsia="Times New Roman" w:hAnsi="Simplified Arabic" w:cs="Simplified Arabic" w:hint="cs"/>
                <w:sz w:val="24"/>
                <w:szCs w:val="24"/>
                <w:rtl/>
              </w:rPr>
              <w:t xml:space="preserve"> رشاقة تنظيمية)</w:t>
            </w:r>
          </w:p>
        </w:tc>
        <w:tc>
          <w:tcPr>
            <w:tcW w:w="0" w:type="auto"/>
            <w:hideMark/>
          </w:tcPr>
          <w:p w14:paraId="674F85A4"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معظم الدراسات ركزت على علاقات مباشرة فقط</w:t>
            </w:r>
          </w:p>
        </w:tc>
        <w:tc>
          <w:tcPr>
            <w:tcW w:w="0" w:type="auto"/>
            <w:hideMark/>
          </w:tcPr>
          <w:p w14:paraId="70C6E4A1" w14:textId="77777777" w:rsidR="00120DAF" w:rsidRPr="00120DAF" w:rsidRDefault="00120DAF" w:rsidP="00120DAF">
            <w:pPr>
              <w:bidi/>
              <w:spacing w:after="0" w:line="276"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120DAF">
              <w:rPr>
                <w:rFonts w:ascii="Simplified Arabic" w:eastAsia="Times New Roman" w:hAnsi="Simplified Arabic" w:cs="Simplified Arabic" w:hint="cs"/>
                <w:sz w:val="24"/>
                <w:szCs w:val="24"/>
                <w:rtl/>
              </w:rPr>
              <w:t>تقدم نموذجًا مفاهيميًا مركبًا يفسر العلاقة من خلال متغير وسيط، وهو ما يثري الجانب النظري للدراسة</w:t>
            </w:r>
          </w:p>
        </w:tc>
      </w:tr>
    </w:tbl>
    <w:p w14:paraId="22D8AD91" w14:textId="5DB5ACC9" w:rsidR="00625D25" w:rsidRPr="00120DAF" w:rsidRDefault="00120DAF" w:rsidP="00120DAF">
      <w:pPr>
        <w:bidi/>
        <w:spacing w:before="100" w:beforeAutospacing="1" w:after="100" w:afterAutospacing="1" w:line="360" w:lineRule="auto"/>
        <w:outlineLvl w:val="0"/>
        <w:rPr>
          <w:rFonts w:ascii="Simplified Arabic" w:hAnsi="Simplified Arabic" w:cs="Simplified Arabic"/>
          <w:color w:val="000000" w:themeColor="text1"/>
          <w:sz w:val="28"/>
          <w:szCs w:val="28"/>
          <w:rtl/>
        </w:rPr>
      </w:pPr>
      <w:r w:rsidRPr="00120DAF">
        <w:rPr>
          <w:rFonts w:ascii="Simplified Arabic" w:hAnsi="Simplified Arabic" w:cs="Simplified Arabic" w:hint="cs"/>
          <w:color w:val="000000" w:themeColor="text1"/>
          <w:sz w:val="28"/>
          <w:szCs w:val="28"/>
          <w:rtl/>
        </w:rPr>
        <w:t>المص</w:t>
      </w:r>
      <w:r>
        <w:rPr>
          <w:rFonts w:ascii="Simplified Arabic" w:hAnsi="Simplified Arabic" w:cs="Simplified Arabic" w:hint="cs"/>
          <w:color w:val="000000" w:themeColor="text1"/>
          <w:sz w:val="28"/>
          <w:szCs w:val="28"/>
          <w:rtl/>
        </w:rPr>
        <w:t>در : إعداد الباحث</w:t>
      </w:r>
    </w:p>
    <w:p w14:paraId="3F4055B8"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661DCCE1" w14:textId="3FE9D810" w:rsidR="00625D25" w:rsidRDefault="00120DAF"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r>
        <w:rPr>
          <w:rFonts w:ascii="Times New Roman" w:hAnsi="Times New Roman" w:cs="Traditional Arabic" w:hint="cs"/>
          <w:b/>
          <w:bCs/>
          <w:color w:val="000000" w:themeColor="text1"/>
          <w:sz w:val="2"/>
          <w:szCs w:val="2"/>
          <w:u w:val="single"/>
          <w:rtl/>
        </w:rPr>
        <w:t>ببب</w:t>
      </w:r>
    </w:p>
    <w:p w14:paraId="3F749625"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5A8E02BD"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480A9F03"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372EFC47"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7659FC59" w14:textId="77777777" w:rsidR="00625D25" w:rsidRDefault="00625D25" w:rsidP="00625D25">
      <w:pPr>
        <w:bidi/>
        <w:spacing w:before="100" w:beforeAutospacing="1" w:after="100" w:afterAutospacing="1" w:line="360" w:lineRule="auto"/>
        <w:jc w:val="center"/>
        <w:outlineLvl w:val="0"/>
        <w:rPr>
          <w:rFonts w:ascii="Times New Roman" w:hAnsi="Times New Roman" w:cs="Traditional Arabic"/>
          <w:b/>
          <w:bCs/>
          <w:color w:val="000000" w:themeColor="text1"/>
          <w:sz w:val="2"/>
          <w:szCs w:val="2"/>
          <w:u w:val="single"/>
          <w:rtl/>
        </w:rPr>
      </w:pPr>
    </w:p>
    <w:p w14:paraId="27306135" w14:textId="61B88524" w:rsidR="0011667A" w:rsidRPr="0011667A" w:rsidRDefault="0011667A" w:rsidP="0011667A">
      <w:pPr>
        <w:spacing w:after="200" w:line="276" w:lineRule="auto"/>
        <w:rPr>
          <w:rFonts w:ascii="Times New Roman" w:hAnsi="Times New Roman" w:cs="Traditional Arabic"/>
          <w:b/>
          <w:bCs/>
          <w:color w:val="000000" w:themeColor="text1"/>
          <w:sz w:val="2"/>
          <w:szCs w:val="2"/>
          <w:u w:val="single"/>
          <w:rtl/>
        </w:rPr>
      </w:pPr>
      <w:r>
        <w:rPr>
          <w:rFonts w:ascii="Simplified Arabic" w:hAnsi="Simplified Arabic" w:cs="Simplified Arabic"/>
          <w:b/>
          <w:bCs/>
          <w:color w:val="000000" w:themeColor="text1"/>
          <w:sz w:val="36"/>
          <w:szCs w:val="36"/>
          <w:u w:val="single"/>
          <w:rtl/>
        </w:rPr>
        <w:br w:type="page"/>
      </w:r>
    </w:p>
    <w:p w14:paraId="651EF02B" w14:textId="11F019CC" w:rsidR="0011667A" w:rsidRDefault="0011667A" w:rsidP="0011667A">
      <w:pPr>
        <w:bidi/>
        <w:spacing w:before="100" w:beforeAutospacing="1" w:after="100" w:afterAutospacing="1" w:line="360" w:lineRule="auto"/>
        <w:jc w:val="center"/>
        <w:outlineLvl w:val="0"/>
        <w:rPr>
          <w:rFonts w:ascii="Simplified Arabic" w:hAnsi="Simplified Arabic" w:cs="Simplified Arabic"/>
          <w:b/>
          <w:bCs/>
          <w:color w:val="000000" w:themeColor="text1"/>
          <w:sz w:val="36"/>
          <w:szCs w:val="36"/>
          <w:rtl/>
        </w:rPr>
      </w:pPr>
      <w:r w:rsidRPr="0011667A">
        <w:rPr>
          <w:rFonts w:ascii="Simplified Arabic" w:hAnsi="Simplified Arabic" w:cs="Simplified Arabic"/>
          <w:b/>
          <w:bCs/>
          <w:color w:val="000000" w:themeColor="text1"/>
          <w:sz w:val="36"/>
          <w:szCs w:val="36"/>
          <w:rtl/>
        </w:rPr>
        <w:lastRenderedPageBreak/>
        <w:t>الفصل الثالث: الطريقة والإجراءات (المنهجية)</w:t>
      </w:r>
    </w:p>
    <w:p w14:paraId="03029562" w14:textId="77777777" w:rsidR="0011667A" w:rsidRPr="0011667A" w:rsidRDefault="0011667A" w:rsidP="0011667A">
      <w:pPr>
        <w:bidi/>
        <w:spacing w:before="100" w:beforeAutospacing="1" w:after="100" w:afterAutospacing="1" w:line="360" w:lineRule="auto"/>
        <w:outlineLvl w:val="0"/>
        <w:rPr>
          <w:rFonts w:ascii="Simplified Arabic" w:hAnsi="Simplified Arabic" w:cs="Simplified Arabic"/>
          <w:b/>
          <w:bCs/>
          <w:color w:val="000000" w:themeColor="text1"/>
          <w:sz w:val="36"/>
          <w:szCs w:val="36"/>
        </w:rPr>
      </w:pPr>
      <w:r w:rsidRPr="0011667A">
        <w:rPr>
          <w:rFonts w:ascii="Simplified Arabic" w:hAnsi="Simplified Arabic" w:cs="Simplified Arabic"/>
          <w:b/>
          <w:bCs/>
          <w:color w:val="000000" w:themeColor="text1"/>
          <w:sz w:val="36"/>
          <w:szCs w:val="36"/>
          <w:rtl/>
        </w:rPr>
        <w:t>منهج البحث</w:t>
      </w:r>
    </w:p>
    <w:p w14:paraId="152982F5" w14:textId="7D603CFC" w:rsidR="0011667A" w:rsidRPr="0011667A" w:rsidRDefault="0011667A" w:rsidP="0011667A">
      <w:pPr>
        <w:bidi/>
        <w:jc w:val="both"/>
        <w:rPr>
          <w:rFonts w:ascii="Simplified Arabic" w:hAnsi="Simplified Arabic" w:cs="Simplified Arabic"/>
          <w:sz w:val="28"/>
          <w:szCs w:val="28"/>
        </w:rPr>
      </w:pPr>
      <w:r w:rsidRPr="0011667A">
        <w:rPr>
          <w:rFonts w:ascii="Simplified Arabic" w:hAnsi="Simplified Arabic" w:cs="Simplified Arabic" w:hint="cs"/>
          <w:sz w:val="28"/>
          <w:szCs w:val="28"/>
          <w:rtl/>
        </w:rPr>
        <w:t>اعتمدت الدراسة على المنهج الوصفي التحليلي باعتباره الأنسب لطبيعة موضوع البحث، حيث يهدف هذا المنهج إلى وصف الظاهرة محل الدراسة وصفاً دقيقاً ومنظماً، ومن ثم تحليل العلاقات بين متغيراتها، والتوصل إلى مؤشرات علمية يمكن الاستناد إليها في تفسير النتائج</w:t>
      </w:r>
      <w:r w:rsidR="00246F2B">
        <w:rPr>
          <w:rFonts w:ascii="Simplified Arabic" w:hAnsi="Simplified Arabic" w:cs="Simplified Arabic" w:hint="cs"/>
          <w:sz w:val="28"/>
          <w:szCs w:val="28"/>
          <w:rtl/>
        </w:rPr>
        <w:t xml:space="preserve">، </w:t>
      </w:r>
      <w:r w:rsidRPr="0011667A">
        <w:rPr>
          <w:rFonts w:ascii="Simplified Arabic" w:hAnsi="Simplified Arabic" w:cs="Simplified Arabic" w:hint="cs"/>
          <w:sz w:val="28"/>
          <w:szCs w:val="28"/>
          <w:rtl/>
        </w:rPr>
        <w:t>وقد تم استخدام هذا المنهج لقدرته على تقديم صورة واقعية عن مستوى تطبيق الذكاء الاصطناعي بأبعاده، ومستوى إدارة المواهب، ومدى توافر الرشاقة التنظيمية بأبعادها في شركات تحلية المياه في المملكة العربية السعودية</w:t>
      </w:r>
      <w:r w:rsidRPr="0011667A">
        <w:rPr>
          <w:rFonts w:ascii="Simplified Arabic" w:hAnsi="Simplified Arabic" w:cs="Simplified Arabic" w:hint="cs"/>
          <w:sz w:val="28"/>
          <w:szCs w:val="28"/>
        </w:rPr>
        <w:t>.</w:t>
      </w:r>
    </w:p>
    <w:p w14:paraId="7491A6E0" w14:textId="77777777" w:rsidR="0011667A" w:rsidRPr="0011667A" w:rsidRDefault="0011667A" w:rsidP="0011667A">
      <w:pPr>
        <w:bidi/>
        <w:jc w:val="both"/>
        <w:rPr>
          <w:rFonts w:ascii="Simplified Arabic" w:hAnsi="Simplified Arabic" w:cs="Simplified Arabic"/>
          <w:sz w:val="28"/>
          <w:szCs w:val="28"/>
        </w:rPr>
      </w:pPr>
      <w:r w:rsidRPr="0011667A">
        <w:rPr>
          <w:rFonts w:ascii="Simplified Arabic" w:hAnsi="Simplified Arabic" w:cs="Simplified Arabic" w:hint="cs"/>
          <w:sz w:val="28"/>
          <w:szCs w:val="28"/>
          <w:rtl/>
        </w:rPr>
        <w:t>كما تم توظيف المنهج الاستنباطي في بناء الإطار النظري، من خلال الرجوع إلى الدراسات السابقة والكتابات العلمية ذات الصلة، بهدف صياغة الأسس المفاهيمية والعلاقات المحتملة بين المتغيرات. بالإضافة إلى استخدام المنهج الإحصائي لمعالجة البيانات الميدانية التي تم جمعها باستخدام أدوات البحث، وذلك بغرض اختبار الفرضيات والتحقق من مدى صحة العلاقات بين المتغيرات المستقلة والتابعة والمتغير الوسيط</w:t>
      </w:r>
      <w:r w:rsidRPr="0011667A">
        <w:rPr>
          <w:rFonts w:ascii="Simplified Arabic" w:hAnsi="Simplified Arabic" w:cs="Simplified Arabic" w:hint="cs"/>
          <w:sz w:val="28"/>
          <w:szCs w:val="28"/>
        </w:rPr>
        <w:t>.</w:t>
      </w:r>
    </w:p>
    <w:p w14:paraId="12BBE739" w14:textId="77777777" w:rsidR="0011667A" w:rsidRPr="0011667A" w:rsidRDefault="0011667A" w:rsidP="0011667A">
      <w:pPr>
        <w:bidi/>
        <w:jc w:val="both"/>
        <w:rPr>
          <w:rFonts w:ascii="Simplified Arabic" w:hAnsi="Simplified Arabic" w:cs="Simplified Arabic"/>
          <w:sz w:val="28"/>
          <w:szCs w:val="28"/>
        </w:rPr>
      </w:pPr>
      <w:r w:rsidRPr="0011667A">
        <w:rPr>
          <w:rFonts w:ascii="Simplified Arabic" w:hAnsi="Simplified Arabic" w:cs="Simplified Arabic" w:hint="cs"/>
          <w:sz w:val="28"/>
          <w:szCs w:val="28"/>
          <w:rtl/>
        </w:rPr>
        <w:t>ويعود اختيار هذه المناهج إلى انسجامها مع أهداف الدراسة، وقدرتها على توفير نتائج دقيقة يمكن تعميمها على مجتمع الدراسة، بما يسهم في تفسير أثر الذكاء الاصطناعي بأبعاده على الرشاقة التنظيمية، ودور إدارة المواهب كمتغير وسيط في تلك العلاقة</w:t>
      </w:r>
      <w:r w:rsidRPr="0011667A">
        <w:rPr>
          <w:rFonts w:ascii="Simplified Arabic" w:hAnsi="Simplified Arabic" w:cs="Simplified Arabic" w:hint="cs"/>
          <w:sz w:val="28"/>
          <w:szCs w:val="28"/>
        </w:rPr>
        <w:t>.</w:t>
      </w:r>
    </w:p>
    <w:p w14:paraId="7346E21A" w14:textId="77777777" w:rsidR="0011667A" w:rsidRPr="00246F2B" w:rsidRDefault="0011667A" w:rsidP="0011667A">
      <w:pPr>
        <w:bidi/>
        <w:jc w:val="both"/>
        <w:rPr>
          <w:rFonts w:ascii="Simplified Arabic" w:hAnsi="Simplified Arabic" w:cs="Simplified Arabic"/>
          <w:b/>
          <w:bCs/>
          <w:sz w:val="28"/>
          <w:szCs w:val="28"/>
        </w:rPr>
      </w:pPr>
      <w:r w:rsidRPr="00246F2B">
        <w:rPr>
          <w:rFonts w:ascii="Simplified Arabic" w:hAnsi="Simplified Arabic" w:cs="Simplified Arabic" w:hint="cs"/>
          <w:b/>
          <w:bCs/>
          <w:sz w:val="28"/>
          <w:szCs w:val="28"/>
          <w:rtl/>
        </w:rPr>
        <w:t>تحديد مجتمع وعينة البحث</w:t>
      </w:r>
    </w:p>
    <w:p w14:paraId="015CF157" w14:textId="30C084F6" w:rsidR="0011667A" w:rsidRPr="00560355" w:rsidRDefault="0011667A" w:rsidP="0011667A">
      <w:pPr>
        <w:bidi/>
        <w:jc w:val="both"/>
        <w:rPr>
          <w:rFonts w:ascii="Simplified Arabic" w:hAnsi="Simplified Arabic" w:cs="Simplified Arabic"/>
          <w:color w:val="EE0000"/>
          <w:sz w:val="28"/>
          <w:szCs w:val="28"/>
        </w:rPr>
      </w:pPr>
      <w:r w:rsidRPr="00560355">
        <w:rPr>
          <w:rFonts w:ascii="Simplified Arabic" w:hAnsi="Simplified Arabic" w:cs="Simplified Arabic" w:hint="cs"/>
          <w:color w:val="EE0000"/>
          <w:sz w:val="28"/>
          <w:szCs w:val="28"/>
          <w:rtl/>
        </w:rPr>
        <w:t xml:space="preserve">يتكون مجتمع الدراسة من جميع العاملين في </w:t>
      </w:r>
      <w:r w:rsidR="00A23DDA">
        <w:rPr>
          <w:rFonts w:ascii="Simplified Arabic" w:hAnsi="Simplified Arabic" w:cs="Simplified Arabic" w:hint="cs"/>
          <w:color w:val="EE0000"/>
          <w:sz w:val="28"/>
          <w:szCs w:val="28"/>
          <w:rtl/>
          <w:lang w:bidi="ar-EG"/>
        </w:rPr>
        <w:t>شركات</w:t>
      </w:r>
      <w:r w:rsidR="00A23DDA">
        <w:rPr>
          <w:rFonts w:ascii="Simplified Arabic" w:hAnsi="Simplified Arabic" w:cs="Simplified Arabic" w:hint="cs"/>
          <w:color w:val="EE0000"/>
          <w:sz w:val="28"/>
          <w:szCs w:val="28"/>
          <w:rtl/>
        </w:rPr>
        <w:t xml:space="preserve"> </w:t>
      </w:r>
      <w:r w:rsidRPr="00560355">
        <w:rPr>
          <w:rFonts w:ascii="Simplified Arabic" w:hAnsi="Simplified Arabic" w:cs="Simplified Arabic" w:hint="cs"/>
          <w:color w:val="EE0000"/>
          <w:sz w:val="28"/>
          <w:szCs w:val="28"/>
          <w:rtl/>
        </w:rPr>
        <w:t>تحلية المياه في المملكة العربية السعودية، وهي الجهة المسؤولة عن تشغيل وإدارة أكبر منظومة لتحلية المياه في العالم</w:t>
      </w:r>
      <w:r w:rsidR="00246F2B" w:rsidRPr="00560355">
        <w:rPr>
          <w:rFonts w:ascii="Simplified Arabic" w:hAnsi="Simplified Arabic" w:cs="Simplified Arabic" w:hint="cs"/>
          <w:color w:val="EE0000"/>
          <w:sz w:val="28"/>
          <w:szCs w:val="28"/>
          <w:rtl/>
        </w:rPr>
        <w:t>،</w:t>
      </w:r>
      <w:r w:rsidRPr="00560355">
        <w:rPr>
          <w:rFonts w:ascii="Simplified Arabic" w:hAnsi="Simplified Arabic" w:cs="Simplified Arabic" w:hint="cs"/>
          <w:color w:val="EE0000"/>
          <w:sz w:val="28"/>
          <w:szCs w:val="28"/>
          <w:rtl/>
        </w:rPr>
        <w:t xml:space="preserve"> وقد بلغ عدد العاملين بالمؤسسة بحسب التقرير السنوي لعام </w:t>
      </w:r>
      <w:r w:rsidRPr="00560355">
        <w:rPr>
          <w:rFonts w:ascii="Simplified Arabic" w:hAnsi="Simplified Arabic" w:cs="Simplified Arabic" w:hint="cs"/>
          <w:color w:val="EE0000"/>
          <w:sz w:val="28"/>
          <w:szCs w:val="28"/>
        </w:rPr>
        <w:t>2023</w:t>
      </w:r>
      <w:r w:rsidRPr="00560355">
        <w:rPr>
          <w:rFonts w:ascii="Simplified Arabic" w:hAnsi="Simplified Arabic" w:cs="Simplified Arabic" w:hint="cs"/>
          <w:color w:val="EE0000"/>
          <w:sz w:val="28"/>
          <w:szCs w:val="28"/>
          <w:rtl/>
        </w:rPr>
        <w:t>م ما يقارب (10,850) موظفًا موزعين على الإدارات الرئيسية ومحطات الإنتاج في مختلف مناطق المملكة</w:t>
      </w:r>
      <w:r w:rsidRPr="00560355">
        <w:rPr>
          <w:rFonts w:ascii="Simplified Arabic" w:hAnsi="Simplified Arabic" w:cs="Simplified Arabic" w:hint="cs"/>
          <w:color w:val="EE0000"/>
          <w:sz w:val="28"/>
          <w:szCs w:val="28"/>
        </w:rPr>
        <w:t>.</w:t>
      </w:r>
    </w:p>
    <w:p w14:paraId="65A34DAD" w14:textId="77777777" w:rsidR="0011667A" w:rsidRPr="00560355" w:rsidRDefault="0011667A" w:rsidP="0011667A">
      <w:pPr>
        <w:bidi/>
        <w:jc w:val="both"/>
        <w:rPr>
          <w:rFonts w:ascii="Simplified Arabic" w:hAnsi="Simplified Arabic" w:cs="Simplified Arabic"/>
          <w:color w:val="EE0000"/>
          <w:sz w:val="28"/>
          <w:szCs w:val="28"/>
        </w:rPr>
      </w:pPr>
      <w:r w:rsidRPr="00560355">
        <w:rPr>
          <w:rFonts w:ascii="Simplified Arabic" w:hAnsi="Simplified Arabic" w:cs="Simplified Arabic" w:hint="cs"/>
          <w:color w:val="EE0000"/>
          <w:sz w:val="28"/>
          <w:szCs w:val="28"/>
          <w:rtl/>
        </w:rPr>
        <w:t xml:space="preserve">ونظرًا لطبيعة موضوع الدراسة الذي يتطلب توافر المعرفة بعمليات التطوير التقني، وتوظيف حلول الذكاء الاصطناعي، فضلاً عن الإسهام في إدارة رأس المال البشري، فقد تم تحديد مجتمع الدراسة </w:t>
      </w:r>
      <w:r w:rsidRPr="00560355">
        <w:rPr>
          <w:rFonts w:ascii="Simplified Arabic" w:hAnsi="Simplified Arabic" w:cs="Simplified Arabic" w:hint="cs"/>
          <w:color w:val="EE0000"/>
          <w:sz w:val="28"/>
          <w:szCs w:val="28"/>
          <w:rtl/>
        </w:rPr>
        <w:lastRenderedPageBreak/>
        <w:t xml:space="preserve">الفعلي ليشمل العاملين في المستويات الإدارية العليا والتنفيذية والمتوسطة، والعاملين في القطاعات الفنية والتشغيلية ذات العلاقة المباشرة بعمليات التحول الرقمي وإدارة المواهب. وقد بلغ عدد أفراد هذا المجتمع وفق سجلات الموارد البشرية لعام </w:t>
      </w:r>
      <w:r w:rsidRPr="00560355">
        <w:rPr>
          <w:rFonts w:ascii="Simplified Arabic" w:hAnsi="Simplified Arabic" w:cs="Simplified Arabic" w:hint="cs"/>
          <w:color w:val="EE0000"/>
          <w:sz w:val="28"/>
          <w:szCs w:val="28"/>
        </w:rPr>
        <w:t>2023</w:t>
      </w:r>
      <w:r w:rsidRPr="00560355">
        <w:rPr>
          <w:rFonts w:ascii="Simplified Arabic" w:hAnsi="Simplified Arabic" w:cs="Simplified Arabic" w:hint="cs"/>
          <w:color w:val="EE0000"/>
          <w:sz w:val="28"/>
          <w:szCs w:val="28"/>
          <w:rtl/>
        </w:rPr>
        <w:t>م ما مجموعه (2,430) موظفًا</w:t>
      </w:r>
      <w:r w:rsidRPr="00560355">
        <w:rPr>
          <w:rFonts w:ascii="Simplified Arabic" w:hAnsi="Simplified Arabic" w:cs="Simplified Arabic" w:hint="cs"/>
          <w:color w:val="EE0000"/>
          <w:sz w:val="28"/>
          <w:szCs w:val="28"/>
        </w:rPr>
        <w:t>.</w:t>
      </w:r>
    </w:p>
    <w:p w14:paraId="44E7D318" w14:textId="31A8FC64" w:rsidR="0011667A" w:rsidRPr="00560355" w:rsidRDefault="0011667A" w:rsidP="00560355">
      <w:pPr>
        <w:bidi/>
        <w:jc w:val="both"/>
        <w:rPr>
          <w:rFonts w:ascii="Simplified Arabic" w:hAnsi="Simplified Arabic" w:cs="Simplified Arabic"/>
          <w:color w:val="EE0000"/>
          <w:sz w:val="28"/>
          <w:szCs w:val="28"/>
        </w:rPr>
      </w:pPr>
      <w:r w:rsidRPr="00560355">
        <w:rPr>
          <w:rFonts w:ascii="Simplified Arabic" w:hAnsi="Simplified Arabic" w:cs="Simplified Arabic" w:hint="cs"/>
          <w:color w:val="EE0000"/>
          <w:sz w:val="28"/>
          <w:szCs w:val="28"/>
          <w:rtl/>
        </w:rPr>
        <w:t xml:space="preserve">ولغرض الحصول على بيانات ميدانية دقيقة تمكن من اختبار فرضيات الدراسة، فقد تم اختيار عينة طبقية عشوائية تمثل المستويات الإدارية والفنية داخل المؤسسة. ولتحديد حجم العينة المناسب، </w:t>
      </w:r>
      <w:r w:rsidR="00560355" w:rsidRPr="00560355">
        <w:rPr>
          <w:rFonts w:ascii="Simplified Arabic" w:hAnsi="Simplified Arabic" w:cs="Simplified Arabic"/>
          <w:color w:val="EE0000"/>
          <w:sz w:val="28"/>
          <w:szCs w:val="28"/>
          <w:rtl/>
        </w:rPr>
        <w:t xml:space="preserve">تم استخدام </w:t>
      </w:r>
      <w:r w:rsidR="00560355" w:rsidRPr="00560355">
        <w:rPr>
          <w:rFonts w:ascii="Simplified Arabic" w:hAnsi="Simplified Arabic" w:cs="Simplified Arabic"/>
          <w:b/>
          <w:bCs/>
          <w:color w:val="EE0000"/>
          <w:sz w:val="28"/>
          <w:szCs w:val="28"/>
          <w:rtl/>
        </w:rPr>
        <w:t>معادلة كوجران</w:t>
      </w:r>
      <w:r w:rsidR="00560355" w:rsidRPr="00560355">
        <w:rPr>
          <w:rFonts w:ascii="Simplified Arabic" w:hAnsi="Simplified Arabic" w:cs="Simplified Arabic"/>
          <w:b/>
          <w:bCs/>
          <w:color w:val="EE0000"/>
          <w:sz w:val="28"/>
          <w:szCs w:val="28"/>
        </w:rPr>
        <w:t xml:space="preserve"> (Cochran, 1977)</w:t>
      </w:r>
      <w:r w:rsidR="00560355" w:rsidRPr="00560355">
        <w:rPr>
          <w:rFonts w:ascii="Simplified Arabic" w:hAnsi="Simplified Arabic" w:cs="Simplified Arabic"/>
          <w:color w:val="EE0000"/>
          <w:sz w:val="28"/>
          <w:szCs w:val="28"/>
        </w:rPr>
        <w:t xml:space="preserve"> </w:t>
      </w:r>
      <w:r w:rsidR="00560355" w:rsidRPr="00560355">
        <w:rPr>
          <w:rFonts w:ascii="Simplified Arabic" w:hAnsi="Simplified Arabic" w:cs="Simplified Arabic"/>
          <w:color w:val="EE0000"/>
          <w:sz w:val="28"/>
          <w:szCs w:val="28"/>
          <w:rtl/>
        </w:rPr>
        <w:t>لتقدير حجم العينة للمجتمعات الكبيرة، ثم تعديل حجم العينة ليتناسب مع المجتمع المحدود</w:t>
      </w:r>
      <w:r w:rsidR="00560355" w:rsidRPr="00560355">
        <w:rPr>
          <w:rFonts w:ascii="Simplified Arabic" w:hAnsi="Simplified Arabic" w:cs="Simplified Arabic"/>
          <w:color w:val="EE0000"/>
          <w:sz w:val="28"/>
          <w:szCs w:val="28"/>
        </w:rPr>
        <w:t xml:space="preserve"> (N = 2,430). </w:t>
      </w:r>
      <w:r w:rsidR="00560355" w:rsidRPr="00560355">
        <w:rPr>
          <w:rFonts w:ascii="Simplified Arabic" w:hAnsi="Simplified Arabic" w:cs="Simplified Arabic"/>
          <w:color w:val="EE0000"/>
          <w:sz w:val="28"/>
          <w:szCs w:val="28"/>
          <w:rtl/>
        </w:rPr>
        <w:t>وتعتمد المعادلة على مستوى دلالة 0.05 وهامش خطأ 5</w:t>
      </w:r>
      <w:r w:rsidR="00560355" w:rsidRPr="00560355">
        <w:rPr>
          <w:rFonts w:ascii="Simplified Arabic" w:hAnsi="Simplified Arabic" w:cs="Simplified Arabic"/>
          <w:color w:val="EE0000"/>
          <w:sz w:val="28"/>
          <w:szCs w:val="28"/>
        </w:rPr>
        <w:t>%.</w:t>
      </w:r>
      <w:r w:rsidRPr="00560355">
        <w:rPr>
          <w:rFonts w:ascii="Simplified Arabic" w:hAnsi="Simplified Arabic" w:cs="Simplified Arabic" w:hint="cs"/>
          <w:color w:val="EE0000"/>
          <w:sz w:val="28"/>
          <w:szCs w:val="28"/>
        </w:rPr>
        <w:t>.</w:t>
      </w:r>
    </w:p>
    <w:p w14:paraId="0CB48201" w14:textId="7043BC04" w:rsidR="00560355" w:rsidRPr="00560355" w:rsidRDefault="00560355" w:rsidP="0011667A">
      <w:pPr>
        <w:bidi/>
        <w:jc w:val="both"/>
        <w:rPr>
          <w:rFonts w:ascii="Simplified Arabic" w:hAnsi="Simplified Arabic" w:cs="Simplified Arabic"/>
          <w:color w:val="EE0000"/>
          <w:sz w:val="28"/>
          <w:szCs w:val="28"/>
          <w:rtl/>
        </w:rPr>
      </w:pPr>
      <w:r w:rsidRPr="00560355">
        <w:rPr>
          <w:rFonts w:ascii="Simplified Arabic" w:hAnsi="Simplified Arabic" w:cs="Simplified Arabic"/>
          <w:noProof/>
          <w:color w:val="EE0000"/>
          <w:sz w:val="28"/>
          <w:szCs w:val="28"/>
          <w:rtl/>
          <w:lang w:val="ar-SA"/>
        </w:rPr>
        <w:drawing>
          <wp:inline distT="0" distB="0" distL="0" distR="0" wp14:anchorId="7190E01C" wp14:editId="1B440A11">
            <wp:extent cx="5326380" cy="3359150"/>
            <wp:effectExtent l="0" t="0" r="7620" b="0"/>
            <wp:docPr id="2067256164"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56164" name="صورة 2067256164"/>
                    <pic:cNvPicPr/>
                  </pic:nvPicPr>
                  <pic:blipFill>
                    <a:blip r:embed="rId13">
                      <a:extLst>
                        <a:ext uri="{28A0092B-C50C-407E-A947-70E740481C1C}">
                          <a14:useLocalDpi xmlns:a14="http://schemas.microsoft.com/office/drawing/2010/main" val="0"/>
                        </a:ext>
                      </a:extLst>
                    </a:blip>
                    <a:stretch>
                      <a:fillRect/>
                    </a:stretch>
                  </pic:blipFill>
                  <pic:spPr>
                    <a:xfrm>
                      <a:off x="0" y="0"/>
                      <a:ext cx="5326380" cy="3359150"/>
                    </a:xfrm>
                    <a:prstGeom prst="rect">
                      <a:avLst/>
                    </a:prstGeom>
                  </pic:spPr>
                </pic:pic>
              </a:graphicData>
            </a:graphic>
          </wp:inline>
        </w:drawing>
      </w:r>
    </w:p>
    <w:p w14:paraId="158510F7" w14:textId="1FBB1BC2" w:rsidR="00560355" w:rsidRPr="00560355" w:rsidRDefault="00560355" w:rsidP="00560355">
      <w:pPr>
        <w:bidi/>
        <w:jc w:val="both"/>
        <w:rPr>
          <w:rFonts w:ascii="Simplified Arabic" w:hAnsi="Simplified Arabic" w:cs="Simplified Arabic"/>
          <w:noProof/>
          <w:color w:val="EE0000"/>
          <w:sz w:val="28"/>
          <w:szCs w:val="28"/>
          <w:rtl/>
        </w:rPr>
      </w:pPr>
      <w:r w:rsidRPr="00560355">
        <w:rPr>
          <w:rFonts w:ascii="Simplified Arabic" w:hAnsi="Simplified Arabic" w:cs="Simplified Arabic" w:hint="cs"/>
          <w:noProof/>
          <w:color w:val="EE0000"/>
          <w:sz w:val="28"/>
          <w:szCs w:val="28"/>
          <w:rtl/>
          <w:lang w:val="ar-SA"/>
        </w:rPr>
        <w:t xml:space="preserve">وبما ان </w:t>
      </w:r>
      <w:r w:rsidRPr="00560355">
        <w:rPr>
          <w:rFonts w:ascii="Simplified Arabic" w:hAnsi="Simplified Arabic" w:cs="Simplified Arabic"/>
          <w:noProof/>
          <w:color w:val="EE0000"/>
          <w:sz w:val="28"/>
          <w:szCs w:val="28"/>
          <w:rtl/>
        </w:rPr>
        <w:t>وبما أن مجتمع الدراسة محدود (</w:t>
      </w:r>
      <w:r w:rsidRPr="00560355">
        <w:rPr>
          <w:rFonts w:ascii="Simplified Arabic" w:hAnsi="Simplified Arabic" w:cs="Simplified Arabic"/>
          <w:noProof/>
          <w:color w:val="EE0000"/>
          <w:sz w:val="28"/>
          <w:szCs w:val="28"/>
        </w:rPr>
        <w:t>N = 2,430</w:t>
      </w:r>
      <w:r w:rsidRPr="00560355">
        <w:rPr>
          <w:rFonts w:ascii="Simplified Arabic" w:hAnsi="Simplified Arabic" w:cs="Simplified Arabic"/>
          <w:noProof/>
          <w:color w:val="EE0000"/>
          <w:sz w:val="28"/>
          <w:szCs w:val="28"/>
          <w:rtl/>
        </w:rPr>
        <w:t>)، يتم تعديل حجم العينة وفق المعادلة التالية:</w:t>
      </w:r>
    </w:p>
    <w:p w14:paraId="106A32F6" w14:textId="6824AD14" w:rsidR="00560355" w:rsidRPr="00560355" w:rsidRDefault="00560355" w:rsidP="00560355">
      <w:pPr>
        <w:bidi/>
        <w:jc w:val="both"/>
        <w:rPr>
          <w:rFonts w:ascii="Simplified Arabic" w:hAnsi="Simplified Arabic" w:cs="Simplified Arabic"/>
          <w:noProof/>
          <w:color w:val="EE0000"/>
          <w:sz w:val="28"/>
          <w:szCs w:val="28"/>
          <w:rtl/>
          <w:lang w:val="ar-SA"/>
        </w:rPr>
      </w:pPr>
      <w:r w:rsidRPr="00560355">
        <w:rPr>
          <w:rFonts w:ascii="Simplified Arabic" w:hAnsi="Simplified Arabic" w:cs="Simplified Arabic"/>
          <w:noProof/>
          <w:color w:val="EE0000"/>
          <w:sz w:val="28"/>
          <w:szCs w:val="28"/>
          <w:lang w:val="ar-SA"/>
        </w:rPr>
        <w:drawing>
          <wp:anchor distT="0" distB="0" distL="114300" distR="114300" simplePos="0" relativeHeight="251715584" behindDoc="1" locked="0" layoutInCell="1" allowOverlap="1" wp14:anchorId="61D0B01C" wp14:editId="2D975DED">
            <wp:simplePos x="0" y="0"/>
            <wp:positionH relativeFrom="column">
              <wp:posOffset>212090</wp:posOffset>
            </wp:positionH>
            <wp:positionV relativeFrom="paragraph">
              <wp:posOffset>143510</wp:posOffset>
            </wp:positionV>
            <wp:extent cx="3543300" cy="1670685"/>
            <wp:effectExtent l="0" t="0" r="0" b="5715"/>
            <wp:wrapTight wrapText="bothSides">
              <wp:wrapPolygon edited="0">
                <wp:start x="0" y="0"/>
                <wp:lineTo x="0" y="21428"/>
                <wp:lineTo x="21484" y="21428"/>
                <wp:lineTo x="21484" y="0"/>
                <wp:lineTo x="0" y="0"/>
              </wp:wrapPolygon>
            </wp:wrapTight>
            <wp:docPr id="382582999"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65" t="3193" r="37386" b="-3193"/>
                    <a:stretch/>
                  </pic:blipFill>
                  <pic:spPr bwMode="auto">
                    <a:xfrm>
                      <a:off x="0" y="0"/>
                      <a:ext cx="3543300" cy="1670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380E19D" w14:textId="6B22DD79" w:rsidR="00560355" w:rsidRPr="00560355" w:rsidRDefault="00560355" w:rsidP="00560355">
      <w:pPr>
        <w:bidi/>
        <w:jc w:val="both"/>
        <w:rPr>
          <w:rFonts w:ascii="Simplified Arabic" w:hAnsi="Simplified Arabic" w:cs="Simplified Arabic"/>
          <w:color w:val="EE0000"/>
          <w:sz w:val="28"/>
          <w:szCs w:val="28"/>
          <w:rtl/>
        </w:rPr>
      </w:pPr>
    </w:p>
    <w:p w14:paraId="72D3A8AD" w14:textId="5DBDD25B" w:rsidR="00560355" w:rsidRPr="00560355" w:rsidRDefault="00560355" w:rsidP="00560355">
      <w:pPr>
        <w:bidi/>
        <w:jc w:val="both"/>
        <w:rPr>
          <w:rFonts w:ascii="Simplified Arabic" w:hAnsi="Simplified Arabic" w:cs="Simplified Arabic"/>
          <w:color w:val="EE0000"/>
          <w:sz w:val="28"/>
          <w:szCs w:val="28"/>
          <w:rtl/>
        </w:rPr>
      </w:pPr>
    </w:p>
    <w:p w14:paraId="046E15A3" w14:textId="77777777" w:rsidR="00560355" w:rsidRPr="00560355" w:rsidRDefault="00560355" w:rsidP="00560355">
      <w:pPr>
        <w:bidi/>
        <w:jc w:val="both"/>
        <w:rPr>
          <w:rFonts w:ascii="Simplified Arabic" w:hAnsi="Simplified Arabic" w:cs="Simplified Arabic"/>
          <w:noProof/>
          <w:color w:val="EE0000"/>
          <w:sz w:val="28"/>
          <w:szCs w:val="28"/>
          <w:rtl/>
          <w:lang w:val="ar-SA"/>
        </w:rPr>
      </w:pPr>
    </w:p>
    <w:p w14:paraId="3722D53F" w14:textId="7ACF7951" w:rsidR="00560355" w:rsidRPr="00560355" w:rsidRDefault="00560355" w:rsidP="00560355">
      <w:pPr>
        <w:bidi/>
        <w:jc w:val="both"/>
        <w:rPr>
          <w:rFonts w:ascii="Simplified Arabic" w:hAnsi="Simplified Arabic" w:cs="Simplified Arabic"/>
          <w:noProof/>
          <w:color w:val="EE0000"/>
          <w:sz w:val="28"/>
          <w:szCs w:val="28"/>
          <w:rtl/>
          <w:lang w:val="ar-SA"/>
        </w:rPr>
      </w:pPr>
      <w:r w:rsidRPr="00560355">
        <w:rPr>
          <w:rFonts w:ascii="Simplified Arabic" w:hAnsi="Simplified Arabic" w:cs="Simplified Arabic" w:hint="cs"/>
          <w:noProof/>
          <w:color w:val="EE0000"/>
          <w:sz w:val="28"/>
          <w:szCs w:val="28"/>
          <w:rtl/>
          <w:lang w:val="ar-SA"/>
        </w:rPr>
        <w:lastRenderedPageBreak/>
        <w:t>وبذلك</w:t>
      </w:r>
      <w:r w:rsidRPr="00560355">
        <w:rPr>
          <w:rFonts w:ascii="Simplified Arabic" w:hAnsi="Simplified Arabic" w:cs="Simplified Arabic"/>
          <w:noProof/>
          <w:color w:val="EE0000"/>
          <w:sz w:val="28"/>
          <w:szCs w:val="28"/>
          <w:rtl/>
          <w:lang w:val="ar-SA"/>
        </w:rPr>
        <w:t xml:space="preserve"> يكون حجم العينة المناسب </w:t>
      </w:r>
      <w:r w:rsidRPr="00560355">
        <w:rPr>
          <w:rFonts w:ascii="Cambria Math" w:hAnsi="Cambria Math" w:cs="Cambria Math"/>
          <w:noProof/>
          <w:color w:val="EE0000"/>
          <w:sz w:val="28"/>
          <w:szCs w:val="28"/>
          <w:lang w:val="ar-SA"/>
        </w:rPr>
        <w:t>≈</w:t>
      </w:r>
      <w:r w:rsidRPr="00560355">
        <w:rPr>
          <w:rFonts w:ascii="Simplified Arabic" w:hAnsi="Simplified Arabic" w:cs="Simplified Arabic"/>
          <w:noProof/>
          <w:color w:val="EE0000"/>
          <w:sz w:val="28"/>
          <w:szCs w:val="28"/>
          <w:lang w:val="ar-SA"/>
        </w:rPr>
        <w:t xml:space="preserve"> 332 </w:t>
      </w:r>
      <w:r w:rsidRPr="00560355">
        <w:rPr>
          <w:rFonts w:ascii="Simplified Arabic" w:hAnsi="Simplified Arabic" w:cs="Simplified Arabic"/>
          <w:noProof/>
          <w:color w:val="EE0000"/>
          <w:sz w:val="28"/>
          <w:szCs w:val="28"/>
          <w:rtl/>
          <w:lang w:val="ar-SA"/>
        </w:rPr>
        <w:t>مفردة</w:t>
      </w:r>
      <w:r w:rsidRPr="00560355">
        <w:rPr>
          <w:rFonts w:ascii="Simplified Arabic" w:hAnsi="Simplified Arabic" w:cs="Simplified Arabic"/>
          <w:noProof/>
          <w:color w:val="EE0000"/>
          <w:sz w:val="28"/>
          <w:szCs w:val="28"/>
          <w:lang w:val="ar-SA"/>
        </w:rPr>
        <w:t>.</w:t>
      </w:r>
      <w:r w:rsidRPr="00560355">
        <w:rPr>
          <w:rFonts w:ascii="Simplified Arabic" w:hAnsi="Simplified Arabic" w:cs="Simplified Arabic" w:hint="cs"/>
          <w:noProof/>
          <w:color w:val="EE0000"/>
          <w:sz w:val="28"/>
          <w:szCs w:val="28"/>
          <w:rtl/>
          <w:lang w:val="ar-SA"/>
        </w:rPr>
        <w:t xml:space="preserve"> </w:t>
      </w:r>
    </w:p>
    <w:p w14:paraId="4EBCB33C" w14:textId="3E290833" w:rsidR="00560355" w:rsidRDefault="00560355" w:rsidP="00560355">
      <w:pPr>
        <w:bidi/>
        <w:jc w:val="both"/>
        <w:rPr>
          <w:rFonts w:ascii="Simplified Arabic" w:hAnsi="Simplified Arabic" w:cs="Simplified Arabic"/>
          <w:noProof/>
          <w:color w:val="EE0000"/>
          <w:sz w:val="28"/>
          <w:szCs w:val="28"/>
          <w:rtl/>
        </w:rPr>
      </w:pPr>
      <w:r w:rsidRPr="00560355">
        <w:rPr>
          <w:rFonts w:ascii="Simplified Arabic" w:hAnsi="Simplified Arabic" w:cs="Simplified Arabic"/>
          <w:noProof/>
          <w:color w:val="EE0000"/>
          <w:sz w:val="28"/>
          <w:szCs w:val="28"/>
          <w:rtl/>
          <w:lang w:val="ar-SA"/>
        </w:rPr>
        <w:t xml:space="preserve">اعتمدت الدراسة </w:t>
      </w:r>
      <w:r w:rsidRPr="00560355">
        <w:rPr>
          <w:rFonts w:ascii="Simplified Arabic" w:hAnsi="Simplified Arabic" w:cs="Simplified Arabic"/>
          <w:b/>
          <w:bCs/>
          <w:noProof/>
          <w:color w:val="EE0000"/>
          <w:sz w:val="28"/>
          <w:szCs w:val="28"/>
          <w:rtl/>
          <w:lang w:val="ar-SA"/>
        </w:rPr>
        <w:t>أسلوب المعاينة الطبقية العشوائية</w:t>
      </w:r>
      <w:r w:rsidRPr="00560355">
        <w:rPr>
          <w:rFonts w:ascii="Simplified Arabic" w:hAnsi="Simplified Arabic" w:cs="Simplified Arabic"/>
          <w:noProof/>
          <w:color w:val="EE0000"/>
          <w:sz w:val="28"/>
          <w:szCs w:val="28"/>
          <w:rtl/>
          <w:lang w:val="ar-SA"/>
        </w:rPr>
        <w:t xml:space="preserve"> لضمان تمثيل جميع الفئات الوظيفية المرتبطة بموضوع البحث بصورة عادلة ومتوازنة</w:t>
      </w:r>
      <w:r w:rsidRPr="00560355">
        <w:rPr>
          <w:rFonts w:ascii="Simplified Arabic" w:hAnsi="Simplified Arabic" w:cs="Simplified Arabic" w:hint="cs"/>
          <w:noProof/>
          <w:color w:val="EE0000"/>
          <w:sz w:val="28"/>
          <w:szCs w:val="28"/>
          <w:rtl/>
          <w:lang w:val="ar-SA"/>
        </w:rPr>
        <w:t xml:space="preserve">، </w:t>
      </w:r>
      <w:r w:rsidRPr="00560355">
        <w:rPr>
          <w:rFonts w:ascii="Simplified Arabic" w:hAnsi="Simplified Arabic" w:cs="Simplified Arabic"/>
          <w:noProof/>
          <w:color w:val="EE0000"/>
          <w:sz w:val="28"/>
          <w:szCs w:val="28"/>
          <w:rtl/>
          <w:lang w:val="ar-SA"/>
        </w:rPr>
        <w:t>وتم توزيع مفردات العينة على الطبقات المختلفة وفقًا للنسبة التي تمثلها كل طبقة داخل المجتمع الأصلي، وبذلك تم توزيع طبقات العينة كما يلي</w:t>
      </w:r>
      <w:r w:rsidRPr="00560355">
        <w:rPr>
          <w:rFonts w:ascii="Simplified Arabic" w:hAnsi="Simplified Arabic" w:cs="Simplified Arabic"/>
          <w:noProof/>
          <w:color w:val="EE0000"/>
          <w:sz w:val="28"/>
          <w:szCs w:val="28"/>
        </w:rPr>
        <w:t>:</w:t>
      </w:r>
    </w:p>
    <w:p w14:paraId="159EF30E" w14:textId="30811D9B" w:rsidR="00560355" w:rsidRPr="00560355" w:rsidRDefault="00560355" w:rsidP="00560355">
      <w:pPr>
        <w:bidi/>
        <w:jc w:val="center"/>
        <w:rPr>
          <w:rFonts w:ascii="Simplified Arabic" w:hAnsi="Simplified Arabic" w:cs="Simplified Arabic"/>
          <w:noProof/>
          <w:color w:val="EE0000"/>
          <w:sz w:val="28"/>
          <w:szCs w:val="28"/>
        </w:rPr>
      </w:pPr>
      <w:r>
        <w:rPr>
          <w:rFonts w:ascii="Simplified Arabic" w:hAnsi="Simplified Arabic" w:cs="Simplified Arabic" w:hint="cs"/>
          <w:noProof/>
          <w:color w:val="EE0000"/>
          <w:sz w:val="28"/>
          <w:szCs w:val="28"/>
          <w:rtl/>
        </w:rPr>
        <w:t xml:space="preserve">جدول رقم (1-3) </w:t>
      </w:r>
      <w:r w:rsidRPr="00560355">
        <w:rPr>
          <w:rFonts w:ascii="Simplified Arabic" w:hAnsi="Simplified Arabic" w:cs="Simplified Arabic"/>
          <w:noProof/>
          <w:color w:val="EE0000"/>
          <w:sz w:val="28"/>
          <w:szCs w:val="28"/>
          <w:rtl/>
          <w:lang w:val="ar-SA"/>
        </w:rPr>
        <w:t>توزيع طبقات العينة</w:t>
      </w:r>
    </w:p>
    <w:tbl>
      <w:tblPr>
        <w:tblStyle w:val="10"/>
        <w:bidiVisual/>
        <w:tblW w:w="0" w:type="auto"/>
        <w:tblInd w:w="-113" w:type="dxa"/>
        <w:tblLook w:val="04A0" w:firstRow="1" w:lastRow="0" w:firstColumn="1" w:lastColumn="0" w:noHBand="0" w:noVBand="1"/>
      </w:tblPr>
      <w:tblGrid>
        <w:gridCol w:w="1907"/>
        <w:gridCol w:w="1975"/>
        <w:gridCol w:w="1883"/>
        <w:gridCol w:w="2841"/>
      </w:tblGrid>
      <w:tr w:rsidR="00560355" w:rsidRPr="00560355" w14:paraId="1A823A54" w14:textId="77777777" w:rsidTr="005603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4F6EA"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الطبقة الوظيفية</w:t>
            </w:r>
          </w:p>
        </w:tc>
        <w:tc>
          <w:tcPr>
            <w:tcW w:w="0" w:type="auto"/>
            <w:hideMark/>
          </w:tcPr>
          <w:p w14:paraId="62F13AFC" w14:textId="77777777" w:rsidR="00560355" w:rsidRPr="00560355" w:rsidRDefault="00560355" w:rsidP="00560355">
            <w:pPr>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عدد المفردات في المجتمع</w:t>
            </w:r>
          </w:p>
        </w:tc>
        <w:tc>
          <w:tcPr>
            <w:tcW w:w="0" w:type="auto"/>
            <w:hideMark/>
          </w:tcPr>
          <w:p w14:paraId="5B70B66E" w14:textId="77777777" w:rsidR="00560355" w:rsidRPr="00560355" w:rsidRDefault="00560355" w:rsidP="00560355">
            <w:pPr>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النسبة من المجتمع</w:t>
            </w:r>
            <w:r w:rsidRPr="00560355">
              <w:rPr>
                <w:rFonts w:ascii="Simplified Arabic" w:hAnsi="Simplified Arabic" w:cs="Simplified Arabic"/>
                <w:b w:val="0"/>
                <w:bCs w:val="0"/>
                <w:noProof/>
                <w:color w:val="EE0000"/>
                <w:sz w:val="28"/>
                <w:szCs w:val="28"/>
              </w:rPr>
              <w:t xml:space="preserve"> (%)</w:t>
            </w:r>
          </w:p>
        </w:tc>
        <w:tc>
          <w:tcPr>
            <w:tcW w:w="0" w:type="auto"/>
            <w:hideMark/>
          </w:tcPr>
          <w:p w14:paraId="0E136E7C" w14:textId="77777777" w:rsidR="00560355" w:rsidRPr="00560355" w:rsidRDefault="00560355" w:rsidP="00560355">
            <w:pPr>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حجم العينة الممثل لكل طبقة</w:t>
            </w:r>
            <w:r w:rsidRPr="00560355">
              <w:rPr>
                <w:rFonts w:ascii="Simplified Arabic" w:hAnsi="Simplified Arabic" w:cs="Simplified Arabic"/>
                <w:b w:val="0"/>
                <w:bCs w:val="0"/>
                <w:noProof/>
                <w:color w:val="EE0000"/>
                <w:sz w:val="28"/>
                <w:szCs w:val="28"/>
              </w:rPr>
              <w:t xml:space="preserve"> (n = 332)</w:t>
            </w:r>
          </w:p>
        </w:tc>
      </w:tr>
      <w:tr w:rsidR="00560355" w:rsidRPr="00560355" w14:paraId="3C8F9C4D" w14:textId="77777777" w:rsidTr="00560355">
        <w:tc>
          <w:tcPr>
            <w:cnfStyle w:val="001000000000" w:firstRow="0" w:lastRow="0" w:firstColumn="1" w:lastColumn="0" w:oddVBand="0" w:evenVBand="0" w:oddHBand="0" w:evenHBand="0" w:firstRowFirstColumn="0" w:firstRowLastColumn="0" w:lastRowFirstColumn="0" w:lastRowLastColumn="0"/>
            <w:tcW w:w="0" w:type="auto"/>
            <w:hideMark/>
          </w:tcPr>
          <w:p w14:paraId="11047399"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الإدارة العليا</w:t>
            </w:r>
          </w:p>
        </w:tc>
        <w:tc>
          <w:tcPr>
            <w:tcW w:w="0" w:type="auto"/>
            <w:hideMark/>
          </w:tcPr>
          <w:p w14:paraId="72D36834"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120</w:t>
            </w:r>
          </w:p>
        </w:tc>
        <w:tc>
          <w:tcPr>
            <w:tcW w:w="0" w:type="auto"/>
            <w:hideMark/>
          </w:tcPr>
          <w:p w14:paraId="335198DD"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4.9%</w:t>
            </w:r>
          </w:p>
        </w:tc>
        <w:tc>
          <w:tcPr>
            <w:tcW w:w="0" w:type="auto"/>
            <w:hideMark/>
          </w:tcPr>
          <w:p w14:paraId="5C62276E"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16</w:t>
            </w:r>
          </w:p>
        </w:tc>
      </w:tr>
      <w:tr w:rsidR="00560355" w:rsidRPr="00560355" w14:paraId="33BCA974" w14:textId="77777777" w:rsidTr="00560355">
        <w:tc>
          <w:tcPr>
            <w:cnfStyle w:val="001000000000" w:firstRow="0" w:lastRow="0" w:firstColumn="1" w:lastColumn="0" w:oddVBand="0" w:evenVBand="0" w:oddHBand="0" w:evenHBand="0" w:firstRowFirstColumn="0" w:firstRowLastColumn="0" w:lastRowFirstColumn="0" w:lastRowLastColumn="0"/>
            <w:tcW w:w="0" w:type="auto"/>
            <w:hideMark/>
          </w:tcPr>
          <w:p w14:paraId="6C6BFAAE"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الإدارة التنفيذية</w:t>
            </w:r>
          </w:p>
        </w:tc>
        <w:tc>
          <w:tcPr>
            <w:tcW w:w="0" w:type="auto"/>
            <w:hideMark/>
          </w:tcPr>
          <w:p w14:paraId="057CD4B5"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310</w:t>
            </w:r>
          </w:p>
        </w:tc>
        <w:tc>
          <w:tcPr>
            <w:tcW w:w="0" w:type="auto"/>
            <w:hideMark/>
          </w:tcPr>
          <w:p w14:paraId="20F8E206"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12.8%</w:t>
            </w:r>
          </w:p>
        </w:tc>
        <w:tc>
          <w:tcPr>
            <w:tcW w:w="0" w:type="auto"/>
            <w:hideMark/>
          </w:tcPr>
          <w:p w14:paraId="0703B17C"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42</w:t>
            </w:r>
          </w:p>
        </w:tc>
      </w:tr>
      <w:tr w:rsidR="00560355" w:rsidRPr="00560355" w14:paraId="221C0EEB" w14:textId="77777777" w:rsidTr="00560355">
        <w:tc>
          <w:tcPr>
            <w:cnfStyle w:val="001000000000" w:firstRow="0" w:lastRow="0" w:firstColumn="1" w:lastColumn="0" w:oddVBand="0" w:evenVBand="0" w:oddHBand="0" w:evenHBand="0" w:firstRowFirstColumn="0" w:firstRowLastColumn="0" w:lastRowFirstColumn="0" w:lastRowLastColumn="0"/>
            <w:tcW w:w="0" w:type="auto"/>
            <w:hideMark/>
          </w:tcPr>
          <w:p w14:paraId="67BDA4F3"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الإدارة المتوسطة</w:t>
            </w:r>
          </w:p>
        </w:tc>
        <w:tc>
          <w:tcPr>
            <w:tcW w:w="0" w:type="auto"/>
            <w:hideMark/>
          </w:tcPr>
          <w:p w14:paraId="716DE800"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620</w:t>
            </w:r>
          </w:p>
        </w:tc>
        <w:tc>
          <w:tcPr>
            <w:tcW w:w="0" w:type="auto"/>
            <w:hideMark/>
          </w:tcPr>
          <w:p w14:paraId="206A2D28"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25.5%</w:t>
            </w:r>
          </w:p>
        </w:tc>
        <w:tc>
          <w:tcPr>
            <w:tcW w:w="0" w:type="auto"/>
            <w:hideMark/>
          </w:tcPr>
          <w:p w14:paraId="24531367"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85</w:t>
            </w:r>
          </w:p>
        </w:tc>
      </w:tr>
      <w:tr w:rsidR="00560355" w:rsidRPr="00560355" w14:paraId="59FECCBD" w14:textId="77777777" w:rsidTr="00560355">
        <w:tc>
          <w:tcPr>
            <w:cnfStyle w:val="001000000000" w:firstRow="0" w:lastRow="0" w:firstColumn="1" w:lastColumn="0" w:oddVBand="0" w:evenVBand="0" w:oddHBand="0" w:evenHBand="0" w:firstRowFirstColumn="0" w:firstRowLastColumn="0" w:lastRowFirstColumn="0" w:lastRowLastColumn="0"/>
            <w:tcW w:w="0" w:type="auto"/>
            <w:hideMark/>
          </w:tcPr>
          <w:p w14:paraId="2974FF33"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الإدارات الفنية والتشغيلية</w:t>
            </w:r>
          </w:p>
        </w:tc>
        <w:tc>
          <w:tcPr>
            <w:tcW w:w="0" w:type="auto"/>
            <w:hideMark/>
          </w:tcPr>
          <w:p w14:paraId="086F195A"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1,380</w:t>
            </w:r>
          </w:p>
        </w:tc>
        <w:tc>
          <w:tcPr>
            <w:tcW w:w="0" w:type="auto"/>
            <w:hideMark/>
          </w:tcPr>
          <w:p w14:paraId="292C52A9"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56.8%</w:t>
            </w:r>
          </w:p>
        </w:tc>
        <w:tc>
          <w:tcPr>
            <w:tcW w:w="0" w:type="auto"/>
            <w:hideMark/>
          </w:tcPr>
          <w:p w14:paraId="246BE361"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189</w:t>
            </w:r>
          </w:p>
        </w:tc>
      </w:tr>
      <w:tr w:rsidR="00560355" w:rsidRPr="00560355" w14:paraId="4CF0042C" w14:textId="77777777" w:rsidTr="00560355">
        <w:tc>
          <w:tcPr>
            <w:cnfStyle w:val="001000000000" w:firstRow="0" w:lastRow="0" w:firstColumn="1" w:lastColumn="0" w:oddVBand="0" w:evenVBand="0" w:oddHBand="0" w:evenHBand="0" w:firstRowFirstColumn="0" w:firstRowLastColumn="0" w:lastRowFirstColumn="0" w:lastRowLastColumn="0"/>
            <w:tcW w:w="0" w:type="auto"/>
            <w:hideMark/>
          </w:tcPr>
          <w:p w14:paraId="1F0159F6" w14:textId="77777777" w:rsidR="00560355" w:rsidRPr="00560355" w:rsidRDefault="00560355" w:rsidP="00560355">
            <w:pPr>
              <w:bidi/>
              <w:jc w:val="both"/>
              <w:rPr>
                <w:rFonts w:ascii="Simplified Arabic" w:hAnsi="Simplified Arabic" w:cs="Simplified Arabic"/>
                <w:b w:val="0"/>
                <w:bCs w:val="0"/>
                <w:noProof/>
                <w:color w:val="EE0000"/>
                <w:sz w:val="28"/>
                <w:szCs w:val="28"/>
              </w:rPr>
            </w:pPr>
            <w:r w:rsidRPr="00560355">
              <w:rPr>
                <w:rFonts w:ascii="Simplified Arabic" w:hAnsi="Simplified Arabic" w:cs="Simplified Arabic"/>
                <w:b w:val="0"/>
                <w:bCs w:val="0"/>
                <w:noProof/>
                <w:color w:val="EE0000"/>
                <w:sz w:val="28"/>
                <w:szCs w:val="28"/>
                <w:rtl/>
                <w:lang w:val="ar-SA"/>
              </w:rPr>
              <w:t>الإجمالي</w:t>
            </w:r>
          </w:p>
        </w:tc>
        <w:tc>
          <w:tcPr>
            <w:tcW w:w="0" w:type="auto"/>
            <w:hideMark/>
          </w:tcPr>
          <w:p w14:paraId="11E4EA0B"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2,430</w:t>
            </w:r>
          </w:p>
        </w:tc>
        <w:tc>
          <w:tcPr>
            <w:tcW w:w="0" w:type="auto"/>
            <w:hideMark/>
          </w:tcPr>
          <w:p w14:paraId="15F359E7"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100%</w:t>
            </w:r>
          </w:p>
        </w:tc>
        <w:tc>
          <w:tcPr>
            <w:tcW w:w="0" w:type="auto"/>
            <w:hideMark/>
          </w:tcPr>
          <w:p w14:paraId="33CCA559" w14:textId="77777777" w:rsidR="00560355" w:rsidRPr="00560355" w:rsidRDefault="00560355" w:rsidP="00560355">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Pr>
              <w:t>332</w:t>
            </w:r>
          </w:p>
        </w:tc>
      </w:tr>
    </w:tbl>
    <w:p w14:paraId="2EDCF8B5" w14:textId="77777777" w:rsidR="00560355" w:rsidRPr="00560355" w:rsidRDefault="00560355" w:rsidP="00560355">
      <w:pPr>
        <w:bidi/>
        <w:jc w:val="both"/>
        <w:rPr>
          <w:rFonts w:ascii="Simplified Arabic" w:hAnsi="Simplified Arabic" w:cs="Simplified Arabic"/>
          <w:noProof/>
          <w:color w:val="EE0000"/>
          <w:sz w:val="28"/>
          <w:szCs w:val="28"/>
        </w:rPr>
      </w:pPr>
      <w:r w:rsidRPr="00560355">
        <w:rPr>
          <w:rFonts w:ascii="Simplified Arabic" w:hAnsi="Simplified Arabic" w:cs="Simplified Arabic"/>
          <w:noProof/>
          <w:color w:val="EE0000"/>
          <w:sz w:val="28"/>
          <w:szCs w:val="28"/>
          <w:rtl/>
          <w:lang w:val="ar-SA"/>
        </w:rPr>
        <w:t>ويمتاز هذا الأسلوب بقدرته على تمثيل مختلف المستويات الإدارية والفنية تمثيلًا دقيقًا، مما يعزز من الصدق الداخلي للدراسة ويرفع من موثوقية نتائجها وإمكانية تعميمها على مجتمعها الأصلي</w:t>
      </w:r>
      <w:r w:rsidRPr="00560355">
        <w:rPr>
          <w:rFonts w:ascii="Simplified Arabic" w:hAnsi="Simplified Arabic" w:cs="Simplified Arabic"/>
          <w:noProof/>
          <w:color w:val="EE0000"/>
          <w:sz w:val="28"/>
          <w:szCs w:val="28"/>
        </w:rPr>
        <w:t>.</w:t>
      </w:r>
    </w:p>
    <w:p w14:paraId="2AECA6BC" w14:textId="6210BCAB" w:rsidR="0011667A" w:rsidRPr="0011667A" w:rsidRDefault="0011667A" w:rsidP="00560355">
      <w:pPr>
        <w:bidi/>
        <w:jc w:val="both"/>
        <w:rPr>
          <w:rFonts w:ascii="Simplified Arabic" w:hAnsi="Simplified Arabic" w:cs="Simplified Arabic"/>
          <w:b/>
          <w:bCs/>
          <w:sz w:val="28"/>
          <w:szCs w:val="28"/>
        </w:rPr>
      </w:pPr>
      <w:r w:rsidRPr="0011667A">
        <w:rPr>
          <w:rFonts w:ascii="Simplified Arabic" w:hAnsi="Simplified Arabic" w:cs="Simplified Arabic"/>
          <w:b/>
          <w:bCs/>
          <w:sz w:val="28"/>
          <w:szCs w:val="28"/>
          <w:rtl/>
        </w:rPr>
        <w:t xml:space="preserve">أداة جمع البيانات </w:t>
      </w:r>
    </w:p>
    <w:p w14:paraId="53C540E1" w14:textId="77777777" w:rsidR="0011667A" w:rsidRPr="0011667A" w:rsidRDefault="0011667A" w:rsidP="0011667A">
      <w:pPr>
        <w:bidi/>
        <w:jc w:val="both"/>
        <w:rPr>
          <w:rFonts w:ascii="Simplified Arabic" w:hAnsi="Simplified Arabic" w:cs="Simplified Arabic"/>
          <w:sz w:val="28"/>
          <w:szCs w:val="28"/>
        </w:rPr>
      </w:pPr>
      <w:r w:rsidRPr="0011667A">
        <w:rPr>
          <w:rFonts w:ascii="Simplified Arabic" w:hAnsi="Simplified Arabic" w:cs="Simplified Arabic"/>
          <w:sz w:val="28"/>
          <w:szCs w:val="28"/>
          <w:rtl/>
        </w:rPr>
        <w:t xml:space="preserve">اعتمدت الدراسة في جمع بياناتها الميدانية على </w:t>
      </w:r>
      <w:r w:rsidRPr="0011667A">
        <w:rPr>
          <w:rFonts w:ascii="Simplified Arabic" w:hAnsi="Simplified Arabic" w:cs="Simplified Arabic"/>
          <w:b/>
          <w:bCs/>
          <w:sz w:val="28"/>
          <w:szCs w:val="28"/>
          <w:rtl/>
        </w:rPr>
        <w:t>أداة الاستبيان</w:t>
      </w:r>
      <w:r w:rsidRPr="0011667A">
        <w:rPr>
          <w:rFonts w:ascii="Simplified Arabic" w:hAnsi="Simplified Arabic" w:cs="Simplified Arabic"/>
          <w:sz w:val="28"/>
          <w:szCs w:val="28"/>
          <w:rtl/>
        </w:rPr>
        <w:t xml:space="preserve"> باعتبارها الأداة الأكثر ملاءمة لطبيعة الدراسة وموضوعها، وذلك لقدرتها على قياس اتجاهات وآراء المبحوثين بصورة كمية، وتجميع البيانات من عدد كبير من الأفراد في وقت زمني قصير وبجهد اقتصادي، بالإضافة إلى ملاءمتها للبيئة التنظيمية التي تتطلب الوضوح والدقة في التعبير عن التصورات الإدراكية للمتغيرات محل الدراسة</w:t>
      </w:r>
      <w:r w:rsidRPr="0011667A">
        <w:rPr>
          <w:rFonts w:ascii="Simplified Arabic" w:hAnsi="Simplified Arabic" w:cs="Simplified Arabic"/>
          <w:sz w:val="28"/>
          <w:szCs w:val="28"/>
        </w:rPr>
        <w:t>.</w:t>
      </w:r>
    </w:p>
    <w:p w14:paraId="5156D59F" w14:textId="77777777" w:rsidR="0011667A" w:rsidRPr="0011667A" w:rsidRDefault="0011667A" w:rsidP="0011667A">
      <w:pPr>
        <w:bidi/>
        <w:jc w:val="both"/>
        <w:rPr>
          <w:rFonts w:ascii="Simplified Arabic" w:hAnsi="Simplified Arabic" w:cs="Simplified Arabic"/>
          <w:sz w:val="28"/>
          <w:szCs w:val="28"/>
        </w:rPr>
      </w:pPr>
      <w:r w:rsidRPr="0011667A">
        <w:rPr>
          <w:rFonts w:ascii="Simplified Arabic" w:hAnsi="Simplified Arabic" w:cs="Simplified Arabic"/>
          <w:sz w:val="28"/>
          <w:szCs w:val="28"/>
          <w:rtl/>
        </w:rPr>
        <w:t xml:space="preserve">وقد تم </w:t>
      </w:r>
      <w:r w:rsidRPr="0011667A">
        <w:rPr>
          <w:rFonts w:ascii="Simplified Arabic" w:hAnsi="Simplified Arabic" w:cs="Simplified Arabic"/>
          <w:b/>
          <w:bCs/>
          <w:sz w:val="28"/>
          <w:szCs w:val="28"/>
          <w:rtl/>
        </w:rPr>
        <w:t>بناء الاستبيان</w:t>
      </w:r>
      <w:r w:rsidRPr="0011667A">
        <w:rPr>
          <w:rFonts w:ascii="Simplified Arabic" w:hAnsi="Simplified Arabic" w:cs="Simplified Arabic"/>
          <w:sz w:val="28"/>
          <w:szCs w:val="28"/>
          <w:rtl/>
        </w:rPr>
        <w:t xml:space="preserve"> بالاعتماد على الإطار النظري للدراسة، والدراسات السابقة المرتبطة بمتغيراتها، وذلك بهدف صياغة أداة قادرة على قياس كل متغير وأبعاده بشكل واضح ومباشر. وتكون الاستبيان من أربعة محاور رئيسية تمثل متغيرات الدراسة وهي</w:t>
      </w:r>
      <w:r w:rsidRPr="0011667A">
        <w:rPr>
          <w:rFonts w:ascii="Simplified Arabic" w:hAnsi="Simplified Arabic" w:cs="Simplified Arabic"/>
          <w:sz w:val="28"/>
          <w:szCs w:val="28"/>
        </w:rPr>
        <w:t>:</w:t>
      </w:r>
    </w:p>
    <w:p w14:paraId="38F56274" w14:textId="77777777" w:rsidR="0011667A" w:rsidRDefault="0011667A" w:rsidP="0011667A">
      <w:pPr>
        <w:numPr>
          <w:ilvl w:val="0"/>
          <w:numId w:val="55"/>
        </w:numPr>
        <w:bidi/>
        <w:jc w:val="both"/>
        <w:rPr>
          <w:rFonts w:ascii="Simplified Arabic" w:hAnsi="Simplified Arabic" w:cs="Simplified Arabic"/>
          <w:sz w:val="28"/>
          <w:szCs w:val="28"/>
        </w:rPr>
      </w:pPr>
      <w:r w:rsidRPr="0011667A">
        <w:rPr>
          <w:rFonts w:ascii="Simplified Arabic" w:hAnsi="Simplified Arabic" w:cs="Simplified Arabic"/>
          <w:b/>
          <w:bCs/>
          <w:sz w:val="28"/>
          <w:szCs w:val="28"/>
          <w:rtl/>
        </w:rPr>
        <w:lastRenderedPageBreak/>
        <w:t>البيانات الديموغرافية</w:t>
      </w:r>
      <w:r w:rsidRPr="0011667A">
        <w:rPr>
          <w:rFonts w:ascii="Simplified Arabic" w:hAnsi="Simplified Arabic" w:cs="Simplified Arabic"/>
          <w:sz w:val="28"/>
          <w:szCs w:val="28"/>
          <w:rtl/>
        </w:rPr>
        <w:t xml:space="preserve"> للمبحوثين (مثل: العمر، المؤهل العلمي، المسمى الوظيفي، سنوات الخبرة)</w:t>
      </w:r>
      <w:r w:rsidRPr="0011667A">
        <w:rPr>
          <w:rFonts w:ascii="Simplified Arabic" w:hAnsi="Simplified Arabic" w:cs="Simplified Arabic"/>
          <w:sz w:val="28"/>
          <w:szCs w:val="28"/>
        </w:rPr>
        <w:t>.</w:t>
      </w:r>
    </w:p>
    <w:p w14:paraId="46C1498D" w14:textId="6E61E60C" w:rsidR="0011667A" w:rsidRPr="00A50DCE" w:rsidRDefault="0011667A" w:rsidP="00560355">
      <w:pPr>
        <w:bidi/>
        <w:spacing w:before="100" w:beforeAutospacing="1" w:after="100" w:afterAutospacing="1" w:line="240" w:lineRule="auto"/>
        <w:jc w:val="center"/>
        <w:outlineLvl w:val="2"/>
        <w:rPr>
          <w:rFonts w:ascii="Times New Roman" w:eastAsia="Times New Roman" w:hAnsi="Times New Roman" w:cs="Times New Roman"/>
          <w:b/>
          <w:bCs/>
          <w:color w:val="EE0000"/>
          <w:sz w:val="27"/>
          <w:szCs w:val="27"/>
          <w:rtl/>
        </w:rPr>
      </w:pPr>
      <w:r w:rsidRPr="00A50DCE">
        <w:rPr>
          <w:rFonts w:ascii="Times New Roman" w:eastAsia="Times New Roman" w:hAnsi="Times New Roman" w:cs="Times New Roman"/>
          <w:b/>
          <w:bCs/>
          <w:color w:val="EE0000"/>
          <w:sz w:val="27"/>
          <w:szCs w:val="27"/>
          <w:rtl/>
        </w:rPr>
        <w:t>جدول</w:t>
      </w:r>
      <w:r w:rsidR="00560355" w:rsidRPr="00A50DCE">
        <w:rPr>
          <w:rFonts w:ascii="Times New Roman" w:eastAsia="Times New Roman" w:hAnsi="Times New Roman" w:cs="Times New Roman" w:hint="cs"/>
          <w:b/>
          <w:bCs/>
          <w:color w:val="EE0000"/>
          <w:sz w:val="27"/>
          <w:szCs w:val="27"/>
          <w:rtl/>
        </w:rPr>
        <w:t xml:space="preserve"> رقم(2-3) </w:t>
      </w:r>
      <w:r w:rsidRPr="00A50DCE">
        <w:rPr>
          <w:rFonts w:ascii="Times New Roman" w:eastAsia="Times New Roman" w:hAnsi="Times New Roman" w:cs="Times New Roman"/>
          <w:b/>
          <w:bCs/>
          <w:color w:val="EE0000"/>
          <w:sz w:val="27"/>
          <w:szCs w:val="27"/>
          <w:rtl/>
        </w:rPr>
        <w:t xml:space="preserve"> توزيع فقرات الاستبانة على المحاور والأبعاد</w:t>
      </w:r>
    </w:p>
    <w:p w14:paraId="6D330AB3" w14:textId="76180DDF"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bCs/>
          <w:color w:val="EE0000"/>
          <w:sz w:val="27"/>
          <w:szCs w:val="27"/>
        </w:rPr>
      </w:pPr>
      <w:r w:rsidRPr="00A50DCE">
        <w:rPr>
          <w:rFonts w:ascii="Times New Roman" w:eastAsia="Times New Roman" w:hAnsi="Times New Roman" w:cs="Times New Roman"/>
          <w:b/>
          <w:bCs/>
          <w:color w:val="EE0000"/>
          <w:sz w:val="27"/>
          <w:szCs w:val="27"/>
          <w:rtl/>
        </w:rPr>
        <w:t xml:space="preserve">أولاً: المتغير المستقل - الذكاء الاصطناعي </w:t>
      </w:r>
    </w:p>
    <w:tbl>
      <w:tblPr>
        <w:tblStyle w:val="12"/>
        <w:bidiVisual/>
        <w:tblW w:w="0" w:type="auto"/>
        <w:tblLook w:val="04A0" w:firstRow="1" w:lastRow="0" w:firstColumn="1" w:lastColumn="0" w:noHBand="0" w:noVBand="1"/>
      </w:tblPr>
      <w:tblGrid>
        <w:gridCol w:w="806"/>
        <w:gridCol w:w="630"/>
        <w:gridCol w:w="1931"/>
        <w:gridCol w:w="1604"/>
        <w:gridCol w:w="2318"/>
        <w:gridCol w:w="1204"/>
      </w:tblGrid>
      <w:tr w:rsidR="00A50DCE" w:rsidRPr="00A50DCE" w14:paraId="6C9685C1" w14:textId="77777777" w:rsidTr="00A50D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14:paraId="5A2E61BF" w14:textId="77777777" w:rsidR="00A50DCE" w:rsidRPr="00A50DCE" w:rsidRDefault="00A50DCE" w:rsidP="00A50DCE">
            <w:pPr>
              <w:bidi/>
              <w:spacing w:before="100" w:beforeAutospacing="1" w:after="100" w:afterAutospacing="1" w:line="240" w:lineRule="auto"/>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البُعد</w:t>
            </w:r>
          </w:p>
        </w:tc>
        <w:tc>
          <w:tcPr>
            <w:tcW w:w="0" w:type="auto"/>
            <w:shd w:val="clear" w:color="auto" w:fill="D9D9D9" w:themeFill="background1" w:themeFillShade="D9"/>
            <w:hideMark/>
          </w:tcPr>
          <w:p w14:paraId="4068CBCE" w14:textId="77777777" w:rsidR="00A50DCE" w:rsidRPr="00A50DCE" w:rsidRDefault="00A50DCE" w:rsidP="00A50DCE">
            <w:pPr>
              <w:bidi/>
              <w:spacing w:before="100" w:beforeAutospacing="1" w:after="100" w:afterAutospacing="1" w:line="240" w:lineRule="auto"/>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رقم الفقرة</w:t>
            </w:r>
          </w:p>
        </w:tc>
        <w:tc>
          <w:tcPr>
            <w:tcW w:w="0" w:type="auto"/>
            <w:shd w:val="clear" w:color="auto" w:fill="D9D9D9" w:themeFill="background1" w:themeFillShade="D9"/>
            <w:hideMark/>
          </w:tcPr>
          <w:p w14:paraId="0F5F7B80" w14:textId="77777777" w:rsidR="00A50DCE" w:rsidRPr="00A50DCE" w:rsidRDefault="00A50DCE" w:rsidP="00A50DCE">
            <w:pPr>
              <w:bidi/>
              <w:spacing w:before="100" w:beforeAutospacing="1" w:after="100" w:afterAutospacing="1" w:line="240" w:lineRule="auto"/>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العبارة الأصلية من الدراسة السابقة</w:t>
            </w:r>
          </w:p>
        </w:tc>
        <w:tc>
          <w:tcPr>
            <w:tcW w:w="0" w:type="auto"/>
            <w:shd w:val="clear" w:color="auto" w:fill="D9D9D9" w:themeFill="background1" w:themeFillShade="D9"/>
            <w:hideMark/>
          </w:tcPr>
          <w:p w14:paraId="5D1192EC" w14:textId="77777777" w:rsidR="00A50DCE" w:rsidRPr="00A50DCE" w:rsidRDefault="00A50DCE" w:rsidP="00A50DCE">
            <w:pPr>
              <w:bidi/>
              <w:spacing w:before="100" w:beforeAutospacing="1" w:after="100" w:afterAutospacing="1" w:line="240" w:lineRule="auto"/>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العبارة بعد إعادة الصياغة (صياغة الباحث)</w:t>
            </w:r>
          </w:p>
        </w:tc>
        <w:tc>
          <w:tcPr>
            <w:tcW w:w="0" w:type="auto"/>
            <w:shd w:val="clear" w:color="auto" w:fill="D9D9D9" w:themeFill="background1" w:themeFillShade="D9"/>
            <w:hideMark/>
          </w:tcPr>
          <w:p w14:paraId="063E5522" w14:textId="612108A5" w:rsidR="00A50DCE" w:rsidRPr="00A50DCE" w:rsidRDefault="00A50DCE" w:rsidP="00A50DCE">
            <w:pPr>
              <w:bidi/>
              <w:spacing w:before="100" w:beforeAutospacing="1" w:after="100" w:afterAutospacing="1" w:line="240" w:lineRule="auto"/>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 xml:space="preserve">الأساس النظري المستخدم </w:t>
            </w:r>
          </w:p>
        </w:tc>
        <w:tc>
          <w:tcPr>
            <w:tcW w:w="0" w:type="auto"/>
            <w:shd w:val="clear" w:color="auto" w:fill="D9D9D9" w:themeFill="background1" w:themeFillShade="D9"/>
            <w:hideMark/>
          </w:tcPr>
          <w:p w14:paraId="2054B453" w14:textId="77777777" w:rsidR="00A50DCE" w:rsidRPr="00A50DCE" w:rsidRDefault="00A50DCE" w:rsidP="00A50DCE">
            <w:pPr>
              <w:bidi/>
              <w:spacing w:before="100" w:beforeAutospacing="1" w:after="100" w:afterAutospacing="1" w:line="240" w:lineRule="auto"/>
              <w:outlineLvl w:val="2"/>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مرجع العبارة الأصلية (الباحث، السنة، الصفحة)</w:t>
            </w:r>
          </w:p>
        </w:tc>
      </w:tr>
      <w:tr w:rsidR="00A50DCE" w:rsidRPr="00A50DCE" w14:paraId="43881C42"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62064"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الأنظمة الخبيرة</w:t>
            </w:r>
          </w:p>
        </w:tc>
        <w:tc>
          <w:tcPr>
            <w:tcW w:w="0" w:type="auto"/>
            <w:hideMark/>
          </w:tcPr>
          <w:p w14:paraId="4B659018"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1</w:t>
            </w:r>
          </w:p>
        </w:tc>
        <w:tc>
          <w:tcPr>
            <w:tcW w:w="0" w:type="auto"/>
            <w:hideMark/>
          </w:tcPr>
          <w:p w14:paraId="1255B48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7CFC31C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تعتمد الشركة على أنظمة خبيرة تدعم اتخاذ القرارات التشغيلية</w:t>
            </w:r>
          </w:p>
        </w:tc>
        <w:tc>
          <w:tcPr>
            <w:tcW w:w="0" w:type="auto"/>
            <w:hideMark/>
          </w:tcPr>
          <w:p w14:paraId="720F8898"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تحرص إدارة الشركة على استخدام أنظمة الذكاء الاصطناعي</w:t>
            </w:r>
            <w:r w:rsidRPr="00A50DCE">
              <w:rPr>
                <w:rFonts w:ascii="Times New Roman" w:eastAsia="Times New Roman" w:hAnsi="Times New Roman" w:cs="Times New Roman"/>
                <w:color w:val="EE0000"/>
              </w:rPr>
              <w:t>"</w:t>
            </w:r>
          </w:p>
        </w:tc>
        <w:tc>
          <w:tcPr>
            <w:tcW w:w="0" w:type="auto"/>
            <w:hideMark/>
          </w:tcPr>
          <w:p w14:paraId="58F82AA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العدوان (2024)، ص1</w:t>
            </w:r>
          </w:p>
        </w:tc>
      </w:tr>
      <w:tr w:rsidR="00A50DCE" w:rsidRPr="00A50DCE" w14:paraId="0E85F136"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57B0EB8A"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الأنظمة الخبيرة</w:t>
            </w:r>
          </w:p>
        </w:tc>
        <w:tc>
          <w:tcPr>
            <w:tcW w:w="0" w:type="auto"/>
            <w:hideMark/>
          </w:tcPr>
          <w:p w14:paraId="3948E5A0"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2</w:t>
            </w:r>
          </w:p>
        </w:tc>
        <w:tc>
          <w:tcPr>
            <w:tcW w:w="0" w:type="auto"/>
            <w:hideMark/>
          </w:tcPr>
          <w:p w14:paraId="3C9DF275"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تساهم الأنظمة الخبيرة في اكتساب المعرفة لدعم المنظمة في مهاراتها الإدارية</w:t>
            </w:r>
            <w:r w:rsidRPr="00A50DCE">
              <w:rPr>
                <w:rFonts w:ascii="Times New Roman" w:eastAsia="Times New Roman" w:hAnsi="Times New Roman" w:cs="Times New Roman"/>
                <w:color w:val="EE0000"/>
              </w:rPr>
              <w:t>"</w:t>
            </w:r>
          </w:p>
        </w:tc>
        <w:tc>
          <w:tcPr>
            <w:tcW w:w="0" w:type="auto"/>
            <w:hideMark/>
          </w:tcPr>
          <w:p w14:paraId="126B4959"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تسهم الأنظمة الخبيرة في تحسين جودة الحلول للمشكلات الفنية</w:t>
            </w:r>
          </w:p>
        </w:tc>
        <w:tc>
          <w:tcPr>
            <w:tcW w:w="0" w:type="auto"/>
            <w:hideMark/>
          </w:tcPr>
          <w:p w14:paraId="38E9A2D0"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7617EA57"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عضيبات (2023)، ص183</w:t>
            </w:r>
          </w:p>
        </w:tc>
      </w:tr>
      <w:tr w:rsidR="00A50DCE" w:rsidRPr="00A50DCE" w14:paraId="605751C3"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8363C8"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الأنظمة الخبيرة</w:t>
            </w:r>
          </w:p>
        </w:tc>
        <w:tc>
          <w:tcPr>
            <w:tcW w:w="0" w:type="auto"/>
            <w:hideMark/>
          </w:tcPr>
          <w:p w14:paraId="2297CE38"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3</w:t>
            </w:r>
          </w:p>
        </w:tc>
        <w:tc>
          <w:tcPr>
            <w:tcW w:w="0" w:type="auto"/>
            <w:hideMark/>
          </w:tcPr>
          <w:p w14:paraId="34CEF6A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02D993B4"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تُستخدم الأنظمة الخبيرة لنقل خبرات المتخصصين إلى العاملين الآخرين</w:t>
            </w:r>
          </w:p>
        </w:tc>
        <w:tc>
          <w:tcPr>
            <w:tcW w:w="0" w:type="auto"/>
            <w:hideMark/>
          </w:tcPr>
          <w:p w14:paraId="70041FDA"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تعتمد الأنظمة الخبيرة على استخدام المعرفة وإجراءات الاستدلال لحل المشاكل التي تتطلب خبرة بشرية كبيرة</w:t>
            </w:r>
            <w:r w:rsidRPr="00A50DCE">
              <w:rPr>
                <w:rFonts w:ascii="Times New Roman" w:eastAsia="Times New Roman" w:hAnsi="Times New Roman" w:cs="Times New Roman"/>
                <w:color w:val="EE0000"/>
              </w:rPr>
              <w:t>"</w:t>
            </w:r>
          </w:p>
        </w:tc>
        <w:tc>
          <w:tcPr>
            <w:tcW w:w="0" w:type="auto"/>
            <w:hideMark/>
          </w:tcPr>
          <w:p w14:paraId="6946E8A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العنزي (2022)، ص52</w:t>
            </w:r>
          </w:p>
        </w:tc>
      </w:tr>
      <w:tr w:rsidR="00A50DCE" w:rsidRPr="00A50DCE" w14:paraId="332DB075"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10E8878D"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الأنظمة الخبيرة</w:t>
            </w:r>
          </w:p>
        </w:tc>
        <w:tc>
          <w:tcPr>
            <w:tcW w:w="0" w:type="auto"/>
            <w:hideMark/>
          </w:tcPr>
          <w:p w14:paraId="43A4DA4E"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4</w:t>
            </w:r>
          </w:p>
        </w:tc>
        <w:tc>
          <w:tcPr>
            <w:tcW w:w="0" w:type="auto"/>
            <w:hideMark/>
          </w:tcPr>
          <w:p w14:paraId="2657B103"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تساعد الأنظمة الخبيرة في عمليات التفكير في المنظمة بالإضافة إلى تزويدها بالمعلومات</w:t>
            </w:r>
            <w:r w:rsidRPr="00A50DCE">
              <w:rPr>
                <w:rFonts w:ascii="Times New Roman" w:eastAsia="Times New Roman" w:hAnsi="Times New Roman" w:cs="Times New Roman"/>
                <w:color w:val="EE0000"/>
              </w:rPr>
              <w:t>"</w:t>
            </w:r>
          </w:p>
        </w:tc>
        <w:tc>
          <w:tcPr>
            <w:tcW w:w="0" w:type="auto"/>
            <w:hideMark/>
          </w:tcPr>
          <w:p w14:paraId="0D2E8F4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تساعد الأنظمة الخبيرة في تقليل الوقت اللازم لحل المشكلات المعقدة</w:t>
            </w:r>
          </w:p>
        </w:tc>
        <w:tc>
          <w:tcPr>
            <w:tcW w:w="0" w:type="auto"/>
            <w:hideMark/>
          </w:tcPr>
          <w:p w14:paraId="4E3BE37F"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6A936244"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عضيبات (2023)، ص184</w:t>
            </w:r>
          </w:p>
        </w:tc>
      </w:tr>
      <w:tr w:rsidR="00A50DCE" w:rsidRPr="00A50DCE" w14:paraId="49B1F895"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7459A"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نظم التنبؤ</w:t>
            </w:r>
          </w:p>
        </w:tc>
        <w:tc>
          <w:tcPr>
            <w:tcW w:w="0" w:type="auto"/>
            <w:hideMark/>
          </w:tcPr>
          <w:p w14:paraId="2F9621A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5</w:t>
            </w:r>
          </w:p>
        </w:tc>
        <w:tc>
          <w:tcPr>
            <w:tcW w:w="0" w:type="auto"/>
            <w:hideMark/>
          </w:tcPr>
          <w:p w14:paraId="2D94DA8E"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تعتمد المنظمة على قدرتها على التنبؤ وخاصية التعلم للشبكة العصبية لمساعدة الشركة في بناء خططها المستقبلية</w:t>
            </w:r>
            <w:r w:rsidRPr="00A50DCE">
              <w:rPr>
                <w:rFonts w:ascii="Times New Roman" w:eastAsia="Times New Roman" w:hAnsi="Times New Roman" w:cs="Times New Roman"/>
                <w:color w:val="EE0000"/>
              </w:rPr>
              <w:t>"</w:t>
            </w:r>
          </w:p>
        </w:tc>
        <w:tc>
          <w:tcPr>
            <w:tcW w:w="0" w:type="auto"/>
            <w:hideMark/>
          </w:tcPr>
          <w:p w14:paraId="429154D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تعتمد الشركة على نظم توقع مستقبلية في اتخاذ قرارات استراتيجية</w:t>
            </w:r>
          </w:p>
        </w:tc>
        <w:tc>
          <w:tcPr>
            <w:tcW w:w="0" w:type="auto"/>
            <w:hideMark/>
          </w:tcPr>
          <w:p w14:paraId="5C70EBD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7313626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عضيبات (2023)، ص184</w:t>
            </w:r>
          </w:p>
        </w:tc>
      </w:tr>
      <w:tr w:rsidR="00A50DCE" w:rsidRPr="00A50DCE" w14:paraId="7757A517"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4B9A41C6"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نظم التنبؤ</w:t>
            </w:r>
          </w:p>
        </w:tc>
        <w:tc>
          <w:tcPr>
            <w:tcW w:w="0" w:type="auto"/>
            <w:hideMark/>
          </w:tcPr>
          <w:p w14:paraId="77DA1401"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6</w:t>
            </w:r>
          </w:p>
        </w:tc>
        <w:tc>
          <w:tcPr>
            <w:tcW w:w="0" w:type="auto"/>
            <w:hideMark/>
          </w:tcPr>
          <w:p w14:paraId="043E6AB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6990CE29"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تساعد نظم التنبؤ في الحد من المخاطر التشغيلية المحتملة</w:t>
            </w:r>
          </w:p>
        </w:tc>
        <w:tc>
          <w:tcPr>
            <w:tcW w:w="0" w:type="auto"/>
            <w:hideMark/>
          </w:tcPr>
          <w:p w14:paraId="7341F95F"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النماذج التنبؤية تساعد في التنبؤ بالسلوكيات المستقبلية للموظفين والطلاب من خلال تحليل البيانات التاريخية</w:t>
            </w:r>
            <w:r w:rsidRPr="00A50DCE">
              <w:rPr>
                <w:rFonts w:ascii="Times New Roman" w:eastAsia="Times New Roman" w:hAnsi="Times New Roman" w:cs="Times New Roman"/>
                <w:color w:val="EE0000"/>
              </w:rPr>
              <w:t>"</w:t>
            </w:r>
          </w:p>
        </w:tc>
        <w:tc>
          <w:tcPr>
            <w:tcW w:w="0" w:type="auto"/>
            <w:hideMark/>
          </w:tcPr>
          <w:p w14:paraId="4508A2BA"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العدوان (2024)، ص36</w:t>
            </w:r>
          </w:p>
        </w:tc>
      </w:tr>
      <w:tr w:rsidR="00A50DCE" w:rsidRPr="00A50DCE" w14:paraId="79FD730D"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65564B"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نظم التنبؤ</w:t>
            </w:r>
          </w:p>
        </w:tc>
        <w:tc>
          <w:tcPr>
            <w:tcW w:w="0" w:type="auto"/>
            <w:hideMark/>
          </w:tcPr>
          <w:p w14:paraId="62AC6DA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7</w:t>
            </w:r>
          </w:p>
        </w:tc>
        <w:tc>
          <w:tcPr>
            <w:tcW w:w="0" w:type="auto"/>
            <w:hideMark/>
          </w:tcPr>
          <w:p w14:paraId="0BF7D453"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3D992528"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تتسم نظم التنبؤ بالدقة والموثوقية في مخرجاتها</w:t>
            </w:r>
          </w:p>
        </w:tc>
        <w:tc>
          <w:tcPr>
            <w:tcW w:w="0" w:type="auto"/>
            <w:hideMark/>
          </w:tcPr>
          <w:p w14:paraId="3733416E"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قدرات التنبؤ</w:t>
            </w:r>
            <w:r w:rsidRPr="00A50DCE">
              <w:rPr>
                <w:rFonts w:ascii="Times New Roman" w:eastAsia="Times New Roman" w:hAnsi="Times New Roman" w:cs="Times New Roman"/>
                <w:color w:val="EE0000"/>
              </w:rPr>
              <w:t xml:space="preserve"> (Prediction Capabilities) </w:t>
            </w:r>
            <w:r w:rsidRPr="00A50DCE">
              <w:rPr>
                <w:rFonts w:ascii="Times New Roman" w:eastAsia="Times New Roman" w:hAnsi="Times New Roman" w:cs="Times New Roman"/>
                <w:color w:val="EE0000"/>
                <w:rtl/>
              </w:rPr>
              <w:t>في الذكاء الاصطناعي تمكّن المؤسسات من استشراف التحديات والفرص المستقبلية</w:t>
            </w:r>
            <w:r w:rsidRPr="00A50DCE">
              <w:rPr>
                <w:rFonts w:ascii="Times New Roman" w:eastAsia="Times New Roman" w:hAnsi="Times New Roman" w:cs="Times New Roman"/>
                <w:color w:val="EE0000"/>
              </w:rPr>
              <w:t>"</w:t>
            </w:r>
          </w:p>
        </w:tc>
        <w:tc>
          <w:tcPr>
            <w:tcW w:w="0" w:type="auto"/>
            <w:hideMark/>
          </w:tcPr>
          <w:p w14:paraId="4461E0E4"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Rosa et al. (2022)</w:t>
            </w:r>
            <w:r w:rsidRPr="00A50DCE">
              <w:rPr>
                <w:rFonts w:ascii="Times New Roman" w:eastAsia="Times New Roman" w:hAnsi="Times New Roman" w:cs="Times New Roman"/>
                <w:color w:val="EE0000"/>
                <w:rtl/>
              </w:rPr>
              <w:t>، ص6</w:t>
            </w:r>
          </w:p>
        </w:tc>
      </w:tr>
      <w:tr w:rsidR="00A50DCE" w:rsidRPr="00A50DCE" w14:paraId="22D86B7C"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0B33ACF7"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نظم التنبؤ</w:t>
            </w:r>
          </w:p>
        </w:tc>
        <w:tc>
          <w:tcPr>
            <w:tcW w:w="0" w:type="auto"/>
            <w:hideMark/>
          </w:tcPr>
          <w:p w14:paraId="587F414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8</w:t>
            </w:r>
          </w:p>
        </w:tc>
        <w:tc>
          <w:tcPr>
            <w:tcW w:w="0" w:type="auto"/>
            <w:hideMark/>
          </w:tcPr>
          <w:p w14:paraId="24F8B19D"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73C2A5EE"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تُستخدم نظم التنبؤ بانتظام لدعم عمليات التخطيط</w:t>
            </w:r>
          </w:p>
        </w:tc>
        <w:tc>
          <w:tcPr>
            <w:tcW w:w="0" w:type="auto"/>
            <w:hideMark/>
          </w:tcPr>
          <w:p w14:paraId="0D6489C2"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يستخدم الذكاء الاصطناعي في التنبؤ بالاحتياجات المستقبلية من الموارد والكفاءات</w:t>
            </w:r>
            <w:r w:rsidRPr="00A50DCE">
              <w:rPr>
                <w:rFonts w:ascii="Times New Roman" w:eastAsia="Times New Roman" w:hAnsi="Times New Roman" w:cs="Times New Roman"/>
                <w:color w:val="EE0000"/>
              </w:rPr>
              <w:t>"</w:t>
            </w:r>
          </w:p>
        </w:tc>
        <w:tc>
          <w:tcPr>
            <w:tcW w:w="0" w:type="auto"/>
            <w:hideMark/>
          </w:tcPr>
          <w:p w14:paraId="65059956"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العنزي (2022)، ص53</w:t>
            </w:r>
          </w:p>
        </w:tc>
      </w:tr>
      <w:tr w:rsidR="00A50DCE" w:rsidRPr="00A50DCE" w14:paraId="44456110"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03575"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الوكلاء الأذكياء</w:t>
            </w:r>
          </w:p>
        </w:tc>
        <w:tc>
          <w:tcPr>
            <w:tcW w:w="0" w:type="auto"/>
            <w:hideMark/>
          </w:tcPr>
          <w:p w14:paraId="142FB94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9</w:t>
            </w:r>
          </w:p>
        </w:tc>
        <w:tc>
          <w:tcPr>
            <w:tcW w:w="0" w:type="auto"/>
            <w:hideMark/>
          </w:tcPr>
          <w:p w14:paraId="05E472C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يساعد الوكلاء الأذكياء إدارة المنظمة في اتخاذ القرارات بالاستناد إلى قاعدة المعرفة المخزنة</w:t>
            </w:r>
            <w:r w:rsidRPr="00A50DCE">
              <w:rPr>
                <w:rFonts w:ascii="Times New Roman" w:eastAsia="Times New Roman" w:hAnsi="Times New Roman" w:cs="Times New Roman"/>
                <w:color w:val="EE0000"/>
              </w:rPr>
              <w:t>"</w:t>
            </w:r>
          </w:p>
        </w:tc>
        <w:tc>
          <w:tcPr>
            <w:tcW w:w="0" w:type="auto"/>
            <w:hideMark/>
          </w:tcPr>
          <w:p w14:paraId="2812F6EF"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تعتمد الشركة على أنظمة قادرة على تنفيذ المهام بشكل ذاتي</w:t>
            </w:r>
          </w:p>
        </w:tc>
        <w:tc>
          <w:tcPr>
            <w:tcW w:w="0" w:type="auto"/>
            <w:hideMark/>
          </w:tcPr>
          <w:p w14:paraId="7A97F7BA"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330790A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عضيبات (2023)، ص184</w:t>
            </w:r>
          </w:p>
        </w:tc>
      </w:tr>
      <w:tr w:rsidR="00A50DCE" w:rsidRPr="00A50DCE" w14:paraId="6048BBFB"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34A96919"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lastRenderedPageBreak/>
              <w:t>الوكلاء الأذكياء</w:t>
            </w:r>
          </w:p>
        </w:tc>
        <w:tc>
          <w:tcPr>
            <w:tcW w:w="0" w:type="auto"/>
            <w:hideMark/>
          </w:tcPr>
          <w:p w14:paraId="6231A61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10</w:t>
            </w:r>
          </w:p>
        </w:tc>
        <w:tc>
          <w:tcPr>
            <w:tcW w:w="0" w:type="auto"/>
            <w:hideMark/>
          </w:tcPr>
          <w:p w14:paraId="25BDC189"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7BB65DF0"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تسهم الوكلاء الأذكياء في تحسين جودة الخدمات المقدمة</w:t>
            </w:r>
          </w:p>
        </w:tc>
        <w:tc>
          <w:tcPr>
            <w:tcW w:w="0" w:type="auto"/>
            <w:hideMark/>
          </w:tcPr>
          <w:p w14:paraId="1E3EB0B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تستخدم الوكلاء الأذكياء في تحسين التفاعل مع المستفيدين وتقديم خدمات مخصصة</w:t>
            </w:r>
            <w:r w:rsidRPr="00A50DCE">
              <w:rPr>
                <w:rFonts w:ascii="Times New Roman" w:eastAsia="Times New Roman" w:hAnsi="Times New Roman" w:cs="Times New Roman"/>
                <w:color w:val="EE0000"/>
              </w:rPr>
              <w:t>"</w:t>
            </w:r>
          </w:p>
        </w:tc>
        <w:tc>
          <w:tcPr>
            <w:tcW w:w="0" w:type="auto"/>
            <w:hideMark/>
          </w:tcPr>
          <w:p w14:paraId="660EC92D"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العنزي (2022)، ص52</w:t>
            </w:r>
          </w:p>
        </w:tc>
      </w:tr>
      <w:tr w:rsidR="00A50DCE" w:rsidRPr="00A50DCE" w14:paraId="729181BC"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076F4"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الوكلاء الأذكياء</w:t>
            </w:r>
          </w:p>
        </w:tc>
        <w:tc>
          <w:tcPr>
            <w:tcW w:w="0" w:type="auto"/>
            <w:hideMark/>
          </w:tcPr>
          <w:p w14:paraId="4CC068A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11</w:t>
            </w:r>
          </w:p>
        </w:tc>
        <w:tc>
          <w:tcPr>
            <w:tcW w:w="0" w:type="auto"/>
            <w:hideMark/>
          </w:tcPr>
          <w:p w14:paraId="0C7A90E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5514B78B"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يتم تحديث وتطوير الوكلاء الأذكياء بشكل مستمر</w:t>
            </w:r>
          </w:p>
        </w:tc>
        <w:tc>
          <w:tcPr>
            <w:tcW w:w="0" w:type="auto"/>
            <w:hideMark/>
          </w:tcPr>
          <w:p w14:paraId="16D224FE"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يمكن للوكلاء الأذكياء التعلم من التجارب السابقة وتحسين أدائهم باستمرار</w:t>
            </w:r>
            <w:r w:rsidRPr="00A50DCE">
              <w:rPr>
                <w:rFonts w:ascii="Times New Roman" w:eastAsia="Times New Roman" w:hAnsi="Times New Roman" w:cs="Times New Roman"/>
                <w:color w:val="EE0000"/>
              </w:rPr>
              <w:t>"</w:t>
            </w:r>
          </w:p>
        </w:tc>
        <w:tc>
          <w:tcPr>
            <w:tcW w:w="0" w:type="auto"/>
            <w:hideMark/>
          </w:tcPr>
          <w:p w14:paraId="16E1E16B"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العدوان (2024)، ص35</w:t>
            </w:r>
          </w:p>
        </w:tc>
      </w:tr>
      <w:tr w:rsidR="00A50DCE" w:rsidRPr="00A50DCE" w14:paraId="7979C5E7"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532B0E85" w14:textId="77777777"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val="0"/>
                <w:bCs w:val="0"/>
                <w:color w:val="EE0000"/>
              </w:rPr>
            </w:pPr>
            <w:r w:rsidRPr="00A50DCE">
              <w:rPr>
                <w:rFonts w:ascii="Times New Roman" w:eastAsia="Times New Roman" w:hAnsi="Times New Roman" w:cs="Times New Roman"/>
                <w:b w:val="0"/>
                <w:bCs w:val="0"/>
                <w:color w:val="EE0000"/>
                <w:rtl/>
              </w:rPr>
              <w:t>الوكلاء الأذكياء</w:t>
            </w:r>
          </w:p>
        </w:tc>
        <w:tc>
          <w:tcPr>
            <w:tcW w:w="0" w:type="auto"/>
            <w:hideMark/>
          </w:tcPr>
          <w:p w14:paraId="35D8DCA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12</w:t>
            </w:r>
          </w:p>
        </w:tc>
        <w:tc>
          <w:tcPr>
            <w:tcW w:w="0" w:type="auto"/>
            <w:hideMark/>
          </w:tcPr>
          <w:p w14:paraId="5B95F8CA"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r w:rsidRPr="00A50DCE">
              <w:rPr>
                <w:rFonts w:ascii="Times New Roman" w:eastAsia="Times New Roman" w:hAnsi="Times New Roman" w:cs="Times New Roman"/>
                <w:color w:val="EE0000"/>
                <w:rtl/>
              </w:rPr>
              <w:t>يمكن استخدام الوكلاء الأذكياء كبديل للوكلاء البشريين مما يقلل من كلفة النفقات</w:t>
            </w:r>
            <w:r w:rsidRPr="00A50DCE">
              <w:rPr>
                <w:rFonts w:ascii="Times New Roman" w:eastAsia="Times New Roman" w:hAnsi="Times New Roman" w:cs="Times New Roman"/>
                <w:color w:val="EE0000"/>
              </w:rPr>
              <w:t>"</w:t>
            </w:r>
          </w:p>
        </w:tc>
        <w:tc>
          <w:tcPr>
            <w:tcW w:w="0" w:type="auto"/>
            <w:hideMark/>
          </w:tcPr>
          <w:p w14:paraId="23763C7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تسهم الوكلاء الأذكياء في تقليل التكاليف التشغيلية</w:t>
            </w:r>
          </w:p>
        </w:tc>
        <w:tc>
          <w:tcPr>
            <w:tcW w:w="0" w:type="auto"/>
            <w:hideMark/>
          </w:tcPr>
          <w:p w14:paraId="09FA8E54"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Pr>
              <w:t>—</w:t>
            </w:r>
          </w:p>
        </w:tc>
        <w:tc>
          <w:tcPr>
            <w:tcW w:w="0" w:type="auto"/>
            <w:hideMark/>
          </w:tcPr>
          <w:p w14:paraId="6C32F1F9"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EE0000"/>
              </w:rPr>
            </w:pPr>
            <w:r w:rsidRPr="00A50DCE">
              <w:rPr>
                <w:rFonts w:ascii="Times New Roman" w:eastAsia="Times New Roman" w:hAnsi="Times New Roman" w:cs="Times New Roman"/>
                <w:color w:val="EE0000"/>
                <w:rtl/>
              </w:rPr>
              <w:t>عضيبات (2023)، ص184</w:t>
            </w:r>
          </w:p>
        </w:tc>
      </w:tr>
    </w:tbl>
    <w:p w14:paraId="4FAA3736" w14:textId="60AA0894"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bCs/>
          <w:color w:val="EE0000"/>
          <w:sz w:val="27"/>
          <w:szCs w:val="27"/>
        </w:rPr>
      </w:pPr>
    </w:p>
    <w:p w14:paraId="280F955B" w14:textId="7FC5C1D5"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bCs/>
          <w:color w:val="EE0000"/>
          <w:sz w:val="27"/>
          <w:szCs w:val="27"/>
        </w:rPr>
      </w:pPr>
      <w:r w:rsidRPr="00A50DCE">
        <w:rPr>
          <w:rFonts w:ascii="Times New Roman" w:eastAsia="Times New Roman" w:hAnsi="Times New Roman" w:cs="Times New Roman"/>
          <w:b/>
          <w:bCs/>
          <w:color w:val="EE0000"/>
          <w:sz w:val="27"/>
          <w:szCs w:val="27"/>
          <w:rtl/>
        </w:rPr>
        <w:t xml:space="preserve">ثانياً: المتغير الوسيط - إدارة المواهب </w:t>
      </w:r>
    </w:p>
    <w:tbl>
      <w:tblPr>
        <w:tblStyle w:val="12"/>
        <w:bidiVisual/>
        <w:tblW w:w="0" w:type="auto"/>
        <w:tblLook w:val="04A0" w:firstRow="1" w:lastRow="0" w:firstColumn="1" w:lastColumn="0" w:noHBand="0" w:noVBand="1"/>
      </w:tblPr>
      <w:tblGrid>
        <w:gridCol w:w="889"/>
        <w:gridCol w:w="568"/>
        <w:gridCol w:w="1972"/>
        <w:gridCol w:w="1286"/>
        <w:gridCol w:w="2538"/>
        <w:gridCol w:w="1240"/>
      </w:tblGrid>
      <w:tr w:rsidR="00A50DCE" w:rsidRPr="00A50DCE" w14:paraId="1FF61EC1" w14:textId="77777777" w:rsidTr="00A50D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hideMark/>
          </w:tcPr>
          <w:p w14:paraId="78E184B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البُعد</w:t>
            </w:r>
          </w:p>
        </w:tc>
        <w:tc>
          <w:tcPr>
            <w:tcW w:w="0" w:type="auto"/>
            <w:shd w:val="clear" w:color="auto" w:fill="D9D9D9" w:themeFill="background1" w:themeFillShade="D9"/>
            <w:hideMark/>
          </w:tcPr>
          <w:p w14:paraId="7EAD7DAD" w14:textId="77777777" w:rsidR="00A50DCE" w:rsidRPr="00A50DCE" w:rsidRDefault="00A50DCE" w:rsidP="00A50DCE">
            <w:pPr>
              <w:bidi/>
              <w:spacing w:before="100" w:beforeAutospacing="1" w:after="100" w:afterAutospacing="1" w:line="240" w:lineRule="auto"/>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رقم الفقرة</w:t>
            </w:r>
          </w:p>
        </w:tc>
        <w:tc>
          <w:tcPr>
            <w:tcW w:w="0" w:type="auto"/>
            <w:shd w:val="clear" w:color="auto" w:fill="D9D9D9" w:themeFill="background1" w:themeFillShade="D9"/>
            <w:hideMark/>
          </w:tcPr>
          <w:p w14:paraId="60BB5958" w14:textId="77777777" w:rsidR="00A50DCE" w:rsidRPr="00A50DCE" w:rsidRDefault="00A50DCE" w:rsidP="00A50DCE">
            <w:pPr>
              <w:bidi/>
              <w:spacing w:before="100" w:beforeAutospacing="1" w:after="100" w:afterAutospacing="1" w:line="240" w:lineRule="auto"/>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العبارة الأصلية من الدراسة السابقة</w:t>
            </w:r>
          </w:p>
        </w:tc>
        <w:tc>
          <w:tcPr>
            <w:tcW w:w="0" w:type="auto"/>
            <w:shd w:val="clear" w:color="auto" w:fill="D9D9D9" w:themeFill="background1" w:themeFillShade="D9"/>
            <w:hideMark/>
          </w:tcPr>
          <w:p w14:paraId="0E5F7CC8" w14:textId="77777777" w:rsidR="00A50DCE" w:rsidRPr="00A50DCE" w:rsidRDefault="00A50DCE" w:rsidP="00A50DCE">
            <w:pPr>
              <w:bidi/>
              <w:spacing w:before="100" w:beforeAutospacing="1" w:after="100" w:afterAutospacing="1" w:line="240" w:lineRule="auto"/>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العبارة بعد إعادة الصياغة (صياغة الباحث)</w:t>
            </w:r>
          </w:p>
        </w:tc>
        <w:tc>
          <w:tcPr>
            <w:tcW w:w="0" w:type="auto"/>
            <w:shd w:val="clear" w:color="auto" w:fill="D9D9D9" w:themeFill="background1" w:themeFillShade="D9"/>
            <w:hideMark/>
          </w:tcPr>
          <w:p w14:paraId="0042C925" w14:textId="2D404DE0" w:rsidR="00A50DCE" w:rsidRPr="00A50DCE" w:rsidRDefault="00A50DCE" w:rsidP="00A50DCE">
            <w:pPr>
              <w:bidi/>
              <w:spacing w:before="100" w:beforeAutospacing="1" w:after="100" w:afterAutospacing="1" w:line="240" w:lineRule="auto"/>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 xml:space="preserve">الأساس النظري المستخدم </w:t>
            </w:r>
          </w:p>
        </w:tc>
        <w:tc>
          <w:tcPr>
            <w:tcW w:w="0" w:type="auto"/>
            <w:shd w:val="clear" w:color="auto" w:fill="D9D9D9" w:themeFill="background1" w:themeFillShade="D9"/>
            <w:hideMark/>
          </w:tcPr>
          <w:p w14:paraId="1D2B44AB" w14:textId="77777777" w:rsidR="00A50DCE" w:rsidRPr="00A50DCE" w:rsidRDefault="00A50DCE" w:rsidP="00A50DCE">
            <w:pPr>
              <w:bidi/>
              <w:spacing w:before="100" w:beforeAutospacing="1" w:after="100" w:afterAutospacing="1" w:line="240" w:lineRule="auto"/>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مرجع العبارة الأصلية (الباحث، السنة، الصفحة)</w:t>
            </w:r>
          </w:p>
        </w:tc>
      </w:tr>
      <w:tr w:rsidR="00A50DCE" w:rsidRPr="00A50DCE" w14:paraId="1C72DADB"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0690A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استقطاب المواهب</w:t>
            </w:r>
          </w:p>
        </w:tc>
        <w:tc>
          <w:tcPr>
            <w:tcW w:w="0" w:type="auto"/>
            <w:hideMark/>
          </w:tcPr>
          <w:p w14:paraId="56E93063"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13</w:t>
            </w:r>
          </w:p>
        </w:tc>
        <w:tc>
          <w:tcPr>
            <w:tcW w:w="0" w:type="auto"/>
            <w:hideMark/>
          </w:tcPr>
          <w:p w14:paraId="4AF2234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توجد استراتيجية واضحة ومحددة لدى الشركة في البحث عن المواهب المبنية على الكفاءات</w:t>
            </w:r>
            <w:r w:rsidRPr="00A50DCE">
              <w:rPr>
                <w:rFonts w:ascii="Simplified Arabic" w:eastAsia="Times New Roman" w:hAnsi="Simplified Arabic" w:cs="Simplified Arabic" w:hint="cs"/>
                <w:color w:val="EE0000"/>
              </w:rPr>
              <w:t>"</w:t>
            </w:r>
          </w:p>
        </w:tc>
        <w:tc>
          <w:tcPr>
            <w:tcW w:w="0" w:type="auto"/>
            <w:hideMark/>
          </w:tcPr>
          <w:p w14:paraId="463F2D8F"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تمتلك الشركة آليات واضحة لجذب الكفاءات المؤهلة</w:t>
            </w:r>
          </w:p>
        </w:tc>
        <w:tc>
          <w:tcPr>
            <w:tcW w:w="0" w:type="auto"/>
            <w:hideMark/>
          </w:tcPr>
          <w:p w14:paraId="00C3A297"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6C4133F3"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1EB6F966"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7D42C006"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استقطاب المواهب</w:t>
            </w:r>
          </w:p>
        </w:tc>
        <w:tc>
          <w:tcPr>
            <w:tcW w:w="0" w:type="auto"/>
            <w:hideMark/>
          </w:tcPr>
          <w:p w14:paraId="04CD966D"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14</w:t>
            </w:r>
          </w:p>
        </w:tc>
        <w:tc>
          <w:tcPr>
            <w:tcW w:w="0" w:type="auto"/>
            <w:hideMark/>
          </w:tcPr>
          <w:p w14:paraId="5E108AF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تسعى إدارة الشركة لتوفير بيئة عمل اكثر ملاءمة لإظهار المواهب وصقلها</w:t>
            </w:r>
            <w:r w:rsidRPr="00A50DCE">
              <w:rPr>
                <w:rFonts w:ascii="Simplified Arabic" w:eastAsia="Times New Roman" w:hAnsi="Simplified Arabic" w:cs="Simplified Arabic" w:hint="cs"/>
                <w:color w:val="EE0000"/>
              </w:rPr>
              <w:t>"</w:t>
            </w:r>
          </w:p>
        </w:tc>
        <w:tc>
          <w:tcPr>
            <w:tcW w:w="0" w:type="auto"/>
            <w:hideMark/>
          </w:tcPr>
          <w:p w14:paraId="3BB02EDA"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توفر الشركة بيئة عمل جاذبة للموظفين ذوي الخبرة</w:t>
            </w:r>
          </w:p>
        </w:tc>
        <w:tc>
          <w:tcPr>
            <w:tcW w:w="0" w:type="auto"/>
            <w:hideMark/>
          </w:tcPr>
          <w:p w14:paraId="7102241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7A300183"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088E596C"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8A8CCD"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استقطاب المواهب</w:t>
            </w:r>
          </w:p>
        </w:tc>
        <w:tc>
          <w:tcPr>
            <w:tcW w:w="0" w:type="auto"/>
            <w:hideMark/>
          </w:tcPr>
          <w:p w14:paraId="1A489102"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15</w:t>
            </w:r>
          </w:p>
        </w:tc>
        <w:tc>
          <w:tcPr>
            <w:tcW w:w="0" w:type="auto"/>
            <w:hideMark/>
          </w:tcPr>
          <w:p w14:paraId="6CEFA90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يتم استخدام طرق متعددة لاختيار الافراد بحيث تعمل على مواءمة كفاءة الفرد مع الوظيفة الشاغرة</w:t>
            </w:r>
            <w:r w:rsidRPr="00A50DCE">
              <w:rPr>
                <w:rFonts w:ascii="Simplified Arabic" w:eastAsia="Times New Roman" w:hAnsi="Simplified Arabic" w:cs="Simplified Arabic" w:hint="cs"/>
                <w:color w:val="EE0000"/>
              </w:rPr>
              <w:t>"</w:t>
            </w:r>
          </w:p>
        </w:tc>
        <w:tc>
          <w:tcPr>
            <w:tcW w:w="0" w:type="auto"/>
            <w:hideMark/>
          </w:tcPr>
          <w:p w14:paraId="41337CCE"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تعتمد الشركة معايير موضوعية في اختيار الموظفين الجدد</w:t>
            </w:r>
          </w:p>
        </w:tc>
        <w:tc>
          <w:tcPr>
            <w:tcW w:w="0" w:type="auto"/>
            <w:hideMark/>
          </w:tcPr>
          <w:p w14:paraId="6F47C4F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2F5C720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40ADA0E6"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58093B8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استقطاب المواهب</w:t>
            </w:r>
          </w:p>
        </w:tc>
        <w:tc>
          <w:tcPr>
            <w:tcW w:w="0" w:type="auto"/>
            <w:hideMark/>
          </w:tcPr>
          <w:p w14:paraId="753DAC31"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16</w:t>
            </w:r>
          </w:p>
        </w:tc>
        <w:tc>
          <w:tcPr>
            <w:tcW w:w="0" w:type="auto"/>
            <w:hideMark/>
          </w:tcPr>
          <w:p w14:paraId="5A03C132"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D177C7F"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تعطي الشركة الأولوية لاستقطاب الأفراد ذوي المهارات الإبداعية</w:t>
            </w:r>
          </w:p>
        </w:tc>
        <w:tc>
          <w:tcPr>
            <w:tcW w:w="0" w:type="auto"/>
            <w:hideMark/>
          </w:tcPr>
          <w:p w14:paraId="690FEC1A"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"The organization uses effective recruitment strategies to attract top talent"</w:t>
            </w:r>
          </w:p>
        </w:tc>
        <w:tc>
          <w:tcPr>
            <w:tcW w:w="0" w:type="auto"/>
            <w:hideMark/>
          </w:tcPr>
          <w:p w14:paraId="22E184BA"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Aina et al. (2020)</w:t>
            </w:r>
            <w:r w:rsidRPr="00A50DCE">
              <w:rPr>
                <w:rFonts w:ascii="Simplified Arabic" w:eastAsia="Times New Roman" w:hAnsi="Simplified Arabic" w:cs="Simplified Arabic" w:hint="cs"/>
                <w:color w:val="EE0000"/>
                <w:rtl/>
              </w:rPr>
              <w:t>، ص16</w:t>
            </w:r>
          </w:p>
        </w:tc>
      </w:tr>
      <w:tr w:rsidR="00A50DCE" w:rsidRPr="00A50DCE" w14:paraId="4EF8FFDC"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025C6A"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تطوير المواهب</w:t>
            </w:r>
          </w:p>
        </w:tc>
        <w:tc>
          <w:tcPr>
            <w:tcW w:w="0" w:type="auto"/>
            <w:hideMark/>
          </w:tcPr>
          <w:p w14:paraId="55A02593"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17</w:t>
            </w:r>
          </w:p>
        </w:tc>
        <w:tc>
          <w:tcPr>
            <w:tcW w:w="0" w:type="auto"/>
            <w:hideMark/>
          </w:tcPr>
          <w:p w14:paraId="7BCE54C9"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 xml:space="preserve">تمتلك الشركة خطط سنوية لتدريب وتطوير </w:t>
            </w:r>
            <w:r w:rsidRPr="00A50DCE">
              <w:rPr>
                <w:rFonts w:ascii="Simplified Arabic" w:eastAsia="Times New Roman" w:hAnsi="Simplified Arabic" w:cs="Simplified Arabic" w:hint="cs"/>
                <w:color w:val="EE0000"/>
                <w:rtl/>
              </w:rPr>
              <w:lastRenderedPageBreak/>
              <w:t>المواهب البشرية ورفع مستواهم استنادا الى احتياجاتهم</w:t>
            </w:r>
            <w:r w:rsidRPr="00A50DCE">
              <w:rPr>
                <w:rFonts w:ascii="Simplified Arabic" w:eastAsia="Times New Roman" w:hAnsi="Simplified Arabic" w:cs="Simplified Arabic" w:hint="cs"/>
                <w:color w:val="EE0000"/>
              </w:rPr>
              <w:t>"</w:t>
            </w:r>
          </w:p>
        </w:tc>
        <w:tc>
          <w:tcPr>
            <w:tcW w:w="0" w:type="auto"/>
            <w:hideMark/>
          </w:tcPr>
          <w:p w14:paraId="3597A1C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lastRenderedPageBreak/>
              <w:t xml:space="preserve">توفر الشركة برامج تدريبية </w:t>
            </w:r>
            <w:r w:rsidRPr="00A50DCE">
              <w:rPr>
                <w:rFonts w:ascii="Simplified Arabic" w:eastAsia="Times New Roman" w:hAnsi="Simplified Arabic" w:cs="Simplified Arabic" w:hint="cs"/>
                <w:color w:val="EE0000"/>
                <w:rtl/>
              </w:rPr>
              <w:lastRenderedPageBreak/>
              <w:t>مستمرة للموظفين</w:t>
            </w:r>
          </w:p>
        </w:tc>
        <w:tc>
          <w:tcPr>
            <w:tcW w:w="0" w:type="auto"/>
            <w:hideMark/>
          </w:tcPr>
          <w:p w14:paraId="1526F5D7"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lastRenderedPageBreak/>
              <w:t>—</w:t>
            </w:r>
          </w:p>
        </w:tc>
        <w:tc>
          <w:tcPr>
            <w:tcW w:w="0" w:type="auto"/>
            <w:hideMark/>
          </w:tcPr>
          <w:p w14:paraId="12B1EDB5"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 xml:space="preserve">الطهراوي والضلاعين </w:t>
            </w:r>
            <w:r w:rsidRPr="00A50DCE">
              <w:rPr>
                <w:rFonts w:ascii="Simplified Arabic" w:eastAsia="Times New Roman" w:hAnsi="Simplified Arabic" w:cs="Simplified Arabic" w:hint="cs"/>
                <w:color w:val="EE0000"/>
                <w:rtl/>
              </w:rPr>
              <w:lastRenderedPageBreak/>
              <w:t>(2023)، ص6</w:t>
            </w:r>
          </w:p>
        </w:tc>
      </w:tr>
      <w:tr w:rsidR="00A50DCE" w:rsidRPr="00A50DCE" w14:paraId="07CCBD2D"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417C8339"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lastRenderedPageBreak/>
              <w:t>تطوير المواهب</w:t>
            </w:r>
          </w:p>
        </w:tc>
        <w:tc>
          <w:tcPr>
            <w:tcW w:w="0" w:type="auto"/>
            <w:hideMark/>
          </w:tcPr>
          <w:p w14:paraId="60C2F58D"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18</w:t>
            </w:r>
          </w:p>
        </w:tc>
        <w:tc>
          <w:tcPr>
            <w:tcW w:w="0" w:type="auto"/>
            <w:hideMark/>
          </w:tcPr>
          <w:p w14:paraId="325305E1"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تستخدم إدارة الشركة الطرق الإدارية الحديثة في حفز القدرات الإبداعية وحل المشكلات المرتبطة بالعمل</w:t>
            </w:r>
            <w:r w:rsidRPr="00A50DCE">
              <w:rPr>
                <w:rFonts w:ascii="Simplified Arabic" w:eastAsia="Times New Roman" w:hAnsi="Simplified Arabic" w:cs="Simplified Arabic" w:hint="cs"/>
                <w:color w:val="EE0000"/>
              </w:rPr>
              <w:t>"</w:t>
            </w:r>
          </w:p>
        </w:tc>
        <w:tc>
          <w:tcPr>
            <w:tcW w:w="0" w:type="auto"/>
            <w:hideMark/>
          </w:tcPr>
          <w:p w14:paraId="3615528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تشجع الشركة الموظفين على تنمية مهاراتهم المهنية</w:t>
            </w:r>
          </w:p>
        </w:tc>
        <w:tc>
          <w:tcPr>
            <w:tcW w:w="0" w:type="auto"/>
            <w:hideMark/>
          </w:tcPr>
          <w:p w14:paraId="6B0C751C"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7F5B279"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31FE7B26"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822C6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تطوير المواهب</w:t>
            </w:r>
          </w:p>
        </w:tc>
        <w:tc>
          <w:tcPr>
            <w:tcW w:w="0" w:type="auto"/>
            <w:hideMark/>
          </w:tcPr>
          <w:p w14:paraId="20EF63EF"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19</w:t>
            </w:r>
          </w:p>
        </w:tc>
        <w:tc>
          <w:tcPr>
            <w:tcW w:w="0" w:type="auto"/>
            <w:hideMark/>
          </w:tcPr>
          <w:p w14:paraId="1AD997DA"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28A3396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توفر الشركة فرصًا واضحة للتطور والترقي الوظيفي</w:t>
            </w:r>
          </w:p>
        </w:tc>
        <w:tc>
          <w:tcPr>
            <w:tcW w:w="0" w:type="auto"/>
            <w:hideMark/>
          </w:tcPr>
          <w:p w14:paraId="18DCCDA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"The organization provides continuous learning opportunities to enhance employee capabilities"</w:t>
            </w:r>
          </w:p>
        </w:tc>
        <w:tc>
          <w:tcPr>
            <w:tcW w:w="0" w:type="auto"/>
            <w:hideMark/>
          </w:tcPr>
          <w:p w14:paraId="69CB295B"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Aina et al. (2020)</w:t>
            </w:r>
            <w:r w:rsidRPr="00A50DCE">
              <w:rPr>
                <w:rFonts w:ascii="Simplified Arabic" w:eastAsia="Times New Roman" w:hAnsi="Simplified Arabic" w:cs="Simplified Arabic" w:hint="cs"/>
                <w:color w:val="EE0000"/>
                <w:rtl/>
              </w:rPr>
              <w:t>، ص16</w:t>
            </w:r>
          </w:p>
        </w:tc>
      </w:tr>
      <w:tr w:rsidR="00A50DCE" w:rsidRPr="00A50DCE" w14:paraId="0CA6D25D"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0AC73AA6"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تطوير المواهب</w:t>
            </w:r>
          </w:p>
        </w:tc>
        <w:tc>
          <w:tcPr>
            <w:tcW w:w="0" w:type="auto"/>
            <w:hideMark/>
          </w:tcPr>
          <w:p w14:paraId="18219D9E"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20</w:t>
            </w:r>
          </w:p>
        </w:tc>
        <w:tc>
          <w:tcPr>
            <w:tcW w:w="0" w:type="auto"/>
            <w:hideMark/>
          </w:tcPr>
          <w:p w14:paraId="5CA8696C"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تضع الشركة المعايير المناسبة لقياس أداء المواهب وتقديم الحوافز المادية والمعنوية للموهوبين بناء على أدائهم</w:t>
            </w:r>
            <w:r w:rsidRPr="00A50DCE">
              <w:rPr>
                <w:rFonts w:ascii="Simplified Arabic" w:eastAsia="Times New Roman" w:hAnsi="Simplified Arabic" w:cs="Simplified Arabic" w:hint="cs"/>
                <w:color w:val="EE0000"/>
              </w:rPr>
              <w:t>"</w:t>
            </w:r>
          </w:p>
        </w:tc>
        <w:tc>
          <w:tcPr>
            <w:tcW w:w="0" w:type="auto"/>
            <w:hideMark/>
          </w:tcPr>
          <w:p w14:paraId="43E148D3"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تتابع الشركة نتائج التدريب لضمان الاستفادة منه</w:t>
            </w:r>
          </w:p>
        </w:tc>
        <w:tc>
          <w:tcPr>
            <w:tcW w:w="0" w:type="auto"/>
            <w:hideMark/>
          </w:tcPr>
          <w:p w14:paraId="34B39268"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68046BC2"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70CC03F8"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E0E7F0"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تحفيز المواهب</w:t>
            </w:r>
          </w:p>
        </w:tc>
        <w:tc>
          <w:tcPr>
            <w:tcW w:w="0" w:type="auto"/>
            <w:hideMark/>
          </w:tcPr>
          <w:p w14:paraId="2D2EDE32"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21</w:t>
            </w:r>
          </w:p>
        </w:tc>
        <w:tc>
          <w:tcPr>
            <w:tcW w:w="0" w:type="auto"/>
            <w:hideMark/>
          </w:tcPr>
          <w:p w14:paraId="7A0EEF5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تمنح إدارة الشركة الحوافز والمكافآت المادية والمعنوية لأصحاب الابتكارات والابداعات في الشركة لتحفيزهم للوصول الى مستوى الموهوبين</w:t>
            </w:r>
            <w:r w:rsidRPr="00A50DCE">
              <w:rPr>
                <w:rFonts w:ascii="Simplified Arabic" w:eastAsia="Times New Roman" w:hAnsi="Simplified Arabic" w:cs="Simplified Arabic" w:hint="cs"/>
                <w:color w:val="EE0000"/>
              </w:rPr>
              <w:t>"</w:t>
            </w:r>
          </w:p>
        </w:tc>
        <w:tc>
          <w:tcPr>
            <w:tcW w:w="0" w:type="auto"/>
            <w:hideMark/>
          </w:tcPr>
          <w:p w14:paraId="29FFD762"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تمنح الشركة حوافز عادلة تشجع الموظفين</w:t>
            </w:r>
          </w:p>
        </w:tc>
        <w:tc>
          <w:tcPr>
            <w:tcW w:w="0" w:type="auto"/>
            <w:hideMark/>
          </w:tcPr>
          <w:p w14:paraId="56F6A63D"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4F54519E"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الطهراوي والضلاعين (2023)، ص6</w:t>
            </w:r>
          </w:p>
        </w:tc>
      </w:tr>
      <w:tr w:rsidR="00A50DCE" w:rsidRPr="00A50DCE" w14:paraId="0165E357"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5DC13EA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تحفيز المواهب</w:t>
            </w:r>
          </w:p>
        </w:tc>
        <w:tc>
          <w:tcPr>
            <w:tcW w:w="0" w:type="auto"/>
            <w:hideMark/>
          </w:tcPr>
          <w:p w14:paraId="598E36CE"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22</w:t>
            </w:r>
          </w:p>
        </w:tc>
        <w:tc>
          <w:tcPr>
            <w:tcW w:w="0" w:type="auto"/>
            <w:hideMark/>
          </w:tcPr>
          <w:p w14:paraId="3FD9735F"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تعمل الجامعة على خلق بيئة عمل محفزة ومشجعة على الإبداع</w:t>
            </w:r>
            <w:r w:rsidRPr="00A50DCE">
              <w:rPr>
                <w:rFonts w:ascii="Simplified Arabic" w:eastAsia="Times New Roman" w:hAnsi="Simplified Arabic" w:cs="Simplified Arabic" w:hint="cs"/>
                <w:color w:val="EE0000"/>
              </w:rPr>
              <w:t>"</w:t>
            </w:r>
          </w:p>
        </w:tc>
        <w:tc>
          <w:tcPr>
            <w:tcW w:w="0" w:type="auto"/>
            <w:hideMark/>
          </w:tcPr>
          <w:p w14:paraId="142BEAFE"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تعمل الشركة على تعزيز بيئة داعمة للإبداع</w:t>
            </w:r>
          </w:p>
        </w:tc>
        <w:tc>
          <w:tcPr>
            <w:tcW w:w="0" w:type="auto"/>
            <w:hideMark/>
          </w:tcPr>
          <w:p w14:paraId="73E2BFD4"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CE612A3"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النسور وأبوتاية (2023)، ص119</w:t>
            </w:r>
          </w:p>
        </w:tc>
      </w:tr>
      <w:tr w:rsidR="00A50DCE" w:rsidRPr="00A50DCE" w14:paraId="2C2B7E87" w14:textId="77777777" w:rsidTr="00A5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F383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تحفيز المواهب</w:t>
            </w:r>
          </w:p>
        </w:tc>
        <w:tc>
          <w:tcPr>
            <w:tcW w:w="0" w:type="auto"/>
            <w:hideMark/>
          </w:tcPr>
          <w:p w14:paraId="74ABF430"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23</w:t>
            </w:r>
          </w:p>
        </w:tc>
        <w:tc>
          <w:tcPr>
            <w:tcW w:w="0" w:type="auto"/>
            <w:hideMark/>
          </w:tcPr>
          <w:p w14:paraId="03C3BDD1"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تمنح الجامعة الموظفين الموهوبين فرصاً للمشاركة في القرارات الاستراتيجية</w:t>
            </w:r>
            <w:r w:rsidRPr="00A50DCE">
              <w:rPr>
                <w:rFonts w:ascii="Simplified Arabic" w:eastAsia="Times New Roman" w:hAnsi="Simplified Arabic" w:cs="Simplified Arabic" w:hint="cs"/>
                <w:color w:val="EE0000"/>
              </w:rPr>
              <w:t>"</w:t>
            </w:r>
          </w:p>
        </w:tc>
        <w:tc>
          <w:tcPr>
            <w:tcW w:w="0" w:type="auto"/>
            <w:hideMark/>
          </w:tcPr>
          <w:p w14:paraId="0755AF74"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تشجع الشركة الموظفين على المشاركة في صنع القرار</w:t>
            </w:r>
          </w:p>
        </w:tc>
        <w:tc>
          <w:tcPr>
            <w:tcW w:w="0" w:type="auto"/>
            <w:hideMark/>
          </w:tcPr>
          <w:p w14:paraId="7D38B547"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038F5138" w14:textId="77777777" w:rsidR="00A50DCE" w:rsidRPr="00A50DCE" w:rsidRDefault="00A50DCE" w:rsidP="00A50DCE">
            <w:pPr>
              <w:bidi/>
              <w:spacing w:before="100" w:beforeAutospacing="1" w:after="100" w:afterAutospacing="1" w:line="240" w:lineRule="auto"/>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النسور وأبوتاية (2023)، ص119</w:t>
            </w:r>
          </w:p>
        </w:tc>
      </w:tr>
      <w:tr w:rsidR="00A50DCE" w:rsidRPr="00A50DCE" w14:paraId="3FA08CFC" w14:textId="77777777" w:rsidTr="00A50DCE">
        <w:tc>
          <w:tcPr>
            <w:cnfStyle w:val="001000000000" w:firstRow="0" w:lastRow="0" w:firstColumn="1" w:lastColumn="0" w:oddVBand="0" w:evenVBand="0" w:oddHBand="0" w:evenHBand="0" w:firstRowFirstColumn="0" w:firstRowLastColumn="0" w:lastRowFirstColumn="0" w:lastRowLastColumn="0"/>
            <w:tcW w:w="0" w:type="auto"/>
            <w:hideMark/>
          </w:tcPr>
          <w:p w14:paraId="1BA1C8D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b w:val="0"/>
                <w:bCs w:val="0"/>
                <w:color w:val="EE0000"/>
              </w:rPr>
            </w:pPr>
            <w:r w:rsidRPr="00A50DCE">
              <w:rPr>
                <w:rFonts w:ascii="Simplified Arabic" w:eastAsia="Times New Roman" w:hAnsi="Simplified Arabic" w:cs="Simplified Arabic" w:hint="cs"/>
                <w:b w:val="0"/>
                <w:bCs w:val="0"/>
                <w:color w:val="EE0000"/>
                <w:rtl/>
              </w:rPr>
              <w:t>تحفيز المواهب</w:t>
            </w:r>
          </w:p>
        </w:tc>
        <w:tc>
          <w:tcPr>
            <w:tcW w:w="0" w:type="auto"/>
            <w:hideMark/>
          </w:tcPr>
          <w:p w14:paraId="28A220F1"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24</w:t>
            </w:r>
          </w:p>
        </w:tc>
        <w:tc>
          <w:tcPr>
            <w:tcW w:w="0" w:type="auto"/>
            <w:hideMark/>
          </w:tcPr>
          <w:p w14:paraId="6ED692A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38C59126"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تعتمد الشركة سياسات تحفز الالتزام الوظيفي والولاء</w:t>
            </w:r>
          </w:p>
        </w:tc>
        <w:tc>
          <w:tcPr>
            <w:tcW w:w="0" w:type="auto"/>
            <w:hideMark/>
          </w:tcPr>
          <w:p w14:paraId="0E5E2F5B"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"The organization implements strategies to retain talented employees through competitive compensation and career development"</w:t>
            </w:r>
          </w:p>
        </w:tc>
        <w:tc>
          <w:tcPr>
            <w:tcW w:w="0" w:type="auto"/>
            <w:hideMark/>
          </w:tcPr>
          <w:p w14:paraId="4E4B73A6" w14:textId="77777777" w:rsidR="00A50DCE" w:rsidRPr="00A50DCE" w:rsidRDefault="00A50DCE" w:rsidP="00A50DCE">
            <w:pPr>
              <w:bidi/>
              <w:spacing w:before="100" w:beforeAutospacing="1" w:after="100" w:afterAutospacing="1" w:line="240" w:lineRule="auto"/>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Aina et al. (2020)</w:t>
            </w:r>
            <w:r w:rsidRPr="00A50DCE">
              <w:rPr>
                <w:rFonts w:ascii="Simplified Arabic" w:eastAsia="Times New Roman" w:hAnsi="Simplified Arabic" w:cs="Simplified Arabic" w:hint="cs"/>
                <w:color w:val="EE0000"/>
                <w:rtl/>
              </w:rPr>
              <w:t>، ص16</w:t>
            </w:r>
          </w:p>
        </w:tc>
      </w:tr>
    </w:tbl>
    <w:p w14:paraId="6D429EA6" w14:textId="2E6515AB" w:rsidR="00A50DCE" w:rsidRPr="00A50DCE" w:rsidRDefault="00A50DCE" w:rsidP="00A50DCE">
      <w:pPr>
        <w:bidi/>
        <w:spacing w:before="100" w:beforeAutospacing="1" w:after="100" w:afterAutospacing="1" w:line="240" w:lineRule="auto"/>
        <w:jc w:val="center"/>
        <w:outlineLvl w:val="2"/>
        <w:rPr>
          <w:rFonts w:ascii="Times New Roman" w:eastAsia="Times New Roman" w:hAnsi="Times New Roman" w:cs="Times New Roman"/>
          <w:b/>
          <w:bCs/>
          <w:color w:val="EE0000"/>
          <w:sz w:val="27"/>
          <w:szCs w:val="27"/>
        </w:rPr>
      </w:pPr>
      <w:r w:rsidRPr="00A50DCE">
        <w:rPr>
          <w:rFonts w:ascii="Times New Roman" w:eastAsia="Times New Roman" w:hAnsi="Times New Roman" w:cs="Times New Roman"/>
          <w:b/>
          <w:bCs/>
          <w:color w:val="EE0000"/>
          <w:sz w:val="27"/>
          <w:szCs w:val="27"/>
          <w:rtl/>
        </w:rPr>
        <w:lastRenderedPageBreak/>
        <w:t xml:space="preserve">ثالثاً: المتغير التابع - الرشاقة التنظيمية </w:t>
      </w:r>
    </w:p>
    <w:tbl>
      <w:tblPr>
        <w:tblStyle w:val="a7"/>
        <w:bidiVisual/>
        <w:tblW w:w="0" w:type="auto"/>
        <w:tblLook w:val="04A0" w:firstRow="1" w:lastRow="0" w:firstColumn="1" w:lastColumn="0" w:noHBand="0" w:noVBand="1"/>
      </w:tblPr>
      <w:tblGrid>
        <w:gridCol w:w="930"/>
        <w:gridCol w:w="575"/>
        <w:gridCol w:w="1802"/>
        <w:gridCol w:w="1289"/>
        <w:gridCol w:w="2670"/>
        <w:gridCol w:w="1227"/>
      </w:tblGrid>
      <w:tr w:rsidR="00A50DCE" w:rsidRPr="00A50DCE" w14:paraId="58D61F1D" w14:textId="77777777" w:rsidTr="00A50DCE">
        <w:tc>
          <w:tcPr>
            <w:tcW w:w="0" w:type="auto"/>
            <w:shd w:val="clear" w:color="auto" w:fill="D9D9D9" w:themeFill="background1" w:themeFillShade="D9"/>
            <w:hideMark/>
          </w:tcPr>
          <w:p w14:paraId="2FCD295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البُعد</w:t>
            </w:r>
          </w:p>
        </w:tc>
        <w:tc>
          <w:tcPr>
            <w:tcW w:w="0" w:type="auto"/>
            <w:shd w:val="clear" w:color="auto" w:fill="D9D9D9" w:themeFill="background1" w:themeFillShade="D9"/>
            <w:hideMark/>
          </w:tcPr>
          <w:p w14:paraId="6CB88D5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رقم الفقرة</w:t>
            </w:r>
          </w:p>
        </w:tc>
        <w:tc>
          <w:tcPr>
            <w:tcW w:w="0" w:type="auto"/>
            <w:shd w:val="clear" w:color="auto" w:fill="D9D9D9" w:themeFill="background1" w:themeFillShade="D9"/>
            <w:hideMark/>
          </w:tcPr>
          <w:p w14:paraId="7F13BB3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العبارة الأصلية من الدراسة السابقة</w:t>
            </w:r>
          </w:p>
        </w:tc>
        <w:tc>
          <w:tcPr>
            <w:tcW w:w="0" w:type="auto"/>
            <w:shd w:val="clear" w:color="auto" w:fill="D9D9D9" w:themeFill="background1" w:themeFillShade="D9"/>
            <w:hideMark/>
          </w:tcPr>
          <w:p w14:paraId="3302213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العبارة بعد إعادة الصياغة (صياغة الباحث)</w:t>
            </w:r>
          </w:p>
        </w:tc>
        <w:tc>
          <w:tcPr>
            <w:tcW w:w="0" w:type="auto"/>
            <w:shd w:val="clear" w:color="auto" w:fill="D9D9D9" w:themeFill="background1" w:themeFillShade="D9"/>
            <w:hideMark/>
          </w:tcPr>
          <w:p w14:paraId="73C04A83" w14:textId="518E2AA3"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 xml:space="preserve">الأساس النظري المستخدم </w:t>
            </w:r>
          </w:p>
        </w:tc>
        <w:tc>
          <w:tcPr>
            <w:tcW w:w="0" w:type="auto"/>
            <w:shd w:val="clear" w:color="auto" w:fill="D9D9D9" w:themeFill="background1" w:themeFillShade="D9"/>
            <w:hideMark/>
          </w:tcPr>
          <w:p w14:paraId="32F76B2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مرجع العبارة الأصلية (الباحث، السنة، الصفحة)</w:t>
            </w:r>
          </w:p>
        </w:tc>
      </w:tr>
      <w:tr w:rsidR="00A50DCE" w:rsidRPr="00A50DCE" w14:paraId="003CB533" w14:textId="77777777" w:rsidTr="00A50DCE">
        <w:tc>
          <w:tcPr>
            <w:tcW w:w="0" w:type="auto"/>
            <w:hideMark/>
          </w:tcPr>
          <w:p w14:paraId="29748FFA"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الحساسية للبيئة</w:t>
            </w:r>
          </w:p>
        </w:tc>
        <w:tc>
          <w:tcPr>
            <w:tcW w:w="0" w:type="auto"/>
            <w:hideMark/>
          </w:tcPr>
          <w:p w14:paraId="77C427A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25</w:t>
            </w:r>
          </w:p>
        </w:tc>
        <w:tc>
          <w:tcPr>
            <w:tcW w:w="0" w:type="auto"/>
            <w:hideMark/>
          </w:tcPr>
          <w:p w14:paraId="3B316C6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تمتلك المؤسسة القدرة على رصد التغيرات في بيئتها الخارجية</w:t>
            </w:r>
            <w:r w:rsidRPr="00A50DCE">
              <w:rPr>
                <w:rFonts w:ascii="Simplified Arabic" w:eastAsia="Times New Roman" w:hAnsi="Simplified Arabic" w:cs="Simplified Arabic" w:hint="cs"/>
                <w:color w:val="EE0000"/>
              </w:rPr>
              <w:t>"</w:t>
            </w:r>
          </w:p>
        </w:tc>
        <w:tc>
          <w:tcPr>
            <w:tcW w:w="0" w:type="auto"/>
            <w:hideMark/>
          </w:tcPr>
          <w:p w14:paraId="7219BE7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تستجيب الشركة بفعالية للتغيرات في بيئة العمل</w:t>
            </w:r>
          </w:p>
        </w:tc>
        <w:tc>
          <w:tcPr>
            <w:tcW w:w="0" w:type="auto"/>
            <w:hideMark/>
          </w:tcPr>
          <w:p w14:paraId="60AC6A1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16DE6D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6039824B" w14:textId="77777777" w:rsidTr="00A50DCE">
        <w:tc>
          <w:tcPr>
            <w:tcW w:w="0" w:type="auto"/>
            <w:hideMark/>
          </w:tcPr>
          <w:p w14:paraId="34000DC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الحساسية للبيئة</w:t>
            </w:r>
          </w:p>
        </w:tc>
        <w:tc>
          <w:tcPr>
            <w:tcW w:w="0" w:type="auto"/>
            <w:hideMark/>
          </w:tcPr>
          <w:p w14:paraId="011CE07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26</w:t>
            </w:r>
          </w:p>
        </w:tc>
        <w:tc>
          <w:tcPr>
            <w:tcW w:w="0" w:type="auto"/>
            <w:hideMark/>
          </w:tcPr>
          <w:p w14:paraId="4BDAEE7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تمتاز المؤسسة بسرعة متابعة التغيرات في بيئتها المحيطة</w:t>
            </w:r>
            <w:r w:rsidRPr="00A50DCE">
              <w:rPr>
                <w:rFonts w:ascii="Simplified Arabic" w:eastAsia="Times New Roman" w:hAnsi="Simplified Arabic" w:cs="Simplified Arabic" w:hint="cs"/>
                <w:color w:val="EE0000"/>
              </w:rPr>
              <w:t>"</w:t>
            </w:r>
          </w:p>
        </w:tc>
        <w:tc>
          <w:tcPr>
            <w:tcW w:w="0" w:type="auto"/>
            <w:hideMark/>
          </w:tcPr>
          <w:p w14:paraId="28FA696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تعمل الشركة على متابعة التطورات في مجال عملها</w:t>
            </w:r>
          </w:p>
        </w:tc>
        <w:tc>
          <w:tcPr>
            <w:tcW w:w="0" w:type="auto"/>
            <w:hideMark/>
          </w:tcPr>
          <w:p w14:paraId="29A964A3"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6286961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4970D992" w14:textId="77777777" w:rsidTr="00A50DCE">
        <w:tc>
          <w:tcPr>
            <w:tcW w:w="0" w:type="auto"/>
            <w:hideMark/>
          </w:tcPr>
          <w:p w14:paraId="19485416"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الحساسية للبيئة</w:t>
            </w:r>
          </w:p>
        </w:tc>
        <w:tc>
          <w:tcPr>
            <w:tcW w:w="0" w:type="auto"/>
            <w:hideMark/>
          </w:tcPr>
          <w:p w14:paraId="06CE857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27</w:t>
            </w:r>
          </w:p>
        </w:tc>
        <w:tc>
          <w:tcPr>
            <w:tcW w:w="0" w:type="auto"/>
            <w:hideMark/>
          </w:tcPr>
          <w:p w14:paraId="3BE400C6"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34FE892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تدرك الشركة التحديات المستقبلية قبل حدوثها</w:t>
            </w:r>
          </w:p>
        </w:tc>
        <w:tc>
          <w:tcPr>
            <w:tcW w:w="0" w:type="auto"/>
            <w:hideMark/>
          </w:tcPr>
          <w:p w14:paraId="23E0026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"Sensing Agility: The ability to detect and scan the environment for opportunities and threats"</w:t>
            </w:r>
          </w:p>
        </w:tc>
        <w:tc>
          <w:tcPr>
            <w:tcW w:w="0" w:type="auto"/>
            <w:hideMark/>
          </w:tcPr>
          <w:p w14:paraId="63C9A2A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Saad &amp; Al-Naggar (2023)</w:t>
            </w:r>
            <w:r w:rsidRPr="00A50DCE">
              <w:rPr>
                <w:rFonts w:ascii="Simplified Arabic" w:eastAsia="Times New Roman" w:hAnsi="Simplified Arabic" w:cs="Simplified Arabic" w:hint="cs"/>
                <w:color w:val="EE0000"/>
                <w:rtl/>
              </w:rPr>
              <w:t>، ص4</w:t>
            </w:r>
          </w:p>
        </w:tc>
      </w:tr>
      <w:tr w:rsidR="00A50DCE" w:rsidRPr="00A50DCE" w14:paraId="1471C95A" w14:textId="77777777" w:rsidTr="00A50DCE">
        <w:tc>
          <w:tcPr>
            <w:tcW w:w="0" w:type="auto"/>
            <w:hideMark/>
          </w:tcPr>
          <w:p w14:paraId="0957A323"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الحساسية للبيئة</w:t>
            </w:r>
          </w:p>
        </w:tc>
        <w:tc>
          <w:tcPr>
            <w:tcW w:w="0" w:type="auto"/>
            <w:hideMark/>
          </w:tcPr>
          <w:p w14:paraId="021A3B2D"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28</w:t>
            </w:r>
          </w:p>
        </w:tc>
        <w:tc>
          <w:tcPr>
            <w:tcW w:w="0" w:type="auto"/>
            <w:hideMark/>
          </w:tcPr>
          <w:p w14:paraId="435CEF6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تدعو المؤسسة إلى استغلال الفرص لتحقيق رغبات متلقي الخدمة</w:t>
            </w:r>
            <w:r w:rsidRPr="00A50DCE">
              <w:rPr>
                <w:rFonts w:ascii="Simplified Arabic" w:eastAsia="Times New Roman" w:hAnsi="Simplified Arabic" w:cs="Simplified Arabic" w:hint="cs"/>
                <w:color w:val="EE0000"/>
              </w:rPr>
              <w:t>"</w:t>
            </w:r>
          </w:p>
        </w:tc>
        <w:tc>
          <w:tcPr>
            <w:tcW w:w="0" w:type="auto"/>
            <w:hideMark/>
          </w:tcPr>
          <w:p w14:paraId="5F5A571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تتعامل الشركة مع المشكلات بشكل سريع وواضح</w:t>
            </w:r>
          </w:p>
        </w:tc>
        <w:tc>
          <w:tcPr>
            <w:tcW w:w="0" w:type="auto"/>
            <w:hideMark/>
          </w:tcPr>
          <w:p w14:paraId="27CC993A"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6F1F078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6FB071D1" w14:textId="77777777" w:rsidTr="00A50DCE">
        <w:tc>
          <w:tcPr>
            <w:tcW w:w="0" w:type="auto"/>
            <w:hideMark/>
          </w:tcPr>
          <w:p w14:paraId="6C46316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وضوح الرؤية</w:t>
            </w:r>
          </w:p>
        </w:tc>
        <w:tc>
          <w:tcPr>
            <w:tcW w:w="0" w:type="auto"/>
            <w:hideMark/>
          </w:tcPr>
          <w:p w14:paraId="5BE2F11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29</w:t>
            </w:r>
          </w:p>
        </w:tc>
        <w:tc>
          <w:tcPr>
            <w:tcW w:w="0" w:type="auto"/>
            <w:hideMark/>
          </w:tcPr>
          <w:p w14:paraId="2C4919E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تتخذ المؤسسة قرارات ذات كفاءة عالية لتلبية احتياجات متلقي الخدمة</w:t>
            </w:r>
            <w:r w:rsidRPr="00A50DCE">
              <w:rPr>
                <w:rFonts w:ascii="Simplified Arabic" w:eastAsia="Times New Roman" w:hAnsi="Simplified Arabic" w:cs="Simplified Arabic" w:hint="cs"/>
                <w:color w:val="EE0000"/>
              </w:rPr>
              <w:t>"</w:t>
            </w:r>
          </w:p>
        </w:tc>
        <w:tc>
          <w:tcPr>
            <w:tcW w:w="0" w:type="auto"/>
            <w:hideMark/>
          </w:tcPr>
          <w:p w14:paraId="0B72FB53"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تتمتع الشركة برؤية استراتيجية واضحة</w:t>
            </w:r>
          </w:p>
        </w:tc>
        <w:tc>
          <w:tcPr>
            <w:tcW w:w="0" w:type="auto"/>
            <w:hideMark/>
          </w:tcPr>
          <w:p w14:paraId="55205B2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5566D6A"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574ED94C" w14:textId="77777777" w:rsidTr="00A50DCE">
        <w:tc>
          <w:tcPr>
            <w:tcW w:w="0" w:type="auto"/>
            <w:hideMark/>
          </w:tcPr>
          <w:p w14:paraId="5F0B57D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وضوح الرؤية</w:t>
            </w:r>
          </w:p>
        </w:tc>
        <w:tc>
          <w:tcPr>
            <w:tcW w:w="0" w:type="auto"/>
            <w:hideMark/>
          </w:tcPr>
          <w:p w14:paraId="5136735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30</w:t>
            </w:r>
          </w:p>
        </w:tc>
        <w:tc>
          <w:tcPr>
            <w:tcW w:w="0" w:type="auto"/>
            <w:hideMark/>
          </w:tcPr>
          <w:p w14:paraId="30F43B2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248D4F5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يتم توضيح أهداف الشركة للعاملين بشكل مستمر</w:t>
            </w:r>
          </w:p>
        </w:tc>
        <w:tc>
          <w:tcPr>
            <w:tcW w:w="0" w:type="auto"/>
            <w:hideMark/>
          </w:tcPr>
          <w:p w14:paraId="5C2A4540"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"Decision-Making Agility: The speed and quality of decision-making processes in response to environmental changes"</w:t>
            </w:r>
          </w:p>
        </w:tc>
        <w:tc>
          <w:tcPr>
            <w:tcW w:w="0" w:type="auto"/>
            <w:hideMark/>
          </w:tcPr>
          <w:p w14:paraId="5CAF975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Saad &amp; Al-Naggar (2023)</w:t>
            </w:r>
            <w:r w:rsidRPr="00A50DCE">
              <w:rPr>
                <w:rFonts w:ascii="Simplified Arabic" w:eastAsia="Times New Roman" w:hAnsi="Simplified Arabic" w:cs="Simplified Arabic" w:hint="cs"/>
                <w:color w:val="EE0000"/>
                <w:rtl/>
              </w:rPr>
              <w:t>، ص4</w:t>
            </w:r>
          </w:p>
        </w:tc>
      </w:tr>
      <w:tr w:rsidR="00A50DCE" w:rsidRPr="00A50DCE" w14:paraId="583CEB79" w14:textId="77777777" w:rsidTr="00A50DCE">
        <w:tc>
          <w:tcPr>
            <w:tcW w:w="0" w:type="auto"/>
            <w:hideMark/>
          </w:tcPr>
          <w:p w14:paraId="06F324E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وضوح الرؤية</w:t>
            </w:r>
          </w:p>
        </w:tc>
        <w:tc>
          <w:tcPr>
            <w:tcW w:w="0" w:type="auto"/>
            <w:hideMark/>
          </w:tcPr>
          <w:p w14:paraId="38DAB7A3"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31</w:t>
            </w:r>
          </w:p>
        </w:tc>
        <w:tc>
          <w:tcPr>
            <w:tcW w:w="0" w:type="auto"/>
            <w:hideMark/>
          </w:tcPr>
          <w:p w14:paraId="39C3B145"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تتشارك المؤسسة اتخاذ قراراتها من قبل العاملين فيها وعلى كافة المستويات الإدارية</w:t>
            </w:r>
            <w:r w:rsidRPr="00A50DCE">
              <w:rPr>
                <w:rFonts w:ascii="Simplified Arabic" w:eastAsia="Times New Roman" w:hAnsi="Simplified Arabic" w:cs="Simplified Arabic" w:hint="cs"/>
                <w:color w:val="EE0000"/>
              </w:rPr>
              <w:t>"</w:t>
            </w:r>
          </w:p>
        </w:tc>
        <w:tc>
          <w:tcPr>
            <w:tcW w:w="0" w:type="auto"/>
            <w:hideMark/>
          </w:tcPr>
          <w:p w14:paraId="237481B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يفهم الموظفون دورهم في تحقيق أهداف الشركة</w:t>
            </w:r>
          </w:p>
        </w:tc>
        <w:tc>
          <w:tcPr>
            <w:tcW w:w="0" w:type="auto"/>
            <w:hideMark/>
          </w:tcPr>
          <w:p w14:paraId="47A1985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1D5EC875"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63E8E24E" w14:textId="77777777" w:rsidTr="00A50DCE">
        <w:tc>
          <w:tcPr>
            <w:tcW w:w="0" w:type="auto"/>
            <w:hideMark/>
          </w:tcPr>
          <w:p w14:paraId="342258ED"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lastRenderedPageBreak/>
              <w:t>وضوح الرؤية</w:t>
            </w:r>
          </w:p>
        </w:tc>
        <w:tc>
          <w:tcPr>
            <w:tcW w:w="0" w:type="auto"/>
            <w:hideMark/>
          </w:tcPr>
          <w:p w14:paraId="24BA390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32</w:t>
            </w:r>
          </w:p>
        </w:tc>
        <w:tc>
          <w:tcPr>
            <w:tcW w:w="0" w:type="auto"/>
            <w:hideMark/>
          </w:tcPr>
          <w:p w14:paraId="172A1BC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تعيد المؤسسة هيكلة عملياتها لتحقيق أهدافها بفاعلية</w:t>
            </w:r>
            <w:r w:rsidRPr="00A50DCE">
              <w:rPr>
                <w:rFonts w:ascii="Simplified Arabic" w:eastAsia="Times New Roman" w:hAnsi="Simplified Arabic" w:cs="Simplified Arabic" w:hint="cs"/>
                <w:color w:val="EE0000"/>
              </w:rPr>
              <w:t>"</w:t>
            </w:r>
          </w:p>
        </w:tc>
        <w:tc>
          <w:tcPr>
            <w:tcW w:w="0" w:type="auto"/>
            <w:hideMark/>
          </w:tcPr>
          <w:p w14:paraId="45788C8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تتم مراجعة وتحديث الرؤية بما يتناسب مع التغيرات</w:t>
            </w:r>
          </w:p>
        </w:tc>
        <w:tc>
          <w:tcPr>
            <w:tcW w:w="0" w:type="auto"/>
            <w:hideMark/>
          </w:tcPr>
          <w:p w14:paraId="3CB37B05"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4C834B3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ص138</w:t>
            </w:r>
          </w:p>
        </w:tc>
      </w:tr>
      <w:tr w:rsidR="00A50DCE" w:rsidRPr="00A50DCE" w14:paraId="12763DBB" w14:textId="77777777" w:rsidTr="00A50DCE">
        <w:tc>
          <w:tcPr>
            <w:tcW w:w="0" w:type="auto"/>
            <w:hideMark/>
          </w:tcPr>
          <w:p w14:paraId="783EB10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المقدرات الجوهرية</w:t>
            </w:r>
          </w:p>
        </w:tc>
        <w:tc>
          <w:tcPr>
            <w:tcW w:w="0" w:type="auto"/>
            <w:hideMark/>
          </w:tcPr>
          <w:p w14:paraId="181B8DC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33</w:t>
            </w:r>
          </w:p>
        </w:tc>
        <w:tc>
          <w:tcPr>
            <w:tcW w:w="0" w:type="auto"/>
            <w:hideMark/>
          </w:tcPr>
          <w:p w14:paraId="741AD28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تعيد المؤسسة تشكيل مواردها وفق المستجدات البيئية في الوقت المناسب</w:t>
            </w:r>
            <w:r w:rsidRPr="00A50DCE">
              <w:rPr>
                <w:rFonts w:ascii="Simplified Arabic" w:eastAsia="Times New Roman" w:hAnsi="Simplified Arabic" w:cs="Simplified Arabic" w:hint="cs"/>
                <w:color w:val="EE0000"/>
              </w:rPr>
              <w:t>"</w:t>
            </w:r>
          </w:p>
        </w:tc>
        <w:tc>
          <w:tcPr>
            <w:tcW w:w="0" w:type="auto"/>
            <w:hideMark/>
          </w:tcPr>
          <w:p w14:paraId="440C3B19"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تمتلك الشركة موارد بشرية وتقنية تمكنها من التكيف</w:t>
            </w:r>
          </w:p>
        </w:tc>
        <w:tc>
          <w:tcPr>
            <w:tcW w:w="0" w:type="auto"/>
            <w:hideMark/>
          </w:tcPr>
          <w:p w14:paraId="2443F9D6"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ED452B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ص138</w:t>
            </w:r>
          </w:p>
        </w:tc>
      </w:tr>
      <w:tr w:rsidR="00A50DCE" w:rsidRPr="00A50DCE" w14:paraId="46C4299C" w14:textId="77777777" w:rsidTr="00A50DCE">
        <w:tc>
          <w:tcPr>
            <w:tcW w:w="0" w:type="auto"/>
            <w:hideMark/>
          </w:tcPr>
          <w:p w14:paraId="5D2ADD1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المقدرات الجوهرية</w:t>
            </w:r>
          </w:p>
        </w:tc>
        <w:tc>
          <w:tcPr>
            <w:tcW w:w="0" w:type="auto"/>
            <w:hideMark/>
          </w:tcPr>
          <w:p w14:paraId="507090F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34</w:t>
            </w:r>
          </w:p>
        </w:tc>
        <w:tc>
          <w:tcPr>
            <w:tcW w:w="0" w:type="auto"/>
            <w:hideMark/>
          </w:tcPr>
          <w:p w14:paraId="09777815"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4746714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تتسم البنية التنظيمية للمؤسسة بالمرونة</w:t>
            </w:r>
          </w:p>
        </w:tc>
        <w:tc>
          <w:tcPr>
            <w:tcW w:w="0" w:type="auto"/>
            <w:hideMark/>
          </w:tcPr>
          <w:p w14:paraId="7473AA3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"Practicing Agility: The ability to reconfigure resources and processes quickly"</w:t>
            </w:r>
          </w:p>
        </w:tc>
        <w:tc>
          <w:tcPr>
            <w:tcW w:w="0" w:type="auto"/>
            <w:hideMark/>
          </w:tcPr>
          <w:p w14:paraId="14561DDB"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Saad &amp; Al-Naggar (2023)</w:t>
            </w:r>
            <w:r w:rsidRPr="00A50DCE">
              <w:rPr>
                <w:rFonts w:ascii="Simplified Arabic" w:eastAsia="Times New Roman" w:hAnsi="Simplified Arabic" w:cs="Simplified Arabic" w:hint="cs"/>
                <w:color w:val="EE0000"/>
                <w:rtl/>
              </w:rPr>
              <w:t>، ص4</w:t>
            </w:r>
          </w:p>
        </w:tc>
      </w:tr>
      <w:tr w:rsidR="00A50DCE" w:rsidRPr="00A50DCE" w14:paraId="0B066617" w14:textId="77777777" w:rsidTr="00A50DCE">
        <w:tc>
          <w:tcPr>
            <w:tcW w:w="0" w:type="auto"/>
            <w:hideMark/>
          </w:tcPr>
          <w:p w14:paraId="6E7D1159"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المقدرات الجوهرية</w:t>
            </w:r>
          </w:p>
        </w:tc>
        <w:tc>
          <w:tcPr>
            <w:tcW w:w="0" w:type="auto"/>
            <w:hideMark/>
          </w:tcPr>
          <w:p w14:paraId="4F0F6EB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35</w:t>
            </w:r>
          </w:p>
        </w:tc>
        <w:tc>
          <w:tcPr>
            <w:tcW w:w="0" w:type="auto"/>
            <w:hideMark/>
          </w:tcPr>
          <w:p w14:paraId="1E16D479"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تمتلك المؤسسة القدرة على تحديث مواردها إذا دعت الحاجة في الوقت المناسب للحل</w:t>
            </w:r>
            <w:r w:rsidRPr="00A50DCE">
              <w:rPr>
                <w:rFonts w:ascii="Simplified Arabic" w:eastAsia="Times New Roman" w:hAnsi="Simplified Arabic" w:cs="Simplified Arabic" w:hint="cs"/>
                <w:color w:val="EE0000"/>
              </w:rPr>
              <w:t>"</w:t>
            </w:r>
          </w:p>
        </w:tc>
        <w:tc>
          <w:tcPr>
            <w:tcW w:w="0" w:type="auto"/>
            <w:hideMark/>
          </w:tcPr>
          <w:p w14:paraId="6CE1DAB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تملك الشركة قدرات تساعدها على تقديم حلول مبتكرة</w:t>
            </w:r>
          </w:p>
        </w:tc>
        <w:tc>
          <w:tcPr>
            <w:tcW w:w="0" w:type="auto"/>
            <w:hideMark/>
          </w:tcPr>
          <w:p w14:paraId="2F9026CD"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482D403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ص138</w:t>
            </w:r>
          </w:p>
        </w:tc>
      </w:tr>
      <w:tr w:rsidR="00A50DCE" w:rsidRPr="00A50DCE" w14:paraId="68E4790C" w14:textId="77777777" w:rsidTr="00A50DCE">
        <w:tc>
          <w:tcPr>
            <w:tcW w:w="0" w:type="auto"/>
            <w:hideMark/>
          </w:tcPr>
          <w:p w14:paraId="0F87327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المقدرات الجوهرية</w:t>
            </w:r>
          </w:p>
        </w:tc>
        <w:tc>
          <w:tcPr>
            <w:tcW w:w="0" w:type="auto"/>
            <w:hideMark/>
          </w:tcPr>
          <w:p w14:paraId="50A8866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36</w:t>
            </w:r>
          </w:p>
        </w:tc>
        <w:tc>
          <w:tcPr>
            <w:tcW w:w="0" w:type="auto"/>
            <w:hideMark/>
          </w:tcPr>
          <w:p w14:paraId="6C380E1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توظف الجامعة التكنولوجيا الحديثة لتعزيز قدراتها التنافسية</w:t>
            </w:r>
            <w:r w:rsidRPr="00A50DCE">
              <w:rPr>
                <w:rFonts w:ascii="Simplified Arabic" w:eastAsia="Times New Roman" w:hAnsi="Simplified Arabic" w:cs="Simplified Arabic" w:hint="cs"/>
                <w:color w:val="EE0000"/>
              </w:rPr>
              <w:t>"</w:t>
            </w:r>
          </w:p>
        </w:tc>
        <w:tc>
          <w:tcPr>
            <w:tcW w:w="0" w:type="auto"/>
            <w:hideMark/>
          </w:tcPr>
          <w:p w14:paraId="3D81031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توظف الشركة التقنيات الحديثة لتعزيز كفاءة الأداء</w:t>
            </w:r>
          </w:p>
        </w:tc>
        <w:tc>
          <w:tcPr>
            <w:tcW w:w="0" w:type="auto"/>
            <w:hideMark/>
          </w:tcPr>
          <w:p w14:paraId="19612E1A"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4032689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الجمل (2023)، ص130</w:t>
            </w:r>
          </w:p>
        </w:tc>
      </w:tr>
      <w:tr w:rsidR="00A50DCE" w:rsidRPr="00A50DCE" w14:paraId="6F620BE8" w14:textId="77777777" w:rsidTr="00A50DCE">
        <w:tc>
          <w:tcPr>
            <w:tcW w:w="0" w:type="auto"/>
            <w:hideMark/>
          </w:tcPr>
          <w:p w14:paraId="2004A0A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سرعة الاستجابة</w:t>
            </w:r>
          </w:p>
        </w:tc>
        <w:tc>
          <w:tcPr>
            <w:tcW w:w="0" w:type="auto"/>
            <w:hideMark/>
          </w:tcPr>
          <w:p w14:paraId="6C949BC2"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37</w:t>
            </w:r>
          </w:p>
        </w:tc>
        <w:tc>
          <w:tcPr>
            <w:tcW w:w="0" w:type="auto"/>
            <w:hideMark/>
          </w:tcPr>
          <w:p w14:paraId="1C2840F0"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يتوفر لدى المؤسسة العديد من مصادر المعلومات الداخلية والخارجية التي تدعم عملية اتخاذ القرارات فيها</w:t>
            </w:r>
            <w:r w:rsidRPr="00A50DCE">
              <w:rPr>
                <w:rFonts w:ascii="Simplified Arabic" w:eastAsia="Times New Roman" w:hAnsi="Simplified Arabic" w:cs="Simplified Arabic" w:hint="cs"/>
                <w:color w:val="EE0000"/>
              </w:rPr>
              <w:t>"</w:t>
            </w:r>
          </w:p>
        </w:tc>
        <w:tc>
          <w:tcPr>
            <w:tcW w:w="0" w:type="auto"/>
            <w:hideMark/>
          </w:tcPr>
          <w:p w14:paraId="4F4FFA8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تتخذ الشركة قرارات سريعة عند الحاجة</w:t>
            </w:r>
          </w:p>
        </w:tc>
        <w:tc>
          <w:tcPr>
            <w:tcW w:w="0" w:type="auto"/>
            <w:hideMark/>
          </w:tcPr>
          <w:p w14:paraId="4A4BB203"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54F8FF2C"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5A05E0C5" w14:textId="77777777" w:rsidTr="00A50DCE">
        <w:tc>
          <w:tcPr>
            <w:tcW w:w="0" w:type="auto"/>
            <w:hideMark/>
          </w:tcPr>
          <w:p w14:paraId="1F6FA3B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سرعة الاستجابة</w:t>
            </w:r>
          </w:p>
        </w:tc>
        <w:tc>
          <w:tcPr>
            <w:tcW w:w="0" w:type="auto"/>
            <w:hideMark/>
          </w:tcPr>
          <w:p w14:paraId="18E874A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38</w:t>
            </w:r>
          </w:p>
        </w:tc>
        <w:tc>
          <w:tcPr>
            <w:tcW w:w="0" w:type="auto"/>
            <w:hideMark/>
          </w:tcPr>
          <w:p w14:paraId="28CF137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تمتلك المؤسسة آليات التكيف مع المستجدات بالوقت المناسب</w:t>
            </w:r>
            <w:r w:rsidRPr="00A50DCE">
              <w:rPr>
                <w:rFonts w:ascii="Simplified Arabic" w:eastAsia="Times New Roman" w:hAnsi="Simplified Arabic" w:cs="Simplified Arabic" w:hint="cs"/>
                <w:color w:val="EE0000"/>
              </w:rPr>
              <w:t>"</w:t>
            </w:r>
          </w:p>
        </w:tc>
        <w:tc>
          <w:tcPr>
            <w:tcW w:w="0" w:type="auto"/>
            <w:hideMark/>
          </w:tcPr>
          <w:p w14:paraId="2B2A80F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يتم تنفيذ القرارات التشغيلية بكفاءة ومرونة</w:t>
            </w:r>
          </w:p>
        </w:tc>
        <w:tc>
          <w:tcPr>
            <w:tcW w:w="0" w:type="auto"/>
            <w:hideMark/>
          </w:tcPr>
          <w:p w14:paraId="18A166A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02ED05D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ص138</w:t>
            </w:r>
          </w:p>
        </w:tc>
      </w:tr>
      <w:tr w:rsidR="00A50DCE" w:rsidRPr="00A50DCE" w14:paraId="20E8D62D" w14:textId="77777777" w:rsidTr="00A50DCE">
        <w:tc>
          <w:tcPr>
            <w:tcW w:w="0" w:type="auto"/>
            <w:hideMark/>
          </w:tcPr>
          <w:p w14:paraId="2E8CD35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سرعة الاستجابة</w:t>
            </w:r>
          </w:p>
        </w:tc>
        <w:tc>
          <w:tcPr>
            <w:tcW w:w="0" w:type="auto"/>
            <w:hideMark/>
          </w:tcPr>
          <w:p w14:paraId="6B947F0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39</w:t>
            </w:r>
          </w:p>
        </w:tc>
        <w:tc>
          <w:tcPr>
            <w:tcW w:w="0" w:type="auto"/>
            <w:hideMark/>
          </w:tcPr>
          <w:p w14:paraId="3ADB1CBE"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02EA8B2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تعيد الشركة ترتيب أولوياتها بسرعة عند مواجهة تغيرات</w:t>
            </w:r>
          </w:p>
        </w:tc>
        <w:tc>
          <w:tcPr>
            <w:tcW w:w="0" w:type="auto"/>
            <w:hideMark/>
          </w:tcPr>
          <w:p w14:paraId="7AE920BF"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"Learning and Capability Agility: The organization's ability to learn quickly and develop new capabilities"</w:t>
            </w:r>
          </w:p>
        </w:tc>
        <w:tc>
          <w:tcPr>
            <w:tcW w:w="0" w:type="auto"/>
            <w:hideMark/>
          </w:tcPr>
          <w:p w14:paraId="5C9A2777"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ص137</w:t>
            </w:r>
          </w:p>
        </w:tc>
      </w:tr>
      <w:tr w:rsidR="00A50DCE" w:rsidRPr="00A50DCE" w14:paraId="14267EE2" w14:textId="77777777" w:rsidTr="00A50DCE">
        <w:tc>
          <w:tcPr>
            <w:tcW w:w="0" w:type="auto"/>
            <w:hideMark/>
          </w:tcPr>
          <w:p w14:paraId="1F6D3CF0"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سرعة الاستجابة</w:t>
            </w:r>
          </w:p>
        </w:tc>
        <w:tc>
          <w:tcPr>
            <w:tcW w:w="0" w:type="auto"/>
            <w:hideMark/>
          </w:tcPr>
          <w:p w14:paraId="3CC78CB1"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40</w:t>
            </w:r>
          </w:p>
        </w:tc>
        <w:tc>
          <w:tcPr>
            <w:tcW w:w="0" w:type="auto"/>
            <w:hideMark/>
          </w:tcPr>
          <w:p w14:paraId="4E6D436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r w:rsidRPr="00A50DCE">
              <w:rPr>
                <w:rFonts w:ascii="Simplified Arabic" w:eastAsia="Times New Roman" w:hAnsi="Simplified Arabic" w:cs="Simplified Arabic" w:hint="cs"/>
                <w:color w:val="EE0000"/>
                <w:rtl/>
              </w:rPr>
              <w:t>تقوم المؤسسة بحل شكاوى متلقي الخدمة المتغيرة</w:t>
            </w:r>
            <w:r w:rsidRPr="00A50DCE">
              <w:rPr>
                <w:rFonts w:ascii="Simplified Arabic" w:eastAsia="Times New Roman" w:hAnsi="Simplified Arabic" w:cs="Simplified Arabic" w:hint="cs"/>
                <w:color w:val="EE0000"/>
              </w:rPr>
              <w:t>"</w:t>
            </w:r>
          </w:p>
        </w:tc>
        <w:tc>
          <w:tcPr>
            <w:tcW w:w="0" w:type="auto"/>
            <w:hideMark/>
          </w:tcPr>
          <w:p w14:paraId="50BFD634"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تتعامل الشركة مع الأزمات بطريقة فعالة</w:t>
            </w:r>
          </w:p>
        </w:tc>
        <w:tc>
          <w:tcPr>
            <w:tcW w:w="0" w:type="auto"/>
            <w:hideMark/>
          </w:tcPr>
          <w:p w14:paraId="6A897888"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Pr>
              <w:t>—</w:t>
            </w:r>
          </w:p>
        </w:tc>
        <w:tc>
          <w:tcPr>
            <w:tcW w:w="0" w:type="auto"/>
            <w:hideMark/>
          </w:tcPr>
          <w:p w14:paraId="36E1EBF9" w14:textId="77777777" w:rsidR="00A50DCE" w:rsidRPr="00A50DCE" w:rsidRDefault="00A50DCE" w:rsidP="00A50DCE">
            <w:pPr>
              <w:bidi/>
              <w:spacing w:before="100" w:beforeAutospacing="1" w:after="100" w:afterAutospacing="1" w:line="240" w:lineRule="auto"/>
              <w:jc w:val="center"/>
              <w:outlineLvl w:val="2"/>
              <w:rPr>
                <w:rFonts w:ascii="Simplified Arabic" w:eastAsia="Times New Roman" w:hAnsi="Simplified Arabic" w:cs="Simplified Arabic"/>
                <w:color w:val="EE0000"/>
              </w:rPr>
            </w:pPr>
            <w:r w:rsidRPr="00A50DCE">
              <w:rPr>
                <w:rFonts w:ascii="Simplified Arabic" w:eastAsia="Times New Roman" w:hAnsi="Simplified Arabic" w:cs="Simplified Arabic" w:hint="cs"/>
                <w:color w:val="EE0000"/>
                <w:rtl/>
              </w:rPr>
              <w:t>السنيد والحوامدة (2023)، ص138</w:t>
            </w:r>
          </w:p>
        </w:tc>
      </w:tr>
    </w:tbl>
    <w:p w14:paraId="415C87D7" w14:textId="33687227" w:rsidR="00132933" w:rsidRPr="00132933" w:rsidRDefault="00132933" w:rsidP="00132933">
      <w:pPr>
        <w:bidi/>
        <w:jc w:val="center"/>
        <w:rPr>
          <w:rFonts w:ascii="Simplified Arabic" w:hAnsi="Simplified Arabic" w:cs="Simplified Arabic"/>
          <w:color w:val="EE0000"/>
          <w:sz w:val="28"/>
          <w:szCs w:val="28"/>
          <w:rtl/>
        </w:rPr>
      </w:pPr>
      <w:r>
        <w:rPr>
          <w:rFonts w:ascii="Simplified Arabic" w:hAnsi="Simplified Arabic" w:cs="Simplified Arabic" w:hint="cs"/>
          <w:color w:val="EE0000"/>
          <w:sz w:val="28"/>
          <w:szCs w:val="28"/>
          <w:rtl/>
        </w:rPr>
        <w:lastRenderedPageBreak/>
        <w:t>وسي</w:t>
      </w:r>
      <w:r w:rsidRPr="00132933">
        <w:rPr>
          <w:rFonts w:ascii="Simplified Arabic" w:hAnsi="Simplified Arabic" w:cs="Simplified Arabic"/>
          <w:color w:val="EE0000"/>
          <w:sz w:val="28"/>
          <w:szCs w:val="28"/>
          <w:rtl/>
        </w:rPr>
        <w:t xml:space="preserve">تم اعتماد </w:t>
      </w:r>
      <w:r w:rsidRPr="00132933">
        <w:rPr>
          <w:rFonts w:ascii="Simplified Arabic" w:hAnsi="Simplified Arabic" w:cs="Simplified Arabic"/>
          <w:b/>
          <w:bCs/>
          <w:color w:val="EE0000"/>
          <w:sz w:val="28"/>
          <w:szCs w:val="28"/>
          <w:rtl/>
        </w:rPr>
        <w:t>مقياس ليكرت الخماسي</w:t>
      </w:r>
      <w:r w:rsidRPr="00132933">
        <w:rPr>
          <w:rFonts w:ascii="Simplified Arabic" w:hAnsi="Simplified Arabic" w:cs="Simplified Arabic"/>
          <w:color w:val="EE0000"/>
          <w:sz w:val="28"/>
          <w:szCs w:val="28"/>
          <w:rtl/>
        </w:rPr>
        <w:t xml:space="preserve"> في جميع فقرات الأداة، وفق التدرّج الآتي</w:t>
      </w:r>
      <w:r w:rsidRPr="00132933">
        <w:rPr>
          <w:rFonts w:ascii="Simplified Arabic" w:hAnsi="Simplified Arabic" w:cs="Simplified Arabic"/>
          <w:color w:val="EE0000"/>
          <w:sz w:val="28"/>
          <w:szCs w:val="28"/>
        </w:rPr>
        <w:t>:</w:t>
      </w:r>
      <w:r w:rsidRPr="00132933">
        <w:rPr>
          <w:rFonts w:ascii="Simplified Arabic" w:hAnsi="Simplified Arabic" w:cs="Simplified Arabic"/>
          <w:color w:val="EE0000"/>
          <w:sz w:val="28"/>
          <w:szCs w:val="28"/>
        </w:rPr>
        <w:br/>
      </w:r>
      <w:r w:rsidRPr="00132933">
        <w:rPr>
          <w:rFonts w:ascii="Simplified Arabic" w:hAnsi="Simplified Arabic" w:cs="Simplified Arabic" w:hint="cs"/>
          <w:color w:val="EE0000"/>
          <w:sz w:val="28"/>
          <w:szCs w:val="28"/>
          <w:rtl/>
        </w:rPr>
        <w:t>جدول رقم (5) مفتاح التصحيح</w:t>
      </w:r>
    </w:p>
    <w:tbl>
      <w:tblPr>
        <w:bidiVisual/>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1351"/>
        <w:gridCol w:w="1352"/>
        <w:gridCol w:w="1352"/>
        <w:gridCol w:w="1352"/>
        <w:gridCol w:w="1352"/>
      </w:tblGrid>
      <w:tr w:rsidR="00132933" w:rsidRPr="00132933" w14:paraId="0A25BA80" w14:textId="77777777" w:rsidTr="000A7D19">
        <w:trPr>
          <w:trHeight w:val="602"/>
          <w:jc w:val="center"/>
        </w:trPr>
        <w:tc>
          <w:tcPr>
            <w:tcW w:w="801" w:type="pct"/>
            <w:tcBorders>
              <w:top w:val="single" w:sz="4" w:space="0" w:color="auto"/>
              <w:left w:val="single" w:sz="4" w:space="0" w:color="auto"/>
              <w:bottom w:val="single" w:sz="4" w:space="0" w:color="auto"/>
              <w:right w:val="single" w:sz="4" w:space="0" w:color="auto"/>
            </w:tcBorders>
            <w:shd w:val="clear" w:color="auto" w:fill="BFBFBF"/>
            <w:hideMark/>
          </w:tcPr>
          <w:p w14:paraId="15D4129B"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hint="cs"/>
                <w:color w:val="EE0000"/>
                <w:sz w:val="28"/>
                <w:szCs w:val="28"/>
                <w:rtl/>
              </w:rPr>
              <w:t>الاجابة</w:t>
            </w:r>
          </w:p>
        </w:tc>
        <w:tc>
          <w:tcPr>
            <w:tcW w:w="839" w:type="pct"/>
            <w:tcBorders>
              <w:top w:val="single" w:sz="4" w:space="0" w:color="auto"/>
              <w:left w:val="single" w:sz="4" w:space="0" w:color="auto"/>
              <w:bottom w:val="single" w:sz="4" w:space="0" w:color="auto"/>
              <w:right w:val="single" w:sz="4" w:space="0" w:color="auto"/>
            </w:tcBorders>
            <w:shd w:val="clear" w:color="auto" w:fill="BFBFBF"/>
            <w:hideMark/>
          </w:tcPr>
          <w:p w14:paraId="03DA9370"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موافق بشدة</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7356DBF8"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6641A058"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محايد</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7EB1357E"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غير موافق</w:t>
            </w:r>
          </w:p>
        </w:tc>
        <w:tc>
          <w:tcPr>
            <w:tcW w:w="840" w:type="pct"/>
            <w:tcBorders>
              <w:top w:val="single" w:sz="4" w:space="0" w:color="auto"/>
              <w:left w:val="single" w:sz="4" w:space="0" w:color="auto"/>
              <w:bottom w:val="single" w:sz="4" w:space="0" w:color="auto"/>
              <w:right w:val="single" w:sz="4" w:space="0" w:color="auto"/>
            </w:tcBorders>
            <w:shd w:val="clear" w:color="auto" w:fill="BFBFBF"/>
            <w:hideMark/>
          </w:tcPr>
          <w:p w14:paraId="6F5E27B2"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غير موافق بشدة</w:t>
            </w:r>
          </w:p>
        </w:tc>
      </w:tr>
      <w:tr w:rsidR="00132933" w:rsidRPr="00132933" w14:paraId="64BC5AEA" w14:textId="77777777" w:rsidTr="000A7D19">
        <w:trPr>
          <w:trHeight w:val="683"/>
          <w:jc w:val="center"/>
        </w:trPr>
        <w:tc>
          <w:tcPr>
            <w:tcW w:w="801" w:type="pct"/>
            <w:tcBorders>
              <w:top w:val="single" w:sz="4" w:space="0" w:color="auto"/>
              <w:left w:val="single" w:sz="4" w:space="0" w:color="auto"/>
              <w:bottom w:val="single" w:sz="4" w:space="0" w:color="auto"/>
              <w:right w:val="single" w:sz="4" w:space="0" w:color="auto"/>
            </w:tcBorders>
            <w:hideMark/>
          </w:tcPr>
          <w:p w14:paraId="64706417"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 xml:space="preserve">الدرجة </w:t>
            </w:r>
          </w:p>
        </w:tc>
        <w:tc>
          <w:tcPr>
            <w:tcW w:w="839" w:type="pct"/>
            <w:tcBorders>
              <w:top w:val="single" w:sz="4" w:space="0" w:color="auto"/>
              <w:left w:val="single" w:sz="4" w:space="0" w:color="auto"/>
              <w:bottom w:val="single" w:sz="4" w:space="0" w:color="auto"/>
              <w:right w:val="single" w:sz="4" w:space="0" w:color="auto"/>
            </w:tcBorders>
            <w:hideMark/>
          </w:tcPr>
          <w:p w14:paraId="46BCAAE9"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5</w:t>
            </w:r>
          </w:p>
        </w:tc>
        <w:tc>
          <w:tcPr>
            <w:tcW w:w="840" w:type="pct"/>
            <w:tcBorders>
              <w:top w:val="single" w:sz="4" w:space="0" w:color="auto"/>
              <w:left w:val="single" w:sz="4" w:space="0" w:color="auto"/>
              <w:bottom w:val="single" w:sz="4" w:space="0" w:color="auto"/>
              <w:right w:val="single" w:sz="4" w:space="0" w:color="auto"/>
            </w:tcBorders>
            <w:hideMark/>
          </w:tcPr>
          <w:p w14:paraId="4EF57D57"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hint="cs"/>
                <w:color w:val="EE0000"/>
                <w:sz w:val="28"/>
                <w:szCs w:val="28"/>
                <w:rtl/>
              </w:rPr>
              <w:t>4</w:t>
            </w:r>
          </w:p>
        </w:tc>
        <w:tc>
          <w:tcPr>
            <w:tcW w:w="840" w:type="pct"/>
            <w:tcBorders>
              <w:top w:val="single" w:sz="4" w:space="0" w:color="auto"/>
              <w:left w:val="single" w:sz="4" w:space="0" w:color="auto"/>
              <w:bottom w:val="single" w:sz="4" w:space="0" w:color="auto"/>
              <w:right w:val="single" w:sz="4" w:space="0" w:color="auto"/>
            </w:tcBorders>
            <w:hideMark/>
          </w:tcPr>
          <w:p w14:paraId="3AD6647F"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hint="cs"/>
                <w:color w:val="EE0000"/>
                <w:sz w:val="28"/>
                <w:szCs w:val="28"/>
                <w:rtl/>
              </w:rPr>
              <w:t>3</w:t>
            </w:r>
          </w:p>
        </w:tc>
        <w:tc>
          <w:tcPr>
            <w:tcW w:w="840" w:type="pct"/>
            <w:tcBorders>
              <w:top w:val="single" w:sz="4" w:space="0" w:color="auto"/>
              <w:left w:val="single" w:sz="4" w:space="0" w:color="auto"/>
              <w:bottom w:val="single" w:sz="4" w:space="0" w:color="auto"/>
              <w:right w:val="single" w:sz="4" w:space="0" w:color="auto"/>
            </w:tcBorders>
            <w:hideMark/>
          </w:tcPr>
          <w:p w14:paraId="4DDA3992"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hint="cs"/>
                <w:color w:val="EE0000"/>
                <w:sz w:val="28"/>
                <w:szCs w:val="28"/>
                <w:rtl/>
              </w:rPr>
              <w:t>2</w:t>
            </w:r>
          </w:p>
        </w:tc>
        <w:tc>
          <w:tcPr>
            <w:tcW w:w="840" w:type="pct"/>
            <w:tcBorders>
              <w:top w:val="single" w:sz="4" w:space="0" w:color="auto"/>
              <w:left w:val="single" w:sz="4" w:space="0" w:color="auto"/>
              <w:bottom w:val="single" w:sz="4" w:space="0" w:color="auto"/>
              <w:right w:val="single" w:sz="4" w:space="0" w:color="auto"/>
            </w:tcBorders>
            <w:hideMark/>
          </w:tcPr>
          <w:p w14:paraId="47DF8349"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hint="cs"/>
                <w:color w:val="EE0000"/>
                <w:sz w:val="28"/>
                <w:szCs w:val="28"/>
                <w:rtl/>
              </w:rPr>
              <w:t>1</w:t>
            </w:r>
          </w:p>
        </w:tc>
      </w:tr>
    </w:tbl>
    <w:p w14:paraId="28F8A338" w14:textId="77777777" w:rsidR="00132933" w:rsidRPr="00132933" w:rsidRDefault="00132933" w:rsidP="00132933">
      <w:pPr>
        <w:bidi/>
        <w:jc w:val="both"/>
        <w:rPr>
          <w:rFonts w:ascii="Simplified Arabic" w:hAnsi="Simplified Arabic" w:cs="Simplified Arabic"/>
          <w:color w:val="EE0000"/>
          <w:sz w:val="28"/>
          <w:szCs w:val="28"/>
          <w:rtl/>
          <w:lang w:bidi="ar-EG"/>
        </w:rPr>
      </w:pPr>
      <w:r w:rsidRPr="00132933">
        <w:rPr>
          <w:rFonts w:ascii="Simplified Arabic" w:hAnsi="Simplified Arabic" w:cs="Simplified Arabic" w:hint="cs"/>
          <w:color w:val="EE0000"/>
          <w:sz w:val="28"/>
          <w:szCs w:val="28"/>
          <w:rtl/>
          <w:lang w:bidi="ar-EG"/>
        </w:rPr>
        <w:t>المصدر: إعداد الباحث</w:t>
      </w:r>
    </w:p>
    <w:p w14:paraId="659A5782" w14:textId="77777777" w:rsidR="00132933" w:rsidRPr="00132933" w:rsidRDefault="00132933" w:rsidP="00132933">
      <w:pPr>
        <w:bidi/>
        <w:jc w:val="both"/>
        <w:rPr>
          <w:rFonts w:ascii="Simplified Arabic" w:hAnsi="Simplified Arabic" w:cs="Simplified Arabic"/>
          <w:color w:val="EE0000"/>
          <w:sz w:val="28"/>
          <w:szCs w:val="28"/>
          <w:rtl/>
          <w:lang w:bidi="ar-EG"/>
        </w:rPr>
      </w:pPr>
      <w:r w:rsidRPr="00132933">
        <w:rPr>
          <w:rFonts w:ascii="Simplified Arabic" w:hAnsi="Simplified Arabic" w:cs="Simplified Arabic" w:hint="cs"/>
          <w:color w:val="EE0000"/>
          <w:sz w:val="28"/>
          <w:szCs w:val="28"/>
          <w:rtl/>
          <w:lang w:bidi="ar-EG"/>
        </w:rPr>
        <w:t xml:space="preserve">الوسط الفرضي = مجموع الأوزان / عددها </w:t>
      </w:r>
    </w:p>
    <w:p w14:paraId="6D1C10F5" w14:textId="77777777" w:rsidR="00132933" w:rsidRPr="00132933" w:rsidRDefault="00132933" w:rsidP="00132933">
      <w:pPr>
        <w:bidi/>
        <w:jc w:val="both"/>
        <w:rPr>
          <w:rFonts w:ascii="Simplified Arabic" w:hAnsi="Simplified Arabic" w:cs="Simplified Arabic"/>
          <w:color w:val="EE0000"/>
          <w:sz w:val="28"/>
          <w:szCs w:val="28"/>
          <w:rtl/>
          <w:lang w:bidi="ar-EG"/>
        </w:rPr>
      </w:pPr>
      <w:r w:rsidRPr="00132933">
        <w:rPr>
          <w:rFonts w:ascii="Simplified Arabic" w:hAnsi="Simplified Arabic" w:cs="Simplified Arabic" w:hint="cs"/>
          <w:color w:val="EE0000"/>
          <w:sz w:val="28"/>
          <w:szCs w:val="28"/>
          <w:rtl/>
          <w:lang w:bidi="ar-EG"/>
        </w:rPr>
        <w:t>= 5+4+3+2+1 /  = 3</w:t>
      </w:r>
    </w:p>
    <w:p w14:paraId="68C37512" w14:textId="77777777" w:rsidR="00132933" w:rsidRP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hint="cs"/>
          <w:color w:val="EE0000"/>
          <w:sz w:val="28"/>
          <w:szCs w:val="28"/>
          <w:rtl/>
        </w:rPr>
        <w:t>والهدف من الوسط الفرضي هو مقارنته بالوسط الحسابي الفعلي للعبارة حيث إذا زاد الوسط الفعلي عن الوسط الفرضي دل ذلك على موافقة المبحوثين على العبارة أما إذا قل عن الوسط الفرضي دل ذلك على عدم موافقة المبحوثين على العبارة</w:t>
      </w:r>
      <w:r w:rsidRPr="00132933">
        <w:rPr>
          <w:rFonts w:ascii="Simplified Arabic" w:hAnsi="Simplified Arabic" w:cs="Simplified Arabic" w:hint="cs"/>
          <w:color w:val="EE0000"/>
          <w:sz w:val="28"/>
          <w:szCs w:val="28"/>
        </w:rPr>
        <w:t>.</w:t>
      </w:r>
    </w:p>
    <w:p w14:paraId="3E9A6875" w14:textId="43025D07" w:rsidR="00132933" w:rsidRPr="00132933" w:rsidRDefault="00132933" w:rsidP="00132933">
      <w:pPr>
        <w:bidi/>
        <w:jc w:val="both"/>
        <w:rPr>
          <w:rFonts w:ascii="Simplified Arabic" w:hAnsi="Simplified Arabic" w:cs="Simplified Arabic"/>
          <w:b/>
          <w:bCs/>
          <w:color w:val="EE0000"/>
          <w:sz w:val="36"/>
          <w:szCs w:val="36"/>
          <w:rtl/>
        </w:rPr>
      </w:pPr>
      <w:r w:rsidRPr="00132933">
        <w:rPr>
          <w:rFonts w:ascii="Simplified Arabic" w:hAnsi="Simplified Arabic" w:cs="Simplified Arabic" w:hint="cs"/>
          <w:b/>
          <w:bCs/>
          <w:color w:val="EE0000"/>
          <w:sz w:val="36"/>
          <w:szCs w:val="36"/>
          <w:rtl/>
        </w:rPr>
        <w:t xml:space="preserve">الصدق والثبات </w:t>
      </w:r>
    </w:p>
    <w:p w14:paraId="1A36A030" w14:textId="77777777"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سيتم التحقق من الصدق من خلال نوعين رئيسين</w:t>
      </w:r>
      <w:r w:rsidRPr="00132933">
        <w:rPr>
          <w:rFonts w:ascii="Simplified Arabic" w:hAnsi="Simplified Arabic" w:cs="Simplified Arabic"/>
          <w:color w:val="EE0000"/>
          <w:sz w:val="28"/>
          <w:szCs w:val="28"/>
        </w:rPr>
        <w:t>:</w:t>
      </w:r>
    </w:p>
    <w:p w14:paraId="0442A02A" w14:textId="678B2FAA" w:rsidR="00132933" w:rsidRPr="00132933" w:rsidRDefault="00132933" w:rsidP="00FD5912">
      <w:pPr>
        <w:numPr>
          <w:ilvl w:val="0"/>
          <w:numId w:val="62"/>
        </w:numPr>
        <w:bidi/>
        <w:jc w:val="both"/>
        <w:rPr>
          <w:rFonts w:ascii="Simplified Arabic" w:hAnsi="Simplified Arabic" w:cs="Simplified Arabic"/>
          <w:color w:val="EE0000"/>
          <w:sz w:val="28"/>
          <w:szCs w:val="28"/>
        </w:rPr>
      </w:pPr>
      <w:r w:rsidRPr="00132933">
        <w:rPr>
          <w:rFonts w:ascii="Simplified Arabic" w:hAnsi="Simplified Arabic" w:cs="Simplified Arabic"/>
          <w:b/>
          <w:bCs/>
          <w:color w:val="EE0000"/>
          <w:sz w:val="28"/>
          <w:szCs w:val="28"/>
          <w:rtl/>
        </w:rPr>
        <w:t>الصدق الظاهري</w:t>
      </w:r>
      <w:r w:rsidRPr="00132933">
        <w:rPr>
          <w:rFonts w:ascii="Simplified Arabic" w:hAnsi="Simplified Arabic" w:cs="Simplified Arabic"/>
          <w:b/>
          <w:bCs/>
          <w:color w:val="EE0000"/>
          <w:sz w:val="28"/>
          <w:szCs w:val="28"/>
        </w:rPr>
        <w:t xml:space="preserve"> (Face Validity):</w:t>
      </w:r>
      <w:r w:rsidRPr="00132933">
        <w:rPr>
          <w:rFonts w:ascii="Simplified Arabic" w:hAnsi="Simplified Arabic" w:cs="Simplified Arabic" w:hint="cs"/>
          <w:color w:val="EE0000"/>
          <w:sz w:val="28"/>
          <w:szCs w:val="28"/>
          <w:rtl/>
        </w:rPr>
        <w:t xml:space="preserve"> </w:t>
      </w:r>
      <w:r w:rsidRPr="00132933">
        <w:rPr>
          <w:rFonts w:ascii="Simplified Arabic" w:hAnsi="Simplified Arabic" w:cs="Simplified Arabic"/>
          <w:color w:val="EE0000"/>
          <w:sz w:val="28"/>
          <w:szCs w:val="28"/>
          <w:rtl/>
        </w:rPr>
        <w:t>يعرض الاستبيان بصورته الأولية على مجموعة من المحكمين المتخصصين من ذوي الخبرة الأكاديمية والمتخصصين في مجالات الإدارة، وإدارة الموارد البشرية، والقياس والتقويم</w:t>
      </w:r>
      <w:r w:rsidRPr="00132933">
        <w:rPr>
          <w:rFonts w:ascii="Simplified Arabic" w:hAnsi="Simplified Arabic" w:cs="Simplified Arabic" w:hint="cs"/>
          <w:color w:val="EE0000"/>
          <w:sz w:val="28"/>
          <w:szCs w:val="28"/>
          <w:rtl/>
        </w:rPr>
        <w:t>،</w:t>
      </w:r>
      <w:r w:rsidRPr="00132933">
        <w:rPr>
          <w:rFonts w:ascii="Simplified Arabic" w:hAnsi="Simplified Arabic" w:cs="Simplified Arabic"/>
          <w:color w:val="EE0000"/>
          <w:sz w:val="28"/>
          <w:szCs w:val="28"/>
          <w:rtl/>
        </w:rPr>
        <w:t xml:space="preserve"> ويهدف هذا التحكيم إلى التحقق من</w:t>
      </w:r>
      <w:r w:rsidRPr="00132933">
        <w:rPr>
          <w:rFonts w:ascii="Simplified Arabic" w:hAnsi="Simplified Arabic" w:cs="Simplified Arabic"/>
          <w:color w:val="EE0000"/>
          <w:sz w:val="28"/>
          <w:szCs w:val="28"/>
        </w:rPr>
        <w:t>:</w:t>
      </w:r>
    </w:p>
    <w:p w14:paraId="0B070D6E" w14:textId="77777777" w:rsidR="00132933" w:rsidRPr="00132933" w:rsidRDefault="00132933" w:rsidP="00132933">
      <w:pPr>
        <w:numPr>
          <w:ilvl w:val="0"/>
          <w:numId w:val="59"/>
        </w:num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سلامة الصياغة اللغوية للعبارات</w:t>
      </w:r>
      <w:r w:rsidRPr="00132933">
        <w:rPr>
          <w:rFonts w:ascii="Simplified Arabic" w:hAnsi="Simplified Arabic" w:cs="Simplified Arabic"/>
          <w:color w:val="EE0000"/>
          <w:sz w:val="28"/>
          <w:szCs w:val="28"/>
        </w:rPr>
        <w:t>.</w:t>
      </w:r>
    </w:p>
    <w:p w14:paraId="289AE1D8" w14:textId="77777777" w:rsidR="00132933" w:rsidRPr="00132933" w:rsidRDefault="00132933" w:rsidP="00132933">
      <w:pPr>
        <w:numPr>
          <w:ilvl w:val="0"/>
          <w:numId w:val="59"/>
        </w:num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وضوح الفقرات وخلوّها من اللبس</w:t>
      </w:r>
      <w:r w:rsidRPr="00132933">
        <w:rPr>
          <w:rFonts w:ascii="Simplified Arabic" w:hAnsi="Simplified Arabic" w:cs="Simplified Arabic"/>
          <w:color w:val="EE0000"/>
          <w:sz w:val="28"/>
          <w:szCs w:val="28"/>
        </w:rPr>
        <w:t>.</w:t>
      </w:r>
    </w:p>
    <w:p w14:paraId="58D6EDBD" w14:textId="77777777" w:rsidR="00132933" w:rsidRPr="00132933" w:rsidRDefault="00132933" w:rsidP="00132933">
      <w:pPr>
        <w:numPr>
          <w:ilvl w:val="0"/>
          <w:numId w:val="59"/>
        </w:num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مدى ملاءمة كل فقرة لقياس البعد الذي تنتمي إليه</w:t>
      </w:r>
      <w:r w:rsidRPr="00132933">
        <w:rPr>
          <w:rFonts w:ascii="Simplified Arabic" w:hAnsi="Simplified Arabic" w:cs="Simplified Arabic"/>
          <w:color w:val="EE0000"/>
          <w:sz w:val="28"/>
          <w:szCs w:val="28"/>
        </w:rPr>
        <w:t>.</w:t>
      </w:r>
    </w:p>
    <w:p w14:paraId="486B566F" w14:textId="77777777" w:rsidR="00132933" w:rsidRPr="00132933" w:rsidRDefault="00132933" w:rsidP="00132933">
      <w:pPr>
        <w:numPr>
          <w:ilvl w:val="0"/>
          <w:numId w:val="59"/>
        </w:num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شمول الأداة للأبعاد النظرية للمتغيرات الثلاثة</w:t>
      </w:r>
      <w:r w:rsidRPr="00132933">
        <w:rPr>
          <w:rFonts w:ascii="Simplified Arabic" w:hAnsi="Simplified Arabic" w:cs="Simplified Arabic"/>
          <w:color w:val="EE0000"/>
          <w:sz w:val="28"/>
          <w:szCs w:val="28"/>
        </w:rPr>
        <w:t>.</w:t>
      </w:r>
    </w:p>
    <w:p w14:paraId="58DFB3F1" w14:textId="77777777" w:rsidR="00132933" w:rsidRDefault="00132933" w:rsidP="00132933">
      <w:pPr>
        <w:bidi/>
        <w:jc w:val="both"/>
        <w:rPr>
          <w:rFonts w:ascii="Simplified Arabic" w:hAnsi="Simplified Arabic" w:cs="Simplified Arabic"/>
          <w:color w:val="EE0000"/>
          <w:sz w:val="28"/>
          <w:szCs w:val="28"/>
          <w:rtl/>
        </w:rPr>
      </w:pPr>
      <w:r w:rsidRPr="00132933">
        <w:rPr>
          <w:rFonts w:ascii="Simplified Arabic" w:hAnsi="Simplified Arabic" w:cs="Simplified Arabic"/>
          <w:color w:val="EE0000"/>
          <w:sz w:val="28"/>
          <w:szCs w:val="28"/>
          <w:rtl/>
        </w:rPr>
        <w:t>وسيتم الأخذ بالملاحظات التي يقدمها المحكّمون وإجراء التعديلات اللازمة على الاستبيان لرفع مستوى صدق المحتوى وضمان ارتباط الفقرات بالمفاهيم النظرية المستهدفة</w:t>
      </w:r>
      <w:r w:rsidRPr="00132933">
        <w:rPr>
          <w:rFonts w:ascii="Simplified Arabic" w:hAnsi="Simplified Arabic" w:cs="Simplified Arabic"/>
          <w:color w:val="EE0000"/>
          <w:sz w:val="28"/>
          <w:szCs w:val="28"/>
        </w:rPr>
        <w:t>.</w:t>
      </w:r>
    </w:p>
    <w:p w14:paraId="01635781" w14:textId="6FE0980E" w:rsidR="00132933" w:rsidRPr="00132933" w:rsidRDefault="00132933" w:rsidP="00132933">
      <w:pPr>
        <w:bidi/>
        <w:jc w:val="both"/>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lastRenderedPageBreak/>
        <w:t>2.</w:t>
      </w:r>
      <w:r w:rsidRPr="00132933">
        <w:rPr>
          <w:rFonts w:ascii="Simplified Arabic" w:hAnsi="Simplified Arabic" w:cs="Simplified Arabic"/>
          <w:b/>
          <w:bCs/>
          <w:color w:val="EE0000"/>
          <w:sz w:val="28"/>
          <w:szCs w:val="28"/>
        </w:rPr>
        <w:t xml:space="preserve"> </w:t>
      </w:r>
      <w:r w:rsidRPr="00132933">
        <w:rPr>
          <w:rFonts w:ascii="Simplified Arabic" w:hAnsi="Simplified Arabic" w:cs="Simplified Arabic"/>
          <w:b/>
          <w:bCs/>
          <w:color w:val="EE0000"/>
          <w:sz w:val="28"/>
          <w:szCs w:val="28"/>
          <w:rtl/>
        </w:rPr>
        <w:t>صدق المحتوى</w:t>
      </w:r>
      <w:r w:rsidRPr="00132933">
        <w:rPr>
          <w:rFonts w:ascii="Simplified Arabic" w:hAnsi="Simplified Arabic" w:cs="Simplified Arabic"/>
          <w:b/>
          <w:bCs/>
          <w:color w:val="EE0000"/>
          <w:sz w:val="28"/>
          <w:szCs w:val="28"/>
        </w:rPr>
        <w:t xml:space="preserve"> (Content Validity)</w:t>
      </w:r>
    </w:p>
    <w:p w14:paraId="5B20B1F3" w14:textId="7175C90A" w:rsidR="00132933" w:rsidRPr="00132933" w:rsidRDefault="00132933" w:rsidP="00132933">
      <w:p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سيُستند في بناء العبارات إلى الإطار النظري والدراسات السابقة ذات الصلة، مع مطابقة كل عبارة للبعد أو المجال الذي تنتمي إليه</w:t>
      </w:r>
      <w:r>
        <w:rPr>
          <w:rFonts w:ascii="Simplified Arabic" w:hAnsi="Simplified Arabic" w:cs="Simplified Arabic" w:hint="cs"/>
          <w:color w:val="EE0000"/>
          <w:sz w:val="28"/>
          <w:szCs w:val="28"/>
          <w:rtl/>
        </w:rPr>
        <w:t xml:space="preserve">، </w:t>
      </w:r>
      <w:r w:rsidRPr="00132933">
        <w:rPr>
          <w:rFonts w:ascii="Simplified Arabic" w:hAnsi="Simplified Arabic" w:cs="Simplified Arabic"/>
          <w:color w:val="EE0000"/>
          <w:sz w:val="28"/>
          <w:szCs w:val="28"/>
          <w:rtl/>
        </w:rPr>
        <w:t xml:space="preserve"> كما سيتم إعداد جدول موافقة يُظهر ارتباط كل عبارة بالمجال الذي تقيسه، وبذلك يثبت أن الأداة تغطي محتوى الظاهرة المراد قياسها تغطية شاملة وغير مجتزأة</w:t>
      </w:r>
      <w:r w:rsidRPr="00132933">
        <w:rPr>
          <w:rFonts w:ascii="Simplified Arabic" w:hAnsi="Simplified Arabic" w:cs="Simplified Arabic"/>
          <w:color w:val="EE0000"/>
          <w:sz w:val="28"/>
          <w:szCs w:val="28"/>
        </w:rPr>
        <w:t>.</w:t>
      </w:r>
    </w:p>
    <w:p w14:paraId="7132DD70" w14:textId="2F24B5E8" w:rsidR="00132933" w:rsidRPr="00132933" w:rsidRDefault="00132933" w:rsidP="00132933">
      <w:pPr>
        <w:bidi/>
        <w:jc w:val="both"/>
        <w:rPr>
          <w:rFonts w:ascii="Simplified Arabic" w:hAnsi="Simplified Arabic" w:cs="Simplified Arabic"/>
          <w:b/>
          <w:bCs/>
          <w:color w:val="EE0000"/>
          <w:sz w:val="28"/>
          <w:szCs w:val="28"/>
        </w:rPr>
      </w:pPr>
      <w:r>
        <w:rPr>
          <w:rFonts w:ascii="Simplified Arabic" w:hAnsi="Simplified Arabic" w:cs="Simplified Arabic" w:hint="cs"/>
          <w:b/>
          <w:bCs/>
          <w:color w:val="EE0000"/>
          <w:sz w:val="28"/>
          <w:szCs w:val="28"/>
          <w:rtl/>
        </w:rPr>
        <w:t>3.</w:t>
      </w:r>
      <w:r w:rsidRPr="00132933">
        <w:rPr>
          <w:rFonts w:ascii="Simplified Arabic" w:hAnsi="Simplified Arabic" w:cs="Simplified Arabic"/>
          <w:b/>
          <w:bCs/>
          <w:color w:val="EE0000"/>
          <w:sz w:val="28"/>
          <w:szCs w:val="28"/>
        </w:rPr>
        <w:t xml:space="preserve"> </w:t>
      </w:r>
      <w:r w:rsidRPr="00132933">
        <w:rPr>
          <w:rFonts w:ascii="Simplified Arabic" w:hAnsi="Simplified Arabic" w:cs="Simplified Arabic"/>
          <w:b/>
          <w:bCs/>
          <w:color w:val="EE0000"/>
          <w:sz w:val="28"/>
          <w:szCs w:val="28"/>
          <w:rtl/>
        </w:rPr>
        <w:t>الصدق البنائي</w:t>
      </w:r>
      <w:r w:rsidRPr="00132933">
        <w:rPr>
          <w:rFonts w:ascii="Simplified Arabic" w:hAnsi="Simplified Arabic" w:cs="Simplified Arabic"/>
          <w:b/>
          <w:bCs/>
          <w:color w:val="EE0000"/>
          <w:sz w:val="28"/>
          <w:szCs w:val="28"/>
        </w:rPr>
        <w:t xml:space="preserve"> (Construct Validity)</w:t>
      </w:r>
    </w:p>
    <w:p w14:paraId="3055F2B9" w14:textId="77777777" w:rsidR="005267D2" w:rsidRPr="005267D2" w:rsidRDefault="00132933" w:rsidP="005267D2">
      <w:pPr>
        <w:bidi/>
        <w:jc w:val="both"/>
        <w:rPr>
          <w:rFonts w:ascii="Simplified Arabic" w:hAnsi="Simplified Arabic" w:cs="Simplified Arabic"/>
          <w:color w:val="EE0000"/>
          <w:sz w:val="28"/>
          <w:szCs w:val="28"/>
        </w:rPr>
      </w:pPr>
      <w:r w:rsidRPr="00132933">
        <w:rPr>
          <w:rFonts w:ascii="Simplified Arabic" w:hAnsi="Simplified Arabic" w:cs="Simplified Arabic"/>
          <w:color w:val="EE0000"/>
          <w:sz w:val="28"/>
          <w:szCs w:val="28"/>
          <w:rtl/>
        </w:rPr>
        <w:t xml:space="preserve">سيتم تطبيق الأداة على مجموعة استطلاعية </w:t>
      </w:r>
      <w:r w:rsidR="005267D2" w:rsidRPr="005267D2">
        <w:rPr>
          <w:rFonts w:ascii="Simplified Arabic" w:hAnsi="Simplified Arabic" w:cs="Simplified Arabic"/>
          <w:color w:val="EE0000"/>
          <w:sz w:val="28"/>
          <w:szCs w:val="28"/>
          <w:rtl/>
        </w:rPr>
        <w:t>على عينة محدودة من مجتمع الدراسة (بين 25–40 مفردة)، بهدف</w:t>
      </w:r>
      <w:r w:rsidR="005267D2" w:rsidRPr="005267D2">
        <w:rPr>
          <w:rFonts w:ascii="Simplified Arabic" w:hAnsi="Simplified Arabic" w:cs="Simplified Arabic"/>
          <w:color w:val="EE0000"/>
          <w:sz w:val="28"/>
          <w:szCs w:val="28"/>
        </w:rPr>
        <w:t>:</w:t>
      </w:r>
    </w:p>
    <w:p w14:paraId="6C4D73E7" w14:textId="77777777" w:rsidR="005267D2" w:rsidRPr="005267D2" w:rsidRDefault="005267D2" w:rsidP="005267D2">
      <w:pPr>
        <w:numPr>
          <w:ilvl w:val="0"/>
          <w:numId w:val="63"/>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التأكد من وضوح جميع العبارات</w:t>
      </w:r>
      <w:r w:rsidRPr="005267D2">
        <w:rPr>
          <w:rFonts w:ascii="Simplified Arabic" w:hAnsi="Simplified Arabic" w:cs="Simplified Arabic"/>
          <w:color w:val="EE0000"/>
          <w:sz w:val="28"/>
          <w:szCs w:val="28"/>
        </w:rPr>
        <w:t>.</w:t>
      </w:r>
    </w:p>
    <w:p w14:paraId="726456CE" w14:textId="77777777" w:rsidR="005267D2" w:rsidRPr="005267D2" w:rsidRDefault="005267D2" w:rsidP="005267D2">
      <w:pPr>
        <w:numPr>
          <w:ilvl w:val="0"/>
          <w:numId w:val="63"/>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اختبار مدى انسجام الفقرات وانتمائها لأبعادها</w:t>
      </w:r>
      <w:r w:rsidRPr="005267D2">
        <w:rPr>
          <w:rFonts w:ascii="Simplified Arabic" w:hAnsi="Simplified Arabic" w:cs="Simplified Arabic"/>
          <w:color w:val="EE0000"/>
          <w:sz w:val="28"/>
          <w:szCs w:val="28"/>
        </w:rPr>
        <w:t>.</w:t>
      </w:r>
    </w:p>
    <w:p w14:paraId="0E6320A3" w14:textId="77777777" w:rsidR="005267D2" w:rsidRPr="005267D2" w:rsidRDefault="005267D2" w:rsidP="005267D2">
      <w:pPr>
        <w:numPr>
          <w:ilvl w:val="0"/>
          <w:numId w:val="63"/>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التحقق من سهولة استخدام مقياس ليكرت لدى المستجيبين</w:t>
      </w:r>
      <w:r w:rsidRPr="005267D2">
        <w:rPr>
          <w:rFonts w:ascii="Simplified Arabic" w:hAnsi="Simplified Arabic" w:cs="Simplified Arabic"/>
          <w:color w:val="EE0000"/>
          <w:sz w:val="28"/>
          <w:szCs w:val="28"/>
        </w:rPr>
        <w:t>.</w:t>
      </w:r>
    </w:p>
    <w:p w14:paraId="0BE7D42D" w14:textId="77777777" w:rsidR="005267D2" w:rsidRPr="005267D2" w:rsidRDefault="005267D2" w:rsidP="005267D2">
      <w:pPr>
        <w:numPr>
          <w:ilvl w:val="0"/>
          <w:numId w:val="63"/>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الحصول على قياسات أولية للثبات</w:t>
      </w:r>
      <w:r w:rsidRPr="005267D2">
        <w:rPr>
          <w:rFonts w:ascii="Simplified Arabic" w:hAnsi="Simplified Arabic" w:cs="Simplified Arabic"/>
          <w:color w:val="EE0000"/>
          <w:sz w:val="28"/>
          <w:szCs w:val="28"/>
        </w:rPr>
        <w:t>.</w:t>
      </w:r>
    </w:p>
    <w:p w14:paraId="57C37659" w14:textId="77777777" w:rsidR="005267D2" w:rsidRPr="005267D2" w:rsidRDefault="005267D2" w:rsidP="005267D2">
      <w:p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 xml:space="preserve">وستشمل الدراسة الاستطلاعية </w:t>
      </w:r>
      <w:r w:rsidRPr="005267D2">
        <w:rPr>
          <w:rFonts w:ascii="Simplified Arabic" w:hAnsi="Simplified Arabic" w:cs="Simplified Arabic"/>
          <w:b/>
          <w:bCs/>
          <w:color w:val="EE0000"/>
          <w:sz w:val="28"/>
          <w:szCs w:val="28"/>
          <w:rtl/>
        </w:rPr>
        <w:t>جميع فقرات الأداة (40 فقرة)</w:t>
      </w:r>
      <w:r w:rsidRPr="005267D2">
        <w:rPr>
          <w:rFonts w:ascii="Simplified Arabic" w:hAnsi="Simplified Arabic" w:cs="Simplified Arabic"/>
          <w:color w:val="EE0000"/>
          <w:sz w:val="28"/>
          <w:szCs w:val="28"/>
          <w:rtl/>
        </w:rPr>
        <w:t xml:space="preserve"> موزعة كما يلي</w:t>
      </w:r>
      <w:r w:rsidRPr="005267D2">
        <w:rPr>
          <w:rFonts w:ascii="Simplified Arabic" w:hAnsi="Simplified Arabic" w:cs="Simplified Arabic"/>
          <w:color w:val="EE0000"/>
          <w:sz w:val="28"/>
          <w:szCs w:val="28"/>
        </w:rPr>
        <w:t>:</w:t>
      </w:r>
    </w:p>
    <w:p w14:paraId="00A0106C" w14:textId="77777777" w:rsidR="005267D2" w:rsidRPr="005267D2" w:rsidRDefault="005267D2" w:rsidP="005267D2">
      <w:pPr>
        <w:numPr>
          <w:ilvl w:val="0"/>
          <w:numId w:val="64"/>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Pr>
        <w:t xml:space="preserve">12 </w:t>
      </w:r>
      <w:r w:rsidRPr="005267D2">
        <w:rPr>
          <w:rFonts w:ascii="Simplified Arabic" w:hAnsi="Simplified Arabic" w:cs="Simplified Arabic"/>
          <w:color w:val="EE0000"/>
          <w:sz w:val="28"/>
          <w:szCs w:val="28"/>
          <w:rtl/>
        </w:rPr>
        <w:t>فقرة لقياس الذكاء الاصطناعي</w:t>
      </w:r>
    </w:p>
    <w:p w14:paraId="17A2BBC7" w14:textId="77777777" w:rsidR="005267D2" w:rsidRPr="005267D2" w:rsidRDefault="005267D2" w:rsidP="005267D2">
      <w:pPr>
        <w:numPr>
          <w:ilvl w:val="0"/>
          <w:numId w:val="64"/>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Pr>
        <w:t xml:space="preserve">12 </w:t>
      </w:r>
      <w:r w:rsidRPr="005267D2">
        <w:rPr>
          <w:rFonts w:ascii="Simplified Arabic" w:hAnsi="Simplified Arabic" w:cs="Simplified Arabic"/>
          <w:color w:val="EE0000"/>
          <w:sz w:val="28"/>
          <w:szCs w:val="28"/>
          <w:rtl/>
        </w:rPr>
        <w:t>فقرة لقياس إدارة المواهب</w:t>
      </w:r>
    </w:p>
    <w:p w14:paraId="590A9224" w14:textId="77777777" w:rsidR="005267D2" w:rsidRPr="005267D2" w:rsidRDefault="005267D2" w:rsidP="005267D2">
      <w:pPr>
        <w:numPr>
          <w:ilvl w:val="0"/>
          <w:numId w:val="64"/>
        </w:num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Pr>
        <w:t xml:space="preserve">16 </w:t>
      </w:r>
      <w:r w:rsidRPr="005267D2">
        <w:rPr>
          <w:rFonts w:ascii="Simplified Arabic" w:hAnsi="Simplified Arabic" w:cs="Simplified Arabic"/>
          <w:color w:val="EE0000"/>
          <w:sz w:val="28"/>
          <w:szCs w:val="28"/>
          <w:rtl/>
        </w:rPr>
        <w:t>فقرة لقياس الرشاقة التنظيمية</w:t>
      </w:r>
    </w:p>
    <w:p w14:paraId="47661377" w14:textId="4650878C" w:rsidR="00132933" w:rsidRPr="00132933" w:rsidRDefault="005267D2" w:rsidP="005267D2">
      <w:pPr>
        <w:bidi/>
        <w:jc w:val="both"/>
        <w:rPr>
          <w:rFonts w:ascii="Simplified Arabic" w:hAnsi="Simplified Arabic" w:cs="Simplified Arabic"/>
          <w:color w:val="EE0000"/>
          <w:sz w:val="28"/>
          <w:szCs w:val="28"/>
        </w:rPr>
      </w:pPr>
      <w:r w:rsidRPr="005267D2">
        <w:rPr>
          <w:rFonts w:ascii="Simplified Arabic" w:hAnsi="Simplified Arabic" w:cs="Simplified Arabic"/>
          <w:color w:val="EE0000"/>
          <w:sz w:val="28"/>
          <w:szCs w:val="28"/>
          <w:rtl/>
        </w:rPr>
        <w:t xml:space="preserve">وسيتم حساب </w:t>
      </w:r>
      <w:r w:rsidRPr="005267D2">
        <w:rPr>
          <w:rFonts w:ascii="Simplified Arabic" w:hAnsi="Simplified Arabic" w:cs="Simplified Arabic"/>
          <w:b/>
          <w:bCs/>
          <w:color w:val="EE0000"/>
          <w:sz w:val="28"/>
          <w:szCs w:val="28"/>
          <w:rtl/>
        </w:rPr>
        <w:t>معامل الاتساق الداخلي</w:t>
      </w:r>
      <w:r w:rsidRPr="005267D2">
        <w:rPr>
          <w:rFonts w:ascii="Simplified Arabic" w:hAnsi="Simplified Arabic" w:cs="Simplified Arabic"/>
          <w:b/>
          <w:bCs/>
          <w:color w:val="EE0000"/>
          <w:sz w:val="28"/>
          <w:szCs w:val="28"/>
        </w:rPr>
        <w:t xml:space="preserve"> (Cronbach’s Alpha)</w:t>
      </w:r>
      <w:r w:rsidRPr="005267D2">
        <w:rPr>
          <w:rFonts w:ascii="Simplified Arabic" w:hAnsi="Simplified Arabic" w:cs="Simplified Arabic"/>
          <w:color w:val="EE0000"/>
          <w:sz w:val="28"/>
          <w:szCs w:val="28"/>
        </w:rPr>
        <w:t xml:space="preserve"> </w:t>
      </w:r>
      <w:r w:rsidRPr="005267D2">
        <w:rPr>
          <w:rFonts w:ascii="Simplified Arabic" w:hAnsi="Simplified Arabic" w:cs="Simplified Arabic"/>
          <w:color w:val="EE0000"/>
          <w:sz w:val="28"/>
          <w:szCs w:val="28"/>
          <w:rtl/>
        </w:rPr>
        <w:t>لكل محور من محاور الدراسة؛ بغرض تحديد موثوقية الأداة وقدرتها على القياس المستقر. وستُعتمد قيمة (0.70 فأعلى) معيارًا لقبول الثبات</w:t>
      </w:r>
      <w:r w:rsidR="00132933" w:rsidRPr="00132933">
        <w:rPr>
          <w:rFonts w:ascii="Simplified Arabic" w:hAnsi="Simplified Arabic" w:cs="Simplified Arabic"/>
          <w:color w:val="EE0000"/>
          <w:sz w:val="28"/>
          <w:szCs w:val="28"/>
          <w:rtl/>
        </w:rPr>
        <w:t>، وذلك من خلال معامل الارتباط بين كل عبارة والبعد الكلّي الذي تنتمي إليه. ويسهم ذلك في الكشف عن مدى قدرة الأداة على قياس البناء النظري الذي وُضعت من أجله</w:t>
      </w:r>
      <w:r w:rsidR="00132933" w:rsidRPr="00132933">
        <w:rPr>
          <w:rFonts w:ascii="Simplified Arabic" w:hAnsi="Simplified Arabic" w:cs="Simplified Arabic"/>
          <w:color w:val="EE0000"/>
          <w:sz w:val="28"/>
          <w:szCs w:val="28"/>
        </w:rPr>
        <w:t>.</w:t>
      </w:r>
    </w:p>
    <w:p w14:paraId="25CE5CF5" w14:textId="77777777" w:rsidR="00246F2B" w:rsidRPr="00246F2B" w:rsidRDefault="00246F2B" w:rsidP="00246F2B">
      <w:pPr>
        <w:bidi/>
        <w:jc w:val="both"/>
        <w:rPr>
          <w:rFonts w:ascii="Simplified Arabic" w:hAnsi="Simplified Arabic" w:cs="Simplified Arabic"/>
          <w:b/>
          <w:bCs/>
          <w:sz w:val="32"/>
          <w:szCs w:val="32"/>
        </w:rPr>
      </w:pPr>
      <w:r w:rsidRPr="00246F2B">
        <w:rPr>
          <w:rFonts w:ascii="Simplified Arabic" w:hAnsi="Simplified Arabic" w:cs="Simplified Arabic"/>
          <w:b/>
          <w:bCs/>
          <w:sz w:val="32"/>
          <w:szCs w:val="32"/>
          <w:rtl/>
        </w:rPr>
        <w:t>تحديد متغيرات الدراسة</w:t>
      </w:r>
    </w:p>
    <w:p w14:paraId="4D9AD641" w14:textId="77777777" w:rsidR="00246F2B" w:rsidRPr="0046053E" w:rsidRDefault="00246F2B" w:rsidP="00246F2B">
      <w:pPr>
        <w:bidi/>
        <w:spacing w:before="100" w:beforeAutospacing="1" w:after="100" w:afterAutospacing="1" w:line="276" w:lineRule="auto"/>
        <w:ind w:firstLine="720"/>
        <w:jc w:val="both"/>
        <w:rPr>
          <w:rFonts w:ascii="Simplified Arabic" w:eastAsia="Times New Roman" w:hAnsi="Simplified Arabic" w:cs="Simplified Arabic"/>
          <w:color w:val="000000" w:themeColor="text1"/>
          <w:sz w:val="28"/>
          <w:szCs w:val="28"/>
          <w:lang w:bidi="ar-JO"/>
        </w:rPr>
      </w:pPr>
      <w:r w:rsidRPr="0046053E">
        <w:rPr>
          <w:rFonts w:ascii="Simplified Arabic" w:eastAsia="Times New Roman" w:hAnsi="Simplified Arabic" w:cs="Simplified Arabic" w:hint="cs"/>
          <w:color w:val="000000" w:themeColor="text1"/>
          <w:sz w:val="28"/>
          <w:szCs w:val="28"/>
          <w:rtl/>
          <w:lang w:bidi="ar-JO"/>
        </w:rPr>
        <w:t xml:space="preserve">يهدف هذا النموذج إلى التعرف على أثر </w:t>
      </w:r>
      <w:r w:rsidRPr="0046053E">
        <w:rPr>
          <w:rFonts w:ascii="Simplified Arabic" w:eastAsia="Times New Roman" w:hAnsi="Simplified Arabic" w:cs="Simplified Arabic" w:hint="cs"/>
          <w:color w:val="000000" w:themeColor="text1"/>
          <w:sz w:val="28"/>
          <w:szCs w:val="28"/>
          <w:rtl/>
        </w:rPr>
        <w:t>الذكاء الاصطناعي بأبعاده في الرشاقة التنظيمية  بأبعادها عند توسيط إدارة المواهب  في شركات تحليه المياه في المملكة العربية السعودية</w:t>
      </w:r>
      <w:r w:rsidRPr="0046053E">
        <w:rPr>
          <w:rFonts w:ascii="Simplified Arabic" w:eastAsia="Times New Roman" w:hAnsi="Simplified Arabic" w:cs="Simplified Arabic" w:hint="cs"/>
          <w:color w:val="000000" w:themeColor="text1"/>
          <w:sz w:val="28"/>
          <w:szCs w:val="28"/>
          <w:rtl/>
          <w:lang w:bidi="ar-JO"/>
        </w:rPr>
        <w:t xml:space="preserve"> ويتضمن المتغيرات التالية</w:t>
      </w:r>
      <w:r w:rsidRPr="0046053E">
        <w:rPr>
          <w:rFonts w:ascii="Simplified Arabic" w:eastAsia="Times New Roman" w:hAnsi="Simplified Arabic" w:cs="Simplified Arabic" w:hint="cs"/>
          <w:color w:val="000000" w:themeColor="text1"/>
          <w:sz w:val="28"/>
          <w:szCs w:val="28"/>
          <w:lang w:bidi="ar-JO"/>
        </w:rPr>
        <w:t>:</w:t>
      </w:r>
      <w:r w:rsidRPr="0046053E">
        <w:rPr>
          <w:rFonts w:ascii="Simplified Arabic" w:eastAsia="Calibri" w:hAnsi="Simplified Arabic" w:cs="Simplified Arabic" w:hint="cs"/>
          <w:color w:val="000000" w:themeColor="text1"/>
          <w:sz w:val="28"/>
          <w:rtl/>
        </w:rPr>
        <w:t xml:space="preserve"> </w:t>
      </w:r>
    </w:p>
    <w:p w14:paraId="481A51EE" w14:textId="77777777" w:rsidR="00246F2B" w:rsidRPr="0046053E" w:rsidRDefault="00246F2B" w:rsidP="00246F2B">
      <w:pPr>
        <w:numPr>
          <w:ilvl w:val="0"/>
          <w:numId w:val="2"/>
        </w:numPr>
        <w:bidi/>
        <w:spacing w:before="100" w:beforeAutospacing="1" w:after="100" w:afterAutospacing="1" w:line="276" w:lineRule="auto"/>
        <w:ind w:left="423"/>
        <w:jc w:val="both"/>
        <w:rPr>
          <w:rFonts w:ascii="Simplified Arabic" w:eastAsia="Calibri" w:hAnsi="Simplified Arabic" w:cs="Simplified Arabic"/>
          <w:color w:val="000000" w:themeColor="text1"/>
          <w:sz w:val="16"/>
          <w:szCs w:val="16"/>
        </w:rPr>
      </w:pPr>
      <w:r w:rsidRPr="0046053E">
        <w:rPr>
          <w:rFonts w:ascii="Simplified Arabic" w:eastAsia="Calibri" w:hAnsi="Simplified Arabic" w:cs="Simplified Arabic" w:hint="cs"/>
          <w:b/>
          <w:bCs/>
          <w:color w:val="000000" w:themeColor="text1"/>
          <w:sz w:val="28"/>
          <w:szCs w:val="28"/>
          <w:rtl/>
        </w:rPr>
        <w:lastRenderedPageBreak/>
        <w:t>المتغير المستقل</w:t>
      </w:r>
      <w:r w:rsidRPr="0046053E">
        <w:rPr>
          <w:rFonts w:ascii="Simplified Arabic" w:eastAsia="Calibri" w:hAnsi="Simplified Arabic" w:cs="Simplified Arabic" w:hint="cs"/>
          <w:color w:val="000000" w:themeColor="text1"/>
          <w:sz w:val="28"/>
          <w:szCs w:val="28"/>
          <w:rtl/>
        </w:rPr>
        <w:t xml:space="preserve">:  </w:t>
      </w:r>
      <w:r w:rsidRPr="0046053E">
        <w:rPr>
          <w:rFonts w:ascii="Simplified Arabic" w:eastAsia="Calibri" w:hAnsi="Simplified Arabic" w:cs="Simplified Arabic" w:hint="cs"/>
          <w:color w:val="000000" w:themeColor="text1"/>
          <w:sz w:val="28"/>
          <w:szCs w:val="28"/>
          <w:rtl/>
          <w:lang w:bidi="ar-JO"/>
        </w:rPr>
        <w:t>ا</w:t>
      </w:r>
      <w:r w:rsidRPr="0046053E">
        <w:rPr>
          <w:rFonts w:ascii="Simplified Arabic" w:eastAsia="Calibri" w:hAnsi="Simplified Arabic" w:cs="Simplified Arabic" w:hint="cs"/>
          <w:color w:val="000000" w:themeColor="text1"/>
          <w:sz w:val="28"/>
          <w:szCs w:val="28"/>
          <w:rtl/>
        </w:rPr>
        <w:t xml:space="preserve">لذكاء الاصطناعي بأبعاده  (الأنظمة الخبيرة - </w:t>
      </w:r>
      <w:r w:rsidRPr="0046053E">
        <w:rPr>
          <w:rFonts w:ascii="Simplified Arabic" w:eastAsia="Calibri" w:hAnsi="Simplified Arabic" w:cs="Simplified Arabic" w:hint="cs"/>
          <w:color w:val="000000" w:themeColor="text1"/>
          <w:sz w:val="28"/>
          <w:szCs w:val="28"/>
          <w:rtl/>
          <w:lang w:bidi="ar-EG"/>
        </w:rPr>
        <w:t xml:space="preserve">نظم التنبؤ </w:t>
      </w:r>
      <w:r w:rsidRPr="0046053E">
        <w:rPr>
          <w:rFonts w:ascii="Simplified Arabic" w:eastAsia="Calibri" w:hAnsi="Simplified Arabic" w:cs="Simplified Arabic" w:hint="cs"/>
          <w:color w:val="000000" w:themeColor="text1"/>
          <w:sz w:val="28"/>
          <w:szCs w:val="28"/>
          <w:rtl/>
        </w:rPr>
        <w:t>- الوكلاء الأذكياء)</w:t>
      </w:r>
    </w:p>
    <w:p w14:paraId="34C5FAE4" w14:textId="77777777" w:rsidR="00246F2B" w:rsidRPr="0046053E" w:rsidRDefault="00246F2B" w:rsidP="00246F2B">
      <w:pPr>
        <w:numPr>
          <w:ilvl w:val="0"/>
          <w:numId w:val="2"/>
        </w:numPr>
        <w:bidi/>
        <w:spacing w:before="100" w:beforeAutospacing="1" w:after="100" w:afterAutospacing="1" w:line="276" w:lineRule="auto"/>
        <w:ind w:left="423"/>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المتغير التابع:</w:t>
      </w:r>
      <w:r w:rsidRPr="0046053E">
        <w:rPr>
          <w:rFonts w:ascii="Simplified Arabic" w:eastAsia="Times New Roman" w:hAnsi="Simplified Arabic" w:cs="Simplified Arabic" w:hint="cs"/>
          <w:color w:val="000000" w:themeColor="text1"/>
          <w:sz w:val="28"/>
          <w:szCs w:val="28"/>
          <w:rtl/>
          <w:lang w:bidi="ar-JO"/>
        </w:rPr>
        <w:t xml:space="preserve"> الرشاقة التنظيمية بأبعادها ( الحساسية – وضوح الرؤية -  المقدرات الجوهرية -سرعة الاستجابة )  </w:t>
      </w:r>
    </w:p>
    <w:p w14:paraId="2A36D818" w14:textId="77777777" w:rsidR="00246F2B" w:rsidRPr="0046053E" w:rsidRDefault="00246F2B" w:rsidP="00246F2B">
      <w:pPr>
        <w:numPr>
          <w:ilvl w:val="0"/>
          <w:numId w:val="2"/>
        </w:numPr>
        <w:bidi/>
        <w:spacing w:before="100" w:beforeAutospacing="1" w:after="100" w:afterAutospacing="1" w:line="276" w:lineRule="auto"/>
        <w:ind w:left="423"/>
        <w:jc w:val="both"/>
        <w:rPr>
          <w:rFonts w:ascii="Simplified Arabic" w:eastAsia="Calibri" w:hAnsi="Simplified Arabic" w:cs="Simplified Arabic"/>
          <w:b/>
          <w:bCs/>
          <w:color w:val="000000" w:themeColor="text1"/>
          <w:sz w:val="28"/>
          <w:szCs w:val="28"/>
        </w:rPr>
      </w:pPr>
      <w:r w:rsidRPr="0046053E">
        <w:rPr>
          <w:rFonts w:ascii="Simplified Arabic" w:eastAsia="Calibri" w:hAnsi="Simplified Arabic" w:cs="Simplified Arabic" w:hint="cs"/>
          <w:b/>
          <w:bCs/>
          <w:color w:val="000000" w:themeColor="text1"/>
          <w:sz w:val="28"/>
          <w:szCs w:val="28"/>
          <w:rtl/>
        </w:rPr>
        <w:t xml:space="preserve">المتغير الوسيط : </w:t>
      </w:r>
      <w:r w:rsidRPr="0046053E">
        <w:rPr>
          <w:rFonts w:ascii="Simplified Arabic" w:eastAsia="Calibri" w:hAnsi="Simplified Arabic" w:cs="Simplified Arabic" w:hint="cs"/>
          <w:color w:val="000000" w:themeColor="text1"/>
          <w:sz w:val="28"/>
          <w:szCs w:val="28"/>
          <w:rtl/>
        </w:rPr>
        <w:t>إدارة المواهب .أبعادها ( استقطاب المواهب-تطوير المواهب- الاحتفاظ بالمواهب)</w:t>
      </w:r>
    </w:p>
    <w:p w14:paraId="5445C1EA" w14:textId="77777777" w:rsidR="003809F2" w:rsidRDefault="003809F2">
      <w:pPr>
        <w:spacing w:after="200" w:line="276" w:lineRule="auto"/>
        <w:rPr>
          <w:rFonts w:ascii="Sakkal Majalla" w:eastAsia="Calibri" w:hAnsi="Sakkal Majalla" w:cs="Sakkal Majalla"/>
          <w:b/>
          <w:bCs/>
          <w:sz w:val="28"/>
          <w:szCs w:val="28"/>
          <w:rtl/>
        </w:rPr>
      </w:pPr>
      <w:r>
        <w:rPr>
          <w:rFonts w:ascii="Sakkal Majalla" w:eastAsia="Calibri" w:hAnsi="Sakkal Majalla" w:cs="Sakkal Majalla"/>
          <w:b/>
          <w:bCs/>
          <w:sz w:val="28"/>
          <w:szCs w:val="28"/>
          <w:rtl/>
        </w:rPr>
        <w:br w:type="page"/>
      </w:r>
    </w:p>
    <w:p w14:paraId="150CCD57" w14:textId="7DFFAABB" w:rsidR="00246F2B" w:rsidRPr="00397A68" w:rsidRDefault="00246F2B" w:rsidP="00246F2B">
      <w:pPr>
        <w:bidi/>
        <w:spacing w:line="360" w:lineRule="auto"/>
        <w:ind w:left="491"/>
        <w:jc w:val="center"/>
        <w:rPr>
          <w:rFonts w:ascii="Sakkal Majalla" w:eastAsia="Calibri" w:hAnsi="Sakkal Majalla" w:cs="Sakkal Majalla"/>
          <w:b/>
          <w:bCs/>
          <w:sz w:val="28"/>
          <w:szCs w:val="28"/>
          <w:rtl/>
        </w:rPr>
      </w:pPr>
      <w:r w:rsidRPr="00397A68">
        <w:rPr>
          <w:rFonts w:ascii="Sakkal Majalla" w:eastAsia="Calibri" w:hAnsi="Sakkal Majalla" w:cs="Sakkal Majalla" w:hint="cs"/>
          <w:b/>
          <w:bCs/>
          <w:sz w:val="28"/>
          <w:szCs w:val="28"/>
          <w:rtl/>
        </w:rPr>
        <w:lastRenderedPageBreak/>
        <w:t>الشكل رقم (1) متغيرات الدراسة</w:t>
      </w:r>
    </w:p>
    <w:p w14:paraId="272E340F" w14:textId="77777777" w:rsidR="00246F2B" w:rsidRPr="00397A68" w:rsidRDefault="00246F2B" w:rsidP="00246F2B">
      <w:pPr>
        <w:bidi/>
        <w:spacing w:line="360" w:lineRule="auto"/>
        <w:ind w:left="2160"/>
        <w:contextualSpacing/>
        <w:rPr>
          <w:rFonts w:ascii="Sakkal Majalla" w:eastAsia="Calibri" w:hAnsi="Sakkal Majalla" w:cs="Sakkal Majalla"/>
          <w:b/>
          <w:bCs/>
          <w:sz w:val="28"/>
          <w:szCs w:val="28"/>
          <w:rtl/>
        </w:rPr>
      </w:pPr>
      <w:r w:rsidRPr="00397A68">
        <w:rPr>
          <w:rFonts w:ascii="Calibri" w:eastAsia="Calibri" w:hAnsi="Calibri" w:cs="Arial"/>
          <w:noProof/>
          <w:rtl/>
        </w:rPr>
        <mc:AlternateContent>
          <mc:Choice Requires="wps">
            <w:drawing>
              <wp:anchor distT="0" distB="0" distL="114300" distR="114300" simplePos="0" relativeHeight="251687936" behindDoc="0" locked="0" layoutInCell="1" allowOverlap="1" wp14:anchorId="02AF6568" wp14:editId="1DD205E0">
                <wp:simplePos x="0" y="0"/>
                <wp:positionH relativeFrom="column">
                  <wp:posOffset>3675380</wp:posOffset>
                </wp:positionH>
                <wp:positionV relativeFrom="paragraph">
                  <wp:posOffset>17145</wp:posOffset>
                </wp:positionV>
                <wp:extent cx="1945640" cy="1416050"/>
                <wp:effectExtent l="13970" t="11430" r="21590" b="29845"/>
                <wp:wrapNone/>
                <wp:docPr id="1223385933" name="وسيلة الشرح: سهم لأسف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5640" cy="1416050"/>
                        </a:xfrm>
                        <a:prstGeom prst="downArrowCallout">
                          <a:avLst>
                            <a:gd name="adj1" fmla="val 34350"/>
                            <a:gd name="adj2" fmla="val 34350"/>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2271982A" w14:textId="77777777" w:rsidR="00246F2B" w:rsidRDefault="00246F2B" w:rsidP="00246F2B">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7AE749E9" w14:textId="77777777" w:rsidR="00246F2B" w:rsidRPr="00385362" w:rsidRDefault="00246F2B" w:rsidP="00246F2B">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160B7ADD" w14:textId="77777777" w:rsidR="00246F2B" w:rsidRDefault="00246F2B" w:rsidP="00246F2B">
                            <w:pPr>
                              <w:tabs>
                                <w:tab w:val="num" w:pos="720"/>
                              </w:tabs>
                              <w:ind w:left="360"/>
                              <w:jc w:val="center"/>
                              <w:rPr>
                                <w:rFonts w:cs="Sakkal Majalla"/>
                                <w:b/>
                                <w:bCs/>
                                <w:sz w:val="32"/>
                                <w:szCs w:val="32"/>
                                <w:rtl/>
                              </w:rPr>
                            </w:pPr>
                          </w:p>
                          <w:p w14:paraId="517536A4" w14:textId="77777777" w:rsidR="00246F2B" w:rsidRDefault="00246F2B" w:rsidP="00246F2B">
                            <w:pPr>
                              <w:tabs>
                                <w:tab w:val="num" w:pos="720"/>
                              </w:tabs>
                              <w:ind w:left="360"/>
                              <w:jc w:val="center"/>
                              <w:rPr>
                                <w:rFonts w:cs="Sakkal Majalla"/>
                                <w:b/>
                                <w:bCs/>
                                <w:sz w:val="32"/>
                                <w:szCs w:val="32"/>
                                <w:rtl/>
                              </w:rPr>
                            </w:pPr>
                          </w:p>
                          <w:p w14:paraId="18BE20ED" w14:textId="77777777" w:rsidR="00246F2B" w:rsidRDefault="00246F2B" w:rsidP="00246F2B">
                            <w:pPr>
                              <w:tabs>
                                <w:tab w:val="num" w:pos="720"/>
                              </w:tabs>
                              <w:ind w:left="360"/>
                              <w:jc w:val="center"/>
                              <w:rPr>
                                <w:rFonts w:cs="Sakkal Majalla"/>
                                <w:b/>
                                <w:bCs/>
                                <w:sz w:val="32"/>
                                <w:szCs w:val="32"/>
                                <w:rtl/>
                              </w:rPr>
                            </w:pPr>
                          </w:p>
                          <w:p w14:paraId="5101D46D" w14:textId="77777777" w:rsidR="00246F2B" w:rsidRPr="00043637" w:rsidRDefault="00246F2B" w:rsidP="00246F2B">
                            <w:pPr>
                              <w:tabs>
                                <w:tab w:val="num" w:pos="720"/>
                              </w:tabs>
                              <w:ind w:left="360"/>
                              <w:jc w:val="center"/>
                              <w:rPr>
                                <w:lang w:bidi="ar-EG"/>
                              </w:rPr>
                            </w:pPr>
                          </w:p>
                          <w:p w14:paraId="4E3F3981"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F6568" id="_x0000_s1038" type="#_x0000_t80" style="position:absolute;left:0;text-align:left;margin-left:289.4pt;margin-top:1.35pt;width:153.2pt;height:11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" fillcolor="#a8d08d" strokecolor="#70ad47" strokeweight="1pt">
                <v:fill color2="#70ad47" focus="50%" type="gradient"/>
                <v:shadow on="t" color="#375623" offset="1pt"/>
                <v:textbox>
                  <w:txbxContent>
                    <w:p w14:paraId="2271982A" w14:textId="77777777" w:rsidR="00246F2B" w:rsidRDefault="00246F2B" w:rsidP="00246F2B">
                      <w:pPr>
                        <w:tabs>
                          <w:tab w:val="num" w:pos="720"/>
                        </w:tabs>
                        <w:spacing w:line="240" w:lineRule="auto"/>
                        <w:ind w:left="36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7AE749E9" w14:textId="77777777" w:rsidR="00246F2B" w:rsidRPr="00385362" w:rsidRDefault="00246F2B" w:rsidP="00246F2B">
                      <w:pPr>
                        <w:spacing w:line="240" w:lineRule="auto"/>
                        <w:ind w:left="360"/>
                        <w:jc w:val="center"/>
                        <w:rPr>
                          <w:rFonts w:cs="Sakkal Majalla"/>
                          <w:b/>
                          <w:bCs/>
                          <w:sz w:val="32"/>
                          <w:szCs w:val="32"/>
                          <w:lang w:bidi="ar-EG"/>
                        </w:rPr>
                      </w:pPr>
                      <w:r w:rsidRPr="00043272">
                        <w:rPr>
                          <w:rFonts w:cs="Sakkal Majalla" w:hint="cs"/>
                          <w:b/>
                          <w:bCs/>
                          <w:sz w:val="32"/>
                          <w:szCs w:val="32"/>
                          <w:rtl/>
                          <w:lang w:bidi="ar-JO"/>
                        </w:rPr>
                        <w:t>الذكاء الاصطناعي</w:t>
                      </w:r>
                    </w:p>
                    <w:p w14:paraId="160B7ADD" w14:textId="77777777" w:rsidR="00246F2B" w:rsidRDefault="00246F2B" w:rsidP="00246F2B">
                      <w:pPr>
                        <w:tabs>
                          <w:tab w:val="num" w:pos="720"/>
                        </w:tabs>
                        <w:ind w:left="360"/>
                        <w:jc w:val="center"/>
                        <w:rPr>
                          <w:rFonts w:cs="Sakkal Majalla"/>
                          <w:b/>
                          <w:bCs/>
                          <w:sz w:val="32"/>
                          <w:szCs w:val="32"/>
                          <w:rtl/>
                        </w:rPr>
                      </w:pPr>
                    </w:p>
                    <w:p w14:paraId="517536A4" w14:textId="77777777" w:rsidR="00246F2B" w:rsidRDefault="00246F2B" w:rsidP="00246F2B">
                      <w:pPr>
                        <w:tabs>
                          <w:tab w:val="num" w:pos="720"/>
                        </w:tabs>
                        <w:ind w:left="360"/>
                        <w:jc w:val="center"/>
                        <w:rPr>
                          <w:rFonts w:cs="Sakkal Majalla"/>
                          <w:b/>
                          <w:bCs/>
                          <w:sz w:val="32"/>
                          <w:szCs w:val="32"/>
                          <w:rtl/>
                        </w:rPr>
                      </w:pPr>
                    </w:p>
                    <w:p w14:paraId="18BE20ED" w14:textId="77777777" w:rsidR="00246F2B" w:rsidRDefault="00246F2B" w:rsidP="00246F2B">
                      <w:pPr>
                        <w:tabs>
                          <w:tab w:val="num" w:pos="720"/>
                        </w:tabs>
                        <w:ind w:left="360"/>
                        <w:jc w:val="center"/>
                        <w:rPr>
                          <w:rFonts w:cs="Sakkal Majalla"/>
                          <w:b/>
                          <w:bCs/>
                          <w:sz w:val="32"/>
                          <w:szCs w:val="32"/>
                          <w:rtl/>
                        </w:rPr>
                      </w:pPr>
                    </w:p>
                    <w:p w14:paraId="5101D46D" w14:textId="77777777" w:rsidR="00246F2B" w:rsidRPr="00043637" w:rsidRDefault="00246F2B" w:rsidP="00246F2B">
                      <w:pPr>
                        <w:tabs>
                          <w:tab w:val="num" w:pos="720"/>
                        </w:tabs>
                        <w:ind w:left="360"/>
                        <w:jc w:val="center"/>
                        <w:rPr>
                          <w:lang w:bidi="ar-EG"/>
                        </w:rPr>
                      </w:pPr>
                    </w:p>
                    <w:p w14:paraId="4E3F3981" w14:textId="77777777" w:rsidR="00246F2B" w:rsidRDefault="00246F2B" w:rsidP="00246F2B"/>
                  </w:txbxContent>
                </v:textbox>
              </v:shape>
            </w:pict>
          </mc:Fallback>
        </mc:AlternateContent>
      </w:r>
      <w:r w:rsidRPr="00397A68">
        <w:rPr>
          <w:rFonts w:ascii="Calibri" w:eastAsia="Calibri" w:hAnsi="Calibri" w:cs="Arial"/>
          <w:noProof/>
          <w:rtl/>
        </w:rPr>
        <mc:AlternateContent>
          <mc:Choice Requires="wps">
            <w:drawing>
              <wp:anchor distT="0" distB="0" distL="114300" distR="114300" simplePos="0" relativeHeight="251688960" behindDoc="0" locked="0" layoutInCell="1" allowOverlap="1" wp14:anchorId="1D38139C" wp14:editId="0B54F8C1">
                <wp:simplePos x="0" y="0"/>
                <wp:positionH relativeFrom="column">
                  <wp:posOffset>10160</wp:posOffset>
                </wp:positionH>
                <wp:positionV relativeFrom="paragraph">
                  <wp:posOffset>18415</wp:posOffset>
                </wp:positionV>
                <wp:extent cx="2247265" cy="1366520"/>
                <wp:effectExtent l="6350" t="12700" r="13335" b="30480"/>
                <wp:wrapNone/>
                <wp:docPr id="1828518654" name="وسيلة الشرح: سهم لأسف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265" cy="1366520"/>
                        </a:xfrm>
                        <a:prstGeom prst="downArrowCallout">
                          <a:avLst>
                            <a:gd name="adj1" fmla="val 41113"/>
                            <a:gd name="adj2" fmla="val 41113"/>
                            <a:gd name="adj3" fmla="val 16667"/>
                            <a:gd name="adj4" fmla="val 66667"/>
                          </a:avLst>
                        </a:prstGeom>
                        <a:gradFill rotWithShape="0">
                          <a:gsLst>
                            <a:gs pos="0">
                              <a:srgbClr val="A8D08D"/>
                            </a:gs>
                            <a:gs pos="50000">
                              <a:srgbClr val="70AD47"/>
                            </a:gs>
                            <a:gs pos="100000">
                              <a:srgbClr val="A8D08D"/>
                            </a:gs>
                          </a:gsLst>
                          <a:lin ang="5400000" scaled="1"/>
                        </a:gradFill>
                        <a:ln w="12700">
                          <a:solidFill>
                            <a:srgbClr val="70AD47"/>
                          </a:solidFill>
                          <a:miter lim="800000"/>
                          <a:headEnd/>
                          <a:tailEnd/>
                        </a:ln>
                        <a:effectLst>
                          <a:outerShdw dist="28398" dir="3806097" algn="ctr" rotWithShape="0">
                            <a:srgbClr val="375623"/>
                          </a:outerShdw>
                        </a:effectLst>
                      </wps:spPr>
                      <wps:txbx>
                        <w:txbxContent>
                          <w:p w14:paraId="634520F4" w14:textId="77777777" w:rsidR="00246F2B" w:rsidRDefault="00246F2B" w:rsidP="00246F2B">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6E0E1D36" w14:textId="77777777" w:rsidR="00246F2B" w:rsidRPr="00385362" w:rsidRDefault="00246F2B" w:rsidP="00246F2B">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2E838206" w14:textId="77777777" w:rsidR="00246F2B" w:rsidRDefault="00246F2B" w:rsidP="00246F2B">
                            <w:pPr>
                              <w:tabs>
                                <w:tab w:val="num" w:pos="720"/>
                              </w:tabs>
                              <w:ind w:left="360"/>
                              <w:jc w:val="center"/>
                              <w:rPr>
                                <w:rFonts w:cs="Sakkal Majalla"/>
                                <w:b/>
                                <w:bCs/>
                                <w:sz w:val="32"/>
                                <w:szCs w:val="32"/>
                                <w:rtl/>
                              </w:rPr>
                            </w:pPr>
                          </w:p>
                          <w:p w14:paraId="061FFF1E" w14:textId="77777777" w:rsidR="00246F2B" w:rsidRPr="00043637" w:rsidRDefault="00246F2B" w:rsidP="00246F2B">
                            <w:pPr>
                              <w:tabs>
                                <w:tab w:val="num" w:pos="720"/>
                              </w:tabs>
                              <w:ind w:left="360"/>
                              <w:jc w:val="center"/>
                              <w:rPr>
                                <w:rtl/>
                              </w:rPr>
                            </w:pPr>
                          </w:p>
                          <w:p w14:paraId="148ADAB2"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8139C" id="_x0000_s1039" type="#_x0000_t80" style="position:absolute;left:0;text-align:left;margin-left:.8pt;margin-top:1.45pt;width:176.95pt;height:107.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" fillcolor="#a8d08d" strokecolor="#70ad47" strokeweight="1pt">
                <v:fill color2="#70ad47" focus="50%" type="gradient"/>
                <v:shadow on="t" color="#375623" offset="1pt"/>
                <v:textbox>
                  <w:txbxContent>
                    <w:p w14:paraId="634520F4" w14:textId="77777777" w:rsidR="00246F2B" w:rsidRDefault="00246F2B" w:rsidP="00246F2B">
                      <w:pPr>
                        <w:tabs>
                          <w:tab w:val="num" w:pos="720"/>
                        </w:tabs>
                        <w:spacing w:line="240" w:lineRule="auto"/>
                        <w:ind w:left="36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6E0E1D36" w14:textId="77777777" w:rsidR="00246F2B" w:rsidRPr="00385362" w:rsidRDefault="00246F2B" w:rsidP="00246F2B">
                      <w:pPr>
                        <w:spacing w:line="240" w:lineRule="auto"/>
                        <w:jc w:val="center"/>
                        <w:rPr>
                          <w:rFonts w:cs="Sakkal Majalla"/>
                          <w:b/>
                          <w:bCs/>
                          <w:sz w:val="32"/>
                          <w:szCs w:val="32"/>
                          <w:lang w:bidi="ar-EG"/>
                        </w:rPr>
                      </w:pPr>
                      <w:r>
                        <w:rPr>
                          <w:rFonts w:cs="Sakkal Majalla" w:hint="cs"/>
                          <w:b/>
                          <w:bCs/>
                          <w:sz w:val="32"/>
                          <w:szCs w:val="32"/>
                          <w:rtl/>
                          <w:lang w:bidi="ar-JO"/>
                        </w:rPr>
                        <w:t xml:space="preserve">الرشاقة التنظيمية </w:t>
                      </w:r>
                    </w:p>
                    <w:p w14:paraId="2E838206" w14:textId="77777777" w:rsidR="00246F2B" w:rsidRDefault="00246F2B" w:rsidP="00246F2B">
                      <w:pPr>
                        <w:tabs>
                          <w:tab w:val="num" w:pos="720"/>
                        </w:tabs>
                        <w:ind w:left="360"/>
                        <w:jc w:val="center"/>
                        <w:rPr>
                          <w:rFonts w:cs="Sakkal Majalla"/>
                          <w:b/>
                          <w:bCs/>
                          <w:sz w:val="32"/>
                          <w:szCs w:val="32"/>
                          <w:rtl/>
                        </w:rPr>
                      </w:pPr>
                    </w:p>
                    <w:p w14:paraId="061FFF1E" w14:textId="77777777" w:rsidR="00246F2B" w:rsidRPr="00043637" w:rsidRDefault="00246F2B" w:rsidP="00246F2B">
                      <w:pPr>
                        <w:tabs>
                          <w:tab w:val="num" w:pos="720"/>
                        </w:tabs>
                        <w:ind w:left="360"/>
                        <w:jc w:val="center"/>
                        <w:rPr>
                          <w:rtl/>
                        </w:rPr>
                      </w:pPr>
                    </w:p>
                    <w:p w14:paraId="148ADAB2" w14:textId="77777777" w:rsidR="00246F2B" w:rsidRDefault="00246F2B" w:rsidP="00246F2B"/>
                  </w:txbxContent>
                </v:textbox>
              </v:shape>
            </w:pict>
          </mc:Fallback>
        </mc:AlternateContent>
      </w:r>
      <w:r w:rsidRPr="00397A68">
        <w:rPr>
          <w:rFonts w:ascii="Sakkal Majalla" w:eastAsia="Calibri" w:hAnsi="Sakkal Majalla" w:cs="Sakkal Majalla" w:hint="cs"/>
          <w:b/>
          <w:bCs/>
          <w:sz w:val="28"/>
          <w:szCs w:val="28"/>
          <w:rtl/>
        </w:rPr>
        <w:t xml:space="preserve"> </w:t>
      </w:r>
    </w:p>
    <w:p w14:paraId="328FF8CB"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58485950"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6A973C89"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46FA31E1"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075863FA"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65001C20"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5043DB34"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95104" behindDoc="0" locked="0" layoutInCell="1" allowOverlap="1" wp14:anchorId="55D7B69D" wp14:editId="4F858F35">
                <wp:simplePos x="0" y="0"/>
                <wp:positionH relativeFrom="column">
                  <wp:posOffset>101600</wp:posOffset>
                </wp:positionH>
                <wp:positionV relativeFrom="paragraph">
                  <wp:posOffset>151765</wp:posOffset>
                </wp:positionV>
                <wp:extent cx="1422400" cy="525780"/>
                <wp:effectExtent l="0" t="0" r="44450" b="64770"/>
                <wp:wrapNone/>
                <wp:docPr id="842131506" name="مستطيل: زوايا مستديرة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2400" cy="52578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1E85537D" w14:textId="77777777" w:rsidR="00246F2B" w:rsidRPr="008A033E" w:rsidRDefault="00246F2B" w:rsidP="00246F2B">
                            <w:pPr>
                              <w:bidi/>
                              <w:jc w:val="center"/>
                              <w:rPr>
                                <w:rFonts w:cs="Sakkal Majalla"/>
                                <w:b/>
                                <w:bCs/>
                                <w:sz w:val="24"/>
                                <w:szCs w:val="24"/>
                              </w:rPr>
                            </w:pPr>
                            <w:r w:rsidRPr="00292A1D">
                              <w:rPr>
                                <w:rFonts w:cs="Sakkal Majalla" w:hint="cs"/>
                                <w:b/>
                                <w:bCs/>
                                <w:szCs w:val="28"/>
                                <w:rtl/>
                              </w:rPr>
                              <w:t>الحساسية</w:t>
                            </w:r>
                          </w:p>
                          <w:p w14:paraId="7BE0A4DE" w14:textId="77777777" w:rsidR="00246F2B" w:rsidRPr="00E83A7B" w:rsidRDefault="00246F2B" w:rsidP="00246F2B">
                            <w:pPr>
                              <w:tabs>
                                <w:tab w:val="num" w:pos="720"/>
                              </w:tabs>
                              <w:ind w:left="360"/>
                            </w:pPr>
                            <w:r w:rsidRPr="00E83A7B">
                              <w:rPr>
                                <w:rFonts w:cs="Sakkal Majalla"/>
                                <w:b/>
                                <w:bCs/>
                                <w:sz w:val="32"/>
                                <w:szCs w:val="32"/>
                                <w:rtl/>
                              </w:rPr>
                              <w:t xml:space="preserve"> </w:t>
                            </w:r>
                          </w:p>
                          <w:p w14:paraId="7421DD45"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D7B69D" id="_x0000_s1040" style="position:absolute;left:0;text-align:left;margin-left:8pt;margin-top:11.95pt;width:112pt;height:41.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" strokecolor="#a8d08d" strokeweight="1pt">
                <v:fill color2="#c5e0b3" focus="100%" type="gradient"/>
                <v:shadow on="t" color="#375623" opacity=".5" offset="1pt"/>
                <v:textbox>
                  <w:txbxContent>
                    <w:p w14:paraId="1E85537D" w14:textId="77777777" w:rsidR="00246F2B" w:rsidRPr="008A033E" w:rsidRDefault="00246F2B" w:rsidP="00246F2B">
                      <w:pPr>
                        <w:bidi/>
                        <w:jc w:val="center"/>
                        <w:rPr>
                          <w:rFonts w:cs="Sakkal Majalla"/>
                          <w:b/>
                          <w:bCs/>
                          <w:sz w:val="24"/>
                          <w:szCs w:val="24"/>
                        </w:rPr>
                      </w:pPr>
                      <w:r w:rsidRPr="00292A1D">
                        <w:rPr>
                          <w:rFonts w:cs="Sakkal Majalla" w:hint="cs"/>
                          <w:b/>
                          <w:bCs/>
                          <w:szCs w:val="28"/>
                          <w:rtl/>
                        </w:rPr>
                        <w:t>الحساسية</w:t>
                      </w:r>
                    </w:p>
                    <w:p w14:paraId="7BE0A4DE" w14:textId="77777777" w:rsidR="00246F2B" w:rsidRPr="00E83A7B" w:rsidRDefault="00246F2B" w:rsidP="00246F2B">
                      <w:pPr>
                        <w:tabs>
                          <w:tab w:val="num" w:pos="720"/>
                        </w:tabs>
                        <w:ind w:left="360"/>
                      </w:pPr>
                      <w:r w:rsidRPr="00E83A7B">
                        <w:rPr>
                          <w:rFonts w:cs="Sakkal Majalla"/>
                          <w:b/>
                          <w:bCs/>
                          <w:sz w:val="32"/>
                          <w:szCs w:val="32"/>
                          <w:rtl/>
                        </w:rPr>
                        <w:t xml:space="preserve"> </w:t>
                      </w:r>
                    </w:p>
                    <w:p w14:paraId="7421DD45" w14:textId="77777777" w:rsidR="00246F2B" w:rsidRDefault="00246F2B" w:rsidP="00246F2B"/>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91008" behindDoc="0" locked="0" layoutInCell="1" allowOverlap="1" wp14:anchorId="51D3CCDA" wp14:editId="4566B6EA">
                <wp:simplePos x="0" y="0"/>
                <wp:positionH relativeFrom="column">
                  <wp:posOffset>9525</wp:posOffset>
                </wp:positionH>
                <wp:positionV relativeFrom="paragraph">
                  <wp:posOffset>10160</wp:posOffset>
                </wp:positionV>
                <wp:extent cx="1628775" cy="2980690"/>
                <wp:effectExtent l="0" t="0" r="47625" b="48260"/>
                <wp:wrapNone/>
                <wp:docPr id="721010857"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298069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89C0B" id="مستطيل 11" o:spid="_x0000_s1026" style="position:absolute;left:0;text-align:left;margin-left:.75pt;margin-top:.8pt;width:128.25pt;height:234.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" strokecolor="#ffd966" strokeweight="1pt">
                <v:fill color2="#ffe599" focus="100%" type="gradient"/>
                <v:shadow on="t" color="#7f5f00" opacity=".5" offset="1pt"/>
              </v:rect>
            </w:pict>
          </mc:Fallback>
        </mc:AlternateContent>
      </w:r>
      <w:r w:rsidRPr="00397A68">
        <w:rPr>
          <w:rFonts w:ascii="Calibri" w:eastAsia="Calibri" w:hAnsi="Calibri" w:cs="Arial"/>
          <w:noProof/>
          <w:rtl/>
        </w:rPr>
        <mc:AlternateContent>
          <mc:Choice Requires="wps">
            <w:drawing>
              <wp:anchor distT="0" distB="0" distL="114300" distR="114300" simplePos="0" relativeHeight="251693056" behindDoc="0" locked="0" layoutInCell="1" allowOverlap="1" wp14:anchorId="1084022E" wp14:editId="33546A04">
                <wp:simplePos x="0" y="0"/>
                <wp:positionH relativeFrom="column">
                  <wp:posOffset>4219575</wp:posOffset>
                </wp:positionH>
                <wp:positionV relativeFrom="paragraph">
                  <wp:posOffset>181610</wp:posOffset>
                </wp:positionV>
                <wp:extent cx="1379855" cy="476885"/>
                <wp:effectExtent l="0" t="0" r="29845" b="56515"/>
                <wp:wrapNone/>
                <wp:docPr id="1006276256" name="مستطيل: زوايا مستديرة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985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7866E966" w14:textId="77777777" w:rsidR="00246F2B" w:rsidRPr="006F447C" w:rsidRDefault="00246F2B" w:rsidP="00246F2B">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1F14F77A" w14:textId="77777777" w:rsidR="00246F2B" w:rsidRPr="009450BA" w:rsidRDefault="00246F2B" w:rsidP="00246F2B">
                            <w:pPr>
                              <w:ind w:left="360"/>
                              <w:rPr>
                                <w:rFonts w:cs="Sakkal Majalla"/>
                                <w:b/>
                                <w:bCs/>
                              </w:rPr>
                            </w:pPr>
                          </w:p>
                          <w:p w14:paraId="0266BBE5"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84022E" id="_x0000_s1041" style="position:absolute;left:0;text-align:left;margin-left:332.25pt;margin-top:14.3pt;width:108.65pt;height:37.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" strokecolor="#a8d08d" strokeweight="1pt">
                <v:fill color2="#c5e0b3" focus="100%" type="gradient"/>
                <v:shadow on="t" color="#375623" opacity=".5" offset="1pt"/>
                <v:textbox>
                  <w:txbxContent>
                    <w:p w14:paraId="7866E966" w14:textId="77777777" w:rsidR="00246F2B" w:rsidRPr="006F447C" w:rsidRDefault="00246F2B" w:rsidP="00246F2B">
                      <w:pPr>
                        <w:bidi/>
                        <w:ind w:left="360"/>
                        <w:jc w:val="center"/>
                        <w:rPr>
                          <w:rFonts w:cs="Sakkal Majalla"/>
                          <w:b/>
                          <w:bCs/>
                          <w:sz w:val="32"/>
                          <w:szCs w:val="32"/>
                        </w:rPr>
                      </w:pPr>
                      <w:r w:rsidRPr="00292A1D">
                        <w:rPr>
                          <w:rFonts w:cs="Sakkal Majalla" w:hint="cs"/>
                          <w:b/>
                          <w:bCs/>
                          <w:sz w:val="32"/>
                          <w:szCs w:val="32"/>
                          <w:rtl/>
                        </w:rPr>
                        <w:t>الأنظمة</w:t>
                      </w:r>
                      <w:r w:rsidRPr="00292A1D">
                        <w:rPr>
                          <w:rFonts w:cs="Sakkal Majalla"/>
                          <w:b/>
                          <w:bCs/>
                          <w:sz w:val="32"/>
                          <w:szCs w:val="32"/>
                          <w:rtl/>
                        </w:rPr>
                        <w:t xml:space="preserve"> الخبيرة</w:t>
                      </w:r>
                    </w:p>
                    <w:p w14:paraId="1F14F77A" w14:textId="77777777" w:rsidR="00246F2B" w:rsidRPr="009450BA" w:rsidRDefault="00246F2B" w:rsidP="00246F2B">
                      <w:pPr>
                        <w:ind w:left="360"/>
                        <w:rPr>
                          <w:rFonts w:cs="Sakkal Majalla"/>
                          <w:b/>
                          <w:bCs/>
                        </w:rPr>
                      </w:pPr>
                    </w:p>
                    <w:p w14:paraId="0266BBE5" w14:textId="77777777" w:rsidR="00246F2B" w:rsidRDefault="00246F2B" w:rsidP="00246F2B"/>
                  </w:txbxContent>
                </v:textbox>
              </v:roundrect>
            </w:pict>
          </mc:Fallback>
        </mc:AlternateContent>
      </w:r>
      <w:r w:rsidRPr="00397A68">
        <w:rPr>
          <w:rFonts w:ascii="Calibri" w:eastAsia="Calibri" w:hAnsi="Calibri" w:cs="Arial"/>
          <w:noProof/>
          <w:rtl/>
        </w:rPr>
        <mc:AlternateContent>
          <mc:Choice Requires="wps">
            <w:drawing>
              <wp:anchor distT="0" distB="0" distL="114300" distR="114300" simplePos="0" relativeHeight="251689984" behindDoc="0" locked="0" layoutInCell="1" allowOverlap="1" wp14:anchorId="4873E3FC" wp14:editId="20FE0DCB">
                <wp:simplePos x="0" y="0"/>
                <wp:positionH relativeFrom="column">
                  <wp:posOffset>4048125</wp:posOffset>
                </wp:positionH>
                <wp:positionV relativeFrom="paragraph">
                  <wp:posOffset>20320</wp:posOffset>
                </wp:positionV>
                <wp:extent cx="1752600" cy="2656840"/>
                <wp:effectExtent l="0" t="0" r="38100" b="48260"/>
                <wp:wrapNone/>
                <wp:docPr id="2061684170"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656840"/>
                        </a:xfrm>
                        <a:prstGeom prst="rect">
                          <a:avLst/>
                        </a:prstGeom>
                        <a:gradFill rotWithShape="0">
                          <a:gsLst>
                            <a:gs pos="0">
                              <a:srgbClr val="FFFFFF"/>
                            </a:gs>
                            <a:gs pos="100000">
                              <a:srgbClr val="FFE599"/>
                            </a:gs>
                          </a:gsLst>
                          <a:lin ang="5400000" scaled="1"/>
                        </a:gradFill>
                        <a:ln w="12700">
                          <a:solidFill>
                            <a:srgbClr val="FFD966"/>
                          </a:solidFill>
                          <a:miter lim="800000"/>
                          <a:headEnd/>
                          <a:tailEnd/>
                        </a:ln>
                        <a:effectLst>
                          <a:outerShdw dist="28398" dir="3806097" algn="ctr" rotWithShape="0">
                            <a:srgbClr val="7F5F00">
                              <a:alpha val="50000"/>
                            </a:srgbClr>
                          </a:outerShdw>
                        </a:effectLst>
                      </wps:spPr>
                      <wps:txbx>
                        <w:txbxContent>
                          <w:p w14:paraId="3656CF9D" w14:textId="77777777" w:rsidR="00246F2B" w:rsidRDefault="00246F2B" w:rsidP="00246F2B">
                            <w:pPr>
                              <w:rPr>
                                <w:rFonts w:cs="Arial"/>
                                <w:noProof/>
                                <w:rtl/>
                              </w:rPr>
                            </w:pPr>
                          </w:p>
                          <w:p w14:paraId="3B679260" w14:textId="77777777" w:rsidR="00246F2B" w:rsidRDefault="00246F2B" w:rsidP="00246F2B">
                            <w:pPr>
                              <w:rPr>
                                <w:rFonts w:cs="Arial"/>
                                <w:noProof/>
                                <w:rtl/>
                              </w:rPr>
                            </w:pPr>
                          </w:p>
                          <w:p w14:paraId="0F674CA3" w14:textId="77777777" w:rsidR="00246F2B" w:rsidRDefault="00246F2B" w:rsidP="00246F2B">
                            <w:pPr>
                              <w:rPr>
                                <w:rFonts w:cs="Arial"/>
                                <w:noProof/>
                                <w:rtl/>
                              </w:rPr>
                            </w:pPr>
                          </w:p>
                          <w:p w14:paraId="08F3C1F0" w14:textId="77777777" w:rsidR="00246F2B" w:rsidRDefault="00246F2B" w:rsidP="00246F2B">
                            <w:pPr>
                              <w:rPr>
                                <w:rFonts w:cs="Arial"/>
                                <w:noProof/>
                                <w:rtl/>
                              </w:rPr>
                            </w:pPr>
                          </w:p>
                          <w:p w14:paraId="0A63DAEC"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3E3FC" id="_x0000_s1042" style="position:absolute;left:0;text-align:left;margin-left:318.75pt;margin-top:1.6pt;width:138pt;height:209.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" strokecolor="#ffd966" strokeweight="1pt">
                <v:fill color2="#ffe599" focus="100%" type="gradient"/>
                <v:shadow on="t" color="#7f5f00" opacity=".5" offset="1pt"/>
                <v:textbox>
                  <w:txbxContent>
                    <w:p w14:paraId="3656CF9D" w14:textId="77777777" w:rsidR="00246F2B" w:rsidRDefault="00246F2B" w:rsidP="00246F2B">
                      <w:pPr>
                        <w:rPr>
                          <w:rFonts w:cs="Arial"/>
                          <w:noProof/>
                          <w:rtl/>
                        </w:rPr>
                      </w:pPr>
                    </w:p>
                    <w:p w14:paraId="3B679260" w14:textId="77777777" w:rsidR="00246F2B" w:rsidRDefault="00246F2B" w:rsidP="00246F2B">
                      <w:pPr>
                        <w:rPr>
                          <w:rFonts w:cs="Arial"/>
                          <w:noProof/>
                          <w:rtl/>
                        </w:rPr>
                      </w:pPr>
                    </w:p>
                    <w:p w14:paraId="0F674CA3" w14:textId="77777777" w:rsidR="00246F2B" w:rsidRDefault="00246F2B" w:rsidP="00246F2B">
                      <w:pPr>
                        <w:rPr>
                          <w:rFonts w:cs="Arial"/>
                          <w:noProof/>
                          <w:rtl/>
                        </w:rPr>
                      </w:pPr>
                    </w:p>
                    <w:p w14:paraId="08F3C1F0" w14:textId="77777777" w:rsidR="00246F2B" w:rsidRDefault="00246F2B" w:rsidP="00246F2B">
                      <w:pPr>
                        <w:rPr>
                          <w:rFonts w:cs="Arial"/>
                          <w:noProof/>
                          <w:rtl/>
                        </w:rPr>
                      </w:pPr>
                    </w:p>
                    <w:p w14:paraId="0A63DAEC" w14:textId="77777777" w:rsidR="00246F2B" w:rsidRDefault="00246F2B" w:rsidP="00246F2B"/>
                  </w:txbxContent>
                </v:textbox>
              </v:rect>
            </w:pict>
          </mc:Fallback>
        </mc:AlternateContent>
      </w:r>
    </w:p>
    <w:p w14:paraId="563D4317"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709440" behindDoc="0" locked="0" layoutInCell="1" allowOverlap="1" wp14:anchorId="4D63F704" wp14:editId="0F083F3B">
                <wp:simplePos x="0" y="0"/>
                <wp:positionH relativeFrom="column">
                  <wp:posOffset>-561975</wp:posOffset>
                </wp:positionH>
                <wp:positionV relativeFrom="paragraph">
                  <wp:posOffset>149860</wp:posOffset>
                </wp:positionV>
                <wp:extent cx="552450" cy="0"/>
                <wp:effectExtent l="0" t="76200" r="19050" b="95250"/>
                <wp:wrapNone/>
                <wp:docPr id="579337684" name="رابط كسهم مستقيم 11"/>
                <wp:cNvGraphicFramePr/>
                <a:graphic xmlns:a="http://schemas.openxmlformats.org/drawingml/2006/main">
                  <a:graphicData uri="http://schemas.microsoft.com/office/word/2010/wordprocessingShape">
                    <wps:wsp>
                      <wps:cNvCnPr/>
                      <wps:spPr>
                        <a:xfrm>
                          <a:off x="0" y="0"/>
                          <a:ext cx="55245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w14:anchorId="2BCBCE7F" id="_x0000_t32" coordsize="21600,21600" o:spt="32" o:oned="t" path="m,l21600,21600e" filled="f">
                <v:path arrowok="t" fillok="f" o:connecttype="none"/>
                <o:lock v:ext="edit" shapetype="t"/>
              </v:shapetype>
              <v:shape id="رابط كسهم مستقيم 11" o:spid="_x0000_s1026" type="#_x0000_t32" style="position:absolute;left:0;text-align:left;margin-left:-44.25pt;margin-top:11.8pt;width:43.5pt;height:0;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708416" behindDoc="0" locked="0" layoutInCell="1" allowOverlap="1" wp14:anchorId="4A6E67B1" wp14:editId="088CC00E">
                <wp:simplePos x="0" y="0"/>
                <wp:positionH relativeFrom="column">
                  <wp:posOffset>-571500</wp:posOffset>
                </wp:positionH>
                <wp:positionV relativeFrom="paragraph">
                  <wp:posOffset>111760</wp:posOffset>
                </wp:positionV>
                <wp:extent cx="19050" cy="3238500"/>
                <wp:effectExtent l="0" t="0" r="19050" b="19050"/>
                <wp:wrapNone/>
                <wp:docPr id="1478871437" name="رابط مستقيم 10"/>
                <wp:cNvGraphicFramePr/>
                <a:graphic xmlns:a="http://schemas.openxmlformats.org/drawingml/2006/main">
                  <a:graphicData uri="http://schemas.microsoft.com/office/word/2010/wordprocessingShape">
                    <wps:wsp>
                      <wps:cNvCnPr/>
                      <wps:spPr>
                        <a:xfrm flipV="1">
                          <a:off x="0" y="0"/>
                          <a:ext cx="19050" cy="323850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5890759" id="رابط مستقيم 10" o:spid="_x0000_s1026" style="position:absolute;left:0;text-align:left;flip:y;z-index:251708416;visibility:visible;mso-wrap-style:square;mso-wrap-distance-left:9pt;mso-wrap-distance-top:0;mso-wrap-distance-right:9pt;mso-wrap-distance-bottom:0;mso-position-horizontal:absolute;mso-position-horizontal-relative:text;mso-position-vertical:absolute;mso-position-vertical-relative:text" from="-45pt,8.8pt" to="-43.5pt,26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"/>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701248" behindDoc="0" locked="0" layoutInCell="1" allowOverlap="1" wp14:anchorId="1AB088E5" wp14:editId="01806853">
                <wp:simplePos x="0" y="0"/>
                <wp:positionH relativeFrom="column">
                  <wp:posOffset>3409950</wp:posOffset>
                </wp:positionH>
                <wp:positionV relativeFrom="paragraph">
                  <wp:posOffset>197485</wp:posOffset>
                </wp:positionV>
                <wp:extent cx="9525" cy="1771650"/>
                <wp:effectExtent l="0" t="0" r="28575" b="19050"/>
                <wp:wrapNone/>
                <wp:docPr id="670652006" name="رابط مستقيم 1"/>
                <wp:cNvGraphicFramePr/>
                <a:graphic xmlns:a="http://schemas.openxmlformats.org/drawingml/2006/main">
                  <a:graphicData uri="http://schemas.microsoft.com/office/word/2010/wordprocessingShape">
                    <wps:wsp>
                      <wps:cNvCnPr/>
                      <wps:spPr>
                        <a:xfrm flipH="1">
                          <a:off x="0" y="0"/>
                          <a:ext cx="9525" cy="17716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EF4E43E" id="رابط مستقيم 1" o:spid="_x0000_s1026" style="position:absolute;left:0;text-align:lef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8.5pt,15.55pt" to="269.25pt,1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"/>
            </w:pict>
          </mc:Fallback>
        </mc:AlternateContent>
      </w:r>
    </w:p>
    <w:p w14:paraId="0743A419"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16"/>
          <w:szCs w:val="16"/>
          <w:rtl/>
          <w:lang w:val="ar-SA"/>
        </w:rPr>
        <mc:AlternateContent>
          <mc:Choice Requires="wps">
            <w:drawing>
              <wp:anchor distT="0" distB="0" distL="114300" distR="114300" simplePos="0" relativeHeight="251702272" behindDoc="0" locked="0" layoutInCell="1" allowOverlap="1" wp14:anchorId="362EF54B" wp14:editId="4285207A">
                <wp:simplePos x="0" y="0"/>
                <wp:positionH relativeFrom="column">
                  <wp:posOffset>3448050</wp:posOffset>
                </wp:positionH>
                <wp:positionV relativeFrom="paragraph">
                  <wp:posOffset>13335</wp:posOffset>
                </wp:positionV>
                <wp:extent cx="571500" cy="0"/>
                <wp:effectExtent l="0" t="0" r="0" b="0"/>
                <wp:wrapNone/>
                <wp:docPr id="188014887" name="رابط مستقيم 2"/>
                <wp:cNvGraphicFramePr/>
                <a:graphic xmlns:a="http://schemas.openxmlformats.org/drawingml/2006/main">
                  <a:graphicData uri="http://schemas.microsoft.com/office/word/2010/wordprocessingShape">
                    <wps:wsp>
                      <wps:cNvCnPr/>
                      <wps:spPr>
                        <a:xfrm>
                          <a:off x="0" y="0"/>
                          <a:ext cx="5715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690E295" id="رابط مستقيم 2" o:spid="_x0000_s1026" style="position:absolute;left:0;text-align:lef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1.05pt" to="316.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"/>
            </w:pict>
          </mc:Fallback>
        </mc:AlternateContent>
      </w:r>
    </w:p>
    <w:p w14:paraId="48FB0549"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sidRPr="00397A68">
        <w:rPr>
          <w:rFonts w:ascii="Calibri" w:eastAsia="Calibri" w:hAnsi="Calibri" w:cs="Arial"/>
          <w:noProof/>
          <w:rtl/>
        </w:rPr>
        <mc:AlternateContent>
          <mc:Choice Requires="wps">
            <w:drawing>
              <wp:anchor distT="0" distB="0" distL="114300" distR="114300" simplePos="0" relativeHeight="251692032" behindDoc="0" locked="0" layoutInCell="1" allowOverlap="1" wp14:anchorId="083BD2A6" wp14:editId="7A0CD41D">
                <wp:simplePos x="0" y="0"/>
                <wp:positionH relativeFrom="column">
                  <wp:posOffset>4190365</wp:posOffset>
                </wp:positionH>
                <wp:positionV relativeFrom="paragraph">
                  <wp:posOffset>83185</wp:posOffset>
                </wp:positionV>
                <wp:extent cx="1426845" cy="476885"/>
                <wp:effectExtent l="0" t="0" r="40005" b="56515"/>
                <wp:wrapNone/>
                <wp:docPr id="1136726598" name="مستطيل: زوايا مستديرة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271B2141" w14:textId="77777777" w:rsidR="00246F2B" w:rsidRPr="006F447C" w:rsidRDefault="00246F2B" w:rsidP="00246F2B">
                            <w:pPr>
                              <w:bidi/>
                              <w:jc w:val="center"/>
                              <w:rPr>
                                <w:rFonts w:cs="Sakkal Majalla"/>
                                <w:b/>
                                <w:bCs/>
                                <w:sz w:val="32"/>
                                <w:szCs w:val="32"/>
                              </w:rPr>
                            </w:pPr>
                            <w:r w:rsidRPr="00292A1D">
                              <w:rPr>
                                <w:rFonts w:cs="Sakkal Majalla"/>
                                <w:b/>
                                <w:bCs/>
                                <w:sz w:val="32"/>
                                <w:szCs w:val="32"/>
                                <w:rtl/>
                              </w:rPr>
                              <w:t>الشبكة العصبية</w:t>
                            </w:r>
                          </w:p>
                          <w:p w14:paraId="56D77608" w14:textId="77777777" w:rsidR="00246F2B" w:rsidRPr="009450BA" w:rsidRDefault="00246F2B" w:rsidP="00246F2B">
                            <w:pPr>
                              <w:ind w:left="360"/>
                              <w:rPr>
                                <w:rFonts w:cs="Sakkal Majalla"/>
                                <w:b/>
                                <w:bCs/>
                              </w:rPr>
                            </w:pPr>
                          </w:p>
                          <w:p w14:paraId="22D7EC52"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3BD2A6" id="_x0000_s1043" style="position:absolute;left:0;text-align:left;margin-left:329.95pt;margin-top:6.55pt;width:112.35pt;height:37.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" strokecolor="#a8d08d" strokeweight="1pt">
                <v:fill color2="#c5e0b3" focus="100%" type="gradient"/>
                <v:shadow on="t" color="#375623" opacity=".5" offset="1pt"/>
                <v:textbox>
                  <w:txbxContent>
                    <w:p w14:paraId="271B2141" w14:textId="77777777" w:rsidR="00246F2B" w:rsidRPr="006F447C" w:rsidRDefault="00246F2B" w:rsidP="00246F2B">
                      <w:pPr>
                        <w:bidi/>
                        <w:jc w:val="center"/>
                        <w:rPr>
                          <w:rFonts w:cs="Sakkal Majalla"/>
                          <w:b/>
                          <w:bCs/>
                          <w:sz w:val="32"/>
                          <w:szCs w:val="32"/>
                        </w:rPr>
                      </w:pPr>
                      <w:r w:rsidRPr="00292A1D">
                        <w:rPr>
                          <w:rFonts w:cs="Sakkal Majalla"/>
                          <w:b/>
                          <w:bCs/>
                          <w:sz w:val="32"/>
                          <w:szCs w:val="32"/>
                          <w:rtl/>
                        </w:rPr>
                        <w:t>الشبكة العصبية</w:t>
                      </w:r>
                    </w:p>
                    <w:p w14:paraId="56D77608" w14:textId="77777777" w:rsidR="00246F2B" w:rsidRPr="009450BA" w:rsidRDefault="00246F2B" w:rsidP="00246F2B">
                      <w:pPr>
                        <w:ind w:left="360"/>
                        <w:rPr>
                          <w:rFonts w:cs="Sakkal Majalla"/>
                          <w:b/>
                          <w:bCs/>
                        </w:rPr>
                      </w:pPr>
                    </w:p>
                    <w:p w14:paraId="22D7EC52" w14:textId="77777777" w:rsidR="00246F2B" w:rsidRDefault="00246F2B" w:rsidP="00246F2B"/>
                  </w:txbxContent>
                </v:textbox>
              </v:roundrect>
            </w:pict>
          </mc:Fallback>
        </mc:AlternateContent>
      </w:r>
    </w:p>
    <w:p w14:paraId="61068FD1"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16"/>
          <w:szCs w:val="16"/>
          <w:rtl/>
          <w:lang w:val="ar-SA"/>
          <w14:ligatures w14:val="standardContextual"/>
        </w:rPr>
        <mc:AlternateContent>
          <mc:Choice Requires="wps">
            <w:drawing>
              <wp:anchor distT="0" distB="0" distL="114300" distR="114300" simplePos="0" relativeHeight="251696128" behindDoc="0" locked="0" layoutInCell="1" allowOverlap="1" wp14:anchorId="59324403" wp14:editId="7867FB15">
                <wp:simplePos x="0" y="0"/>
                <wp:positionH relativeFrom="column">
                  <wp:posOffset>47625</wp:posOffset>
                </wp:positionH>
                <wp:positionV relativeFrom="paragraph">
                  <wp:posOffset>82550</wp:posOffset>
                </wp:positionV>
                <wp:extent cx="1400175" cy="447675"/>
                <wp:effectExtent l="0" t="0" r="47625" b="66675"/>
                <wp:wrapNone/>
                <wp:docPr id="635027042" name="مستطيل: زوايا مستديرة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44767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04F28F8C" w14:textId="77777777" w:rsidR="00246F2B" w:rsidRPr="003A5E78" w:rsidRDefault="00246F2B" w:rsidP="00246F2B">
                            <w:pPr>
                              <w:bidi/>
                              <w:jc w:val="center"/>
                              <w:rPr>
                                <w:rFonts w:cs="Sakkal Majalla"/>
                                <w:b/>
                                <w:bCs/>
                                <w:sz w:val="36"/>
                                <w:szCs w:val="28"/>
                              </w:rPr>
                            </w:pPr>
                            <w:r w:rsidRPr="00292A1D">
                              <w:rPr>
                                <w:rFonts w:cs="Sakkal Majalla" w:hint="cs"/>
                                <w:b/>
                                <w:bCs/>
                                <w:sz w:val="36"/>
                                <w:szCs w:val="28"/>
                                <w:rtl/>
                              </w:rPr>
                              <w:t>وضوح الرؤية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324403" id="_x0000_s1044" style="position:absolute;left:0;text-align:left;margin-left:3.75pt;margin-top:6.5pt;width:110.25pt;height:3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" strokecolor="#a8d08d" strokeweight="1pt">
                <v:fill color2="#c5e0b3" focus="100%" type="gradient"/>
                <v:shadow on="t" color="#375623" opacity=".5" offset="1pt"/>
                <v:textbox>
                  <w:txbxContent>
                    <w:p w14:paraId="04F28F8C" w14:textId="77777777" w:rsidR="00246F2B" w:rsidRPr="003A5E78" w:rsidRDefault="00246F2B" w:rsidP="00246F2B">
                      <w:pPr>
                        <w:bidi/>
                        <w:jc w:val="center"/>
                        <w:rPr>
                          <w:rFonts w:cs="Sakkal Majalla"/>
                          <w:b/>
                          <w:bCs/>
                          <w:sz w:val="36"/>
                          <w:szCs w:val="28"/>
                        </w:rPr>
                      </w:pPr>
                      <w:r w:rsidRPr="00292A1D">
                        <w:rPr>
                          <w:rFonts w:cs="Sakkal Majalla" w:hint="cs"/>
                          <w:b/>
                          <w:bCs/>
                          <w:sz w:val="36"/>
                          <w:szCs w:val="28"/>
                          <w:rtl/>
                        </w:rPr>
                        <w:t>وضوح الرؤية</w:t>
                      </w:r>
                    </w:p>
                  </w:txbxContent>
                </v:textbox>
              </v:roundrect>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710464" behindDoc="0" locked="0" layoutInCell="1" allowOverlap="1" wp14:anchorId="48184638" wp14:editId="664ABA44">
                <wp:simplePos x="0" y="0"/>
                <wp:positionH relativeFrom="column">
                  <wp:posOffset>-542925</wp:posOffset>
                </wp:positionH>
                <wp:positionV relativeFrom="paragraph">
                  <wp:posOffset>244475</wp:posOffset>
                </wp:positionV>
                <wp:extent cx="549275" cy="0"/>
                <wp:effectExtent l="0" t="76200" r="22225" b="95250"/>
                <wp:wrapNone/>
                <wp:docPr id="951202267" name="رابط كسهم مستقيم 12"/>
                <wp:cNvGraphicFramePr/>
                <a:graphic xmlns:a="http://schemas.openxmlformats.org/drawingml/2006/main">
                  <a:graphicData uri="http://schemas.microsoft.com/office/word/2010/wordprocessingShape">
                    <wps:wsp>
                      <wps:cNvCnPr/>
                      <wps:spPr>
                        <a:xfrm>
                          <a:off x="0" y="0"/>
                          <a:ext cx="549275"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7ED0318F" id="رابط كسهم مستقيم 12" o:spid="_x0000_s1026" type="#_x0000_t32" style="position:absolute;left:0;text-align:left;margin-left:-42.75pt;margin-top:19.25pt;width:43.25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">
                <v:stroke endarrow="block"/>
              </v:shape>
            </w:pict>
          </mc:Fallback>
        </mc:AlternateContent>
      </w:r>
      <w:r>
        <w:rPr>
          <w:rFonts w:ascii="Sakkal Majalla" w:eastAsia="Calibri" w:hAnsi="Sakkal Majalla" w:cs="Sakkal Majalla"/>
          <w:noProof/>
          <w:sz w:val="16"/>
          <w:szCs w:val="16"/>
          <w:rtl/>
          <w:lang w:val="ar-SA"/>
        </w:rPr>
        <mc:AlternateContent>
          <mc:Choice Requires="wps">
            <w:drawing>
              <wp:anchor distT="0" distB="0" distL="114300" distR="114300" simplePos="0" relativeHeight="251703296" behindDoc="0" locked="0" layoutInCell="1" allowOverlap="1" wp14:anchorId="5BD8C06E" wp14:editId="255B3439">
                <wp:simplePos x="0" y="0"/>
                <wp:positionH relativeFrom="column">
                  <wp:posOffset>3419475</wp:posOffset>
                </wp:positionH>
                <wp:positionV relativeFrom="paragraph">
                  <wp:posOffset>120650</wp:posOffset>
                </wp:positionV>
                <wp:extent cx="638175" cy="0"/>
                <wp:effectExtent l="0" t="0" r="0" b="0"/>
                <wp:wrapNone/>
                <wp:docPr id="2130464878" name="رابط مستقيم 3"/>
                <wp:cNvGraphicFramePr/>
                <a:graphic xmlns:a="http://schemas.openxmlformats.org/drawingml/2006/main">
                  <a:graphicData uri="http://schemas.microsoft.com/office/word/2010/wordprocessingShape">
                    <wps:wsp>
                      <wps:cNvCnPr/>
                      <wps:spPr>
                        <a:xfrm>
                          <a:off x="0" y="0"/>
                          <a:ext cx="63817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9D66396" id="رابط مستقيم 3" o:spid="_x0000_s1026" style="position:absolute;left:0;text-align:left;z-index:251703296;visibility:visible;mso-wrap-style:square;mso-wrap-distance-left:9pt;mso-wrap-distance-top:0;mso-wrap-distance-right:9pt;mso-wrap-distance-bottom:0;mso-position-horizontal:absolute;mso-position-horizontal-relative:text;mso-position-vertical:absolute;mso-position-vertical-relative:text" from="269.25pt,9.5pt" to="31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"/>
            </w:pict>
          </mc:Fallback>
        </mc:AlternateContent>
      </w:r>
    </w:p>
    <w:p w14:paraId="53C83E02"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p>
    <w:p w14:paraId="43FFC0F2"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713536" behindDoc="0" locked="0" layoutInCell="1" allowOverlap="1" wp14:anchorId="36EF36A4" wp14:editId="120FF371">
                <wp:simplePos x="0" y="0"/>
                <wp:positionH relativeFrom="column">
                  <wp:posOffset>1641475</wp:posOffset>
                </wp:positionH>
                <wp:positionV relativeFrom="paragraph">
                  <wp:posOffset>5715</wp:posOffset>
                </wp:positionV>
                <wp:extent cx="1769745" cy="45085"/>
                <wp:effectExtent l="38100" t="57150" r="1905" b="107315"/>
                <wp:wrapNone/>
                <wp:docPr id="1195256982" name="رابط كسهم مستقيم 16"/>
                <wp:cNvGraphicFramePr/>
                <a:graphic xmlns:a="http://schemas.openxmlformats.org/drawingml/2006/main">
                  <a:graphicData uri="http://schemas.microsoft.com/office/word/2010/wordprocessingShape">
                    <wps:wsp>
                      <wps:cNvCnPr/>
                      <wps:spPr>
                        <a:xfrm flipH="1">
                          <a:off x="0" y="0"/>
                          <a:ext cx="1769745" cy="45085"/>
                        </a:xfrm>
                        <a:prstGeom prst="straightConnector1">
                          <a:avLst/>
                        </a:prstGeom>
                        <a:noFill/>
                        <a:ln w="38100"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FA7DE0" id="رابط كسهم مستقيم 16" o:spid="_x0000_s1026" type="#_x0000_t32" style="position:absolute;left:0;text-align:left;margin-left:129.25pt;margin-top:.45pt;width:139.35pt;height:3.5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" strokeweight="3pt">
                <v:stroke endarrow="block"/>
              </v:shape>
            </w:pict>
          </mc:Fallback>
        </mc:AlternateContent>
      </w:r>
      <w:r w:rsidRPr="00397A68">
        <w:rPr>
          <w:rFonts w:ascii="Calibri" w:eastAsia="Calibri" w:hAnsi="Calibri" w:cs="Arial"/>
          <w:noProof/>
          <w:rtl/>
        </w:rPr>
        <mc:AlternateContent>
          <mc:Choice Requires="wps">
            <w:drawing>
              <wp:anchor distT="0" distB="0" distL="114300" distR="114300" simplePos="0" relativeHeight="251694080" behindDoc="0" locked="0" layoutInCell="1" allowOverlap="1" wp14:anchorId="08FB02EE" wp14:editId="20AC25E0">
                <wp:simplePos x="0" y="0"/>
                <wp:positionH relativeFrom="column">
                  <wp:posOffset>4210050</wp:posOffset>
                </wp:positionH>
                <wp:positionV relativeFrom="paragraph">
                  <wp:posOffset>57150</wp:posOffset>
                </wp:positionV>
                <wp:extent cx="1350645" cy="476885"/>
                <wp:effectExtent l="0" t="0" r="40005" b="56515"/>
                <wp:wrapNone/>
                <wp:docPr id="1358649275" name="مستطيل: زوايا مستدير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0645" cy="47688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1C9F7862" w14:textId="77777777" w:rsidR="00246F2B" w:rsidRPr="003D0E56" w:rsidRDefault="00246F2B" w:rsidP="00246F2B">
                            <w:pPr>
                              <w:bidi/>
                              <w:jc w:val="center"/>
                              <w:rPr>
                                <w:rFonts w:cs="Sakkal Majalla"/>
                                <w:b/>
                                <w:bCs/>
                                <w:szCs w:val="28"/>
                              </w:rPr>
                            </w:pPr>
                            <w:r w:rsidRPr="00292A1D">
                              <w:rPr>
                                <w:rFonts w:cs="Sakkal Majalla"/>
                                <w:b/>
                                <w:bCs/>
                                <w:szCs w:val="28"/>
                                <w:rtl/>
                              </w:rPr>
                              <w:t>الخوارزميات الجينية</w:t>
                            </w:r>
                          </w:p>
                          <w:p w14:paraId="2CDA08DE" w14:textId="77777777" w:rsidR="00246F2B" w:rsidRPr="009450BA" w:rsidRDefault="00246F2B" w:rsidP="00246F2B">
                            <w:pPr>
                              <w:ind w:left="360"/>
                              <w:rPr>
                                <w:rFonts w:cs="Sakkal Majalla"/>
                                <w:b/>
                                <w:bCs/>
                              </w:rPr>
                            </w:pPr>
                          </w:p>
                          <w:p w14:paraId="4392E824" w14:textId="77777777" w:rsidR="00246F2B" w:rsidRDefault="00246F2B" w:rsidP="00246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FB02EE" id="_x0000_s1045" style="position:absolute;left:0;text-align:left;margin-left:331.5pt;margin-top:4.5pt;width:106.35pt;height:37.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" strokecolor="#a8d08d" strokeweight="1pt">
                <v:fill color2="#c5e0b3" focus="100%" type="gradient"/>
                <v:shadow on="t" color="#375623" opacity=".5" offset="1pt"/>
                <v:textbox>
                  <w:txbxContent>
                    <w:p w14:paraId="1C9F7862" w14:textId="77777777" w:rsidR="00246F2B" w:rsidRPr="003D0E56" w:rsidRDefault="00246F2B" w:rsidP="00246F2B">
                      <w:pPr>
                        <w:bidi/>
                        <w:jc w:val="center"/>
                        <w:rPr>
                          <w:rFonts w:cs="Sakkal Majalla"/>
                          <w:b/>
                          <w:bCs/>
                          <w:szCs w:val="28"/>
                        </w:rPr>
                      </w:pPr>
                      <w:r w:rsidRPr="00292A1D">
                        <w:rPr>
                          <w:rFonts w:cs="Sakkal Majalla"/>
                          <w:b/>
                          <w:bCs/>
                          <w:szCs w:val="28"/>
                          <w:rtl/>
                        </w:rPr>
                        <w:t>الخوارزميات الجينية</w:t>
                      </w:r>
                    </w:p>
                    <w:p w14:paraId="2CDA08DE" w14:textId="77777777" w:rsidR="00246F2B" w:rsidRPr="009450BA" w:rsidRDefault="00246F2B" w:rsidP="00246F2B">
                      <w:pPr>
                        <w:ind w:left="360"/>
                        <w:rPr>
                          <w:rFonts w:cs="Sakkal Majalla"/>
                          <w:b/>
                          <w:bCs/>
                        </w:rPr>
                      </w:pPr>
                    </w:p>
                    <w:p w14:paraId="4392E824" w14:textId="77777777" w:rsidR="00246F2B" w:rsidRDefault="00246F2B" w:rsidP="00246F2B"/>
                  </w:txbxContent>
                </v:textbox>
              </v:roundrect>
            </w:pict>
          </mc:Fallback>
        </mc:AlternateContent>
      </w:r>
    </w:p>
    <w:p w14:paraId="4599E52C" w14:textId="77777777" w:rsidR="00246F2B" w:rsidRPr="00397A68" w:rsidRDefault="00246F2B" w:rsidP="00246F2B">
      <w:pPr>
        <w:bidi/>
        <w:spacing w:line="360" w:lineRule="auto"/>
        <w:ind w:left="1080"/>
        <w:contextualSpacing/>
        <w:jc w:val="both"/>
        <w:rPr>
          <w:rFonts w:ascii="Sakkal Majalla" w:eastAsia="Calibri" w:hAnsi="Sakkal Majalla" w:cs="Sakkal Majalla"/>
          <w:sz w:val="16"/>
          <w:szCs w:val="16"/>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97152" behindDoc="0" locked="0" layoutInCell="1" allowOverlap="1" wp14:anchorId="0735CBCF" wp14:editId="35D877FA">
                <wp:simplePos x="0" y="0"/>
                <wp:positionH relativeFrom="column">
                  <wp:posOffset>66675</wp:posOffset>
                </wp:positionH>
                <wp:positionV relativeFrom="paragraph">
                  <wp:posOffset>78105</wp:posOffset>
                </wp:positionV>
                <wp:extent cx="1460500" cy="466725"/>
                <wp:effectExtent l="0" t="0" r="44450" b="66675"/>
                <wp:wrapNone/>
                <wp:docPr id="1166974120" name="مستطيل: زوايا مستدير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66725"/>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42EC684D" w14:textId="77777777" w:rsidR="00246F2B" w:rsidRPr="00292A1D" w:rsidRDefault="00246F2B" w:rsidP="00246F2B">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35CBCF" id="_x0000_s1046" style="position:absolute;left:0;text-align:left;margin-left:5.25pt;margin-top:6.15pt;width:115pt;height:36.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" strokecolor="#a8d08d" strokeweight="1pt">
                <v:fill color2="#c5e0b3" focus="100%" type="gradient"/>
                <v:shadow on="t" color="#375623" opacity=".5" offset="1pt"/>
                <v:textbox>
                  <w:txbxContent>
                    <w:p w14:paraId="42EC684D" w14:textId="77777777" w:rsidR="00246F2B" w:rsidRPr="00292A1D" w:rsidRDefault="00246F2B" w:rsidP="00246F2B">
                      <w:pPr>
                        <w:jc w:val="center"/>
                        <w:rPr>
                          <w:rFonts w:cs="Sakkal Majalla"/>
                          <w:b/>
                          <w:bCs/>
                          <w:sz w:val="36"/>
                          <w:szCs w:val="28"/>
                        </w:rPr>
                      </w:pPr>
                      <w:r w:rsidRPr="00397A68">
                        <w:rPr>
                          <w:rFonts w:ascii="Sakkal Majalla" w:eastAsia="Times New Roman" w:hAnsi="Sakkal Majalla" w:cs="Sakkal Majalla" w:hint="cs"/>
                          <w:b/>
                          <w:bCs/>
                          <w:sz w:val="28"/>
                          <w:szCs w:val="28"/>
                          <w:rtl/>
                        </w:rPr>
                        <w:t>المقدرات الجوهرية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711488" behindDoc="0" locked="0" layoutInCell="1" allowOverlap="1" wp14:anchorId="4C7F7900" wp14:editId="5151E445">
                <wp:simplePos x="0" y="0"/>
                <wp:positionH relativeFrom="column">
                  <wp:posOffset>-552450</wp:posOffset>
                </wp:positionH>
                <wp:positionV relativeFrom="paragraph">
                  <wp:posOffset>301625</wp:posOffset>
                </wp:positionV>
                <wp:extent cx="558800" cy="0"/>
                <wp:effectExtent l="0" t="76200" r="12700" b="95250"/>
                <wp:wrapNone/>
                <wp:docPr id="743374744" name="رابط كسهم مستقيم 13"/>
                <wp:cNvGraphicFramePr/>
                <a:graphic xmlns:a="http://schemas.openxmlformats.org/drawingml/2006/main">
                  <a:graphicData uri="http://schemas.microsoft.com/office/word/2010/wordprocessingShape">
                    <wps:wsp>
                      <wps:cNvCnPr/>
                      <wps:spPr>
                        <a:xfrm>
                          <a:off x="0" y="0"/>
                          <a:ext cx="558800" cy="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424A9684" id="رابط كسهم مستقيم 13" o:spid="_x0000_s1026" type="#_x0000_t32" style="position:absolute;left:0;text-align:left;margin-left:-43.5pt;margin-top:23.75pt;width:44pt;height:0;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704320" behindDoc="0" locked="0" layoutInCell="1" allowOverlap="1" wp14:anchorId="4DAEFACA" wp14:editId="4CD7FB69">
                <wp:simplePos x="0" y="0"/>
                <wp:positionH relativeFrom="column">
                  <wp:posOffset>3419475</wp:posOffset>
                </wp:positionH>
                <wp:positionV relativeFrom="paragraph">
                  <wp:posOffset>15875</wp:posOffset>
                </wp:positionV>
                <wp:extent cx="657225" cy="9525"/>
                <wp:effectExtent l="0" t="0" r="28575" b="28575"/>
                <wp:wrapNone/>
                <wp:docPr id="438687110" name="رابط مستقيم 4"/>
                <wp:cNvGraphicFramePr/>
                <a:graphic xmlns:a="http://schemas.openxmlformats.org/drawingml/2006/main">
                  <a:graphicData uri="http://schemas.microsoft.com/office/word/2010/wordprocessingShape">
                    <wps:wsp>
                      <wps:cNvCnPr/>
                      <wps:spPr>
                        <a:xfrm>
                          <a:off x="0" y="0"/>
                          <a:ext cx="657225" cy="9525"/>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E6AC1E4" id="رابط مستقيم 4"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269.25pt,1.25pt" to="32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"/>
            </w:pict>
          </mc:Fallback>
        </mc:AlternateContent>
      </w:r>
    </w:p>
    <w:p w14:paraId="3BF999FC" w14:textId="77777777" w:rsidR="00246F2B" w:rsidRPr="00397A68" w:rsidRDefault="00246F2B" w:rsidP="00246F2B">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99200" behindDoc="0" locked="0" layoutInCell="1" allowOverlap="1" wp14:anchorId="14D4D7CB" wp14:editId="446748C2">
                <wp:simplePos x="0" y="0"/>
                <wp:positionH relativeFrom="column">
                  <wp:posOffset>4238625</wp:posOffset>
                </wp:positionH>
                <wp:positionV relativeFrom="paragraph">
                  <wp:posOffset>227965</wp:posOffset>
                </wp:positionV>
                <wp:extent cx="1293495" cy="419100"/>
                <wp:effectExtent l="57150" t="19050" r="78105" b="114300"/>
                <wp:wrapNone/>
                <wp:docPr id="646820793" name="مستطيل: زوايا مستديرة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419100"/>
                        </a:xfrm>
                        <a:prstGeom prst="roundRect">
                          <a:avLst>
                            <a:gd name="adj" fmla="val 16667"/>
                          </a:avLst>
                        </a:prstGeom>
                        <a:solidFill>
                          <a:srgbClr val="E2EFD9"/>
                        </a:solidFill>
                        <a:ln w="9525">
                          <a:solidFill>
                            <a:srgbClr val="000000"/>
                          </a:solidFill>
                          <a:round/>
                          <a:headEnd/>
                          <a:tailEnd/>
                        </a:ln>
                        <a:effectLst>
                          <a:outerShdw blurRad="50800" dist="38100" dir="5400000" algn="t" rotWithShape="0">
                            <a:prstClr val="black">
                              <a:alpha val="40000"/>
                            </a:prstClr>
                          </a:outerShdw>
                        </a:effectLst>
                      </wps:spPr>
                      <wps:txbx>
                        <w:txbxContent>
                          <w:p w14:paraId="3CA42D4E" w14:textId="77777777" w:rsidR="00246F2B" w:rsidRPr="00292A1D" w:rsidRDefault="00246F2B" w:rsidP="00246F2B">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D4D7CB" id="_x0000_s1047" style="position:absolute;left:0;text-align:left;margin-left:333.75pt;margin-top:17.95pt;width:101.85pt;height:3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" fillcolor="#e2efd9">
                <v:shadow on="t" color="black" opacity="26214f" origin=",-.5" offset="0,3pt"/>
                <v:textbox>
                  <w:txbxContent>
                    <w:p w14:paraId="3CA42D4E" w14:textId="77777777" w:rsidR="00246F2B" w:rsidRPr="00292A1D" w:rsidRDefault="00246F2B" w:rsidP="00246F2B">
                      <w:pPr>
                        <w:jc w:val="center"/>
                        <w:rPr>
                          <w:rFonts w:cs="Sakkal Majalla"/>
                          <w:b/>
                          <w:bCs/>
                          <w:szCs w:val="28"/>
                        </w:rPr>
                      </w:pPr>
                      <w:r w:rsidRPr="00292A1D">
                        <w:rPr>
                          <w:rFonts w:ascii="Sakkal Majalla" w:hAnsi="Sakkal Majalla" w:cs="Sakkal Majalla"/>
                          <w:b/>
                          <w:bCs/>
                          <w:sz w:val="28"/>
                          <w:szCs w:val="28"/>
                          <w:rtl/>
                        </w:rPr>
                        <w:t xml:space="preserve">الوكلاء </w:t>
                      </w:r>
                      <w:r w:rsidRPr="00292A1D">
                        <w:rPr>
                          <w:rFonts w:ascii="Sakkal Majalla" w:hAnsi="Sakkal Majalla" w:cs="Sakkal Majalla" w:hint="cs"/>
                          <w:b/>
                          <w:bCs/>
                          <w:sz w:val="28"/>
                          <w:szCs w:val="28"/>
                          <w:rtl/>
                        </w:rPr>
                        <w:t>الأذكياء</w:t>
                      </w:r>
                    </w:p>
                  </w:txbxContent>
                </v:textbox>
              </v:roundrect>
            </w:pict>
          </mc:Fallback>
        </mc:AlternateContent>
      </w:r>
      <w:r w:rsidRPr="00397A68">
        <w:rPr>
          <w:rFonts w:ascii="Sakkal Majalla" w:eastAsia="Calibri" w:hAnsi="Sakkal Majalla" w:cs="Sakkal Majalla" w:hint="cs"/>
          <w:sz w:val="28"/>
          <w:szCs w:val="28"/>
          <w:rtl/>
        </w:rPr>
        <w:t xml:space="preserve">                                                       </w:t>
      </w:r>
    </w:p>
    <w:p w14:paraId="71951995" w14:textId="77777777" w:rsidR="00246F2B" w:rsidRPr="00397A68" w:rsidRDefault="00246F2B" w:rsidP="00246F2B">
      <w:pPr>
        <w:bidi/>
        <w:spacing w:line="360" w:lineRule="auto"/>
        <w:ind w:left="1080"/>
        <w:contextualSpacing/>
        <w:jc w:val="both"/>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698176" behindDoc="0" locked="0" layoutInCell="1" allowOverlap="1" wp14:anchorId="495F154A" wp14:editId="5FC0976A">
                <wp:simplePos x="0" y="0"/>
                <wp:positionH relativeFrom="column">
                  <wp:posOffset>66675</wp:posOffset>
                </wp:positionH>
                <wp:positionV relativeFrom="paragraph">
                  <wp:posOffset>201930</wp:posOffset>
                </wp:positionV>
                <wp:extent cx="1460500" cy="419100"/>
                <wp:effectExtent l="0" t="0" r="44450" b="57150"/>
                <wp:wrapNone/>
                <wp:docPr id="1585653256" name="مستطيل: زوايا مستدير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0" cy="419100"/>
                        </a:xfrm>
                        <a:prstGeom prst="roundRect">
                          <a:avLst>
                            <a:gd name="adj" fmla="val 16667"/>
                          </a:avLst>
                        </a:prstGeom>
                        <a:gradFill rotWithShape="0">
                          <a:gsLst>
                            <a:gs pos="0">
                              <a:srgbClr val="FFFFFF"/>
                            </a:gs>
                            <a:gs pos="100000">
                              <a:srgbClr val="C5E0B3"/>
                            </a:gs>
                          </a:gsLst>
                          <a:lin ang="5400000" scaled="1"/>
                        </a:gradFill>
                        <a:ln w="12700">
                          <a:solidFill>
                            <a:srgbClr val="A8D08D"/>
                          </a:solidFill>
                          <a:round/>
                          <a:headEnd/>
                          <a:tailEnd/>
                        </a:ln>
                        <a:effectLst>
                          <a:outerShdw dist="28398" dir="3806097" algn="ctr" rotWithShape="0">
                            <a:srgbClr val="375623">
                              <a:alpha val="50000"/>
                            </a:srgbClr>
                          </a:outerShdw>
                        </a:effectLst>
                      </wps:spPr>
                      <wps:txbx>
                        <w:txbxContent>
                          <w:p w14:paraId="7D9152E6" w14:textId="77777777" w:rsidR="00246F2B" w:rsidRPr="003A5E78" w:rsidRDefault="00246F2B" w:rsidP="00246F2B">
                            <w:pPr>
                              <w:bidi/>
                              <w:jc w:val="center"/>
                              <w:rPr>
                                <w:rFonts w:cs="Sakkal Majalla"/>
                                <w:b/>
                                <w:bCs/>
                                <w:sz w:val="36"/>
                                <w:szCs w:val="28"/>
                              </w:rPr>
                            </w:pPr>
                            <w:r w:rsidRPr="00292A1D">
                              <w:rPr>
                                <w:rFonts w:cs="Sakkal Majalla" w:hint="cs"/>
                                <w:b/>
                                <w:bCs/>
                                <w:sz w:val="36"/>
                                <w:szCs w:val="28"/>
                                <w:rtl/>
                              </w:rPr>
                              <w:t>سرعة الاستجابة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5F154A" id="_x0000_s1048" style="position:absolute;left:0;text-align:left;margin-left:5.25pt;margin-top:15.9pt;width:115pt;height:3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" strokecolor="#a8d08d" strokeweight="1pt">
                <v:fill color2="#c5e0b3" focus="100%" type="gradient"/>
                <v:shadow on="t" color="#375623" opacity=".5" offset="1pt"/>
                <v:textbox>
                  <w:txbxContent>
                    <w:p w14:paraId="7D9152E6" w14:textId="77777777" w:rsidR="00246F2B" w:rsidRPr="003A5E78" w:rsidRDefault="00246F2B" w:rsidP="00246F2B">
                      <w:pPr>
                        <w:bidi/>
                        <w:jc w:val="center"/>
                        <w:rPr>
                          <w:rFonts w:cs="Sakkal Majalla"/>
                          <w:b/>
                          <w:bCs/>
                          <w:sz w:val="36"/>
                          <w:szCs w:val="28"/>
                        </w:rPr>
                      </w:pPr>
                      <w:r w:rsidRPr="00292A1D">
                        <w:rPr>
                          <w:rFonts w:cs="Sakkal Majalla" w:hint="cs"/>
                          <w:b/>
                          <w:bCs/>
                          <w:sz w:val="36"/>
                          <w:szCs w:val="28"/>
                          <w:rtl/>
                        </w:rPr>
                        <w:t>سرعة الاستجابة</w:t>
                      </w:r>
                    </w:p>
                  </w:txbxContent>
                </v:textbox>
              </v:roundrect>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712512" behindDoc="0" locked="0" layoutInCell="1" allowOverlap="1" wp14:anchorId="7A7DAE0C" wp14:editId="428AFBD1">
                <wp:simplePos x="0" y="0"/>
                <wp:positionH relativeFrom="column">
                  <wp:posOffset>-571500</wp:posOffset>
                </wp:positionH>
                <wp:positionV relativeFrom="paragraph">
                  <wp:posOffset>401955</wp:posOffset>
                </wp:positionV>
                <wp:extent cx="577850" cy="9525"/>
                <wp:effectExtent l="0" t="76200" r="31750" b="85725"/>
                <wp:wrapNone/>
                <wp:docPr id="1270636444" name="رابط كسهم مستقيم 14"/>
                <wp:cNvGraphicFramePr/>
                <a:graphic xmlns:a="http://schemas.openxmlformats.org/drawingml/2006/main">
                  <a:graphicData uri="http://schemas.microsoft.com/office/word/2010/wordprocessingShape">
                    <wps:wsp>
                      <wps:cNvCnPr/>
                      <wps:spPr>
                        <a:xfrm flipV="1">
                          <a:off x="0" y="0"/>
                          <a:ext cx="577850" cy="952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 w14:anchorId="02B16368" id="رابط كسهم مستقيم 14" o:spid="_x0000_s1026" type="#_x0000_t32" style="position:absolute;left:0;text-align:left;margin-left:-45pt;margin-top:31.65pt;width:45.5pt;height:.7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">
                <v:stroke endarrow="block"/>
              </v:shap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705344" behindDoc="0" locked="0" layoutInCell="1" allowOverlap="1" wp14:anchorId="68EB6BB2" wp14:editId="2A8F85A6">
                <wp:simplePos x="0" y="0"/>
                <wp:positionH relativeFrom="column">
                  <wp:posOffset>3438525</wp:posOffset>
                </wp:positionH>
                <wp:positionV relativeFrom="paragraph">
                  <wp:posOffset>78105</wp:posOffset>
                </wp:positionV>
                <wp:extent cx="609600" cy="0"/>
                <wp:effectExtent l="0" t="0" r="0" b="0"/>
                <wp:wrapNone/>
                <wp:docPr id="2033589976" name="رابط مستقيم 5"/>
                <wp:cNvGraphicFramePr/>
                <a:graphic xmlns:a="http://schemas.openxmlformats.org/drawingml/2006/main">
                  <a:graphicData uri="http://schemas.microsoft.com/office/word/2010/wordprocessingShape">
                    <wps:wsp>
                      <wps:cNvCnPr/>
                      <wps:spPr>
                        <a:xfrm>
                          <a:off x="0" y="0"/>
                          <a:ext cx="6096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608F986" id="رابط مستقيم 5" o:spid="_x0000_s1026" style="position:absolute;left:0;text-align:left;z-index:251705344;visibility:visible;mso-wrap-style:square;mso-wrap-distance-left:9pt;mso-wrap-distance-top:0;mso-wrap-distance-right:9pt;mso-wrap-distance-bottom:0;mso-position-horizontal:absolute;mso-position-horizontal-relative:text;mso-position-vertical:absolute;mso-position-vertical-relative:text" from="270.75pt,6.15pt" to="318.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"/>
            </w:pict>
          </mc:Fallback>
        </mc:AlternateContent>
      </w:r>
    </w:p>
    <w:p w14:paraId="00035C73" w14:textId="35C1BA85" w:rsidR="00246F2B" w:rsidRPr="00397A68" w:rsidRDefault="00246F2B" w:rsidP="00246F2B">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706368" behindDoc="0" locked="0" layoutInCell="1" allowOverlap="1" wp14:anchorId="6E7C661B" wp14:editId="2397A5CD">
                <wp:simplePos x="0" y="0"/>
                <wp:positionH relativeFrom="column">
                  <wp:posOffset>4914900</wp:posOffset>
                </wp:positionH>
                <wp:positionV relativeFrom="paragraph">
                  <wp:posOffset>315595</wp:posOffset>
                </wp:positionV>
                <wp:extent cx="9525" cy="781050"/>
                <wp:effectExtent l="0" t="0" r="28575" b="19050"/>
                <wp:wrapNone/>
                <wp:docPr id="275048242" name="رابط مستقيم 8"/>
                <wp:cNvGraphicFramePr/>
                <a:graphic xmlns:a="http://schemas.openxmlformats.org/drawingml/2006/main">
                  <a:graphicData uri="http://schemas.microsoft.com/office/word/2010/wordprocessingShape">
                    <wps:wsp>
                      <wps:cNvCnPr/>
                      <wps:spPr>
                        <a:xfrm flipH="1">
                          <a:off x="0" y="0"/>
                          <a:ext cx="9525" cy="78105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1C834011" id="رابط مستقيم 8" o:spid="_x0000_s1026" style="position:absolute;left:0;text-align:left;flip:x;z-index:251706368;visibility:visible;mso-wrap-style:square;mso-wrap-distance-left:9pt;mso-wrap-distance-top:0;mso-wrap-distance-right:9pt;mso-wrap-distance-bottom:0;mso-position-horizontal:absolute;mso-position-horizontal-relative:text;mso-position-vertical:absolute;mso-position-vertical-relative:text" from="387pt,24.85pt" to="387.75pt,8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" strokecolor="windowText">
                <v:stroke dashstyle="dash"/>
              </v:line>
            </w:pict>
          </mc:Fallback>
        </mc:AlternateContent>
      </w:r>
    </w:p>
    <w:p w14:paraId="1BFE49DF" w14:textId="641D3EBB" w:rsidR="00246F2B" w:rsidRPr="00397A68" w:rsidRDefault="003809F2" w:rsidP="00246F2B">
      <w:pPr>
        <w:bidi/>
        <w:spacing w:line="360" w:lineRule="auto"/>
        <w:contextualSpacing/>
        <w:rPr>
          <w:rFonts w:ascii="Sakkal Majalla" w:eastAsia="Calibri" w:hAnsi="Sakkal Majalla" w:cs="Sakkal Majalla"/>
          <w:sz w:val="28"/>
          <w:szCs w:val="28"/>
          <w:rtl/>
        </w:rPr>
      </w:pPr>
      <w:r w:rsidRPr="00397A68">
        <w:rPr>
          <w:rFonts w:ascii="Sakkal Majalla" w:eastAsia="Calibri" w:hAnsi="Sakkal Majalla" w:cs="Sakkal Majalla"/>
          <w:noProof/>
          <w:sz w:val="28"/>
          <w:szCs w:val="28"/>
          <w:rtl/>
          <w:lang w:val="ar-SA"/>
          <w14:ligatures w14:val="standardContextual"/>
        </w:rPr>
        <mc:AlternateContent>
          <mc:Choice Requires="wps">
            <w:drawing>
              <wp:anchor distT="0" distB="0" distL="114300" distR="114300" simplePos="0" relativeHeight="251700224" behindDoc="0" locked="0" layoutInCell="1" allowOverlap="1" wp14:anchorId="5F07000E" wp14:editId="5B8802EB">
                <wp:simplePos x="0" y="0"/>
                <wp:positionH relativeFrom="column">
                  <wp:posOffset>1979930</wp:posOffset>
                </wp:positionH>
                <wp:positionV relativeFrom="margin">
                  <wp:posOffset>5097780</wp:posOffset>
                </wp:positionV>
                <wp:extent cx="1531620" cy="1775460"/>
                <wp:effectExtent l="0" t="0" r="11430" b="15240"/>
                <wp:wrapNone/>
                <wp:docPr id="1596249924" name="مخطط انسيابي: تحضي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1620" cy="1775460"/>
                        </a:xfrm>
                        <a:prstGeom prst="roundRect">
                          <a:avLst/>
                        </a:prstGeom>
                        <a:solidFill>
                          <a:srgbClr val="FFE599"/>
                        </a:solidFill>
                        <a:ln w="9525">
                          <a:solidFill>
                            <a:srgbClr val="000000"/>
                          </a:solidFill>
                          <a:miter lim="800000"/>
                          <a:headEnd/>
                          <a:tailEnd/>
                        </a:ln>
                      </wps:spPr>
                      <wps:txbx>
                        <w:txbxContent>
                          <w:p w14:paraId="12E9CCE4" w14:textId="77777777" w:rsidR="00246F2B" w:rsidRDefault="00246F2B" w:rsidP="00246F2B">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E661581" w14:textId="77777777" w:rsidR="00246F2B" w:rsidRPr="00F76583" w:rsidRDefault="00246F2B" w:rsidP="00246F2B">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1D53C511" w14:textId="77777777" w:rsidR="00246F2B" w:rsidRPr="00F76583" w:rsidRDefault="00246F2B" w:rsidP="00246F2B">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31BBD06E" w14:textId="77777777" w:rsidR="00246F2B" w:rsidRDefault="00246F2B" w:rsidP="00246F2B">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D37C8BB" w14:textId="77777777" w:rsidR="00246F2B" w:rsidRPr="005C00C5" w:rsidRDefault="00246F2B" w:rsidP="00246F2B">
                            <w:pPr>
                              <w:bidi/>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07000E" id="_x0000_s1049" style="position:absolute;left:0;text-align:left;margin-left:155.9pt;margin-top:401.4pt;width:120.6pt;height:139.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" fillcolor="#ffe599">
                <v:stroke joinstyle="miter"/>
                <v:textbox>
                  <w:txbxContent>
                    <w:p w14:paraId="12E9CCE4" w14:textId="77777777" w:rsidR="00246F2B" w:rsidRDefault="00246F2B" w:rsidP="00246F2B">
                      <w:pPr>
                        <w:bidi/>
                        <w:jc w:val="center"/>
                        <w:rPr>
                          <w:rFonts w:ascii="Sakkal Majalla" w:eastAsia="Times New Roman" w:hAnsi="Sakkal Majalla" w:cs="Sakkal Majalla"/>
                          <w:b/>
                          <w:bCs/>
                          <w:sz w:val="32"/>
                          <w:szCs w:val="32"/>
                          <w:rtl/>
                        </w:rPr>
                      </w:pPr>
                      <w:r w:rsidRPr="00397A68">
                        <w:rPr>
                          <w:rFonts w:ascii="Sakkal Majalla" w:eastAsia="Times New Roman" w:hAnsi="Sakkal Majalla" w:cs="Sakkal Majalla" w:hint="cs"/>
                          <w:b/>
                          <w:bCs/>
                          <w:sz w:val="32"/>
                          <w:szCs w:val="32"/>
                          <w:rtl/>
                        </w:rPr>
                        <w:t>إدارة المواهب</w:t>
                      </w:r>
                    </w:p>
                    <w:p w14:paraId="2E661581" w14:textId="77777777" w:rsidR="00246F2B" w:rsidRPr="00F76583" w:rsidRDefault="00246F2B" w:rsidP="00246F2B">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استقطاب المواهب</w:t>
                      </w:r>
                    </w:p>
                    <w:p w14:paraId="1D53C511" w14:textId="77777777" w:rsidR="00246F2B" w:rsidRPr="00F76583" w:rsidRDefault="00246F2B" w:rsidP="00246F2B">
                      <w:pPr>
                        <w:bidi/>
                        <w:jc w:val="center"/>
                        <w:rPr>
                          <w:rFonts w:ascii="Sakkal Majalla" w:eastAsia="Calibri" w:hAnsi="Sakkal Majalla" w:cs="Sakkal Majalla"/>
                          <w:b/>
                          <w:bCs/>
                          <w:sz w:val="28"/>
                          <w:szCs w:val="28"/>
                          <w:rtl/>
                        </w:rPr>
                      </w:pPr>
                      <w:r w:rsidRPr="00F76583">
                        <w:rPr>
                          <w:rFonts w:ascii="Sakkal Majalla" w:eastAsia="Calibri" w:hAnsi="Sakkal Majalla" w:cs="Sakkal Majalla" w:hint="cs"/>
                          <w:b/>
                          <w:bCs/>
                          <w:sz w:val="28"/>
                          <w:szCs w:val="28"/>
                          <w:rtl/>
                        </w:rPr>
                        <w:t>تطوير المواهب</w:t>
                      </w:r>
                    </w:p>
                    <w:p w14:paraId="31BBD06E" w14:textId="77777777" w:rsidR="00246F2B" w:rsidRDefault="00246F2B" w:rsidP="00246F2B">
                      <w:pPr>
                        <w:bidi/>
                        <w:jc w:val="center"/>
                        <w:rPr>
                          <w:rFonts w:ascii="Sakkal Majalla" w:eastAsia="Times New Roman" w:hAnsi="Sakkal Majalla" w:cs="Sakkal Majalla"/>
                          <w:b/>
                          <w:bCs/>
                          <w:sz w:val="32"/>
                          <w:szCs w:val="32"/>
                          <w:rtl/>
                        </w:rPr>
                      </w:pPr>
                      <w:r w:rsidRPr="00F76583">
                        <w:rPr>
                          <w:rFonts w:ascii="Sakkal Majalla" w:eastAsia="Calibri" w:hAnsi="Sakkal Majalla" w:cs="Sakkal Majalla" w:hint="cs"/>
                          <w:b/>
                          <w:bCs/>
                          <w:sz w:val="28"/>
                          <w:szCs w:val="28"/>
                          <w:rtl/>
                        </w:rPr>
                        <w:t xml:space="preserve"> الاحتفاظ بالمواهب</w:t>
                      </w:r>
                    </w:p>
                    <w:p w14:paraId="0D37C8BB" w14:textId="77777777" w:rsidR="00246F2B" w:rsidRPr="005C00C5" w:rsidRDefault="00246F2B" w:rsidP="00246F2B">
                      <w:pPr>
                        <w:bidi/>
                        <w:jc w:val="center"/>
                        <w:rPr>
                          <w:b/>
                          <w:bCs/>
                        </w:rPr>
                      </w:pPr>
                    </w:p>
                  </w:txbxContent>
                </v:textbox>
                <w10:wrap anchory="margin"/>
              </v:roundrect>
            </w:pict>
          </mc:Fallback>
        </mc:AlternateContent>
      </w:r>
    </w:p>
    <w:p w14:paraId="0564BC4B" w14:textId="4C96CAAF" w:rsidR="00246F2B" w:rsidRPr="00397A68" w:rsidRDefault="00246F2B" w:rsidP="00246F2B">
      <w:pPr>
        <w:bidi/>
        <w:spacing w:line="360" w:lineRule="auto"/>
        <w:contextualSpacing/>
        <w:rPr>
          <w:rFonts w:ascii="Sakkal Majalla" w:eastAsia="Calibri" w:hAnsi="Sakkal Majalla" w:cs="Sakkal Majalla"/>
          <w:sz w:val="28"/>
          <w:szCs w:val="28"/>
          <w:rtl/>
        </w:rPr>
      </w:pPr>
      <w:r>
        <w:rPr>
          <w:rFonts w:ascii="Sakkal Majalla" w:eastAsia="Calibri" w:hAnsi="Sakkal Majalla" w:cs="Sakkal Majalla"/>
          <w:noProof/>
          <w:sz w:val="28"/>
          <w:szCs w:val="28"/>
          <w:rtl/>
          <w:lang w:val="ar-SA"/>
        </w:rPr>
        <mc:AlternateContent>
          <mc:Choice Requires="wps">
            <w:drawing>
              <wp:anchor distT="0" distB="0" distL="114300" distR="114300" simplePos="0" relativeHeight="251707392" behindDoc="0" locked="0" layoutInCell="1" allowOverlap="1" wp14:anchorId="24B3C84C" wp14:editId="2017C41C">
                <wp:simplePos x="0" y="0"/>
                <wp:positionH relativeFrom="column">
                  <wp:posOffset>3514725</wp:posOffset>
                </wp:positionH>
                <wp:positionV relativeFrom="paragraph">
                  <wp:posOffset>360045</wp:posOffset>
                </wp:positionV>
                <wp:extent cx="1415415" cy="8255"/>
                <wp:effectExtent l="0" t="0" r="13335" b="29845"/>
                <wp:wrapNone/>
                <wp:docPr id="481721987" name="رابط مستقيم 9"/>
                <wp:cNvGraphicFramePr/>
                <a:graphic xmlns:a="http://schemas.openxmlformats.org/drawingml/2006/main">
                  <a:graphicData uri="http://schemas.microsoft.com/office/word/2010/wordprocessingShape">
                    <wps:wsp>
                      <wps:cNvCnPr/>
                      <wps:spPr>
                        <a:xfrm flipH="1">
                          <a:off x="0" y="0"/>
                          <a:ext cx="1415415" cy="8255"/>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1A98C798" id="رابط مستقيم 9" o:spid="_x0000_s1026" style="position:absolute;left:0;text-align:lef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28.35pt" to="388.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" strokecolor="windowText">
                <v:stroke dashstyle="dash"/>
              </v:line>
            </w:pict>
          </mc:Fallback>
        </mc:AlternateContent>
      </w:r>
      <w:r>
        <w:rPr>
          <w:rFonts w:ascii="Sakkal Majalla" w:eastAsia="Calibri" w:hAnsi="Sakkal Majalla" w:cs="Sakkal Majalla"/>
          <w:noProof/>
          <w:sz w:val="28"/>
          <w:szCs w:val="28"/>
          <w:rtl/>
          <w:lang w:val="ar-SA"/>
        </w:rPr>
        <mc:AlternateContent>
          <mc:Choice Requires="wps">
            <w:drawing>
              <wp:anchor distT="0" distB="0" distL="114300" distR="114300" simplePos="0" relativeHeight="251714560" behindDoc="0" locked="0" layoutInCell="1" allowOverlap="1" wp14:anchorId="4ACB1800" wp14:editId="6C6489D2">
                <wp:simplePos x="0" y="0"/>
                <wp:positionH relativeFrom="column">
                  <wp:posOffset>-573657</wp:posOffset>
                </wp:positionH>
                <wp:positionV relativeFrom="paragraph">
                  <wp:posOffset>372817</wp:posOffset>
                </wp:positionV>
                <wp:extent cx="2346385" cy="0"/>
                <wp:effectExtent l="0" t="0" r="0" b="0"/>
                <wp:wrapNone/>
                <wp:docPr id="1794643344" name="رابط مستقيم 1"/>
                <wp:cNvGraphicFramePr/>
                <a:graphic xmlns:a="http://schemas.openxmlformats.org/drawingml/2006/main">
                  <a:graphicData uri="http://schemas.microsoft.com/office/word/2010/wordprocessingShape">
                    <wps:wsp>
                      <wps:cNvCnPr/>
                      <wps:spPr>
                        <a:xfrm flipH="1">
                          <a:off x="0" y="0"/>
                          <a:ext cx="2346385" cy="0"/>
                        </a:xfrm>
                        <a:prstGeom prst="line">
                          <a:avLst/>
                        </a:prstGeom>
                        <a:noFill/>
                        <a:ln w="9525" cap="flat" cmpd="sng" algn="ctr">
                          <a:solidFill>
                            <a:sysClr val="windowText" lastClr="000000"/>
                          </a:solidFill>
                          <a:prstDash val="dash"/>
                          <a:round/>
                          <a:headEnd type="none" w="med" len="med"/>
                          <a:tailEnd type="none" w="med" len="med"/>
                        </a:ln>
                        <a:effectLst/>
                      </wps:spPr>
                      <wps:bodyPr/>
                    </wps:wsp>
                  </a:graphicData>
                </a:graphic>
              </wp:anchor>
            </w:drawing>
          </mc:Choice>
          <mc:Fallback>
            <w:pict>
              <v:line w14:anchorId="585D0F40" id="رابط مستقيم 1" o:spid="_x0000_s1026" style="position:absolute;left:0;text-align:left;flip:x;z-index:251714560;visibility:visible;mso-wrap-style:square;mso-wrap-distance-left:9pt;mso-wrap-distance-top:0;mso-wrap-distance-right:9pt;mso-wrap-distance-bottom:0;mso-position-horizontal:absolute;mso-position-horizontal-relative:text;mso-position-vertical:absolute;mso-position-vertical-relative:text" from="-45.15pt,29.35pt" to="139.6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" strokecolor="windowText">
                <v:stroke dashstyle="dash"/>
              </v:line>
            </w:pict>
          </mc:Fallback>
        </mc:AlternateContent>
      </w:r>
    </w:p>
    <w:p w14:paraId="0498471A" w14:textId="4A2070CC" w:rsidR="00246F2B" w:rsidRPr="00397A68" w:rsidRDefault="00246F2B" w:rsidP="00246F2B">
      <w:pPr>
        <w:bidi/>
        <w:spacing w:line="360" w:lineRule="auto"/>
        <w:contextualSpacing/>
        <w:rPr>
          <w:rFonts w:ascii="Sakkal Majalla" w:eastAsia="Calibri" w:hAnsi="Sakkal Majalla" w:cs="Sakkal Majalla"/>
          <w:sz w:val="28"/>
          <w:szCs w:val="28"/>
          <w:rtl/>
        </w:rPr>
      </w:pPr>
    </w:p>
    <w:p w14:paraId="60EC74F7" w14:textId="77777777" w:rsidR="00246F2B" w:rsidRDefault="00246F2B" w:rsidP="00246F2B">
      <w:pPr>
        <w:bidi/>
        <w:spacing w:line="360" w:lineRule="auto"/>
        <w:contextualSpacing/>
        <w:rPr>
          <w:rFonts w:ascii="Simplified Arabic" w:eastAsia="Calibri" w:hAnsi="Simplified Arabic" w:cs="Simplified Arabic"/>
          <w:sz w:val="28"/>
          <w:szCs w:val="28"/>
          <w:rtl/>
        </w:rPr>
      </w:pPr>
    </w:p>
    <w:p w14:paraId="7F9C7A4B" w14:textId="77777777" w:rsidR="003809F2" w:rsidRDefault="003809F2" w:rsidP="00246F2B">
      <w:pPr>
        <w:bidi/>
        <w:spacing w:line="360" w:lineRule="auto"/>
        <w:contextualSpacing/>
        <w:rPr>
          <w:rFonts w:ascii="Simplified Arabic" w:eastAsia="Calibri" w:hAnsi="Simplified Arabic" w:cs="Simplified Arabic"/>
          <w:sz w:val="28"/>
          <w:szCs w:val="28"/>
          <w:rtl/>
        </w:rPr>
      </w:pPr>
    </w:p>
    <w:p w14:paraId="4A9D1874" w14:textId="77777777" w:rsidR="003809F2" w:rsidRDefault="003809F2" w:rsidP="003809F2">
      <w:pPr>
        <w:bidi/>
        <w:spacing w:line="360" w:lineRule="auto"/>
        <w:contextualSpacing/>
        <w:rPr>
          <w:rFonts w:ascii="Simplified Arabic" w:eastAsia="Calibri" w:hAnsi="Simplified Arabic" w:cs="Simplified Arabic"/>
          <w:sz w:val="28"/>
          <w:szCs w:val="28"/>
          <w:rtl/>
        </w:rPr>
      </w:pPr>
    </w:p>
    <w:p w14:paraId="6A5018FB" w14:textId="310C942C" w:rsidR="00246F2B" w:rsidRPr="0046053E" w:rsidRDefault="00246F2B" w:rsidP="003809F2">
      <w:pPr>
        <w:bidi/>
        <w:spacing w:line="360" w:lineRule="auto"/>
        <w:contextualSpacing/>
        <w:rPr>
          <w:rFonts w:ascii="Simplified Arabic" w:eastAsia="Calibri" w:hAnsi="Simplified Arabic" w:cs="Simplified Arabic"/>
          <w:sz w:val="28"/>
          <w:szCs w:val="28"/>
          <w:rtl/>
        </w:rPr>
      </w:pPr>
      <w:r w:rsidRPr="0046053E">
        <w:rPr>
          <w:rFonts w:ascii="Simplified Arabic" w:eastAsia="Calibri" w:hAnsi="Simplified Arabic" w:cs="Simplified Arabic" w:hint="cs"/>
          <w:sz w:val="28"/>
          <w:szCs w:val="28"/>
          <w:rtl/>
        </w:rPr>
        <w:t xml:space="preserve">المصدر :إعداد الباحث بالاعتماد على الدراسات السابقة </w:t>
      </w:r>
    </w:p>
    <w:p w14:paraId="515A513C" w14:textId="77777777" w:rsidR="003809F2" w:rsidRDefault="003809F2" w:rsidP="00246F2B">
      <w:pPr>
        <w:bidi/>
        <w:spacing w:after="200" w:line="276" w:lineRule="auto"/>
        <w:jc w:val="both"/>
        <w:rPr>
          <w:rFonts w:ascii="Simplified Arabic" w:hAnsi="Simplified Arabic" w:cs="Simplified Arabic"/>
          <w:sz w:val="28"/>
          <w:szCs w:val="28"/>
          <w:rtl/>
        </w:rPr>
      </w:pPr>
    </w:p>
    <w:p w14:paraId="30414A05" w14:textId="77777777" w:rsidR="003809F2" w:rsidRDefault="003809F2" w:rsidP="003809F2">
      <w:pPr>
        <w:bidi/>
        <w:spacing w:after="200" w:line="276" w:lineRule="auto"/>
        <w:jc w:val="both"/>
        <w:rPr>
          <w:rFonts w:ascii="Simplified Arabic" w:hAnsi="Simplified Arabic" w:cs="Simplified Arabic"/>
          <w:sz w:val="28"/>
          <w:szCs w:val="28"/>
          <w:rtl/>
        </w:rPr>
      </w:pPr>
    </w:p>
    <w:p w14:paraId="45A2A8D8" w14:textId="10EB5C51" w:rsidR="00246F2B" w:rsidRPr="00246F2B" w:rsidRDefault="00246F2B" w:rsidP="003809F2">
      <w:pPr>
        <w:bidi/>
        <w:spacing w:after="200" w:line="276" w:lineRule="auto"/>
        <w:jc w:val="both"/>
        <w:rPr>
          <w:rFonts w:ascii="Simplified Arabic" w:hAnsi="Simplified Arabic" w:cs="Simplified Arabic"/>
          <w:b/>
          <w:bCs/>
          <w:sz w:val="32"/>
          <w:szCs w:val="32"/>
        </w:rPr>
      </w:pPr>
      <w:r w:rsidRPr="00246F2B">
        <w:rPr>
          <w:rFonts w:ascii="Simplified Arabic" w:hAnsi="Simplified Arabic" w:cs="Simplified Arabic" w:hint="cs"/>
          <w:b/>
          <w:bCs/>
          <w:sz w:val="32"/>
          <w:szCs w:val="32"/>
          <w:rtl/>
        </w:rPr>
        <w:lastRenderedPageBreak/>
        <w:t>تحديد إجراءات تنفيذ الدراسة</w:t>
      </w:r>
    </w:p>
    <w:p w14:paraId="0C34487A" w14:textId="67DAFAD6" w:rsidR="00246F2B" w:rsidRPr="00246F2B" w:rsidRDefault="005267D2" w:rsidP="00246F2B">
      <w:pPr>
        <w:bidi/>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سي</w:t>
      </w:r>
      <w:r w:rsidR="00246F2B" w:rsidRPr="00246F2B">
        <w:rPr>
          <w:rFonts w:ascii="Simplified Arabic" w:hAnsi="Simplified Arabic" w:cs="Simplified Arabic" w:hint="cs"/>
          <w:sz w:val="28"/>
          <w:szCs w:val="28"/>
          <w:rtl/>
        </w:rPr>
        <w:t xml:space="preserve">تم تنفيذ الدراسة وفق مجموعة من الخطوات المنهجية المنظمة التي تضمن الدقة والموضوعية في جمع البيانات وتحليلها. فقد بدأت الإجراءات بـ تحديد مجتمع الدراسة وعينتها، حيث </w:t>
      </w:r>
      <w:r>
        <w:rPr>
          <w:rFonts w:ascii="Simplified Arabic" w:hAnsi="Simplified Arabic" w:cs="Simplified Arabic" w:hint="cs"/>
          <w:sz w:val="28"/>
          <w:szCs w:val="28"/>
          <w:rtl/>
        </w:rPr>
        <w:t>سيت</w:t>
      </w:r>
      <w:r w:rsidR="00246F2B" w:rsidRPr="00246F2B">
        <w:rPr>
          <w:rFonts w:ascii="Simplified Arabic" w:hAnsi="Simplified Arabic" w:cs="Simplified Arabic" w:hint="cs"/>
          <w:sz w:val="28"/>
          <w:szCs w:val="28"/>
          <w:rtl/>
        </w:rPr>
        <w:t>م مخاطبة الجهات المختصة في شركات تحلية المياه في المملكة العربية السعودية للحصول على الموافقة الرسمية لتطبيق أداة الدراسة على العاملين في الإدارات ذات العلاقة بالتحول الرقمي والذكاء الاصطناعي وإدارة الموارد البشرية</w:t>
      </w:r>
      <w:r w:rsidR="003809F2">
        <w:rPr>
          <w:rFonts w:ascii="Simplified Arabic" w:hAnsi="Simplified Arabic" w:cs="Simplified Arabic" w:hint="cs"/>
          <w:sz w:val="28"/>
          <w:szCs w:val="28"/>
          <w:rtl/>
        </w:rPr>
        <w:t>،</w:t>
      </w:r>
      <w:r w:rsidR="00246F2B" w:rsidRPr="00246F2B">
        <w:rPr>
          <w:rFonts w:ascii="Simplified Arabic" w:hAnsi="Simplified Arabic" w:cs="Simplified Arabic" w:hint="cs"/>
          <w:sz w:val="28"/>
          <w:szCs w:val="28"/>
          <w:rtl/>
        </w:rPr>
        <w:t xml:space="preserve"> و</w:t>
      </w:r>
      <w:r>
        <w:rPr>
          <w:rFonts w:ascii="Simplified Arabic" w:hAnsi="Simplified Arabic" w:cs="Simplified Arabic" w:hint="cs"/>
          <w:sz w:val="28"/>
          <w:szCs w:val="28"/>
          <w:rtl/>
        </w:rPr>
        <w:t>سي</w:t>
      </w:r>
      <w:r w:rsidR="00246F2B" w:rsidRPr="00246F2B">
        <w:rPr>
          <w:rFonts w:ascii="Simplified Arabic" w:hAnsi="Simplified Arabic" w:cs="Simplified Arabic" w:hint="cs"/>
          <w:sz w:val="28"/>
          <w:szCs w:val="28"/>
          <w:rtl/>
        </w:rPr>
        <w:t xml:space="preserve">تم تحديد أفراد العينة باستخدام أسلوب المعاينة الطبقية العشوائية بهدف ضمان تمثيل المستويات الوظيفية المختلفة وتمثيل المواقع التشغيلية المختلفة داخل الشركة، وبذلك </w:t>
      </w:r>
      <w:r>
        <w:rPr>
          <w:rFonts w:ascii="Simplified Arabic" w:hAnsi="Simplified Arabic" w:cs="Simplified Arabic" w:hint="cs"/>
          <w:sz w:val="28"/>
          <w:szCs w:val="28"/>
          <w:rtl/>
        </w:rPr>
        <w:t>ست</w:t>
      </w:r>
      <w:r w:rsidR="00246F2B" w:rsidRPr="00246F2B">
        <w:rPr>
          <w:rFonts w:ascii="Simplified Arabic" w:hAnsi="Simplified Arabic" w:cs="Simplified Arabic" w:hint="cs"/>
          <w:sz w:val="28"/>
          <w:szCs w:val="28"/>
          <w:rtl/>
        </w:rPr>
        <w:t>عزز قدرة الدراسة على تعميم نتائجها على مجتمعها الأصلي بدرجة عالية من الثقة</w:t>
      </w:r>
      <w:r w:rsidR="00246F2B" w:rsidRPr="00246F2B">
        <w:rPr>
          <w:rFonts w:ascii="Simplified Arabic" w:hAnsi="Simplified Arabic" w:cs="Simplified Arabic" w:hint="cs"/>
          <w:sz w:val="28"/>
          <w:szCs w:val="28"/>
        </w:rPr>
        <w:t>.</w:t>
      </w:r>
    </w:p>
    <w:p w14:paraId="4CCD3A46" w14:textId="30E05B34"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 xml:space="preserve">بعد ذلك، </w:t>
      </w:r>
      <w:r w:rsidR="005267D2">
        <w:rPr>
          <w:rFonts w:ascii="Simplified Arabic" w:hAnsi="Simplified Arabic" w:cs="Simplified Arabic" w:hint="cs"/>
          <w:sz w:val="28"/>
          <w:szCs w:val="28"/>
          <w:rtl/>
        </w:rPr>
        <w:t>سي</w:t>
      </w:r>
      <w:r w:rsidRPr="00246F2B">
        <w:rPr>
          <w:rFonts w:ascii="Simplified Arabic" w:hAnsi="Simplified Arabic" w:cs="Simplified Arabic" w:hint="cs"/>
          <w:sz w:val="28"/>
          <w:szCs w:val="28"/>
          <w:rtl/>
        </w:rPr>
        <w:t>تم إعداد أداة جمع البيانات (الاستبيان) بصيغتها الأولية اعتمادًا على الأدبيات والدراسات السابقة ذات الصلة بمتغيرات الدراسة، ثم</w:t>
      </w:r>
      <w:r w:rsidR="005267D2">
        <w:rPr>
          <w:rFonts w:ascii="Simplified Arabic" w:hAnsi="Simplified Arabic" w:cs="Simplified Arabic" w:hint="cs"/>
          <w:sz w:val="28"/>
          <w:szCs w:val="28"/>
          <w:rtl/>
        </w:rPr>
        <w:t xml:space="preserve"> سي</w:t>
      </w:r>
      <w:r w:rsidRPr="00246F2B">
        <w:rPr>
          <w:rFonts w:ascii="Simplified Arabic" w:hAnsi="Simplified Arabic" w:cs="Simplified Arabic" w:hint="cs"/>
          <w:sz w:val="28"/>
          <w:szCs w:val="28"/>
          <w:rtl/>
        </w:rPr>
        <w:t>تم عرضها على مجموعة من الخبراء والمحكّمين من ذوي الاختصاص في الإدارة والموارد البشرية والإحصاء؛ للتحقق من صدق المحتوى ومدى ملاءمة الفقرات لقياس الأبعاد المقصودة</w:t>
      </w:r>
      <w:r w:rsidR="003809F2">
        <w:rPr>
          <w:rFonts w:ascii="Simplified Arabic" w:hAnsi="Simplified Arabic" w:cs="Simplified Arabic" w:hint="cs"/>
          <w:sz w:val="28"/>
          <w:szCs w:val="28"/>
          <w:rtl/>
        </w:rPr>
        <w:t xml:space="preserve">، </w:t>
      </w:r>
      <w:r w:rsidR="005267D2">
        <w:rPr>
          <w:rFonts w:ascii="Simplified Arabic" w:hAnsi="Simplified Arabic" w:cs="Simplified Arabic" w:hint="cs"/>
          <w:sz w:val="28"/>
          <w:szCs w:val="28"/>
          <w:rtl/>
        </w:rPr>
        <w:t>وستسفر</w:t>
      </w:r>
      <w:r w:rsidRPr="00246F2B">
        <w:rPr>
          <w:rFonts w:ascii="Simplified Arabic" w:hAnsi="Simplified Arabic" w:cs="Simplified Arabic" w:hint="cs"/>
          <w:sz w:val="28"/>
          <w:szCs w:val="28"/>
          <w:rtl/>
        </w:rPr>
        <w:t xml:space="preserve"> عملية التحكيم عن إجراء عدد من التعديلات تتعلق بإعادة صياغة بعض العبارات لتعزيز وضوحها ودقتها وتقليل احتمالية التفسير الذاتي المتحيز</w:t>
      </w:r>
      <w:r w:rsidRPr="00246F2B">
        <w:rPr>
          <w:rFonts w:ascii="Simplified Arabic" w:hAnsi="Simplified Arabic" w:cs="Simplified Arabic" w:hint="cs"/>
          <w:sz w:val="28"/>
          <w:szCs w:val="28"/>
        </w:rPr>
        <w:t>.</w:t>
      </w:r>
    </w:p>
    <w:p w14:paraId="784173FB" w14:textId="3225DD9E" w:rsidR="00246F2B" w:rsidRPr="00246F2B" w:rsidRDefault="00246F2B" w:rsidP="005267D2">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 xml:space="preserve">وللتأكد من ثبات الأداة ووضوحها، </w:t>
      </w:r>
      <w:r w:rsidR="005267D2">
        <w:rPr>
          <w:rFonts w:ascii="Simplified Arabic" w:hAnsi="Simplified Arabic" w:cs="Simplified Arabic" w:hint="cs"/>
          <w:sz w:val="28"/>
          <w:szCs w:val="28"/>
          <w:rtl/>
        </w:rPr>
        <w:t>ست</w:t>
      </w:r>
      <w:r w:rsidRPr="00246F2B">
        <w:rPr>
          <w:rFonts w:ascii="Simplified Arabic" w:hAnsi="Simplified Arabic" w:cs="Simplified Arabic" w:hint="cs"/>
          <w:sz w:val="28"/>
          <w:szCs w:val="28"/>
          <w:rtl/>
        </w:rPr>
        <w:t>جري اختبار استطلاعي</w:t>
      </w:r>
      <w:r w:rsidRPr="00246F2B">
        <w:rPr>
          <w:rFonts w:ascii="Simplified Arabic" w:hAnsi="Simplified Arabic" w:cs="Simplified Arabic" w:hint="cs"/>
          <w:sz w:val="28"/>
          <w:szCs w:val="28"/>
        </w:rPr>
        <w:t xml:space="preserve"> (Pilot Study) </w:t>
      </w:r>
      <w:r w:rsidRPr="00246F2B">
        <w:rPr>
          <w:rFonts w:ascii="Simplified Arabic" w:hAnsi="Simplified Arabic" w:cs="Simplified Arabic" w:hint="cs"/>
          <w:sz w:val="28"/>
          <w:szCs w:val="28"/>
          <w:rtl/>
        </w:rPr>
        <w:t>على عينة أولية مستقلة من المجتمع. و</w:t>
      </w:r>
      <w:r w:rsidR="005267D2">
        <w:rPr>
          <w:rFonts w:ascii="Simplified Arabic" w:hAnsi="Simplified Arabic" w:cs="Simplified Arabic" w:hint="cs"/>
          <w:sz w:val="28"/>
          <w:szCs w:val="28"/>
          <w:rtl/>
        </w:rPr>
        <w:t>سي</w:t>
      </w:r>
      <w:r w:rsidRPr="00246F2B">
        <w:rPr>
          <w:rFonts w:ascii="Simplified Arabic" w:hAnsi="Simplified Arabic" w:cs="Simplified Arabic" w:hint="cs"/>
          <w:sz w:val="28"/>
          <w:szCs w:val="28"/>
          <w:rtl/>
        </w:rPr>
        <w:t>تم حساب معامل الاتساق الداخلي</w:t>
      </w:r>
      <w:r w:rsidRPr="00246F2B">
        <w:rPr>
          <w:rFonts w:ascii="Simplified Arabic" w:hAnsi="Simplified Arabic" w:cs="Simplified Arabic" w:hint="cs"/>
          <w:sz w:val="28"/>
          <w:szCs w:val="28"/>
        </w:rPr>
        <w:t xml:space="preserve"> (Cronbach’s Alpha) </w:t>
      </w:r>
      <w:r w:rsidRPr="00246F2B">
        <w:rPr>
          <w:rFonts w:ascii="Simplified Arabic" w:hAnsi="Simplified Arabic" w:cs="Simplified Arabic" w:hint="cs"/>
          <w:sz w:val="28"/>
          <w:szCs w:val="28"/>
          <w:rtl/>
        </w:rPr>
        <w:t>لكل محور من محاور الاستبيان</w:t>
      </w:r>
      <w:r w:rsidR="005267D2">
        <w:rPr>
          <w:rFonts w:ascii="Simplified Arabic" w:hAnsi="Simplified Arabic" w:cs="Simplified Arabic" w:hint="cs"/>
          <w:sz w:val="28"/>
          <w:szCs w:val="28"/>
          <w:rtl/>
        </w:rPr>
        <w:t>.</w:t>
      </w:r>
    </w:p>
    <w:p w14:paraId="020B5B40" w14:textId="6D3DE643"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 xml:space="preserve">تم بعد ذلك </w:t>
      </w:r>
      <w:r w:rsidR="003F22B2">
        <w:rPr>
          <w:rFonts w:ascii="Simplified Arabic" w:hAnsi="Simplified Arabic" w:cs="Simplified Arabic" w:hint="cs"/>
          <w:sz w:val="28"/>
          <w:szCs w:val="28"/>
          <w:rtl/>
        </w:rPr>
        <w:t xml:space="preserve">سيتم </w:t>
      </w:r>
      <w:r w:rsidRPr="00246F2B">
        <w:rPr>
          <w:rFonts w:ascii="Simplified Arabic" w:hAnsi="Simplified Arabic" w:cs="Simplified Arabic" w:hint="cs"/>
          <w:sz w:val="28"/>
          <w:szCs w:val="28"/>
          <w:rtl/>
        </w:rPr>
        <w:t>تطبيق الاستبيان بصورته النهائية على العينة الأساسية، سواء عبر النسخة الورقية أو الإلكترونية، مع التأكيد على مبدأ السرية وعدم مطالبة المشاركين بأي بيانات تعريفية شخصية، واعتبار مشاركتهم طوعية بالكامل. و</w:t>
      </w:r>
      <w:r w:rsidR="003F22B2">
        <w:rPr>
          <w:rFonts w:ascii="Simplified Arabic" w:hAnsi="Simplified Arabic" w:cs="Simplified Arabic" w:hint="cs"/>
          <w:sz w:val="28"/>
          <w:szCs w:val="28"/>
          <w:rtl/>
        </w:rPr>
        <w:t>سي</w:t>
      </w:r>
      <w:r w:rsidRPr="00246F2B">
        <w:rPr>
          <w:rFonts w:ascii="Simplified Arabic" w:hAnsi="Simplified Arabic" w:cs="Simplified Arabic" w:hint="cs"/>
          <w:sz w:val="28"/>
          <w:szCs w:val="28"/>
          <w:rtl/>
        </w:rPr>
        <w:t xml:space="preserve">تم جمع الاستجابات والتأكد من اكتمالها، ثم </w:t>
      </w:r>
      <w:r w:rsidR="003F22B2">
        <w:rPr>
          <w:rFonts w:ascii="Simplified Arabic" w:hAnsi="Simplified Arabic" w:cs="Simplified Arabic" w:hint="cs"/>
          <w:sz w:val="28"/>
          <w:szCs w:val="28"/>
          <w:rtl/>
        </w:rPr>
        <w:t>ست</w:t>
      </w:r>
      <w:r w:rsidRPr="00246F2B">
        <w:rPr>
          <w:rFonts w:ascii="Simplified Arabic" w:hAnsi="Simplified Arabic" w:cs="Simplified Arabic" w:hint="cs"/>
          <w:sz w:val="28"/>
          <w:szCs w:val="28"/>
          <w:rtl/>
        </w:rPr>
        <w:t xml:space="preserve">جرى تنظيف قاعدة البيانات باستبعاد الاستجابات الناقصة أو غير الجادة، وإجراء فحص القيم المتطرفة </w:t>
      </w:r>
      <w:r w:rsidRPr="00246F2B">
        <w:rPr>
          <w:rFonts w:ascii="Simplified Arabic" w:hAnsi="Simplified Arabic" w:cs="Simplified Arabic" w:hint="cs"/>
          <w:sz w:val="28"/>
          <w:szCs w:val="28"/>
        </w:rPr>
        <w:t xml:space="preserve">Outliers </w:t>
      </w:r>
      <w:r w:rsidRPr="00246F2B">
        <w:rPr>
          <w:rFonts w:ascii="Simplified Arabic" w:hAnsi="Simplified Arabic" w:cs="Simplified Arabic" w:hint="cs"/>
          <w:sz w:val="28"/>
          <w:szCs w:val="28"/>
          <w:rtl/>
        </w:rPr>
        <w:t>واختبار التوزيع الطبيعي للبيانات من خلال معاملات الالتواء والتفلطح</w:t>
      </w:r>
      <w:r w:rsidRPr="00246F2B">
        <w:rPr>
          <w:rFonts w:ascii="Simplified Arabic" w:hAnsi="Simplified Arabic" w:cs="Simplified Arabic" w:hint="cs"/>
          <w:sz w:val="28"/>
          <w:szCs w:val="28"/>
        </w:rPr>
        <w:t xml:space="preserve"> (Skewness &amp; Kurtosis) </w:t>
      </w:r>
      <w:r w:rsidRPr="00246F2B">
        <w:rPr>
          <w:rFonts w:ascii="Simplified Arabic" w:hAnsi="Simplified Arabic" w:cs="Simplified Arabic" w:hint="cs"/>
          <w:sz w:val="28"/>
          <w:szCs w:val="28"/>
          <w:rtl/>
        </w:rPr>
        <w:t>للتأكد من ملاءمتها للاختبار الإحصائي اللاحق</w:t>
      </w:r>
      <w:r w:rsidRPr="00246F2B">
        <w:rPr>
          <w:rFonts w:ascii="Simplified Arabic" w:hAnsi="Simplified Arabic" w:cs="Simplified Arabic" w:hint="cs"/>
          <w:sz w:val="28"/>
          <w:szCs w:val="28"/>
        </w:rPr>
        <w:t>.</w:t>
      </w:r>
    </w:p>
    <w:p w14:paraId="08B84B7E" w14:textId="627F82B3"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lastRenderedPageBreak/>
        <w:t xml:space="preserve">وبعد الانتهاء من تجهيز البيانات، </w:t>
      </w:r>
      <w:r w:rsidR="003F22B2">
        <w:rPr>
          <w:rFonts w:ascii="Simplified Arabic" w:hAnsi="Simplified Arabic" w:cs="Simplified Arabic" w:hint="cs"/>
          <w:sz w:val="28"/>
          <w:szCs w:val="28"/>
          <w:rtl/>
        </w:rPr>
        <w:t>سي</w:t>
      </w:r>
      <w:r w:rsidRPr="00246F2B">
        <w:rPr>
          <w:rFonts w:ascii="Simplified Arabic" w:hAnsi="Simplified Arabic" w:cs="Simplified Arabic" w:hint="cs"/>
          <w:sz w:val="28"/>
          <w:szCs w:val="28"/>
          <w:rtl/>
        </w:rPr>
        <w:t>تم ترميز الفقرات وفق مقياس ليكرت الخماسي وتحويلها إلى نتائج كمية قابلة للتحليل، تمهيدًا لإجراء التحليل الإحصائي الوصفي والاستدلالي باستخدام البرامج الإحصائية المناسبة. و</w:t>
      </w:r>
      <w:r w:rsidR="003F22B2">
        <w:rPr>
          <w:rFonts w:ascii="Simplified Arabic" w:hAnsi="Simplified Arabic" w:cs="Simplified Arabic" w:hint="cs"/>
          <w:sz w:val="28"/>
          <w:szCs w:val="28"/>
          <w:rtl/>
        </w:rPr>
        <w:t>ستش</w:t>
      </w:r>
      <w:r w:rsidRPr="00246F2B">
        <w:rPr>
          <w:rFonts w:ascii="Simplified Arabic" w:hAnsi="Simplified Arabic" w:cs="Simplified Arabic" w:hint="cs"/>
          <w:sz w:val="28"/>
          <w:szCs w:val="28"/>
          <w:rtl/>
        </w:rPr>
        <w:t>مل ذلك حساب المتوسطات الحسابية والانحرافات المعيارية ومعاملات الارتباط تمهيدًا لاختبار الفرضيات باستخدام النمذجة الإحصائية الملائمة، بما في ذلك تحليل المسار أو النمذجة الهيكلية</w:t>
      </w:r>
      <w:r w:rsidRPr="00246F2B">
        <w:rPr>
          <w:rFonts w:ascii="Simplified Arabic" w:hAnsi="Simplified Arabic" w:cs="Simplified Arabic" w:hint="cs"/>
          <w:sz w:val="28"/>
          <w:szCs w:val="28"/>
        </w:rPr>
        <w:t xml:space="preserve"> (SEM) </w:t>
      </w:r>
      <w:r w:rsidRPr="00246F2B">
        <w:rPr>
          <w:rFonts w:ascii="Simplified Arabic" w:hAnsi="Simplified Arabic" w:cs="Simplified Arabic" w:hint="cs"/>
          <w:sz w:val="28"/>
          <w:szCs w:val="28"/>
          <w:rtl/>
        </w:rPr>
        <w:t>عند الحاجة، بهدف الكشف عن الأثر المباشر وغير المباشر للمتغيرات، بما يعزز دقة النتائج ويسهم في تفسيرها تفسيرًا علميًا رصينًا</w:t>
      </w:r>
      <w:r w:rsidRPr="00246F2B">
        <w:rPr>
          <w:rFonts w:ascii="Simplified Arabic" w:hAnsi="Simplified Arabic" w:cs="Simplified Arabic" w:hint="cs"/>
          <w:sz w:val="28"/>
          <w:szCs w:val="28"/>
        </w:rPr>
        <w:t>.</w:t>
      </w:r>
    </w:p>
    <w:p w14:paraId="41DE0783" w14:textId="77777777" w:rsidR="00246F2B" w:rsidRPr="00246F2B" w:rsidRDefault="00246F2B" w:rsidP="00246F2B">
      <w:pPr>
        <w:bidi/>
        <w:spacing w:after="200" w:line="276" w:lineRule="auto"/>
        <w:jc w:val="both"/>
        <w:rPr>
          <w:rFonts w:ascii="Simplified Arabic" w:hAnsi="Simplified Arabic" w:cs="Simplified Arabic"/>
          <w:b/>
          <w:bCs/>
          <w:sz w:val="32"/>
          <w:szCs w:val="32"/>
        </w:rPr>
      </w:pPr>
      <w:r w:rsidRPr="00246F2B">
        <w:rPr>
          <w:rFonts w:ascii="Simplified Arabic" w:hAnsi="Simplified Arabic" w:cs="Simplified Arabic" w:hint="cs"/>
          <w:b/>
          <w:bCs/>
          <w:sz w:val="32"/>
          <w:szCs w:val="32"/>
          <w:rtl/>
        </w:rPr>
        <w:t>الأساليب الإحصائية المستخدمة</w:t>
      </w:r>
    </w:p>
    <w:p w14:paraId="7DD30C92" w14:textId="558F694A"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 xml:space="preserve">نظرًا لطبيعة الدراسة التي تسعى إلى تحليل الأثر المباشر وغير المباشر بين متغيراتها (الذكاء الاصطناعي، إدارة المواهب، والرشاقة التنظيمية)، فقد </w:t>
      </w:r>
      <w:r w:rsidR="003F22B2">
        <w:rPr>
          <w:rFonts w:ascii="Simplified Arabic" w:hAnsi="Simplified Arabic" w:cs="Simplified Arabic" w:hint="cs"/>
          <w:sz w:val="28"/>
          <w:szCs w:val="28"/>
          <w:rtl/>
        </w:rPr>
        <w:t>سي</w:t>
      </w:r>
      <w:r w:rsidRPr="00246F2B">
        <w:rPr>
          <w:rFonts w:ascii="Simplified Arabic" w:hAnsi="Simplified Arabic" w:cs="Simplified Arabic" w:hint="cs"/>
          <w:sz w:val="28"/>
          <w:szCs w:val="28"/>
          <w:rtl/>
        </w:rPr>
        <w:t xml:space="preserve">تم توظيف مجموعة من الأساليب الإحصائية المتقدمة باستخدام برنامج </w:t>
      </w:r>
      <w:r w:rsidRPr="00246F2B">
        <w:rPr>
          <w:rFonts w:ascii="Simplified Arabic" w:hAnsi="Simplified Arabic" w:cs="Simplified Arabic" w:hint="cs"/>
          <w:sz w:val="28"/>
          <w:szCs w:val="28"/>
        </w:rPr>
        <w:t>SPSS</w:t>
      </w:r>
      <w:r w:rsidRPr="00246F2B">
        <w:rPr>
          <w:rFonts w:ascii="Simplified Arabic" w:hAnsi="Simplified Arabic" w:cs="Simplified Arabic" w:hint="cs"/>
          <w:sz w:val="28"/>
          <w:szCs w:val="28"/>
          <w:rtl/>
        </w:rPr>
        <w:t xml:space="preserve">، إضافة إلى برنامج </w:t>
      </w:r>
      <w:r w:rsidRPr="00246F2B">
        <w:rPr>
          <w:rFonts w:ascii="Simplified Arabic" w:hAnsi="Simplified Arabic" w:cs="Simplified Arabic" w:hint="cs"/>
          <w:sz w:val="28"/>
          <w:szCs w:val="28"/>
        </w:rPr>
        <w:t xml:space="preserve">AMOS </w:t>
      </w:r>
      <w:r w:rsidRPr="00246F2B">
        <w:rPr>
          <w:rFonts w:ascii="Simplified Arabic" w:hAnsi="Simplified Arabic" w:cs="Simplified Arabic" w:hint="cs"/>
          <w:sz w:val="28"/>
          <w:szCs w:val="28"/>
          <w:rtl/>
        </w:rPr>
        <w:t xml:space="preserve">أو </w:t>
      </w:r>
      <w:r w:rsidRPr="00246F2B">
        <w:rPr>
          <w:rFonts w:ascii="Simplified Arabic" w:hAnsi="Simplified Arabic" w:cs="Simplified Arabic" w:hint="cs"/>
          <w:sz w:val="28"/>
          <w:szCs w:val="28"/>
        </w:rPr>
        <w:t xml:space="preserve">SmartPLS </w:t>
      </w:r>
      <w:r w:rsidRPr="00246F2B">
        <w:rPr>
          <w:rFonts w:ascii="Simplified Arabic" w:hAnsi="Simplified Arabic" w:cs="Simplified Arabic" w:hint="cs"/>
          <w:sz w:val="28"/>
          <w:szCs w:val="28"/>
          <w:rtl/>
        </w:rPr>
        <w:t>لاختبار النموذج البنائي للعلاقات الهيكلية</w:t>
      </w:r>
      <w:r w:rsidRPr="00246F2B">
        <w:rPr>
          <w:rFonts w:ascii="Simplified Arabic" w:hAnsi="Simplified Arabic" w:cs="Simplified Arabic" w:hint="cs"/>
          <w:sz w:val="28"/>
          <w:szCs w:val="28"/>
        </w:rPr>
        <w:t>.</w:t>
      </w:r>
    </w:p>
    <w:p w14:paraId="24963108" w14:textId="77777777"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وقد تم تقسيم الأساليب الإحصائية المستخدمة كما يلي</w:t>
      </w:r>
      <w:r w:rsidRPr="00246F2B">
        <w:rPr>
          <w:rFonts w:ascii="Simplified Arabic" w:hAnsi="Simplified Arabic" w:cs="Simplified Arabic" w:hint="cs"/>
          <w:sz w:val="28"/>
          <w:szCs w:val="28"/>
        </w:rPr>
        <w:t>:</w:t>
      </w:r>
    </w:p>
    <w:p w14:paraId="2B6DFC61" w14:textId="77777777" w:rsidR="00246F2B" w:rsidRPr="00246F2B" w:rsidRDefault="00246F2B" w:rsidP="00246F2B">
      <w:pPr>
        <w:bidi/>
        <w:spacing w:after="200" w:line="276" w:lineRule="auto"/>
        <w:jc w:val="both"/>
        <w:rPr>
          <w:rFonts w:ascii="Simplified Arabic" w:hAnsi="Simplified Arabic" w:cs="Simplified Arabic"/>
          <w:b/>
          <w:bCs/>
          <w:sz w:val="28"/>
          <w:szCs w:val="28"/>
        </w:rPr>
      </w:pPr>
      <w:r w:rsidRPr="00246F2B">
        <w:rPr>
          <w:rFonts w:ascii="Simplified Arabic" w:hAnsi="Simplified Arabic" w:cs="Simplified Arabic" w:hint="cs"/>
          <w:b/>
          <w:bCs/>
          <w:sz w:val="28"/>
          <w:szCs w:val="28"/>
          <w:rtl/>
        </w:rPr>
        <w:t>أولًا: الأساليب الإحصائية الوصفية</w:t>
      </w:r>
    </w:p>
    <w:p w14:paraId="3577CCC3" w14:textId="68AFA850" w:rsidR="00246F2B" w:rsidRPr="00246F2B" w:rsidRDefault="003F22B2" w:rsidP="00246F2B">
      <w:pPr>
        <w:bidi/>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سي</w:t>
      </w:r>
      <w:r w:rsidR="00246F2B" w:rsidRPr="00246F2B">
        <w:rPr>
          <w:rFonts w:ascii="Simplified Arabic" w:hAnsi="Simplified Arabic" w:cs="Simplified Arabic" w:hint="cs"/>
          <w:sz w:val="28"/>
          <w:szCs w:val="28"/>
          <w:rtl/>
        </w:rPr>
        <w:t>تم استخدام الأساليب الوصفية لتقديم صورة عامة عن خصائص العينة ومستوى استجاباتها، وذلك من خلال</w:t>
      </w:r>
      <w:r w:rsidR="00246F2B" w:rsidRPr="00246F2B">
        <w:rPr>
          <w:rFonts w:ascii="Simplified Arabic" w:hAnsi="Simplified Arabic" w:cs="Simplified Arabic" w:hint="cs"/>
          <w:sz w:val="28"/>
          <w:szCs w:val="28"/>
        </w:rPr>
        <w:t>:</w:t>
      </w:r>
    </w:p>
    <w:p w14:paraId="4FF71F2B" w14:textId="77777777" w:rsidR="00246F2B" w:rsidRPr="00246F2B" w:rsidRDefault="00246F2B" w:rsidP="00246F2B">
      <w:pPr>
        <w:numPr>
          <w:ilvl w:val="0"/>
          <w:numId w:val="56"/>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التكرارات والنسب المئوية لتحليل البيانات الديموغرافية للمشاركين</w:t>
      </w:r>
      <w:r w:rsidRPr="00246F2B">
        <w:rPr>
          <w:rFonts w:ascii="Simplified Arabic" w:hAnsi="Simplified Arabic" w:cs="Simplified Arabic" w:hint="cs"/>
          <w:sz w:val="28"/>
          <w:szCs w:val="28"/>
        </w:rPr>
        <w:t>.</w:t>
      </w:r>
    </w:p>
    <w:p w14:paraId="567395A7" w14:textId="77777777" w:rsidR="00246F2B" w:rsidRPr="00246F2B" w:rsidRDefault="00246F2B" w:rsidP="00246F2B">
      <w:pPr>
        <w:numPr>
          <w:ilvl w:val="0"/>
          <w:numId w:val="56"/>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المتوسطات الحسابية والانحرافات المعيارية لقياس مستوى إدراك المبحوثين لمتغيرات الدراسة وتحديد درجة الموافقة على فقراتها</w:t>
      </w:r>
      <w:r w:rsidRPr="00246F2B">
        <w:rPr>
          <w:rFonts w:ascii="Simplified Arabic" w:hAnsi="Simplified Arabic" w:cs="Simplified Arabic" w:hint="cs"/>
          <w:sz w:val="28"/>
          <w:szCs w:val="28"/>
        </w:rPr>
        <w:t>.</w:t>
      </w:r>
    </w:p>
    <w:p w14:paraId="2B410A20" w14:textId="77777777" w:rsidR="00246F2B" w:rsidRPr="00246F2B" w:rsidRDefault="00246F2B" w:rsidP="00246F2B">
      <w:pPr>
        <w:numPr>
          <w:ilvl w:val="0"/>
          <w:numId w:val="56"/>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مقارنة المتوسطات بالوسط الفرضي لتحديد اتجاهات المبحوثين نحو محاور الدراسة</w:t>
      </w:r>
      <w:r w:rsidRPr="00246F2B">
        <w:rPr>
          <w:rFonts w:ascii="Simplified Arabic" w:hAnsi="Simplified Arabic" w:cs="Simplified Arabic" w:hint="cs"/>
          <w:sz w:val="28"/>
          <w:szCs w:val="28"/>
        </w:rPr>
        <w:t>.</w:t>
      </w:r>
    </w:p>
    <w:p w14:paraId="7D9B475E" w14:textId="77777777" w:rsidR="00246F2B" w:rsidRPr="00246F2B" w:rsidRDefault="00246F2B" w:rsidP="00246F2B">
      <w:pPr>
        <w:bidi/>
        <w:spacing w:after="200" w:line="276" w:lineRule="auto"/>
        <w:jc w:val="both"/>
        <w:rPr>
          <w:rFonts w:ascii="Simplified Arabic" w:hAnsi="Simplified Arabic" w:cs="Simplified Arabic"/>
          <w:b/>
          <w:bCs/>
          <w:sz w:val="28"/>
          <w:szCs w:val="28"/>
        </w:rPr>
      </w:pPr>
      <w:r w:rsidRPr="00246F2B">
        <w:rPr>
          <w:rFonts w:ascii="Simplified Arabic" w:hAnsi="Simplified Arabic" w:cs="Simplified Arabic" w:hint="cs"/>
          <w:b/>
          <w:bCs/>
          <w:sz w:val="28"/>
          <w:szCs w:val="28"/>
          <w:rtl/>
        </w:rPr>
        <w:t>ثانيًا: اختبار صدق وثبات الاستبيان</w:t>
      </w:r>
    </w:p>
    <w:p w14:paraId="490DDA75" w14:textId="77777777" w:rsidR="00246F2B" w:rsidRPr="00246F2B" w:rsidRDefault="00246F2B" w:rsidP="00246F2B">
      <w:p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ولضمان موثوقية أداة الدراسة ودقتها، تم تطبيق ما يلي</w:t>
      </w:r>
      <w:r w:rsidRPr="00246F2B">
        <w:rPr>
          <w:rFonts w:ascii="Simplified Arabic" w:hAnsi="Simplified Arabic" w:cs="Simplified Arabic" w:hint="cs"/>
          <w:sz w:val="28"/>
          <w:szCs w:val="28"/>
        </w:rPr>
        <w:t>:</w:t>
      </w:r>
    </w:p>
    <w:p w14:paraId="33829757" w14:textId="77777777" w:rsidR="00246F2B" w:rsidRPr="00246F2B" w:rsidRDefault="00246F2B" w:rsidP="00246F2B">
      <w:pPr>
        <w:numPr>
          <w:ilvl w:val="0"/>
          <w:numId w:val="57"/>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lastRenderedPageBreak/>
        <w:t>تحكيم الأداة من قبل متخصصين للتأكد من ملاءمة الفقرات للأبعاد النظرية (صدق المحتوى)</w:t>
      </w:r>
      <w:r w:rsidRPr="00246F2B">
        <w:rPr>
          <w:rFonts w:ascii="Simplified Arabic" w:hAnsi="Simplified Arabic" w:cs="Simplified Arabic" w:hint="cs"/>
          <w:sz w:val="28"/>
          <w:szCs w:val="28"/>
        </w:rPr>
        <w:t>.</w:t>
      </w:r>
    </w:p>
    <w:p w14:paraId="33F4C078" w14:textId="77777777" w:rsidR="00246F2B" w:rsidRPr="00246F2B" w:rsidRDefault="00246F2B" w:rsidP="00246F2B">
      <w:pPr>
        <w:numPr>
          <w:ilvl w:val="0"/>
          <w:numId w:val="57"/>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حساب معامل الاتساق الداخلي (كرونباخ ألفا) للتحقق من ثبات الاستبيان واستقرار نتائجه</w:t>
      </w:r>
      <w:r w:rsidRPr="00246F2B">
        <w:rPr>
          <w:rFonts w:ascii="Simplified Arabic" w:hAnsi="Simplified Arabic" w:cs="Simplified Arabic" w:hint="cs"/>
          <w:sz w:val="28"/>
          <w:szCs w:val="28"/>
        </w:rPr>
        <w:t>.</w:t>
      </w:r>
    </w:p>
    <w:p w14:paraId="4F888998" w14:textId="77777777" w:rsidR="00246F2B" w:rsidRPr="00246F2B" w:rsidRDefault="00246F2B" w:rsidP="00246F2B">
      <w:pPr>
        <w:numPr>
          <w:ilvl w:val="0"/>
          <w:numId w:val="57"/>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إجراء التحليل العامل التأكيدي</w:t>
      </w:r>
      <w:r w:rsidRPr="00246F2B">
        <w:rPr>
          <w:rFonts w:ascii="Simplified Arabic" w:hAnsi="Simplified Arabic" w:cs="Simplified Arabic" w:hint="cs"/>
          <w:sz w:val="28"/>
          <w:szCs w:val="28"/>
        </w:rPr>
        <w:t xml:space="preserve"> (CFA) </w:t>
      </w:r>
      <w:r w:rsidRPr="00246F2B">
        <w:rPr>
          <w:rFonts w:ascii="Simplified Arabic" w:hAnsi="Simplified Arabic" w:cs="Simplified Arabic" w:hint="cs"/>
          <w:sz w:val="28"/>
          <w:szCs w:val="28"/>
          <w:rtl/>
        </w:rPr>
        <w:t>للتأكد من أن الفقرات تقيس الأبعاد المقصودة بطريقة صحيحة</w:t>
      </w:r>
      <w:r w:rsidRPr="00246F2B">
        <w:rPr>
          <w:rFonts w:ascii="Simplified Arabic" w:hAnsi="Simplified Arabic" w:cs="Simplified Arabic" w:hint="cs"/>
          <w:sz w:val="28"/>
          <w:szCs w:val="28"/>
        </w:rPr>
        <w:t>.</w:t>
      </w:r>
    </w:p>
    <w:p w14:paraId="4413696E" w14:textId="77777777" w:rsidR="00246F2B" w:rsidRPr="00246F2B" w:rsidRDefault="00246F2B" w:rsidP="00246F2B">
      <w:pPr>
        <w:numPr>
          <w:ilvl w:val="0"/>
          <w:numId w:val="57"/>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حساب مؤشرات الثبات والصدق البنائي مثل الثبات المركب ومتوسط التباين المستخرج، للتحقق من جودة القياس وتماسك الأبعاد الداخلية</w:t>
      </w:r>
      <w:r w:rsidRPr="00246F2B">
        <w:rPr>
          <w:rFonts w:ascii="Simplified Arabic" w:hAnsi="Simplified Arabic" w:cs="Simplified Arabic" w:hint="cs"/>
          <w:sz w:val="28"/>
          <w:szCs w:val="28"/>
        </w:rPr>
        <w:t>.</w:t>
      </w:r>
    </w:p>
    <w:p w14:paraId="6DFA5EBB" w14:textId="77777777" w:rsidR="00246F2B" w:rsidRPr="00246F2B" w:rsidRDefault="00246F2B" w:rsidP="00246F2B">
      <w:pPr>
        <w:bidi/>
        <w:spacing w:after="200" w:line="276" w:lineRule="auto"/>
        <w:jc w:val="both"/>
        <w:rPr>
          <w:rFonts w:ascii="Simplified Arabic" w:hAnsi="Simplified Arabic" w:cs="Simplified Arabic"/>
          <w:b/>
          <w:bCs/>
          <w:sz w:val="28"/>
          <w:szCs w:val="28"/>
        </w:rPr>
      </w:pPr>
      <w:r w:rsidRPr="00246F2B">
        <w:rPr>
          <w:rFonts w:ascii="Simplified Arabic" w:hAnsi="Simplified Arabic" w:cs="Simplified Arabic" w:hint="cs"/>
          <w:b/>
          <w:bCs/>
          <w:sz w:val="28"/>
          <w:szCs w:val="28"/>
          <w:rtl/>
        </w:rPr>
        <w:t>ثالثًا: الأساليب الإحصائية الاستدلالية</w:t>
      </w:r>
    </w:p>
    <w:p w14:paraId="39110B05" w14:textId="44F2B928" w:rsidR="00246F2B" w:rsidRPr="00246F2B" w:rsidRDefault="003F22B2" w:rsidP="00246F2B">
      <w:pPr>
        <w:bidi/>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وست</w:t>
      </w:r>
      <w:r w:rsidR="00246F2B" w:rsidRPr="00246F2B">
        <w:rPr>
          <w:rFonts w:ascii="Simplified Arabic" w:hAnsi="Simplified Arabic" w:cs="Simplified Arabic" w:hint="cs"/>
          <w:sz w:val="28"/>
          <w:szCs w:val="28"/>
          <w:rtl/>
        </w:rPr>
        <w:t>ستُخدم الأساليب الاستدلالية لاختبار فرضيات الدراسة والكشف عن طبيعة العلاقات بين المتغيرات، وذلك من خلال</w:t>
      </w:r>
      <w:r w:rsidR="00246F2B" w:rsidRPr="00246F2B">
        <w:rPr>
          <w:rFonts w:ascii="Simplified Arabic" w:hAnsi="Simplified Arabic" w:cs="Simplified Arabic" w:hint="cs"/>
          <w:sz w:val="28"/>
          <w:szCs w:val="28"/>
        </w:rPr>
        <w:t>:</w:t>
      </w:r>
    </w:p>
    <w:p w14:paraId="5DE0859F" w14:textId="77777777" w:rsidR="00246F2B" w:rsidRPr="00246F2B" w:rsidRDefault="00246F2B" w:rsidP="00246F2B">
      <w:pPr>
        <w:numPr>
          <w:ilvl w:val="0"/>
          <w:numId w:val="58"/>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تحليل الارتباط</w:t>
      </w:r>
      <w:r w:rsidRPr="00246F2B">
        <w:rPr>
          <w:rFonts w:ascii="Simplified Arabic" w:hAnsi="Simplified Arabic" w:cs="Simplified Arabic" w:hint="cs"/>
          <w:sz w:val="28"/>
          <w:szCs w:val="28"/>
        </w:rPr>
        <w:t xml:space="preserve"> (Correlation Analysis) </w:t>
      </w:r>
      <w:r w:rsidRPr="00246F2B">
        <w:rPr>
          <w:rFonts w:ascii="Simplified Arabic" w:hAnsi="Simplified Arabic" w:cs="Simplified Arabic" w:hint="cs"/>
          <w:sz w:val="28"/>
          <w:szCs w:val="28"/>
          <w:rtl/>
        </w:rPr>
        <w:t>لبيان قوة واتجاه العلاقة بين المتغيرات</w:t>
      </w:r>
      <w:r w:rsidRPr="00246F2B">
        <w:rPr>
          <w:rFonts w:ascii="Simplified Arabic" w:hAnsi="Simplified Arabic" w:cs="Simplified Arabic" w:hint="cs"/>
          <w:sz w:val="28"/>
          <w:szCs w:val="28"/>
        </w:rPr>
        <w:t>.</w:t>
      </w:r>
    </w:p>
    <w:p w14:paraId="0973178E" w14:textId="77777777" w:rsidR="00246F2B" w:rsidRPr="00246F2B" w:rsidRDefault="00246F2B" w:rsidP="00246F2B">
      <w:pPr>
        <w:numPr>
          <w:ilvl w:val="0"/>
          <w:numId w:val="58"/>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تحليل الانحدار المتعدد لقياس الأثر المباشر للذكاء الاصطناعي على إدارة المواهب والرشاقة التنظيمية</w:t>
      </w:r>
      <w:r w:rsidRPr="00246F2B">
        <w:rPr>
          <w:rFonts w:ascii="Simplified Arabic" w:hAnsi="Simplified Arabic" w:cs="Simplified Arabic" w:hint="cs"/>
          <w:sz w:val="28"/>
          <w:szCs w:val="28"/>
        </w:rPr>
        <w:t>.</w:t>
      </w:r>
    </w:p>
    <w:p w14:paraId="1F5B608E" w14:textId="77777777" w:rsidR="00246F2B" w:rsidRPr="00246F2B" w:rsidRDefault="00246F2B" w:rsidP="00246F2B">
      <w:pPr>
        <w:numPr>
          <w:ilvl w:val="0"/>
          <w:numId w:val="58"/>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النمذجة البنائية للعلاقات الهيكلية</w:t>
      </w:r>
      <w:r w:rsidRPr="00246F2B">
        <w:rPr>
          <w:rFonts w:ascii="Simplified Arabic" w:hAnsi="Simplified Arabic" w:cs="Simplified Arabic" w:hint="cs"/>
          <w:sz w:val="28"/>
          <w:szCs w:val="28"/>
        </w:rPr>
        <w:t xml:space="preserve"> (SEM) </w:t>
      </w:r>
      <w:r w:rsidRPr="00246F2B">
        <w:rPr>
          <w:rFonts w:ascii="Simplified Arabic" w:hAnsi="Simplified Arabic" w:cs="Simplified Arabic" w:hint="cs"/>
          <w:sz w:val="28"/>
          <w:szCs w:val="28"/>
          <w:rtl/>
        </w:rPr>
        <w:t>لتحليل العلاقات السببية في نموذج واحد يشمل المتغيرات الثلاثة</w:t>
      </w:r>
      <w:r w:rsidRPr="00246F2B">
        <w:rPr>
          <w:rFonts w:ascii="Simplified Arabic" w:hAnsi="Simplified Arabic" w:cs="Simplified Arabic" w:hint="cs"/>
          <w:sz w:val="28"/>
          <w:szCs w:val="28"/>
        </w:rPr>
        <w:t>.</w:t>
      </w:r>
    </w:p>
    <w:p w14:paraId="0F93E362" w14:textId="77777777" w:rsidR="00246F2B" w:rsidRPr="00246F2B" w:rsidRDefault="00246F2B" w:rsidP="00246F2B">
      <w:pPr>
        <w:numPr>
          <w:ilvl w:val="0"/>
          <w:numId w:val="58"/>
        </w:numPr>
        <w:bidi/>
        <w:spacing w:after="200" w:line="276" w:lineRule="auto"/>
        <w:jc w:val="both"/>
        <w:rPr>
          <w:rFonts w:ascii="Simplified Arabic" w:hAnsi="Simplified Arabic" w:cs="Simplified Arabic"/>
          <w:sz w:val="28"/>
          <w:szCs w:val="28"/>
        </w:rPr>
      </w:pPr>
      <w:r w:rsidRPr="00246F2B">
        <w:rPr>
          <w:rFonts w:ascii="Simplified Arabic" w:hAnsi="Simplified Arabic" w:cs="Simplified Arabic" w:hint="cs"/>
          <w:sz w:val="28"/>
          <w:szCs w:val="28"/>
          <w:rtl/>
        </w:rPr>
        <w:t>اختبار الوساطة لتحديد ما إذا كانت إدارة المواهب تقوم بدور وسيط في العلاقة بين الذكاء الاصطناعي والرشاقة التنظيمية، باستخدام أسلوب إعادة المعاينة</w:t>
      </w:r>
      <w:r w:rsidRPr="00246F2B">
        <w:rPr>
          <w:rFonts w:ascii="Simplified Arabic" w:hAnsi="Simplified Arabic" w:cs="Simplified Arabic" w:hint="cs"/>
          <w:sz w:val="28"/>
          <w:szCs w:val="28"/>
        </w:rPr>
        <w:t xml:space="preserve"> (Bootstrap) </w:t>
      </w:r>
      <w:r w:rsidRPr="00246F2B">
        <w:rPr>
          <w:rFonts w:ascii="Simplified Arabic" w:hAnsi="Simplified Arabic" w:cs="Simplified Arabic" w:hint="cs"/>
          <w:sz w:val="28"/>
          <w:szCs w:val="28"/>
          <w:rtl/>
        </w:rPr>
        <w:t>لاستخراج فواصل الثقة وتأكيد دلالة الأثر غير المباشر</w:t>
      </w:r>
      <w:r w:rsidRPr="00246F2B">
        <w:rPr>
          <w:rFonts w:ascii="Simplified Arabic" w:hAnsi="Simplified Arabic" w:cs="Simplified Arabic" w:hint="cs"/>
          <w:sz w:val="28"/>
          <w:szCs w:val="28"/>
        </w:rPr>
        <w:t>.</w:t>
      </w:r>
    </w:p>
    <w:p w14:paraId="1DDB5743" w14:textId="77777777" w:rsidR="00246F2B" w:rsidRPr="00246F2B" w:rsidRDefault="00246F2B" w:rsidP="00246F2B">
      <w:pPr>
        <w:bidi/>
        <w:spacing w:after="200" w:line="276" w:lineRule="auto"/>
        <w:rPr>
          <w:rFonts w:ascii="Sakkal Majalla" w:hAnsi="Sakkal Majalla" w:cs="Sakkal Majalla"/>
          <w:b/>
          <w:bCs/>
          <w:color w:val="00B0F0"/>
          <w:sz w:val="32"/>
          <w:szCs w:val="32"/>
          <w:u w:val="single"/>
          <w:rtl/>
        </w:rPr>
      </w:pPr>
    </w:p>
    <w:p w14:paraId="062C843D" w14:textId="77777777" w:rsidR="0011667A" w:rsidRDefault="0011667A" w:rsidP="0011667A">
      <w:pPr>
        <w:bidi/>
        <w:jc w:val="both"/>
        <w:rPr>
          <w:rFonts w:ascii="Simplified Arabic" w:hAnsi="Simplified Arabic" w:cs="Simplified Arabic"/>
          <w:sz w:val="28"/>
          <w:szCs w:val="28"/>
          <w:rtl/>
        </w:rPr>
      </w:pPr>
    </w:p>
    <w:p w14:paraId="6185C7F9" w14:textId="77777777" w:rsidR="0011667A" w:rsidRPr="0011667A" w:rsidRDefault="0011667A" w:rsidP="0011667A">
      <w:pPr>
        <w:bidi/>
        <w:jc w:val="both"/>
        <w:rPr>
          <w:rFonts w:ascii="Simplified Arabic" w:hAnsi="Simplified Arabic" w:cs="Simplified Arabic"/>
          <w:sz w:val="28"/>
          <w:szCs w:val="28"/>
        </w:rPr>
      </w:pPr>
    </w:p>
    <w:p w14:paraId="1F7FA582" w14:textId="107D3B40" w:rsidR="00735F0D" w:rsidRPr="0046053E" w:rsidRDefault="00735F0D" w:rsidP="0011667A">
      <w:pPr>
        <w:bidi/>
        <w:spacing w:before="100" w:beforeAutospacing="1" w:after="100" w:afterAutospacing="1" w:line="360" w:lineRule="auto"/>
        <w:jc w:val="center"/>
        <w:outlineLvl w:val="0"/>
        <w:rPr>
          <w:rFonts w:ascii="Simplified Arabic" w:hAnsi="Simplified Arabic" w:cs="Simplified Arabic"/>
          <w:b/>
          <w:bCs/>
          <w:color w:val="000000" w:themeColor="text1"/>
          <w:sz w:val="36"/>
          <w:szCs w:val="36"/>
          <w:u w:val="single"/>
          <w:rtl/>
        </w:rPr>
      </w:pPr>
      <w:r w:rsidRPr="0046053E">
        <w:rPr>
          <w:rFonts w:ascii="Simplified Arabic" w:hAnsi="Simplified Arabic" w:cs="Simplified Arabic" w:hint="cs"/>
          <w:b/>
          <w:bCs/>
          <w:color w:val="000000" w:themeColor="text1"/>
          <w:sz w:val="36"/>
          <w:szCs w:val="36"/>
          <w:u w:val="single"/>
          <w:rtl/>
        </w:rPr>
        <w:lastRenderedPageBreak/>
        <w:t>المراجع:</w:t>
      </w:r>
      <w:bookmarkEnd w:id="30"/>
    </w:p>
    <w:p w14:paraId="7EFD40D1" w14:textId="77777777" w:rsidR="00735F0D" w:rsidRPr="0046053E" w:rsidRDefault="00735F0D" w:rsidP="006373C8">
      <w:pPr>
        <w:bidi/>
        <w:spacing w:before="100" w:beforeAutospacing="1" w:after="100" w:afterAutospacing="1" w:line="360" w:lineRule="auto"/>
        <w:outlineLvl w:val="1"/>
        <w:rPr>
          <w:rFonts w:ascii="Simplified Arabic" w:hAnsi="Simplified Arabic" w:cs="Simplified Arabic"/>
          <w:b/>
          <w:bCs/>
          <w:color w:val="000000" w:themeColor="text1"/>
          <w:sz w:val="36"/>
          <w:szCs w:val="36"/>
          <w:rtl/>
        </w:rPr>
      </w:pPr>
      <w:bookmarkStart w:id="31" w:name="_Toc194940327"/>
      <w:r w:rsidRPr="0046053E">
        <w:rPr>
          <w:rFonts w:ascii="Simplified Arabic" w:hAnsi="Simplified Arabic" w:cs="Simplified Arabic" w:hint="cs"/>
          <w:b/>
          <w:bCs/>
          <w:color w:val="000000" w:themeColor="text1"/>
          <w:sz w:val="36"/>
          <w:szCs w:val="36"/>
          <w:rtl/>
        </w:rPr>
        <w:t>المراجع العربية</w:t>
      </w:r>
      <w:bookmarkEnd w:id="31"/>
      <w:r w:rsidRPr="0046053E">
        <w:rPr>
          <w:rFonts w:ascii="Simplified Arabic" w:hAnsi="Simplified Arabic" w:cs="Simplified Arabic" w:hint="cs"/>
          <w:b/>
          <w:bCs/>
          <w:color w:val="000000" w:themeColor="text1"/>
          <w:sz w:val="36"/>
          <w:szCs w:val="36"/>
          <w:rtl/>
        </w:rPr>
        <w:t xml:space="preserve"> </w:t>
      </w:r>
    </w:p>
    <w:p w14:paraId="4AB241D4" w14:textId="77777777" w:rsidR="00B414D3" w:rsidRPr="0046053E" w:rsidRDefault="00B414D3" w:rsidP="00B414D3">
      <w:pPr>
        <w:pStyle w:val="a3"/>
        <w:numPr>
          <w:ilvl w:val="0"/>
          <w:numId w:val="7"/>
        </w:numPr>
        <w:bidi/>
        <w:spacing w:before="100" w:beforeAutospacing="1" w:after="100" w:afterAutospacing="1" w:line="360" w:lineRule="auto"/>
        <w:jc w:val="lowKashida"/>
        <w:rPr>
          <w:rFonts w:ascii="Simplified Arabic" w:hAnsi="Simplified Arabic" w:cs="Simplified Arabic"/>
          <w:b/>
          <w:bCs/>
          <w:noProof/>
          <w:color w:val="000000" w:themeColor="text1"/>
          <w:sz w:val="28"/>
          <w:szCs w:val="28"/>
        </w:rPr>
      </w:pPr>
      <w:r w:rsidRPr="0046053E">
        <w:rPr>
          <w:rFonts w:ascii="Simplified Arabic" w:hAnsi="Simplified Arabic" w:cs="Simplified Arabic" w:hint="cs"/>
          <w:b/>
          <w:bCs/>
          <w:noProof/>
          <w:color w:val="000000" w:themeColor="text1"/>
          <w:sz w:val="28"/>
          <w:szCs w:val="28"/>
          <w:rtl/>
        </w:rPr>
        <w:t xml:space="preserve">المراجع العربية </w:t>
      </w:r>
    </w:p>
    <w:p w14:paraId="2E795454"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897E80">
        <w:rPr>
          <w:rFonts w:ascii="Simplified Arabic" w:hAnsi="Simplified Arabic" w:cs="Simplified Arabic" w:hint="cs"/>
          <w:noProof/>
          <w:color w:val="000000" w:themeColor="text1"/>
          <w:sz w:val="28"/>
          <w:szCs w:val="28"/>
        </w:rPr>
        <w:t>doi: 10.21608/aja.2022.116479.1195</w:t>
      </w:r>
    </w:p>
    <w:p w14:paraId="7FA4E57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بوعلام، موجار، و بركان، أنيسة. (2024). أهمية الثقافة التنظيمية وعلاقتها بالرشاقة التنظيمية: دراسة حالة الجامعات الجزائرية. مجلة المنهل الإقتصادي، مج7, ع2 ، 313 - 328</w:t>
      </w:r>
      <w:r w:rsidRPr="00897E80">
        <w:rPr>
          <w:rFonts w:ascii="Simplified Arabic" w:hAnsi="Simplified Arabic" w:cs="Simplified Arabic" w:hint="cs"/>
          <w:noProof/>
          <w:color w:val="000000" w:themeColor="text1"/>
          <w:sz w:val="28"/>
          <w:szCs w:val="28"/>
        </w:rPr>
        <w:t>.</w:t>
      </w:r>
    </w:p>
    <w:p w14:paraId="7403127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بوهالي، بدر الدين، و بومجان، عادل. (2023). أثر إدارة المواهب في الأداء التنافسي للمؤسسة: دراسة ميدانية بالمركب الصناعي التجاري مطاحن الزيبان القنطرة. أبحاث اقتصادية وإدارية، مج17, ع1 ، 649 - 666</w:t>
      </w:r>
      <w:r w:rsidRPr="00897E80">
        <w:rPr>
          <w:rFonts w:ascii="Simplified Arabic" w:hAnsi="Simplified Arabic" w:cs="Simplified Arabic" w:hint="cs"/>
          <w:noProof/>
          <w:color w:val="000000" w:themeColor="text1"/>
          <w:sz w:val="28"/>
          <w:szCs w:val="28"/>
        </w:rPr>
        <w:t>.</w:t>
      </w:r>
    </w:p>
    <w:p w14:paraId="34E84728"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897E80">
        <w:rPr>
          <w:rFonts w:ascii="Simplified Arabic" w:hAnsi="Simplified Arabic" w:cs="Simplified Arabic" w:hint="cs"/>
          <w:noProof/>
          <w:color w:val="000000" w:themeColor="text1"/>
          <w:sz w:val="28"/>
          <w:szCs w:val="28"/>
        </w:rPr>
        <w:t>http://search.mandumah.com/Record/1206811</w:t>
      </w:r>
      <w:r w:rsidRPr="00897E80">
        <w:rPr>
          <w:rFonts w:ascii="Simplified Arabic" w:hAnsi="Simplified Arabic" w:cs="Simplified Arabic" w:hint="cs"/>
          <w:noProof/>
          <w:color w:val="000000" w:themeColor="text1"/>
          <w:sz w:val="28"/>
          <w:szCs w:val="28"/>
          <w:rtl/>
        </w:rPr>
        <w:t xml:space="preserve"> </w:t>
      </w:r>
    </w:p>
    <w:p w14:paraId="4DFEA0F9"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w:t>
      </w:r>
      <w:r w:rsidRPr="00897E80">
        <w:rPr>
          <w:rFonts w:ascii="Simplified Arabic" w:hAnsi="Simplified Arabic" w:cs="Simplified Arabic" w:hint="cs"/>
          <w:noProof/>
          <w:color w:val="000000" w:themeColor="text1"/>
          <w:sz w:val="28"/>
          <w:szCs w:val="28"/>
          <w:rtl/>
        </w:rPr>
        <w:lastRenderedPageBreak/>
        <w:t xml:space="preserve">البلقاء التطبيقية، السلط. مسترجع من </w:t>
      </w:r>
      <w:r w:rsidRPr="00897E80">
        <w:rPr>
          <w:rFonts w:ascii="Simplified Arabic" w:hAnsi="Simplified Arabic" w:cs="Simplified Arabic" w:hint="cs"/>
          <w:noProof/>
          <w:color w:val="000000" w:themeColor="text1"/>
          <w:sz w:val="28"/>
          <w:szCs w:val="28"/>
        </w:rPr>
        <w:t>http://search.mandumah.com/Record/1389019</w:t>
      </w:r>
      <w:r w:rsidRPr="00897E80">
        <w:rPr>
          <w:rFonts w:ascii="Simplified Arabic" w:hAnsi="Simplified Arabic" w:cs="Simplified Arabic" w:hint="cs"/>
          <w:noProof/>
          <w:color w:val="000000" w:themeColor="text1"/>
          <w:sz w:val="28"/>
          <w:szCs w:val="28"/>
          <w:rtl/>
        </w:rPr>
        <w:t xml:space="preserve"> </w:t>
      </w:r>
    </w:p>
    <w:p w14:paraId="3C724953"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5" w:history="1">
        <w:r w:rsidRPr="00897E80">
          <w:rPr>
            <w:rStyle w:val="Hyperlink"/>
            <w:rFonts w:ascii="Simplified Arabic" w:hAnsi="Simplified Arabic" w:cs="Simplified Arabic" w:hint="cs"/>
            <w:noProof/>
            <w:sz w:val="28"/>
            <w:szCs w:val="28"/>
          </w:rPr>
          <w:t>http://search.mandumah.com/Record/1428395</w:t>
        </w:r>
      </w:hyperlink>
    </w:p>
    <w:p w14:paraId="0773B8F7"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7D8B9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السليحات، طالب عيادة علي، و الصوالحة، أيوب أحمد محمد. (2022). أثر إدارة المواهب في التميز المنظمي: الدور الوسيط للتوجه الابتكاري في المستشفيات الخاصة في عمان (رسالة دكتوراه غير منشورة). جامعة العلوم الإسلامية العالمية، عمان.</w:t>
      </w:r>
    </w:p>
    <w:p w14:paraId="7037FC72"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16" w:history="1">
        <w:r w:rsidRPr="00897E80">
          <w:rPr>
            <w:rStyle w:val="Hyperlink"/>
            <w:rFonts w:ascii="Simplified Arabic" w:hAnsi="Simplified Arabic" w:cs="Simplified Arabic" w:hint="cs"/>
            <w:noProof/>
            <w:sz w:val="28"/>
            <w:szCs w:val="28"/>
          </w:rPr>
          <w:t>http://search.mandumah.com/Record/1363681</w:t>
        </w:r>
      </w:hyperlink>
    </w:p>
    <w:p w14:paraId="2EDC9B06"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السيد، سندس محمد إمام. (2024). الرشاقة التنظيمية وعلاقتها بالتميز التنظيمي: دراسة ميدانية. مجلة البحوث الإدارية، مج42, ع2 ، 1 - 38</w:t>
      </w:r>
      <w:r w:rsidRPr="00897E80">
        <w:rPr>
          <w:rFonts w:ascii="Simplified Arabic" w:hAnsi="Simplified Arabic" w:cs="Simplified Arabic" w:hint="cs"/>
          <w:noProof/>
          <w:color w:val="000000" w:themeColor="text1"/>
          <w:sz w:val="28"/>
          <w:szCs w:val="28"/>
        </w:rPr>
        <w:t xml:space="preserve">. </w:t>
      </w:r>
    </w:p>
    <w:p w14:paraId="60340786"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w:t>
      </w:r>
      <w:r w:rsidRPr="00897E80">
        <w:rPr>
          <w:rFonts w:ascii="Simplified Arabic" w:hAnsi="Simplified Arabic" w:cs="Simplified Arabic" w:hint="cs"/>
          <w:noProof/>
          <w:color w:val="000000" w:themeColor="text1"/>
          <w:sz w:val="28"/>
          <w:szCs w:val="28"/>
          <w:rtl/>
        </w:rPr>
        <w:lastRenderedPageBreak/>
        <w:t xml:space="preserve">العراقية. المجلة الدولية أبحاث في العلوم التربوية والإنسانية والآداب واللغات، مجلد2, العدد4 ، 93 - 115. مسترجع من </w:t>
      </w:r>
      <w:hyperlink r:id="rId17" w:history="1">
        <w:r w:rsidRPr="00897E80">
          <w:rPr>
            <w:rStyle w:val="Hyperlink"/>
            <w:rFonts w:ascii="Simplified Arabic" w:hAnsi="Simplified Arabic" w:cs="Simplified Arabic" w:hint="cs"/>
            <w:noProof/>
            <w:sz w:val="28"/>
            <w:szCs w:val="28"/>
          </w:rPr>
          <w:t>http://search.mandumah.com/Record/1132461</w:t>
        </w:r>
      </w:hyperlink>
    </w:p>
    <w:p w14:paraId="4711916C"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التربوية والإنسانية والآداب واللغات، مج2, ع4 ، 93 - 115</w:t>
      </w:r>
      <w:r w:rsidRPr="00897E80">
        <w:rPr>
          <w:rFonts w:ascii="Simplified Arabic" w:hAnsi="Simplified Arabic" w:cs="Simplified Arabic" w:hint="cs"/>
          <w:noProof/>
          <w:color w:val="000000" w:themeColor="text1"/>
          <w:sz w:val="28"/>
          <w:szCs w:val="28"/>
        </w:rPr>
        <w:t>.</w:t>
      </w:r>
    </w:p>
    <w:p w14:paraId="0804ABB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8" w:history="1">
        <w:r w:rsidRPr="00897E80">
          <w:rPr>
            <w:rStyle w:val="Hyperlink"/>
            <w:rFonts w:ascii="Simplified Arabic" w:hAnsi="Simplified Arabic" w:cs="Simplified Arabic" w:hint="cs"/>
            <w:noProof/>
            <w:sz w:val="28"/>
            <w:szCs w:val="28"/>
          </w:rPr>
          <w:t>http://search.mandumah.com/Record/1458526</w:t>
        </w:r>
      </w:hyperlink>
    </w:p>
    <w:p w14:paraId="363D1A6C"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612B73E1"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عبدالمقصود، وائل زاهر محمد، و مرزوق، عبدالعزيز علي. (2024). تأثير الرشاقة التنظيمية على الفاعلية التنظيمية: دراسة تطبيقية على العاملين بالوحدات المحلية بمحافظة الغربية. المجلة العلمية للبحوث التجارية، س11, ع2 ، 235 - 278</w:t>
      </w:r>
      <w:r w:rsidRPr="00897E80">
        <w:rPr>
          <w:rFonts w:ascii="Simplified Arabic" w:hAnsi="Simplified Arabic" w:cs="Simplified Arabic" w:hint="cs"/>
          <w:noProof/>
          <w:color w:val="000000" w:themeColor="text1"/>
          <w:sz w:val="28"/>
          <w:szCs w:val="28"/>
        </w:rPr>
        <w:t xml:space="preserve">. </w:t>
      </w:r>
    </w:p>
    <w:p w14:paraId="5B0965FD"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9" w:history="1">
        <w:r w:rsidRPr="00897E80">
          <w:rPr>
            <w:rStyle w:val="Hyperlink"/>
            <w:rFonts w:ascii="Simplified Arabic" w:hAnsi="Simplified Arabic" w:cs="Simplified Arabic" w:hint="cs"/>
            <w:noProof/>
            <w:sz w:val="28"/>
            <w:szCs w:val="28"/>
          </w:rPr>
          <w:t>http://search.mandumah.com/Record/1460224</w:t>
        </w:r>
      </w:hyperlink>
    </w:p>
    <w:p w14:paraId="129A804B"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lastRenderedPageBreak/>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20" w:history="1">
        <w:r w:rsidRPr="00897E80">
          <w:rPr>
            <w:rStyle w:val="Hyperlink"/>
            <w:rFonts w:ascii="Simplified Arabic" w:hAnsi="Simplified Arabic" w:cs="Simplified Arabic" w:hint="cs"/>
            <w:noProof/>
            <w:sz w:val="28"/>
            <w:szCs w:val="28"/>
          </w:rPr>
          <w:t>http://search.mandumah.com/Record/1461582</w:t>
        </w:r>
      </w:hyperlink>
    </w:p>
    <w:p w14:paraId="4C386781"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21" w:history="1">
        <w:r w:rsidRPr="00897E80">
          <w:rPr>
            <w:rStyle w:val="Hyperlink"/>
            <w:rFonts w:ascii="Simplified Arabic" w:hAnsi="Simplified Arabic" w:cs="Simplified Arabic" w:hint="cs"/>
            <w:noProof/>
            <w:sz w:val="28"/>
            <w:szCs w:val="28"/>
          </w:rPr>
          <w:t>http://search.mandumah.com/Record/1273548</w:t>
        </w:r>
      </w:hyperlink>
    </w:p>
    <w:p w14:paraId="2AE7AAC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العوامله، أحمد سليمان محمد، و الشوابكة، خالد محمود سليمان. (2024). أثر استراتيجية إدارة المواهب في سمعة المنظمة: الدور الوسيط للذكاء الاستراتيجي في البنوك التجارية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148FC294"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الفرجاني، فاطمة علي بلقاسم، و الطيرة، إيمان فرج محمد. (2023). التعلم التنظيمي وعلاقته بالرشاقة التنظيمية: دراسة حالة شركة الخطوط الجوية الإفريقية - بنغازي. مجلة الدراسات الاقتصادية، مج6, ع1 ، 84 - 109</w:t>
      </w:r>
      <w:r w:rsidRPr="00897E80">
        <w:rPr>
          <w:rFonts w:ascii="Simplified Arabic" w:hAnsi="Simplified Arabic" w:cs="Simplified Arabic" w:hint="cs"/>
          <w:noProof/>
          <w:color w:val="000000" w:themeColor="text1"/>
          <w:sz w:val="28"/>
          <w:szCs w:val="28"/>
        </w:rPr>
        <w:t>.</w:t>
      </w:r>
    </w:p>
    <w:p w14:paraId="6A286E45"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القديمات، جهاد يونس محمد، و الخشالي، شاكر جار الله محمود. (2024). أثر إدارة المواهب التميز المنظمي: الدور المعدل للتحول الرقمي في شركات التأمين الأردنية (رسالة دكتوراه غير منشورة). جامعة العلوم الإسلامية العالمية، عمان</w:t>
      </w:r>
      <w:r w:rsidRPr="00897E80">
        <w:rPr>
          <w:rFonts w:ascii="Simplified Arabic" w:hAnsi="Simplified Arabic" w:cs="Simplified Arabic" w:hint="cs"/>
          <w:noProof/>
          <w:color w:val="000000" w:themeColor="text1"/>
          <w:sz w:val="28"/>
          <w:szCs w:val="28"/>
        </w:rPr>
        <w:t>.</w:t>
      </w:r>
    </w:p>
    <w:p w14:paraId="2C1B4A5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الكايد، ديالا كايد جمال، و البلوش، أحمد عبدالمهدي. (2022). أثر إدارة المواهب في الاحتفاظ بالموظفين: الدور الوسيط للعدالة التنظيمية في شركات الاتصالات في الأردن (رسالة ماجستير غير منشورة). جامعة عمان العربية، عمان</w:t>
      </w:r>
      <w:r w:rsidRPr="00897E80">
        <w:rPr>
          <w:rFonts w:ascii="Simplified Arabic" w:hAnsi="Simplified Arabic" w:cs="Simplified Arabic" w:hint="cs"/>
          <w:noProof/>
          <w:color w:val="000000" w:themeColor="text1"/>
          <w:sz w:val="28"/>
          <w:szCs w:val="28"/>
        </w:rPr>
        <w:t>.</w:t>
      </w:r>
    </w:p>
    <w:p w14:paraId="2E0006C9"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lastRenderedPageBreak/>
        <w:t>الكايد، ديالا كايد جمال، و البلوش، أحمد عبدالمهدي. (2023). أثر إدارة المواهب في الاحتفاظ بالموظفين: الدور الوسيط للعدالة التنظيمية في شركات الاتصالات في الأردن. مجلة جامعة عمان العربية للبحوث - سلسلة البحوث الإدارية، مج8, ع1 ، 240 - 270</w:t>
      </w:r>
      <w:r w:rsidRPr="00897E80">
        <w:rPr>
          <w:rFonts w:ascii="Simplified Arabic" w:hAnsi="Simplified Arabic" w:cs="Simplified Arabic" w:hint="cs"/>
          <w:noProof/>
          <w:color w:val="000000" w:themeColor="text1"/>
          <w:sz w:val="28"/>
          <w:szCs w:val="28"/>
        </w:rPr>
        <w:t>.</w:t>
      </w:r>
    </w:p>
    <w:p w14:paraId="52110750"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محمود، سعد علي، محمد، علي أحمد، و ضاري، وعد سنجار. (2023). أثر القيادة التنظيمية في تحقيق الرشاقة التنظيمية: بحث تحليلي في ديوان محافظة الأنبار. مجلة تكريت للعلوم الإدارية والاقتصادية، مج19, ع61 ، 374 - 395</w:t>
      </w:r>
      <w:r w:rsidRPr="00897E80">
        <w:rPr>
          <w:rFonts w:ascii="Simplified Arabic" w:hAnsi="Simplified Arabic" w:cs="Simplified Arabic" w:hint="cs"/>
          <w:noProof/>
          <w:color w:val="000000" w:themeColor="text1"/>
          <w:sz w:val="28"/>
          <w:szCs w:val="28"/>
        </w:rPr>
        <w:t>.</w:t>
      </w:r>
    </w:p>
    <w:p w14:paraId="72526E0A"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مرابطي، سناء، و بوسنة، نسرين. (2023). أثر الثقافة التنظيمية على إدارة المواهب: دراسة ميدانية بالوكالة التجارية لاتصالات الجزائر - الخروب- قسنطينة. مجلة البحوث الاقتصادية والمالية، مج10, ع2 ، 287 - 306</w:t>
      </w:r>
      <w:r w:rsidRPr="00897E80">
        <w:rPr>
          <w:rFonts w:ascii="Simplified Arabic" w:hAnsi="Simplified Arabic" w:cs="Simplified Arabic" w:hint="cs"/>
          <w:noProof/>
          <w:color w:val="000000" w:themeColor="text1"/>
          <w:sz w:val="28"/>
          <w:szCs w:val="28"/>
        </w:rPr>
        <w:t>.</w:t>
      </w:r>
    </w:p>
    <w:p w14:paraId="5F5457A3"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المنسي، محمود عبدالعزيز. (2024). أثر المناعة التنظيمية على الرشاقة التنظيمية: الدور المعدل لمشاركة المعرفة: دراسة تطبيقية على البنوك التجارية السعودية بمدينة الرياض. المجلة المصرية للدراسات التجارية، مج48, ع2 ، 1 - 50</w:t>
      </w:r>
      <w:r w:rsidRPr="00897E80">
        <w:rPr>
          <w:rFonts w:ascii="Simplified Arabic" w:hAnsi="Simplified Arabic" w:cs="Simplified Arabic" w:hint="cs"/>
          <w:noProof/>
          <w:color w:val="000000" w:themeColor="text1"/>
          <w:sz w:val="28"/>
          <w:szCs w:val="28"/>
        </w:rPr>
        <w:t>.</w:t>
      </w:r>
    </w:p>
    <w:p w14:paraId="41B2F888" w14:textId="77777777" w:rsidR="00897E80" w:rsidRPr="00897E80" w:rsidRDefault="00897E80" w:rsidP="00897E80">
      <w:pPr>
        <w:pStyle w:val="a3"/>
        <w:numPr>
          <w:ilvl w:val="0"/>
          <w:numId w:val="52"/>
        </w:numPr>
        <w:bidi/>
        <w:spacing w:before="100" w:beforeAutospacing="1" w:after="100" w:afterAutospacing="1" w:line="360" w:lineRule="auto"/>
        <w:jc w:val="lowKashida"/>
        <w:rPr>
          <w:rFonts w:ascii="Simplified Arabic" w:hAnsi="Simplified Arabic" w:cs="Simplified Arabic"/>
          <w:noProof/>
          <w:color w:val="000000" w:themeColor="text1"/>
          <w:sz w:val="28"/>
          <w:szCs w:val="28"/>
          <w:rtl/>
        </w:rPr>
      </w:pPr>
      <w:r w:rsidRPr="00897E80">
        <w:rPr>
          <w:rFonts w:ascii="Simplified Arabic" w:hAnsi="Simplified Arabic" w:cs="Simplified Arabic" w:hint="cs"/>
          <w:noProof/>
          <w:color w:val="000000" w:themeColor="text1"/>
          <w:sz w:val="28"/>
          <w:szCs w:val="28"/>
          <w:rtl/>
        </w:rPr>
        <w:t>النسور، عريب علي عبدالكريم، و اللوزي، سليمان أحمد. (2022). أثر إدارة المواهب على التميز التنظيمي: الدور الوسيط لنموذج المؤسسة الأوروبية لإدارة الجودة</w:t>
      </w:r>
      <w:r w:rsidRPr="00897E80">
        <w:rPr>
          <w:rFonts w:ascii="Simplified Arabic" w:hAnsi="Simplified Arabic" w:cs="Simplified Arabic" w:hint="cs"/>
          <w:noProof/>
          <w:color w:val="000000" w:themeColor="text1"/>
          <w:sz w:val="28"/>
          <w:szCs w:val="28"/>
        </w:rPr>
        <w:t xml:space="preserve"> EFQM </w:t>
      </w:r>
      <w:r w:rsidRPr="00897E80">
        <w:rPr>
          <w:rFonts w:ascii="Simplified Arabic" w:hAnsi="Simplified Arabic" w:cs="Simplified Arabic" w:hint="cs"/>
          <w:noProof/>
          <w:color w:val="000000" w:themeColor="text1"/>
          <w:sz w:val="28"/>
          <w:szCs w:val="28"/>
          <w:rtl/>
        </w:rPr>
        <w:t>لعام 2020: دراسة تطبيقية على شركات الاتصالات الأردنية (رسالة ماجستير غير منشورة). جامعة البلقاء التطبيقية، السلط</w:t>
      </w:r>
      <w:r w:rsidRPr="00897E80">
        <w:rPr>
          <w:rFonts w:ascii="Simplified Arabic" w:hAnsi="Simplified Arabic" w:cs="Simplified Arabic" w:hint="cs"/>
          <w:noProof/>
          <w:color w:val="000000" w:themeColor="text1"/>
          <w:sz w:val="28"/>
          <w:szCs w:val="28"/>
        </w:rPr>
        <w:t>.</w:t>
      </w:r>
    </w:p>
    <w:p w14:paraId="09F55DF7" w14:textId="77777777" w:rsidR="00897E80" w:rsidRPr="00897E80" w:rsidRDefault="00897E80" w:rsidP="00897E80">
      <w:pPr>
        <w:pStyle w:val="a3"/>
        <w:numPr>
          <w:ilvl w:val="0"/>
          <w:numId w:val="52"/>
        </w:numPr>
        <w:bidi/>
        <w:spacing w:before="100" w:beforeAutospacing="1" w:after="100" w:afterAutospacing="1" w:line="360" w:lineRule="auto"/>
        <w:contextualSpacing w:val="0"/>
        <w:jc w:val="lowKashida"/>
        <w:rPr>
          <w:rFonts w:ascii="Simplified Arabic" w:hAnsi="Simplified Arabic" w:cs="Simplified Arabic"/>
          <w:noProof/>
          <w:color w:val="000000" w:themeColor="text1"/>
          <w:sz w:val="28"/>
          <w:szCs w:val="28"/>
        </w:rPr>
      </w:pPr>
      <w:r w:rsidRPr="00897E80">
        <w:rPr>
          <w:rFonts w:ascii="Simplified Arabic" w:hAnsi="Simplified Arabic" w:cs="Simplified Arabic" w:hint="cs"/>
          <w:noProof/>
          <w:color w:val="000000" w:themeColor="text1"/>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22" w:history="1">
        <w:r w:rsidRPr="00897E80">
          <w:rPr>
            <w:rStyle w:val="Hyperlink"/>
            <w:rFonts w:ascii="Simplified Arabic" w:hAnsi="Simplified Arabic" w:cs="Simplified Arabic" w:hint="cs"/>
            <w:noProof/>
            <w:sz w:val="28"/>
            <w:szCs w:val="28"/>
          </w:rPr>
          <w:t>http://search.mandumah.com/Record/1417955</w:t>
        </w:r>
      </w:hyperlink>
      <w:r w:rsidRPr="00897E80">
        <w:rPr>
          <w:rFonts w:ascii="Simplified Arabic" w:hAnsi="Simplified Arabic" w:cs="Simplified Arabic" w:hint="cs"/>
          <w:noProof/>
          <w:color w:val="000000" w:themeColor="text1"/>
          <w:sz w:val="28"/>
          <w:szCs w:val="28"/>
          <w:rtl/>
        </w:rPr>
        <w:t xml:space="preserve"> </w:t>
      </w:r>
    </w:p>
    <w:p w14:paraId="64AA6395" w14:textId="77777777" w:rsidR="00B414D3" w:rsidRPr="00B414D3" w:rsidRDefault="00B414D3" w:rsidP="00B414D3">
      <w:pPr>
        <w:pStyle w:val="a3"/>
        <w:numPr>
          <w:ilvl w:val="0"/>
          <w:numId w:val="7"/>
        </w:numPr>
        <w:bidi/>
        <w:spacing w:before="100" w:beforeAutospacing="1" w:after="100" w:afterAutospacing="1" w:line="360" w:lineRule="auto"/>
        <w:jc w:val="both"/>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lastRenderedPageBreak/>
        <w:t xml:space="preserve">المراجع الأجنبية </w:t>
      </w:r>
    </w:p>
    <w:p w14:paraId="2489B30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 Aina, Riham, and Tarik Atan. (2020). "The Impact of Implementing Talent Management Practices on Sustainable Organizational Performance" Sustainability 12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8372. https://doi.org/10.3390/su12208372</w:t>
      </w:r>
      <w:r w:rsidRPr="00B414D3">
        <w:rPr>
          <w:rFonts w:asciiTheme="majorBidi" w:hAnsiTheme="majorBidi" w:cstheme="majorBidi"/>
          <w:noProof/>
          <w:color w:val="000000" w:themeColor="text1"/>
          <w:sz w:val="28"/>
          <w:szCs w:val="28"/>
          <w:rtl/>
        </w:rPr>
        <w:t xml:space="preserve"> </w:t>
      </w:r>
    </w:p>
    <w:p w14:paraId="51A662B8"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Al Aqasrawi, I. S., &amp; Alafi, K. K. (2022). Impact of business intelligence on strategic entrepreneurship: The mediating role of organizational agility. International Review of Management and Marketing, 12(5), 12</w:t>
      </w:r>
    </w:p>
    <w:p w14:paraId="77260FB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Al-Dalahmeh, M., &amp; Héder-Rima, M. (2021). The effect of talent management practices on employee turnover intention in the Information and Communication Technologies (ICTs) sector: case of Jordan. Problems and Perspectives in Management, 18(4), 59-71</w:t>
      </w:r>
      <w:r w:rsidRPr="00B414D3">
        <w:rPr>
          <w:rFonts w:asciiTheme="majorBidi" w:hAnsiTheme="majorBidi" w:cstheme="majorBidi"/>
          <w:noProof/>
          <w:color w:val="000000" w:themeColor="text1"/>
          <w:sz w:val="28"/>
          <w:szCs w:val="28"/>
          <w:rtl/>
        </w:rPr>
        <w:t>.</w:t>
      </w:r>
    </w:p>
    <w:p w14:paraId="0A37099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Almaaitah, M., Alsafadi, Y., Altahat, S &amp; Yousfi, A. (2020). The effect of talent management on organizational performance improvement: The mediating role of organizational commitment.Management Science Letters , 10(12), 2937-2944</w:t>
      </w:r>
      <w:r w:rsidRPr="00B414D3">
        <w:rPr>
          <w:rFonts w:asciiTheme="majorBidi" w:hAnsiTheme="majorBidi" w:cstheme="majorBidi"/>
          <w:noProof/>
          <w:color w:val="000000" w:themeColor="text1"/>
          <w:sz w:val="28"/>
          <w:szCs w:val="28"/>
          <w:rtl/>
        </w:rPr>
        <w:t>.</w:t>
      </w:r>
    </w:p>
    <w:p w14:paraId="7C780C1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Almasri, F. (2024). Exploring the impact of artificial intelligence in teaching and learning of science: A systematic review of empirical research. Research in Science Education, 54(5), 977-997.</w:t>
      </w:r>
      <w:r w:rsidRPr="00897E80">
        <w:rPr>
          <w:rFonts w:asciiTheme="majorBidi" w:hAnsiTheme="majorBidi" w:cs="Times New Roman"/>
          <w:noProof/>
          <w:color w:val="000000" w:themeColor="text1"/>
          <w:sz w:val="28"/>
          <w:szCs w:val="28"/>
          <w:rtl/>
        </w:rPr>
        <w:t>‏</w:t>
      </w:r>
    </w:p>
    <w:p w14:paraId="2475DD6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Almomani, L. M., Sweis, R., &amp; Obeidat, B. Y. (2022). The impact of talent management practices on employees' job satisfaction. </w:t>
      </w:r>
      <w:r w:rsidRPr="00897E80">
        <w:rPr>
          <w:rFonts w:ascii="Times New Roman" w:hAnsi="Times New Roman" w:cs="Traditional Arabic"/>
          <w:i/>
          <w:iCs/>
          <w:noProof/>
          <w:sz w:val="28"/>
          <w:szCs w:val="28"/>
        </w:rPr>
        <w:t>International Journal of Business Environment</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13</w:t>
      </w:r>
      <w:r w:rsidRPr="00897E80">
        <w:rPr>
          <w:rFonts w:ascii="Times New Roman" w:hAnsi="Times New Roman" w:cs="Traditional Arabic"/>
          <w:noProof/>
          <w:sz w:val="28"/>
          <w:szCs w:val="28"/>
        </w:rPr>
        <w:t>(3), 259-281.</w:t>
      </w:r>
      <w:r w:rsidRPr="00897E80">
        <w:rPr>
          <w:rFonts w:ascii="Times New Roman" w:hAnsi="Times New Roman" w:cs="Traditional Arabic"/>
          <w:noProof/>
          <w:sz w:val="28"/>
          <w:szCs w:val="28"/>
          <w:rtl/>
        </w:rPr>
        <w:t>‏</w:t>
      </w:r>
    </w:p>
    <w:p w14:paraId="58BC6242"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4E1258A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lastRenderedPageBreak/>
        <w:t>Arab News. (2021, December 7). Saudi Water Desalination Corporation partners with Schneider Electric for AI solutions. Retrieved from https://www.arabnews.com/node/2160116/business-economy2/2</w:t>
      </w:r>
    </w:p>
    <w:p w14:paraId="30DF5D2D"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t xml:space="preserve">Arifin, R., &amp; Purwanti, H. (2023). Examining the influence of leadership agility, organizational culture, and motivation on organizational agility: A comprehensive analysis. </w:t>
      </w:r>
      <w:r w:rsidRPr="00897E80">
        <w:rPr>
          <w:i/>
          <w:iCs/>
        </w:rPr>
        <w:t>Golden Ratio of Human Resource Management</w:t>
      </w:r>
      <w:r>
        <w:t xml:space="preserve">, </w:t>
      </w:r>
      <w:r w:rsidRPr="00897E80">
        <w:rPr>
          <w:i/>
          <w:iCs/>
        </w:rPr>
        <w:t>3</w:t>
      </w:r>
      <w:r>
        <w:t>(1), 33-54</w:t>
      </w:r>
    </w:p>
    <w:p w14:paraId="040659C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Arsawan, I. W. E., ssy De Hariyanti, N. K., Atmaja, I. M. A. D. S., Suhartanto, D., &amp; Koval, V. (2022). Developing organizational agility in SMEs: An investigation of innovation’s roles and strategic flexibility. Journal of Open Innovation: Technology, Market, and Complexity, 8(3), 149</w:t>
      </w:r>
      <w:r w:rsidRPr="00897E80">
        <w:rPr>
          <w:rFonts w:ascii="Times New Roman" w:hAnsi="Times New Roman" w:cs="Traditional Arabic"/>
          <w:noProof/>
          <w:sz w:val="28"/>
          <w:szCs w:val="28"/>
          <w:rtl/>
        </w:rPr>
        <w:t>.‏</w:t>
      </w:r>
    </w:p>
    <w:p w14:paraId="02AEACE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Asfahani, A. (2021). The impact of modern strategic human resources management models on promoting organizational agility. Academy of Strategic Management Journal, 20(2), 1-11</w:t>
      </w:r>
      <w:r w:rsidRPr="00B414D3">
        <w:rPr>
          <w:rFonts w:asciiTheme="majorBidi" w:hAnsiTheme="majorBidi" w:cstheme="majorBidi"/>
          <w:noProof/>
          <w:color w:val="000000" w:themeColor="text1"/>
          <w:sz w:val="28"/>
          <w:szCs w:val="28"/>
          <w:rtl/>
        </w:rPr>
        <w:t>.</w:t>
      </w:r>
    </w:p>
    <w:p w14:paraId="022C5864"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Atienza-Barba, M., del Río, M. D. L. C., Meseguer-Martínez, Á., &amp; Barba-Sanchez, V. (2024). Artificial intelligence and organizational agility: An analysis of scientific production and future trends. European Research on Management and Business Economics, 30(2), 100253</w:t>
      </w:r>
      <w:r w:rsidRPr="00897E80">
        <w:rPr>
          <w:rFonts w:ascii="Times New Roman" w:hAnsi="Times New Roman" w:cs="Traditional Arabic"/>
          <w:noProof/>
          <w:sz w:val="28"/>
          <w:szCs w:val="28"/>
          <w:rtl/>
        </w:rPr>
        <w:t>.</w:t>
      </w:r>
    </w:p>
    <w:p w14:paraId="7A479D76"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Aweidah, D. A. R. M. (2024). The Impact of Artificial Intelligence on Organizational Agility in Industrial Companies: The Moderating Role of Dynamic Capabilities. Pakistan Journal of Life &amp; Social Sciences, 22(2).</w:t>
      </w:r>
    </w:p>
    <w:p w14:paraId="2870C4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Bani-Hani, J. (2021). The moderating influence of managers strategic thinking on the effect of talent management on organization core competency. Management Science Letters, 11(1), 213-222</w:t>
      </w:r>
    </w:p>
    <w:p w14:paraId="09299913"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Ekhsan, M., Parashakti, R. D., &amp; Perkasa, D. H. (2023). The impact of talent management on employee performance mediated by </w:t>
      </w:r>
      <w:r w:rsidRPr="00897E80">
        <w:rPr>
          <w:rFonts w:ascii="Times New Roman" w:hAnsi="Times New Roman" w:cs="Traditional Arabic"/>
          <w:noProof/>
          <w:sz w:val="28"/>
          <w:szCs w:val="28"/>
        </w:rPr>
        <w:lastRenderedPageBreak/>
        <w:t xml:space="preserve">employee engagement. </w:t>
      </w:r>
      <w:r w:rsidRPr="00897E80">
        <w:rPr>
          <w:rFonts w:ascii="Times New Roman" w:hAnsi="Times New Roman" w:cs="Traditional Arabic"/>
          <w:i/>
          <w:iCs/>
          <w:noProof/>
          <w:sz w:val="28"/>
          <w:szCs w:val="28"/>
        </w:rPr>
        <w:t>East Asian Journal of Multidisciplinary Research</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2</w:t>
      </w:r>
      <w:r w:rsidRPr="00897E80">
        <w:rPr>
          <w:rFonts w:ascii="Times New Roman" w:hAnsi="Times New Roman" w:cs="Traditional Arabic"/>
          <w:noProof/>
          <w:sz w:val="28"/>
          <w:szCs w:val="28"/>
        </w:rPr>
        <w:t>(4), 1821-1834.</w:t>
      </w:r>
      <w:r w:rsidRPr="00897E80">
        <w:rPr>
          <w:rFonts w:ascii="Times New Roman" w:hAnsi="Times New Roman" w:cs="Traditional Arabic"/>
          <w:noProof/>
          <w:sz w:val="28"/>
          <w:szCs w:val="28"/>
          <w:rtl/>
        </w:rPr>
        <w:t>‏</w:t>
      </w:r>
    </w:p>
    <w:p w14:paraId="1BE2225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El Nsour, J. A. (2021). 'Investigating the impact of organizational agility on the competitive advantage'. Journal of Governance and Regulation, 10</w:t>
      </w:r>
      <w:r w:rsidRPr="00B414D3">
        <w:rPr>
          <w:rFonts w:asciiTheme="majorBidi" w:hAnsiTheme="majorBidi" w:cstheme="majorBidi"/>
          <w:noProof/>
          <w:color w:val="000000" w:themeColor="text1"/>
          <w:sz w:val="28"/>
          <w:szCs w:val="28"/>
          <w:rtl/>
        </w:rPr>
        <w:t>(1)</w:t>
      </w:r>
    </w:p>
    <w:p w14:paraId="4D4CB63A"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Elegunde, A. F., &amp; Shotunde, O. I. (2020). Effects of artificial intelligence on business performance in the banking industry (a study of access bank plc and united bank for africa-uba). IOSR Journal of Business and Management (IOSR-JBM) Ser. IV, 22(5), 41-49</w:t>
      </w:r>
    </w:p>
    <w:p w14:paraId="12F7BF9E"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Enholm, I. M., Papagiannidis, E., Mikalef, P., &amp; Krogstie, J. (2022). Artificial intelligence and business value: A literature review. Information systems frontiers, 24(5), 1709-1734</w:t>
      </w:r>
    </w:p>
    <w:p w14:paraId="457EBD2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Florea, N. V., &amp; Croitoru, G. (2025). The impact of artificial intelligence on communication dynamics and performance in organizational leadership. Administrative Sciences, 15(2), 33.</w:t>
      </w:r>
      <w:r w:rsidRPr="00897E80">
        <w:rPr>
          <w:rFonts w:asciiTheme="majorBidi" w:hAnsiTheme="majorBidi" w:cs="Times New Roman"/>
          <w:noProof/>
          <w:color w:val="000000" w:themeColor="text1"/>
          <w:sz w:val="28"/>
          <w:szCs w:val="28"/>
          <w:rtl/>
        </w:rPr>
        <w:t>‏</w:t>
      </w:r>
    </w:p>
    <w:p w14:paraId="2A2A85B0"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Hasibuan, N. A (2017). Expert systems with genetics probability</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International Journal of Research In Science &amp; Engineering, 3, 112</w:t>
      </w:r>
      <w:r w:rsidRPr="00B414D3">
        <w:rPr>
          <w:rFonts w:asciiTheme="majorBidi" w:hAnsiTheme="majorBidi" w:cstheme="majorBidi"/>
          <w:noProof/>
          <w:color w:val="000000" w:themeColor="text1"/>
          <w:sz w:val="28"/>
          <w:szCs w:val="28"/>
          <w:rtl/>
        </w:rPr>
        <w:t>-116.</w:t>
      </w:r>
    </w:p>
    <w:p w14:paraId="3C577D97"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Kafetzopoulos, D., &amp; Gotzamani, K. (2022). The effect of talent management and leadership styles on firms’ sustainable performance. </w:t>
      </w:r>
      <w:r w:rsidRPr="00897E80">
        <w:rPr>
          <w:rFonts w:ascii="Times New Roman" w:hAnsi="Times New Roman" w:cs="Traditional Arabic"/>
          <w:i/>
          <w:iCs/>
          <w:noProof/>
          <w:sz w:val="28"/>
          <w:szCs w:val="28"/>
        </w:rPr>
        <w:t>European Business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34</w:t>
      </w:r>
      <w:r w:rsidRPr="00897E80">
        <w:rPr>
          <w:rFonts w:ascii="Times New Roman" w:hAnsi="Times New Roman" w:cs="Traditional Arabic"/>
          <w:noProof/>
          <w:sz w:val="28"/>
          <w:szCs w:val="28"/>
        </w:rPr>
        <w:t>(6), 837-857.</w:t>
      </w:r>
      <w:r w:rsidRPr="00897E80">
        <w:rPr>
          <w:rFonts w:ascii="Times New Roman" w:hAnsi="Times New Roman" w:cs="Traditional Arabic"/>
          <w:noProof/>
          <w:sz w:val="28"/>
          <w:szCs w:val="28"/>
          <w:rtl/>
        </w:rPr>
        <w:t>‏</w:t>
      </w:r>
    </w:p>
    <w:p w14:paraId="0379DCBB"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 xml:space="preserve">Kongrode, J., Aujirapongpan, S., &amp; Ru-Zhue, J. (2023). Exploring the impact of dynamic talent management capability on competitive performance: The mediating roles of dynamic marketing capability of startups. </w:t>
      </w:r>
      <w:r w:rsidRPr="00897E80">
        <w:rPr>
          <w:rFonts w:ascii="Times New Roman" w:hAnsi="Times New Roman" w:cs="Traditional Arabic"/>
          <w:i/>
          <w:iCs/>
          <w:noProof/>
          <w:sz w:val="28"/>
          <w:szCs w:val="28"/>
        </w:rPr>
        <w:t>Journal of Competitiveness</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15</w:t>
      </w:r>
      <w:r w:rsidRPr="00897E80">
        <w:rPr>
          <w:rFonts w:ascii="Times New Roman" w:hAnsi="Times New Roman" w:cs="Traditional Arabic"/>
          <w:noProof/>
          <w:sz w:val="28"/>
          <w:szCs w:val="28"/>
        </w:rPr>
        <w:t>(1), 113</w:t>
      </w:r>
    </w:p>
    <w:p w14:paraId="7515A15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Kumar, S. (2022). The impact of talent management practices on employee turnover and retention intentions. </w:t>
      </w:r>
      <w:r w:rsidRPr="00897E80">
        <w:rPr>
          <w:rFonts w:ascii="Times New Roman" w:hAnsi="Times New Roman" w:cs="Traditional Arabic"/>
          <w:i/>
          <w:iCs/>
          <w:noProof/>
          <w:sz w:val="28"/>
          <w:szCs w:val="28"/>
        </w:rPr>
        <w:t>Global Business and Organizational Excellence</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41</w:t>
      </w:r>
      <w:r w:rsidRPr="00897E80">
        <w:rPr>
          <w:rFonts w:ascii="Times New Roman" w:hAnsi="Times New Roman" w:cs="Traditional Arabic"/>
          <w:noProof/>
          <w:sz w:val="28"/>
          <w:szCs w:val="28"/>
        </w:rPr>
        <w:t>(2), 21-34.</w:t>
      </w:r>
      <w:r w:rsidRPr="00897E80">
        <w:rPr>
          <w:rFonts w:ascii="Times New Roman" w:hAnsi="Times New Roman" w:cs="Traditional Arabic"/>
          <w:noProof/>
          <w:sz w:val="28"/>
          <w:szCs w:val="28"/>
          <w:rtl/>
        </w:rPr>
        <w:t>‏</w:t>
      </w:r>
    </w:p>
    <w:p w14:paraId="59DC45CC"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Morandini, S., Fraboni, F., De Angelis, M., Puzzo, G., Giusino, D., &amp; Pietrantoni, L. (2023). The impact of artificial intelligence on workers’ skills: Upskilling and reskilling in organisations. Informing Science, 26, 39-68</w:t>
      </w:r>
    </w:p>
    <w:p w14:paraId="726E9B37"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Morandini, S., Fraboni, F., De Angelis, M., Puzzo, G., Giusino, D., &amp; Pietrantoni, L. (2023). The impact of artificial intelligence on workers’ skills: Upskilling and reskilling in organisations. Informing Science, 26, 39-68.</w:t>
      </w:r>
    </w:p>
    <w:p w14:paraId="184593B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Mukherjee, A. N. (2022). Application of artificial intelligence: benefits and limitations for human potential and labor-intensive economy–an empirical investigation into pandemic ridden Indian industry. Management Matters, 19(2), 149-166</w:t>
      </w:r>
    </w:p>
    <w:p w14:paraId="40402AA5"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78B0D601"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t>Navidi, A., &amp; Gheiysari, H. R. (2023). Investigating the Impact of Artificial Intelligence (AI) in Improving Organizational Productivity. Dynamic Management and Business Analysis, 2(2), 1-8</w:t>
      </w:r>
    </w:p>
    <w:p w14:paraId="330ECAF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Nikkhah, Y. (2022). The mediating role of organizational agility in the relationship between outsourcing and organizational productivity in gas company. Journal of value creating in Business Management, 2(2), 16-33</w:t>
      </w:r>
      <w:r w:rsidRPr="00897E80">
        <w:rPr>
          <w:rFonts w:ascii="Times New Roman" w:hAnsi="Times New Roman" w:cs="Traditional Arabic"/>
          <w:noProof/>
          <w:sz w:val="28"/>
          <w:szCs w:val="28"/>
          <w:rtl/>
        </w:rPr>
        <w:t>.‏</w:t>
      </w:r>
    </w:p>
    <w:p w14:paraId="598C4CA7"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Palanivelu &amp; Vasanthi(2020). Role of artificial intelligence in business transformation, International Journal of Advanced Science and Technology, 29(4), 392-400</w:t>
      </w:r>
    </w:p>
    <w:p w14:paraId="766578FB"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Popenici, S. A., &amp; Kerr, S. (2017). Exploring the impact of artificial</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intelligence on teaching and learning in higher education. Research</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and Practice in Technology Enhanced Learning, 12(1), 1-13</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https://doi.org/10.1186/s41039-017-0062-8</w:t>
      </w:r>
    </w:p>
    <w:p w14:paraId="2DDF3EFA"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lastRenderedPageBreak/>
        <w:t>Rafi, N., Ahmed, A., Shafique, I., &amp; Kalyar, M. N. (2022). Knowledge management capabilities and organizational agility as liaisons of business performance. South Asian Journal of Business Studies, 11(4), 397-417</w:t>
      </w:r>
    </w:p>
    <w:p w14:paraId="687FD828"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Rosa; AlvaroTeresa Bento; Leandro Pereira; Renato Lopes da Costa; Álvaro Dias; Rui Gonçalves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2022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Gaining competitive advantage through artificial intelligence adoption</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International Journal of Electronic Business (IJEB), 17(4).</w:t>
      </w:r>
    </w:p>
    <w:p w14:paraId="0B94607C"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Saad, M. A., &amp; Al-Naggar, S. A. (2023). The impact of human resources maintenance on enhancing organizational agility: an applied study on secretariat of northern borders region. Marketing i menedžment innovacij, 14(1), 75-86</w:t>
      </w:r>
      <w:r w:rsidRPr="00B414D3">
        <w:rPr>
          <w:rFonts w:asciiTheme="majorBidi" w:hAnsiTheme="majorBidi" w:cstheme="majorBidi"/>
          <w:noProof/>
          <w:color w:val="000000" w:themeColor="text1"/>
          <w:sz w:val="28"/>
          <w:szCs w:val="28"/>
          <w:rtl/>
        </w:rPr>
        <w:t>.</w:t>
      </w:r>
    </w:p>
    <w:p w14:paraId="56462261"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Sandeepanie, M. H. R., Gamage, P., Perera, G. D. N., &amp; Sajeewani, T. L. (2023). The role of talent management and employee psychological contract on employer branding: a pragmatic conceptual model. </w:t>
      </w:r>
      <w:r w:rsidRPr="00897E80">
        <w:rPr>
          <w:rFonts w:ascii="Times New Roman" w:hAnsi="Times New Roman" w:cs="Traditional Arabic"/>
          <w:i/>
          <w:iCs/>
          <w:noProof/>
          <w:sz w:val="28"/>
          <w:szCs w:val="28"/>
        </w:rPr>
        <w:t>Management Research Review</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46</w:t>
      </w:r>
      <w:r w:rsidRPr="00897E80">
        <w:rPr>
          <w:rFonts w:ascii="Times New Roman" w:hAnsi="Times New Roman" w:cs="Traditional Arabic"/>
          <w:noProof/>
          <w:sz w:val="28"/>
          <w:szCs w:val="28"/>
        </w:rPr>
        <w:t>(2), 196-222.</w:t>
      </w:r>
      <w:r w:rsidRPr="00897E80">
        <w:rPr>
          <w:rFonts w:ascii="Times New Roman" w:hAnsi="Times New Roman" w:cs="Traditional Arabic"/>
          <w:noProof/>
          <w:sz w:val="28"/>
          <w:szCs w:val="28"/>
          <w:rtl/>
        </w:rPr>
        <w:t>‏</w:t>
      </w:r>
    </w:p>
    <w:p w14:paraId="5BA1B8F4"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Saxena, D., Kumbhar, T., Sasikala, D., Jagadeesh, K., Jayakumar, J., Bajaj, H., &amp; Chauhan, A. (2023). Performance, environment, actuators, and sensors model to portray an intelligent model. NeuroQuantology, 21(1), 499-508. </w:t>
      </w:r>
      <w:hyperlink r:id="rId23" w:history="1">
        <w:r w:rsidRPr="00B414D3">
          <w:rPr>
            <w:rStyle w:val="Hyperlink"/>
            <w:rFonts w:asciiTheme="majorBidi" w:hAnsiTheme="majorBidi" w:cstheme="majorBidi"/>
            <w:noProof/>
            <w:sz w:val="28"/>
            <w:szCs w:val="28"/>
          </w:rPr>
          <w:t>https://doi.org/10.48047/nq.2023.21.01.NQ20038</w:t>
        </w:r>
      </w:hyperlink>
    </w:p>
    <w:p w14:paraId="6641610C"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Pr>
      </w:pPr>
      <w:r w:rsidRPr="00897E80">
        <w:rPr>
          <w:rFonts w:ascii="Times New Roman" w:hAnsi="Times New Roman" w:cs="Traditional Arabic"/>
          <w:noProof/>
          <w:sz w:val="28"/>
          <w:szCs w:val="28"/>
        </w:rPr>
        <w:t xml:space="preserve">Touriano, D., Sutrisno, S., Kuraesin, A. D., Santosa, S., &amp; Ausat, A. M. A. (2023). The role of information technology in improving the efficiency and effectiveness of talent management processes. </w:t>
      </w:r>
      <w:r w:rsidRPr="00897E80">
        <w:rPr>
          <w:rFonts w:ascii="Times New Roman" w:hAnsi="Times New Roman" w:cs="Traditional Arabic"/>
          <w:i/>
          <w:iCs/>
          <w:noProof/>
          <w:sz w:val="28"/>
          <w:szCs w:val="28"/>
        </w:rPr>
        <w:t>Jurnal Minfo Polgan</w:t>
      </w:r>
      <w:r w:rsidRPr="00897E80">
        <w:rPr>
          <w:rFonts w:ascii="Times New Roman" w:hAnsi="Times New Roman" w:cs="Traditional Arabic"/>
          <w:noProof/>
          <w:sz w:val="28"/>
          <w:szCs w:val="28"/>
        </w:rPr>
        <w:t xml:space="preserve">, </w:t>
      </w:r>
      <w:r w:rsidRPr="00897E80">
        <w:rPr>
          <w:rFonts w:ascii="Times New Roman" w:hAnsi="Times New Roman" w:cs="Traditional Arabic"/>
          <w:i/>
          <w:iCs/>
          <w:noProof/>
          <w:sz w:val="28"/>
          <w:szCs w:val="28"/>
        </w:rPr>
        <w:t>12</w:t>
      </w:r>
      <w:r w:rsidRPr="00897E80">
        <w:rPr>
          <w:rFonts w:ascii="Times New Roman" w:hAnsi="Times New Roman" w:cs="Traditional Arabic"/>
          <w:noProof/>
          <w:sz w:val="28"/>
          <w:szCs w:val="28"/>
        </w:rPr>
        <w:t>(1), 539-548.</w:t>
      </w:r>
      <w:r w:rsidRPr="00897E80">
        <w:rPr>
          <w:rFonts w:ascii="Times New Roman" w:hAnsi="Times New Roman" w:cs="Traditional Arabic"/>
          <w:noProof/>
          <w:sz w:val="28"/>
          <w:szCs w:val="28"/>
          <w:rtl/>
        </w:rPr>
        <w:t>‏</w:t>
      </w:r>
    </w:p>
    <w:p w14:paraId="75350596" w14:textId="77777777" w:rsidR="00897E80" w:rsidRPr="00897E80" w:rsidRDefault="00897E80" w:rsidP="00897E80">
      <w:pPr>
        <w:pStyle w:val="a3"/>
        <w:numPr>
          <w:ilvl w:val="0"/>
          <w:numId w:val="54"/>
        </w:numPr>
        <w:spacing w:before="100" w:beforeAutospacing="1" w:after="100" w:afterAutospacing="1" w:line="360" w:lineRule="auto"/>
        <w:jc w:val="both"/>
        <w:rPr>
          <w:rFonts w:ascii="Times New Roman" w:hAnsi="Times New Roman" w:cs="Traditional Arabic"/>
          <w:noProof/>
          <w:sz w:val="28"/>
          <w:szCs w:val="28"/>
          <w:rtl/>
        </w:rPr>
      </w:pPr>
      <w:r w:rsidRPr="00897E80">
        <w:rPr>
          <w:rFonts w:ascii="Times New Roman" w:hAnsi="Times New Roman" w:cs="Traditional Arabic"/>
          <w:noProof/>
          <w:sz w:val="28"/>
          <w:szCs w:val="28"/>
        </w:rPr>
        <w:t>Turi, J. A., Khwaja, M. G., Tariq, F., &amp; Hameed, A. (2023). The role of big data analytics and organizational agility in improving organizational performance of business processing organizations. Business Process Management Journal, 29(7), 2081-2106</w:t>
      </w:r>
      <w:r w:rsidRPr="00897E80">
        <w:rPr>
          <w:rFonts w:ascii="Times New Roman" w:hAnsi="Times New Roman" w:cs="Traditional Arabic"/>
          <w:noProof/>
          <w:sz w:val="28"/>
          <w:szCs w:val="28"/>
          <w:rtl/>
        </w:rPr>
        <w:t>.‏</w:t>
      </w:r>
    </w:p>
    <w:p w14:paraId="0E2451D8" w14:textId="77777777" w:rsidR="00897E80" w:rsidRPr="00897E80" w:rsidRDefault="00897E80" w:rsidP="00897E80">
      <w:pPr>
        <w:pStyle w:val="a3"/>
        <w:numPr>
          <w:ilvl w:val="0"/>
          <w:numId w:val="54"/>
        </w:numPr>
        <w:spacing w:before="100" w:beforeAutospacing="1" w:after="100" w:afterAutospacing="1" w:line="360" w:lineRule="auto"/>
        <w:jc w:val="lowKashida"/>
        <w:rPr>
          <w:rFonts w:asciiTheme="majorBidi" w:hAnsiTheme="majorBidi" w:cstheme="majorBidi"/>
          <w:noProof/>
          <w:color w:val="000000" w:themeColor="text1"/>
          <w:sz w:val="28"/>
          <w:szCs w:val="28"/>
        </w:rPr>
      </w:pPr>
      <w:r w:rsidRPr="00897E80">
        <w:rPr>
          <w:rFonts w:asciiTheme="majorBidi" w:hAnsiTheme="majorBidi" w:cstheme="majorBidi"/>
          <w:noProof/>
          <w:color w:val="000000" w:themeColor="text1"/>
          <w:sz w:val="28"/>
          <w:szCs w:val="28"/>
        </w:rPr>
        <w:lastRenderedPageBreak/>
        <w:t>Usman, M., Khan, R., &amp; Moinuddin, M. (2024). Assessing the impact of Artificial Intelligence adoption on organizational performance in the manufacturing sector. Revista Espanola de Documentacion Cientifica, 18(02), 95-116.</w:t>
      </w:r>
      <w:r w:rsidRPr="00897E80">
        <w:rPr>
          <w:rFonts w:asciiTheme="majorBidi" w:hAnsiTheme="majorBidi" w:cs="Times New Roman"/>
          <w:noProof/>
          <w:color w:val="000000" w:themeColor="text1"/>
          <w:sz w:val="28"/>
          <w:szCs w:val="28"/>
          <w:rtl/>
        </w:rPr>
        <w:t>‏</w:t>
      </w:r>
    </w:p>
    <w:p w14:paraId="226472CF" w14:textId="77777777" w:rsidR="00897E80" w:rsidRPr="00B414D3"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Wamba, S. F. (2022). Impact of artificial intelligence assimilation on firm performance: The mediating effects of organizational agility and customer agility. International Journal of InformationManagement, 67</w:t>
      </w:r>
    </w:p>
    <w:p w14:paraId="0295308A" w14:textId="77777777" w:rsidR="00897E80" w:rsidRDefault="00897E80" w:rsidP="00897E80">
      <w:pPr>
        <w:pStyle w:val="a3"/>
        <w:numPr>
          <w:ilvl w:val="0"/>
          <w:numId w:val="54"/>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Zhang, C., &amp; Lu, Y. (2021). Study on artificial intelligence: The state of the art and future prospects. Journal of Industrial Information Integration, Volume 23, 100224</w:t>
      </w:r>
      <w:r w:rsidRPr="00B414D3">
        <w:rPr>
          <w:rFonts w:asciiTheme="majorBidi" w:hAnsiTheme="majorBidi" w:cstheme="majorBidi"/>
          <w:noProof/>
          <w:color w:val="000000" w:themeColor="text1"/>
          <w:sz w:val="28"/>
          <w:szCs w:val="28"/>
          <w:rtl/>
        </w:rPr>
        <w:t>.</w:t>
      </w:r>
    </w:p>
    <w:sectPr w:rsidR="00897E80" w:rsidSect="00476CBD">
      <w:footerReference w:type="first" r:id="rId24"/>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DD9FC" w14:textId="77777777" w:rsidR="005A0FC7" w:rsidRDefault="005A0FC7" w:rsidP="00F628F0">
      <w:pPr>
        <w:spacing w:after="0" w:line="240" w:lineRule="auto"/>
      </w:pPr>
      <w:r>
        <w:separator/>
      </w:r>
    </w:p>
  </w:endnote>
  <w:endnote w:type="continuationSeparator" w:id="0">
    <w:p w14:paraId="1A70F26E" w14:textId="77777777" w:rsidR="005A0FC7" w:rsidRDefault="005A0FC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B5DD" w14:textId="77777777" w:rsidR="005A0FC7" w:rsidRDefault="005A0FC7" w:rsidP="00F628F0">
      <w:pPr>
        <w:spacing w:after="0" w:line="240" w:lineRule="auto"/>
      </w:pPr>
      <w:r>
        <w:separator/>
      </w:r>
    </w:p>
  </w:footnote>
  <w:footnote w:type="continuationSeparator" w:id="0">
    <w:p w14:paraId="08A6106F" w14:textId="77777777" w:rsidR="005A0FC7" w:rsidRDefault="005A0FC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2C2827" w:rsidRDefault="002C28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2C2827" w:rsidRDefault="002C28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6CB"/>
    <w:multiLevelType w:val="hybridMultilevel"/>
    <w:tmpl w:val="0428C730"/>
    <w:lvl w:ilvl="0" w:tplc="FFFFFFFF">
      <w:start w:val="1"/>
      <w:numFmt w:val="bullet"/>
      <w:lvlText w:val=""/>
      <w:lvlJc w:val="left"/>
      <w:pPr>
        <w:ind w:left="360" w:hanging="360"/>
      </w:pPr>
      <w:rPr>
        <w:rFonts w:ascii="Symbol" w:hAnsi="Symbol"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06B83980">
      <w:start w:val="1"/>
      <w:numFmt w:val="bullet"/>
      <w:lvlText w:val=""/>
      <w:lvlJc w:val="left"/>
      <w:pPr>
        <w:ind w:left="1800" w:hanging="360"/>
      </w:pPr>
      <w:rPr>
        <w:rFonts w:ascii="Symbol" w:hAnsi="Symbol" w:hint="default"/>
      </w:rPr>
    </w:lvl>
    <w:lvl w:ilvl="3" w:tplc="1FD4541C">
      <w:start w:val="6"/>
      <w:numFmt w:val="bullet"/>
      <w:lvlText w:val="-"/>
      <w:lvlJc w:val="left"/>
      <w:pPr>
        <w:ind w:left="360" w:hanging="360"/>
      </w:pPr>
      <w:rPr>
        <w:rFonts w:ascii="Times New Roman" w:eastAsia="Times New Roman" w:hAnsi="Times New Roman" w:cs="Simplified Arabic"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8F601D"/>
    <w:multiLevelType w:val="hybridMultilevel"/>
    <w:tmpl w:val="183879B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9480F"/>
    <w:multiLevelType w:val="hybridMultilevel"/>
    <w:tmpl w:val="3A10FB84"/>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8EB5487"/>
    <w:multiLevelType w:val="hybridMultilevel"/>
    <w:tmpl w:val="2702E774"/>
    <w:lvl w:ilvl="0" w:tplc="88C0D52E">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ED1EC2"/>
    <w:multiLevelType w:val="hybridMultilevel"/>
    <w:tmpl w:val="47F260A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9" w15:restartNumberingAfterBreak="0">
    <w:nsid w:val="131534FF"/>
    <w:multiLevelType w:val="hybridMultilevel"/>
    <w:tmpl w:val="6DEA4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5EA6C66"/>
    <w:multiLevelType w:val="multilevel"/>
    <w:tmpl w:val="BB7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15328B"/>
    <w:multiLevelType w:val="hybridMultilevel"/>
    <w:tmpl w:val="798C6E0C"/>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15:restartNumberingAfterBreak="0">
    <w:nsid w:val="1EC812D7"/>
    <w:multiLevelType w:val="hybridMultilevel"/>
    <w:tmpl w:val="0E52BFA2"/>
    <w:lvl w:ilvl="0" w:tplc="06B83980">
      <w:start w:val="1"/>
      <w:numFmt w:val="bullet"/>
      <w:lvlText w:val=""/>
      <w:lvlJc w:val="left"/>
      <w:pPr>
        <w:ind w:left="785"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ED50169"/>
    <w:multiLevelType w:val="multilevel"/>
    <w:tmpl w:val="92BE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F4070B"/>
    <w:multiLevelType w:val="hybridMultilevel"/>
    <w:tmpl w:val="F954A38C"/>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21EF01E3"/>
    <w:multiLevelType w:val="multilevel"/>
    <w:tmpl w:val="164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B113A0"/>
    <w:multiLevelType w:val="hybridMultilevel"/>
    <w:tmpl w:val="20583FDC"/>
    <w:lvl w:ilvl="0" w:tplc="04090001">
      <w:start w:val="1"/>
      <w:numFmt w:val="bullet"/>
      <w:lvlText w:val=""/>
      <w:lvlJc w:val="left"/>
      <w:pPr>
        <w:ind w:left="1894" w:hanging="360"/>
      </w:pPr>
      <w:rPr>
        <w:rFonts w:ascii="Symbol" w:hAnsi="Symbol" w:hint="default"/>
      </w:rPr>
    </w:lvl>
    <w:lvl w:ilvl="1" w:tplc="04090003">
      <w:start w:val="1"/>
      <w:numFmt w:val="bullet"/>
      <w:lvlText w:val="o"/>
      <w:lvlJc w:val="left"/>
      <w:pPr>
        <w:ind w:left="2614" w:hanging="360"/>
      </w:pPr>
      <w:rPr>
        <w:rFonts w:ascii="Courier New" w:hAnsi="Courier New" w:cs="Courier New" w:hint="default"/>
      </w:rPr>
    </w:lvl>
    <w:lvl w:ilvl="2" w:tplc="04090005">
      <w:start w:val="1"/>
      <w:numFmt w:val="bullet"/>
      <w:lvlText w:val=""/>
      <w:lvlJc w:val="left"/>
      <w:pPr>
        <w:ind w:left="3334" w:hanging="360"/>
      </w:pPr>
      <w:rPr>
        <w:rFonts w:ascii="Wingdings" w:hAnsi="Wingdings" w:hint="default"/>
      </w:rPr>
    </w:lvl>
    <w:lvl w:ilvl="3" w:tplc="04090001">
      <w:start w:val="1"/>
      <w:numFmt w:val="bullet"/>
      <w:lvlText w:val=""/>
      <w:lvlJc w:val="left"/>
      <w:pPr>
        <w:ind w:left="4054" w:hanging="360"/>
      </w:pPr>
      <w:rPr>
        <w:rFonts w:ascii="Symbol" w:hAnsi="Symbol" w:hint="default"/>
      </w:rPr>
    </w:lvl>
    <w:lvl w:ilvl="4" w:tplc="04090003">
      <w:start w:val="1"/>
      <w:numFmt w:val="bullet"/>
      <w:lvlText w:val="o"/>
      <w:lvlJc w:val="left"/>
      <w:pPr>
        <w:ind w:left="4774" w:hanging="360"/>
      </w:pPr>
      <w:rPr>
        <w:rFonts w:ascii="Courier New" w:hAnsi="Courier New" w:cs="Courier New" w:hint="default"/>
      </w:rPr>
    </w:lvl>
    <w:lvl w:ilvl="5" w:tplc="04090005">
      <w:start w:val="1"/>
      <w:numFmt w:val="bullet"/>
      <w:lvlText w:val=""/>
      <w:lvlJc w:val="left"/>
      <w:pPr>
        <w:ind w:left="5494" w:hanging="360"/>
      </w:pPr>
      <w:rPr>
        <w:rFonts w:ascii="Wingdings" w:hAnsi="Wingdings" w:hint="default"/>
      </w:rPr>
    </w:lvl>
    <w:lvl w:ilvl="6" w:tplc="04090001">
      <w:start w:val="1"/>
      <w:numFmt w:val="bullet"/>
      <w:lvlText w:val=""/>
      <w:lvlJc w:val="left"/>
      <w:pPr>
        <w:ind w:left="6214" w:hanging="360"/>
      </w:pPr>
      <w:rPr>
        <w:rFonts w:ascii="Symbol" w:hAnsi="Symbol" w:hint="default"/>
      </w:rPr>
    </w:lvl>
    <w:lvl w:ilvl="7" w:tplc="04090003">
      <w:start w:val="1"/>
      <w:numFmt w:val="bullet"/>
      <w:lvlText w:val="o"/>
      <w:lvlJc w:val="left"/>
      <w:pPr>
        <w:ind w:left="6934" w:hanging="360"/>
      </w:pPr>
      <w:rPr>
        <w:rFonts w:ascii="Courier New" w:hAnsi="Courier New" w:cs="Courier New" w:hint="default"/>
      </w:rPr>
    </w:lvl>
    <w:lvl w:ilvl="8" w:tplc="04090005">
      <w:start w:val="1"/>
      <w:numFmt w:val="bullet"/>
      <w:lvlText w:val=""/>
      <w:lvlJc w:val="left"/>
      <w:pPr>
        <w:ind w:left="7654" w:hanging="360"/>
      </w:pPr>
      <w:rPr>
        <w:rFonts w:ascii="Wingdings" w:hAnsi="Wingdings" w:hint="default"/>
      </w:rPr>
    </w:lvl>
  </w:abstractNum>
  <w:abstractNum w:abstractNumId="20" w15:restartNumberingAfterBreak="0">
    <w:nsid w:val="23286576"/>
    <w:multiLevelType w:val="hybridMultilevel"/>
    <w:tmpl w:val="5478FDD4"/>
    <w:lvl w:ilvl="0" w:tplc="55C6EA46">
      <w:start w:val="1"/>
      <w:numFmt w:val="decimal"/>
      <w:lvlText w:val="%1-"/>
      <w:lvlJc w:val="left"/>
      <w:pPr>
        <w:ind w:left="360" w:hanging="360"/>
      </w:pPr>
      <w:rPr>
        <w:rFonts w:hint="default"/>
      </w:rPr>
    </w:lvl>
    <w:lvl w:ilvl="1" w:tplc="FFFFFFFF">
      <w:start w:val="2"/>
      <w:numFmt w:val="bullet"/>
      <w:lvlText w:val="•"/>
      <w:lvlJc w:val="left"/>
      <w:pPr>
        <w:ind w:left="1080" w:hanging="360"/>
      </w:pPr>
      <w:rPr>
        <w:rFonts w:ascii="Times New Roman" w:eastAsia="Times New Roman" w:hAnsi="Times New Roman" w:cs="Simplified Arabic"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B433DB"/>
    <w:multiLevelType w:val="hybridMultilevel"/>
    <w:tmpl w:val="4CA85008"/>
    <w:lvl w:ilvl="0" w:tplc="D9144ED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260B258D"/>
    <w:multiLevelType w:val="multilevel"/>
    <w:tmpl w:val="8B84E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C05577"/>
    <w:multiLevelType w:val="hybridMultilevel"/>
    <w:tmpl w:val="0C625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29EB59E3"/>
    <w:multiLevelType w:val="multilevel"/>
    <w:tmpl w:val="3776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7A13A3"/>
    <w:multiLevelType w:val="multilevel"/>
    <w:tmpl w:val="FEFE1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2C8E078A"/>
    <w:multiLevelType w:val="multilevel"/>
    <w:tmpl w:val="F2B2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F0392A"/>
    <w:multiLevelType w:val="multilevel"/>
    <w:tmpl w:val="73D06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1A824F3"/>
    <w:multiLevelType w:val="hybridMultilevel"/>
    <w:tmpl w:val="AF829070"/>
    <w:lvl w:ilvl="0" w:tplc="04090013">
      <w:start w:val="1"/>
      <w:numFmt w:val="arabicAlpha"/>
      <w:lvlText w:val="%1-"/>
      <w:lvlJc w:val="center"/>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1DD1E9E"/>
    <w:multiLevelType w:val="hybridMultilevel"/>
    <w:tmpl w:val="A6EE746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abstractNum w:abstractNumId="32"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33" w15:restartNumberingAfterBreak="0">
    <w:nsid w:val="33352FAE"/>
    <w:multiLevelType w:val="hybridMultilevel"/>
    <w:tmpl w:val="BF64E144"/>
    <w:lvl w:ilvl="0" w:tplc="55C6EA4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348332E8"/>
    <w:multiLevelType w:val="hybridMultilevel"/>
    <w:tmpl w:val="59B2987C"/>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D46510"/>
    <w:multiLevelType w:val="multilevel"/>
    <w:tmpl w:val="B7E44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A3960ED"/>
    <w:multiLevelType w:val="hybridMultilevel"/>
    <w:tmpl w:val="D108C0C0"/>
    <w:lvl w:ilvl="0" w:tplc="9CDE5C40">
      <w:start w:val="1"/>
      <w:numFmt w:val="bullet"/>
      <w:lvlText w:val=""/>
      <w:lvlJc w:val="left"/>
      <w:pPr>
        <w:ind w:left="1080" w:hanging="360"/>
      </w:pPr>
      <w:rPr>
        <w:rFonts w:ascii="Wingdings" w:hAnsi="Wingdings" w:hint="default"/>
      </w:rPr>
    </w:lvl>
    <w:lvl w:ilvl="1" w:tplc="FFFFFFFF">
      <w:start w:val="1"/>
      <w:numFmt w:val="lowerLetter"/>
      <w:lvlText w:val="%2."/>
      <w:lvlJc w:val="left"/>
      <w:pPr>
        <w:ind w:left="2160" w:hanging="360"/>
      </w:pPr>
    </w:lvl>
    <w:lvl w:ilvl="2" w:tplc="FFFFFFFF">
      <w:start w:val="1"/>
      <w:numFmt w:val="decimal"/>
      <w:lvlText w:val="%3-"/>
      <w:lvlJc w:val="left"/>
      <w:pPr>
        <w:ind w:left="3165" w:hanging="465"/>
      </w:pPr>
      <w:rPr>
        <w:rFonts w:hint="default"/>
      </w:rPr>
    </w:lvl>
    <w:lvl w:ilvl="3" w:tplc="FFFFFFFF">
      <w:start w:val="1"/>
      <w:numFmt w:val="decimal"/>
      <w:lvlText w:val="(%4)"/>
      <w:lvlJc w:val="left"/>
      <w:pPr>
        <w:ind w:left="3675" w:hanging="435"/>
      </w:pPr>
      <w:rPr>
        <w:rFonts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B445B2D"/>
    <w:multiLevelType w:val="hybridMultilevel"/>
    <w:tmpl w:val="234C6392"/>
    <w:lvl w:ilvl="0" w:tplc="D9144ED8">
      <w:start w:val="1"/>
      <w:numFmt w:val="decimal"/>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38" w15:restartNumberingAfterBreak="0">
    <w:nsid w:val="3D8B45DE"/>
    <w:multiLevelType w:val="hybridMultilevel"/>
    <w:tmpl w:val="DBDC2ADA"/>
    <w:lvl w:ilvl="0" w:tplc="8B7441F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446EABA8">
      <w:start w:val="1"/>
      <w:numFmt w:val="decimal"/>
      <w:lvlText w:val="%3-"/>
      <w:lvlJc w:val="left"/>
      <w:pPr>
        <w:ind w:left="2445" w:hanging="465"/>
      </w:pPr>
      <w:rPr>
        <w:rFonts w:hint="default"/>
      </w:rPr>
    </w:lvl>
    <w:lvl w:ilvl="3" w:tplc="6A2A44AE">
      <w:start w:val="1"/>
      <w:numFmt w:val="decimal"/>
      <w:lvlText w:val="(%4)"/>
      <w:lvlJc w:val="left"/>
      <w:pPr>
        <w:ind w:left="2955" w:hanging="43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75B3C9F"/>
    <w:multiLevelType w:val="hybridMultilevel"/>
    <w:tmpl w:val="87CE4E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48A76BD6"/>
    <w:multiLevelType w:val="hybridMultilevel"/>
    <w:tmpl w:val="A2D68C42"/>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1" w15:restartNumberingAfterBreak="0">
    <w:nsid w:val="4D0E4A50"/>
    <w:multiLevelType w:val="multilevel"/>
    <w:tmpl w:val="3FE8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E461AA"/>
    <w:multiLevelType w:val="multilevel"/>
    <w:tmpl w:val="1BE8E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A31668"/>
    <w:multiLevelType w:val="hybridMultilevel"/>
    <w:tmpl w:val="72BCFD0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0B864C3"/>
    <w:multiLevelType w:val="hybridMultilevel"/>
    <w:tmpl w:val="A3F20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46D2135"/>
    <w:multiLevelType w:val="multilevel"/>
    <w:tmpl w:val="29E8F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68FC60CE"/>
    <w:multiLevelType w:val="multilevel"/>
    <w:tmpl w:val="089CA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97324E3"/>
    <w:multiLevelType w:val="hybridMultilevel"/>
    <w:tmpl w:val="9F669AFE"/>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52" w15:restartNumberingAfterBreak="0">
    <w:nsid w:val="6BA73084"/>
    <w:multiLevelType w:val="hybridMultilevel"/>
    <w:tmpl w:val="A0C66440"/>
    <w:lvl w:ilvl="0" w:tplc="8B7441F6">
      <w:start w:val="1"/>
      <w:numFmt w:val="decimal"/>
      <w:lvlText w:val="%1."/>
      <w:lvlJc w:val="left"/>
      <w:pPr>
        <w:ind w:left="360" w:hanging="360"/>
      </w:pPr>
      <w:rPr>
        <w:rFonts w:hint="default"/>
      </w:rPr>
    </w:lvl>
    <w:lvl w:ilvl="1" w:tplc="48C89AD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DB7608D"/>
    <w:multiLevelType w:val="hybridMultilevel"/>
    <w:tmpl w:val="A664BE2C"/>
    <w:lvl w:ilvl="0" w:tplc="06B83980">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4" w15:restartNumberingAfterBreak="0">
    <w:nsid w:val="6F7F2E0E"/>
    <w:multiLevelType w:val="hybridMultilevel"/>
    <w:tmpl w:val="F754FBC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5" w15:restartNumberingAfterBreak="0">
    <w:nsid w:val="70995F49"/>
    <w:multiLevelType w:val="hybridMultilevel"/>
    <w:tmpl w:val="97D8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1A400E9"/>
    <w:multiLevelType w:val="hybridMultilevel"/>
    <w:tmpl w:val="800CF2BE"/>
    <w:lvl w:ilvl="0" w:tplc="88C0D52E">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5AF7F46"/>
    <w:multiLevelType w:val="hybridMultilevel"/>
    <w:tmpl w:val="024C7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6CB10DB"/>
    <w:multiLevelType w:val="hybridMultilevel"/>
    <w:tmpl w:val="B470B1C8"/>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59" w15:restartNumberingAfterBreak="0">
    <w:nsid w:val="790576C9"/>
    <w:multiLevelType w:val="hybridMultilevel"/>
    <w:tmpl w:val="8C0E9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FA575D"/>
    <w:multiLevelType w:val="hybridMultilevel"/>
    <w:tmpl w:val="B53A0B1A"/>
    <w:lvl w:ilvl="0" w:tplc="04090001">
      <w:start w:val="1"/>
      <w:numFmt w:val="bullet"/>
      <w:lvlText w:val=""/>
      <w:lvlJc w:val="left"/>
      <w:pPr>
        <w:ind w:left="1487" w:hanging="360"/>
      </w:pPr>
      <w:rPr>
        <w:rFonts w:ascii="Symbol" w:hAnsi="Symbol" w:hint="default"/>
      </w:rPr>
    </w:lvl>
    <w:lvl w:ilvl="1" w:tplc="04090003">
      <w:start w:val="1"/>
      <w:numFmt w:val="bullet"/>
      <w:lvlText w:val="o"/>
      <w:lvlJc w:val="left"/>
      <w:pPr>
        <w:ind w:left="2207" w:hanging="360"/>
      </w:pPr>
      <w:rPr>
        <w:rFonts w:ascii="Courier New" w:hAnsi="Courier New" w:cs="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cs="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cs="Courier New" w:hint="default"/>
      </w:rPr>
    </w:lvl>
    <w:lvl w:ilvl="8" w:tplc="04090005">
      <w:start w:val="1"/>
      <w:numFmt w:val="bullet"/>
      <w:lvlText w:val=""/>
      <w:lvlJc w:val="left"/>
      <w:pPr>
        <w:ind w:left="7247" w:hanging="360"/>
      </w:pPr>
      <w:rPr>
        <w:rFonts w:ascii="Wingdings" w:hAnsi="Wingdings" w:hint="default"/>
      </w:rPr>
    </w:lvl>
  </w:abstractNum>
  <w:abstractNum w:abstractNumId="61" w15:restartNumberingAfterBreak="0">
    <w:nsid w:val="7D207CCF"/>
    <w:multiLevelType w:val="multilevel"/>
    <w:tmpl w:val="D23C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2483476">
    <w:abstractNumId w:val="45"/>
  </w:num>
  <w:num w:numId="2" w16cid:durableId="622922195">
    <w:abstractNumId w:val="11"/>
  </w:num>
  <w:num w:numId="3" w16cid:durableId="1943339119">
    <w:abstractNumId w:val="21"/>
  </w:num>
  <w:num w:numId="4" w16cid:durableId="1104568985">
    <w:abstractNumId w:val="48"/>
  </w:num>
  <w:num w:numId="5" w16cid:durableId="1492791076">
    <w:abstractNumId w:val="49"/>
  </w:num>
  <w:num w:numId="6" w16cid:durableId="2060469150">
    <w:abstractNumId w:val="46"/>
  </w:num>
  <w:num w:numId="7" w16cid:durableId="1694334704">
    <w:abstractNumId w:val="16"/>
  </w:num>
  <w:num w:numId="8" w16cid:durableId="98835147">
    <w:abstractNumId w:val="2"/>
  </w:num>
  <w:num w:numId="9" w16cid:durableId="797264804">
    <w:abstractNumId w:val="1"/>
  </w:num>
  <w:num w:numId="10" w16cid:durableId="474681845">
    <w:abstractNumId w:val="5"/>
  </w:num>
  <w:num w:numId="11" w16cid:durableId="210265511">
    <w:abstractNumId w:val="7"/>
  </w:num>
  <w:num w:numId="12" w16cid:durableId="651377007">
    <w:abstractNumId w:val="12"/>
  </w:num>
  <w:num w:numId="13" w16cid:durableId="670790514">
    <w:abstractNumId w:val="27"/>
  </w:num>
  <w:num w:numId="14" w16cid:durableId="1421637190">
    <w:abstractNumId w:val="32"/>
  </w:num>
  <w:num w:numId="15" w16cid:durableId="65958247">
    <w:abstractNumId w:val="17"/>
  </w:num>
  <w:num w:numId="16" w16cid:durableId="1191070591">
    <w:abstractNumId w:val="16"/>
  </w:num>
  <w:num w:numId="17" w16cid:durableId="1507281858">
    <w:abstractNumId w:val="48"/>
  </w:num>
  <w:num w:numId="18" w16cid:durableId="1515799297">
    <w:abstractNumId w:val="0"/>
  </w:num>
  <w:num w:numId="19" w16cid:durableId="980310509">
    <w:abstractNumId w:val="20"/>
  </w:num>
  <w:num w:numId="20" w16cid:durableId="1504587047">
    <w:abstractNumId w:val="52"/>
  </w:num>
  <w:num w:numId="21" w16cid:durableId="1524979692">
    <w:abstractNumId w:val="43"/>
  </w:num>
  <w:num w:numId="22" w16cid:durableId="784546039">
    <w:abstractNumId w:val="33"/>
  </w:num>
  <w:num w:numId="23" w16cid:durableId="341668553">
    <w:abstractNumId w:val="3"/>
  </w:num>
  <w:num w:numId="24" w16cid:durableId="201283239">
    <w:abstractNumId w:val="38"/>
  </w:num>
  <w:num w:numId="25" w16cid:durableId="403650614">
    <w:abstractNumId w:val="30"/>
  </w:num>
  <w:num w:numId="26" w16cid:durableId="829374089">
    <w:abstractNumId w:val="51"/>
  </w:num>
  <w:num w:numId="27" w16cid:durableId="1562325342">
    <w:abstractNumId w:val="40"/>
  </w:num>
  <w:num w:numId="28" w16cid:durableId="667639129">
    <w:abstractNumId w:val="14"/>
  </w:num>
  <w:num w:numId="29" w16cid:durableId="1429421599">
    <w:abstractNumId w:val="55"/>
  </w:num>
  <w:num w:numId="30" w16cid:durableId="98644608">
    <w:abstractNumId w:val="4"/>
  </w:num>
  <w:num w:numId="31" w16cid:durableId="927662392">
    <w:abstractNumId w:val="36"/>
  </w:num>
  <w:num w:numId="32" w16cid:durableId="2070838264">
    <w:abstractNumId w:val="22"/>
  </w:num>
  <w:num w:numId="33" w16cid:durableId="812874023">
    <w:abstractNumId w:val="8"/>
  </w:num>
  <w:num w:numId="34" w16cid:durableId="1654749685">
    <w:abstractNumId w:val="53"/>
  </w:num>
  <w:num w:numId="35" w16cid:durableId="565649240">
    <w:abstractNumId w:val="37"/>
  </w:num>
  <w:num w:numId="36" w16cid:durableId="784613521">
    <w:abstractNumId w:val="31"/>
  </w:num>
  <w:num w:numId="37" w16cid:durableId="1478113496">
    <w:abstractNumId w:val="44"/>
  </w:num>
  <w:num w:numId="38" w16cid:durableId="251017484">
    <w:abstractNumId w:val="19"/>
  </w:num>
  <w:num w:numId="39" w16cid:durableId="8002657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8926190">
    <w:abstractNumId w:val="24"/>
  </w:num>
  <w:num w:numId="41" w16cid:durableId="16496252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17225612">
    <w:abstractNumId w:val="60"/>
  </w:num>
  <w:num w:numId="43" w16cid:durableId="1268780045">
    <w:abstractNumId w:val="26"/>
  </w:num>
  <w:num w:numId="44" w16cid:durableId="751972101">
    <w:abstractNumId w:val="15"/>
  </w:num>
  <w:num w:numId="45" w16cid:durableId="213859419">
    <w:abstractNumId w:val="41"/>
  </w:num>
  <w:num w:numId="46" w16cid:durableId="1332367709">
    <w:abstractNumId w:val="50"/>
  </w:num>
  <w:num w:numId="47" w16cid:durableId="770048153">
    <w:abstractNumId w:val="13"/>
  </w:num>
  <w:num w:numId="48" w16cid:durableId="521674863">
    <w:abstractNumId w:val="54"/>
  </w:num>
  <w:num w:numId="49" w16cid:durableId="1659111827">
    <w:abstractNumId w:val="58"/>
  </w:num>
  <w:num w:numId="50" w16cid:durableId="110174703">
    <w:abstractNumId w:val="59"/>
  </w:num>
  <w:num w:numId="51" w16cid:durableId="1875726120">
    <w:abstractNumId w:val="57"/>
  </w:num>
  <w:num w:numId="52" w16cid:durableId="2093114311">
    <w:abstractNumId w:val="6"/>
  </w:num>
  <w:num w:numId="53" w16cid:durableId="1693337115">
    <w:abstractNumId w:val="34"/>
  </w:num>
  <w:num w:numId="54" w16cid:durableId="190458156">
    <w:abstractNumId w:val="56"/>
  </w:num>
  <w:num w:numId="55" w16cid:durableId="1261528487">
    <w:abstractNumId w:val="29"/>
  </w:num>
  <w:num w:numId="56" w16cid:durableId="840237066">
    <w:abstractNumId w:val="47"/>
  </w:num>
  <w:num w:numId="57" w16cid:durableId="1865438313">
    <w:abstractNumId w:val="28"/>
  </w:num>
  <w:num w:numId="58" w16cid:durableId="1036613510">
    <w:abstractNumId w:val="61"/>
  </w:num>
  <w:num w:numId="59" w16cid:durableId="1736539666">
    <w:abstractNumId w:val="35"/>
  </w:num>
  <w:num w:numId="60" w16cid:durableId="2141414883">
    <w:abstractNumId w:val="42"/>
  </w:num>
  <w:num w:numId="61" w16cid:durableId="611590693">
    <w:abstractNumId w:val="10"/>
  </w:num>
  <w:num w:numId="62" w16cid:durableId="499005634">
    <w:abstractNumId w:val="23"/>
  </w:num>
  <w:num w:numId="63" w16cid:durableId="269164015">
    <w:abstractNumId w:val="25"/>
  </w:num>
  <w:num w:numId="64" w16cid:durableId="188475550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1F28"/>
    <w:rsid w:val="0004261B"/>
    <w:rsid w:val="00042E46"/>
    <w:rsid w:val="00044CFD"/>
    <w:rsid w:val="000454A3"/>
    <w:rsid w:val="000479BF"/>
    <w:rsid w:val="00047E13"/>
    <w:rsid w:val="00050370"/>
    <w:rsid w:val="00053B05"/>
    <w:rsid w:val="00053E0A"/>
    <w:rsid w:val="000541B5"/>
    <w:rsid w:val="0005494E"/>
    <w:rsid w:val="000568B5"/>
    <w:rsid w:val="00061708"/>
    <w:rsid w:val="00061A09"/>
    <w:rsid w:val="00067AC7"/>
    <w:rsid w:val="0007061D"/>
    <w:rsid w:val="00081722"/>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A39"/>
    <w:rsid w:val="000C5B07"/>
    <w:rsid w:val="000C6942"/>
    <w:rsid w:val="000D0869"/>
    <w:rsid w:val="000D3EAE"/>
    <w:rsid w:val="000D489C"/>
    <w:rsid w:val="000D4D99"/>
    <w:rsid w:val="000D5131"/>
    <w:rsid w:val="000D75BC"/>
    <w:rsid w:val="000D7CDC"/>
    <w:rsid w:val="000E0B2E"/>
    <w:rsid w:val="000E23AB"/>
    <w:rsid w:val="000E6379"/>
    <w:rsid w:val="000E6887"/>
    <w:rsid w:val="000F0A0D"/>
    <w:rsid w:val="000F7F04"/>
    <w:rsid w:val="00107382"/>
    <w:rsid w:val="00110665"/>
    <w:rsid w:val="0011126E"/>
    <w:rsid w:val="0011667A"/>
    <w:rsid w:val="00116AE4"/>
    <w:rsid w:val="00117CA1"/>
    <w:rsid w:val="00120DAF"/>
    <w:rsid w:val="00125BC1"/>
    <w:rsid w:val="00132933"/>
    <w:rsid w:val="00132AAC"/>
    <w:rsid w:val="00142A4A"/>
    <w:rsid w:val="00152104"/>
    <w:rsid w:val="001541B2"/>
    <w:rsid w:val="00156C1D"/>
    <w:rsid w:val="001603EF"/>
    <w:rsid w:val="001618EF"/>
    <w:rsid w:val="001624C4"/>
    <w:rsid w:val="001654CD"/>
    <w:rsid w:val="0017187E"/>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D7A22"/>
    <w:rsid w:val="001E1F86"/>
    <w:rsid w:val="001E252D"/>
    <w:rsid w:val="001E32DF"/>
    <w:rsid w:val="001E3406"/>
    <w:rsid w:val="001E35A9"/>
    <w:rsid w:val="001E39EB"/>
    <w:rsid w:val="001E6AA0"/>
    <w:rsid w:val="001F524B"/>
    <w:rsid w:val="001F5950"/>
    <w:rsid w:val="0020239B"/>
    <w:rsid w:val="00207057"/>
    <w:rsid w:val="00207C3B"/>
    <w:rsid w:val="00212693"/>
    <w:rsid w:val="00215757"/>
    <w:rsid w:val="0022051E"/>
    <w:rsid w:val="00220F9C"/>
    <w:rsid w:val="00221A34"/>
    <w:rsid w:val="00222468"/>
    <w:rsid w:val="002267E3"/>
    <w:rsid w:val="00227FCC"/>
    <w:rsid w:val="00230984"/>
    <w:rsid w:val="00231AB1"/>
    <w:rsid w:val="00232A16"/>
    <w:rsid w:val="00232AC0"/>
    <w:rsid w:val="00233AC3"/>
    <w:rsid w:val="0024045F"/>
    <w:rsid w:val="00242116"/>
    <w:rsid w:val="00246F2B"/>
    <w:rsid w:val="00250CC6"/>
    <w:rsid w:val="00251580"/>
    <w:rsid w:val="00255D3B"/>
    <w:rsid w:val="00257F01"/>
    <w:rsid w:val="002616CF"/>
    <w:rsid w:val="00263733"/>
    <w:rsid w:val="00264677"/>
    <w:rsid w:val="00265C31"/>
    <w:rsid w:val="00274C5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443"/>
    <w:rsid w:val="002C7CBA"/>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21FB6"/>
    <w:rsid w:val="003223F2"/>
    <w:rsid w:val="00322A0D"/>
    <w:rsid w:val="00322CDE"/>
    <w:rsid w:val="003235C8"/>
    <w:rsid w:val="00327555"/>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09F2"/>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3394"/>
    <w:rsid w:val="003C51A7"/>
    <w:rsid w:val="003C79C6"/>
    <w:rsid w:val="003D0606"/>
    <w:rsid w:val="003D3563"/>
    <w:rsid w:val="003D5F89"/>
    <w:rsid w:val="003D65EB"/>
    <w:rsid w:val="003D7E7F"/>
    <w:rsid w:val="003E1E60"/>
    <w:rsid w:val="003F0047"/>
    <w:rsid w:val="003F22B2"/>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053E"/>
    <w:rsid w:val="004655B6"/>
    <w:rsid w:val="00465F44"/>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285B"/>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267D2"/>
    <w:rsid w:val="005300A6"/>
    <w:rsid w:val="0053013E"/>
    <w:rsid w:val="005306E8"/>
    <w:rsid w:val="00532D92"/>
    <w:rsid w:val="0053336F"/>
    <w:rsid w:val="00533AA9"/>
    <w:rsid w:val="005340A1"/>
    <w:rsid w:val="00535ED5"/>
    <w:rsid w:val="0053681E"/>
    <w:rsid w:val="005433BE"/>
    <w:rsid w:val="00544DCE"/>
    <w:rsid w:val="00545742"/>
    <w:rsid w:val="00546BB3"/>
    <w:rsid w:val="005532E5"/>
    <w:rsid w:val="00560355"/>
    <w:rsid w:val="00560CC1"/>
    <w:rsid w:val="00562624"/>
    <w:rsid w:val="005733F6"/>
    <w:rsid w:val="00573702"/>
    <w:rsid w:val="00574689"/>
    <w:rsid w:val="00581212"/>
    <w:rsid w:val="00586E14"/>
    <w:rsid w:val="00595574"/>
    <w:rsid w:val="00597208"/>
    <w:rsid w:val="00597B2B"/>
    <w:rsid w:val="005A0FC7"/>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0C28"/>
    <w:rsid w:val="005E1426"/>
    <w:rsid w:val="005E1B7D"/>
    <w:rsid w:val="005E24FB"/>
    <w:rsid w:val="005F0833"/>
    <w:rsid w:val="005F2661"/>
    <w:rsid w:val="005F4E08"/>
    <w:rsid w:val="005F53E2"/>
    <w:rsid w:val="005F5758"/>
    <w:rsid w:val="005F5AF5"/>
    <w:rsid w:val="005F6175"/>
    <w:rsid w:val="00601ED8"/>
    <w:rsid w:val="00604424"/>
    <w:rsid w:val="0061026F"/>
    <w:rsid w:val="00610F62"/>
    <w:rsid w:val="00611CCB"/>
    <w:rsid w:val="00612B5E"/>
    <w:rsid w:val="006230BE"/>
    <w:rsid w:val="0062589E"/>
    <w:rsid w:val="00625A3C"/>
    <w:rsid w:val="00625D25"/>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3768"/>
    <w:rsid w:val="006B4276"/>
    <w:rsid w:val="006B51C2"/>
    <w:rsid w:val="006C10F3"/>
    <w:rsid w:val="006C2E76"/>
    <w:rsid w:val="006C54C9"/>
    <w:rsid w:val="006D3E7C"/>
    <w:rsid w:val="006D4FE2"/>
    <w:rsid w:val="006D5531"/>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A58"/>
    <w:rsid w:val="00771C45"/>
    <w:rsid w:val="007725B8"/>
    <w:rsid w:val="0077566C"/>
    <w:rsid w:val="007764F4"/>
    <w:rsid w:val="00776AB8"/>
    <w:rsid w:val="00776ED4"/>
    <w:rsid w:val="00780666"/>
    <w:rsid w:val="007810E9"/>
    <w:rsid w:val="00781550"/>
    <w:rsid w:val="007822A3"/>
    <w:rsid w:val="00783F5F"/>
    <w:rsid w:val="00790119"/>
    <w:rsid w:val="00793616"/>
    <w:rsid w:val="007969DC"/>
    <w:rsid w:val="00796B3A"/>
    <w:rsid w:val="00797AF9"/>
    <w:rsid w:val="007A31DC"/>
    <w:rsid w:val="007A5403"/>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8022F1"/>
    <w:rsid w:val="00802EEF"/>
    <w:rsid w:val="008048BA"/>
    <w:rsid w:val="00810AE7"/>
    <w:rsid w:val="00811A21"/>
    <w:rsid w:val="008145B7"/>
    <w:rsid w:val="00816EFF"/>
    <w:rsid w:val="008173B3"/>
    <w:rsid w:val="00817E2A"/>
    <w:rsid w:val="00820847"/>
    <w:rsid w:val="008216FE"/>
    <w:rsid w:val="0082543C"/>
    <w:rsid w:val="00831B04"/>
    <w:rsid w:val="00840269"/>
    <w:rsid w:val="00841521"/>
    <w:rsid w:val="00852DFA"/>
    <w:rsid w:val="00854E14"/>
    <w:rsid w:val="0086333D"/>
    <w:rsid w:val="0086480D"/>
    <w:rsid w:val="00864B2B"/>
    <w:rsid w:val="0086619F"/>
    <w:rsid w:val="008806D9"/>
    <w:rsid w:val="00880942"/>
    <w:rsid w:val="0088118B"/>
    <w:rsid w:val="0088241E"/>
    <w:rsid w:val="0088287A"/>
    <w:rsid w:val="0088301D"/>
    <w:rsid w:val="008838D1"/>
    <w:rsid w:val="00883E09"/>
    <w:rsid w:val="00886510"/>
    <w:rsid w:val="00894F92"/>
    <w:rsid w:val="00897E80"/>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0230"/>
    <w:rsid w:val="008F2F98"/>
    <w:rsid w:val="008F46B2"/>
    <w:rsid w:val="008F57B4"/>
    <w:rsid w:val="008F78D1"/>
    <w:rsid w:val="0090102E"/>
    <w:rsid w:val="0090249C"/>
    <w:rsid w:val="009031C6"/>
    <w:rsid w:val="00903D33"/>
    <w:rsid w:val="009139AE"/>
    <w:rsid w:val="00916122"/>
    <w:rsid w:val="00917C97"/>
    <w:rsid w:val="00922314"/>
    <w:rsid w:val="009270C7"/>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13A6"/>
    <w:rsid w:val="00985118"/>
    <w:rsid w:val="009913B4"/>
    <w:rsid w:val="00995D84"/>
    <w:rsid w:val="009B0AE3"/>
    <w:rsid w:val="009B7B1F"/>
    <w:rsid w:val="009C197F"/>
    <w:rsid w:val="009C2244"/>
    <w:rsid w:val="009C3C7B"/>
    <w:rsid w:val="009C65EC"/>
    <w:rsid w:val="009C7568"/>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3DDA"/>
    <w:rsid w:val="00A2576E"/>
    <w:rsid w:val="00A26432"/>
    <w:rsid w:val="00A26DB0"/>
    <w:rsid w:val="00A2724A"/>
    <w:rsid w:val="00A338B3"/>
    <w:rsid w:val="00A37539"/>
    <w:rsid w:val="00A40B4C"/>
    <w:rsid w:val="00A41A91"/>
    <w:rsid w:val="00A47EFE"/>
    <w:rsid w:val="00A50DC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2C83"/>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5A77"/>
    <w:rsid w:val="00B76BF5"/>
    <w:rsid w:val="00B802A8"/>
    <w:rsid w:val="00B86CDB"/>
    <w:rsid w:val="00B90CF8"/>
    <w:rsid w:val="00B91986"/>
    <w:rsid w:val="00B96E4F"/>
    <w:rsid w:val="00BA30DC"/>
    <w:rsid w:val="00BA3469"/>
    <w:rsid w:val="00BA35F6"/>
    <w:rsid w:val="00BA4DAA"/>
    <w:rsid w:val="00BA688E"/>
    <w:rsid w:val="00BB057B"/>
    <w:rsid w:val="00BB3408"/>
    <w:rsid w:val="00BB4052"/>
    <w:rsid w:val="00BB46BB"/>
    <w:rsid w:val="00BB5DCC"/>
    <w:rsid w:val="00BC1BB4"/>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BF4F6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3535"/>
    <w:rsid w:val="00C71CFC"/>
    <w:rsid w:val="00C72A24"/>
    <w:rsid w:val="00C74AAF"/>
    <w:rsid w:val="00C74B9F"/>
    <w:rsid w:val="00C76706"/>
    <w:rsid w:val="00C77BF0"/>
    <w:rsid w:val="00C83806"/>
    <w:rsid w:val="00C84257"/>
    <w:rsid w:val="00C852D0"/>
    <w:rsid w:val="00C87AB5"/>
    <w:rsid w:val="00C90005"/>
    <w:rsid w:val="00C93ED6"/>
    <w:rsid w:val="00C961FE"/>
    <w:rsid w:val="00C97B69"/>
    <w:rsid w:val="00CA1B14"/>
    <w:rsid w:val="00CA2871"/>
    <w:rsid w:val="00CA2D8A"/>
    <w:rsid w:val="00CA433F"/>
    <w:rsid w:val="00CB0A76"/>
    <w:rsid w:val="00CB0E67"/>
    <w:rsid w:val="00CB7A07"/>
    <w:rsid w:val="00CC1402"/>
    <w:rsid w:val="00CC15B6"/>
    <w:rsid w:val="00CC365B"/>
    <w:rsid w:val="00CC3C32"/>
    <w:rsid w:val="00CD063F"/>
    <w:rsid w:val="00CD4FB4"/>
    <w:rsid w:val="00CD67C0"/>
    <w:rsid w:val="00CE0661"/>
    <w:rsid w:val="00CE13A5"/>
    <w:rsid w:val="00CE39F0"/>
    <w:rsid w:val="00CE3DD5"/>
    <w:rsid w:val="00CE45FE"/>
    <w:rsid w:val="00CF38E8"/>
    <w:rsid w:val="00CF3A28"/>
    <w:rsid w:val="00CF7871"/>
    <w:rsid w:val="00D0035F"/>
    <w:rsid w:val="00D012B5"/>
    <w:rsid w:val="00D046CC"/>
    <w:rsid w:val="00D05D41"/>
    <w:rsid w:val="00D05EDF"/>
    <w:rsid w:val="00D1286C"/>
    <w:rsid w:val="00D20E96"/>
    <w:rsid w:val="00D21049"/>
    <w:rsid w:val="00D214CD"/>
    <w:rsid w:val="00D235C5"/>
    <w:rsid w:val="00D23CA7"/>
    <w:rsid w:val="00D258AF"/>
    <w:rsid w:val="00D25A48"/>
    <w:rsid w:val="00D31D7E"/>
    <w:rsid w:val="00D34F3D"/>
    <w:rsid w:val="00D448CE"/>
    <w:rsid w:val="00D47F4C"/>
    <w:rsid w:val="00D518F8"/>
    <w:rsid w:val="00D52763"/>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393"/>
    <w:rsid w:val="00DE4849"/>
    <w:rsid w:val="00DE6A06"/>
    <w:rsid w:val="00DF30DF"/>
    <w:rsid w:val="00DF5C78"/>
    <w:rsid w:val="00DF6DD4"/>
    <w:rsid w:val="00E00DF6"/>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0755"/>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D7176"/>
    <w:rsid w:val="00EE0EB5"/>
    <w:rsid w:val="00EE2CA3"/>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5E12"/>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6075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3"/>
    <w:uiPriority w:val="99"/>
    <w:semiHidden/>
    <w:unhideWhenUsed/>
    <w:rsid w:val="009C65EC"/>
    <w:pPr>
      <w:spacing w:line="240" w:lineRule="auto"/>
    </w:pPr>
    <w:rPr>
      <w:sz w:val="20"/>
      <w:szCs w:val="20"/>
    </w:rPr>
  </w:style>
  <w:style w:type="character" w:customStyle="1" w:styleId="Char3">
    <w:name w:val="نص تعليق Char"/>
    <w:basedOn w:val="a0"/>
    <w:link w:val="ad"/>
    <w:uiPriority w:val="99"/>
    <w:semiHidden/>
    <w:rsid w:val="009C65EC"/>
    <w:rPr>
      <w:sz w:val="20"/>
      <w:szCs w:val="20"/>
    </w:rPr>
  </w:style>
  <w:style w:type="paragraph" w:styleId="ae">
    <w:name w:val="annotation subject"/>
    <w:basedOn w:val="ad"/>
    <w:next w:val="ad"/>
    <w:link w:val="Char4"/>
    <w:uiPriority w:val="99"/>
    <w:semiHidden/>
    <w:unhideWhenUsed/>
    <w:rsid w:val="009C65EC"/>
    <w:rPr>
      <w:b/>
      <w:bCs/>
    </w:rPr>
  </w:style>
  <w:style w:type="character" w:customStyle="1" w:styleId="Char4">
    <w:name w:val="موضوع تعليق Char"/>
    <w:basedOn w:val="Char3"/>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E60755"/>
    <w:rPr>
      <w:rFonts w:asciiTheme="majorHAnsi" w:eastAsiaTheme="majorEastAsia" w:hAnsiTheme="majorHAnsi" w:cstheme="majorBidi"/>
      <w:i/>
      <w:iCs/>
      <w:color w:val="365F91" w:themeColor="accent1" w:themeShade="BF"/>
    </w:rPr>
  </w:style>
  <w:style w:type="table" w:styleId="6">
    <w:name w:val="Grid Table 6 Colorful"/>
    <w:basedOn w:val="a1"/>
    <w:uiPriority w:val="51"/>
    <w:rsid w:val="00F95E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1"/>
    <w:uiPriority w:val="49"/>
    <w:rsid w:val="00C961F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3-1">
    <w:name w:val="List Table 3 Accent 1"/>
    <w:basedOn w:val="a1"/>
    <w:uiPriority w:val="48"/>
    <w:rsid w:val="00A50DCE"/>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31">
    <w:name w:val="List Table 3"/>
    <w:basedOn w:val="a1"/>
    <w:uiPriority w:val="48"/>
    <w:rsid w:val="00A50DC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12">
    <w:name w:val="Plain Table 1"/>
    <w:basedOn w:val="a1"/>
    <w:uiPriority w:val="41"/>
    <w:rsid w:val="00A50DC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17971627">
      <w:bodyDiv w:val="1"/>
      <w:marLeft w:val="0"/>
      <w:marRight w:val="0"/>
      <w:marTop w:val="0"/>
      <w:marBottom w:val="0"/>
      <w:divBdr>
        <w:top w:val="none" w:sz="0" w:space="0" w:color="auto"/>
        <w:left w:val="none" w:sz="0" w:space="0" w:color="auto"/>
        <w:bottom w:val="none" w:sz="0" w:space="0" w:color="auto"/>
        <w:right w:val="none" w:sz="0" w:space="0" w:color="auto"/>
      </w:divBdr>
    </w:div>
    <w:div w:id="19824517">
      <w:bodyDiv w:val="1"/>
      <w:marLeft w:val="0"/>
      <w:marRight w:val="0"/>
      <w:marTop w:val="0"/>
      <w:marBottom w:val="0"/>
      <w:divBdr>
        <w:top w:val="none" w:sz="0" w:space="0" w:color="auto"/>
        <w:left w:val="none" w:sz="0" w:space="0" w:color="auto"/>
        <w:bottom w:val="none" w:sz="0" w:space="0" w:color="auto"/>
        <w:right w:val="none" w:sz="0" w:space="0" w:color="auto"/>
      </w:divBdr>
    </w:div>
    <w:div w:id="44188054">
      <w:bodyDiv w:val="1"/>
      <w:marLeft w:val="0"/>
      <w:marRight w:val="0"/>
      <w:marTop w:val="0"/>
      <w:marBottom w:val="0"/>
      <w:divBdr>
        <w:top w:val="none" w:sz="0" w:space="0" w:color="auto"/>
        <w:left w:val="none" w:sz="0" w:space="0" w:color="auto"/>
        <w:bottom w:val="none" w:sz="0" w:space="0" w:color="auto"/>
        <w:right w:val="none" w:sz="0" w:space="0" w:color="auto"/>
      </w:divBdr>
    </w:div>
    <w:div w:id="82269055">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25317059">
      <w:bodyDiv w:val="1"/>
      <w:marLeft w:val="0"/>
      <w:marRight w:val="0"/>
      <w:marTop w:val="0"/>
      <w:marBottom w:val="0"/>
      <w:divBdr>
        <w:top w:val="none" w:sz="0" w:space="0" w:color="auto"/>
        <w:left w:val="none" w:sz="0" w:space="0" w:color="auto"/>
        <w:bottom w:val="none" w:sz="0" w:space="0" w:color="auto"/>
        <w:right w:val="none" w:sz="0" w:space="0" w:color="auto"/>
      </w:divBdr>
    </w:div>
    <w:div w:id="146554242">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56650606">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5076371">
      <w:bodyDiv w:val="1"/>
      <w:marLeft w:val="0"/>
      <w:marRight w:val="0"/>
      <w:marTop w:val="0"/>
      <w:marBottom w:val="0"/>
      <w:divBdr>
        <w:top w:val="none" w:sz="0" w:space="0" w:color="auto"/>
        <w:left w:val="none" w:sz="0" w:space="0" w:color="auto"/>
        <w:bottom w:val="none" w:sz="0" w:space="0" w:color="auto"/>
        <w:right w:val="none" w:sz="0" w:space="0" w:color="auto"/>
      </w:divBdr>
    </w:div>
    <w:div w:id="177890014">
      <w:bodyDiv w:val="1"/>
      <w:marLeft w:val="0"/>
      <w:marRight w:val="0"/>
      <w:marTop w:val="0"/>
      <w:marBottom w:val="0"/>
      <w:divBdr>
        <w:top w:val="none" w:sz="0" w:space="0" w:color="auto"/>
        <w:left w:val="none" w:sz="0" w:space="0" w:color="auto"/>
        <w:bottom w:val="none" w:sz="0" w:space="0" w:color="auto"/>
        <w:right w:val="none" w:sz="0" w:space="0" w:color="auto"/>
      </w:divBdr>
    </w:div>
    <w:div w:id="186724524">
      <w:bodyDiv w:val="1"/>
      <w:marLeft w:val="0"/>
      <w:marRight w:val="0"/>
      <w:marTop w:val="0"/>
      <w:marBottom w:val="0"/>
      <w:divBdr>
        <w:top w:val="none" w:sz="0" w:space="0" w:color="auto"/>
        <w:left w:val="none" w:sz="0" w:space="0" w:color="auto"/>
        <w:bottom w:val="none" w:sz="0" w:space="0" w:color="auto"/>
        <w:right w:val="none" w:sz="0" w:space="0" w:color="auto"/>
      </w:divBdr>
      <w:divsChild>
        <w:div w:id="1179854634">
          <w:marLeft w:val="0"/>
          <w:marRight w:val="0"/>
          <w:marTop w:val="0"/>
          <w:marBottom w:val="0"/>
          <w:divBdr>
            <w:top w:val="none" w:sz="0" w:space="0" w:color="auto"/>
            <w:left w:val="none" w:sz="0" w:space="0" w:color="auto"/>
            <w:bottom w:val="none" w:sz="0" w:space="0" w:color="auto"/>
            <w:right w:val="none" w:sz="0" w:space="0" w:color="auto"/>
          </w:divBdr>
          <w:divsChild>
            <w:div w:id="163605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8148">
      <w:bodyDiv w:val="1"/>
      <w:marLeft w:val="0"/>
      <w:marRight w:val="0"/>
      <w:marTop w:val="0"/>
      <w:marBottom w:val="0"/>
      <w:divBdr>
        <w:top w:val="none" w:sz="0" w:space="0" w:color="auto"/>
        <w:left w:val="none" w:sz="0" w:space="0" w:color="auto"/>
        <w:bottom w:val="none" w:sz="0" w:space="0" w:color="auto"/>
        <w:right w:val="none" w:sz="0" w:space="0" w:color="auto"/>
      </w:divBdr>
    </w:div>
    <w:div w:id="223837227">
      <w:bodyDiv w:val="1"/>
      <w:marLeft w:val="0"/>
      <w:marRight w:val="0"/>
      <w:marTop w:val="0"/>
      <w:marBottom w:val="0"/>
      <w:divBdr>
        <w:top w:val="none" w:sz="0" w:space="0" w:color="auto"/>
        <w:left w:val="none" w:sz="0" w:space="0" w:color="auto"/>
        <w:bottom w:val="none" w:sz="0" w:space="0" w:color="auto"/>
        <w:right w:val="none" w:sz="0" w:space="0" w:color="auto"/>
      </w:divBdr>
      <w:divsChild>
        <w:div w:id="412121087">
          <w:marLeft w:val="0"/>
          <w:marRight w:val="0"/>
          <w:marTop w:val="0"/>
          <w:marBottom w:val="0"/>
          <w:divBdr>
            <w:top w:val="none" w:sz="0" w:space="0" w:color="auto"/>
            <w:left w:val="none" w:sz="0" w:space="0" w:color="auto"/>
            <w:bottom w:val="none" w:sz="0" w:space="0" w:color="auto"/>
            <w:right w:val="none" w:sz="0" w:space="0" w:color="auto"/>
          </w:divBdr>
        </w:div>
      </w:divsChild>
    </w:div>
    <w:div w:id="243420016">
      <w:bodyDiv w:val="1"/>
      <w:marLeft w:val="0"/>
      <w:marRight w:val="0"/>
      <w:marTop w:val="0"/>
      <w:marBottom w:val="0"/>
      <w:divBdr>
        <w:top w:val="none" w:sz="0" w:space="0" w:color="auto"/>
        <w:left w:val="none" w:sz="0" w:space="0" w:color="auto"/>
        <w:bottom w:val="none" w:sz="0" w:space="0" w:color="auto"/>
        <w:right w:val="none" w:sz="0" w:space="0" w:color="auto"/>
      </w:divBdr>
    </w:div>
    <w:div w:id="244874533">
      <w:bodyDiv w:val="1"/>
      <w:marLeft w:val="0"/>
      <w:marRight w:val="0"/>
      <w:marTop w:val="0"/>
      <w:marBottom w:val="0"/>
      <w:divBdr>
        <w:top w:val="none" w:sz="0" w:space="0" w:color="auto"/>
        <w:left w:val="none" w:sz="0" w:space="0" w:color="auto"/>
        <w:bottom w:val="none" w:sz="0" w:space="0" w:color="auto"/>
        <w:right w:val="none" w:sz="0" w:space="0" w:color="auto"/>
      </w:divBdr>
    </w:div>
    <w:div w:id="344868052">
      <w:bodyDiv w:val="1"/>
      <w:marLeft w:val="0"/>
      <w:marRight w:val="0"/>
      <w:marTop w:val="0"/>
      <w:marBottom w:val="0"/>
      <w:divBdr>
        <w:top w:val="none" w:sz="0" w:space="0" w:color="auto"/>
        <w:left w:val="none" w:sz="0" w:space="0" w:color="auto"/>
        <w:bottom w:val="none" w:sz="0" w:space="0" w:color="auto"/>
        <w:right w:val="none" w:sz="0" w:space="0" w:color="auto"/>
      </w:divBdr>
    </w:div>
    <w:div w:id="449473625">
      <w:bodyDiv w:val="1"/>
      <w:marLeft w:val="0"/>
      <w:marRight w:val="0"/>
      <w:marTop w:val="0"/>
      <w:marBottom w:val="0"/>
      <w:divBdr>
        <w:top w:val="none" w:sz="0" w:space="0" w:color="auto"/>
        <w:left w:val="none" w:sz="0" w:space="0" w:color="auto"/>
        <w:bottom w:val="none" w:sz="0" w:space="0" w:color="auto"/>
        <w:right w:val="none" w:sz="0" w:space="0" w:color="auto"/>
      </w:divBdr>
    </w:div>
    <w:div w:id="451048866">
      <w:bodyDiv w:val="1"/>
      <w:marLeft w:val="0"/>
      <w:marRight w:val="0"/>
      <w:marTop w:val="0"/>
      <w:marBottom w:val="0"/>
      <w:divBdr>
        <w:top w:val="none" w:sz="0" w:space="0" w:color="auto"/>
        <w:left w:val="none" w:sz="0" w:space="0" w:color="auto"/>
        <w:bottom w:val="none" w:sz="0" w:space="0" w:color="auto"/>
        <w:right w:val="none" w:sz="0" w:space="0" w:color="auto"/>
      </w:divBdr>
    </w:div>
    <w:div w:id="454175211">
      <w:bodyDiv w:val="1"/>
      <w:marLeft w:val="0"/>
      <w:marRight w:val="0"/>
      <w:marTop w:val="0"/>
      <w:marBottom w:val="0"/>
      <w:divBdr>
        <w:top w:val="none" w:sz="0" w:space="0" w:color="auto"/>
        <w:left w:val="none" w:sz="0" w:space="0" w:color="auto"/>
        <w:bottom w:val="none" w:sz="0" w:space="0" w:color="auto"/>
        <w:right w:val="none" w:sz="0" w:space="0" w:color="auto"/>
      </w:divBdr>
    </w:div>
    <w:div w:id="456917205">
      <w:bodyDiv w:val="1"/>
      <w:marLeft w:val="0"/>
      <w:marRight w:val="0"/>
      <w:marTop w:val="0"/>
      <w:marBottom w:val="0"/>
      <w:divBdr>
        <w:top w:val="none" w:sz="0" w:space="0" w:color="auto"/>
        <w:left w:val="none" w:sz="0" w:space="0" w:color="auto"/>
        <w:bottom w:val="none" w:sz="0" w:space="0" w:color="auto"/>
        <w:right w:val="none" w:sz="0" w:space="0" w:color="auto"/>
      </w:divBdr>
      <w:divsChild>
        <w:div w:id="1031146674">
          <w:marLeft w:val="0"/>
          <w:marRight w:val="0"/>
          <w:marTop w:val="0"/>
          <w:marBottom w:val="0"/>
          <w:divBdr>
            <w:top w:val="none" w:sz="0" w:space="0" w:color="auto"/>
            <w:left w:val="none" w:sz="0" w:space="0" w:color="auto"/>
            <w:bottom w:val="none" w:sz="0" w:space="0" w:color="auto"/>
            <w:right w:val="none" w:sz="0" w:space="0" w:color="auto"/>
          </w:divBdr>
        </w:div>
      </w:divsChild>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8547562">
      <w:bodyDiv w:val="1"/>
      <w:marLeft w:val="0"/>
      <w:marRight w:val="0"/>
      <w:marTop w:val="0"/>
      <w:marBottom w:val="0"/>
      <w:divBdr>
        <w:top w:val="none" w:sz="0" w:space="0" w:color="auto"/>
        <w:left w:val="none" w:sz="0" w:space="0" w:color="auto"/>
        <w:bottom w:val="none" w:sz="0" w:space="0" w:color="auto"/>
        <w:right w:val="none" w:sz="0" w:space="0" w:color="auto"/>
      </w:divBdr>
    </w:div>
    <w:div w:id="512377344">
      <w:bodyDiv w:val="1"/>
      <w:marLeft w:val="0"/>
      <w:marRight w:val="0"/>
      <w:marTop w:val="0"/>
      <w:marBottom w:val="0"/>
      <w:divBdr>
        <w:top w:val="none" w:sz="0" w:space="0" w:color="auto"/>
        <w:left w:val="none" w:sz="0" w:space="0" w:color="auto"/>
        <w:bottom w:val="none" w:sz="0" w:space="0" w:color="auto"/>
        <w:right w:val="none" w:sz="0" w:space="0" w:color="auto"/>
      </w:divBdr>
    </w:div>
    <w:div w:id="637035444">
      <w:bodyDiv w:val="1"/>
      <w:marLeft w:val="0"/>
      <w:marRight w:val="0"/>
      <w:marTop w:val="0"/>
      <w:marBottom w:val="0"/>
      <w:divBdr>
        <w:top w:val="none" w:sz="0" w:space="0" w:color="auto"/>
        <w:left w:val="none" w:sz="0" w:space="0" w:color="auto"/>
        <w:bottom w:val="none" w:sz="0" w:space="0" w:color="auto"/>
        <w:right w:val="none" w:sz="0" w:space="0" w:color="auto"/>
      </w:divBdr>
      <w:divsChild>
        <w:div w:id="671495122">
          <w:marLeft w:val="0"/>
          <w:marRight w:val="0"/>
          <w:marTop w:val="0"/>
          <w:marBottom w:val="0"/>
          <w:divBdr>
            <w:top w:val="none" w:sz="0" w:space="0" w:color="auto"/>
            <w:left w:val="none" w:sz="0" w:space="0" w:color="auto"/>
            <w:bottom w:val="none" w:sz="0" w:space="0" w:color="auto"/>
            <w:right w:val="none" w:sz="0" w:space="0" w:color="auto"/>
          </w:divBdr>
          <w:divsChild>
            <w:div w:id="16960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57781">
      <w:bodyDiv w:val="1"/>
      <w:marLeft w:val="0"/>
      <w:marRight w:val="0"/>
      <w:marTop w:val="0"/>
      <w:marBottom w:val="0"/>
      <w:divBdr>
        <w:top w:val="none" w:sz="0" w:space="0" w:color="auto"/>
        <w:left w:val="none" w:sz="0" w:space="0" w:color="auto"/>
        <w:bottom w:val="none" w:sz="0" w:space="0" w:color="auto"/>
        <w:right w:val="none" w:sz="0" w:space="0" w:color="auto"/>
      </w:divBdr>
      <w:divsChild>
        <w:div w:id="683048016">
          <w:marLeft w:val="0"/>
          <w:marRight w:val="0"/>
          <w:marTop w:val="0"/>
          <w:marBottom w:val="0"/>
          <w:divBdr>
            <w:top w:val="none" w:sz="0" w:space="0" w:color="auto"/>
            <w:left w:val="none" w:sz="0" w:space="0" w:color="auto"/>
            <w:bottom w:val="none" w:sz="0" w:space="0" w:color="auto"/>
            <w:right w:val="none" w:sz="0" w:space="0" w:color="auto"/>
          </w:divBdr>
        </w:div>
      </w:divsChild>
    </w:div>
    <w:div w:id="666516333">
      <w:bodyDiv w:val="1"/>
      <w:marLeft w:val="0"/>
      <w:marRight w:val="0"/>
      <w:marTop w:val="0"/>
      <w:marBottom w:val="0"/>
      <w:divBdr>
        <w:top w:val="none" w:sz="0" w:space="0" w:color="auto"/>
        <w:left w:val="none" w:sz="0" w:space="0" w:color="auto"/>
        <w:bottom w:val="none" w:sz="0" w:space="0" w:color="auto"/>
        <w:right w:val="none" w:sz="0" w:space="0" w:color="auto"/>
      </w:divBdr>
    </w:div>
    <w:div w:id="702099389">
      <w:bodyDiv w:val="1"/>
      <w:marLeft w:val="0"/>
      <w:marRight w:val="0"/>
      <w:marTop w:val="0"/>
      <w:marBottom w:val="0"/>
      <w:divBdr>
        <w:top w:val="none" w:sz="0" w:space="0" w:color="auto"/>
        <w:left w:val="none" w:sz="0" w:space="0" w:color="auto"/>
        <w:bottom w:val="none" w:sz="0" w:space="0" w:color="auto"/>
        <w:right w:val="none" w:sz="0" w:space="0" w:color="auto"/>
      </w:divBdr>
    </w:div>
    <w:div w:id="719940471">
      <w:bodyDiv w:val="1"/>
      <w:marLeft w:val="0"/>
      <w:marRight w:val="0"/>
      <w:marTop w:val="0"/>
      <w:marBottom w:val="0"/>
      <w:divBdr>
        <w:top w:val="none" w:sz="0" w:space="0" w:color="auto"/>
        <w:left w:val="none" w:sz="0" w:space="0" w:color="auto"/>
        <w:bottom w:val="none" w:sz="0" w:space="0" w:color="auto"/>
        <w:right w:val="none" w:sz="0" w:space="0" w:color="auto"/>
      </w:divBdr>
    </w:div>
    <w:div w:id="722289515">
      <w:bodyDiv w:val="1"/>
      <w:marLeft w:val="0"/>
      <w:marRight w:val="0"/>
      <w:marTop w:val="0"/>
      <w:marBottom w:val="0"/>
      <w:divBdr>
        <w:top w:val="none" w:sz="0" w:space="0" w:color="auto"/>
        <w:left w:val="none" w:sz="0" w:space="0" w:color="auto"/>
        <w:bottom w:val="none" w:sz="0" w:space="0" w:color="auto"/>
        <w:right w:val="none" w:sz="0" w:space="0" w:color="auto"/>
      </w:divBdr>
    </w:div>
    <w:div w:id="744691215">
      <w:bodyDiv w:val="1"/>
      <w:marLeft w:val="0"/>
      <w:marRight w:val="0"/>
      <w:marTop w:val="0"/>
      <w:marBottom w:val="0"/>
      <w:divBdr>
        <w:top w:val="none" w:sz="0" w:space="0" w:color="auto"/>
        <w:left w:val="none" w:sz="0" w:space="0" w:color="auto"/>
        <w:bottom w:val="none" w:sz="0" w:space="0" w:color="auto"/>
        <w:right w:val="none" w:sz="0" w:space="0" w:color="auto"/>
      </w:divBdr>
      <w:divsChild>
        <w:div w:id="1117723477">
          <w:marLeft w:val="0"/>
          <w:marRight w:val="0"/>
          <w:marTop w:val="0"/>
          <w:marBottom w:val="0"/>
          <w:divBdr>
            <w:top w:val="none" w:sz="0" w:space="0" w:color="auto"/>
            <w:left w:val="none" w:sz="0" w:space="0" w:color="auto"/>
            <w:bottom w:val="none" w:sz="0" w:space="0" w:color="auto"/>
            <w:right w:val="none" w:sz="0" w:space="0" w:color="auto"/>
          </w:divBdr>
        </w:div>
      </w:divsChild>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60948117">
      <w:bodyDiv w:val="1"/>
      <w:marLeft w:val="0"/>
      <w:marRight w:val="0"/>
      <w:marTop w:val="0"/>
      <w:marBottom w:val="0"/>
      <w:divBdr>
        <w:top w:val="none" w:sz="0" w:space="0" w:color="auto"/>
        <w:left w:val="none" w:sz="0" w:space="0" w:color="auto"/>
        <w:bottom w:val="none" w:sz="0" w:space="0" w:color="auto"/>
        <w:right w:val="none" w:sz="0" w:space="0" w:color="auto"/>
      </w:divBdr>
    </w:div>
    <w:div w:id="768739936">
      <w:bodyDiv w:val="1"/>
      <w:marLeft w:val="0"/>
      <w:marRight w:val="0"/>
      <w:marTop w:val="0"/>
      <w:marBottom w:val="0"/>
      <w:divBdr>
        <w:top w:val="none" w:sz="0" w:space="0" w:color="auto"/>
        <w:left w:val="none" w:sz="0" w:space="0" w:color="auto"/>
        <w:bottom w:val="none" w:sz="0" w:space="0" w:color="auto"/>
        <w:right w:val="none" w:sz="0" w:space="0" w:color="auto"/>
      </w:divBdr>
    </w:div>
    <w:div w:id="783035987">
      <w:bodyDiv w:val="1"/>
      <w:marLeft w:val="0"/>
      <w:marRight w:val="0"/>
      <w:marTop w:val="0"/>
      <w:marBottom w:val="0"/>
      <w:divBdr>
        <w:top w:val="none" w:sz="0" w:space="0" w:color="auto"/>
        <w:left w:val="none" w:sz="0" w:space="0" w:color="auto"/>
        <w:bottom w:val="none" w:sz="0" w:space="0" w:color="auto"/>
        <w:right w:val="none" w:sz="0" w:space="0" w:color="auto"/>
      </w:divBdr>
      <w:divsChild>
        <w:div w:id="1517303883">
          <w:marLeft w:val="0"/>
          <w:marRight w:val="0"/>
          <w:marTop w:val="0"/>
          <w:marBottom w:val="0"/>
          <w:divBdr>
            <w:top w:val="none" w:sz="0" w:space="0" w:color="auto"/>
            <w:left w:val="none" w:sz="0" w:space="0" w:color="auto"/>
            <w:bottom w:val="none" w:sz="0" w:space="0" w:color="auto"/>
            <w:right w:val="none" w:sz="0" w:space="0" w:color="auto"/>
          </w:divBdr>
          <w:divsChild>
            <w:div w:id="246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11366571">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42112195">
      <w:bodyDiv w:val="1"/>
      <w:marLeft w:val="0"/>
      <w:marRight w:val="0"/>
      <w:marTop w:val="0"/>
      <w:marBottom w:val="0"/>
      <w:divBdr>
        <w:top w:val="none" w:sz="0" w:space="0" w:color="auto"/>
        <w:left w:val="none" w:sz="0" w:space="0" w:color="auto"/>
        <w:bottom w:val="none" w:sz="0" w:space="0" w:color="auto"/>
        <w:right w:val="none" w:sz="0" w:space="0" w:color="auto"/>
      </w:divBdr>
    </w:div>
    <w:div w:id="945885461">
      <w:bodyDiv w:val="1"/>
      <w:marLeft w:val="0"/>
      <w:marRight w:val="0"/>
      <w:marTop w:val="0"/>
      <w:marBottom w:val="0"/>
      <w:divBdr>
        <w:top w:val="none" w:sz="0" w:space="0" w:color="auto"/>
        <w:left w:val="none" w:sz="0" w:space="0" w:color="auto"/>
        <w:bottom w:val="none" w:sz="0" w:space="0" w:color="auto"/>
        <w:right w:val="none" w:sz="0" w:space="0" w:color="auto"/>
      </w:divBdr>
      <w:divsChild>
        <w:div w:id="1565877037">
          <w:marLeft w:val="0"/>
          <w:marRight w:val="0"/>
          <w:marTop w:val="0"/>
          <w:marBottom w:val="0"/>
          <w:divBdr>
            <w:top w:val="none" w:sz="0" w:space="0" w:color="auto"/>
            <w:left w:val="none" w:sz="0" w:space="0" w:color="auto"/>
            <w:bottom w:val="none" w:sz="0" w:space="0" w:color="auto"/>
            <w:right w:val="none" w:sz="0" w:space="0" w:color="auto"/>
          </w:divBdr>
        </w:div>
        <w:div w:id="1036272903">
          <w:marLeft w:val="0"/>
          <w:marRight w:val="0"/>
          <w:marTop w:val="0"/>
          <w:marBottom w:val="0"/>
          <w:divBdr>
            <w:top w:val="none" w:sz="0" w:space="0" w:color="auto"/>
            <w:left w:val="none" w:sz="0" w:space="0" w:color="auto"/>
            <w:bottom w:val="none" w:sz="0" w:space="0" w:color="auto"/>
            <w:right w:val="none" w:sz="0" w:space="0" w:color="auto"/>
          </w:divBdr>
        </w:div>
      </w:divsChild>
    </w:div>
    <w:div w:id="95363399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984241021">
      <w:bodyDiv w:val="1"/>
      <w:marLeft w:val="0"/>
      <w:marRight w:val="0"/>
      <w:marTop w:val="0"/>
      <w:marBottom w:val="0"/>
      <w:divBdr>
        <w:top w:val="none" w:sz="0" w:space="0" w:color="auto"/>
        <w:left w:val="none" w:sz="0" w:space="0" w:color="auto"/>
        <w:bottom w:val="none" w:sz="0" w:space="0" w:color="auto"/>
        <w:right w:val="none" w:sz="0" w:space="0" w:color="auto"/>
      </w:divBdr>
    </w:div>
    <w:div w:id="994919593">
      <w:bodyDiv w:val="1"/>
      <w:marLeft w:val="0"/>
      <w:marRight w:val="0"/>
      <w:marTop w:val="0"/>
      <w:marBottom w:val="0"/>
      <w:divBdr>
        <w:top w:val="none" w:sz="0" w:space="0" w:color="auto"/>
        <w:left w:val="none" w:sz="0" w:space="0" w:color="auto"/>
        <w:bottom w:val="none" w:sz="0" w:space="0" w:color="auto"/>
        <w:right w:val="none" w:sz="0" w:space="0" w:color="auto"/>
      </w:divBdr>
    </w:div>
    <w:div w:id="999652634">
      <w:bodyDiv w:val="1"/>
      <w:marLeft w:val="0"/>
      <w:marRight w:val="0"/>
      <w:marTop w:val="0"/>
      <w:marBottom w:val="0"/>
      <w:divBdr>
        <w:top w:val="none" w:sz="0" w:space="0" w:color="auto"/>
        <w:left w:val="none" w:sz="0" w:space="0" w:color="auto"/>
        <w:bottom w:val="none" w:sz="0" w:space="0" w:color="auto"/>
        <w:right w:val="none" w:sz="0" w:space="0" w:color="auto"/>
      </w:divBdr>
    </w:div>
    <w:div w:id="1096631257">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271934042">
      <w:bodyDiv w:val="1"/>
      <w:marLeft w:val="0"/>
      <w:marRight w:val="0"/>
      <w:marTop w:val="0"/>
      <w:marBottom w:val="0"/>
      <w:divBdr>
        <w:top w:val="none" w:sz="0" w:space="0" w:color="auto"/>
        <w:left w:val="none" w:sz="0" w:space="0" w:color="auto"/>
        <w:bottom w:val="none" w:sz="0" w:space="0" w:color="auto"/>
        <w:right w:val="none" w:sz="0" w:space="0" w:color="auto"/>
      </w:divBdr>
    </w:div>
    <w:div w:id="1348632100">
      <w:bodyDiv w:val="1"/>
      <w:marLeft w:val="0"/>
      <w:marRight w:val="0"/>
      <w:marTop w:val="0"/>
      <w:marBottom w:val="0"/>
      <w:divBdr>
        <w:top w:val="none" w:sz="0" w:space="0" w:color="auto"/>
        <w:left w:val="none" w:sz="0" w:space="0" w:color="auto"/>
        <w:bottom w:val="none" w:sz="0" w:space="0" w:color="auto"/>
        <w:right w:val="none" w:sz="0" w:space="0" w:color="auto"/>
      </w:divBdr>
    </w:div>
    <w:div w:id="1353805770">
      <w:bodyDiv w:val="1"/>
      <w:marLeft w:val="0"/>
      <w:marRight w:val="0"/>
      <w:marTop w:val="0"/>
      <w:marBottom w:val="0"/>
      <w:divBdr>
        <w:top w:val="none" w:sz="0" w:space="0" w:color="auto"/>
        <w:left w:val="none" w:sz="0" w:space="0" w:color="auto"/>
        <w:bottom w:val="none" w:sz="0" w:space="0" w:color="auto"/>
        <w:right w:val="none" w:sz="0" w:space="0" w:color="auto"/>
      </w:divBdr>
    </w:div>
    <w:div w:id="1384139416">
      <w:bodyDiv w:val="1"/>
      <w:marLeft w:val="0"/>
      <w:marRight w:val="0"/>
      <w:marTop w:val="0"/>
      <w:marBottom w:val="0"/>
      <w:divBdr>
        <w:top w:val="none" w:sz="0" w:space="0" w:color="auto"/>
        <w:left w:val="none" w:sz="0" w:space="0" w:color="auto"/>
        <w:bottom w:val="none" w:sz="0" w:space="0" w:color="auto"/>
        <w:right w:val="none" w:sz="0" w:space="0" w:color="auto"/>
      </w:divBdr>
      <w:divsChild>
        <w:div w:id="1565288270">
          <w:marLeft w:val="0"/>
          <w:marRight w:val="0"/>
          <w:marTop w:val="0"/>
          <w:marBottom w:val="0"/>
          <w:divBdr>
            <w:top w:val="none" w:sz="0" w:space="0" w:color="auto"/>
            <w:left w:val="none" w:sz="0" w:space="0" w:color="auto"/>
            <w:bottom w:val="none" w:sz="0" w:space="0" w:color="auto"/>
            <w:right w:val="none" w:sz="0" w:space="0" w:color="auto"/>
          </w:divBdr>
          <w:divsChild>
            <w:div w:id="177289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082164">
      <w:bodyDiv w:val="1"/>
      <w:marLeft w:val="0"/>
      <w:marRight w:val="0"/>
      <w:marTop w:val="0"/>
      <w:marBottom w:val="0"/>
      <w:divBdr>
        <w:top w:val="none" w:sz="0" w:space="0" w:color="auto"/>
        <w:left w:val="none" w:sz="0" w:space="0" w:color="auto"/>
        <w:bottom w:val="none" w:sz="0" w:space="0" w:color="auto"/>
        <w:right w:val="none" w:sz="0" w:space="0" w:color="auto"/>
      </w:divBdr>
    </w:div>
    <w:div w:id="1492714648">
      <w:bodyDiv w:val="1"/>
      <w:marLeft w:val="0"/>
      <w:marRight w:val="0"/>
      <w:marTop w:val="0"/>
      <w:marBottom w:val="0"/>
      <w:divBdr>
        <w:top w:val="none" w:sz="0" w:space="0" w:color="auto"/>
        <w:left w:val="none" w:sz="0" w:space="0" w:color="auto"/>
        <w:bottom w:val="none" w:sz="0" w:space="0" w:color="auto"/>
        <w:right w:val="none" w:sz="0" w:space="0" w:color="auto"/>
      </w:divBdr>
      <w:divsChild>
        <w:div w:id="2127234678">
          <w:marLeft w:val="0"/>
          <w:marRight w:val="0"/>
          <w:marTop w:val="0"/>
          <w:marBottom w:val="0"/>
          <w:divBdr>
            <w:top w:val="none" w:sz="0" w:space="0" w:color="auto"/>
            <w:left w:val="none" w:sz="0" w:space="0" w:color="auto"/>
            <w:bottom w:val="none" w:sz="0" w:space="0" w:color="auto"/>
            <w:right w:val="none" w:sz="0" w:space="0" w:color="auto"/>
          </w:divBdr>
        </w:div>
      </w:divsChild>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47082851">
      <w:bodyDiv w:val="1"/>
      <w:marLeft w:val="0"/>
      <w:marRight w:val="0"/>
      <w:marTop w:val="0"/>
      <w:marBottom w:val="0"/>
      <w:divBdr>
        <w:top w:val="none" w:sz="0" w:space="0" w:color="auto"/>
        <w:left w:val="none" w:sz="0" w:space="0" w:color="auto"/>
        <w:bottom w:val="none" w:sz="0" w:space="0" w:color="auto"/>
        <w:right w:val="none" w:sz="0" w:space="0" w:color="auto"/>
      </w:divBdr>
      <w:divsChild>
        <w:div w:id="848249983">
          <w:marLeft w:val="0"/>
          <w:marRight w:val="0"/>
          <w:marTop w:val="0"/>
          <w:marBottom w:val="0"/>
          <w:divBdr>
            <w:top w:val="none" w:sz="0" w:space="0" w:color="auto"/>
            <w:left w:val="none" w:sz="0" w:space="0" w:color="auto"/>
            <w:bottom w:val="none" w:sz="0" w:space="0" w:color="auto"/>
            <w:right w:val="none" w:sz="0" w:space="0" w:color="auto"/>
          </w:divBdr>
          <w:divsChild>
            <w:div w:id="211570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267567">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1806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835338890">
      <w:bodyDiv w:val="1"/>
      <w:marLeft w:val="0"/>
      <w:marRight w:val="0"/>
      <w:marTop w:val="0"/>
      <w:marBottom w:val="0"/>
      <w:divBdr>
        <w:top w:val="none" w:sz="0" w:space="0" w:color="auto"/>
        <w:left w:val="none" w:sz="0" w:space="0" w:color="auto"/>
        <w:bottom w:val="none" w:sz="0" w:space="0" w:color="auto"/>
        <w:right w:val="none" w:sz="0" w:space="0" w:color="auto"/>
      </w:divBdr>
    </w:div>
    <w:div w:id="1924487871">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64771212">
      <w:bodyDiv w:val="1"/>
      <w:marLeft w:val="0"/>
      <w:marRight w:val="0"/>
      <w:marTop w:val="0"/>
      <w:marBottom w:val="0"/>
      <w:divBdr>
        <w:top w:val="none" w:sz="0" w:space="0" w:color="auto"/>
        <w:left w:val="none" w:sz="0" w:space="0" w:color="auto"/>
        <w:bottom w:val="none" w:sz="0" w:space="0" w:color="auto"/>
        <w:right w:val="none" w:sz="0" w:space="0" w:color="auto"/>
      </w:divBdr>
      <w:divsChild>
        <w:div w:id="270087291">
          <w:marLeft w:val="0"/>
          <w:marRight w:val="0"/>
          <w:marTop w:val="0"/>
          <w:marBottom w:val="0"/>
          <w:divBdr>
            <w:top w:val="none" w:sz="0" w:space="0" w:color="auto"/>
            <w:left w:val="none" w:sz="0" w:space="0" w:color="auto"/>
            <w:bottom w:val="none" w:sz="0" w:space="0" w:color="auto"/>
            <w:right w:val="none" w:sz="0" w:space="0" w:color="auto"/>
          </w:divBdr>
          <w:divsChild>
            <w:div w:id="5204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33472">
      <w:bodyDiv w:val="1"/>
      <w:marLeft w:val="0"/>
      <w:marRight w:val="0"/>
      <w:marTop w:val="0"/>
      <w:marBottom w:val="0"/>
      <w:divBdr>
        <w:top w:val="none" w:sz="0" w:space="0" w:color="auto"/>
        <w:left w:val="none" w:sz="0" w:space="0" w:color="auto"/>
        <w:bottom w:val="none" w:sz="0" w:space="0" w:color="auto"/>
        <w:right w:val="none" w:sz="0" w:space="0" w:color="auto"/>
      </w:divBdr>
      <w:divsChild>
        <w:div w:id="1898466796">
          <w:marLeft w:val="0"/>
          <w:marRight w:val="0"/>
          <w:marTop w:val="0"/>
          <w:marBottom w:val="0"/>
          <w:divBdr>
            <w:top w:val="none" w:sz="0" w:space="0" w:color="auto"/>
            <w:left w:val="none" w:sz="0" w:space="0" w:color="auto"/>
            <w:bottom w:val="none" w:sz="0" w:space="0" w:color="auto"/>
            <w:right w:val="none" w:sz="0" w:space="0" w:color="auto"/>
          </w:divBdr>
        </w:div>
      </w:divsChild>
    </w:div>
    <w:div w:id="2060783533">
      <w:bodyDiv w:val="1"/>
      <w:marLeft w:val="0"/>
      <w:marRight w:val="0"/>
      <w:marTop w:val="0"/>
      <w:marBottom w:val="0"/>
      <w:divBdr>
        <w:top w:val="none" w:sz="0" w:space="0" w:color="auto"/>
        <w:left w:val="none" w:sz="0" w:space="0" w:color="auto"/>
        <w:bottom w:val="none" w:sz="0" w:space="0" w:color="auto"/>
        <w:right w:val="none" w:sz="0" w:space="0" w:color="auto"/>
      </w:divBdr>
    </w:div>
    <w:div w:id="208418365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6247923">
      <w:bodyDiv w:val="1"/>
      <w:marLeft w:val="0"/>
      <w:marRight w:val="0"/>
      <w:marTop w:val="0"/>
      <w:marBottom w:val="0"/>
      <w:divBdr>
        <w:top w:val="none" w:sz="0" w:space="0" w:color="auto"/>
        <w:left w:val="none" w:sz="0" w:space="0" w:color="auto"/>
        <w:bottom w:val="none" w:sz="0" w:space="0" w:color="auto"/>
        <w:right w:val="none" w:sz="0" w:space="0" w:color="auto"/>
      </w:divBdr>
      <w:divsChild>
        <w:div w:id="422605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tmp"/><Relationship Id="rId18" Type="http://schemas.openxmlformats.org/officeDocument/2006/relationships/hyperlink" Target="http://search.mandumah.com/Record/145852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273548" TargetMode="External"/><Relationship Id="rId7" Type="http://schemas.openxmlformats.org/officeDocument/2006/relationships/endnotes" Target="endnotes.xml"/><Relationship Id="rId12" Type="http://schemas.openxmlformats.org/officeDocument/2006/relationships/hyperlink" Target="https://www.arabnews.com/node/2160116/business-economy" TargetMode="External"/><Relationship Id="rId17" Type="http://schemas.openxmlformats.org/officeDocument/2006/relationships/hyperlink" Target="http://search.mandumah.com/Record/113246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363681" TargetMode="External"/><Relationship Id="rId20" Type="http://schemas.openxmlformats.org/officeDocument/2006/relationships/hyperlink" Target="http://search.mandumah.com/Record/1461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arch.mandumah.com/Record/1428395" TargetMode="External"/><Relationship Id="rId23" Type="http://schemas.openxmlformats.org/officeDocument/2006/relationships/hyperlink" Target="https://doi.org/10.48047/nq.2023.21.01.NQ20038" TargetMode="External"/><Relationship Id="rId10" Type="http://schemas.openxmlformats.org/officeDocument/2006/relationships/footer" Target="footer1.xml"/><Relationship Id="rId19" Type="http://schemas.openxmlformats.org/officeDocument/2006/relationships/hyperlink" Target="http://search.mandumah.com/Record/146022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yperlink" Target="http://search.mandumah.com/Record/141795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105</Pages>
  <Words>23029</Words>
  <Characters>131271</Characters>
  <Application>Microsoft Office Word</Application>
  <DocSecurity>0</DocSecurity>
  <Lines>1093</Lines>
  <Paragraphs>307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2</cp:revision>
  <cp:lastPrinted>2025-12-26T04:26:00Z</cp:lastPrinted>
  <dcterms:created xsi:type="dcterms:W3CDTF">2025-12-27T14:37:00Z</dcterms:created>
  <dcterms:modified xsi:type="dcterms:W3CDTF">2025-12-27T14:37:00Z</dcterms:modified>
</cp:coreProperties>
</file>